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21963398"/>
        <w:docPartObj>
          <w:docPartGallery w:val="Cover Pages"/>
          <w:docPartUnique/>
        </w:docPartObj>
      </w:sdtPr>
      <w:sdtEndPr>
        <w:rPr>
          <w:noProof/>
        </w:rPr>
      </w:sdtEndPr>
      <w:sdtContent>
        <w:p w14:paraId="30E163A3" w14:textId="46A10EAD" w:rsidR="00E24849" w:rsidRDefault="00E24849">
          <w:r>
            <w:rPr>
              <w:noProof/>
            </w:rPr>
            <w:drawing>
              <wp:anchor distT="0" distB="0" distL="114300" distR="114300" simplePos="0" relativeHeight="251660288" behindDoc="1" locked="0" layoutInCell="1" allowOverlap="1" wp14:anchorId="155A8502" wp14:editId="0169B063">
                <wp:simplePos x="0" y="0"/>
                <wp:positionH relativeFrom="margin">
                  <wp:align>center</wp:align>
                </wp:positionH>
                <wp:positionV relativeFrom="paragraph">
                  <wp:posOffset>0</wp:posOffset>
                </wp:positionV>
                <wp:extent cx="3742055" cy="1668145"/>
                <wp:effectExtent l="0" t="0" r="0" b="8255"/>
                <wp:wrapTight wrapText="bothSides">
                  <wp:wrapPolygon edited="0">
                    <wp:start x="0" y="0"/>
                    <wp:lineTo x="0" y="21460"/>
                    <wp:lineTo x="21442" y="21460"/>
                    <wp:lineTo x="21442" y="0"/>
                    <wp:lineTo x="0" y="0"/>
                  </wp:wrapPolygon>
                </wp:wrapTight>
                <wp:docPr id="110563458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42055" cy="1668145"/>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pPr w:leftFromText="187" w:rightFromText="187" w:vertAnchor="page" w:horzAnchor="margin" w:tblpX="269" w:tblpY="5986"/>
            <w:tblW w:w="5118" w:type="pct"/>
            <w:tblBorders>
              <w:left w:val="single" w:sz="12" w:space="0" w:color="156082" w:themeColor="accent1"/>
            </w:tblBorders>
            <w:tblCellMar>
              <w:left w:w="144" w:type="dxa"/>
              <w:right w:w="115" w:type="dxa"/>
            </w:tblCellMar>
            <w:tblLook w:val="04A0" w:firstRow="1" w:lastRow="0" w:firstColumn="1" w:lastColumn="0" w:noHBand="0" w:noVBand="1"/>
          </w:tblPr>
          <w:tblGrid>
            <w:gridCol w:w="9224"/>
          </w:tblGrid>
          <w:tr w:rsidR="009C2852" w:rsidRPr="009C2852" w14:paraId="1D9CE6F2" w14:textId="77777777" w:rsidTr="009C2852">
            <w:sdt>
              <w:sdtPr>
                <w:rPr>
                  <w:rFonts w:ascii="Calibri" w:hAnsi="Calibri" w:cs="Calibri"/>
                  <w:sz w:val="40"/>
                  <w:szCs w:val="40"/>
                </w:rPr>
                <w:alias w:val="Company"/>
                <w:id w:val="13406915"/>
                <w:placeholder>
                  <w:docPart w:val="1D45074AA0544F63974FAE930E0E762E"/>
                </w:placeholder>
                <w:dataBinding w:prefixMappings="xmlns:ns0='http://schemas.openxmlformats.org/officeDocument/2006/extended-properties'" w:xpath="/ns0:Properties[1]/ns0:Company[1]" w:storeItemID="{6668398D-A668-4E3E-A5EB-62B293D839F1}"/>
                <w:text/>
              </w:sdtPr>
              <w:sdtContent>
                <w:tc>
                  <w:tcPr>
                    <w:tcW w:w="9223" w:type="dxa"/>
                    <w:tcMar>
                      <w:top w:w="216" w:type="dxa"/>
                      <w:left w:w="115" w:type="dxa"/>
                      <w:bottom w:w="216" w:type="dxa"/>
                      <w:right w:w="115" w:type="dxa"/>
                    </w:tcMar>
                  </w:tcPr>
                  <w:p w14:paraId="765B0A09" w14:textId="598FF87C" w:rsidR="009C2852" w:rsidRPr="0074261F" w:rsidRDefault="004E0E2E" w:rsidP="009C2852">
                    <w:pPr>
                      <w:pStyle w:val="NoSpacing"/>
                      <w:jc w:val="center"/>
                      <w:rPr>
                        <w:rFonts w:ascii="Calibri" w:hAnsi="Calibri" w:cs="Calibri"/>
                        <w:sz w:val="40"/>
                        <w:szCs w:val="40"/>
                      </w:rPr>
                    </w:pPr>
                    <w:r w:rsidRPr="0074261F">
                      <w:rPr>
                        <w:rFonts w:ascii="Calibri" w:hAnsi="Calibri" w:cs="Calibri"/>
                        <w:sz w:val="40"/>
                        <w:szCs w:val="40"/>
                      </w:rPr>
                      <w:t>BSc (Hones) Professional Policing Practice</w:t>
                    </w:r>
                  </w:p>
                </w:tc>
              </w:sdtContent>
            </w:sdt>
          </w:tr>
          <w:tr w:rsidR="009C2852" w:rsidRPr="009C2852" w14:paraId="70AADDB4" w14:textId="77777777" w:rsidTr="009C2852">
            <w:tc>
              <w:tcPr>
                <w:tcW w:w="9223" w:type="dxa"/>
              </w:tcPr>
              <w:sdt>
                <w:sdtPr>
                  <w:rPr>
                    <w:rFonts w:ascii="Calibri" w:eastAsiaTheme="majorEastAsia" w:hAnsi="Calibri" w:cs="Calibri"/>
                    <w:b/>
                    <w:bCs/>
                    <w:sz w:val="40"/>
                    <w:szCs w:val="40"/>
                  </w:rPr>
                  <w:alias w:val="Title"/>
                  <w:id w:val="13406919"/>
                  <w:placeholder>
                    <w:docPart w:val="5B8F8CD5282444D0B345A8A00005F5D8"/>
                  </w:placeholder>
                  <w:dataBinding w:prefixMappings="xmlns:ns0='http://schemas.openxmlformats.org/package/2006/metadata/core-properties' xmlns:ns1='http://purl.org/dc/elements/1.1/'" w:xpath="/ns0:coreProperties[1]/ns1:title[1]" w:storeItemID="{6C3C8BC8-F283-45AE-878A-BAB7291924A1}"/>
                  <w:text/>
                </w:sdtPr>
                <w:sdtContent>
                  <w:p w14:paraId="27548624" w14:textId="3C58383F" w:rsidR="009C2852" w:rsidRPr="0074261F" w:rsidRDefault="009C2852" w:rsidP="009C2852">
                    <w:pPr>
                      <w:pStyle w:val="NoSpacing"/>
                      <w:spacing w:line="216" w:lineRule="auto"/>
                      <w:jc w:val="center"/>
                      <w:rPr>
                        <w:rFonts w:ascii="Calibri" w:eastAsiaTheme="majorEastAsia" w:hAnsi="Calibri" w:cs="Calibri"/>
                        <w:sz w:val="40"/>
                        <w:szCs w:val="40"/>
                      </w:rPr>
                    </w:pPr>
                    <w:r w:rsidRPr="0074261F">
                      <w:rPr>
                        <w:rFonts w:ascii="Calibri" w:eastAsiaTheme="majorEastAsia" w:hAnsi="Calibri" w:cs="Calibri"/>
                        <w:b/>
                        <w:bCs/>
                        <w:sz w:val="40"/>
                        <w:szCs w:val="40"/>
                      </w:rPr>
                      <w:t xml:space="preserve">Do </w:t>
                    </w:r>
                    <w:r w:rsidR="000A0515">
                      <w:rPr>
                        <w:rFonts w:ascii="Calibri" w:eastAsiaTheme="majorEastAsia" w:hAnsi="Calibri" w:cs="Calibri"/>
                        <w:b/>
                        <w:bCs/>
                        <w:sz w:val="40"/>
                        <w:szCs w:val="40"/>
                      </w:rPr>
                      <w:t>W</w:t>
                    </w:r>
                    <w:r w:rsidRPr="0074261F">
                      <w:rPr>
                        <w:rFonts w:ascii="Calibri" w:eastAsiaTheme="majorEastAsia" w:hAnsi="Calibri" w:cs="Calibri"/>
                        <w:b/>
                        <w:bCs/>
                        <w:sz w:val="40"/>
                        <w:szCs w:val="40"/>
                      </w:rPr>
                      <w:t xml:space="preserve">omen </w:t>
                    </w:r>
                    <w:r w:rsidR="000A0515">
                      <w:rPr>
                        <w:rFonts w:ascii="Calibri" w:eastAsiaTheme="majorEastAsia" w:hAnsi="Calibri" w:cs="Calibri"/>
                        <w:b/>
                        <w:bCs/>
                        <w:sz w:val="40"/>
                        <w:szCs w:val="40"/>
                      </w:rPr>
                      <w:t>P</w:t>
                    </w:r>
                    <w:r w:rsidRPr="0074261F">
                      <w:rPr>
                        <w:rFonts w:ascii="Calibri" w:eastAsiaTheme="majorEastAsia" w:hAnsi="Calibri" w:cs="Calibri"/>
                        <w:b/>
                        <w:bCs/>
                        <w:sz w:val="40"/>
                        <w:szCs w:val="40"/>
                      </w:rPr>
                      <w:t xml:space="preserve">olice </w:t>
                    </w:r>
                    <w:r w:rsidR="000A0515">
                      <w:rPr>
                        <w:rFonts w:ascii="Calibri" w:eastAsiaTheme="majorEastAsia" w:hAnsi="Calibri" w:cs="Calibri"/>
                        <w:b/>
                        <w:bCs/>
                        <w:sz w:val="40"/>
                        <w:szCs w:val="40"/>
                      </w:rPr>
                      <w:t>D</w:t>
                    </w:r>
                    <w:r w:rsidRPr="0074261F">
                      <w:rPr>
                        <w:rFonts w:ascii="Calibri" w:eastAsiaTheme="majorEastAsia" w:hAnsi="Calibri" w:cs="Calibri"/>
                        <w:b/>
                        <w:bCs/>
                        <w:sz w:val="40"/>
                        <w:szCs w:val="40"/>
                      </w:rPr>
                      <w:t>ifferently? An Examination of Gendered Approaches to Policing and Public Perception</w:t>
                    </w:r>
                  </w:p>
                </w:sdtContent>
              </w:sdt>
            </w:tc>
          </w:tr>
          <w:tr w:rsidR="009C2852" w:rsidRPr="009C2852" w14:paraId="3ECBBAE6" w14:textId="77777777" w:rsidTr="009C2852">
            <w:trPr>
              <w:trHeight w:val="292"/>
            </w:trPr>
            <w:tc>
              <w:tcPr>
                <w:tcW w:w="9223" w:type="dxa"/>
                <w:tcMar>
                  <w:top w:w="216" w:type="dxa"/>
                  <w:left w:w="115" w:type="dxa"/>
                  <w:bottom w:w="216" w:type="dxa"/>
                  <w:right w:w="115" w:type="dxa"/>
                </w:tcMar>
              </w:tcPr>
              <w:p w14:paraId="66083F4B" w14:textId="77777777" w:rsidR="009C2852" w:rsidRPr="0074261F" w:rsidRDefault="009C2852" w:rsidP="009C2852">
                <w:pPr>
                  <w:pStyle w:val="NoSpacing"/>
                  <w:jc w:val="center"/>
                  <w:rPr>
                    <w:rFonts w:ascii="Calibri" w:hAnsi="Calibri" w:cs="Calibri"/>
                    <w:sz w:val="40"/>
                    <w:szCs w:val="40"/>
                  </w:rPr>
                </w:pPr>
                <w:r w:rsidRPr="0074261F">
                  <w:rPr>
                    <w:rFonts w:ascii="Calibri" w:hAnsi="Calibri" w:cs="Calibri"/>
                    <w:sz w:val="40"/>
                    <w:szCs w:val="40"/>
                  </w:rPr>
                  <w:t>Harriet Poulton</w:t>
                </w:r>
              </w:p>
              <w:p w14:paraId="657118A7" w14:textId="77777777" w:rsidR="009C2852" w:rsidRPr="0074261F" w:rsidRDefault="009C2852" w:rsidP="009C2852">
                <w:pPr>
                  <w:pStyle w:val="NoSpacing"/>
                  <w:jc w:val="center"/>
                  <w:rPr>
                    <w:rFonts w:ascii="Calibri" w:hAnsi="Calibri" w:cs="Calibri"/>
                    <w:sz w:val="40"/>
                    <w:szCs w:val="40"/>
                  </w:rPr>
                </w:pPr>
                <w:r w:rsidRPr="0074261F">
                  <w:rPr>
                    <w:rFonts w:ascii="Calibri" w:hAnsi="Calibri" w:cs="Calibri"/>
                    <w:sz w:val="40"/>
                    <w:szCs w:val="40"/>
                  </w:rPr>
                  <w:t>2222444</w:t>
                </w:r>
              </w:p>
            </w:tc>
          </w:tr>
        </w:tbl>
        <w:p w14:paraId="3061BECC" w14:textId="62C6B2F3" w:rsidR="00E24849" w:rsidRDefault="00E24849">
          <w:pPr>
            <w:rPr>
              <w:noProof/>
            </w:rPr>
          </w:pPr>
          <w:r>
            <w:rPr>
              <w:noProof/>
            </w:rPr>
            <w:br w:type="page"/>
          </w:r>
        </w:p>
      </w:sdtContent>
    </w:sdt>
    <w:p w14:paraId="58EA9586" w14:textId="77777777" w:rsidR="00E24849" w:rsidRDefault="00E24849" w:rsidP="00EF5049">
      <w:pPr>
        <w:rPr>
          <w:b/>
          <w:bCs/>
          <w:sz w:val="24"/>
          <w:szCs w:val="24"/>
          <w:u w:val="single"/>
        </w:rPr>
      </w:pPr>
    </w:p>
    <w:p w14:paraId="0BA3219C" w14:textId="77777777" w:rsidR="00E24849" w:rsidRPr="006D133C" w:rsidRDefault="00E24849" w:rsidP="00E24849">
      <w:pPr>
        <w:rPr>
          <w:rFonts w:ascii="Times New Roman" w:hAnsi="Times New Roman" w:cs="Times New Roman"/>
          <w:b/>
          <w:bCs/>
          <w:sz w:val="24"/>
          <w:szCs w:val="24"/>
          <w:u w:val="single"/>
        </w:rPr>
      </w:pPr>
      <w:r w:rsidRPr="006D133C">
        <w:rPr>
          <w:rFonts w:ascii="Times New Roman" w:hAnsi="Times New Roman" w:cs="Times New Roman"/>
          <w:b/>
          <w:bCs/>
          <w:sz w:val="24"/>
          <w:szCs w:val="24"/>
          <w:u w:val="single"/>
        </w:rPr>
        <w:t xml:space="preserve">Dedication: </w:t>
      </w:r>
    </w:p>
    <w:p w14:paraId="0C4D10DA" w14:textId="77777777" w:rsidR="00E24849" w:rsidRPr="006D133C" w:rsidRDefault="00E24849" w:rsidP="00E24849">
      <w:pPr>
        <w:rPr>
          <w:rFonts w:ascii="Times New Roman" w:hAnsi="Times New Roman" w:cs="Times New Roman"/>
          <w:b/>
          <w:bCs/>
          <w:sz w:val="24"/>
          <w:szCs w:val="24"/>
          <w:u w:val="single"/>
        </w:rPr>
      </w:pPr>
    </w:p>
    <w:p w14:paraId="34406A26" w14:textId="1D9ED6FC" w:rsidR="00E24849" w:rsidRPr="006D133C" w:rsidRDefault="00E24849" w:rsidP="00581DC0">
      <w:pPr>
        <w:jc w:val="center"/>
        <w:rPr>
          <w:rFonts w:ascii="Times New Roman" w:hAnsi="Times New Roman" w:cs="Times New Roman"/>
          <w:sz w:val="24"/>
          <w:szCs w:val="24"/>
        </w:rPr>
      </w:pPr>
      <w:r w:rsidRPr="006D133C">
        <w:rPr>
          <w:rFonts w:ascii="Times New Roman" w:hAnsi="Times New Roman" w:cs="Times New Roman"/>
          <w:sz w:val="24"/>
          <w:szCs w:val="24"/>
        </w:rPr>
        <w:t>To my daughter, Tilly –</w:t>
      </w:r>
    </w:p>
    <w:p w14:paraId="26350088" w14:textId="7A27FF00" w:rsidR="00E24849" w:rsidRPr="006D133C" w:rsidRDefault="00E24849" w:rsidP="00E24849">
      <w:pPr>
        <w:jc w:val="center"/>
        <w:rPr>
          <w:rFonts w:ascii="Times New Roman" w:hAnsi="Times New Roman" w:cs="Times New Roman"/>
          <w:sz w:val="24"/>
          <w:szCs w:val="24"/>
        </w:rPr>
      </w:pPr>
      <w:r w:rsidRPr="006D133C">
        <w:rPr>
          <w:rFonts w:ascii="Times New Roman" w:hAnsi="Times New Roman" w:cs="Times New Roman"/>
          <w:sz w:val="24"/>
          <w:szCs w:val="24"/>
        </w:rPr>
        <w:t>May the working world you grow into be kinder, fairer, and more empowering than the one I entered. May you find the strength in your voice, pri</w:t>
      </w:r>
      <w:r w:rsidR="009451C7" w:rsidRPr="006D133C">
        <w:rPr>
          <w:rFonts w:ascii="Times New Roman" w:hAnsi="Times New Roman" w:cs="Times New Roman"/>
          <w:sz w:val="24"/>
          <w:szCs w:val="24"/>
        </w:rPr>
        <w:t>d</w:t>
      </w:r>
      <w:r w:rsidRPr="006D133C">
        <w:rPr>
          <w:rFonts w:ascii="Times New Roman" w:hAnsi="Times New Roman" w:cs="Times New Roman"/>
          <w:sz w:val="24"/>
          <w:szCs w:val="24"/>
        </w:rPr>
        <w:t>e in your work and the freedom to thrive without limitation.</w:t>
      </w:r>
    </w:p>
    <w:p w14:paraId="5A623B3E" w14:textId="77777777" w:rsidR="00E24849" w:rsidRPr="006D133C" w:rsidRDefault="00E24849" w:rsidP="00E24849">
      <w:pPr>
        <w:jc w:val="center"/>
        <w:rPr>
          <w:rFonts w:ascii="Times New Roman" w:hAnsi="Times New Roman" w:cs="Times New Roman"/>
          <w:sz w:val="24"/>
          <w:szCs w:val="24"/>
        </w:rPr>
      </w:pPr>
    </w:p>
    <w:p w14:paraId="58A3BF69" w14:textId="1E9337DE" w:rsidR="00B175EE" w:rsidRPr="006D133C" w:rsidRDefault="00B175EE" w:rsidP="00B175EE">
      <w:pPr>
        <w:jc w:val="center"/>
        <w:rPr>
          <w:rFonts w:ascii="Times New Roman" w:hAnsi="Times New Roman" w:cs="Times New Roman"/>
          <w:sz w:val="24"/>
          <w:szCs w:val="24"/>
        </w:rPr>
      </w:pPr>
      <w:r w:rsidRPr="006D133C">
        <w:rPr>
          <w:rFonts w:ascii="Times New Roman" w:hAnsi="Times New Roman" w:cs="Times New Roman"/>
          <w:sz w:val="24"/>
          <w:szCs w:val="24"/>
        </w:rPr>
        <w:t>.</w:t>
      </w:r>
    </w:p>
    <w:p w14:paraId="1CF314C9" w14:textId="77777777" w:rsidR="00B175EE" w:rsidRDefault="00B175EE" w:rsidP="00B175EE">
      <w:pPr>
        <w:rPr>
          <w:b/>
          <w:bCs/>
          <w:sz w:val="24"/>
          <w:szCs w:val="24"/>
          <w:u w:val="single"/>
        </w:rPr>
      </w:pPr>
      <w:r>
        <w:rPr>
          <w:b/>
          <w:bCs/>
          <w:sz w:val="24"/>
          <w:szCs w:val="24"/>
          <w:u w:val="single"/>
        </w:rPr>
        <w:br w:type="page"/>
      </w:r>
    </w:p>
    <w:p w14:paraId="40830482" w14:textId="71AA4EA5" w:rsidR="00127ADD" w:rsidRPr="00581DC0" w:rsidRDefault="00E24849" w:rsidP="00581DC0">
      <w:pPr>
        <w:rPr>
          <w:rFonts w:ascii="Times New Roman" w:hAnsi="Times New Roman" w:cs="Times New Roman"/>
          <w:b/>
          <w:bCs/>
          <w:sz w:val="24"/>
          <w:szCs w:val="24"/>
          <w:u w:val="single"/>
        </w:rPr>
      </w:pPr>
      <w:r w:rsidRPr="006D133C">
        <w:rPr>
          <w:rFonts w:ascii="Times New Roman" w:hAnsi="Times New Roman" w:cs="Times New Roman"/>
          <w:b/>
          <w:bCs/>
          <w:sz w:val="24"/>
          <w:szCs w:val="24"/>
          <w:u w:val="single"/>
        </w:rPr>
        <w:lastRenderedPageBreak/>
        <w:t xml:space="preserve">Declaration: </w:t>
      </w:r>
    </w:p>
    <w:p w14:paraId="0DF67989" w14:textId="5400DF4A" w:rsidR="009451C7"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 xml:space="preserve">Declaration - This work has not previously been accepted in substance for any degree and is not being concurrently submitted in candidature for any degree.   </w:t>
      </w:r>
    </w:p>
    <w:p w14:paraId="1AD8A625" w14:textId="77777777" w:rsidR="009451C7"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 xml:space="preserve">Signed: </w:t>
      </w:r>
    </w:p>
    <w:p w14:paraId="67D31D26" w14:textId="29121F23" w:rsidR="00581DC0"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Date:</w:t>
      </w:r>
    </w:p>
    <w:p w14:paraId="0A8F784D" w14:textId="77777777" w:rsidR="009451C7"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 xml:space="preserve">Statement 1 - This dissertation is being submitted in partial fulfilment of the requirements for the degree of BSc. </w:t>
      </w:r>
    </w:p>
    <w:p w14:paraId="492EFA59" w14:textId="77777777" w:rsidR="009451C7"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 xml:space="preserve">Signed: </w:t>
      </w:r>
    </w:p>
    <w:p w14:paraId="523C21B1" w14:textId="3E575D55" w:rsidR="00E24849"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Date:</w:t>
      </w:r>
    </w:p>
    <w:p w14:paraId="006D6C32" w14:textId="77777777" w:rsidR="009451C7"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 xml:space="preserve">Statement 2 - This dissertation is the result of my own independent work/investigation, except where otherwise stated. Other sources are acknowledged by footnotes giving explicit references.  A bibliography is appended. </w:t>
      </w:r>
    </w:p>
    <w:p w14:paraId="23D9F915" w14:textId="77777777" w:rsidR="009451C7"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 xml:space="preserve">Signed:  </w:t>
      </w:r>
    </w:p>
    <w:p w14:paraId="5E26CF88" w14:textId="38A46770" w:rsidR="00E24849"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Date:</w:t>
      </w:r>
    </w:p>
    <w:p w14:paraId="23F52D10" w14:textId="77777777" w:rsidR="009451C7"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 xml:space="preserve">Statement 3 - I hereby give consent for my dissertation, if accepted, to be available for photocopying and for interlibrary loan, and for the title and summary to be made available to outside organisations. </w:t>
      </w:r>
    </w:p>
    <w:p w14:paraId="6637972A" w14:textId="77777777" w:rsidR="009451C7"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Signed</w:t>
      </w:r>
      <w:r w:rsidR="009451C7" w:rsidRPr="00581DC0">
        <w:rPr>
          <w:rFonts w:ascii="Times New Roman" w:hAnsi="Times New Roman" w:cs="Times New Roman"/>
          <w:sz w:val="24"/>
          <w:szCs w:val="24"/>
        </w:rPr>
        <w:t>:</w:t>
      </w:r>
      <w:r w:rsidRPr="00581DC0">
        <w:rPr>
          <w:rFonts w:ascii="Times New Roman" w:hAnsi="Times New Roman" w:cs="Times New Roman"/>
          <w:sz w:val="24"/>
          <w:szCs w:val="24"/>
        </w:rPr>
        <w:t xml:space="preserve"> </w:t>
      </w:r>
    </w:p>
    <w:p w14:paraId="0714CE2C" w14:textId="1620FA33" w:rsidR="00E24849"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Date:</w:t>
      </w:r>
    </w:p>
    <w:p w14:paraId="41F91ED6" w14:textId="77777777" w:rsidR="009451C7"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 xml:space="preserve">Statement 4 - I hereby give consent for my dissertation, if accepted, to be available on the university’s IT system to those who have consent to use the system. </w:t>
      </w:r>
    </w:p>
    <w:p w14:paraId="3C57B25B" w14:textId="77777777" w:rsidR="009451C7"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 xml:space="preserve">Signed:  </w:t>
      </w:r>
    </w:p>
    <w:p w14:paraId="249873A8" w14:textId="4E28DA53" w:rsidR="00E24849" w:rsidRPr="00581DC0" w:rsidRDefault="00E24849" w:rsidP="00581DC0">
      <w:pPr>
        <w:pStyle w:val="NoSpacing"/>
        <w:spacing w:line="480" w:lineRule="auto"/>
        <w:rPr>
          <w:rFonts w:ascii="Times New Roman" w:hAnsi="Times New Roman" w:cs="Times New Roman"/>
          <w:sz w:val="24"/>
          <w:szCs w:val="24"/>
        </w:rPr>
      </w:pPr>
      <w:r w:rsidRPr="00581DC0">
        <w:rPr>
          <w:rFonts w:ascii="Times New Roman" w:hAnsi="Times New Roman" w:cs="Times New Roman"/>
          <w:sz w:val="24"/>
          <w:szCs w:val="24"/>
        </w:rPr>
        <w:t>Date:</w:t>
      </w:r>
    </w:p>
    <w:p w14:paraId="7395A005" w14:textId="77777777" w:rsidR="00094DEB" w:rsidRDefault="00094DEB" w:rsidP="00EF5049">
      <w:pPr>
        <w:rPr>
          <w:rFonts w:ascii="Times New Roman" w:hAnsi="Times New Roman" w:cs="Times New Roman"/>
          <w:b/>
          <w:bCs/>
          <w:sz w:val="24"/>
          <w:szCs w:val="24"/>
          <w:u w:val="single"/>
        </w:rPr>
        <w:sectPr w:rsidR="00094DEB" w:rsidSect="00EF5049">
          <w:footerReference w:type="default" r:id="rId9"/>
          <w:pgSz w:w="11906" w:h="16838"/>
          <w:pgMar w:top="1440" w:right="1440" w:bottom="1440" w:left="1440" w:header="708" w:footer="708" w:gutter="0"/>
          <w:pgNumType w:start="0"/>
          <w:cols w:space="708"/>
          <w:titlePg/>
          <w:docGrid w:linePitch="360"/>
        </w:sectPr>
      </w:pPr>
    </w:p>
    <w:p w14:paraId="4AC77AA6" w14:textId="661E046F" w:rsidR="00E24849" w:rsidRPr="006D133C" w:rsidRDefault="00E24849" w:rsidP="00EF5049">
      <w:pPr>
        <w:rPr>
          <w:rFonts w:ascii="Times New Roman" w:hAnsi="Times New Roman" w:cs="Times New Roman"/>
          <w:b/>
          <w:bCs/>
          <w:sz w:val="24"/>
          <w:szCs w:val="24"/>
          <w:u w:val="single"/>
        </w:rPr>
      </w:pPr>
      <w:r w:rsidRPr="006D133C">
        <w:rPr>
          <w:rFonts w:ascii="Times New Roman" w:hAnsi="Times New Roman" w:cs="Times New Roman"/>
          <w:b/>
          <w:bCs/>
          <w:sz w:val="24"/>
          <w:szCs w:val="24"/>
          <w:u w:val="single"/>
        </w:rPr>
        <w:lastRenderedPageBreak/>
        <w:t xml:space="preserve">Abstract: </w:t>
      </w:r>
    </w:p>
    <w:p w14:paraId="1E71399D" w14:textId="27B50B4E" w:rsidR="00755D29" w:rsidRPr="00094DEB" w:rsidRDefault="00E24849" w:rsidP="00EF5049">
      <w:pPr>
        <w:rPr>
          <w:rFonts w:ascii="Times New Roman" w:hAnsi="Times New Roman" w:cs="Times New Roman"/>
          <w:sz w:val="24"/>
          <w:szCs w:val="24"/>
        </w:rPr>
      </w:pPr>
      <w:r w:rsidRPr="006D133C">
        <w:rPr>
          <w:rFonts w:ascii="Times New Roman" w:hAnsi="Times New Roman" w:cs="Times New Roman"/>
          <w:sz w:val="24"/>
          <w:szCs w:val="24"/>
        </w:rPr>
        <w:t>*****</w:t>
      </w:r>
    </w:p>
    <w:sdt>
      <w:sdtPr>
        <w:rPr>
          <w:rFonts w:ascii="Times New Roman" w:eastAsiaTheme="minorHAnsi" w:hAnsi="Times New Roman" w:cs="Times New Roman"/>
          <w:color w:val="auto"/>
          <w:kern w:val="2"/>
          <w:sz w:val="22"/>
          <w:szCs w:val="22"/>
          <w:lang w:val="en-GB"/>
          <w14:ligatures w14:val="standardContextual"/>
        </w:rPr>
        <w:id w:val="1965851479"/>
        <w:docPartObj>
          <w:docPartGallery w:val="Table of Contents"/>
          <w:docPartUnique/>
        </w:docPartObj>
      </w:sdtPr>
      <w:sdtEndPr>
        <w:rPr>
          <w:b/>
          <w:bCs/>
          <w:noProof/>
        </w:rPr>
      </w:sdtEndPr>
      <w:sdtContent>
        <w:p w14:paraId="1FBB1E2E" w14:textId="77777777" w:rsidR="00094DEB" w:rsidRDefault="00094DEB" w:rsidP="0074261F">
          <w:pPr>
            <w:pStyle w:val="TOCHeading"/>
            <w:jc w:val="center"/>
            <w:rPr>
              <w:rFonts w:ascii="Times New Roman" w:eastAsiaTheme="minorHAnsi" w:hAnsi="Times New Roman" w:cs="Times New Roman"/>
              <w:color w:val="auto"/>
              <w:kern w:val="2"/>
              <w:sz w:val="22"/>
              <w:szCs w:val="22"/>
              <w:lang w:val="en-GB"/>
              <w14:ligatures w14:val="standardContextual"/>
            </w:rPr>
            <w:sectPr w:rsidR="00094DEB" w:rsidSect="00EF5049">
              <w:pgSz w:w="11906" w:h="16838"/>
              <w:pgMar w:top="1440" w:right="1440" w:bottom="1440" w:left="1440" w:header="708" w:footer="708" w:gutter="0"/>
              <w:pgNumType w:start="0"/>
              <w:cols w:space="708"/>
              <w:titlePg/>
              <w:docGrid w:linePitch="360"/>
            </w:sectPr>
          </w:pPr>
        </w:p>
        <w:p w14:paraId="66D1D81E" w14:textId="0AD8CF55" w:rsidR="00D61BC5" w:rsidRPr="0074261F" w:rsidRDefault="00D61BC5" w:rsidP="0074261F">
          <w:pPr>
            <w:pStyle w:val="TOCHeading"/>
            <w:jc w:val="center"/>
            <w:rPr>
              <w:rFonts w:ascii="Times New Roman" w:hAnsi="Times New Roman" w:cs="Times New Roman"/>
              <w:color w:val="auto"/>
              <w:sz w:val="36"/>
              <w:szCs w:val="36"/>
            </w:rPr>
          </w:pPr>
          <w:r w:rsidRPr="0074261F">
            <w:rPr>
              <w:rFonts w:ascii="Times New Roman" w:hAnsi="Times New Roman" w:cs="Times New Roman"/>
              <w:color w:val="auto"/>
              <w:sz w:val="36"/>
              <w:szCs w:val="36"/>
            </w:rPr>
            <w:lastRenderedPageBreak/>
            <w:t>Contents</w:t>
          </w:r>
        </w:p>
        <w:p w14:paraId="136A6FF7" w14:textId="125D3D9A" w:rsidR="00F2453B" w:rsidRDefault="00D61BC5">
          <w:pPr>
            <w:pStyle w:val="TOC1"/>
            <w:tabs>
              <w:tab w:val="right" w:leader="dot" w:pos="9016"/>
            </w:tabs>
            <w:rPr>
              <w:rFonts w:cstheme="minorBidi"/>
              <w:noProof/>
              <w:kern w:val="2"/>
              <w:sz w:val="24"/>
              <w:szCs w:val="24"/>
              <w:lang w:val="en-GB" w:eastAsia="en-GB"/>
              <w14:ligatures w14:val="standardContextual"/>
            </w:rPr>
          </w:pPr>
          <w:r w:rsidRPr="006D133C">
            <w:rPr>
              <w:rFonts w:ascii="Times New Roman" w:hAnsi="Times New Roman"/>
            </w:rPr>
            <w:fldChar w:fldCharType="begin"/>
          </w:r>
          <w:r w:rsidRPr="006D133C">
            <w:rPr>
              <w:rFonts w:ascii="Times New Roman" w:hAnsi="Times New Roman"/>
            </w:rPr>
            <w:instrText xml:space="preserve"> TOC \o "1-3" \h \z \u </w:instrText>
          </w:r>
          <w:r w:rsidRPr="006D133C">
            <w:rPr>
              <w:rFonts w:ascii="Times New Roman" w:hAnsi="Times New Roman"/>
            </w:rPr>
            <w:fldChar w:fldCharType="separate"/>
          </w:r>
          <w:hyperlink w:anchor="_Toc215269449" w:history="1">
            <w:r w:rsidR="00F2453B" w:rsidRPr="006D74FE">
              <w:rPr>
                <w:rStyle w:val="Hyperlink"/>
                <w:rFonts w:ascii="Times New Roman" w:hAnsi="Times New Roman"/>
                <w:noProof/>
              </w:rPr>
              <w:t>Chapter 1 – Introduction</w:t>
            </w:r>
            <w:r w:rsidR="00F2453B">
              <w:rPr>
                <w:noProof/>
                <w:webHidden/>
              </w:rPr>
              <w:tab/>
            </w:r>
            <w:r w:rsidR="00F2453B">
              <w:rPr>
                <w:noProof/>
                <w:webHidden/>
              </w:rPr>
              <w:fldChar w:fldCharType="begin"/>
            </w:r>
            <w:r w:rsidR="00F2453B">
              <w:rPr>
                <w:noProof/>
                <w:webHidden/>
              </w:rPr>
              <w:instrText xml:space="preserve"> PAGEREF _Toc215269449 \h </w:instrText>
            </w:r>
            <w:r w:rsidR="00F2453B">
              <w:rPr>
                <w:noProof/>
                <w:webHidden/>
              </w:rPr>
            </w:r>
            <w:r w:rsidR="00F2453B">
              <w:rPr>
                <w:noProof/>
                <w:webHidden/>
              </w:rPr>
              <w:fldChar w:fldCharType="separate"/>
            </w:r>
            <w:r w:rsidR="00F2453B">
              <w:rPr>
                <w:noProof/>
                <w:webHidden/>
              </w:rPr>
              <w:t>4</w:t>
            </w:r>
            <w:r w:rsidR="00F2453B">
              <w:rPr>
                <w:noProof/>
                <w:webHidden/>
              </w:rPr>
              <w:fldChar w:fldCharType="end"/>
            </w:r>
          </w:hyperlink>
        </w:p>
        <w:p w14:paraId="75560F00" w14:textId="495E88F6"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50" w:history="1">
            <w:r w:rsidRPr="006D74FE">
              <w:rPr>
                <w:rStyle w:val="Hyperlink"/>
                <w:rFonts w:ascii="Times New Roman" w:hAnsi="Times New Roman"/>
                <w:noProof/>
              </w:rPr>
              <w:t>1.1 Introduction</w:t>
            </w:r>
            <w:r>
              <w:rPr>
                <w:noProof/>
                <w:webHidden/>
              </w:rPr>
              <w:tab/>
            </w:r>
            <w:r>
              <w:rPr>
                <w:noProof/>
                <w:webHidden/>
              </w:rPr>
              <w:fldChar w:fldCharType="begin"/>
            </w:r>
            <w:r>
              <w:rPr>
                <w:noProof/>
                <w:webHidden/>
              </w:rPr>
              <w:instrText xml:space="preserve"> PAGEREF _Toc215269450 \h </w:instrText>
            </w:r>
            <w:r>
              <w:rPr>
                <w:noProof/>
                <w:webHidden/>
              </w:rPr>
            </w:r>
            <w:r>
              <w:rPr>
                <w:noProof/>
                <w:webHidden/>
              </w:rPr>
              <w:fldChar w:fldCharType="separate"/>
            </w:r>
            <w:r>
              <w:rPr>
                <w:noProof/>
                <w:webHidden/>
              </w:rPr>
              <w:t>4</w:t>
            </w:r>
            <w:r>
              <w:rPr>
                <w:noProof/>
                <w:webHidden/>
              </w:rPr>
              <w:fldChar w:fldCharType="end"/>
            </w:r>
          </w:hyperlink>
        </w:p>
        <w:p w14:paraId="018A5CA7" w14:textId="6348E9D8"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51" w:history="1">
            <w:r w:rsidRPr="006D74FE">
              <w:rPr>
                <w:rStyle w:val="Hyperlink"/>
                <w:rFonts w:ascii="Times New Roman" w:hAnsi="Times New Roman"/>
                <w:noProof/>
              </w:rPr>
              <w:t>1.2 Background and Rationale</w:t>
            </w:r>
            <w:r>
              <w:rPr>
                <w:noProof/>
                <w:webHidden/>
              </w:rPr>
              <w:tab/>
            </w:r>
            <w:r>
              <w:rPr>
                <w:noProof/>
                <w:webHidden/>
              </w:rPr>
              <w:fldChar w:fldCharType="begin"/>
            </w:r>
            <w:r>
              <w:rPr>
                <w:noProof/>
                <w:webHidden/>
              </w:rPr>
              <w:instrText xml:space="preserve"> PAGEREF _Toc215269451 \h </w:instrText>
            </w:r>
            <w:r>
              <w:rPr>
                <w:noProof/>
                <w:webHidden/>
              </w:rPr>
            </w:r>
            <w:r>
              <w:rPr>
                <w:noProof/>
                <w:webHidden/>
              </w:rPr>
              <w:fldChar w:fldCharType="separate"/>
            </w:r>
            <w:r>
              <w:rPr>
                <w:noProof/>
                <w:webHidden/>
              </w:rPr>
              <w:t>5</w:t>
            </w:r>
            <w:r>
              <w:rPr>
                <w:noProof/>
                <w:webHidden/>
              </w:rPr>
              <w:fldChar w:fldCharType="end"/>
            </w:r>
          </w:hyperlink>
        </w:p>
        <w:p w14:paraId="34112AA4" w14:textId="4D1BF6CE"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52" w:history="1">
            <w:r w:rsidRPr="006D74FE">
              <w:rPr>
                <w:rStyle w:val="Hyperlink"/>
                <w:rFonts w:ascii="Times New Roman" w:hAnsi="Times New Roman"/>
                <w:noProof/>
              </w:rPr>
              <w:t>1.3 Aims and Objectives</w:t>
            </w:r>
            <w:r>
              <w:rPr>
                <w:noProof/>
                <w:webHidden/>
              </w:rPr>
              <w:tab/>
            </w:r>
            <w:r>
              <w:rPr>
                <w:noProof/>
                <w:webHidden/>
              </w:rPr>
              <w:fldChar w:fldCharType="begin"/>
            </w:r>
            <w:r>
              <w:rPr>
                <w:noProof/>
                <w:webHidden/>
              </w:rPr>
              <w:instrText xml:space="preserve"> PAGEREF _Toc215269452 \h </w:instrText>
            </w:r>
            <w:r>
              <w:rPr>
                <w:noProof/>
                <w:webHidden/>
              </w:rPr>
            </w:r>
            <w:r>
              <w:rPr>
                <w:noProof/>
                <w:webHidden/>
              </w:rPr>
              <w:fldChar w:fldCharType="separate"/>
            </w:r>
            <w:r>
              <w:rPr>
                <w:noProof/>
                <w:webHidden/>
              </w:rPr>
              <w:t>6</w:t>
            </w:r>
            <w:r>
              <w:rPr>
                <w:noProof/>
                <w:webHidden/>
              </w:rPr>
              <w:fldChar w:fldCharType="end"/>
            </w:r>
          </w:hyperlink>
        </w:p>
        <w:p w14:paraId="119DA35C" w14:textId="4009C112"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53" w:history="1">
            <w:r w:rsidRPr="006D74FE">
              <w:rPr>
                <w:rStyle w:val="Hyperlink"/>
                <w:rFonts w:ascii="Times New Roman" w:hAnsi="Times New Roman"/>
                <w:noProof/>
              </w:rPr>
              <w:t>1.4 Research Structure</w:t>
            </w:r>
            <w:r>
              <w:rPr>
                <w:noProof/>
                <w:webHidden/>
              </w:rPr>
              <w:tab/>
            </w:r>
            <w:r>
              <w:rPr>
                <w:noProof/>
                <w:webHidden/>
              </w:rPr>
              <w:fldChar w:fldCharType="begin"/>
            </w:r>
            <w:r>
              <w:rPr>
                <w:noProof/>
                <w:webHidden/>
              </w:rPr>
              <w:instrText xml:space="preserve"> PAGEREF _Toc215269453 \h </w:instrText>
            </w:r>
            <w:r>
              <w:rPr>
                <w:noProof/>
                <w:webHidden/>
              </w:rPr>
            </w:r>
            <w:r>
              <w:rPr>
                <w:noProof/>
                <w:webHidden/>
              </w:rPr>
              <w:fldChar w:fldCharType="separate"/>
            </w:r>
            <w:r>
              <w:rPr>
                <w:noProof/>
                <w:webHidden/>
              </w:rPr>
              <w:t>7</w:t>
            </w:r>
            <w:r>
              <w:rPr>
                <w:noProof/>
                <w:webHidden/>
              </w:rPr>
              <w:fldChar w:fldCharType="end"/>
            </w:r>
          </w:hyperlink>
        </w:p>
        <w:p w14:paraId="6790ADDD" w14:textId="7834A4C5"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54" w:history="1">
            <w:r w:rsidRPr="006D74FE">
              <w:rPr>
                <w:rStyle w:val="Hyperlink"/>
                <w:rFonts w:ascii="Times New Roman" w:hAnsi="Times New Roman"/>
                <w:noProof/>
              </w:rPr>
              <w:t>1.5 Conclusion</w:t>
            </w:r>
            <w:r>
              <w:rPr>
                <w:noProof/>
                <w:webHidden/>
              </w:rPr>
              <w:tab/>
            </w:r>
            <w:r>
              <w:rPr>
                <w:noProof/>
                <w:webHidden/>
              </w:rPr>
              <w:fldChar w:fldCharType="begin"/>
            </w:r>
            <w:r>
              <w:rPr>
                <w:noProof/>
                <w:webHidden/>
              </w:rPr>
              <w:instrText xml:space="preserve"> PAGEREF _Toc215269454 \h </w:instrText>
            </w:r>
            <w:r>
              <w:rPr>
                <w:noProof/>
                <w:webHidden/>
              </w:rPr>
            </w:r>
            <w:r>
              <w:rPr>
                <w:noProof/>
                <w:webHidden/>
              </w:rPr>
              <w:fldChar w:fldCharType="separate"/>
            </w:r>
            <w:r>
              <w:rPr>
                <w:noProof/>
                <w:webHidden/>
              </w:rPr>
              <w:t>8</w:t>
            </w:r>
            <w:r>
              <w:rPr>
                <w:noProof/>
                <w:webHidden/>
              </w:rPr>
              <w:fldChar w:fldCharType="end"/>
            </w:r>
          </w:hyperlink>
        </w:p>
        <w:p w14:paraId="346AEAA3" w14:textId="66E2E940" w:rsidR="00F2453B" w:rsidRDefault="00F2453B">
          <w:pPr>
            <w:pStyle w:val="TOC1"/>
            <w:tabs>
              <w:tab w:val="right" w:leader="dot" w:pos="9016"/>
            </w:tabs>
            <w:rPr>
              <w:rFonts w:cstheme="minorBidi"/>
              <w:noProof/>
              <w:kern w:val="2"/>
              <w:sz w:val="24"/>
              <w:szCs w:val="24"/>
              <w:lang w:val="en-GB" w:eastAsia="en-GB"/>
              <w14:ligatures w14:val="standardContextual"/>
            </w:rPr>
          </w:pPr>
          <w:hyperlink w:anchor="_Toc215269455" w:history="1">
            <w:r w:rsidRPr="006D74FE">
              <w:rPr>
                <w:rStyle w:val="Hyperlink"/>
                <w:rFonts w:ascii="Times New Roman" w:hAnsi="Times New Roman"/>
                <w:noProof/>
              </w:rPr>
              <w:t>Chapter 2 - Literature Review</w:t>
            </w:r>
            <w:r>
              <w:rPr>
                <w:noProof/>
                <w:webHidden/>
              </w:rPr>
              <w:tab/>
            </w:r>
            <w:r>
              <w:rPr>
                <w:noProof/>
                <w:webHidden/>
              </w:rPr>
              <w:fldChar w:fldCharType="begin"/>
            </w:r>
            <w:r>
              <w:rPr>
                <w:noProof/>
                <w:webHidden/>
              </w:rPr>
              <w:instrText xml:space="preserve"> PAGEREF _Toc215269455 \h </w:instrText>
            </w:r>
            <w:r>
              <w:rPr>
                <w:noProof/>
                <w:webHidden/>
              </w:rPr>
            </w:r>
            <w:r>
              <w:rPr>
                <w:noProof/>
                <w:webHidden/>
              </w:rPr>
              <w:fldChar w:fldCharType="separate"/>
            </w:r>
            <w:r>
              <w:rPr>
                <w:noProof/>
                <w:webHidden/>
              </w:rPr>
              <w:t>10</w:t>
            </w:r>
            <w:r>
              <w:rPr>
                <w:noProof/>
                <w:webHidden/>
              </w:rPr>
              <w:fldChar w:fldCharType="end"/>
            </w:r>
          </w:hyperlink>
        </w:p>
        <w:p w14:paraId="04B84E3A" w14:textId="55A3F96B"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56" w:history="1">
            <w:r w:rsidRPr="006D74FE">
              <w:rPr>
                <w:rStyle w:val="Hyperlink"/>
                <w:rFonts w:ascii="Times New Roman" w:hAnsi="Times New Roman"/>
                <w:noProof/>
              </w:rPr>
              <w:t>2.1 Introduction</w:t>
            </w:r>
            <w:r>
              <w:rPr>
                <w:noProof/>
                <w:webHidden/>
              </w:rPr>
              <w:tab/>
            </w:r>
            <w:r>
              <w:rPr>
                <w:noProof/>
                <w:webHidden/>
              </w:rPr>
              <w:fldChar w:fldCharType="begin"/>
            </w:r>
            <w:r>
              <w:rPr>
                <w:noProof/>
                <w:webHidden/>
              </w:rPr>
              <w:instrText xml:space="preserve"> PAGEREF _Toc215269456 \h </w:instrText>
            </w:r>
            <w:r>
              <w:rPr>
                <w:noProof/>
                <w:webHidden/>
              </w:rPr>
            </w:r>
            <w:r>
              <w:rPr>
                <w:noProof/>
                <w:webHidden/>
              </w:rPr>
              <w:fldChar w:fldCharType="separate"/>
            </w:r>
            <w:r>
              <w:rPr>
                <w:noProof/>
                <w:webHidden/>
              </w:rPr>
              <w:t>10</w:t>
            </w:r>
            <w:r>
              <w:rPr>
                <w:noProof/>
                <w:webHidden/>
              </w:rPr>
              <w:fldChar w:fldCharType="end"/>
            </w:r>
          </w:hyperlink>
        </w:p>
        <w:p w14:paraId="2D9DC6D6" w14:textId="2E1D74F7"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57" w:history="1">
            <w:r w:rsidRPr="006D74FE">
              <w:rPr>
                <w:rStyle w:val="Hyperlink"/>
                <w:rFonts w:ascii="Times New Roman" w:hAnsi="Times New Roman"/>
                <w:noProof/>
              </w:rPr>
              <w:t>2.2 Feminist and Criminology Perspectives</w:t>
            </w:r>
            <w:r>
              <w:rPr>
                <w:noProof/>
                <w:webHidden/>
              </w:rPr>
              <w:tab/>
            </w:r>
            <w:r>
              <w:rPr>
                <w:noProof/>
                <w:webHidden/>
              </w:rPr>
              <w:fldChar w:fldCharType="begin"/>
            </w:r>
            <w:r>
              <w:rPr>
                <w:noProof/>
                <w:webHidden/>
              </w:rPr>
              <w:instrText xml:space="preserve"> PAGEREF _Toc215269457 \h </w:instrText>
            </w:r>
            <w:r>
              <w:rPr>
                <w:noProof/>
                <w:webHidden/>
              </w:rPr>
            </w:r>
            <w:r>
              <w:rPr>
                <w:noProof/>
                <w:webHidden/>
              </w:rPr>
              <w:fldChar w:fldCharType="separate"/>
            </w:r>
            <w:r>
              <w:rPr>
                <w:noProof/>
                <w:webHidden/>
              </w:rPr>
              <w:t>11</w:t>
            </w:r>
            <w:r>
              <w:rPr>
                <w:noProof/>
                <w:webHidden/>
              </w:rPr>
              <w:fldChar w:fldCharType="end"/>
            </w:r>
          </w:hyperlink>
        </w:p>
        <w:p w14:paraId="18E1C953" w14:textId="7AC30A64"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58" w:history="1">
            <w:r w:rsidRPr="006D74FE">
              <w:rPr>
                <w:rStyle w:val="Hyperlink"/>
                <w:rFonts w:ascii="Times New Roman" w:hAnsi="Times New Roman"/>
                <w:noProof/>
              </w:rPr>
              <w:t>2.3 International comparative and field studies</w:t>
            </w:r>
            <w:r>
              <w:rPr>
                <w:noProof/>
                <w:webHidden/>
              </w:rPr>
              <w:tab/>
            </w:r>
            <w:r>
              <w:rPr>
                <w:noProof/>
                <w:webHidden/>
              </w:rPr>
              <w:fldChar w:fldCharType="begin"/>
            </w:r>
            <w:r>
              <w:rPr>
                <w:noProof/>
                <w:webHidden/>
              </w:rPr>
              <w:instrText xml:space="preserve"> PAGEREF _Toc215269458 \h </w:instrText>
            </w:r>
            <w:r>
              <w:rPr>
                <w:noProof/>
                <w:webHidden/>
              </w:rPr>
            </w:r>
            <w:r>
              <w:rPr>
                <w:noProof/>
                <w:webHidden/>
              </w:rPr>
              <w:fldChar w:fldCharType="separate"/>
            </w:r>
            <w:r>
              <w:rPr>
                <w:noProof/>
                <w:webHidden/>
              </w:rPr>
              <w:t>13</w:t>
            </w:r>
            <w:r>
              <w:rPr>
                <w:noProof/>
                <w:webHidden/>
              </w:rPr>
              <w:fldChar w:fldCharType="end"/>
            </w:r>
          </w:hyperlink>
        </w:p>
        <w:p w14:paraId="28F536DE" w14:textId="1CE14FED"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59" w:history="1">
            <w:r w:rsidRPr="006D74FE">
              <w:rPr>
                <w:rStyle w:val="Hyperlink"/>
                <w:rFonts w:ascii="Times New Roman" w:hAnsi="Times New Roman"/>
                <w:noProof/>
              </w:rPr>
              <w:t>2.4 Male versus Female use of force in policing</w:t>
            </w:r>
            <w:r>
              <w:rPr>
                <w:noProof/>
                <w:webHidden/>
              </w:rPr>
              <w:tab/>
            </w:r>
            <w:r>
              <w:rPr>
                <w:noProof/>
                <w:webHidden/>
              </w:rPr>
              <w:fldChar w:fldCharType="begin"/>
            </w:r>
            <w:r>
              <w:rPr>
                <w:noProof/>
                <w:webHidden/>
              </w:rPr>
              <w:instrText xml:space="preserve"> PAGEREF _Toc215269459 \h </w:instrText>
            </w:r>
            <w:r>
              <w:rPr>
                <w:noProof/>
                <w:webHidden/>
              </w:rPr>
            </w:r>
            <w:r>
              <w:rPr>
                <w:noProof/>
                <w:webHidden/>
              </w:rPr>
              <w:fldChar w:fldCharType="separate"/>
            </w:r>
            <w:r>
              <w:rPr>
                <w:noProof/>
                <w:webHidden/>
              </w:rPr>
              <w:t>15</w:t>
            </w:r>
            <w:r>
              <w:rPr>
                <w:noProof/>
                <w:webHidden/>
              </w:rPr>
              <w:fldChar w:fldCharType="end"/>
            </w:r>
          </w:hyperlink>
        </w:p>
        <w:p w14:paraId="6246A196" w14:textId="3EE8C84A"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60" w:history="1">
            <w:r w:rsidRPr="006D74FE">
              <w:rPr>
                <w:rStyle w:val="Hyperlink"/>
                <w:rFonts w:ascii="Times New Roman" w:hAnsi="Times New Roman"/>
                <w:noProof/>
              </w:rPr>
              <w:t>2.5 Gendered Policing culture and leadership</w:t>
            </w:r>
            <w:r>
              <w:rPr>
                <w:noProof/>
                <w:webHidden/>
              </w:rPr>
              <w:tab/>
            </w:r>
            <w:r>
              <w:rPr>
                <w:noProof/>
                <w:webHidden/>
              </w:rPr>
              <w:fldChar w:fldCharType="begin"/>
            </w:r>
            <w:r>
              <w:rPr>
                <w:noProof/>
                <w:webHidden/>
              </w:rPr>
              <w:instrText xml:space="preserve"> PAGEREF _Toc215269460 \h </w:instrText>
            </w:r>
            <w:r>
              <w:rPr>
                <w:noProof/>
                <w:webHidden/>
              </w:rPr>
            </w:r>
            <w:r>
              <w:rPr>
                <w:noProof/>
                <w:webHidden/>
              </w:rPr>
              <w:fldChar w:fldCharType="separate"/>
            </w:r>
            <w:r>
              <w:rPr>
                <w:noProof/>
                <w:webHidden/>
              </w:rPr>
              <w:t>17</w:t>
            </w:r>
            <w:r>
              <w:rPr>
                <w:noProof/>
                <w:webHidden/>
              </w:rPr>
              <w:fldChar w:fldCharType="end"/>
            </w:r>
          </w:hyperlink>
        </w:p>
        <w:p w14:paraId="4AB1E782" w14:textId="5E595915"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61" w:history="1">
            <w:r w:rsidRPr="006D74FE">
              <w:rPr>
                <w:rStyle w:val="Hyperlink"/>
                <w:rFonts w:ascii="Times New Roman" w:hAnsi="Times New Roman"/>
                <w:noProof/>
              </w:rPr>
              <w:t>2.6 Theory and broader legitimacy frameworks</w:t>
            </w:r>
            <w:r>
              <w:rPr>
                <w:noProof/>
                <w:webHidden/>
              </w:rPr>
              <w:tab/>
            </w:r>
            <w:r>
              <w:rPr>
                <w:noProof/>
                <w:webHidden/>
              </w:rPr>
              <w:fldChar w:fldCharType="begin"/>
            </w:r>
            <w:r>
              <w:rPr>
                <w:noProof/>
                <w:webHidden/>
              </w:rPr>
              <w:instrText xml:space="preserve"> PAGEREF _Toc215269461 \h </w:instrText>
            </w:r>
            <w:r>
              <w:rPr>
                <w:noProof/>
                <w:webHidden/>
              </w:rPr>
            </w:r>
            <w:r>
              <w:rPr>
                <w:noProof/>
                <w:webHidden/>
              </w:rPr>
              <w:fldChar w:fldCharType="separate"/>
            </w:r>
            <w:r>
              <w:rPr>
                <w:noProof/>
                <w:webHidden/>
              </w:rPr>
              <w:t>19</w:t>
            </w:r>
            <w:r>
              <w:rPr>
                <w:noProof/>
                <w:webHidden/>
              </w:rPr>
              <w:fldChar w:fldCharType="end"/>
            </w:r>
          </w:hyperlink>
        </w:p>
        <w:p w14:paraId="260B5546" w14:textId="209BB399"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62" w:history="1">
            <w:r w:rsidRPr="006D74FE">
              <w:rPr>
                <w:rStyle w:val="Hyperlink"/>
                <w:rFonts w:ascii="Times New Roman" w:hAnsi="Times New Roman"/>
                <w:noProof/>
              </w:rPr>
              <w:t>2.7 Conclusion</w:t>
            </w:r>
            <w:r>
              <w:rPr>
                <w:noProof/>
                <w:webHidden/>
              </w:rPr>
              <w:tab/>
            </w:r>
            <w:r>
              <w:rPr>
                <w:noProof/>
                <w:webHidden/>
              </w:rPr>
              <w:fldChar w:fldCharType="begin"/>
            </w:r>
            <w:r>
              <w:rPr>
                <w:noProof/>
                <w:webHidden/>
              </w:rPr>
              <w:instrText xml:space="preserve"> PAGEREF _Toc215269462 \h </w:instrText>
            </w:r>
            <w:r>
              <w:rPr>
                <w:noProof/>
                <w:webHidden/>
              </w:rPr>
            </w:r>
            <w:r>
              <w:rPr>
                <w:noProof/>
                <w:webHidden/>
              </w:rPr>
              <w:fldChar w:fldCharType="separate"/>
            </w:r>
            <w:r>
              <w:rPr>
                <w:noProof/>
                <w:webHidden/>
              </w:rPr>
              <w:t>20</w:t>
            </w:r>
            <w:r>
              <w:rPr>
                <w:noProof/>
                <w:webHidden/>
              </w:rPr>
              <w:fldChar w:fldCharType="end"/>
            </w:r>
          </w:hyperlink>
        </w:p>
        <w:p w14:paraId="1BD31940" w14:textId="5F29A51A" w:rsidR="00F2453B" w:rsidRDefault="00F2453B">
          <w:pPr>
            <w:pStyle w:val="TOC1"/>
            <w:tabs>
              <w:tab w:val="right" w:leader="dot" w:pos="9016"/>
            </w:tabs>
            <w:rPr>
              <w:rFonts w:cstheme="minorBidi"/>
              <w:noProof/>
              <w:kern w:val="2"/>
              <w:sz w:val="24"/>
              <w:szCs w:val="24"/>
              <w:lang w:val="en-GB" w:eastAsia="en-GB"/>
              <w14:ligatures w14:val="standardContextual"/>
            </w:rPr>
          </w:pPr>
          <w:hyperlink w:anchor="_Toc215269463" w:history="1">
            <w:r w:rsidRPr="006D74FE">
              <w:rPr>
                <w:rStyle w:val="Hyperlink"/>
                <w:rFonts w:ascii="Times New Roman" w:hAnsi="Times New Roman"/>
                <w:noProof/>
              </w:rPr>
              <w:t>Chapter 3 - Methodology</w:t>
            </w:r>
            <w:r>
              <w:rPr>
                <w:noProof/>
                <w:webHidden/>
              </w:rPr>
              <w:tab/>
            </w:r>
            <w:r>
              <w:rPr>
                <w:noProof/>
                <w:webHidden/>
              </w:rPr>
              <w:fldChar w:fldCharType="begin"/>
            </w:r>
            <w:r>
              <w:rPr>
                <w:noProof/>
                <w:webHidden/>
              </w:rPr>
              <w:instrText xml:space="preserve"> PAGEREF _Toc215269463 \h </w:instrText>
            </w:r>
            <w:r>
              <w:rPr>
                <w:noProof/>
                <w:webHidden/>
              </w:rPr>
            </w:r>
            <w:r>
              <w:rPr>
                <w:noProof/>
                <w:webHidden/>
              </w:rPr>
              <w:fldChar w:fldCharType="separate"/>
            </w:r>
            <w:r>
              <w:rPr>
                <w:noProof/>
                <w:webHidden/>
              </w:rPr>
              <w:t>23</w:t>
            </w:r>
            <w:r>
              <w:rPr>
                <w:noProof/>
                <w:webHidden/>
              </w:rPr>
              <w:fldChar w:fldCharType="end"/>
            </w:r>
          </w:hyperlink>
        </w:p>
        <w:p w14:paraId="0C7C7648" w14:textId="0874DD6D"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64" w:history="1">
            <w:r w:rsidRPr="006D74FE">
              <w:rPr>
                <w:rStyle w:val="Hyperlink"/>
                <w:rFonts w:ascii="Times New Roman" w:hAnsi="Times New Roman"/>
                <w:noProof/>
              </w:rPr>
              <w:t>3.1 Methodology Introduction</w:t>
            </w:r>
            <w:r>
              <w:rPr>
                <w:noProof/>
                <w:webHidden/>
              </w:rPr>
              <w:tab/>
            </w:r>
            <w:r>
              <w:rPr>
                <w:noProof/>
                <w:webHidden/>
              </w:rPr>
              <w:fldChar w:fldCharType="begin"/>
            </w:r>
            <w:r>
              <w:rPr>
                <w:noProof/>
                <w:webHidden/>
              </w:rPr>
              <w:instrText xml:space="preserve"> PAGEREF _Toc215269464 \h </w:instrText>
            </w:r>
            <w:r>
              <w:rPr>
                <w:noProof/>
                <w:webHidden/>
              </w:rPr>
            </w:r>
            <w:r>
              <w:rPr>
                <w:noProof/>
                <w:webHidden/>
              </w:rPr>
              <w:fldChar w:fldCharType="separate"/>
            </w:r>
            <w:r>
              <w:rPr>
                <w:noProof/>
                <w:webHidden/>
              </w:rPr>
              <w:t>23</w:t>
            </w:r>
            <w:r>
              <w:rPr>
                <w:noProof/>
                <w:webHidden/>
              </w:rPr>
              <w:fldChar w:fldCharType="end"/>
            </w:r>
          </w:hyperlink>
        </w:p>
        <w:p w14:paraId="1DD26D51" w14:textId="2B1FB729"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65" w:history="1">
            <w:r w:rsidRPr="006D74FE">
              <w:rPr>
                <w:rStyle w:val="Hyperlink"/>
                <w:rFonts w:ascii="Times New Roman" w:hAnsi="Times New Roman"/>
                <w:noProof/>
              </w:rPr>
              <w:t>3.2 Research Strategy</w:t>
            </w:r>
            <w:r>
              <w:rPr>
                <w:noProof/>
                <w:webHidden/>
              </w:rPr>
              <w:tab/>
            </w:r>
            <w:r>
              <w:rPr>
                <w:noProof/>
                <w:webHidden/>
              </w:rPr>
              <w:fldChar w:fldCharType="begin"/>
            </w:r>
            <w:r>
              <w:rPr>
                <w:noProof/>
                <w:webHidden/>
              </w:rPr>
              <w:instrText xml:space="preserve"> PAGEREF _Toc215269465 \h </w:instrText>
            </w:r>
            <w:r>
              <w:rPr>
                <w:noProof/>
                <w:webHidden/>
              </w:rPr>
            </w:r>
            <w:r>
              <w:rPr>
                <w:noProof/>
                <w:webHidden/>
              </w:rPr>
              <w:fldChar w:fldCharType="separate"/>
            </w:r>
            <w:r>
              <w:rPr>
                <w:noProof/>
                <w:webHidden/>
              </w:rPr>
              <w:t>24</w:t>
            </w:r>
            <w:r>
              <w:rPr>
                <w:noProof/>
                <w:webHidden/>
              </w:rPr>
              <w:fldChar w:fldCharType="end"/>
            </w:r>
          </w:hyperlink>
        </w:p>
        <w:p w14:paraId="2CB88901" w14:textId="6F1D19B3"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66" w:history="1">
            <w:r w:rsidRPr="006D74FE">
              <w:rPr>
                <w:rStyle w:val="Hyperlink"/>
                <w:rFonts w:ascii="Times New Roman" w:hAnsi="Times New Roman"/>
                <w:noProof/>
              </w:rPr>
              <w:t>3.3 Data Collection</w:t>
            </w:r>
            <w:r>
              <w:rPr>
                <w:noProof/>
                <w:webHidden/>
              </w:rPr>
              <w:tab/>
            </w:r>
            <w:r>
              <w:rPr>
                <w:noProof/>
                <w:webHidden/>
              </w:rPr>
              <w:fldChar w:fldCharType="begin"/>
            </w:r>
            <w:r>
              <w:rPr>
                <w:noProof/>
                <w:webHidden/>
              </w:rPr>
              <w:instrText xml:space="preserve"> PAGEREF _Toc215269466 \h </w:instrText>
            </w:r>
            <w:r>
              <w:rPr>
                <w:noProof/>
                <w:webHidden/>
              </w:rPr>
            </w:r>
            <w:r>
              <w:rPr>
                <w:noProof/>
                <w:webHidden/>
              </w:rPr>
              <w:fldChar w:fldCharType="separate"/>
            </w:r>
            <w:r>
              <w:rPr>
                <w:noProof/>
                <w:webHidden/>
              </w:rPr>
              <w:t>26</w:t>
            </w:r>
            <w:r>
              <w:rPr>
                <w:noProof/>
                <w:webHidden/>
              </w:rPr>
              <w:fldChar w:fldCharType="end"/>
            </w:r>
          </w:hyperlink>
        </w:p>
        <w:p w14:paraId="3E6CB744" w14:textId="3DCDF1FB"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67" w:history="1">
            <w:r w:rsidRPr="006D74FE">
              <w:rPr>
                <w:rStyle w:val="Hyperlink"/>
                <w:rFonts w:ascii="Times New Roman" w:hAnsi="Times New Roman"/>
                <w:noProof/>
              </w:rPr>
              <w:t>Interviews (Qualitative Component):</w:t>
            </w:r>
            <w:r>
              <w:rPr>
                <w:noProof/>
                <w:webHidden/>
              </w:rPr>
              <w:tab/>
            </w:r>
            <w:r>
              <w:rPr>
                <w:noProof/>
                <w:webHidden/>
              </w:rPr>
              <w:fldChar w:fldCharType="begin"/>
            </w:r>
            <w:r>
              <w:rPr>
                <w:noProof/>
                <w:webHidden/>
              </w:rPr>
              <w:instrText xml:space="preserve"> PAGEREF _Toc215269467 \h </w:instrText>
            </w:r>
            <w:r>
              <w:rPr>
                <w:noProof/>
                <w:webHidden/>
              </w:rPr>
            </w:r>
            <w:r>
              <w:rPr>
                <w:noProof/>
                <w:webHidden/>
              </w:rPr>
              <w:fldChar w:fldCharType="separate"/>
            </w:r>
            <w:r>
              <w:rPr>
                <w:noProof/>
                <w:webHidden/>
              </w:rPr>
              <w:t>26</w:t>
            </w:r>
            <w:r>
              <w:rPr>
                <w:noProof/>
                <w:webHidden/>
              </w:rPr>
              <w:fldChar w:fldCharType="end"/>
            </w:r>
          </w:hyperlink>
        </w:p>
        <w:p w14:paraId="6BBF859D" w14:textId="2BF3D6CD"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68" w:history="1">
            <w:r w:rsidRPr="006D74FE">
              <w:rPr>
                <w:rStyle w:val="Hyperlink"/>
                <w:rFonts w:ascii="Times New Roman" w:hAnsi="Times New Roman"/>
                <w:noProof/>
              </w:rPr>
              <w:t>Surveys (Quantitative Component):</w:t>
            </w:r>
            <w:r>
              <w:rPr>
                <w:noProof/>
                <w:webHidden/>
              </w:rPr>
              <w:tab/>
            </w:r>
            <w:r>
              <w:rPr>
                <w:noProof/>
                <w:webHidden/>
              </w:rPr>
              <w:fldChar w:fldCharType="begin"/>
            </w:r>
            <w:r>
              <w:rPr>
                <w:noProof/>
                <w:webHidden/>
              </w:rPr>
              <w:instrText xml:space="preserve"> PAGEREF _Toc215269468 \h </w:instrText>
            </w:r>
            <w:r>
              <w:rPr>
                <w:noProof/>
                <w:webHidden/>
              </w:rPr>
            </w:r>
            <w:r>
              <w:rPr>
                <w:noProof/>
                <w:webHidden/>
              </w:rPr>
              <w:fldChar w:fldCharType="separate"/>
            </w:r>
            <w:r>
              <w:rPr>
                <w:noProof/>
                <w:webHidden/>
              </w:rPr>
              <w:t>26</w:t>
            </w:r>
            <w:r>
              <w:rPr>
                <w:noProof/>
                <w:webHidden/>
              </w:rPr>
              <w:fldChar w:fldCharType="end"/>
            </w:r>
          </w:hyperlink>
        </w:p>
        <w:p w14:paraId="2D75D70A" w14:textId="6E1FD6BB"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69" w:history="1">
            <w:r w:rsidRPr="006D74FE">
              <w:rPr>
                <w:rStyle w:val="Hyperlink"/>
                <w:rFonts w:ascii="Times New Roman" w:hAnsi="Times New Roman"/>
                <w:noProof/>
              </w:rPr>
              <w:t>Freedom of Information Requests (FOI):</w:t>
            </w:r>
            <w:r>
              <w:rPr>
                <w:noProof/>
                <w:webHidden/>
              </w:rPr>
              <w:tab/>
            </w:r>
            <w:r>
              <w:rPr>
                <w:noProof/>
                <w:webHidden/>
              </w:rPr>
              <w:fldChar w:fldCharType="begin"/>
            </w:r>
            <w:r>
              <w:rPr>
                <w:noProof/>
                <w:webHidden/>
              </w:rPr>
              <w:instrText xml:space="preserve"> PAGEREF _Toc215269469 \h </w:instrText>
            </w:r>
            <w:r>
              <w:rPr>
                <w:noProof/>
                <w:webHidden/>
              </w:rPr>
            </w:r>
            <w:r>
              <w:rPr>
                <w:noProof/>
                <w:webHidden/>
              </w:rPr>
              <w:fldChar w:fldCharType="separate"/>
            </w:r>
            <w:r>
              <w:rPr>
                <w:noProof/>
                <w:webHidden/>
              </w:rPr>
              <w:t>27</w:t>
            </w:r>
            <w:r>
              <w:rPr>
                <w:noProof/>
                <w:webHidden/>
              </w:rPr>
              <w:fldChar w:fldCharType="end"/>
            </w:r>
          </w:hyperlink>
        </w:p>
        <w:p w14:paraId="1CC76FFB" w14:textId="0000FD6A"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70" w:history="1">
            <w:r w:rsidRPr="006D74FE">
              <w:rPr>
                <w:rStyle w:val="Hyperlink"/>
                <w:rFonts w:ascii="Times New Roman" w:hAnsi="Times New Roman"/>
                <w:noProof/>
              </w:rPr>
              <w:t>3.4 Data Analysis</w:t>
            </w:r>
            <w:r>
              <w:rPr>
                <w:noProof/>
                <w:webHidden/>
              </w:rPr>
              <w:tab/>
            </w:r>
            <w:r>
              <w:rPr>
                <w:noProof/>
                <w:webHidden/>
              </w:rPr>
              <w:fldChar w:fldCharType="begin"/>
            </w:r>
            <w:r>
              <w:rPr>
                <w:noProof/>
                <w:webHidden/>
              </w:rPr>
              <w:instrText xml:space="preserve"> PAGEREF _Toc215269470 \h </w:instrText>
            </w:r>
            <w:r>
              <w:rPr>
                <w:noProof/>
                <w:webHidden/>
              </w:rPr>
            </w:r>
            <w:r>
              <w:rPr>
                <w:noProof/>
                <w:webHidden/>
              </w:rPr>
              <w:fldChar w:fldCharType="separate"/>
            </w:r>
            <w:r>
              <w:rPr>
                <w:noProof/>
                <w:webHidden/>
              </w:rPr>
              <w:t>28</w:t>
            </w:r>
            <w:r>
              <w:rPr>
                <w:noProof/>
                <w:webHidden/>
              </w:rPr>
              <w:fldChar w:fldCharType="end"/>
            </w:r>
          </w:hyperlink>
        </w:p>
        <w:p w14:paraId="2A1F9F64" w14:textId="5D41E882"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71" w:history="1">
            <w:r w:rsidRPr="006D74FE">
              <w:rPr>
                <w:rStyle w:val="Hyperlink"/>
                <w:rFonts w:ascii="Times New Roman" w:hAnsi="Times New Roman"/>
                <w:noProof/>
              </w:rPr>
              <w:t>Qualitative Data:</w:t>
            </w:r>
            <w:r>
              <w:rPr>
                <w:noProof/>
                <w:webHidden/>
              </w:rPr>
              <w:tab/>
            </w:r>
            <w:r>
              <w:rPr>
                <w:noProof/>
                <w:webHidden/>
              </w:rPr>
              <w:fldChar w:fldCharType="begin"/>
            </w:r>
            <w:r>
              <w:rPr>
                <w:noProof/>
                <w:webHidden/>
              </w:rPr>
              <w:instrText xml:space="preserve"> PAGEREF _Toc215269471 \h </w:instrText>
            </w:r>
            <w:r>
              <w:rPr>
                <w:noProof/>
                <w:webHidden/>
              </w:rPr>
            </w:r>
            <w:r>
              <w:rPr>
                <w:noProof/>
                <w:webHidden/>
              </w:rPr>
              <w:fldChar w:fldCharType="separate"/>
            </w:r>
            <w:r>
              <w:rPr>
                <w:noProof/>
                <w:webHidden/>
              </w:rPr>
              <w:t>28</w:t>
            </w:r>
            <w:r>
              <w:rPr>
                <w:noProof/>
                <w:webHidden/>
              </w:rPr>
              <w:fldChar w:fldCharType="end"/>
            </w:r>
          </w:hyperlink>
        </w:p>
        <w:p w14:paraId="1A328371" w14:textId="23BF54EB"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72" w:history="1">
            <w:r w:rsidRPr="006D74FE">
              <w:rPr>
                <w:rStyle w:val="Hyperlink"/>
                <w:rFonts w:ascii="Times New Roman" w:hAnsi="Times New Roman"/>
                <w:noProof/>
              </w:rPr>
              <w:t>Survey Data:</w:t>
            </w:r>
            <w:r>
              <w:rPr>
                <w:noProof/>
                <w:webHidden/>
              </w:rPr>
              <w:tab/>
            </w:r>
            <w:r>
              <w:rPr>
                <w:noProof/>
                <w:webHidden/>
              </w:rPr>
              <w:fldChar w:fldCharType="begin"/>
            </w:r>
            <w:r>
              <w:rPr>
                <w:noProof/>
                <w:webHidden/>
              </w:rPr>
              <w:instrText xml:space="preserve"> PAGEREF _Toc215269472 \h </w:instrText>
            </w:r>
            <w:r>
              <w:rPr>
                <w:noProof/>
                <w:webHidden/>
              </w:rPr>
            </w:r>
            <w:r>
              <w:rPr>
                <w:noProof/>
                <w:webHidden/>
              </w:rPr>
              <w:fldChar w:fldCharType="separate"/>
            </w:r>
            <w:r>
              <w:rPr>
                <w:noProof/>
                <w:webHidden/>
              </w:rPr>
              <w:t>28</w:t>
            </w:r>
            <w:r>
              <w:rPr>
                <w:noProof/>
                <w:webHidden/>
              </w:rPr>
              <w:fldChar w:fldCharType="end"/>
            </w:r>
          </w:hyperlink>
        </w:p>
        <w:p w14:paraId="1EE93DCD" w14:textId="232D70B9"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73" w:history="1">
            <w:r w:rsidRPr="006D74FE">
              <w:rPr>
                <w:rStyle w:val="Hyperlink"/>
                <w:rFonts w:ascii="Times New Roman" w:hAnsi="Times New Roman"/>
                <w:noProof/>
              </w:rPr>
              <w:t>Interview Data:</w:t>
            </w:r>
            <w:r>
              <w:rPr>
                <w:noProof/>
                <w:webHidden/>
              </w:rPr>
              <w:tab/>
            </w:r>
            <w:r>
              <w:rPr>
                <w:noProof/>
                <w:webHidden/>
              </w:rPr>
              <w:fldChar w:fldCharType="begin"/>
            </w:r>
            <w:r>
              <w:rPr>
                <w:noProof/>
                <w:webHidden/>
              </w:rPr>
              <w:instrText xml:space="preserve"> PAGEREF _Toc215269473 \h </w:instrText>
            </w:r>
            <w:r>
              <w:rPr>
                <w:noProof/>
                <w:webHidden/>
              </w:rPr>
            </w:r>
            <w:r>
              <w:rPr>
                <w:noProof/>
                <w:webHidden/>
              </w:rPr>
              <w:fldChar w:fldCharType="separate"/>
            </w:r>
            <w:r>
              <w:rPr>
                <w:noProof/>
                <w:webHidden/>
              </w:rPr>
              <w:t>28</w:t>
            </w:r>
            <w:r>
              <w:rPr>
                <w:noProof/>
                <w:webHidden/>
              </w:rPr>
              <w:fldChar w:fldCharType="end"/>
            </w:r>
          </w:hyperlink>
        </w:p>
        <w:p w14:paraId="74F49A57" w14:textId="6017E003"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74" w:history="1">
            <w:r w:rsidRPr="006D74FE">
              <w:rPr>
                <w:rStyle w:val="Hyperlink"/>
                <w:rFonts w:ascii="Times New Roman" w:hAnsi="Times New Roman"/>
                <w:noProof/>
              </w:rPr>
              <w:t>FOI Data:</w:t>
            </w:r>
            <w:r>
              <w:rPr>
                <w:noProof/>
                <w:webHidden/>
              </w:rPr>
              <w:tab/>
            </w:r>
            <w:r>
              <w:rPr>
                <w:noProof/>
                <w:webHidden/>
              </w:rPr>
              <w:fldChar w:fldCharType="begin"/>
            </w:r>
            <w:r>
              <w:rPr>
                <w:noProof/>
                <w:webHidden/>
              </w:rPr>
              <w:instrText xml:space="preserve"> PAGEREF _Toc215269474 \h </w:instrText>
            </w:r>
            <w:r>
              <w:rPr>
                <w:noProof/>
                <w:webHidden/>
              </w:rPr>
            </w:r>
            <w:r>
              <w:rPr>
                <w:noProof/>
                <w:webHidden/>
              </w:rPr>
              <w:fldChar w:fldCharType="separate"/>
            </w:r>
            <w:r>
              <w:rPr>
                <w:noProof/>
                <w:webHidden/>
              </w:rPr>
              <w:t>28</w:t>
            </w:r>
            <w:r>
              <w:rPr>
                <w:noProof/>
                <w:webHidden/>
              </w:rPr>
              <w:fldChar w:fldCharType="end"/>
            </w:r>
          </w:hyperlink>
        </w:p>
        <w:p w14:paraId="66D1F6A3" w14:textId="2B1FF262"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75" w:history="1">
            <w:r w:rsidRPr="006D74FE">
              <w:rPr>
                <w:rStyle w:val="Hyperlink"/>
                <w:rFonts w:ascii="Times New Roman" w:hAnsi="Times New Roman"/>
                <w:noProof/>
              </w:rPr>
              <w:t>Integration:</w:t>
            </w:r>
            <w:r>
              <w:rPr>
                <w:noProof/>
                <w:webHidden/>
              </w:rPr>
              <w:tab/>
            </w:r>
            <w:r>
              <w:rPr>
                <w:noProof/>
                <w:webHidden/>
              </w:rPr>
              <w:fldChar w:fldCharType="begin"/>
            </w:r>
            <w:r>
              <w:rPr>
                <w:noProof/>
                <w:webHidden/>
              </w:rPr>
              <w:instrText xml:space="preserve"> PAGEREF _Toc215269475 \h </w:instrText>
            </w:r>
            <w:r>
              <w:rPr>
                <w:noProof/>
                <w:webHidden/>
              </w:rPr>
            </w:r>
            <w:r>
              <w:rPr>
                <w:noProof/>
                <w:webHidden/>
              </w:rPr>
              <w:fldChar w:fldCharType="separate"/>
            </w:r>
            <w:r>
              <w:rPr>
                <w:noProof/>
                <w:webHidden/>
              </w:rPr>
              <w:t>29</w:t>
            </w:r>
            <w:r>
              <w:rPr>
                <w:noProof/>
                <w:webHidden/>
              </w:rPr>
              <w:fldChar w:fldCharType="end"/>
            </w:r>
          </w:hyperlink>
        </w:p>
        <w:p w14:paraId="1FEFAEF2" w14:textId="5D11EBA8"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76" w:history="1">
            <w:r w:rsidRPr="006D74FE">
              <w:rPr>
                <w:rStyle w:val="Hyperlink"/>
                <w:rFonts w:ascii="Times New Roman" w:hAnsi="Times New Roman"/>
                <w:noProof/>
              </w:rPr>
              <w:t>3.5 Limitations &amp; Ethical Considerations</w:t>
            </w:r>
            <w:r>
              <w:rPr>
                <w:noProof/>
                <w:webHidden/>
              </w:rPr>
              <w:tab/>
            </w:r>
            <w:r>
              <w:rPr>
                <w:noProof/>
                <w:webHidden/>
              </w:rPr>
              <w:fldChar w:fldCharType="begin"/>
            </w:r>
            <w:r>
              <w:rPr>
                <w:noProof/>
                <w:webHidden/>
              </w:rPr>
              <w:instrText xml:space="preserve"> PAGEREF _Toc215269476 \h </w:instrText>
            </w:r>
            <w:r>
              <w:rPr>
                <w:noProof/>
                <w:webHidden/>
              </w:rPr>
            </w:r>
            <w:r>
              <w:rPr>
                <w:noProof/>
                <w:webHidden/>
              </w:rPr>
              <w:fldChar w:fldCharType="separate"/>
            </w:r>
            <w:r>
              <w:rPr>
                <w:noProof/>
                <w:webHidden/>
              </w:rPr>
              <w:t>29</w:t>
            </w:r>
            <w:r>
              <w:rPr>
                <w:noProof/>
                <w:webHidden/>
              </w:rPr>
              <w:fldChar w:fldCharType="end"/>
            </w:r>
          </w:hyperlink>
        </w:p>
        <w:p w14:paraId="49174AB0" w14:textId="365A7D53"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77" w:history="1">
            <w:r w:rsidRPr="006D74FE">
              <w:rPr>
                <w:rStyle w:val="Hyperlink"/>
                <w:rFonts w:ascii="Times New Roman" w:hAnsi="Times New Roman"/>
                <w:noProof/>
              </w:rPr>
              <w:t>Sample Size and Representativeness:</w:t>
            </w:r>
            <w:r>
              <w:rPr>
                <w:noProof/>
                <w:webHidden/>
              </w:rPr>
              <w:tab/>
            </w:r>
            <w:r>
              <w:rPr>
                <w:noProof/>
                <w:webHidden/>
              </w:rPr>
              <w:fldChar w:fldCharType="begin"/>
            </w:r>
            <w:r>
              <w:rPr>
                <w:noProof/>
                <w:webHidden/>
              </w:rPr>
              <w:instrText xml:space="preserve"> PAGEREF _Toc215269477 \h </w:instrText>
            </w:r>
            <w:r>
              <w:rPr>
                <w:noProof/>
                <w:webHidden/>
              </w:rPr>
            </w:r>
            <w:r>
              <w:rPr>
                <w:noProof/>
                <w:webHidden/>
              </w:rPr>
              <w:fldChar w:fldCharType="separate"/>
            </w:r>
            <w:r>
              <w:rPr>
                <w:noProof/>
                <w:webHidden/>
              </w:rPr>
              <w:t>29</w:t>
            </w:r>
            <w:r>
              <w:rPr>
                <w:noProof/>
                <w:webHidden/>
              </w:rPr>
              <w:fldChar w:fldCharType="end"/>
            </w:r>
          </w:hyperlink>
        </w:p>
        <w:p w14:paraId="1D991470" w14:textId="3FA7F5F7"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78" w:history="1">
            <w:r w:rsidRPr="006D74FE">
              <w:rPr>
                <w:rStyle w:val="Hyperlink"/>
                <w:rFonts w:ascii="Times New Roman" w:hAnsi="Times New Roman"/>
                <w:noProof/>
              </w:rPr>
              <w:t>FOI Data Quality:</w:t>
            </w:r>
            <w:r>
              <w:rPr>
                <w:noProof/>
                <w:webHidden/>
              </w:rPr>
              <w:tab/>
            </w:r>
            <w:r>
              <w:rPr>
                <w:noProof/>
                <w:webHidden/>
              </w:rPr>
              <w:fldChar w:fldCharType="begin"/>
            </w:r>
            <w:r>
              <w:rPr>
                <w:noProof/>
                <w:webHidden/>
              </w:rPr>
              <w:instrText xml:space="preserve"> PAGEREF _Toc215269478 \h </w:instrText>
            </w:r>
            <w:r>
              <w:rPr>
                <w:noProof/>
                <w:webHidden/>
              </w:rPr>
            </w:r>
            <w:r>
              <w:rPr>
                <w:noProof/>
                <w:webHidden/>
              </w:rPr>
              <w:fldChar w:fldCharType="separate"/>
            </w:r>
            <w:r>
              <w:rPr>
                <w:noProof/>
                <w:webHidden/>
              </w:rPr>
              <w:t>29</w:t>
            </w:r>
            <w:r>
              <w:rPr>
                <w:noProof/>
                <w:webHidden/>
              </w:rPr>
              <w:fldChar w:fldCharType="end"/>
            </w:r>
          </w:hyperlink>
        </w:p>
        <w:p w14:paraId="14B1BFA4" w14:textId="071612D4"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79" w:history="1">
            <w:r w:rsidRPr="006D74FE">
              <w:rPr>
                <w:rStyle w:val="Hyperlink"/>
                <w:rFonts w:ascii="Times New Roman" w:hAnsi="Times New Roman"/>
                <w:noProof/>
              </w:rPr>
              <w:t>Time Constraints:</w:t>
            </w:r>
            <w:r>
              <w:rPr>
                <w:noProof/>
                <w:webHidden/>
              </w:rPr>
              <w:tab/>
            </w:r>
            <w:r>
              <w:rPr>
                <w:noProof/>
                <w:webHidden/>
              </w:rPr>
              <w:fldChar w:fldCharType="begin"/>
            </w:r>
            <w:r>
              <w:rPr>
                <w:noProof/>
                <w:webHidden/>
              </w:rPr>
              <w:instrText xml:space="preserve"> PAGEREF _Toc215269479 \h </w:instrText>
            </w:r>
            <w:r>
              <w:rPr>
                <w:noProof/>
                <w:webHidden/>
              </w:rPr>
            </w:r>
            <w:r>
              <w:rPr>
                <w:noProof/>
                <w:webHidden/>
              </w:rPr>
              <w:fldChar w:fldCharType="separate"/>
            </w:r>
            <w:r>
              <w:rPr>
                <w:noProof/>
                <w:webHidden/>
              </w:rPr>
              <w:t>29</w:t>
            </w:r>
            <w:r>
              <w:rPr>
                <w:noProof/>
                <w:webHidden/>
              </w:rPr>
              <w:fldChar w:fldCharType="end"/>
            </w:r>
          </w:hyperlink>
        </w:p>
        <w:p w14:paraId="0211BDD7" w14:textId="1A468B65"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80" w:history="1">
            <w:r w:rsidRPr="006D74FE">
              <w:rPr>
                <w:rStyle w:val="Hyperlink"/>
                <w:rFonts w:ascii="Times New Roman" w:hAnsi="Times New Roman"/>
                <w:noProof/>
              </w:rPr>
              <w:t>Sensitivity of Topic:</w:t>
            </w:r>
            <w:r>
              <w:rPr>
                <w:noProof/>
                <w:webHidden/>
              </w:rPr>
              <w:tab/>
            </w:r>
            <w:r>
              <w:rPr>
                <w:noProof/>
                <w:webHidden/>
              </w:rPr>
              <w:fldChar w:fldCharType="begin"/>
            </w:r>
            <w:r>
              <w:rPr>
                <w:noProof/>
                <w:webHidden/>
              </w:rPr>
              <w:instrText xml:space="preserve"> PAGEREF _Toc215269480 \h </w:instrText>
            </w:r>
            <w:r>
              <w:rPr>
                <w:noProof/>
                <w:webHidden/>
              </w:rPr>
            </w:r>
            <w:r>
              <w:rPr>
                <w:noProof/>
                <w:webHidden/>
              </w:rPr>
              <w:fldChar w:fldCharType="separate"/>
            </w:r>
            <w:r>
              <w:rPr>
                <w:noProof/>
                <w:webHidden/>
              </w:rPr>
              <w:t>30</w:t>
            </w:r>
            <w:r>
              <w:rPr>
                <w:noProof/>
                <w:webHidden/>
              </w:rPr>
              <w:fldChar w:fldCharType="end"/>
            </w:r>
          </w:hyperlink>
        </w:p>
        <w:p w14:paraId="7DAC8A9D" w14:textId="73FB5EFE" w:rsidR="00F2453B" w:rsidRDefault="00F2453B">
          <w:pPr>
            <w:pStyle w:val="TOC3"/>
            <w:tabs>
              <w:tab w:val="right" w:leader="dot" w:pos="9016"/>
            </w:tabs>
            <w:rPr>
              <w:rFonts w:cstheme="minorBidi"/>
              <w:noProof/>
              <w:kern w:val="2"/>
              <w:sz w:val="24"/>
              <w:szCs w:val="24"/>
              <w:lang w:val="en-GB" w:eastAsia="en-GB"/>
              <w14:ligatures w14:val="standardContextual"/>
            </w:rPr>
          </w:pPr>
          <w:hyperlink w:anchor="_Toc215269481" w:history="1">
            <w:r w:rsidRPr="006D74FE">
              <w:rPr>
                <w:rStyle w:val="Hyperlink"/>
                <w:rFonts w:ascii="Times New Roman" w:hAnsi="Times New Roman"/>
                <w:noProof/>
              </w:rPr>
              <w:t>Ethical Considerations:</w:t>
            </w:r>
            <w:r>
              <w:rPr>
                <w:noProof/>
                <w:webHidden/>
              </w:rPr>
              <w:tab/>
            </w:r>
            <w:r>
              <w:rPr>
                <w:noProof/>
                <w:webHidden/>
              </w:rPr>
              <w:fldChar w:fldCharType="begin"/>
            </w:r>
            <w:r>
              <w:rPr>
                <w:noProof/>
                <w:webHidden/>
              </w:rPr>
              <w:instrText xml:space="preserve"> PAGEREF _Toc215269481 \h </w:instrText>
            </w:r>
            <w:r>
              <w:rPr>
                <w:noProof/>
                <w:webHidden/>
              </w:rPr>
            </w:r>
            <w:r>
              <w:rPr>
                <w:noProof/>
                <w:webHidden/>
              </w:rPr>
              <w:fldChar w:fldCharType="separate"/>
            </w:r>
            <w:r>
              <w:rPr>
                <w:noProof/>
                <w:webHidden/>
              </w:rPr>
              <w:t>30</w:t>
            </w:r>
            <w:r>
              <w:rPr>
                <w:noProof/>
                <w:webHidden/>
              </w:rPr>
              <w:fldChar w:fldCharType="end"/>
            </w:r>
          </w:hyperlink>
        </w:p>
        <w:p w14:paraId="5F4E9B00" w14:textId="3C31D95D"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82" w:history="1">
            <w:r w:rsidRPr="006D74FE">
              <w:rPr>
                <w:rStyle w:val="Hyperlink"/>
                <w:rFonts w:ascii="Times New Roman" w:hAnsi="Times New Roman"/>
                <w:noProof/>
              </w:rPr>
              <w:t>3.6 Conclusion</w:t>
            </w:r>
            <w:r>
              <w:rPr>
                <w:noProof/>
                <w:webHidden/>
              </w:rPr>
              <w:tab/>
            </w:r>
            <w:r>
              <w:rPr>
                <w:noProof/>
                <w:webHidden/>
              </w:rPr>
              <w:fldChar w:fldCharType="begin"/>
            </w:r>
            <w:r>
              <w:rPr>
                <w:noProof/>
                <w:webHidden/>
              </w:rPr>
              <w:instrText xml:space="preserve"> PAGEREF _Toc215269482 \h </w:instrText>
            </w:r>
            <w:r>
              <w:rPr>
                <w:noProof/>
                <w:webHidden/>
              </w:rPr>
            </w:r>
            <w:r>
              <w:rPr>
                <w:noProof/>
                <w:webHidden/>
              </w:rPr>
              <w:fldChar w:fldCharType="separate"/>
            </w:r>
            <w:r>
              <w:rPr>
                <w:noProof/>
                <w:webHidden/>
              </w:rPr>
              <w:t>30</w:t>
            </w:r>
            <w:r>
              <w:rPr>
                <w:noProof/>
                <w:webHidden/>
              </w:rPr>
              <w:fldChar w:fldCharType="end"/>
            </w:r>
          </w:hyperlink>
        </w:p>
        <w:p w14:paraId="659D4A68" w14:textId="020179A2" w:rsidR="00F2453B" w:rsidRDefault="00F2453B">
          <w:pPr>
            <w:pStyle w:val="TOC1"/>
            <w:tabs>
              <w:tab w:val="right" w:leader="dot" w:pos="9016"/>
            </w:tabs>
            <w:rPr>
              <w:rFonts w:cstheme="minorBidi"/>
              <w:noProof/>
              <w:kern w:val="2"/>
              <w:sz w:val="24"/>
              <w:szCs w:val="24"/>
              <w:lang w:val="en-GB" w:eastAsia="en-GB"/>
              <w14:ligatures w14:val="standardContextual"/>
            </w:rPr>
          </w:pPr>
          <w:hyperlink w:anchor="_Toc215269483" w:history="1">
            <w:r w:rsidRPr="006D74FE">
              <w:rPr>
                <w:rStyle w:val="Hyperlink"/>
                <w:rFonts w:ascii="Times New Roman" w:hAnsi="Times New Roman"/>
                <w:noProof/>
              </w:rPr>
              <w:t>Chapter 4 - Analysis of Results</w:t>
            </w:r>
            <w:r>
              <w:rPr>
                <w:noProof/>
                <w:webHidden/>
              </w:rPr>
              <w:tab/>
            </w:r>
            <w:r>
              <w:rPr>
                <w:noProof/>
                <w:webHidden/>
              </w:rPr>
              <w:fldChar w:fldCharType="begin"/>
            </w:r>
            <w:r>
              <w:rPr>
                <w:noProof/>
                <w:webHidden/>
              </w:rPr>
              <w:instrText xml:space="preserve"> PAGEREF _Toc215269483 \h </w:instrText>
            </w:r>
            <w:r>
              <w:rPr>
                <w:noProof/>
                <w:webHidden/>
              </w:rPr>
            </w:r>
            <w:r>
              <w:rPr>
                <w:noProof/>
                <w:webHidden/>
              </w:rPr>
              <w:fldChar w:fldCharType="separate"/>
            </w:r>
            <w:r>
              <w:rPr>
                <w:noProof/>
                <w:webHidden/>
              </w:rPr>
              <w:t>32</w:t>
            </w:r>
            <w:r>
              <w:rPr>
                <w:noProof/>
                <w:webHidden/>
              </w:rPr>
              <w:fldChar w:fldCharType="end"/>
            </w:r>
          </w:hyperlink>
        </w:p>
        <w:p w14:paraId="5E3C57D6" w14:textId="607BF168"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84" w:history="1">
            <w:r w:rsidRPr="006D74FE">
              <w:rPr>
                <w:rStyle w:val="Hyperlink"/>
                <w:rFonts w:ascii="Times New Roman" w:hAnsi="Times New Roman"/>
                <w:noProof/>
              </w:rPr>
              <w:t>4.1 Analysis of Results Introduction</w:t>
            </w:r>
            <w:r>
              <w:rPr>
                <w:noProof/>
                <w:webHidden/>
              </w:rPr>
              <w:tab/>
            </w:r>
            <w:r>
              <w:rPr>
                <w:noProof/>
                <w:webHidden/>
              </w:rPr>
              <w:fldChar w:fldCharType="begin"/>
            </w:r>
            <w:r>
              <w:rPr>
                <w:noProof/>
                <w:webHidden/>
              </w:rPr>
              <w:instrText xml:space="preserve"> PAGEREF _Toc215269484 \h </w:instrText>
            </w:r>
            <w:r>
              <w:rPr>
                <w:noProof/>
                <w:webHidden/>
              </w:rPr>
            </w:r>
            <w:r>
              <w:rPr>
                <w:noProof/>
                <w:webHidden/>
              </w:rPr>
              <w:fldChar w:fldCharType="separate"/>
            </w:r>
            <w:r>
              <w:rPr>
                <w:noProof/>
                <w:webHidden/>
              </w:rPr>
              <w:t>32</w:t>
            </w:r>
            <w:r>
              <w:rPr>
                <w:noProof/>
                <w:webHidden/>
              </w:rPr>
              <w:fldChar w:fldCharType="end"/>
            </w:r>
          </w:hyperlink>
        </w:p>
        <w:p w14:paraId="4C02A7B3" w14:textId="02AFC9CF"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85" w:history="1">
            <w:r w:rsidRPr="006D74FE">
              <w:rPr>
                <w:rStyle w:val="Hyperlink"/>
                <w:rFonts w:ascii="Times New Roman" w:hAnsi="Times New Roman"/>
                <w:noProof/>
              </w:rPr>
              <w:t>4.2 Survey Analysis</w:t>
            </w:r>
            <w:r>
              <w:rPr>
                <w:noProof/>
                <w:webHidden/>
              </w:rPr>
              <w:tab/>
            </w:r>
            <w:r>
              <w:rPr>
                <w:noProof/>
                <w:webHidden/>
              </w:rPr>
              <w:fldChar w:fldCharType="begin"/>
            </w:r>
            <w:r>
              <w:rPr>
                <w:noProof/>
                <w:webHidden/>
              </w:rPr>
              <w:instrText xml:space="preserve"> PAGEREF _Toc215269485 \h </w:instrText>
            </w:r>
            <w:r>
              <w:rPr>
                <w:noProof/>
                <w:webHidden/>
              </w:rPr>
            </w:r>
            <w:r>
              <w:rPr>
                <w:noProof/>
                <w:webHidden/>
              </w:rPr>
              <w:fldChar w:fldCharType="separate"/>
            </w:r>
            <w:r>
              <w:rPr>
                <w:noProof/>
                <w:webHidden/>
              </w:rPr>
              <w:t>33</w:t>
            </w:r>
            <w:r>
              <w:rPr>
                <w:noProof/>
                <w:webHidden/>
              </w:rPr>
              <w:fldChar w:fldCharType="end"/>
            </w:r>
          </w:hyperlink>
        </w:p>
        <w:p w14:paraId="1CE85AA4" w14:textId="0AE15A0D"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86" w:history="1">
            <w:r w:rsidRPr="006D74FE">
              <w:rPr>
                <w:rStyle w:val="Hyperlink"/>
                <w:rFonts w:ascii="Times New Roman" w:hAnsi="Times New Roman"/>
                <w:noProof/>
              </w:rPr>
              <w:t>4.3 Survey Results</w:t>
            </w:r>
            <w:r>
              <w:rPr>
                <w:noProof/>
                <w:webHidden/>
              </w:rPr>
              <w:tab/>
            </w:r>
            <w:r>
              <w:rPr>
                <w:noProof/>
                <w:webHidden/>
              </w:rPr>
              <w:fldChar w:fldCharType="begin"/>
            </w:r>
            <w:r>
              <w:rPr>
                <w:noProof/>
                <w:webHidden/>
              </w:rPr>
              <w:instrText xml:space="preserve"> PAGEREF _Toc215269486 \h </w:instrText>
            </w:r>
            <w:r>
              <w:rPr>
                <w:noProof/>
                <w:webHidden/>
              </w:rPr>
            </w:r>
            <w:r>
              <w:rPr>
                <w:noProof/>
                <w:webHidden/>
              </w:rPr>
              <w:fldChar w:fldCharType="separate"/>
            </w:r>
            <w:r>
              <w:rPr>
                <w:noProof/>
                <w:webHidden/>
              </w:rPr>
              <w:t>34</w:t>
            </w:r>
            <w:r>
              <w:rPr>
                <w:noProof/>
                <w:webHidden/>
              </w:rPr>
              <w:fldChar w:fldCharType="end"/>
            </w:r>
          </w:hyperlink>
        </w:p>
        <w:p w14:paraId="18EA0C8A" w14:textId="70BD2BD1"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87" w:history="1">
            <w:r w:rsidRPr="006D74FE">
              <w:rPr>
                <w:rStyle w:val="Hyperlink"/>
                <w:rFonts w:ascii="Times New Roman" w:hAnsi="Times New Roman"/>
                <w:noProof/>
              </w:rPr>
              <w:t>4.4 Interview Analysis</w:t>
            </w:r>
            <w:r>
              <w:rPr>
                <w:noProof/>
                <w:webHidden/>
              </w:rPr>
              <w:tab/>
            </w:r>
            <w:r>
              <w:rPr>
                <w:noProof/>
                <w:webHidden/>
              </w:rPr>
              <w:fldChar w:fldCharType="begin"/>
            </w:r>
            <w:r>
              <w:rPr>
                <w:noProof/>
                <w:webHidden/>
              </w:rPr>
              <w:instrText xml:space="preserve"> PAGEREF _Toc215269487 \h </w:instrText>
            </w:r>
            <w:r>
              <w:rPr>
                <w:noProof/>
                <w:webHidden/>
              </w:rPr>
            </w:r>
            <w:r>
              <w:rPr>
                <w:noProof/>
                <w:webHidden/>
              </w:rPr>
              <w:fldChar w:fldCharType="separate"/>
            </w:r>
            <w:r>
              <w:rPr>
                <w:noProof/>
                <w:webHidden/>
              </w:rPr>
              <w:t>35</w:t>
            </w:r>
            <w:r>
              <w:rPr>
                <w:noProof/>
                <w:webHidden/>
              </w:rPr>
              <w:fldChar w:fldCharType="end"/>
            </w:r>
          </w:hyperlink>
        </w:p>
        <w:p w14:paraId="65EFBE22" w14:textId="46855B8D"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88" w:history="1">
            <w:r w:rsidRPr="006D74FE">
              <w:rPr>
                <w:rStyle w:val="Hyperlink"/>
                <w:rFonts w:ascii="Times New Roman" w:hAnsi="Times New Roman"/>
                <w:noProof/>
              </w:rPr>
              <w:t>4.5 Interview Results</w:t>
            </w:r>
            <w:r>
              <w:rPr>
                <w:noProof/>
                <w:webHidden/>
              </w:rPr>
              <w:tab/>
            </w:r>
            <w:r>
              <w:rPr>
                <w:noProof/>
                <w:webHidden/>
              </w:rPr>
              <w:fldChar w:fldCharType="begin"/>
            </w:r>
            <w:r>
              <w:rPr>
                <w:noProof/>
                <w:webHidden/>
              </w:rPr>
              <w:instrText xml:space="preserve"> PAGEREF _Toc215269488 \h </w:instrText>
            </w:r>
            <w:r>
              <w:rPr>
                <w:noProof/>
                <w:webHidden/>
              </w:rPr>
            </w:r>
            <w:r>
              <w:rPr>
                <w:noProof/>
                <w:webHidden/>
              </w:rPr>
              <w:fldChar w:fldCharType="separate"/>
            </w:r>
            <w:r>
              <w:rPr>
                <w:noProof/>
                <w:webHidden/>
              </w:rPr>
              <w:t>36</w:t>
            </w:r>
            <w:r>
              <w:rPr>
                <w:noProof/>
                <w:webHidden/>
              </w:rPr>
              <w:fldChar w:fldCharType="end"/>
            </w:r>
          </w:hyperlink>
        </w:p>
        <w:p w14:paraId="395DFA70" w14:textId="45E7F8F1"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89" w:history="1">
            <w:r w:rsidRPr="006D74FE">
              <w:rPr>
                <w:rStyle w:val="Hyperlink"/>
                <w:rFonts w:ascii="Times New Roman" w:hAnsi="Times New Roman"/>
                <w:noProof/>
              </w:rPr>
              <w:t>4.6 Freedom of Information (FOI) Data Analysis</w:t>
            </w:r>
            <w:r>
              <w:rPr>
                <w:noProof/>
                <w:webHidden/>
              </w:rPr>
              <w:tab/>
            </w:r>
            <w:r>
              <w:rPr>
                <w:noProof/>
                <w:webHidden/>
              </w:rPr>
              <w:fldChar w:fldCharType="begin"/>
            </w:r>
            <w:r>
              <w:rPr>
                <w:noProof/>
                <w:webHidden/>
              </w:rPr>
              <w:instrText xml:space="preserve"> PAGEREF _Toc215269489 \h </w:instrText>
            </w:r>
            <w:r>
              <w:rPr>
                <w:noProof/>
                <w:webHidden/>
              </w:rPr>
            </w:r>
            <w:r>
              <w:rPr>
                <w:noProof/>
                <w:webHidden/>
              </w:rPr>
              <w:fldChar w:fldCharType="separate"/>
            </w:r>
            <w:r>
              <w:rPr>
                <w:noProof/>
                <w:webHidden/>
              </w:rPr>
              <w:t>38</w:t>
            </w:r>
            <w:r>
              <w:rPr>
                <w:noProof/>
                <w:webHidden/>
              </w:rPr>
              <w:fldChar w:fldCharType="end"/>
            </w:r>
          </w:hyperlink>
        </w:p>
        <w:p w14:paraId="655D7D97" w14:textId="4F601CE9"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90" w:history="1">
            <w:r w:rsidRPr="006D74FE">
              <w:rPr>
                <w:rStyle w:val="Hyperlink"/>
                <w:rFonts w:ascii="Times New Roman" w:hAnsi="Times New Roman"/>
                <w:noProof/>
              </w:rPr>
              <w:t>4.7 Freedom of Information (FOI) Data Results</w:t>
            </w:r>
            <w:r>
              <w:rPr>
                <w:noProof/>
                <w:webHidden/>
              </w:rPr>
              <w:tab/>
            </w:r>
            <w:r>
              <w:rPr>
                <w:noProof/>
                <w:webHidden/>
              </w:rPr>
              <w:fldChar w:fldCharType="begin"/>
            </w:r>
            <w:r>
              <w:rPr>
                <w:noProof/>
                <w:webHidden/>
              </w:rPr>
              <w:instrText xml:space="preserve"> PAGEREF _Toc215269490 \h </w:instrText>
            </w:r>
            <w:r>
              <w:rPr>
                <w:noProof/>
                <w:webHidden/>
              </w:rPr>
            </w:r>
            <w:r>
              <w:rPr>
                <w:noProof/>
                <w:webHidden/>
              </w:rPr>
              <w:fldChar w:fldCharType="separate"/>
            </w:r>
            <w:r>
              <w:rPr>
                <w:noProof/>
                <w:webHidden/>
              </w:rPr>
              <w:t>39</w:t>
            </w:r>
            <w:r>
              <w:rPr>
                <w:noProof/>
                <w:webHidden/>
              </w:rPr>
              <w:fldChar w:fldCharType="end"/>
            </w:r>
          </w:hyperlink>
        </w:p>
        <w:p w14:paraId="4EA80111" w14:textId="3D5D7F2C"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91" w:history="1">
            <w:r w:rsidRPr="006D74FE">
              <w:rPr>
                <w:rStyle w:val="Hyperlink"/>
                <w:rFonts w:ascii="Times New Roman" w:hAnsi="Times New Roman"/>
                <w:noProof/>
              </w:rPr>
              <w:t>4.8 Conclusion</w:t>
            </w:r>
            <w:r>
              <w:rPr>
                <w:noProof/>
                <w:webHidden/>
              </w:rPr>
              <w:tab/>
            </w:r>
            <w:r>
              <w:rPr>
                <w:noProof/>
                <w:webHidden/>
              </w:rPr>
              <w:fldChar w:fldCharType="begin"/>
            </w:r>
            <w:r>
              <w:rPr>
                <w:noProof/>
                <w:webHidden/>
              </w:rPr>
              <w:instrText xml:space="preserve"> PAGEREF _Toc215269491 \h </w:instrText>
            </w:r>
            <w:r>
              <w:rPr>
                <w:noProof/>
                <w:webHidden/>
              </w:rPr>
            </w:r>
            <w:r>
              <w:rPr>
                <w:noProof/>
                <w:webHidden/>
              </w:rPr>
              <w:fldChar w:fldCharType="separate"/>
            </w:r>
            <w:r>
              <w:rPr>
                <w:noProof/>
                <w:webHidden/>
              </w:rPr>
              <w:t>41</w:t>
            </w:r>
            <w:r>
              <w:rPr>
                <w:noProof/>
                <w:webHidden/>
              </w:rPr>
              <w:fldChar w:fldCharType="end"/>
            </w:r>
          </w:hyperlink>
        </w:p>
        <w:p w14:paraId="1E3DC2A4" w14:textId="7379F92E" w:rsidR="00F2453B" w:rsidRDefault="00F2453B">
          <w:pPr>
            <w:pStyle w:val="TOC1"/>
            <w:tabs>
              <w:tab w:val="right" w:leader="dot" w:pos="9016"/>
            </w:tabs>
            <w:rPr>
              <w:rFonts w:cstheme="minorBidi"/>
              <w:noProof/>
              <w:kern w:val="2"/>
              <w:sz w:val="24"/>
              <w:szCs w:val="24"/>
              <w:lang w:val="en-GB" w:eastAsia="en-GB"/>
              <w14:ligatures w14:val="standardContextual"/>
            </w:rPr>
          </w:pPr>
          <w:hyperlink w:anchor="_Toc215269492" w:history="1">
            <w:r w:rsidRPr="006D74FE">
              <w:rPr>
                <w:rStyle w:val="Hyperlink"/>
                <w:rFonts w:ascii="Times New Roman" w:hAnsi="Times New Roman"/>
                <w:noProof/>
              </w:rPr>
              <w:t>Chapter 5 – Conclusion</w:t>
            </w:r>
            <w:r>
              <w:rPr>
                <w:noProof/>
                <w:webHidden/>
              </w:rPr>
              <w:tab/>
            </w:r>
            <w:r>
              <w:rPr>
                <w:noProof/>
                <w:webHidden/>
              </w:rPr>
              <w:fldChar w:fldCharType="begin"/>
            </w:r>
            <w:r>
              <w:rPr>
                <w:noProof/>
                <w:webHidden/>
              </w:rPr>
              <w:instrText xml:space="preserve"> PAGEREF _Toc215269492 \h </w:instrText>
            </w:r>
            <w:r>
              <w:rPr>
                <w:noProof/>
                <w:webHidden/>
              </w:rPr>
            </w:r>
            <w:r>
              <w:rPr>
                <w:noProof/>
                <w:webHidden/>
              </w:rPr>
              <w:fldChar w:fldCharType="separate"/>
            </w:r>
            <w:r>
              <w:rPr>
                <w:noProof/>
                <w:webHidden/>
              </w:rPr>
              <w:t>43</w:t>
            </w:r>
            <w:r>
              <w:rPr>
                <w:noProof/>
                <w:webHidden/>
              </w:rPr>
              <w:fldChar w:fldCharType="end"/>
            </w:r>
          </w:hyperlink>
        </w:p>
        <w:p w14:paraId="4260E2C6" w14:textId="58B3A49E"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93" w:history="1">
            <w:r w:rsidRPr="006D74FE">
              <w:rPr>
                <w:rStyle w:val="Hyperlink"/>
                <w:rFonts w:ascii="Times New Roman" w:hAnsi="Times New Roman"/>
                <w:noProof/>
              </w:rPr>
              <w:t>5.1 Conclusion Introduction</w:t>
            </w:r>
            <w:r>
              <w:rPr>
                <w:noProof/>
                <w:webHidden/>
              </w:rPr>
              <w:tab/>
            </w:r>
            <w:r>
              <w:rPr>
                <w:noProof/>
                <w:webHidden/>
              </w:rPr>
              <w:fldChar w:fldCharType="begin"/>
            </w:r>
            <w:r>
              <w:rPr>
                <w:noProof/>
                <w:webHidden/>
              </w:rPr>
              <w:instrText xml:space="preserve"> PAGEREF _Toc215269493 \h </w:instrText>
            </w:r>
            <w:r>
              <w:rPr>
                <w:noProof/>
                <w:webHidden/>
              </w:rPr>
            </w:r>
            <w:r>
              <w:rPr>
                <w:noProof/>
                <w:webHidden/>
              </w:rPr>
              <w:fldChar w:fldCharType="separate"/>
            </w:r>
            <w:r>
              <w:rPr>
                <w:noProof/>
                <w:webHidden/>
              </w:rPr>
              <w:t>43</w:t>
            </w:r>
            <w:r>
              <w:rPr>
                <w:noProof/>
                <w:webHidden/>
              </w:rPr>
              <w:fldChar w:fldCharType="end"/>
            </w:r>
          </w:hyperlink>
        </w:p>
        <w:p w14:paraId="19E88D90" w14:textId="44E8C5AD"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94" w:history="1">
            <w:r w:rsidRPr="006D74FE">
              <w:rPr>
                <w:rStyle w:val="Hyperlink"/>
                <w:rFonts w:ascii="Times New Roman" w:hAnsi="Times New Roman"/>
                <w:noProof/>
              </w:rPr>
              <w:t>5.2 Main Findings</w:t>
            </w:r>
            <w:r>
              <w:rPr>
                <w:noProof/>
                <w:webHidden/>
              </w:rPr>
              <w:tab/>
            </w:r>
            <w:r>
              <w:rPr>
                <w:noProof/>
                <w:webHidden/>
              </w:rPr>
              <w:fldChar w:fldCharType="begin"/>
            </w:r>
            <w:r>
              <w:rPr>
                <w:noProof/>
                <w:webHidden/>
              </w:rPr>
              <w:instrText xml:space="preserve"> PAGEREF _Toc215269494 \h </w:instrText>
            </w:r>
            <w:r>
              <w:rPr>
                <w:noProof/>
                <w:webHidden/>
              </w:rPr>
            </w:r>
            <w:r>
              <w:rPr>
                <w:noProof/>
                <w:webHidden/>
              </w:rPr>
              <w:fldChar w:fldCharType="separate"/>
            </w:r>
            <w:r>
              <w:rPr>
                <w:noProof/>
                <w:webHidden/>
              </w:rPr>
              <w:t>43</w:t>
            </w:r>
            <w:r>
              <w:rPr>
                <w:noProof/>
                <w:webHidden/>
              </w:rPr>
              <w:fldChar w:fldCharType="end"/>
            </w:r>
          </w:hyperlink>
        </w:p>
        <w:p w14:paraId="098B99AB" w14:textId="59A5986A"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95" w:history="1">
            <w:r w:rsidRPr="006D74FE">
              <w:rPr>
                <w:rStyle w:val="Hyperlink"/>
                <w:rFonts w:ascii="Times New Roman" w:hAnsi="Times New Roman"/>
                <w:noProof/>
              </w:rPr>
              <w:t>5.3 Recommendations</w:t>
            </w:r>
            <w:r>
              <w:rPr>
                <w:noProof/>
                <w:webHidden/>
              </w:rPr>
              <w:tab/>
            </w:r>
            <w:r>
              <w:rPr>
                <w:noProof/>
                <w:webHidden/>
              </w:rPr>
              <w:fldChar w:fldCharType="begin"/>
            </w:r>
            <w:r>
              <w:rPr>
                <w:noProof/>
                <w:webHidden/>
              </w:rPr>
              <w:instrText xml:space="preserve"> PAGEREF _Toc215269495 \h </w:instrText>
            </w:r>
            <w:r>
              <w:rPr>
                <w:noProof/>
                <w:webHidden/>
              </w:rPr>
            </w:r>
            <w:r>
              <w:rPr>
                <w:noProof/>
                <w:webHidden/>
              </w:rPr>
              <w:fldChar w:fldCharType="separate"/>
            </w:r>
            <w:r>
              <w:rPr>
                <w:noProof/>
                <w:webHidden/>
              </w:rPr>
              <w:t>46</w:t>
            </w:r>
            <w:r>
              <w:rPr>
                <w:noProof/>
                <w:webHidden/>
              </w:rPr>
              <w:fldChar w:fldCharType="end"/>
            </w:r>
          </w:hyperlink>
        </w:p>
        <w:p w14:paraId="4B92EC1E" w14:textId="7472DA83"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96" w:history="1">
            <w:r w:rsidRPr="006D74FE">
              <w:rPr>
                <w:rStyle w:val="Hyperlink"/>
                <w:rFonts w:ascii="Times New Roman" w:hAnsi="Times New Roman"/>
                <w:noProof/>
              </w:rPr>
              <w:t>5.3 Final Thoughts</w:t>
            </w:r>
            <w:r>
              <w:rPr>
                <w:noProof/>
                <w:webHidden/>
              </w:rPr>
              <w:tab/>
            </w:r>
            <w:r>
              <w:rPr>
                <w:noProof/>
                <w:webHidden/>
              </w:rPr>
              <w:fldChar w:fldCharType="begin"/>
            </w:r>
            <w:r>
              <w:rPr>
                <w:noProof/>
                <w:webHidden/>
              </w:rPr>
              <w:instrText xml:space="preserve"> PAGEREF _Toc215269496 \h </w:instrText>
            </w:r>
            <w:r>
              <w:rPr>
                <w:noProof/>
                <w:webHidden/>
              </w:rPr>
            </w:r>
            <w:r>
              <w:rPr>
                <w:noProof/>
                <w:webHidden/>
              </w:rPr>
              <w:fldChar w:fldCharType="separate"/>
            </w:r>
            <w:r>
              <w:rPr>
                <w:noProof/>
                <w:webHidden/>
              </w:rPr>
              <w:t>47</w:t>
            </w:r>
            <w:r>
              <w:rPr>
                <w:noProof/>
                <w:webHidden/>
              </w:rPr>
              <w:fldChar w:fldCharType="end"/>
            </w:r>
          </w:hyperlink>
        </w:p>
        <w:p w14:paraId="5E79212D" w14:textId="6CE0FB08" w:rsidR="00F2453B" w:rsidRDefault="00F2453B">
          <w:pPr>
            <w:pStyle w:val="TOC1"/>
            <w:tabs>
              <w:tab w:val="right" w:leader="dot" w:pos="9016"/>
            </w:tabs>
            <w:rPr>
              <w:rFonts w:cstheme="minorBidi"/>
              <w:noProof/>
              <w:kern w:val="2"/>
              <w:sz w:val="24"/>
              <w:szCs w:val="24"/>
              <w:lang w:val="en-GB" w:eastAsia="en-GB"/>
              <w14:ligatures w14:val="standardContextual"/>
            </w:rPr>
          </w:pPr>
          <w:hyperlink w:anchor="_Toc215269497" w:history="1">
            <w:r w:rsidRPr="006D74FE">
              <w:rPr>
                <w:rStyle w:val="Hyperlink"/>
                <w:rFonts w:ascii="Times New Roman" w:hAnsi="Times New Roman"/>
                <w:noProof/>
              </w:rPr>
              <w:t>Chapter 6 - Bibliography</w:t>
            </w:r>
            <w:r>
              <w:rPr>
                <w:noProof/>
                <w:webHidden/>
              </w:rPr>
              <w:tab/>
            </w:r>
            <w:r>
              <w:rPr>
                <w:noProof/>
                <w:webHidden/>
              </w:rPr>
              <w:fldChar w:fldCharType="begin"/>
            </w:r>
            <w:r>
              <w:rPr>
                <w:noProof/>
                <w:webHidden/>
              </w:rPr>
              <w:instrText xml:space="preserve"> PAGEREF _Toc215269497 \h </w:instrText>
            </w:r>
            <w:r>
              <w:rPr>
                <w:noProof/>
                <w:webHidden/>
              </w:rPr>
            </w:r>
            <w:r>
              <w:rPr>
                <w:noProof/>
                <w:webHidden/>
              </w:rPr>
              <w:fldChar w:fldCharType="separate"/>
            </w:r>
            <w:r>
              <w:rPr>
                <w:noProof/>
                <w:webHidden/>
              </w:rPr>
              <w:t>49</w:t>
            </w:r>
            <w:r>
              <w:rPr>
                <w:noProof/>
                <w:webHidden/>
              </w:rPr>
              <w:fldChar w:fldCharType="end"/>
            </w:r>
          </w:hyperlink>
        </w:p>
        <w:p w14:paraId="67FA92DD" w14:textId="0DB77AE2" w:rsidR="00F2453B" w:rsidRDefault="00F2453B">
          <w:pPr>
            <w:pStyle w:val="TOC1"/>
            <w:tabs>
              <w:tab w:val="right" w:leader="dot" w:pos="9016"/>
            </w:tabs>
            <w:rPr>
              <w:rFonts w:cstheme="minorBidi"/>
              <w:noProof/>
              <w:kern w:val="2"/>
              <w:sz w:val="24"/>
              <w:szCs w:val="24"/>
              <w:lang w:val="en-GB" w:eastAsia="en-GB"/>
              <w14:ligatures w14:val="standardContextual"/>
            </w:rPr>
          </w:pPr>
          <w:hyperlink w:anchor="_Toc215269498" w:history="1">
            <w:r w:rsidRPr="006D74FE">
              <w:rPr>
                <w:rStyle w:val="Hyperlink"/>
                <w:rFonts w:ascii="Times New Roman" w:hAnsi="Times New Roman"/>
                <w:noProof/>
              </w:rPr>
              <w:t>Chapter 7 – Appendix</w:t>
            </w:r>
            <w:r>
              <w:rPr>
                <w:noProof/>
                <w:webHidden/>
              </w:rPr>
              <w:tab/>
            </w:r>
            <w:r>
              <w:rPr>
                <w:noProof/>
                <w:webHidden/>
              </w:rPr>
              <w:fldChar w:fldCharType="begin"/>
            </w:r>
            <w:r>
              <w:rPr>
                <w:noProof/>
                <w:webHidden/>
              </w:rPr>
              <w:instrText xml:space="preserve"> PAGEREF _Toc215269498 \h </w:instrText>
            </w:r>
            <w:r>
              <w:rPr>
                <w:noProof/>
                <w:webHidden/>
              </w:rPr>
            </w:r>
            <w:r>
              <w:rPr>
                <w:noProof/>
                <w:webHidden/>
              </w:rPr>
              <w:fldChar w:fldCharType="separate"/>
            </w:r>
            <w:r>
              <w:rPr>
                <w:noProof/>
                <w:webHidden/>
              </w:rPr>
              <w:t>54</w:t>
            </w:r>
            <w:r>
              <w:rPr>
                <w:noProof/>
                <w:webHidden/>
              </w:rPr>
              <w:fldChar w:fldCharType="end"/>
            </w:r>
          </w:hyperlink>
        </w:p>
        <w:p w14:paraId="12E1081F" w14:textId="08742E8F"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499" w:history="1">
            <w:r w:rsidRPr="006D74FE">
              <w:rPr>
                <w:rStyle w:val="Hyperlink"/>
                <w:rFonts w:ascii="Times New Roman" w:hAnsi="Times New Roman"/>
                <w:noProof/>
              </w:rPr>
              <w:t>Appendix A - Application for Ethical Approval</w:t>
            </w:r>
            <w:r>
              <w:rPr>
                <w:noProof/>
                <w:webHidden/>
              </w:rPr>
              <w:tab/>
            </w:r>
            <w:r>
              <w:rPr>
                <w:noProof/>
                <w:webHidden/>
              </w:rPr>
              <w:fldChar w:fldCharType="begin"/>
            </w:r>
            <w:r>
              <w:rPr>
                <w:noProof/>
                <w:webHidden/>
              </w:rPr>
              <w:instrText xml:space="preserve"> PAGEREF _Toc215269499 \h </w:instrText>
            </w:r>
            <w:r>
              <w:rPr>
                <w:noProof/>
                <w:webHidden/>
              </w:rPr>
            </w:r>
            <w:r>
              <w:rPr>
                <w:noProof/>
                <w:webHidden/>
              </w:rPr>
              <w:fldChar w:fldCharType="separate"/>
            </w:r>
            <w:r>
              <w:rPr>
                <w:noProof/>
                <w:webHidden/>
              </w:rPr>
              <w:t>54</w:t>
            </w:r>
            <w:r>
              <w:rPr>
                <w:noProof/>
                <w:webHidden/>
              </w:rPr>
              <w:fldChar w:fldCharType="end"/>
            </w:r>
          </w:hyperlink>
        </w:p>
        <w:p w14:paraId="5E014CF3" w14:textId="68DEE5D5"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500" w:history="1">
            <w:r w:rsidRPr="006D74FE">
              <w:rPr>
                <w:rStyle w:val="Hyperlink"/>
                <w:rFonts w:ascii="Times New Roman" w:hAnsi="Times New Roman"/>
                <w:noProof/>
              </w:rPr>
              <w:t>Appendix B - Interview Questions</w:t>
            </w:r>
            <w:r>
              <w:rPr>
                <w:noProof/>
                <w:webHidden/>
              </w:rPr>
              <w:tab/>
            </w:r>
            <w:r>
              <w:rPr>
                <w:noProof/>
                <w:webHidden/>
              </w:rPr>
              <w:fldChar w:fldCharType="begin"/>
            </w:r>
            <w:r>
              <w:rPr>
                <w:noProof/>
                <w:webHidden/>
              </w:rPr>
              <w:instrText xml:space="preserve"> PAGEREF _Toc215269500 \h </w:instrText>
            </w:r>
            <w:r>
              <w:rPr>
                <w:noProof/>
                <w:webHidden/>
              </w:rPr>
            </w:r>
            <w:r>
              <w:rPr>
                <w:noProof/>
                <w:webHidden/>
              </w:rPr>
              <w:fldChar w:fldCharType="separate"/>
            </w:r>
            <w:r>
              <w:rPr>
                <w:noProof/>
                <w:webHidden/>
              </w:rPr>
              <w:t>85</w:t>
            </w:r>
            <w:r>
              <w:rPr>
                <w:noProof/>
                <w:webHidden/>
              </w:rPr>
              <w:fldChar w:fldCharType="end"/>
            </w:r>
          </w:hyperlink>
        </w:p>
        <w:p w14:paraId="72F1EF40" w14:textId="6FEA721E"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501" w:history="1">
            <w:r w:rsidRPr="006D74FE">
              <w:rPr>
                <w:rStyle w:val="Hyperlink"/>
                <w:rFonts w:ascii="Times New Roman" w:hAnsi="Times New Roman"/>
                <w:noProof/>
              </w:rPr>
              <w:t>Appendix C - Interview Transcripts</w:t>
            </w:r>
            <w:r>
              <w:rPr>
                <w:noProof/>
                <w:webHidden/>
              </w:rPr>
              <w:tab/>
            </w:r>
            <w:r>
              <w:rPr>
                <w:noProof/>
                <w:webHidden/>
              </w:rPr>
              <w:fldChar w:fldCharType="begin"/>
            </w:r>
            <w:r>
              <w:rPr>
                <w:noProof/>
                <w:webHidden/>
              </w:rPr>
              <w:instrText xml:space="preserve"> PAGEREF _Toc215269501 \h </w:instrText>
            </w:r>
            <w:r>
              <w:rPr>
                <w:noProof/>
                <w:webHidden/>
              </w:rPr>
            </w:r>
            <w:r>
              <w:rPr>
                <w:noProof/>
                <w:webHidden/>
              </w:rPr>
              <w:fldChar w:fldCharType="separate"/>
            </w:r>
            <w:r>
              <w:rPr>
                <w:noProof/>
                <w:webHidden/>
              </w:rPr>
              <w:t>87</w:t>
            </w:r>
            <w:r>
              <w:rPr>
                <w:noProof/>
                <w:webHidden/>
              </w:rPr>
              <w:fldChar w:fldCharType="end"/>
            </w:r>
          </w:hyperlink>
        </w:p>
        <w:p w14:paraId="46745672" w14:textId="73CA576D"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502" w:history="1">
            <w:r w:rsidRPr="006D74FE">
              <w:rPr>
                <w:rStyle w:val="Hyperlink"/>
                <w:rFonts w:ascii="Times New Roman" w:hAnsi="Times New Roman"/>
                <w:noProof/>
              </w:rPr>
              <w:t>Appendix D - Interview Analysis Matrix</w:t>
            </w:r>
            <w:r>
              <w:rPr>
                <w:noProof/>
                <w:webHidden/>
              </w:rPr>
              <w:tab/>
            </w:r>
            <w:r>
              <w:rPr>
                <w:noProof/>
                <w:webHidden/>
              </w:rPr>
              <w:fldChar w:fldCharType="begin"/>
            </w:r>
            <w:r>
              <w:rPr>
                <w:noProof/>
                <w:webHidden/>
              </w:rPr>
              <w:instrText xml:space="preserve"> PAGEREF _Toc215269502 \h </w:instrText>
            </w:r>
            <w:r>
              <w:rPr>
                <w:noProof/>
                <w:webHidden/>
              </w:rPr>
            </w:r>
            <w:r>
              <w:rPr>
                <w:noProof/>
                <w:webHidden/>
              </w:rPr>
              <w:fldChar w:fldCharType="separate"/>
            </w:r>
            <w:r>
              <w:rPr>
                <w:noProof/>
                <w:webHidden/>
              </w:rPr>
              <w:t>124</w:t>
            </w:r>
            <w:r>
              <w:rPr>
                <w:noProof/>
                <w:webHidden/>
              </w:rPr>
              <w:fldChar w:fldCharType="end"/>
            </w:r>
          </w:hyperlink>
        </w:p>
        <w:p w14:paraId="78253857" w14:textId="0C7BD213"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503" w:history="1">
            <w:r w:rsidRPr="006D74FE">
              <w:rPr>
                <w:rStyle w:val="Hyperlink"/>
                <w:rFonts w:ascii="Times New Roman" w:hAnsi="Times New Roman"/>
                <w:noProof/>
              </w:rPr>
              <w:t>Appendix E - Questionnaire Questions</w:t>
            </w:r>
            <w:r>
              <w:rPr>
                <w:noProof/>
                <w:webHidden/>
              </w:rPr>
              <w:tab/>
            </w:r>
            <w:r>
              <w:rPr>
                <w:noProof/>
                <w:webHidden/>
              </w:rPr>
              <w:fldChar w:fldCharType="begin"/>
            </w:r>
            <w:r>
              <w:rPr>
                <w:noProof/>
                <w:webHidden/>
              </w:rPr>
              <w:instrText xml:space="preserve"> PAGEREF _Toc215269503 \h </w:instrText>
            </w:r>
            <w:r>
              <w:rPr>
                <w:noProof/>
                <w:webHidden/>
              </w:rPr>
            </w:r>
            <w:r>
              <w:rPr>
                <w:noProof/>
                <w:webHidden/>
              </w:rPr>
              <w:fldChar w:fldCharType="separate"/>
            </w:r>
            <w:r>
              <w:rPr>
                <w:noProof/>
                <w:webHidden/>
              </w:rPr>
              <w:t>148</w:t>
            </w:r>
            <w:r>
              <w:rPr>
                <w:noProof/>
                <w:webHidden/>
              </w:rPr>
              <w:fldChar w:fldCharType="end"/>
            </w:r>
          </w:hyperlink>
        </w:p>
        <w:p w14:paraId="46EF5525" w14:textId="666517E3"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504" w:history="1">
            <w:r w:rsidRPr="006D74FE">
              <w:rPr>
                <w:rStyle w:val="Hyperlink"/>
                <w:rFonts w:ascii="Times New Roman" w:hAnsi="Times New Roman"/>
                <w:noProof/>
              </w:rPr>
              <w:t>Appendix F - Questionnaire Answers</w:t>
            </w:r>
            <w:r>
              <w:rPr>
                <w:noProof/>
                <w:webHidden/>
              </w:rPr>
              <w:tab/>
            </w:r>
            <w:r>
              <w:rPr>
                <w:noProof/>
                <w:webHidden/>
              </w:rPr>
              <w:fldChar w:fldCharType="begin"/>
            </w:r>
            <w:r>
              <w:rPr>
                <w:noProof/>
                <w:webHidden/>
              </w:rPr>
              <w:instrText xml:space="preserve"> PAGEREF _Toc215269504 \h </w:instrText>
            </w:r>
            <w:r>
              <w:rPr>
                <w:noProof/>
                <w:webHidden/>
              </w:rPr>
            </w:r>
            <w:r>
              <w:rPr>
                <w:noProof/>
                <w:webHidden/>
              </w:rPr>
              <w:fldChar w:fldCharType="separate"/>
            </w:r>
            <w:r>
              <w:rPr>
                <w:noProof/>
                <w:webHidden/>
              </w:rPr>
              <w:t>150</w:t>
            </w:r>
            <w:r>
              <w:rPr>
                <w:noProof/>
                <w:webHidden/>
              </w:rPr>
              <w:fldChar w:fldCharType="end"/>
            </w:r>
          </w:hyperlink>
        </w:p>
        <w:p w14:paraId="66A249E0" w14:textId="72EE7F4C"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505" w:history="1">
            <w:r w:rsidRPr="006D74FE">
              <w:rPr>
                <w:rStyle w:val="Hyperlink"/>
                <w:rFonts w:ascii="Times New Roman" w:hAnsi="Times New Roman"/>
                <w:noProof/>
              </w:rPr>
              <w:t>Appendix G - Questionnaire Raw Data</w:t>
            </w:r>
            <w:r>
              <w:rPr>
                <w:noProof/>
                <w:webHidden/>
              </w:rPr>
              <w:tab/>
            </w:r>
            <w:r>
              <w:rPr>
                <w:noProof/>
                <w:webHidden/>
              </w:rPr>
              <w:fldChar w:fldCharType="begin"/>
            </w:r>
            <w:r>
              <w:rPr>
                <w:noProof/>
                <w:webHidden/>
              </w:rPr>
              <w:instrText xml:space="preserve"> PAGEREF _Toc215269505 \h </w:instrText>
            </w:r>
            <w:r>
              <w:rPr>
                <w:noProof/>
                <w:webHidden/>
              </w:rPr>
            </w:r>
            <w:r>
              <w:rPr>
                <w:noProof/>
                <w:webHidden/>
              </w:rPr>
              <w:fldChar w:fldCharType="separate"/>
            </w:r>
            <w:r>
              <w:rPr>
                <w:noProof/>
                <w:webHidden/>
              </w:rPr>
              <w:t>158</w:t>
            </w:r>
            <w:r>
              <w:rPr>
                <w:noProof/>
                <w:webHidden/>
              </w:rPr>
              <w:fldChar w:fldCharType="end"/>
            </w:r>
          </w:hyperlink>
        </w:p>
        <w:p w14:paraId="7AF9039E" w14:textId="3BD537DC" w:rsidR="00F2453B" w:rsidRDefault="00F2453B">
          <w:pPr>
            <w:pStyle w:val="TOC2"/>
            <w:tabs>
              <w:tab w:val="right" w:leader="dot" w:pos="9016"/>
            </w:tabs>
            <w:rPr>
              <w:rFonts w:cstheme="minorBidi"/>
              <w:noProof/>
              <w:kern w:val="2"/>
              <w:sz w:val="24"/>
              <w:szCs w:val="24"/>
              <w:lang w:val="en-GB" w:eastAsia="en-GB"/>
              <w14:ligatures w14:val="standardContextual"/>
            </w:rPr>
          </w:pPr>
          <w:hyperlink w:anchor="_Toc215269506" w:history="1">
            <w:r w:rsidRPr="006D74FE">
              <w:rPr>
                <w:rStyle w:val="Hyperlink"/>
                <w:rFonts w:ascii="Times New Roman" w:hAnsi="Times New Roman"/>
                <w:noProof/>
              </w:rPr>
              <w:t>Appendix H - Freedom of Information Request Raw Data</w:t>
            </w:r>
            <w:r>
              <w:rPr>
                <w:noProof/>
                <w:webHidden/>
              </w:rPr>
              <w:tab/>
            </w:r>
            <w:r>
              <w:rPr>
                <w:noProof/>
                <w:webHidden/>
              </w:rPr>
              <w:fldChar w:fldCharType="begin"/>
            </w:r>
            <w:r>
              <w:rPr>
                <w:noProof/>
                <w:webHidden/>
              </w:rPr>
              <w:instrText xml:space="preserve"> PAGEREF _Toc215269506 \h </w:instrText>
            </w:r>
            <w:r>
              <w:rPr>
                <w:noProof/>
                <w:webHidden/>
              </w:rPr>
            </w:r>
            <w:r>
              <w:rPr>
                <w:noProof/>
                <w:webHidden/>
              </w:rPr>
              <w:fldChar w:fldCharType="separate"/>
            </w:r>
            <w:r>
              <w:rPr>
                <w:noProof/>
                <w:webHidden/>
              </w:rPr>
              <w:t>159</w:t>
            </w:r>
            <w:r>
              <w:rPr>
                <w:noProof/>
                <w:webHidden/>
              </w:rPr>
              <w:fldChar w:fldCharType="end"/>
            </w:r>
          </w:hyperlink>
        </w:p>
        <w:p w14:paraId="1D701CC6" w14:textId="3E0CBE28" w:rsidR="00D22E75" w:rsidRDefault="00D61BC5" w:rsidP="00D22E75">
          <w:pPr>
            <w:rPr>
              <w:rFonts w:ascii="Times New Roman" w:hAnsi="Times New Roman" w:cs="Times New Roman"/>
              <w:b/>
              <w:bCs/>
              <w:noProof/>
            </w:rPr>
          </w:pPr>
          <w:r w:rsidRPr="006D133C">
            <w:rPr>
              <w:rFonts w:ascii="Times New Roman" w:hAnsi="Times New Roman" w:cs="Times New Roman"/>
              <w:b/>
              <w:bCs/>
              <w:noProof/>
            </w:rPr>
            <w:fldChar w:fldCharType="end"/>
          </w:r>
        </w:p>
      </w:sdtContent>
    </w:sdt>
    <w:p w14:paraId="39036FD2" w14:textId="77777777" w:rsidR="00D11EF8" w:rsidRDefault="00D11EF8">
      <w:pPr>
        <w:rPr>
          <w:rFonts w:ascii="Times New Roman" w:eastAsiaTheme="majorEastAsia" w:hAnsi="Times New Roman" w:cs="Times New Roman"/>
          <w:sz w:val="36"/>
          <w:szCs w:val="36"/>
        </w:rPr>
      </w:pPr>
      <w:r>
        <w:rPr>
          <w:rFonts w:ascii="Times New Roman" w:hAnsi="Times New Roman" w:cs="Times New Roman"/>
          <w:sz w:val="36"/>
          <w:szCs w:val="36"/>
        </w:rPr>
        <w:br w:type="page"/>
      </w:r>
    </w:p>
    <w:p w14:paraId="132BB287" w14:textId="09D4851D" w:rsidR="004E0E2E" w:rsidRPr="00D22E75" w:rsidRDefault="006B5209" w:rsidP="00D22E75">
      <w:pPr>
        <w:pStyle w:val="Heading1"/>
        <w:rPr>
          <w:rFonts w:ascii="Times New Roman" w:hAnsi="Times New Roman" w:cs="Times New Roman"/>
          <w:b/>
          <w:bCs/>
          <w:noProof/>
          <w:color w:val="auto"/>
          <w:sz w:val="20"/>
          <w:szCs w:val="20"/>
        </w:rPr>
      </w:pPr>
      <w:bookmarkStart w:id="0" w:name="_Toc215269449"/>
      <w:r w:rsidRPr="00D22E75">
        <w:rPr>
          <w:rFonts w:ascii="Times New Roman" w:hAnsi="Times New Roman" w:cs="Times New Roman"/>
          <w:color w:val="auto"/>
          <w:sz w:val="36"/>
          <w:szCs w:val="36"/>
        </w:rPr>
        <w:lastRenderedPageBreak/>
        <w:t xml:space="preserve">Chapter 1 </w:t>
      </w:r>
      <w:r w:rsidR="000C123B" w:rsidRPr="00D22E75">
        <w:rPr>
          <w:rFonts w:ascii="Times New Roman" w:hAnsi="Times New Roman" w:cs="Times New Roman"/>
          <w:color w:val="auto"/>
          <w:sz w:val="36"/>
          <w:szCs w:val="36"/>
        </w:rPr>
        <w:t>–</w:t>
      </w:r>
      <w:r w:rsidRPr="00D22E75">
        <w:rPr>
          <w:rFonts w:ascii="Times New Roman" w:hAnsi="Times New Roman" w:cs="Times New Roman"/>
          <w:color w:val="auto"/>
          <w:sz w:val="36"/>
          <w:szCs w:val="36"/>
        </w:rPr>
        <w:t xml:space="preserve"> </w:t>
      </w:r>
      <w:r w:rsidR="004E0E2E" w:rsidRPr="00D22E75">
        <w:rPr>
          <w:rFonts w:ascii="Times New Roman" w:hAnsi="Times New Roman" w:cs="Times New Roman"/>
          <w:color w:val="auto"/>
          <w:sz w:val="36"/>
          <w:szCs w:val="36"/>
        </w:rPr>
        <w:t>Introduction</w:t>
      </w:r>
      <w:bookmarkEnd w:id="0"/>
    </w:p>
    <w:p w14:paraId="0A522422" w14:textId="0EC7BC3A" w:rsidR="007B6EE3" w:rsidRPr="00AC4050" w:rsidRDefault="00947BA1" w:rsidP="00AC4050">
      <w:pPr>
        <w:pStyle w:val="Heading2"/>
        <w:rPr>
          <w:rFonts w:ascii="Times New Roman" w:hAnsi="Times New Roman" w:cs="Times New Roman"/>
          <w:color w:val="auto"/>
          <w:sz w:val="28"/>
          <w:szCs w:val="28"/>
        </w:rPr>
      </w:pPr>
      <w:bookmarkStart w:id="1" w:name="_Toc215269450"/>
      <w:r w:rsidRPr="00947BA1">
        <w:rPr>
          <w:rFonts w:ascii="Times New Roman" w:hAnsi="Times New Roman" w:cs="Times New Roman"/>
          <w:color w:val="auto"/>
          <w:sz w:val="28"/>
          <w:szCs w:val="28"/>
        </w:rPr>
        <w:t xml:space="preserve">1.1 </w:t>
      </w:r>
      <w:r w:rsidR="00DB59F7" w:rsidRPr="00947BA1">
        <w:rPr>
          <w:rFonts w:ascii="Times New Roman" w:hAnsi="Times New Roman" w:cs="Times New Roman"/>
          <w:color w:val="auto"/>
          <w:sz w:val="28"/>
          <w:szCs w:val="28"/>
        </w:rPr>
        <w:t>Introduction</w:t>
      </w:r>
      <w:bookmarkEnd w:id="1"/>
      <w:r w:rsidR="00DB59F7" w:rsidRPr="00947BA1">
        <w:rPr>
          <w:rFonts w:ascii="Times New Roman" w:hAnsi="Times New Roman" w:cs="Times New Roman"/>
          <w:color w:val="auto"/>
          <w:sz w:val="28"/>
          <w:szCs w:val="28"/>
        </w:rPr>
        <w:t xml:space="preserve"> </w:t>
      </w:r>
    </w:p>
    <w:p w14:paraId="63AFA857" w14:textId="53112444" w:rsidR="007B6EE3" w:rsidRDefault="007B6EE3" w:rsidP="007B6EE3">
      <w:pPr>
        <w:spacing w:line="480" w:lineRule="auto"/>
        <w:jc w:val="both"/>
        <w:rPr>
          <w:rFonts w:ascii="Times New Roman" w:hAnsi="Times New Roman" w:cs="Times New Roman"/>
          <w:sz w:val="24"/>
          <w:szCs w:val="24"/>
        </w:rPr>
      </w:pPr>
      <w:r>
        <w:rPr>
          <w:rFonts w:ascii="Times New Roman" w:hAnsi="Times New Roman" w:cs="Times New Roman"/>
          <w:sz w:val="24"/>
          <w:szCs w:val="24"/>
        </w:rPr>
        <w:t>Policing in the United Kingdom continues to evolve in response to shifting social expectation</w:t>
      </w:r>
      <w:r w:rsidR="002E795E">
        <w:rPr>
          <w:rFonts w:ascii="Times New Roman" w:hAnsi="Times New Roman" w:cs="Times New Roman"/>
          <w:sz w:val="24"/>
          <w:szCs w:val="24"/>
        </w:rPr>
        <w:t>s</w:t>
      </w:r>
      <w:r>
        <w:rPr>
          <w:rFonts w:ascii="Times New Roman" w:hAnsi="Times New Roman" w:cs="Times New Roman"/>
          <w:sz w:val="24"/>
          <w:szCs w:val="24"/>
        </w:rPr>
        <w:t xml:space="preserve">, organisational reforms, and increasing scrutiny regarding how officers engage with the public. Among these developments, the role of gender has emerged as a crucial area of inquiry, particularly concerning how female officers navigate an occupation long shaped by masculine norms. While the representation of women in policing has improved over recent decades, questions remain regarding whether female officers’ approach operational duties differently, how their communication styles compare to those of male colleagues, and whether unconscious biases continue to influence their experiences and public-facing decision-making. </w:t>
      </w:r>
    </w:p>
    <w:p w14:paraId="252C4E38" w14:textId="53E58D4D" w:rsidR="00D22E75" w:rsidRPr="007B6EE3" w:rsidRDefault="007B6EE3" w:rsidP="007B6EE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investigates these issues by examining the perspectives and experiences of officers within Heddlu Gwent Police. </w:t>
      </w:r>
      <w:r w:rsidR="00884B8D">
        <w:rPr>
          <w:rFonts w:ascii="Times New Roman" w:hAnsi="Times New Roman" w:cs="Times New Roman"/>
          <w:sz w:val="24"/>
          <w:szCs w:val="24"/>
        </w:rPr>
        <w:t>T</w:t>
      </w:r>
      <w:r>
        <w:rPr>
          <w:rFonts w:ascii="Times New Roman" w:hAnsi="Times New Roman" w:cs="Times New Roman"/>
          <w:sz w:val="24"/>
          <w:szCs w:val="24"/>
        </w:rPr>
        <w:t xml:space="preserve">hrough qualitative data and thematic analysis, the study explores gendered differences in operational approach, patterns of communication and de-escalation, and the presence </w:t>
      </w:r>
      <w:r w:rsidR="00884B8D">
        <w:rPr>
          <w:rFonts w:ascii="Times New Roman" w:hAnsi="Times New Roman" w:cs="Times New Roman"/>
          <w:sz w:val="24"/>
          <w:szCs w:val="24"/>
        </w:rPr>
        <w:t>o</w:t>
      </w:r>
      <w:r>
        <w:rPr>
          <w:rFonts w:ascii="Times New Roman" w:hAnsi="Times New Roman" w:cs="Times New Roman"/>
          <w:sz w:val="24"/>
          <w:szCs w:val="24"/>
        </w:rPr>
        <w:t xml:space="preserve">f unconscious bias in everyday policing. Understanding these dynamics is essential not only for improving internal culture but also for supporting professional standards, ethical practice, and public confidence. In doing so, this research contributes to broader discussions about inclusivity, occupational culture, and how policing can adopt approaches that are both fair and effective in meeting contemporary public safety demands. </w:t>
      </w:r>
    </w:p>
    <w:p w14:paraId="01E4F11C" w14:textId="1F8CAEE6" w:rsidR="00DB59F7" w:rsidRPr="00AC4050" w:rsidRDefault="00DB59F7" w:rsidP="00AC4050">
      <w:pPr>
        <w:pStyle w:val="Heading2"/>
        <w:rPr>
          <w:rFonts w:ascii="Times New Roman" w:hAnsi="Times New Roman" w:cs="Times New Roman"/>
          <w:color w:val="auto"/>
          <w:sz w:val="28"/>
          <w:szCs w:val="28"/>
        </w:rPr>
      </w:pPr>
      <w:bookmarkStart w:id="2" w:name="_Toc215269451"/>
      <w:r>
        <w:rPr>
          <w:rFonts w:ascii="Times New Roman" w:hAnsi="Times New Roman" w:cs="Times New Roman"/>
          <w:color w:val="auto"/>
          <w:sz w:val="28"/>
          <w:szCs w:val="28"/>
        </w:rPr>
        <w:lastRenderedPageBreak/>
        <w:t xml:space="preserve">1.2 </w:t>
      </w:r>
      <w:r w:rsidRPr="00DB59F7">
        <w:rPr>
          <w:rFonts w:ascii="Times New Roman" w:hAnsi="Times New Roman" w:cs="Times New Roman"/>
          <w:color w:val="auto"/>
          <w:sz w:val="28"/>
          <w:szCs w:val="28"/>
        </w:rPr>
        <w:t>Background and Rationale</w:t>
      </w:r>
      <w:bookmarkEnd w:id="2"/>
    </w:p>
    <w:p w14:paraId="19677F0B" w14:textId="53A92D61" w:rsidR="00A537CE" w:rsidRDefault="007B6EE3" w:rsidP="007B6EE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policing profession has historically been associated with traits such as physicality, assertiveness, decisiveness, and the capacity to exercise control, attributes </w:t>
      </w:r>
      <w:r w:rsidR="00A537CE">
        <w:rPr>
          <w:rFonts w:ascii="Times New Roman" w:hAnsi="Times New Roman" w:cs="Times New Roman"/>
          <w:sz w:val="24"/>
          <w:szCs w:val="24"/>
        </w:rPr>
        <w:t xml:space="preserve">traditionally aligned with masculine occupational identities. Research has repeatedly highlighted how police cultures can reproduce and reinforce these norms, creating environments where alternative approaches, such as communication or emotional intelligence, are undervalued despite their proven effectiveness in resolving conflict and building community trust. As a result, female officers often find themselves negotiating organisational expectations that conflict with their professional strengths or preferred operational styles. </w:t>
      </w:r>
    </w:p>
    <w:p w14:paraId="0FF40B9B" w14:textId="1C3EB290" w:rsidR="00A537CE" w:rsidRDefault="00A537CE" w:rsidP="007B6EE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Despite increased efforts to diversify police workforces, evidence suggests that gendered assumptions continue to shape role allocation, promotional opportunities, and the perception of competency. Studies have shown that female officers are often steered towards community-based roles, safeguarding, or administrative responsibilities, whereas male officer are more likely to dominate specialist units associated with physicality or prestige. This not only influences career progression but also perpetuates the belief that certain areas of policing require inherently “male” attributes. Such assumptions can minimise the value of communication-based skills, despite their centrality to modern policing strategies focused on problem-solving, public engagement, and de-escalation. </w:t>
      </w:r>
    </w:p>
    <w:p w14:paraId="341C2017" w14:textId="2C550D5D" w:rsidR="00A537CE" w:rsidRDefault="00A537CE" w:rsidP="007B6EE3">
      <w:pPr>
        <w:spacing w:line="480" w:lineRule="auto"/>
        <w:jc w:val="both"/>
        <w:rPr>
          <w:rFonts w:ascii="Times New Roman" w:hAnsi="Times New Roman" w:cs="Times New Roman"/>
          <w:sz w:val="24"/>
          <w:szCs w:val="24"/>
        </w:rPr>
      </w:pPr>
      <w:r>
        <w:rPr>
          <w:rFonts w:ascii="Times New Roman" w:hAnsi="Times New Roman" w:cs="Times New Roman"/>
          <w:sz w:val="24"/>
          <w:szCs w:val="24"/>
        </w:rPr>
        <w:t>The rationale for this dissertation therefore lies in addressing a continued gap between contemporary policing needs and the cultural paradigms that underpin the profession. While nation</w:t>
      </w:r>
      <w:r w:rsidR="00884B8D">
        <w:rPr>
          <w:rFonts w:ascii="Times New Roman" w:hAnsi="Times New Roman" w:cs="Times New Roman"/>
          <w:sz w:val="24"/>
          <w:szCs w:val="24"/>
        </w:rPr>
        <w:t>al</w:t>
      </w:r>
      <w:r>
        <w:rPr>
          <w:rFonts w:ascii="Times New Roman" w:hAnsi="Times New Roman" w:cs="Times New Roman"/>
          <w:sz w:val="24"/>
          <w:szCs w:val="24"/>
        </w:rPr>
        <w:t xml:space="preserve"> debates often foreground the need for professionalism, accountability, and public legitimacy, less attention is given to how gendered behaviours and biases shape these outcomes. </w:t>
      </w:r>
      <w:r>
        <w:rPr>
          <w:rFonts w:ascii="Times New Roman" w:hAnsi="Times New Roman" w:cs="Times New Roman"/>
          <w:sz w:val="24"/>
          <w:szCs w:val="24"/>
        </w:rPr>
        <w:lastRenderedPageBreak/>
        <w:t xml:space="preserve">By exploring how female officers experience and navigate these dynamics, and how their approaches compare to those of male colleagues, this study seeks to provide insight into why gender continues to matter in policing practice today. </w:t>
      </w:r>
    </w:p>
    <w:p w14:paraId="0D7901E6" w14:textId="55EE7476" w:rsidR="007F2650" w:rsidRPr="007B6EE3" w:rsidRDefault="00A537CE" w:rsidP="007B6EE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Furthermore, examining unconscious bias is essential to understanding why inequalities persist even in forces with strong inclusion policies. Bias may </w:t>
      </w:r>
      <w:r w:rsidR="007F2650">
        <w:rPr>
          <w:rFonts w:ascii="Times New Roman" w:hAnsi="Times New Roman" w:cs="Times New Roman"/>
          <w:sz w:val="24"/>
          <w:szCs w:val="24"/>
        </w:rPr>
        <w:t xml:space="preserve">influence decision-making in subtle ways, such as perceptions of strength, authority, and threat level, which can contribute to disproportionate use of force or gendered expectations regarding “appropriate” roles. Investigating these issues in a focused organisational context, such as within Heddlu Gwent Police, offers the opportunity to contribute locally meaningful and practically relevant recommendations while also informing wider policing discourse. </w:t>
      </w:r>
    </w:p>
    <w:p w14:paraId="187A3C2A" w14:textId="731E7F60" w:rsidR="00DB59F7" w:rsidRPr="00AC4050" w:rsidRDefault="00DB59F7" w:rsidP="00AC4050">
      <w:pPr>
        <w:pStyle w:val="Heading2"/>
        <w:rPr>
          <w:rFonts w:ascii="Times New Roman" w:hAnsi="Times New Roman" w:cs="Times New Roman"/>
          <w:color w:val="auto"/>
          <w:sz w:val="28"/>
          <w:szCs w:val="28"/>
        </w:rPr>
      </w:pPr>
      <w:bookmarkStart w:id="3" w:name="_Toc215269452"/>
      <w:r>
        <w:rPr>
          <w:rFonts w:ascii="Times New Roman" w:hAnsi="Times New Roman" w:cs="Times New Roman"/>
          <w:color w:val="auto"/>
          <w:sz w:val="28"/>
          <w:szCs w:val="28"/>
        </w:rPr>
        <w:t xml:space="preserve">1.3 </w:t>
      </w:r>
      <w:r w:rsidRPr="00DB59F7">
        <w:rPr>
          <w:rFonts w:ascii="Times New Roman" w:hAnsi="Times New Roman" w:cs="Times New Roman"/>
          <w:color w:val="auto"/>
          <w:sz w:val="28"/>
          <w:szCs w:val="28"/>
        </w:rPr>
        <w:t>Aims and Objectives</w:t>
      </w:r>
      <w:bookmarkEnd w:id="3"/>
      <w:r w:rsidRPr="00DB59F7">
        <w:rPr>
          <w:rFonts w:ascii="Times New Roman" w:hAnsi="Times New Roman" w:cs="Times New Roman"/>
          <w:color w:val="auto"/>
          <w:sz w:val="28"/>
          <w:szCs w:val="28"/>
        </w:rPr>
        <w:t xml:space="preserve"> </w:t>
      </w:r>
    </w:p>
    <w:p w14:paraId="4CB11A4E" w14:textId="37F6BE3E" w:rsidR="007F2650" w:rsidRDefault="007F2650" w:rsidP="007F265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overarching aim of this dissertation is to explore how gender shapes policing approaches, communication patterns, and organisational experiences within a contemporary UK police force. This aim is pursued through three analytically connected objectives that guide the structure and focus of this research. </w:t>
      </w:r>
    </w:p>
    <w:p w14:paraId="7077C224" w14:textId="2866D4B6" w:rsidR="007F2650" w:rsidRDefault="007F2650" w:rsidP="007F265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first objective is to </w:t>
      </w:r>
      <w:r>
        <w:rPr>
          <w:rFonts w:ascii="Times New Roman" w:hAnsi="Times New Roman" w:cs="Times New Roman"/>
          <w:i/>
          <w:iCs/>
          <w:sz w:val="24"/>
          <w:szCs w:val="24"/>
        </w:rPr>
        <w:t>explore how female officers approach policing comparatively to their male counterparts.</w:t>
      </w:r>
      <w:r>
        <w:rPr>
          <w:rFonts w:ascii="Times New Roman" w:hAnsi="Times New Roman" w:cs="Times New Roman"/>
          <w:sz w:val="24"/>
          <w:szCs w:val="24"/>
        </w:rPr>
        <w:t xml:space="preserve"> This includes examining operational preferences, decision-making styles, organisational expectations, and how officers perceive their own and others’ approaches. </w:t>
      </w:r>
      <w:r>
        <w:rPr>
          <w:rFonts w:ascii="Times New Roman" w:hAnsi="Times New Roman" w:cs="Times New Roman"/>
          <w:sz w:val="24"/>
          <w:szCs w:val="24"/>
        </w:rPr>
        <w:br/>
        <w:t xml:space="preserve">The second objective is to </w:t>
      </w:r>
      <w:r>
        <w:rPr>
          <w:rFonts w:ascii="Times New Roman" w:hAnsi="Times New Roman" w:cs="Times New Roman"/>
          <w:i/>
          <w:iCs/>
          <w:sz w:val="24"/>
          <w:szCs w:val="24"/>
        </w:rPr>
        <w:t>identify whether there are any noticeable patterns in communication styles, or de-escalation</w:t>
      </w:r>
      <w:r>
        <w:rPr>
          <w:rFonts w:ascii="Times New Roman" w:hAnsi="Times New Roman" w:cs="Times New Roman"/>
          <w:sz w:val="24"/>
          <w:szCs w:val="24"/>
        </w:rPr>
        <w:t xml:space="preserve">. This draws on participant experiences to assess whether gendered </w:t>
      </w:r>
      <w:r>
        <w:rPr>
          <w:rFonts w:ascii="Times New Roman" w:hAnsi="Times New Roman" w:cs="Times New Roman"/>
          <w:sz w:val="24"/>
          <w:szCs w:val="24"/>
        </w:rPr>
        <w:lastRenderedPageBreak/>
        <w:t xml:space="preserve">patterns emerge in how officers interact with the public, manage conflict, and navigate tense or complex situations. </w:t>
      </w:r>
    </w:p>
    <w:p w14:paraId="4540A596" w14:textId="590DECC0" w:rsidR="007F2650" w:rsidRDefault="007F2650" w:rsidP="007F2650">
      <w:pPr>
        <w:spacing w:line="480" w:lineRule="auto"/>
        <w:jc w:val="both"/>
        <w:rPr>
          <w:rFonts w:ascii="Times New Roman" w:hAnsi="Times New Roman" w:cs="Times New Roman"/>
          <w:sz w:val="24"/>
          <w:szCs w:val="24"/>
        </w:rPr>
      </w:pPr>
      <w:r>
        <w:rPr>
          <w:rFonts w:ascii="Times New Roman" w:hAnsi="Times New Roman" w:cs="Times New Roman"/>
          <w:sz w:val="24"/>
          <w:szCs w:val="24"/>
        </w:rPr>
        <w:t>The third objective is to</w:t>
      </w:r>
      <w:r>
        <w:rPr>
          <w:rFonts w:ascii="Times New Roman" w:hAnsi="Times New Roman" w:cs="Times New Roman"/>
          <w:i/>
          <w:iCs/>
          <w:sz w:val="24"/>
          <w:szCs w:val="24"/>
        </w:rPr>
        <w:t xml:space="preserve"> examine how unconscious biases influence gendered policing and its impact on policing practice and public perception.</w:t>
      </w:r>
      <w:r>
        <w:rPr>
          <w:rFonts w:ascii="Times New Roman" w:hAnsi="Times New Roman" w:cs="Times New Roman"/>
          <w:sz w:val="24"/>
          <w:szCs w:val="24"/>
        </w:rPr>
        <w:t xml:space="preserve"> This incorporates officers’ own perceptions of fairness, legitimacy, occupational culture, and how gender shapes both internal dynamics and perceived external expectations. </w:t>
      </w:r>
    </w:p>
    <w:p w14:paraId="19002646" w14:textId="286A9DCA" w:rsidR="00290EFF" w:rsidRPr="007F2650" w:rsidRDefault="007F2650" w:rsidP="007F2650">
      <w:pPr>
        <w:spacing w:line="480" w:lineRule="auto"/>
        <w:jc w:val="both"/>
        <w:rPr>
          <w:rFonts w:ascii="Times New Roman" w:hAnsi="Times New Roman" w:cs="Times New Roman"/>
          <w:sz w:val="24"/>
          <w:szCs w:val="24"/>
        </w:rPr>
      </w:pPr>
      <w:r>
        <w:rPr>
          <w:rFonts w:ascii="Times New Roman" w:hAnsi="Times New Roman" w:cs="Times New Roman"/>
          <w:sz w:val="24"/>
          <w:szCs w:val="24"/>
        </w:rPr>
        <w:t>Together, these objectives provide a coherent framework through which the study integrates the intersection of gender, culture, and professional practices within policing.</w:t>
      </w:r>
    </w:p>
    <w:p w14:paraId="4D346C36" w14:textId="74096D33" w:rsidR="00DB59F7" w:rsidRPr="00AC4050" w:rsidRDefault="00DB59F7" w:rsidP="00AC4050">
      <w:pPr>
        <w:pStyle w:val="Heading2"/>
        <w:rPr>
          <w:rFonts w:ascii="Times New Roman" w:hAnsi="Times New Roman" w:cs="Times New Roman"/>
          <w:color w:val="auto"/>
          <w:sz w:val="28"/>
          <w:szCs w:val="28"/>
        </w:rPr>
      </w:pPr>
      <w:bookmarkStart w:id="4" w:name="_Toc215269453"/>
      <w:r>
        <w:rPr>
          <w:rFonts w:ascii="Times New Roman" w:hAnsi="Times New Roman" w:cs="Times New Roman"/>
          <w:color w:val="auto"/>
          <w:sz w:val="28"/>
          <w:szCs w:val="28"/>
        </w:rPr>
        <w:t xml:space="preserve">1.4 </w:t>
      </w:r>
      <w:r w:rsidRPr="00DB59F7">
        <w:rPr>
          <w:rFonts w:ascii="Times New Roman" w:hAnsi="Times New Roman" w:cs="Times New Roman"/>
          <w:color w:val="auto"/>
          <w:sz w:val="28"/>
          <w:szCs w:val="28"/>
        </w:rPr>
        <w:t>Research Structure</w:t>
      </w:r>
      <w:bookmarkEnd w:id="4"/>
      <w:r w:rsidRPr="00DB59F7">
        <w:rPr>
          <w:rFonts w:ascii="Times New Roman" w:hAnsi="Times New Roman" w:cs="Times New Roman"/>
          <w:color w:val="auto"/>
          <w:sz w:val="28"/>
          <w:szCs w:val="28"/>
        </w:rPr>
        <w:t xml:space="preserve"> </w:t>
      </w:r>
    </w:p>
    <w:p w14:paraId="2EC0D57B" w14:textId="064079F0" w:rsidR="001B4370" w:rsidRDefault="001B4370" w:rsidP="001B437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is organised into five chapters, each of which contributes to a systematic examination of how gender shapes policing practice, communication, and organisational experiences. </w:t>
      </w:r>
    </w:p>
    <w:p w14:paraId="0BD83670" w14:textId="7292AD26" w:rsidR="001B4370" w:rsidRDefault="001B4370" w:rsidP="001B437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1, </w:t>
      </w:r>
      <w:r w:rsidRPr="00884B8D">
        <w:rPr>
          <w:rFonts w:ascii="Times New Roman" w:hAnsi="Times New Roman" w:cs="Times New Roman"/>
          <w:i/>
          <w:iCs/>
          <w:sz w:val="24"/>
          <w:szCs w:val="24"/>
        </w:rPr>
        <w:t>the introduction</w:t>
      </w:r>
      <w:r>
        <w:rPr>
          <w:rFonts w:ascii="Times New Roman" w:hAnsi="Times New Roman" w:cs="Times New Roman"/>
          <w:sz w:val="24"/>
          <w:szCs w:val="24"/>
        </w:rPr>
        <w:t xml:space="preserve">, establishes the background, rationale, aims, and structure of the study. It outlines why gendered policing remains a key area of academic and professional interest, particularly within the context of contemporary policing demands. </w:t>
      </w:r>
    </w:p>
    <w:p w14:paraId="537B4A6C" w14:textId="77777777" w:rsidR="005E3B4A" w:rsidRDefault="001B4370" w:rsidP="005E3B4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2, </w:t>
      </w:r>
      <w:r w:rsidRPr="00884B8D">
        <w:rPr>
          <w:rFonts w:ascii="Times New Roman" w:hAnsi="Times New Roman" w:cs="Times New Roman"/>
          <w:i/>
          <w:iCs/>
          <w:sz w:val="24"/>
          <w:szCs w:val="24"/>
        </w:rPr>
        <w:t>literature review</w:t>
      </w:r>
      <w:r>
        <w:rPr>
          <w:rFonts w:ascii="Times New Roman" w:hAnsi="Times New Roman" w:cs="Times New Roman"/>
          <w:sz w:val="24"/>
          <w:szCs w:val="24"/>
        </w:rPr>
        <w:t xml:space="preserve">, critically examines existing research on gendered policing, communication styles, empathy, de-escalation, unconscious bias, and organisational culture. This chapter provides the theoretical and empirical foundation against which the study’s findings are later compared. </w:t>
      </w:r>
    </w:p>
    <w:p w14:paraId="484F6246" w14:textId="502C6DC0" w:rsidR="001B4370" w:rsidRDefault="001B4370" w:rsidP="005E3B4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br/>
        <w:t xml:space="preserve">Chapter 3, </w:t>
      </w:r>
      <w:r w:rsidRPr="00884B8D">
        <w:rPr>
          <w:rFonts w:ascii="Times New Roman" w:hAnsi="Times New Roman" w:cs="Times New Roman"/>
          <w:i/>
          <w:iCs/>
          <w:sz w:val="24"/>
          <w:szCs w:val="24"/>
        </w:rPr>
        <w:t>methodology</w:t>
      </w:r>
      <w:r>
        <w:rPr>
          <w:rFonts w:ascii="Times New Roman" w:hAnsi="Times New Roman" w:cs="Times New Roman"/>
          <w:sz w:val="24"/>
          <w:szCs w:val="24"/>
        </w:rPr>
        <w:t xml:space="preserve">, outlines and justifies the mixed-method research design. The study draws on three complementary data sources. It details participant selection, data collection, thematic analysis based on theoretical frameworks, and ethical considerations necessary in policing research. It also reflects on issues of bias, reflexivity and methodological limitations. </w:t>
      </w:r>
    </w:p>
    <w:p w14:paraId="64FACBA0" w14:textId="6294B19B" w:rsidR="00D22E75" w:rsidRDefault="001B4370" w:rsidP="001B4370">
      <w:pPr>
        <w:spacing w:line="480" w:lineRule="auto"/>
        <w:jc w:val="both"/>
        <w:rPr>
          <w:rFonts w:ascii="Times New Roman" w:hAnsi="Times New Roman" w:cs="Times New Roman"/>
          <w:sz w:val="24"/>
          <w:szCs w:val="24"/>
        </w:rPr>
      </w:pPr>
      <w:r>
        <w:rPr>
          <w:rFonts w:ascii="Times New Roman" w:hAnsi="Times New Roman" w:cs="Times New Roman"/>
          <w:sz w:val="24"/>
          <w:szCs w:val="24"/>
        </w:rPr>
        <w:t>Chapter 4</w:t>
      </w:r>
      <w:r w:rsidRPr="00884B8D">
        <w:rPr>
          <w:rFonts w:ascii="Times New Roman" w:hAnsi="Times New Roman" w:cs="Times New Roman"/>
          <w:sz w:val="24"/>
          <w:szCs w:val="24"/>
        </w:rPr>
        <w:t>,</w:t>
      </w:r>
      <w:r w:rsidRPr="00884B8D">
        <w:rPr>
          <w:rFonts w:ascii="Times New Roman" w:hAnsi="Times New Roman" w:cs="Times New Roman"/>
          <w:i/>
          <w:iCs/>
          <w:sz w:val="24"/>
          <w:szCs w:val="24"/>
        </w:rPr>
        <w:t xml:space="preserve"> analysis and findings</w:t>
      </w:r>
      <w:r>
        <w:rPr>
          <w:rFonts w:ascii="Times New Roman" w:hAnsi="Times New Roman" w:cs="Times New Roman"/>
          <w:sz w:val="24"/>
          <w:szCs w:val="24"/>
        </w:rPr>
        <w:t xml:space="preserve">, presents the thematic findings generated from participant data and discusses them in relation to the literature provided in Chapter 2. This chapter examines differences in policing style, communication patterns, de-escalation approaches, and the presence of unconscious bias within organisational practice. </w:t>
      </w:r>
    </w:p>
    <w:p w14:paraId="17FF8342" w14:textId="3D914A19" w:rsidR="00290EFF" w:rsidRPr="001B4370" w:rsidRDefault="001B4370" w:rsidP="001B437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5, </w:t>
      </w:r>
      <w:r w:rsidRPr="00884B8D">
        <w:rPr>
          <w:rFonts w:ascii="Times New Roman" w:hAnsi="Times New Roman" w:cs="Times New Roman"/>
          <w:i/>
          <w:iCs/>
          <w:sz w:val="24"/>
          <w:szCs w:val="24"/>
        </w:rPr>
        <w:t>conclusion and recommendations</w:t>
      </w:r>
      <w:r>
        <w:rPr>
          <w:rFonts w:ascii="Times New Roman" w:hAnsi="Times New Roman" w:cs="Times New Roman"/>
          <w:sz w:val="24"/>
          <w:szCs w:val="24"/>
        </w:rPr>
        <w:t xml:space="preserve">, summaries how the research objectives were met, reflects on the implications of the findings, and provides practical recommendations aimed at improving inclusivity, professional development, communication training, and cultural expectations within policing. </w:t>
      </w:r>
    </w:p>
    <w:p w14:paraId="28F88CC8" w14:textId="28AF29F3" w:rsidR="00DB59F7" w:rsidRPr="00AC4050" w:rsidRDefault="00DB59F7" w:rsidP="00AC4050">
      <w:pPr>
        <w:pStyle w:val="Heading2"/>
        <w:rPr>
          <w:rFonts w:ascii="Times New Roman" w:hAnsi="Times New Roman" w:cs="Times New Roman"/>
          <w:color w:val="auto"/>
          <w:sz w:val="28"/>
          <w:szCs w:val="28"/>
        </w:rPr>
      </w:pPr>
      <w:bookmarkStart w:id="5" w:name="_Toc215269454"/>
      <w:r>
        <w:rPr>
          <w:rFonts w:ascii="Times New Roman" w:hAnsi="Times New Roman" w:cs="Times New Roman"/>
          <w:color w:val="auto"/>
          <w:sz w:val="28"/>
          <w:szCs w:val="28"/>
        </w:rPr>
        <w:t>1.5 Conclusion</w:t>
      </w:r>
      <w:bookmarkEnd w:id="5"/>
      <w:r>
        <w:rPr>
          <w:rFonts w:ascii="Times New Roman" w:hAnsi="Times New Roman" w:cs="Times New Roman"/>
          <w:color w:val="auto"/>
          <w:sz w:val="28"/>
          <w:szCs w:val="28"/>
        </w:rPr>
        <w:t xml:space="preserve"> </w:t>
      </w:r>
    </w:p>
    <w:p w14:paraId="41652E7B" w14:textId="7D6E6737" w:rsidR="00290EFF" w:rsidRDefault="00290EFF" w:rsidP="00290EFF">
      <w:pPr>
        <w:spacing w:line="480" w:lineRule="auto"/>
        <w:jc w:val="both"/>
        <w:rPr>
          <w:rFonts w:ascii="Times New Roman" w:hAnsi="Times New Roman" w:cs="Times New Roman"/>
          <w:sz w:val="24"/>
          <w:szCs w:val="24"/>
        </w:rPr>
      </w:pPr>
      <w:r>
        <w:rPr>
          <w:rFonts w:ascii="Times New Roman" w:hAnsi="Times New Roman" w:cs="Times New Roman"/>
          <w:sz w:val="24"/>
          <w:szCs w:val="24"/>
        </w:rPr>
        <w:t>In bringing this introduction chapter to</w:t>
      </w:r>
      <w:r w:rsidR="00884B8D">
        <w:rPr>
          <w:rFonts w:ascii="Times New Roman" w:hAnsi="Times New Roman" w:cs="Times New Roman"/>
          <w:sz w:val="24"/>
          <w:szCs w:val="24"/>
        </w:rPr>
        <w:t xml:space="preserve"> </w:t>
      </w:r>
      <w:r>
        <w:rPr>
          <w:rFonts w:ascii="Times New Roman" w:hAnsi="Times New Roman" w:cs="Times New Roman"/>
          <w:sz w:val="24"/>
          <w:szCs w:val="24"/>
        </w:rPr>
        <w:t xml:space="preserve">a close, it is clear that examining gender within policing remains vital for understanding both organisational culture and frontline practice. The background and rationale have demonstrated how cultural expectations, operational behaviours, and unconscious biases intersect to shape officers’ experiences, opportunities, and interactions with the public. The aims and objectives outlined offer a focused direction for exploring these issues within the context of Heddlu Gwent Police, while the research structure provides a clear roadmap for how the dissertation will address them systematically. </w:t>
      </w:r>
    </w:p>
    <w:p w14:paraId="7833453C" w14:textId="29773678" w:rsidR="00290EFF" w:rsidRDefault="00290EFF" w:rsidP="00290EF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next chapter builds upon this foundation by examining existing academic literature relevant to gendered policing, communication styles, de-escalation, use of force, and occupational culture. This review will situate the current study within the broader scholarly context and highlight the theoretical and empirical gaps that the present research seeks to address. </w:t>
      </w:r>
    </w:p>
    <w:p w14:paraId="14CDFDE0" w14:textId="77777777" w:rsidR="00D11EF8" w:rsidRDefault="00D11EF8">
      <w:pPr>
        <w:rPr>
          <w:rFonts w:ascii="Times New Roman" w:eastAsiaTheme="majorEastAsia" w:hAnsi="Times New Roman" w:cs="Times New Roman"/>
          <w:sz w:val="36"/>
          <w:szCs w:val="36"/>
        </w:rPr>
      </w:pPr>
      <w:r>
        <w:rPr>
          <w:rFonts w:ascii="Times New Roman" w:hAnsi="Times New Roman" w:cs="Times New Roman"/>
          <w:sz w:val="36"/>
          <w:szCs w:val="36"/>
        </w:rPr>
        <w:br w:type="page"/>
      </w:r>
    </w:p>
    <w:p w14:paraId="5EDF3A69" w14:textId="4699C958" w:rsidR="000C123B" w:rsidRPr="006D133C" w:rsidRDefault="006B5209" w:rsidP="00817675">
      <w:pPr>
        <w:pStyle w:val="Heading1"/>
        <w:rPr>
          <w:rFonts w:ascii="Times New Roman" w:hAnsi="Times New Roman" w:cs="Times New Roman"/>
          <w:color w:val="auto"/>
          <w:sz w:val="36"/>
          <w:szCs w:val="36"/>
        </w:rPr>
      </w:pPr>
      <w:bookmarkStart w:id="6" w:name="_Toc215269455"/>
      <w:r w:rsidRPr="006D133C">
        <w:rPr>
          <w:rFonts w:ascii="Times New Roman" w:hAnsi="Times New Roman" w:cs="Times New Roman"/>
          <w:color w:val="auto"/>
          <w:sz w:val="36"/>
          <w:szCs w:val="36"/>
        </w:rPr>
        <w:lastRenderedPageBreak/>
        <w:t xml:space="preserve">Chapter 2 - </w:t>
      </w:r>
      <w:r w:rsidR="004E0E2E" w:rsidRPr="006D133C">
        <w:rPr>
          <w:rFonts w:ascii="Times New Roman" w:hAnsi="Times New Roman" w:cs="Times New Roman"/>
          <w:color w:val="auto"/>
          <w:sz w:val="36"/>
          <w:szCs w:val="36"/>
        </w:rPr>
        <w:t>Literature Review</w:t>
      </w:r>
      <w:bookmarkEnd w:id="6"/>
    </w:p>
    <w:p w14:paraId="0E50B087" w14:textId="5A651909" w:rsidR="007247AB" w:rsidRPr="00CC1F67" w:rsidRDefault="00A96645" w:rsidP="00CC1F67">
      <w:pPr>
        <w:pStyle w:val="Heading2"/>
        <w:rPr>
          <w:rFonts w:ascii="Times New Roman" w:hAnsi="Times New Roman" w:cs="Times New Roman"/>
          <w:color w:val="auto"/>
          <w:sz w:val="28"/>
          <w:szCs w:val="28"/>
        </w:rPr>
      </w:pPr>
      <w:bookmarkStart w:id="7" w:name="_Toc204028250"/>
      <w:bookmarkStart w:id="8" w:name="_Toc205919209"/>
      <w:bookmarkStart w:id="9" w:name="_Toc215269456"/>
      <w:r w:rsidRPr="006D133C">
        <w:rPr>
          <w:rFonts w:ascii="Times New Roman" w:hAnsi="Times New Roman" w:cs="Times New Roman"/>
          <w:color w:val="auto"/>
          <w:sz w:val="28"/>
          <w:szCs w:val="28"/>
        </w:rPr>
        <w:t>2.1 Introduction</w:t>
      </w:r>
      <w:bookmarkEnd w:id="7"/>
      <w:bookmarkEnd w:id="8"/>
      <w:bookmarkEnd w:id="9"/>
      <w:r w:rsidRPr="006D133C">
        <w:rPr>
          <w:rFonts w:ascii="Times New Roman" w:hAnsi="Times New Roman" w:cs="Times New Roman"/>
          <w:color w:val="auto"/>
          <w:sz w:val="28"/>
          <w:szCs w:val="28"/>
        </w:rPr>
        <w:t xml:space="preserve"> </w:t>
      </w:r>
    </w:p>
    <w:p w14:paraId="14778C65" w14:textId="0F7AAD02"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This literature review explores the question: </w:t>
      </w:r>
      <w:r w:rsidRPr="006D133C">
        <w:rPr>
          <w:rFonts w:ascii="Times New Roman" w:hAnsi="Times New Roman" w:cs="Times New Roman"/>
          <w:i/>
          <w:iCs/>
          <w:sz w:val="24"/>
          <w:szCs w:val="24"/>
        </w:rPr>
        <w:t xml:space="preserve">Do women police differently? An examination of gendered approaches to policing and public perception. </w:t>
      </w:r>
      <w:r w:rsidRPr="006D133C">
        <w:rPr>
          <w:rFonts w:ascii="Times New Roman" w:hAnsi="Times New Roman" w:cs="Times New Roman"/>
          <w:sz w:val="24"/>
          <w:szCs w:val="24"/>
        </w:rPr>
        <w:t xml:space="preserve">The increase of women employed within police forces globally has prompted an interest in understanding how gender influences not only policing styles but also institutional culture and public perception. While internal policies may aim to improve equality and diversity, research suggests that the lived experiences, behavioural expectations, and career trajectories of female officers remain shaped by deep rooted masculine cultures. </w:t>
      </w:r>
    </w:p>
    <w:p w14:paraId="62040110" w14:textId="704BDB4C"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This review begins by </w:t>
      </w:r>
      <w:r w:rsidR="00FD02A1">
        <w:rPr>
          <w:rFonts w:ascii="Times New Roman" w:hAnsi="Times New Roman" w:cs="Times New Roman"/>
          <w:sz w:val="24"/>
          <w:szCs w:val="24"/>
        </w:rPr>
        <w:t>examining</w:t>
      </w:r>
      <w:r w:rsidRPr="006D133C">
        <w:rPr>
          <w:rFonts w:ascii="Times New Roman" w:hAnsi="Times New Roman" w:cs="Times New Roman"/>
          <w:sz w:val="24"/>
          <w:szCs w:val="24"/>
        </w:rPr>
        <w:t xml:space="preserve"> feminist and criminological perspectives to uncover how gendered expectations influence both the practice and perception of female officers. Feminist scholars highlight how women are often seen as more suited to community-orientated or emotionally intelligent policing, while being marginalised from specialist departments or face resistance within masculine subcultures (Shoub et al. 2021). Such insights indicate the presence of broader issues with power, identity and legitimacy within policing institutions. </w:t>
      </w:r>
    </w:p>
    <w:p w14:paraId="5D5B73C9" w14:textId="2928EDF1"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The review then turns to international field studies, which further highlights how gendered dynamics in policing manifest across social and cultural contexts. These studies reveal both the universal nature of gender-based challenges and where local institutional cultures are shaping how women integrate into policing. They also highlight how performance, legitimacy, and career progression are affected differently by gender. </w:t>
      </w:r>
    </w:p>
    <w:p w14:paraId="79ACDCD0" w14:textId="223D0FCB"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lastRenderedPageBreak/>
        <w:t xml:space="preserve">A key area of focus is the use of force, where the data consistently shows gender-based differences. Female officers tend to use more communicative tactics and face fewer complaints of serious misconduct. However, they also experience unique pressures, such as the need to prove their physical competence when dealing with suspects or to navigate a fine balance between assertiveness and approachability. </w:t>
      </w:r>
    </w:p>
    <w:p w14:paraId="531013B5" w14:textId="4E362BEE"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The review also considers the role of policing cultures and leadership, examining how masculine norms shape the expectations, behaviours, and career progression of female officers. Even when women adopt effective leadership styles, they are often undervalued in comparison to more traditional models of command and control. Despite the presence of inclusion policies, structural biases persist within policing, particularly in senior leadership pathways. </w:t>
      </w:r>
    </w:p>
    <w:p w14:paraId="358B44E4" w14:textId="4D2F54AD" w:rsidR="00FB3835" w:rsidRPr="006D133C" w:rsidRDefault="00A96645" w:rsidP="00D11EF8">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Finally, this review examines Role Congruity Theory which proposes that prejudice occurs when there is a perceived inconsistency between the attributes of a social group and the qualities deemed necessary for a specific role, leading to biased evaluations and reduced opportunities for members of that group (Eagly &amp; Karau, 2002). It reveals a conceptional framework for understanding the social pressures women face when their behaviour crosses gendered expectations. Whether using force or demonstrating empathy, female officers often encounter conflicting demands that can undermine their perceived competence or legitimacy.</w:t>
      </w:r>
    </w:p>
    <w:p w14:paraId="2B335EA5" w14:textId="737E6028" w:rsidR="00A96645" w:rsidRPr="00CC1F67" w:rsidRDefault="00A96645" w:rsidP="00CC1F67">
      <w:pPr>
        <w:pStyle w:val="Heading2"/>
        <w:rPr>
          <w:rFonts w:ascii="Times New Roman" w:hAnsi="Times New Roman" w:cs="Times New Roman"/>
          <w:color w:val="auto"/>
          <w:sz w:val="28"/>
          <w:szCs w:val="28"/>
        </w:rPr>
      </w:pPr>
      <w:bookmarkStart w:id="10" w:name="_Toc204028251"/>
      <w:bookmarkStart w:id="11" w:name="_Toc205919210"/>
      <w:bookmarkStart w:id="12" w:name="_Toc215269457"/>
      <w:r w:rsidRPr="006D133C">
        <w:rPr>
          <w:rFonts w:ascii="Times New Roman" w:hAnsi="Times New Roman" w:cs="Times New Roman"/>
          <w:color w:val="auto"/>
          <w:sz w:val="28"/>
          <w:szCs w:val="28"/>
        </w:rPr>
        <w:t>2.2 Feminist and Criminology Perspectives</w:t>
      </w:r>
      <w:bookmarkEnd w:id="10"/>
      <w:bookmarkEnd w:id="11"/>
      <w:bookmarkEnd w:id="12"/>
    </w:p>
    <w:p w14:paraId="0336182A" w14:textId="0E099857"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A reoccurring theme observed throughout the literature for this research, is the hypothesis that female </w:t>
      </w:r>
      <w:r w:rsidR="00E57589" w:rsidRPr="006D133C">
        <w:rPr>
          <w:rFonts w:ascii="Times New Roman" w:hAnsi="Times New Roman" w:cs="Times New Roman"/>
          <w:sz w:val="24"/>
          <w:szCs w:val="24"/>
        </w:rPr>
        <w:t>officer</w:t>
      </w:r>
      <w:r w:rsidR="00E57589">
        <w:rPr>
          <w:rFonts w:ascii="Times New Roman" w:hAnsi="Times New Roman" w:cs="Times New Roman"/>
          <w:sz w:val="24"/>
          <w:szCs w:val="24"/>
        </w:rPr>
        <w:t>s</w:t>
      </w:r>
      <w:r w:rsidRPr="006D133C">
        <w:rPr>
          <w:rFonts w:ascii="Times New Roman" w:hAnsi="Times New Roman" w:cs="Times New Roman"/>
          <w:sz w:val="24"/>
          <w:szCs w:val="24"/>
        </w:rPr>
        <w:t xml:space="preserve"> adopt a community-orientated and more empathetic approach to policing compared to their male counterparts. Their approach often characterised by utilising </w:t>
      </w:r>
      <w:r w:rsidRPr="006D133C">
        <w:rPr>
          <w:rFonts w:ascii="Times New Roman" w:hAnsi="Times New Roman" w:cs="Times New Roman"/>
          <w:sz w:val="24"/>
          <w:szCs w:val="24"/>
        </w:rPr>
        <w:lastRenderedPageBreak/>
        <w:t xml:space="preserve">communication and conflict resolution strategies, as opposed to physical force. These theories reflect broader gendered narratives within both policing and the public’s perception of female officers. </w:t>
      </w:r>
    </w:p>
    <w:p w14:paraId="1DC0B552" w14:textId="2125E952"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Paolio (2021) highlights that female officers are frequently perceived as overly emotional and less physically capable than their male colleagues. In response to these stereotypes, many women adopt strategies such as leveraging emotional intelligence, and cautious decision-making practices to build professional credibility and mediate conflict effectively. These strategies not only challenge masculine ideals within policing but also reveals how women adapt and navigate a gendered occupational space. </w:t>
      </w:r>
    </w:p>
    <w:p w14:paraId="5959BDD3" w14:textId="4674AC9B"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However, responses to the strategies adopted by women vary. Whilst some females internalise the traditional gender expectations, viewing themselves better suited to “women’s work” in policing, others actively resist masculine ideals by asserting their capabilities in physically demanding or investigative roles (Holdaway &amp; Parker, 1998). </w:t>
      </w:r>
    </w:p>
    <w:p w14:paraId="02CD25A4" w14:textId="050E8A88"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Cunningham (2022) provides a comprehensive feminist critique of policing, arguing that both theoretical and empirical evidence point to a deeply entrenched gender dynamic within policing. Cunningham’s research highlights that female officers who defy traditional norms, particularly those surrounding how officers should look, act, or communicate, often face sexualised “banter” or derogatory labels from male colleagues. Significantly, Cunningham contends that it is not physical strength, but rather communication skills and emotional acuity, that underpin effective policing. Nevertheless, female officers continue to face exclusion from specialist units and promotional opportunities due to persistent, sex-based assumptions about their suitability for certain roles. </w:t>
      </w:r>
    </w:p>
    <w:p w14:paraId="4502062E" w14:textId="19E53D2E"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lastRenderedPageBreak/>
        <w:t xml:space="preserve">In a similar vein, Brown (2016) introduces the concept of “transformational scenes” to describe instances in which policewomen establish legitimacy by unequivocally adhering to procedure. However, this approach often sets them apart in a policing culture that values informal rule-breaking to achieve results. Brown’s work underscores how gendered expectations, ranging from doubts about women’s physical competence to aspirations that they will ‘clean-up’ the service, are socially constructed and historically situated. </w:t>
      </w:r>
    </w:p>
    <w:p w14:paraId="506AB614" w14:textId="0C81087D" w:rsidR="00FB383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These findings suggests that female officers do not simply ‘police differently’ in terms of style or method; but rather their presence and practices expose the underlying power dynamics, contradictions, and assumptions which are inherent in policing cultures. The gendered nature of these experiences is not confined to a single country. As Brown and Lewis (2003) observe, while female officers globally contend with many of the same structural and cultural barriers, the specific form and intensity of these challenges are shaped by local traditions, policing systems, and institutional cultures. </w:t>
      </w:r>
    </w:p>
    <w:p w14:paraId="5A759289" w14:textId="523BE254" w:rsidR="00A96645" w:rsidRPr="00CC1F67" w:rsidRDefault="00A96645" w:rsidP="00CC1F67">
      <w:pPr>
        <w:pStyle w:val="Heading2"/>
        <w:rPr>
          <w:rFonts w:ascii="Times New Roman" w:hAnsi="Times New Roman" w:cs="Times New Roman"/>
          <w:color w:val="auto"/>
          <w:sz w:val="28"/>
          <w:szCs w:val="28"/>
        </w:rPr>
      </w:pPr>
      <w:bookmarkStart w:id="13" w:name="_Toc204028252"/>
      <w:bookmarkStart w:id="14" w:name="_Toc205919211"/>
      <w:bookmarkStart w:id="15" w:name="_Toc215269458"/>
      <w:r w:rsidRPr="006D133C">
        <w:rPr>
          <w:rFonts w:ascii="Times New Roman" w:hAnsi="Times New Roman" w:cs="Times New Roman"/>
          <w:color w:val="auto"/>
          <w:sz w:val="28"/>
          <w:szCs w:val="28"/>
        </w:rPr>
        <w:t>2.3 International comparative and field studies</w:t>
      </w:r>
      <w:bookmarkEnd w:id="13"/>
      <w:bookmarkEnd w:id="14"/>
      <w:bookmarkEnd w:id="15"/>
    </w:p>
    <w:p w14:paraId="30531CD7" w14:textId="0A68C2EA"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International field studies further illustrate the gendered dynamics of policing, offering an insight into how officers of different genders interact with the public and navigate institutional cultures across a variety of policing systems. While gendered differences in behaviour are often assumed, studies present a more nuanced and complex picture. </w:t>
      </w:r>
    </w:p>
    <w:p w14:paraId="35CD1BC3" w14:textId="700A3D22" w:rsidR="0074261F"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Rabe-Hemp (2008(a)) found that gendered patterns in officer behaviour became more pronounced during encounters where members of the public were disrespectful. Female officers appeared less reactive than their male counterparts. Contrary to stereotypical </w:t>
      </w:r>
      <w:r w:rsidRPr="006D133C">
        <w:rPr>
          <w:rFonts w:ascii="Times New Roman" w:hAnsi="Times New Roman" w:cs="Times New Roman"/>
          <w:sz w:val="24"/>
          <w:szCs w:val="24"/>
        </w:rPr>
        <w:lastRenderedPageBreak/>
        <w:t xml:space="preserve">assumptions, women in policing did not consistently behave in a more ‘feminine’ or nurturing manner during public interactions. However, consistent with broader trends, female officers were shown to use </w:t>
      </w:r>
      <w:r w:rsidR="00BD73FD">
        <w:rPr>
          <w:rFonts w:ascii="Times New Roman" w:hAnsi="Times New Roman" w:cs="Times New Roman"/>
          <w:sz w:val="24"/>
          <w:szCs w:val="24"/>
        </w:rPr>
        <w:t xml:space="preserve">less </w:t>
      </w:r>
      <w:r w:rsidRPr="006D133C">
        <w:rPr>
          <w:rFonts w:ascii="Times New Roman" w:hAnsi="Times New Roman" w:cs="Times New Roman"/>
          <w:sz w:val="24"/>
          <w:szCs w:val="24"/>
        </w:rPr>
        <w:t xml:space="preserve">physical force than men, though they were equally likely to engage in indirect forms of aggression (Rabe-Hemp,2008(a)). </w:t>
      </w:r>
    </w:p>
    <w:p w14:paraId="21F20B2B" w14:textId="79D2297B" w:rsidR="00837B12"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In a separate study, Rabe-Hemp (2008(b)) identifies the persistence of a ‘glass ceiling’ within policing institutions, where women face systemic barriers to promotion. Female officers often obtained legitimacy only after demonstrating behaviours aligned with traditionally masculine values, such as aggression, physical strength, and solidarity. This masculine cultural framework not only shapes what is rewarded within policing but also restricts the professional identities available to female police office</w:t>
      </w:r>
      <w:r w:rsidR="00BD73FD">
        <w:rPr>
          <w:rFonts w:ascii="Times New Roman" w:hAnsi="Times New Roman" w:cs="Times New Roman"/>
          <w:sz w:val="24"/>
          <w:szCs w:val="24"/>
        </w:rPr>
        <w:t>r</w:t>
      </w:r>
      <w:r w:rsidRPr="006D133C">
        <w:rPr>
          <w:rFonts w:ascii="Times New Roman" w:hAnsi="Times New Roman" w:cs="Times New Roman"/>
          <w:sz w:val="24"/>
          <w:szCs w:val="24"/>
        </w:rPr>
        <w:t xml:space="preserve">s. As such, the occupational culture tends to favour traits associated with “hemogenic masculinity”, reinforcing gender hierarchies and marginalising alternative policing styles.  </w:t>
      </w:r>
    </w:p>
    <w:p w14:paraId="15620477" w14:textId="0E8E5F94"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This rigid value system poses significant challenges for </w:t>
      </w:r>
      <w:r w:rsidR="00BD73FD">
        <w:rPr>
          <w:rFonts w:ascii="Times New Roman" w:hAnsi="Times New Roman" w:cs="Times New Roman"/>
          <w:sz w:val="24"/>
          <w:szCs w:val="24"/>
        </w:rPr>
        <w:t>female</w:t>
      </w:r>
      <w:r w:rsidRPr="006D133C">
        <w:rPr>
          <w:rFonts w:ascii="Times New Roman" w:hAnsi="Times New Roman" w:cs="Times New Roman"/>
          <w:sz w:val="24"/>
          <w:szCs w:val="24"/>
        </w:rPr>
        <w:t xml:space="preserve"> officers, who must navigate the tension between stereotypical expectations of femininity and the hyper-masculine demands of the police environment. Pabichuk et al. (2024) reports that this dissonance contributes to elevated mental health risks among female officers, who are found to be 1.66 times more likely than their male colleagues to experience psychological distress. The emotional toll of managing conflicting role expectations is often an overlooked, yet critical, consequence of institutional gender dynamics. </w:t>
      </w:r>
    </w:p>
    <w:p w14:paraId="238BB892" w14:textId="06F5690A"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Internationally, structural and cultural barriers manifest in a variety of forms. In India, the establishment of all-women police stations, intended to create more inclusive and supportive environment, did not lead to an overall increase in crime reporting. Instead, male officers often </w:t>
      </w:r>
      <w:r w:rsidRPr="006D133C">
        <w:rPr>
          <w:rFonts w:ascii="Times New Roman" w:hAnsi="Times New Roman" w:cs="Times New Roman"/>
          <w:sz w:val="24"/>
          <w:szCs w:val="24"/>
        </w:rPr>
        <w:lastRenderedPageBreak/>
        <w:t xml:space="preserve">redirected gender-based crimes to these specialised units, effectively reducing their own caseloads. While this policy may have initially appeared progressive, it inadvertently reinforced the perception that female officers are only suited to gender-specific cases, limiting their operational exposure and hindering their career advancement (Nirvikar, 2020). Thus, showing that initiatives aimed at ‘feminising’ policing spaces, can sometimes entrench, rather than challenge, occupational gender roles. </w:t>
      </w:r>
    </w:p>
    <w:p w14:paraId="56C0C3D9" w14:textId="0FCB67EC" w:rsidR="00837B12"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A contrasting cultural context is provided by Wagner et al. (2017) in their study of Ugandan policing. The researchers found that male officers demonstrated greater stringency in judging misconduct and recommended harsher disciplinary actions than female officers. Furthermore, male respondents showed greater leniency when the officer in question was male. These findings suggest that gender biases may influence not only policing behaviours but also disciplinary practices within law enforcement. </w:t>
      </w:r>
    </w:p>
    <w:p w14:paraId="1C5C4612" w14:textId="345A6FD5" w:rsidR="000C123B"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Together, these comparative studies illustrate that gendered approaches to policing are shaped not only by individual behaviours, but by broader institutional frameworks, cultural norms, and operational policies. While there are shared challenges faced by women within policing across international contexts, the extent and manifestations of these issues are deeply shared by local policing traditions and societal expectations. </w:t>
      </w:r>
    </w:p>
    <w:p w14:paraId="2845F323" w14:textId="5E669DD6" w:rsidR="00A96645" w:rsidRPr="00CC1F67" w:rsidRDefault="00A96645" w:rsidP="00CC1F67">
      <w:pPr>
        <w:pStyle w:val="Heading2"/>
        <w:rPr>
          <w:rFonts w:ascii="Times New Roman" w:hAnsi="Times New Roman" w:cs="Times New Roman"/>
          <w:color w:val="auto"/>
          <w:sz w:val="28"/>
          <w:szCs w:val="28"/>
        </w:rPr>
      </w:pPr>
      <w:bookmarkStart w:id="16" w:name="_Toc204028253"/>
      <w:bookmarkStart w:id="17" w:name="_Toc205919212"/>
      <w:bookmarkStart w:id="18" w:name="_Toc215269459"/>
      <w:r w:rsidRPr="006D133C">
        <w:rPr>
          <w:rFonts w:ascii="Times New Roman" w:hAnsi="Times New Roman" w:cs="Times New Roman"/>
          <w:color w:val="auto"/>
          <w:sz w:val="28"/>
          <w:szCs w:val="28"/>
        </w:rPr>
        <w:t>2.4 Male versus Female use of force in policing</w:t>
      </w:r>
      <w:bookmarkEnd w:id="16"/>
      <w:bookmarkEnd w:id="17"/>
      <w:bookmarkEnd w:id="18"/>
      <w:r w:rsidRPr="006D133C">
        <w:rPr>
          <w:rFonts w:ascii="Times New Roman" w:hAnsi="Times New Roman" w:cs="Times New Roman"/>
          <w:color w:val="auto"/>
          <w:sz w:val="28"/>
          <w:szCs w:val="28"/>
        </w:rPr>
        <w:t xml:space="preserve"> </w:t>
      </w:r>
    </w:p>
    <w:p w14:paraId="2E1F38B6" w14:textId="095E808F"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Use of force data in England and Wales shows that for the year ending 31</w:t>
      </w:r>
      <w:r w:rsidRPr="006D133C">
        <w:rPr>
          <w:rFonts w:ascii="Times New Roman" w:hAnsi="Times New Roman" w:cs="Times New Roman"/>
          <w:sz w:val="24"/>
          <w:szCs w:val="24"/>
          <w:vertAlign w:val="superscript"/>
        </w:rPr>
        <w:t>st</w:t>
      </w:r>
      <w:r w:rsidRPr="006D133C">
        <w:rPr>
          <w:rFonts w:ascii="Times New Roman" w:hAnsi="Times New Roman" w:cs="Times New Roman"/>
          <w:sz w:val="24"/>
          <w:szCs w:val="24"/>
        </w:rPr>
        <w:t xml:space="preserve"> March 2024, female officers accounted for 18% of all use of force incidents. While there was no specific breakdown </w:t>
      </w:r>
      <w:r w:rsidRPr="006D133C">
        <w:rPr>
          <w:rFonts w:ascii="Times New Roman" w:hAnsi="Times New Roman" w:cs="Times New Roman"/>
          <w:sz w:val="24"/>
          <w:szCs w:val="24"/>
        </w:rPr>
        <w:lastRenderedPageBreak/>
        <w:t xml:space="preserve">by gender in the overall rate of 13 incidents per 1000 people, this figure suggests a disproportionately lower involvement of women in such cases. </w:t>
      </w:r>
    </w:p>
    <w:p w14:paraId="760C1CC3" w14:textId="0976ADCB"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Further analysis of tactic-specific data reveals that female officers are less likely to be involved in incidents involving multiple or high-lethality tactics, with male officers more frequently associated with firearms or other high-risk interventions (Home Office, 2024). This disparity may, in part, reflect underlying structural imbalances in specialist roles. For example, as of March 2025, Firearms officers comprised of approximately 3.9% of all serving officers. Although gender-disaggregated figures are not available, data from the Metropolitan Police shows that women accounted for only 7.1% of firearms officers as of March 2023 (Metropolitan Police Service, 2023).  </w:t>
      </w:r>
    </w:p>
    <w:p w14:paraId="4D7536AF" w14:textId="28F5EEEF" w:rsidR="000C123B"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Rabe-Hemp (2005) found that female officers are more likely to have force used against them, though the findings are tempered by contextual variables such as assignment type and offender characteristics. Her research suggests that women are more likely to use communicative and de-escalatory approaches, favouring conflict resolution and rapport-building over physical confrontation. However, female officers also face persistent scepticism regarding their physical competence, which, coupled with a masculine workplace culture, can lead to pressure either to conform or adopt alternative strategies to demonstrate professional credibility. </w:t>
      </w:r>
    </w:p>
    <w:p w14:paraId="6DD3A4DC" w14:textId="7DDC0469"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Studies have consistently found that male officers are significantly more likely to be involved in serious misconduct. In contrast, female officers, though subject to fewer complaints receive remedial action rather that formal disciplinary measures. Cubitt et al. (2022) further notes that male misconduct is concentrated in the early stages of an officer’s career, whereas female misconduct is more evenly distributed over time. These findings suggest that female officers </w:t>
      </w:r>
      <w:r w:rsidRPr="006D133C">
        <w:rPr>
          <w:rFonts w:ascii="Times New Roman" w:hAnsi="Times New Roman" w:cs="Times New Roman"/>
          <w:sz w:val="24"/>
          <w:szCs w:val="24"/>
        </w:rPr>
        <w:lastRenderedPageBreak/>
        <w:t xml:space="preserve">adopt different approaches to policing compared to their male counterparts, potentially reflecting variations in conduct and conflict management styles. Understanding these differences is critical to addressing unconscious biases that influence perceptions of officer behaviour and discipline, aligning with the research objectives of exploring gendered policing practices and their implications. </w:t>
      </w:r>
    </w:p>
    <w:p w14:paraId="23396BCB" w14:textId="7CA23C2F" w:rsidR="00A96645" w:rsidRPr="006D133C" w:rsidRDefault="00A96645" w:rsidP="00D73F17">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Gender differences are also evident in discretionary practices. Research into traffic stops shows that female officers are less likely to initiate searches than their male counterparts. Yet, when searches are conducted, women are more likely to recover contraband, indicating a higher success rate and more targeted decision-making (Shoub et al. 2021). This supports broader findings that female officers are more community-orientated and possess stronger communication skills, both of which may influence their approach to public interactions and help reduce the likelihood of escalation. </w:t>
      </w:r>
    </w:p>
    <w:p w14:paraId="7F07F9E8" w14:textId="21C1F51C" w:rsidR="00AC4050" w:rsidRPr="00CC1F67" w:rsidRDefault="00A96645" w:rsidP="00CC1F67">
      <w:pPr>
        <w:pStyle w:val="Heading2"/>
        <w:rPr>
          <w:rFonts w:ascii="Times New Roman" w:hAnsi="Times New Roman" w:cs="Times New Roman"/>
          <w:color w:val="auto"/>
          <w:sz w:val="28"/>
          <w:szCs w:val="28"/>
        </w:rPr>
      </w:pPr>
      <w:bookmarkStart w:id="19" w:name="_Toc204028254"/>
      <w:bookmarkStart w:id="20" w:name="_Toc205919213"/>
      <w:bookmarkStart w:id="21" w:name="_Toc215269460"/>
      <w:r w:rsidRPr="006D133C">
        <w:rPr>
          <w:rFonts w:ascii="Times New Roman" w:hAnsi="Times New Roman" w:cs="Times New Roman"/>
          <w:color w:val="auto"/>
          <w:sz w:val="28"/>
          <w:szCs w:val="28"/>
        </w:rPr>
        <w:t>2.5 Gendered Policing culture and leadership</w:t>
      </w:r>
      <w:bookmarkEnd w:id="19"/>
      <w:bookmarkEnd w:id="20"/>
      <w:bookmarkEnd w:id="21"/>
    </w:p>
    <w:p w14:paraId="03FFDEF5" w14:textId="76EBC3A4"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Organisational culture in policing is deeply gendered, shaping perceptions, behaviours, and power hierarchies. Female officers report experiencing derogatory labels such as being “dykes” or “bitchy”, and ongoing sexual harassment. Their physical capabilities and willingness to use force are often scrutinised by male peers. Franklin (2005) describes policing as an “inherently masculine” institution, where subcultural norms valorise aggression, weapons, danger, and emotional restraint. </w:t>
      </w:r>
    </w:p>
    <w:p w14:paraId="7DFED756" w14:textId="725113D1"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Women within such cultures face pressure to conform, risking hostility if they do not. Those who over-conform are still at risk of being labelled “weak”, reinforcing narrow conception of </w:t>
      </w:r>
      <w:r w:rsidRPr="006D133C">
        <w:rPr>
          <w:rFonts w:ascii="Times New Roman" w:hAnsi="Times New Roman" w:cs="Times New Roman"/>
          <w:sz w:val="24"/>
          <w:szCs w:val="24"/>
        </w:rPr>
        <w:lastRenderedPageBreak/>
        <w:t xml:space="preserve">masculinity (Franklin, 2005). Historically, women were relegated to handling juveniles, morality, and female-related cases. These biases persist, with female officers still deemed as “unsuitable” for firearms teams, excluded due to sexist beliefs of being “not strong enough” or affected by “pre-menstrual tension”. </w:t>
      </w:r>
    </w:p>
    <w:p w14:paraId="44D2BB21" w14:textId="2B723023"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The psychological burden of needing to outperform male peers just to be seen as equal is significant. Silvestri (2004) notes that women often engage in strategic conformity, demonstrating assertiveness, avoiding emotional displays, and downplaying gender or caregiving roles, to fit within masculinised professional norms. However, such adaptation comes at a cost as female leadership styles, centred on mentoring, relationship and morale building, are frequently perceived as lacking authority in traditional policing culture. </w:t>
      </w:r>
    </w:p>
    <w:p w14:paraId="35F8D7D2" w14:textId="56AD8841"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Despite diversity initiatives and leadership development programmes, Silvestri argues these reforms remain largely symbolic. Structural biases endure, and leadership pathways still reward conformity to masculine norms (Silvestri, 2004). Kingshott (2009) also identifies a hyper-masculine and often misogynistic culture, fostering homophobia, racism, and gender bias, conditions that can produce adverse experiences for female officers. </w:t>
      </w:r>
    </w:p>
    <w:p w14:paraId="3CC376A8" w14:textId="77777777" w:rsidR="00755D29"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Kingshott proposes a feminist leadership ethic, which values empathy, care and adaptability, over contrasting leadership models focused on traits such as decisiveness and physical dominance. Female leaders may favour relational or situational approaches over rigid, hierarchal structures. Nevertheless, barriers to leadership remain significant, ranging from tokenism and discriminatory training practices to male-dominated networks and poor retention. In 2009, women represented less than 5% of senior leadership, and as of 2013, only 16.3% of </w:t>
      </w:r>
      <w:r w:rsidRPr="006D133C">
        <w:rPr>
          <w:rFonts w:ascii="Times New Roman" w:hAnsi="Times New Roman" w:cs="Times New Roman"/>
          <w:sz w:val="24"/>
          <w:szCs w:val="24"/>
        </w:rPr>
        <w:lastRenderedPageBreak/>
        <w:t xml:space="preserve">officers at Chief Inspector rank and above in England and Wales were women (Silvestri et al. 2013). </w:t>
      </w:r>
    </w:p>
    <w:p w14:paraId="0BE6DA05" w14:textId="49257342"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More recently, however, data indicates that women now hol</w:t>
      </w:r>
      <w:r w:rsidR="002A217B">
        <w:rPr>
          <w:rFonts w:ascii="Times New Roman" w:hAnsi="Times New Roman" w:cs="Times New Roman"/>
          <w:sz w:val="24"/>
          <w:szCs w:val="24"/>
        </w:rPr>
        <w:t>d</w:t>
      </w:r>
      <w:r w:rsidRPr="006D133C">
        <w:rPr>
          <w:rFonts w:ascii="Times New Roman" w:hAnsi="Times New Roman" w:cs="Times New Roman"/>
          <w:sz w:val="24"/>
          <w:szCs w:val="24"/>
        </w:rPr>
        <w:t xml:space="preserve"> approximately 40% of </w:t>
      </w:r>
      <w:r w:rsidR="00884B8D">
        <w:rPr>
          <w:rFonts w:ascii="Times New Roman" w:hAnsi="Times New Roman" w:cs="Times New Roman"/>
          <w:sz w:val="24"/>
          <w:szCs w:val="24"/>
        </w:rPr>
        <w:t>C</w:t>
      </w:r>
      <w:r w:rsidRPr="006D133C">
        <w:rPr>
          <w:rFonts w:ascii="Times New Roman" w:hAnsi="Times New Roman" w:cs="Times New Roman"/>
          <w:sz w:val="24"/>
          <w:szCs w:val="24"/>
        </w:rPr>
        <w:t xml:space="preserve">hief </w:t>
      </w:r>
      <w:r w:rsidR="00884B8D">
        <w:rPr>
          <w:rFonts w:ascii="Times New Roman" w:hAnsi="Times New Roman" w:cs="Times New Roman"/>
          <w:sz w:val="24"/>
          <w:szCs w:val="24"/>
        </w:rPr>
        <w:t>C</w:t>
      </w:r>
      <w:r w:rsidRPr="006D133C">
        <w:rPr>
          <w:rFonts w:ascii="Times New Roman" w:hAnsi="Times New Roman" w:cs="Times New Roman"/>
          <w:sz w:val="24"/>
          <w:szCs w:val="24"/>
        </w:rPr>
        <w:t xml:space="preserve">onstable roles, reflecting a significant increase in female representation at the highest level of policing, arguably influenced by recent initiatives aimed </w:t>
      </w:r>
      <w:r w:rsidR="002A217B" w:rsidRPr="006D133C">
        <w:rPr>
          <w:rFonts w:ascii="Times New Roman" w:hAnsi="Times New Roman" w:cs="Times New Roman"/>
          <w:sz w:val="24"/>
          <w:szCs w:val="24"/>
        </w:rPr>
        <w:t>at</w:t>
      </w:r>
      <w:r w:rsidRPr="006D133C">
        <w:rPr>
          <w:rFonts w:ascii="Times New Roman" w:hAnsi="Times New Roman" w:cs="Times New Roman"/>
          <w:sz w:val="24"/>
          <w:szCs w:val="24"/>
        </w:rPr>
        <w:t xml:space="preserve"> addressing misogyny and promoting gender equality within the force</w:t>
      </w:r>
      <w:r w:rsidRPr="006D133C">
        <w:rPr>
          <w:rFonts w:ascii="Times New Roman" w:eastAsia="Times New Roman" w:hAnsi="Times New Roman" w:cs="Times New Roman"/>
          <w:kern w:val="0"/>
          <w:sz w:val="24"/>
          <w:szCs w:val="24"/>
          <w:lang w:eastAsia="en-GB"/>
          <w14:ligatures w14:val="none"/>
        </w:rPr>
        <w:t xml:space="preserve"> </w:t>
      </w:r>
      <w:r w:rsidRPr="006D133C">
        <w:rPr>
          <w:rFonts w:ascii="Times New Roman" w:hAnsi="Times New Roman" w:cs="Times New Roman"/>
          <w:sz w:val="24"/>
          <w:szCs w:val="24"/>
        </w:rPr>
        <w:t>(Hymas, 2023).  This trend contrasts sharply with earlier statistic</w:t>
      </w:r>
      <w:r w:rsidR="00D62821">
        <w:rPr>
          <w:rFonts w:ascii="Times New Roman" w:hAnsi="Times New Roman" w:cs="Times New Roman"/>
          <w:sz w:val="24"/>
          <w:szCs w:val="24"/>
        </w:rPr>
        <w:t>s</w:t>
      </w:r>
      <w:r w:rsidRPr="006D133C">
        <w:rPr>
          <w:rFonts w:ascii="Times New Roman" w:hAnsi="Times New Roman" w:cs="Times New Roman"/>
          <w:sz w:val="24"/>
          <w:szCs w:val="24"/>
        </w:rPr>
        <w:t xml:space="preserve"> and highlights ongoing but incomplete progress towards equality in senior police leadership. </w:t>
      </w:r>
    </w:p>
    <w:p w14:paraId="5D650737" w14:textId="70BDF2CD"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Moore (1999) draws on Gilligan (1982) and Walker (1991) to compare the ethics of justice, centred on rules, rights and impartiality, with the ethics of care, which emphasises empathy, context and responsiveness. Applied to policing, officers orientated toward justice may focus on strict legal enforcement, while those leaning toward care prioritise de-escalation and relationship-building. Moore notes that women tend to score higher on care, and men on justice, suggesting differing leadership and policing styles shaped by gendered moral orientations. </w:t>
      </w:r>
    </w:p>
    <w:p w14:paraId="3971E4CB" w14:textId="28E4E8E6" w:rsidR="00A96645" w:rsidRPr="00CC1F67" w:rsidRDefault="00A96645" w:rsidP="00CC1F67">
      <w:pPr>
        <w:pStyle w:val="Heading2"/>
        <w:rPr>
          <w:rFonts w:ascii="Times New Roman" w:hAnsi="Times New Roman" w:cs="Times New Roman"/>
          <w:color w:val="auto"/>
          <w:sz w:val="28"/>
          <w:szCs w:val="28"/>
        </w:rPr>
      </w:pPr>
      <w:bookmarkStart w:id="22" w:name="_Toc204028255"/>
      <w:bookmarkStart w:id="23" w:name="_Toc205919214"/>
      <w:bookmarkStart w:id="24" w:name="_Toc215269461"/>
      <w:r w:rsidRPr="006D133C">
        <w:rPr>
          <w:rFonts w:ascii="Times New Roman" w:hAnsi="Times New Roman" w:cs="Times New Roman"/>
          <w:color w:val="auto"/>
          <w:sz w:val="28"/>
          <w:szCs w:val="28"/>
        </w:rPr>
        <w:t>2.6 Theory and broader legitimacy frameworks</w:t>
      </w:r>
      <w:bookmarkEnd w:id="22"/>
      <w:bookmarkEnd w:id="23"/>
      <w:bookmarkEnd w:id="24"/>
    </w:p>
    <w:p w14:paraId="326BFA92" w14:textId="42189590"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Role Congruity Theory (Eagly and Karau, 2002) states that individuals face bias when their social roles conflict with gendered stereotypes. In male-dominated professions such as policing, where traits like physical dominance, assertiveness, and aggression are often valorised, women are perceived as incongruent with the role. Consequently, female officers, particularly in leadership positions, may be judged as less credible or </w:t>
      </w:r>
      <w:r w:rsidR="00D62821">
        <w:rPr>
          <w:rFonts w:ascii="Times New Roman" w:hAnsi="Times New Roman" w:cs="Times New Roman"/>
          <w:sz w:val="24"/>
          <w:szCs w:val="24"/>
        </w:rPr>
        <w:t>in</w:t>
      </w:r>
      <w:r w:rsidRPr="006D133C">
        <w:rPr>
          <w:rFonts w:ascii="Times New Roman" w:hAnsi="Times New Roman" w:cs="Times New Roman"/>
          <w:sz w:val="24"/>
          <w:szCs w:val="24"/>
        </w:rPr>
        <w:t xml:space="preserve">effective simply due to their gender. </w:t>
      </w:r>
    </w:p>
    <w:p w14:paraId="1776012E" w14:textId="77777777" w:rsidR="00755D29"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lastRenderedPageBreak/>
        <w:t xml:space="preserve">When women adopt behaviours aligned with conventional policing norms, such as using force, they risk violating gender expectations, leading to a backlash where they are perceived as competent but “cold” or “unlikable”. Conversely, when employing communicative strategies traditionally associated with femininity, such as empathy and active listening, female officers are often evaluated more favourably, but those tactics may simultaneously undermine perceptions of their authority or strength. </w:t>
      </w:r>
    </w:p>
    <w:p w14:paraId="6152740D" w14:textId="1C44D397"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br/>
        <w:t xml:space="preserve">This theoretical framework highlights a double bind. Women are often penalised regardless of the behavioural strategy they adopt. If they prioritise agentic traits (e.g. assertiveness), they may be seen as effective but less likeable. However, if they emphasise communal traits (e.g. approachability), they risk being perceived as weak or lacking in leadership potential. Eagly and Karau (2002) argues that this tension limits how women can authentically perform their roles without professional persecution. </w:t>
      </w:r>
    </w:p>
    <w:p w14:paraId="79A3F988" w14:textId="4F2BBD7F" w:rsidR="00A96645" w:rsidRPr="00D73F17" w:rsidRDefault="00A96645" w:rsidP="00D73F17">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In policing, this dilemma carries particular significance. It can influence both how female officers engage with the public and how they are perceived both internally and externally. Even when empathetic approaches are more effective and positively received, the stigma surrounding femininity in policing may discourage their use, thereby effecting both officer behaviour and broader perceptions of legitimacy. </w:t>
      </w:r>
    </w:p>
    <w:p w14:paraId="3E895B19" w14:textId="70C77C18" w:rsidR="00A96645" w:rsidRPr="00CC1F67" w:rsidRDefault="00A96645" w:rsidP="00CC1F67">
      <w:pPr>
        <w:pStyle w:val="Heading2"/>
        <w:rPr>
          <w:rFonts w:ascii="Times New Roman" w:hAnsi="Times New Roman" w:cs="Times New Roman"/>
          <w:color w:val="auto"/>
          <w:sz w:val="28"/>
          <w:szCs w:val="28"/>
        </w:rPr>
      </w:pPr>
      <w:bookmarkStart w:id="25" w:name="_Toc204028256"/>
      <w:bookmarkStart w:id="26" w:name="_Toc205919215"/>
      <w:bookmarkStart w:id="27" w:name="_Toc215269462"/>
      <w:r w:rsidRPr="006D133C">
        <w:rPr>
          <w:rFonts w:ascii="Times New Roman" w:hAnsi="Times New Roman" w:cs="Times New Roman"/>
          <w:color w:val="auto"/>
          <w:sz w:val="28"/>
          <w:szCs w:val="28"/>
        </w:rPr>
        <w:t>2.7 Conclusion</w:t>
      </w:r>
      <w:bookmarkEnd w:id="25"/>
      <w:bookmarkEnd w:id="26"/>
      <w:bookmarkEnd w:id="27"/>
    </w:p>
    <w:p w14:paraId="4B9E53A0" w14:textId="5C117F5C"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This literature review has shown that while female officers are increasingly present within modern police forces, the gendered nature of policing remains a powerful force shaping both </w:t>
      </w:r>
      <w:r w:rsidRPr="006D133C">
        <w:rPr>
          <w:rFonts w:ascii="Times New Roman" w:hAnsi="Times New Roman" w:cs="Times New Roman"/>
          <w:sz w:val="24"/>
          <w:szCs w:val="24"/>
        </w:rPr>
        <w:lastRenderedPageBreak/>
        <w:t xml:space="preserve">practice and public perception. Across each thematic area, whether operational styles, organisational culture, leadership or theoretical framing, the evidence suggests that women do in many ways </w:t>
      </w:r>
      <w:r w:rsidRPr="006D133C">
        <w:rPr>
          <w:rFonts w:ascii="Times New Roman" w:hAnsi="Times New Roman" w:cs="Times New Roman"/>
          <w:i/>
          <w:iCs/>
          <w:sz w:val="24"/>
          <w:szCs w:val="24"/>
        </w:rPr>
        <w:t xml:space="preserve">‘police differently’. </w:t>
      </w:r>
      <w:r w:rsidRPr="006D133C">
        <w:rPr>
          <w:rFonts w:ascii="Times New Roman" w:hAnsi="Times New Roman" w:cs="Times New Roman"/>
          <w:sz w:val="24"/>
          <w:szCs w:val="24"/>
        </w:rPr>
        <w:t xml:space="preserve">However, this difference is not merely a matter of choice or capability, it is heavily influenced by institutional expectations, stereotypes and structural inequalities. </w:t>
      </w:r>
    </w:p>
    <w:p w14:paraId="1E1BCBAC" w14:textId="264FDE8A"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Feminist and criminological literature reveals that women are often associated with more communicative and community-based policing approaches. These styles are generally viewed positively by the public and are sometimes more effective at de-escalating conflict. Yet, paradoxically, such approaches are undervalued within the police, where masculine norms continue to shape ideas of competence, credibility, and leadership. </w:t>
      </w:r>
    </w:p>
    <w:p w14:paraId="4EE3C3BC" w14:textId="6119201C"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International and comparative research confirms that these gendered dynamics are not isolated to the United Kingdom (UK). Female officers across different policing systems face similar challenges, being </w:t>
      </w:r>
      <w:r w:rsidR="00D62821">
        <w:rPr>
          <w:rFonts w:ascii="Times New Roman" w:hAnsi="Times New Roman" w:cs="Times New Roman"/>
          <w:sz w:val="24"/>
          <w:szCs w:val="24"/>
        </w:rPr>
        <w:t>confined</w:t>
      </w:r>
      <w:r w:rsidRPr="006D133C">
        <w:rPr>
          <w:rFonts w:ascii="Times New Roman" w:hAnsi="Times New Roman" w:cs="Times New Roman"/>
          <w:sz w:val="24"/>
          <w:szCs w:val="24"/>
        </w:rPr>
        <w:t xml:space="preserve"> to ‘gendered’ roles, excluded from specialist units, or overlooked for promotional opportunities. Even where well-intended policies are introduced (e.g. all-women stations in India), they often fail to address deeper structural and cultural biases. </w:t>
      </w:r>
    </w:p>
    <w:p w14:paraId="22B70FC3" w14:textId="1BF1B30F"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The literature on use of force provides a particularly striking illustration of gendered practice. Female officers tend to use force less frequently, achieve higher success rates in discretionary actions (e.g. traffic stops), and receive fewer misconduct complaints. This suggests that alternative policing styles can be both effective and less harmful. However, these outcomes are often overshadowed by institutional scepticism about female competence, leading many women to adopt either overcompensation strategies or face professional segregation. </w:t>
      </w:r>
    </w:p>
    <w:p w14:paraId="4E73B234" w14:textId="226EF49B" w:rsidR="00A96645" w:rsidRPr="006D133C" w:rsidRDefault="00A96645" w:rsidP="00A96645">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lastRenderedPageBreak/>
        <w:t xml:space="preserve">In leadership and culture, women remain significantly underrepresented, particularly in senior ranks. Despite the introduction of diversity and inclusion initiatives, leadership development continues to favour those who align with dominant, masculine ideals. Even when women adopt strategic conformity, their leadership styles are often devalued. </w:t>
      </w:r>
    </w:p>
    <w:p w14:paraId="56352B97" w14:textId="15AAB3F4" w:rsidR="00A96645" w:rsidRPr="006D133C" w:rsidRDefault="00A96645" w:rsidP="002A217B">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Role Congruity Theory helps explain the double bind female officers face; demonstrating agentic behaviours may increase perceptions of competence but reduce likability, while communal behaviours may gain social approval but undermine authority. This tension lies at the heart of gendered policing and affects both practice and public perception. </w:t>
      </w:r>
    </w:p>
    <w:p w14:paraId="7EC026E9" w14:textId="77777777" w:rsidR="005603BE" w:rsidRDefault="00A96645" w:rsidP="002A217B">
      <w:pPr>
        <w:spacing w:line="480" w:lineRule="auto"/>
        <w:rPr>
          <w:rFonts w:ascii="Times New Roman" w:hAnsi="Times New Roman" w:cs="Times New Roman"/>
          <w:sz w:val="24"/>
          <w:szCs w:val="24"/>
        </w:rPr>
      </w:pPr>
      <w:r w:rsidRPr="006D133C">
        <w:rPr>
          <w:rFonts w:ascii="Times New Roman" w:hAnsi="Times New Roman" w:cs="Times New Roman"/>
          <w:sz w:val="24"/>
          <w:szCs w:val="24"/>
        </w:rPr>
        <w:t xml:space="preserve">Overall, the literature shows that women do police differently, but this difference is shaped as much by institutional constraints as by individual choice. </w:t>
      </w:r>
    </w:p>
    <w:p w14:paraId="006EC3CE" w14:textId="77777777" w:rsidR="00D11EF8" w:rsidRDefault="00D11EF8">
      <w:pPr>
        <w:rPr>
          <w:rFonts w:ascii="Times New Roman" w:eastAsiaTheme="majorEastAsia" w:hAnsi="Times New Roman" w:cs="Times New Roman"/>
          <w:sz w:val="36"/>
          <w:szCs w:val="36"/>
        </w:rPr>
      </w:pPr>
      <w:bookmarkStart w:id="28" w:name="_Toc207578360"/>
      <w:r>
        <w:rPr>
          <w:rFonts w:ascii="Times New Roman" w:hAnsi="Times New Roman" w:cs="Times New Roman"/>
          <w:sz w:val="36"/>
          <w:szCs w:val="36"/>
        </w:rPr>
        <w:br w:type="page"/>
      </w:r>
    </w:p>
    <w:p w14:paraId="5FDC5132" w14:textId="5D00BD65" w:rsidR="00152B95" w:rsidRPr="006D133C" w:rsidRDefault="00152B95" w:rsidP="00152B95">
      <w:pPr>
        <w:pStyle w:val="Heading1"/>
        <w:rPr>
          <w:rFonts w:ascii="Times New Roman" w:hAnsi="Times New Roman" w:cs="Times New Roman"/>
          <w:color w:val="auto"/>
          <w:sz w:val="36"/>
          <w:szCs w:val="36"/>
        </w:rPr>
      </w:pPr>
      <w:bookmarkStart w:id="29" w:name="_Toc215269463"/>
      <w:r w:rsidRPr="006D133C">
        <w:rPr>
          <w:rFonts w:ascii="Times New Roman" w:hAnsi="Times New Roman" w:cs="Times New Roman"/>
          <w:color w:val="auto"/>
          <w:sz w:val="36"/>
          <w:szCs w:val="36"/>
        </w:rPr>
        <w:lastRenderedPageBreak/>
        <w:t>Chapter 3 - Methodology</w:t>
      </w:r>
      <w:bookmarkEnd w:id="29"/>
    </w:p>
    <w:p w14:paraId="21AD6FE4" w14:textId="1A9D832A" w:rsidR="005603BE" w:rsidRPr="00CC1F67" w:rsidRDefault="005603BE" w:rsidP="00CC1F67">
      <w:pPr>
        <w:pStyle w:val="Heading2"/>
        <w:rPr>
          <w:rFonts w:ascii="Times New Roman" w:hAnsi="Times New Roman" w:cs="Times New Roman"/>
          <w:color w:val="auto"/>
          <w:sz w:val="28"/>
          <w:szCs w:val="28"/>
        </w:rPr>
      </w:pPr>
      <w:bookmarkStart w:id="30" w:name="_Toc215269464"/>
      <w:r w:rsidRPr="006D133C">
        <w:rPr>
          <w:rFonts w:ascii="Times New Roman" w:hAnsi="Times New Roman" w:cs="Times New Roman"/>
          <w:color w:val="auto"/>
          <w:sz w:val="28"/>
          <w:szCs w:val="28"/>
        </w:rPr>
        <w:t>3.1 Methodology Introduction</w:t>
      </w:r>
      <w:bookmarkEnd w:id="28"/>
      <w:bookmarkEnd w:id="30"/>
    </w:p>
    <w:p w14:paraId="15AA2F35" w14:textId="77777777"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This study aims to investigate the central research question: </w:t>
      </w:r>
      <w:r w:rsidRPr="006D133C">
        <w:rPr>
          <w:rFonts w:ascii="Times New Roman" w:hAnsi="Times New Roman" w:cs="Times New Roman"/>
          <w:i/>
          <w:iCs/>
          <w:sz w:val="24"/>
          <w:szCs w:val="24"/>
        </w:rPr>
        <w:t>Do Women Police Differently? An Examination of Gendered Approaches to Policing and Public Perception</w:t>
      </w:r>
      <w:r w:rsidRPr="006D133C">
        <w:rPr>
          <w:rFonts w:ascii="Times New Roman" w:hAnsi="Times New Roman" w:cs="Times New Roman"/>
          <w:sz w:val="24"/>
          <w:szCs w:val="24"/>
        </w:rPr>
        <w:t xml:space="preserve">. The research is informed by Saunders et al.’s (2023) Research Onion, which provides a framework for considering philosophical stance, research strategy, methodological choice, and data collection techniques. The research objectives to guide this study are as follows: </w:t>
      </w:r>
    </w:p>
    <w:p w14:paraId="3CE1D2A1" w14:textId="77777777" w:rsidR="005603BE" w:rsidRPr="006D133C" w:rsidRDefault="005603BE" w:rsidP="005603BE">
      <w:pPr>
        <w:pStyle w:val="ListParagraph"/>
        <w:numPr>
          <w:ilvl w:val="0"/>
          <w:numId w:val="4"/>
        </w:num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To explore how female officers approach policing comparatively to their male counterparts. </w:t>
      </w:r>
    </w:p>
    <w:p w14:paraId="3E5A442E" w14:textId="77777777" w:rsidR="005603BE" w:rsidRPr="006D133C" w:rsidRDefault="005603BE" w:rsidP="005603BE">
      <w:pPr>
        <w:pStyle w:val="ListParagraph"/>
        <w:numPr>
          <w:ilvl w:val="0"/>
          <w:numId w:val="4"/>
        </w:num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To identify whether there are noticeable patterns in communication styles, empathy, or de-escalation. </w:t>
      </w:r>
    </w:p>
    <w:p w14:paraId="27F65C73" w14:textId="72F3889A" w:rsidR="005603BE" w:rsidRPr="006D133C" w:rsidRDefault="005603BE" w:rsidP="005603BE">
      <w:pPr>
        <w:pStyle w:val="ListParagraph"/>
        <w:numPr>
          <w:ilvl w:val="0"/>
          <w:numId w:val="4"/>
        </w:num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To examine how unconscious biases influence gendered policing and its impact on policing practice and public perception. </w:t>
      </w:r>
    </w:p>
    <w:p w14:paraId="30D0A7EA" w14:textId="50C662B8"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Given these aims, this methodology is required to capture both pattern breadth (patterns across a wider population) and depth (individual experiences and perspectives). Therefore, a mixed-methods approach incorporating surveys, semi-structured interviews and Freedom of Information (FOI) requests will be used. This combination allows for triangulation of findings and ensures the research objectives are addressed. </w:t>
      </w:r>
    </w:p>
    <w:p w14:paraId="5A4E5A73" w14:textId="27BDA5C5" w:rsidR="005603BE" w:rsidRPr="00CC1F67" w:rsidRDefault="005603BE" w:rsidP="00CC1F67">
      <w:pPr>
        <w:pStyle w:val="Heading2"/>
        <w:rPr>
          <w:rFonts w:ascii="Times New Roman" w:hAnsi="Times New Roman" w:cs="Times New Roman"/>
          <w:color w:val="auto"/>
          <w:sz w:val="40"/>
          <w:szCs w:val="40"/>
        </w:rPr>
      </w:pPr>
      <w:bookmarkStart w:id="31" w:name="_Toc207578361"/>
      <w:bookmarkStart w:id="32" w:name="_Toc215269465"/>
      <w:r w:rsidRPr="006D133C">
        <w:rPr>
          <w:rFonts w:ascii="Times New Roman" w:hAnsi="Times New Roman" w:cs="Times New Roman"/>
          <w:color w:val="auto"/>
          <w:sz w:val="28"/>
          <w:szCs w:val="28"/>
        </w:rPr>
        <w:lastRenderedPageBreak/>
        <w:t>3.2 Research Strategy</w:t>
      </w:r>
      <w:bookmarkEnd w:id="31"/>
      <w:bookmarkEnd w:id="32"/>
      <w:r w:rsidRPr="006D133C">
        <w:rPr>
          <w:rFonts w:ascii="Times New Roman" w:hAnsi="Times New Roman" w:cs="Times New Roman"/>
          <w:color w:val="auto"/>
          <w:sz w:val="28"/>
          <w:szCs w:val="28"/>
        </w:rPr>
        <w:t xml:space="preserve"> </w:t>
      </w:r>
    </w:p>
    <w:p w14:paraId="0AF0D1A9" w14:textId="5741C8E7"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As outlined in Saunders et al’s. (2023) Research Onion, the methodological process begins with the identification of the research philosophy, which serves as a foundation for subsequent strategic and procedural decisions. The below diagram shows the Research Onion, whereby the highlighted fields indicate the researchers’ chosen approaches. </w:t>
      </w:r>
    </w:p>
    <w:p w14:paraId="4F91BB10" w14:textId="4C6C9E4B" w:rsidR="00152B95" w:rsidRPr="00D73F17" w:rsidRDefault="0074261F" w:rsidP="002E5ABB">
      <w:pPr>
        <w:spacing w:line="480" w:lineRule="auto"/>
        <w:ind w:left="1440"/>
        <w:jc w:val="both"/>
        <w:rPr>
          <w:rFonts w:ascii="Times New Roman" w:hAnsi="Times New Roman" w:cs="Times New Roman"/>
          <w:sz w:val="24"/>
          <w:szCs w:val="24"/>
        </w:rPr>
      </w:pPr>
      <w:r w:rsidRPr="006D133C">
        <w:rPr>
          <w:rFonts w:ascii="Times New Roman" w:hAnsi="Times New Roman" w:cs="Times New Roman"/>
          <w:noProof/>
          <w:sz w:val="24"/>
          <w:szCs w:val="24"/>
        </w:rPr>
        <w:drawing>
          <wp:inline distT="0" distB="0" distL="0" distR="0" wp14:anchorId="1D214DAB" wp14:editId="4E3B1A4B">
            <wp:extent cx="3837305" cy="2804795"/>
            <wp:effectExtent l="0" t="0" r="0" b="0"/>
            <wp:docPr id="137039386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393868" name="Picture 1" descr="A diagram of a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837305" cy="2804795"/>
                    </a:xfrm>
                    <a:prstGeom prst="rect">
                      <a:avLst/>
                    </a:prstGeom>
                  </pic:spPr>
                </pic:pic>
              </a:graphicData>
            </a:graphic>
          </wp:inline>
        </w:drawing>
      </w:r>
    </w:p>
    <w:p w14:paraId="256CE6F2" w14:textId="65C606D5" w:rsidR="005603BE" w:rsidRPr="006D133C" w:rsidRDefault="005603BE" w:rsidP="005603BE">
      <w:pPr>
        <w:spacing w:line="480" w:lineRule="auto"/>
        <w:jc w:val="both"/>
        <w:rPr>
          <w:rFonts w:ascii="Times New Roman" w:hAnsi="Times New Roman" w:cs="Times New Roman"/>
          <w:i/>
          <w:iCs/>
          <w:sz w:val="24"/>
          <w:szCs w:val="24"/>
        </w:rPr>
      </w:pPr>
      <w:r w:rsidRPr="006D133C">
        <w:rPr>
          <w:rFonts w:ascii="Times New Roman" w:hAnsi="Times New Roman" w:cs="Times New Roman"/>
          <w:i/>
          <w:iCs/>
          <w:sz w:val="24"/>
          <w:szCs w:val="24"/>
        </w:rPr>
        <w:t xml:space="preserve">Figure 1.1: The Research Onion (Saunders et al. (2023)). Showing the researchers chosen approaches. </w:t>
      </w:r>
    </w:p>
    <w:p w14:paraId="719E1F6B" w14:textId="7900F8FC" w:rsidR="00CC1F67"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Guided by Saunders et al.’s (2023) Research Onion, this study adopts a pragmatic philosophy, recognising that complex social issues such as gendered policing cannot be fully understood through a single philosophical lens. Pragmatism</w:t>
      </w:r>
      <w:r w:rsidR="00925C25">
        <w:rPr>
          <w:rFonts w:ascii="Times New Roman" w:hAnsi="Times New Roman" w:cs="Times New Roman"/>
          <w:sz w:val="24"/>
          <w:szCs w:val="24"/>
        </w:rPr>
        <w:t xml:space="preserve">, </w:t>
      </w:r>
      <w:r w:rsidR="00E30F32">
        <w:rPr>
          <w:rFonts w:ascii="Times New Roman" w:hAnsi="Times New Roman" w:cs="Times New Roman"/>
          <w:sz w:val="24"/>
          <w:szCs w:val="24"/>
        </w:rPr>
        <w:t xml:space="preserve">which emphasises practical application over methodological rigidity, permits the </w:t>
      </w:r>
      <w:r w:rsidR="00C01103">
        <w:rPr>
          <w:rFonts w:ascii="Times New Roman" w:hAnsi="Times New Roman" w:cs="Times New Roman"/>
          <w:sz w:val="24"/>
          <w:szCs w:val="24"/>
        </w:rPr>
        <w:t xml:space="preserve">integration of </w:t>
      </w:r>
      <w:r w:rsidR="00D70D3C">
        <w:rPr>
          <w:rFonts w:ascii="Times New Roman" w:hAnsi="Times New Roman" w:cs="Times New Roman"/>
          <w:sz w:val="24"/>
          <w:szCs w:val="24"/>
        </w:rPr>
        <w:t xml:space="preserve">quantitative data (numerical measures that enable comparison) </w:t>
      </w:r>
      <w:r w:rsidR="00F844CD">
        <w:rPr>
          <w:rFonts w:ascii="Times New Roman" w:hAnsi="Times New Roman" w:cs="Times New Roman"/>
          <w:sz w:val="24"/>
          <w:szCs w:val="24"/>
        </w:rPr>
        <w:t>and qualitative data (narrative accounts that capture meaning and experience),</w:t>
      </w:r>
      <w:r w:rsidR="00C01103">
        <w:rPr>
          <w:rFonts w:ascii="Times New Roman" w:hAnsi="Times New Roman" w:cs="Times New Roman"/>
          <w:sz w:val="24"/>
          <w:szCs w:val="24"/>
        </w:rPr>
        <w:t xml:space="preserve"> making it well suited to addressing the research objectives that require both </w:t>
      </w:r>
      <w:r w:rsidR="00C01103">
        <w:rPr>
          <w:rFonts w:ascii="Times New Roman" w:hAnsi="Times New Roman" w:cs="Times New Roman"/>
          <w:sz w:val="24"/>
          <w:szCs w:val="24"/>
        </w:rPr>
        <w:lastRenderedPageBreak/>
        <w:t xml:space="preserve">measurable comparisons between male and female officers and examination of subtler dynamics such as empathy, </w:t>
      </w:r>
      <w:r w:rsidR="000D5197">
        <w:rPr>
          <w:rFonts w:ascii="Times New Roman" w:hAnsi="Times New Roman" w:cs="Times New Roman"/>
          <w:sz w:val="24"/>
          <w:szCs w:val="24"/>
        </w:rPr>
        <w:t xml:space="preserve">communication, and unconscious bias. </w:t>
      </w:r>
      <w:r w:rsidRPr="006D133C">
        <w:rPr>
          <w:rFonts w:ascii="Times New Roman" w:hAnsi="Times New Roman" w:cs="Times New Roman"/>
          <w:sz w:val="24"/>
          <w:szCs w:val="24"/>
        </w:rPr>
        <w:t xml:space="preserve">In line with this stance, a mixed-method complex design was selected, as the study integrates and triangulates survey and interview findings rather than treating them as parallel, independent strands. This provides both breadth and depth, enhancing the credibility of results. </w:t>
      </w:r>
    </w:p>
    <w:p w14:paraId="37C770EA" w14:textId="355CD30F" w:rsidR="002D48CF" w:rsidRPr="002D48CF" w:rsidRDefault="002D48CF" w:rsidP="002D48CF">
      <w:pPr>
        <w:spacing w:line="480" w:lineRule="auto"/>
        <w:jc w:val="both"/>
        <w:rPr>
          <w:rFonts w:ascii="Times New Roman" w:hAnsi="Times New Roman" w:cs="Times New Roman"/>
          <w:sz w:val="24"/>
          <w:szCs w:val="24"/>
        </w:rPr>
      </w:pPr>
      <w:r w:rsidRPr="002D48CF">
        <w:rPr>
          <w:rFonts w:ascii="Times New Roman" w:hAnsi="Times New Roman" w:cs="Times New Roman"/>
          <w:sz w:val="24"/>
          <w:szCs w:val="24"/>
        </w:rPr>
        <w:t xml:space="preserve">The study uses an anonymous survey and 10 semi-structured interviews. The survey will target 50-100 officers, this will allow for sufficient comparison. Interviews will involve 5 female and 5 male officers across ranks to capture diverse perspectives. Participants are drawn from Gwent Police, across a </w:t>
      </w:r>
      <w:r w:rsidR="002A217B" w:rsidRPr="002D48CF">
        <w:rPr>
          <w:rFonts w:ascii="Times New Roman" w:hAnsi="Times New Roman" w:cs="Times New Roman"/>
          <w:sz w:val="24"/>
          <w:szCs w:val="24"/>
        </w:rPr>
        <w:t>variety</w:t>
      </w:r>
      <w:r w:rsidRPr="002D48CF">
        <w:rPr>
          <w:rFonts w:ascii="Times New Roman" w:hAnsi="Times New Roman" w:cs="Times New Roman"/>
          <w:sz w:val="24"/>
          <w:szCs w:val="24"/>
        </w:rPr>
        <w:t xml:space="preserve"> of departments (Response, CID, etc) and years of service. Recruitment for both the interviews and survey will be via internal police websites and on a voluntary basis to maximise access to a varied sample, though exact distributions cannot be guaranteed. </w:t>
      </w:r>
    </w:p>
    <w:p w14:paraId="5515BB39" w14:textId="2AB42BCA" w:rsidR="00837B12" w:rsidRPr="00837B12" w:rsidRDefault="002D48CF" w:rsidP="005603BE">
      <w:pPr>
        <w:spacing w:line="480" w:lineRule="auto"/>
        <w:jc w:val="both"/>
        <w:rPr>
          <w:rFonts w:ascii="Times New Roman" w:hAnsi="Times New Roman" w:cs="Times New Roman"/>
          <w:sz w:val="24"/>
          <w:szCs w:val="24"/>
        </w:rPr>
      </w:pPr>
      <w:r w:rsidRPr="002D48CF">
        <w:rPr>
          <w:rFonts w:ascii="Times New Roman" w:hAnsi="Times New Roman" w:cs="Times New Roman"/>
          <w:sz w:val="24"/>
          <w:szCs w:val="24"/>
        </w:rPr>
        <w:t xml:space="preserve">The </w:t>
      </w:r>
      <w:r w:rsidR="0024284A">
        <w:rPr>
          <w:rFonts w:ascii="Times New Roman" w:hAnsi="Times New Roman" w:cs="Times New Roman"/>
          <w:sz w:val="24"/>
          <w:szCs w:val="24"/>
        </w:rPr>
        <w:t>s</w:t>
      </w:r>
      <w:r w:rsidRPr="002D48CF">
        <w:rPr>
          <w:rFonts w:ascii="Times New Roman" w:hAnsi="Times New Roman" w:cs="Times New Roman"/>
          <w:sz w:val="24"/>
          <w:szCs w:val="24"/>
        </w:rPr>
        <w:t xml:space="preserve">emi-structured interviews will provide robust accounts of lived experiences ranging from the mid-1980’s through to modern day policing </w:t>
      </w:r>
      <w:r w:rsidR="00884B8D">
        <w:rPr>
          <w:rFonts w:ascii="Times New Roman" w:hAnsi="Times New Roman" w:cs="Times New Roman"/>
          <w:sz w:val="24"/>
          <w:szCs w:val="24"/>
        </w:rPr>
        <w:t xml:space="preserve">and </w:t>
      </w:r>
      <w:r w:rsidRPr="002D48CF">
        <w:rPr>
          <w:rFonts w:ascii="Times New Roman" w:hAnsi="Times New Roman" w:cs="Times New Roman"/>
          <w:sz w:val="24"/>
          <w:szCs w:val="24"/>
        </w:rPr>
        <w:t xml:space="preserve">will be particularly valuable for exploring how unconscious biases shape practice and public perception. A cross-sectional time horizon was selected, reflecting the dissertations timeframe and aiming to capture a snapshot of current perspectives. Finally, the techniques and procedures include survey analysis through statistics and thematic analysis of interview transcripts. Triangulation across these methods ensures that findings are robust and that all three research objectives, exploring gendered approaches, identifying patterns in communication, and examining unconscious bias, are addressed comprehensively. </w:t>
      </w:r>
    </w:p>
    <w:p w14:paraId="19E0E536" w14:textId="3582359E" w:rsidR="005603BE" w:rsidRPr="00CC1F67" w:rsidRDefault="005603BE" w:rsidP="00CC1F67">
      <w:pPr>
        <w:pStyle w:val="Heading2"/>
        <w:rPr>
          <w:rFonts w:ascii="Times New Roman" w:hAnsi="Times New Roman" w:cs="Times New Roman"/>
          <w:color w:val="auto"/>
          <w:sz w:val="28"/>
          <w:szCs w:val="28"/>
        </w:rPr>
      </w:pPr>
      <w:bookmarkStart w:id="33" w:name="_Toc207578362"/>
      <w:bookmarkStart w:id="34" w:name="_Toc215269466"/>
      <w:r w:rsidRPr="006D133C">
        <w:rPr>
          <w:rFonts w:ascii="Times New Roman" w:hAnsi="Times New Roman" w:cs="Times New Roman"/>
          <w:color w:val="auto"/>
          <w:sz w:val="28"/>
          <w:szCs w:val="28"/>
        </w:rPr>
        <w:lastRenderedPageBreak/>
        <w:t>3.3 Data Collection</w:t>
      </w:r>
      <w:bookmarkEnd w:id="33"/>
      <w:bookmarkEnd w:id="34"/>
      <w:r w:rsidRPr="006D133C">
        <w:rPr>
          <w:rFonts w:ascii="Times New Roman" w:hAnsi="Times New Roman" w:cs="Times New Roman"/>
          <w:color w:val="auto"/>
          <w:sz w:val="28"/>
          <w:szCs w:val="28"/>
        </w:rPr>
        <w:t xml:space="preserve"> </w:t>
      </w:r>
    </w:p>
    <w:p w14:paraId="6C9F57C9" w14:textId="5A283658" w:rsidR="004D581F" w:rsidRPr="00CC1F67" w:rsidRDefault="005603BE" w:rsidP="00CC1F67">
      <w:pPr>
        <w:pStyle w:val="Heading3"/>
        <w:rPr>
          <w:rFonts w:ascii="Times New Roman" w:hAnsi="Times New Roman" w:cs="Times New Roman"/>
          <w:color w:val="auto"/>
          <w:sz w:val="24"/>
          <w:szCs w:val="24"/>
        </w:rPr>
      </w:pPr>
      <w:bookmarkStart w:id="35" w:name="_Toc215269467"/>
      <w:r w:rsidRPr="004D581F">
        <w:rPr>
          <w:rFonts w:ascii="Times New Roman" w:hAnsi="Times New Roman" w:cs="Times New Roman"/>
          <w:color w:val="auto"/>
          <w:sz w:val="24"/>
          <w:szCs w:val="24"/>
        </w:rPr>
        <w:t>Interviews (Qualitative Component):</w:t>
      </w:r>
      <w:bookmarkEnd w:id="35"/>
    </w:p>
    <w:p w14:paraId="0C30D0BF" w14:textId="5222E93F"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Semi-structured, in-depth interviews with 5 female and 5 male officers, across a range of ranks and backgrounds will be utilised within this research. This purposeful sampling</w:t>
      </w:r>
      <w:r w:rsidR="00B23A09">
        <w:rPr>
          <w:rFonts w:ascii="Times New Roman" w:hAnsi="Times New Roman" w:cs="Times New Roman"/>
          <w:sz w:val="24"/>
          <w:szCs w:val="24"/>
        </w:rPr>
        <w:t>, consistent with ma</w:t>
      </w:r>
      <w:r w:rsidR="00D31F9E">
        <w:rPr>
          <w:rFonts w:ascii="Times New Roman" w:hAnsi="Times New Roman" w:cs="Times New Roman"/>
          <w:sz w:val="24"/>
          <w:szCs w:val="24"/>
        </w:rPr>
        <w:t>ximum variation sampling, captures diverse perspectives (Patton, 2015)</w:t>
      </w:r>
      <w:r w:rsidR="00003AC5">
        <w:rPr>
          <w:rFonts w:ascii="Times New Roman" w:hAnsi="Times New Roman" w:cs="Times New Roman"/>
          <w:sz w:val="24"/>
          <w:szCs w:val="24"/>
        </w:rPr>
        <w:t xml:space="preserve">. </w:t>
      </w:r>
      <w:r w:rsidRPr="006D133C">
        <w:rPr>
          <w:rFonts w:ascii="Times New Roman" w:hAnsi="Times New Roman" w:cs="Times New Roman"/>
          <w:sz w:val="24"/>
          <w:szCs w:val="24"/>
        </w:rPr>
        <w:t xml:space="preserve"> Interviews will explore the </w:t>
      </w:r>
      <w:r w:rsidR="00352ECF" w:rsidRPr="006D133C">
        <w:rPr>
          <w:rFonts w:ascii="Times New Roman" w:hAnsi="Times New Roman" w:cs="Times New Roman"/>
          <w:sz w:val="24"/>
          <w:szCs w:val="24"/>
        </w:rPr>
        <w:t>officers’</w:t>
      </w:r>
      <w:r w:rsidRPr="006D133C">
        <w:rPr>
          <w:rFonts w:ascii="Times New Roman" w:hAnsi="Times New Roman" w:cs="Times New Roman"/>
          <w:sz w:val="24"/>
          <w:szCs w:val="24"/>
        </w:rPr>
        <w:t xml:space="preserve"> experiences and their perceptions of the public responses, and internal dynamics within the force. </w:t>
      </w:r>
    </w:p>
    <w:p w14:paraId="68E3B713" w14:textId="205B0083"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Interviews will be conducted in person, recorded (with consent), then transcribed verbatim for analysis. Semi-structured formats enable flexibility, allowing participants to spotlight issues most salient to their experience, whilst ensuring coverage of key themes like public interactions, use of discretion, emotional labour, and perceived gender expectations. </w:t>
      </w:r>
    </w:p>
    <w:p w14:paraId="31FA1455" w14:textId="7D0C0B85" w:rsidR="007247AB" w:rsidRPr="00D11EF8" w:rsidRDefault="005603BE" w:rsidP="00D11EF8">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This interview sample size is appropriate for achieving depth and thematic saturation in a qualitative phase embedded within a mixed-methods design (Guest et al., 2006). </w:t>
      </w:r>
    </w:p>
    <w:p w14:paraId="4C1EF5F3" w14:textId="59EDAA53" w:rsidR="004D581F" w:rsidRPr="00CC1F67" w:rsidRDefault="005603BE" w:rsidP="00CC1F67">
      <w:pPr>
        <w:pStyle w:val="Heading3"/>
        <w:rPr>
          <w:rFonts w:ascii="Times New Roman" w:hAnsi="Times New Roman" w:cs="Times New Roman"/>
          <w:color w:val="auto"/>
          <w:sz w:val="24"/>
          <w:szCs w:val="24"/>
        </w:rPr>
      </w:pPr>
      <w:bookmarkStart w:id="36" w:name="_Toc215269468"/>
      <w:r w:rsidRPr="004D581F">
        <w:rPr>
          <w:rFonts w:ascii="Times New Roman" w:hAnsi="Times New Roman" w:cs="Times New Roman"/>
          <w:color w:val="auto"/>
          <w:sz w:val="24"/>
          <w:szCs w:val="24"/>
        </w:rPr>
        <w:t>Surveys (Quantitative Component):</w:t>
      </w:r>
      <w:bookmarkEnd w:id="36"/>
    </w:p>
    <w:p w14:paraId="5479CEAD" w14:textId="058DCABD"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An anonymous online survey will target between 50-100 respondents who are either currently serving or retired police officers and policing staff from a range of ranks and policing contexts. Closed questions will collect demographic information (e.g. gender, rank, years of service) and Likert-scale questions will assist in gauging attitudes, perceived public responses, and self-reported behaviours, as opposed to open questions which will invite brief reflections.</w:t>
      </w:r>
    </w:p>
    <w:p w14:paraId="2BA1E5E3" w14:textId="3EEAB8FF"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lastRenderedPageBreak/>
        <w:t>Anonymity encourages candid responses on potentially sensitive topics such as gender bias or perceived public responses. Online distribution through police associations ensures a wide reach while preserving privacy. Targeting 50-100 survey respondents’ balances feasibility with the need for variability and statistical breadth, a method in line with recommendations for exploratory mixed-methods studies (Saunders et al., 2023).</w:t>
      </w:r>
    </w:p>
    <w:p w14:paraId="43B0DBB7" w14:textId="0DAC1CA1" w:rsidR="004D581F" w:rsidRPr="00CC1F67" w:rsidRDefault="005603BE" w:rsidP="00CC1F67">
      <w:pPr>
        <w:pStyle w:val="Heading3"/>
        <w:rPr>
          <w:rFonts w:ascii="Times New Roman" w:hAnsi="Times New Roman" w:cs="Times New Roman"/>
          <w:color w:val="auto"/>
          <w:sz w:val="24"/>
          <w:szCs w:val="24"/>
        </w:rPr>
      </w:pPr>
      <w:bookmarkStart w:id="37" w:name="_Toc215269469"/>
      <w:r w:rsidRPr="004D581F">
        <w:rPr>
          <w:rFonts w:ascii="Times New Roman" w:hAnsi="Times New Roman" w:cs="Times New Roman"/>
          <w:color w:val="auto"/>
          <w:sz w:val="24"/>
          <w:szCs w:val="24"/>
        </w:rPr>
        <w:t>Freedom of Information Requests (FOI):</w:t>
      </w:r>
      <w:bookmarkEnd w:id="37"/>
      <w:r w:rsidRPr="004D581F">
        <w:rPr>
          <w:rFonts w:ascii="Times New Roman" w:hAnsi="Times New Roman" w:cs="Times New Roman"/>
          <w:color w:val="auto"/>
          <w:sz w:val="24"/>
          <w:szCs w:val="24"/>
        </w:rPr>
        <w:t xml:space="preserve"> </w:t>
      </w:r>
    </w:p>
    <w:p w14:paraId="1277BE10" w14:textId="77777777"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In addition to primary data, FOI requests will be submitted to Heddlu Gwent Police to obtain secondary data, such as:</w:t>
      </w:r>
    </w:p>
    <w:p w14:paraId="16C332C6" w14:textId="77777777" w:rsidR="005603BE" w:rsidRPr="006D133C" w:rsidRDefault="005603BE" w:rsidP="005603BE">
      <w:pPr>
        <w:pStyle w:val="ListParagraph"/>
        <w:numPr>
          <w:ilvl w:val="0"/>
          <w:numId w:val="5"/>
        </w:num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Use of Force forms submitted in the year 2024-2025 and the level of force used, with the data segregated by gender. </w:t>
      </w:r>
    </w:p>
    <w:p w14:paraId="597F89EE" w14:textId="77777777" w:rsidR="005603BE" w:rsidRPr="006D133C" w:rsidRDefault="005603BE" w:rsidP="005603BE">
      <w:pPr>
        <w:pStyle w:val="ListParagraph"/>
        <w:numPr>
          <w:ilvl w:val="0"/>
          <w:numId w:val="5"/>
        </w:num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Complaints received in the same year in relation to Use of Force, using the same criteria. </w:t>
      </w:r>
    </w:p>
    <w:p w14:paraId="103C8D80" w14:textId="7F017AB3" w:rsidR="00CC1F67" w:rsidRPr="00CC1F67" w:rsidRDefault="005603BE" w:rsidP="00CC1F67">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FOI data offers a valuable institutional perspective, helping to contextualise individual accounts. For example, survey and interview findings on bias can be triangulated with organisational statistics on Use of Force. This strengthens the validity of findings by integrating personal experiences with documentary evidence (Bowen, 2009). </w:t>
      </w:r>
    </w:p>
    <w:p w14:paraId="32F99E67" w14:textId="5F4FC563" w:rsidR="00BE4BB1" w:rsidRDefault="005603BE" w:rsidP="00CC1F67">
      <w:pPr>
        <w:pStyle w:val="Heading2"/>
        <w:rPr>
          <w:rFonts w:ascii="Times New Roman" w:hAnsi="Times New Roman" w:cs="Times New Roman"/>
          <w:b/>
          <w:bCs/>
          <w:sz w:val="24"/>
          <w:szCs w:val="24"/>
        </w:rPr>
      </w:pPr>
      <w:bookmarkStart w:id="38" w:name="_Toc207578363"/>
      <w:bookmarkStart w:id="39" w:name="_Toc215269470"/>
      <w:r w:rsidRPr="006D133C">
        <w:rPr>
          <w:rFonts w:ascii="Times New Roman" w:hAnsi="Times New Roman" w:cs="Times New Roman"/>
          <w:color w:val="auto"/>
          <w:sz w:val="28"/>
          <w:szCs w:val="28"/>
        </w:rPr>
        <w:lastRenderedPageBreak/>
        <w:t>3.4 Data Analysis</w:t>
      </w:r>
      <w:bookmarkEnd w:id="38"/>
      <w:bookmarkEnd w:id="39"/>
      <w:r w:rsidRPr="006D133C">
        <w:rPr>
          <w:rFonts w:ascii="Times New Roman" w:hAnsi="Times New Roman" w:cs="Times New Roman"/>
          <w:color w:val="auto"/>
          <w:sz w:val="28"/>
          <w:szCs w:val="28"/>
        </w:rPr>
        <w:t xml:space="preserve"> </w:t>
      </w:r>
    </w:p>
    <w:p w14:paraId="408553C4" w14:textId="1ED3043D" w:rsidR="004D581F" w:rsidRPr="00CC1F67" w:rsidRDefault="005603BE" w:rsidP="00CC1F67">
      <w:pPr>
        <w:pStyle w:val="Heading3"/>
        <w:rPr>
          <w:rFonts w:ascii="Times New Roman" w:hAnsi="Times New Roman" w:cs="Times New Roman"/>
          <w:color w:val="auto"/>
          <w:sz w:val="24"/>
          <w:szCs w:val="24"/>
        </w:rPr>
      </w:pPr>
      <w:bookmarkStart w:id="40" w:name="_Toc215269471"/>
      <w:r w:rsidRPr="004D581F">
        <w:rPr>
          <w:rFonts w:ascii="Times New Roman" w:hAnsi="Times New Roman" w:cs="Times New Roman"/>
          <w:color w:val="auto"/>
          <w:sz w:val="24"/>
          <w:szCs w:val="24"/>
        </w:rPr>
        <w:t>Qualitative Data:</w:t>
      </w:r>
      <w:bookmarkEnd w:id="40"/>
    </w:p>
    <w:p w14:paraId="52C8192E" w14:textId="1F9BA0F0"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Interview transcripts will be analysed using thematic analysis (Braun &amp; Clarke, 2006). The process will involve familiarisation, coding, theme development, review, and definition. Themes will be mapped to the objectives listed above. </w:t>
      </w:r>
    </w:p>
    <w:p w14:paraId="1D16B660" w14:textId="20565108" w:rsidR="004D581F" w:rsidRPr="00CC1F67" w:rsidRDefault="005603BE" w:rsidP="00CC1F67">
      <w:pPr>
        <w:pStyle w:val="Heading3"/>
        <w:rPr>
          <w:rFonts w:ascii="Times New Roman" w:hAnsi="Times New Roman" w:cs="Times New Roman"/>
          <w:color w:val="auto"/>
          <w:sz w:val="24"/>
          <w:szCs w:val="24"/>
        </w:rPr>
      </w:pPr>
      <w:bookmarkStart w:id="41" w:name="_Toc215269472"/>
      <w:r w:rsidRPr="004D581F">
        <w:rPr>
          <w:rFonts w:ascii="Times New Roman" w:hAnsi="Times New Roman" w:cs="Times New Roman"/>
          <w:color w:val="auto"/>
          <w:sz w:val="24"/>
          <w:szCs w:val="24"/>
        </w:rPr>
        <w:t>Survey Data:</w:t>
      </w:r>
      <w:bookmarkEnd w:id="41"/>
      <w:r w:rsidRPr="004D581F">
        <w:rPr>
          <w:rFonts w:ascii="Times New Roman" w:hAnsi="Times New Roman" w:cs="Times New Roman"/>
          <w:color w:val="auto"/>
          <w:sz w:val="24"/>
          <w:szCs w:val="24"/>
        </w:rPr>
        <w:t xml:space="preserve"> </w:t>
      </w:r>
    </w:p>
    <w:p w14:paraId="3254535A" w14:textId="5048000C" w:rsidR="005603BE" w:rsidRPr="006D133C" w:rsidRDefault="005603BE" w:rsidP="005603BE">
      <w:pPr>
        <w:tabs>
          <w:tab w:val="left" w:pos="5537"/>
        </w:tabs>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Closed responses will be analysed using statistics to identify trends, and where possible, open non-parametric tests will be applied to compare male and female responses, which will then be thematically coded to capture additional insights. </w:t>
      </w:r>
    </w:p>
    <w:p w14:paraId="4870D3E5" w14:textId="7AE4F47B" w:rsidR="004D581F" w:rsidRPr="00CC1F67" w:rsidRDefault="005603BE" w:rsidP="00CC1F67">
      <w:pPr>
        <w:pStyle w:val="Heading3"/>
        <w:rPr>
          <w:rFonts w:ascii="Times New Roman" w:hAnsi="Times New Roman" w:cs="Times New Roman"/>
          <w:color w:val="auto"/>
          <w:sz w:val="24"/>
          <w:szCs w:val="24"/>
        </w:rPr>
      </w:pPr>
      <w:bookmarkStart w:id="42" w:name="_Toc215269473"/>
      <w:r w:rsidRPr="004D581F">
        <w:rPr>
          <w:rFonts w:ascii="Times New Roman" w:hAnsi="Times New Roman" w:cs="Times New Roman"/>
          <w:color w:val="auto"/>
          <w:sz w:val="24"/>
          <w:szCs w:val="24"/>
        </w:rPr>
        <w:t>Interview Data:</w:t>
      </w:r>
      <w:bookmarkEnd w:id="42"/>
      <w:r w:rsidRPr="004D581F">
        <w:rPr>
          <w:rFonts w:ascii="Times New Roman" w:hAnsi="Times New Roman" w:cs="Times New Roman"/>
          <w:color w:val="auto"/>
          <w:sz w:val="24"/>
          <w:szCs w:val="24"/>
        </w:rPr>
        <w:t xml:space="preserve"> </w:t>
      </w:r>
    </w:p>
    <w:p w14:paraId="16BCC1EA" w14:textId="21D3AAB1" w:rsidR="007247AB" w:rsidRPr="006D133C" w:rsidRDefault="005603BE" w:rsidP="005603BE">
      <w:pPr>
        <w:tabs>
          <w:tab w:val="left" w:pos="5537"/>
        </w:tabs>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Interview transcripts will undergo thematic analysis (Braun &amp; Clarke, 2006). This involves developing themes, and comparing differences in approach, empathy, and perception of bias. Reflective memo-writing will be used to reduce researcher bias.  </w:t>
      </w:r>
    </w:p>
    <w:p w14:paraId="21574932" w14:textId="2A6F7494" w:rsidR="004D581F" w:rsidRPr="00CC1F67" w:rsidRDefault="005603BE" w:rsidP="00CC1F67">
      <w:pPr>
        <w:pStyle w:val="Heading3"/>
        <w:rPr>
          <w:rFonts w:ascii="Times New Roman" w:hAnsi="Times New Roman" w:cs="Times New Roman"/>
          <w:color w:val="auto"/>
          <w:sz w:val="24"/>
          <w:szCs w:val="24"/>
        </w:rPr>
      </w:pPr>
      <w:bookmarkStart w:id="43" w:name="_Toc215269474"/>
      <w:r w:rsidRPr="004D581F">
        <w:rPr>
          <w:rFonts w:ascii="Times New Roman" w:hAnsi="Times New Roman" w:cs="Times New Roman"/>
          <w:color w:val="auto"/>
          <w:sz w:val="24"/>
          <w:szCs w:val="24"/>
        </w:rPr>
        <w:t>FOI Data:</w:t>
      </w:r>
      <w:bookmarkEnd w:id="43"/>
    </w:p>
    <w:p w14:paraId="7DA0C242" w14:textId="2C9FBE36" w:rsidR="004A4C97" w:rsidRPr="006D133C" w:rsidRDefault="005603BE" w:rsidP="005603BE">
      <w:pPr>
        <w:tabs>
          <w:tab w:val="left" w:pos="5537"/>
        </w:tabs>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FOI responses will be treated as documentary evidence. Where the data is numerical, statistical analysis will be applied and where responses contain contextual or qualitative information, content analysis will be used.  </w:t>
      </w:r>
    </w:p>
    <w:p w14:paraId="4BC39C62" w14:textId="2A533657" w:rsidR="00CC1F67" w:rsidRPr="00CC1F67" w:rsidRDefault="005603BE" w:rsidP="00CC1F67">
      <w:pPr>
        <w:pStyle w:val="Heading3"/>
        <w:rPr>
          <w:rFonts w:ascii="Times New Roman" w:hAnsi="Times New Roman" w:cs="Times New Roman"/>
          <w:color w:val="auto"/>
          <w:sz w:val="24"/>
          <w:szCs w:val="24"/>
        </w:rPr>
      </w:pPr>
      <w:bookmarkStart w:id="44" w:name="_Toc215269475"/>
      <w:r w:rsidRPr="004D581F">
        <w:rPr>
          <w:rFonts w:ascii="Times New Roman" w:hAnsi="Times New Roman" w:cs="Times New Roman"/>
          <w:color w:val="auto"/>
          <w:sz w:val="24"/>
          <w:szCs w:val="24"/>
        </w:rPr>
        <w:lastRenderedPageBreak/>
        <w:t>Integration:</w:t>
      </w:r>
      <w:bookmarkEnd w:id="44"/>
      <w:r w:rsidRPr="004D581F">
        <w:rPr>
          <w:rFonts w:ascii="Times New Roman" w:hAnsi="Times New Roman" w:cs="Times New Roman"/>
          <w:color w:val="auto"/>
          <w:sz w:val="24"/>
          <w:szCs w:val="24"/>
        </w:rPr>
        <w:t xml:space="preserve"> </w:t>
      </w:r>
    </w:p>
    <w:p w14:paraId="7A1568D0" w14:textId="262BFF93" w:rsidR="005603BE" w:rsidRPr="006D133C" w:rsidRDefault="005603BE" w:rsidP="005603BE">
      <w:pPr>
        <w:tabs>
          <w:tab w:val="left" w:pos="5537"/>
        </w:tabs>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Findings from all three sources will be triangulated, for example, survey results showing higher self-reported empathy among women can be explored through interviews and then compared with FOI data. This integration enhances validity and provides a richer understanding of gendered policing. </w:t>
      </w:r>
    </w:p>
    <w:p w14:paraId="457702AF" w14:textId="3F39E649" w:rsidR="005603BE" w:rsidRPr="00CC1F67" w:rsidRDefault="005603BE" w:rsidP="00CC1F67">
      <w:pPr>
        <w:pStyle w:val="Heading2"/>
        <w:rPr>
          <w:rFonts w:ascii="Times New Roman" w:hAnsi="Times New Roman" w:cs="Times New Roman"/>
          <w:color w:val="auto"/>
          <w:sz w:val="28"/>
          <w:szCs w:val="28"/>
        </w:rPr>
      </w:pPr>
      <w:bookmarkStart w:id="45" w:name="_Toc207578364"/>
      <w:bookmarkStart w:id="46" w:name="_Toc215269476"/>
      <w:r w:rsidRPr="006D133C">
        <w:rPr>
          <w:rFonts w:ascii="Times New Roman" w:hAnsi="Times New Roman" w:cs="Times New Roman"/>
          <w:color w:val="auto"/>
          <w:sz w:val="28"/>
          <w:szCs w:val="28"/>
        </w:rPr>
        <w:t>3.5 Limitations &amp; Ethical Considerations</w:t>
      </w:r>
      <w:bookmarkEnd w:id="45"/>
      <w:bookmarkEnd w:id="46"/>
    </w:p>
    <w:p w14:paraId="7C30D507" w14:textId="5558802B" w:rsidR="004D581F" w:rsidRPr="00CC1F67" w:rsidRDefault="005603BE" w:rsidP="00CC1F67">
      <w:pPr>
        <w:pStyle w:val="Heading3"/>
        <w:tabs>
          <w:tab w:val="left" w:pos="5053"/>
        </w:tabs>
        <w:rPr>
          <w:rFonts w:ascii="Times New Roman" w:hAnsi="Times New Roman" w:cs="Times New Roman"/>
          <w:color w:val="auto"/>
          <w:sz w:val="24"/>
          <w:szCs w:val="24"/>
        </w:rPr>
      </w:pPr>
      <w:bookmarkStart w:id="47" w:name="_Toc215269477"/>
      <w:r w:rsidRPr="004D581F">
        <w:rPr>
          <w:rFonts w:ascii="Times New Roman" w:hAnsi="Times New Roman" w:cs="Times New Roman"/>
          <w:color w:val="auto"/>
          <w:sz w:val="24"/>
          <w:szCs w:val="24"/>
        </w:rPr>
        <w:t xml:space="preserve">Sample </w:t>
      </w:r>
      <w:r w:rsidR="00937D72" w:rsidRPr="004D581F">
        <w:rPr>
          <w:rFonts w:ascii="Times New Roman" w:hAnsi="Times New Roman" w:cs="Times New Roman"/>
          <w:color w:val="auto"/>
          <w:sz w:val="24"/>
          <w:szCs w:val="24"/>
        </w:rPr>
        <w:t>S</w:t>
      </w:r>
      <w:r w:rsidRPr="004D581F">
        <w:rPr>
          <w:rFonts w:ascii="Times New Roman" w:hAnsi="Times New Roman" w:cs="Times New Roman"/>
          <w:color w:val="auto"/>
          <w:sz w:val="24"/>
          <w:szCs w:val="24"/>
        </w:rPr>
        <w:t>ize and Representativeness:</w:t>
      </w:r>
      <w:bookmarkEnd w:id="47"/>
      <w:r w:rsidRPr="004D581F">
        <w:rPr>
          <w:rFonts w:ascii="Times New Roman" w:hAnsi="Times New Roman" w:cs="Times New Roman"/>
          <w:color w:val="auto"/>
          <w:sz w:val="24"/>
          <w:szCs w:val="24"/>
        </w:rPr>
        <w:t xml:space="preserve"> </w:t>
      </w:r>
      <w:r w:rsidR="004D581F">
        <w:rPr>
          <w:rFonts w:ascii="Times New Roman" w:hAnsi="Times New Roman" w:cs="Times New Roman"/>
          <w:color w:val="auto"/>
          <w:sz w:val="24"/>
          <w:szCs w:val="24"/>
        </w:rPr>
        <w:tab/>
      </w:r>
    </w:p>
    <w:p w14:paraId="2BBAB694" w14:textId="7536AB97"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The small number of interviews limits the transposing of responses into qualitative findings. By limiting the exposure of the initial question set, the survey results collected via non-probability sampling, may not represent the wider population</w:t>
      </w:r>
      <w:r w:rsidR="00182856">
        <w:rPr>
          <w:rFonts w:ascii="Times New Roman" w:hAnsi="Times New Roman" w:cs="Times New Roman"/>
          <w:sz w:val="24"/>
          <w:szCs w:val="24"/>
        </w:rPr>
        <w:t xml:space="preserve">, meaning the findings cannot be generalised beyond the sample. </w:t>
      </w:r>
    </w:p>
    <w:p w14:paraId="7C501CF7" w14:textId="76CD27C6" w:rsidR="004D581F" w:rsidRPr="00CC1F67" w:rsidRDefault="005603BE" w:rsidP="00CC1F67">
      <w:pPr>
        <w:pStyle w:val="Heading3"/>
        <w:rPr>
          <w:rFonts w:ascii="Times New Roman" w:hAnsi="Times New Roman" w:cs="Times New Roman"/>
          <w:color w:val="auto"/>
          <w:sz w:val="24"/>
          <w:szCs w:val="24"/>
        </w:rPr>
      </w:pPr>
      <w:bookmarkStart w:id="48" w:name="_Toc215269478"/>
      <w:r w:rsidRPr="004D581F">
        <w:rPr>
          <w:rFonts w:ascii="Times New Roman" w:hAnsi="Times New Roman" w:cs="Times New Roman"/>
          <w:color w:val="auto"/>
          <w:sz w:val="24"/>
          <w:szCs w:val="24"/>
        </w:rPr>
        <w:t>FOI Data Quality:</w:t>
      </w:r>
      <w:bookmarkEnd w:id="48"/>
    </w:p>
    <w:p w14:paraId="69DCAECD" w14:textId="4D61BAE3" w:rsidR="004A4C97"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Responses may vary in completeness and format, and some forces may decline requests or withhold certain information. </w:t>
      </w:r>
    </w:p>
    <w:p w14:paraId="5570725A" w14:textId="377BD5C9" w:rsidR="004D581F" w:rsidRPr="00CC1F67" w:rsidRDefault="005603BE" w:rsidP="00CC1F67">
      <w:pPr>
        <w:pStyle w:val="Heading3"/>
        <w:rPr>
          <w:rFonts w:ascii="Times New Roman" w:hAnsi="Times New Roman" w:cs="Times New Roman"/>
          <w:color w:val="auto"/>
          <w:sz w:val="24"/>
          <w:szCs w:val="24"/>
        </w:rPr>
      </w:pPr>
      <w:bookmarkStart w:id="49" w:name="_Toc215269479"/>
      <w:r w:rsidRPr="004D581F">
        <w:rPr>
          <w:rFonts w:ascii="Times New Roman" w:hAnsi="Times New Roman" w:cs="Times New Roman"/>
          <w:color w:val="auto"/>
          <w:sz w:val="24"/>
          <w:szCs w:val="24"/>
        </w:rPr>
        <w:t>Time Constraints:</w:t>
      </w:r>
      <w:bookmarkEnd w:id="49"/>
    </w:p>
    <w:p w14:paraId="7A4598E1" w14:textId="394B7A32" w:rsidR="003D1EDC"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The cross-sectional design captures perceptions and experiences at a single point in time</w:t>
      </w:r>
      <w:r w:rsidR="00A72A43">
        <w:rPr>
          <w:rFonts w:ascii="Times New Roman" w:hAnsi="Times New Roman" w:cs="Times New Roman"/>
          <w:sz w:val="24"/>
          <w:szCs w:val="24"/>
        </w:rPr>
        <w:t xml:space="preserve"> and cannot </w:t>
      </w:r>
      <w:r w:rsidR="00C366CD">
        <w:rPr>
          <w:rFonts w:ascii="Times New Roman" w:hAnsi="Times New Roman" w:cs="Times New Roman"/>
          <w:sz w:val="24"/>
          <w:szCs w:val="24"/>
        </w:rPr>
        <w:t>reflect changes across decades, this limitation is mitigated by triangulating survey and interview data to provide breadth and depth of insight. Findings are also situation</w:t>
      </w:r>
      <w:r w:rsidR="00730A16">
        <w:rPr>
          <w:rFonts w:ascii="Times New Roman" w:hAnsi="Times New Roman" w:cs="Times New Roman"/>
          <w:sz w:val="24"/>
          <w:szCs w:val="24"/>
        </w:rPr>
        <w:t>al</w:t>
      </w:r>
      <w:r w:rsidR="00C366CD">
        <w:rPr>
          <w:rFonts w:ascii="Times New Roman" w:hAnsi="Times New Roman" w:cs="Times New Roman"/>
          <w:sz w:val="24"/>
          <w:szCs w:val="24"/>
        </w:rPr>
        <w:t xml:space="preserve"> within existing literature to contextualise </w:t>
      </w:r>
      <w:r w:rsidR="00166034">
        <w:rPr>
          <w:rFonts w:ascii="Times New Roman" w:hAnsi="Times New Roman" w:cs="Times New Roman"/>
          <w:sz w:val="24"/>
          <w:szCs w:val="24"/>
        </w:rPr>
        <w:t xml:space="preserve">developments in policing, though future research would be required to examine change over time. </w:t>
      </w:r>
    </w:p>
    <w:p w14:paraId="270DBDD5" w14:textId="24C5476E" w:rsidR="004D581F" w:rsidRPr="00CC1F67" w:rsidRDefault="005603BE" w:rsidP="00CC1F67">
      <w:pPr>
        <w:pStyle w:val="Heading3"/>
        <w:rPr>
          <w:rFonts w:ascii="Times New Roman" w:hAnsi="Times New Roman" w:cs="Times New Roman"/>
          <w:color w:val="auto"/>
          <w:sz w:val="24"/>
          <w:szCs w:val="24"/>
        </w:rPr>
      </w:pPr>
      <w:bookmarkStart w:id="50" w:name="_Toc215269480"/>
      <w:r w:rsidRPr="004D581F">
        <w:rPr>
          <w:rFonts w:ascii="Times New Roman" w:hAnsi="Times New Roman" w:cs="Times New Roman"/>
          <w:color w:val="auto"/>
          <w:sz w:val="24"/>
          <w:szCs w:val="24"/>
        </w:rPr>
        <w:lastRenderedPageBreak/>
        <w:t>Sensitivity of Topic:</w:t>
      </w:r>
      <w:bookmarkEnd w:id="50"/>
      <w:r w:rsidRPr="004D581F">
        <w:rPr>
          <w:rFonts w:ascii="Times New Roman" w:hAnsi="Times New Roman" w:cs="Times New Roman"/>
          <w:color w:val="auto"/>
          <w:sz w:val="24"/>
          <w:szCs w:val="24"/>
        </w:rPr>
        <w:t xml:space="preserve"> </w:t>
      </w:r>
    </w:p>
    <w:p w14:paraId="1231B317" w14:textId="1CF87DB0"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Discussions about bias, gender, and policing may cause discomfort. This will be mitigated through careful question framing, the right to skip questions, and signposting to support resources. </w:t>
      </w:r>
    </w:p>
    <w:p w14:paraId="59F9AE8B" w14:textId="3F51FE69" w:rsidR="004D581F" w:rsidRPr="00CC1F67" w:rsidRDefault="005603BE" w:rsidP="00CC1F67">
      <w:pPr>
        <w:pStyle w:val="Heading3"/>
        <w:rPr>
          <w:rFonts w:ascii="Times New Roman" w:hAnsi="Times New Roman" w:cs="Times New Roman"/>
          <w:color w:val="auto"/>
          <w:sz w:val="24"/>
          <w:szCs w:val="24"/>
        </w:rPr>
      </w:pPr>
      <w:bookmarkStart w:id="51" w:name="_Toc215269481"/>
      <w:r w:rsidRPr="004D581F">
        <w:rPr>
          <w:rFonts w:ascii="Times New Roman" w:hAnsi="Times New Roman" w:cs="Times New Roman"/>
          <w:color w:val="auto"/>
          <w:sz w:val="24"/>
          <w:szCs w:val="24"/>
        </w:rPr>
        <w:t xml:space="preserve">Ethical </w:t>
      </w:r>
      <w:r w:rsidR="00937D72" w:rsidRPr="004D581F">
        <w:rPr>
          <w:rFonts w:ascii="Times New Roman" w:hAnsi="Times New Roman" w:cs="Times New Roman"/>
          <w:color w:val="auto"/>
          <w:sz w:val="24"/>
          <w:szCs w:val="24"/>
        </w:rPr>
        <w:t>C</w:t>
      </w:r>
      <w:r w:rsidRPr="004D581F">
        <w:rPr>
          <w:rFonts w:ascii="Times New Roman" w:hAnsi="Times New Roman" w:cs="Times New Roman"/>
          <w:color w:val="auto"/>
          <w:sz w:val="24"/>
          <w:szCs w:val="24"/>
        </w:rPr>
        <w:t>onsiderations:</w:t>
      </w:r>
      <w:bookmarkEnd w:id="51"/>
      <w:r w:rsidRPr="004D581F">
        <w:rPr>
          <w:rFonts w:ascii="Times New Roman" w:hAnsi="Times New Roman" w:cs="Times New Roman"/>
          <w:color w:val="auto"/>
          <w:sz w:val="24"/>
          <w:szCs w:val="24"/>
        </w:rPr>
        <w:t xml:space="preserve"> </w:t>
      </w:r>
    </w:p>
    <w:p w14:paraId="74ACD28D" w14:textId="5E2F6746"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Ethical considerations are central to this study, particularly given the sensitive nature of policing and gender. All participants will be provided information prior to their involvement ensuring informed and voluntary participation, and they will be reminded of their right to withdraw at any time. </w:t>
      </w:r>
    </w:p>
    <w:p w14:paraId="126B265E" w14:textId="5266E7CA" w:rsidR="003D1EDC"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Anonymity and confidentiality will be strictly maintained. Survey responses will be fully anonymous, and interview data will have all personal details removed. Data will be securely stored and only accessible to the researcher. Given the potential for sensitive issues such as discrimination or bias to arise, interviews will be conducted with care, allowing participants to skip questions or pause. FOI requests, as a form of secondary data collection, involve a minimal ethical risk since the information is publicly available, however, responses will still be handled responsibly and stored securely. </w:t>
      </w:r>
      <w:r w:rsidR="00A3737F">
        <w:rPr>
          <w:rFonts w:ascii="Times New Roman" w:hAnsi="Times New Roman" w:cs="Times New Roman"/>
          <w:sz w:val="24"/>
          <w:szCs w:val="24"/>
        </w:rPr>
        <w:t>T</w:t>
      </w:r>
      <w:r w:rsidR="00BB6E90">
        <w:rPr>
          <w:rFonts w:ascii="Times New Roman" w:hAnsi="Times New Roman" w:cs="Times New Roman"/>
          <w:sz w:val="24"/>
          <w:szCs w:val="24"/>
        </w:rPr>
        <w:t>his approach has been reviewed</w:t>
      </w:r>
      <w:r w:rsidR="00A3737F">
        <w:rPr>
          <w:rFonts w:ascii="Times New Roman" w:hAnsi="Times New Roman" w:cs="Times New Roman"/>
          <w:sz w:val="24"/>
          <w:szCs w:val="24"/>
        </w:rPr>
        <w:t xml:space="preserve"> and authorised</w:t>
      </w:r>
      <w:r w:rsidR="00BB6E90">
        <w:rPr>
          <w:rFonts w:ascii="Times New Roman" w:hAnsi="Times New Roman" w:cs="Times New Roman"/>
          <w:sz w:val="24"/>
          <w:szCs w:val="24"/>
        </w:rPr>
        <w:t xml:space="preserve"> by the University of Wales, Trinity Saint David’s Ethics </w:t>
      </w:r>
      <w:r w:rsidR="00A3737F">
        <w:rPr>
          <w:rFonts w:ascii="Times New Roman" w:hAnsi="Times New Roman" w:cs="Times New Roman"/>
          <w:sz w:val="24"/>
          <w:szCs w:val="24"/>
        </w:rPr>
        <w:t xml:space="preserve">Committee. </w:t>
      </w:r>
    </w:p>
    <w:p w14:paraId="7FFA824F" w14:textId="4799C581" w:rsidR="005603BE" w:rsidRPr="00CC1F67" w:rsidRDefault="005603BE" w:rsidP="00CC1F67">
      <w:pPr>
        <w:pStyle w:val="Heading2"/>
        <w:rPr>
          <w:rFonts w:ascii="Times New Roman" w:hAnsi="Times New Roman" w:cs="Times New Roman"/>
          <w:color w:val="auto"/>
          <w:sz w:val="28"/>
          <w:szCs w:val="28"/>
        </w:rPr>
      </w:pPr>
      <w:bookmarkStart w:id="52" w:name="_Toc207578365"/>
      <w:bookmarkStart w:id="53" w:name="_Toc215269482"/>
      <w:r w:rsidRPr="006D133C">
        <w:rPr>
          <w:rFonts w:ascii="Times New Roman" w:hAnsi="Times New Roman" w:cs="Times New Roman"/>
          <w:color w:val="auto"/>
          <w:sz w:val="28"/>
          <w:szCs w:val="28"/>
        </w:rPr>
        <w:t>3.6 Conclusion</w:t>
      </w:r>
      <w:bookmarkEnd w:id="52"/>
      <w:bookmarkEnd w:id="53"/>
    </w:p>
    <w:p w14:paraId="107D8A41" w14:textId="5B99BF6C"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This methodology, structured using Saunders’ Research Onion, combines a quantitative officer survey with qualitative interviews, and FOI data to provide a comprehensive exploration of </w:t>
      </w:r>
      <w:r w:rsidRPr="006D133C">
        <w:rPr>
          <w:rFonts w:ascii="Times New Roman" w:hAnsi="Times New Roman" w:cs="Times New Roman"/>
          <w:sz w:val="24"/>
          <w:szCs w:val="24"/>
        </w:rPr>
        <w:lastRenderedPageBreak/>
        <w:t>gendered approaches to policing. A complex mixed-methods design was chosen, combining surveys, semi-structured interviews, and FOI requests to address the three objectives: exploring gendered approaches, identifying patterns in communication and empathy, and examining unconscious bias.</w:t>
      </w:r>
    </w:p>
    <w:p w14:paraId="5FF4B991" w14:textId="345167A7" w:rsidR="005603BE" w:rsidRPr="006D133C" w:rsidRDefault="005603BE" w:rsidP="005603BE">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Surveys provide breadth and comparability across male and female officers, interviews provide depth and nuance, and FOI requests supply official institutional data that contextualise and validate primary findings. Data analysis will combine statistics, thematic analysis, and documentary analysis, using triangulation to ensure robustness. While limitations around sample size, representativeness, and FOI responses are acknowledged, strong ethical safeguards underpin the study. </w:t>
      </w:r>
    </w:p>
    <w:p w14:paraId="2529174A" w14:textId="4DC7D2F9" w:rsidR="003D1EDC" w:rsidRDefault="005603BE" w:rsidP="002A51B1">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Together, this methodology provides a balanced and rigorous approach, ensuring that the research objectives are comprehensively addressed and contribute valuable insights into whether, and how, women police differently.  </w:t>
      </w:r>
    </w:p>
    <w:p w14:paraId="3281700B" w14:textId="77777777" w:rsidR="00D11EF8" w:rsidRDefault="00D11EF8">
      <w:pPr>
        <w:rPr>
          <w:rFonts w:ascii="Times New Roman" w:eastAsiaTheme="majorEastAsia" w:hAnsi="Times New Roman" w:cs="Times New Roman"/>
          <w:sz w:val="36"/>
          <w:szCs w:val="36"/>
        </w:rPr>
      </w:pPr>
      <w:bookmarkStart w:id="54" w:name="_Toc211703943"/>
      <w:r>
        <w:rPr>
          <w:rFonts w:ascii="Times New Roman" w:hAnsi="Times New Roman" w:cs="Times New Roman"/>
          <w:sz w:val="36"/>
          <w:szCs w:val="36"/>
        </w:rPr>
        <w:br w:type="page"/>
      </w:r>
    </w:p>
    <w:p w14:paraId="430C7B79" w14:textId="05F5671D" w:rsidR="003D1EDC" w:rsidRPr="003D1EDC" w:rsidRDefault="003D1EDC" w:rsidP="003D1EDC">
      <w:pPr>
        <w:pStyle w:val="Heading1"/>
        <w:rPr>
          <w:rFonts w:ascii="Times New Roman" w:hAnsi="Times New Roman" w:cs="Times New Roman"/>
          <w:color w:val="auto"/>
          <w:sz w:val="36"/>
          <w:szCs w:val="36"/>
        </w:rPr>
      </w:pPr>
      <w:bookmarkStart w:id="55" w:name="_Toc215269483"/>
      <w:r>
        <w:rPr>
          <w:rFonts w:ascii="Times New Roman" w:hAnsi="Times New Roman" w:cs="Times New Roman"/>
          <w:color w:val="auto"/>
          <w:sz w:val="36"/>
          <w:szCs w:val="36"/>
        </w:rPr>
        <w:lastRenderedPageBreak/>
        <w:t xml:space="preserve">Chapter 4 - </w:t>
      </w:r>
      <w:r w:rsidRPr="003D1EDC">
        <w:rPr>
          <w:rFonts w:ascii="Times New Roman" w:hAnsi="Times New Roman" w:cs="Times New Roman"/>
          <w:color w:val="auto"/>
          <w:sz w:val="36"/>
          <w:szCs w:val="36"/>
        </w:rPr>
        <w:t>Analysis of Results</w:t>
      </w:r>
      <w:bookmarkEnd w:id="54"/>
      <w:bookmarkEnd w:id="55"/>
    </w:p>
    <w:p w14:paraId="50E9966A" w14:textId="713ACB04" w:rsidR="003D1EDC" w:rsidRPr="00CC1F67" w:rsidRDefault="003D1EDC" w:rsidP="00CC1F67">
      <w:pPr>
        <w:pStyle w:val="Heading2"/>
        <w:rPr>
          <w:rFonts w:ascii="Times New Roman" w:hAnsi="Times New Roman" w:cs="Times New Roman"/>
          <w:color w:val="auto"/>
          <w:sz w:val="28"/>
          <w:szCs w:val="28"/>
        </w:rPr>
      </w:pPr>
      <w:bookmarkStart w:id="56" w:name="_Toc215269484"/>
      <w:r w:rsidRPr="003D1EDC">
        <w:rPr>
          <w:rFonts w:ascii="Times New Roman" w:hAnsi="Times New Roman" w:cs="Times New Roman"/>
          <w:color w:val="auto"/>
          <w:sz w:val="28"/>
          <w:szCs w:val="28"/>
        </w:rPr>
        <w:t>4.1 Analysis of Results Introduction</w:t>
      </w:r>
      <w:bookmarkEnd w:id="56"/>
    </w:p>
    <w:p w14:paraId="1FC7C0CA" w14:textId="0C353D29" w:rsidR="003D1EDC" w:rsidRPr="00DA5049" w:rsidRDefault="003D1EDC" w:rsidP="003D1EDC">
      <w:p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 xml:space="preserve">This chapter will present </w:t>
      </w:r>
      <w:r>
        <w:rPr>
          <w:rFonts w:ascii="Times New Roman" w:hAnsi="Times New Roman" w:cs="Times New Roman"/>
          <w:sz w:val="24"/>
          <w:szCs w:val="24"/>
        </w:rPr>
        <w:t>the</w:t>
      </w:r>
      <w:r w:rsidRPr="00DA5049">
        <w:rPr>
          <w:rFonts w:ascii="Times New Roman" w:hAnsi="Times New Roman" w:cs="Times New Roman"/>
          <w:sz w:val="24"/>
          <w:szCs w:val="24"/>
        </w:rPr>
        <w:t xml:space="preserve"> findings of the study, integrating data from the officer survey, semi-structured interviews, and Freedom of Information (FOI) requests to address the central research question: </w:t>
      </w:r>
      <w:r w:rsidRPr="00DA5049">
        <w:rPr>
          <w:rFonts w:ascii="Times New Roman" w:hAnsi="Times New Roman" w:cs="Times New Roman"/>
          <w:i/>
          <w:iCs/>
          <w:sz w:val="24"/>
          <w:szCs w:val="24"/>
        </w:rPr>
        <w:t>Do Women Police Differently? An Examination of Gendered Approaches to Policing and Public Perception</w:t>
      </w:r>
      <w:r w:rsidRPr="00DA5049">
        <w:rPr>
          <w:rFonts w:ascii="Times New Roman" w:hAnsi="Times New Roman" w:cs="Times New Roman"/>
          <w:sz w:val="24"/>
          <w:szCs w:val="24"/>
        </w:rPr>
        <w:t xml:space="preserve">. The results draw on three data sources: survey responses from serving and retired police officers, semi-structured interviews with male and female officers across a variety of ranks, and Freedom of Information (FOI) data </w:t>
      </w:r>
      <w:r>
        <w:rPr>
          <w:rFonts w:ascii="Times New Roman" w:hAnsi="Times New Roman" w:cs="Times New Roman"/>
          <w:sz w:val="24"/>
          <w:szCs w:val="24"/>
        </w:rPr>
        <w:t>detailing</w:t>
      </w:r>
      <w:r w:rsidRPr="00DA5049">
        <w:rPr>
          <w:rFonts w:ascii="Times New Roman" w:hAnsi="Times New Roman" w:cs="Times New Roman"/>
          <w:sz w:val="24"/>
          <w:szCs w:val="24"/>
        </w:rPr>
        <w:t xml:space="preserve"> use of force and misconduct complaints. Together, these sources </w:t>
      </w:r>
      <w:r>
        <w:rPr>
          <w:rFonts w:ascii="Times New Roman" w:hAnsi="Times New Roman" w:cs="Times New Roman"/>
          <w:sz w:val="24"/>
          <w:szCs w:val="24"/>
        </w:rPr>
        <w:t xml:space="preserve">allow </w:t>
      </w:r>
      <w:r w:rsidRPr="00DA5049">
        <w:rPr>
          <w:rFonts w:ascii="Times New Roman" w:hAnsi="Times New Roman" w:cs="Times New Roman"/>
          <w:sz w:val="24"/>
          <w:szCs w:val="24"/>
        </w:rPr>
        <w:t xml:space="preserve">the study to explore measurable trends alongside the lived experiences of officers operating within a gendered </w:t>
      </w:r>
      <w:r w:rsidR="00B82C98">
        <w:rPr>
          <w:rFonts w:ascii="Times New Roman" w:hAnsi="Times New Roman" w:cs="Times New Roman"/>
          <w:sz w:val="24"/>
          <w:szCs w:val="24"/>
        </w:rPr>
        <w:t>organisational</w:t>
      </w:r>
      <w:r w:rsidRPr="00DA5049">
        <w:rPr>
          <w:rFonts w:ascii="Times New Roman" w:hAnsi="Times New Roman" w:cs="Times New Roman"/>
          <w:sz w:val="24"/>
          <w:szCs w:val="24"/>
        </w:rPr>
        <w:t xml:space="preserve"> culture. </w:t>
      </w:r>
    </w:p>
    <w:p w14:paraId="4D3BBA6E" w14:textId="77777777" w:rsidR="003D1EDC" w:rsidRPr="00DA5049" w:rsidRDefault="003D1EDC" w:rsidP="003D1EDC">
      <w:p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 xml:space="preserve">The analysis is structured around the three research objectives that underpin this study: </w:t>
      </w:r>
    </w:p>
    <w:p w14:paraId="076BFEE2" w14:textId="77777777" w:rsidR="003D1EDC" w:rsidRPr="00DA5049" w:rsidRDefault="003D1EDC" w:rsidP="003D1EDC">
      <w:pPr>
        <w:pStyle w:val="ListParagraph"/>
        <w:numPr>
          <w:ilvl w:val="0"/>
          <w:numId w:val="6"/>
        </w:num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 xml:space="preserve">To explore how female officers approach policing comparatively to their male counterparts. </w:t>
      </w:r>
    </w:p>
    <w:p w14:paraId="551DCD50" w14:textId="77777777" w:rsidR="003D1EDC" w:rsidRPr="00DA5049" w:rsidRDefault="003D1EDC" w:rsidP="003D1EDC">
      <w:pPr>
        <w:pStyle w:val="ListParagraph"/>
        <w:numPr>
          <w:ilvl w:val="0"/>
          <w:numId w:val="6"/>
        </w:num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 xml:space="preserve">To identify whether there are noticeable patterns in communication styles, empathy, or de-escalation. </w:t>
      </w:r>
    </w:p>
    <w:p w14:paraId="735A4C27" w14:textId="77777777" w:rsidR="003D1EDC" w:rsidRPr="00DA5049" w:rsidRDefault="003D1EDC" w:rsidP="003D1EDC">
      <w:pPr>
        <w:pStyle w:val="ListParagraph"/>
        <w:numPr>
          <w:ilvl w:val="0"/>
          <w:numId w:val="6"/>
        </w:num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 xml:space="preserve">To examine how unconscious biases influence gendered policing and its impact on policing practice and public perception. </w:t>
      </w:r>
    </w:p>
    <w:p w14:paraId="2B5325B7" w14:textId="7414B2CF" w:rsidR="003D1EDC" w:rsidRPr="00DA5049" w:rsidRDefault="003D1EDC" w:rsidP="003D1EDC">
      <w:p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Each section presents the findings thematically, combining quantitative and qualitative insights to build a comprehensive understanding of gendered policing practices. Survey data provide an overview of general patterns and perceptions, while interview</w:t>
      </w:r>
      <w:r>
        <w:rPr>
          <w:rFonts w:ascii="Times New Roman" w:hAnsi="Times New Roman" w:cs="Times New Roman"/>
          <w:sz w:val="24"/>
          <w:szCs w:val="24"/>
        </w:rPr>
        <w:t xml:space="preserve">s </w:t>
      </w:r>
      <w:r w:rsidRPr="00DA5049">
        <w:rPr>
          <w:rFonts w:ascii="Times New Roman" w:hAnsi="Times New Roman" w:cs="Times New Roman"/>
          <w:sz w:val="24"/>
          <w:szCs w:val="24"/>
        </w:rPr>
        <w:t xml:space="preserve">capture the nuances of </w:t>
      </w:r>
      <w:r w:rsidRPr="00DA5049">
        <w:rPr>
          <w:rFonts w:ascii="Times New Roman" w:hAnsi="Times New Roman" w:cs="Times New Roman"/>
          <w:sz w:val="24"/>
          <w:szCs w:val="24"/>
        </w:rPr>
        <w:lastRenderedPageBreak/>
        <w:t>officer</w:t>
      </w:r>
      <w:r w:rsidR="00B82C98">
        <w:rPr>
          <w:rFonts w:ascii="Times New Roman" w:hAnsi="Times New Roman" w:cs="Times New Roman"/>
          <w:sz w:val="24"/>
          <w:szCs w:val="24"/>
        </w:rPr>
        <w:t>’s</w:t>
      </w:r>
      <w:r w:rsidRPr="00DA5049">
        <w:rPr>
          <w:rFonts w:ascii="Times New Roman" w:hAnsi="Times New Roman" w:cs="Times New Roman"/>
          <w:sz w:val="24"/>
          <w:szCs w:val="24"/>
        </w:rPr>
        <w:t xml:space="preserve"> experience</w:t>
      </w:r>
      <w:r w:rsidR="00B82C98">
        <w:rPr>
          <w:rFonts w:ascii="Times New Roman" w:hAnsi="Times New Roman" w:cs="Times New Roman"/>
          <w:sz w:val="24"/>
          <w:szCs w:val="24"/>
        </w:rPr>
        <w:t>s</w:t>
      </w:r>
      <w:r w:rsidRPr="00DA5049">
        <w:rPr>
          <w:rFonts w:ascii="Times New Roman" w:hAnsi="Times New Roman" w:cs="Times New Roman"/>
          <w:sz w:val="24"/>
          <w:szCs w:val="24"/>
        </w:rPr>
        <w:t xml:space="preserve">. FOI data </w:t>
      </w:r>
      <w:r w:rsidR="00B82C98">
        <w:rPr>
          <w:rFonts w:ascii="Times New Roman" w:hAnsi="Times New Roman" w:cs="Times New Roman"/>
          <w:sz w:val="24"/>
          <w:szCs w:val="24"/>
        </w:rPr>
        <w:t>is</w:t>
      </w:r>
      <w:r w:rsidRPr="00DA5049">
        <w:rPr>
          <w:rFonts w:ascii="Times New Roman" w:hAnsi="Times New Roman" w:cs="Times New Roman"/>
          <w:sz w:val="24"/>
          <w:szCs w:val="24"/>
        </w:rPr>
        <w:t xml:space="preserve"> used to triangulate and validate key findings, particularly in relation to use of force and professional conduct. </w:t>
      </w:r>
    </w:p>
    <w:p w14:paraId="2B5F128D" w14:textId="7178185F" w:rsidR="00446137" w:rsidRPr="00DA5049" w:rsidRDefault="003D1EDC" w:rsidP="003D1EDC">
      <w:p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Following Braun and Clarke’s (2006) principles of thematic analysis, patterns were identified and refined to reveal recurring issues across data. This integrated approach enables a deeper exploration of whether</w:t>
      </w:r>
      <w:r>
        <w:rPr>
          <w:rFonts w:ascii="Times New Roman" w:hAnsi="Times New Roman" w:cs="Times New Roman"/>
          <w:sz w:val="24"/>
          <w:szCs w:val="24"/>
        </w:rPr>
        <w:t xml:space="preserve"> </w:t>
      </w:r>
      <w:r w:rsidRPr="00DA5049">
        <w:rPr>
          <w:rFonts w:ascii="Times New Roman" w:hAnsi="Times New Roman" w:cs="Times New Roman"/>
          <w:sz w:val="24"/>
          <w:szCs w:val="24"/>
        </w:rPr>
        <w:t xml:space="preserve">women police differently, and how gender continues to shape operational practice, institutional culture, and public perception within contemporary policing. </w:t>
      </w:r>
    </w:p>
    <w:p w14:paraId="4CAE808A" w14:textId="778B3A88" w:rsidR="003D1EDC" w:rsidRPr="00CC1F67" w:rsidRDefault="003D1EDC" w:rsidP="00CC1F67">
      <w:pPr>
        <w:pStyle w:val="Heading2"/>
        <w:rPr>
          <w:rFonts w:ascii="Times New Roman" w:hAnsi="Times New Roman" w:cs="Times New Roman"/>
          <w:color w:val="auto"/>
          <w:sz w:val="28"/>
          <w:szCs w:val="28"/>
        </w:rPr>
      </w:pPr>
      <w:bookmarkStart w:id="57" w:name="_Toc211703944"/>
      <w:bookmarkStart w:id="58" w:name="_Toc215269485"/>
      <w:r w:rsidRPr="003D1EDC">
        <w:rPr>
          <w:rFonts w:ascii="Times New Roman" w:hAnsi="Times New Roman" w:cs="Times New Roman"/>
          <w:color w:val="auto"/>
          <w:sz w:val="28"/>
          <w:szCs w:val="28"/>
        </w:rPr>
        <w:t>4.2 Survey Analysis</w:t>
      </w:r>
      <w:bookmarkEnd w:id="57"/>
      <w:bookmarkEnd w:id="58"/>
    </w:p>
    <w:p w14:paraId="78713E32" w14:textId="274BE37B" w:rsidR="003D1EDC"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survey data from 112 respondents was exported into Microsoft Excel for analysis. Each response was categorised according to sex (male or female) to enable comparative analysis between the two groups. The raw data was collated, and the total number of responses for each category of the Likert scale </w:t>
      </w:r>
      <w:r w:rsidRPr="0078389C">
        <w:rPr>
          <w:rFonts w:ascii="Times New Roman" w:hAnsi="Times New Roman" w:cs="Times New Roman"/>
          <w:sz w:val="24"/>
          <w:szCs w:val="24"/>
        </w:rPr>
        <w:t>(</w:t>
      </w:r>
      <w:r w:rsidRPr="0078389C">
        <w:rPr>
          <w:rFonts w:ascii="Times New Roman" w:hAnsi="Times New Roman" w:cs="Times New Roman"/>
          <w:i/>
          <w:iCs/>
          <w:sz w:val="24"/>
          <w:szCs w:val="24"/>
        </w:rPr>
        <w:t>Strongly Agree, Slightly Agree, Neutral, Slightly Disagree and Strongly Disagree</w:t>
      </w:r>
      <w:r w:rsidRPr="0078389C">
        <w:rPr>
          <w:rFonts w:ascii="Times New Roman" w:hAnsi="Times New Roman" w:cs="Times New Roman"/>
          <w:sz w:val="24"/>
          <w:szCs w:val="24"/>
        </w:rPr>
        <w:t>)</w:t>
      </w:r>
      <w:r>
        <w:rPr>
          <w:rFonts w:ascii="Times New Roman" w:hAnsi="Times New Roman" w:cs="Times New Roman"/>
          <w:sz w:val="24"/>
          <w:szCs w:val="24"/>
        </w:rPr>
        <w:t xml:space="preserve"> was calculated for each question. </w:t>
      </w:r>
    </w:p>
    <w:p w14:paraId="25C88529" w14:textId="03FA931F" w:rsidR="003D1EDC" w:rsidRPr="00865056"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determine proportionate trends, the number of responses in each category was divided by the total number of respondents for that sex group, producing percentage values for ease of comparison. These percentages allowed for the identification of patterns in agreement, neutrality, and disagreement across all seven survey questions. The resulting figures were then tabulated to illustrate differences between male and female responses in relation to the study’s three objectives. This descriptive analysis provides a clear representation of response trends and facilitated the interpretation of gender-based differences in attitudes and perceptions within the policing context. </w:t>
      </w:r>
    </w:p>
    <w:p w14:paraId="515A5B60" w14:textId="33516AC5" w:rsidR="003D1EDC" w:rsidRPr="00CC1F67" w:rsidRDefault="003D1EDC" w:rsidP="00CC1F67">
      <w:pPr>
        <w:pStyle w:val="Heading2"/>
        <w:rPr>
          <w:rFonts w:ascii="Times New Roman" w:hAnsi="Times New Roman" w:cs="Times New Roman"/>
          <w:color w:val="auto"/>
          <w:sz w:val="28"/>
          <w:szCs w:val="28"/>
        </w:rPr>
      </w:pPr>
      <w:bookmarkStart w:id="59" w:name="_Toc211703945"/>
      <w:bookmarkStart w:id="60" w:name="_Toc215269486"/>
      <w:r w:rsidRPr="003D1EDC">
        <w:rPr>
          <w:rFonts w:ascii="Times New Roman" w:hAnsi="Times New Roman" w:cs="Times New Roman"/>
          <w:color w:val="auto"/>
          <w:sz w:val="28"/>
          <w:szCs w:val="28"/>
        </w:rPr>
        <w:lastRenderedPageBreak/>
        <w:t>4.3 Survey Results</w:t>
      </w:r>
      <w:bookmarkEnd w:id="59"/>
      <w:bookmarkEnd w:id="60"/>
    </w:p>
    <w:p w14:paraId="1270595B" w14:textId="77777777" w:rsidR="003D1EDC" w:rsidRPr="00141AF7"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survey data revealed clear gendered differences in perceptions of policing practice, directly addressing Objective 1 referenced above. </w:t>
      </w:r>
    </w:p>
    <w:p w14:paraId="2E7E62A9" w14:textId="3CB846AB" w:rsidR="003D1EDC" w:rsidRPr="00AA793D" w:rsidRDefault="003D1EDC" w:rsidP="003D1EDC">
      <w:pPr>
        <w:spacing w:line="480" w:lineRule="auto"/>
        <w:jc w:val="both"/>
        <w:rPr>
          <w:rFonts w:ascii="Times New Roman" w:hAnsi="Times New Roman" w:cs="Times New Roman"/>
          <w:sz w:val="24"/>
          <w:szCs w:val="24"/>
        </w:rPr>
      </w:pPr>
      <w:r w:rsidRPr="007F7106">
        <w:rPr>
          <w:rFonts w:ascii="Times New Roman" w:hAnsi="Times New Roman" w:cs="Times New Roman"/>
          <w:noProof/>
          <w:sz w:val="24"/>
          <w:szCs w:val="24"/>
        </w:rPr>
        <w:drawing>
          <wp:inline distT="0" distB="0" distL="0" distR="0" wp14:anchorId="13388F61" wp14:editId="7BE14511">
            <wp:extent cx="5731510" cy="2522855"/>
            <wp:effectExtent l="0" t="0" r="2540" b="0"/>
            <wp:docPr id="1518782499" name="Picture 1" descr="A table of informatio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782499" name="Picture 1" descr="A table of information with text&#10;&#10;AI-generated content may be incorrect."/>
                    <pic:cNvPicPr/>
                  </pic:nvPicPr>
                  <pic:blipFill>
                    <a:blip r:embed="rId11"/>
                    <a:stretch>
                      <a:fillRect/>
                    </a:stretch>
                  </pic:blipFill>
                  <pic:spPr>
                    <a:xfrm>
                      <a:off x="0" y="0"/>
                      <a:ext cx="5731510" cy="2522855"/>
                    </a:xfrm>
                    <a:prstGeom prst="rect">
                      <a:avLst/>
                    </a:prstGeom>
                  </pic:spPr>
                </pic:pic>
              </a:graphicData>
            </a:graphic>
          </wp:inline>
        </w:drawing>
      </w:r>
      <w:r w:rsidRPr="00CC5B41">
        <w:rPr>
          <w:rFonts w:ascii="Times New Roman" w:hAnsi="Times New Roman" w:cs="Times New Roman"/>
          <w:i/>
          <w:iCs/>
          <w:sz w:val="24"/>
          <w:szCs w:val="24"/>
        </w:rPr>
        <w:t xml:space="preserve">Table 1: Summary of Survey Responses by Gender Across Seven Questions. </w:t>
      </w:r>
    </w:p>
    <w:p w14:paraId="0D34BD22" w14:textId="2562BFF9" w:rsidR="003D1EDC"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significant majority of female respondents (88%) agreed that male and female officers often take different approaches to policing, compared to just over half of male respondents (52%). Similarly, 78% of female officers believed that gender affects how officers interact with the public, whereas 67% of males shared this view. These findings indicate that women are more conscious of gendered distinctions in policing, possibly reflecting on their experiences within a male-dominated occupational culture. Overall, women appear to recognise and articulate gendered approaches to policing more readily than their male counterparts. </w:t>
      </w:r>
    </w:p>
    <w:p w14:paraId="646F096E" w14:textId="586B8893" w:rsidR="003D1EDC"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relation to Objective 2, </w:t>
      </w:r>
      <w:r w:rsidRPr="00C24E7B">
        <w:rPr>
          <w:rFonts w:ascii="Times New Roman" w:hAnsi="Times New Roman" w:cs="Times New Roman"/>
          <w:sz w:val="24"/>
          <w:szCs w:val="24"/>
        </w:rPr>
        <w:t xml:space="preserve">86% of female respondents agreed that women are more likely to use communication and de-escalation </w:t>
      </w:r>
      <w:r>
        <w:rPr>
          <w:rFonts w:ascii="Times New Roman" w:hAnsi="Times New Roman" w:cs="Times New Roman"/>
          <w:sz w:val="24"/>
          <w:szCs w:val="24"/>
        </w:rPr>
        <w:t xml:space="preserve">rather than physical force, compared with 51% of males. Additionally, 66% of females felt officers are encouraged to adopt a uniform policing style </w:t>
      </w:r>
      <w:r>
        <w:rPr>
          <w:rFonts w:ascii="Times New Roman" w:hAnsi="Times New Roman" w:cs="Times New Roman"/>
          <w:sz w:val="24"/>
          <w:szCs w:val="24"/>
        </w:rPr>
        <w:lastRenderedPageBreak/>
        <w:t>irrespective of personal strengths, compared with 55% of males. These findings suggest that while women may place greater value on communicative and empathetic approaches, organisational expectations may still favour more traditional or assertive policing styles, potentially constraining alternative methods of engagement.</w:t>
      </w:r>
    </w:p>
    <w:p w14:paraId="3DCF452A" w14:textId="3063566E" w:rsidR="00B82C98" w:rsidRPr="007316EF"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Finally, the survey findings also contribute to Objective 3. Nearly half of female respondents (49%) agreed that policing styles are influenced by traditional masculine values, compared to only 19% of males. Furthermore, 62% of female officers believed gender impacts how colleagues view competence and leadership potential, whereas 65% of males disagreed. This disparity indicates that female officers are more likely to recognise and experience the effects of gender bias, while male officers may be less aware of its presence. Such perceptions suggest that unconscious bias continues to influence organisational culture, shaping both internal professional dynamics and external perceptions of policing. </w:t>
      </w:r>
    </w:p>
    <w:p w14:paraId="1E5D13B6" w14:textId="5579C8AE" w:rsidR="003D1EDC" w:rsidRPr="00CC1F67" w:rsidRDefault="003D1EDC" w:rsidP="00CC1F67">
      <w:pPr>
        <w:pStyle w:val="Heading2"/>
        <w:rPr>
          <w:rFonts w:ascii="Times New Roman" w:hAnsi="Times New Roman" w:cs="Times New Roman"/>
          <w:color w:val="auto"/>
          <w:sz w:val="28"/>
          <w:szCs w:val="28"/>
        </w:rPr>
      </w:pPr>
      <w:bookmarkStart w:id="61" w:name="_Toc211703946"/>
      <w:bookmarkStart w:id="62" w:name="_Toc215269487"/>
      <w:r w:rsidRPr="003D1EDC">
        <w:rPr>
          <w:rFonts w:ascii="Times New Roman" w:hAnsi="Times New Roman" w:cs="Times New Roman"/>
          <w:color w:val="auto"/>
          <w:sz w:val="28"/>
          <w:szCs w:val="28"/>
        </w:rPr>
        <w:t>4.4 Interview Analysis</w:t>
      </w:r>
      <w:bookmarkEnd w:id="61"/>
      <w:bookmarkEnd w:id="62"/>
    </w:p>
    <w:p w14:paraId="03F42DA4" w14:textId="6DF78A6E" w:rsidR="003D1EDC" w:rsidRPr="001E7515"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interview data was analysed using a thematic analysis approach, which involved systematically identifying and categorising patterns across participants’ responses. Initially, each interview was transcribed and reviewed in detail, with responses highlighted and colour-coded according to the 3 </w:t>
      </w:r>
      <w:r w:rsidR="00937D72">
        <w:rPr>
          <w:rFonts w:ascii="Times New Roman" w:hAnsi="Times New Roman" w:cs="Times New Roman"/>
          <w:sz w:val="24"/>
          <w:szCs w:val="24"/>
        </w:rPr>
        <w:t>stated</w:t>
      </w:r>
      <w:r>
        <w:rPr>
          <w:rFonts w:ascii="Times New Roman" w:hAnsi="Times New Roman" w:cs="Times New Roman"/>
          <w:sz w:val="24"/>
          <w:szCs w:val="24"/>
        </w:rPr>
        <w:t xml:space="preserve"> objectives.  Individual thematic tables were created for each respondent, capturing key themes, interpretations, and illustrative quotes. Following this, a cross-case comparison was undertaken to identify recurring patterns, contrasts, and unique experiences across respondents. </w:t>
      </w:r>
    </w:p>
    <w:p w14:paraId="745E9BE2" w14:textId="3C148F22" w:rsidR="003D1EDC" w:rsidRPr="00CC1F67" w:rsidRDefault="003D1EDC" w:rsidP="00CC1F67">
      <w:pPr>
        <w:pStyle w:val="Heading2"/>
        <w:rPr>
          <w:rFonts w:ascii="Times New Roman" w:hAnsi="Times New Roman" w:cs="Times New Roman"/>
          <w:color w:val="auto"/>
          <w:sz w:val="28"/>
          <w:szCs w:val="28"/>
        </w:rPr>
      </w:pPr>
      <w:bookmarkStart w:id="63" w:name="_Toc211703947"/>
      <w:bookmarkStart w:id="64" w:name="_Toc215269488"/>
      <w:r w:rsidRPr="003D1EDC">
        <w:rPr>
          <w:rFonts w:ascii="Times New Roman" w:hAnsi="Times New Roman" w:cs="Times New Roman"/>
          <w:color w:val="auto"/>
          <w:sz w:val="28"/>
          <w:szCs w:val="28"/>
        </w:rPr>
        <w:lastRenderedPageBreak/>
        <w:t>4.5 Interview Results</w:t>
      </w:r>
      <w:bookmarkEnd w:id="63"/>
      <w:bookmarkEnd w:id="64"/>
    </w:p>
    <w:p w14:paraId="49B05331" w14:textId="4C86A14F" w:rsidR="003D1EDC" w:rsidRPr="002E5ABB" w:rsidRDefault="003D1EDC" w:rsidP="003D1EDC">
      <w:pPr>
        <w:spacing w:line="480" w:lineRule="auto"/>
        <w:jc w:val="both"/>
        <w:rPr>
          <w:rFonts w:ascii="Times New Roman" w:hAnsi="Times New Roman" w:cs="Times New Roman"/>
          <w:i/>
          <w:iCs/>
          <w:sz w:val="24"/>
          <w:szCs w:val="24"/>
        </w:rPr>
      </w:pPr>
      <w:r>
        <w:rPr>
          <w:rFonts w:ascii="Times New Roman" w:hAnsi="Times New Roman" w:cs="Times New Roman"/>
          <w:sz w:val="24"/>
          <w:szCs w:val="24"/>
        </w:rPr>
        <w:t>Analysis of the interviews highlighted clear gendered differences in policing approaches, communication styles, and</w:t>
      </w:r>
      <w:r w:rsidR="00EA3F74">
        <w:rPr>
          <w:rFonts w:ascii="Times New Roman" w:hAnsi="Times New Roman" w:cs="Times New Roman"/>
          <w:sz w:val="24"/>
          <w:szCs w:val="24"/>
        </w:rPr>
        <w:t xml:space="preserve"> perceived</w:t>
      </w:r>
      <w:r>
        <w:rPr>
          <w:rFonts w:ascii="Times New Roman" w:hAnsi="Times New Roman" w:cs="Times New Roman"/>
          <w:sz w:val="24"/>
          <w:szCs w:val="24"/>
        </w:rPr>
        <w:t xml:space="preserve"> public perception. In comparing female and male officers, female respondents consistently described relying heavily on communication, empathy, and negotiation to manage situations, while male respondents generally emphasised physical intervention and assertive strategies. For example, Respondent 1 reflected, “</w:t>
      </w:r>
      <w:r>
        <w:rPr>
          <w:rFonts w:ascii="Times New Roman" w:hAnsi="Times New Roman" w:cs="Times New Roman"/>
          <w:i/>
          <w:iCs/>
          <w:sz w:val="24"/>
          <w:szCs w:val="24"/>
        </w:rPr>
        <w:t xml:space="preserve">I </w:t>
      </w:r>
      <w:r w:rsidR="002D29F4">
        <w:rPr>
          <w:rFonts w:ascii="Times New Roman" w:hAnsi="Times New Roman" w:cs="Times New Roman"/>
          <w:i/>
          <w:iCs/>
          <w:sz w:val="24"/>
          <w:szCs w:val="24"/>
        </w:rPr>
        <w:t>learned very quickly to use this (pointing to her mouth) rather than fighting…I was more empathetic and caring than the men on my shift</w:t>
      </w:r>
      <w:r>
        <w:rPr>
          <w:rFonts w:ascii="Times New Roman" w:hAnsi="Times New Roman" w:cs="Times New Roman"/>
          <w:i/>
          <w:iCs/>
          <w:sz w:val="24"/>
          <w:szCs w:val="24"/>
        </w:rPr>
        <w:t>”</w:t>
      </w:r>
      <w:r>
        <w:rPr>
          <w:rFonts w:ascii="Times New Roman" w:hAnsi="Times New Roman" w:cs="Times New Roman"/>
          <w:sz w:val="24"/>
          <w:szCs w:val="24"/>
        </w:rPr>
        <w:t xml:space="preserve">, whereas male respondents described approaching incidents with a more hands-on, control focused approach. Respondent </w:t>
      </w:r>
      <w:r w:rsidR="002D29F4">
        <w:rPr>
          <w:rFonts w:ascii="Times New Roman" w:hAnsi="Times New Roman" w:cs="Times New Roman"/>
          <w:sz w:val="24"/>
          <w:szCs w:val="24"/>
        </w:rPr>
        <w:t>6 stated, “</w:t>
      </w:r>
      <w:r w:rsidR="002D29F4">
        <w:rPr>
          <w:rFonts w:ascii="Times New Roman" w:hAnsi="Times New Roman" w:cs="Times New Roman"/>
          <w:i/>
          <w:iCs/>
          <w:sz w:val="24"/>
          <w:szCs w:val="24"/>
        </w:rPr>
        <w:t>I am very direct…if they’re becoming a threat, I act quickly and get it under control”</w:t>
      </w:r>
      <w:r w:rsidR="002D29F4">
        <w:rPr>
          <w:rFonts w:ascii="Times New Roman" w:hAnsi="Times New Roman" w:cs="Times New Roman"/>
          <w:sz w:val="24"/>
          <w:szCs w:val="24"/>
        </w:rPr>
        <w:t>, and Respondent 3 similarly noted that male officers were “</w:t>
      </w:r>
      <w:r w:rsidR="002D29F4">
        <w:rPr>
          <w:rFonts w:ascii="Times New Roman" w:hAnsi="Times New Roman" w:cs="Times New Roman"/>
          <w:i/>
          <w:iCs/>
          <w:sz w:val="24"/>
          <w:szCs w:val="24"/>
        </w:rPr>
        <w:t>far more likely to go in and get it dealt with…if that meant getting hands on then that meant we were getting hands on”.</w:t>
      </w:r>
      <w:r w:rsidR="002D29F4">
        <w:rPr>
          <w:rFonts w:ascii="Times New Roman" w:hAnsi="Times New Roman" w:cs="Times New Roman"/>
          <w:sz w:val="24"/>
          <w:szCs w:val="24"/>
        </w:rPr>
        <w:t xml:space="preserve"> Female officers, however, sometimes adapted to male</w:t>
      </w:r>
      <w:r w:rsidR="001128C4">
        <w:rPr>
          <w:rFonts w:ascii="Times New Roman" w:hAnsi="Times New Roman" w:cs="Times New Roman"/>
          <w:sz w:val="24"/>
          <w:szCs w:val="24"/>
        </w:rPr>
        <w:t>-dominated team cultures. Respondent 7, despite preferring communication, described a pressure to justify her softer approach to colleagues stating, “</w:t>
      </w:r>
      <w:r w:rsidR="001128C4">
        <w:rPr>
          <w:rFonts w:ascii="Times New Roman" w:hAnsi="Times New Roman" w:cs="Times New Roman"/>
          <w:i/>
          <w:iCs/>
          <w:sz w:val="24"/>
          <w:szCs w:val="24"/>
        </w:rPr>
        <w:t>I spent years trying to prove myself…being told I was too caring”</w:t>
      </w:r>
      <w:r w:rsidR="001128C4">
        <w:rPr>
          <w:rFonts w:ascii="Times New Roman" w:hAnsi="Times New Roman" w:cs="Times New Roman"/>
          <w:sz w:val="24"/>
          <w:szCs w:val="24"/>
        </w:rPr>
        <w:t xml:space="preserve">. Likewise, Respondent 3 acknowledged adapting to force-based expectations from male colleagues </w:t>
      </w:r>
      <w:r w:rsidR="00AE37FB">
        <w:rPr>
          <w:rFonts w:ascii="Times New Roman" w:hAnsi="Times New Roman" w:cs="Times New Roman"/>
          <w:sz w:val="24"/>
          <w:szCs w:val="24"/>
        </w:rPr>
        <w:t>stating,</w:t>
      </w:r>
      <w:r w:rsidR="001128C4">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i/>
          <w:iCs/>
          <w:sz w:val="24"/>
          <w:szCs w:val="24"/>
        </w:rPr>
        <w:t xml:space="preserve">I </w:t>
      </w:r>
      <w:r w:rsidR="002D29F4">
        <w:rPr>
          <w:rFonts w:ascii="Times New Roman" w:hAnsi="Times New Roman" w:cs="Times New Roman"/>
          <w:i/>
          <w:iCs/>
          <w:sz w:val="24"/>
          <w:szCs w:val="24"/>
        </w:rPr>
        <w:t>adapted to fit in the team more…I just used whatever techniques they were using…it was effective</w:t>
      </w:r>
      <w:r>
        <w:rPr>
          <w:rFonts w:ascii="Times New Roman" w:hAnsi="Times New Roman" w:cs="Times New Roman"/>
          <w:i/>
          <w:iCs/>
          <w:sz w:val="24"/>
          <w:szCs w:val="24"/>
        </w:rPr>
        <w:t xml:space="preserve">”. </w:t>
      </w:r>
      <w:r>
        <w:rPr>
          <w:rFonts w:ascii="Times New Roman" w:hAnsi="Times New Roman" w:cs="Times New Roman"/>
          <w:sz w:val="24"/>
          <w:szCs w:val="24"/>
        </w:rPr>
        <w:t xml:space="preserve">These accounts illustrate that female officers tend to emphasise assessment and relational strategies, but their approaches can be influenced by team expectations and operational norms. </w:t>
      </w:r>
    </w:p>
    <w:p w14:paraId="66EC5813" w14:textId="63E73D92" w:rsidR="003D1EDC"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Patterns in communication, empathy, and de-escalation further distinguished female and male officers. Female respondents consistently described using patience and rapport building as central tools, particularly in managing vulnerable individuals or high-tension incidents. Respondent </w:t>
      </w:r>
      <w:r w:rsidR="002D29F4">
        <w:rPr>
          <w:rFonts w:ascii="Times New Roman" w:hAnsi="Times New Roman" w:cs="Times New Roman"/>
          <w:sz w:val="24"/>
          <w:szCs w:val="24"/>
        </w:rPr>
        <w:t>2</w:t>
      </w:r>
      <w:r>
        <w:rPr>
          <w:rFonts w:ascii="Times New Roman" w:hAnsi="Times New Roman" w:cs="Times New Roman"/>
          <w:sz w:val="24"/>
          <w:szCs w:val="24"/>
        </w:rPr>
        <w:t xml:space="preserve"> recounted de-escalating a mental health crisis where male officers were </w:t>
      </w:r>
      <w:r>
        <w:rPr>
          <w:rFonts w:ascii="Times New Roman" w:hAnsi="Times New Roman" w:cs="Times New Roman"/>
          <w:sz w:val="24"/>
          <w:szCs w:val="24"/>
        </w:rPr>
        <w:lastRenderedPageBreak/>
        <w:t>unsuccessful: “</w:t>
      </w:r>
      <w:r>
        <w:rPr>
          <w:rFonts w:ascii="Times New Roman" w:hAnsi="Times New Roman" w:cs="Times New Roman"/>
          <w:i/>
          <w:iCs/>
          <w:sz w:val="24"/>
          <w:szCs w:val="24"/>
        </w:rPr>
        <w:t xml:space="preserve">she wouldn’t speak to the male officers, but she would speak with me… having female officers is only a benefit to the force”. </w:t>
      </w:r>
      <w:r>
        <w:rPr>
          <w:rFonts w:ascii="Times New Roman" w:hAnsi="Times New Roman" w:cs="Times New Roman"/>
          <w:sz w:val="24"/>
          <w:szCs w:val="24"/>
        </w:rPr>
        <w:t xml:space="preserve">Respondent </w:t>
      </w:r>
      <w:r w:rsidR="001128C4">
        <w:rPr>
          <w:rFonts w:ascii="Times New Roman" w:hAnsi="Times New Roman" w:cs="Times New Roman"/>
          <w:sz w:val="24"/>
          <w:szCs w:val="24"/>
        </w:rPr>
        <w:t>8 similarly explained, “</w:t>
      </w:r>
      <w:r w:rsidR="001128C4">
        <w:rPr>
          <w:rFonts w:ascii="Times New Roman" w:hAnsi="Times New Roman" w:cs="Times New Roman"/>
          <w:i/>
          <w:iCs/>
          <w:sz w:val="24"/>
          <w:szCs w:val="24"/>
        </w:rPr>
        <w:t>People have naturally responded better to me than the officer who I am with who is male…I’m coming from a caring point of view”</w:t>
      </w:r>
      <w:r w:rsidR="001128C4">
        <w:rPr>
          <w:rFonts w:ascii="Times New Roman" w:hAnsi="Times New Roman" w:cs="Times New Roman"/>
          <w:sz w:val="24"/>
          <w:szCs w:val="24"/>
        </w:rPr>
        <w:t xml:space="preserve">. Respondent </w:t>
      </w:r>
      <w:r w:rsidR="001B6357">
        <w:rPr>
          <w:rFonts w:ascii="Times New Roman" w:hAnsi="Times New Roman" w:cs="Times New Roman"/>
          <w:sz w:val="24"/>
          <w:szCs w:val="24"/>
        </w:rPr>
        <w:t>1</w:t>
      </w:r>
      <w:r>
        <w:rPr>
          <w:rFonts w:ascii="Times New Roman" w:hAnsi="Times New Roman" w:cs="Times New Roman"/>
          <w:sz w:val="24"/>
          <w:szCs w:val="24"/>
        </w:rPr>
        <w:t xml:space="preserve"> also described how her personal circumstances shaped a more empathetic approach: “</w:t>
      </w:r>
      <w:r>
        <w:rPr>
          <w:rFonts w:ascii="Times New Roman" w:hAnsi="Times New Roman" w:cs="Times New Roman"/>
          <w:i/>
          <w:iCs/>
          <w:sz w:val="24"/>
          <w:szCs w:val="24"/>
        </w:rPr>
        <w:t>my decision making changed like a flick of a switch following the birth of my child... that’s why I used communication to de-escalate situations… I had something, someone to go home to”</w:t>
      </w:r>
      <w:r>
        <w:rPr>
          <w:rFonts w:ascii="Times New Roman" w:hAnsi="Times New Roman" w:cs="Times New Roman"/>
          <w:sz w:val="24"/>
          <w:szCs w:val="24"/>
        </w:rPr>
        <w:t>. Male respondents recognised the strategic value of these approaches, with Respondent 4 observing, “</w:t>
      </w:r>
      <w:r>
        <w:rPr>
          <w:rFonts w:ascii="Times New Roman" w:hAnsi="Times New Roman" w:cs="Times New Roman"/>
          <w:i/>
          <w:iCs/>
          <w:sz w:val="24"/>
          <w:szCs w:val="24"/>
        </w:rPr>
        <w:t>we tried to use it to our mutual benefit…</w:t>
      </w:r>
      <w:r w:rsidR="002D29F4">
        <w:rPr>
          <w:rFonts w:ascii="Times New Roman" w:hAnsi="Times New Roman" w:cs="Times New Roman"/>
          <w:i/>
          <w:iCs/>
          <w:sz w:val="24"/>
          <w:szCs w:val="24"/>
        </w:rPr>
        <w:t>she could sweet talk anyone down from anywhere</w:t>
      </w:r>
      <w:r>
        <w:rPr>
          <w:rFonts w:ascii="Times New Roman" w:hAnsi="Times New Roman" w:cs="Times New Roman"/>
          <w:i/>
          <w:iCs/>
          <w:sz w:val="24"/>
          <w:szCs w:val="24"/>
        </w:rPr>
        <w:t>”</w:t>
      </w:r>
      <w:r>
        <w:rPr>
          <w:rFonts w:ascii="Times New Roman" w:hAnsi="Times New Roman" w:cs="Times New Roman"/>
          <w:sz w:val="24"/>
          <w:szCs w:val="24"/>
        </w:rPr>
        <w:t xml:space="preserve">. Male officers, in contrast, often relied on rapid, force-orientated resolution, with less emphasis on verbal negotiation. </w:t>
      </w:r>
      <w:r w:rsidR="00287FD8">
        <w:rPr>
          <w:rFonts w:ascii="Times New Roman" w:hAnsi="Times New Roman" w:cs="Times New Roman"/>
          <w:sz w:val="24"/>
          <w:szCs w:val="24"/>
        </w:rPr>
        <w:t xml:space="preserve">Respondent 6, for example, emphasised being </w:t>
      </w:r>
      <w:r w:rsidR="00287FD8">
        <w:rPr>
          <w:rFonts w:ascii="Times New Roman" w:hAnsi="Times New Roman" w:cs="Times New Roman"/>
          <w:i/>
          <w:iCs/>
          <w:sz w:val="24"/>
          <w:szCs w:val="24"/>
        </w:rPr>
        <w:t xml:space="preserve">“direct, clean, firm” </w:t>
      </w:r>
      <w:r w:rsidR="00287FD8">
        <w:rPr>
          <w:rFonts w:ascii="Times New Roman" w:hAnsi="Times New Roman" w:cs="Times New Roman"/>
          <w:sz w:val="24"/>
          <w:szCs w:val="24"/>
        </w:rPr>
        <w:t xml:space="preserve">and willing to assert physical control when required. </w:t>
      </w:r>
      <w:r>
        <w:rPr>
          <w:rFonts w:ascii="Times New Roman" w:hAnsi="Times New Roman" w:cs="Times New Roman"/>
          <w:sz w:val="24"/>
          <w:szCs w:val="24"/>
        </w:rPr>
        <w:t xml:space="preserve">The comparison suggested that while female officers bring enhanced relational skills, effective policing relies on a combination of approaches, and the integration of female communications strategies can complement male assertive tactics. </w:t>
      </w:r>
    </w:p>
    <w:p w14:paraId="0B730543" w14:textId="3931FD21" w:rsidR="00271882" w:rsidRPr="00271882"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Finally, unconscious biases were evident in both the operational and public spheres, shaping how female officers were perceived and deployed. Female officers reported being underestimated, excluded from high-risk incidents, or subjected to sexist commentary, whereas male officers were assumed to be authoritative or aggressive.</w:t>
      </w:r>
      <w:r w:rsidR="00287FD8">
        <w:rPr>
          <w:rFonts w:ascii="Times New Roman" w:hAnsi="Times New Roman" w:cs="Times New Roman"/>
          <w:sz w:val="24"/>
          <w:szCs w:val="24"/>
        </w:rPr>
        <w:t xml:space="preserve"> Respondent 7 described being dismissed by colleagues and the public, </w:t>
      </w:r>
      <w:r w:rsidR="00287FD8">
        <w:rPr>
          <w:rFonts w:ascii="Times New Roman" w:hAnsi="Times New Roman" w:cs="Times New Roman"/>
          <w:i/>
          <w:iCs/>
          <w:sz w:val="24"/>
          <w:szCs w:val="24"/>
        </w:rPr>
        <w:t>“people automatically approach the male officer…it’s like I’m invisible”</w:t>
      </w:r>
      <w:r w:rsidR="00287FD8">
        <w:rPr>
          <w:rFonts w:ascii="Times New Roman" w:hAnsi="Times New Roman" w:cs="Times New Roman"/>
          <w:sz w:val="24"/>
          <w:szCs w:val="24"/>
        </w:rPr>
        <w:t xml:space="preserve">. Respondent 8 noted continued disparities in opportunities, </w:t>
      </w:r>
      <w:r w:rsidR="00287FD8">
        <w:rPr>
          <w:rFonts w:ascii="Times New Roman" w:hAnsi="Times New Roman" w:cs="Times New Roman"/>
          <w:i/>
          <w:iCs/>
          <w:sz w:val="24"/>
          <w:szCs w:val="24"/>
        </w:rPr>
        <w:t>“females won’t get the arrest attempts, but the males will…it’s the boys club”</w:t>
      </w:r>
      <w:r w:rsidR="00287FD8">
        <w:rPr>
          <w:rFonts w:ascii="Times New Roman" w:hAnsi="Times New Roman" w:cs="Times New Roman"/>
          <w:sz w:val="24"/>
          <w:szCs w:val="24"/>
        </w:rPr>
        <w:t xml:space="preserve">. </w:t>
      </w:r>
      <w:r>
        <w:rPr>
          <w:rFonts w:ascii="Times New Roman" w:hAnsi="Times New Roman" w:cs="Times New Roman"/>
          <w:sz w:val="24"/>
          <w:szCs w:val="24"/>
        </w:rPr>
        <w:t xml:space="preserve">Respondent 2 observed </w:t>
      </w:r>
      <w:r w:rsidR="00287FD8">
        <w:rPr>
          <w:rFonts w:ascii="Times New Roman" w:hAnsi="Times New Roman" w:cs="Times New Roman"/>
          <w:sz w:val="24"/>
          <w:szCs w:val="24"/>
        </w:rPr>
        <w:t xml:space="preserve">similar </w:t>
      </w:r>
      <w:r>
        <w:rPr>
          <w:rFonts w:ascii="Times New Roman" w:hAnsi="Times New Roman" w:cs="Times New Roman"/>
          <w:sz w:val="24"/>
          <w:szCs w:val="24"/>
        </w:rPr>
        <w:t>task allocation reflecting on gendered expectations: “</w:t>
      </w:r>
      <w:r>
        <w:rPr>
          <w:rFonts w:ascii="Times New Roman" w:hAnsi="Times New Roman" w:cs="Times New Roman"/>
          <w:i/>
          <w:iCs/>
          <w:sz w:val="24"/>
          <w:szCs w:val="24"/>
        </w:rPr>
        <w:t xml:space="preserve">it’s automatically assumed that the female officer will deal with the injured party and the males will deal with the offenders”. </w:t>
      </w:r>
      <w:r w:rsidR="00287FD8">
        <w:rPr>
          <w:rFonts w:ascii="Times New Roman" w:hAnsi="Times New Roman" w:cs="Times New Roman"/>
          <w:sz w:val="24"/>
          <w:szCs w:val="24"/>
        </w:rPr>
        <w:t xml:space="preserve">Public </w:t>
      </w:r>
      <w:r w:rsidR="00287FD8">
        <w:rPr>
          <w:rFonts w:ascii="Times New Roman" w:hAnsi="Times New Roman" w:cs="Times New Roman"/>
          <w:sz w:val="24"/>
          <w:szCs w:val="24"/>
        </w:rPr>
        <w:lastRenderedPageBreak/>
        <w:t xml:space="preserve">interactions reflected similar biases, female officers reported dismissive or derogatory comments such as Respondent 2 being told to </w:t>
      </w:r>
      <w:r w:rsidR="00287FD8">
        <w:rPr>
          <w:rFonts w:ascii="Times New Roman" w:hAnsi="Times New Roman" w:cs="Times New Roman"/>
          <w:i/>
          <w:iCs/>
          <w:sz w:val="24"/>
          <w:szCs w:val="24"/>
        </w:rPr>
        <w:t>“go back to school little girl”</w:t>
      </w:r>
      <w:r w:rsidR="00287FD8">
        <w:rPr>
          <w:rFonts w:ascii="Times New Roman" w:hAnsi="Times New Roman" w:cs="Times New Roman"/>
          <w:sz w:val="24"/>
          <w:szCs w:val="24"/>
        </w:rPr>
        <w:t>. Male officers, however, were often labelled as aggressive or domineering, with Respondent 3 noting, “</w:t>
      </w:r>
      <w:r w:rsidR="00287FD8">
        <w:rPr>
          <w:rFonts w:ascii="Times New Roman" w:hAnsi="Times New Roman" w:cs="Times New Roman"/>
          <w:i/>
          <w:iCs/>
          <w:sz w:val="24"/>
          <w:szCs w:val="24"/>
        </w:rPr>
        <w:t>the public thinks male officers are bullies…assuming you’ve used too much force”.</w:t>
      </w:r>
      <w:r w:rsidR="00271882">
        <w:rPr>
          <w:rFonts w:ascii="Times New Roman" w:hAnsi="Times New Roman" w:cs="Times New Roman"/>
          <w:i/>
          <w:iCs/>
          <w:sz w:val="24"/>
          <w:szCs w:val="24"/>
        </w:rPr>
        <w:t xml:space="preserve"> </w:t>
      </w:r>
      <w:r w:rsidR="00271882">
        <w:rPr>
          <w:rFonts w:ascii="Times New Roman" w:hAnsi="Times New Roman" w:cs="Times New Roman"/>
          <w:sz w:val="24"/>
          <w:szCs w:val="24"/>
        </w:rPr>
        <w:t>Supervisory respondents echoed these observations, with Respondent 10 acknowledging that some individuals “</w:t>
      </w:r>
      <w:r w:rsidR="00271882">
        <w:rPr>
          <w:rFonts w:ascii="Times New Roman" w:hAnsi="Times New Roman" w:cs="Times New Roman"/>
          <w:i/>
          <w:iCs/>
          <w:sz w:val="24"/>
          <w:szCs w:val="24"/>
        </w:rPr>
        <w:t>test boundaries more”</w:t>
      </w:r>
      <w:r w:rsidR="00271882">
        <w:rPr>
          <w:rFonts w:ascii="Times New Roman" w:hAnsi="Times New Roman" w:cs="Times New Roman"/>
          <w:sz w:val="24"/>
          <w:szCs w:val="24"/>
        </w:rPr>
        <w:t xml:space="preserve"> with female officers. </w:t>
      </w:r>
    </w:p>
    <w:p w14:paraId="5A88AD3D" w14:textId="4DC8B4D4" w:rsidR="00271882" w:rsidRPr="00742D75"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Language also reflected biases; male officers frequently referred to female officers as “girls”, whereas female respondents consistently used neutral terms like “male officers”. This dynamic was mirrored in public interactions, with female officer</w:t>
      </w:r>
      <w:r w:rsidR="00EA3F74">
        <w:rPr>
          <w:rFonts w:ascii="Times New Roman" w:hAnsi="Times New Roman" w:cs="Times New Roman"/>
          <w:sz w:val="24"/>
          <w:szCs w:val="24"/>
        </w:rPr>
        <w:t>s</w:t>
      </w:r>
      <w:r>
        <w:rPr>
          <w:rFonts w:ascii="Times New Roman" w:hAnsi="Times New Roman" w:cs="Times New Roman"/>
          <w:sz w:val="24"/>
          <w:szCs w:val="24"/>
        </w:rPr>
        <w:t xml:space="preserve"> being subjected to demeaning remarks such as “</w:t>
      </w:r>
      <w:r>
        <w:rPr>
          <w:rFonts w:ascii="Times New Roman" w:hAnsi="Times New Roman" w:cs="Times New Roman"/>
          <w:i/>
          <w:iCs/>
          <w:sz w:val="24"/>
          <w:szCs w:val="24"/>
        </w:rPr>
        <w:t>little girl”</w:t>
      </w:r>
      <w:r>
        <w:rPr>
          <w:rFonts w:ascii="Times New Roman" w:hAnsi="Times New Roman" w:cs="Times New Roman"/>
          <w:sz w:val="24"/>
          <w:szCs w:val="24"/>
        </w:rPr>
        <w:t xml:space="preserve">, while male officers were labelled bullies. These linguistic patterns, alongside operational and public biases, affected career progression, task allocation, and team dynamics, illustrating how entrenched gender norms continue to shape policing practices and public perceptions. </w:t>
      </w:r>
    </w:p>
    <w:p w14:paraId="099CE918" w14:textId="7BC3CF9C" w:rsidR="003D1EDC" w:rsidRPr="00CC1F67" w:rsidRDefault="003D1EDC" w:rsidP="00CC1F67">
      <w:pPr>
        <w:pStyle w:val="Heading2"/>
        <w:rPr>
          <w:rFonts w:ascii="Times New Roman" w:hAnsi="Times New Roman" w:cs="Times New Roman"/>
          <w:color w:val="auto"/>
          <w:sz w:val="28"/>
          <w:szCs w:val="28"/>
        </w:rPr>
      </w:pPr>
      <w:bookmarkStart w:id="65" w:name="_Toc211703948"/>
      <w:bookmarkStart w:id="66" w:name="_Toc215269489"/>
      <w:r w:rsidRPr="003D1EDC">
        <w:rPr>
          <w:rFonts w:ascii="Times New Roman" w:hAnsi="Times New Roman" w:cs="Times New Roman"/>
          <w:color w:val="auto"/>
          <w:sz w:val="28"/>
          <w:szCs w:val="28"/>
        </w:rPr>
        <w:t>4.6 Freedom of Information (FOI) Data Analysis</w:t>
      </w:r>
      <w:bookmarkEnd w:id="65"/>
      <w:bookmarkEnd w:id="66"/>
      <w:r w:rsidRPr="003D1EDC">
        <w:rPr>
          <w:rFonts w:ascii="Times New Roman" w:hAnsi="Times New Roman" w:cs="Times New Roman"/>
          <w:color w:val="auto"/>
          <w:sz w:val="28"/>
          <w:szCs w:val="28"/>
        </w:rPr>
        <w:t xml:space="preserve"> </w:t>
      </w:r>
    </w:p>
    <w:p w14:paraId="35CFC515" w14:textId="27CDFAB0" w:rsidR="004A4C97" w:rsidRPr="00B673ED"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FOI data on Use of Force (UOF) submissions were analysed to examine potential gender differences in operational behaviour. The dataset included counts of UOF submissions and complaints for both male and female officers across multiple intervention types. Ratios of male to female submissions were calculated by dividing the number of male submissions by the number of female submissions for each intervention type, providing a standardised measure. These ratios allow for direct comparison between genders across categories, independent of absolute numbers, and serve as a basis for identifying patterns in the frequency and type of UOF interventions used by male and female officers. This analytical approach highlights </w:t>
      </w:r>
      <w:r>
        <w:rPr>
          <w:rFonts w:ascii="Times New Roman" w:hAnsi="Times New Roman" w:cs="Times New Roman"/>
          <w:sz w:val="24"/>
          <w:szCs w:val="24"/>
        </w:rPr>
        <w:lastRenderedPageBreak/>
        <w:t xml:space="preserve">whether certain types of interventions are disproportionately associated with one gender, offering insights into operational behaviours and potential differences in policing styles. </w:t>
      </w:r>
    </w:p>
    <w:p w14:paraId="6988CB7A" w14:textId="22007FB8" w:rsidR="003D1EDC" w:rsidRPr="00CC1F67" w:rsidRDefault="003D1EDC" w:rsidP="00CC1F67">
      <w:pPr>
        <w:pStyle w:val="Heading2"/>
        <w:rPr>
          <w:rFonts w:ascii="Times New Roman" w:hAnsi="Times New Roman" w:cs="Times New Roman"/>
          <w:color w:val="auto"/>
          <w:sz w:val="28"/>
          <w:szCs w:val="28"/>
        </w:rPr>
      </w:pPr>
      <w:bookmarkStart w:id="67" w:name="_Toc211703949"/>
      <w:bookmarkStart w:id="68" w:name="_Toc215269490"/>
      <w:r w:rsidRPr="003D1EDC">
        <w:rPr>
          <w:rFonts w:ascii="Times New Roman" w:hAnsi="Times New Roman" w:cs="Times New Roman"/>
          <w:color w:val="auto"/>
          <w:sz w:val="28"/>
          <w:szCs w:val="28"/>
        </w:rPr>
        <w:t>4.7 Freedom of Information (FOI) Data Results</w:t>
      </w:r>
      <w:bookmarkEnd w:id="67"/>
      <w:bookmarkEnd w:id="68"/>
      <w:r w:rsidRPr="003D1EDC">
        <w:rPr>
          <w:rFonts w:ascii="Times New Roman" w:hAnsi="Times New Roman" w:cs="Times New Roman"/>
          <w:color w:val="auto"/>
          <w:sz w:val="28"/>
          <w:szCs w:val="28"/>
        </w:rPr>
        <w:t xml:space="preserve"> </w:t>
      </w:r>
    </w:p>
    <w:p w14:paraId="2273667A" w14:textId="42D786D8" w:rsidR="003D1EDC"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analysis of the FOI data revealed notable differences in UOF submissions between male and female officers across a range of intervention types. Across all categories, male officers submitted more UOF reports than their female counterparts, with an overall ratio of approximately 4.06 male submissions for every female submission. The distribution of submissions highlights both the relative frequency of interventions and potential gendered patterns in policing behaviour. </w:t>
      </w:r>
    </w:p>
    <w:tbl>
      <w:tblPr>
        <w:tblStyle w:val="TableGrid"/>
        <w:tblW w:w="9107" w:type="dxa"/>
        <w:tblBorders>
          <w:insideH w:val="none" w:sz="0" w:space="0" w:color="auto"/>
          <w:insideV w:val="none" w:sz="0" w:space="0" w:color="auto"/>
        </w:tblBorders>
        <w:tblLook w:val="04A0" w:firstRow="1" w:lastRow="0" w:firstColumn="1" w:lastColumn="0" w:noHBand="0" w:noVBand="1"/>
      </w:tblPr>
      <w:tblGrid>
        <w:gridCol w:w="3256"/>
        <w:gridCol w:w="1701"/>
        <w:gridCol w:w="1701"/>
        <w:gridCol w:w="2449"/>
      </w:tblGrid>
      <w:tr w:rsidR="003D1EDC" w14:paraId="7E705BD9" w14:textId="77777777" w:rsidTr="00234E32">
        <w:trPr>
          <w:cantSplit/>
          <w:trHeight w:val="1357"/>
        </w:trPr>
        <w:tc>
          <w:tcPr>
            <w:tcW w:w="3256" w:type="dxa"/>
          </w:tcPr>
          <w:p w14:paraId="2897B35F" w14:textId="35E05A71" w:rsidR="003D1EDC" w:rsidRPr="00DC233C" w:rsidRDefault="003D1EDC" w:rsidP="00121962">
            <w:pPr>
              <w:jc w:val="center"/>
              <w:rPr>
                <w:rFonts w:ascii="Times New Roman" w:hAnsi="Times New Roman" w:cs="Times New Roman"/>
                <w:b/>
                <w:bCs/>
                <w:sz w:val="20"/>
                <w:szCs w:val="20"/>
              </w:rPr>
            </w:pPr>
            <w:r w:rsidRPr="00DC233C">
              <w:rPr>
                <w:rFonts w:ascii="Times New Roman" w:hAnsi="Times New Roman" w:cs="Times New Roman"/>
                <w:b/>
                <w:bCs/>
                <w:sz w:val="20"/>
                <w:szCs w:val="20"/>
              </w:rPr>
              <w:t>Use of Force (UOF) Type &amp; Complaints Received</w:t>
            </w:r>
          </w:p>
        </w:tc>
        <w:tc>
          <w:tcPr>
            <w:tcW w:w="1701" w:type="dxa"/>
          </w:tcPr>
          <w:p w14:paraId="5EC904C6" w14:textId="77777777" w:rsidR="003D1EDC" w:rsidRPr="00DC233C" w:rsidRDefault="003D1EDC" w:rsidP="00121962">
            <w:pPr>
              <w:jc w:val="center"/>
              <w:rPr>
                <w:rFonts w:ascii="Times New Roman" w:hAnsi="Times New Roman" w:cs="Times New Roman"/>
                <w:b/>
                <w:bCs/>
                <w:sz w:val="20"/>
                <w:szCs w:val="20"/>
              </w:rPr>
            </w:pPr>
            <w:r w:rsidRPr="00DC233C">
              <w:rPr>
                <w:rFonts w:ascii="Times New Roman" w:hAnsi="Times New Roman" w:cs="Times New Roman"/>
                <w:b/>
                <w:bCs/>
                <w:sz w:val="20"/>
                <w:szCs w:val="20"/>
              </w:rPr>
              <w:t>Male Officers</w:t>
            </w:r>
          </w:p>
        </w:tc>
        <w:tc>
          <w:tcPr>
            <w:tcW w:w="1701" w:type="dxa"/>
          </w:tcPr>
          <w:p w14:paraId="60C901C9" w14:textId="77777777" w:rsidR="003D1EDC" w:rsidRPr="00DC233C" w:rsidRDefault="003D1EDC" w:rsidP="00121962">
            <w:pPr>
              <w:jc w:val="center"/>
              <w:rPr>
                <w:rFonts w:ascii="Times New Roman" w:hAnsi="Times New Roman" w:cs="Times New Roman"/>
                <w:b/>
                <w:bCs/>
                <w:sz w:val="20"/>
                <w:szCs w:val="20"/>
              </w:rPr>
            </w:pPr>
            <w:r w:rsidRPr="00DC233C">
              <w:rPr>
                <w:rFonts w:ascii="Times New Roman" w:hAnsi="Times New Roman" w:cs="Times New Roman"/>
                <w:b/>
                <w:bCs/>
                <w:sz w:val="20"/>
                <w:szCs w:val="20"/>
              </w:rPr>
              <w:t>Female Officers</w:t>
            </w:r>
          </w:p>
        </w:tc>
        <w:tc>
          <w:tcPr>
            <w:tcW w:w="2449" w:type="dxa"/>
          </w:tcPr>
          <w:p w14:paraId="1A565E67" w14:textId="77777777" w:rsidR="003D1EDC" w:rsidRPr="00DC233C" w:rsidRDefault="003D1EDC" w:rsidP="00121962">
            <w:pPr>
              <w:jc w:val="center"/>
              <w:rPr>
                <w:rFonts w:ascii="Times New Roman" w:hAnsi="Times New Roman" w:cs="Times New Roman"/>
                <w:b/>
                <w:bCs/>
                <w:sz w:val="20"/>
                <w:szCs w:val="20"/>
              </w:rPr>
            </w:pPr>
            <w:r w:rsidRPr="00DC233C">
              <w:rPr>
                <w:rFonts w:ascii="Times New Roman" w:hAnsi="Times New Roman" w:cs="Times New Roman"/>
                <w:b/>
                <w:bCs/>
                <w:sz w:val="20"/>
                <w:szCs w:val="20"/>
              </w:rPr>
              <w:t>Male submissions per 1 Female submission</w:t>
            </w:r>
          </w:p>
        </w:tc>
      </w:tr>
      <w:tr w:rsidR="003D1EDC" w14:paraId="21DA0C8B" w14:textId="77777777" w:rsidTr="00234E32">
        <w:trPr>
          <w:cantSplit/>
          <w:trHeight w:val="867"/>
        </w:trPr>
        <w:tc>
          <w:tcPr>
            <w:tcW w:w="3256" w:type="dxa"/>
          </w:tcPr>
          <w:p w14:paraId="37808A25"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Total UOF Submissions</w:t>
            </w:r>
          </w:p>
        </w:tc>
        <w:tc>
          <w:tcPr>
            <w:tcW w:w="1701" w:type="dxa"/>
          </w:tcPr>
          <w:p w14:paraId="59408016"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6633</w:t>
            </w:r>
          </w:p>
        </w:tc>
        <w:tc>
          <w:tcPr>
            <w:tcW w:w="1701" w:type="dxa"/>
          </w:tcPr>
          <w:p w14:paraId="1A7EB33F"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1632</w:t>
            </w:r>
          </w:p>
        </w:tc>
        <w:tc>
          <w:tcPr>
            <w:tcW w:w="2449" w:type="dxa"/>
          </w:tcPr>
          <w:p w14:paraId="09AF36E8" w14:textId="77777777" w:rsidR="003D1EDC" w:rsidRPr="00DC233C" w:rsidRDefault="003D1EDC" w:rsidP="00121962">
            <w:pPr>
              <w:jc w:val="center"/>
              <w:rPr>
                <w:rFonts w:ascii="Times New Roman" w:hAnsi="Times New Roman" w:cs="Times New Roman"/>
                <w:i/>
                <w:iCs/>
              </w:rPr>
            </w:pPr>
            <w:proofErr w:type="gramStart"/>
            <w:r w:rsidRPr="00DC233C">
              <w:rPr>
                <w:rFonts w:ascii="Times New Roman" w:hAnsi="Times New Roman" w:cs="Times New Roman"/>
                <w:i/>
                <w:iCs/>
              </w:rPr>
              <w:t>4.06 :</w:t>
            </w:r>
            <w:proofErr w:type="gramEnd"/>
            <w:r w:rsidRPr="00DC233C">
              <w:rPr>
                <w:rFonts w:ascii="Times New Roman" w:hAnsi="Times New Roman" w:cs="Times New Roman"/>
                <w:i/>
                <w:iCs/>
              </w:rPr>
              <w:t xml:space="preserve"> 1</w:t>
            </w:r>
          </w:p>
        </w:tc>
      </w:tr>
      <w:tr w:rsidR="003D1EDC" w14:paraId="1EF94BFD" w14:textId="77777777" w:rsidTr="00234E32">
        <w:trPr>
          <w:cantSplit/>
          <w:trHeight w:val="867"/>
        </w:trPr>
        <w:tc>
          <w:tcPr>
            <w:tcW w:w="3256" w:type="dxa"/>
          </w:tcPr>
          <w:p w14:paraId="451FF50E"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Compliant Handcuffing</w:t>
            </w:r>
          </w:p>
        </w:tc>
        <w:tc>
          <w:tcPr>
            <w:tcW w:w="1701" w:type="dxa"/>
          </w:tcPr>
          <w:p w14:paraId="7608FBA4"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2331</w:t>
            </w:r>
          </w:p>
        </w:tc>
        <w:tc>
          <w:tcPr>
            <w:tcW w:w="1701" w:type="dxa"/>
          </w:tcPr>
          <w:p w14:paraId="51AAAF73"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594</w:t>
            </w:r>
          </w:p>
        </w:tc>
        <w:tc>
          <w:tcPr>
            <w:tcW w:w="2449" w:type="dxa"/>
          </w:tcPr>
          <w:p w14:paraId="1C19A5C6" w14:textId="77777777" w:rsidR="003D1EDC" w:rsidRPr="00DC233C" w:rsidRDefault="003D1EDC" w:rsidP="00121962">
            <w:pPr>
              <w:jc w:val="center"/>
              <w:rPr>
                <w:rFonts w:ascii="Times New Roman" w:hAnsi="Times New Roman" w:cs="Times New Roman"/>
                <w:i/>
                <w:iCs/>
              </w:rPr>
            </w:pPr>
            <w:proofErr w:type="gramStart"/>
            <w:r w:rsidRPr="00DC233C">
              <w:rPr>
                <w:rFonts w:ascii="Times New Roman" w:hAnsi="Times New Roman" w:cs="Times New Roman"/>
                <w:i/>
                <w:iCs/>
              </w:rPr>
              <w:t>3.92 :</w:t>
            </w:r>
            <w:proofErr w:type="gramEnd"/>
            <w:r w:rsidRPr="00DC233C">
              <w:rPr>
                <w:rFonts w:ascii="Times New Roman" w:hAnsi="Times New Roman" w:cs="Times New Roman"/>
                <w:i/>
                <w:iCs/>
              </w:rPr>
              <w:t xml:space="preserve"> 1</w:t>
            </w:r>
          </w:p>
        </w:tc>
      </w:tr>
      <w:tr w:rsidR="003D1EDC" w14:paraId="005659CF" w14:textId="77777777" w:rsidTr="00234E32">
        <w:trPr>
          <w:cantSplit/>
          <w:trHeight w:val="1057"/>
        </w:trPr>
        <w:tc>
          <w:tcPr>
            <w:tcW w:w="3256" w:type="dxa"/>
          </w:tcPr>
          <w:p w14:paraId="5CE4DF15"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Non-Compliant Handcuffing</w:t>
            </w:r>
          </w:p>
        </w:tc>
        <w:tc>
          <w:tcPr>
            <w:tcW w:w="1701" w:type="dxa"/>
          </w:tcPr>
          <w:p w14:paraId="534F0EFB"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1117</w:t>
            </w:r>
          </w:p>
        </w:tc>
        <w:tc>
          <w:tcPr>
            <w:tcW w:w="1701" w:type="dxa"/>
          </w:tcPr>
          <w:p w14:paraId="1AFE91AC"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281</w:t>
            </w:r>
          </w:p>
        </w:tc>
        <w:tc>
          <w:tcPr>
            <w:tcW w:w="2449" w:type="dxa"/>
          </w:tcPr>
          <w:p w14:paraId="332728D6" w14:textId="77777777" w:rsidR="003D1EDC" w:rsidRPr="00DC233C" w:rsidRDefault="003D1EDC" w:rsidP="00121962">
            <w:pPr>
              <w:jc w:val="center"/>
              <w:rPr>
                <w:rFonts w:ascii="Times New Roman" w:hAnsi="Times New Roman" w:cs="Times New Roman"/>
                <w:i/>
                <w:iCs/>
              </w:rPr>
            </w:pPr>
            <w:proofErr w:type="gramStart"/>
            <w:r w:rsidRPr="00DC233C">
              <w:rPr>
                <w:rFonts w:ascii="Times New Roman" w:hAnsi="Times New Roman" w:cs="Times New Roman"/>
                <w:i/>
                <w:iCs/>
              </w:rPr>
              <w:t>3.98 :</w:t>
            </w:r>
            <w:proofErr w:type="gramEnd"/>
            <w:r w:rsidRPr="00DC233C">
              <w:rPr>
                <w:rFonts w:ascii="Times New Roman" w:hAnsi="Times New Roman" w:cs="Times New Roman"/>
                <w:i/>
                <w:iCs/>
              </w:rPr>
              <w:t xml:space="preserve"> 1</w:t>
            </w:r>
          </w:p>
        </w:tc>
      </w:tr>
      <w:tr w:rsidR="003D1EDC" w14:paraId="6C2803F3" w14:textId="77777777" w:rsidTr="00234E32">
        <w:trPr>
          <w:cantSplit/>
          <w:trHeight w:val="867"/>
        </w:trPr>
        <w:tc>
          <w:tcPr>
            <w:tcW w:w="3256" w:type="dxa"/>
          </w:tcPr>
          <w:p w14:paraId="0BC0194B"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Limb/ Body Restraints</w:t>
            </w:r>
          </w:p>
        </w:tc>
        <w:tc>
          <w:tcPr>
            <w:tcW w:w="1701" w:type="dxa"/>
          </w:tcPr>
          <w:p w14:paraId="63970379"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399</w:t>
            </w:r>
          </w:p>
        </w:tc>
        <w:tc>
          <w:tcPr>
            <w:tcW w:w="1701" w:type="dxa"/>
          </w:tcPr>
          <w:p w14:paraId="336D2E23"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176</w:t>
            </w:r>
          </w:p>
        </w:tc>
        <w:tc>
          <w:tcPr>
            <w:tcW w:w="2449" w:type="dxa"/>
          </w:tcPr>
          <w:p w14:paraId="7E8FC290" w14:textId="77777777" w:rsidR="003D1EDC" w:rsidRPr="00DC233C" w:rsidRDefault="003D1EDC" w:rsidP="00121962">
            <w:pPr>
              <w:jc w:val="center"/>
              <w:rPr>
                <w:rFonts w:ascii="Times New Roman" w:hAnsi="Times New Roman" w:cs="Times New Roman"/>
                <w:i/>
                <w:iCs/>
              </w:rPr>
            </w:pPr>
            <w:proofErr w:type="gramStart"/>
            <w:r w:rsidRPr="00DC233C">
              <w:rPr>
                <w:rFonts w:ascii="Times New Roman" w:hAnsi="Times New Roman" w:cs="Times New Roman"/>
                <w:i/>
                <w:iCs/>
              </w:rPr>
              <w:t>2.27 :</w:t>
            </w:r>
            <w:proofErr w:type="gramEnd"/>
            <w:r w:rsidRPr="00DC233C">
              <w:rPr>
                <w:rFonts w:ascii="Times New Roman" w:hAnsi="Times New Roman" w:cs="Times New Roman"/>
                <w:i/>
                <w:iCs/>
              </w:rPr>
              <w:t xml:space="preserve"> 1</w:t>
            </w:r>
          </w:p>
        </w:tc>
      </w:tr>
      <w:tr w:rsidR="003D1EDC" w14:paraId="7B133A27" w14:textId="77777777" w:rsidTr="00234E32">
        <w:trPr>
          <w:cantSplit/>
          <w:trHeight w:val="877"/>
        </w:trPr>
        <w:tc>
          <w:tcPr>
            <w:tcW w:w="3256" w:type="dxa"/>
          </w:tcPr>
          <w:p w14:paraId="562C6202"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Unarmed Skills</w:t>
            </w:r>
          </w:p>
        </w:tc>
        <w:tc>
          <w:tcPr>
            <w:tcW w:w="1701" w:type="dxa"/>
          </w:tcPr>
          <w:p w14:paraId="7FB8D3BE"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1306</w:t>
            </w:r>
          </w:p>
        </w:tc>
        <w:tc>
          <w:tcPr>
            <w:tcW w:w="1701" w:type="dxa"/>
          </w:tcPr>
          <w:p w14:paraId="70A02B3D"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214</w:t>
            </w:r>
          </w:p>
        </w:tc>
        <w:tc>
          <w:tcPr>
            <w:tcW w:w="2449" w:type="dxa"/>
          </w:tcPr>
          <w:p w14:paraId="4BA7AFE1" w14:textId="77777777" w:rsidR="003D1EDC" w:rsidRPr="00DC233C" w:rsidRDefault="003D1EDC" w:rsidP="00121962">
            <w:pPr>
              <w:jc w:val="center"/>
              <w:rPr>
                <w:rFonts w:ascii="Times New Roman" w:hAnsi="Times New Roman" w:cs="Times New Roman"/>
                <w:i/>
                <w:iCs/>
              </w:rPr>
            </w:pPr>
            <w:proofErr w:type="gramStart"/>
            <w:r w:rsidRPr="00DC233C">
              <w:rPr>
                <w:rFonts w:ascii="Times New Roman" w:hAnsi="Times New Roman" w:cs="Times New Roman"/>
                <w:i/>
                <w:iCs/>
              </w:rPr>
              <w:t>6.10 :</w:t>
            </w:r>
            <w:proofErr w:type="gramEnd"/>
            <w:r w:rsidRPr="00DC233C">
              <w:rPr>
                <w:rFonts w:ascii="Times New Roman" w:hAnsi="Times New Roman" w:cs="Times New Roman"/>
                <w:i/>
                <w:iCs/>
              </w:rPr>
              <w:t xml:space="preserve"> 1</w:t>
            </w:r>
          </w:p>
        </w:tc>
      </w:tr>
      <w:tr w:rsidR="003D1EDC" w14:paraId="472D678E" w14:textId="77777777" w:rsidTr="00234E32">
        <w:trPr>
          <w:cantSplit/>
          <w:trHeight w:val="867"/>
        </w:trPr>
        <w:tc>
          <w:tcPr>
            <w:tcW w:w="3256" w:type="dxa"/>
          </w:tcPr>
          <w:p w14:paraId="2BAAEE31"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lastRenderedPageBreak/>
              <w:t>Spit Guard</w:t>
            </w:r>
          </w:p>
        </w:tc>
        <w:tc>
          <w:tcPr>
            <w:tcW w:w="1701" w:type="dxa"/>
          </w:tcPr>
          <w:p w14:paraId="5780A9BD"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78</w:t>
            </w:r>
          </w:p>
        </w:tc>
        <w:tc>
          <w:tcPr>
            <w:tcW w:w="1701" w:type="dxa"/>
          </w:tcPr>
          <w:p w14:paraId="7DFC8CA0"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29</w:t>
            </w:r>
          </w:p>
        </w:tc>
        <w:tc>
          <w:tcPr>
            <w:tcW w:w="2449" w:type="dxa"/>
          </w:tcPr>
          <w:p w14:paraId="5CABD594" w14:textId="77777777" w:rsidR="003D1EDC" w:rsidRPr="00DC233C" w:rsidRDefault="003D1EDC" w:rsidP="00121962">
            <w:pPr>
              <w:jc w:val="center"/>
              <w:rPr>
                <w:rFonts w:ascii="Times New Roman" w:hAnsi="Times New Roman" w:cs="Times New Roman"/>
                <w:i/>
                <w:iCs/>
              </w:rPr>
            </w:pPr>
            <w:proofErr w:type="gramStart"/>
            <w:r w:rsidRPr="00DC233C">
              <w:rPr>
                <w:rFonts w:ascii="Times New Roman" w:hAnsi="Times New Roman" w:cs="Times New Roman"/>
                <w:i/>
                <w:iCs/>
              </w:rPr>
              <w:t>2.69 :</w:t>
            </w:r>
            <w:proofErr w:type="gramEnd"/>
            <w:r w:rsidRPr="00DC233C">
              <w:rPr>
                <w:rFonts w:ascii="Times New Roman" w:hAnsi="Times New Roman" w:cs="Times New Roman"/>
                <w:i/>
                <w:iCs/>
              </w:rPr>
              <w:t xml:space="preserve"> 1</w:t>
            </w:r>
          </w:p>
        </w:tc>
      </w:tr>
      <w:tr w:rsidR="003D1EDC" w14:paraId="19F9F7D0" w14:textId="77777777" w:rsidTr="00234E32">
        <w:trPr>
          <w:cantSplit/>
          <w:trHeight w:val="877"/>
        </w:trPr>
        <w:tc>
          <w:tcPr>
            <w:tcW w:w="3256" w:type="dxa"/>
          </w:tcPr>
          <w:p w14:paraId="33EA95CB"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Ground Restraint</w:t>
            </w:r>
          </w:p>
        </w:tc>
        <w:tc>
          <w:tcPr>
            <w:tcW w:w="1701" w:type="dxa"/>
          </w:tcPr>
          <w:p w14:paraId="4981531A"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435</w:t>
            </w:r>
          </w:p>
        </w:tc>
        <w:tc>
          <w:tcPr>
            <w:tcW w:w="1701" w:type="dxa"/>
          </w:tcPr>
          <w:p w14:paraId="015DFBCB"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125</w:t>
            </w:r>
          </w:p>
        </w:tc>
        <w:tc>
          <w:tcPr>
            <w:tcW w:w="2449" w:type="dxa"/>
          </w:tcPr>
          <w:p w14:paraId="0D914B14" w14:textId="77777777" w:rsidR="003D1EDC" w:rsidRPr="00DC233C" w:rsidRDefault="003D1EDC" w:rsidP="00121962">
            <w:pPr>
              <w:jc w:val="center"/>
              <w:rPr>
                <w:rFonts w:ascii="Times New Roman" w:hAnsi="Times New Roman" w:cs="Times New Roman"/>
                <w:i/>
                <w:iCs/>
              </w:rPr>
            </w:pPr>
            <w:proofErr w:type="gramStart"/>
            <w:r w:rsidRPr="00DC233C">
              <w:rPr>
                <w:rFonts w:ascii="Times New Roman" w:hAnsi="Times New Roman" w:cs="Times New Roman"/>
                <w:i/>
                <w:iCs/>
              </w:rPr>
              <w:t>3.48 :</w:t>
            </w:r>
            <w:proofErr w:type="gramEnd"/>
            <w:r w:rsidRPr="00DC233C">
              <w:rPr>
                <w:rFonts w:ascii="Times New Roman" w:hAnsi="Times New Roman" w:cs="Times New Roman"/>
                <w:i/>
                <w:iCs/>
              </w:rPr>
              <w:t xml:space="preserve"> 1</w:t>
            </w:r>
          </w:p>
        </w:tc>
      </w:tr>
      <w:tr w:rsidR="003D1EDC" w14:paraId="663A0866" w14:textId="77777777" w:rsidTr="00234E32">
        <w:trPr>
          <w:cantSplit/>
          <w:trHeight w:val="877"/>
        </w:trPr>
        <w:tc>
          <w:tcPr>
            <w:tcW w:w="3256" w:type="dxa"/>
          </w:tcPr>
          <w:p w14:paraId="25A4B8B9"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PAVA Drawn</w:t>
            </w:r>
          </w:p>
        </w:tc>
        <w:tc>
          <w:tcPr>
            <w:tcW w:w="1701" w:type="dxa"/>
          </w:tcPr>
          <w:p w14:paraId="3B4F5E59"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39</w:t>
            </w:r>
          </w:p>
        </w:tc>
        <w:tc>
          <w:tcPr>
            <w:tcW w:w="1701" w:type="dxa"/>
          </w:tcPr>
          <w:p w14:paraId="6EE342F3"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8</w:t>
            </w:r>
          </w:p>
        </w:tc>
        <w:tc>
          <w:tcPr>
            <w:tcW w:w="2449" w:type="dxa"/>
          </w:tcPr>
          <w:p w14:paraId="1F8C58DE" w14:textId="77777777" w:rsidR="003D1EDC" w:rsidRPr="00DC233C" w:rsidRDefault="003D1EDC" w:rsidP="00121962">
            <w:pPr>
              <w:jc w:val="center"/>
              <w:rPr>
                <w:rFonts w:ascii="Times New Roman" w:hAnsi="Times New Roman" w:cs="Times New Roman"/>
                <w:i/>
                <w:iCs/>
              </w:rPr>
            </w:pPr>
            <w:proofErr w:type="gramStart"/>
            <w:r w:rsidRPr="00DC233C">
              <w:rPr>
                <w:rFonts w:ascii="Times New Roman" w:hAnsi="Times New Roman" w:cs="Times New Roman"/>
                <w:i/>
                <w:iCs/>
              </w:rPr>
              <w:t>4.88 :</w:t>
            </w:r>
            <w:proofErr w:type="gramEnd"/>
            <w:r w:rsidRPr="00DC233C">
              <w:rPr>
                <w:rFonts w:ascii="Times New Roman" w:hAnsi="Times New Roman" w:cs="Times New Roman"/>
                <w:i/>
                <w:iCs/>
              </w:rPr>
              <w:t xml:space="preserve"> 1</w:t>
            </w:r>
          </w:p>
        </w:tc>
      </w:tr>
      <w:tr w:rsidR="003D1EDC" w14:paraId="04837052" w14:textId="77777777" w:rsidTr="00234E32">
        <w:trPr>
          <w:cantSplit/>
          <w:trHeight w:val="867"/>
        </w:trPr>
        <w:tc>
          <w:tcPr>
            <w:tcW w:w="3256" w:type="dxa"/>
          </w:tcPr>
          <w:p w14:paraId="5B612365"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PAVA Used</w:t>
            </w:r>
          </w:p>
        </w:tc>
        <w:tc>
          <w:tcPr>
            <w:tcW w:w="1701" w:type="dxa"/>
          </w:tcPr>
          <w:p w14:paraId="3897BA93"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96</w:t>
            </w:r>
          </w:p>
        </w:tc>
        <w:tc>
          <w:tcPr>
            <w:tcW w:w="1701" w:type="dxa"/>
          </w:tcPr>
          <w:p w14:paraId="2FDD6DEC"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26</w:t>
            </w:r>
          </w:p>
        </w:tc>
        <w:tc>
          <w:tcPr>
            <w:tcW w:w="2449" w:type="dxa"/>
          </w:tcPr>
          <w:p w14:paraId="5CCECC60" w14:textId="77777777" w:rsidR="003D1EDC" w:rsidRPr="00DC233C" w:rsidRDefault="003D1EDC" w:rsidP="00121962">
            <w:pPr>
              <w:jc w:val="center"/>
              <w:rPr>
                <w:rFonts w:ascii="Times New Roman" w:hAnsi="Times New Roman" w:cs="Times New Roman"/>
                <w:i/>
                <w:iCs/>
              </w:rPr>
            </w:pPr>
            <w:proofErr w:type="gramStart"/>
            <w:r w:rsidRPr="00DC233C">
              <w:rPr>
                <w:rFonts w:ascii="Times New Roman" w:hAnsi="Times New Roman" w:cs="Times New Roman"/>
                <w:i/>
                <w:iCs/>
              </w:rPr>
              <w:t>3.69 :</w:t>
            </w:r>
            <w:proofErr w:type="gramEnd"/>
            <w:r w:rsidRPr="00DC233C">
              <w:rPr>
                <w:rFonts w:ascii="Times New Roman" w:hAnsi="Times New Roman" w:cs="Times New Roman"/>
                <w:i/>
                <w:iCs/>
              </w:rPr>
              <w:t xml:space="preserve"> 1</w:t>
            </w:r>
          </w:p>
        </w:tc>
      </w:tr>
      <w:tr w:rsidR="003D1EDC" w14:paraId="5951CDF3" w14:textId="77777777" w:rsidTr="00234E32">
        <w:trPr>
          <w:cantSplit/>
          <w:trHeight w:val="877"/>
        </w:trPr>
        <w:tc>
          <w:tcPr>
            <w:tcW w:w="3256" w:type="dxa"/>
          </w:tcPr>
          <w:p w14:paraId="4178AD6A"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Complaints Received</w:t>
            </w:r>
          </w:p>
        </w:tc>
        <w:tc>
          <w:tcPr>
            <w:tcW w:w="1701" w:type="dxa"/>
          </w:tcPr>
          <w:p w14:paraId="4DA19B1E"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30</w:t>
            </w:r>
          </w:p>
        </w:tc>
        <w:tc>
          <w:tcPr>
            <w:tcW w:w="1701" w:type="dxa"/>
          </w:tcPr>
          <w:p w14:paraId="4BC89F0C" w14:textId="77777777" w:rsidR="003D1EDC" w:rsidRPr="00DC233C" w:rsidRDefault="003D1EDC" w:rsidP="00121962">
            <w:pPr>
              <w:jc w:val="center"/>
              <w:rPr>
                <w:rFonts w:ascii="Times New Roman" w:hAnsi="Times New Roman" w:cs="Times New Roman"/>
              </w:rPr>
            </w:pPr>
            <w:r w:rsidRPr="00DC233C">
              <w:rPr>
                <w:rFonts w:ascii="Times New Roman" w:hAnsi="Times New Roman" w:cs="Times New Roman"/>
              </w:rPr>
              <w:t>14</w:t>
            </w:r>
          </w:p>
        </w:tc>
        <w:tc>
          <w:tcPr>
            <w:tcW w:w="2449" w:type="dxa"/>
          </w:tcPr>
          <w:p w14:paraId="6A8A5E55" w14:textId="77777777" w:rsidR="003D1EDC" w:rsidRPr="00DC233C" w:rsidRDefault="003D1EDC" w:rsidP="00121962">
            <w:pPr>
              <w:jc w:val="center"/>
              <w:rPr>
                <w:rFonts w:ascii="Times New Roman" w:hAnsi="Times New Roman" w:cs="Times New Roman"/>
                <w:i/>
                <w:iCs/>
              </w:rPr>
            </w:pPr>
            <w:proofErr w:type="gramStart"/>
            <w:r w:rsidRPr="00DC233C">
              <w:rPr>
                <w:rFonts w:ascii="Times New Roman" w:hAnsi="Times New Roman" w:cs="Times New Roman"/>
                <w:i/>
                <w:iCs/>
              </w:rPr>
              <w:t>2.14 :</w:t>
            </w:r>
            <w:proofErr w:type="gramEnd"/>
            <w:r w:rsidRPr="00DC233C">
              <w:rPr>
                <w:rFonts w:ascii="Times New Roman" w:hAnsi="Times New Roman" w:cs="Times New Roman"/>
                <w:i/>
                <w:iCs/>
              </w:rPr>
              <w:t xml:space="preserve"> 1</w:t>
            </w:r>
          </w:p>
        </w:tc>
      </w:tr>
    </w:tbl>
    <w:p w14:paraId="5762E222" w14:textId="24170B54" w:rsidR="003D1EDC" w:rsidRPr="003D1EDC" w:rsidRDefault="003D1EDC" w:rsidP="003D1EDC">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Table 2: Summary of FOI data on UOF submissions and complaints received by Gwent Police between August 2024 and August 2025. </w:t>
      </w:r>
    </w:p>
    <w:p w14:paraId="1D8EE7D5" w14:textId="231A63BE" w:rsidR="003D1EDC"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When examining specific UOF types, the data suggests that the largest disparities are observed in unarmed skills, with males submitting 1,306 reports compared to 214 by female officers, representing a ratio of 6.10:1. This may reflect differences in deployment, role assignment, or the physical nature of certain interventions. Compliant handcuffing, non-compliant handcuffing, and ground restraint all shows ratios ranging from 3.48:1 to 3.98:1, indicating that while male officers are more frequently involved, female officers are still substantially participating in these common interventions. Limb/body restraints and spit guard submissions show smaller disparities (2.27</w:t>
      </w:r>
      <w:r w:rsidR="00180F09">
        <w:rPr>
          <w:rFonts w:ascii="Times New Roman" w:hAnsi="Times New Roman" w:cs="Times New Roman"/>
          <w:sz w:val="24"/>
          <w:szCs w:val="24"/>
        </w:rPr>
        <w:t>:</w:t>
      </w:r>
      <w:r>
        <w:rPr>
          <w:rFonts w:ascii="Times New Roman" w:hAnsi="Times New Roman" w:cs="Times New Roman"/>
          <w:sz w:val="24"/>
          <w:szCs w:val="24"/>
        </w:rPr>
        <w:t xml:space="preserve">1 and 2.69:1, respectively), suggesting that female officers are relatively more engaged in interventions that require controlled physical management rather than aggressive or combative techniques. </w:t>
      </w:r>
    </w:p>
    <w:p w14:paraId="2AF6CCD1" w14:textId="46713BC7" w:rsidR="003D1EDC"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Use of PAVA, both drawn and used, shows intermediate ratios of 4.88:1 and 3.69:1, which may reflect operational decisions based on officer strength, training, or situational assignment. Complaints received show the smallest gender disparity 2.14:1, indicating that public complaints are somewhat more evenly distributed between male and female officers, despite overall differences in submission frequency. However, it could be argued that male officers are twice as likely to receive a complaint, comparatively to that of their female counterpart. </w:t>
      </w:r>
    </w:p>
    <w:p w14:paraId="2C1D198F" w14:textId="010F0D46" w:rsidR="00446137" w:rsidRPr="00B80FB6" w:rsidRDefault="003D1EDC" w:rsidP="003D1ED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Overall, the data highlights that male offices are more frequently involved in UOF interventions across most categories, but female officers maintain substantial engagement, particularly in interventions requiring controlled physical management and compliance techniques. These patterns align with qualitative findings from interview data, where female officers emphasised communication, assessment, and de-escalation strategies, whereas male officers </w:t>
      </w:r>
      <w:r w:rsidR="00180F09">
        <w:rPr>
          <w:rFonts w:ascii="Times New Roman" w:hAnsi="Times New Roman" w:cs="Times New Roman"/>
          <w:sz w:val="24"/>
          <w:szCs w:val="24"/>
        </w:rPr>
        <w:t>utilised</w:t>
      </w:r>
      <w:r>
        <w:rPr>
          <w:rFonts w:ascii="Times New Roman" w:hAnsi="Times New Roman" w:cs="Times New Roman"/>
          <w:sz w:val="24"/>
          <w:szCs w:val="24"/>
        </w:rPr>
        <w:t xml:space="preserve"> more immediate, force-orientated approaches. The FOI data provides a quantitative context for these differences, offering insight into how operational behaviours may be influenced by gender, role assignment, and situational context. </w:t>
      </w:r>
    </w:p>
    <w:p w14:paraId="62AE51B7" w14:textId="08308CFD" w:rsidR="003D1EDC" w:rsidRPr="00CC1F67" w:rsidRDefault="003D1EDC" w:rsidP="00CC1F67">
      <w:pPr>
        <w:pStyle w:val="Heading2"/>
        <w:rPr>
          <w:rFonts w:ascii="Times New Roman" w:hAnsi="Times New Roman" w:cs="Times New Roman"/>
          <w:color w:val="auto"/>
          <w:sz w:val="28"/>
          <w:szCs w:val="28"/>
        </w:rPr>
      </w:pPr>
      <w:bookmarkStart w:id="69" w:name="_Toc211703950"/>
      <w:bookmarkStart w:id="70" w:name="_Toc215269491"/>
      <w:r w:rsidRPr="003D1EDC">
        <w:rPr>
          <w:rFonts w:ascii="Times New Roman" w:hAnsi="Times New Roman" w:cs="Times New Roman"/>
          <w:color w:val="auto"/>
          <w:sz w:val="28"/>
          <w:szCs w:val="28"/>
        </w:rPr>
        <w:t>4.8 Conclusion</w:t>
      </w:r>
      <w:bookmarkEnd w:id="69"/>
      <w:bookmarkEnd w:id="70"/>
    </w:p>
    <w:p w14:paraId="1C7E7389" w14:textId="09346ECD" w:rsidR="00621542" w:rsidRDefault="003D1EDC" w:rsidP="002A51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study demonstrates that gender significantly influences policing approaches, operational behaviour, and public perception. In line with the first objective, female officers were observed to approach policing differently from their male counterparts, prioritising communication, empathy, and de-escalation, while male officers more frequently adopted immediate force-orientated strategies. Regarding the second objective, patterns in communication and relational skills were consistently evident, with female officers using rapport-building and patience to manage complex or vulnerable situations, skills that complemented male officers’ assertive </w:t>
      </w:r>
      <w:r>
        <w:rPr>
          <w:rFonts w:ascii="Times New Roman" w:hAnsi="Times New Roman" w:cs="Times New Roman"/>
          <w:sz w:val="24"/>
          <w:szCs w:val="24"/>
        </w:rPr>
        <w:lastRenderedPageBreak/>
        <w:t xml:space="preserve">approaches. Finally, in addressing the third objective, unconscious biases were shown to shape task allocation, career progression, and public perception, with female officers frequently excluded from high-risk incidents, subjected to derogative language, or expected to adopt more supportive roles. Despite these challenges, the combined findings from interviews, surveys and FOI data indicate that gender diversity contributes positively to operational effectiveness, highlighting that women police differently in meaningful and measurable way. Recognising and addressing these differences is essential for fostering equitable, inclusive and effective policing practices. </w:t>
      </w:r>
    </w:p>
    <w:p w14:paraId="09692828" w14:textId="77777777" w:rsidR="002E5ABB" w:rsidRDefault="002E5ABB" w:rsidP="00621542">
      <w:pPr>
        <w:pStyle w:val="Heading1"/>
        <w:rPr>
          <w:rFonts w:ascii="Times New Roman" w:hAnsi="Times New Roman" w:cs="Times New Roman"/>
          <w:color w:val="auto"/>
          <w:sz w:val="36"/>
          <w:szCs w:val="36"/>
        </w:rPr>
        <w:sectPr w:rsidR="002E5ABB" w:rsidSect="00700E8D">
          <w:pgSz w:w="11906" w:h="16838" w:code="9"/>
          <w:pgMar w:top="1440" w:right="1440" w:bottom="1440" w:left="1440" w:header="709" w:footer="709" w:gutter="0"/>
          <w:cols w:space="708"/>
          <w:titlePg/>
          <w:docGrid w:linePitch="360"/>
        </w:sectPr>
      </w:pPr>
    </w:p>
    <w:p w14:paraId="6EC8FDA6" w14:textId="09346ECD" w:rsidR="00621542" w:rsidRPr="00621542" w:rsidRDefault="00621542" w:rsidP="00621542">
      <w:pPr>
        <w:pStyle w:val="Heading1"/>
        <w:rPr>
          <w:rFonts w:ascii="Times New Roman" w:hAnsi="Times New Roman" w:cs="Times New Roman"/>
          <w:color w:val="auto"/>
          <w:sz w:val="36"/>
          <w:szCs w:val="36"/>
        </w:rPr>
      </w:pPr>
      <w:bookmarkStart w:id="71" w:name="_Toc215269492"/>
      <w:r w:rsidRPr="00621542">
        <w:rPr>
          <w:rFonts w:ascii="Times New Roman" w:hAnsi="Times New Roman" w:cs="Times New Roman"/>
          <w:color w:val="auto"/>
          <w:sz w:val="36"/>
          <w:szCs w:val="36"/>
        </w:rPr>
        <w:lastRenderedPageBreak/>
        <w:t>Chapter 5 – Conclusion</w:t>
      </w:r>
      <w:bookmarkEnd w:id="71"/>
      <w:r w:rsidRPr="00621542">
        <w:rPr>
          <w:rFonts w:ascii="Times New Roman" w:hAnsi="Times New Roman" w:cs="Times New Roman"/>
          <w:color w:val="auto"/>
          <w:sz w:val="36"/>
          <w:szCs w:val="36"/>
        </w:rPr>
        <w:t xml:space="preserve"> </w:t>
      </w:r>
    </w:p>
    <w:p w14:paraId="715D0F46" w14:textId="19E27AB9" w:rsidR="00621542" w:rsidRPr="00CC1F67" w:rsidRDefault="002F2BB5" w:rsidP="00CC1F67">
      <w:pPr>
        <w:pStyle w:val="Heading2"/>
        <w:rPr>
          <w:rFonts w:ascii="Times New Roman" w:hAnsi="Times New Roman" w:cs="Times New Roman"/>
          <w:color w:val="auto"/>
          <w:sz w:val="28"/>
          <w:szCs w:val="28"/>
        </w:rPr>
      </w:pPr>
      <w:bookmarkStart w:id="72" w:name="_Toc215269493"/>
      <w:r w:rsidRPr="00621542">
        <w:rPr>
          <w:rFonts w:ascii="Times New Roman" w:hAnsi="Times New Roman" w:cs="Times New Roman"/>
          <w:color w:val="auto"/>
          <w:sz w:val="28"/>
          <w:szCs w:val="28"/>
        </w:rPr>
        <w:t xml:space="preserve">5.1 </w:t>
      </w:r>
      <w:r>
        <w:rPr>
          <w:rFonts w:ascii="Times New Roman" w:hAnsi="Times New Roman" w:cs="Times New Roman"/>
          <w:color w:val="auto"/>
          <w:sz w:val="28"/>
          <w:szCs w:val="28"/>
        </w:rPr>
        <w:t>Conclusion</w:t>
      </w:r>
      <w:r w:rsidR="00621542" w:rsidRPr="00621542">
        <w:rPr>
          <w:rFonts w:ascii="Times New Roman" w:hAnsi="Times New Roman" w:cs="Times New Roman"/>
          <w:color w:val="auto"/>
          <w:sz w:val="28"/>
          <w:szCs w:val="28"/>
        </w:rPr>
        <w:t xml:space="preserve"> Introduction</w:t>
      </w:r>
      <w:bookmarkEnd w:id="72"/>
    </w:p>
    <w:p w14:paraId="15DD24A5" w14:textId="224B679F" w:rsidR="00621542" w:rsidRDefault="00621542" w:rsidP="006215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set out to explore the question: </w:t>
      </w:r>
      <w:r>
        <w:rPr>
          <w:rFonts w:ascii="Times New Roman" w:hAnsi="Times New Roman" w:cs="Times New Roman"/>
          <w:i/>
          <w:iCs/>
          <w:sz w:val="24"/>
          <w:szCs w:val="24"/>
        </w:rPr>
        <w:t xml:space="preserve">Do Women Police Differently? </w:t>
      </w:r>
      <w:r>
        <w:rPr>
          <w:rFonts w:ascii="Times New Roman" w:hAnsi="Times New Roman" w:cs="Times New Roman"/>
          <w:sz w:val="24"/>
          <w:szCs w:val="24"/>
        </w:rPr>
        <w:t xml:space="preserve">Through a mixed-methods approach, combining quantitative surveys, qualitative interviews, and statistical evidence obtained from FOI requests, the study critically analysed gender dynamics in policing practice. </w:t>
      </w:r>
      <w:r w:rsidR="00C2230F">
        <w:rPr>
          <w:rFonts w:ascii="Times New Roman" w:hAnsi="Times New Roman" w:cs="Times New Roman"/>
          <w:sz w:val="24"/>
          <w:szCs w:val="24"/>
        </w:rPr>
        <w:t>The</w:t>
      </w:r>
      <w:r>
        <w:rPr>
          <w:rFonts w:ascii="Times New Roman" w:hAnsi="Times New Roman" w:cs="Times New Roman"/>
          <w:sz w:val="24"/>
          <w:szCs w:val="24"/>
        </w:rPr>
        <w:t xml:space="preserve"> research evaluated behavioural differences, communication styles, and the influence of unconscious bias within police contexts. The purpose of this concluding chapter is to synthesise the key findings, reflect on their implications, and offer recommendations for future policy, practice, and research. </w:t>
      </w:r>
    </w:p>
    <w:p w14:paraId="486276B8" w14:textId="36A0D265" w:rsidR="00621542" w:rsidRPr="00CC1F67" w:rsidRDefault="002F2BB5" w:rsidP="00CC1F67">
      <w:pPr>
        <w:pStyle w:val="Heading2"/>
        <w:rPr>
          <w:rFonts w:ascii="Times New Roman" w:hAnsi="Times New Roman" w:cs="Times New Roman"/>
          <w:color w:val="auto"/>
          <w:sz w:val="28"/>
          <w:szCs w:val="28"/>
        </w:rPr>
      </w:pPr>
      <w:r w:rsidRPr="00C37391">
        <w:rPr>
          <w:rFonts w:ascii="Times New Roman" w:hAnsi="Times New Roman" w:cs="Times New Roman"/>
          <w:color w:val="auto"/>
          <w:sz w:val="28"/>
          <w:szCs w:val="28"/>
        </w:rPr>
        <w:t xml:space="preserve"> </w:t>
      </w:r>
      <w:bookmarkStart w:id="73" w:name="_Toc215269494"/>
      <w:r w:rsidR="00C37391" w:rsidRPr="00C37391">
        <w:rPr>
          <w:rFonts w:ascii="Times New Roman" w:hAnsi="Times New Roman" w:cs="Times New Roman"/>
          <w:color w:val="auto"/>
          <w:sz w:val="28"/>
          <w:szCs w:val="28"/>
        </w:rPr>
        <w:t xml:space="preserve">5.2 </w:t>
      </w:r>
      <w:r w:rsidR="00621542" w:rsidRPr="00C37391">
        <w:rPr>
          <w:rFonts w:ascii="Times New Roman" w:hAnsi="Times New Roman" w:cs="Times New Roman"/>
          <w:color w:val="auto"/>
          <w:sz w:val="28"/>
          <w:szCs w:val="28"/>
        </w:rPr>
        <w:t>Main Findings</w:t>
      </w:r>
      <w:bookmarkEnd w:id="73"/>
      <w:r w:rsidR="00621542" w:rsidRPr="00C37391">
        <w:rPr>
          <w:rFonts w:ascii="Times New Roman" w:hAnsi="Times New Roman" w:cs="Times New Roman"/>
          <w:color w:val="auto"/>
          <w:sz w:val="28"/>
          <w:szCs w:val="28"/>
        </w:rPr>
        <w:t xml:space="preserve"> </w:t>
      </w:r>
    </w:p>
    <w:p w14:paraId="683D6229" w14:textId="77777777" w:rsidR="002F2BB5" w:rsidRPr="004D581F" w:rsidRDefault="002F2BB5" w:rsidP="002F2BB5">
      <w:pPr>
        <w:spacing w:line="480" w:lineRule="auto"/>
        <w:jc w:val="both"/>
        <w:rPr>
          <w:rFonts w:ascii="Times New Roman" w:hAnsi="Times New Roman" w:cs="Times New Roman"/>
          <w:sz w:val="24"/>
          <w:szCs w:val="24"/>
        </w:rPr>
      </w:pPr>
      <w:bookmarkStart w:id="74" w:name="_Hlk214305143"/>
      <w:r w:rsidRPr="004D581F">
        <w:rPr>
          <w:rFonts w:ascii="Times New Roman" w:hAnsi="Times New Roman" w:cs="Times New Roman"/>
          <w:sz w:val="24"/>
          <w:szCs w:val="24"/>
        </w:rPr>
        <w:t xml:space="preserve">Objective One - To explore how female officers approach policing comparatively to their male counterparts: </w:t>
      </w:r>
    </w:p>
    <w:p w14:paraId="0F655B63" w14:textId="41D2FE87" w:rsidR="002F2BB5" w:rsidRDefault="002F2BB5" w:rsidP="002E5ABB">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A key finding of this research is that women police differently, a conclusion echoed throughout the research literature yet complicated by institutional pressures. Survey results showed that 88% of female respondents agreed that gender plays a role in policing approaches. This aligns with older studies by </w:t>
      </w:r>
      <w:r w:rsidRPr="00711FDF">
        <w:rPr>
          <w:rFonts w:ascii="Times New Roman" w:hAnsi="Times New Roman" w:cs="Times New Roman"/>
          <w:sz w:val="24"/>
          <w:szCs w:val="24"/>
        </w:rPr>
        <w:t>Rabe-Hemp (2008(a)),</w:t>
      </w:r>
      <w:r>
        <w:rPr>
          <w:rFonts w:ascii="Times New Roman" w:hAnsi="Times New Roman" w:cs="Times New Roman"/>
          <w:sz w:val="24"/>
          <w:szCs w:val="24"/>
        </w:rPr>
        <w:t xml:space="preserve"> who argued that gender patterns became more pronounced during encounters where members of the public were disrespectful, whereby women used less physical force than men. </w:t>
      </w:r>
    </w:p>
    <w:p w14:paraId="5C180320" w14:textId="567B4A9F" w:rsidR="002F2BB5" w:rsidRDefault="002F2BB5" w:rsidP="002E5ABB">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Interviews revealed that female officers prefer communication and negotiation consistent with conclusions made by </w:t>
      </w:r>
      <w:r w:rsidRPr="00FD47F3">
        <w:rPr>
          <w:rFonts w:ascii="Times New Roman" w:hAnsi="Times New Roman" w:cs="Times New Roman"/>
          <w:sz w:val="24"/>
          <w:szCs w:val="24"/>
        </w:rPr>
        <w:t>Cunningham</w:t>
      </w:r>
      <w:r>
        <w:rPr>
          <w:rFonts w:ascii="Times New Roman" w:hAnsi="Times New Roman" w:cs="Times New Roman"/>
          <w:sz w:val="24"/>
          <w:szCs w:val="24"/>
        </w:rPr>
        <w:t xml:space="preserve"> in </w:t>
      </w:r>
      <w:r w:rsidRPr="00FD47F3">
        <w:rPr>
          <w:rFonts w:ascii="Times New Roman" w:hAnsi="Times New Roman" w:cs="Times New Roman"/>
          <w:sz w:val="24"/>
          <w:szCs w:val="24"/>
        </w:rPr>
        <w:t>2022</w:t>
      </w:r>
      <w:r>
        <w:rPr>
          <w:rFonts w:ascii="Times New Roman" w:hAnsi="Times New Roman" w:cs="Times New Roman"/>
          <w:sz w:val="24"/>
          <w:szCs w:val="24"/>
        </w:rPr>
        <w:t xml:space="preserve">, defying traditional </w:t>
      </w:r>
      <w:r>
        <w:rPr>
          <w:rFonts w:ascii="Times New Roman" w:hAnsi="Times New Roman" w:cs="Times New Roman"/>
          <w:sz w:val="24"/>
          <w:szCs w:val="24"/>
        </w:rPr>
        <w:lastRenderedPageBreak/>
        <w:t>masculine norms within policing</w:t>
      </w:r>
      <w:r w:rsidRPr="00FD47F3">
        <w:rPr>
          <w:rFonts w:ascii="Times New Roman" w:hAnsi="Times New Roman" w:cs="Times New Roman"/>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 xml:space="preserve">This was further substantiated by FOI data showing disproportionately higher UOF submissions made by male officers, over 4 times that of their female counterpart. Such findings corroborate conclusions from </w:t>
      </w:r>
      <w:r w:rsidRPr="00FD47F3">
        <w:rPr>
          <w:rFonts w:ascii="Times New Roman" w:hAnsi="Times New Roman" w:cs="Times New Roman"/>
          <w:sz w:val="24"/>
          <w:szCs w:val="24"/>
        </w:rPr>
        <w:t>Paolio (2021)</w:t>
      </w:r>
      <w:r>
        <w:rPr>
          <w:rFonts w:ascii="Times New Roman" w:hAnsi="Times New Roman" w:cs="Times New Roman"/>
          <w:b/>
          <w:bCs/>
          <w:sz w:val="24"/>
          <w:szCs w:val="24"/>
        </w:rPr>
        <w:t xml:space="preserve"> </w:t>
      </w:r>
      <w:r>
        <w:rPr>
          <w:rFonts w:ascii="Times New Roman" w:hAnsi="Times New Roman" w:cs="Times New Roman"/>
          <w:sz w:val="24"/>
          <w:szCs w:val="24"/>
        </w:rPr>
        <w:t xml:space="preserve">who found women’s restraint in using force was often perceived as overly emotional and less physically capable than their male colleagues. </w:t>
      </w:r>
    </w:p>
    <w:p w14:paraId="555ECFAB" w14:textId="52EA9DD6" w:rsidR="002F2BB5" w:rsidRDefault="002F2BB5" w:rsidP="002E5ABB">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At the same time, this study highlighted that women in policing sometimes feel compelled to adopt masculine ideals to gain credibility. A point raised in earlier literature by </w:t>
      </w:r>
      <w:r w:rsidRPr="00E623C3">
        <w:rPr>
          <w:rFonts w:ascii="Times New Roman" w:hAnsi="Times New Roman" w:cs="Times New Roman"/>
          <w:sz w:val="24"/>
          <w:szCs w:val="24"/>
        </w:rPr>
        <w:t>Eagly and Karau (2002),</w:t>
      </w:r>
      <w:r>
        <w:rPr>
          <w:rFonts w:ascii="Times New Roman" w:hAnsi="Times New Roman" w:cs="Times New Roman"/>
          <w:sz w:val="24"/>
          <w:szCs w:val="24"/>
        </w:rPr>
        <w:t xml:space="preserve"> who identified that female officers adopt a more masculine approach to conform with the organisational culture in policing. Despite this strategic behaviour, participants in the current study described struggling against perceptions of legitimacy when attempting to operate decisively, especially in high-risk environments. </w:t>
      </w:r>
    </w:p>
    <w:p w14:paraId="3151B893" w14:textId="38F0B4DA" w:rsidR="002F2BB5" w:rsidRPr="004D581F" w:rsidRDefault="002F2BB5" w:rsidP="002F2BB5">
      <w:pPr>
        <w:spacing w:line="480" w:lineRule="auto"/>
        <w:jc w:val="both"/>
        <w:rPr>
          <w:rFonts w:ascii="Times New Roman" w:hAnsi="Times New Roman" w:cs="Times New Roman"/>
          <w:sz w:val="24"/>
          <w:szCs w:val="24"/>
        </w:rPr>
      </w:pPr>
      <w:r w:rsidRPr="004D581F">
        <w:rPr>
          <w:rFonts w:ascii="Times New Roman" w:hAnsi="Times New Roman" w:cs="Times New Roman"/>
          <w:sz w:val="24"/>
          <w:szCs w:val="24"/>
        </w:rPr>
        <w:t>Objecti</w:t>
      </w:r>
      <w:r w:rsidR="00E82703" w:rsidRPr="004D581F">
        <w:rPr>
          <w:rFonts w:ascii="Times New Roman" w:hAnsi="Times New Roman" w:cs="Times New Roman"/>
          <w:sz w:val="24"/>
          <w:szCs w:val="24"/>
        </w:rPr>
        <w:t>ve</w:t>
      </w:r>
      <w:r w:rsidRPr="004D581F">
        <w:rPr>
          <w:rFonts w:ascii="Times New Roman" w:hAnsi="Times New Roman" w:cs="Times New Roman"/>
          <w:sz w:val="24"/>
          <w:szCs w:val="24"/>
        </w:rPr>
        <w:t xml:space="preserve"> 2 – To identify whether there are noticeable patterns in communication styles, empathy, or de-escalation:</w:t>
      </w:r>
    </w:p>
    <w:p w14:paraId="79D31512" w14:textId="0DB6000C" w:rsidR="002F2BB5" w:rsidRDefault="002F2BB5" w:rsidP="002E5ABB">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The findings show that female officers consistently emphasise communication, empathy, and emotional labour, a pattern well recognised in research literature. Paolio (2021) posits that woman often utilised community-orientated values and a more empathetic approach to policing. Survey findings support this, with 86% of women prioritising communication over using force (compared with 51% of men), and interview testimonies illustrated how such skills lend themselves effectively to diffuse tensions. </w:t>
      </w:r>
    </w:p>
    <w:p w14:paraId="6DBBE3CD" w14:textId="1A2C9604" w:rsidR="002F2BB5" w:rsidRPr="005B4D24" w:rsidRDefault="002F2BB5" w:rsidP="002E5ABB">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lastRenderedPageBreak/>
        <w:t xml:space="preserve">However, this study also revealed that this emotional labour is undervalued and frequently goes unnoticed within the police. Several officers in this study reported burnout resulting from this invisible labour, a phenomenon also recognised by Silvestri (2003), whose work highlights the psychological burden females experience and the perception that they need to outperform their male peers, just to be seen as equal. </w:t>
      </w:r>
    </w:p>
    <w:p w14:paraId="5C1F1F1D" w14:textId="77777777" w:rsidR="002F2BB5" w:rsidRPr="004D581F" w:rsidRDefault="002F2BB5" w:rsidP="002F2BB5">
      <w:pPr>
        <w:spacing w:line="480" w:lineRule="auto"/>
        <w:jc w:val="both"/>
        <w:rPr>
          <w:rFonts w:ascii="Times New Roman" w:hAnsi="Times New Roman" w:cs="Times New Roman"/>
          <w:sz w:val="24"/>
          <w:szCs w:val="24"/>
        </w:rPr>
      </w:pPr>
      <w:r w:rsidRPr="004D581F">
        <w:rPr>
          <w:rFonts w:ascii="Times New Roman" w:hAnsi="Times New Roman" w:cs="Times New Roman"/>
          <w:sz w:val="24"/>
          <w:szCs w:val="24"/>
        </w:rPr>
        <w:t>Objective 3 – To examine how unconscious biases influence gendered policing and its impact on policing practice and public perception:</w:t>
      </w:r>
    </w:p>
    <w:p w14:paraId="3E167B87" w14:textId="3B83E022" w:rsidR="002F2BB5" w:rsidRDefault="002F2BB5" w:rsidP="002E5ABB">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Another central finding of this research is the presence of gendered organisational biases, which shape how women are recruited, deployed, and evaluated within police forces. Women were found to be subtly guided toward community and safeguarding roles, echoing Role Congruity Theory (Eagly &amp; Karau, 2002). It highlights that women face inherent penalties when acting against societal expectations of femininity, a finding confirmed here as several interview participants described being judged harshly when using discretion or taking assertive action.</w:t>
      </w:r>
    </w:p>
    <w:p w14:paraId="6B4AE8F2" w14:textId="537AC866" w:rsidR="002F2BB5" w:rsidRDefault="002F2BB5" w:rsidP="00A634BB">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Interestingly, despite being less likely to use force and less likely to receive complaints (as observed in the FOI data), women reported being perceived as less competent by both colleagues and the public in assertive scenarios. This contradiction mirrors research by </w:t>
      </w:r>
      <w:r w:rsidRPr="00C21533">
        <w:rPr>
          <w:rFonts w:ascii="Times New Roman" w:hAnsi="Times New Roman" w:cs="Times New Roman"/>
          <w:sz w:val="24"/>
          <w:szCs w:val="24"/>
        </w:rPr>
        <w:t xml:space="preserve">Eagly and Karau (2002) </w:t>
      </w:r>
      <w:r>
        <w:rPr>
          <w:rFonts w:ascii="Times New Roman" w:hAnsi="Times New Roman" w:cs="Times New Roman"/>
          <w:sz w:val="24"/>
          <w:szCs w:val="24"/>
        </w:rPr>
        <w:t xml:space="preserve">who argues that women’s actions are more severely scrutinised due to gendered double standards. </w:t>
      </w:r>
    </w:p>
    <w:p w14:paraId="22B8E486" w14:textId="52B43539" w:rsidR="00BE4BB1" w:rsidRPr="00CC1F67" w:rsidRDefault="00C37391" w:rsidP="00CC1F67">
      <w:pPr>
        <w:pStyle w:val="Heading2"/>
        <w:rPr>
          <w:rFonts w:ascii="Times New Roman" w:hAnsi="Times New Roman" w:cs="Times New Roman"/>
          <w:color w:val="auto"/>
          <w:sz w:val="28"/>
          <w:szCs w:val="28"/>
        </w:rPr>
      </w:pPr>
      <w:r w:rsidRPr="00C37391">
        <w:rPr>
          <w:rFonts w:ascii="Times New Roman" w:hAnsi="Times New Roman" w:cs="Times New Roman"/>
          <w:color w:val="auto"/>
          <w:sz w:val="28"/>
          <w:szCs w:val="28"/>
        </w:rPr>
        <w:lastRenderedPageBreak/>
        <w:t xml:space="preserve"> </w:t>
      </w:r>
      <w:bookmarkStart w:id="75" w:name="_Toc215269495"/>
      <w:r w:rsidRPr="00C37391">
        <w:rPr>
          <w:rFonts w:ascii="Times New Roman" w:hAnsi="Times New Roman" w:cs="Times New Roman"/>
          <w:color w:val="auto"/>
          <w:sz w:val="28"/>
          <w:szCs w:val="28"/>
        </w:rPr>
        <w:t xml:space="preserve">5.3 </w:t>
      </w:r>
      <w:r w:rsidR="002F2BB5" w:rsidRPr="00C37391">
        <w:rPr>
          <w:rFonts w:ascii="Times New Roman" w:hAnsi="Times New Roman" w:cs="Times New Roman"/>
          <w:color w:val="auto"/>
          <w:sz w:val="28"/>
          <w:szCs w:val="28"/>
        </w:rPr>
        <w:t>Recommendations</w:t>
      </w:r>
      <w:bookmarkEnd w:id="75"/>
    </w:p>
    <w:p w14:paraId="7A82185F" w14:textId="5289A6CC" w:rsidR="00DD1677" w:rsidRDefault="00C37391" w:rsidP="00C373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Based on the findings of this research, several recommendations emerge to support more equitable and effective policing practices, aligned with the three research aims. </w:t>
      </w:r>
      <w:r>
        <w:rPr>
          <w:rFonts w:ascii="Times New Roman" w:hAnsi="Times New Roman" w:cs="Times New Roman"/>
          <w:sz w:val="24"/>
          <w:szCs w:val="24"/>
        </w:rPr>
        <w:br/>
        <w:t>First, to address differences in policing approaches between female and male officers, training programmes should emphasise communication, empathy, and de-escalation techniques, recognising that female officers in this study frequently employed these strategies successfully, while male officers</w:t>
      </w:r>
      <w:r w:rsidR="0077755A">
        <w:rPr>
          <w:rFonts w:ascii="Times New Roman" w:hAnsi="Times New Roman" w:cs="Times New Roman"/>
          <w:sz w:val="24"/>
          <w:szCs w:val="24"/>
        </w:rPr>
        <w:t xml:space="preserve"> tended to rely on force, even at a lower perceived threat level. These training programmes should directly challenge the glorification of use of force and the “big boys club” ideology. Organisational culture should actively reward relational and community-orientated policing in performance evaluations, promotional criteria and operational commendations. This could include formal recognition for officers who have successfully utilised de-escalation techniques, conflict resolution, and community engagement as measures of policing effectiveness, thereby reframing what counts as competence and leadership. </w:t>
      </w:r>
    </w:p>
    <w:p w14:paraId="5945AB3E" w14:textId="05D0CBA3" w:rsidR="0077755A" w:rsidRPr="002E5ABB" w:rsidRDefault="00DD1677" w:rsidP="00C37391">
      <w:pPr>
        <w:spacing w:line="480" w:lineRule="auto"/>
        <w:jc w:val="both"/>
      </w:pPr>
      <w:r>
        <w:rPr>
          <w:rFonts w:ascii="Times New Roman" w:hAnsi="Times New Roman" w:cs="Times New Roman"/>
          <w:sz w:val="24"/>
          <w:szCs w:val="24"/>
        </w:rPr>
        <w:t xml:space="preserve">In addition, specific changes should be made to improve accessibility to operational training modules, such as Method of Entry courses. The current emphasis on using battering rams disadvantages many female officers due to physical strength expectations. Introducing a basic method of entry course, with the use of lock-snapping kits and alternative entry methods would create a more inclusive, skill-based approach that broadens operational capabilities and reduce gender bias inherent in current practices. Such adaptations not only elevate practical effectiveness but also symbolically challenges the “big boys club” ideology pervasive in tactical training environments. </w:t>
      </w:r>
    </w:p>
    <w:p w14:paraId="0AB2141D" w14:textId="3620D26E" w:rsidR="0077755A" w:rsidRDefault="0077755A" w:rsidP="00C3739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Secondly, anonymised applications for promotional opportunities and structured mentorship programmes should be implemented, alongside the setting of measurable targets for female representation in senior leadership and specialist roles. This would both increase visibility of women in influential positions and actively challenge unconscious bias</w:t>
      </w:r>
      <w:r w:rsidR="00DD1677">
        <w:rPr>
          <w:rFonts w:ascii="Times New Roman" w:hAnsi="Times New Roman" w:cs="Times New Roman"/>
          <w:sz w:val="24"/>
          <w:szCs w:val="24"/>
        </w:rPr>
        <w:t>es</w:t>
      </w:r>
      <w:r>
        <w:rPr>
          <w:rFonts w:ascii="Times New Roman" w:hAnsi="Times New Roman" w:cs="Times New Roman"/>
          <w:sz w:val="24"/>
          <w:szCs w:val="24"/>
        </w:rPr>
        <w:t xml:space="preserve"> in recruitment and career progression, reflecting concerns identified by Eagly and Karau (2002).</w:t>
      </w:r>
    </w:p>
    <w:p w14:paraId="7B4636E2" w14:textId="243591DE" w:rsidR="008A5A32" w:rsidRPr="002E5ABB" w:rsidRDefault="0077755A" w:rsidP="002E5AB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Finally, to address unconscious biases that shape organisational behaviour and public perception, organisations should incorporate ongoing bias awareness training, transparent promotion processes, and reflective practice to ensure that gendered assumptions do not influence task allocation, leadership evaluation, or operational decision-making, consistent with lived experiences of officers documented in this study. </w:t>
      </w:r>
    </w:p>
    <w:p w14:paraId="2825CABA" w14:textId="666A9EF3" w:rsidR="00BE4BB1" w:rsidRPr="00CC1F67" w:rsidRDefault="00211FF5" w:rsidP="00CC1F67">
      <w:pPr>
        <w:pStyle w:val="Heading2"/>
        <w:rPr>
          <w:rFonts w:ascii="Times New Roman" w:hAnsi="Times New Roman" w:cs="Times New Roman"/>
          <w:color w:val="auto"/>
          <w:sz w:val="28"/>
          <w:szCs w:val="28"/>
        </w:rPr>
      </w:pPr>
      <w:bookmarkStart w:id="76" w:name="_Toc215269496"/>
      <w:r w:rsidRPr="00211FF5">
        <w:rPr>
          <w:rFonts w:ascii="Times New Roman" w:hAnsi="Times New Roman" w:cs="Times New Roman"/>
          <w:color w:val="auto"/>
          <w:sz w:val="28"/>
          <w:szCs w:val="28"/>
        </w:rPr>
        <w:t>5.3 Final Thoughts</w:t>
      </w:r>
      <w:bookmarkEnd w:id="74"/>
      <w:bookmarkEnd w:id="76"/>
    </w:p>
    <w:p w14:paraId="43F599D8" w14:textId="0AAAC595" w:rsidR="00211FF5" w:rsidRDefault="00211FF5" w:rsidP="00211FF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set out to explore how female officers experience and contribute to policing, and the findings demonstrate that each objective has been meaningfully addressed. </w:t>
      </w:r>
    </w:p>
    <w:p w14:paraId="6428D8E9" w14:textId="546A94EF" w:rsidR="00FA4939" w:rsidRDefault="00211FF5" w:rsidP="00211FF5">
      <w:pPr>
        <w:spacing w:line="480" w:lineRule="auto"/>
        <w:jc w:val="both"/>
        <w:rPr>
          <w:rFonts w:ascii="Times New Roman" w:hAnsi="Times New Roman" w:cs="Times New Roman"/>
          <w:sz w:val="24"/>
          <w:szCs w:val="24"/>
        </w:rPr>
      </w:pPr>
      <w:r>
        <w:rPr>
          <w:rFonts w:ascii="Times New Roman" w:hAnsi="Times New Roman" w:cs="Times New Roman"/>
          <w:sz w:val="24"/>
          <w:szCs w:val="24"/>
        </w:rPr>
        <w:t>The first objective, examining how female officers approach policing compared to their male counterpart, revealed clear differences in communication, decision-making</w:t>
      </w:r>
      <w:r w:rsidR="00FA4939">
        <w:rPr>
          <w:rFonts w:ascii="Times New Roman" w:hAnsi="Times New Roman" w:cs="Times New Roman"/>
          <w:sz w:val="24"/>
          <w:szCs w:val="24"/>
        </w:rPr>
        <w:t xml:space="preserve">, and the prioritisation of de-escalation, challenging long-standing assumptions about what effective policing looks like. </w:t>
      </w:r>
    </w:p>
    <w:p w14:paraId="60B7D1B8" w14:textId="17E06A52" w:rsidR="00FA4939" w:rsidRDefault="00FA4939" w:rsidP="00211FF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second objective, identifying patterns in empathy and communication styles, showed that these skills are not only more commonly utilised by female officers, but also central to resolving conflict safely and building community trust. </w:t>
      </w:r>
    </w:p>
    <w:p w14:paraId="477C2DE8" w14:textId="175B88EF" w:rsidR="00FA4939" w:rsidRDefault="00FA4939" w:rsidP="00211FF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third objective, to examine how unconscious biases influence gendered policing and shape organisational practice and public perception, illustrated how deeply embedded assumptions continue to affect role allocation, legitimacy, and professional recognition. </w:t>
      </w:r>
    </w:p>
    <w:p w14:paraId="30A3C043" w14:textId="2DA0F4B2" w:rsidR="00621542" w:rsidRPr="002E5ABB" w:rsidRDefault="00FA4939" w:rsidP="006215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Taken together, these findings demonstrate that the more effective aspects of policing extend beyond physical capability and </w:t>
      </w:r>
      <w:r w:rsidR="00BE4BB1">
        <w:rPr>
          <w:rFonts w:ascii="Times New Roman" w:hAnsi="Times New Roman" w:cs="Times New Roman"/>
          <w:sz w:val="24"/>
          <w:szCs w:val="24"/>
        </w:rPr>
        <w:t>are underpinned by</w:t>
      </w:r>
      <w:r>
        <w:rPr>
          <w:rFonts w:ascii="Times New Roman" w:hAnsi="Times New Roman" w:cs="Times New Roman"/>
          <w:sz w:val="24"/>
          <w:szCs w:val="24"/>
        </w:rPr>
        <w:t xml:space="preserve"> emotional intelligence, communication, and adaptable decision-making. They also show that gendered assumptions remain influential, limiting opportunities and undervaluing vital policing competencies. Yet the contributions of the officers in this study offer a clear indication of what policing could become, a profession that recognises and rewards a broader range of skills, challenges outdated cultural norms and reflects the communities it serves. If policing organisations continue to evolve and embrace the strengths highlighted in this research, they have the potential to foster a more inclusive, balanced, and forward-looking future, one where every officer, regardless of gender, can contribute fully and confidently to the service and public it protects.  </w:t>
      </w:r>
    </w:p>
    <w:p w14:paraId="3D6E0C07" w14:textId="511485B3" w:rsidR="008A5A32" w:rsidRPr="007247AB" w:rsidRDefault="00DC776C" w:rsidP="002A51B1">
      <w:pPr>
        <w:spacing w:line="480" w:lineRule="auto"/>
        <w:jc w:val="both"/>
        <w:rPr>
          <w:rFonts w:ascii="Times New Roman" w:hAnsi="Times New Roman" w:cs="Times New Roman"/>
          <w:sz w:val="24"/>
          <w:szCs w:val="24"/>
        </w:rPr>
      </w:pPr>
      <w:r>
        <w:rPr>
          <w:rFonts w:ascii="Times New Roman" w:hAnsi="Times New Roman" w:cs="Times New Roman"/>
          <w:sz w:val="24"/>
          <w:szCs w:val="24"/>
        </w:rPr>
        <w:t>Word Count: 8,536</w:t>
      </w:r>
    </w:p>
    <w:p w14:paraId="482C2211" w14:textId="77777777" w:rsidR="002E5ABB" w:rsidRDefault="002E5ABB" w:rsidP="00152B95">
      <w:pPr>
        <w:pStyle w:val="Heading1"/>
        <w:rPr>
          <w:rFonts w:ascii="Times New Roman" w:hAnsi="Times New Roman" w:cs="Times New Roman"/>
          <w:color w:val="auto"/>
          <w:sz w:val="36"/>
          <w:szCs w:val="36"/>
        </w:rPr>
        <w:sectPr w:rsidR="002E5ABB" w:rsidSect="00700E8D">
          <w:pgSz w:w="11906" w:h="16838"/>
          <w:pgMar w:top="1440" w:right="1440" w:bottom="1440" w:left="1440" w:header="708" w:footer="708" w:gutter="0"/>
          <w:cols w:space="708"/>
          <w:titlePg/>
          <w:docGrid w:linePitch="360"/>
        </w:sectPr>
      </w:pPr>
    </w:p>
    <w:p w14:paraId="33472999" w14:textId="75F78AAF" w:rsidR="0074261F" w:rsidRPr="00234E32" w:rsidRDefault="00476650" w:rsidP="00234E32">
      <w:pPr>
        <w:pStyle w:val="Heading1"/>
        <w:rPr>
          <w:rFonts w:ascii="Times New Roman" w:hAnsi="Times New Roman" w:cs="Times New Roman"/>
          <w:color w:val="auto"/>
          <w:sz w:val="36"/>
          <w:szCs w:val="36"/>
        </w:rPr>
      </w:pPr>
      <w:bookmarkStart w:id="77" w:name="_Toc215269497"/>
      <w:r w:rsidRPr="000B79E9">
        <w:rPr>
          <w:rFonts w:ascii="Times New Roman" w:hAnsi="Times New Roman" w:cs="Times New Roman"/>
          <w:color w:val="auto"/>
          <w:sz w:val="36"/>
          <w:szCs w:val="36"/>
        </w:rPr>
        <w:lastRenderedPageBreak/>
        <w:t>Chapter 6</w:t>
      </w:r>
      <w:r w:rsidR="000B79E9" w:rsidRPr="000B79E9">
        <w:rPr>
          <w:rFonts w:ascii="Times New Roman" w:hAnsi="Times New Roman" w:cs="Times New Roman"/>
          <w:color w:val="auto"/>
          <w:sz w:val="36"/>
          <w:szCs w:val="36"/>
        </w:rPr>
        <w:t xml:space="preserve"> - </w:t>
      </w:r>
      <w:r w:rsidR="006100EF" w:rsidRPr="000B79E9">
        <w:rPr>
          <w:rFonts w:ascii="Times New Roman" w:hAnsi="Times New Roman" w:cs="Times New Roman"/>
          <w:color w:val="auto"/>
          <w:sz w:val="36"/>
          <w:szCs w:val="36"/>
        </w:rPr>
        <w:t>Bibliography</w:t>
      </w:r>
      <w:bookmarkEnd w:id="77"/>
      <w:r w:rsidR="006100EF" w:rsidRPr="000B79E9">
        <w:rPr>
          <w:rFonts w:ascii="Times New Roman" w:hAnsi="Times New Roman" w:cs="Times New Roman"/>
          <w:color w:val="auto"/>
          <w:sz w:val="36"/>
          <w:szCs w:val="36"/>
        </w:rPr>
        <w:t xml:space="preserve"> </w:t>
      </w:r>
    </w:p>
    <w:p w14:paraId="7BD8B11C"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(A) Rabe-Hemp, C. E. (2008). Female officers and the ethic of care: Does officer gender impact police behaviours? </w:t>
      </w:r>
      <w:r w:rsidRPr="006D133C">
        <w:rPr>
          <w:rFonts w:ascii="Times New Roman" w:hAnsi="Times New Roman" w:cs="Times New Roman"/>
          <w:i/>
          <w:iCs/>
          <w:sz w:val="24"/>
          <w:szCs w:val="24"/>
        </w:rPr>
        <w:t>Journal of Criminal Justice</w:t>
      </w:r>
      <w:r w:rsidRPr="006D133C">
        <w:rPr>
          <w:rFonts w:ascii="Times New Roman" w:hAnsi="Times New Roman" w:cs="Times New Roman"/>
          <w:sz w:val="24"/>
          <w:szCs w:val="24"/>
        </w:rPr>
        <w:t>, </w:t>
      </w:r>
      <w:r w:rsidRPr="006D133C">
        <w:rPr>
          <w:rFonts w:ascii="Times New Roman" w:hAnsi="Times New Roman" w:cs="Times New Roman"/>
          <w:i/>
          <w:iCs/>
          <w:sz w:val="24"/>
          <w:szCs w:val="24"/>
        </w:rPr>
        <w:t>36</w:t>
      </w:r>
      <w:r w:rsidRPr="006D133C">
        <w:rPr>
          <w:rFonts w:ascii="Times New Roman" w:hAnsi="Times New Roman" w:cs="Times New Roman"/>
          <w:sz w:val="24"/>
          <w:szCs w:val="24"/>
        </w:rPr>
        <w:t xml:space="preserve">(5), 426–434. </w:t>
      </w:r>
      <w:hyperlink r:id="rId12" w:history="1">
        <w:r w:rsidRPr="006D133C">
          <w:rPr>
            <w:rStyle w:val="Hyperlink"/>
            <w:rFonts w:ascii="Times New Roman" w:hAnsi="Times New Roman" w:cs="Times New Roman"/>
            <w:sz w:val="24"/>
            <w:szCs w:val="24"/>
          </w:rPr>
          <w:t>https://doi.org/10.1016/j.jcrimjus.2008.07.001</w:t>
        </w:r>
      </w:hyperlink>
      <w:r w:rsidRPr="006D133C">
        <w:rPr>
          <w:rFonts w:ascii="Times New Roman" w:hAnsi="Times New Roman" w:cs="Times New Roman"/>
          <w:sz w:val="24"/>
          <w:szCs w:val="24"/>
        </w:rPr>
        <w:t xml:space="preserve">. Accessed 3 June 2025. </w:t>
      </w:r>
    </w:p>
    <w:p w14:paraId="430F6F57"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(B) Rabe-Hemp, C. (2008). Survival in an “all-boys club”: policewomen and their fight for acceptance. </w:t>
      </w:r>
      <w:r w:rsidRPr="006D133C">
        <w:rPr>
          <w:rFonts w:ascii="Times New Roman" w:hAnsi="Times New Roman" w:cs="Times New Roman"/>
          <w:i/>
          <w:iCs/>
          <w:sz w:val="24"/>
          <w:szCs w:val="24"/>
        </w:rPr>
        <w:t>Policing: An International Journal of Police Strategies &amp; Management</w:t>
      </w:r>
      <w:r w:rsidRPr="006D133C">
        <w:rPr>
          <w:rFonts w:ascii="Times New Roman" w:hAnsi="Times New Roman" w:cs="Times New Roman"/>
          <w:sz w:val="24"/>
          <w:szCs w:val="24"/>
        </w:rPr>
        <w:t>, </w:t>
      </w:r>
      <w:r w:rsidRPr="006D133C">
        <w:rPr>
          <w:rFonts w:ascii="Times New Roman" w:hAnsi="Times New Roman" w:cs="Times New Roman"/>
          <w:i/>
          <w:iCs/>
          <w:sz w:val="24"/>
          <w:szCs w:val="24"/>
        </w:rPr>
        <w:t>31</w:t>
      </w:r>
      <w:r w:rsidRPr="006D133C">
        <w:rPr>
          <w:rFonts w:ascii="Times New Roman" w:hAnsi="Times New Roman" w:cs="Times New Roman"/>
          <w:sz w:val="24"/>
          <w:szCs w:val="24"/>
        </w:rPr>
        <w:t xml:space="preserve">(2), 251–270. </w:t>
      </w:r>
      <w:hyperlink r:id="rId13" w:history="1">
        <w:r w:rsidRPr="006D133C">
          <w:rPr>
            <w:rStyle w:val="Hyperlink"/>
            <w:rFonts w:ascii="Times New Roman" w:hAnsi="Times New Roman" w:cs="Times New Roman"/>
            <w:sz w:val="24"/>
            <w:szCs w:val="24"/>
          </w:rPr>
          <w:t>https://doi.org/10.1108/13639510810878712</w:t>
        </w:r>
      </w:hyperlink>
      <w:r w:rsidRPr="006D133C">
        <w:rPr>
          <w:rFonts w:ascii="Times New Roman" w:hAnsi="Times New Roman" w:cs="Times New Roman"/>
          <w:sz w:val="24"/>
          <w:szCs w:val="24"/>
        </w:rPr>
        <w:t>. Accessed 3 June 2025.</w:t>
      </w:r>
    </w:p>
    <w:p w14:paraId="422F334C" w14:textId="77777777" w:rsidR="00E82703" w:rsidRPr="006D133C" w:rsidRDefault="00E82703" w:rsidP="00E82703">
      <w:pPr>
        <w:spacing w:line="480" w:lineRule="auto"/>
        <w:jc w:val="both"/>
        <w:rPr>
          <w:rFonts w:ascii="Times New Roman" w:hAnsi="Times New Roman" w:cs="Times New Roman"/>
        </w:rPr>
      </w:pPr>
      <w:r w:rsidRPr="006D133C">
        <w:rPr>
          <w:rFonts w:ascii="Times New Roman" w:hAnsi="Times New Roman" w:cs="Times New Roman"/>
        </w:rPr>
        <w:t>Bowen, G. A. (2009). Document Analysis as a Qualitative Research Method. </w:t>
      </w:r>
      <w:r w:rsidRPr="006D133C">
        <w:rPr>
          <w:rFonts w:ascii="Times New Roman" w:hAnsi="Times New Roman" w:cs="Times New Roman"/>
          <w:i/>
          <w:iCs/>
        </w:rPr>
        <w:t>Qualitative Research Journal</w:t>
      </w:r>
      <w:r w:rsidRPr="006D133C">
        <w:rPr>
          <w:rFonts w:ascii="Times New Roman" w:hAnsi="Times New Roman" w:cs="Times New Roman"/>
        </w:rPr>
        <w:t>, </w:t>
      </w:r>
      <w:r w:rsidRPr="006D133C">
        <w:rPr>
          <w:rFonts w:ascii="Times New Roman" w:hAnsi="Times New Roman" w:cs="Times New Roman"/>
          <w:i/>
          <w:iCs/>
        </w:rPr>
        <w:t>9</w:t>
      </w:r>
      <w:r w:rsidRPr="006D133C">
        <w:rPr>
          <w:rFonts w:ascii="Times New Roman" w:hAnsi="Times New Roman" w:cs="Times New Roman"/>
        </w:rPr>
        <w:t xml:space="preserve">(2), 27–40. </w:t>
      </w:r>
      <w:hyperlink r:id="rId14" w:history="1">
        <w:r w:rsidRPr="006D133C">
          <w:rPr>
            <w:rStyle w:val="Hyperlink"/>
            <w:rFonts w:ascii="Times New Roman" w:hAnsi="Times New Roman" w:cs="Times New Roman"/>
          </w:rPr>
          <w:t>https://doi.org/10.3316/QRJ0902027</w:t>
        </w:r>
      </w:hyperlink>
      <w:r w:rsidRPr="006D133C">
        <w:rPr>
          <w:rFonts w:ascii="Times New Roman" w:hAnsi="Times New Roman" w:cs="Times New Roman"/>
        </w:rPr>
        <w:t>. Accessed 18</w:t>
      </w:r>
      <w:r w:rsidRPr="006D133C">
        <w:rPr>
          <w:rFonts w:ascii="Times New Roman" w:hAnsi="Times New Roman" w:cs="Times New Roman"/>
          <w:vertAlign w:val="superscript"/>
        </w:rPr>
        <w:t>th</w:t>
      </w:r>
      <w:r w:rsidRPr="006D133C">
        <w:rPr>
          <w:rFonts w:ascii="Times New Roman" w:hAnsi="Times New Roman" w:cs="Times New Roman"/>
        </w:rPr>
        <w:t xml:space="preserve"> August 2025. </w:t>
      </w:r>
    </w:p>
    <w:p w14:paraId="27CFCA85" w14:textId="77777777" w:rsidR="00E82703" w:rsidRPr="006D133C" w:rsidRDefault="00E82703" w:rsidP="00E82703">
      <w:pPr>
        <w:spacing w:line="480" w:lineRule="auto"/>
        <w:jc w:val="both"/>
        <w:rPr>
          <w:rFonts w:ascii="Times New Roman" w:hAnsi="Times New Roman" w:cs="Times New Roman"/>
        </w:rPr>
      </w:pPr>
      <w:r w:rsidRPr="006D133C">
        <w:rPr>
          <w:rFonts w:ascii="Times New Roman" w:hAnsi="Times New Roman" w:cs="Times New Roman"/>
        </w:rPr>
        <w:t>Braun, V. and Clarke, V., 2006. Using thematic analysis in psychology. </w:t>
      </w:r>
      <w:r w:rsidRPr="006D133C">
        <w:rPr>
          <w:rFonts w:ascii="Times New Roman" w:hAnsi="Times New Roman" w:cs="Times New Roman"/>
          <w:i/>
          <w:iCs/>
        </w:rPr>
        <w:t>Qualitative Research in Psychology, </w:t>
      </w:r>
      <w:r w:rsidRPr="006D133C">
        <w:rPr>
          <w:rFonts w:ascii="Times New Roman" w:hAnsi="Times New Roman" w:cs="Times New Roman"/>
        </w:rPr>
        <w:t>3(2), pp. 77-101. Accessed 9</w:t>
      </w:r>
      <w:r w:rsidRPr="006D133C">
        <w:rPr>
          <w:rFonts w:ascii="Times New Roman" w:hAnsi="Times New Roman" w:cs="Times New Roman"/>
          <w:vertAlign w:val="superscript"/>
        </w:rPr>
        <w:t>th</w:t>
      </w:r>
      <w:r w:rsidRPr="006D133C">
        <w:rPr>
          <w:rFonts w:ascii="Times New Roman" w:hAnsi="Times New Roman" w:cs="Times New Roman"/>
        </w:rPr>
        <w:t xml:space="preserve"> August 2025. </w:t>
      </w:r>
    </w:p>
    <w:p w14:paraId="699916F9"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Brown, J. (2016). Revisiting the Classics: women in control? The role of women in law enforcement: Frances Heidensohn. </w:t>
      </w:r>
      <w:r w:rsidRPr="006D133C">
        <w:rPr>
          <w:rFonts w:ascii="Times New Roman" w:hAnsi="Times New Roman" w:cs="Times New Roman"/>
          <w:i/>
          <w:iCs/>
          <w:sz w:val="24"/>
          <w:szCs w:val="24"/>
        </w:rPr>
        <w:t>Policing &amp; Society</w:t>
      </w:r>
      <w:r w:rsidRPr="006D133C">
        <w:rPr>
          <w:rFonts w:ascii="Times New Roman" w:hAnsi="Times New Roman" w:cs="Times New Roman"/>
          <w:sz w:val="24"/>
          <w:szCs w:val="24"/>
        </w:rPr>
        <w:t>, </w:t>
      </w:r>
      <w:r w:rsidRPr="006D133C">
        <w:rPr>
          <w:rFonts w:ascii="Times New Roman" w:hAnsi="Times New Roman" w:cs="Times New Roman"/>
          <w:i/>
          <w:iCs/>
          <w:sz w:val="24"/>
          <w:szCs w:val="24"/>
        </w:rPr>
        <w:t>26</w:t>
      </w:r>
      <w:r w:rsidRPr="006D133C">
        <w:rPr>
          <w:rFonts w:ascii="Times New Roman" w:hAnsi="Times New Roman" w:cs="Times New Roman"/>
          <w:sz w:val="24"/>
          <w:szCs w:val="24"/>
        </w:rPr>
        <w:t xml:space="preserve">(2), 230–237. </w:t>
      </w:r>
      <w:hyperlink r:id="rId15" w:history="1">
        <w:r w:rsidRPr="006D133C">
          <w:rPr>
            <w:rStyle w:val="Hyperlink"/>
            <w:rFonts w:ascii="Times New Roman" w:hAnsi="Times New Roman" w:cs="Times New Roman"/>
            <w:sz w:val="24"/>
            <w:szCs w:val="24"/>
          </w:rPr>
          <w:t>https://doi.org/10.1080/10439463.2016.1120415</w:t>
        </w:r>
      </w:hyperlink>
      <w:r w:rsidRPr="006D133C">
        <w:rPr>
          <w:rFonts w:ascii="Times New Roman" w:hAnsi="Times New Roman" w:cs="Times New Roman"/>
          <w:sz w:val="24"/>
          <w:szCs w:val="24"/>
        </w:rPr>
        <w:t>. Accessed 27 June 2025.</w:t>
      </w:r>
    </w:p>
    <w:p w14:paraId="31133350"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Brown, J., Heidensohn, F., &amp; Lewis, C. (2003). [Rev. of </w:t>
      </w:r>
      <w:r w:rsidRPr="006D133C">
        <w:rPr>
          <w:rFonts w:ascii="Times New Roman" w:hAnsi="Times New Roman" w:cs="Times New Roman"/>
          <w:i/>
          <w:iCs/>
          <w:sz w:val="24"/>
          <w:szCs w:val="24"/>
        </w:rPr>
        <w:t>Gender and policing: comparative perspectives</w:t>
      </w:r>
      <w:r w:rsidRPr="006D133C">
        <w:rPr>
          <w:rFonts w:ascii="Times New Roman" w:hAnsi="Times New Roman" w:cs="Times New Roman"/>
          <w:sz w:val="24"/>
          <w:szCs w:val="24"/>
        </w:rPr>
        <w:t>]. </w:t>
      </w:r>
      <w:r w:rsidRPr="006D133C">
        <w:rPr>
          <w:rFonts w:ascii="Times New Roman" w:hAnsi="Times New Roman" w:cs="Times New Roman"/>
          <w:i/>
          <w:iCs/>
          <w:sz w:val="24"/>
          <w:szCs w:val="24"/>
        </w:rPr>
        <w:t>Social Policy &amp; Administration</w:t>
      </w:r>
      <w:r w:rsidRPr="006D133C">
        <w:rPr>
          <w:rFonts w:ascii="Times New Roman" w:hAnsi="Times New Roman" w:cs="Times New Roman"/>
          <w:sz w:val="24"/>
          <w:szCs w:val="24"/>
        </w:rPr>
        <w:t>, </w:t>
      </w:r>
      <w:r w:rsidRPr="006D133C">
        <w:rPr>
          <w:rFonts w:ascii="Times New Roman" w:hAnsi="Times New Roman" w:cs="Times New Roman"/>
          <w:i/>
          <w:iCs/>
          <w:sz w:val="24"/>
          <w:szCs w:val="24"/>
        </w:rPr>
        <w:t>37</w:t>
      </w:r>
      <w:r w:rsidRPr="006D133C">
        <w:rPr>
          <w:rFonts w:ascii="Times New Roman" w:hAnsi="Times New Roman" w:cs="Times New Roman"/>
          <w:sz w:val="24"/>
          <w:szCs w:val="24"/>
        </w:rPr>
        <w:t>(7), 787–789. Accessed 27 June 2025</w:t>
      </w:r>
    </w:p>
    <w:p w14:paraId="48A44A45"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Cubitt, T. I. C., Gaub, J. E., &amp; Holtfreter, K. (2022). Gender differences in serious police misconduct: A machine-learning analysis of the New York Police Department (NYPD). </w:t>
      </w:r>
      <w:r w:rsidRPr="006D133C">
        <w:rPr>
          <w:rFonts w:ascii="Times New Roman" w:hAnsi="Times New Roman" w:cs="Times New Roman"/>
          <w:i/>
          <w:iCs/>
          <w:sz w:val="24"/>
          <w:szCs w:val="24"/>
        </w:rPr>
        <w:t>Journal of Criminal Justice</w:t>
      </w:r>
      <w:r w:rsidRPr="006D133C">
        <w:rPr>
          <w:rFonts w:ascii="Times New Roman" w:hAnsi="Times New Roman" w:cs="Times New Roman"/>
          <w:sz w:val="24"/>
          <w:szCs w:val="24"/>
        </w:rPr>
        <w:t>, </w:t>
      </w:r>
      <w:r w:rsidRPr="006D133C">
        <w:rPr>
          <w:rFonts w:ascii="Times New Roman" w:hAnsi="Times New Roman" w:cs="Times New Roman"/>
          <w:i/>
          <w:iCs/>
          <w:sz w:val="24"/>
          <w:szCs w:val="24"/>
        </w:rPr>
        <w:t>82</w:t>
      </w:r>
      <w:r w:rsidRPr="006D133C">
        <w:rPr>
          <w:rFonts w:ascii="Times New Roman" w:hAnsi="Times New Roman" w:cs="Times New Roman"/>
          <w:sz w:val="24"/>
          <w:szCs w:val="24"/>
        </w:rPr>
        <w:t xml:space="preserve">, Article 101976. </w:t>
      </w:r>
      <w:hyperlink r:id="rId16" w:history="1">
        <w:r w:rsidRPr="006D133C">
          <w:rPr>
            <w:rStyle w:val="Hyperlink"/>
            <w:rFonts w:ascii="Times New Roman" w:hAnsi="Times New Roman" w:cs="Times New Roman"/>
            <w:sz w:val="24"/>
            <w:szCs w:val="24"/>
          </w:rPr>
          <w:t>https://doi.org/10.1016/j.jcrimjus.2022.101976</w:t>
        </w:r>
      </w:hyperlink>
      <w:r w:rsidRPr="006D133C">
        <w:rPr>
          <w:rFonts w:ascii="Times New Roman" w:hAnsi="Times New Roman" w:cs="Times New Roman"/>
          <w:sz w:val="24"/>
          <w:szCs w:val="24"/>
        </w:rPr>
        <w:t xml:space="preserve">. Accessed 01 July 2025. </w:t>
      </w:r>
    </w:p>
    <w:p w14:paraId="61C21A79"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lastRenderedPageBreak/>
        <w:t xml:space="preserve">Cunningham, E. (2022). </w:t>
      </w:r>
      <w:r w:rsidRPr="006D133C">
        <w:rPr>
          <w:rFonts w:ascii="Times New Roman" w:hAnsi="Times New Roman" w:cs="Times New Roman"/>
          <w:i/>
          <w:iCs/>
          <w:sz w:val="24"/>
          <w:szCs w:val="24"/>
        </w:rPr>
        <w:t>Women in policing: feminist perspectives on theory and practice</w:t>
      </w:r>
      <w:r w:rsidRPr="006D133C">
        <w:rPr>
          <w:rFonts w:ascii="Times New Roman" w:hAnsi="Times New Roman" w:cs="Times New Roman"/>
          <w:sz w:val="24"/>
          <w:szCs w:val="24"/>
        </w:rPr>
        <w:t>. Routledge. Accessed 27 June 2025.</w:t>
      </w:r>
    </w:p>
    <w:p w14:paraId="6E7E72E3"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Eagly, A. H., &amp; Karau, S. J. (2002). Role Congruity Theory of Prejudice Toward Female Leaders. </w:t>
      </w:r>
      <w:r w:rsidRPr="006D133C">
        <w:rPr>
          <w:rFonts w:ascii="Times New Roman" w:hAnsi="Times New Roman" w:cs="Times New Roman"/>
          <w:i/>
          <w:iCs/>
          <w:sz w:val="24"/>
          <w:szCs w:val="24"/>
        </w:rPr>
        <w:t>Psychological Review</w:t>
      </w:r>
      <w:r w:rsidRPr="006D133C">
        <w:rPr>
          <w:rFonts w:ascii="Times New Roman" w:hAnsi="Times New Roman" w:cs="Times New Roman"/>
          <w:sz w:val="24"/>
          <w:szCs w:val="24"/>
        </w:rPr>
        <w:t>, </w:t>
      </w:r>
      <w:r w:rsidRPr="006D133C">
        <w:rPr>
          <w:rFonts w:ascii="Times New Roman" w:hAnsi="Times New Roman" w:cs="Times New Roman"/>
          <w:i/>
          <w:iCs/>
          <w:sz w:val="24"/>
          <w:szCs w:val="24"/>
        </w:rPr>
        <w:t>109</w:t>
      </w:r>
      <w:r w:rsidRPr="006D133C">
        <w:rPr>
          <w:rFonts w:ascii="Times New Roman" w:hAnsi="Times New Roman" w:cs="Times New Roman"/>
          <w:sz w:val="24"/>
          <w:szCs w:val="24"/>
        </w:rPr>
        <w:t xml:space="preserve">(3), 573–598. </w:t>
      </w:r>
      <w:hyperlink r:id="rId17" w:history="1">
        <w:r w:rsidRPr="006D133C">
          <w:rPr>
            <w:rStyle w:val="Hyperlink"/>
            <w:rFonts w:ascii="Times New Roman" w:hAnsi="Times New Roman" w:cs="Times New Roman"/>
            <w:sz w:val="24"/>
            <w:szCs w:val="24"/>
          </w:rPr>
          <w:t>https://doi.org/10.1037/0033-295X.109.3.573</w:t>
        </w:r>
      </w:hyperlink>
      <w:r w:rsidRPr="006D133C">
        <w:rPr>
          <w:rFonts w:ascii="Times New Roman" w:hAnsi="Times New Roman" w:cs="Times New Roman"/>
          <w:sz w:val="24"/>
          <w:szCs w:val="24"/>
        </w:rPr>
        <w:t xml:space="preserve">. Accessed 01 July 2025. </w:t>
      </w:r>
    </w:p>
    <w:p w14:paraId="040A73FE"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Female firearm officers - metropolitan police (2023) Metropolitan Police Service. Available at: </w:t>
      </w:r>
      <w:hyperlink r:id="rId18" w:history="1">
        <w:r w:rsidRPr="006D133C">
          <w:rPr>
            <w:rStyle w:val="Hyperlink"/>
            <w:rFonts w:ascii="Times New Roman" w:hAnsi="Times New Roman" w:cs="Times New Roman"/>
            <w:sz w:val="24"/>
            <w:szCs w:val="24"/>
          </w:rPr>
          <w:t>https://www.met.police.uk/foi-ai/metropolitan-police/disclosure-2023/october-2023/female-firearm-officers/</w:t>
        </w:r>
      </w:hyperlink>
      <w:r w:rsidRPr="006D133C">
        <w:rPr>
          <w:rFonts w:ascii="Times New Roman" w:hAnsi="Times New Roman" w:cs="Times New Roman"/>
          <w:sz w:val="24"/>
          <w:szCs w:val="24"/>
        </w:rPr>
        <w:t xml:space="preserve">. Accessed: 12 August 2025. </w:t>
      </w:r>
    </w:p>
    <w:p w14:paraId="20107EC3"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Franklin, C. A. (2005). Male Peer Support and the Police Culture: Understanding the Resistance and Opposition of Women in Policing. </w:t>
      </w:r>
      <w:r w:rsidRPr="006D133C">
        <w:rPr>
          <w:rFonts w:ascii="Times New Roman" w:hAnsi="Times New Roman" w:cs="Times New Roman"/>
          <w:i/>
          <w:iCs/>
          <w:sz w:val="24"/>
          <w:szCs w:val="24"/>
        </w:rPr>
        <w:t>Women &amp; Criminal Justice</w:t>
      </w:r>
      <w:r w:rsidRPr="006D133C">
        <w:rPr>
          <w:rFonts w:ascii="Times New Roman" w:hAnsi="Times New Roman" w:cs="Times New Roman"/>
          <w:sz w:val="24"/>
          <w:szCs w:val="24"/>
        </w:rPr>
        <w:t>, </w:t>
      </w:r>
      <w:r w:rsidRPr="006D133C">
        <w:rPr>
          <w:rFonts w:ascii="Times New Roman" w:hAnsi="Times New Roman" w:cs="Times New Roman"/>
          <w:i/>
          <w:iCs/>
          <w:sz w:val="24"/>
          <w:szCs w:val="24"/>
        </w:rPr>
        <w:t>16</w:t>
      </w:r>
      <w:r w:rsidRPr="006D133C">
        <w:rPr>
          <w:rFonts w:ascii="Times New Roman" w:hAnsi="Times New Roman" w:cs="Times New Roman"/>
          <w:sz w:val="24"/>
          <w:szCs w:val="24"/>
        </w:rPr>
        <w:t xml:space="preserve">(3), 1–25. </w:t>
      </w:r>
      <w:hyperlink r:id="rId19" w:history="1">
        <w:r w:rsidRPr="006D133C">
          <w:rPr>
            <w:rStyle w:val="Hyperlink"/>
            <w:rFonts w:ascii="Times New Roman" w:hAnsi="Times New Roman" w:cs="Times New Roman"/>
            <w:sz w:val="24"/>
            <w:szCs w:val="24"/>
          </w:rPr>
          <w:t>https://doi.org/10.1300/J012v16n03_01</w:t>
        </w:r>
      </w:hyperlink>
      <w:r w:rsidRPr="006D133C">
        <w:rPr>
          <w:rFonts w:ascii="Times New Roman" w:hAnsi="Times New Roman" w:cs="Times New Roman"/>
          <w:sz w:val="24"/>
          <w:szCs w:val="24"/>
        </w:rPr>
        <w:t xml:space="preserve">. Accessed 26 June 2025. </w:t>
      </w:r>
    </w:p>
    <w:p w14:paraId="33DBCE1D"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Garner, J. H., Maxwell, C. D., &amp; Heraux, C. G. (2002). Characteristics associated with the prevalence and severity of force used by the police. </w:t>
      </w:r>
      <w:r w:rsidRPr="006D133C">
        <w:rPr>
          <w:rFonts w:ascii="Times New Roman" w:hAnsi="Times New Roman" w:cs="Times New Roman"/>
          <w:i/>
          <w:iCs/>
          <w:sz w:val="24"/>
          <w:szCs w:val="24"/>
        </w:rPr>
        <w:t>Justice Quarterly</w:t>
      </w:r>
      <w:r w:rsidRPr="006D133C">
        <w:rPr>
          <w:rFonts w:ascii="Times New Roman" w:hAnsi="Times New Roman" w:cs="Times New Roman"/>
          <w:sz w:val="24"/>
          <w:szCs w:val="24"/>
        </w:rPr>
        <w:t>, </w:t>
      </w:r>
      <w:r w:rsidRPr="006D133C">
        <w:rPr>
          <w:rFonts w:ascii="Times New Roman" w:hAnsi="Times New Roman" w:cs="Times New Roman"/>
          <w:i/>
          <w:iCs/>
          <w:sz w:val="24"/>
          <w:szCs w:val="24"/>
        </w:rPr>
        <w:t>19</w:t>
      </w:r>
      <w:r w:rsidRPr="006D133C">
        <w:rPr>
          <w:rFonts w:ascii="Times New Roman" w:hAnsi="Times New Roman" w:cs="Times New Roman"/>
          <w:sz w:val="24"/>
          <w:szCs w:val="24"/>
        </w:rPr>
        <w:t xml:space="preserve">(4), 705–746. </w:t>
      </w:r>
      <w:hyperlink r:id="rId20" w:history="1">
        <w:r w:rsidRPr="006D133C">
          <w:rPr>
            <w:rStyle w:val="Hyperlink"/>
            <w:rFonts w:ascii="Times New Roman" w:hAnsi="Times New Roman" w:cs="Times New Roman"/>
            <w:sz w:val="24"/>
            <w:szCs w:val="24"/>
          </w:rPr>
          <w:t>https://doi.org/10.1080/07418820200095401</w:t>
        </w:r>
      </w:hyperlink>
      <w:r w:rsidRPr="006D133C">
        <w:rPr>
          <w:rFonts w:ascii="Times New Roman" w:hAnsi="Times New Roman" w:cs="Times New Roman"/>
          <w:sz w:val="24"/>
          <w:szCs w:val="24"/>
        </w:rPr>
        <w:t xml:space="preserve">. Accessed 20 June 2025. </w:t>
      </w:r>
    </w:p>
    <w:p w14:paraId="127F0F1F" w14:textId="77777777" w:rsidR="00E82703" w:rsidRPr="006D133C" w:rsidRDefault="00E82703" w:rsidP="00E82703">
      <w:pPr>
        <w:spacing w:line="480" w:lineRule="auto"/>
        <w:jc w:val="both"/>
        <w:rPr>
          <w:rFonts w:ascii="Times New Roman" w:hAnsi="Times New Roman" w:cs="Times New Roman"/>
        </w:rPr>
      </w:pPr>
      <w:r w:rsidRPr="006D133C">
        <w:rPr>
          <w:rFonts w:ascii="Times New Roman" w:hAnsi="Times New Roman" w:cs="Times New Roman"/>
        </w:rPr>
        <w:t>Guest, G., Bunce, A., &amp; Johnson, L. (2006). How Many Interviews Are Enough? An Experiment with Data Saturation and Variability. </w:t>
      </w:r>
      <w:r w:rsidRPr="006D133C">
        <w:rPr>
          <w:rFonts w:ascii="Times New Roman" w:hAnsi="Times New Roman" w:cs="Times New Roman"/>
          <w:i/>
          <w:iCs/>
        </w:rPr>
        <w:t>Field Methods</w:t>
      </w:r>
      <w:r w:rsidRPr="006D133C">
        <w:rPr>
          <w:rFonts w:ascii="Times New Roman" w:hAnsi="Times New Roman" w:cs="Times New Roman"/>
        </w:rPr>
        <w:t>, </w:t>
      </w:r>
      <w:r w:rsidRPr="006D133C">
        <w:rPr>
          <w:rFonts w:ascii="Times New Roman" w:hAnsi="Times New Roman" w:cs="Times New Roman"/>
          <w:i/>
          <w:iCs/>
        </w:rPr>
        <w:t>18</w:t>
      </w:r>
      <w:r w:rsidRPr="006D133C">
        <w:rPr>
          <w:rFonts w:ascii="Times New Roman" w:hAnsi="Times New Roman" w:cs="Times New Roman"/>
        </w:rPr>
        <w:t xml:space="preserve">(1), 59–82. </w:t>
      </w:r>
      <w:hyperlink r:id="rId21" w:history="1">
        <w:r w:rsidRPr="006D133C">
          <w:rPr>
            <w:rStyle w:val="Hyperlink"/>
            <w:rFonts w:ascii="Times New Roman" w:hAnsi="Times New Roman" w:cs="Times New Roman"/>
          </w:rPr>
          <w:t>https://doi.org/10.1177/1525822X05279903</w:t>
        </w:r>
      </w:hyperlink>
      <w:r w:rsidRPr="006D133C">
        <w:rPr>
          <w:rFonts w:ascii="Times New Roman" w:hAnsi="Times New Roman" w:cs="Times New Roman"/>
        </w:rPr>
        <w:t>. Accessed 31</w:t>
      </w:r>
      <w:r w:rsidRPr="006D133C">
        <w:rPr>
          <w:rFonts w:ascii="Times New Roman" w:hAnsi="Times New Roman" w:cs="Times New Roman"/>
          <w:vertAlign w:val="superscript"/>
        </w:rPr>
        <w:t>st</w:t>
      </w:r>
      <w:r w:rsidRPr="006D133C">
        <w:rPr>
          <w:rFonts w:ascii="Times New Roman" w:hAnsi="Times New Roman" w:cs="Times New Roman"/>
        </w:rPr>
        <w:t xml:space="preserve"> August 2025. </w:t>
      </w:r>
    </w:p>
    <w:p w14:paraId="2F73D0E9"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lastRenderedPageBreak/>
        <w:t>Gustafson, J. L. (2008). Tokenism in policing: An empirical test of Kanter’s hypothesis. </w:t>
      </w:r>
      <w:r w:rsidRPr="006D133C">
        <w:rPr>
          <w:rFonts w:ascii="Times New Roman" w:hAnsi="Times New Roman" w:cs="Times New Roman"/>
          <w:i/>
          <w:iCs/>
          <w:sz w:val="24"/>
          <w:szCs w:val="24"/>
        </w:rPr>
        <w:t>Journal of Criminal Justice</w:t>
      </w:r>
      <w:r w:rsidRPr="006D133C">
        <w:rPr>
          <w:rFonts w:ascii="Times New Roman" w:hAnsi="Times New Roman" w:cs="Times New Roman"/>
          <w:sz w:val="24"/>
          <w:szCs w:val="24"/>
        </w:rPr>
        <w:t>, </w:t>
      </w:r>
      <w:r w:rsidRPr="006D133C">
        <w:rPr>
          <w:rFonts w:ascii="Times New Roman" w:hAnsi="Times New Roman" w:cs="Times New Roman"/>
          <w:i/>
          <w:iCs/>
          <w:sz w:val="24"/>
          <w:szCs w:val="24"/>
        </w:rPr>
        <w:t>36</w:t>
      </w:r>
      <w:r w:rsidRPr="006D133C">
        <w:rPr>
          <w:rFonts w:ascii="Times New Roman" w:hAnsi="Times New Roman" w:cs="Times New Roman"/>
          <w:sz w:val="24"/>
          <w:szCs w:val="24"/>
        </w:rPr>
        <w:t xml:space="preserve">(1), 1–10. </w:t>
      </w:r>
      <w:hyperlink r:id="rId22" w:history="1">
        <w:r w:rsidRPr="006D133C">
          <w:rPr>
            <w:rStyle w:val="Hyperlink"/>
            <w:rFonts w:ascii="Times New Roman" w:hAnsi="Times New Roman" w:cs="Times New Roman"/>
            <w:sz w:val="24"/>
            <w:szCs w:val="24"/>
          </w:rPr>
          <w:t>https://doi.org/10.1016/j.jcrimjus.2007.12.001</w:t>
        </w:r>
      </w:hyperlink>
      <w:r w:rsidRPr="006D133C">
        <w:rPr>
          <w:rFonts w:ascii="Times New Roman" w:hAnsi="Times New Roman" w:cs="Times New Roman"/>
          <w:sz w:val="24"/>
          <w:szCs w:val="24"/>
        </w:rPr>
        <w:t>. Accessed 01 July 2025.</w:t>
      </w:r>
    </w:p>
    <w:p w14:paraId="09223A6A"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Holdaway, S., &amp; Parker, S. K. (1998). POLICING WOMEN POLICE: Uniform Patrol, Promotion and Representation in the CID. </w:t>
      </w:r>
      <w:r w:rsidRPr="006D133C">
        <w:rPr>
          <w:rFonts w:ascii="Times New Roman" w:hAnsi="Times New Roman" w:cs="Times New Roman"/>
          <w:i/>
          <w:iCs/>
          <w:sz w:val="24"/>
          <w:szCs w:val="24"/>
        </w:rPr>
        <w:t>British Journal of Criminology</w:t>
      </w:r>
      <w:r w:rsidRPr="006D133C">
        <w:rPr>
          <w:rFonts w:ascii="Times New Roman" w:hAnsi="Times New Roman" w:cs="Times New Roman"/>
          <w:sz w:val="24"/>
          <w:szCs w:val="24"/>
        </w:rPr>
        <w:t>, </w:t>
      </w:r>
      <w:r w:rsidRPr="006D133C">
        <w:rPr>
          <w:rFonts w:ascii="Times New Roman" w:hAnsi="Times New Roman" w:cs="Times New Roman"/>
          <w:i/>
          <w:iCs/>
          <w:sz w:val="24"/>
          <w:szCs w:val="24"/>
        </w:rPr>
        <w:t>38</w:t>
      </w:r>
      <w:r w:rsidRPr="006D133C">
        <w:rPr>
          <w:rFonts w:ascii="Times New Roman" w:hAnsi="Times New Roman" w:cs="Times New Roman"/>
          <w:sz w:val="24"/>
          <w:szCs w:val="24"/>
        </w:rPr>
        <w:t xml:space="preserve">(1), 40–60. </w:t>
      </w:r>
      <w:hyperlink r:id="rId23" w:history="1">
        <w:r w:rsidRPr="006D133C">
          <w:rPr>
            <w:rStyle w:val="Hyperlink"/>
            <w:rFonts w:ascii="Times New Roman" w:hAnsi="Times New Roman" w:cs="Times New Roman"/>
            <w:sz w:val="24"/>
            <w:szCs w:val="24"/>
          </w:rPr>
          <w:t>https://doi.org/10.1093/oxfordjournals.bjc.a014227</w:t>
        </w:r>
      </w:hyperlink>
      <w:r w:rsidRPr="006D133C">
        <w:rPr>
          <w:rFonts w:ascii="Times New Roman" w:hAnsi="Times New Roman" w:cs="Times New Roman"/>
          <w:sz w:val="24"/>
          <w:szCs w:val="24"/>
        </w:rPr>
        <w:t xml:space="preserve"> Accessed 30 June 2025.</w:t>
      </w:r>
    </w:p>
    <w:p w14:paraId="012797BA"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Home Office. “Police Use of Force Statistics, England and Wales: April 2023 to March 2024.” </w:t>
      </w:r>
      <w:r w:rsidRPr="006D133C">
        <w:rPr>
          <w:rFonts w:ascii="Times New Roman" w:hAnsi="Times New Roman" w:cs="Times New Roman"/>
          <w:i/>
          <w:iCs/>
          <w:sz w:val="24"/>
          <w:szCs w:val="24"/>
        </w:rPr>
        <w:t>Gov.uk</w:t>
      </w:r>
      <w:r w:rsidRPr="006D133C">
        <w:rPr>
          <w:rFonts w:ascii="Times New Roman" w:hAnsi="Times New Roman" w:cs="Times New Roman"/>
          <w:sz w:val="24"/>
          <w:szCs w:val="24"/>
        </w:rPr>
        <w:t>, 5 Dec. 2024, www.gov.uk/government/statistics/police-use-of-force-statistics-april-2023-to-march-2024/police-use-of-force-statistics-england-and-wales-april-2023-to-march-2024. Accessed 1 July 2025.</w:t>
      </w:r>
    </w:p>
    <w:p w14:paraId="66F47C48"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Hymas, Charles. “Record 40 per Cent of Chief Constables Are Now Women amid Anti-Misogyny Drive.” </w:t>
      </w:r>
      <w:r w:rsidRPr="006D133C">
        <w:rPr>
          <w:rFonts w:ascii="Times New Roman" w:hAnsi="Times New Roman" w:cs="Times New Roman"/>
          <w:i/>
          <w:iCs/>
          <w:sz w:val="24"/>
          <w:szCs w:val="24"/>
        </w:rPr>
        <w:t>The Telegraph</w:t>
      </w:r>
      <w:r w:rsidRPr="006D133C">
        <w:rPr>
          <w:rFonts w:ascii="Times New Roman" w:hAnsi="Times New Roman" w:cs="Times New Roman"/>
          <w:sz w:val="24"/>
          <w:szCs w:val="24"/>
        </w:rPr>
        <w:t>, 9 Jan. 2023.  www.telegraph.co.uk/news/2023/01/09/record-40-per-cent-chief-constables-now-women-amid-anti-misogyny/?ICID=continue_without_subscribing_reg_first. Accessed 12 Aug. 2025.</w:t>
      </w:r>
    </w:p>
    <w:p w14:paraId="4C50BB76"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JASSAL, N. (2020). Gender, Law Enforcement, and Access to Justice: Evidence from All-Women Police Stations in India. </w:t>
      </w:r>
      <w:r w:rsidRPr="006D133C">
        <w:rPr>
          <w:rFonts w:ascii="Times New Roman" w:hAnsi="Times New Roman" w:cs="Times New Roman"/>
          <w:i/>
          <w:iCs/>
          <w:sz w:val="24"/>
          <w:szCs w:val="24"/>
        </w:rPr>
        <w:t>The American Political Science Review</w:t>
      </w:r>
      <w:r w:rsidRPr="006D133C">
        <w:rPr>
          <w:rFonts w:ascii="Times New Roman" w:hAnsi="Times New Roman" w:cs="Times New Roman"/>
          <w:sz w:val="24"/>
          <w:szCs w:val="24"/>
        </w:rPr>
        <w:t>, </w:t>
      </w:r>
      <w:r w:rsidRPr="006D133C">
        <w:rPr>
          <w:rFonts w:ascii="Times New Roman" w:hAnsi="Times New Roman" w:cs="Times New Roman"/>
          <w:i/>
          <w:iCs/>
          <w:sz w:val="24"/>
          <w:szCs w:val="24"/>
        </w:rPr>
        <w:t>114</w:t>
      </w:r>
      <w:r w:rsidRPr="006D133C">
        <w:rPr>
          <w:rFonts w:ascii="Times New Roman" w:hAnsi="Times New Roman" w:cs="Times New Roman"/>
          <w:sz w:val="24"/>
          <w:szCs w:val="24"/>
        </w:rPr>
        <w:t xml:space="preserve">(4), 1035–1054. </w:t>
      </w:r>
      <w:hyperlink r:id="rId24" w:history="1">
        <w:r w:rsidRPr="006D133C">
          <w:rPr>
            <w:rStyle w:val="Hyperlink"/>
            <w:rFonts w:ascii="Times New Roman" w:hAnsi="Times New Roman" w:cs="Times New Roman"/>
            <w:sz w:val="24"/>
            <w:szCs w:val="24"/>
          </w:rPr>
          <w:t>https://doi.org/10.1017/S0003055420000684</w:t>
        </w:r>
      </w:hyperlink>
      <w:r w:rsidRPr="006D133C">
        <w:rPr>
          <w:rFonts w:ascii="Times New Roman" w:hAnsi="Times New Roman" w:cs="Times New Roman"/>
          <w:sz w:val="24"/>
          <w:szCs w:val="24"/>
        </w:rPr>
        <w:t>. Accessed 30 June 2025.</w:t>
      </w:r>
    </w:p>
    <w:p w14:paraId="503472FC"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Kingshott, B. F. (2009). Women in policing: changing the organizational culture by adopting a feminist perspective on leadership. </w:t>
      </w:r>
      <w:r w:rsidRPr="006D133C">
        <w:rPr>
          <w:rFonts w:ascii="Times New Roman" w:hAnsi="Times New Roman" w:cs="Times New Roman"/>
          <w:i/>
          <w:iCs/>
          <w:sz w:val="24"/>
          <w:szCs w:val="24"/>
        </w:rPr>
        <w:t>Criminal Justice Studies</w:t>
      </w:r>
      <w:r w:rsidRPr="006D133C">
        <w:rPr>
          <w:rFonts w:ascii="Times New Roman" w:hAnsi="Times New Roman" w:cs="Times New Roman"/>
          <w:sz w:val="24"/>
          <w:szCs w:val="24"/>
        </w:rPr>
        <w:t>, </w:t>
      </w:r>
      <w:r w:rsidRPr="006D133C">
        <w:rPr>
          <w:rFonts w:ascii="Times New Roman" w:hAnsi="Times New Roman" w:cs="Times New Roman"/>
          <w:i/>
          <w:iCs/>
          <w:sz w:val="24"/>
          <w:szCs w:val="24"/>
        </w:rPr>
        <w:t>22</w:t>
      </w:r>
      <w:r w:rsidRPr="006D133C">
        <w:rPr>
          <w:rFonts w:ascii="Times New Roman" w:hAnsi="Times New Roman" w:cs="Times New Roman"/>
          <w:sz w:val="24"/>
          <w:szCs w:val="24"/>
        </w:rPr>
        <w:t xml:space="preserve">(1), 49–72. </w:t>
      </w:r>
      <w:hyperlink r:id="rId25" w:history="1">
        <w:r w:rsidRPr="006D133C">
          <w:rPr>
            <w:rStyle w:val="Hyperlink"/>
            <w:rFonts w:ascii="Times New Roman" w:hAnsi="Times New Roman" w:cs="Times New Roman"/>
            <w:sz w:val="24"/>
            <w:szCs w:val="24"/>
          </w:rPr>
          <w:t>https://doi.org/10.1080/14786010902796481</w:t>
        </w:r>
      </w:hyperlink>
      <w:r w:rsidRPr="006D133C">
        <w:rPr>
          <w:rFonts w:ascii="Times New Roman" w:hAnsi="Times New Roman" w:cs="Times New Roman"/>
          <w:sz w:val="24"/>
          <w:szCs w:val="24"/>
        </w:rPr>
        <w:t xml:space="preserve">. Accessed 01 July 2025. </w:t>
      </w:r>
    </w:p>
    <w:p w14:paraId="072C1494"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lastRenderedPageBreak/>
        <w:t xml:space="preserve">Lindisfarne, Nancy, and Bonnie McElhinny. </w:t>
      </w:r>
      <w:r w:rsidRPr="006D133C">
        <w:rPr>
          <w:rFonts w:ascii="Times New Roman" w:hAnsi="Times New Roman" w:cs="Times New Roman"/>
          <w:i/>
          <w:iCs/>
          <w:sz w:val="24"/>
          <w:szCs w:val="24"/>
        </w:rPr>
        <w:t>Dislocating Masculinity: An Economy of Affect: Objectivity, Masculinity and the Gendering of Police Work</w:t>
      </w:r>
      <w:r w:rsidRPr="006D133C">
        <w:rPr>
          <w:rFonts w:ascii="Times New Roman" w:hAnsi="Times New Roman" w:cs="Times New Roman"/>
          <w:sz w:val="24"/>
          <w:szCs w:val="24"/>
        </w:rPr>
        <w:t xml:space="preserve">. 1994. Edited by Andrea Cornwall, 2nd ed., Routledge, 16 Dec. 2016. Accessed 27 June 2025. </w:t>
      </w:r>
    </w:p>
    <w:p w14:paraId="411E1BE0"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Moore, Margaret. “The Ethics of Care and Justice.” </w:t>
      </w:r>
      <w:r w:rsidRPr="006D133C">
        <w:rPr>
          <w:rFonts w:ascii="Times New Roman" w:hAnsi="Times New Roman" w:cs="Times New Roman"/>
          <w:i/>
          <w:iCs/>
          <w:sz w:val="24"/>
          <w:szCs w:val="24"/>
        </w:rPr>
        <w:t>Women &amp; Politics</w:t>
      </w:r>
      <w:r w:rsidRPr="006D133C">
        <w:rPr>
          <w:rFonts w:ascii="Times New Roman" w:hAnsi="Times New Roman" w:cs="Times New Roman"/>
          <w:sz w:val="24"/>
          <w:szCs w:val="24"/>
        </w:rPr>
        <w:t>, vol. 20, no. 2, 21 July 1999, pp. 1–16, www-tandfonline-com.ezproxy.uwtsd.ac.uk/doi/epdf/10.1300/J014v20n02_01?needAccess=true, https://doi.org/10.1300/j014v20n02_01. Accessed 1 July 2025.</w:t>
      </w:r>
    </w:p>
    <w:p w14:paraId="3B203D5D"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 xml:space="preserve">Paolillo, Christine. “Gender Bias against Women in Policing: Is It Perception or a Reality? - ProQuest.” </w:t>
      </w:r>
      <w:r w:rsidRPr="006D133C">
        <w:rPr>
          <w:rFonts w:ascii="Times New Roman" w:hAnsi="Times New Roman" w:cs="Times New Roman"/>
          <w:i/>
          <w:iCs/>
          <w:sz w:val="24"/>
          <w:szCs w:val="24"/>
        </w:rPr>
        <w:t>Proquest.com</w:t>
      </w:r>
      <w:r w:rsidRPr="006D133C">
        <w:rPr>
          <w:rFonts w:ascii="Times New Roman" w:hAnsi="Times New Roman" w:cs="Times New Roman"/>
          <w:sz w:val="24"/>
          <w:szCs w:val="24"/>
        </w:rPr>
        <w:t>, 2021, www.proquest.com/docview/2605134774?pq-origsite=gscholar&amp;fromopenview=true&amp;sourcetype=Dissertations%20&amp;%20Theses. Accessed 29 June 2025.</w:t>
      </w:r>
    </w:p>
    <w:p w14:paraId="5EDEDC38" w14:textId="77777777" w:rsidR="00E82703" w:rsidRPr="006D133C" w:rsidRDefault="00E82703" w:rsidP="00E82703">
      <w:pPr>
        <w:spacing w:line="480" w:lineRule="auto"/>
        <w:jc w:val="both"/>
        <w:rPr>
          <w:rFonts w:ascii="Times New Roman" w:hAnsi="Times New Roman" w:cs="Times New Roman"/>
        </w:rPr>
      </w:pPr>
      <w:r w:rsidRPr="006D133C">
        <w:rPr>
          <w:rFonts w:ascii="Times New Roman" w:hAnsi="Times New Roman" w:cs="Times New Roman"/>
        </w:rPr>
        <w:t>Patton, M. Q. (2015). </w:t>
      </w:r>
      <w:r w:rsidRPr="006D133C">
        <w:rPr>
          <w:rFonts w:ascii="Times New Roman" w:hAnsi="Times New Roman" w:cs="Times New Roman"/>
          <w:i/>
          <w:iCs/>
        </w:rPr>
        <w:t>Qualitative research and evaluation methods</w:t>
      </w:r>
      <w:r w:rsidRPr="006D133C">
        <w:rPr>
          <w:rFonts w:ascii="Times New Roman" w:hAnsi="Times New Roman" w:cs="Times New Roman"/>
        </w:rPr>
        <w:t> (4th edition.). SAGE. Accessed 31</w:t>
      </w:r>
      <w:r w:rsidRPr="006D133C">
        <w:rPr>
          <w:rFonts w:ascii="Times New Roman" w:hAnsi="Times New Roman" w:cs="Times New Roman"/>
          <w:vertAlign w:val="superscript"/>
        </w:rPr>
        <w:t>st</w:t>
      </w:r>
      <w:r w:rsidRPr="006D133C">
        <w:rPr>
          <w:rFonts w:ascii="Times New Roman" w:hAnsi="Times New Roman" w:cs="Times New Roman"/>
        </w:rPr>
        <w:t xml:space="preserve"> August 2025. </w:t>
      </w:r>
    </w:p>
    <w:p w14:paraId="26B33C78"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Rabichuk, S. B., Williamson, L., &amp; Frankel, S. (2025). Stress experiences of women in policing: A scoping review. </w:t>
      </w:r>
      <w:r w:rsidRPr="006D133C">
        <w:rPr>
          <w:rFonts w:ascii="Times New Roman" w:hAnsi="Times New Roman" w:cs="Times New Roman"/>
          <w:i/>
          <w:iCs/>
          <w:sz w:val="24"/>
          <w:szCs w:val="24"/>
        </w:rPr>
        <w:t>International Journal of Police Science &amp; Management</w:t>
      </w:r>
      <w:r w:rsidRPr="006D133C">
        <w:rPr>
          <w:rFonts w:ascii="Times New Roman" w:hAnsi="Times New Roman" w:cs="Times New Roman"/>
          <w:sz w:val="24"/>
          <w:szCs w:val="24"/>
        </w:rPr>
        <w:t>, </w:t>
      </w:r>
      <w:r w:rsidRPr="006D133C">
        <w:rPr>
          <w:rFonts w:ascii="Times New Roman" w:hAnsi="Times New Roman" w:cs="Times New Roman"/>
          <w:i/>
          <w:iCs/>
          <w:sz w:val="24"/>
          <w:szCs w:val="24"/>
        </w:rPr>
        <w:t>27</w:t>
      </w:r>
      <w:r w:rsidRPr="006D133C">
        <w:rPr>
          <w:rFonts w:ascii="Times New Roman" w:hAnsi="Times New Roman" w:cs="Times New Roman"/>
          <w:sz w:val="24"/>
          <w:szCs w:val="24"/>
        </w:rPr>
        <w:t xml:space="preserve">(1), 63–77. </w:t>
      </w:r>
      <w:hyperlink r:id="rId26" w:history="1">
        <w:r w:rsidRPr="006D133C">
          <w:rPr>
            <w:rStyle w:val="Hyperlink"/>
            <w:rFonts w:ascii="Times New Roman" w:hAnsi="Times New Roman" w:cs="Times New Roman"/>
            <w:sz w:val="24"/>
            <w:szCs w:val="24"/>
          </w:rPr>
          <w:t>https://doi.org/10.1177/14613557241269477</w:t>
        </w:r>
      </w:hyperlink>
      <w:r w:rsidRPr="006D133C">
        <w:rPr>
          <w:rFonts w:ascii="Times New Roman" w:hAnsi="Times New Roman" w:cs="Times New Roman"/>
          <w:sz w:val="24"/>
          <w:szCs w:val="24"/>
        </w:rPr>
        <w:t>. Accessed 30 June 2025.</w:t>
      </w:r>
    </w:p>
    <w:p w14:paraId="45237F31" w14:textId="77777777" w:rsidR="00E82703" w:rsidRPr="006D133C" w:rsidRDefault="00E82703" w:rsidP="00E82703">
      <w:pPr>
        <w:spacing w:line="480" w:lineRule="auto"/>
        <w:jc w:val="both"/>
        <w:rPr>
          <w:rFonts w:ascii="Times New Roman" w:hAnsi="Times New Roman" w:cs="Times New Roman"/>
        </w:rPr>
      </w:pPr>
      <w:r w:rsidRPr="006D133C">
        <w:rPr>
          <w:rFonts w:ascii="Times New Roman" w:hAnsi="Times New Roman" w:cs="Times New Roman"/>
        </w:rPr>
        <w:t>Saunders, M. N. K., Lewis, P., &amp; Thornhill, A. (2023). </w:t>
      </w:r>
      <w:r w:rsidRPr="006D133C">
        <w:rPr>
          <w:rFonts w:ascii="Times New Roman" w:hAnsi="Times New Roman" w:cs="Times New Roman"/>
          <w:i/>
          <w:iCs/>
        </w:rPr>
        <w:t>Research methods for business students</w:t>
      </w:r>
      <w:r w:rsidRPr="006D133C">
        <w:rPr>
          <w:rFonts w:ascii="Times New Roman" w:hAnsi="Times New Roman" w:cs="Times New Roman"/>
        </w:rPr>
        <w:t> (Ninth edition.). Pearson Education Limited. Accessed 11</w:t>
      </w:r>
      <w:r w:rsidRPr="006D133C">
        <w:rPr>
          <w:rFonts w:ascii="Times New Roman" w:hAnsi="Times New Roman" w:cs="Times New Roman"/>
          <w:vertAlign w:val="superscript"/>
        </w:rPr>
        <w:t>th</w:t>
      </w:r>
      <w:r w:rsidRPr="006D133C">
        <w:rPr>
          <w:rFonts w:ascii="Times New Roman" w:hAnsi="Times New Roman" w:cs="Times New Roman"/>
        </w:rPr>
        <w:t xml:space="preserve"> August 2025. </w:t>
      </w:r>
    </w:p>
    <w:p w14:paraId="7DD34C18"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lastRenderedPageBreak/>
        <w:t>Schuck, A. M., &amp; Rabe-Hemp, C. (2005). Women Police: The Use of Force by and Against Female Officers. </w:t>
      </w:r>
      <w:r w:rsidRPr="006D133C">
        <w:rPr>
          <w:rFonts w:ascii="Times New Roman" w:hAnsi="Times New Roman" w:cs="Times New Roman"/>
          <w:i/>
          <w:iCs/>
          <w:sz w:val="24"/>
          <w:szCs w:val="24"/>
        </w:rPr>
        <w:t>Women &amp; Criminal Justice</w:t>
      </w:r>
      <w:r w:rsidRPr="006D133C">
        <w:rPr>
          <w:rFonts w:ascii="Times New Roman" w:hAnsi="Times New Roman" w:cs="Times New Roman"/>
          <w:sz w:val="24"/>
          <w:szCs w:val="24"/>
        </w:rPr>
        <w:t>, </w:t>
      </w:r>
      <w:r w:rsidRPr="006D133C">
        <w:rPr>
          <w:rFonts w:ascii="Times New Roman" w:hAnsi="Times New Roman" w:cs="Times New Roman"/>
          <w:i/>
          <w:iCs/>
          <w:sz w:val="24"/>
          <w:szCs w:val="24"/>
        </w:rPr>
        <w:t>16</w:t>
      </w:r>
      <w:r w:rsidRPr="006D133C">
        <w:rPr>
          <w:rFonts w:ascii="Times New Roman" w:hAnsi="Times New Roman" w:cs="Times New Roman"/>
          <w:sz w:val="24"/>
          <w:szCs w:val="24"/>
        </w:rPr>
        <w:t xml:space="preserve">(4), 91–117. </w:t>
      </w:r>
      <w:hyperlink r:id="rId27" w:history="1">
        <w:r w:rsidRPr="006D133C">
          <w:rPr>
            <w:rStyle w:val="Hyperlink"/>
            <w:rFonts w:ascii="Times New Roman" w:hAnsi="Times New Roman" w:cs="Times New Roman"/>
            <w:sz w:val="24"/>
            <w:szCs w:val="24"/>
          </w:rPr>
          <w:t>https://doi.org/10.1300/J012v16n04_05</w:t>
        </w:r>
      </w:hyperlink>
      <w:r w:rsidRPr="006D133C">
        <w:rPr>
          <w:rFonts w:ascii="Times New Roman" w:hAnsi="Times New Roman" w:cs="Times New Roman"/>
          <w:sz w:val="24"/>
          <w:szCs w:val="24"/>
        </w:rPr>
        <w:t xml:space="preserve">. Accessed 01 July 2025. </w:t>
      </w:r>
    </w:p>
    <w:p w14:paraId="2E1B37FF"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Shoub, K., Stauffer, K. E., &amp; Song, M. (2021). Do Female Officers Police Differently? Evidence from Traffic Stops. </w:t>
      </w:r>
      <w:r w:rsidRPr="006D133C">
        <w:rPr>
          <w:rFonts w:ascii="Times New Roman" w:hAnsi="Times New Roman" w:cs="Times New Roman"/>
          <w:i/>
          <w:iCs/>
          <w:sz w:val="24"/>
          <w:szCs w:val="24"/>
        </w:rPr>
        <w:t>American Journal of Political Science</w:t>
      </w:r>
      <w:r w:rsidRPr="006D133C">
        <w:rPr>
          <w:rFonts w:ascii="Times New Roman" w:hAnsi="Times New Roman" w:cs="Times New Roman"/>
          <w:sz w:val="24"/>
          <w:szCs w:val="24"/>
        </w:rPr>
        <w:t>, </w:t>
      </w:r>
      <w:r w:rsidRPr="006D133C">
        <w:rPr>
          <w:rFonts w:ascii="Times New Roman" w:hAnsi="Times New Roman" w:cs="Times New Roman"/>
          <w:i/>
          <w:iCs/>
          <w:sz w:val="24"/>
          <w:szCs w:val="24"/>
        </w:rPr>
        <w:t>65</w:t>
      </w:r>
      <w:r w:rsidRPr="006D133C">
        <w:rPr>
          <w:rFonts w:ascii="Times New Roman" w:hAnsi="Times New Roman" w:cs="Times New Roman"/>
          <w:sz w:val="24"/>
          <w:szCs w:val="24"/>
        </w:rPr>
        <w:t xml:space="preserve">(3), 755–769. </w:t>
      </w:r>
      <w:hyperlink r:id="rId28" w:history="1">
        <w:r w:rsidRPr="006D133C">
          <w:rPr>
            <w:rStyle w:val="Hyperlink"/>
            <w:rFonts w:ascii="Times New Roman" w:hAnsi="Times New Roman" w:cs="Times New Roman"/>
            <w:sz w:val="24"/>
            <w:szCs w:val="24"/>
          </w:rPr>
          <w:t>https://doi.org/10.1111/ajps.12618</w:t>
        </w:r>
      </w:hyperlink>
      <w:r w:rsidRPr="006D133C">
        <w:rPr>
          <w:rFonts w:ascii="Times New Roman" w:hAnsi="Times New Roman" w:cs="Times New Roman"/>
          <w:sz w:val="24"/>
          <w:szCs w:val="24"/>
        </w:rPr>
        <w:t>. Accessed 25 June 2025.</w:t>
      </w:r>
    </w:p>
    <w:p w14:paraId="653FEE1A"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Silvestri, M., &amp; Williams, E. (2004). [Rev. of </w:t>
      </w:r>
      <w:r w:rsidRPr="006D133C">
        <w:rPr>
          <w:rFonts w:ascii="Times New Roman" w:hAnsi="Times New Roman" w:cs="Times New Roman"/>
          <w:i/>
          <w:iCs/>
          <w:sz w:val="24"/>
          <w:szCs w:val="24"/>
        </w:rPr>
        <w:t>Women in charge: policing, gender and leadership</w:t>
      </w:r>
      <w:r w:rsidRPr="006D133C">
        <w:rPr>
          <w:rFonts w:ascii="Times New Roman" w:hAnsi="Times New Roman" w:cs="Times New Roman"/>
          <w:sz w:val="24"/>
          <w:szCs w:val="24"/>
        </w:rPr>
        <w:t>]. </w:t>
      </w:r>
      <w:r w:rsidRPr="006D133C">
        <w:rPr>
          <w:rFonts w:ascii="Times New Roman" w:hAnsi="Times New Roman" w:cs="Times New Roman"/>
          <w:i/>
          <w:iCs/>
          <w:sz w:val="24"/>
          <w:szCs w:val="24"/>
        </w:rPr>
        <w:t>Policing &amp; Society</w:t>
      </w:r>
      <w:r w:rsidRPr="006D133C">
        <w:rPr>
          <w:rFonts w:ascii="Times New Roman" w:hAnsi="Times New Roman" w:cs="Times New Roman"/>
          <w:sz w:val="24"/>
          <w:szCs w:val="24"/>
        </w:rPr>
        <w:t>, </w:t>
      </w:r>
      <w:r w:rsidRPr="006D133C">
        <w:rPr>
          <w:rFonts w:ascii="Times New Roman" w:hAnsi="Times New Roman" w:cs="Times New Roman"/>
          <w:i/>
          <w:iCs/>
          <w:sz w:val="24"/>
          <w:szCs w:val="24"/>
        </w:rPr>
        <w:t>14</w:t>
      </w:r>
      <w:r w:rsidRPr="006D133C">
        <w:rPr>
          <w:rFonts w:ascii="Times New Roman" w:hAnsi="Times New Roman" w:cs="Times New Roman"/>
          <w:sz w:val="24"/>
          <w:szCs w:val="24"/>
        </w:rPr>
        <w:t>(3), 281–283. Accessed 25 June 2025.</w:t>
      </w:r>
    </w:p>
    <w:p w14:paraId="609E4BB0" w14:textId="77777777" w:rsidR="00E82703" w:rsidRPr="006D133C" w:rsidRDefault="00E82703" w:rsidP="00E82703">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Silvestri, M., Tong, S., &amp; Brown, J. (2013). Gender and Police Leadership: Time for a Paradigm Shift? </w:t>
      </w:r>
      <w:r w:rsidRPr="006D133C">
        <w:rPr>
          <w:rFonts w:ascii="Times New Roman" w:hAnsi="Times New Roman" w:cs="Times New Roman"/>
          <w:i/>
          <w:iCs/>
          <w:sz w:val="24"/>
          <w:szCs w:val="24"/>
        </w:rPr>
        <w:t>International Journal of Police Science &amp; Management</w:t>
      </w:r>
      <w:r w:rsidRPr="006D133C">
        <w:rPr>
          <w:rFonts w:ascii="Times New Roman" w:hAnsi="Times New Roman" w:cs="Times New Roman"/>
          <w:sz w:val="24"/>
          <w:szCs w:val="24"/>
        </w:rPr>
        <w:t>, </w:t>
      </w:r>
      <w:r w:rsidRPr="006D133C">
        <w:rPr>
          <w:rFonts w:ascii="Times New Roman" w:hAnsi="Times New Roman" w:cs="Times New Roman"/>
          <w:i/>
          <w:iCs/>
          <w:sz w:val="24"/>
          <w:szCs w:val="24"/>
        </w:rPr>
        <w:t>15</w:t>
      </w:r>
      <w:r w:rsidRPr="006D133C">
        <w:rPr>
          <w:rFonts w:ascii="Times New Roman" w:hAnsi="Times New Roman" w:cs="Times New Roman"/>
          <w:sz w:val="24"/>
          <w:szCs w:val="24"/>
        </w:rPr>
        <w:t xml:space="preserve">(1), 61–73. </w:t>
      </w:r>
      <w:hyperlink r:id="rId29" w:history="1">
        <w:r w:rsidRPr="006D133C">
          <w:rPr>
            <w:rStyle w:val="Hyperlink"/>
            <w:rFonts w:ascii="Times New Roman" w:hAnsi="Times New Roman" w:cs="Times New Roman"/>
            <w:sz w:val="24"/>
            <w:szCs w:val="24"/>
          </w:rPr>
          <w:t>https://doi.org/10.1350/ijps.2013.15.1.303</w:t>
        </w:r>
      </w:hyperlink>
      <w:r w:rsidRPr="006D133C">
        <w:rPr>
          <w:rFonts w:ascii="Times New Roman" w:hAnsi="Times New Roman" w:cs="Times New Roman"/>
          <w:sz w:val="24"/>
          <w:szCs w:val="24"/>
        </w:rPr>
        <w:t xml:space="preserve">. Accessed 01 July 2025. </w:t>
      </w:r>
    </w:p>
    <w:p w14:paraId="798AC736" w14:textId="34905C4D" w:rsidR="00EF5049" w:rsidRDefault="00E82703" w:rsidP="00234E32">
      <w:pPr>
        <w:spacing w:line="480" w:lineRule="auto"/>
        <w:jc w:val="both"/>
        <w:rPr>
          <w:rFonts w:ascii="Times New Roman" w:hAnsi="Times New Roman" w:cs="Times New Roman"/>
          <w:sz w:val="24"/>
          <w:szCs w:val="24"/>
        </w:rPr>
      </w:pPr>
      <w:r w:rsidRPr="006D133C">
        <w:rPr>
          <w:rFonts w:ascii="Times New Roman" w:hAnsi="Times New Roman" w:cs="Times New Roman"/>
          <w:sz w:val="24"/>
          <w:szCs w:val="24"/>
        </w:rPr>
        <w:t>Wagner, N., Rieger, M., Bedi, A., &amp; Hout, W. (2017). Gender and Policing Norms: Evidence from Survey Experiments Among Police Officers in Uganda. </w:t>
      </w:r>
      <w:r w:rsidRPr="006D133C">
        <w:rPr>
          <w:rFonts w:ascii="Times New Roman" w:hAnsi="Times New Roman" w:cs="Times New Roman"/>
          <w:i/>
          <w:iCs/>
          <w:sz w:val="24"/>
          <w:szCs w:val="24"/>
        </w:rPr>
        <w:t>Journal of African Economies</w:t>
      </w:r>
      <w:r w:rsidRPr="006D133C">
        <w:rPr>
          <w:rFonts w:ascii="Times New Roman" w:hAnsi="Times New Roman" w:cs="Times New Roman"/>
          <w:sz w:val="24"/>
          <w:szCs w:val="24"/>
        </w:rPr>
        <w:t>, </w:t>
      </w:r>
      <w:r w:rsidRPr="006D133C">
        <w:rPr>
          <w:rFonts w:ascii="Times New Roman" w:hAnsi="Times New Roman" w:cs="Times New Roman"/>
          <w:i/>
          <w:iCs/>
          <w:sz w:val="24"/>
          <w:szCs w:val="24"/>
        </w:rPr>
        <w:t>26</w:t>
      </w:r>
      <w:r w:rsidRPr="006D133C">
        <w:rPr>
          <w:rFonts w:ascii="Times New Roman" w:hAnsi="Times New Roman" w:cs="Times New Roman"/>
          <w:sz w:val="24"/>
          <w:szCs w:val="24"/>
        </w:rPr>
        <w:t>(4), 492–515. https://doi.org/10.1093/jae/ejx014. Accessed 30 June 2025.</w:t>
      </w:r>
    </w:p>
    <w:p w14:paraId="539B2178" w14:textId="77777777" w:rsidR="00837B12" w:rsidRDefault="00837B12" w:rsidP="00E24849">
      <w:pPr>
        <w:rPr>
          <w:rFonts w:ascii="Times New Roman" w:hAnsi="Times New Roman" w:cs="Times New Roman"/>
          <w:sz w:val="24"/>
          <w:szCs w:val="24"/>
        </w:rPr>
      </w:pPr>
    </w:p>
    <w:p w14:paraId="733350B7" w14:textId="77777777" w:rsidR="002E5ABB" w:rsidRDefault="002E5ABB" w:rsidP="00476650">
      <w:pPr>
        <w:pStyle w:val="Heading1"/>
        <w:rPr>
          <w:rFonts w:ascii="Times New Roman" w:hAnsi="Times New Roman" w:cs="Times New Roman"/>
          <w:color w:val="auto"/>
          <w:sz w:val="36"/>
          <w:szCs w:val="36"/>
        </w:rPr>
        <w:sectPr w:rsidR="002E5ABB" w:rsidSect="00700E8D">
          <w:pgSz w:w="11906" w:h="16838"/>
          <w:pgMar w:top="1440" w:right="1440" w:bottom="1440" w:left="1440" w:header="708" w:footer="708" w:gutter="0"/>
          <w:cols w:space="708"/>
          <w:titlePg/>
          <w:docGrid w:linePitch="360"/>
        </w:sectPr>
      </w:pPr>
    </w:p>
    <w:p w14:paraId="17BFCA90" w14:textId="0927859F" w:rsidR="00D22E75" w:rsidRPr="000B79E9" w:rsidRDefault="00211FF5" w:rsidP="00476650">
      <w:pPr>
        <w:pStyle w:val="Heading1"/>
        <w:rPr>
          <w:rFonts w:ascii="Times New Roman" w:hAnsi="Times New Roman" w:cs="Times New Roman"/>
          <w:color w:val="auto"/>
          <w:sz w:val="36"/>
          <w:szCs w:val="36"/>
        </w:rPr>
      </w:pPr>
      <w:bookmarkStart w:id="78" w:name="_Toc215269498"/>
      <w:r w:rsidRPr="000B79E9">
        <w:rPr>
          <w:rFonts w:ascii="Times New Roman" w:hAnsi="Times New Roman" w:cs="Times New Roman"/>
          <w:color w:val="auto"/>
          <w:sz w:val="36"/>
          <w:szCs w:val="36"/>
        </w:rPr>
        <w:lastRenderedPageBreak/>
        <w:t xml:space="preserve">Chapter </w:t>
      </w:r>
      <w:r w:rsidR="00476650" w:rsidRPr="000B79E9">
        <w:rPr>
          <w:rFonts w:ascii="Times New Roman" w:hAnsi="Times New Roman" w:cs="Times New Roman"/>
          <w:color w:val="auto"/>
          <w:sz w:val="36"/>
          <w:szCs w:val="36"/>
        </w:rPr>
        <w:t>7</w:t>
      </w:r>
      <w:r w:rsidRPr="000B79E9">
        <w:rPr>
          <w:rFonts w:ascii="Times New Roman" w:hAnsi="Times New Roman" w:cs="Times New Roman"/>
          <w:color w:val="auto"/>
          <w:sz w:val="36"/>
          <w:szCs w:val="36"/>
        </w:rPr>
        <w:t xml:space="preserve"> – Appendix</w:t>
      </w:r>
      <w:bookmarkEnd w:id="78"/>
    </w:p>
    <w:p w14:paraId="1F1450D3" w14:textId="12AC69F4" w:rsidR="00D22E75" w:rsidRPr="002E5ABB" w:rsidRDefault="004B6E8F" w:rsidP="002E5ABB">
      <w:pPr>
        <w:pStyle w:val="Heading2"/>
        <w:rPr>
          <w:rFonts w:ascii="Times New Roman" w:hAnsi="Times New Roman" w:cs="Times New Roman"/>
          <w:color w:val="auto"/>
          <w:sz w:val="28"/>
          <w:szCs w:val="28"/>
        </w:rPr>
      </w:pPr>
      <w:bookmarkStart w:id="79" w:name="_Toc215269499"/>
      <w:r>
        <w:rPr>
          <w:rFonts w:ascii="Times New Roman" w:hAnsi="Times New Roman" w:cs="Times New Roman"/>
          <w:color w:val="auto"/>
          <w:sz w:val="28"/>
          <w:szCs w:val="28"/>
        </w:rPr>
        <w:t xml:space="preserve">Appendix A - </w:t>
      </w:r>
      <w:r w:rsidR="00476650">
        <w:rPr>
          <w:rFonts w:ascii="Times New Roman" w:hAnsi="Times New Roman" w:cs="Times New Roman"/>
          <w:color w:val="auto"/>
          <w:sz w:val="28"/>
          <w:szCs w:val="28"/>
        </w:rPr>
        <w:t>Application for Ethical Approval</w:t>
      </w:r>
      <w:bookmarkEnd w:id="79"/>
    </w:p>
    <w:p w14:paraId="4BC9D5E4" w14:textId="77777777" w:rsidR="00C4161A" w:rsidRPr="00A42F82" w:rsidRDefault="00C4161A" w:rsidP="00A634BB">
      <w:r w:rsidRPr="00A42F82">
        <w:t>APPLICATION FOR ETHICAL APPROVAL</w:t>
      </w:r>
    </w:p>
    <w:tbl>
      <w:tblPr>
        <w:tblStyle w:val="TableGrid"/>
        <w:tblpPr w:leftFromText="180" w:rightFromText="180" w:vertAnchor="text" w:horzAnchor="margin" w:tblpXSpec="center" w:tblpY="295"/>
        <w:tblW w:w="10435" w:type="dxa"/>
        <w:tblLook w:val="04A0" w:firstRow="1" w:lastRow="0" w:firstColumn="1" w:lastColumn="0" w:noHBand="0" w:noVBand="1"/>
      </w:tblPr>
      <w:tblGrid>
        <w:gridCol w:w="10435"/>
      </w:tblGrid>
      <w:tr w:rsidR="00C4161A" w:rsidRPr="00A42F82" w14:paraId="3D5D2050" w14:textId="77777777" w:rsidTr="00C4161A">
        <w:tc>
          <w:tcPr>
            <w:tcW w:w="10435" w:type="dxa"/>
          </w:tcPr>
          <w:p w14:paraId="419F3F12" w14:textId="77777777" w:rsidR="00C4161A" w:rsidRPr="006E7B19" w:rsidRDefault="00C4161A" w:rsidP="00A634BB">
            <w:r w:rsidRPr="006E7B19">
              <w:t>RESEARCH STUDENTS</w:t>
            </w:r>
          </w:p>
          <w:p w14:paraId="57A46771" w14:textId="7B6977A6" w:rsidR="00C4161A" w:rsidRPr="00A42F82" w:rsidRDefault="00C4161A" w:rsidP="00A634BB">
            <w:r w:rsidRPr="00A42F82">
              <w:t xml:space="preserve">This form is to be completed by the student within </w:t>
            </w:r>
            <w:r>
              <w:t>SIX</w:t>
            </w:r>
            <w:r w:rsidRPr="00A42F82">
              <w:t xml:space="preserve"> months for full-time students and </w:t>
            </w:r>
            <w:r>
              <w:t>TWELVE</w:t>
            </w:r>
            <w:r w:rsidRPr="00A42F82">
              <w:t xml:space="preserve"> months for part time students, after the commencement of the research degree or</w:t>
            </w:r>
            <w:r>
              <w:t xml:space="preserve"> </w:t>
            </w:r>
            <w:r w:rsidRPr="00A42F82">
              <w:t>following progression to Part Two of your course.</w:t>
            </w:r>
          </w:p>
          <w:p w14:paraId="6D5CDAA1" w14:textId="18201C7C" w:rsidR="00C4161A" w:rsidRDefault="00C4161A" w:rsidP="00A634BB">
            <w:r w:rsidRPr="00A42F82">
              <w:t xml:space="preserve">Once complete, submit this form via the </w:t>
            </w:r>
            <w:r w:rsidRPr="00A42F82">
              <w:rPr>
                <w:i/>
                <w:iCs/>
                <w:u w:val="single"/>
              </w:rPr>
              <w:t xml:space="preserve">MyTSD </w:t>
            </w:r>
            <w:r>
              <w:rPr>
                <w:i/>
                <w:iCs/>
                <w:u w:val="single"/>
              </w:rPr>
              <w:t xml:space="preserve">Doctoral College </w:t>
            </w:r>
            <w:r w:rsidRPr="00A42F82">
              <w:rPr>
                <w:i/>
                <w:iCs/>
                <w:u w:val="single"/>
              </w:rPr>
              <w:t>Portal</w:t>
            </w:r>
            <w:r w:rsidRPr="00A42F82">
              <w:t xml:space="preserve"> at (</w:t>
            </w:r>
            <w:hyperlink r:id="rId30" w:history="1">
              <w:r w:rsidRPr="00A42F82">
                <w:rPr>
                  <w:rStyle w:val="Hyperlink"/>
                  <w:rFonts w:ascii="Arial" w:hAnsi="Arial" w:cs="Arial"/>
                  <w:bCs/>
                </w:rPr>
                <w:t>https://mytsd.uwtsd.ac.uk</w:t>
              </w:r>
            </w:hyperlink>
            <w:r w:rsidRPr="00A42F82">
              <w:t>).</w:t>
            </w:r>
          </w:p>
          <w:p w14:paraId="1E3C5457" w14:textId="77777777" w:rsidR="00C4161A" w:rsidRDefault="00C4161A" w:rsidP="00A634BB">
            <w:r w:rsidRPr="00384BA8">
              <w:t>This document is also available in Welsh.</w:t>
            </w:r>
          </w:p>
          <w:p w14:paraId="0B7C5F35" w14:textId="77777777" w:rsidR="00C4161A" w:rsidRPr="00A42F82" w:rsidRDefault="00C4161A" w:rsidP="00A634BB"/>
        </w:tc>
      </w:tr>
      <w:tr w:rsidR="00C4161A" w:rsidRPr="00A42F82" w14:paraId="010AB1EA" w14:textId="77777777" w:rsidTr="00C4161A">
        <w:tc>
          <w:tcPr>
            <w:tcW w:w="10435" w:type="dxa"/>
          </w:tcPr>
          <w:p w14:paraId="38AD6F69" w14:textId="77777777" w:rsidR="00C4161A" w:rsidRPr="00A42F82" w:rsidRDefault="00C4161A" w:rsidP="00A634BB">
            <w:r w:rsidRPr="00A42F82">
              <w:t>RESEARCH STAFF ONLY</w:t>
            </w:r>
          </w:p>
          <w:p w14:paraId="7097DA85" w14:textId="77777777" w:rsidR="00C4161A" w:rsidRPr="00A42F82" w:rsidRDefault="00C4161A" w:rsidP="00A634BB">
            <w:r w:rsidRPr="00A42F82">
              <w:t xml:space="preserve">All communications relating to this application during its processing must be in writing and emailed to </w:t>
            </w:r>
            <w:hyperlink r:id="rId31" w:history="1">
              <w:r w:rsidRPr="00A42F82">
                <w:rPr>
                  <w:rStyle w:val="Hyperlink"/>
                  <w:rFonts w:ascii="Arial" w:hAnsi="Arial" w:cs="Arial"/>
                </w:rPr>
                <w:t>pgresearch@uwtsd.ac.uk</w:t>
              </w:r>
            </w:hyperlink>
            <w:r w:rsidRPr="00A42F82">
              <w:t xml:space="preserve"> , with the title ‘Ethical Approval’ followed by your name.</w:t>
            </w:r>
          </w:p>
          <w:p w14:paraId="0CA7162F" w14:textId="77777777" w:rsidR="00C4161A" w:rsidRPr="00A42F82" w:rsidRDefault="00C4161A" w:rsidP="00A634BB"/>
        </w:tc>
      </w:tr>
      <w:tr w:rsidR="00C4161A" w:rsidRPr="00A42F82" w14:paraId="579AF41B" w14:textId="77777777" w:rsidTr="00C4161A">
        <w:tc>
          <w:tcPr>
            <w:tcW w:w="10435" w:type="dxa"/>
          </w:tcPr>
          <w:p w14:paraId="12581143" w14:textId="77777777" w:rsidR="00C4161A" w:rsidRPr="00A42F82" w:rsidRDefault="00C4161A" w:rsidP="00A634BB">
            <w:r w:rsidRPr="00A42F82">
              <w:t>STUDENTS ON UNDERGRADUATE OR TAUGHT MASTERS PROGRAMMES should submit this form (and receive the outcome) via systems explained to you by the supervisor/module leader.</w:t>
            </w:r>
          </w:p>
        </w:tc>
      </w:tr>
    </w:tbl>
    <w:p w14:paraId="1FD17C73" w14:textId="535167C6" w:rsidR="00C4161A" w:rsidRPr="002E5ABB" w:rsidRDefault="00C4161A" w:rsidP="00A634BB">
      <w:pPr>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236D318" w14:textId="750701A0" w:rsidR="00C4161A" w:rsidRPr="00A42F82" w:rsidRDefault="00C4161A" w:rsidP="00A634BB">
      <w:pPr>
        <w:rPr>
          <w:rFonts w:ascii="Arial" w:hAnsi="Arial" w:cs="Arial"/>
        </w:rPr>
      </w:pPr>
      <w:r w:rsidRPr="00A42F82">
        <w:rPr>
          <w:rFonts w:ascii="Arial" w:hAnsi="Arial" w:cs="Arial"/>
        </w:rPr>
        <w:lastRenderedPageBreak/>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BB8F99" w14:textId="28D64A24" w:rsidR="00C4161A" w:rsidRPr="00A42F82" w:rsidRDefault="00C4161A" w:rsidP="00A634BB">
      <w:pPr>
        <w:rPr>
          <w:rFonts w:ascii="Arial" w:hAnsi="Arial" w:cs="Arial"/>
        </w:rPr>
      </w:pPr>
      <w:r w:rsidRPr="00A42F82">
        <w:rPr>
          <w:rFonts w:ascii="Arial" w:hAnsi="Arial" w:cs="Arial"/>
        </w:rPr>
        <w:t>The individual undertaking the research activity is known as the “principal researcher”.</w:t>
      </w:r>
    </w:p>
    <w:p w14:paraId="449496EF" w14:textId="3FE71A06" w:rsidR="00C4161A" w:rsidRPr="00A42F82" w:rsidRDefault="00C4161A" w:rsidP="00A634BB">
      <w:pPr>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78C750E" w14:textId="1FDE34F1" w:rsidR="00C4161A" w:rsidRPr="002E5ABB" w:rsidRDefault="00C4161A" w:rsidP="00A634BB">
      <w:pPr>
        <w:rPr>
          <w:rFonts w:ascii="Arial" w:hAnsi="Arial" w:cs="Arial"/>
          <w:b/>
          <w:bCs/>
        </w:rPr>
      </w:pPr>
      <w:r w:rsidRPr="00A42F82">
        <w:rPr>
          <w:rFonts w:ascii="Arial" w:hAnsi="Arial" w:cs="Arial"/>
          <w:b/>
          <w:bCs/>
        </w:rPr>
        <w:t>Please read the notes for guidance before completing ALL sections of the form.</w:t>
      </w:r>
    </w:p>
    <w:p w14:paraId="527370C7" w14:textId="77777777" w:rsidR="00C4161A" w:rsidRPr="00A42F82" w:rsidRDefault="00C4161A" w:rsidP="00A634BB">
      <w:pPr>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tbl>
      <w:tblPr>
        <w:tblpPr w:leftFromText="180" w:rightFromText="180" w:vertAnchor="text" w:horzAnchor="margin" w:tblpXSpec="center" w:tblpY="359"/>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4161A" w:rsidRPr="00A42F82" w14:paraId="1E97D295" w14:textId="77777777" w:rsidTr="00C4161A">
        <w:trPr>
          <w:trHeight w:val="439"/>
        </w:trPr>
        <w:tc>
          <w:tcPr>
            <w:tcW w:w="559" w:type="dxa"/>
            <w:shd w:val="clear" w:color="auto" w:fill="F2F2F2" w:themeFill="background1" w:themeFillShade="F2"/>
            <w:vAlign w:val="center"/>
          </w:tcPr>
          <w:p w14:paraId="4C13814F" w14:textId="77777777" w:rsidR="00C4161A" w:rsidRPr="00A42F82" w:rsidRDefault="00C4161A" w:rsidP="00A634BB">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23548513" w14:textId="77777777" w:rsidR="00C4161A" w:rsidRPr="00A42F82" w:rsidRDefault="00C4161A" w:rsidP="00A634BB">
            <w:pPr>
              <w:rPr>
                <w:rFonts w:ascii="Arial" w:hAnsi="Arial" w:cs="Arial"/>
              </w:rPr>
            </w:pPr>
            <w:r w:rsidRPr="00A42F82">
              <w:rPr>
                <w:rFonts w:ascii="Arial" w:hAnsi="Arial" w:cs="Arial"/>
              </w:rPr>
              <w:t>Full Name:</w:t>
            </w:r>
          </w:p>
        </w:tc>
        <w:tc>
          <w:tcPr>
            <w:tcW w:w="6636" w:type="dxa"/>
            <w:gridSpan w:val="4"/>
            <w:vAlign w:val="center"/>
          </w:tcPr>
          <w:p w14:paraId="7C81E76A" w14:textId="77777777" w:rsidR="00C4161A" w:rsidRPr="00A42F82" w:rsidRDefault="00C4161A" w:rsidP="00A634BB">
            <w:pPr>
              <w:rPr>
                <w:rFonts w:ascii="Arial" w:hAnsi="Arial" w:cs="Arial"/>
              </w:rPr>
            </w:pPr>
            <w:r>
              <w:rPr>
                <w:rFonts w:ascii="Arial" w:hAnsi="Arial" w:cs="Arial"/>
              </w:rPr>
              <w:t>Harriet Poulton</w:t>
            </w:r>
          </w:p>
        </w:tc>
      </w:tr>
      <w:tr w:rsidR="00C4161A" w:rsidRPr="00A42F82" w14:paraId="366FB94D" w14:textId="77777777" w:rsidTr="00C4161A">
        <w:trPr>
          <w:trHeight w:val="472"/>
        </w:trPr>
        <w:tc>
          <w:tcPr>
            <w:tcW w:w="559" w:type="dxa"/>
            <w:shd w:val="clear" w:color="auto" w:fill="BFBFBF" w:themeFill="background1" w:themeFillShade="BF"/>
            <w:vAlign w:val="center"/>
          </w:tcPr>
          <w:p w14:paraId="41766862" w14:textId="77777777" w:rsidR="00C4161A" w:rsidRPr="00A42F82" w:rsidRDefault="00C4161A" w:rsidP="00A634BB">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68F51AA" w14:textId="77777777" w:rsidR="00C4161A" w:rsidRPr="00A42F82" w:rsidRDefault="00C4161A" w:rsidP="00A634BB">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733CCD55" w14:textId="77777777" w:rsidR="00C4161A" w:rsidRPr="00A42F82" w:rsidRDefault="00C4161A" w:rsidP="00A634BB">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7E9E2957"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14A4EB5D" w14:textId="77777777" w:rsidR="00C4161A" w:rsidRPr="00A42F82" w:rsidRDefault="00C4161A" w:rsidP="00A634BB">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15E612E6"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tc>
      </w:tr>
      <w:tr w:rsidR="00C4161A" w:rsidRPr="00A42F82" w14:paraId="56E6AF26" w14:textId="77777777" w:rsidTr="00C4161A">
        <w:trPr>
          <w:trHeight w:val="472"/>
        </w:trPr>
        <w:tc>
          <w:tcPr>
            <w:tcW w:w="559" w:type="dxa"/>
            <w:shd w:val="clear" w:color="auto" w:fill="F2F2F2" w:themeFill="background1" w:themeFillShade="F2"/>
            <w:vAlign w:val="center"/>
          </w:tcPr>
          <w:p w14:paraId="77249E34" w14:textId="77777777" w:rsidR="00C4161A" w:rsidRPr="00A42F82" w:rsidRDefault="00C4161A" w:rsidP="00A634BB">
            <w:pPr>
              <w:rPr>
                <w:rFonts w:ascii="Arial" w:hAnsi="Arial" w:cs="Arial"/>
              </w:rPr>
            </w:pPr>
          </w:p>
        </w:tc>
        <w:tc>
          <w:tcPr>
            <w:tcW w:w="2544" w:type="dxa"/>
            <w:shd w:val="clear" w:color="auto" w:fill="F2F2F2" w:themeFill="background1" w:themeFillShade="F2"/>
            <w:vAlign w:val="center"/>
          </w:tcPr>
          <w:p w14:paraId="52D62BEC" w14:textId="77777777" w:rsidR="00C4161A" w:rsidRPr="00A42F82" w:rsidRDefault="00C4161A" w:rsidP="00A634BB">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D5FE076" w14:textId="77777777" w:rsidR="00C4161A" w:rsidRPr="00A42F82" w:rsidRDefault="00C4161A" w:rsidP="00A634BB">
                <w:pP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2330600" w14:textId="77777777" w:rsidR="00C4161A" w:rsidRPr="00A42F82" w:rsidRDefault="00C4161A" w:rsidP="00A634BB">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A7A2702"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1B375EFB" w14:textId="77777777" w:rsidR="00C4161A" w:rsidRPr="00A42F82" w:rsidRDefault="00C4161A" w:rsidP="00A634BB">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438233"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tc>
          </w:sdtContent>
        </w:sdt>
      </w:tr>
    </w:tbl>
    <w:p w14:paraId="56562B8C" w14:textId="77777777" w:rsidR="00C4161A" w:rsidRPr="00A42F82" w:rsidRDefault="00C4161A" w:rsidP="00A634BB">
      <w:pPr>
        <w:rPr>
          <w:rFonts w:ascii="Arial" w:hAnsi="Arial" w:cs="Arial"/>
          <w:b/>
        </w:rPr>
      </w:pPr>
      <w:r w:rsidRPr="00A42F82">
        <w:rPr>
          <w:rFonts w:ascii="Arial" w:hAnsi="Arial" w:cs="Arial"/>
          <w:b/>
        </w:rPr>
        <w:t>SECTION A: About You (Principal Researcher)</w:t>
      </w:r>
    </w:p>
    <w:tbl>
      <w:tblPr>
        <w:tblpPr w:leftFromText="180" w:rightFromText="180" w:vertAnchor="text" w:horzAnchor="margin" w:tblpXSpec="center" w:tblpY="2801"/>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4161A" w:rsidRPr="00A42F82" w14:paraId="7383FCD4" w14:textId="77777777" w:rsidTr="00A634BB">
        <w:trPr>
          <w:cantSplit/>
          <w:trHeight w:val="334"/>
        </w:trPr>
        <w:tc>
          <w:tcPr>
            <w:tcW w:w="559" w:type="dxa"/>
            <w:shd w:val="clear" w:color="auto" w:fill="F2F2F2" w:themeFill="background1" w:themeFillShade="F2"/>
            <w:vAlign w:val="center"/>
          </w:tcPr>
          <w:p w14:paraId="08CF2F00" w14:textId="77777777" w:rsidR="00C4161A" w:rsidRPr="00A42F82" w:rsidRDefault="00C4161A" w:rsidP="00A634BB">
            <w:pPr>
              <w:rPr>
                <w:rFonts w:ascii="Arial" w:hAnsi="Arial" w:cs="Arial"/>
              </w:rPr>
            </w:pPr>
            <w:r w:rsidRPr="00A42F82">
              <w:rPr>
                <w:rFonts w:ascii="Arial" w:hAnsi="Arial" w:cs="Arial"/>
              </w:rPr>
              <w:lastRenderedPageBreak/>
              <w:t>3</w:t>
            </w:r>
          </w:p>
        </w:tc>
        <w:tc>
          <w:tcPr>
            <w:tcW w:w="3253" w:type="dxa"/>
            <w:shd w:val="clear" w:color="auto" w:fill="F2F2F2" w:themeFill="background1" w:themeFillShade="F2"/>
            <w:vAlign w:val="center"/>
          </w:tcPr>
          <w:p w14:paraId="0F4ABF83" w14:textId="77777777" w:rsidR="00C4161A" w:rsidRPr="00A42F82" w:rsidRDefault="00C4161A" w:rsidP="00A634BB">
            <w:pPr>
              <w:rPr>
                <w:rFonts w:ascii="Arial" w:hAnsi="Arial" w:cs="Arial"/>
              </w:rPr>
            </w:pPr>
            <w:r w:rsidRPr="00A42F82">
              <w:rPr>
                <w:rFonts w:ascii="Arial" w:hAnsi="Arial" w:cs="Arial"/>
              </w:rPr>
              <w:t>Institute/Academic Discipline/Centre:</w:t>
            </w:r>
          </w:p>
        </w:tc>
        <w:tc>
          <w:tcPr>
            <w:tcW w:w="6636" w:type="dxa"/>
            <w:vAlign w:val="center"/>
          </w:tcPr>
          <w:p w14:paraId="41A1B405" w14:textId="77777777" w:rsidR="00C4161A" w:rsidRPr="00A42F82" w:rsidRDefault="00C4161A" w:rsidP="00A634BB">
            <w:pPr>
              <w:rPr>
                <w:rFonts w:ascii="Arial" w:hAnsi="Arial" w:cs="Arial"/>
              </w:rPr>
            </w:pPr>
            <w:r>
              <w:rPr>
                <w:rFonts w:ascii="Arial" w:hAnsi="Arial" w:cs="Arial"/>
              </w:rPr>
              <w:t xml:space="preserve">IMH </w:t>
            </w:r>
          </w:p>
        </w:tc>
      </w:tr>
      <w:tr w:rsidR="00C4161A" w:rsidRPr="00A42F82" w14:paraId="33EC99C5" w14:textId="77777777" w:rsidTr="00A634BB">
        <w:trPr>
          <w:cantSplit/>
          <w:trHeight w:val="340"/>
        </w:trPr>
        <w:tc>
          <w:tcPr>
            <w:tcW w:w="559" w:type="dxa"/>
            <w:shd w:val="clear" w:color="auto" w:fill="F2F2F2" w:themeFill="background1" w:themeFillShade="F2"/>
            <w:vAlign w:val="center"/>
          </w:tcPr>
          <w:p w14:paraId="29874921" w14:textId="77777777" w:rsidR="00C4161A" w:rsidRPr="00A42F82" w:rsidRDefault="00C4161A" w:rsidP="00A634BB">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460D310F" w14:textId="77777777" w:rsidR="00C4161A" w:rsidRPr="00A42F82" w:rsidRDefault="00C4161A" w:rsidP="00A634BB">
            <w:pPr>
              <w:rPr>
                <w:rFonts w:ascii="Arial" w:hAnsi="Arial" w:cs="Arial"/>
              </w:rPr>
            </w:pPr>
            <w:r w:rsidRPr="00A42F82">
              <w:rPr>
                <w:rFonts w:ascii="Arial" w:hAnsi="Arial" w:cs="Arial"/>
              </w:rPr>
              <w:t>Campus:</w:t>
            </w:r>
          </w:p>
        </w:tc>
        <w:tc>
          <w:tcPr>
            <w:tcW w:w="6636" w:type="dxa"/>
            <w:vAlign w:val="center"/>
          </w:tcPr>
          <w:p w14:paraId="031FDD87" w14:textId="77777777" w:rsidR="00C4161A" w:rsidRPr="00A42F82" w:rsidRDefault="00C4161A" w:rsidP="00A634BB">
            <w:pPr>
              <w:rPr>
                <w:rFonts w:ascii="Arial" w:hAnsi="Arial" w:cs="Arial"/>
              </w:rPr>
            </w:pPr>
            <w:r>
              <w:rPr>
                <w:rFonts w:ascii="Arial" w:hAnsi="Arial" w:cs="Arial"/>
              </w:rPr>
              <w:t>Swansea Campus</w:t>
            </w:r>
          </w:p>
          <w:p w14:paraId="788225AF" w14:textId="77777777" w:rsidR="00C4161A" w:rsidRPr="00A42F82" w:rsidRDefault="00C4161A" w:rsidP="00A634BB">
            <w:pPr>
              <w:rPr>
                <w:rFonts w:ascii="Arial" w:hAnsi="Arial" w:cs="Arial"/>
              </w:rPr>
            </w:pPr>
          </w:p>
        </w:tc>
      </w:tr>
      <w:tr w:rsidR="00C4161A" w:rsidRPr="00A42F82" w14:paraId="38D351DA" w14:textId="77777777" w:rsidTr="00A634BB">
        <w:trPr>
          <w:cantSplit/>
          <w:trHeight w:val="340"/>
        </w:trPr>
        <w:tc>
          <w:tcPr>
            <w:tcW w:w="559" w:type="dxa"/>
            <w:shd w:val="clear" w:color="auto" w:fill="F2F2F2" w:themeFill="background1" w:themeFillShade="F2"/>
            <w:vAlign w:val="center"/>
          </w:tcPr>
          <w:p w14:paraId="16D3FA67" w14:textId="77777777" w:rsidR="00C4161A" w:rsidRPr="00A42F82" w:rsidRDefault="00C4161A" w:rsidP="00A634BB">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5D3A011B" w14:textId="77777777" w:rsidR="00C4161A" w:rsidRPr="00A42F82" w:rsidRDefault="00C4161A" w:rsidP="00A634BB">
            <w:pPr>
              <w:rPr>
                <w:rFonts w:ascii="Arial" w:hAnsi="Arial" w:cs="Arial"/>
              </w:rPr>
            </w:pPr>
            <w:r w:rsidRPr="00A42F82">
              <w:rPr>
                <w:rFonts w:ascii="Arial" w:hAnsi="Arial" w:cs="Arial"/>
              </w:rPr>
              <w:t>E-mail address:</w:t>
            </w:r>
          </w:p>
        </w:tc>
        <w:tc>
          <w:tcPr>
            <w:tcW w:w="6636" w:type="dxa"/>
            <w:vAlign w:val="center"/>
          </w:tcPr>
          <w:p w14:paraId="154951C9" w14:textId="77777777" w:rsidR="00C4161A" w:rsidRPr="00A42F82" w:rsidRDefault="00C4161A" w:rsidP="00A634BB">
            <w:pPr>
              <w:rPr>
                <w:rFonts w:ascii="Arial" w:hAnsi="Arial" w:cs="Arial"/>
              </w:rPr>
            </w:pPr>
            <w:r>
              <w:rPr>
                <w:rFonts w:ascii="Arial" w:hAnsi="Arial" w:cs="Arial"/>
              </w:rPr>
              <w:t>2222444@student.uwtsd.ac.uk</w:t>
            </w:r>
          </w:p>
        </w:tc>
      </w:tr>
      <w:tr w:rsidR="00C4161A" w:rsidRPr="00A42F82" w14:paraId="4CBF09A8" w14:textId="77777777" w:rsidTr="00A634BB">
        <w:trPr>
          <w:cantSplit/>
          <w:trHeight w:val="340"/>
        </w:trPr>
        <w:tc>
          <w:tcPr>
            <w:tcW w:w="559" w:type="dxa"/>
            <w:shd w:val="clear" w:color="auto" w:fill="F2F2F2" w:themeFill="background1" w:themeFillShade="F2"/>
            <w:vAlign w:val="center"/>
          </w:tcPr>
          <w:p w14:paraId="1DF7FD20" w14:textId="77777777" w:rsidR="00C4161A" w:rsidRPr="00A42F82" w:rsidRDefault="00C4161A" w:rsidP="00A634BB">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4DB681CD" w14:textId="77777777" w:rsidR="00C4161A" w:rsidRPr="00A42F82" w:rsidRDefault="00C4161A" w:rsidP="00A634BB">
            <w:pPr>
              <w:rPr>
                <w:rFonts w:ascii="Arial" w:hAnsi="Arial" w:cs="Arial"/>
              </w:rPr>
            </w:pPr>
            <w:r w:rsidRPr="00A42F82">
              <w:rPr>
                <w:rFonts w:ascii="Arial" w:hAnsi="Arial" w:cs="Arial"/>
              </w:rPr>
              <w:t>Contact Telephone Number:</w:t>
            </w:r>
          </w:p>
        </w:tc>
        <w:tc>
          <w:tcPr>
            <w:tcW w:w="6636" w:type="dxa"/>
            <w:vAlign w:val="center"/>
          </w:tcPr>
          <w:p w14:paraId="6D9E72C2" w14:textId="77777777" w:rsidR="00C4161A" w:rsidRPr="00A42F82" w:rsidRDefault="00C4161A" w:rsidP="00A634BB">
            <w:pPr>
              <w:rPr>
                <w:rFonts w:ascii="Arial" w:hAnsi="Arial" w:cs="Arial"/>
              </w:rPr>
            </w:pPr>
            <w:r>
              <w:rPr>
                <w:rFonts w:ascii="Arial" w:hAnsi="Arial" w:cs="Arial"/>
              </w:rPr>
              <w:t>N/a</w:t>
            </w:r>
          </w:p>
          <w:p w14:paraId="72A55BC8" w14:textId="77777777" w:rsidR="00C4161A" w:rsidRPr="00A42F82" w:rsidRDefault="00C4161A" w:rsidP="00A634BB">
            <w:pPr>
              <w:rPr>
                <w:rFonts w:ascii="Arial" w:hAnsi="Arial" w:cs="Arial"/>
              </w:rPr>
            </w:pPr>
          </w:p>
        </w:tc>
      </w:tr>
      <w:tr w:rsidR="00C4161A" w:rsidRPr="00A42F82" w14:paraId="1BCE31A8" w14:textId="77777777" w:rsidTr="00A634BB">
        <w:tc>
          <w:tcPr>
            <w:tcW w:w="559" w:type="dxa"/>
            <w:shd w:val="clear" w:color="auto" w:fill="BFBFBF" w:themeFill="background1" w:themeFillShade="BF"/>
            <w:vAlign w:val="center"/>
          </w:tcPr>
          <w:p w14:paraId="57E25190" w14:textId="77777777" w:rsidR="00C4161A" w:rsidRPr="00A42F82" w:rsidRDefault="00C4161A" w:rsidP="00A634BB">
            <w:pPr>
              <w:rPr>
                <w:rFonts w:ascii="Arial" w:hAnsi="Arial" w:cs="Arial"/>
                <w:b/>
                <w:i/>
              </w:rPr>
            </w:pPr>
          </w:p>
        </w:tc>
        <w:tc>
          <w:tcPr>
            <w:tcW w:w="9889" w:type="dxa"/>
            <w:gridSpan w:val="2"/>
            <w:shd w:val="clear" w:color="auto" w:fill="BFBFBF" w:themeFill="background1" w:themeFillShade="BF"/>
            <w:vAlign w:val="center"/>
          </w:tcPr>
          <w:p w14:paraId="205FF1DB" w14:textId="77777777" w:rsidR="00C4161A" w:rsidRPr="00A42F82" w:rsidRDefault="00C4161A" w:rsidP="00A634BB">
            <w:pPr>
              <w:rPr>
                <w:rFonts w:ascii="Arial" w:hAnsi="Arial" w:cs="Arial"/>
              </w:rPr>
            </w:pPr>
            <w:r w:rsidRPr="00A42F82">
              <w:rPr>
                <w:rFonts w:ascii="Arial" w:hAnsi="Arial" w:cs="Arial"/>
                <w:b/>
                <w:i/>
              </w:rPr>
              <w:t>For students:</w:t>
            </w:r>
          </w:p>
        </w:tc>
      </w:tr>
      <w:tr w:rsidR="00C4161A" w:rsidRPr="00A42F82" w14:paraId="4795ACC3" w14:textId="77777777" w:rsidTr="00A634BB">
        <w:trPr>
          <w:trHeight w:val="513"/>
        </w:trPr>
        <w:tc>
          <w:tcPr>
            <w:tcW w:w="559" w:type="dxa"/>
            <w:shd w:val="clear" w:color="auto" w:fill="F2F2F2" w:themeFill="background1" w:themeFillShade="F2"/>
            <w:vAlign w:val="center"/>
          </w:tcPr>
          <w:p w14:paraId="5053BE5D" w14:textId="77777777" w:rsidR="00C4161A" w:rsidRPr="00A42F82" w:rsidRDefault="00C4161A" w:rsidP="00A634BB">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7BAE8CD" w14:textId="77777777" w:rsidR="00C4161A" w:rsidRPr="00A42F82" w:rsidRDefault="00C4161A" w:rsidP="00A634BB">
            <w:pPr>
              <w:rPr>
                <w:rFonts w:ascii="Arial" w:hAnsi="Arial" w:cs="Arial"/>
              </w:rPr>
            </w:pPr>
            <w:r w:rsidRPr="00A42F82">
              <w:rPr>
                <w:rFonts w:ascii="Arial" w:hAnsi="Arial" w:cs="Arial"/>
              </w:rPr>
              <w:t>Student Number:</w:t>
            </w:r>
          </w:p>
        </w:tc>
        <w:tc>
          <w:tcPr>
            <w:tcW w:w="6636" w:type="dxa"/>
            <w:vAlign w:val="center"/>
          </w:tcPr>
          <w:p w14:paraId="1881D359" w14:textId="77777777" w:rsidR="00C4161A" w:rsidRPr="00A42F82" w:rsidRDefault="00C4161A" w:rsidP="00A634BB">
            <w:pPr>
              <w:rPr>
                <w:rFonts w:ascii="Arial" w:hAnsi="Arial" w:cs="Arial"/>
              </w:rPr>
            </w:pPr>
            <w:r>
              <w:rPr>
                <w:rFonts w:ascii="Arial" w:hAnsi="Arial" w:cs="Arial"/>
              </w:rPr>
              <w:t>2222444</w:t>
            </w:r>
          </w:p>
        </w:tc>
      </w:tr>
      <w:tr w:rsidR="00C4161A" w:rsidRPr="00A42F82" w14:paraId="4F1F82C4" w14:textId="77777777" w:rsidTr="00A634BB">
        <w:trPr>
          <w:trHeight w:val="549"/>
        </w:trPr>
        <w:tc>
          <w:tcPr>
            <w:tcW w:w="559" w:type="dxa"/>
            <w:shd w:val="clear" w:color="auto" w:fill="F2F2F2" w:themeFill="background1" w:themeFillShade="F2"/>
            <w:vAlign w:val="center"/>
          </w:tcPr>
          <w:p w14:paraId="54118DDB" w14:textId="77777777" w:rsidR="00C4161A" w:rsidRPr="00A42F82" w:rsidRDefault="00C4161A" w:rsidP="00A634BB">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407BDC4E" w14:textId="77777777" w:rsidR="00C4161A" w:rsidRPr="00A42F82" w:rsidRDefault="00C4161A" w:rsidP="00A634BB">
            <w:pPr>
              <w:rPr>
                <w:rFonts w:ascii="Arial" w:hAnsi="Arial" w:cs="Arial"/>
              </w:rPr>
            </w:pPr>
            <w:r w:rsidRPr="00A42F82">
              <w:rPr>
                <w:rFonts w:ascii="Arial" w:hAnsi="Arial" w:cs="Arial"/>
              </w:rPr>
              <w:t>Programme of Study:</w:t>
            </w:r>
          </w:p>
        </w:tc>
        <w:tc>
          <w:tcPr>
            <w:tcW w:w="6636" w:type="dxa"/>
            <w:vAlign w:val="center"/>
          </w:tcPr>
          <w:p w14:paraId="6ABF7CB1" w14:textId="77777777" w:rsidR="00C4161A" w:rsidRPr="00A42F82" w:rsidRDefault="00C4161A" w:rsidP="00A634BB">
            <w:pPr>
              <w:rPr>
                <w:rFonts w:ascii="Arial" w:hAnsi="Arial" w:cs="Arial"/>
              </w:rPr>
            </w:pPr>
            <w:r>
              <w:rPr>
                <w:rFonts w:ascii="Arial" w:hAnsi="Arial" w:cs="Arial"/>
              </w:rPr>
              <w:t>Bachelor of Science: Professional Policing Practice</w:t>
            </w:r>
          </w:p>
        </w:tc>
      </w:tr>
      <w:tr w:rsidR="00C4161A" w:rsidRPr="00A42F82" w14:paraId="25BC2587" w14:textId="77777777" w:rsidTr="00A634BB">
        <w:trPr>
          <w:trHeight w:val="557"/>
        </w:trPr>
        <w:tc>
          <w:tcPr>
            <w:tcW w:w="559" w:type="dxa"/>
            <w:shd w:val="clear" w:color="auto" w:fill="F2F2F2" w:themeFill="background1" w:themeFillShade="F2"/>
            <w:vAlign w:val="center"/>
          </w:tcPr>
          <w:p w14:paraId="06E88BB3" w14:textId="77777777" w:rsidR="00C4161A" w:rsidRPr="00A42F82" w:rsidRDefault="00C4161A" w:rsidP="00A634BB">
            <w:pPr>
              <w:rPr>
                <w:rFonts w:ascii="Arial" w:hAnsi="Arial" w:cs="Arial"/>
              </w:rPr>
            </w:pPr>
            <w:r w:rsidRPr="00A42F82">
              <w:rPr>
                <w:rFonts w:ascii="Arial" w:hAnsi="Arial" w:cs="Arial"/>
              </w:rPr>
              <w:lastRenderedPageBreak/>
              <w:t>9</w:t>
            </w:r>
          </w:p>
        </w:tc>
        <w:tc>
          <w:tcPr>
            <w:tcW w:w="3253" w:type="dxa"/>
            <w:shd w:val="clear" w:color="auto" w:fill="F2F2F2" w:themeFill="background1" w:themeFillShade="F2"/>
            <w:vAlign w:val="center"/>
          </w:tcPr>
          <w:p w14:paraId="2243F41F" w14:textId="77777777" w:rsidR="00C4161A" w:rsidRPr="00A42F82" w:rsidRDefault="00C4161A" w:rsidP="00A634BB">
            <w:pPr>
              <w:rPr>
                <w:rFonts w:ascii="Arial" w:hAnsi="Arial" w:cs="Arial"/>
              </w:rPr>
            </w:pPr>
            <w:r w:rsidRPr="00A42F82">
              <w:rPr>
                <w:rFonts w:ascii="Arial" w:hAnsi="Arial" w:cs="Arial"/>
              </w:rPr>
              <w:t>Director of Studies/Supervisor:</w:t>
            </w:r>
          </w:p>
        </w:tc>
        <w:tc>
          <w:tcPr>
            <w:tcW w:w="6636" w:type="dxa"/>
            <w:vAlign w:val="center"/>
          </w:tcPr>
          <w:p w14:paraId="23F9158A" w14:textId="77777777" w:rsidR="00C4161A" w:rsidRPr="00A42F82" w:rsidRDefault="00C4161A" w:rsidP="00A634BB">
            <w:pPr>
              <w:rPr>
                <w:rFonts w:ascii="Arial" w:hAnsi="Arial" w:cs="Arial"/>
              </w:rPr>
            </w:pPr>
            <w:r>
              <w:rPr>
                <w:rFonts w:ascii="Arial" w:hAnsi="Arial" w:cs="Arial"/>
              </w:rPr>
              <w:t>Jane Davies</w:t>
            </w:r>
          </w:p>
        </w:tc>
      </w:tr>
    </w:tbl>
    <w:p w14:paraId="7EF08667" w14:textId="77777777" w:rsidR="00C4161A" w:rsidRDefault="00C4161A" w:rsidP="00A634BB">
      <w:pPr>
        <w:rPr>
          <w:rFonts w:ascii="Arial" w:hAnsi="Arial" w:cs="Arial"/>
          <w:bCs/>
          <w:iCs/>
        </w:rPr>
      </w:pPr>
    </w:p>
    <w:tbl>
      <w:tblPr>
        <w:tblStyle w:val="TableGrid"/>
        <w:tblpPr w:leftFromText="180" w:rightFromText="180" w:vertAnchor="text" w:horzAnchor="margin" w:tblpXSpec="center" w:tblpY="424"/>
        <w:tblW w:w="10480" w:type="dxa"/>
        <w:tblLayout w:type="fixed"/>
        <w:tblLook w:val="04A0" w:firstRow="1" w:lastRow="0" w:firstColumn="1" w:lastColumn="0" w:noHBand="0" w:noVBand="1"/>
      </w:tblPr>
      <w:tblGrid>
        <w:gridCol w:w="562"/>
        <w:gridCol w:w="3693"/>
        <w:gridCol w:w="2539"/>
        <w:gridCol w:w="993"/>
        <w:gridCol w:w="850"/>
        <w:gridCol w:w="992"/>
        <w:gridCol w:w="851"/>
      </w:tblGrid>
      <w:tr w:rsidR="00C4161A" w:rsidRPr="00A42F82" w14:paraId="2EDF0C57" w14:textId="77777777" w:rsidTr="00C4161A">
        <w:tc>
          <w:tcPr>
            <w:tcW w:w="562" w:type="dxa"/>
            <w:shd w:val="clear" w:color="auto" w:fill="F2F2F2" w:themeFill="background1" w:themeFillShade="F2"/>
          </w:tcPr>
          <w:p w14:paraId="61FA2E71" w14:textId="77777777" w:rsidR="00C4161A" w:rsidRPr="00A42F82" w:rsidRDefault="00C4161A" w:rsidP="00A634BB">
            <w:pPr>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55D49451" w14:textId="77777777" w:rsidR="00C4161A" w:rsidRPr="00A42F82" w:rsidRDefault="00C4161A" w:rsidP="00A634BB">
            <w:pPr>
              <w:rPr>
                <w:rFonts w:ascii="Arial" w:hAnsi="Arial" w:cs="Arial"/>
              </w:rPr>
            </w:pPr>
            <w:r w:rsidRPr="00A42F82">
              <w:rPr>
                <w:rFonts w:ascii="Arial" w:hAnsi="Arial" w:cs="Arial"/>
              </w:rPr>
              <w:t>Has the research activity received approval in principle?</w:t>
            </w:r>
          </w:p>
          <w:p w14:paraId="574ADD83" w14:textId="77777777" w:rsidR="00C4161A" w:rsidRPr="00A42F82" w:rsidRDefault="00C4161A" w:rsidP="00A634BB">
            <w:pPr>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E20CE9E" w14:textId="77777777" w:rsidR="00C4161A" w:rsidRPr="00A42F82" w:rsidRDefault="00C4161A" w:rsidP="00A634BB">
            <w:pP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A3700B" w14:textId="77777777" w:rsidR="00C4161A" w:rsidRPr="00A42F82" w:rsidRDefault="00C4161A" w:rsidP="00A634BB">
                <w:pPr>
                  <w:rPr>
                    <w:rFonts w:ascii="Arial" w:hAnsi="Arial" w:cs="Arial"/>
                    <w:b/>
                  </w:rPr>
                </w:pPr>
                <w:r w:rsidRPr="00A42F82">
                  <w:rPr>
                    <w:rFonts w:ascii="Segoe UI Symbol" w:hAnsi="Segoe UI Symbol" w:cs="Segoe UI Symbol"/>
                    <w:bCs/>
                  </w:rPr>
                  <w:t>☐</w:t>
                </w:r>
              </w:p>
            </w:tc>
          </w:sdtContent>
        </w:sdt>
        <w:tc>
          <w:tcPr>
            <w:tcW w:w="992" w:type="dxa"/>
            <w:shd w:val="clear" w:color="auto" w:fill="F2F2F2" w:themeFill="background1" w:themeFillShade="F2"/>
            <w:vAlign w:val="center"/>
          </w:tcPr>
          <w:p w14:paraId="480E3E85" w14:textId="77777777" w:rsidR="00C4161A" w:rsidRPr="00A42F82" w:rsidRDefault="00C4161A" w:rsidP="00A634BB">
            <w:pPr>
              <w:rPr>
                <w:rFonts w:ascii="Arial" w:hAnsi="Arial" w:cs="Arial"/>
                <w:b/>
              </w:rPr>
            </w:pPr>
            <w:r w:rsidRPr="00A42F82">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5815D24" w14:textId="77777777" w:rsidR="00C4161A" w:rsidRPr="00A42F82" w:rsidRDefault="00C4161A" w:rsidP="00A634BB">
                <w:pPr>
                  <w:rPr>
                    <w:rFonts w:ascii="Arial" w:hAnsi="Arial" w:cs="Arial"/>
                    <w:b/>
                  </w:rPr>
                </w:pPr>
                <w:r>
                  <w:rPr>
                    <w:rFonts w:ascii="MS Gothic" w:eastAsia="MS Gothic" w:hAnsi="MS Gothic" w:cs="Arial" w:hint="eastAsia"/>
                    <w:bCs/>
                  </w:rPr>
                  <w:t>☒</w:t>
                </w:r>
              </w:p>
            </w:tc>
          </w:sdtContent>
        </w:sdt>
      </w:tr>
      <w:tr w:rsidR="00C4161A" w:rsidRPr="00A42F82" w14:paraId="228AF553" w14:textId="77777777" w:rsidTr="00C4161A">
        <w:tc>
          <w:tcPr>
            <w:tcW w:w="562" w:type="dxa"/>
            <w:shd w:val="clear" w:color="auto" w:fill="F2F2F2" w:themeFill="background1" w:themeFillShade="F2"/>
          </w:tcPr>
          <w:p w14:paraId="3DE92C6A" w14:textId="77777777" w:rsidR="00C4161A" w:rsidRPr="00A42F82" w:rsidRDefault="00C4161A" w:rsidP="00A634BB">
            <w:pPr>
              <w:rPr>
                <w:rFonts w:ascii="Arial" w:hAnsi="Arial" w:cs="Arial"/>
                <w:b/>
                <w:bCs/>
              </w:rPr>
            </w:pPr>
          </w:p>
        </w:tc>
        <w:tc>
          <w:tcPr>
            <w:tcW w:w="8075" w:type="dxa"/>
            <w:gridSpan w:val="4"/>
            <w:shd w:val="clear" w:color="auto" w:fill="F2F2F2" w:themeFill="background1" w:themeFillShade="F2"/>
          </w:tcPr>
          <w:p w14:paraId="3559AAF0" w14:textId="77777777" w:rsidR="00C4161A" w:rsidRPr="00A42F82" w:rsidRDefault="00C4161A" w:rsidP="00A634BB">
            <w:pPr>
              <w:rPr>
                <w:rFonts w:ascii="Arial" w:hAnsi="Arial" w:cs="Arial"/>
                <w:b/>
                <w:bCs/>
              </w:rPr>
            </w:pPr>
          </w:p>
        </w:tc>
        <w:tc>
          <w:tcPr>
            <w:tcW w:w="1843" w:type="dxa"/>
            <w:gridSpan w:val="2"/>
            <w:shd w:val="clear" w:color="auto" w:fill="F2F2F2" w:themeFill="background1" w:themeFillShade="F2"/>
          </w:tcPr>
          <w:p w14:paraId="4BFF7727" w14:textId="77777777" w:rsidR="00C4161A" w:rsidRPr="00A42F82" w:rsidRDefault="00C4161A" w:rsidP="00A634BB">
            <w:pPr>
              <w:rPr>
                <w:rFonts w:ascii="Arial" w:hAnsi="Arial" w:cs="Arial"/>
                <w:b/>
                <w:bCs/>
                <w:i/>
              </w:rPr>
            </w:pPr>
            <w:r w:rsidRPr="00A42F82">
              <w:rPr>
                <w:rFonts w:ascii="Arial" w:hAnsi="Arial" w:cs="Arial"/>
                <w:b/>
                <w:bCs/>
                <w:i/>
              </w:rPr>
              <w:t>Date</w:t>
            </w:r>
          </w:p>
        </w:tc>
      </w:tr>
      <w:tr w:rsidR="00C4161A" w:rsidRPr="00A42F82" w14:paraId="0404DE55" w14:textId="77777777" w:rsidTr="00C4161A">
        <w:trPr>
          <w:trHeight w:val="437"/>
        </w:trPr>
        <w:tc>
          <w:tcPr>
            <w:tcW w:w="562" w:type="dxa"/>
            <w:vMerge w:val="restart"/>
            <w:shd w:val="clear" w:color="auto" w:fill="F2F2F2" w:themeFill="background1" w:themeFillShade="F2"/>
          </w:tcPr>
          <w:p w14:paraId="47F2490B" w14:textId="77777777" w:rsidR="00C4161A" w:rsidRPr="00A42F82" w:rsidRDefault="00C4161A" w:rsidP="00A634BB">
            <w:pPr>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34E9074F" w14:textId="51EF6BD6" w:rsidR="00C4161A" w:rsidRPr="00A42F82" w:rsidRDefault="00C4161A" w:rsidP="00A634BB">
            <w:pPr>
              <w:rPr>
                <w:rFonts w:ascii="Arial" w:hAnsi="Arial" w:cs="Arial"/>
              </w:rPr>
            </w:pPr>
            <w:r w:rsidRPr="00A42F82">
              <w:rPr>
                <w:rFonts w:ascii="Arial" w:hAnsi="Arial" w:cs="Arial"/>
              </w:rPr>
              <w:t xml:space="preserve">If </w:t>
            </w:r>
            <w:r w:rsidR="00AE37FB" w:rsidRPr="00A42F82">
              <w:rPr>
                <w:rFonts w:ascii="Arial" w:hAnsi="Arial" w:cs="Arial"/>
              </w:rPr>
              <w:t>yes</w:t>
            </w:r>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ACA3325" w14:textId="77777777" w:rsidR="00C4161A" w:rsidRPr="00A42F82" w:rsidRDefault="00C4161A" w:rsidP="00A634BB">
            <w:pPr>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18FD49"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5BB9DA9F" w14:textId="77777777" w:rsidR="00C4161A" w:rsidRPr="00A42F82" w:rsidRDefault="00C4161A" w:rsidP="00A634BB">
            <w:pPr>
              <w:rPr>
                <w:rFonts w:ascii="Arial" w:hAnsi="Arial" w:cs="Arial"/>
                <w:b/>
                <w:bCs/>
              </w:rPr>
            </w:pPr>
          </w:p>
        </w:tc>
      </w:tr>
      <w:tr w:rsidR="00C4161A" w:rsidRPr="00A42F82" w14:paraId="3C9B3BA9" w14:textId="77777777" w:rsidTr="00C4161A">
        <w:trPr>
          <w:trHeight w:val="415"/>
        </w:trPr>
        <w:tc>
          <w:tcPr>
            <w:tcW w:w="562" w:type="dxa"/>
            <w:vMerge/>
            <w:shd w:val="clear" w:color="auto" w:fill="F2F2F2" w:themeFill="background1" w:themeFillShade="F2"/>
          </w:tcPr>
          <w:p w14:paraId="49D20AD1" w14:textId="77777777" w:rsidR="00C4161A" w:rsidRPr="00A42F82" w:rsidRDefault="00C4161A" w:rsidP="00A634BB">
            <w:pPr>
              <w:rPr>
                <w:rFonts w:ascii="Arial" w:hAnsi="Arial" w:cs="Arial"/>
              </w:rPr>
            </w:pPr>
          </w:p>
        </w:tc>
        <w:tc>
          <w:tcPr>
            <w:tcW w:w="3693" w:type="dxa"/>
            <w:vMerge/>
            <w:shd w:val="clear" w:color="auto" w:fill="F2F2F2" w:themeFill="background1" w:themeFillShade="F2"/>
          </w:tcPr>
          <w:p w14:paraId="19F5C6A6" w14:textId="77777777" w:rsidR="00C4161A" w:rsidRPr="00A42F82" w:rsidRDefault="00C4161A" w:rsidP="00A634BB">
            <w:pPr>
              <w:rPr>
                <w:rFonts w:ascii="Arial" w:hAnsi="Arial" w:cs="Arial"/>
              </w:rPr>
            </w:pPr>
          </w:p>
        </w:tc>
        <w:tc>
          <w:tcPr>
            <w:tcW w:w="3532" w:type="dxa"/>
            <w:gridSpan w:val="2"/>
            <w:shd w:val="clear" w:color="auto" w:fill="F2F2F2" w:themeFill="background1" w:themeFillShade="F2"/>
            <w:vAlign w:val="center"/>
          </w:tcPr>
          <w:p w14:paraId="04D2962A" w14:textId="77777777" w:rsidR="00C4161A" w:rsidRPr="00A42F82" w:rsidRDefault="00C4161A" w:rsidP="00A634BB">
            <w:pPr>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D78427"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6FF59D2A" w14:textId="77777777" w:rsidR="00C4161A" w:rsidRPr="00A42F82" w:rsidRDefault="00C4161A" w:rsidP="00A634BB">
            <w:pPr>
              <w:rPr>
                <w:rFonts w:ascii="Arial" w:hAnsi="Arial" w:cs="Arial"/>
                <w:b/>
                <w:bCs/>
              </w:rPr>
            </w:pPr>
          </w:p>
        </w:tc>
      </w:tr>
      <w:tr w:rsidR="00C4161A" w:rsidRPr="00A42F82" w14:paraId="5579EF8A" w14:textId="77777777" w:rsidTr="00C4161A">
        <w:tc>
          <w:tcPr>
            <w:tcW w:w="562" w:type="dxa"/>
            <w:vMerge/>
            <w:shd w:val="clear" w:color="auto" w:fill="F2F2F2" w:themeFill="background1" w:themeFillShade="F2"/>
          </w:tcPr>
          <w:p w14:paraId="2A4C8F59" w14:textId="77777777" w:rsidR="00C4161A" w:rsidRPr="00A42F82" w:rsidRDefault="00C4161A" w:rsidP="00A634BB">
            <w:pPr>
              <w:rPr>
                <w:rFonts w:ascii="Arial" w:hAnsi="Arial" w:cs="Arial"/>
              </w:rPr>
            </w:pPr>
          </w:p>
        </w:tc>
        <w:tc>
          <w:tcPr>
            <w:tcW w:w="3693" w:type="dxa"/>
            <w:vMerge/>
            <w:shd w:val="clear" w:color="auto" w:fill="F2F2F2" w:themeFill="background1" w:themeFillShade="F2"/>
          </w:tcPr>
          <w:p w14:paraId="562411B6" w14:textId="77777777" w:rsidR="00C4161A" w:rsidRPr="00A42F82" w:rsidRDefault="00C4161A" w:rsidP="00A634BB">
            <w:pPr>
              <w:rPr>
                <w:rFonts w:ascii="Arial" w:hAnsi="Arial" w:cs="Arial"/>
              </w:rPr>
            </w:pPr>
          </w:p>
        </w:tc>
        <w:tc>
          <w:tcPr>
            <w:tcW w:w="3532" w:type="dxa"/>
            <w:gridSpan w:val="2"/>
            <w:shd w:val="clear" w:color="auto" w:fill="F2F2F2" w:themeFill="background1" w:themeFillShade="F2"/>
            <w:vAlign w:val="center"/>
          </w:tcPr>
          <w:p w14:paraId="40C85ECA" w14:textId="77777777" w:rsidR="00C4161A" w:rsidRPr="00A42F82" w:rsidRDefault="00C4161A" w:rsidP="00A634BB">
            <w:pPr>
              <w:rPr>
                <w:rFonts w:ascii="Arial" w:hAnsi="Arial" w:cs="Arial"/>
              </w:rPr>
            </w:pPr>
            <w:r w:rsidRPr="00A42F82">
              <w:rPr>
                <w:rFonts w:ascii="Arial" w:hAnsi="Arial" w:cs="Arial"/>
              </w:rPr>
              <w:t>Other (write in)</w:t>
            </w:r>
          </w:p>
          <w:p w14:paraId="61E945E5" w14:textId="77777777" w:rsidR="00C4161A" w:rsidRPr="00A42F82" w:rsidRDefault="00C4161A" w:rsidP="00A634BB">
            <w:pPr>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2B4C37"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1117B4A6" w14:textId="77777777" w:rsidR="00C4161A" w:rsidRPr="00A42F82" w:rsidRDefault="00C4161A" w:rsidP="00A634BB">
            <w:pPr>
              <w:rPr>
                <w:rFonts w:ascii="Arial" w:hAnsi="Arial" w:cs="Arial"/>
                <w:b/>
                <w:bCs/>
              </w:rPr>
            </w:pPr>
          </w:p>
        </w:tc>
      </w:tr>
    </w:tbl>
    <w:p w14:paraId="7FB6BD5C" w14:textId="736A32F9" w:rsidR="00C4161A" w:rsidRPr="002E5ABB" w:rsidRDefault="00C4161A" w:rsidP="00A634BB">
      <w:pPr>
        <w:rPr>
          <w:rFonts w:ascii="Arial" w:hAnsi="Arial" w:cs="Arial"/>
          <w:b/>
        </w:rPr>
      </w:pPr>
      <w:r w:rsidRPr="00A42F82">
        <w:rPr>
          <w:rFonts w:ascii="Arial" w:hAnsi="Arial" w:cs="Arial"/>
          <w:b/>
        </w:rPr>
        <w:t>SECTION B: Approval for Research Activity</w:t>
      </w:r>
    </w:p>
    <w:tbl>
      <w:tblPr>
        <w:tblStyle w:val="TableGrid"/>
        <w:tblpPr w:leftFromText="180" w:rightFromText="180" w:vertAnchor="text" w:horzAnchor="margin" w:tblpXSpec="center" w:tblpY="442"/>
        <w:tblW w:w="10480" w:type="dxa"/>
        <w:tblLook w:val="04A0" w:firstRow="1" w:lastRow="0" w:firstColumn="1" w:lastColumn="0" w:noHBand="0" w:noVBand="1"/>
      </w:tblPr>
      <w:tblGrid>
        <w:gridCol w:w="562"/>
        <w:gridCol w:w="8784"/>
        <w:gridCol w:w="1134"/>
      </w:tblGrid>
      <w:tr w:rsidR="00C4161A" w:rsidRPr="00A42F82" w14:paraId="3521EB04" w14:textId="77777777" w:rsidTr="00C4161A">
        <w:tc>
          <w:tcPr>
            <w:tcW w:w="562" w:type="dxa"/>
            <w:shd w:val="clear" w:color="auto" w:fill="F2F2F2" w:themeFill="background1" w:themeFillShade="F2"/>
          </w:tcPr>
          <w:p w14:paraId="5274270C" w14:textId="77777777" w:rsidR="00C4161A" w:rsidRPr="00A42F82" w:rsidRDefault="00C4161A" w:rsidP="00A634BB">
            <w:pPr>
              <w:rPr>
                <w:rFonts w:ascii="Arial" w:hAnsi="Arial" w:cs="Arial"/>
              </w:rPr>
            </w:pPr>
          </w:p>
        </w:tc>
        <w:tc>
          <w:tcPr>
            <w:tcW w:w="9918" w:type="dxa"/>
            <w:gridSpan w:val="2"/>
            <w:shd w:val="clear" w:color="auto" w:fill="F2F2F2" w:themeFill="background1" w:themeFillShade="F2"/>
          </w:tcPr>
          <w:p w14:paraId="4D0ADF36" w14:textId="77777777" w:rsidR="00C4161A" w:rsidRPr="00A42F82" w:rsidRDefault="00C4161A" w:rsidP="00A634BB">
            <w:pPr>
              <w:rPr>
                <w:rFonts w:ascii="Arial" w:hAnsi="Arial" w:cs="Arial"/>
              </w:rPr>
            </w:pPr>
            <w:r w:rsidRPr="00A42F8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w:t>
            </w:r>
            <w:r w:rsidRPr="00A42F82">
              <w:rPr>
                <w:rFonts w:ascii="Arial" w:hAnsi="Arial" w:cs="Arial"/>
              </w:rPr>
              <w:lastRenderedPageBreak/>
              <w:t>Please tick to confirm that your research proposal adheres to these codes and guidelines. You may add rows to this table if needed.</w:t>
            </w:r>
          </w:p>
        </w:tc>
      </w:tr>
      <w:tr w:rsidR="00C4161A" w:rsidRPr="00A42F82" w14:paraId="2860D499" w14:textId="77777777" w:rsidTr="00C4161A">
        <w:trPr>
          <w:trHeight w:val="355"/>
        </w:trPr>
        <w:tc>
          <w:tcPr>
            <w:tcW w:w="562" w:type="dxa"/>
            <w:vAlign w:val="center"/>
          </w:tcPr>
          <w:p w14:paraId="7141CE78" w14:textId="77777777" w:rsidR="00C4161A" w:rsidRPr="00A42F82" w:rsidRDefault="00C4161A" w:rsidP="00A634BB">
            <w:pPr>
              <w:rPr>
                <w:rFonts w:ascii="Arial" w:hAnsi="Arial" w:cs="Arial"/>
              </w:rPr>
            </w:pPr>
            <w:r w:rsidRPr="00A42F82">
              <w:rPr>
                <w:rFonts w:ascii="Arial" w:hAnsi="Arial" w:cs="Arial"/>
              </w:rPr>
              <w:t>1</w:t>
            </w:r>
          </w:p>
        </w:tc>
        <w:tc>
          <w:tcPr>
            <w:tcW w:w="8784" w:type="dxa"/>
            <w:vAlign w:val="center"/>
          </w:tcPr>
          <w:p w14:paraId="049ABF84" w14:textId="77777777" w:rsidR="00C4161A" w:rsidRPr="00A42F82" w:rsidRDefault="00C4161A" w:rsidP="00A634BB">
            <w:pPr>
              <w:rPr>
                <w:rFonts w:ascii="Arial" w:hAnsi="Arial" w:cs="Arial"/>
                <w:b/>
                <w:bCs/>
              </w:rPr>
            </w:pPr>
            <w:hyperlink r:id="rId32" w:history="1">
              <w:r w:rsidRPr="00A42F82">
                <w:rPr>
                  <w:rStyle w:val="Hyperlink"/>
                  <w:rFonts w:ascii="Arial" w:hAnsi="Arial" w:cs="Arial"/>
                  <w:b/>
                  <w:bCs/>
                  <w:color w:val="auto"/>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FB1F069" w14:textId="77777777" w:rsidR="00C4161A" w:rsidRPr="00A42F82" w:rsidRDefault="00C4161A" w:rsidP="00A634BB">
                <w:pPr>
                  <w:rPr>
                    <w:rFonts w:ascii="Arial" w:hAnsi="Arial" w:cs="Arial"/>
                  </w:rPr>
                </w:pPr>
                <w:r>
                  <w:rPr>
                    <w:rFonts w:ascii="MS Gothic" w:eastAsia="MS Gothic" w:hAnsi="MS Gothic" w:cs="Arial" w:hint="eastAsia"/>
                  </w:rPr>
                  <w:t>☒</w:t>
                </w:r>
              </w:p>
            </w:tc>
          </w:sdtContent>
        </w:sdt>
      </w:tr>
      <w:tr w:rsidR="00C4161A" w:rsidRPr="00A42F82" w14:paraId="71026262" w14:textId="77777777" w:rsidTr="00C4161A">
        <w:trPr>
          <w:trHeight w:val="417"/>
        </w:trPr>
        <w:tc>
          <w:tcPr>
            <w:tcW w:w="562" w:type="dxa"/>
            <w:vAlign w:val="center"/>
          </w:tcPr>
          <w:p w14:paraId="25C8AD01" w14:textId="77777777" w:rsidR="00C4161A" w:rsidRPr="00A42F82" w:rsidRDefault="00C4161A" w:rsidP="00A634BB">
            <w:pPr>
              <w:rPr>
                <w:rFonts w:ascii="Arial" w:hAnsi="Arial" w:cs="Arial"/>
              </w:rPr>
            </w:pPr>
            <w:r w:rsidRPr="00A42F82">
              <w:rPr>
                <w:rFonts w:ascii="Arial" w:hAnsi="Arial" w:cs="Arial"/>
              </w:rPr>
              <w:t>2</w:t>
            </w:r>
          </w:p>
        </w:tc>
        <w:tc>
          <w:tcPr>
            <w:tcW w:w="8784" w:type="dxa"/>
            <w:vAlign w:val="center"/>
          </w:tcPr>
          <w:p w14:paraId="1EA1B46A" w14:textId="77777777" w:rsidR="00C4161A" w:rsidRPr="00A42F82" w:rsidRDefault="00C4161A" w:rsidP="00A634BB">
            <w:pPr>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3C931110" w14:textId="77777777" w:rsidR="00C4161A" w:rsidRPr="00A42F82" w:rsidRDefault="00C4161A" w:rsidP="00A634BB">
                <w:pPr>
                  <w:rPr>
                    <w:rFonts w:ascii="Arial" w:hAnsi="Arial" w:cs="Arial"/>
                    <w:i/>
                  </w:rPr>
                </w:pPr>
                <w:r>
                  <w:rPr>
                    <w:rFonts w:ascii="MS Gothic" w:eastAsia="MS Gothic" w:hAnsi="MS Gothic" w:cs="Arial" w:hint="eastAsia"/>
                  </w:rPr>
                  <w:t>☒</w:t>
                </w:r>
              </w:p>
            </w:sdtContent>
          </w:sdt>
        </w:tc>
      </w:tr>
      <w:tr w:rsidR="00C4161A" w:rsidRPr="00A42F82" w14:paraId="4F995C60" w14:textId="77777777" w:rsidTr="00C4161A">
        <w:trPr>
          <w:trHeight w:val="409"/>
        </w:trPr>
        <w:tc>
          <w:tcPr>
            <w:tcW w:w="562" w:type="dxa"/>
            <w:vAlign w:val="center"/>
          </w:tcPr>
          <w:p w14:paraId="03854610" w14:textId="77777777" w:rsidR="00C4161A" w:rsidRPr="00A42F82" w:rsidRDefault="00C4161A" w:rsidP="00A634BB">
            <w:pPr>
              <w:rPr>
                <w:rFonts w:ascii="Arial" w:hAnsi="Arial" w:cs="Arial"/>
              </w:rPr>
            </w:pPr>
            <w:r w:rsidRPr="00A42F82">
              <w:rPr>
                <w:rFonts w:ascii="Arial" w:hAnsi="Arial" w:cs="Arial"/>
              </w:rPr>
              <w:t>3</w:t>
            </w:r>
          </w:p>
        </w:tc>
        <w:tc>
          <w:tcPr>
            <w:tcW w:w="8784" w:type="dxa"/>
            <w:vAlign w:val="center"/>
          </w:tcPr>
          <w:p w14:paraId="2ADD7C0D" w14:textId="77777777" w:rsidR="00C4161A" w:rsidRPr="00A42F82" w:rsidRDefault="00C4161A" w:rsidP="00A634BB">
            <w:pPr>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0DECC6F5" w14:textId="77777777" w:rsidR="00C4161A" w:rsidRPr="00A42F82" w:rsidRDefault="00C4161A" w:rsidP="00A634BB">
                <w:pPr>
                  <w:rPr>
                    <w:rFonts w:ascii="Arial" w:hAnsi="Arial" w:cs="Arial"/>
                    <w:i/>
                  </w:rPr>
                </w:pPr>
                <w:r w:rsidRPr="00A42F82">
                  <w:rPr>
                    <w:rFonts w:ascii="Segoe UI Symbol" w:eastAsia="MS Gothic" w:hAnsi="Segoe UI Symbol" w:cs="Segoe UI Symbol"/>
                  </w:rPr>
                  <w:t>☐</w:t>
                </w:r>
              </w:p>
            </w:sdtContent>
          </w:sdt>
        </w:tc>
      </w:tr>
    </w:tbl>
    <w:p w14:paraId="5CA056C3" w14:textId="4C3263A8" w:rsidR="00C4161A" w:rsidRDefault="00C4161A" w:rsidP="00A634BB">
      <w:pPr>
        <w:rPr>
          <w:rFonts w:ascii="Arial" w:hAnsi="Arial" w:cs="Arial"/>
          <w:b/>
        </w:rPr>
      </w:pPr>
      <w:r w:rsidRPr="00A42F82">
        <w:rPr>
          <w:rFonts w:ascii="Arial" w:hAnsi="Arial" w:cs="Arial"/>
          <w:b/>
        </w:rPr>
        <w:t>SECTION C:  Internal and External Ethical Guidance Materials</w:t>
      </w:r>
    </w:p>
    <w:p w14:paraId="00ABA423" w14:textId="77777777" w:rsidR="002E5ABB" w:rsidRDefault="002E5ABB" w:rsidP="00A634BB">
      <w:pPr>
        <w:rPr>
          <w:rFonts w:ascii="Arial" w:hAnsi="Arial" w:cs="Arial"/>
          <w:b/>
        </w:rPr>
      </w:pPr>
    </w:p>
    <w:p w14:paraId="0B112458" w14:textId="4979B1A1" w:rsidR="00C4161A" w:rsidRPr="00A42F82" w:rsidRDefault="00C4161A" w:rsidP="00A634BB">
      <w:pPr>
        <w:rPr>
          <w:rFonts w:ascii="Arial" w:hAnsi="Arial" w:cs="Arial"/>
          <w:b/>
        </w:rPr>
      </w:pPr>
      <w:r w:rsidRPr="00A42F82">
        <w:rPr>
          <w:rFonts w:ascii="Arial" w:hAnsi="Arial" w:cs="Arial"/>
          <w:b/>
        </w:rPr>
        <w:t>SECTION D: External Collaborative Research Activity</w:t>
      </w:r>
    </w:p>
    <w:p w14:paraId="2BABEF21" w14:textId="77777777" w:rsidR="00C4161A" w:rsidRPr="00A42F82" w:rsidRDefault="00C4161A" w:rsidP="00A634BB">
      <w:pPr>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6" w:type="dxa"/>
        <w:tblLayout w:type="fixed"/>
        <w:tblLook w:val="04A0" w:firstRow="1" w:lastRow="0" w:firstColumn="1" w:lastColumn="0" w:noHBand="0" w:noVBand="1"/>
      </w:tblPr>
      <w:tblGrid>
        <w:gridCol w:w="562"/>
        <w:gridCol w:w="3823"/>
        <w:gridCol w:w="2409"/>
        <w:gridCol w:w="993"/>
        <w:gridCol w:w="850"/>
        <w:gridCol w:w="982"/>
        <w:gridCol w:w="10"/>
        <w:gridCol w:w="851"/>
      </w:tblGrid>
      <w:tr w:rsidR="00C4161A" w:rsidRPr="00A42F82" w14:paraId="6FD08E8C" w14:textId="77777777" w:rsidTr="00C4161A">
        <w:trPr>
          <w:trHeight w:val="227"/>
        </w:trPr>
        <w:tc>
          <w:tcPr>
            <w:tcW w:w="562" w:type="dxa"/>
            <w:shd w:val="clear" w:color="auto" w:fill="F2F2F2" w:themeFill="background1" w:themeFillShade="F2"/>
          </w:tcPr>
          <w:p w14:paraId="7E019070" w14:textId="77777777" w:rsidR="00C4161A" w:rsidRPr="00A42F82" w:rsidRDefault="00C4161A" w:rsidP="00A634BB">
            <w:pPr>
              <w:rPr>
                <w:rFonts w:ascii="Arial" w:hAnsi="Arial" w:cs="Arial"/>
              </w:rPr>
            </w:pPr>
            <w:r w:rsidRPr="00A42F82">
              <w:rPr>
                <w:rFonts w:ascii="Arial" w:hAnsi="Arial" w:cs="Arial"/>
              </w:rPr>
              <w:t>1</w:t>
            </w:r>
          </w:p>
        </w:tc>
        <w:tc>
          <w:tcPr>
            <w:tcW w:w="3823" w:type="dxa"/>
            <w:shd w:val="clear" w:color="auto" w:fill="F2F2F2" w:themeFill="background1" w:themeFillShade="F2"/>
          </w:tcPr>
          <w:p w14:paraId="1D0F1585" w14:textId="77777777" w:rsidR="00C4161A" w:rsidRPr="00A42F82" w:rsidRDefault="00C4161A" w:rsidP="00A634BB">
            <w:pPr>
              <w:rPr>
                <w:rFonts w:ascii="Arial" w:hAnsi="Arial" w:cs="Arial"/>
              </w:rPr>
            </w:pPr>
            <w:r w:rsidRPr="00A42F82">
              <w:rPr>
                <w:rFonts w:ascii="Arial" w:hAnsi="Arial" w:cs="Arial"/>
              </w:rPr>
              <w:t>Institution</w:t>
            </w:r>
          </w:p>
        </w:tc>
        <w:tc>
          <w:tcPr>
            <w:tcW w:w="6095" w:type="dxa"/>
            <w:gridSpan w:val="6"/>
          </w:tcPr>
          <w:p w14:paraId="66B95A78" w14:textId="77777777" w:rsidR="00C4161A" w:rsidRPr="00A42F82" w:rsidRDefault="00C4161A" w:rsidP="00A634BB">
            <w:pPr>
              <w:rPr>
                <w:rFonts w:ascii="Arial" w:hAnsi="Arial" w:cs="Arial"/>
                <w:bCs/>
              </w:rPr>
            </w:pPr>
            <w:r>
              <w:rPr>
                <w:rFonts w:ascii="Arial" w:hAnsi="Arial" w:cs="Arial"/>
                <w:bCs/>
              </w:rPr>
              <w:t>N/a</w:t>
            </w:r>
          </w:p>
        </w:tc>
      </w:tr>
      <w:tr w:rsidR="00C4161A" w:rsidRPr="00A42F82" w14:paraId="4166DF44" w14:textId="77777777" w:rsidTr="00C4161A">
        <w:trPr>
          <w:trHeight w:val="227"/>
        </w:trPr>
        <w:tc>
          <w:tcPr>
            <w:tcW w:w="562" w:type="dxa"/>
            <w:shd w:val="clear" w:color="auto" w:fill="F2F2F2" w:themeFill="background1" w:themeFillShade="F2"/>
          </w:tcPr>
          <w:p w14:paraId="2EF992B6" w14:textId="77777777" w:rsidR="00C4161A" w:rsidRPr="00A42F82" w:rsidRDefault="00C4161A" w:rsidP="00A634BB">
            <w:pPr>
              <w:rPr>
                <w:rFonts w:ascii="Arial" w:hAnsi="Arial" w:cs="Arial"/>
              </w:rPr>
            </w:pPr>
            <w:r w:rsidRPr="00A42F82">
              <w:rPr>
                <w:rFonts w:ascii="Arial" w:hAnsi="Arial" w:cs="Arial"/>
              </w:rPr>
              <w:t>2</w:t>
            </w:r>
          </w:p>
        </w:tc>
        <w:tc>
          <w:tcPr>
            <w:tcW w:w="3823" w:type="dxa"/>
            <w:shd w:val="clear" w:color="auto" w:fill="F2F2F2" w:themeFill="background1" w:themeFillShade="F2"/>
          </w:tcPr>
          <w:p w14:paraId="377E21B7" w14:textId="77777777" w:rsidR="00C4161A" w:rsidRPr="00A42F82" w:rsidRDefault="00C4161A" w:rsidP="00A634BB">
            <w:pPr>
              <w:rPr>
                <w:rFonts w:ascii="Arial" w:hAnsi="Arial" w:cs="Arial"/>
              </w:rPr>
            </w:pPr>
            <w:r w:rsidRPr="00A42F82">
              <w:rPr>
                <w:rFonts w:ascii="Arial" w:hAnsi="Arial" w:cs="Arial"/>
              </w:rPr>
              <w:t>Contact person name</w:t>
            </w:r>
          </w:p>
        </w:tc>
        <w:tc>
          <w:tcPr>
            <w:tcW w:w="6095" w:type="dxa"/>
            <w:gridSpan w:val="6"/>
          </w:tcPr>
          <w:p w14:paraId="7CE03BE6" w14:textId="77777777" w:rsidR="00C4161A" w:rsidRPr="00A42F82" w:rsidRDefault="00C4161A" w:rsidP="00A634BB">
            <w:pPr>
              <w:rPr>
                <w:rFonts w:ascii="Arial" w:hAnsi="Arial" w:cs="Arial"/>
                <w:bCs/>
              </w:rPr>
            </w:pPr>
            <w:r>
              <w:rPr>
                <w:rFonts w:ascii="Arial" w:hAnsi="Arial" w:cs="Arial"/>
                <w:bCs/>
              </w:rPr>
              <w:t>N/a</w:t>
            </w:r>
          </w:p>
        </w:tc>
      </w:tr>
      <w:tr w:rsidR="00C4161A" w:rsidRPr="00A42F82" w14:paraId="53A0C355" w14:textId="77777777" w:rsidTr="00C4161A">
        <w:trPr>
          <w:trHeight w:val="227"/>
        </w:trPr>
        <w:tc>
          <w:tcPr>
            <w:tcW w:w="562" w:type="dxa"/>
            <w:shd w:val="clear" w:color="auto" w:fill="F2F2F2" w:themeFill="background1" w:themeFillShade="F2"/>
          </w:tcPr>
          <w:p w14:paraId="228FFF28" w14:textId="77777777" w:rsidR="00C4161A" w:rsidRPr="00A42F82" w:rsidRDefault="00C4161A" w:rsidP="00A634BB">
            <w:pPr>
              <w:rPr>
                <w:rFonts w:ascii="Arial" w:hAnsi="Arial" w:cs="Arial"/>
              </w:rPr>
            </w:pPr>
            <w:r w:rsidRPr="00A42F82">
              <w:rPr>
                <w:rFonts w:ascii="Arial" w:hAnsi="Arial" w:cs="Arial"/>
              </w:rPr>
              <w:t>3</w:t>
            </w:r>
          </w:p>
        </w:tc>
        <w:tc>
          <w:tcPr>
            <w:tcW w:w="3823" w:type="dxa"/>
            <w:shd w:val="clear" w:color="auto" w:fill="F2F2F2" w:themeFill="background1" w:themeFillShade="F2"/>
          </w:tcPr>
          <w:p w14:paraId="093C7801" w14:textId="77777777" w:rsidR="00C4161A" w:rsidRPr="00A42F82" w:rsidRDefault="00C4161A" w:rsidP="00A634BB">
            <w:pPr>
              <w:rPr>
                <w:rFonts w:ascii="Arial" w:hAnsi="Arial" w:cs="Arial"/>
              </w:rPr>
            </w:pPr>
            <w:r w:rsidRPr="00A42F82">
              <w:rPr>
                <w:rFonts w:ascii="Arial" w:hAnsi="Arial" w:cs="Arial"/>
              </w:rPr>
              <w:t>Contact person e-mail address</w:t>
            </w:r>
          </w:p>
          <w:p w14:paraId="6FD46300" w14:textId="77777777" w:rsidR="00C4161A" w:rsidRPr="00A42F82" w:rsidRDefault="00C4161A" w:rsidP="00A634BB">
            <w:pPr>
              <w:rPr>
                <w:rFonts w:ascii="Arial" w:hAnsi="Arial" w:cs="Arial"/>
              </w:rPr>
            </w:pPr>
          </w:p>
        </w:tc>
        <w:tc>
          <w:tcPr>
            <w:tcW w:w="6095" w:type="dxa"/>
            <w:gridSpan w:val="6"/>
          </w:tcPr>
          <w:p w14:paraId="41E6F062" w14:textId="77777777" w:rsidR="00C4161A" w:rsidRPr="00A42F82" w:rsidRDefault="00C4161A" w:rsidP="00A634BB">
            <w:pPr>
              <w:rPr>
                <w:rFonts w:ascii="Arial" w:hAnsi="Arial" w:cs="Arial"/>
                <w:bCs/>
              </w:rPr>
            </w:pPr>
            <w:r>
              <w:rPr>
                <w:rFonts w:ascii="Arial" w:hAnsi="Arial" w:cs="Arial"/>
                <w:bCs/>
              </w:rPr>
              <w:t>N/a</w:t>
            </w:r>
          </w:p>
        </w:tc>
      </w:tr>
      <w:tr w:rsidR="00C4161A" w:rsidRPr="00A42F82" w14:paraId="54F42C44" w14:textId="77777777" w:rsidTr="00C4161A">
        <w:tc>
          <w:tcPr>
            <w:tcW w:w="562" w:type="dxa"/>
            <w:shd w:val="clear" w:color="auto" w:fill="F2F2F2" w:themeFill="background1" w:themeFillShade="F2"/>
          </w:tcPr>
          <w:p w14:paraId="597264A6" w14:textId="77777777" w:rsidR="00C4161A" w:rsidRPr="00A42F82" w:rsidRDefault="00C4161A" w:rsidP="00A634BB">
            <w:pPr>
              <w:rPr>
                <w:rFonts w:ascii="Arial" w:hAnsi="Arial" w:cs="Arial"/>
              </w:rPr>
            </w:pPr>
            <w:r w:rsidRPr="00A42F82">
              <w:rPr>
                <w:rFonts w:ascii="Arial" w:hAnsi="Arial" w:cs="Arial"/>
              </w:rPr>
              <w:lastRenderedPageBreak/>
              <w:t>4</w:t>
            </w:r>
          </w:p>
        </w:tc>
        <w:tc>
          <w:tcPr>
            <w:tcW w:w="6232" w:type="dxa"/>
            <w:gridSpan w:val="2"/>
            <w:shd w:val="clear" w:color="auto" w:fill="F2F2F2" w:themeFill="background1" w:themeFillShade="F2"/>
          </w:tcPr>
          <w:p w14:paraId="148C2D2B" w14:textId="77777777" w:rsidR="00C4161A" w:rsidRPr="00A42F82" w:rsidRDefault="00C4161A" w:rsidP="00A634BB">
            <w:pPr>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60AD7D92" w14:textId="77777777" w:rsidR="00C4161A" w:rsidRPr="00A42F82" w:rsidRDefault="00C4161A" w:rsidP="00A634BB">
            <w:pP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7AB737A8" w14:textId="77777777" w:rsidR="00C4161A" w:rsidRPr="00A42F82" w:rsidRDefault="00000000" w:rsidP="00A634BB">
            <w:pP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C4161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1DF1E44" w14:textId="77777777" w:rsidR="00C4161A" w:rsidRPr="00A42F82" w:rsidRDefault="00C4161A" w:rsidP="00A634BB">
            <w:pP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479908D2" w14:textId="77777777" w:rsidR="00C4161A" w:rsidRPr="00A42F82" w:rsidRDefault="00C4161A" w:rsidP="00A634BB">
                <w:pPr>
                  <w:rPr>
                    <w:rFonts w:ascii="Arial" w:hAnsi="Arial" w:cs="Arial"/>
                    <w:bCs/>
                  </w:rPr>
                </w:pPr>
                <w:r w:rsidRPr="00A42F82">
                  <w:rPr>
                    <w:rFonts w:ascii="Segoe UI Symbol" w:eastAsia="MS Gothic" w:hAnsi="Segoe UI Symbol" w:cs="Segoe UI Symbol"/>
                    <w:bCs/>
                  </w:rPr>
                  <w:t>☐</w:t>
                </w:r>
              </w:p>
            </w:sdtContent>
          </w:sdt>
        </w:tc>
      </w:tr>
      <w:tr w:rsidR="00C4161A" w:rsidRPr="00A42F82" w14:paraId="4B152A57" w14:textId="77777777" w:rsidTr="00C4161A">
        <w:tc>
          <w:tcPr>
            <w:tcW w:w="562" w:type="dxa"/>
            <w:shd w:val="clear" w:color="auto" w:fill="F2F2F2" w:themeFill="background1" w:themeFillShade="F2"/>
          </w:tcPr>
          <w:p w14:paraId="36530D96" w14:textId="77777777" w:rsidR="00C4161A" w:rsidRPr="00A42F82" w:rsidRDefault="00C4161A" w:rsidP="00A634BB">
            <w:pPr>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2B3D0803" w14:textId="77777777" w:rsidR="00C4161A" w:rsidRPr="00A42F82" w:rsidRDefault="00C4161A" w:rsidP="00A634BB">
            <w:pPr>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5F6930BB" w14:textId="77777777" w:rsidR="00C4161A" w:rsidRPr="00A42F82" w:rsidRDefault="00C4161A" w:rsidP="00A634BB">
            <w:pP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617F6760" w14:textId="77777777" w:rsidR="00C4161A" w:rsidRPr="00A42F82" w:rsidRDefault="00000000" w:rsidP="00A634BB">
            <w:pP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C4161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FADA7DC" w14:textId="77777777" w:rsidR="00C4161A" w:rsidRPr="00A42F82" w:rsidRDefault="00C4161A" w:rsidP="00A634BB">
            <w:pP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740DA8E4" w14:textId="77777777" w:rsidR="00C4161A" w:rsidRPr="00A42F82" w:rsidRDefault="00C4161A" w:rsidP="00A634BB">
                <w:pPr>
                  <w:rPr>
                    <w:rFonts w:ascii="Arial" w:hAnsi="Arial" w:cs="Arial"/>
                    <w:bCs/>
                  </w:rPr>
                </w:pPr>
                <w:r w:rsidRPr="00A42F82">
                  <w:rPr>
                    <w:rFonts w:ascii="Segoe UI Symbol" w:eastAsia="MS Gothic" w:hAnsi="Segoe UI Symbol" w:cs="Segoe UI Symbol"/>
                    <w:bCs/>
                  </w:rPr>
                  <w:t>☐</w:t>
                </w:r>
              </w:p>
            </w:sdtContent>
          </w:sdt>
        </w:tc>
      </w:tr>
      <w:tr w:rsidR="00C4161A" w:rsidRPr="00A42F82" w14:paraId="002E28D6" w14:textId="77777777" w:rsidTr="00C4161A">
        <w:trPr>
          <w:trHeight w:val="386"/>
        </w:trPr>
        <w:tc>
          <w:tcPr>
            <w:tcW w:w="562" w:type="dxa"/>
            <w:shd w:val="clear" w:color="auto" w:fill="F2F2F2" w:themeFill="background1" w:themeFillShade="F2"/>
          </w:tcPr>
          <w:p w14:paraId="06061AA9" w14:textId="77777777" w:rsidR="00C4161A" w:rsidRPr="00A42F82" w:rsidRDefault="00C4161A" w:rsidP="00A634BB">
            <w:pPr>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33396AB6" w14:textId="77777777" w:rsidR="00C4161A" w:rsidRPr="00A42F82" w:rsidRDefault="00C4161A" w:rsidP="00A634BB">
            <w:pPr>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3CBF8D20" w14:textId="77777777" w:rsidR="00C4161A" w:rsidRPr="00A42F82" w:rsidRDefault="00C4161A" w:rsidP="00A634BB">
            <w:pPr>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1B95E9A2" w14:textId="77777777" w:rsidR="00C4161A" w:rsidRPr="00A42F82" w:rsidRDefault="00C4161A" w:rsidP="00A634BB">
            <w:pP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613099A2"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2082B505" w14:textId="77777777" w:rsidR="00C4161A" w:rsidRPr="00A42F82" w:rsidRDefault="00C4161A" w:rsidP="00A634BB">
            <w:pP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1673A23" w14:textId="77777777" w:rsidR="00C4161A" w:rsidRPr="00A42F82" w:rsidRDefault="00C4161A" w:rsidP="00A634BB">
                <w:pPr>
                  <w:rPr>
                    <w:rFonts w:ascii="Arial" w:hAnsi="Arial" w:cs="Arial"/>
                    <w:bCs/>
                  </w:rPr>
                </w:pPr>
                <w:r w:rsidRPr="00A42F82">
                  <w:rPr>
                    <w:rFonts w:ascii="Segoe UI Symbol" w:eastAsia="MS Gothic" w:hAnsi="Segoe UI Symbol" w:cs="Segoe UI Symbol"/>
                    <w:bCs/>
                  </w:rPr>
                  <w:t>☐</w:t>
                </w:r>
              </w:p>
            </w:sdtContent>
          </w:sdt>
        </w:tc>
      </w:tr>
      <w:tr w:rsidR="00C4161A" w:rsidRPr="00A42F82" w14:paraId="2C5BCE83" w14:textId="77777777" w:rsidTr="00C4161A">
        <w:trPr>
          <w:trHeight w:val="386"/>
        </w:trPr>
        <w:tc>
          <w:tcPr>
            <w:tcW w:w="562" w:type="dxa"/>
            <w:shd w:val="clear" w:color="auto" w:fill="F2F2F2" w:themeFill="background1" w:themeFillShade="F2"/>
          </w:tcPr>
          <w:p w14:paraId="05E13E3C" w14:textId="77777777" w:rsidR="00C4161A" w:rsidRPr="00A42F82" w:rsidRDefault="00C4161A" w:rsidP="00A634BB">
            <w:pPr>
              <w:rPr>
                <w:rFonts w:ascii="Arial" w:hAnsi="Arial" w:cs="Arial"/>
              </w:rPr>
            </w:pPr>
            <w:r w:rsidRPr="00A42F82">
              <w:rPr>
                <w:rFonts w:ascii="Arial" w:hAnsi="Arial" w:cs="Arial"/>
              </w:rPr>
              <w:t>7</w:t>
            </w:r>
          </w:p>
        </w:tc>
        <w:tc>
          <w:tcPr>
            <w:tcW w:w="3823" w:type="dxa"/>
            <w:vMerge/>
            <w:shd w:val="clear" w:color="auto" w:fill="F2F2F2" w:themeFill="background1" w:themeFillShade="F2"/>
          </w:tcPr>
          <w:p w14:paraId="2D1D48E2" w14:textId="77777777" w:rsidR="00C4161A" w:rsidRPr="00A42F82" w:rsidRDefault="00C4161A" w:rsidP="00A634BB">
            <w:pPr>
              <w:rPr>
                <w:rFonts w:ascii="Arial" w:hAnsi="Arial" w:cs="Arial"/>
              </w:rPr>
            </w:pPr>
          </w:p>
        </w:tc>
        <w:tc>
          <w:tcPr>
            <w:tcW w:w="2409" w:type="dxa"/>
          </w:tcPr>
          <w:p w14:paraId="5781DA15" w14:textId="77777777" w:rsidR="00C4161A" w:rsidRPr="00A42F82" w:rsidRDefault="00C4161A" w:rsidP="00A634BB">
            <w:pPr>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2B983255" w14:textId="77777777" w:rsidR="00C4161A" w:rsidRPr="00A42F82" w:rsidRDefault="00C4161A" w:rsidP="00A634BB">
            <w:pP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8CFA8D2"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218C2DC6" w14:textId="77777777" w:rsidR="00C4161A" w:rsidRPr="00A42F82" w:rsidRDefault="00C4161A" w:rsidP="00A634BB">
            <w:pP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19C4C239" w14:textId="77777777" w:rsidR="00C4161A" w:rsidRPr="00A42F82" w:rsidRDefault="00C4161A" w:rsidP="00A634BB">
                <w:pPr>
                  <w:rPr>
                    <w:rFonts w:ascii="Arial" w:hAnsi="Arial" w:cs="Arial"/>
                    <w:bCs/>
                  </w:rPr>
                </w:pPr>
                <w:r w:rsidRPr="00A42F82">
                  <w:rPr>
                    <w:rFonts w:ascii="Segoe UI Symbol" w:eastAsia="MS Gothic" w:hAnsi="Segoe UI Symbol" w:cs="Segoe UI Symbol"/>
                    <w:bCs/>
                  </w:rPr>
                  <w:t>☐</w:t>
                </w:r>
              </w:p>
            </w:sdtContent>
          </w:sdt>
        </w:tc>
      </w:tr>
      <w:tr w:rsidR="00C4161A" w:rsidRPr="00A42F82" w14:paraId="4C9BC1E3" w14:textId="77777777" w:rsidTr="00C4161A">
        <w:tc>
          <w:tcPr>
            <w:tcW w:w="562" w:type="dxa"/>
            <w:shd w:val="clear" w:color="auto" w:fill="F2F2F2" w:themeFill="background1" w:themeFillShade="F2"/>
          </w:tcPr>
          <w:p w14:paraId="590E4E35" w14:textId="77777777" w:rsidR="00C4161A" w:rsidRPr="00A42F82" w:rsidRDefault="00C4161A" w:rsidP="00A634BB">
            <w:pPr>
              <w:rPr>
                <w:rFonts w:ascii="Arial" w:hAnsi="Arial" w:cs="Arial"/>
              </w:rPr>
            </w:pPr>
            <w:r w:rsidRPr="00A42F82">
              <w:rPr>
                <w:rFonts w:ascii="Arial" w:hAnsi="Arial" w:cs="Arial"/>
              </w:rPr>
              <w:t>8</w:t>
            </w:r>
          </w:p>
        </w:tc>
        <w:tc>
          <w:tcPr>
            <w:tcW w:w="3823" w:type="dxa"/>
            <w:shd w:val="clear" w:color="auto" w:fill="F2F2F2" w:themeFill="background1" w:themeFillShade="F2"/>
          </w:tcPr>
          <w:p w14:paraId="14DB2032" w14:textId="77777777" w:rsidR="00C4161A" w:rsidRPr="00A42F82" w:rsidRDefault="00C4161A" w:rsidP="00A634BB">
            <w:pPr>
              <w:rPr>
                <w:rFonts w:ascii="Arial" w:hAnsi="Arial" w:cs="Arial"/>
              </w:rPr>
            </w:pPr>
            <w:r w:rsidRPr="00A42F82">
              <w:rPr>
                <w:rFonts w:ascii="Arial" w:hAnsi="Arial" w:cs="Arial"/>
              </w:rPr>
              <w:t>Is the research being undertaken within an existing UWTSD Athrofa Professional Learning Partnership (APLP)?</w:t>
            </w:r>
          </w:p>
        </w:tc>
        <w:tc>
          <w:tcPr>
            <w:tcW w:w="2409" w:type="dxa"/>
          </w:tcPr>
          <w:p w14:paraId="356EE8F2" w14:textId="207C1269" w:rsidR="00C4161A" w:rsidRPr="00A42F82" w:rsidRDefault="00C4161A" w:rsidP="00A634BB">
            <w:pPr>
              <w:rPr>
                <w:rFonts w:ascii="Arial" w:hAnsi="Arial" w:cs="Arial"/>
                <w:bCs/>
              </w:rPr>
            </w:pPr>
            <w:r w:rsidRPr="00A42F82">
              <w:rPr>
                <w:rFonts w:ascii="Arial" w:hAnsi="Arial" w:cs="Arial"/>
                <w:bCs/>
              </w:rPr>
              <w:t xml:space="preserve">If </w:t>
            </w:r>
            <w:r w:rsidR="00AE37FB" w:rsidRPr="00A42F82">
              <w:rPr>
                <w:rFonts w:ascii="Arial" w:hAnsi="Arial" w:cs="Arial"/>
                <w:bCs/>
              </w:rPr>
              <w:t>YES,</w:t>
            </w:r>
            <w:r w:rsidRPr="00A42F82">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7AEB4A07" w14:textId="77777777" w:rsidR="00C4161A" w:rsidRPr="00A42F82" w:rsidRDefault="00C4161A" w:rsidP="00A634BB">
            <w:pP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2F83DEA3" w14:textId="77777777" w:rsidR="00C4161A" w:rsidRPr="00A42F82" w:rsidRDefault="00000000" w:rsidP="00A634BB">
            <w:pP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C4161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100E2DC" w14:textId="77777777" w:rsidR="00C4161A" w:rsidRPr="00A42F82" w:rsidRDefault="00C4161A" w:rsidP="00A634BB">
            <w:pP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A0C1559" w14:textId="77777777" w:rsidR="00C4161A" w:rsidRPr="00A42F82" w:rsidRDefault="00C4161A" w:rsidP="00A634BB">
                <w:pPr>
                  <w:rPr>
                    <w:rFonts w:ascii="Arial" w:hAnsi="Arial" w:cs="Arial"/>
                    <w:bCs/>
                  </w:rPr>
                </w:pPr>
                <w:r w:rsidRPr="00A42F82">
                  <w:rPr>
                    <w:rFonts w:ascii="Segoe UI Symbol" w:eastAsia="MS Gothic" w:hAnsi="Segoe UI Symbol" w:cs="Segoe UI Symbol"/>
                    <w:bCs/>
                  </w:rPr>
                  <w:t>☐</w:t>
                </w:r>
              </w:p>
            </w:sdtContent>
          </w:sdt>
        </w:tc>
      </w:tr>
      <w:tr w:rsidR="00C4161A" w:rsidRPr="00A42F82" w14:paraId="37BB4695" w14:textId="77777777" w:rsidTr="00C4161A">
        <w:tc>
          <w:tcPr>
            <w:tcW w:w="562" w:type="dxa"/>
            <w:shd w:val="clear" w:color="auto" w:fill="F2F2F2" w:themeFill="background1" w:themeFillShade="F2"/>
          </w:tcPr>
          <w:p w14:paraId="0E69F10B" w14:textId="77777777" w:rsidR="00C4161A" w:rsidRPr="00A42F82" w:rsidRDefault="00C4161A" w:rsidP="00A634BB">
            <w:pPr>
              <w:rPr>
                <w:rFonts w:ascii="Arial" w:hAnsi="Arial" w:cs="Arial"/>
              </w:rPr>
            </w:pPr>
            <w:r w:rsidRPr="00A42F82">
              <w:rPr>
                <w:rFonts w:ascii="Arial" w:hAnsi="Arial" w:cs="Arial"/>
              </w:rPr>
              <w:t>9</w:t>
            </w:r>
          </w:p>
        </w:tc>
        <w:tc>
          <w:tcPr>
            <w:tcW w:w="3823" w:type="dxa"/>
            <w:shd w:val="clear" w:color="auto" w:fill="F2F2F2" w:themeFill="background1" w:themeFillShade="F2"/>
          </w:tcPr>
          <w:p w14:paraId="1150E2BB" w14:textId="77777777" w:rsidR="00C4161A" w:rsidRPr="00A42F82" w:rsidRDefault="00C4161A" w:rsidP="00A634BB">
            <w:pPr>
              <w:rPr>
                <w:rFonts w:ascii="Arial" w:hAnsi="Arial" w:cs="Arial"/>
              </w:rPr>
            </w:pPr>
            <w:r w:rsidRPr="00A42F82">
              <w:rPr>
                <w:rFonts w:ascii="Arial" w:hAnsi="Arial" w:cs="Arial"/>
              </w:rPr>
              <w:t>Has permission to undertake the research has been provided by the partner organisation?</w:t>
            </w:r>
          </w:p>
        </w:tc>
        <w:tc>
          <w:tcPr>
            <w:tcW w:w="2409" w:type="dxa"/>
          </w:tcPr>
          <w:p w14:paraId="6716C818" w14:textId="77777777" w:rsidR="00C4161A" w:rsidRPr="00A42F82" w:rsidRDefault="00C4161A" w:rsidP="00A634BB">
            <w:pPr>
              <w:rPr>
                <w:rFonts w:ascii="Arial" w:hAnsi="Arial" w:cs="Arial"/>
                <w:bCs/>
              </w:rPr>
            </w:pPr>
            <w:r w:rsidRPr="00A42F82">
              <w:rPr>
                <w:rFonts w:ascii="Arial" w:hAnsi="Arial" w:cs="Arial"/>
                <w:bCs/>
              </w:rPr>
              <w:t>(If YES attach copy)</w:t>
            </w:r>
          </w:p>
          <w:p w14:paraId="70072858" w14:textId="11FAE468" w:rsidR="00C4161A" w:rsidRPr="00A42F82" w:rsidDel="008461DD" w:rsidRDefault="00C4161A" w:rsidP="00A634BB">
            <w:pPr>
              <w:rPr>
                <w:rFonts w:ascii="Arial" w:hAnsi="Arial" w:cs="Arial"/>
                <w:bCs/>
              </w:rPr>
            </w:pPr>
            <w:r w:rsidRPr="00A42F82">
              <w:rPr>
                <w:rFonts w:ascii="Arial" w:hAnsi="Arial" w:cs="Arial"/>
                <w:bCs/>
              </w:rPr>
              <w:t xml:space="preserve">If </w:t>
            </w:r>
            <w:r w:rsidR="00AE37FB" w:rsidRPr="00A42F82">
              <w:rPr>
                <w:rFonts w:ascii="Arial" w:hAnsi="Arial" w:cs="Arial"/>
                <w:bCs/>
              </w:rPr>
              <w:t>NO,</w:t>
            </w:r>
            <w:r w:rsidRPr="00A42F82">
              <w:rPr>
                <w:rFonts w:ascii="Arial" w:hAnsi="Arial" w:cs="Arial"/>
                <w:bCs/>
              </w:rPr>
              <w:t xml:space="preserve"> the application cannot continue</w:t>
            </w:r>
          </w:p>
        </w:tc>
        <w:tc>
          <w:tcPr>
            <w:tcW w:w="993" w:type="dxa"/>
            <w:shd w:val="clear" w:color="auto" w:fill="F2F2F2" w:themeFill="background1" w:themeFillShade="F2"/>
            <w:vAlign w:val="center"/>
          </w:tcPr>
          <w:p w14:paraId="5DA399D3" w14:textId="77777777" w:rsidR="00C4161A" w:rsidRPr="00A42F82" w:rsidRDefault="00C4161A" w:rsidP="00A634BB">
            <w:pP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6851162E" w14:textId="77777777" w:rsidR="00C4161A" w:rsidRPr="00A42F82" w:rsidRDefault="00000000" w:rsidP="00A634BB">
            <w:pP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C4161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09CCDD72" w14:textId="77777777" w:rsidR="00C4161A" w:rsidRPr="00A42F82" w:rsidRDefault="00C4161A" w:rsidP="00A634BB">
            <w:pP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3582620" w14:textId="77777777" w:rsidR="00C4161A" w:rsidRPr="00A42F82" w:rsidRDefault="00C4161A" w:rsidP="00A634BB">
                <w:pPr>
                  <w:rPr>
                    <w:rFonts w:ascii="Arial" w:hAnsi="Arial" w:cs="Arial"/>
                    <w:bCs/>
                  </w:rPr>
                </w:pPr>
                <w:r w:rsidRPr="00A42F82">
                  <w:rPr>
                    <w:rFonts w:ascii="Segoe UI Symbol" w:eastAsia="MS Gothic" w:hAnsi="Segoe UI Symbol" w:cs="Segoe UI Symbol"/>
                    <w:bCs/>
                  </w:rPr>
                  <w:t>☐</w:t>
                </w:r>
              </w:p>
            </w:sdtContent>
          </w:sdt>
        </w:tc>
      </w:tr>
    </w:tbl>
    <w:p w14:paraId="6690CB77" w14:textId="77777777" w:rsidR="00C4161A" w:rsidRPr="00A42F82" w:rsidRDefault="00C4161A" w:rsidP="00A634BB">
      <w:pPr>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6" w:type="dxa"/>
        <w:tblLook w:val="04A0" w:firstRow="1" w:lastRow="0" w:firstColumn="1" w:lastColumn="0" w:noHBand="0" w:noVBand="1"/>
      </w:tblPr>
      <w:tblGrid>
        <w:gridCol w:w="567"/>
        <w:gridCol w:w="6237"/>
        <w:gridCol w:w="993"/>
        <w:gridCol w:w="895"/>
        <w:gridCol w:w="947"/>
        <w:gridCol w:w="851"/>
      </w:tblGrid>
      <w:tr w:rsidR="00C4161A" w:rsidRPr="00A42F82" w14:paraId="08B9F8FF" w14:textId="77777777" w:rsidTr="00C4161A">
        <w:trPr>
          <w:trHeight w:val="507"/>
        </w:trPr>
        <w:tc>
          <w:tcPr>
            <w:tcW w:w="567" w:type="dxa"/>
            <w:shd w:val="clear" w:color="auto" w:fill="F2F2F2" w:themeFill="background1" w:themeFillShade="F2"/>
            <w:vAlign w:val="center"/>
          </w:tcPr>
          <w:p w14:paraId="5BDA85E5" w14:textId="77777777" w:rsidR="00C4161A" w:rsidRPr="00A42F82" w:rsidRDefault="00C4161A" w:rsidP="00A634BB">
            <w:pPr>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694F9115" w14:textId="77777777" w:rsidR="00C4161A" w:rsidRPr="00A42F82" w:rsidRDefault="00C4161A" w:rsidP="00A634BB">
            <w:pPr>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2C7DCC3D" w14:textId="77777777" w:rsidR="00C4161A" w:rsidRPr="00A42F82" w:rsidRDefault="00C4161A" w:rsidP="00A634BB">
            <w:pP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111126E" w14:textId="77777777" w:rsidR="00C4161A" w:rsidRPr="00A42F82" w:rsidRDefault="00C4161A" w:rsidP="00A634BB">
                <w:pP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36FCF0BC" w14:textId="77777777" w:rsidR="00C4161A" w:rsidRPr="00A42F82" w:rsidRDefault="00C4161A" w:rsidP="00A634BB">
            <w:pP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20AC2FFE" w14:textId="77777777" w:rsidR="00C4161A" w:rsidRPr="00A42F82" w:rsidRDefault="00C4161A" w:rsidP="00A634BB">
                <w:pPr>
                  <w:rPr>
                    <w:rFonts w:ascii="Arial" w:hAnsi="Arial" w:cs="Arial"/>
                    <w:bCs/>
                  </w:rPr>
                </w:pPr>
                <w:r w:rsidRPr="00A42F82">
                  <w:rPr>
                    <w:rFonts w:ascii="Segoe UI Symbol" w:eastAsia="MS Gothic" w:hAnsi="Segoe UI Symbol" w:cs="Segoe UI Symbol"/>
                  </w:rPr>
                  <w:t>☐</w:t>
                </w:r>
              </w:p>
            </w:sdtContent>
          </w:sdt>
        </w:tc>
      </w:tr>
      <w:tr w:rsidR="00C4161A" w:rsidRPr="00A42F82" w14:paraId="602A34FF" w14:textId="77777777" w:rsidTr="00C4161A">
        <w:tc>
          <w:tcPr>
            <w:tcW w:w="567" w:type="dxa"/>
          </w:tcPr>
          <w:p w14:paraId="6191FA51" w14:textId="77777777" w:rsidR="00C4161A" w:rsidRPr="00A42F82" w:rsidRDefault="00C4161A" w:rsidP="00A634BB">
            <w:pPr>
              <w:rPr>
                <w:rFonts w:ascii="Arial" w:hAnsi="Arial" w:cs="Arial"/>
                <w:bCs/>
              </w:rPr>
            </w:pPr>
          </w:p>
        </w:tc>
        <w:tc>
          <w:tcPr>
            <w:tcW w:w="9923" w:type="dxa"/>
            <w:gridSpan w:val="5"/>
          </w:tcPr>
          <w:p w14:paraId="383CF1A8" w14:textId="77777777" w:rsidR="00C4161A" w:rsidRPr="00A42F82" w:rsidRDefault="00C4161A" w:rsidP="00A634BB">
            <w:pPr>
              <w:rPr>
                <w:rFonts w:ascii="Arial" w:hAnsi="Arial" w:cs="Arial"/>
                <w:bCs/>
              </w:rPr>
            </w:pPr>
          </w:p>
          <w:p w14:paraId="150F9A04" w14:textId="1A732AF0" w:rsidR="00C4161A" w:rsidRPr="00A42F82" w:rsidRDefault="00C4161A" w:rsidP="00A634BB">
            <w:pPr>
              <w:rPr>
                <w:rFonts w:ascii="Arial" w:hAnsi="Arial" w:cs="Arial"/>
                <w:bCs/>
              </w:rPr>
            </w:pPr>
            <w:r w:rsidRPr="00A42F82">
              <w:rPr>
                <w:rFonts w:ascii="Arial" w:hAnsi="Arial" w:cs="Arial"/>
                <w:bCs/>
              </w:rPr>
              <w:t xml:space="preserve">If </w:t>
            </w:r>
            <w:r w:rsidR="00AE37FB" w:rsidRPr="00A42F82">
              <w:rPr>
                <w:rFonts w:ascii="Arial" w:hAnsi="Arial" w:cs="Arial"/>
                <w:bCs/>
              </w:rPr>
              <w:t>yes</w:t>
            </w:r>
            <w:r w:rsidRPr="00A42F82">
              <w:rPr>
                <w:rFonts w:ascii="Arial" w:hAnsi="Arial" w:cs="Arial"/>
                <w:bCs/>
              </w:rPr>
              <w:t>, please attach a copy of any final approval (or interim approval) from the organisation (this may be a copy of an email if appropriate).</w:t>
            </w:r>
          </w:p>
          <w:p w14:paraId="12945915" w14:textId="77777777" w:rsidR="00C4161A" w:rsidRPr="00A42F82" w:rsidRDefault="00C4161A" w:rsidP="00A634BB">
            <w:pPr>
              <w:rPr>
                <w:rFonts w:ascii="Arial" w:hAnsi="Arial" w:cs="Arial"/>
                <w:b/>
                <w:bCs/>
              </w:rPr>
            </w:pPr>
          </w:p>
        </w:tc>
      </w:tr>
    </w:tbl>
    <w:p w14:paraId="096FBD05" w14:textId="77777777" w:rsidR="00C4161A" w:rsidRPr="00A42F82" w:rsidRDefault="00C4161A" w:rsidP="00A634BB">
      <w:pPr>
        <w:rPr>
          <w:rFonts w:ascii="Arial" w:hAnsi="Arial" w:cs="Arial"/>
          <w:b/>
        </w:rPr>
      </w:pPr>
      <w:r w:rsidRPr="00A42F82">
        <w:rPr>
          <w:rFonts w:ascii="Arial" w:hAnsi="Arial" w:cs="Arial"/>
          <w:b/>
        </w:rPr>
        <w:t>SECTION E: Details of Research Activity</w:t>
      </w:r>
    </w:p>
    <w:tbl>
      <w:tblPr>
        <w:tblW w:w="5817" w:type="pct"/>
        <w:tblInd w:w="-71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243"/>
        <w:gridCol w:w="2295"/>
        <w:gridCol w:w="2326"/>
        <w:gridCol w:w="2326"/>
        <w:gridCol w:w="2299"/>
      </w:tblGrid>
      <w:tr w:rsidR="00C4161A" w:rsidRPr="00A42F82" w14:paraId="08E38719" w14:textId="77777777" w:rsidTr="00C4161A">
        <w:trPr>
          <w:trHeight w:val="454"/>
        </w:trPr>
        <w:tc>
          <w:tcPr>
            <w:tcW w:w="59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30CC9" w14:textId="77777777" w:rsidR="00C4161A" w:rsidRPr="00A42F82" w:rsidRDefault="00C4161A" w:rsidP="00A634BB">
            <w:pPr>
              <w:rPr>
                <w:rFonts w:ascii="Arial" w:hAnsi="Arial" w:cs="Arial"/>
              </w:rPr>
            </w:pPr>
            <w:r w:rsidRPr="00A42F82">
              <w:rPr>
                <w:rFonts w:ascii="Arial" w:hAnsi="Arial" w:cs="Arial"/>
              </w:rPr>
              <w:t>1</w:t>
            </w:r>
          </w:p>
        </w:tc>
        <w:tc>
          <w:tcPr>
            <w:tcW w:w="10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FE35B0" w14:textId="77777777" w:rsidR="00C4161A" w:rsidRPr="00A42F82" w:rsidRDefault="00C4161A" w:rsidP="00A634BB">
            <w:pPr>
              <w:rPr>
                <w:rFonts w:ascii="Arial" w:hAnsi="Arial" w:cs="Arial"/>
              </w:rPr>
            </w:pPr>
            <w:r w:rsidRPr="00A42F82">
              <w:rPr>
                <w:rFonts w:ascii="Arial" w:hAnsi="Arial" w:cs="Arial"/>
              </w:rPr>
              <w:t>Indicative title:</w:t>
            </w:r>
          </w:p>
        </w:tc>
        <w:tc>
          <w:tcPr>
            <w:tcW w:w="3314" w:type="pct"/>
            <w:gridSpan w:val="3"/>
            <w:tcBorders>
              <w:top w:val="single" w:sz="4" w:space="0" w:color="auto"/>
              <w:left w:val="single" w:sz="4" w:space="0" w:color="auto"/>
              <w:bottom w:val="single" w:sz="4" w:space="0" w:color="auto"/>
              <w:right w:val="single" w:sz="4" w:space="0" w:color="auto"/>
            </w:tcBorders>
            <w:vAlign w:val="center"/>
          </w:tcPr>
          <w:p w14:paraId="145E8365" w14:textId="77777777" w:rsidR="00C4161A" w:rsidRPr="009C44B7" w:rsidRDefault="00C4161A" w:rsidP="00A634BB">
            <w:pPr>
              <w:rPr>
                <w:rFonts w:cs="Arial"/>
                <w:b/>
                <w:bCs/>
              </w:rPr>
            </w:pPr>
            <w:r w:rsidRPr="0087240B">
              <w:rPr>
                <w:rFonts w:cs="Arial"/>
                <w:b/>
                <w:bCs/>
              </w:rPr>
              <w:t xml:space="preserve">Do Women Police Differently? An </w:t>
            </w:r>
            <w:r>
              <w:rPr>
                <w:rFonts w:cs="Arial"/>
                <w:b/>
                <w:bCs/>
              </w:rPr>
              <w:t>E</w:t>
            </w:r>
            <w:r w:rsidRPr="0087240B">
              <w:rPr>
                <w:rFonts w:cs="Arial"/>
                <w:b/>
                <w:bCs/>
              </w:rPr>
              <w:t xml:space="preserve">xamination of Gendered Approaches to Policing and Public Protection. </w:t>
            </w:r>
          </w:p>
        </w:tc>
      </w:tr>
      <w:tr w:rsidR="00C4161A" w:rsidRPr="00A42F82" w14:paraId="281E56E4" w14:textId="77777777" w:rsidTr="00C4161A">
        <w:trPr>
          <w:trHeight w:val="454"/>
        </w:trPr>
        <w:tc>
          <w:tcPr>
            <w:tcW w:w="59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26F8C" w14:textId="77777777" w:rsidR="00C4161A" w:rsidRPr="00A42F82" w:rsidRDefault="00C4161A" w:rsidP="00A634BB">
            <w:pPr>
              <w:rPr>
                <w:rFonts w:ascii="Arial" w:hAnsi="Arial" w:cs="Arial"/>
              </w:rPr>
            </w:pPr>
            <w:r w:rsidRPr="00A42F82">
              <w:rPr>
                <w:rFonts w:ascii="Arial" w:hAnsi="Arial" w:cs="Arial"/>
              </w:rPr>
              <w:t>2</w:t>
            </w:r>
          </w:p>
        </w:tc>
        <w:tc>
          <w:tcPr>
            <w:tcW w:w="10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E20CF" w14:textId="77777777" w:rsidR="00C4161A" w:rsidRPr="00A42F82" w:rsidRDefault="00C4161A" w:rsidP="00A634BB">
            <w:pPr>
              <w:rPr>
                <w:rFonts w:ascii="Arial" w:hAnsi="Arial" w:cs="Arial"/>
              </w:rPr>
            </w:pPr>
            <w:r w:rsidRPr="00A42F82">
              <w:rPr>
                <w:rFonts w:ascii="Arial" w:hAnsi="Arial" w:cs="Arial"/>
              </w:rPr>
              <w:t>Proposed start date:</w:t>
            </w:r>
          </w:p>
        </w:tc>
        <w:tc>
          <w:tcPr>
            <w:tcW w:w="1109" w:type="pct"/>
            <w:tcBorders>
              <w:top w:val="single" w:sz="4" w:space="0" w:color="auto"/>
              <w:left w:val="single" w:sz="4" w:space="0" w:color="auto"/>
              <w:bottom w:val="single" w:sz="4" w:space="0" w:color="auto"/>
              <w:right w:val="single" w:sz="4" w:space="0" w:color="auto"/>
            </w:tcBorders>
            <w:vAlign w:val="center"/>
          </w:tcPr>
          <w:p w14:paraId="237D5B99" w14:textId="77777777" w:rsidR="00C4161A" w:rsidRPr="00A42F82" w:rsidRDefault="00C4161A" w:rsidP="00A634BB">
            <w:pPr>
              <w:rPr>
                <w:rFonts w:ascii="Arial" w:hAnsi="Arial" w:cs="Arial"/>
              </w:rPr>
            </w:pPr>
            <w:r>
              <w:rPr>
                <w:rFonts w:ascii="Arial" w:hAnsi="Arial" w:cs="Arial"/>
              </w:rPr>
              <w:t>28/03/2025</w:t>
            </w:r>
          </w:p>
        </w:tc>
        <w:tc>
          <w:tcPr>
            <w:tcW w:w="110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FD17A" w14:textId="77777777" w:rsidR="00C4161A" w:rsidRPr="00A42F82" w:rsidRDefault="00C4161A" w:rsidP="00A634BB">
            <w:pPr>
              <w:rPr>
                <w:rFonts w:ascii="Arial" w:hAnsi="Arial" w:cs="Arial"/>
              </w:rPr>
            </w:pPr>
            <w:r w:rsidRPr="00A42F82">
              <w:rPr>
                <w:rFonts w:ascii="Arial" w:hAnsi="Arial" w:cs="Arial"/>
              </w:rPr>
              <w:t>Proposed end date:</w:t>
            </w:r>
          </w:p>
        </w:tc>
        <w:tc>
          <w:tcPr>
            <w:tcW w:w="1096" w:type="pct"/>
            <w:tcBorders>
              <w:top w:val="single" w:sz="4" w:space="0" w:color="auto"/>
              <w:left w:val="single" w:sz="4" w:space="0" w:color="auto"/>
              <w:bottom w:val="single" w:sz="4" w:space="0" w:color="auto"/>
              <w:right w:val="single" w:sz="4" w:space="0" w:color="auto"/>
            </w:tcBorders>
            <w:vAlign w:val="center"/>
          </w:tcPr>
          <w:p w14:paraId="14840772" w14:textId="77777777" w:rsidR="00C4161A" w:rsidRPr="00A42F82" w:rsidRDefault="00C4161A" w:rsidP="00A634BB">
            <w:pPr>
              <w:rPr>
                <w:rFonts w:ascii="Arial" w:hAnsi="Arial" w:cs="Arial"/>
              </w:rPr>
            </w:pPr>
            <w:r>
              <w:rPr>
                <w:rFonts w:ascii="Arial" w:hAnsi="Arial" w:cs="Arial"/>
              </w:rPr>
              <w:t>29/12/2025</w:t>
            </w:r>
          </w:p>
        </w:tc>
      </w:tr>
      <w:tr w:rsidR="00C4161A" w:rsidRPr="00A42F82" w14:paraId="6D6CB12D" w14:textId="77777777" w:rsidTr="00C4161A">
        <w:trPr>
          <w:trHeight w:val="454"/>
        </w:trPr>
        <w:tc>
          <w:tcPr>
            <w:tcW w:w="592" w:type="pct"/>
            <w:tcBorders>
              <w:top w:val="single" w:sz="4" w:space="0" w:color="auto"/>
            </w:tcBorders>
            <w:shd w:val="clear" w:color="auto" w:fill="F2F2F2" w:themeFill="background1" w:themeFillShade="F2"/>
            <w:vAlign w:val="center"/>
          </w:tcPr>
          <w:p w14:paraId="2EF81E54" w14:textId="77777777" w:rsidR="00C4161A" w:rsidRPr="00A42F82" w:rsidRDefault="00C4161A" w:rsidP="00A634BB">
            <w:pPr>
              <w:rPr>
                <w:rFonts w:ascii="Arial" w:hAnsi="Arial" w:cs="Arial"/>
              </w:rPr>
            </w:pPr>
          </w:p>
        </w:tc>
        <w:tc>
          <w:tcPr>
            <w:tcW w:w="4408" w:type="pct"/>
            <w:gridSpan w:val="4"/>
            <w:tcBorders>
              <w:top w:val="single" w:sz="4" w:space="0" w:color="auto"/>
            </w:tcBorders>
            <w:shd w:val="clear" w:color="auto" w:fill="F2F2F2" w:themeFill="background1" w:themeFillShade="F2"/>
            <w:vAlign w:val="center"/>
          </w:tcPr>
          <w:p w14:paraId="7FB04A83" w14:textId="77777777" w:rsidR="00C4161A" w:rsidRPr="00A42F82" w:rsidRDefault="00C4161A" w:rsidP="00A634BB">
            <w:pPr>
              <w:rPr>
                <w:rFonts w:ascii="Arial" w:hAnsi="Arial" w:cs="Arial"/>
                <w:b/>
              </w:rPr>
            </w:pPr>
            <w:r w:rsidRPr="00A42F82">
              <w:rPr>
                <w:rFonts w:ascii="Arial" w:hAnsi="Arial" w:cs="Arial"/>
                <w:b/>
              </w:rPr>
              <w:t>Introduction to the Research (maximum 300 words per section)</w:t>
            </w:r>
          </w:p>
          <w:p w14:paraId="2927872A" w14:textId="77777777" w:rsidR="00C4161A" w:rsidRPr="00A42F82" w:rsidRDefault="00C4161A" w:rsidP="00A634BB">
            <w:pPr>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C792E99" w14:textId="77777777" w:rsidR="00C4161A" w:rsidRPr="00A42F82" w:rsidRDefault="00C4161A" w:rsidP="00A634BB">
            <w:pPr>
              <w:rPr>
                <w:rFonts w:ascii="Arial" w:hAnsi="Arial" w:cs="Arial"/>
                <w:i/>
              </w:rPr>
            </w:pPr>
            <w:r w:rsidRPr="00A42F82">
              <w:rPr>
                <w:rFonts w:ascii="Arial" w:hAnsi="Arial" w:cs="Arial"/>
                <w:i/>
              </w:rPr>
              <w:t>Purpose of Research Activity</w:t>
            </w:r>
          </w:p>
          <w:p w14:paraId="7FFD8356" w14:textId="77777777" w:rsidR="00C4161A" w:rsidRPr="00A42F82" w:rsidRDefault="00C4161A" w:rsidP="00A634BB">
            <w:pPr>
              <w:rPr>
                <w:rFonts w:ascii="Arial" w:hAnsi="Arial" w:cs="Arial"/>
                <w:i/>
              </w:rPr>
            </w:pPr>
            <w:r w:rsidRPr="00A42F82">
              <w:rPr>
                <w:rFonts w:ascii="Arial" w:hAnsi="Arial" w:cs="Arial"/>
                <w:i/>
              </w:rPr>
              <w:t>Proposed Research Question</w:t>
            </w:r>
          </w:p>
          <w:p w14:paraId="3BA47FD7" w14:textId="77777777" w:rsidR="00C4161A" w:rsidRPr="00A42F82" w:rsidRDefault="00C4161A" w:rsidP="00A634BB">
            <w:pPr>
              <w:rPr>
                <w:rFonts w:ascii="Arial" w:hAnsi="Arial" w:cs="Arial"/>
                <w:i/>
              </w:rPr>
            </w:pPr>
            <w:r w:rsidRPr="00A42F82">
              <w:rPr>
                <w:rFonts w:ascii="Arial" w:hAnsi="Arial" w:cs="Arial"/>
                <w:i/>
              </w:rPr>
              <w:t>Aims of Research Activity</w:t>
            </w:r>
          </w:p>
          <w:p w14:paraId="30C92FDA" w14:textId="77777777" w:rsidR="00C4161A" w:rsidRPr="00A42F82" w:rsidRDefault="00C4161A" w:rsidP="00A634BB">
            <w:pPr>
              <w:rPr>
                <w:rFonts w:ascii="Arial" w:hAnsi="Arial" w:cs="Arial"/>
                <w:i/>
              </w:rPr>
            </w:pPr>
            <w:r w:rsidRPr="00A42F82">
              <w:rPr>
                <w:rFonts w:ascii="Arial" w:hAnsi="Arial" w:cs="Arial"/>
                <w:i/>
              </w:rPr>
              <w:t>Objectives of Research Activity</w:t>
            </w:r>
          </w:p>
          <w:p w14:paraId="313D8262" w14:textId="77777777" w:rsidR="00C4161A" w:rsidRPr="00A42F82" w:rsidRDefault="00C4161A" w:rsidP="00A634BB">
            <w:pPr>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FBFA852" w14:textId="77777777" w:rsidR="00C4161A" w:rsidRPr="00A42F82" w:rsidRDefault="00C4161A" w:rsidP="00A634BB">
            <w:pPr>
              <w:rPr>
                <w:rFonts w:ascii="Arial" w:hAnsi="Arial" w:cs="Arial"/>
                <w:i/>
              </w:rPr>
            </w:pPr>
            <w:r w:rsidRPr="00A42F82">
              <w:rPr>
                <w:rFonts w:ascii="Arial" w:hAnsi="Arial" w:cs="Arial"/>
                <w:i/>
              </w:rPr>
              <w:t xml:space="preserve">What the research activity will add to the body of knowledge </w:t>
            </w:r>
          </w:p>
          <w:p w14:paraId="16A9068B" w14:textId="77777777" w:rsidR="00C4161A" w:rsidRPr="00A42F82" w:rsidRDefault="00C4161A" w:rsidP="00A634BB">
            <w:pPr>
              <w:rPr>
                <w:rFonts w:ascii="Arial" w:hAnsi="Arial" w:cs="Arial"/>
              </w:rPr>
            </w:pPr>
            <w:r w:rsidRPr="00A42F82">
              <w:rPr>
                <w:rFonts w:ascii="Arial" w:hAnsi="Arial" w:cs="Arial"/>
                <w:i/>
              </w:rPr>
              <w:t xml:space="preserve">How it addresses an area of importance. </w:t>
            </w:r>
          </w:p>
        </w:tc>
      </w:tr>
      <w:tr w:rsidR="00C4161A" w:rsidRPr="00A42F82" w:rsidDel="002A152D" w14:paraId="04FC5A3C" w14:textId="77777777" w:rsidTr="00C4161A">
        <w:trPr>
          <w:trHeight w:val="454"/>
        </w:trPr>
        <w:tc>
          <w:tcPr>
            <w:tcW w:w="592" w:type="pct"/>
            <w:vAlign w:val="center"/>
          </w:tcPr>
          <w:p w14:paraId="7DD5EB67" w14:textId="77777777" w:rsidR="00C4161A" w:rsidRPr="00A42F82" w:rsidRDefault="00C4161A" w:rsidP="00A634BB">
            <w:pPr>
              <w:rPr>
                <w:rFonts w:ascii="Arial" w:hAnsi="Arial" w:cs="Arial"/>
              </w:rPr>
            </w:pPr>
            <w:r w:rsidRPr="00A42F82">
              <w:rPr>
                <w:rFonts w:ascii="Arial" w:hAnsi="Arial" w:cs="Arial"/>
              </w:rPr>
              <w:t>3</w:t>
            </w:r>
          </w:p>
        </w:tc>
        <w:tc>
          <w:tcPr>
            <w:tcW w:w="4408" w:type="pct"/>
            <w:gridSpan w:val="4"/>
            <w:vAlign w:val="center"/>
          </w:tcPr>
          <w:p w14:paraId="3CA4044E" w14:textId="53C47AA7" w:rsidR="00C4161A" w:rsidRPr="00F07547" w:rsidRDefault="00C4161A" w:rsidP="00A634BB">
            <w:pPr>
              <w:rPr>
                <w:rFonts w:ascii="Arial" w:hAnsi="Arial" w:cs="Arial"/>
              </w:rPr>
            </w:pPr>
            <w:r w:rsidRPr="00F07547">
              <w:rPr>
                <w:rFonts w:ascii="Arial" w:hAnsi="Arial" w:cs="Arial"/>
              </w:rPr>
              <w:t>Purpose of Research Activity</w:t>
            </w:r>
          </w:p>
          <w:p w14:paraId="442F98CF" w14:textId="33A22B64"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lastRenderedPageBreak/>
              <w:t>This dissertation will explore the question “do women police differently?” This topic is highly relevant due to ongoing debates around gender equality and policing cultures. This research will examine how female officers adopt a variety of policing styles and how these differences are</w:t>
            </w:r>
            <w:r w:rsidRPr="00F07547">
              <w:rPr>
                <w:rFonts w:cs="Arial"/>
                <w:sz w:val="24"/>
                <w:szCs w:val="24"/>
              </w:rPr>
              <w:t xml:space="preserve"> </w:t>
            </w:r>
            <w:r w:rsidRPr="00F07547">
              <w:rPr>
                <w:rFonts w:ascii="Times New Roman" w:hAnsi="Times New Roman" w:cs="Times New Roman"/>
                <w:sz w:val="24"/>
                <w:szCs w:val="24"/>
              </w:rPr>
              <w:t xml:space="preserve">perceived by fellow officers, and whether policing cultures supports or hinders these approaches to frontline policing. </w:t>
            </w:r>
          </w:p>
          <w:p w14:paraId="1107F3CF" w14:textId="6F676EA5"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This research is extremely </w:t>
            </w:r>
            <w:r w:rsidR="00F07547" w:rsidRPr="00F07547">
              <w:rPr>
                <w:rFonts w:ascii="Times New Roman" w:hAnsi="Times New Roman" w:cs="Times New Roman"/>
                <w:sz w:val="24"/>
                <w:szCs w:val="24"/>
              </w:rPr>
              <w:t>relevant</w:t>
            </w:r>
            <w:r w:rsidRPr="00F07547">
              <w:rPr>
                <w:rFonts w:ascii="Times New Roman" w:hAnsi="Times New Roman" w:cs="Times New Roman"/>
                <w:sz w:val="24"/>
                <w:szCs w:val="24"/>
              </w:rPr>
              <w:t xml:space="preserve"> in today’s climate, particularly following recent publications surrounding Police misconduct, negative policing cultures, diversity and gender equality. For example, the Baroness Casey review in 2023, an independent review into misconduct hearings for The Metropolitan Police (Casey, 2023) showed the struggle with internal dynamics and policing cultures, and how policing styles are perceived by officers. </w:t>
            </w:r>
          </w:p>
          <w:p w14:paraId="033F530A" w14:textId="5F3DDEEA"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Despite an increase in the employment of female officers (an increase of 2.2% from 2023.), policing remains disproportionate with only 35.4% of officers being female across all 43 police forces (Home Office, 2024). </w:t>
            </w:r>
          </w:p>
          <w:p w14:paraId="4491386F" w14:textId="639DAD78"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This shows that the profession continues to be heavily shaped by traditional masculine values, such as the perpetuation of occupational roles being designated a gender and considered ‘male’ or ‘female’ (Westmarland, L, 2001).  </w:t>
            </w:r>
          </w:p>
          <w:p w14:paraId="280A1264" w14:textId="3314B51A"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To date the focus on similar reach has been on the retention, recruitment and public trust in female officers. There is an identified gap in research around the perception of policing styles adopted by female officers comparatively to their male counterpart.  </w:t>
            </w:r>
          </w:p>
          <w:p w14:paraId="6037E50C" w14:textId="3C747E7D"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By focusing on the internal experiences and peer perceptions of female police officers, this research will aim to explore an area that has real implications for development and cultural reform. </w:t>
            </w:r>
          </w:p>
          <w:p w14:paraId="4723EF85" w14:textId="5C25454B" w:rsidR="00C4161A" w:rsidRPr="002E5AB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This research will adopt a feminist lens, utilising qualitive data through the dissemination of surveys, to examine the genuine beliefs of officers working in frontline policing. The hope for the findings within this research is to effect change and challenge negative policing cultures and recognise the varied approaches adopted by police officers, regardless of their gender.</w:t>
            </w:r>
          </w:p>
          <w:p w14:paraId="48A88B7F" w14:textId="77777777" w:rsidR="00C4161A" w:rsidRPr="00F07547" w:rsidDel="00425DA7" w:rsidRDefault="00C4161A" w:rsidP="00A634BB">
            <w:pPr>
              <w:rPr>
                <w:rFonts w:ascii="Arial" w:hAnsi="Arial" w:cs="Arial"/>
              </w:rPr>
            </w:pPr>
            <w:r w:rsidRPr="00F07547">
              <w:rPr>
                <w:rFonts w:ascii="Arial" w:hAnsi="Arial" w:cs="Arial"/>
                <w:color w:val="808080"/>
                <w:sz w:val="18"/>
                <w:szCs w:val="18"/>
              </w:rPr>
              <w:t>(this box should expand as you type)</w:t>
            </w:r>
          </w:p>
        </w:tc>
      </w:tr>
      <w:tr w:rsidR="00C4161A" w:rsidRPr="00A42F82" w:rsidDel="002A152D" w14:paraId="480E7CD6" w14:textId="77777777" w:rsidTr="00C4161A">
        <w:trPr>
          <w:trHeight w:val="454"/>
        </w:trPr>
        <w:tc>
          <w:tcPr>
            <w:tcW w:w="592" w:type="pct"/>
            <w:vAlign w:val="center"/>
          </w:tcPr>
          <w:p w14:paraId="601E7421" w14:textId="77777777" w:rsidR="00C4161A" w:rsidRPr="00A42F82" w:rsidRDefault="00C4161A" w:rsidP="00A634BB">
            <w:pPr>
              <w:rPr>
                <w:rFonts w:ascii="Arial" w:hAnsi="Arial" w:cs="Arial"/>
              </w:rPr>
            </w:pPr>
            <w:r w:rsidRPr="00A42F82">
              <w:rPr>
                <w:rFonts w:ascii="Arial" w:hAnsi="Arial" w:cs="Arial"/>
              </w:rPr>
              <w:t>4</w:t>
            </w:r>
          </w:p>
        </w:tc>
        <w:tc>
          <w:tcPr>
            <w:tcW w:w="4408" w:type="pct"/>
            <w:gridSpan w:val="4"/>
            <w:vAlign w:val="center"/>
          </w:tcPr>
          <w:p w14:paraId="18183E3D" w14:textId="1CE03DD1" w:rsidR="00C4161A" w:rsidRPr="002E5ABB" w:rsidRDefault="00C4161A" w:rsidP="00A634BB">
            <w:pPr>
              <w:rPr>
                <w:rFonts w:ascii="Arial" w:hAnsi="Arial" w:cs="Arial"/>
                <w:b/>
                <w:bCs/>
              </w:rPr>
            </w:pPr>
            <w:r w:rsidRPr="00A42F82">
              <w:rPr>
                <w:rFonts w:ascii="Arial" w:hAnsi="Arial" w:cs="Arial"/>
                <w:b/>
                <w:bCs/>
              </w:rPr>
              <w:t>Research Question</w:t>
            </w:r>
          </w:p>
          <w:p w14:paraId="54740ED5" w14:textId="0369DBAC" w:rsidR="002E5ABB" w:rsidRPr="002E5ABB" w:rsidRDefault="00C4161A" w:rsidP="00A634BB">
            <w:pPr>
              <w:rPr>
                <w:rFonts w:cs="Arial"/>
              </w:rPr>
            </w:pPr>
            <w:r w:rsidRPr="00F07547">
              <w:rPr>
                <w:rFonts w:ascii="Times New Roman" w:hAnsi="Times New Roman" w:cs="Times New Roman"/>
                <w:sz w:val="24"/>
                <w:szCs w:val="24"/>
              </w:rPr>
              <w:lastRenderedPageBreak/>
              <w:t>Do Women Police Differently? An examination of Gendered Approaches to Policing and Public Protection</w:t>
            </w:r>
            <w:r w:rsidRPr="00C55848">
              <w:rPr>
                <w:rFonts w:cs="Arial"/>
              </w:rPr>
              <w:t>.</w:t>
            </w:r>
          </w:p>
          <w:p w14:paraId="0BDA12C3" w14:textId="77777777" w:rsidR="00C4161A" w:rsidRPr="00A42F82" w:rsidRDefault="00C4161A" w:rsidP="00A634BB">
            <w:pPr>
              <w:rPr>
                <w:rFonts w:ascii="Arial" w:hAnsi="Arial" w:cs="Arial"/>
                <w:b/>
                <w:bCs/>
              </w:rPr>
            </w:pPr>
            <w:r w:rsidRPr="00A42F82">
              <w:rPr>
                <w:rFonts w:ascii="Arial" w:hAnsi="Arial" w:cs="Arial"/>
                <w:sz w:val="18"/>
                <w:szCs w:val="18"/>
              </w:rPr>
              <w:t>(this box should expand as you type)</w:t>
            </w:r>
          </w:p>
        </w:tc>
      </w:tr>
      <w:tr w:rsidR="00C4161A" w:rsidRPr="00A42F82" w14:paraId="4D62C9DD" w14:textId="77777777" w:rsidTr="00C4161A">
        <w:trPr>
          <w:trHeight w:val="454"/>
        </w:trPr>
        <w:tc>
          <w:tcPr>
            <w:tcW w:w="592" w:type="pct"/>
            <w:vAlign w:val="center"/>
          </w:tcPr>
          <w:p w14:paraId="6ED7E7D8" w14:textId="77777777" w:rsidR="00C4161A" w:rsidRPr="00A42F82" w:rsidRDefault="00C4161A" w:rsidP="00A634BB">
            <w:pPr>
              <w:rPr>
                <w:rFonts w:ascii="Arial" w:hAnsi="Arial" w:cs="Arial"/>
              </w:rPr>
            </w:pPr>
            <w:r w:rsidRPr="00A42F82">
              <w:rPr>
                <w:rFonts w:ascii="Arial" w:hAnsi="Arial" w:cs="Arial"/>
              </w:rPr>
              <w:t>5</w:t>
            </w:r>
          </w:p>
        </w:tc>
        <w:tc>
          <w:tcPr>
            <w:tcW w:w="4408" w:type="pct"/>
            <w:gridSpan w:val="4"/>
            <w:vAlign w:val="center"/>
          </w:tcPr>
          <w:p w14:paraId="7A9714D2" w14:textId="0F1D043E" w:rsidR="00C4161A" w:rsidRPr="002E5ABB" w:rsidRDefault="00C4161A" w:rsidP="00A634BB">
            <w:pPr>
              <w:rPr>
                <w:rFonts w:ascii="Arial" w:hAnsi="Arial" w:cs="Arial"/>
                <w:b/>
                <w:bCs/>
              </w:rPr>
            </w:pPr>
            <w:r w:rsidRPr="00A42F82">
              <w:rPr>
                <w:rFonts w:ascii="Arial" w:hAnsi="Arial" w:cs="Arial"/>
                <w:b/>
                <w:bCs/>
              </w:rPr>
              <w:t>Aims of Research Activity</w:t>
            </w:r>
          </w:p>
          <w:p w14:paraId="487496CC" w14:textId="67387F2F"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This dissertation will utilise an anonymous survey to examine the opinions of police officers around a gendered approach to policing. This, alongside the use of freedom of information (FIO) requests for use of force data within Gwent Police, will allow for an analysis of whether females police differently to males, especially in relation to communication, empathy and de-escalation tactics utilised. </w:t>
            </w:r>
          </w:p>
          <w:p w14:paraId="4F095F74" w14:textId="7D7424E8" w:rsidR="00C4161A" w:rsidRPr="002E5AB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The use of a survey will provide an in-depth understanding of the belief held by serving officers, regardless of rank, length of service or operational role. The aim is to obtain a wide range of responses to identify patterns, assess any differences in approaches to policing and explore the organisational culture within the Police. The FOI requests will act as secondary data to support or negate the information collected by the survey, allowing for a practical examination in the use of force by officers. </w:t>
            </w:r>
          </w:p>
          <w:p w14:paraId="359FC559" w14:textId="77777777" w:rsidR="00C4161A" w:rsidRPr="00A42F82" w:rsidRDefault="00C4161A" w:rsidP="00A634BB">
            <w:pPr>
              <w:rPr>
                <w:rFonts w:ascii="Arial" w:hAnsi="Arial" w:cs="Arial"/>
              </w:rPr>
            </w:pPr>
            <w:r w:rsidRPr="00A42F82">
              <w:rPr>
                <w:rFonts w:ascii="Arial" w:hAnsi="Arial" w:cs="Arial"/>
                <w:color w:val="808080"/>
                <w:sz w:val="18"/>
                <w:szCs w:val="18"/>
              </w:rPr>
              <w:t>(this box should expand as you type)</w:t>
            </w:r>
          </w:p>
        </w:tc>
      </w:tr>
      <w:tr w:rsidR="00C4161A" w:rsidRPr="00A42F82" w14:paraId="6BCD2CB9" w14:textId="77777777" w:rsidTr="00C4161A">
        <w:trPr>
          <w:trHeight w:val="454"/>
        </w:trPr>
        <w:tc>
          <w:tcPr>
            <w:tcW w:w="592" w:type="pct"/>
            <w:vAlign w:val="center"/>
          </w:tcPr>
          <w:p w14:paraId="61E6F7A7" w14:textId="77777777" w:rsidR="00C4161A" w:rsidRPr="00A42F82" w:rsidRDefault="00C4161A" w:rsidP="00A634BB">
            <w:pPr>
              <w:rPr>
                <w:rFonts w:ascii="Arial" w:hAnsi="Arial" w:cs="Arial"/>
              </w:rPr>
            </w:pPr>
            <w:r w:rsidRPr="00A42F82">
              <w:rPr>
                <w:rFonts w:ascii="Arial" w:hAnsi="Arial" w:cs="Arial"/>
              </w:rPr>
              <w:t>6</w:t>
            </w:r>
          </w:p>
        </w:tc>
        <w:tc>
          <w:tcPr>
            <w:tcW w:w="4408" w:type="pct"/>
            <w:gridSpan w:val="4"/>
            <w:vAlign w:val="center"/>
          </w:tcPr>
          <w:p w14:paraId="45DDB8FB" w14:textId="6BB8DBA1" w:rsidR="00C4161A" w:rsidRPr="002E5ABB" w:rsidRDefault="00C4161A" w:rsidP="00A634BB">
            <w:pPr>
              <w:rPr>
                <w:rFonts w:ascii="Arial" w:hAnsi="Arial" w:cs="Arial"/>
                <w:b/>
                <w:bCs/>
              </w:rPr>
            </w:pPr>
            <w:r w:rsidRPr="00A42F82">
              <w:rPr>
                <w:rFonts w:ascii="Arial" w:hAnsi="Arial" w:cs="Arial"/>
                <w:b/>
                <w:bCs/>
              </w:rPr>
              <w:t>Objectives of Research Activity</w:t>
            </w:r>
          </w:p>
          <w:p w14:paraId="660E4E6C" w14:textId="77777777" w:rsidR="00C4161A" w:rsidRPr="00F07547" w:rsidRDefault="00C4161A" w:rsidP="00A634BB">
            <w:pPr>
              <w:rPr>
                <w:rFonts w:ascii="Times New Roman" w:hAnsi="Times New Roman"/>
                <w:sz w:val="24"/>
                <w:szCs w:val="24"/>
              </w:rPr>
            </w:pPr>
            <w:r w:rsidRPr="00F07547">
              <w:rPr>
                <w:rFonts w:ascii="Times New Roman" w:hAnsi="Times New Roman"/>
                <w:b/>
                <w:bCs/>
                <w:sz w:val="24"/>
                <w:szCs w:val="24"/>
              </w:rPr>
              <w:t>Explore</w:t>
            </w:r>
            <w:r w:rsidRPr="00F07547">
              <w:rPr>
                <w:rFonts w:ascii="Times New Roman" w:hAnsi="Times New Roman"/>
                <w:sz w:val="24"/>
                <w:szCs w:val="24"/>
              </w:rPr>
              <w:t xml:space="preserve"> how female officers approach policing comparatively to their male counterparts. </w:t>
            </w:r>
          </w:p>
          <w:p w14:paraId="4DE36BE3" w14:textId="77777777" w:rsidR="00C4161A" w:rsidRPr="00F07547" w:rsidRDefault="00C4161A" w:rsidP="00A634BB">
            <w:pPr>
              <w:rPr>
                <w:rFonts w:ascii="Times New Roman" w:hAnsi="Times New Roman"/>
                <w:sz w:val="24"/>
                <w:szCs w:val="24"/>
              </w:rPr>
            </w:pPr>
            <w:r w:rsidRPr="00F07547">
              <w:rPr>
                <w:rFonts w:ascii="Times New Roman" w:hAnsi="Times New Roman"/>
                <w:b/>
                <w:bCs/>
                <w:sz w:val="24"/>
                <w:szCs w:val="24"/>
              </w:rPr>
              <w:t>Identify</w:t>
            </w:r>
            <w:r w:rsidRPr="00F07547">
              <w:rPr>
                <w:rFonts w:ascii="Times New Roman" w:hAnsi="Times New Roman"/>
                <w:sz w:val="24"/>
                <w:szCs w:val="24"/>
              </w:rPr>
              <w:t xml:space="preserve"> if there are any noticeable patterns in communication styles, empathy or de-escalation tactics.</w:t>
            </w:r>
          </w:p>
          <w:p w14:paraId="728781A4" w14:textId="2DCE995D" w:rsidR="00C4161A" w:rsidRPr="00F07547" w:rsidRDefault="00C4161A" w:rsidP="00A634BB">
            <w:pPr>
              <w:rPr>
                <w:rFonts w:ascii="Times New Roman" w:hAnsi="Times New Roman"/>
                <w:sz w:val="24"/>
                <w:szCs w:val="24"/>
              </w:rPr>
            </w:pPr>
            <w:r w:rsidRPr="00F07547">
              <w:rPr>
                <w:rFonts w:ascii="Times New Roman" w:hAnsi="Times New Roman"/>
                <w:b/>
                <w:bCs/>
                <w:sz w:val="24"/>
                <w:szCs w:val="24"/>
              </w:rPr>
              <w:t>Examine</w:t>
            </w:r>
            <w:r w:rsidRPr="00F07547">
              <w:rPr>
                <w:rFonts w:ascii="Times New Roman" w:hAnsi="Times New Roman"/>
                <w:sz w:val="24"/>
                <w:szCs w:val="24"/>
              </w:rPr>
              <w:t xml:space="preserve"> how unconscious biases play a part in gendered policing and its impact.</w:t>
            </w:r>
          </w:p>
          <w:p w14:paraId="40E59EBF" w14:textId="69DE5196" w:rsidR="00C4161A" w:rsidRPr="00F07547" w:rsidRDefault="00C4161A" w:rsidP="00A634BB">
            <w:pPr>
              <w:rPr>
                <w:rFonts w:ascii="Times New Roman" w:hAnsi="Times New Roman"/>
                <w:sz w:val="24"/>
                <w:szCs w:val="24"/>
              </w:rPr>
            </w:pPr>
            <w:r w:rsidRPr="00F07547">
              <w:rPr>
                <w:rFonts w:ascii="Times New Roman" w:hAnsi="Times New Roman"/>
                <w:sz w:val="24"/>
                <w:szCs w:val="24"/>
              </w:rPr>
              <w:t xml:space="preserve">With the use of freedom of information requests, information from Gwent Police around the Use of Force forms will be obtained. From there, an analysis of tactics used by officers and their conflict resolution will be able to take place. Included in this form is the officer’s gender. Exploring the correlation between female/male officers and the tactics most commonly utilised </w:t>
            </w:r>
            <w:r w:rsidRPr="00F07547">
              <w:rPr>
                <w:rFonts w:ascii="Times New Roman" w:hAnsi="Times New Roman"/>
                <w:sz w:val="24"/>
                <w:szCs w:val="24"/>
              </w:rPr>
              <w:lastRenderedPageBreak/>
              <w:t xml:space="preserve">by their gender will provide information on how females police comparatively to that of their male counterpart. </w:t>
            </w:r>
          </w:p>
          <w:p w14:paraId="7C732C98" w14:textId="10ECC84E" w:rsidR="00C4161A" w:rsidRPr="00F07547" w:rsidRDefault="00C4161A" w:rsidP="00A634BB">
            <w:pPr>
              <w:rPr>
                <w:rFonts w:ascii="Times New Roman" w:hAnsi="Times New Roman"/>
                <w:sz w:val="24"/>
                <w:szCs w:val="24"/>
              </w:rPr>
            </w:pPr>
            <w:r w:rsidRPr="00F07547">
              <w:rPr>
                <w:rFonts w:ascii="Times New Roman" w:hAnsi="Times New Roman"/>
                <w:sz w:val="24"/>
                <w:szCs w:val="24"/>
              </w:rPr>
              <w:t xml:space="preserve">To answer these research aim’s, an anonymous survey will also be utilised to obtain an understanding of officer perceptions on communication styles and de-escalation tactics. Using a Likert-scale survey, an examination of whether there is a disparity between males and females when communicating, de-escalating situations or empathising. </w:t>
            </w:r>
          </w:p>
          <w:p w14:paraId="6A854C7E" w14:textId="66CCFF85" w:rsidR="00C4161A" w:rsidRPr="002E5ABB" w:rsidRDefault="00C4161A" w:rsidP="00A634BB">
            <w:pPr>
              <w:rPr>
                <w:rFonts w:ascii="Times New Roman" w:hAnsi="Times New Roman"/>
                <w:sz w:val="24"/>
                <w:szCs w:val="24"/>
              </w:rPr>
            </w:pPr>
            <w:r w:rsidRPr="00F07547">
              <w:rPr>
                <w:rFonts w:ascii="Times New Roman" w:hAnsi="Times New Roman"/>
                <w:sz w:val="24"/>
                <w:szCs w:val="24"/>
              </w:rPr>
              <w:t>As interviews are time-consuming, the survey will include numerous situational examples of where use of force might be required, enabling the identification of what stage of use of force the officer begins with (level 1 – officer presence to level 5 – Firearms).</w:t>
            </w:r>
          </w:p>
          <w:p w14:paraId="16D45BA9" w14:textId="77777777" w:rsidR="00C4161A" w:rsidRPr="00A42F82" w:rsidRDefault="00C4161A" w:rsidP="00A634BB">
            <w:pPr>
              <w:rPr>
                <w:rFonts w:ascii="Arial" w:hAnsi="Arial" w:cs="Arial"/>
              </w:rPr>
            </w:pPr>
            <w:r w:rsidRPr="00A42F82">
              <w:rPr>
                <w:rFonts w:ascii="Arial" w:hAnsi="Arial" w:cs="Arial"/>
                <w:color w:val="808080"/>
                <w:sz w:val="18"/>
                <w:szCs w:val="18"/>
              </w:rPr>
              <w:t>(this box should expand as you type)</w:t>
            </w:r>
          </w:p>
        </w:tc>
      </w:tr>
      <w:tr w:rsidR="00C4161A" w:rsidRPr="00A42F82" w14:paraId="0DD6E458" w14:textId="77777777" w:rsidTr="00C4161A">
        <w:trPr>
          <w:trHeight w:val="454"/>
        </w:trPr>
        <w:tc>
          <w:tcPr>
            <w:tcW w:w="592" w:type="pct"/>
            <w:shd w:val="clear" w:color="auto" w:fill="F2F2F2" w:themeFill="background1" w:themeFillShade="F2"/>
            <w:vAlign w:val="center"/>
          </w:tcPr>
          <w:p w14:paraId="3939963D" w14:textId="77777777" w:rsidR="00C4161A" w:rsidRPr="00A42F82" w:rsidRDefault="00C4161A" w:rsidP="00A634BB">
            <w:pPr>
              <w:rPr>
                <w:rFonts w:ascii="Arial" w:hAnsi="Arial" w:cs="Arial"/>
              </w:rPr>
            </w:pPr>
          </w:p>
        </w:tc>
        <w:tc>
          <w:tcPr>
            <w:tcW w:w="4408" w:type="pct"/>
            <w:gridSpan w:val="4"/>
            <w:shd w:val="clear" w:color="auto" w:fill="F2F2F2" w:themeFill="background1" w:themeFillShade="F2"/>
            <w:vAlign w:val="center"/>
          </w:tcPr>
          <w:p w14:paraId="714584B0" w14:textId="77777777" w:rsidR="00C4161A" w:rsidRPr="00A42F82" w:rsidRDefault="00C4161A" w:rsidP="00A634BB">
            <w:pPr>
              <w:rPr>
                <w:rFonts w:ascii="Arial" w:hAnsi="Arial" w:cs="Arial"/>
                <w:b/>
              </w:rPr>
            </w:pPr>
            <w:r w:rsidRPr="00A42F82">
              <w:rPr>
                <w:rFonts w:ascii="Arial" w:hAnsi="Arial" w:cs="Arial"/>
                <w:b/>
              </w:rPr>
              <w:t>Proposed methods (maximum 600 words)</w:t>
            </w:r>
          </w:p>
          <w:p w14:paraId="13004EAC" w14:textId="77777777" w:rsidR="00C4161A" w:rsidRPr="00A42F82" w:rsidRDefault="00C4161A" w:rsidP="00A634BB">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4161A" w:rsidRPr="00A42F82" w14:paraId="09225FB3" w14:textId="77777777" w:rsidTr="00C4161A">
        <w:trPr>
          <w:trHeight w:val="454"/>
        </w:trPr>
        <w:tc>
          <w:tcPr>
            <w:tcW w:w="592" w:type="pct"/>
            <w:vAlign w:val="center"/>
          </w:tcPr>
          <w:p w14:paraId="0802BEDE" w14:textId="77777777" w:rsidR="00C4161A" w:rsidRPr="00A42F82" w:rsidRDefault="00C4161A" w:rsidP="00A634BB">
            <w:pPr>
              <w:rPr>
                <w:rFonts w:ascii="Arial" w:hAnsi="Arial" w:cs="Arial"/>
              </w:rPr>
            </w:pPr>
            <w:r w:rsidRPr="00A42F82">
              <w:rPr>
                <w:rFonts w:ascii="Arial" w:hAnsi="Arial" w:cs="Arial"/>
              </w:rPr>
              <w:t>7</w:t>
            </w:r>
          </w:p>
        </w:tc>
        <w:tc>
          <w:tcPr>
            <w:tcW w:w="4408" w:type="pct"/>
            <w:gridSpan w:val="4"/>
            <w:vAlign w:val="center"/>
          </w:tcPr>
          <w:p w14:paraId="6F04E4E6" w14:textId="61739171"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This study will utilise a quantitative survey method, supported by qualitative responses through open-ended questions. The survey will be generated through the use of Microsoft forms, on a secure platform. </w:t>
            </w:r>
          </w:p>
          <w:p w14:paraId="679F616E" w14:textId="299F8D1F"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The survey will include Likert-scale question answers, alongside free-text fields and multiple-choice questions to ensure that officers assess their perception of the policing style they adopt. Also included in the survey will be scenario-based questions to interpret different styles of policing. </w:t>
            </w:r>
          </w:p>
          <w:p w14:paraId="37621AED" w14:textId="68F59568"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This survey method is best suited to my research as it allows for the collection and analysis of data from a diverse sample of officers, enabling the examination of responses across gender, rank, service and personal experience. Given the sensitive nature of the topic, anonymous surveys will allow for an honest response from the participant without fear of professional consequence. The combination of both quantitative and qualitative questions allows for the identification of trends within responses, whilst supporting inclusivity and efficient </w:t>
            </w:r>
            <w:r w:rsidRPr="00F07547">
              <w:rPr>
                <w:rFonts w:ascii="Times New Roman" w:hAnsi="Times New Roman" w:cs="Times New Roman"/>
                <w:sz w:val="24"/>
                <w:szCs w:val="24"/>
              </w:rPr>
              <w:lastRenderedPageBreak/>
              <w:t xml:space="preserve">distribution, making it ethically appropriate for this research topic and practical for the research aims. </w:t>
            </w:r>
          </w:p>
          <w:p w14:paraId="79055924" w14:textId="3071AAFF" w:rsidR="00C4161A" w:rsidRPr="00835EF7" w:rsidRDefault="00C4161A" w:rsidP="00A634BB">
            <w:r w:rsidRPr="00F07547">
              <w:rPr>
                <w:rFonts w:ascii="Times New Roman" w:hAnsi="Times New Roman" w:cs="Times New Roman"/>
                <w:sz w:val="24"/>
                <w:szCs w:val="24"/>
              </w:rPr>
              <w:t>Secondly, this dissertation will utilise freedom of information requests to examine the use of force within Gwent Police. As this form also includes details on the officer’s gender and the</w:t>
            </w:r>
            <w:r w:rsidRPr="00F07547">
              <w:rPr>
                <w:sz w:val="24"/>
                <w:szCs w:val="24"/>
              </w:rPr>
              <w:t xml:space="preserve"> </w:t>
            </w:r>
            <w:r w:rsidRPr="00F07547">
              <w:rPr>
                <w:rFonts w:ascii="Times New Roman" w:hAnsi="Times New Roman" w:cs="Times New Roman"/>
                <w:sz w:val="24"/>
                <w:szCs w:val="24"/>
              </w:rPr>
              <w:t>forced used, it will provide key data for a cross-examination on whether females police differently to males.</w:t>
            </w:r>
            <w:r w:rsidRPr="00F07547">
              <w:rPr>
                <w:sz w:val="24"/>
                <w:szCs w:val="24"/>
              </w:rPr>
              <w:t xml:space="preserve">  </w:t>
            </w:r>
          </w:p>
          <w:p w14:paraId="5D39B004" w14:textId="77777777" w:rsidR="00C4161A" w:rsidRPr="005E3F51" w:rsidRDefault="00C4161A" w:rsidP="00A634BB">
            <w:pPr>
              <w:rPr>
                <w:rFonts w:ascii="Arial" w:hAnsi="Arial" w:cs="Arial"/>
                <w:color w:val="808080"/>
                <w:sz w:val="18"/>
                <w:szCs w:val="18"/>
              </w:rPr>
            </w:pPr>
            <w:r w:rsidRPr="00A42F82">
              <w:rPr>
                <w:rFonts w:ascii="Arial" w:hAnsi="Arial" w:cs="Arial"/>
                <w:color w:val="808080"/>
                <w:sz w:val="18"/>
                <w:szCs w:val="18"/>
              </w:rPr>
              <w:t>(this box should expand as you type)</w:t>
            </w:r>
          </w:p>
        </w:tc>
      </w:tr>
      <w:tr w:rsidR="00C4161A" w:rsidRPr="00A42F82" w14:paraId="44122A37" w14:textId="77777777" w:rsidTr="00C4161A">
        <w:trPr>
          <w:trHeight w:val="454"/>
        </w:trPr>
        <w:tc>
          <w:tcPr>
            <w:tcW w:w="592" w:type="pct"/>
            <w:shd w:val="clear" w:color="auto" w:fill="F2F2F2" w:themeFill="background1" w:themeFillShade="F2"/>
            <w:vAlign w:val="center"/>
          </w:tcPr>
          <w:p w14:paraId="06BE0C21" w14:textId="77777777" w:rsidR="00C4161A" w:rsidRPr="00A42F82" w:rsidRDefault="00C4161A" w:rsidP="00A634BB">
            <w:pPr>
              <w:rPr>
                <w:rFonts w:ascii="Arial" w:hAnsi="Arial" w:cs="Arial"/>
                <w:bCs/>
              </w:rPr>
            </w:pPr>
            <w:r w:rsidRPr="00A42F82">
              <w:rPr>
                <w:rFonts w:ascii="Arial" w:hAnsi="Arial" w:cs="Arial"/>
              </w:rPr>
              <w:br w:type="page"/>
            </w:r>
          </w:p>
        </w:tc>
        <w:tc>
          <w:tcPr>
            <w:tcW w:w="4408" w:type="pct"/>
            <w:gridSpan w:val="4"/>
            <w:shd w:val="clear" w:color="auto" w:fill="F2F2F2" w:themeFill="background1" w:themeFillShade="F2"/>
            <w:vAlign w:val="center"/>
          </w:tcPr>
          <w:p w14:paraId="43E40702" w14:textId="77777777" w:rsidR="00C4161A" w:rsidRPr="00A42F82" w:rsidRDefault="00C4161A" w:rsidP="00A634BB">
            <w:pPr>
              <w:rPr>
                <w:rFonts w:ascii="Arial" w:hAnsi="Arial" w:cs="Arial"/>
                <w:b/>
              </w:rPr>
            </w:pPr>
            <w:r w:rsidRPr="00A42F82">
              <w:rPr>
                <w:rFonts w:ascii="Arial" w:hAnsi="Arial" w:cs="Arial"/>
                <w:b/>
              </w:rPr>
              <w:t>Location of research activity</w:t>
            </w:r>
          </w:p>
          <w:p w14:paraId="1DEDBA56" w14:textId="77777777" w:rsidR="00C4161A" w:rsidRPr="00A42F82" w:rsidRDefault="00C4161A" w:rsidP="00A634BB">
            <w:pPr>
              <w:rPr>
                <w:rFonts w:ascii="Arial" w:hAnsi="Arial" w:cs="Arial"/>
              </w:rPr>
            </w:pPr>
            <w:r w:rsidRPr="00A42F82">
              <w:rPr>
                <w:rFonts w:ascii="Arial" w:hAnsi="Arial" w:cs="Arial"/>
              </w:rPr>
              <w:t>Identify all locations where research activity will take place.</w:t>
            </w:r>
          </w:p>
        </w:tc>
      </w:tr>
      <w:tr w:rsidR="00C4161A" w:rsidRPr="00A42F82" w14:paraId="77E5854D" w14:textId="77777777" w:rsidTr="00C4161A">
        <w:trPr>
          <w:trHeight w:val="454"/>
        </w:trPr>
        <w:tc>
          <w:tcPr>
            <w:tcW w:w="592" w:type="pct"/>
            <w:vAlign w:val="center"/>
          </w:tcPr>
          <w:p w14:paraId="07EA69EF" w14:textId="77777777" w:rsidR="00C4161A" w:rsidRPr="00A42F82" w:rsidRDefault="00C4161A" w:rsidP="00A634BB">
            <w:pPr>
              <w:rPr>
                <w:rFonts w:ascii="Arial" w:hAnsi="Arial" w:cs="Arial"/>
                <w:bCs/>
              </w:rPr>
            </w:pPr>
            <w:r w:rsidRPr="00A42F82">
              <w:rPr>
                <w:rFonts w:ascii="Arial" w:hAnsi="Arial" w:cs="Arial"/>
                <w:bCs/>
              </w:rPr>
              <w:t>8</w:t>
            </w:r>
          </w:p>
        </w:tc>
        <w:tc>
          <w:tcPr>
            <w:tcW w:w="4408" w:type="pct"/>
            <w:gridSpan w:val="4"/>
            <w:vAlign w:val="center"/>
          </w:tcPr>
          <w:p w14:paraId="391A684C" w14:textId="13B9C7EA" w:rsidR="00C4161A" w:rsidRPr="002E5AB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Research will be carried out throughout Gwent Police force area. </w:t>
            </w:r>
          </w:p>
          <w:p w14:paraId="4520017A" w14:textId="77777777" w:rsidR="00C4161A" w:rsidRPr="00A42F82" w:rsidRDefault="00C4161A" w:rsidP="00A634BB">
            <w:pPr>
              <w:rPr>
                <w:rFonts w:ascii="Arial" w:hAnsi="Arial" w:cs="Arial"/>
                <w:b/>
              </w:rPr>
            </w:pPr>
            <w:r w:rsidRPr="00A42F82">
              <w:rPr>
                <w:rFonts w:ascii="Arial" w:hAnsi="Arial" w:cs="Arial"/>
                <w:color w:val="808080"/>
                <w:sz w:val="18"/>
                <w:szCs w:val="18"/>
              </w:rPr>
              <w:t>(this box should expand as you type)</w:t>
            </w:r>
          </w:p>
        </w:tc>
      </w:tr>
      <w:tr w:rsidR="00C4161A" w:rsidRPr="00A42F82" w14:paraId="49FF9A6E" w14:textId="77777777" w:rsidTr="00C4161A">
        <w:trPr>
          <w:trHeight w:val="454"/>
        </w:trPr>
        <w:tc>
          <w:tcPr>
            <w:tcW w:w="592" w:type="pct"/>
            <w:shd w:val="clear" w:color="auto" w:fill="F2F2F2" w:themeFill="background1" w:themeFillShade="F2"/>
            <w:vAlign w:val="center"/>
          </w:tcPr>
          <w:p w14:paraId="3B37CEF6" w14:textId="77777777" w:rsidR="00C4161A" w:rsidRPr="00A42F82" w:rsidRDefault="00C4161A" w:rsidP="00A634BB">
            <w:pPr>
              <w:rPr>
                <w:rFonts w:ascii="Arial" w:hAnsi="Arial" w:cs="Arial"/>
                <w:bCs/>
              </w:rPr>
            </w:pPr>
          </w:p>
        </w:tc>
        <w:tc>
          <w:tcPr>
            <w:tcW w:w="4408" w:type="pct"/>
            <w:gridSpan w:val="4"/>
            <w:shd w:val="clear" w:color="auto" w:fill="F2F2F2" w:themeFill="background1" w:themeFillShade="F2"/>
            <w:vAlign w:val="center"/>
          </w:tcPr>
          <w:p w14:paraId="670B9419" w14:textId="77777777" w:rsidR="00C4161A" w:rsidRPr="00A42F82" w:rsidRDefault="00C4161A" w:rsidP="00A634BB">
            <w:pPr>
              <w:rPr>
                <w:rFonts w:ascii="Arial" w:hAnsi="Arial" w:cs="Arial"/>
                <w:b/>
              </w:rPr>
            </w:pPr>
            <w:r w:rsidRPr="00A42F82">
              <w:rPr>
                <w:rFonts w:ascii="Arial" w:hAnsi="Arial" w:cs="Arial"/>
                <w:b/>
              </w:rPr>
              <w:t>Research activity outside of the UK</w:t>
            </w:r>
          </w:p>
          <w:p w14:paraId="423D7007" w14:textId="77777777" w:rsidR="00C4161A" w:rsidRPr="00A42F82" w:rsidRDefault="00C4161A" w:rsidP="00A634BB">
            <w:pPr>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4161A" w:rsidRPr="00A42F82" w14:paraId="44486C9F" w14:textId="77777777" w:rsidTr="00C4161A">
        <w:trPr>
          <w:trHeight w:val="454"/>
        </w:trPr>
        <w:tc>
          <w:tcPr>
            <w:tcW w:w="592" w:type="pct"/>
            <w:vAlign w:val="center"/>
          </w:tcPr>
          <w:p w14:paraId="6DD4384A" w14:textId="77777777" w:rsidR="00C4161A" w:rsidRPr="00A42F82" w:rsidRDefault="00C4161A" w:rsidP="00A634BB">
            <w:pPr>
              <w:rPr>
                <w:rFonts w:ascii="Arial" w:hAnsi="Arial" w:cs="Arial"/>
                <w:bCs/>
              </w:rPr>
            </w:pPr>
            <w:r w:rsidRPr="00A42F82">
              <w:rPr>
                <w:rFonts w:ascii="Arial" w:hAnsi="Arial" w:cs="Arial"/>
                <w:bCs/>
              </w:rPr>
              <w:t>9</w:t>
            </w:r>
          </w:p>
        </w:tc>
        <w:tc>
          <w:tcPr>
            <w:tcW w:w="4408" w:type="pct"/>
            <w:gridSpan w:val="4"/>
            <w:vAlign w:val="center"/>
          </w:tcPr>
          <w:p w14:paraId="72AFD080" w14:textId="5937163A" w:rsidR="00C4161A" w:rsidRPr="002E5AB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N/a</w:t>
            </w:r>
          </w:p>
          <w:p w14:paraId="5DDEB812" w14:textId="77777777" w:rsidR="00C4161A" w:rsidRPr="00A42F82" w:rsidRDefault="00C4161A" w:rsidP="00A634BB">
            <w:pPr>
              <w:rPr>
                <w:rFonts w:ascii="Arial" w:hAnsi="Arial" w:cs="Arial"/>
                <w:b/>
                <w:i/>
              </w:rPr>
            </w:pPr>
            <w:r w:rsidRPr="00A42F82">
              <w:rPr>
                <w:rFonts w:ascii="Arial" w:hAnsi="Arial" w:cs="Arial"/>
                <w:i/>
                <w:color w:val="808080"/>
                <w:sz w:val="18"/>
                <w:szCs w:val="18"/>
              </w:rPr>
              <w:t>(this box should expand as you type)</w:t>
            </w:r>
          </w:p>
        </w:tc>
      </w:tr>
    </w:tbl>
    <w:tbl>
      <w:tblPr>
        <w:tblStyle w:val="TableGrid"/>
        <w:tblW w:w="10632" w:type="dxa"/>
        <w:tblInd w:w="-856" w:type="dxa"/>
        <w:tblLayout w:type="fixed"/>
        <w:tblLook w:val="04A0" w:firstRow="1" w:lastRow="0" w:firstColumn="1" w:lastColumn="0" w:noHBand="0" w:noVBand="1"/>
      </w:tblPr>
      <w:tblGrid>
        <w:gridCol w:w="142"/>
        <w:gridCol w:w="544"/>
        <w:gridCol w:w="732"/>
        <w:gridCol w:w="6639"/>
        <w:gridCol w:w="1158"/>
        <w:gridCol w:w="118"/>
        <w:gridCol w:w="732"/>
        <w:gridCol w:w="544"/>
        <w:gridCol w:w="23"/>
      </w:tblGrid>
      <w:tr w:rsidR="00C4161A" w:rsidRPr="00A42F82" w14:paraId="335D0FCC" w14:textId="77777777" w:rsidTr="00234E32">
        <w:trPr>
          <w:gridBefore w:val="1"/>
          <w:gridAfter w:val="1"/>
          <w:wBefore w:w="142" w:type="dxa"/>
          <w:wAfter w:w="23" w:type="dxa"/>
          <w:trHeight w:val="383"/>
        </w:trPr>
        <w:tc>
          <w:tcPr>
            <w:tcW w:w="544" w:type="dxa"/>
            <w:vMerge w:val="restart"/>
            <w:shd w:val="clear" w:color="auto" w:fill="F2F2F2" w:themeFill="background1" w:themeFillShade="F2"/>
            <w:vAlign w:val="center"/>
          </w:tcPr>
          <w:p w14:paraId="10677A03" w14:textId="77777777" w:rsidR="00C4161A" w:rsidRPr="00A42F82" w:rsidRDefault="00C4161A" w:rsidP="00A634BB">
            <w:pPr>
              <w:rPr>
                <w:rFonts w:ascii="Arial" w:hAnsi="Arial" w:cs="Arial"/>
              </w:rPr>
            </w:pPr>
            <w:r w:rsidRPr="00A42F82">
              <w:rPr>
                <w:rFonts w:ascii="Arial" w:hAnsi="Arial" w:cs="Arial"/>
              </w:rPr>
              <w:lastRenderedPageBreak/>
              <w:t>10</w:t>
            </w:r>
          </w:p>
        </w:tc>
        <w:tc>
          <w:tcPr>
            <w:tcW w:w="7371" w:type="dxa"/>
            <w:gridSpan w:val="2"/>
            <w:vMerge w:val="restart"/>
            <w:shd w:val="clear" w:color="auto" w:fill="F2F2F2" w:themeFill="background1" w:themeFillShade="F2"/>
            <w:vAlign w:val="center"/>
          </w:tcPr>
          <w:p w14:paraId="6CC06FCC" w14:textId="77777777" w:rsidR="00C4161A" w:rsidRPr="00A42F82" w:rsidRDefault="00C4161A" w:rsidP="00A634BB">
            <w:pPr>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2D8DD37B" w14:textId="77777777" w:rsidR="00C4161A" w:rsidRPr="00A42F82" w:rsidRDefault="00C4161A" w:rsidP="00A634BB">
            <w:pPr>
              <w:rPr>
                <w:rFonts w:ascii="Arial" w:hAnsi="Arial" w:cs="Arial"/>
                <w:bCs/>
              </w:rPr>
            </w:pPr>
          </w:p>
        </w:tc>
        <w:tc>
          <w:tcPr>
            <w:tcW w:w="1276" w:type="dxa"/>
            <w:gridSpan w:val="2"/>
            <w:shd w:val="clear" w:color="auto" w:fill="F2F2F2" w:themeFill="background1" w:themeFillShade="F2"/>
            <w:vAlign w:val="center"/>
          </w:tcPr>
          <w:p w14:paraId="34F6DE97" w14:textId="77777777" w:rsidR="00C4161A" w:rsidRPr="00A42F82" w:rsidRDefault="00C4161A" w:rsidP="00A634BB">
            <w:pPr>
              <w:rPr>
                <w:rFonts w:ascii="Arial" w:hAnsi="Arial" w:cs="Arial"/>
                <w:b/>
              </w:rPr>
            </w:pPr>
            <w:r w:rsidRPr="00A42F82">
              <w:rPr>
                <w:rFonts w:ascii="Arial" w:hAnsi="Arial" w:cs="Arial"/>
                <w:b/>
              </w:rPr>
              <w:t>NO</w:t>
            </w:r>
          </w:p>
        </w:tc>
        <w:tc>
          <w:tcPr>
            <w:tcW w:w="1276" w:type="dxa"/>
            <w:gridSpan w:val="2"/>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DC61693" w14:textId="77777777" w:rsidR="00C4161A" w:rsidRPr="00A42F82" w:rsidRDefault="00C4161A" w:rsidP="00A634BB">
                <w:pPr>
                  <w:rPr>
                    <w:rFonts w:ascii="Arial" w:hAnsi="Arial" w:cs="Arial"/>
                    <w:bCs/>
                  </w:rPr>
                </w:pPr>
                <w:r>
                  <w:rPr>
                    <w:rFonts w:ascii="MS Gothic" w:eastAsia="MS Gothic" w:hAnsi="MS Gothic" w:cs="Arial" w:hint="eastAsia"/>
                    <w:bCs/>
                  </w:rPr>
                  <w:t>☒</w:t>
                </w:r>
              </w:p>
            </w:sdtContent>
          </w:sdt>
        </w:tc>
      </w:tr>
      <w:tr w:rsidR="00C4161A" w:rsidRPr="00A42F82" w14:paraId="61E65C25" w14:textId="77777777" w:rsidTr="00234E32">
        <w:trPr>
          <w:gridBefore w:val="1"/>
          <w:gridAfter w:val="1"/>
          <w:wBefore w:w="142" w:type="dxa"/>
          <w:wAfter w:w="23" w:type="dxa"/>
          <w:trHeight w:val="218"/>
        </w:trPr>
        <w:tc>
          <w:tcPr>
            <w:tcW w:w="544" w:type="dxa"/>
            <w:vMerge/>
            <w:shd w:val="clear" w:color="auto" w:fill="F2F2F2" w:themeFill="background1" w:themeFillShade="F2"/>
            <w:vAlign w:val="center"/>
          </w:tcPr>
          <w:p w14:paraId="1433CB78" w14:textId="77777777" w:rsidR="00C4161A" w:rsidRPr="00A42F82" w:rsidRDefault="00C4161A" w:rsidP="00A634BB">
            <w:pPr>
              <w:rPr>
                <w:rFonts w:ascii="Arial" w:hAnsi="Arial" w:cs="Arial"/>
                <w:bCs/>
              </w:rPr>
            </w:pPr>
          </w:p>
        </w:tc>
        <w:tc>
          <w:tcPr>
            <w:tcW w:w="7371" w:type="dxa"/>
            <w:gridSpan w:val="2"/>
            <w:vMerge/>
            <w:shd w:val="clear" w:color="auto" w:fill="F2F2F2" w:themeFill="background1" w:themeFillShade="F2"/>
          </w:tcPr>
          <w:p w14:paraId="22118393" w14:textId="77777777" w:rsidR="00C4161A" w:rsidRPr="00A42F82" w:rsidRDefault="00C4161A" w:rsidP="00A634BB">
            <w:pPr>
              <w:rPr>
                <w:rFonts w:ascii="Arial" w:hAnsi="Arial" w:cs="Arial"/>
                <w:bCs/>
              </w:rPr>
            </w:pPr>
          </w:p>
        </w:tc>
        <w:tc>
          <w:tcPr>
            <w:tcW w:w="1276" w:type="dxa"/>
            <w:gridSpan w:val="2"/>
            <w:shd w:val="clear" w:color="auto" w:fill="F2F2F2" w:themeFill="background1" w:themeFillShade="F2"/>
            <w:vAlign w:val="center"/>
          </w:tcPr>
          <w:p w14:paraId="14F17519" w14:textId="77777777" w:rsidR="00C4161A" w:rsidRPr="00A42F82" w:rsidRDefault="00C4161A" w:rsidP="00A634BB">
            <w:pPr>
              <w:rPr>
                <w:rFonts w:ascii="Arial" w:hAnsi="Arial" w:cs="Arial"/>
                <w:b/>
              </w:rPr>
            </w:pPr>
            <w:r w:rsidRPr="00A42F82">
              <w:rPr>
                <w:rFonts w:ascii="Arial" w:hAnsi="Arial" w:cs="Arial"/>
                <w:b/>
              </w:rPr>
              <w:t>YES</w:t>
            </w:r>
          </w:p>
        </w:tc>
        <w:tc>
          <w:tcPr>
            <w:tcW w:w="1276" w:type="dxa"/>
            <w:gridSpan w:val="2"/>
            <w:shd w:val="clear" w:color="auto" w:fill="D9D9D9" w:themeFill="background1" w:themeFillShade="D9"/>
            <w:vAlign w:val="center"/>
          </w:tcPr>
          <w:p w14:paraId="0E25F9A1" w14:textId="77777777" w:rsidR="00C4161A" w:rsidRPr="00A42F82" w:rsidRDefault="00000000" w:rsidP="00A634BB">
            <w:pP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C4161A">
                  <w:rPr>
                    <w:rFonts w:ascii="MS Gothic" w:eastAsia="MS Gothic" w:hAnsi="MS Gothic" w:cs="Arial" w:hint="eastAsia"/>
                    <w:bCs/>
                  </w:rPr>
                  <w:t>☐</w:t>
                </w:r>
              </w:sdtContent>
            </w:sdt>
          </w:p>
        </w:tc>
      </w:tr>
      <w:tr w:rsidR="00C4161A" w:rsidRPr="00A42F82" w14:paraId="5247CDB8" w14:textId="77777777" w:rsidTr="00234E32">
        <w:trPr>
          <w:gridBefore w:val="1"/>
          <w:gridAfter w:val="1"/>
          <w:wBefore w:w="142" w:type="dxa"/>
          <w:wAfter w:w="23" w:type="dxa"/>
        </w:trPr>
        <w:tc>
          <w:tcPr>
            <w:tcW w:w="544" w:type="dxa"/>
            <w:shd w:val="clear" w:color="auto" w:fill="FFFFFF" w:themeFill="background1"/>
            <w:vAlign w:val="center"/>
          </w:tcPr>
          <w:p w14:paraId="5D69DC4B" w14:textId="77777777" w:rsidR="00C4161A" w:rsidRPr="00A42F82" w:rsidRDefault="00C4161A" w:rsidP="00A634BB">
            <w:pPr>
              <w:rPr>
                <w:rFonts w:ascii="Arial" w:hAnsi="Arial" w:cs="Arial"/>
              </w:rPr>
            </w:pPr>
            <w:r w:rsidRPr="00A42F82">
              <w:rPr>
                <w:rFonts w:ascii="Arial" w:hAnsi="Arial" w:cs="Arial"/>
              </w:rPr>
              <w:t>11</w:t>
            </w:r>
          </w:p>
        </w:tc>
        <w:tc>
          <w:tcPr>
            <w:tcW w:w="9923" w:type="dxa"/>
            <w:gridSpan w:val="6"/>
            <w:shd w:val="clear" w:color="auto" w:fill="FFFFFF" w:themeFill="background1"/>
          </w:tcPr>
          <w:p w14:paraId="2C92D456" w14:textId="315C8E15" w:rsidR="00C4161A" w:rsidRPr="00A42F82" w:rsidRDefault="00C4161A" w:rsidP="00A634BB">
            <w:pPr>
              <w:rPr>
                <w:rFonts w:ascii="Arial" w:hAnsi="Arial" w:cs="Arial"/>
              </w:rPr>
            </w:pPr>
            <w:r w:rsidRPr="00A42F82">
              <w:rPr>
                <w:rFonts w:ascii="Arial" w:hAnsi="Arial" w:cs="Arial"/>
              </w:rPr>
              <w:t xml:space="preserve">If </w:t>
            </w:r>
            <w:r w:rsidR="00AE37FB" w:rsidRPr="00A42F82">
              <w:rPr>
                <w:rFonts w:ascii="Arial" w:hAnsi="Arial" w:cs="Arial"/>
              </w:rPr>
              <w:t>yes</w:t>
            </w:r>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17E89FD1" w14:textId="77777777" w:rsidR="00C4161A" w:rsidRPr="00A42F82" w:rsidRDefault="00C4161A" w:rsidP="00A634BB">
            <w:pPr>
              <w:rPr>
                <w:rFonts w:ascii="Arial" w:hAnsi="Arial" w:cs="Arial"/>
                <w:bCs/>
              </w:rPr>
            </w:pPr>
            <w:r w:rsidRPr="00A42F82">
              <w:rPr>
                <w:rFonts w:ascii="Arial" w:hAnsi="Arial" w:cs="Arial"/>
                <w:i/>
                <w:sz w:val="18"/>
                <w:szCs w:val="18"/>
              </w:rPr>
              <w:t>(this box should expand as you type)</w:t>
            </w:r>
          </w:p>
        </w:tc>
      </w:tr>
      <w:tr w:rsidR="00C4161A" w:rsidRPr="00A42F82" w14:paraId="19B87B25" w14:textId="77777777" w:rsidTr="00234E32">
        <w:trPr>
          <w:gridBefore w:val="1"/>
          <w:wBefore w:w="142" w:type="dxa"/>
        </w:trPr>
        <w:tc>
          <w:tcPr>
            <w:tcW w:w="1276" w:type="dxa"/>
            <w:gridSpan w:val="2"/>
            <w:shd w:val="clear" w:color="auto" w:fill="F2F2F2" w:themeFill="background1" w:themeFillShade="F2"/>
            <w:vAlign w:val="center"/>
          </w:tcPr>
          <w:p w14:paraId="0C854EFC" w14:textId="77777777" w:rsidR="00C4161A" w:rsidRPr="00A42F82" w:rsidRDefault="00C4161A" w:rsidP="00A634BB">
            <w:pPr>
              <w:rPr>
                <w:rFonts w:ascii="Arial" w:hAnsi="Arial" w:cs="Arial"/>
                <w:b/>
              </w:rPr>
            </w:pPr>
          </w:p>
        </w:tc>
        <w:tc>
          <w:tcPr>
            <w:tcW w:w="7797" w:type="dxa"/>
            <w:gridSpan w:val="2"/>
            <w:shd w:val="clear" w:color="auto" w:fill="F2F2F2" w:themeFill="background1" w:themeFillShade="F2"/>
          </w:tcPr>
          <w:p w14:paraId="7133DC01" w14:textId="77777777" w:rsidR="00C4161A" w:rsidRPr="00A42F82" w:rsidRDefault="00C4161A" w:rsidP="00A634BB">
            <w:pPr>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gridSpan w:val="2"/>
            <w:shd w:val="clear" w:color="auto" w:fill="F2F2F2" w:themeFill="background1" w:themeFillShade="F2"/>
          </w:tcPr>
          <w:p w14:paraId="6D8C16FC" w14:textId="77777777" w:rsidR="00C4161A" w:rsidRPr="00A42F82" w:rsidRDefault="00C4161A" w:rsidP="00A634BB">
            <w:pPr>
              <w:rPr>
                <w:rFonts w:ascii="Arial" w:hAnsi="Arial" w:cs="Arial"/>
                <w:b/>
                <w:bCs/>
              </w:rPr>
            </w:pPr>
          </w:p>
          <w:p w14:paraId="325AAEDE" w14:textId="77777777" w:rsidR="00C4161A" w:rsidRPr="00A42F82" w:rsidRDefault="00C4161A" w:rsidP="00A634BB">
            <w:pPr>
              <w:rPr>
                <w:rFonts w:ascii="Arial" w:hAnsi="Arial" w:cs="Arial"/>
                <w:b/>
                <w:bCs/>
              </w:rPr>
            </w:pPr>
            <w:r w:rsidRPr="00A42F82">
              <w:rPr>
                <w:rFonts w:ascii="Arial" w:hAnsi="Arial" w:cs="Arial"/>
                <w:b/>
                <w:bCs/>
              </w:rPr>
              <w:t>YES</w:t>
            </w:r>
          </w:p>
        </w:tc>
        <w:tc>
          <w:tcPr>
            <w:tcW w:w="567" w:type="dxa"/>
            <w:gridSpan w:val="2"/>
            <w:shd w:val="clear" w:color="auto" w:fill="F2F2F2" w:themeFill="background1" w:themeFillShade="F2"/>
          </w:tcPr>
          <w:p w14:paraId="5BF35516" w14:textId="77777777" w:rsidR="00C4161A" w:rsidRPr="00A42F82" w:rsidRDefault="00C4161A" w:rsidP="00A634BB">
            <w:pPr>
              <w:rPr>
                <w:rFonts w:ascii="Arial" w:hAnsi="Arial" w:cs="Arial"/>
                <w:b/>
                <w:bCs/>
              </w:rPr>
            </w:pPr>
          </w:p>
          <w:p w14:paraId="2114100D" w14:textId="77777777" w:rsidR="00C4161A" w:rsidRPr="00A42F82" w:rsidRDefault="00C4161A" w:rsidP="00A634BB">
            <w:pPr>
              <w:rPr>
                <w:rFonts w:ascii="Arial" w:hAnsi="Arial" w:cs="Arial"/>
                <w:b/>
                <w:bCs/>
              </w:rPr>
            </w:pPr>
            <w:r w:rsidRPr="00A42F82">
              <w:rPr>
                <w:rFonts w:ascii="Arial" w:hAnsi="Arial" w:cs="Arial"/>
                <w:b/>
                <w:bCs/>
              </w:rPr>
              <w:t>NO</w:t>
            </w:r>
          </w:p>
        </w:tc>
      </w:tr>
      <w:tr w:rsidR="00C4161A" w:rsidRPr="00A42F82" w14:paraId="17F6160C" w14:textId="77777777" w:rsidTr="002E5ABB">
        <w:trPr>
          <w:trHeight w:val="439"/>
        </w:trPr>
        <w:tc>
          <w:tcPr>
            <w:tcW w:w="1418" w:type="dxa"/>
            <w:gridSpan w:val="3"/>
            <w:shd w:val="clear" w:color="auto" w:fill="F2F2F2" w:themeFill="background1" w:themeFillShade="F2"/>
            <w:vAlign w:val="center"/>
          </w:tcPr>
          <w:p w14:paraId="55590BAA" w14:textId="77777777" w:rsidR="00C4161A" w:rsidRPr="00A42F82" w:rsidRDefault="00C4161A" w:rsidP="00A634BB">
            <w:pPr>
              <w:rPr>
                <w:rFonts w:ascii="Arial" w:hAnsi="Arial" w:cs="Arial"/>
              </w:rPr>
            </w:pPr>
            <w:r w:rsidRPr="00A42F82">
              <w:rPr>
                <w:rFonts w:ascii="Arial" w:hAnsi="Arial" w:cs="Arial"/>
              </w:rPr>
              <w:t>12</w:t>
            </w:r>
          </w:p>
        </w:tc>
        <w:tc>
          <w:tcPr>
            <w:tcW w:w="7797" w:type="dxa"/>
            <w:gridSpan w:val="2"/>
            <w:shd w:val="clear" w:color="auto" w:fill="F2F2F2" w:themeFill="background1" w:themeFillShade="F2"/>
            <w:vAlign w:val="center"/>
          </w:tcPr>
          <w:p w14:paraId="54214EB3" w14:textId="77777777" w:rsidR="00C4161A" w:rsidRPr="00A42F82" w:rsidRDefault="00C4161A" w:rsidP="00A634BB">
            <w:pPr>
              <w:rPr>
                <w:rFonts w:ascii="Arial" w:hAnsi="Arial" w:cs="Arial"/>
              </w:rPr>
            </w:pPr>
            <w:r w:rsidRPr="00A42F82">
              <w:rPr>
                <w:rFonts w:ascii="Arial" w:hAnsi="Arial" w:cs="Arial"/>
              </w:rPr>
              <w:t>A prosperous Wales</w:t>
            </w:r>
          </w:p>
        </w:tc>
        <w:tc>
          <w:tcPr>
            <w:tcW w:w="850" w:type="dxa"/>
            <w:gridSpan w:val="2"/>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1CD50FFB"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67" w:type="dxa"/>
            <w:gridSpan w:val="2"/>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34D2D9B0"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40032CA0" w14:textId="77777777" w:rsidTr="002E5ABB">
        <w:trPr>
          <w:trHeight w:val="403"/>
        </w:trPr>
        <w:tc>
          <w:tcPr>
            <w:tcW w:w="1418" w:type="dxa"/>
            <w:gridSpan w:val="3"/>
            <w:shd w:val="clear" w:color="auto" w:fill="F2F2F2" w:themeFill="background1" w:themeFillShade="F2"/>
            <w:vAlign w:val="center"/>
          </w:tcPr>
          <w:p w14:paraId="56B88D6B" w14:textId="77777777" w:rsidR="00C4161A" w:rsidRPr="00A42F82" w:rsidRDefault="00C4161A" w:rsidP="00A634BB">
            <w:pPr>
              <w:rPr>
                <w:rFonts w:ascii="Arial" w:hAnsi="Arial" w:cs="Arial"/>
              </w:rPr>
            </w:pPr>
            <w:r w:rsidRPr="00A42F82">
              <w:rPr>
                <w:rFonts w:ascii="Arial" w:hAnsi="Arial" w:cs="Arial"/>
              </w:rPr>
              <w:t>13</w:t>
            </w:r>
          </w:p>
        </w:tc>
        <w:tc>
          <w:tcPr>
            <w:tcW w:w="7797" w:type="dxa"/>
            <w:gridSpan w:val="2"/>
            <w:shd w:val="clear" w:color="auto" w:fill="F2F2F2" w:themeFill="background1" w:themeFillShade="F2"/>
            <w:vAlign w:val="center"/>
          </w:tcPr>
          <w:p w14:paraId="01163185" w14:textId="77777777" w:rsidR="00C4161A" w:rsidRPr="00A42F82" w:rsidRDefault="00C4161A" w:rsidP="00A634BB">
            <w:pPr>
              <w:rPr>
                <w:rFonts w:ascii="Arial" w:hAnsi="Arial" w:cs="Arial"/>
              </w:rPr>
            </w:pPr>
            <w:r w:rsidRPr="00A42F82">
              <w:rPr>
                <w:rFonts w:ascii="Arial" w:hAnsi="Arial" w:cs="Arial"/>
              </w:rPr>
              <w:t>A resilient Wales</w:t>
            </w:r>
          </w:p>
        </w:tc>
        <w:tc>
          <w:tcPr>
            <w:tcW w:w="850" w:type="dxa"/>
            <w:gridSpan w:val="2"/>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4B766128"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67" w:type="dxa"/>
            <w:gridSpan w:val="2"/>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177A0AF6"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6750F5BD" w14:textId="77777777" w:rsidTr="002E5ABB">
        <w:trPr>
          <w:trHeight w:val="439"/>
        </w:trPr>
        <w:tc>
          <w:tcPr>
            <w:tcW w:w="1418" w:type="dxa"/>
            <w:gridSpan w:val="3"/>
            <w:shd w:val="clear" w:color="auto" w:fill="F2F2F2" w:themeFill="background1" w:themeFillShade="F2"/>
            <w:vAlign w:val="center"/>
          </w:tcPr>
          <w:p w14:paraId="54D3C4E0" w14:textId="77777777" w:rsidR="00C4161A" w:rsidRPr="00A42F82" w:rsidRDefault="00C4161A" w:rsidP="00A634BB">
            <w:pPr>
              <w:rPr>
                <w:rFonts w:ascii="Arial" w:hAnsi="Arial" w:cs="Arial"/>
              </w:rPr>
            </w:pPr>
            <w:r w:rsidRPr="00A42F82">
              <w:rPr>
                <w:rFonts w:ascii="Arial" w:hAnsi="Arial" w:cs="Arial"/>
              </w:rPr>
              <w:t>14</w:t>
            </w:r>
          </w:p>
        </w:tc>
        <w:tc>
          <w:tcPr>
            <w:tcW w:w="7797" w:type="dxa"/>
            <w:gridSpan w:val="2"/>
            <w:shd w:val="clear" w:color="auto" w:fill="F2F2F2" w:themeFill="background1" w:themeFillShade="F2"/>
            <w:vAlign w:val="center"/>
          </w:tcPr>
          <w:p w14:paraId="5B349B8B" w14:textId="77777777" w:rsidR="00C4161A" w:rsidRPr="00A42F82" w:rsidRDefault="00C4161A" w:rsidP="00A634BB">
            <w:pPr>
              <w:rPr>
                <w:rFonts w:ascii="Arial" w:hAnsi="Arial" w:cs="Arial"/>
              </w:rPr>
            </w:pPr>
            <w:r w:rsidRPr="00A42F82">
              <w:rPr>
                <w:rFonts w:ascii="Arial" w:hAnsi="Arial" w:cs="Arial"/>
              </w:rPr>
              <w:t>A healthier Wales</w:t>
            </w:r>
          </w:p>
        </w:tc>
        <w:tc>
          <w:tcPr>
            <w:tcW w:w="850" w:type="dxa"/>
            <w:gridSpan w:val="2"/>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C3FF8FE"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67" w:type="dxa"/>
            <w:gridSpan w:val="2"/>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0D3FE56B"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09D051ED" w14:textId="77777777" w:rsidTr="002E5ABB">
        <w:trPr>
          <w:trHeight w:val="403"/>
        </w:trPr>
        <w:tc>
          <w:tcPr>
            <w:tcW w:w="1418" w:type="dxa"/>
            <w:gridSpan w:val="3"/>
            <w:shd w:val="clear" w:color="auto" w:fill="F2F2F2" w:themeFill="background1" w:themeFillShade="F2"/>
            <w:vAlign w:val="center"/>
          </w:tcPr>
          <w:p w14:paraId="27F03285" w14:textId="77777777" w:rsidR="00C4161A" w:rsidRPr="00A42F82" w:rsidRDefault="00C4161A" w:rsidP="00A634BB">
            <w:pPr>
              <w:rPr>
                <w:rFonts w:ascii="Arial" w:hAnsi="Arial" w:cs="Arial"/>
              </w:rPr>
            </w:pPr>
            <w:r w:rsidRPr="00A42F82">
              <w:rPr>
                <w:rFonts w:ascii="Arial" w:hAnsi="Arial" w:cs="Arial"/>
              </w:rPr>
              <w:t>15</w:t>
            </w:r>
          </w:p>
        </w:tc>
        <w:tc>
          <w:tcPr>
            <w:tcW w:w="7797" w:type="dxa"/>
            <w:gridSpan w:val="2"/>
            <w:shd w:val="clear" w:color="auto" w:fill="F2F2F2" w:themeFill="background1" w:themeFillShade="F2"/>
            <w:vAlign w:val="center"/>
          </w:tcPr>
          <w:p w14:paraId="44CEF082" w14:textId="77777777" w:rsidR="00C4161A" w:rsidRPr="00A42F82" w:rsidRDefault="00C4161A" w:rsidP="00A634BB">
            <w:pPr>
              <w:rPr>
                <w:rFonts w:ascii="Arial" w:hAnsi="Arial" w:cs="Arial"/>
              </w:rPr>
            </w:pPr>
            <w:r w:rsidRPr="00A42F82">
              <w:rPr>
                <w:rFonts w:ascii="Arial" w:hAnsi="Arial" w:cs="Arial"/>
              </w:rPr>
              <w:t>A more equal Wales</w:t>
            </w:r>
          </w:p>
        </w:tc>
        <w:tc>
          <w:tcPr>
            <w:tcW w:w="850" w:type="dxa"/>
            <w:gridSpan w:val="2"/>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1ED7D0C"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567" w:type="dxa"/>
            <w:gridSpan w:val="2"/>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1EE31CB0"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r>
      <w:tr w:rsidR="00C4161A" w:rsidRPr="00A42F82" w14:paraId="406F1007" w14:textId="77777777" w:rsidTr="002E5ABB">
        <w:trPr>
          <w:trHeight w:val="403"/>
        </w:trPr>
        <w:tc>
          <w:tcPr>
            <w:tcW w:w="1418" w:type="dxa"/>
            <w:gridSpan w:val="3"/>
            <w:shd w:val="clear" w:color="auto" w:fill="F2F2F2" w:themeFill="background1" w:themeFillShade="F2"/>
            <w:vAlign w:val="center"/>
          </w:tcPr>
          <w:p w14:paraId="17E3973D" w14:textId="77777777" w:rsidR="00C4161A" w:rsidRPr="00A42F82" w:rsidRDefault="00C4161A" w:rsidP="00A634BB">
            <w:pPr>
              <w:rPr>
                <w:rFonts w:ascii="Arial" w:hAnsi="Arial" w:cs="Arial"/>
              </w:rPr>
            </w:pPr>
            <w:r w:rsidRPr="00A42F82">
              <w:rPr>
                <w:rFonts w:ascii="Arial" w:hAnsi="Arial" w:cs="Arial"/>
              </w:rPr>
              <w:t>16</w:t>
            </w:r>
          </w:p>
        </w:tc>
        <w:tc>
          <w:tcPr>
            <w:tcW w:w="7797" w:type="dxa"/>
            <w:gridSpan w:val="2"/>
            <w:shd w:val="clear" w:color="auto" w:fill="F2F2F2" w:themeFill="background1" w:themeFillShade="F2"/>
            <w:vAlign w:val="center"/>
          </w:tcPr>
          <w:p w14:paraId="112DC419" w14:textId="77777777" w:rsidR="00C4161A" w:rsidRPr="00A42F82" w:rsidRDefault="00C4161A" w:rsidP="00A634BB">
            <w:pPr>
              <w:rPr>
                <w:rFonts w:ascii="Arial" w:hAnsi="Arial" w:cs="Arial"/>
              </w:rPr>
            </w:pPr>
            <w:r w:rsidRPr="00A42F82">
              <w:rPr>
                <w:rFonts w:ascii="Arial" w:hAnsi="Arial" w:cs="Arial"/>
              </w:rPr>
              <w:t>A Wales of cohesive communities</w:t>
            </w:r>
          </w:p>
        </w:tc>
        <w:tc>
          <w:tcPr>
            <w:tcW w:w="850" w:type="dxa"/>
            <w:gridSpan w:val="2"/>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23C8AAC1"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567" w:type="dxa"/>
            <w:gridSpan w:val="2"/>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644B8660"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3D0035B9" w14:textId="77777777" w:rsidTr="002E5ABB">
        <w:trPr>
          <w:trHeight w:val="439"/>
        </w:trPr>
        <w:tc>
          <w:tcPr>
            <w:tcW w:w="1418" w:type="dxa"/>
            <w:gridSpan w:val="3"/>
            <w:shd w:val="clear" w:color="auto" w:fill="F2F2F2" w:themeFill="background1" w:themeFillShade="F2"/>
            <w:vAlign w:val="center"/>
          </w:tcPr>
          <w:p w14:paraId="7FC6BFBF" w14:textId="77777777" w:rsidR="00C4161A" w:rsidRPr="00A42F82" w:rsidRDefault="00C4161A" w:rsidP="00A634BB">
            <w:pPr>
              <w:rPr>
                <w:rFonts w:ascii="Arial" w:hAnsi="Arial" w:cs="Arial"/>
              </w:rPr>
            </w:pPr>
            <w:r w:rsidRPr="00A42F82">
              <w:rPr>
                <w:rFonts w:ascii="Arial" w:hAnsi="Arial" w:cs="Arial"/>
              </w:rPr>
              <w:t>17</w:t>
            </w:r>
          </w:p>
        </w:tc>
        <w:tc>
          <w:tcPr>
            <w:tcW w:w="7797" w:type="dxa"/>
            <w:gridSpan w:val="2"/>
            <w:shd w:val="clear" w:color="auto" w:fill="F2F2F2" w:themeFill="background1" w:themeFillShade="F2"/>
            <w:vAlign w:val="center"/>
          </w:tcPr>
          <w:p w14:paraId="06B6EF1D" w14:textId="77777777" w:rsidR="00C4161A" w:rsidRPr="00A42F82" w:rsidRDefault="00C4161A" w:rsidP="00A634BB">
            <w:pPr>
              <w:rPr>
                <w:rFonts w:ascii="Arial" w:hAnsi="Arial" w:cs="Arial"/>
              </w:rPr>
            </w:pPr>
            <w:r w:rsidRPr="00A42F82">
              <w:rPr>
                <w:rFonts w:ascii="Arial" w:hAnsi="Arial" w:cs="Arial"/>
              </w:rPr>
              <w:t>A Wales of vibrant culture and thriving Welsh language</w:t>
            </w:r>
          </w:p>
        </w:tc>
        <w:tc>
          <w:tcPr>
            <w:tcW w:w="850" w:type="dxa"/>
            <w:gridSpan w:val="2"/>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32FFCE3A"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67" w:type="dxa"/>
            <w:gridSpan w:val="2"/>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1A9764BC"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4D8816F4" w14:textId="77777777" w:rsidTr="002E5ABB">
        <w:trPr>
          <w:trHeight w:val="403"/>
        </w:trPr>
        <w:tc>
          <w:tcPr>
            <w:tcW w:w="1418" w:type="dxa"/>
            <w:gridSpan w:val="3"/>
            <w:shd w:val="clear" w:color="auto" w:fill="F2F2F2" w:themeFill="background1" w:themeFillShade="F2"/>
            <w:vAlign w:val="center"/>
          </w:tcPr>
          <w:p w14:paraId="4C19C13D" w14:textId="77777777" w:rsidR="00C4161A" w:rsidRPr="00A42F82" w:rsidRDefault="00C4161A" w:rsidP="00A634BB">
            <w:pPr>
              <w:rPr>
                <w:rFonts w:ascii="Arial" w:hAnsi="Arial" w:cs="Arial"/>
              </w:rPr>
            </w:pPr>
            <w:r w:rsidRPr="00A42F82">
              <w:rPr>
                <w:rFonts w:ascii="Arial" w:hAnsi="Arial" w:cs="Arial"/>
              </w:rPr>
              <w:lastRenderedPageBreak/>
              <w:t>18</w:t>
            </w:r>
          </w:p>
        </w:tc>
        <w:tc>
          <w:tcPr>
            <w:tcW w:w="7797" w:type="dxa"/>
            <w:gridSpan w:val="2"/>
            <w:shd w:val="clear" w:color="auto" w:fill="F2F2F2" w:themeFill="background1" w:themeFillShade="F2"/>
            <w:vAlign w:val="center"/>
          </w:tcPr>
          <w:p w14:paraId="1317227F" w14:textId="77777777" w:rsidR="00C4161A" w:rsidRPr="00A42F82" w:rsidRDefault="00C4161A" w:rsidP="00A634BB">
            <w:pPr>
              <w:rPr>
                <w:rFonts w:ascii="Arial" w:hAnsi="Arial" w:cs="Arial"/>
              </w:rPr>
            </w:pPr>
            <w:r w:rsidRPr="00A42F82">
              <w:rPr>
                <w:rFonts w:ascii="Arial" w:hAnsi="Arial" w:cs="Arial"/>
              </w:rPr>
              <w:t>A globally responsible Wales</w:t>
            </w:r>
          </w:p>
        </w:tc>
        <w:tc>
          <w:tcPr>
            <w:tcW w:w="850" w:type="dxa"/>
            <w:gridSpan w:val="2"/>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799313BC"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67" w:type="dxa"/>
            <w:gridSpan w:val="2"/>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1A691CF1"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6D6C0AF7" w14:textId="77777777" w:rsidTr="002E5ABB">
        <w:trPr>
          <w:trHeight w:val="403"/>
        </w:trPr>
        <w:tc>
          <w:tcPr>
            <w:tcW w:w="1418" w:type="dxa"/>
            <w:gridSpan w:val="3"/>
            <w:shd w:val="clear" w:color="auto" w:fill="F2F2F2" w:themeFill="background1" w:themeFillShade="F2"/>
            <w:vAlign w:val="center"/>
          </w:tcPr>
          <w:p w14:paraId="78E55A77" w14:textId="77777777" w:rsidR="00C4161A" w:rsidRPr="00A42F82" w:rsidRDefault="00C4161A" w:rsidP="00A634BB">
            <w:pPr>
              <w:rPr>
                <w:rFonts w:ascii="Arial" w:hAnsi="Arial" w:cs="Arial"/>
              </w:rPr>
            </w:pPr>
            <w:r w:rsidRPr="00A42F82">
              <w:rPr>
                <w:rFonts w:ascii="Arial" w:hAnsi="Arial" w:cs="Arial"/>
              </w:rPr>
              <w:t>19</w:t>
            </w:r>
          </w:p>
        </w:tc>
        <w:tc>
          <w:tcPr>
            <w:tcW w:w="9214" w:type="dxa"/>
            <w:gridSpan w:val="6"/>
            <w:shd w:val="clear" w:color="auto" w:fill="F2F2F2" w:themeFill="background1" w:themeFillShade="F2"/>
            <w:vAlign w:val="center"/>
          </w:tcPr>
          <w:p w14:paraId="11CC808B" w14:textId="77777777" w:rsidR="00C4161A" w:rsidRPr="00A42F82" w:rsidRDefault="00C4161A" w:rsidP="00A634BB">
            <w:pPr>
              <w:rPr>
                <w:rFonts w:ascii="Arial" w:hAnsi="Arial" w:cs="Arial"/>
                <w:bCs/>
              </w:rPr>
            </w:pPr>
            <w:r w:rsidRPr="00A42F82">
              <w:rPr>
                <w:rFonts w:ascii="Arial" w:hAnsi="Arial" w:cs="Arial"/>
              </w:rPr>
              <w:t>If YES to any of the above, please give details:</w:t>
            </w:r>
          </w:p>
        </w:tc>
      </w:tr>
      <w:tr w:rsidR="00C4161A" w:rsidRPr="00A42F82" w14:paraId="22CDA7E2" w14:textId="77777777" w:rsidTr="002E5ABB">
        <w:trPr>
          <w:trHeight w:val="403"/>
        </w:trPr>
        <w:tc>
          <w:tcPr>
            <w:tcW w:w="1418" w:type="dxa"/>
            <w:gridSpan w:val="3"/>
            <w:vAlign w:val="center"/>
          </w:tcPr>
          <w:p w14:paraId="64EDA7F4" w14:textId="77777777" w:rsidR="00C4161A" w:rsidRPr="00A42F82" w:rsidRDefault="00C4161A" w:rsidP="00A634BB">
            <w:pPr>
              <w:rPr>
                <w:rFonts w:ascii="Arial" w:hAnsi="Arial" w:cs="Arial"/>
              </w:rPr>
            </w:pPr>
          </w:p>
        </w:tc>
        <w:tc>
          <w:tcPr>
            <w:tcW w:w="9214" w:type="dxa"/>
            <w:gridSpan w:val="6"/>
            <w:shd w:val="clear" w:color="auto" w:fill="auto"/>
            <w:vAlign w:val="center"/>
          </w:tcPr>
          <w:p w14:paraId="260A7A87" w14:textId="22BC425B"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b/>
                <w:bCs/>
                <w:sz w:val="24"/>
                <w:szCs w:val="24"/>
              </w:rPr>
              <w:t xml:space="preserve">A more equal Wales: </w:t>
            </w:r>
            <w:r w:rsidRPr="00F07547">
              <w:rPr>
                <w:rFonts w:ascii="Times New Roman" w:hAnsi="Times New Roman" w:cs="Times New Roman"/>
                <w:sz w:val="24"/>
                <w:szCs w:val="24"/>
              </w:rPr>
              <w:t xml:space="preserve">This research directly contributes to a more equal Wales as it will be exploring the gender dynamics and possible inequality within policing. This research aims to support efforts towards a fairer and more equal working environment, and representation within policing. </w:t>
            </w:r>
          </w:p>
          <w:p w14:paraId="7AB6D47A" w14:textId="2B4A5E79"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b/>
                <w:bCs/>
                <w:sz w:val="24"/>
                <w:szCs w:val="24"/>
              </w:rPr>
              <w:t xml:space="preserve">A Wales of cohesive communities: </w:t>
            </w:r>
            <w:r w:rsidRPr="00F07547">
              <w:rPr>
                <w:rFonts w:ascii="Times New Roman" w:hAnsi="Times New Roman" w:cs="Times New Roman"/>
                <w:sz w:val="24"/>
                <w:szCs w:val="24"/>
              </w:rPr>
              <w:t xml:space="preserve">Should it be identified that female officers are shown to be more empathetic and utilise more community orientated policing methods, and if these approaches were more valued and understood within policing, this can improve training and, subsequently, improve community engagement. </w:t>
            </w:r>
          </w:p>
          <w:p w14:paraId="530236A5" w14:textId="77777777"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By addressing any internal biases and promoting a more inclusive police force (especially one that can respond sensitively to the needs of their communities through the use of community-orientated policing), then this will strengthen trust and support from communities in under-represented or marginalised areas.  The values held by those in law-enforcement can translate into better external practices being used, supporting cohesive communities within Wales. </w:t>
            </w:r>
          </w:p>
          <w:p w14:paraId="16F72831" w14:textId="77777777" w:rsidR="00C4161A" w:rsidRPr="00A42F82" w:rsidRDefault="00C4161A" w:rsidP="00A634BB">
            <w:pPr>
              <w:rPr>
                <w:rFonts w:ascii="Arial" w:hAnsi="Arial" w:cs="Arial"/>
                <w:b/>
                <w:bCs/>
              </w:rPr>
            </w:pPr>
            <w:r w:rsidRPr="00A42F82">
              <w:rPr>
                <w:rFonts w:ascii="Arial" w:hAnsi="Arial" w:cs="Arial"/>
                <w:color w:val="808080"/>
                <w:sz w:val="18"/>
                <w:szCs w:val="18"/>
              </w:rPr>
              <w:t>(this box should expand as you type)</w:t>
            </w:r>
          </w:p>
        </w:tc>
      </w:tr>
    </w:tbl>
    <w:p w14:paraId="29955A8E" w14:textId="77777777" w:rsidR="00C4161A" w:rsidRPr="00A42F82" w:rsidRDefault="00C4161A" w:rsidP="00A634BB">
      <w:pPr>
        <w:rPr>
          <w:rFonts w:ascii="Arial" w:hAnsi="Arial" w:cs="Arial"/>
          <w:b/>
        </w:rPr>
      </w:pPr>
      <w:r w:rsidRPr="00A42F82">
        <w:rPr>
          <w:rFonts w:ascii="Arial" w:hAnsi="Arial" w:cs="Arial"/>
          <w:b/>
        </w:rPr>
        <w:t>SECTION F: Scope of Research Activity</w:t>
      </w:r>
    </w:p>
    <w:tbl>
      <w:tblPr>
        <w:tblStyle w:val="TableGrid"/>
        <w:tblW w:w="10451" w:type="dxa"/>
        <w:tblInd w:w="-721" w:type="dxa"/>
        <w:tblLook w:val="04A0" w:firstRow="1" w:lastRow="0" w:firstColumn="1" w:lastColumn="0" w:noHBand="0" w:noVBand="1"/>
      </w:tblPr>
      <w:tblGrid>
        <w:gridCol w:w="562"/>
        <w:gridCol w:w="8227"/>
        <w:gridCol w:w="846"/>
        <w:gridCol w:w="816"/>
      </w:tblGrid>
      <w:tr w:rsidR="00C4161A" w:rsidRPr="00A42F82" w14:paraId="4996ED15" w14:textId="77777777" w:rsidTr="00063D59">
        <w:trPr>
          <w:trHeight w:val="558"/>
        </w:trPr>
        <w:tc>
          <w:tcPr>
            <w:tcW w:w="562" w:type="dxa"/>
            <w:shd w:val="clear" w:color="auto" w:fill="F2F2F2" w:themeFill="background1" w:themeFillShade="F2"/>
            <w:vAlign w:val="center"/>
          </w:tcPr>
          <w:p w14:paraId="61BFBBBF" w14:textId="77777777" w:rsidR="00C4161A" w:rsidRPr="00A42F82" w:rsidRDefault="00C4161A" w:rsidP="00A634BB">
            <w:pPr>
              <w:rPr>
                <w:rFonts w:ascii="Arial" w:hAnsi="Arial" w:cs="Arial"/>
                <w:b/>
              </w:rPr>
            </w:pPr>
          </w:p>
        </w:tc>
        <w:tc>
          <w:tcPr>
            <w:tcW w:w="8227" w:type="dxa"/>
            <w:shd w:val="clear" w:color="auto" w:fill="F2F2F2" w:themeFill="background1" w:themeFillShade="F2"/>
            <w:vAlign w:val="center"/>
          </w:tcPr>
          <w:p w14:paraId="13927724" w14:textId="77777777" w:rsidR="00C4161A" w:rsidRPr="00A42F82" w:rsidRDefault="00C4161A" w:rsidP="00A634BB">
            <w:pPr>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74F15101" w14:textId="77777777" w:rsidR="00C4161A" w:rsidRPr="00A42F82" w:rsidRDefault="00C4161A" w:rsidP="00A634BB">
            <w:pP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68BD84A7" w14:textId="77777777" w:rsidR="00C4161A" w:rsidRPr="00A42F82" w:rsidRDefault="00C4161A" w:rsidP="00A634BB">
            <w:pPr>
              <w:rPr>
                <w:rFonts w:ascii="Arial" w:hAnsi="Arial" w:cs="Arial"/>
                <w:b/>
                <w:bCs/>
              </w:rPr>
            </w:pPr>
            <w:r w:rsidRPr="00A42F82">
              <w:rPr>
                <w:rFonts w:ascii="Arial" w:hAnsi="Arial" w:cs="Arial"/>
                <w:b/>
                <w:bCs/>
              </w:rPr>
              <w:t>NO</w:t>
            </w:r>
          </w:p>
        </w:tc>
      </w:tr>
      <w:tr w:rsidR="00C4161A" w:rsidRPr="00A42F82" w14:paraId="776FE2AA" w14:textId="77777777" w:rsidTr="00063D59">
        <w:trPr>
          <w:trHeight w:val="439"/>
        </w:trPr>
        <w:tc>
          <w:tcPr>
            <w:tcW w:w="562" w:type="dxa"/>
            <w:shd w:val="clear" w:color="auto" w:fill="F2F2F2" w:themeFill="background1" w:themeFillShade="F2"/>
            <w:vAlign w:val="center"/>
          </w:tcPr>
          <w:p w14:paraId="3E12267B" w14:textId="77777777" w:rsidR="00C4161A" w:rsidRPr="00A42F82" w:rsidRDefault="00C4161A" w:rsidP="00A634BB">
            <w:pPr>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595B0D15" w14:textId="77777777" w:rsidR="00C4161A" w:rsidRPr="00A42F82" w:rsidRDefault="00C4161A" w:rsidP="00A634BB">
            <w:pPr>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1511B4A6"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34C0BDC"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r>
      <w:tr w:rsidR="00C4161A" w:rsidRPr="00A42F82" w14:paraId="0F7E3461" w14:textId="77777777" w:rsidTr="00063D59">
        <w:trPr>
          <w:trHeight w:val="439"/>
        </w:trPr>
        <w:tc>
          <w:tcPr>
            <w:tcW w:w="562" w:type="dxa"/>
            <w:shd w:val="clear" w:color="auto" w:fill="F2F2F2" w:themeFill="background1" w:themeFillShade="F2"/>
            <w:vAlign w:val="center"/>
          </w:tcPr>
          <w:p w14:paraId="1A579B9B" w14:textId="77777777" w:rsidR="00C4161A" w:rsidRPr="00A42F82" w:rsidRDefault="00C4161A" w:rsidP="00A634BB">
            <w:pPr>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2DF948ED" w14:textId="77777777" w:rsidR="00C4161A" w:rsidRPr="00A42F82" w:rsidRDefault="00C4161A" w:rsidP="00A634BB">
            <w:pPr>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4F6F67BD"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7FEBADF9"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708C8499" w14:textId="77777777" w:rsidTr="00063D59">
        <w:trPr>
          <w:trHeight w:val="439"/>
        </w:trPr>
        <w:tc>
          <w:tcPr>
            <w:tcW w:w="562" w:type="dxa"/>
            <w:shd w:val="clear" w:color="auto" w:fill="F2F2F2" w:themeFill="background1" w:themeFillShade="F2"/>
            <w:vAlign w:val="center"/>
          </w:tcPr>
          <w:p w14:paraId="77AC17B8" w14:textId="77777777" w:rsidR="00C4161A" w:rsidRPr="00A42F82" w:rsidRDefault="00C4161A" w:rsidP="00A634BB">
            <w:pPr>
              <w:rPr>
                <w:rFonts w:ascii="Arial" w:hAnsi="Arial" w:cs="Arial"/>
              </w:rPr>
            </w:pPr>
            <w:r w:rsidRPr="00A42F82">
              <w:rPr>
                <w:rFonts w:ascii="Arial" w:hAnsi="Arial" w:cs="Arial"/>
              </w:rPr>
              <w:lastRenderedPageBreak/>
              <w:t>3</w:t>
            </w:r>
          </w:p>
        </w:tc>
        <w:tc>
          <w:tcPr>
            <w:tcW w:w="8227" w:type="dxa"/>
            <w:shd w:val="clear" w:color="auto" w:fill="F2F2F2" w:themeFill="background1" w:themeFillShade="F2"/>
            <w:vAlign w:val="center"/>
          </w:tcPr>
          <w:p w14:paraId="2016EDAC" w14:textId="77777777" w:rsidR="00C4161A" w:rsidRPr="00A42F82" w:rsidRDefault="00C4161A" w:rsidP="00A634BB">
            <w:pPr>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AA8B4D4"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52DFE96"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47CB76D4" w14:textId="77777777" w:rsidTr="00063D59">
        <w:trPr>
          <w:trHeight w:val="403"/>
        </w:trPr>
        <w:tc>
          <w:tcPr>
            <w:tcW w:w="562" w:type="dxa"/>
            <w:shd w:val="clear" w:color="auto" w:fill="F2F2F2" w:themeFill="background1" w:themeFillShade="F2"/>
            <w:vAlign w:val="center"/>
          </w:tcPr>
          <w:p w14:paraId="59C7E60E" w14:textId="77777777" w:rsidR="00C4161A" w:rsidRPr="00A42F82" w:rsidRDefault="00C4161A" w:rsidP="00A634BB">
            <w:pPr>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64D18651" w14:textId="77777777" w:rsidR="00C4161A" w:rsidRPr="00A42F82" w:rsidRDefault="00C4161A" w:rsidP="00A634BB">
            <w:pPr>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551ACC75"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0228816"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735699D9" w14:textId="77777777" w:rsidTr="00063D59">
        <w:trPr>
          <w:trHeight w:val="403"/>
        </w:trPr>
        <w:tc>
          <w:tcPr>
            <w:tcW w:w="562" w:type="dxa"/>
            <w:shd w:val="clear" w:color="auto" w:fill="F2F2F2" w:themeFill="background1" w:themeFillShade="F2"/>
            <w:vAlign w:val="center"/>
          </w:tcPr>
          <w:p w14:paraId="639A7DC1" w14:textId="77777777" w:rsidR="00C4161A" w:rsidRPr="00A42F82" w:rsidRDefault="00C4161A" w:rsidP="00A634BB">
            <w:pPr>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38D73C11" w14:textId="77777777" w:rsidR="00C4161A" w:rsidRPr="00A42F82" w:rsidRDefault="00C4161A" w:rsidP="00A634BB">
            <w:pPr>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342821AE"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02A0F152"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3B22C0F3" w14:textId="77777777" w:rsidTr="00063D59">
        <w:trPr>
          <w:trHeight w:val="403"/>
        </w:trPr>
        <w:tc>
          <w:tcPr>
            <w:tcW w:w="562" w:type="dxa"/>
            <w:shd w:val="clear" w:color="auto" w:fill="F2F2F2" w:themeFill="background1" w:themeFillShade="F2"/>
            <w:vAlign w:val="center"/>
          </w:tcPr>
          <w:p w14:paraId="5C59097A" w14:textId="77777777" w:rsidR="00C4161A" w:rsidRPr="00A42F82" w:rsidRDefault="00C4161A" w:rsidP="00A634BB">
            <w:pPr>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5ECD7099" w14:textId="77777777" w:rsidR="00C4161A" w:rsidRPr="00A42F82" w:rsidRDefault="00C4161A" w:rsidP="00A634BB">
            <w:pPr>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0A659146"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582EF49"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3B7F0679" w14:textId="77777777" w:rsidTr="00063D59">
        <w:trPr>
          <w:trHeight w:val="439"/>
        </w:trPr>
        <w:tc>
          <w:tcPr>
            <w:tcW w:w="562" w:type="dxa"/>
            <w:shd w:val="clear" w:color="auto" w:fill="F2F2F2" w:themeFill="background1" w:themeFillShade="F2"/>
            <w:vAlign w:val="center"/>
          </w:tcPr>
          <w:p w14:paraId="3F5106D0" w14:textId="77777777" w:rsidR="00C4161A" w:rsidRPr="00A42F82" w:rsidRDefault="00C4161A" w:rsidP="00A634BB">
            <w:pPr>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227F3FEB" w14:textId="77777777" w:rsidR="00C4161A" w:rsidRPr="00A42F82" w:rsidRDefault="00C4161A" w:rsidP="00A634BB">
            <w:pPr>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06C3D27F"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216F077D"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2FD1E884" w14:textId="77777777" w:rsidTr="00063D59">
        <w:trPr>
          <w:trHeight w:val="403"/>
        </w:trPr>
        <w:tc>
          <w:tcPr>
            <w:tcW w:w="562" w:type="dxa"/>
            <w:shd w:val="clear" w:color="auto" w:fill="F2F2F2" w:themeFill="background1" w:themeFillShade="F2"/>
            <w:vAlign w:val="center"/>
          </w:tcPr>
          <w:p w14:paraId="1328356A" w14:textId="77777777" w:rsidR="00C4161A" w:rsidRPr="00A42F82" w:rsidRDefault="00C4161A" w:rsidP="00A634BB">
            <w:pPr>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0895D4BD" w14:textId="77777777" w:rsidR="00C4161A" w:rsidRPr="00A42F82" w:rsidRDefault="00C4161A" w:rsidP="00A634BB">
            <w:pPr>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770F1718"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18F5FC04"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70CAEDE1" w14:textId="77777777" w:rsidTr="00063D59">
        <w:trPr>
          <w:trHeight w:val="439"/>
        </w:trPr>
        <w:tc>
          <w:tcPr>
            <w:tcW w:w="562" w:type="dxa"/>
            <w:shd w:val="clear" w:color="auto" w:fill="F2F2F2" w:themeFill="background1" w:themeFillShade="F2"/>
            <w:vAlign w:val="center"/>
          </w:tcPr>
          <w:p w14:paraId="22D1D93C" w14:textId="77777777" w:rsidR="00C4161A" w:rsidRPr="00A42F82" w:rsidRDefault="00C4161A" w:rsidP="00A634BB">
            <w:pPr>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67879EFF" w14:textId="77777777" w:rsidR="00C4161A" w:rsidRPr="00A42F82" w:rsidRDefault="00C4161A" w:rsidP="00A634BB">
            <w:pPr>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58EB926C"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605D27C1"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76F3CFEE" w14:textId="77777777" w:rsidTr="00063D59">
        <w:trPr>
          <w:trHeight w:val="403"/>
        </w:trPr>
        <w:tc>
          <w:tcPr>
            <w:tcW w:w="562" w:type="dxa"/>
            <w:shd w:val="clear" w:color="auto" w:fill="F2F2F2" w:themeFill="background1" w:themeFillShade="F2"/>
            <w:vAlign w:val="center"/>
          </w:tcPr>
          <w:p w14:paraId="3414B79E" w14:textId="77777777" w:rsidR="00C4161A" w:rsidRPr="00A42F82" w:rsidRDefault="00C4161A" w:rsidP="00A634BB">
            <w:pPr>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19D4EB03" w14:textId="77777777" w:rsidR="00C4161A" w:rsidRPr="00A42F82" w:rsidRDefault="00C4161A" w:rsidP="00A634BB">
            <w:pPr>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184897ED"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33F91DAA"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1759CC1A" w14:textId="77777777" w:rsidTr="00063D59">
        <w:trPr>
          <w:trHeight w:val="403"/>
        </w:trPr>
        <w:tc>
          <w:tcPr>
            <w:tcW w:w="562" w:type="dxa"/>
            <w:shd w:val="clear" w:color="auto" w:fill="F2F2F2" w:themeFill="background1" w:themeFillShade="F2"/>
            <w:vAlign w:val="center"/>
          </w:tcPr>
          <w:p w14:paraId="027CE11D" w14:textId="77777777" w:rsidR="00C4161A" w:rsidRPr="00A42F82" w:rsidRDefault="00C4161A" w:rsidP="00A634BB">
            <w:pPr>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0BD4CE8F" w14:textId="77777777" w:rsidR="00C4161A" w:rsidRPr="00A42F82" w:rsidRDefault="00C4161A" w:rsidP="00A634BB">
            <w:pPr>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E050031"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0E54A22"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00C9925E" w14:textId="77777777" w:rsidTr="00063D59">
        <w:trPr>
          <w:trHeight w:val="403"/>
        </w:trPr>
        <w:tc>
          <w:tcPr>
            <w:tcW w:w="562" w:type="dxa"/>
            <w:shd w:val="clear" w:color="auto" w:fill="F2F2F2" w:themeFill="background1" w:themeFillShade="F2"/>
            <w:vAlign w:val="center"/>
          </w:tcPr>
          <w:p w14:paraId="6AF7BB70" w14:textId="77777777" w:rsidR="00C4161A" w:rsidRPr="00A42F82" w:rsidRDefault="00C4161A" w:rsidP="00A634BB">
            <w:pPr>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3CDEA828" w14:textId="77777777" w:rsidR="00C4161A" w:rsidRPr="00A42F82" w:rsidRDefault="00C4161A" w:rsidP="00A634BB">
            <w:pPr>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44E5D2BC"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3FD245B9"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62793F77" w14:textId="77777777" w:rsidTr="00063D59">
        <w:trPr>
          <w:trHeight w:val="403"/>
        </w:trPr>
        <w:tc>
          <w:tcPr>
            <w:tcW w:w="562" w:type="dxa"/>
            <w:shd w:val="clear" w:color="auto" w:fill="F2F2F2" w:themeFill="background1" w:themeFillShade="F2"/>
            <w:vAlign w:val="center"/>
          </w:tcPr>
          <w:p w14:paraId="5000D08D" w14:textId="77777777" w:rsidR="00C4161A" w:rsidRPr="00A42F82" w:rsidRDefault="00C4161A" w:rsidP="00A634BB">
            <w:pPr>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4A4D981A" w14:textId="77777777" w:rsidR="00C4161A" w:rsidRPr="00A42F82" w:rsidRDefault="00C4161A" w:rsidP="00A634BB">
            <w:pPr>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1DD0EB73"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2E5519F"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50D81AE9" w14:textId="77777777" w:rsidTr="00063D59">
        <w:trPr>
          <w:trHeight w:val="403"/>
        </w:trPr>
        <w:tc>
          <w:tcPr>
            <w:tcW w:w="562" w:type="dxa"/>
            <w:shd w:val="clear" w:color="auto" w:fill="F2F2F2" w:themeFill="background1" w:themeFillShade="F2"/>
            <w:vAlign w:val="center"/>
          </w:tcPr>
          <w:p w14:paraId="60849810" w14:textId="77777777" w:rsidR="00C4161A" w:rsidRPr="00A42F82" w:rsidRDefault="00C4161A" w:rsidP="00A634BB">
            <w:pPr>
              <w:rPr>
                <w:rFonts w:ascii="Arial" w:hAnsi="Arial" w:cs="Arial"/>
              </w:rPr>
            </w:pPr>
            <w:r w:rsidRPr="00A42F82">
              <w:rPr>
                <w:rFonts w:ascii="Arial" w:hAnsi="Arial" w:cs="Arial"/>
              </w:rPr>
              <w:lastRenderedPageBreak/>
              <w:t>14</w:t>
            </w:r>
          </w:p>
        </w:tc>
        <w:tc>
          <w:tcPr>
            <w:tcW w:w="8227" w:type="dxa"/>
            <w:shd w:val="clear" w:color="auto" w:fill="F2F2F2" w:themeFill="background1" w:themeFillShade="F2"/>
            <w:vAlign w:val="center"/>
          </w:tcPr>
          <w:p w14:paraId="59CA83DD" w14:textId="77777777" w:rsidR="00C4161A" w:rsidRPr="00A42F82" w:rsidRDefault="00C4161A" w:rsidP="00A634BB">
            <w:pPr>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9319E42"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0F91362D"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108A4901" w14:textId="77777777" w:rsidTr="00063D59">
        <w:trPr>
          <w:trHeight w:val="403"/>
        </w:trPr>
        <w:tc>
          <w:tcPr>
            <w:tcW w:w="562" w:type="dxa"/>
            <w:shd w:val="clear" w:color="auto" w:fill="F2F2F2" w:themeFill="background1" w:themeFillShade="F2"/>
            <w:vAlign w:val="center"/>
          </w:tcPr>
          <w:p w14:paraId="0D8D5030" w14:textId="77777777" w:rsidR="00C4161A" w:rsidRPr="00A42F82" w:rsidRDefault="00C4161A" w:rsidP="00A634BB">
            <w:pPr>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0149F85D" w14:textId="77777777" w:rsidR="00C4161A" w:rsidRPr="00A42F82" w:rsidRDefault="00C4161A" w:rsidP="00A634BB">
            <w:pPr>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0DC9C0BC"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FF3A193"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6991145C" w14:textId="77777777" w:rsidTr="00063D59">
        <w:trPr>
          <w:trHeight w:val="403"/>
        </w:trPr>
        <w:tc>
          <w:tcPr>
            <w:tcW w:w="562" w:type="dxa"/>
            <w:shd w:val="clear" w:color="auto" w:fill="F2F2F2" w:themeFill="background1" w:themeFillShade="F2"/>
            <w:vAlign w:val="center"/>
          </w:tcPr>
          <w:p w14:paraId="241F56DC" w14:textId="77777777" w:rsidR="00C4161A" w:rsidRPr="00A42F82" w:rsidRDefault="00C4161A" w:rsidP="00A634BB">
            <w:pPr>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61540D8C" w14:textId="77777777" w:rsidR="00C4161A" w:rsidRPr="00A42F82" w:rsidRDefault="00C4161A" w:rsidP="00A634BB">
            <w:pPr>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7098B153"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2CD7B03E"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061C84FF" w14:textId="77777777" w:rsidTr="00063D59">
        <w:trPr>
          <w:trHeight w:val="403"/>
        </w:trPr>
        <w:tc>
          <w:tcPr>
            <w:tcW w:w="562" w:type="dxa"/>
            <w:shd w:val="clear" w:color="auto" w:fill="F2F2F2" w:themeFill="background1" w:themeFillShade="F2"/>
            <w:vAlign w:val="center"/>
          </w:tcPr>
          <w:p w14:paraId="7DC70574" w14:textId="77777777" w:rsidR="00C4161A" w:rsidRPr="00A42F82" w:rsidRDefault="00C4161A" w:rsidP="00A634BB">
            <w:pPr>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572932E4" w14:textId="77777777" w:rsidR="00C4161A" w:rsidRPr="00A42F82" w:rsidRDefault="00C4161A" w:rsidP="00A634BB">
            <w:pPr>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6292497D"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211A397F"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67E6CAA5" w14:textId="77777777" w:rsidTr="00063D59">
        <w:trPr>
          <w:trHeight w:val="403"/>
        </w:trPr>
        <w:tc>
          <w:tcPr>
            <w:tcW w:w="562" w:type="dxa"/>
            <w:vAlign w:val="center"/>
          </w:tcPr>
          <w:p w14:paraId="0F26E589" w14:textId="77777777" w:rsidR="00C4161A" w:rsidRPr="00A42F82" w:rsidRDefault="00C4161A" w:rsidP="00A634BB">
            <w:pPr>
              <w:rPr>
                <w:rFonts w:ascii="Arial" w:hAnsi="Arial" w:cs="Arial"/>
              </w:rPr>
            </w:pPr>
          </w:p>
        </w:tc>
        <w:tc>
          <w:tcPr>
            <w:tcW w:w="8227" w:type="dxa"/>
            <w:shd w:val="clear" w:color="auto" w:fill="auto"/>
            <w:vAlign w:val="center"/>
          </w:tcPr>
          <w:p w14:paraId="3CC098E8" w14:textId="5F171163" w:rsidR="00C4161A" w:rsidRPr="00A42F82" w:rsidRDefault="00C4161A" w:rsidP="00A634BB">
            <w:pPr>
              <w:rPr>
                <w:rFonts w:ascii="Arial" w:hAnsi="Arial" w:cs="Arial"/>
              </w:rPr>
            </w:pPr>
            <w:r w:rsidRPr="00A42F82">
              <w:rPr>
                <w:rFonts w:ascii="Arial" w:hAnsi="Arial" w:cs="Arial"/>
              </w:rPr>
              <w:t>Details of any other primary data collection method:</w:t>
            </w:r>
          </w:p>
          <w:p w14:paraId="43B6C197" w14:textId="77777777" w:rsidR="00C4161A" w:rsidRPr="00A42F82" w:rsidRDefault="00C4161A" w:rsidP="00A634BB">
            <w:pPr>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52D985E" w14:textId="77777777" w:rsidR="00C4161A" w:rsidRPr="00A42F82" w:rsidRDefault="00C4161A" w:rsidP="00A634BB">
            <w:pPr>
              <w:rPr>
                <w:rFonts w:ascii="Arial" w:hAnsi="Arial" w:cs="Arial"/>
                <w:b/>
                <w:bCs/>
              </w:rPr>
            </w:pPr>
          </w:p>
        </w:tc>
        <w:tc>
          <w:tcPr>
            <w:tcW w:w="816" w:type="dxa"/>
            <w:vMerge/>
            <w:shd w:val="clear" w:color="auto" w:fill="BFBFBF" w:themeFill="background1" w:themeFillShade="BF"/>
            <w:vAlign w:val="center"/>
          </w:tcPr>
          <w:p w14:paraId="513B382C" w14:textId="77777777" w:rsidR="00C4161A" w:rsidRPr="00A42F82" w:rsidRDefault="00C4161A" w:rsidP="00A634BB">
            <w:pPr>
              <w:rPr>
                <w:rFonts w:ascii="Arial" w:hAnsi="Arial" w:cs="Arial"/>
                <w:b/>
                <w:bCs/>
              </w:rPr>
            </w:pPr>
          </w:p>
        </w:tc>
      </w:tr>
    </w:tbl>
    <w:p w14:paraId="3D7D5757" w14:textId="1302DD1B" w:rsidR="00C4161A" w:rsidRPr="00A42F82" w:rsidRDefault="00C4161A" w:rsidP="00A634BB">
      <w:pPr>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C8C76F5" w14:textId="77777777" w:rsidR="00C4161A" w:rsidRPr="00A42F82" w:rsidRDefault="00C4161A" w:rsidP="00A634BB">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670AA150" w14:textId="77777777" w:rsidR="00C4161A" w:rsidRPr="00A42F82" w:rsidRDefault="00C4161A" w:rsidP="00A634BB">
      <w:pPr>
        <w:rPr>
          <w:rFonts w:ascii="Arial" w:hAnsi="Arial" w:cs="Arial"/>
          <w:b/>
        </w:rPr>
      </w:pPr>
      <w:r w:rsidRPr="00A42F82">
        <w:rPr>
          <w:rFonts w:ascii="Arial" w:hAnsi="Arial" w:cs="Arial"/>
          <w:b/>
        </w:rPr>
        <w:t>SECTION G: Intended Participants</w:t>
      </w:r>
    </w:p>
    <w:p w14:paraId="1DDB6F8D" w14:textId="77777777" w:rsidR="00C4161A" w:rsidRPr="00A42F82" w:rsidRDefault="00C4161A" w:rsidP="00A634BB">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tbl>
      <w:tblPr>
        <w:tblStyle w:val="TableGrid"/>
        <w:tblpPr w:leftFromText="180" w:rightFromText="180" w:vertAnchor="text" w:horzAnchor="margin" w:tblpXSpec="center" w:tblpY="134"/>
        <w:tblW w:w="10451" w:type="dxa"/>
        <w:tblLook w:val="04A0" w:firstRow="1" w:lastRow="0" w:firstColumn="1" w:lastColumn="0" w:noHBand="0" w:noVBand="1"/>
      </w:tblPr>
      <w:tblGrid>
        <w:gridCol w:w="562"/>
        <w:gridCol w:w="8217"/>
        <w:gridCol w:w="850"/>
        <w:gridCol w:w="822"/>
      </w:tblGrid>
      <w:tr w:rsidR="00063D59" w:rsidRPr="00A42F82" w14:paraId="297EE2A4" w14:textId="77777777" w:rsidTr="00063D59">
        <w:tc>
          <w:tcPr>
            <w:tcW w:w="562" w:type="dxa"/>
            <w:shd w:val="clear" w:color="auto" w:fill="F2F2F2" w:themeFill="background1" w:themeFillShade="F2"/>
            <w:vAlign w:val="center"/>
          </w:tcPr>
          <w:p w14:paraId="019A86CF" w14:textId="77777777" w:rsidR="00063D59" w:rsidRPr="00A42F82" w:rsidRDefault="00063D59" w:rsidP="00A634BB">
            <w:pPr>
              <w:rPr>
                <w:rFonts w:ascii="Arial" w:hAnsi="Arial" w:cs="Arial"/>
                <w:b/>
              </w:rPr>
            </w:pPr>
          </w:p>
        </w:tc>
        <w:tc>
          <w:tcPr>
            <w:tcW w:w="8217" w:type="dxa"/>
            <w:shd w:val="clear" w:color="auto" w:fill="F2F2F2" w:themeFill="background1" w:themeFillShade="F2"/>
          </w:tcPr>
          <w:p w14:paraId="20326B3F" w14:textId="77777777" w:rsidR="00063D59" w:rsidRPr="00A42F82" w:rsidRDefault="00063D59" w:rsidP="00A634BB">
            <w:pPr>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494924A2" w14:textId="77777777" w:rsidR="00063D59" w:rsidRPr="00A42F82" w:rsidRDefault="00063D59" w:rsidP="00A634BB">
            <w:pPr>
              <w:rPr>
                <w:rFonts w:ascii="Arial" w:hAnsi="Arial" w:cs="Arial"/>
                <w:b/>
                <w:bCs/>
              </w:rPr>
            </w:pPr>
          </w:p>
          <w:p w14:paraId="160F2A8A" w14:textId="77777777" w:rsidR="00063D59" w:rsidRPr="00A42F82" w:rsidRDefault="00063D59" w:rsidP="00A634BB">
            <w:pP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5EDFBD75" w14:textId="77777777" w:rsidR="00063D59" w:rsidRPr="00A42F82" w:rsidRDefault="00063D59" w:rsidP="00A634BB">
            <w:pPr>
              <w:rPr>
                <w:rFonts w:ascii="Arial" w:hAnsi="Arial" w:cs="Arial"/>
                <w:b/>
                <w:bCs/>
              </w:rPr>
            </w:pPr>
          </w:p>
          <w:p w14:paraId="48741CBA" w14:textId="77777777" w:rsidR="00063D59" w:rsidRPr="00A42F82" w:rsidRDefault="00063D59" w:rsidP="00A634BB">
            <w:pPr>
              <w:rPr>
                <w:rFonts w:ascii="Arial" w:hAnsi="Arial" w:cs="Arial"/>
                <w:b/>
                <w:bCs/>
              </w:rPr>
            </w:pPr>
            <w:r w:rsidRPr="00A42F82">
              <w:rPr>
                <w:rFonts w:ascii="Arial" w:hAnsi="Arial" w:cs="Arial"/>
                <w:b/>
                <w:bCs/>
              </w:rPr>
              <w:t>NO</w:t>
            </w:r>
          </w:p>
        </w:tc>
      </w:tr>
      <w:tr w:rsidR="00063D59" w:rsidRPr="00A42F82" w14:paraId="17E5C7AD" w14:textId="77777777" w:rsidTr="00063D59">
        <w:trPr>
          <w:trHeight w:val="439"/>
        </w:trPr>
        <w:tc>
          <w:tcPr>
            <w:tcW w:w="562" w:type="dxa"/>
            <w:shd w:val="clear" w:color="auto" w:fill="F2F2F2" w:themeFill="background1" w:themeFillShade="F2"/>
            <w:vAlign w:val="center"/>
          </w:tcPr>
          <w:p w14:paraId="03C9639B" w14:textId="77777777" w:rsidR="00063D59" w:rsidRPr="00A42F82" w:rsidRDefault="00063D59" w:rsidP="00A634BB">
            <w:pPr>
              <w:rPr>
                <w:rFonts w:ascii="Arial" w:hAnsi="Arial" w:cs="Arial"/>
              </w:rPr>
            </w:pPr>
            <w:r w:rsidRPr="00A42F82">
              <w:rPr>
                <w:rFonts w:ascii="Arial" w:hAnsi="Arial" w:cs="Arial"/>
              </w:rPr>
              <w:lastRenderedPageBreak/>
              <w:t>1</w:t>
            </w:r>
          </w:p>
        </w:tc>
        <w:tc>
          <w:tcPr>
            <w:tcW w:w="8217" w:type="dxa"/>
            <w:shd w:val="clear" w:color="auto" w:fill="F2F2F2" w:themeFill="background1" w:themeFillShade="F2"/>
            <w:vAlign w:val="center"/>
          </w:tcPr>
          <w:p w14:paraId="5FFEE35C" w14:textId="77777777" w:rsidR="00063D59" w:rsidRPr="00A42F82" w:rsidRDefault="00063D59" w:rsidP="00A634BB">
            <w:pPr>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50652726" w14:textId="77777777" w:rsidR="00063D59" w:rsidRPr="00A42F82" w:rsidRDefault="00063D59" w:rsidP="00A634BB">
                <w:pP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39BB7C4"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r>
      <w:tr w:rsidR="00063D59" w:rsidRPr="00A42F82" w14:paraId="705E30AC" w14:textId="77777777" w:rsidTr="00063D59">
        <w:trPr>
          <w:trHeight w:val="403"/>
        </w:trPr>
        <w:tc>
          <w:tcPr>
            <w:tcW w:w="562" w:type="dxa"/>
            <w:shd w:val="clear" w:color="auto" w:fill="F2F2F2" w:themeFill="background1" w:themeFillShade="F2"/>
            <w:vAlign w:val="center"/>
          </w:tcPr>
          <w:p w14:paraId="6529F9C8" w14:textId="77777777" w:rsidR="00063D59" w:rsidRPr="00A42F82" w:rsidRDefault="00063D59" w:rsidP="00A634BB">
            <w:pP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166067DE" w14:textId="77777777" w:rsidR="00063D59" w:rsidRPr="00A42F82" w:rsidRDefault="00063D59" w:rsidP="00A634BB">
            <w:pPr>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0B7D6CF1" w14:textId="77777777" w:rsidR="00063D59" w:rsidRPr="00A42F82" w:rsidRDefault="00063D59" w:rsidP="00A634BB">
                <w:pP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65C9235A"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r>
      <w:tr w:rsidR="00063D59" w:rsidRPr="00A42F82" w14:paraId="1921FC2A" w14:textId="77777777" w:rsidTr="00063D59">
        <w:trPr>
          <w:trHeight w:val="439"/>
        </w:trPr>
        <w:tc>
          <w:tcPr>
            <w:tcW w:w="562" w:type="dxa"/>
            <w:shd w:val="clear" w:color="auto" w:fill="F2F2F2" w:themeFill="background1" w:themeFillShade="F2"/>
            <w:vAlign w:val="center"/>
          </w:tcPr>
          <w:p w14:paraId="687E35C9" w14:textId="77777777" w:rsidR="00063D59" w:rsidRPr="00A42F82" w:rsidRDefault="00063D59" w:rsidP="00A634BB">
            <w:pP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4CE2513C" w14:textId="77777777" w:rsidR="00063D59" w:rsidRPr="00A42F82" w:rsidRDefault="00063D59" w:rsidP="00A634BB">
            <w:pPr>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153563F"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1520747F" w14:textId="77777777" w:rsidR="00063D59" w:rsidRPr="00A42F82" w:rsidRDefault="00063D59" w:rsidP="00A634BB">
                <w:pPr>
                  <w:rPr>
                    <w:rFonts w:ascii="Arial" w:hAnsi="Arial" w:cs="Arial"/>
                  </w:rPr>
                </w:pPr>
                <w:r>
                  <w:rPr>
                    <w:rFonts w:ascii="MS Gothic" w:eastAsia="MS Gothic" w:hAnsi="MS Gothic" w:cs="Arial" w:hint="eastAsia"/>
                  </w:rPr>
                  <w:t>☒</w:t>
                </w:r>
              </w:p>
            </w:sdtContent>
          </w:sdt>
        </w:tc>
      </w:tr>
      <w:tr w:rsidR="00063D59" w:rsidRPr="00A42F82" w14:paraId="1BD6D8B5" w14:textId="77777777" w:rsidTr="00063D59">
        <w:trPr>
          <w:trHeight w:val="403"/>
        </w:trPr>
        <w:tc>
          <w:tcPr>
            <w:tcW w:w="562" w:type="dxa"/>
            <w:shd w:val="clear" w:color="auto" w:fill="F2F2F2" w:themeFill="background1" w:themeFillShade="F2"/>
            <w:vAlign w:val="center"/>
          </w:tcPr>
          <w:p w14:paraId="47D38A6F" w14:textId="77777777" w:rsidR="00063D59" w:rsidRPr="00A42F82" w:rsidRDefault="00063D59" w:rsidP="00A634BB">
            <w:pP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1972A07D" w14:textId="77777777" w:rsidR="00063D59" w:rsidRPr="00A42F82" w:rsidRDefault="00063D59" w:rsidP="00A634BB">
            <w:pPr>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5D839EEB"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1D749077" w14:textId="77777777" w:rsidR="00063D59" w:rsidRPr="00A42F82" w:rsidRDefault="00063D59" w:rsidP="00A634BB">
                <w:pPr>
                  <w:rPr>
                    <w:rFonts w:ascii="Arial" w:hAnsi="Arial" w:cs="Arial"/>
                  </w:rPr>
                </w:pPr>
                <w:r>
                  <w:rPr>
                    <w:rFonts w:ascii="MS Gothic" w:eastAsia="MS Gothic" w:hAnsi="MS Gothic" w:cs="Arial" w:hint="eastAsia"/>
                  </w:rPr>
                  <w:t>☒</w:t>
                </w:r>
              </w:p>
            </w:sdtContent>
          </w:sdt>
        </w:tc>
      </w:tr>
      <w:tr w:rsidR="00063D59" w:rsidRPr="00A42F82" w14:paraId="2A6D8093" w14:textId="77777777" w:rsidTr="00063D59">
        <w:trPr>
          <w:trHeight w:val="403"/>
        </w:trPr>
        <w:tc>
          <w:tcPr>
            <w:tcW w:w="562" w:type="dxa"/>
            <w:shd w:val="clear" w:color="auto" w:fill="F2F2F2" w:themeFill="background1" w:themeFillShade="F2"/>
            <w:vAlign w:val="center"/>
          </w:tcPr>
          <w:p w14:paraId="1C44696E" w14:textId="77777777" w:rsidR="00063D59" w:rsidRPr="00A42F82" w:rsidRDefault="00063D59" w:rsidP="00A634BB">
            <w:pP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078D53FE" w14:textId="77777777" w:rsidR="00063D59" w:rsidRPr="00A42F82" w:rsidRDefault="00063D59" w:rsidP="00A634BB">
            <w:pPr>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3DBDF22"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50C0D78" w14:textId="77777777" w:rsidR="00063D59" w:rsidRPr="00A42F82" w:rsidRDefault="00063D59" w:rsidP="00A634BB">
                <w:pPr>
                  <w:rPr>
                    <w:rFonts w:ascii="Arial" w:hAnsi="Arial" w:cs="Arial"/>
                  </w:rPr>
                </w:pPr>
                <w:r>
                  <w:rPr>
                    <w:rFonts w:ascii="MS Gothic" w:eastAsia="MS Gothic" w:hAnsi="MS Gothic" w:cs="Arial" w:hint="eastAsia"/>
                  </w:rPr>
                  <w:t>☒</w:t>
                </w:r>
              </w:p>
            </w:sdtContent>
          </w:sdt>
        </w:tc>
      </w:tr>
      <w:tr w:rsidR="00063D59" w:rsidRPr="00A42F82" w14:paraId="45EDFC3A" w14:textId="77777777" w:rsidTr="00063D59">
        <w:trPr>
          <w:trHeight w:val="439"/>
        </w:trPr>
        <w:tc>
          <w:tcPr>
            <w:tcW w:w="562" w:type="dxa"/>
            <w:shd w:val="clear" w:color="auto" w:fill="F2F2F2" w:themeFill="background1" w:themeFillShade="F2"/>
            <w:vAlign w:val="center"/>
          </w:tcPr>
          <w:p w14:paraId="45EA41EC" w14:textId="77777777" w:rsidR="00063D59" w:rsidRPr="00A42F82" w:rsidRDefault="00063D59" w:rsidP="00A634BB">
            <w:pP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46EFCF41" w14:textId="77777777" w:rsidR="00063D59" w:rsidRPr="00A42F82" w:rsidRDefault="00063D59" w:rsidP="00A634BB">
            <w:pPr>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78EEC641"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7B389D0D" w14:textId="77777777" w:rsidR="00063D59" w:rsidRPr="00A42F82" w:rsidRDefault="00063D59" w:rsidP="00A634BB">
                <w:pPr>
                  <w:rPr>
                    <w:rFonts w:ascii="Arial" w:hAnsi="Arial" w:cs="Arial"/>
                  </w:rPr>
                </w:pPr>
                <w:r>
                  <w:rPr>
                    <w:rFonts w:ascii="MS Gothic" w:eastAsia="MS Gothic" w:hAnsi="MS Gothic" w:cs="Arial" w:hint="eastAsia"/>
                  </w:rPr>
                  <w:t>☒</w:t>
                </w:r>
              </w:p>
            </w:sdtContent>
          </w:sdt>
        </w:tc>
      </w:tr>
      <w:tr w:rsidR="00063D59" w:rsidRPr="00A42F82" w14:paraId="70001E68" w14:textId="77777777" w:rsidTr="00063D59">
        <w:trPr>
          <w:trHeight w:val="403"/>
        </w:trPr>
        <w:tc>
          <w:tcPr>
            <w:tcW w:w="562" w:type="dxa"/>
            <w:shd w:val="clear" w:color="auto" w:fill="F2F2F2" w:themeFill="background1" w:themeFillShade="F2"/>
            <w:vAlign w:val="center"/>
          </w:tcPr>
          <w:p w14:paraId="55F20453" w14:textId="77777777" w:rsidR="00063D59" w:rsidRPr="00A42F82" w:rsidRDefault="00063D59" w:rsidP="00A634BB">
            <w:pP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409CDA64" w14:textId="77777777" w:rsidR="00063D59" w:rsidRPr="00A42F82" w:rsidRDefault="00063D59" w:rsidP="00A634BB">
            <w:pPr>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C72F9EE"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41EB03DD" w14:textId="77777777" w:rsidR="00063D59" w:rsidRPr="00A42F82" w:rsidRDefault="00063D59" w:rsidP="00A634BB">
                <w:pPr>
                  <w:rPr>
                    <w:rFonts w:ascii="Arial" w:hAnsi="Arial" w:cs="Arial"/>
                  </w:rPr>
                </w:pPr>
                <w:r>
                  <w:rPr>
                    <w:rFonts w:ascii="MS Gothic" w:eastAsia="MS Gothic" w:hAnsi="MS Gothic" w:cs="Arial" w:hint="eastAsia"/>
                  </w:rPr>
                  <w:t>☒</w:t>
                </w:r>
              </w:p>
            </w:sdtContent>
          </w:sdt>
        </w:tc>
      </w:tr>
      <w:tr w:rsidR="00063D59" w:rsidRPr="00A42F82" w14:paraId="385B66F3" w14:textId="77777777" w:rsidTr="00063D59">
        <w:trPr>
          <w:trHeight w:val="403"/>
        </w:trPr>
        <w:tc>
          <w:tcPr>
            <w:tcW w:w="562" w:type="dxa"/>
            <w:shd w:val="clear" w:color="auto" w:fill="F2F2F2" w:themeFill="background1" w:themeFillShade="F2"/>
            <w:vAlign w:val="center"/>
          </w:tcPr>
          <w:p w14:paraId="4F9B75EA" w14:textId="77777777" w:rsidR="00063D59" w:rsidRPr="00A42F82" w:rsidRDefault="00063D59" w:rsidP="00A634BB">
            <w:pP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1A076ED9" w14:textId="77777777" w:rsidR="00063D59" w:rsidRPr="00A42F82" w:rsidRDefault="00063D59" w:rsidP="00A634BB">
            <w:pPr>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2A343055"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2F2EFAE1" w14:textId="77777777" w:rsidR="00063D59" w:rsidRPr="00A42F82" w:rsidRDefault="00063D59" w:rsidP="00A634BB">
                <w:pPr>
                  <w:rPr>
                    <w:rFonts w:ascii="Arial" w:hAnsi="Arial" w:cs="Arial"/>
                  </w:rPr>
                </w:pPr>
                <w:r>
                  <w:rPr>
                    <w:rFonts w:ascii="MS Gothic" w:eastAsia="MS Gothic" w:hAnsi="MS Gothic" w:cs="Arial" w:hint="eastAsia"/>
                  </w:rPr>
                  <w:t>☒</w:t>
                </w:r>
              </w:p>
            </w:sdtContent>
          </w:sdt>
        </w:tc>
      </w:tr>
      <w:tr w:rsidR="00063D59" w:rsidRPr="00A42F82" w14:paraId="3C31C8A6" w14:textId="77777777" w:rsidTr="00063D59">
        <w:trPr>
          <w:trHeight w:val="403"/>
        </w:trPr>
        <w:tc>
          <w:tcPr>
            <w:tcW w:w="562" w:type="dxa"/>
            <w:shd w:val="clear" w:color="auto" w:fill="F2F2F2" w:themeFill="background1" w:themeFillShade="F2"/>
            <w:vAlign w:val="center"/>
          </w:tcPr>
          <w:p w14:paraId="2589509F" w14:textId="77777777" w:rsidR="00063D59" w:rsidRPr="00A42F82" w:rsidRDefault="00063D59" w:rsidP="00A634BB">
            <w:pP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1FE69D29" w14:textId="77777777" w:rsidR="00063D59" w:rsidRPr="00A42F82" w:rsidRDefault="00063D59" w:rsidP="00A634BB">
            <w:pPr>
              <w:rPr>
                <w:rFonts w:ascii="Arial" w:hAnsi="Arial" w:cs="Arial"/>
              </w:rPr>
            </w:pPr>
            <w:r w:rsidRPr="00A42F82">
              <w:rPr>
                <w:rFonts w:ascii="Arial" w:hAnsi="Arial" w:cs="Arial"/>
              </w:rPr>
              <w:t>Others. Please indicate the participants below, and specifically any group who may be unable to give consent.</w:t>
            </w:r>
          </w:p>
          <w:p w14:paraId="6D27E69D" w14:textId="77777777" w:rsidR="00063D59" w:rsidRPr="00A42F82" w:rsidRDefault="00063D59" w:rsidP="00A634BB">
            <w:pPr>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EC70222"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23A997D0" w14:textId="77777777" w:rsidR="00063D59" w:rsidRPr="00A42F82" w:rsidRDefault="00063D59" w:rsidP="00A634BB">
                <w:pPr>
                  <w:rPr>
                    <w:rFonts w:ascii="Arial" w:hAnsi="Arial" w:cs="Arial"/>
                  </w:rPr>
                </w:pPr>
                <w:r>
                  <w:rPr>
                    <w:rFonts w:ascii="MS Gothic" w:eastAsia="MS Gothic" w:hAnsi="MS Gothic" w:cs="Arial" w:hint="eastAsia"/>
                  </w:rPr>
                  <w:t>☒</w:t>
                </w:r>
              </w:p>
            </w:sdtContent>
          </w:sdt>
        </w:tc>
      </w:tr>
      <w:tr w:rsidR="00063D59" w:rsidRPr="00A42F82" w14:paraId="2936DC6A" w14:textId="77777777" w:rsidTr="00063D59">
        <w:trPr>
          <w:trHeight w:val="403"/>
        </w:trPr>
        <w:tc>
          <w:tcPr>
            <w:tcW w:w="562" w:type="dxa"/>
            <w:vAlign w:val="center"/>
          </w:tcPr>
          <w:p w14:paraId="5CEB6A16" w14:textId="77777777" w:rsidR="00063D59" w:rsidRPr="00A42F82" w:rsidRDefault="00063D59" w:rsidP="00A634BB">
            <w:pPr>
              <w:rPr>
                <w:rFonts w:ascii="Arial" w:hAnsi="Arial" w:cs="Arial"/>
              </w:rPr>
            </w:pPr>
          </w:p>
        </w:tc>
        <w:tc>
          <w:tcPr>
            <w:tcW w:w="8217" w:type="dxa"/>
            <w:shd w:val="clear" w:color="auto" w:fill="auto"/>
            <w:vAlign w:val="center"/>
          </w:tcPr>
          <w:p w14:paraId="3EB57F05" w14:textId="6FE91BFD" w:rsidR="00063D59" w:rsidRPr="00A42F82" w:rsidRDefault="00063D59" w:rsidP="00A634BB">
            <w:pPr>
              <w:rPr>
                <w:rFonts w:ascii="Arial" w:hAnsi="Arial" w:cs="Arial"/>
              </w:rPr>
            </w:pPr>
            <w:r w:rsidRPr="00A42F82">
              <w:rPr>
                <w:rFonts w:ascii="Arial" w:hAnsi="Arial" w:cs="Arial"/>
              </w:rPr>
              <w:t>Details of any other participant groups:</w:t>
            </w:r>
          </w:p>
          <w:p w14:paraId="53D6B157" w14:textId="77777777" w:rsidR="00063D59" w:rsidRPr="00A42F82" w:rsidRDefault="00063D59" w:rsidP="00A634BB">
            <w:pPr>
              <w:rPr>
                <w:rFonts w:ascii="Arial" w:hAnsi="Arial" w:cs="Arial"/>
              </w:rPr>
            </w:pPr>
            <w:r w:rsidRPr="00A42F82">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6E5E3E3B" w14:textId="77777777" w:rsidR="00063D59" w:rsidRPr="00A42F82" w:rsidRDefault="00063D59" w:rsidP="00A634BB">
            <w:pPr>
              <w:rPr>
                <w:rFonts w:ascii="Arial" w:hAnsi="Arial" w:cs="Arial"/>
                <w:b/>
                <w:bCs/>
              </w:rPr>
            </w:pPr>
          </w:p>
        </w:tc>
        <w:tc>
          <w:tcPr>
            <w:tcW w:w="822" w:type="dxa"/>
            <w:vMerge/>
            <w:shd w:val="clear" w:color="auto" w:fill="BFBFBF" w:themeFill="background1" w:themeFillShade="BF"/>
            <w:vAlign w:val="center"/>
          </w:tcPr>
          <w:p w14:paraId="30863F4B" w14:textId="77777777" w:rsidR="00063D59" w:rsidRPr="00A42F82" w:rsidRDefault="00063D59" w:rsidP="00A634BB">
            <w:pPr>
              <w:rPr>
                <w:rFonts w:ascii="Arial" w:hAnsi="Arial" w:cs="Arial"/>
                <w:b/>
                <w:bCs/>
              </w:rPr>
            </w:pPr>
          </w:p>
        </w:tc>
      </w:tr>
    </w:tbl>
    <w:tbl>
      <w:tblPr>
        <w:tblStyle w:val="TableGrid"/>
        <w:tblW w:w="10490" w:type="dxa"/>
        <w:tblInd w:w="-714" w:type="dxa"/>
        <w:tblLook w:val="04A0" w:firstRow="1" w:lastRow="0" w:firstColumn="1" w:lastColumn="0" w:noHBand="0" w:noVBand="1"/>
      </w:tblPr>
      <w:tblGrid>
        <w:gridCol w:w="1381"/>
        <w:gridCol w:w="3524"/>
        <w:gridCol w:w="5585"/>
      </w:tblGrid>
      <w:tr w:rsidR="00C4161A" w:rsidRPr="00A42F82" w14:paraId="7C204C12" w14:textId="77777777" w:rsidTr="00476650">
        <w:trPr>
          <w:trHeight w:val="403"/>
        </w:trPr>
        <w:tc>
          <w:tcPr>
            <w:tcW w:w="1381" w:type="dxa"/>
            <w:tcBorders>
              <w:bottom w:val="single" w:sz="4" w:space="0" w:color="auto"/>
            </w:tcBorders>
            <w:shd w:val="clear" w:color="auto" w:fill="F2F2F2" w:themeFill="background1" w:themeFillShade="F2"/>
          </w:tcPr>
          <w:p w14:paraId="7A49F98F" w14:textId="77777777" w:rsidR="00C4161A" w:rsidRPr="00A42F82" w:rsidRDefault="00C4161A" w:rsidP="00A634BB">
            <w:pPr>
              <w:rPr>
                <w:rFonts w:ascii="Arial" w:hAnsi="Arial" w:cs="Arial"/>
                <w:bCs/>
              </w:rPr>
            </w:pPr>
          </w:p>
        </w:tc>
        <w:tc>
          <w:tcPr>
            <w:tcW w:w="9109" w:type="dxa"/>
            <w:gridSpan w:val="2"/>
            <w:tcBorders>
              <w:bottom w:val="single" w:sz="4" w:space="0" w:color="auto"/>
            </w:tcBorders>
            <w:shd w:val="clear" w:color="auto" w:fill="F2F2F2" w:themeFill="background1" w:themeFillShade="F2"/>
            <w:vAlign w:val="center"/>
          </w:tcPr>
          <w:p w14:paraId="02F7CA35" w14:textId="77777777" w:rsidR="00C4161A" w:rsidRPr="00A42F82" w:rsidRDefault="00C4161A" w:rsidP="00A634BB">
            <w:pPr>
              <w:rPr>
                <w:rFonts w:ascii="Arial" w:hAnsi="Arial" w:cs="Arial"/>
                <w:b/>
              </w:rPr>
            </w:pPr>
            <w:r w:rsidRPr="00A42F82">
              <w:rPr>
                <w:rFonts w:ascii="Arial" w:hAnsi="Arial" w:cs="Arial"/>
                <w:b/>
              </w:rPr>
              <w:t>Participant numbers and source</w:t>
            </w:r>
          </w:p>
          <w:p w14:paraId="771502FB" w14:textId="77777777" w:rsidR="00C4161A" w:rsidRPr="00A42F82" w:rsidRDefault="00C4161A" w:rsidP="00A634BB">
            <w:pPr>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C4161A" w:rsidRPr="00A42F82" w14:paraId="60AC65FF" w14:textId="77777777" w:rsidTr="00476650">
        <w:trPr>
          <w:trHeight w:val="403"/>
        </w:trPr>
        <w:tc>
          <w:tcPr>
            <w:tcW w:w="13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134D3D" w14:textId="77777777" w:rsidR="00C4161A" w:rsidRPr="00A42F82" w:rsidRDefault="00C4161A" w:rsidP="00A634BB">
            <w:pPr>
              <w:rPr>
                <w:rFonts w:ascii="Arial" w:hAnsi="Arial" w:cs="Arial"/>
              </w:rPr>
            </w:pPr>
            <w:r w:rsidRPr="00A42F82">
              <w:rPr>
                <w:rFonts w:ascii="Arial" w:hAnsi="Arial" w:cs="Arial"/>
              </w:rPr>
              <w:t>10</w:t>
            </w:r>
          </w:p>
        </w:tc>
        <w:tc>
          <w:tcPr>
            <w:tcW w:w="3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87235B" w14:textId="77777777" w:rsidR="00C4161A" w:rsidRPr="00A42F82" w:rsidRDefault="00C4161A" w:rsidP="00A634BB">
            <w:pPr>
              <w:rPr>
                <w:rFonts w:ascii="Arial" w:hAnsi="Arial" w:cs="Arial"/>
              </w:rPr>
            </w:pPr>
            <w:r w:rsidRPr="00A42F82">
              <w:rPr>
                <w:rFonts w:ascii="Arial" w:hAnsi="Arial" w:cs="Arial"/>
              </w:rPr>
              <w:t>How many participants are expected?</w:t>
            </w:r>
          </w:p>
          <w:p w14:paraId="6C64402F" w14:textId="77777777" w:rsidR="00C4161A" w:rsidRPr="00A42F82" w:rsidRDefault="00C4161A" w:rsidP="00A634BB">
            <w:pPr>
              <w:rPr>
                <w:rFonts w:ascii="Arial" w:hAnsi="Arial" w:cs="Arial"/>
              </w:rPr>
            </w:pPr>
          </w:p>
        </w:tc>
        <w:tc>
          <w:tcPr>
            <w:tcW w:w="5585" w:type="dxa"/>
            <w:tcBorders>
              <w:top w:val="single" w:sz="4" w:space="0" w:color="auto"/>
              <w:left w:val="single" w:sz="4" w:space="0" w:color="auto"/>
              <w:bottom w:val="single" w:sz="4" w:space="0" w:color="auto"/>
              <w:right w:val="single" w:sz="4" w:space="0" w:color="auto"/>
            </w:tcBorders>
            <w:vAlign w:val="center"/>
          </w:tcPr>
          <w:p w14:paraId="68291016" w14:textId="5CE3A82D" w:rsidR="00C4161A" w:rsidRPr="002E5AB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The response aim is approximately 50-60 persons. </w:t>
            </w:r>
          </w:p>
          <w:p w14:paraId="0A5B03C5" w14:textId="77777777" w:rsidR="00C4161A" w:rsidRPr="00A42F82" w:rsidRDefault="00C4161A" w:rsidP="00A634BB">
            <w:pPr>
              <w:rPr>
                <w:rFonts w:ascii="Arial" w:hAnsi="Arial" w:cs="Arial"/>
                <w:b/>
              </w:rPr>
            </w:pPr>
            <w:r w:rsidRPr="00A42F82">
              <w:rPr>
                <w:rFonts w:ascii="Arial" w:hAnsi="Arial" w:cs="Arial"/>
                <w:i/>
                <w:color w:val="808080"/>
                <w:sz w:val="18"/>
                <w:szCs w:val="18"/>
              </w:rPr>
              <w:t>(this box should expand as you type)</w:t>
            </w:r>
          </w:p>
        </w:tc>
      </w:tr>
      <w:tr w:rsidR="00C4161A" w:rsidRPr="00A42F82" w14:paraId="291E25D9" w14:textId="77777777" w:rsidTr="00476650">
        <w:trPr>
          <w:trHeight w:val="403"/>
        </w:trPr>
        <w:tc>
          <w:tcPr>
            <w:tcW w:w="13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D1C1C6" w14:textId="77777777" w:rsidR="00C4161A" w:rsidRPr="00A42F82" w:rsidRDefault="00C4161A" w:rsidP="00A634BB">
            <w:pPr>
              <w:rPr>
                <w:rFonts w:ascii="Arial" w:hAnsi="Arial" w:cs="Arial"/>
              </w:rPr>
            </w:pPr>
            <w:r w:rsidRPr="00A42F82">
              <w:rPr>
                <w:rFonts w:ascii="Arial" w:hAnsi="Arial" w:cs="Arial"/>
              </w:rPr>
              <w:t>11</w:t>
            </w:r>
          </w:p>
        </w:tc>
        <w:tc>
          <w:tcPr>
            <w:tcW w:w="3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03B67A" w14:textId="77777777" w:rsidR="00C4161A" w:rsidRPr="00A42F82" w:rsidRDefault="00C4161A" w:rsidP="00A634BB">
            <w:pPr>
              <w:rPr>
                <w:rFonts w:ascii="Arial" w:hAnsi="Arial" w:cs="Arial"/>
              </w:rPr>
            </w:pPr>
            <w:r w:rsidRPr="00A42F82">
              <w:rPr>
                <w:rFonts w:ascii="Arial" w:hAnsi="Arial" w:cs="Arial"/>
              </w:rPr>
              <w:t>Who will the participants be?</w:t>
            </w:r>
          </w:p>
          <w:p w14:paraId="1B7C2F3A" w14:textId="77777777" w:rsidR="00C4161A" w:rsidRPr="00A42F82" w:rsidRDefault="00C4161A" w:rsidP="00A634BB">
            <w:pPr>
              <w:rPr>
                <w:rFonts w:ascii="Arial" w:hAnsi="Arial" w:cs="Arial"/>
              </w:rPr>
            </w:pPr>
          </w:p>
        </w:tc>
        <w:tc>
          <w:tcPr>
            <w:tcW w:w="5585" w:type="dxa"/>
            <w:tcBorders>
              <w:top w:val="single" w:sz="4" w:space="0" w:color="auto"/>
              <w:left w:val="single" w:sz="4" w:space="0" w:color="auto"/>
              <w:bottom w:val="single" w:sz="4" w:space="0" w:color="auto"/>
              <w:right w:val="single" w:sz="4" w:space="0" w:color="auto"/>
            </w:tcBorders>
            <w:vAlign w:val="center"/>
          </w:tcPr>
          <w:p w14:paraId="5626B693" w14:textId="24B7BC83" w:rsidR="00C4161A" w:rsidRPr="002E5AB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The target sample for this research will be serving police officers across UK police forces.</w:t>
            </w:r>
          </w:p>
          <w:p w14:paraId="26370DEE" w14:textId="77777777" w:rsidR="00C4161A" w:rsidRPr="00A42F82" w:rsidRDefault="00C4161A" w:rsidP="00A634BB">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C4161A" w:rsidRPr="00A42F82" w14:paraId="43AB8ACA" w14:textId="77777777" w:rsidTr="00476650">
        <w:trPr>
          <w:trHeight w:val="403"/>
        </w:trPr>
        <w:tc>
          <w:tcPr>
            <w:tcW w:w="1381" w:type="dxa"/>
            <w:tcBorders>
              <w:top w:val="single" w:sz="4" w:space="0" w:color="auto"/>
            </w:tcBorders>
            <w:shd w:val="clear" w:color="auto" w:fill="F2F2F2" w:themeFill="background1" w:themeFillShade="F2"/>
            <w:vAlign w:val="center"/>
          </w:tcPr>
          <w:p w14:paraId="049ECD21" w14:textId="77777777" w:rsidR="00C4161A" w:rsidRPr="00A42F82" w:rsidRDefault="00C4161A" w:rsidP="00A634BB">
            <w:pPr>
              <w:rPr>
                <w:rFonts w:ascii="Arial" w:hAnsi="Arial" w:cs="Arial"/>
              </w:rPr>
            </w:pPr>
            <w:r w:rsidRPr="00A42F82">
              <w:rPr>
                <w:rFonts w:ascii="Arial" w:hAnsi="Arial" w:cs="Arial"/>
              </w:rPr>
              <w:t>12</w:t>
            </w:r>
          </w:p>
        </w:tc>
        <w:tc>
          <w:tcPr>
            <w:tcW w:w="3524" w:type="dxa"/>
            <w:tcBorders>
              <w:top w:val="single" w:sz="4" w:space="0" w:color="auto"/>
            </w:tcBorders>
            <w:shd w:val="clear" w:color="auto" w:fill="F2F2F2" w:themeFill="background1" w:themeFillShade="F2"/>
            <w:vAlign w:val="center"/>
          </w:tcPr>
          <w:p w14:paraId="5B300F8D" w14:textId="77777777" w:rsidR="00C4161A" w:rsidRPr="00A42F82" w:rsidRDefault="00C4161A" w:rsidP="00A634BB">
            <w:pPr>
              <w:rPr>
                <w:rFonts w:ascii="Arial" w:hAnsi="Arial" w:cs="Arial"/>
              </w:rPr>
            </w:pPr>
            <w:r w:rsidRPr="00A42F82">
              <w:rPr>
                <w:rFonts w:ascii="Arial" w:hAnsi="Arial" w:cs="Arial"/>
              </w:rPr>
              <w:t>How will you identify the participants?</w:t>
            </w:r>
          </w:p>
        </w:tc>
        <w:tc>
          <w:tcPr>
            <w:tcW w:w="5585" w:type="dxa"/>
            <w:tcBorders>
              <w:top w:val="single" w:sz="4" w:space="0" w:color="auto"/>
            </w:tcBorders>
            <w:vAlign w:val="center"/>
          </w:tcPr>
          <w:p w14:paraId="55AD7393" w14:textId="37C7B23A" w:rsidR="00C4161A" w:rsidRPr="002E5AB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I will utilise posters around the station to obtain a variety of responses. Only utilising </w:t>
            </w:r>
            <w:r w:rsidR="00AE37FB" w:rsidRPr="00F07547">
              <w:rPr>
                <w:rFonts w:ascii="Times New Roman" w:hAnsi="Times New Roman" w:cs="Times New Roman"/>
                <w:sz w:val="24"/>
                <w:szCs w:val="24"/>
              </w:rPr>
              <w:t>colleagues,</w:t>
            </w:r>
            <w:r w:rsidRPr="00F07547">
              <w:rPr>
                <w:rFonts w:ascii="Times New Roman" w:hAnsi="Times New Roman" w:cs="Times New Roman"/>
                <w:sz w:val="24"/>
                <w:szCs w:val="24"/>
              </w:rPr>
              <w:t xml:space="preserve"> I directly work with, I believe that I will be restricting the responses to officers who are young in service. By placing posters with a QR code across the station, I will be able to obtain responses from other shifts, other organisational departments and officers with a considerable service length. </w:t>
            </w:r>
          </w:p>
          <w:p w14:paraId="7A37A46B" w14:textId="77777777" w:rsidR="00C4161A" w:rsidRPr="00A42F82" w:rsidRDefault="00C4161A" w:rsidP="00A634BB">
            <w:pPr>
              <w:rPr>
                <w:rFonts w:ascii="Arial" w:hAnsi="Arial" w:cs="Arial"/>
                <w:color w:val="808080"/>
                <w:sz w:val="18"/>
                <w:szCs w:val="18"/>
              </w:rPr>
            </w:pPr>
            <w:r w:rsidRPr="00A42F82">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347"/>
        <w:tblW w:w="10485" w:type="dxa"/>
        <w:tblLook w:val="04A0" w:firstRow="1" w:lastRow="0" w:firstColumn="1" w:lastColumn="0" w:noHBand="0" w:noVBand="1"/>
      </w:tblPr>
      <w:tblGrid>
        <w:gridCol w:w="562"/>
        <w:gridCol w:w="7088"/>
        <w:gridCol w:w="992"/>
        <w:gridCol w:w="851"/>
        <w:gridCol w:w="992"/>
      </w:tblGrid>
      <w:tr w:rsidR="00063D59" w:rsidRPr="00A42F82" w14:paraId="1DDCC3E9" w14:textId="77777777" w:rsidTr="00063D59">
        <w:tc>
          <w:tcPr>
            <w:tcW w:w="562" w:type="dxa"/>
            <w:shd w:val="clear" w:color="auto" w:fill="F2F2F2" w:themeFill="background1" w:themeFillShade="F2"/>
            <w:vAlign w:val="center"/>
          </w:tcPr>
          <w:p w14:paraId="1F6AEFD6" w14:textId="77777777" w:rsidR="00063D59" w:rsidRPr="00A42F82" w:rsidRDefault="00063D59" w:rsidP="00A634BB">
            <w:pPr>
              <w:rPr>
                <w:rFonts w:ascii="Arial" w:hAnsi="Arial" w:cs="Arial"/>
                <w:bCs/>
              </w:rPr>
            </w:pPr>
          </w:p>
        </w:tc>
        <w:tc>
          <w:tcPr>
            <w:tcW w:w="7088" w:type="dxa"/>
            <w:shd w:val="clear" w:color="auto" w:fill="F2F2F2" w:themeFill="background1" w:themeFillShade="F2"/>
          </w:tcPr>
          <w:p w14:paraId="647FA6D4" w14:textId="77777777" w:rsidR="00063D59" w:rsidRPr="00A42F82" w:rsidRDefault="00063D59" w:rsidP="00A634BB">
            <w:pPr>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102FF4CD" w14:textId="77777777" w:rsidR="00063D59" w:rsidRPr="00A42F82" w:rsidRDefault="00063D59" w:rsidP="00A634BB">
            <w:pPr>
              <w:rPr>
                <w:rFonts w:ascii="Arial" w:hAnsi="Arial" w:cs="Arial"/>
                <w:b/>
                <w:bCs/>
                <w:sz w:val="16"/>
                <w:szCs w:val="16"/>
              </w:rPr>
            </w:pPr>
          </w:p>
          <w:p w14:paraId="1ACF1186" w14:textId="77777777" w:rsidR="00063D59" w:rsidRPr="00A42F82" w:rsidRDefault="00063D59" w:rsidP="00A634BB">
            <w:pP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14E00C3C" w14:textId="77777777" w:rsidR="00063D59" w:rsidRPr="00A42F82" w:rsidRDefault="00063D59" w:rsidP="00A634BB">
            <w:pP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7242295E" w14:textId="77777777" w:rsidR="00063D59" w:rsidRPr="00A42F82" w:rsidRDefault="00063D59" w:rsidP="00A634BB">
            <w:pPr>
              <w:rPr>
                <w:rFonts w:ascii="Arial" w:hAnsi="Arial" w:cs="Arial"/>
                <w:b/>
                <w:bCs/>
                <w:sz w:val="16"/>
                <w:szCs w:val="16"/>
              </w:rPr>
            </w:pPr>
          </w:p>
          <w:p w14:paraId="6F39F79A" w14:textId="77777777" w:rsidR="00063D59" w:rsidRPr="00A42F82" w:rsidRDefault="00063D59" w:rsidP="00A634BB">
            <w:pPr>
              <w:rPr>
                <w:rFonts w:ascii="Arial" w:hAnsi="Arial" w:cs="Arial"/>
                <w:b/>
                <w:bCs/>
              </w:rPr>
            </w:pPr>
            <w:r w:rsidRPr="00A42F82">
              <w:rPr>
                <w:rFonts w:ascii="Arial" w:hAnsi="Arial" w:cs="Arial"/>
                <w:b/>
                <w:bCs/>
              </w:rPr>
              <w:t>N/A</w:t>
            </w:r>
          </w:p>
        </w:tc>
      </w:tr>
      <w:tr w:rsidR="00063D59" w:rsidRPr="00A42F82" w14:paraId="7DF71874" w14:textId="77777777" w:rsidTr="00063D59">
        <w:trPr>
          <w:trHeight w:val="439"/>
        </w:trPr>
        <w:tc>
          <w:tcPr>
            <w:tcW w:w="562" w:type="dxa"/>
            <w:shd w:val="clear" w:color="auto" w:fill="F2F2F2" w:themeFill="background1" w:themeFillShade="F2"/>
            <w:vAlign w:val="center"/>
          </w:tcPr>
          <w:p w14:paraId="395489F3" w14:textId="77777777" w:rsidR="00063D59" w:rsidRPr="00A42F82" w:rsidRDefault="00063D59" w:rsidP="00A634BB">
            <w:pPr>
              <w:rPr>
                <w:rFonts w:ascii="Arial" w:hAnsi="Arial" w:cs="Arial"/>
              </w:rPr>
            </w:pPr>
            <w:r w:rsidRPr="00A42F82">
              <w:rPr>
                <w:rFonts w:ascii="Arial" w:hAnsi="Arial" w:cs="Arial"/>
              </w:rPr>
              <w:lastRenderedPageBreak/>
              <w:t>13</w:t>
            </w:r>
          </w:p>
        </w:tc>
        <w:tc>
          <w:tcPr>
            <w:tcW w:w="7088" w:type="dxa"/>
            <w:shd w:val="clear" w:color="auto" w:fill="F2F2F2" w:themeFill="background1" w:themeFillShade="F2"/>
            <w:vAlign w:val="center"/>
          </w:tcPr>
          <w:p w14:paraId="7B3D13FA" w14:textId="77777777" w:rsidR="00063D59" w:rsidRPr="00A42F82" w:rsidRDefault="00063D59" w:rsidP="00A634BB">
            <w:pPr>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14:paraId="713462D1"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01BFD5A7"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1"/>
                <w14:checkedState w14:val="2612" w14:font="MS Gothic"/>
                <w14:uncheckedState w14:val="2610" w14:font="MS Gothic"/>
              </w14:checkbox>
            </w:sdtPr>
            <w:sdtContent>
              <w:p w14:paraId="37742689" w14:textId="77777777" w:rsidR="00063D59" w:rsidRPr="00A42F82" w:rsidRDefault="00063D59" w:rsidP="00A634BB">
                <w:pPr>
                  <w:rPr>
                    <w:rFonts w:ascii="Arial" w:hAnsi="Arial" w:cs="Arial"/>
                  </w:rPr>
                </w:pPr>
                <w:r>
                  <w:rPr>
                    <w:rFonts w:ascii="MS Gothic" w:eastAsia="MS Gothic" w:hAnsi="MS Gothic" w:cs="Arial" w:hint="eastAsia"/>
                  </w:rPr>
                  <w:t>☒</w:t>
                </w:r>
              </w:p>
            </w:sdtContent>
          </w:sdt>
        </w:tc>
      </w:tr>
      <w:tr w:rsidR="00063D59" w:rsidRPr="00A42F82" w14:paraId="1E47BB08" w14:textId="77777777" w:rsidTr="00063D59">
        <w:trPr>
          <w:trHeight w:val="403"/>
        </w:trPr>
        <w:tc>
          <w:tcPr>
            <w:tcW w:w="562" w:type="dxa"/>
            <w:shd w:val="clear" w:color="auto" w:fill="F2F2F2" w:themeFill="background1" w:themeFillShade="F2"/>
            <w:vAlign w:val="center"/>
          </w:tcPr>
          <w:p w14:paraId="0B722450" w14:textId="77777777" w:rsidR="00063D59" w:rsidRPr="00A42F82" w:rsidRDefault="00063D59" w:rsidP="00A634BB">
            <w:pP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34E7C271" w14:textId="77777777" w:rsidR="00063D59" w:rsidRPr="00A42F82" w:rsidRDefault="00063D59" w:rsidP="00A634BB">
            <w:pPr>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3A1B376D" w14:textId="77777777" w:rsidR="00063D59" w:rsidRPr="00A42F82" w:rsidRDefault="00063D59" w:rsidP="00A634BB">
                <w:pP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12A2A49"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09A51C9F"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r>
      <w:tr w:rsidR="00063D59" w:rsidRPr="00A42F82" w14:paraId="1D942945" w14:textId="77777777" w:rsidTr="00063D59">
        <w:trPr>
          <w:trHeight w:val="439"/>
        </w:trPr>
        <w:tc>
          <w:tcPr>
            <w:tcW w:w="562" w:type="dxa"/>
            <w:shd w:val="clear" w:color="auto" w:fill="F2F2F2" w:themeFill="background1" w:themeFillShade="F2"/>
            <w:vAlign w:val="center"/>
          </w:tcPr>
          <w:p w14:paraId="40DEEF62" w14:textId="77777777" w:rsidR="00063D59" w:rsidRPr="00A42F82" w:rsidRDefault="00063D59" w:rsidP="00A634BB">
            <w:pP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43925566" w14:textId="77777777" w:rsidR="00063D59" w:rsidRPr="00A42F82" w:rsidRDefault="00063D59" w:rsidP="00A634BB">
            <w:pPr>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5FE2F8E1"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Content>
              <w:p w14:paraId="2172ACE0" w14:textId="77777777" w:rsidR="00063D59" w:rsidRPr="00A42F82" w:rsidRDefault="00063D59" w:rsidP="00A634BB">
                <w:pP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475EDEBF"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r>
      <w:tr w:rsidR="00063D59" w:rsidRPr="00A42F82" w14:paraId="46A7C99B" w14:textId="77777777" w:rsidTr="00063D59">
        <w:trPr>
          <w:trHeight w:val="403"/>
        </w:trPr>
        <w:tc>
          <w:tcPr>
            <w:tcW w:w="562" w:type="dxa"/>
            <w:shd w:val="clear" w:color="auto" w:fill="F2F2F2" w:themeFill="background1" w:themeFillShade="F2"/>
            <w:vAlign w:val="center"/>
          </w:tcPr>
          <w:p w14:paraId="57FFF469" w14:textId="77777777" w:rsidR="00063D59" w:rsidRPr="00A42F82" w:rsidRDefault="00063D59" w:rsidP="00A634BB">
            <w:pP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115050C4" w14:textId="77777777" w:rsidR="00063D59" w:rsidRPr="00A42F82" w:rsidRDefault="00063D59" w:rsidP="00A634BB">
            <w:pPr>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513722E7"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4B42DE7F"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5F5E7B29" w14:textId="77777777" w:rsidR="00063D59" w:rsidRPr="00A42F82" w:rsidRDefault="00063D59" w:rsidP="00A634BB">
                <w:pPr>
                  <w:rPr>
                    <w:rFonts w:ascii="Arial" w:hAnsi="Arial" w:cs="Arial"/>
                  </w:rPr>
                </w:pPr>
                <w:r>
                  <w:rPr>
                    <w:rFonts w:ascii="MS Gothic" w:eastAsia="MS Gothic" w:hAnsi="MS Gothic" w:cs="Arial" w:hint="eastAsia"/>
                  </w:rPr>
                  <w:t>☒</w:t>
                </w:r>
              </w:p>
            </w:sdtContent>
          </w:sdt>
        </w:tc>
      </w:tr>
      <w:tr w:rsidR="00063D59" w:rsidRPr="00A42F82" w14:paraId="3C2EF910" w14:textId="77777777" w:rsidTr="00063D59">
        <w:trPr>
          <w:trHeight w:val="439"/>
        </w:trPr>
        <w:tc>
          <w:tcPr>
            <w:tcW w:w="562" w:type="dxa"/>
            <w:shd w:val="clear" w:color="auto" w:fill="F2F2F2" w:themeFill="background1" w:themeFillShade="F2"/>
            <w:vAlign w:val="center"/>
          </w:tcPr>
          <w:p w14:paraId="2DEE26DC" w14:textId="77777777" w:rsidR="00063D59" w:rsidRPr="00A42F82" w:rsidRDefault="00063D59" w:rsidP="00A634BB">
            <w:pP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2455A0D0" w14:textId="77777777" w:rsidR="00063D59" w:rsidRPr="00A42F82" w:rsidRDefault="00063D59" w:rsidP="00A634BB">
            <w:pPr>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04070BB5"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1D58BE73"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708F153F" w14:textId="77777777" w:rsidR="00063D59" w:rsidRPr="00A42F82" w:rsidRDefault="00063D59" w:rsidP="00A634BB">
                <w:pPr>
                  <w:rPr>
                    <w:rFonts w:ascii="Arial" w:hAnsi="Arial" w:cs="Arial"/>
                  </w:rPr>
                </w:pPr>
                <w:r>
                  <w:rPr>
                    <w:rFonts w:ascii="MS Gothic" w:eastAsia="MS Gothic" w:hAnsi="MS Gothic" w:cs="Arial" w:hint="eastAsia"/>
                  </w:rPr>
                  <w:t>☒</w:t>
                </w:r>
              </w:p>
            </w:sdtContent>
          </w:sdt>
        </w:tc>
      </w:tr>
      <w:tr w:rsidR="00063D59" w:rsidRPr="00A42F82" w14:paraId="38650BCF" w14:textId="77777777" w:rsidTr="00063D59">
        <w:trPr>
          <w:trHeight w:val="403"/>
        </w:trPr>
        <w:tc>
          <w:tcPr>
            <w:tcW w:w="562" w:type="dxa"/>
            <w:shd w:val="clear" w:color="auto" w:fill="F2F2F2" w:themeFill="background1" w:themeFillShade="F2"/>
            <w:vAlign w:val="center"/>
          </w:tcPr>
          <w:p w14:paraId="7115B94B" w14:textId="77777777" w:rsidR="00063D59" w:rsidRPr="00A42F82" w:rsidRDefault="00063D59" w:rsidP="00A634BB">
            <w:pP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69727452" w14:textId="77777777" w:rsidR="00063D59" w:rsidRPr="00A42F82" w:rsidRDefault="00063D59" w:rsidP="00A634BB">
            <w:pPr>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6E55437" w14:textId="77777777" w:rsidR="00063D59" w:rsidRPr="00A42F82" w:rsidRDefault="00063D59" w:rsidP="00A634BB">
                <w:pP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06DCA770"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5A1024EA"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r>
      <w:tr w:rsidR="00063D59" w:rsidRPr="00A42F82" w14:paraId="3C831629" w14:textId="77777777" w:rsidTr="00063D59">
        <w:trPr>
          <w:trHeight w:val="439"/>
        </w:trPr>
        <w:tc>
          <w:tcPr>
            <w:tcW w:w="562" w:type="dxa"/>
            <w:shd w:val="clear" w:color="auto" w:fill="F2F2F2" w:themeFill="background1" w:themeFillShade="F2"/>
            <w:vAlign w:val="center"/>
          </w:tcPr>
          <w:p w14:paraId="1782E622" w14:textId="77777777" w:rsidR="00063D59" w:rsidRPr="00A42F82" w:rsidRDefault="00063D59" w:rsidP="00A634BB">
            <w:pP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13C36957" w14:textId="77777777" w:rsidR="00063D59" w:rsidRPr="00A42F82" w:rsidRDefault="00063D59" w:rsidP="00A634BB">
            <w:pPr>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4AACF0EB" w14:textId="77777777" w:rsidR="00063D59" w:rsidRPr="00A42F82" w:rsidRDefault="00063D59" w:rsidP="00A634BB">
                <w:pP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67A337B1"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7B9C76B6"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r>
      <w:tr w:rsidR="00063D59" w:rsidRPr="00A42F82" w14:paraId="797F46C3" w14:textId="77777777" w:rsidTr="00063D59">
        <w:trPr>
          <w:trHeight w:val="403"/>
        </w:trPr>
        <w:tc>
          <w:tcPr>
            <w:tcW w:w="562" w:type="dxa"/>
            <w:shd w:val="clear" w:color="auto" w:fill="F2F2F2" w:themeFill="background1" w:themeFillShade="F2"/>
            <w:vAlign w:val="center"/>
          </w:tcPr>
          <w:p w14:paraId="0BF5E80F" w14:textId="77777777" w:rsidR="00063D59" w:rsidRPr="00A42F82" w:rsidRDefault="00063D59" w:rsidP="00A634BB">
            <w:pP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73D42DA9" w14:textId="77777777" w:rsidR="00063D59" w:rsidRPr="00A42F82" w:rsidRDefault="00063D59" w:rsidP="00A634BB">
            <w:pPr>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DE89EA9" w14:textId="77777777" w:rsidR="00063D59" w:rsidRPr="00A42F82" w:rsidRDefault="00063D59" w:rsidP="00A634BB">
                <w:pP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501B9362"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4CF1F636"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r>
      <w:tr w:rsidR="00063D59" w:rsidRPr="00A42F82" w14:paraId="4574777E" w14:textId="77777777" w:rsidTr="00063D59">
        <w:trPr>
          <w:trHeight w:val="439"/>
        </w:trPr>
        <w:tc>
          <w:tcPr>
            <w:tcW w:w="562" w:type="dxa"/>
            <w:shd w:val="clear" w:color="auto" w:fill="F2F2F2" w:themeFill="background1" w:themeFillShade="F2"/>
            <w:vAlign w:val="center"/>
          </w:tcPr>
          <w:p w14:paraId="22CA9C2E" w14:textId="77777777" w:rsidR="00063D59" w:rsidRPr="00A42F82" w:rsidRDefault="00063D59" w:rsidP="00A634BB">
            <w:pP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51D65592" w14:textId="77777777" w:rsidR="00063D59" w:rsidRPr="00A42F82" w:rsidRDefault="00063D59" w:rsidP="00A634BB">
            <w:pPr>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269D991C" w14:textId="77777777" w:rsidR="00063D59" w:rsidRPr="00A42F82" w:rsidRDefault="00063D59" w:rsidP="00A634BB">
                <w:pP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07077D33"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455ABF94" w14:textId="77777777" w:rsidR="00063D59" w:rsidRPr="00A42F82" w:rsidRDefault="00063D59" w:rsidP="00A634BB">
                <w:pPr>
                  <w:rPr>
                    <w:rFonts w:ascii="Arial" w:hAnsi="Arial" w:cs="Arial"/>
                  </w:rPr>
                </w:pPr>
                <w:r w:rsidRPr="00A42F82">
                  <w:rPr>
                    <w:rFonts w:ascii="Segoe UI Symbol" w:eastAsia="MS Gothic" w:hAnsi="Segoe UI Symbol" w:cs="Segoe UI Symbol"/>
                  </w:rPr>
                  <w:t>☐</w:t>
                </w:r>
              </w:p>
            </w:sdtContent>
          </w:sdt>
        </w:tc>
      </w:tr>
      <w:tr w:rsidR="00063D59" w:rsidRPr="00A42F82" w14:paraId="7DC34B80" w14:textId="77777777" w:rsidTr="00063D59">
        <w:trPr>
          <w:trHeight w:val="403"/>
        </w:trPr>
        <w:tc>
          <w:tcPr>
            <w:tcW w:w="562" w:type="dxa"/>
            <w:tcBorders>
              <w:bottom w:val="single" w:sz="4" w:space="0" w:color="auto"/>
            </w:tcBorders>
            <w:shd w:val="clear" w:color="auto" w:fill="F2F2F2" w:themeFill="background1" w:themeFillShade="F2"/>
            <w:vAlign w:val="center"/>
          </w:tcPr>
          <w:p w14:paraId="2018F7BD" w14:textId="77777777" w:rsidR="00063D59" w:rsidRPr="00A42F82" w:rsidRDefault="00063D59" w:rsidP="00A634BB">
            <w:pP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78E4D4C4" w14:textId="77777777" w:rsidR="00063D59" w:rsidRPr="00A42F82" w:rsidRDefault="00063D59" w:rsidP="00A634BB">
            <w:pPr>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063D59" w:rsidRPr="00A42F82" w14:paraId="6179A37F" w14:textId="77777777" w:rsidTr="00063D59">
        <w:trPr>
          <w:trHeight w:val="403"/>
        </w:trPr>
        <w:tc>
          <w:tcPr>
            <w:tcW w:w="562" w:type="dxa"/>
            <w:vAlign w:val="center"/>
          </w:tcPr>
          <w:p w14:paraId="483467B5" w14:textId="77777777" w:rsidR="00063D59" w:rsidRPr="00A42F82" w:rsidRDefault="00063D59" w:rsidP="00A634BB">
            <w:pPr>
              <w:rPr>
                <w:rFonts w:ascii="Arial" w:hAnsi="Arial" w:cs="Arial"/>
              </w:rPr>
            </w:pPr>
          </w:p>
        </w:tc>
        <w:tc>
          <w:tcPr>
            <w:tcW w:w="9923" w:type="dxa"/>
            <w:gridSpan w:val="4"/>
            <w:vAlign w:val="center"/>
          </w:tcPr>
          <w:p w14:paraId="76B159C8" w14:textId="030D1D3C" w:rsidR="00063D59" w:rsidRPr="005903A9" w:rsidRDefault="00063D59" w:rsidP="00A634BB">
            <w:r w:rsidRPr="005903A9">
              <w:t xml:space="preserve">Q15 – the questionnaire will show implied consent and is only completed on a voluntary basis. Should participants not be willing to consent, they will not be asked to complete the questionnaire. Additionally, all survey participants will be over the age of 18 at the time of completing.  </w:t>
            </w:r>
          </w:p>
          <w:p w14:paraId="0CCE4D56" w14:textId="77777777" w:rsidR="00063D59" w:rsidRPr="00A42F82" w:rsidRDefault="00063D59" w:rsidP="00A634BB">
            <w:pPr>
              <w:rPr>
                <w:rFonts w:ascii="Arial" w:hAnsi="Arial" w:cs="Arial"/>
              </w:rPr>
            </w:pPr>
            <w:r w:rsidRPr="00A42F82">
              <w:rPr>
                <w:rFonts w:ascii="Arial" w:hAnsi="Arial" w:cs="Arial"/>
                <w:i/>
                <w:color w:val="808080"/>
                <w:sz w:val="18"/>
                <w:szCs w:val="18"/>
              </w:rPr>
              <w:t>(this box should expand as you type)</w:t>
            </w:r>
          </w:p>
        </w:tc>
      </w:tr>
    </w:tbl>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C4161A" w:rsidRPr="00A42F82" w14:paraId="7FE0BB44" w14:textId="77777777" w:rsidTr="00063D59">
        <w:tc>
          <w:tcPr>
            <w:tcW w:w="562" w:type="dxa"/>
            <w:shd w:val="clear" w:color="auto" w:fill="F2F2F2" w:themeFill="background1" w:themeFillShade="F2"/>
          </w:tcPr>
          <w:p w14:paraId="7EF02C20" w14:textId="77777777" w:rsidR="00C4161A" w:rsidRPr="00A42F82" w:rsidRDefault="00C4161A" w:rsidP="00A634BB">
            <w:pPr>
              <w:rPr>
                <w:rFonts w:ascii="Arial" w:hAnsi="Arial" w:cs="Arial"/>
                <w:bCs/>
              </w:rPr>
            </w:pPr>
          </w:p>
        </w:tc>
        <w:tc>
          <w:tcPr>
            <w:tcW w:w="7088" w:type="dxa"/>
            <w:shd w:val="clear" w:color="auto" w:fill="F2F2F2" w:themeFill="background1" w:themeFillShade="F2"/>
            <w:vAlign w:val="center"/>
          </w:tcPr>
          <w:p w14:paraId="5ED9B997" w14:textId="77777777" w:rsidR="00C4161A" w:rsidRPr="00A42F82" w:rsidRDefault="00C4161A" w:rsidP="00A634BB">
            <w:pPr>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61B1BA55" w14:textId="77777777" w:rsidR="00C4161A" w:rsidRPr="00A42F82" w:rsidRDefault="00C4161A" w:rsidP="00A634BB">
            <w:pPr>
              <w:rPr>
                <w:rFonts w:ascii="Arial" w:hAnsi="Arial" w:cs="Arial"/>
                <w:b/>
                <w:bCs/>
                <w:sz w:val="16"/>
                <w:szCs w:val="16"/>
              </w:rPr>
            </w:pPr>
          </w:p>
          <w:p w14:paraId="7A463EF8" w14:textId="77777777" w:rsidR="00C4161A" w:rsidRPr="00A42F82" w:rsidRDefault="00C4161A" w:rsidP="00A634BB">
            <w:pP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73EAA61A" w14:textId="77777777" w:rsidR="00C4161A" w:rsidRPr="00A42F82" w:rsidRDefault="00C4161A" w:rsidP="00A634BB">
            <w:pP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0BF336F3" w14:textId="77777777" w:rsidR="00C4161A" w:rsidRPr="00A42F82" w:rsidRDefault="00C4161A" w:rsidP="00A634BB">
            <w:pPr>
              <w:rPr>
                <w:rFonts w:ascii="Arial" w:hAnsi="Arial" w:cs="Arial"/>
                <w:b/>
                <w:bCs/>
                <w:sz w:val="16"/>
                <w:szCs w:val="16"/>
              </w:rPr>
            </w:pPr>
          </w:p>
          <w:p w14:paraId="0C8FB35D" w14:textId="77777777" w:rsidR="00C4161A" w:rsidRPr="00A42F82" w:rsidRDefault="00C4161A" w:rsidP="00A634BB">
            <w:pPr>
              <w:rPr>
                <w:rFonts w:ascii="Arial" w:hAnsi="Arial" w:cs="Arial"/>
                <w:b/>
                <w:bCs/>
              </w:rPr>
            </w:pPr>
            <w:r w:rsidRPr="00A42F82">
              <w:rPr>
                <w:rFonts w:ascii="Arial" w:hAnsi="Arial" w:cs="Arial"/>
                <w:b/>
                <w:bCs/>
              </w:rPr>
              <w:t>N/A</w:t>
            </w:r>
          </w:p>
        </w:tc>
      </w:tr>
      <w:tr w:rsidR="00C4161A" w:rsidRPr="00A42F82" w14:paraId="393CA37F" w14:textId="77777777" w:rsidTr="00063D59">
        <w:trPr>
          <w:trHeight w:val="439"/>
        </w:trPr>
        <w:tc>
          <w:tcPr>
            <w:tcW w:w="562" w:type="dxa"/>
            <w:shd w:val="clear" w:color="auto" w:fill="F2F2F2" w:themeFill="background1" w:themeFillShade="F2"/>
            <w:vAlign w:val="center"/>
          </w:tcPr>
          <w:p w14:paraId="6B7D20A7" w14:textId="77777777" w:rsidR="00C4161A" w:rsidRPr="00A42F82" w:rsidRDefault="00C4161A" w:rsidP="00A634BB">
            <w:pP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3A5A97BC" w14:textId="77777777" w:rsidR="00C4161A" w:rsidRPr="00A42F82" w:rsidRDefault="00C4161A" w:rsidP="00A634BB">
            <w:pPr>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407BE4E2"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6C0886EB"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1E2CD6E4"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r>
      <w:tr w:rsidR="00C4161A" w:rsidRPr="00A42F82" w14:paraId="060BBAB2" w14:textId="77777777" w:rsidTr="00063D59">
        <w:trPr>
          <w:trHeight w:val="403"/>
        </w:trPr>
        <w:tc>
          <w:tcPr>
            <w:tcW w:w="562" w:type="dxa"/>
            <w:shd w:val="clear" w:color="auto" w:fill="F2F2F2" w:themeFill="background1" w:themeFillShade="F2"/>
            <w:vAlign w:val="center"/>
          </w:tcPr>
          <w:p w14:paraId="66592197" w14:textId="77777777" w:rsidR="00C4161A" w:rsidRPr="00A42F82" w:rsidRDefault="00C4161A" w:rsidP="00A634BB">
            <w:pP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046A91A0" w14:textId="77777777" w:rsidR="00C4161A" w:rsidRPr="00A42F82" w:rsidRDefault="00C4161A" w:rsidP="00A634BB">
            <w:pPr>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7614C98"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3AC40FCD"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0E9F083D"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r>
      <w:tr w:rsidR="00C4161A" w:rsidRPr="00A42F82" w14:paraId="638F78C0" w14:textId="77777777" w:rsidTr="00063D59">
        <w:trPr>
          <w:trHeight w:val="439"/>
        </w:trPr>
        <w:tc>
          <w:tcPr>
            <w:tcW w:w="562" w:type="dxa"/>
            <w:shd w:val="clear" w:color="auto" w:fill="F2F2F2" w:themeFill="background1" w:themeFillShade="F2"/>
            <w:vAlign w:val="center"/>
          </w:tcPr>
          <w:p w14:paraId="0B05EA6D" w14:textId="77777777" w:rsidR="00C4161A" w:rsidRPr="00A42F82" w:rsidRDefault="00C4161A" w:rsidP="00A634BB">
            <w:pP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7CFF0E11" w14:textId="77777777" w:rsidR="00C4161A" w:rsidRPr="00A42F82" w:rsidRDefault="00C4161A" w:rsidP="00A634BB">
            <w:pPr>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FCBA466"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226ED192"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06A92D4"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r>
      <w:tr w:rsidR="00C4161A" w:rsidRPr="00A42F82" w14:paraId="31C99279" w14:textId="77777777" w:rsidTr="00063D59">
        <w:trPr>
          <w:trHeight w:val="403"/>
        </w:trPr>
        <w:tc>
          <w:tcPr>
            <w:tcW w:w="562" w:type="dxa"/>
            <w:shd w:val="clear" w:color="auto" w:fill="F2F2F2" w:themeFill="background1" w:themeFillShade="F2"/>
            <w:vAlign w:val="center"/>
          </w:tcPr>
          <w:p w14:paraId="12183E43" w14:textId="77777777" w:rsidR="00C4161A" w:rsidRPr="00A42F82" w:rsidRDefault="00C4161A" w:rsidP="00A634BB">
            <w:pP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47194204" w14:textId="77777777" w:rsidR="00C4161A" w:rsidRPr="00A42F82" w:rsidRDefault="00C4161A" w:rsidP="00A634BB">
            <w:pPr>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2F067DB4"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27112B99"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58C251D1"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r>
      <w:tr w:rsidR="00C4161A" w:rsidRPr="00A42F82" w14:paraId="52F80665" w14:textId="77777777" w:rsidTr="00063D59">
        <w:trPr>
          <w:trHeight w:val="403"/>
        </w:trPr>
        <w:tc>
          <w:tcPr>
            <w:tcW w:w="562" w:type="dxa"/>
            <w:shd w:val="clear" w:color="auto" w:fill="F2F2F2" w:themeFill="background1" w:themeFillShade="F2"/>
            <w:vAlign w:val="center"/>
          </w:tcPr>
          <w:p w14:paraId="1D04F3BE" w14:textId="77777777" w:rsidR="00C4161A" w:rsidRPr="00A42F82" w:rsidRDefault="00C4161A" w:rsidP="00A634BB">
            <w:pP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620773F2" w14:textId="77777777" w:rsidR="00C4161A" w:rsidRPr="00A42F82" w:rsidRDefault="00C4161A" w:rsidP="00A634BB">
            <w:pPr>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C4161A" w:rsidRPr="00A42F82" w14:paraId="338F3472" w14:textId="77777777" w:rsidTr="00063D59">
        <w:trPr>
          <w:trHeight w:val="403"/>
        </w:trPr>
        <w:tc>
          <w:tcPr>
            <w:tcW w:w="562" w:type="dxa"/>
            <w:vAlign w:val="center"/>
          </w:tcPr>
          <w:p w14:paraId="101A37B9" w14:textId="77777777" w:rsidR="00C4161A" w:rsidRPr="00A42F82" w:rsidRDefault="00C4161A" w:rsidP="00A634BB">
            <w:pPr>
              <w:rPr>
                <w:rFonts w:ascii="Arial" w:hAnsi="Arial" w:cs="Arial"/>
              </w:rPr>
            </w:pPr>
          </w:p>
        </w:tc>
        <w:tc>
          <w:tcPr>
            <w:tcW w:w="9923" w:type="dxa"/>
            <w:gridSpan w:val="4"/>
            <w:vAlign w:val="center"/>
          </w:tcPr>
          <w:p w14:paraId="3061D0AC"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bl>
    <w:p w14:paraId="65FC8507" w14:textId="77777777" w:rsidR="00C4161A" w:rsidRPr="00A42F82" w:rsidRDefault="00C4161A" w:rsidP="00A634BB">
      <w:pPr>
        <w:rPr>
          <w:rFonts w:ascii="Arial" w:hAnsi="Arial" w:cs="Arial"/>
          <w:b/>
        </w:rPr>
      </w:pPr>
      <w:r w:rsidRPr="00A42F82">
        <w:rPr>
          <w:rFonts w:ascii="Arial" w:hAnsi="Arial" w:cs="Arial"/>
          <w:b/>
        </w:rPr>
        <w:t>SECTION H: Anticipated Risks</w:t>
      </w: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
        <w:gridCol w:w="558"/>
        <w:gridCol w:w="671"/>
        <w:gridCol w:w="4810"/>
        <w:gridCol w:w="1333"/>
        <w:gridCol w:w="587"/>
        <w:gridCol w:w="821"/>
        <w:gridCol w:w="293"/>
        <w:gridCol w:w="557"/>
        <w:gridCol w:w="745"/>
        <w:gridCol w:w="60"/>
        <w:gridCol w:w="46"/>
      </w:tblGrid>
      <w:tr w:rsidR="00C4161A" w:rsidRPr="00A42F82" w14:paraId="41AE8F81" w14:textId="77777777" w:rsidTr="00094DEB">
        <w:trPr>
          <w:gridBefore w:val="1"/>
          <w:gridAfter w:val="1"/>
          <w:wBefore w:w="38" w:type="dxa"/>
          <w:wAfter w:w="46" w:type="dxa"/>
        </w:trPr>
        <w:tc>
          <w:tcPr>
            <w:tcW w:w="1229" w:type="dxa"/>
            <w:gridSpan w:val="2"/>
            <w:tcBorders>
              <w:bottom w:val="single" w:sz="4" w:space="0" w:color="auto"/>
            </w:tcBorders>
            <w:shd w:val="clear" w:color="auto" w:fill="F2F2F2" w:themeFill="background1" w:themeFillShade="F2"/>
          </w:tcPr>
          <w:p w14:paraId="3D1A6CC1" w14:textId="77777777" w:rsidR="00C4161A" w:rsidRPr="00A42F82" w:rsidRDefault="00C4161A" w:rsidP="00A634BB"/>
        </w:tc>
        <w:tc>
          <w:tcPr>
            <w:tcW w:w="9206" w:type="dxa"/>
            <w:gridSpan w:val="8"/>
            <w:tcBorders>
              <w:bottom w:val="single" w:sz="4" w:space="0" w:color="auto"/>
            </w:tcBorders>
            <w:shd w:val="clear" w:color="auto" w:fill="F2F2F2" w:themeFill="background1" w:themeFillShade="F2"/>
          </w:tcPr>
          <w:p w14:paraId="39CB05B3" w14:textId="77777777" w:rsidR="00C4161A" w:rsidRPr="00A42F82" w:rsidRDefault="00C4161A" w:rsidP="00A634BB">
            <w:r w:rsidRPr="00A42F82">
              <w:br w:type="page"/>
            </w:r>
            <w:bookmarkStart w:id="80" w:name="_Toc214405504"/>
            <w:bookmarkStart w:id="81" w:name="_Toc214405557"/>
            <w:bookmarkStart w:id="82" w:name="_Toc214405610"/>
            <w:bookmarkStart w:id="83" w:name="_Toc214405662"/>
            <w:bookmarkStart w:id="84" w:name="_Toc214437135"/>
            <w:bookmarkStart w:id="85" w:name="_Toc214749472"/>
            <w:bookmarkStart w:id="86" w:name="_Toc214916689"/>
            <w:bookmarkStart w:id="87" w:name="_Toc214916817"/>
            <w:bookmarkStart w:id="88" w:name="_Toc214917782"/>
            <w:bookmarkStart w:id="89" w:name="_Toc215258854"/>
            <w:bookmarkStart w:id="90" w:name="_Toc215258908"/>
            <w:bookmarkStart w:id="91" w:name="_Toc215259489"/>
            <w:r w:rsidRPr="00A42F82">
              <w:t>Outline any anticipated risks</w:t>
            </w:r>
            <w:r w:rsidRPr="00A42F82">
              <w:rPr>
                <w:rFonts w:eastAsia="SimSun"/>
                <w:lang w:eastAsia="zh-CN"/>
              </w:rPr>
              <w:t xml:space="preserve"> </w:t>
            </w:r>
            <w:r w:rsidRPr="00A42F82">
              <w:t>that may adversely affect any of the participants, the researchers and/or the University, and the steps that will be taken to address them.</w:t>
            </w:r>
            <w:bookmarkEnd w:id="80"/>
            <w:bookmarkEnd w:id="81"/>
            <w:bookmarkEnd w:id="82"/>
            <w:bookmarkEnd w:id="83"/>
            <w:bookmarkEnd w:id="84"/>
            <w:bookmarkEnd w:id="85"/>
            <w:bookmarkEnd w:id="86"/>
            <w:bookmarkEnd w:id="87"/>
            <w:bookmarkEnd w:id="88"/>
            <w:bookmarkEnd w:id="89"/>
            <w:bookmarkEnd w:id="90"/>
            <w:bookmarkEnd w:id="91"/>
            <w:r w:rsidRPr="00A42F82">
              <w:t xml:space="preserve"> </w:t>
            </w:r>
          </w:p>
          <w:p w14:paraId="3CA678D9" w14:textId="77777777" w:rsidR="00C4161A" w:rsidRPr="00A42F82" w:rsidRDefault="00C4161A" w:rsidP="00A634BB">
            <w:pPr>
              <w:rPr>
                <w:rFonts w:ascii="Arial" w:hAnsi="Arial" w:cs="Arial"/>
              </w:rPr>
            </w:pPr>
          </w:p>
          <w:p w14:paraId="5976E7FC" w14:textId="77777777" w:rsidR="00C4161A" w:rsidRPr="00A42F82" w:rsidRDefault="00C4161A" w:rsidP="00A634BB">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C4161A" w:rsidRPr="00A42F82" w14:paraId="0C55C0C6" w14:textId="77777777" w:rsidTr="00094DEB">
        <w:trPr>
          <w:gridBefore w:val="1"/>
          <w:gridAfter w:val="2"/>
          <w:wBefore w:w="38" w:type="dxa"/>
          <w:wAfter w:w="106" w:type="dxa"/>
        </w:trPr>
        <w:tc>
          <w:tcPr>
            <w:tcW w:w="1229" w:type="dxa"/>
            <w:gridSpan w:val="2"/>
            <w:vMerge w:val="restart"/>
            <w:shd w:val="clear" w:color="auto" w:fill="F2F2F2" w:themeFill="background1" w:themeFillShade="F2"/>
            <w:vAlign w:val="center"/>
          </w:tcPr>
          <w:p w14:paraId="60C42359" w14:textId="77777777" w:rsidR="00C4161A" w:rsidRPr="00A42F82" w:rsidRDefault="00C4161A" w:rsidP="00A634BB">
            <w:bookmarkStart w:id="92" w:name="_Toc214405505"/>
            <w:bookmarkStart w:id="93" w:name="_Toc214405558"/>
            <w:bookmarkStart w:id="94" w:name="_Toc214405611"/>
            <w:bookmarkStart w:id="95" w:name="_Toc214405663"/>
            <w:bookmarkStart w:id="96" w:name="_Toc214437136"/>
            <w:bookmarkStart w:id="97" w:name="_Toc214749473"/>
            <w:bookmarkStart w:id="98" w:name="_Toc214916690"/>
            <w:bookmarkStart w:id="99" w:name="_Toc214916818"/>
            <w:bookmarkStart w:id="100" w:name="_Toc214917783"/>
            <w:bookmarkStart w:id="101" w:name="_Toc215258855"/>
            <w:bookmarkStart w:id="102" w:name="_Toc215258909"/>
            <w:bookmarkStart w:id="103" w:name="_Toc215259490"/>
            <w:r w:rsidRPr="00A42F82">
              <w:t>1</w:t>
            </w:r>
            <w:bookmarkEnd w:id="92"/>
            <w:bookmarkEnd w:id="93"/>
            <w:bookmarkEnd w:id="94"/>
            <w:bookmarkEnd w:id="95"/>
            <w:bookmarkEnd w:id="96"/>
            <w:bookmarkEnd w:id="97"/>
            <w:bookmarkEnd w:id="98"/>
            <w:bookmarkEnd w:id="99"/>
            <w:bookmarkEnd w:id="100"/>
            <w:bookmarkEnd w:id="101"/>
            <w:bookmarkEnd w:id="102"/>
            <w:bookmarkEnd w:id="103"/>
          </w:p>
        </w:tc>
        <w:tc>
          <w:tcPr>
            <w:tcW w:w="6143" w:type="dxa"/>
            <w:gridSpan w:val="2"/>
            <w:vMerge w:val="restart"/>
            <w:shd w:val="clear" w:color="auto" w:fill="F2F2F2" w:themeFill="background1" w:themeFillShade="F2"/>
            <w:vAlign w:val="center"/>
          </w:tcPr>
          <w:p w14:paraId="5F8D0537" w14:textId="77777777" w:rsidR="00C4161A" w:rsidRPr="00A42F82" w:rsidRDefault="00C4161A" w:rsidP="00A634BB">
            <w:bookmarkStart w:id="104" w:name="_Toc214405506"/>
            <w:bookmarkStart w:id="105" w:name="_Toc214405559"/>
            <w:bookmarkStart w:id="106" w:name="_Toc214405612"/>
            <w:bookmarkStart w:id="107" w:name="_Toc214405664"/>
            <w:bookmarkStart w:id="108" w:name="_Toc214437137"/>
            <w:bookmarkStart w:id="109" w:name="_Toc214749474"/>
            <w:bookmarkStart w:id="110" w:name="_Toc214916691"/>
            <w:bookmarkStart w:id="111" w:name="_Toc214916819"/>
            <w:bookmarkStart w:id="112" w:name="_Toc214917784"/>
            <w:bookmarkStart w:id="113" w:name="_Toc215258856"/>
            <w:bookmarkStart w:id="114" w:name="_Toc215258910"/>
            <w:bookmarkStart w:id="115" w:name="_Toc215259491"/>
            <w:r w:rsidRPr="00A42F82">
              <w:t>Full risk assessment completed and appended?</w:t>
            </w:r>
            <w:bookmarkEnd w:id="104"/>
            <w:bookmarkEnd w:id="105"/>
            <w:bookmarkEnd w:id="106"/>
            <w:bookmarkEnd w:id="107"/>
            <w:bookmarkEnd w:id="108"/>
            <w:bookmarkEnd w:id="109"/>
            <w:bookmarkEnd w:id="110"/>
            <w:bookmarkEnd w:id="111"/>
            <w:bookmarkEnd w:id="112"/>
            <w:bookmarkEnd w:id="113"/>
            <w:bookmarkEnd w:id="114"/>
            <w:bookmarkEnd w:id="115"/>
            <w:r w:rsidRPr="00A42F82">
              <w:t xml:space="preserve"> </w:t>
            </w:r>
          </w:p>
        </w:tc>
        <w:tc>
          <w:tcPr>
            <w:tcW w:w="1701" w:type="dxa"/>
            <w:gridSpan w:val="3"/>
            <w:tcBorders>
              <w:bottom w:val="single" w:sz="4" w:space="0" w:color="auto"/>
            </w:tcBorders>
            <w:shd w:val="clear" w:color="auto" w:fill="F2F2F2" w:themeFill="background1" w:themeFillShade="F2"/>
          </w:tcPr>
          <w:p w14:paraId="400E00CC" w14:textId="77777777" w:rsidR="00C4161A" w:rsidRPr="00A42F82" w:rsidRDefault="00C4161A" w:rsidP="00A634BB">
            <w:bookmarkStart w:id="116" w:name="_Toc214405507"/>
            <w:bookmarkStart w:id="117" w:name="_Toc214405560"/>
            <w:bookmarkStart w:id="118" w:name="_Toc214405613"/>
            <w:bookmarkStart w:id="119" w:name="_Toc214405665"/>
            <w:bookmarkStart w:id="120" w:name="_Toc214437138"/>
            <w:bookmarkStart w:id="121" w:name="_Toc214749475"/>
            <w:bookmarkStart w:id="122" w:name="_Toc214916692"/>
            <w:bookmarkStart w:id="123" w:name="_Toc214916820"/>
            <w:bookmarkStart w:id="124" w:name="_Toc214917785"/>
            <w:bookmarkStart w:id="125" w:name="_Toc215258857"/>
            <w:bookmarkStart w:id="126" w:name="_Toc215258911"/>
            <w:bookmarkStart w:id="127" w:name="_Toc215259492"/>
            <w:r w:rsidRPr="00A42F82">
              <w:t>Yes</w:t>
            </w:r>
            <w:bookmarkEnd w:id="116"/>
            <w:bookmarkEnd w:id="117"/>
            <w:bookmarkEnd w:id="118"/>
            <w:bookmarkEnd w:id="119"/>
            <w:bookmarkEnd w:id="120"/>
            <w:bookmarkEnd w:id="121"/>
            <w:bookmarkEnd w:id="122"/>
            <w:bookmarkEnd w:id="123"/>
            <w:bookmarkEnd w:id="124"/>
            <w:bookmarkEnd w:id="125"/>
            <w:bookmarkEnd w:id="126"/>
            <w:bookmarkEnd w:id="127"/>
            <w:r w:rsidRPr="00A42F82">
              <w:t xml:space="preserve"> </w:t>
            </w:r>
          </w:p>
        </w:tc>
        <w:bookmarkStart w:id="128" w:name="_Toc214405508"/>
        <w:bookmarkStart w:id="129" w:name="_Toc214405561"/>
        <w:bookmarkStart w:id="130" w:name="_Toc214405614"/>
        <w:bookmarkStart w:id="131" w:name="_Toc214405666"/>
        <w:bookmarkStart w:id="132" w:name="_Toc214437139"/>
        <w:bookmarkStart w:id="133" w:name="_Toc214749476"/>
        <w:bookmarkStart w:id="134" w:name="_Toc214916693"/>
        <w:bookmarkStart w:id="135" w:name="_Toc214916821"/>
        <w:bookmarkStart w:id="136" w:name="_Toc214917786"/>
        <w:bookmarkStart w:id="137" w:name="_Toc215258858"/>
        <w:bookmarkStart w:id="138" w:name="_Toc215258912"/>
        <w:bookmarkStart w:id="139" w:name="_Toc215259493"/>
        <w:tc>
          <w:tcPr>
            <w:tcW w:w="1302" w:type="dxa"/>
            <w:gridSpan w:val="2"/>
            <w:tcBorders>
              <w:bottom w:val="single" w:sz="4" w:space="0" w:color="auto"/>
            </w:tcBorders>
            <w:shd w:val="clear" w:color="auto" w:fill="BFBFBF" w:themeFill="background1" w:themeFillShade="BF"/>
          </w:tcPr>
          <w:p w14:paraId="74416893" w14:textId="77777777" w:rsidR="00C4161A" w:rsidRPr="00A42F82" w:rsidRDefault="00000000" w:rsidP="00A634BB">
            <w:pPr>
              <w:rPr>
                <w:sz w:val="20"/>
                <w:szCs w:val="16"/>
              </w:rPr>
            </w:pPr>
            <w:sdt>
              <w:sdtPr>
                <w:rPr>
                  <w:b/>
                  <w:bCs/>
                </w:rPr>
                <w:id w:val="-2006964611"/>
                <w14:checkbox>
                  <w14:checked w14:val="0"/>
                  <w14:checkedState w14:val="2612" w14:font="MS Gothic"/>
                  <w14:uncheckedState w14:val="2610" w14:font="MS Gothic"/>
                </w14:checkbox>
              </w:sdtPr>
              <w:sdtContent>
                <w:r w:rsidR="00C4161A" w:rsidRPr="00A42F82">
                  <w:rPr>
                    <w:rFonts w:ascii="Segoe UI Symbol" w:eastAsia="MS Gothic" w:hAnsi="Segoe UI Symbol" w:cs="Segoe UI Symbol"/>
                  </w:rPr>
                  <w:t>☐</w:t>
                </w:r>
              </w:sdtContent>
            </w:sdt>
            <w:bookmarkEnd w:id="128"/>
            <w:bookmarkEnd w:id="129"/>
            <w:bookmarkEnd w:id="130"/>
            <w:bookmarkEnd w:id="131"/>
            <w:bookmarkEnd w:id="132"/>
            <w:bookmarkEnd w:id="133"/>
            <w:bookmarkEnd w:id="134"/>
            <w:bookmarkEnd w:id="135"/>
            <w:bookmarkEnd w:id="136"/>
            <w:bookmarkEnd w:id="137"/>
            <w:bookmarkEnd w:id="138"/>
            <w:bookmarkEnd w:id="139"/>
          </w:p>
        </w:tc>
      </w:tr>
      <w:tr w:rsidR="00C4161A" w:rsidRPr="00A42F82" w14:paraId="4B261EDC" w14:textId="77777777" w:rsidTr="00094DEB">
        <w:trPr>
          <w:gridBefore w:val="1"/>
          <w:gridAfter w:val="2"/>
          <w:wBefore w:w="38" w:type="dxa"/>
          <w:wAfter w:w="106" w:type="dxa"/>
        </w:trPr>
        <w:tc>
          <w:tcPr>
            <w:tcW w:w="1229" w:type="dxa"/>
            <w:gridSpan w:val="2"/>
            <w:vMerge/>
            <w:tcBorders>
              <w:bottom w:val="single" w:sz="4" w:space="0" w:color="auto"/>
            </w:tcBorders>
            <w:shd w:val="clear" w:color="auto" w:fill="F2F2F2" w:themeFill="background1" w:themeFillShade="F2"/>
            <w:vAlign w:val="center"/>
          </w:tcPr>
          <w:p w14:paraId="50D118A9" w14:textId="77777777" w:rsidR="00C4161A" w:rsidRPr="00A42F82" w:rsidRDefault="00C4161A" w:rsidP="00A634BB">
            <w:pPr>
              <w:rPr>
                <w:rFonts w:ascii="Arial" w:hAnsi="Arial" w:cs="Arial"/>
                <w:b/>
                <w:bCs/>
                <w:sz w:val="20"/>
                <w:szCs w:val="16"/>
              </w:rPr>
            </w:pPr>
          </w:p>
        </w:tc>
        <w:tc>
          <w:tcPr>
            <w:tcW w:w="6143" w:type="dxa"/>
            <w:gridSpan w:val="2"/>
            <w:vMerge/>
            <w:tcBorders>
              <w:bottom w:val="single" w:sz="4" w:space="0" w:color="auto"/>
            </w:tcBorders>
            <w:shd w:val="clear" w:color="auto" w:fill="F2F2F2" w:themeFill="background1" w:themeFillShade="F2"/>
          </w:tcPr>
          <w:p w14:paraId="00ABF619" w14:textId="77777777" w:rsidR="00C4161A" w:rsidRPr="00A42F82" w:rsidRDefault="00C4161A" w:rsidP="00A634BB">
            <w:pPr>
              <w:rPr>
                <w:rFonts w:ascii="Arial" w:hAnsi="Arial" w:cs="Arial"/>
                <w:sz w:val="20"/>
                <w:szCs w:val="16"/>
              </w:rPr>
            </w:pPr>
          </w:p>
        </w:tc>
        <w:tc>
          <w:tcPr>
            <w:tcW w:w="1701" w:type="dxa"/>
            <w:gridSpan w:val="3"/>
            <w:tcBorders>
              <w:bottom w:val="single" w:sz="4" w:space="0" w:color="auto"/>
            </w:tcBorders>
            <w:shd w:val="clear" w:color="auto" w:fill="F2F2F2" w:themeFill="background1" w:themeFillShade="F2"/>
          </w:tcPr>
          <w:p w14:paraId="600CC35E" w14:textId="77777777" w:rsidR="00C4161A" w:rsidRPr="00A42F82" w:rsidRDefault="00C4161A" w:rsidP="00A634BB">
            <w:bookmarkStart w:id="140" w:name="_Toc214405509"/>
            <w:bookmarkStart w:id="141" w:name="_Toc214405562"/>
            <w:bookmarkStart w:id="142" w:name="_Toc214405615"/>
            <w:bookmarkStart w:id="143" w:name="_Toc214405667"/>
            <w:bookmarkStart w:id="144" w:name="_Toc214437140"/>
            <w:bookmarkStart w:id="145" w:name="_Toc214749477"/>
            <w:bookmarkStart w:id="146" w:name="_Toc214916694"/>
            <w:bookmarkStart w:id="147" w:name="_Toc214916822"/>
            <w:bookmarkStart w:id="148" w:name="_Toc214917787"/>
            <w:bookmarkStart w:id="149" w:name="_Toc215258859"/>
            <w:bookmarkStart w:id="150" w:name="_Toc215258913"/>
            <w:bookmarkStart w:id="151" w:name="_Toc215259494"/>
            <w:r w:rsidRPr="00A42F82">
              <w:t>No</w:t>
            </w:r>
            <w:bookmarkEnd w:id="140"/>
            <w:bookmarkEnd w:id="141"/>
            <w:bookmarkEnd w:id="142"/>
            <w:bookmarkEnd w:id="143"/>
            <w:bookmarkEnd w:id="144"/>
            <w:bookmarkEnd w:id="145"/>
            <w:bookmarkEnd w:id="146"/>
            <w:bookmarkEnd w:id="147"/>
            <w:bookmarkEnd w:id="148"/>
            <w:bookmarkEnd w:id="149"/>
            <w:bookmarkEnd w:id="150"/>
            <w:bookmarkEnd w:id="151"/>
          </w:p>
        </w:tc>
        <w:bookmarkStart w:id="152" w:name="_Toc214405510"/>
        <w:bookmarkStart w:id="153" w:name="_Toc214405563"/>
        <w:bookmarkStart w:id="154" w:name="_Toc214405616"/>
        <w:bookmarkStart w:id="155" w:name="_Toc214405668"/>
        <w:bookmarkStart w:id="156" w:name="_Toc214437141"/>
        <w:bookmarkStart w:id="157" w:name="_Toc214749478"/>
        <w:bookmarkStart w:id="158" w:name="_Toc214916695"/>
        <w:bookmarkStart w:id="159" w:name="_Toc214916823"/>
        <w:bookmarkStart w:id="160" w:name="_Toc214917788"/>
        <w:bookmarkStart w:id="161" w:name="_Toc215258860"/>
        <w:bookmarkStart w:id="162" w:name="_Toc215258914"/>
        <w:bookmarkStart w:id="163" w:name="_Toc215259495"/>
        <w:tc>
          <w:tcPr>
            <w:tcW w:w="1302" w:type="dxa"/>
            <w:gridSpan w:val="2"/>
            <w:tcBorders>
              <w:bottom w:val="single" w:sz="4" w:space="0" w:color="auto"/>
            </w:tcBorders>
            <w:shd w:val="clear" w:color="auto" w:fill="BFBFBF" w:themeFill="background1" w:themeFillShade="BF"/>
          </w:tcPr>
          <w:p w14:paraId="64AFE662" w14:textId="71E83A6E" w:rsidR="00C4161A" w:rsidRPr="00A42F82" w:rsidRDefault="00000000" w:rsidP="00A634BB">
            <w:pPr>
              <w:rPr>
                <w:b/>
                <w:bCs/>
              </w:rPr>
            </w:pPr>
            <w:sdt>
              <w:sdtPr>
                <w:rPr>
                  <w:b/>
                  <w:bCs/>
                </w:rPr>
                <w:id w:val="-389729326"/>
                <w14:checkbox>
                  <w14:checked w14:val="0"/>
                  <w14:checkedState w14:val="2612" w14:font="MS Gothic"/>
                  <w14:uncheckedState w14:val="2610" w14:font="MS Gothic"/>
                </w14:checkbox>
              </w:sdtPr>
              <w:sdtContent>
                <w:r w:rsidR="00063D59">
                  <w:rPr>
                    <w:rFonts w:ascii="MS Gothic" w:eastAsia="MS Gothic" w:hAnsi="MS Gothic" w:hint="eastAsia"/>
                    <w:b/>
                    <w:bCs/>
                  </w:rPr>
                  <w:t>☐</w:t>
                </w:r>
              </w:sdtContent>
            </w:sdt>
            <w:bookmarkEnd w:id="152"/>
            <w:bookmarkEnd w:id="153"/>
            <w:bookmarkEnd w:id="154"/>
            <w:bookmarkEnd w:id="155"/>
            <w:bookmarkEnd w:id="156"/>
            <w:bookmarkEnd w:id="157"/>
            <w:bookmarkEnd w:id="158"/>
            <w:bookmarkEnd w:id="159"/>
            <w:bookmarkEnd w:id="160"/>
            <w:bookmarkEnd w:id="161"/>
            <w:bookmarkEnd w:id="162"/>
            <w:bookmarkEnd w:id="163"/>
          </w:p>
        </w:tc>
      </w:tr>
      <w:tr w:rsidR="00C4161A" w:rsidRPr="00A42F82" w14:paraId="1CAF327C" w14:textId="77777777" w:rsidTr="00094DEB">
        <w:trPr>
          <w:gridBefore w:val="1"/>
          <w:gridAfter w:val="1"/>
          <w:wBefore w:w="38" w:type="dxa"/>
          <w:wAfter w:w="46" w:type="dxa"/>
        </w:trPr>
        <w:tc>
          <w:tcPr>
            <w:tcW w:w="1229" w:type="dxa"/>
            <w:gridSpan w:val="2"/>
            <w:tcBorders>
              <w:bottom w:val="single" w:sz="4" w:space="0" w:color="auto"/>
            </w:tcBorders>
            <w:shd w:val="clear" w:color="auto" w:fill="F2F2F2" w:themeFill="background1" w:themeFillShade="F2"/>
            <w:vAlign w:val="center"/>
          </w:tcPr>
          <w:p w14:paraId="107AAEEC" w14:textId="77777777" w:rsidR="00C4161A" w:rsidRPr="00A42F82" w:rsidRDefault="00C4161A" w:rsidP="00A634BB">
            <w:pPr>
              <w:rPr>
                <w:rFonts w:ascii="Arial" w:hAnsi="Arial" w:cs="Arial"/>
              </w:rPr>
            </w:pPr>
            <w:r w:rsidRPr="00A42F82">
              <w:rPr>
                <w:rFonts w:ascii="Arial" w:hAnsi="Arial" w:cs="Arial"/>
              </w:rPr>
              <w:t>2</w:t>
            </w:r>
          </w:p>
        </w:tc>
        <w:tc>
          <w:tcPr>
            <w:tcW w:w="9206" w:type="dxa"/>
            <w:gridSpan w:val="8"/>
            <w:tcBorders>
              <w:bottom w:val="single" w:sz="4" w:space="0" w:color="auto"/>
            </w:tcBorders>
            <w:shd w:val="clear" w:color="auto" w:fill="F2F2F2" w:themeFill="background1" w:themeFillShade="F2"/>
          </w:tcPr>
          <w:p w14:paraId="4D9554C6" w14:textId="77777777" w:rsidR="00C4161A" w:rsidRPr="00A42F82" w:rsidRDefault="00C4161A" w:rsidP="00A634BB">
            <w:pPr>
              <w:rPr>
                <w:rFonts w:ascii="Arial" w:hAnsi="Arial" w:cs="Arial"/>
              </w:rPr>
            </w:pPr>
            <w:r w:rsidRPr="00A42F82">
              <w:rPr>
                <w:rFonts w:ascii="Arial" w:hAnsi="Arial" w:cs="Arial"/>
                <w:b/>
              </w:rPr>
              <w:t>Risks to participants</w:t>
            </w:r>
          </w:p>
          <w:p w14:paraId="74E1FCE1" w14:textId="77777777" w:rsidR="00C4161A" w:rsidRPr="00A42F82" w:rsidRDefault="00C4161A" w:rsidP="00A634BB">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C4161A" w:rsidRPr="00A42F82" w14:paraId="40A42362" w14:textId="77777777" w:rsidTr="00094DEB">
        <w:trPr>
          <w:gridBefore w:val="1"/>
          <w:gridAfter w:val="1"/>
          <w:wBefore w:w="38" w:type="dxa"/>
          <w:wAfter w:w="46" w:type="dxa"/>
        </w:trPr>
        <w:tc>
          <w:tcPr>
            <w:tcW w:w="1229" w:type="dxa"/>
            <w:gridSpan w:val="2"/>
            <w:tcBorders>
              <w:top w:val="single" w:sz="4" w:space="0" w:color="auto"/>
              <w:bottom w:val="single" w:sz="4" w:space="0" w:color="auto"/>
            </w:tcBorders>
            <w:vAlign w:val="center"/>
          </w:tcPr>
          <w:p w14:paraId="08308482" w14:textId="77777777" w:rsidR="00C4161A" w:rsidRPr="00A42F82" w:rsidRDefault="00C4161A" w:rsidP="00A634BB">
            <w:pPr>
              <w:rPr>
                <w:rFonts w:ascii="Arial" w:hAnsi="Arial" w:cs="Arial"/>
              </w:rPr>
            </w:pPr>
          </w:p>
        </w:tc>
        <w:tc>
          <w:tcPr>
            <w:tcW w:w="4810" w:type="dxa"/>
            <w:tcBorders>
              <w:top w:val="single" w:sz="4" w:space="0" w:color="auto"/>
              <w:bottom w:val="single" w:sz="4" w:space="0" w:color="auto"/>
            </w:tcBorders>
          </w:tcPr>
          <w:p w14:paraId="7A68ABD7" w14:textId="2927492F" w:rsidR="00C4161A" w:rsidRPr="00A42F82" w:rsidRDefault="00C4161A" w:rsidP="00A634BB">
            <w:pPr>
              <w:rPr>
                <w:rFonts w:ascii="Arial" w:hAnsi="Arial" w:cs="Arial"/>
              </w:rPr>
            </w:pPr>
            <w:r w:rsidRPr="00A42F82">
              <w:rPr>
                <w:rFonts w:ascii="Arial" w:hAnsi="Arial" w:cs="Arial"/>
              </w:rPr>
              <w:t>Risk to participants:</w:t>
            </w:r>
          </w:p>
          <w:p w14:paraId="1C9558E2" w14:textId="77777777" w:rsidR="00C4161A" w:rsidRPr="005903A9" w:rsidRDefault="00C4161A" w:rsidP="00A634BB">
            <w:r w:rsidRPr="005903A9">
              <w:t xml:space="preserve">No risk identified </w:t>
            </w:r>
          </w:p>
          <w:p w14:paraId="287FA0A8"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c>
          <w:tcPr>
            <w:tcW w:w="4396" w:type="dxa"/>
            <w:gridSpan w:val="7"/>
            <w:tcBorders>
              <w:top w:val="single" w:sz="4" w:space="0" w:color="auto"/>
              <w:bottom w:val="single" w:sz="4" w:space="0" w:color="auto"/>
            </w:tcBorders>
          </w:tcPr>
          <w:p w14:paraId="56D14A2D" w14:textId="632F675E" w:rsidR="00C4161A" w:rsidRPr="002E5ABB" w:rsidRDefault="00C4161A" w:rsidP="00A634BB">
            <w:pPr>
              <w:rPr>
                <w:rFonts w:ascii="Arial" w:hAnsi="Arial" w:cs="Arial"/>
                <w:i/>
                <w:sz w:val="18"/>
                <w:szCs w:val="18"/>
              </w:rPr>
            </w:pPr>
            <w:r w:rsidRPr="00A42F82">
              <w:rPr>
                <w:rFonts w:ascii="Arial" w:hAnsi="Arial" w:cs="Arial"/>
                <w:i/>
                <w:sz w:val="18"/>
                <w:szCs w:val="18"/>
              </w:rPr>
              <w:t>How you will mitigate the risk to participants:</w:t>
            </w:r>
          </w:p>
          <w:p w14:paraId="36178DB5" w14:textId="77777777" w:rsidR="00C4161A" w:rsidRPr="00A42F82" w:rsidRDefault="00C4161A" w:rsidP="00A634BB">
            <w:pPr>
              <w:rPr>
                <w:rFonts w:ascii="Arial" w:hAnsi="Arial" w:cs="Arial"/>
                <w:i/>
              </w:rPr>
            </w:pPr>
            <w:r w:rsidRPr="00A42F82">
              <w:rPr>
                <w:rFonts w:ascii="Arial" w:hAnsi="Arial" w:cs="Arial"/>
                <w:i/>
                <w:color w:val="808080"/>
                <w:sz w:val="18"/>
                <w:szCs w:val="18"/>
              </w:rPr>
              <w:t>(this box should expand as you type)</w:t>
            </w:r>
          </w:p>
        </w:tc>
      </w:tr>
      <w:tr w:rsidR="00C4161A" w:rsidRPr="00A42F82" w14:paraId="16AD5F8F" w14:textId="77777777" w:rsidTr="00094DEB">
        <w:trPr>
          <w:gridBefore w:val="1"/>
          <w:gridAfter w:val="1"/>
          <w:wBefore w:w="38" w:type="dxa"/>
          <w:wAfter w:w="46" w:type="dxa"/>
        </w:trPr>
        <w:tc>
          <w:tcPr>
            <w:tcW w:w="1229" w:type="dxa"/>
            <w:gridSpan w:val="2"/>
            <w:tcBorders>
              <w:bottom w:val="single" w:sz="4" w:space="0" w:color="auto"/>
            </w:tcBorders>
            <w:shd w:val="clear" w:color="auto" w:fill="F2F2F2" w:themeFill="background1" w:themeFillShade="F2"/>
            <w:vAlign w:val="center"/>
          </w:tcPr>
          <w:p w14:paraId="73EE3D24" w14:textId="77777777" w:rsidR="00C4161A" w:rsidRPr="00A42F82" w:rsidRDefault="00C4161A" w:rsidP="00A634BB">
            <w:pPr>
              <w:rPr>
                <w:rFonts w:ascii="Arial" w:hAnsi="Arial" w:cs="Arial"/>
              </w:rPr>
            </w:pPr>
            <w:r w:rsidRPr="00A42F82">
              <w:rPr>
                <w:rFonts w:ascii="Arial" w:hAnsi="Arial" w:cs="Arial"/>
              </w:rPr>
              <w:t>3</w:t>
            </w:r>
          </w:p>
        </w:tc>
        <w:tc>
          <w:tcPr>
            <w:tcW w:w="9206" w:type="dxa"/>
            <w:gridSpan w:val="8"/>
            <w:tcBorders>
              <w:bottom w:val="single" w:sz="4" w:space="0" w:color="auto"/>
            </w:tcBorders>
            <w:shd w:val="clear" w:color="auto" w:fill="F2F2F2" w:themeFill="background1" w:themeFillShade="F2"/>
          </w:tcPr>
          <w:p w14:paraId="15AC866A" w14:textId="77777777" w:rsidR="00C4161A" w:rsidRPr="00A42F82" w:rsidRDefault="00C4161A" w:rsidP="00A634BB">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C4161A" w:rsidRPr="00A42F82" w14:paraId="6EAFD885" w14:textId="77777777" w:rsidTr="00094DEB">
        <w:trPr>
          <w:gridBefore w:val="1"/>
          <w:gridAfter w:val="1"/>
          <w:wBefore w:w="38" w:type="dxa"/>
          <w:wAfter w:w="46" w:type="dxa"/>
        </w:trPr>
        <w:tc>
          <w:tcPr>
            <w:tcW w:w="1229" w:type="dxa"/>
            <w:gridSpan w:val="2"/>
            <w:tcBorders>
              <w:top w:val="single" w:sz="4" w:space="0" w:color="auto"/>
              <w:bottom w:val="single" w:sz="4" w:space="0" w:color="auto"/>
            </w:tcBorders>
            <w:vAlign w:val="center"/>
          </w:tcPr>
          <w:p w14:paraId="1437BCA1" w14:textId="77777777" w:rsidR="00C4161A" w:rsidRPr="00A42F82" w:rsidRDefault="00C4161A" w:rsidP="00A634BB">
            <w:pPr>
              <w:rPr>
                <w:rFonts w:ascii="Arial" w:hAnsi="Arial" w:cs="Arial"/>
              </w:rPr>
            </w:pPr>
          </w:p>
        </w:tc>
        <w:tc>
          <w:tcPr>
            <w:tcW w:w="9206" w:type="dxa"/>
            <w:gridSpan w:val="8"/>
            <w:tcBorders>
              <w:top w:val="single" w:sz="4" w:space="0" w:color="auto"/>
              <w:bottom w:val="single" w:sz="4" w:space="0" w:color="auto"/>
            </w:tcBorders>
          </w:tcPr>
          <w:p w14:paraId="3B13BA24" w14:textId="77777777"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No risk identified </w:t>
            </w:r>
          </w:p>
          <w:p w14:paraId="39BBA4D9"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r w:rsidR="00C4161A" w:rsidRPr="00A42F82" w14:paraId="79204F19" w14:textId="77777777" w:rsidTr="00094DEB">
        <w:trPr>
          <w:gridBefore w:val="1"/>
          <w:gridAfter w:val="1"/>
          <w:wBefore w:w="38" w:type="dxa"/>
          <w:wAfter w:w="46" w:type="dxa"/>
        </w:trPr>
        <w:tc>
          <w:tcPr>
            <w:tcW w:w="1229" w:type="dxa"/>
            <w:gridSpan w:val="2"/>
            <w:tcBorders>
              <w:top w:val="single" w:sz="4" w:space="0" w:color="auto"/>
              <w:bottom w:val="single" w:sz="4" w:space="0" w:color="auto"/>
            </w:tcBorders>
            <w:shd w:val="clear" w:color="auto" w:fill="F2F2F2" w:themeFill="background1" w:themeFillShade="F2"/>
            <w:vAlign w:val="center"/>
          </w:tcPr>
          <w:p w14:paraId="6B124F4A" w14:textId="77777777" w:rsidR="00C4161A" w:rsidRPr="00A42F82" w:rsidRDefault="00C4161A" w:rsidP="00A634BB">
            <w:pPr>
              <w:rPr>
                <w:rFonts w:ascii="Arial" w:hAnsi="Arial" w:cs="Arial"/>
              </w:rPr>
            </w:pPr>
            <w:r w:rsidRPr="00A42F82">
              <w:rPr>
                <w:rFonts w:ascii="Arial" w:hAnsi="Arial" w:cs="Arial"/>
              </w:rPr>
              <w:t>4</w:t>
            </w:r>
          </w:p>
        </w:tc>
        <w:tc>
          <w:tcPr>
            <w:tcW w:w="9206" w:type="dxa"/>
            <w:gridSpan w:val="8"/>
            <w:tcBorders>
              <w:top w:val="single" w:sz="4" w:space="0" w:color="auto"/>
              <w:bottom w:val="single" w:sz="4" w:space="0" w:color="auto"/>
            </w:tcBorders>
            <w:shd w:val="clear" w:color="auto" w:fill="F2F2F2" w:themeFill="background1" w:themeFillShade="F2"/>
          </w:tcPr>
          <w:p w14:paraId="3878B628" w14:textId="77777777" w:rsidR="00C4161A" w:rsidRPr="00A42F82" w:rsidRDefault="00C4161A" w:rsidP="00A634BB">
            <w:pPr>
              <w:rPr>
                <w:rFonts w:ascii="Arial" w:hAnsi="Arial" w:cs="Arial"/>
              </w:rPr>
            </w:pPr>
            <w:r w:rsidRPr="00A42F82">
              <w:rPr>
                <w:rFonts w:ascii="Arial" w:hAnsi="Arial" w:cs="Arial"/>
                <w:b/>
              </w:rPr>
              <w:t>Risks to the investigator</w:t>
            </w:r>
          </w:p>
          <w:p w14:paraId="09F0E225" w14:textId="77777777" w:rsidR="00C4161A" w:rsidRPr="00A42F82" w:rsidRDefault="00C4161A" w:rsidP="00A634BB">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C4161A" w:rsidRPr="00A42F82" w14:paraId="4CE446A3" w14:textId="77777777" w:rsidTr="00094DEB">
        <w:trPr>
          <w:gridBefore w:val="1"/>
          <w:gridAfter w:val="1"/>
          <w:wBefore w:w="38" w:type="dxa"/>
          <w:wAfter w:w="46" w:type="dxa"/>
        </w:trPr>
        <w:tc>
          <w:tcPr>
            <w:tcW w:w="1229" w:type="dxa"/>
            <w:gridSpan w:val="2"/>
            <w:tcBorders>
              <w:top w:val="single" w:sz="4" w:space="0" w:color="auto"/>
              <w:bottom w:val="single" w:sz="4" w:space="0" w:color="auto"/>
            </w:tcBorders>
            <w:vAlign w:val="center"/>
          </w:tcPr>
          <w:p w14:paraId="678771FC" w14:textId="77777777" w:rsidR="00C4161A" w:rsidRPr="00A42F82" w:rsidRDefault="00C4161A" w:rsidP="00A634BB">
            <w:pPr>
              <w:rPr>
                <w:rFonts w:ascii="Arial" w:hAnsi="Arial" w:cs="Arial"/>
              </w:rPr>
            </w:pPr>
          </w:p>
        </w:tc>
        <w:tc>
          <w:tcPr>
            <w:tcW w:w="4810" w:type="dxa"/>
            <w:tcBorders>
              <w:top w:val="single" w:sz="4" w:space="0" w:color="auto"/>
              <w:bottom w:val="single" w:sz="4" w:space="0" w:color="auto"/>
            </w:tcBorders>
          </w:tcPr>
          <w:p w14:paraId="522CACC8" w14:textId="77777777" w:rsidR="00C4161A" w:rsidRPr="00A42F82" w:rsidRDefault="00C4161A" w:rsidP="00A634BB">
            <w:pPr>
              <w:rPr>
                <w:rFonts w:ascii="Arial" w:hAnsi="Arial" w:cs="Arial"/>
              </w:rPr>
            </w:pPr>
            <w:r w:rsidRPr="00A42F82">
              <w:rPr>
                <w:rFonts w:ascii="Arial" w:hAnsi="Arial" w:cs="Arial"/>
              </w:rPr>
              <w:t>Risk to the investigator:</w:t>
            </w:r>
          </w:p>
          <w:p w14:paraId="534CEE05" w14:textId="01533D8F" w:rsidR="00C4161A" w:rsidRPr="00094DE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No risk identified </w:t>
            </w:r>
          </w:p>
          <w:p w14:paraId="49542A54"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c>
          <w:tcPr>
            <w:tcW w:w="4396" w:type="dxa"/>
            <w:gridSpan w:val="7"/>
            <w:tcBorders>
              <w:top w:val="single" w:sz="4" w:space="0" w:color="auto"/>
              <w:bottom w:val="single" w:sz="4" w:space="0" w:color="auto"/>
            </w:tcBorders>
          </w:tcPr>
          <w:p w14:paraId="10ED2E38" w14:textId="705889D7" w:rsidR="00C4161A" w:rsidRPr="00094DEB" w:rsidRDefault="00C4161A" w:rsidP="00A634BB">
            <w:pPr>
              <w:rPr>
                <w:rFonts w:ascii="Arial" w:hAnsi="Arial" w:cs="Arial"/>
                <w:i/>
                <w:sz w:val="18"/>
                <w:szCs w:val="18"/>
              </w:rPr>
            </w:pPr>
            <w:r w:rsidRPr="00A42F82">
              <w:rPr>
                <w:rFonts w:ascii="Arial" w:hAnsi="Arial" w:cs="Arial"/>
                <w:i/>
                <w:sz w:val="18"/>
                <w:szCs w:val="18"/>
              </w:rPr>
              <w:t>How you will mitigate the risk to the investigator:</w:t>
            </w:r>
          </w:p>
          <w:p w14:paraId="7612DE3A"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r w:rsidR="00C4161A" w:rsidRPr="00A42F82" w14:paraId="256E4522" w14:textId="77777777" w:rsidTr="00094DEB">
        <w:trPr>
          <w:gridBefore w:val="1"/>
          <w:gridAfter w:val="1"/>
          <w:wBefore w:w="38" w:type="dxa"/>
          <w:wAfter w:w="46" w:type="dxa"/>
        </w:trPr>
        <w:tc>
          <w:tcPr>
            <w:tcW w:w="1229" w:type="dxa"/>
            <w:gridSpan w:val="2"/>
            <w:tcBorders>
              <w:top w:val="single" w:sz="4" w:space="0" w:color="auto"/>
              <w:bottom w:val="single" w:sz="4" w:space="0" w:color="auto"/>
            </w:tcBorders>
            <w:shd w:val="clear" w:color="auto" w:fill="F2F2F2" w:themeFill="background1" w:themeFillShade="F2"/>
            <w:vAlign w:val="center"/>
          </w:tcPr>
          <w:p w14:paraId="6C76C6E2" w14:textId="77777777" w:rsidR="00C4161A" w:rsidRPr="00A42F82" w:rsidRDefault="00C4161A" w:rsidP="00A634BB">
            <w:pPr>
              <w:rPr>
                <w:rFonts w:ascii="Arial" w:hAnsi="Arial" w:cs="Arial"/>
              </w:rPr>
            </w:pPr>
            <w:r w:rsidRPr="00A42F82">
              <w:rPr>
                <w:rFonts w:ascii="Arial" w:hAnsi="Arial" w:cs="Arial"/>
              </w:rPr>
              <w:t>5</w:t>
            </w:r>
          </w:p>
        </w:tc>
        <w:tc>
          <w:tcPr>
            <w:tcW w:w="9206" w:type="dxa"/>
            <w:gridSpan w:val="8"/>
            <w:tcBorders>
              <w:top w:val="single" w:sz="4" w:space="0" w:color="auto"/>
              <w:bottom w:val="single" w:sz="4" w:space="0" w:color="auto"/>
            </w:tcBorders>
            <w:shd w:val="clear" w:color="auto" w:fill="F2F2F2" w:themeFill="background1" w:themeFillShade="F2"/>
          </w:tcPr>
          <w:p w14:paraId="23B8CCFB" w14:textId="77777777" w:rsidR="00C4161A" w:rsidRPr="00A42F82" w:rsidRDefault="00C4161A" w:rsidP="00A634BB">
            <w:pPr>
              <w:rPr>
                <w:rFonts w:ascii="Arial" w:hAnsi="Arial" w:cs="Arial"/>
              </w:rPr>
            </w:pPr>
            <w:r w:rsidRPr="00A42F82">
              <w:rPr>
                <w:rFonts w:ascii="Arial" w:hAnsi="Arial" w:cs="Arial"/>
                <w:b/>
              </w:rPr>
              <w:t>University/institutional risks</w:t>
            </w:r>
          </w:p>
          <w:p w14:paraId="039C7CD9" w14:textId="77777777" w:rsidR="00C4161A" w:rsidRPr="00A42F82" w:rsidRDefault="00C4161A" w:rsidP="00A634BB">
            <w:pPr>
              <w:rPr>
                <w:rFonts w:ascii="Arial" w:hAnsi="Arial" w:cs="Arial"/>
              </w:rPr>
            </w:pPr>
            <w:r w:rsidRPr="00A42F82">
              <w:rPr>
                <w:rFonts w:ascii="Arial" w:hAnsi="Arial" w:cs="Arial"/>
              </w:rPr>
              <w:t>For example: adverse publicity, financial loss, data protection</w:t>
            </w:r>
          </w:p>
        </w:tc>
      </w:tr>
      <w:tr w:rsidR="00C4161A" w:rsidRPr="00A42F82" w14:paraId="197E7BE5" w14:textId="77777777" w:rsidTr="00094DEB">
        <w:trPr>
          <w:gridBefore w:val="1"/>
          <w:gridAfter w:val="1"/>
          <w:wBefore w:w="38" w:type="dxa"/>
          <w:wAfter w:w="46" w:type="dxa"/>
        </w:trPr>
        <w:tc>
          <w:tcPr>
            <w:tcW w:w="1229" w:type="dxa"/>
            <w:gridSpan w:val="2"/>
            <w:tcBorders>
              <w:top w:val="single" w:sz="4" w:space="0" w:color="auto"/>
              <w:bottom w:val="single" w:sz="4" w:space="0" w:color="auto"/>
            </w:tcBorders>
            <w:vAlign w:val="center"/>
          </w:tcPr>
          <w:p w14:paraId="125EFAF4" w14:textId="77777777" w:rsidR="00C4161A" w:rsidRPr="00A42F82" w:rsidRDefault="00C4161A" w:rsidP="00A634BB">
            <w:pPr>
              <w:rPr>
                <w:rFonts w:ascii="Arial" w:hAnsi="Arial" w:cs="Arial"/>
              </w:rPr>
            </w:pPr>
          </w:p>
        </w:tc>
        <w:tc>
          <w:tcPr>
            <w:tcW w:w="4810" w:type="dxa"/>
            <w:tcBorders>
              <w:top w:val="single" w:sz="4" w:space="0" w:color="auto"/>
              <w:bottom w:val="single" w:sz="4" w:space="0" w:color="auto"/>
            </w:tcBorders>
          </w:tcPr>
          <w:p w14:paraId="5C16BB5F" w14:textId="0FACF7C4" w:rsidR="00C4161A" w:rsidRPr="00A42F82" w:rsidRDefault="00C4161A" w:rsidP="00A634BB">
            <w:pPr>
              <w:rPr>
                <w:rFonts w:ascii="Arial" w:hAnsi="Arial" w:cs="Arial"/>
              </w:rPr>
            </w:pPr>
            <w:r w:rsidRPr="00A42F82">
              <w:rPr>
                <w:rFonts w:ascii="Arial" w:hAnsi="Arial" w:cs="Arial"/>
              </w:rPr>
              <w:t>Risk to the University:</w:t>
            </w:r>
          </w:p>
          <w:p w14:paraId="17B2161D" w14:textId="79A9DB03" w:rsidR="00C4161A" w:rsidRPr="00094DEB" w:rsidRDefault="00F07547" w:rsidP="00A634BB">
            <w:pPr>
              <w:rPr>
                <w:rFonts w:ascii="Times New Roman" w:hAnsi="Times New Roman" w:cs="Times New Roman"/>
                <w:sz w:val="24"/>
                <w:szCs w:val="24"/>
              </w:rPr>
            </w:pPr>
            <w:r w:rsidRPr="00F07547">
              <w:rPr>
                <w:rFonts w:ascii="Times New Roman" w:hAnsi="Times New Roman" w:cs="Times New Roman"/>
                <w:sz w:val="24"/>
                <w:szCs w:val="24"/>
              </w:rPr>
              <w:t xml:space="preserve">No risk identified </w:t>
            </w:r>
          </w:p>
          <w:p w14:paraId="260725BC"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c>
          <w:tcPr>
            <w:tcW w:w="4396" w:type="dxa"/>
            <w:gridSpan w:val="7"/>
            <w:tcBorders>
              <w:top w:val="single" w:sz="4" w:space="0" w:color="auto"/>
              <w:bottom w:val="single" w:sz="4" w:space="0" w:color="auto"/>
            </w:tcBorders>
          </w:tcPr>
          <w:p w14:paraId="1F74D68C" w14:textId="044406DE" w:rsidR="00C4161A" w:rsidRPr="00094DEB" w:rsidRDefault="00C4161A" w:rsidP="00A634BB">
            <w:pPr>
              <w:rPr>
                <w:rFonts w:ascii="Arial" w:hAnsi="Arial" w:cs="Arial"/>
                <w:i/>
                <w:sz w:val="18"/>
                <w:szCs w:val="18"/>
              </w:rPr>
            </w:pPr>
            <w:r w:rsidRPr="00A42F82">
              <w:rPr>
                <w:rFonts w:ascii="Arial" w:hAnsi="Arial" w:cs="Arial"/>
                <w:i/>
                <w:sz w:val="18"/>
                <w:szCs w:val="18"/>
              </w:rPr>
              <w:t>How you will mitigate the risk to the University:</w:t>
            </w:r>
          </w:p>
          <w:p w14:paraId="60578B0E"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r w:rsidR="00C4161A" w:rsidRPr="00A42F82" w14:paraId="2E159044" w14:textId="77777777" w:rsidTr="00094DEB">
        <w:trPr>
          <w:gridBefore w:val="1"/>
          <w:gridAfter w:val="1"/>
          <w:wBefore w:w="38" w:type="dxa"/>
          <w:wAfter w:w="46" w:type="dxa"/>
        </w:trPr>
        <w:tc>
          <w:tcPr>
            <w:tcW w:w="1229" w:type="dxa"/>
            <w:gridSpan w:val="2"/>
            <w:tcBorders>
              <w:top w:val="single" w:sz="4" w:space="0" w:color="auto"/>
              <w:bottom w:val="single" w:sz="4" w:space="0" w:color="auto"/>
            </w:tcBorders>
            <w:shd w:val="clear" w:color="auto" w:fill="F2F2F2" w:themeFill="background1" w:themeFillShade="F2"/>
            <w:vAlign w:val="center"/>
          </w:tcPr>
          <w:p w14:paraId="2463B192" w14:textId="77777777" w:rsidR="00C4161A" w:rsidRPr="00A42F82" w:rsidRDefault="00C4161A" w:rsidP="00A634BB">
            <w:pPr>
              <w:rPr>
                <w:rFonts w:ascii="Arial" w:hAnsi="Arial" w:cs="Arial"/>
              </w:rPr>
            </w:pPr>
            <w:r w:rsidRPr="00A42F82">
              <w:rPr>
                <w:rFonts w:ascii="Arial" w:hAnsi="Arial" w:cs="Arial"/>
              </w:rPr>
              <w:t>6</w:t>
            </w:r>
          </w:p>
        </w:tc>
        <w:tc>
          <w:tcPr>
            <w:tcW w:w="9206" w:type="dxa"/>
            <w:gridSpan w:val="8"/>
            <w:tcBorders>
              <w:top w:val="single" w:sz="4" w:space="0" w:color="auto"/>
              <w:bottom w:val="single" w:sz="4" w:space="0" w:color="auto"/>
            </w:tcBorders>
            <w:shd w:val="clear" w:color="auto" w:fill="F2F2F2" w:themeFill="background1" w:themeFillShade="F2"/>
          </w:tcPr>
          <w:p w14:paraId="1F9FFC6B" w14:textId="77777777" w:rsidR="00C4161A" w:rsidRPr="00A42F82" w:rsidRDefault="00C4161A" w:rsidP="00A634BB">
            <w:pPr>
              <w:rPr>
                <w:rFonts w:ascii="Arial" w:hAnsi="Arial" w:cs="Arial"/>
              </w:rPr>
            </w:pPr>
            <w:r w:rsidRPr="00A42F82">
              <w:rPr>
                <w:rFonts w:ascii="Arial" w:hAnsi="Arial" w:cs="Arial"/>
                <w:b/>
              </w:rPr>
              <w:t>Environmental risks</w:t>
            </w:r>
          </w:p>
          <w:p w14:paraId="57A34832" w14:textId="77777777" w:rsidR="00C4161A" w:rsidRPr="00A42F82" w:rsidRDefault="00C4161A" w:rsidP="00A634BB">
            <w:pPr>
              <w:rPr>
                <w:rFonts w:ascii="Arial" w:hAnsi="Arial" w:cs="Arial"/>
              </w:rPr>
            </w:pPr>
            <w:r w:rsidRPr="00A42F82">
              <w:rPr>
                <w:rFonts w:ascii="Arial" w:hAnsi="Arial" w:cs="Arial"/>
              </w:rPr>
              <w:t>For example: accidental spillage of pollutants, damage to local ecosystems</w:t>
            </w:r>
          </w:p>
        </w:tc>
      </w:tr>
      <w:tr w:rsidR="00C4161A" w:rsidRPr="00A42F82" w14:paraId="11E676D0" w14:textId="77777777" w:rsidTr="00094DEB">
        <w:trPr>
          <w:gridBefore w:val="1"/>
          <w:gridAfter w:val="1"/>
          <w:wBefore w:w="38" w:type="dxa"/>
          <w:wAfter w:w="46" w:type="dxa"/>
        </w:trPr>
        <w:tc>
          <w:tcPr>
            <w:tcW w:w="1229" w:type="dxa"/>
            <w:gridSpan w:val="2"/>
            <w:tcBorders>
              <w:top w:val="single" w:sz="4" w:space="0" w:color="auto"/>
              <w:bottom w:val="single" w:sz="4" w:space="0" w:color="auto"/>
            </w:tcBorders>
            <w:vAlign w:val="center"/>
          </w:tcPr>
          <w:p w14:paraId="0C4C3BFA" w14:textId="77777777" w:rsidR="00C4161A" w:rsidRPr="00A42F82" w:rsidRDefault="00C4161A" w:rsidP="00A634BB">
            <w:pPr>
              <w:rPr>
                <w:rFonts w:ascii="Arial" w:hAnsi="Arial" w:cs="Arial"/>
              </w:rPr>
            </w:pPr>
          </w:p>
        </w:tc>
        <w:tc>
          <w:tcPr>
            <w:tcW w:w="4810" w:type="dxa"/>
            <w:tcBorders>
              <w:top w:val="single" w:sz="4" w:space="0" w:color="auto"/>
              <w:bottom w:val="single" w:sz="4" w:space="0" w:color="auto"/>
            </w:tcBorders>
          </w:tcPr>
          <w:p w14:paraId="5F69582E" w14:textId="40C82108" w:rsidR="00F07547" w:rsidRPr="00094DEB" w:rsidRDefault="00C4161A" w:rsidP="00A634BB">
            <w:pPr>
              <w:rPr>
                <w:rFonts w:ascii="Arial" w:hAnsi="Arial" w:cs="Arial"/>
              </w:rPr>
            </w:pPr>
            <w:r w:rsidRPr="00A42F82">
              <w:rPr>
                <w:rFonts w:ascii="Arial" w:hAnsi="Arial" w:cs="Arial"/>
              </w:rPr>
              <w:t>Risk to the environment:</w:t>
            </w:r>
          </w:p>
          <w:p w14:paraId="71A0E8A0" w14:textId="6768CB3A" w:rsidR="00C4161A" w:rsidRPr="00F07547" w:rsidRDefault="00F07547" w:rsidP="00A634BB">
            <w:pPr>
              <w:rPr>
                <w:rFonts w:ascii="Times New Roman" w:hAnsi="Times New Roman" w:cs="Times New Roman"/>
                <w:sz w:val="24"/>
                <w:szCs w:val="24"/>
              </w:rPr>
            </w:pPr>
            <w:r w:rsidRPr="00F07547">
              <w:rPr>
                <w:rFonts w:ascii="Times New Roman" w:hAnsi="Times New Roman" w:cs="Times New Roman"/>
                <w:sz w:val="24"/>
                <w:szCs w:val="24"/>
              </w:rPr>
              <w:t xml:space="preserve">No risk identified </w:t>
            </w:r>
          </w:p>
          <w:p w14:paraId="450939DC"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c>
          <w:tcPr>
            <w:tcW w:w="4396" w:type="dxa"/>
            <w:gridSpan w:val="7"/>
            <w:tcBorders>
              <w:top w:val="single" w:sz="4" w:space="0" w:color="auto"/>
              <w:bottom w:val="single" w:sz="4" w:space="0" w:color="auto"/>
            </w:tcBorders>
          </w:tcPr>
          <w:p w14:paraId="24ACD0FD" w14:textId="58A7F417" w:rsidR="00C4161A" w:rsidRPr="00094DEB" w:rsidRDefault="00C4161A" w:rsidP="00A634BB">
            <w:pPr>
              <w:rPr>
                <w:rFonts w:ascii="Arial" w:hAnsi="Arial" w:cs="Arial"/>
                <w:i/>
                <w:sz w:val="18"/>
                <w:szCs w:val="18"/>
              </w:rPr>
            </w:pPr>
            <w:r w:rsidRPr="00A42F82">
              <w:rPr>
                <w:rFonts w:ascii="Arial" w:hAnsi="Arial" w:cs="Arial"/>
                <w:i/>
                <w:sz w:val="18"/>
                <w:szCs w:val="18"/>
              </w:rPr>
              <w:t>How you will mitigate the risk to environment:</w:t>
            </w:r>
          </w:p>
          <w:p w14:paraId="14DA3315"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r w:rsidR="00C4161A" w:rsidRPr="00A42F82" w14:paraId="5F528A8B" w14:textId="77777777" w:rsidTr="00094DEB">
        <w:trPr>
          <w:trHeight w:val="483"/>
        </w:trPr>
        <w:tc>
          <w:tcPr>
            <w:tcW w:w="596" w:type="dxa"/>
            <w:gridSpan w:val="2"/>
            <w:tcBorders>
              <w:top w:val="single" w:sz="4" w:space="0" w:color="auto"/>
              <w:bottom w:val="single" w:sz="4" w:space="0" w:color="auto"/>
            </w:tcBorders>
            <w:shd w:val="clear" w:color="auto" w:fill="F2F2F2" w:themeFill="background1" w:themeFillShade="F2"/>
            <w:vAlign w:val="center"/>
          </w:tcPr>
          <w:p w14:paraId="392645F2" w14:textId="77777777" w:rsidR="00C4161A" w:rsidRPr="00A42F82" w:rsidRDefault="00C4161A" w:rsidP="00A634BB">
            <w:pPr>
              <w:rPr>
                <w:rFonts w:ascii="Arial" w:hAnsi="Arial" w:cs="Arial"/>
                <w:bCs/>
              </w:rPr>
            </w:pPr>
          </w:p>
        </w:tc>
        <w:tc>
          <w:tcPr>
            <w:tcW w:w="9923" w:type="dxa"/>
            <w:gridSpan w:val="10"/>
            <w:tcBorders>
              <w:top w:val="single" w:sz="4" w:space="0" w:color="auto"/>
              <w:bottom w:val="single" w:sz="4" w:space="0" w:color="auto"/>
            </w:tcBorders>
            <w:shd w:val="clear" w:color="auto" w:fill="F2F2F2" w:themeFill="background1" w:themeFillShade="F2"/>
            <w:vAlign w:val="center"/>
          </w:tcPr>
          <w:p w14:paraId="0C562192" w14:textId="77777777" w:rsidR="00C4161A" w:rsidRPr="00A42F82" w:rsidRDefault="00C4161A" w:rsidP="00A634BB">
            <w:pPr>
              <w:rPr>
                <w:rFonts w:ascii="Arial" w:hAnsi="Arial" w:cs="Arial"/>
                <w:b/>
              </w:rPr>
            </w:pPr>
            <w:r w:rsidRPr="00A42F82">
              <w:rPr>
                <w:rFonts w:ascii="Arial" w:hAnsi="Arial" w:cs="Arial"/>
                <w:b/>
              </w:rPr>
              <w:t>Disclosure and Barring Service</w:t>
            </w:r>
          </w:p>
        </w:tc>
      </w:tr>
      <w:tr w:rsidR="00C4161A" w:rsidRPr="00A42F82" w14:paraId="00A879EC" w14:textId="77777777" w:rsidTr="00094DEB">
        <w:tc>
          <w:tcPr>
            <w:tcW w:w="596" w:type="dxa"/>
            <w:gridSpan w:val="2"/>
            <w:tcBorders>
              <w:top w:val="single" w:sz="4" w:space="0" w:color="auto"/>
              <w:bottom w:val="single" w:sz="4" w:space="0" w:color="auto"/>
            </w:tcBorders>
            <w:shd w:val="clear" w:color="auto" w:fill="F2F2F2" w:themeFill="background1" w:themeFillShade="F2"/>
            <w:vAlign w:val="center"/>
          </w:tcPr>
          <w:p w14:paraId="7C99F2A6" w14:textId="77777777" w:rsidR="00C4161A" w:rsidRPr="00A42F82" w:rsidRDefault="00C4161A" w:rsidP="00A634BB">
            <w:pPr>
              <w:rPr>
                <w:rFonts w:ascii="Arial" w:hAnsi="Arial" w:cs="Arial"/>
                <w:bCs/>
              </w:rPr>
            </w:pPr>
          </w:p>
        </w:tc>
        <w:tc>
          <w:tcPr>
            <w:tcW w:w="7401" w:type="dxa"/>
            <w:gridSpan w:val="4"/>
            <w:tcBorders>
              <w:top w:val="single" w:sz="4" w:space="0" w:color="auto"/>
              <w:bottom w:val="single" w:sz="4" w:space="0" w:color="auto"/>
            </w:tcBorders>
            <w:shd w:val="clear" w:color="auto" w:fill="F2F2F2" w:themeFill="background1" w:themeFillShade="F2"/>
          </w:tcPr>
          <w:p w14:paraId="38FEC9AF" w14:textId="77777777" w:rsidR="00C4161A" w:rsidRPr="00A42F82" w:rsidRDefault="00C4161A" w:rsidP="00A634BB">
            <w:pPr>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18C1053" w14:textId="77777777" w:rsidR="00C4161A" w:rsidRPr="00A42F82" w:rsidRDefault="00C4161A" w:rsidP="00A634BB">
            <w:pPr>
              <w:rPr>
                <w:rFonts w:ascii="Arial" w:hAnsi="Arial" w:cs="Arial"/>
                <w:b/>
                <w:bCs/>
              </w:rPr>
            </w:pPr>
            <w:r w:rsidRPr="00A42F82">
              <w:rPr>
                <w:rFonts w:ascii="Arial" w:hAnsi="Arial" w:cs="Arial"/>
                <w:b/>
                <w:bCs/>
              </w:rPr>
              <w:t>YES</w:t>
            </w:r>
          </w:p>
          <w:p w14:paraId="155AFA26" w14:textId="77777777" w:rsidR="00C4161A" w:rsidRPr="00A42F82" w:rsidRDefault="00C4161A" w:rsidP="00A634BB">
            <w:pPr>
              <w:rPr>
                <w:rFonts w:ascii="Arial" w:hAnsi="Arial" w:cs="Arial"/>
                <w:b/>
              </w:rPr>
            </w:pPr>
          </w:p>
        </w:tc>
        <w:tc>
          <w:tcPr>
            <w:tcW w:w="850" w:type="dxa"/>
            <w:gridSpan w:val="2"/>
            <w:tcBorders>
              <w:top w:val="single" w:sz="4" w:space="0" w:color="auto"/>
              <w:bottom w:val="single" w:sz="4" w:space="0" w:color="auto"/>
            </w:tcBorders>
            <w:shd w:val="clear" w:color="auto" w:fill="F2F2F2" w:themeFill="background1" w:themeFillShade="F2"/>
            <w:vAlign w:val="bottom"/>
          </w:tcPr>
          <w:p w14:paraId="5E3B4DE8" w14:textId="77777777" w:rsidR="00C4161A" w:rsidRPr="00A42F82" w:rsidRDefault="00C4161A" w:rsidP="00A634BB">
            <w:pPr>
              <w:rPr>
                <w:rFonts w:ascii="Arial" w:hAnsi="Arial" w:cs="Arial"/>
                <w:b/>
                <w:bCs/>
              </w:rPr>
            </w:pPr>
            <w:r w:rsidRPr="00A42F82">
              <w:rPr>
                <w:rFonts w:ascii="Arial" w:hAnsi="Arial" w:cs="Arial"/>
                <w:b/>
                <w:bCs/>
              </w:rPr>
              <w:t>NO</w:t>
            </w:r>
          </w:p>
          <w:p w14:paraId="2428AFC6" w14:textId="77777777" w:rsidR="00C4161A" w:rsidRPr="00A42F82" w:rsidRDefault="00C4161A" w:rsidP="00A634BB">
            <w:pPr>
              <w:rPr>
                <w:rFonts w:ascii="Arial" w:hAnsi="Arial" w:cs="Arial"/>
                <w:b/>
              </w:rPr>
            </w:pPr>
          </w:p>
        </w:tc>
        <w:tc>
          <w:tcPr>
            <w:tcW w:w="851" w:type="dxa"/>
            <w:gridSpan w:val="3"/>
            <w:tcBorders>
              <w:top w:val="single" w:sz="4" w:space="0" w:color="auto"/>
              <w:bottom w:val="single" w:sz="4" w:space="0" w:color="auto"/>
            </w:tcBorders>
            <w:shd w:val="clear" w:color="auto" w:fill="F2F2F2" w:themeFill="background1" w:themeFillShade="F2"/>
            <w:vAlign w:val="bottom"/>
          </w:tcPr>
          <w:p w14:paraId="47EC0763" w14:textId="77777777" w:rsidR="00C4161A" w:rsidRPr="00A42F82" w:rsidRDefault="00C4161A" w:rsidP="00A634BB">
            <w:pPr>
              <w:rPr>
                <w:rFonts w:ascii="Arial" w:hAnsi="Arial" w:cs="Arial"/>
                <w:b/>
                <w:bCs/>
              </w:rPr>
            </w:pPr>
            <w:r w:rsidRPr="00A42F82">
              <w:rPr>
                <w:rFonts w:ascii="Arial" w:hAnsi="Arial" w:cs="Arial"/>
                <w:b/>
                <w:bCs/>
              </w:rPr>
              <w:t>N/A</w:t>
            </w:r>
          </w:p>
          <w:p w14:paraId="44E42D3E" w14:textId="77777777" w:rsidR="00C4161A" w:rsidRPr="00A42F82" w:rsidRDefault="00C4161A" w:rsidP="00A634BB">
            <w:pPr>
              <w:rPr>
                <w:rFonts w:ascii="Arial" w:hAnsi="Arial" w:cs="Arial"/>
                <w:b/>
              </w:rPr>
            </w:pPr>
          </w:p>
        </w:tc>
      </w:tr>
      <w:tr w:rsidR="00C4161A" w:rsidRPr="00A42F82" w14:paraId="3A553E3F" w14:textId="77777777" w:rsidTr="00094DEB">
        <w:trPr>
          <w:trHeight w:val="492"/>
        </w:trPr>
        <w:tc>
          <w:tcPr>
            <w:tcW w:w="596" w:type="dxa"/>
            <w:gridSpan w:val="2"/>
            <w:tcBorders>
              <w:top w:val="single" w:sz="4" w:space="0" w:color="auto"/>
              <w:bottom w:val="single" w:sz="4" w:space="0" w:color="auto"/>
            </w:tcBorders>
            <w:shd w:val="clear" w:color="auto" w:fill="F2F2F2" w:themeFill="background1" w:themeFillShade="F2"/>
            <w:vAlign w:val="center"/>
          </w:tcPr>
          <w:p w14:paraId="5A59F068" w14:textId="77777777" w:rsidR="00C4161A" w:rsidRPr="00A42F82" w:rsidRDefault="00C4161A" w:rsidP="00A634BB">
            <w:pPr>
              <w:rPr>
                <w:rFonts w:ascii="Arial" w:hAnsi="Arial" w:cs="Arial"/>
                <w:bCs/>
              </w:rPr>
            </w:pPr>
            <w:r w:rsidRPr="00A42F82">
              <w:rPr>
                <w:rFonts w:ascii="Arial" w:hAnsi="Arial" w:cs="Arial"/>
                <w:bCs/>
              </w:rPr>
              <w:t>7</w:t>
            </w:r>
          </w:p>
        </w:tc>
        <w:tc>
          <w:tcPr>
            <w:tcW w:w="7401" w:type="dxa"/>
            <w:gridSpan w:val="4"/>
            <w:tcBorders>
              <w:top w:val="single" w:sz="4" w:space="0" w:color="auto"/>
              <w:bottom w:val="single" w:sz="4" w:space="0" w:color="auto"/>
            </w:tcBorders>
            <w:shd w:val="clear" w:color="auto" w:fill="F2F2F2" w:themeFill="background1" w:themeFillShade="F2"/>
            <w:vAlign w:val="center"/>
          </w:tcPr>
          <w:p w14:paraId="47689CED" w14:textId="77777777" w:rsidR="00C4161A" w:rsidRPr="00A42F82" w:rsidRDefault="00C4161A" w:rsidP="00A634BB">
            <w:pPr>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358F88E" w14:textId="77777777" w:rsidR="00C4161A" w:rsidRPr="00A42F82" w:rsidRDefault="00000000" w:rsidP="00A634BB">
            <w:pP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C4161A" w:rsidRPr="00A42F82">
                  <w:rPr>
                    <w:rFonts w:ascii="Segoe UI Symbol" w:eastAsia="MS Gothic" w:hAnsi="Segoe UI Symbol" w:cs="Segoe UI Symbol"/>
                  </w:rPr>
                  <w:t>☐</w:t>
                </w:r>
              </w:sdtContent>
            </w:sdt>
          </w:p>
        </w:tc>
        <w:tc>
          <w:tcPr>
            <w:tcW w:w="850" w:type="dxa"/>
            <w:gridSpan w:val="2"/>
            <w:tcBorders>
              <w:top w:val="single" w:sz="4" w:space="0" w:color="auto"/>
              <w:bottom w:val="single" w:sz="4" w:space="0" w:color="auto"/>
            </w:tcBorders>
            <w:shd w:val="clear" w:color="auto" w:fill="BFBFBF" w:themeFill="background1" w:themeFillShade="BF"/>
            <w:vAlign w:val="center"/>
          </w:tcPr>
          <w:p w14:paraId="57442BDD" w14:textId="77777777" w:rsidR="00C4161A" w:rsidRPr="00A42F82" w:rsidRDefault="00000000" w:rsidP="00A634BB">
            <w:pP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C4161A">
                  <w:rPr>
                    <w:rFonts w:ascii="MS Gothic" w:eastAsia="MS Gothic" w:hAnsi="MS Gothic" w:cs="Arial" w:hint="eastAsia"/>
                  </w:rPr>
                  <w:t>☐</w:t>
                </w:r>
              </w:sdtContent>
            </w:sdt>
          </w:p>
        </w:tc>
        <w:tc>
          <w:tcPr>
            <w:tcW w:w="851" w:type="dxa"/>
            <w:gridSpan w:val="3"/>
            <w:tcBorders>
              <w:top w:val="single" w:sz="4" w:space="0" w:color="auto"/>
              <w:bottom w:val="single" w:sz="4" w:space="0" w:color="auto"/>
            </w:tcBorders>
            <w:shd w:val="clear" w:color="auto" w:fill="BFBFBF" w:themeFill="background1" w:themeFillShade="BF"/>
            <w:vAlign w:val="center"/>
          </w:tcPr>
          <w:p w14:paraId="6D5393AD" w14:textId="77777777" w:rsidR="00C4161A" w:rsidRPr="00A42F82" w:rsidRDefault="00000000" w:rsidP="00A634BB">
            <w:pP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C4161A">
                  <w:rPr>
                    <w:rFonts w:ascii="MS Gothic" w:eastAsia="MS Gothic" w:hAnsi="MS Gothic" w:cs="Arial" w:hint="eastAsia"/>
                  </w:rPr>
                  <w:t>☒</w:t>
                </w:r>
              </w:sdtContent>
            </w:sdt>
          </w:p>
        </w:tc>
      </w:tr>
      <w:tr w:rsidR="00C4161A" w:rsidRPr="00A42F82" w14:paraId="4C2017AD" w14:textId="77777777" w:rsidTr="00094DEB">
        <w:trPr>
          <w:trHeight w:val="492"/>
        </w:trPr>
        <w:tc>
          <w:tcPr>
            <w:tcW w:w="596" w:type="dxa"/>
            <w:gridSpan w:val="2"/>
            <w:tcBorders>
              <w:top w:val="single" w:sz="4" w:space="0" w:color="auto"/>
              <w:bottom w:val="single" w:sz="4" w:space="0" w:color="auto"/>
            </w:tcBorders>
            <w:shd w:val="clear" w:color="auto" w:fill="F2F2F2" w:themeFill="background1" w:themeFillShade="F2"/>
            <w:vAlign w:val="center"/>
          </w:tcPr>
          <w:p w14:paraId="7341CE07" w14:textId="77777777" w:rsidR="00C4161A" w:rsidRPr="00A42F82" w:rsidRDefault="00C4161A" w:rsidP="00A634BB">
            <w:pPr>
              <w:rPr>
                <w:rFonts w:ascii="Arial" w:hAnsi="Arial" w:cs="Arial"/>
                <w:bCs/>
              </w:rPr>
            </w:pPr>
            <w:r w:rsidRPr="00A42F82">
              <w:rPr>
                <w:rFonts w:ascii="Arial" w:hAnsi="Arial" w:cs="Arial"/>
                <w:bCs/>
              </w:rPr>
              <w:t>8</w:t>
            </w:r>
          </w:p>
        </w:tc>
        <w:tc>
          <w:tcPr>
            <w:tcW w:w="7401" w:type="dxa"/>
            <w:gridSpan w:val="4"/>
            <w:tcBorders>
              <w:top w:val="single" w:sz="4" w:space="0" w:color="auto"/>
              <w:bottom w:val="single" w:sz="4" w:space="0" w:color="auto"/>
            </w:tcBorders>
            <w:shd w:val="clear" w:color="auto" w:fill="F2F2F2" w:themeFill="background1" w:themeFillShade="F2"/>
            <w:vAlign w:val="center"/>
          </w:tcPr>
          <w:p w14:paraId="3E89C5E6" w14:textId="7412C084" w:rsidR="00C4161A" w:rsidRPr="00A42F82" w:rsidRDefault="00C4161A" w:rsidP="00A634BB">
            <w:pPr>
              <w:rPr>
                <w:rFonts w:ascii="Arial" w:hAnsi="Arial" w:cs="Arial"/>
              </w:rPr>
            </w:pPr>
            <w:r w:rsidRPr="00A42F82">
              <w:rPr>
                <w:rFonts w:ascii="Arial" w:hAnsi="Arial" w:cs="Arial"/>
              </w:rPr>
              <w:t xml:space="preserve">If YES, please give the certificate number. If the certificate number is not </w:t>
            </w:r>
            <w:r w:rsidR="00AE37FB" w:rsidRPr="00A42F82">
              <w:rPr>
                <w:rFonts w:ascii="Arial" w:hAnsi="Arial" w:cs="Arial"/>
              </w:rPr>
              <w:t>available,</w:t>
            </w:r>
            <w:r w:rsidRPr="00A42F82">
              <w:rPr>
                <w:rFonts w:ascii="Arial" w:hAnsi="Arial" w:cs="Arial"/>
              </w:rPr>
              <w:t xml:space="preserve"> please write “Pending”; in this case any ethical approval will be subject to providing the appropriate certificate number.</w:t>
            </w:r>
          </w:p>
        </w:tc>
        <w:tc>
          <w:tcPr>
            <w:tcW w:w="2522" w:type="dxa"/>
            <w:gridSpan w:val="6"/>
            <w:tcBorders>
              <w:top w:val="single" w:sz="4" w:space="0" w:color="auto"/>
              <w:bottom w:val="single" w:sz="4" w:space="0" w:color="auto"/>
            </w:tcBorders>
            <w:shd w:val="clear" w:color="auto" w:fill="auto"/>
            <w:vAlign w:val="center"/>
          </w:tcPr>
          <w:p w14:paraId="4679DD00" w14:textId="77777777" w:rsidR="00C4161A" w:rsidRPr="00A42F82" w:rsidRDefault="00C4161A" w:rsidP="00A634BB">
            <w:pPr>
              <w:rPr>
                <w:rFonts w:ascii="Arial" w:hAnsi="Arial" w:cs="Arial"/>
                <w:b/>
                <w:bCs/>
              </w:rPr>
            </w:pPr>
          </w:p>
        </w:tc>
      </w:tr>
    </w:tbl>
    <w:p w14:paraId="59EB2DD2" w14:textId="52914C23" w:rsidR="00063D59" w:rsidRPr="00A42F82" w:rsidRDefault="00C4161A" w:rsidP="00A634BB">
      <w:pPr>
        <w:rPr>
          <w:rFonts w:ascii="Arial" w:hAnsi="Arial" w:cs="Arial"/>
          <w:b/>
        </w:rPr>
      </w:pPr>
      <w:r w:rsidRPr="00A42F82">
        <w:rPr>
          <w:rFonts w:ascii="Arial" w:hAnsi="Arial" w:cs="Arial"/>
          <w:b/>
        </w:rPr>
        <w:t>SECTION I: Feedback, Consent and Confidentiality</w:t>
      </w:r>
    </w:p>
    <w:tbl>
      <w:tblPr>
        <w:tblW w:w="10632"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18"/>
        <w:gridCol w:w="9214"/>
      </w:tblGrid>
      <w:tr w:rsidR="00C4161A" w:rsidRPr="00A42F82" w14:paraId="2DB3BC80" w14:textId="77777777" w:rsidTr="00063D59">
        <w:tc>
          <w:tcPr>
            <w:tcW w:w="1418" w:type="dxa"/>
            <w:tcBorders>
              <w:top w:val="single" w:sz="4" w:space="0" w:color="auto"/>
              <w:bottom w:val="single" w:sz="4" w:space="0" w:color="auto"/>
            </w:tcBorders>
            <w:shd w:val="clear" w:color="auto" w:fill="F2F2F2" w:themeFill="background1" w:themeFillShade="F2"/>
          </w:tcPr>
          <w:p w14:paraId="4757E73F" w14:textId="77777777" w:rsidR="00C4161A" w:rsidRPr="00A42F82" w:rsidRDefault="00C4161A" w:rsidP="00A634BB">
            <w:pPr>
              <w:rPr>
                <w:rFonts w:ascii="Arial" w:hAnsi="Arial" w:cs="Arial"/>
                <w:bCs/>
              </w:rPr>
            </w:pPr>
            <w:r w:rsidRPr="00A42F82">
              <w:rPr>
                <w:rFonts w:ascii="Arial" w:hAnsi="Arial" w:cs="Arial"/>
                <w:bCs/>
              </w:rPr>
              <w:t>1</w:t>
            </w:r>
          </w:p>
        </w:tc>
        <w:tc>
          <w:tcPr>
            <w:tcW w:w="9214" w:type="dxa"/>
            <w:tcBorders>
              <w:top w:val="single" w:sz="4" w:space="0" w:color="auto"/>
              <w:bottom w:val="single" w:sz="4" w:space="0" w:color="auto"/>
            </w:tcBorders>
            <w:shd w:val="clear" w:color="auto" w:fill="F2F2F2" w:themeFill="background1" w:themeFillShade="F2"/>
          </w:tcPr>
          <w:p w14:paraId="124F28FE" w14:textId="77777777" w:rsidR="00C4161A" w:rsidRPr="00A42F82" w:rsidRDefault="00C4161A" w:rsidP="00A634BB">
            <w:pPr>
              <w:rPr>
                <w:rFonts w:ascii="Arial" w:hAnsi="Arial" w:cs="Arial"/>
              </w:rPr>
            </w:pPr>
            <w:r w:rsidRPr="00A42F82">
              <w:rPr>
                <w:rFonts w:ascii="Arial" w:hAnsi="Arial" w:cs="Arial"/>
                <w:b/>
              </w:rPr>
              <w:t>Feedback</w:t>
            </w:r>
          </w:p>
          <w:p w14:paraId="01E4483B" w14:textId="77777777" w:rsidR="00C4161A" w:rsidRPr="00A42F82" w:rsidRDefault="00C4161A" w:rsidP="00A634BB">
            <w:pPr>
              <w:rPr>
                <w:rFonts w:ascii="Arial" w:hAnsi="Arial" w:cs="Arial"/>
              </w:rPr>
            </w:pPr>
            <w:r w:rsidRPr="00A42F82">
              <w:rPr>
                <w:rFonts w:ascii="Arial" w:hAnsi="Arial" w:cs="Arial"/>
              </w:rPr>
              <w:t xml:space="preserve">What de-briefing and feedback will be provided to participants, how will this be done and when? </w:t>
            </w:r>
          </w:p>
        </w:tc>
      </w:tr>
      <w:tr w:rsidR="00C4161A" w:rsidRPr="00A42F82" w14:paraId="400C2B20" w14:textId="77777777" w:rsidTr="00063D59">
        <w:tc>
          <w:tcPr>
            <w:tcW w:w="1418" w:type="dxa"/>
            <w:tcBorders>
              <w:top w:val="single" w:sz="4" w:space="0" w:color="auto"/>
              <w:bottom w:val="single" w:sz="4" w:space="0" w:color="auto"/>
            </w:tcBorders>
          </w:tcPr>
          <w:p w14:paraId="635355C3" w14:textId="77777777" w:rsidR="00C4161A" w:rsidRPr="00A42F82" w:rsidRDefault="00C4161A" w:rsidP="00A634BB">
            <w:pPr>
              <w:rPr>
                <w:rFonts w:ascii="Arial" w:hAnsi="Arial" w:cs="Arial"/>
                <w:bCs/>
              </w:rPr>
            </w:pPr>
          </w:p>
        </w:tc>
        <w:tc>
          <w:tcPr>
            <w:tcW w:w="9214" w:type="dxa"/>
            <w:tcBorders>
              <w:top w:val="single" w:sz="4" w:space="0" w:color="auto"/>
              <w:bottom w:val="single" w:sz="4" w:space="0" w:color="auto"/>
            </w:tcBorders>
          </w:tcPr>
          <w:p w14:paraId="7581C995" w14:textId="2B22B00F" w:rsidR="00C4161A" w:rsidRPr="00094DE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As the survey will be completed anonymously, there will be no ability to provide feedback to the survey participants. </w:t>
            </w:r>
          </w:p>
          <w:p w14:paraId="0F1F54FD" w14:textId="77777777" w:rsidR="00C4161A" w:rsidRPr="00A42F82" w:rsidRDefault="00C4161A" w:rsidP="00A634BB">
            <w:pPr>
              <w:rPr>
                <w:rFonts w:ascii="Arial" w:hAnsi="Arial" w:cs="Arial"/>
              </w:rPr>
            </w:pPr>
            <w:r w:rsidRPr="00A42F82">
              <w:rPr>
                <w:rFonts w:ascii="Arial" w:hAnsi="Arial" w:cs="Arial"/>
                <w:i/>
                <w:color w:val="808080"/>
                <w:sz w:val="18"/>
                <w:szCs w:val="18"/>
              </w:rPr>
              <w:lastRenderedPageBreak/>
              <w:t>(this box should expand as you type)</w:t>
            </w:r>
          </w:p>
        </w:tc>
      </w:tr>
      <w:tr w:rsidR="00C4161A" w:rsidRPr="00A42F82" w14:paraId="4F37C3A4" w14:textId="77777777" w:rsidTr="00063D59">
        <w:tc>
          <w:tcPr>
            <w:tcW w:w="1418" w:type="dxa"/>
            <w:tcBorders>
              <w:top w:val="single" w:sz="4" w:space="0" w:color="auto"/>
              <w:bottom w:val="single" w:sz="4" w:space="0" w:color="auto"/>
            </w:tcBorders>
            <w:shd w:val="clear" w:color="auto" w:fill="F2F2F2" w:themeFill="background1" w:themeFillShade="F2"/>
          </w:tcPr>
          <w:p w14:paraId="2DDF53D3" w14:textId="77777777" w:rsidR="00C4161A" w:rsidRPr="00A42F82" w:rsidRDefault="00C4161A" w:rsidP="00A634BB">
            <w:pPr>
              <w:rPr>
                <w:rFonts w:ascii="Arial" w:hAnsi="Arial" w:cs="Arial"/>
                <w:bCs/>
              </w:rPr>
            </w:pPr>
            <w:r w:rsidRPr="00A42F82">
              <w:rPr>
                <w:rFonts w:ascii="Arial" w:hAnsi="Arial" w:cs="Arial"/>
                <w:bCs/>
              </w:rPr>
              <w:t>2</w:t>
            </w:r>
          </w:p>
        </w:tc>
        <w:tc>
          <w:tcPr>
            <w:tcW w:w="9214" w:type="dxa"/>
            <w:tcBorders>
              <w:top w:val="single" w:sz="4" w:space="0" w:color="auto"/>
              <w:bottom w:val="single" w:sz="4" w:space="0" w:color="auto"/>
            </w:tcBorders>
            <w:shd w:val="clear" w:color="auto" w:fill="F2F2F2" w:themeFill="background1" w:themeFillShade="F2"/>
          </w:tcPr>
          <w:p w14:paraId="6B9FA063" w14:textId="77777777" w:rsidR="00C4161A" w:rsidRPr="00A42F82" w:rsidRDefault="00C4161A" w:rsidP="00A634BB">
            <w:pPr>
              <w:rPr>
                <w:rFonts w:ascii="Arial" w:hAnsi="Arial" w:cs="Arial"/>
              </w:rPr>
            </w:pPr>
            <w:r w:rsidRPr="00A42F82">
              <w:rPr>
                <w:rFonts w:ascii="Arial" w:hAnsi="Arial" w:cs="Arial"/>
                <w:b/>
              </w:rPr>
              <w:t>Informed consent</w:t>
            </w:r>
          </w:p>
          <w:p w14:paraId="65D8F4E4" w14:textId="77777777" w:rsidR="00C4161A" w:rsidRPr="00A42F82" w:rsidRDefault="00C4161A" w:rsidP="00A634BB">
            <w:pPr>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4161A" w:rsidRPr="00A42F82" w14:paraId="2E01FAD7" w14:textId="77777777" w:rsidTr="00063D59">
        <w:tc>
          <w:tcPr>
            <w:tcW w:w="1418" w:type="dxa"/>
            <w:tcBorders>
              <w:top w:val="single" w:sz="4" w:space="0" w:color="auto"/>
              <w:bottom w:val="single" w:sz="4" w:space="0" w:color="auto"/>
            </w:tcBorders>
          </w:tcPr>
          <w:p w14:paraId="29594B3D" w14:textId="77777777" w:rsidR="00C4161A" w:rsidRPr="00A42F82" w:rsidRDefault="00C4161A" w:rsidP="00A634BB">
            <w:pPr>
              <w:rPr>
                <w:rFonts w:ascii="Arial" w:hAnsi="Arial" w:cs="Arial"/>
                <w:bCs/>
              </w:rPr>
            </w:pPr>
          </w:p>
        </w:tc>
        <w:tc>
          <w:tcPr>
            <w:tcW w:w="9214" w:type="dxa"/>
            <w:tcBorders>
              <w:top w:val="single" w:sz="4" w:space="0" w:color="auto"/>
              <w:bottom w:val="single" w:sz="4" w:space="0" w:color="auto"/>
            </w:tcBorders>
          </w:tcPr>
          <w:p w14:paraId="76B0AC24" w14:textId="6CC90504" w:rsidR="00C4161A" w:rsidRPr="00094DE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Before beginning the survey, there will be information at the top which will explain what the research is about, what taking part in the survey means and how the data will be used. No personal data will be collected throughout the survey and participation is voluntary, this will be explained in the information sheet prior to completing the survey. It will be made clear that participants can stop filling it out at any time. </w:t>
            </w:r>
          </w:p>
          <w:p w14:paraId="1B52A8B4" w14:textId="76D254EC" w:rsidR="00C4161A" w:rsidRPr="00094DE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Respondents will be asked to tick a box to confirm they understand the above and agree to take part. All data collated will be stored in line with UK GDPR and University regulations. </w:t>
            </w:r>
          </w:p>
          <w:p w14:paraId="4D1EB491"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r w:rsidR="00C4161A" w:rsidRPr="00A42F82" w14:paraId="7AE762E6" w14:textId="77777777" w:rsidTr="00063D59">
        <w:tc>
          <w:tcPr>
            <w:tcW w:w="1418" w:type="dxa"/>
            <w:tcBorders>
              <w:top w:val="single" w:sz="4" w:space="0" w:color="auto"/>
              <w:bottom w:val="single" w:sz="4" w:space="0" w:color="auto"/>
            </w:tcBorders>
            <w:shd w:val="clear" w:color="auto" w:fill="F2F2F2" w:themeFill="background1" w:themeFillShade="F2"/>
          </w:tcPr>
          <w:p w14:paraId="1D00CD9E" w14:textId="77777777" w:rsidR="00C4161A" w:rsidRPr="00A42F82" w:rsidRDefault="00C4161A" w:rsidP="00A634BB">
            <w:pPr>
              <w:rPr>
                <w:rFonts w:ascii="Arial" w:hAnsi="Arial" w:cs="Arial"/>
                <w:bCs/>
              </w:rPr>
            </w:pPr>
            <w:r w:rsidRPr="00A42F82">
              <w:rPr>
                <w:rFonts w:ascii="Arial" w:hAnsi="Arial" w:cs="Arial"/>
                <w:bCs/>
              </w:rPr>
              <w:t>3</w:t>
            </w:r>
          </w:p>
        </w:tc>
        <w:tc>
          <w:tcPr>
            <w:tcW w:w="9214" w:type="dxa"/>
            <w:tcBorders>
              <w:top w:val="single" w:sz="4" w:space="0" w:color="auto"/>
              <w:bottom w:val="single" w:sz="4" w:space="0" w:color="auto"/>
            </w:tcBorders>
            <w:shd w:val="clear" w:color="auto" w:fill="F2F2F2" w:themeFill="background1" w:themeFillShade="F2"/>
          </w:tcPr>
          <w:p w14:paraId="42DCF320" w14:textId="77777777" w:rsidR="00C4161A" w:rsidRPr="00A42F82" w:rsidRDefault="00C4161A" w:rsidP="00A634BB">
            <w:pPr>
              <w:rPr>
                <w:rFonts w:ascii="Arial" w:hAnsi="Arial" w:cs="Arial"/>
                <w:b/>
              </w:rPr>
            </w:pPr>
            <w:r w:rsidRPr="00A42F82">
              <w:rPr>
                <w:rFonts w:ascii="Arial" w:hAnsi="Arial" w:cs="Arial"/>
                <w:b/>
              </w:rPr>
              <w:t>Confidentiality / Anonymity</w:t>
            </w:r>
          </w:p>
          <w:p w14:paraId="3167EC77" w14:textId="77777777" w:rsidR="00C4161A" w:rsidRPr="00A42F82" w:rsidRDefault="00C4161A" w:rsidP="00A634BB">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C4161A" w:rsidRPr="00A42F82" w14:paraId="4A902389" w14:textId="77777777" w:rsidTr="00063D59">
        <w:tc>
          <w:tcPr>
            <w:tcW w:w="1418" w:type="dxa"/>
            <w:tcBorders>
              <w:top w:val="single" w:sz="4" w:space="0" w:color="auto"/>
              <w:bottom w:val="single" w:sz="4" w:space="0" w:color="auto"/>
            </w:tcBorders>
          </w:tcPr>
          <w:p w14:paraId="19CA114F" w14:textId="77777777" w:rsidR="00C4161A" w:rsidRPr="00A42F82" w:rsidRDefault="00C4161A" w:rsidP="00A634BB">
            <w:pPr>
              <w:rPr>
                <w:rFonts w:ascii="Arial" w:hAnsi="Arial" w:cs="Arial"/>
                <w:bCs/>
              </w:rPr>
            </w:pPr>
          </w:p>
        </w:tc>
        <w:tc>
          <w:tcPr>
            <w:tcW w:w="9214" w:type="dxa"/>
            <w:tcBorders>
              <w:top w:val="single" w:sz="4" w:space="0" w:color="auto"/>
              <w:bottom w:val="single" w:sz="4" w:space="0" w:color="auto"/>
            </w:tcBorders>
          </w:tcPr>
          <w:p w14:paraId="4A61AD10" w14:textId="7E10E647" w:rsidR="00C4161A" w:rsidRPr="00094DE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The survey will not ask for the </w:t>
            </w:r>
            <w:r w:rsidR="00F07547" w:rsidRPr="00F07547">
              <w:rPr>
                <w:rFonts w:ascii="Times New Roman" w:hAnsi="Times New Roman" w:cs="Times New Roman"/>
                <w:sz w:val="24"/>
                <w:szCs w:val="24"/>
              </w:rPr>
              <w:t>respondent’s</w:t>
            </w:r>
            <w:r w:rsidRPr="00F07547">
              <w:rPr>
                <w:rFonts w:ascii="Times New Roman" w:hAnsi="Times New Roman" w:cs="Times New Roman"/>
                <w:sz w:val="24"/>
                <w:szCs w:val="24"/>
              </w:rPr>
              <w:t xml:space="preserve"> personal information (name, date of birth, contact information) to ensure it remains strictly confidential and anonymous for participants.  </w:t>
            </w:r>
          </w:p>
          <w:p w14:paraId="20392012"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bl>
    <w:p w14:paraId="086FE992" w14:textId="695F3E6E" w:rsidR="00C4161A" w:rsidRPr="00A42F82" w:rsidRDefault="00C4161A" w:rsidP="00A634BB">
      <w:pPr>
        <w:rPr>
          <w:rFonts w:ascii="Arial" w:hAnsi="Arial" w:cs="Arial"/>
          <w:b/>
        </w:rPr>
      </w:pPr>
      <w:r w:rsidRPr="00A42F82">
        <w:rPr>
          <w:rFonts w:ascii="Arial" w:hAnsi="Arial" w:cs="Arial"/>
          <w:b/>
        </w:rPr>
        <w:t>SECTION J: Data Protection and Storage</w:t>
      </w:r>
    </w:p>
    <w:tbl>
      <w:tblPr>
        <w:tblW w:w="10551" w:type="dxa"/>
        <w:tblInd w:w="-85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374"/>
        <w:gridCol w:w="7652"/>
        <w:gridCol w:w="979"/>
        <w:gridCol w:w="546"/>
      </w:tblGrid>
      <w:tr w:rsidR="00C4161A" w:rsidRPr="00A42F82" w14:paraId="77514805" w14:textId="77777777" w:rsidTr="00063D59">
        <w:trPr>
          <w:trHeight w:val="403"/>
        </w:trPr>
        <w:tc>
          <w:tcPr>
            <w:tcW w:w="1418" w:type="dxa"/>
            <w:tcBorders>
              <w:left w:val="single" w:sz="4" w:space="0" w:color="auto"/>
              <w:bottom w:val="single" w:sz="4" w:space="0" w:color="auto"/>
              <w:right w:val="single" w:sz="4" w:space="0" w:color="auto"/>
            </w:tcBorders>
            <w:shd w:val="clear" w:color="auto" w:fill="F2F2F2" w:themeFill="background1" w:themeFillShade="F2"/>
            <w:vAlign w:val="center"/>
          </w:tcPr>
          <w:p w14:paraId="48604B7F" w14:textId="77777777" w:rsidR="00C4161A" w:rsidRPr="00A42F82" w:rsidRDefault="00C4161A" w:rsidP="00A634BB">
            <w:pP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13D2F97" w14:textId="77777777" w:rsidR="00C4161A" w:rsidRPr="00A42F82" w:rsidRDefault="00C4161A" w:rsidP="00A634BB">
            <w:pPr>
              <w:rPr>
                <w:rFonts w:ascii="Arial" w:hAnsi="Arial" w:cs="Arial"/>
              </w:rPr>
            </w:pPr>
            <w:r w:rsidRPr="00A42F82">
              <w:rPr>
                <w:rFonts w:ascii="Arial" w:hAnsi="Arial" w:cs="Arial"/>
              </w:rPr>
              <w:t>Does the research activity involve personal da</w:t>
            </w:r>
            <w:r w:rsidRPr="00A42F82">
              <w:rPr>
                <w:rFonts w:ascii="Arial" w:hAnsi="Arial" w:cs="Arial"/>
                <w:shd w:val="clear" w:color="auto" w:fill="F2F2F2" w:themeFill="background1" w:themeFillShade="F2"/>
              </w:rPr>
              <w:t>t</w:t>
            </w:r>
            <w:r w:rsidRPr="00A42F82">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76F47" w14:textId="77777777" w:rsidR="00C4161A" w:rsidRPr="00A42F82" w:rsidRDefault="00C4161A" w:rsidP="00A634BB">
            <w:pPr>
              <w:rPr>
                <w:rFonts w:ascii="Arial" w:eastAsia="MS Gothic" w:hAnsi="Arial" w:cs="Arial"/>
                <w:b/>
                <w:bCs/>
                <w:lang w:val="en-US"/>
              </w:rPr>
            </w:pPr>
            <w:r w:rsidRPr="00A42F82">
              <w:rPr>
                <w:rFonts w:ascii="Arial" w:hAnsi="Arial" w:cs="Arial"/>
                <w:b/>
                <w:bCs/>
              </w:rPr>
              <w:t>YES</w:t>
            </w:r>
          </w:p>
        </w:tc>
        <w:tc>
          <w:tcPr>
            <w:tcW w:w="2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4ABD8" w14:textId="77777777" w:rsidR="00C4161A" w:rsidRPr="00A42F82" w:rsidRDefault="00C4161A" w:rsidP="00A634BB">
            <w:pPr>
              <w:rPr>
                <w:rFonts w:ascii="Arial" w:eastAsia="MS Gothic" w:hAnsi="Arial" w:cs="Arial"/>
                <w:b/>
                <w:bCs/>
                <w:lang w:val="en-US"/>
              </w:rPr>
            </w:pPr>
            <w:r w:rsidRPr="00A42F82">
              <w:rPr>
                <w:rFonts w:ascii="Arial" w:hAnsi="Arial" w:cs="Arial"/>
                <w:b/>
                <w:bCs/>
              </w:rPr>
              <w:t>NO</w:t>
            </w:r>
          </w:p>
        </w:tc>
      </w:tr>
      <w:tr w:rsidR="00C4161A" w:rsidRPr="00A42F82" w14:paraId="4B951CA2" w14:textId="77777777" w:rsidTr="00063D59">
        <w:trPr>
          <w:trHeight w:val="403"/>
        </w:trPr>
        <w:tc>
          <w:tcPr>
            <w:tcW w:w="1418" w:type="dxa"/>
            <w:tcBorders>
              <w:left w:val="single" w:sz="4" w:space="0" w:color="auto"/>
              <w:bottom w:val="single" w:sz="4" w:space="0" w:color="auto"/>
              <w:right w:val="single" w:sz="4" w:space="0" w:color="auto"/>
            </w:tcBorders>
            <w:shd w:val="clear" w:color="auto" w:fill="F2F2F2" w:themeFill="background1" w:themeFillShade="F2"/>
            <w:vAlign w:val="center"/>
          </w:tcPr>
          <w:p w14:paraId="0444DDC2" w14:textId="77777777" w:rsidR="00C4161A" w:rsidRPr="00A42F82" w:rsidRDefault="00C4161A" w:rsidP="00A634BB">
            <w:pPr>
              <w:rPr>
                <w:rFonts w:ascii="Arial" w:hAnsi="Arial" w:cs="Arial"/>
                <w:bCs/>
                <w:iCs/>
              </w:rPr>
            </w:pPr>
            <w:r w:rsidRPr="00A42F82">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0FC0B5B" w14:textId="77777777" w:rsidR="00C4161A" w:rsidRPr="00A42F82" w:rsidRDefault="00C4161A" w:rsidP="00A634BB">
            <w:pPr>
              <w:rPr>
                <w:rFonts w:ascii="Arial" w:hAnsi="Arial" w:cs="Arial"/>
              </w:rPr>
            </w:pPr>
            <w:r w:rsidRPr="00A42F82">
              <w:rPr>
                <w:rFonts w:ascii="Arial" w:hAnsi="Arial" w:cs="Arial"/>
                <w:b/>
                <w:bCs/>
                <w:i/>
                <w:iCs/>
              </w:rPr>
              <w:t>“Personal data”</w:t>
            </w:r>
            <w:r w:rsidRPr="00A42F82">
              <w:rPr>
                <w:rFonts w:ascii="Arial" w:hAnsi="Arial" w:cs="Arial"/>
                <w:i/>
                <w:iCs/>
              </w:rPr>
              <w:t xml:space="preserve"> </w:t>
            </w:r>
            <w:r w:rsidRPr="00A42F82">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4C7E85" w14:textId="77777777" w:rsidR="00C4161A" w:rsidRPr="00A42F82" w:rsidRDefault="00C4161A" w:rsidP="00A634BB">
            <w:pPr>
              <w:rPr>
                <w:rFonts w:ascii="Arial" w:eastAsia="MS Gothic" w:hAnsi="Arial" w:cs="Arial"/>
                <w:lang w:val="en-US"/>
              </w:rPr>
            </w:pPr>
            <w:r w:rsidRPr="00A42F82">
              <w:rPr>
                <w:rFonts w:ascii="Segoe UI Symbol" w:eastAsia="MS Gothic" w:hAnsi="Segoe UI Symbol" w:cs="Segoe UI Symbol"/>
                <w:lang w:val="en-US"/>
              </w:rPr>
              <w:t>☐</w:t>
            </w:r>
          </w:p>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9E93B3" w14:textId="77777777" w:rsidR="00C4161A" w:rsidRPr="00A42F82" w:rsidRDefault="00C4161A" w:rsidP="00A634BB">
            <w:pPr>
              <w:rPr>
                <w:rFonts w:ascii="Arial" w:eastAsia="MS Gothic" w:hAnsi="Arial" w:cs="Arial"/>
                <w:lang w:val="en-US"/>
              </w:rPr>
            </w:pPr>
            <w:r w:rsidRPr="00FA4D2C">
              <w:rPr>
                <w:rFonts w:ascii="Segoe UI Symbol" w:eastAsia="MS Gothic" w:hAnsi="Segoe UI Symbol" w:cs="Segoe UI Symbol"/>
                <w:highlight w:val="black"/>
                <w:lang w:val="en-US"/>
              </w:rPr>
              <w:t>☐</w:t>
            </w:r>
          </w:p>
        </w:tc>
      </w:tr>
      <w:tr w:rsidR="00C4161A" w:rsidRPr="00A42F82" w14:paraId="1176B6AA" w14:textId="77777777" w:rsidTr="00063D59">
        <w:trPr>
          <w:trHeight w:val="403"/>
        </w:trPr>
        <w:tc>
          <w:tcPr>
            <w:tcW w:w="14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784E31" w14:textId="77777777" w:rsidR="00C4161A" w:rsidRPr="00A42F82" w:rsidRDefault="00C4161A" w:rsidP="00A634BB">
            <w:pPr>
              <w:rPr>
                <w:rFonts w:ascii="Arial" w:hAnsi="Arial" w:cs="Arial"/>
              </w:rPr>
            </w:pPr>
          </w:p>
        </w:tc>
        <w:tc>
          <w:tcPr>
            <w:tcW w:w="9131"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5C7163" w14:textId="77777777" w:rsidR="00C4161A" w:rsidRPr="00A42F82" w:rsidRDefault="00C4161A" w:rsidP="00A634BB">
            <w:pPr>
              <w:rPr>
                <w:rFonts w:ascii="Arial" w:hAnsi="Arial" w:cs="Arial"/>
              </w:rPr>
            </w:pPr>
            <w:r w:rsidRPr="00A42F82">
              <w:rPr>
                <w:rFonts w:ascii="Arial" w:hAnsi="Arial" w:cs="Arial"/>
              </w:rPr>
              <w:t>If YES, provide a</w:t>
            </w:r>
            <w:r w:rsidRPr="00A42F82">
              <w:rPr>
                <w:rFonts w:ascii="Arial" w:hAnsi="Arial" w:cs="Arial"/>
                <w:b/>
                <w:bCs/>
              </w:rPr>
              <w:t xml:space="preserve"> </w:t>
            </w:r>
            <w:r w:rsidRPr="00A42F82">
              <w:rPr>
                <w:rFonts w:ascii="Arial" w:hAnsi="Arial" w:cs="Arial"/>
              </w:rPr>
              <w:t>description of the data and explain why this data needs to be collected:</w:t>
            </w:r>
          </w:p>
        </w:tc>
      </w:tr>
      <w:tr w:rsidR="00C4161A" w:rsidRPr="00A42F82" w14:paraId="2C334BB3" w14:textId="77777777" w:rsidTr="00063D59">
        <w:trPr>
          <w:trHeight w:val="403"/>
        </w:trPr>
        <w:tc>
          <w:tcPr>
            <w:tcW w:w="1418" w:type="dxa"/>
            <w:tcBorders>
              <w:top w:val="single" w:sz="4" w:space="0" w:color="auto"/>
              <w:left w:val="single" w:sz="4" w:space="0" w:color="auto"/>
              <w:bottom w:val="single" w:sz="4" w:space="0" w:color="auto"/>
              <w:right w:val="single" w:sz="4" w:space="0" w:color="auto"/>
            </w:tcBorders>
            <w:vAlign w:val="center"/>
          </w:tcPr>
          <w:p w14:paraId="124A471E" w14:textId="77777777" w:rsidR="00C4161A" w:rsidRPr="00A42F82" w:rsidRDefault="00C4161A" w:rsidP="00A634BB">
            <w:pPr>
              <w:rPr>
                <w:rFonts w:ascii="Arial" w:hAnsi="Arial" w:cs="Arial"/>
              </w:rPr>
            </w:pPr>
            <w:r w:rsidRPr="00A42F82">
              <w:rPr>
                <w:rFonts w:ascii="Arial" w:hAnsi="Arial" w:cs="Arial"/>
              </w:rPr>
              <w:t>2</w:t>
            </w:r>
          </w:p>
        </w:tc>
        <w:tc>
          <w:tcPr>
            <w:tcW w:w="9131" w:type="dxa"/>
            <w:gridSpan w:val="3"/>
            <w:tcBorders>
              <w:top w:val="single" w:sz="4" w:space="0" w:color="auto"/>
              <w:left w:val="single" w:sz="4" w:space="0" w:color="auto"/>
              <w:bottom w:val="single" w:sz="4" w:space="0" w:color="auto"/>
              <w:right w:val="single" w:sz="4" w:space="0" w:color="auto"/>
            </w:tcBorders>
            <w:vAlign w:val="center"/>
            <w:hideMark/>
          </w:tcPr>
          <w:p w14:paraId="2C329964" w14:textId="77777777" w:rsidR="00C4161A" w:rsidRPr="00A42F82" w:rsidRDefault="00C4161A" w:rsidP="00A634BB">
            <w:pPr>
              <w:rPr>
                <w:rFonts w:ascii="Arial" w:hAnsi="Arial" w:cs="Arial"/>
                <w:i/>
              </w:rPr>
            </w:pPr>
            <w:r w:rsidRPr="00A42F82">
              <w:rPr>
                <w:rFonts w:ascii="Arial" w:hAnsi="Arial" w:cs="Arial"/>
                <w:i/>
                <w:color w:val="808080"/>
                <w:sz w:val="18"/>
                <w:szCs w:val="18"/>
              </w:rPr>
              <w:t>(this box should expand as you type)</w:t>
            </w:r>
          </w:p>
        </w:tc>
      </w:tr>
      <w:tr w:rsidR="00C4161A" w:rsidRPr="00A42F82" w14:paraId="061DFB1D" w14:textId="77777777" w:rsidTr="00063D59">
        <w:trPr>
          <w:trHeight w:val="403"/>
        </w:trPr>
        <w:tc>
          <w:tcPr>
            <w:tcW w:w="1418" w:type="dxa"/>
            <w:tcBorders>
              <w:left w:val="single" w:sz="4" w:space="0" w:color="auto"/>
              <w:bottom w:val="single" w:sz="4" w:space="0" w:color="auto"/>
              <w:right w:val="single" w:sz="4" w:space="0" w:color="auto"/>
            </w:tcBorders>
            <w:shd w:val="clear" w:color="auto" w:fill="F2F2F2" w:themeFill="background1" w:themeFillShade="F2"/>
            <w:vAlign w:val="center"/>
          </w:tcPr>
          <w:p w14:paraId="46EBD89C" w14:textId="77777777" w:rsidR="00C4161A" w:rsidRPr="00A42F82" w:rsidRDefault="00C4161A" w:rsidP="00A634BB">
            <w:pP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0E1B68E" w14:textId="77777777" w:rsidR="00C4161A" w:rsidRPr="00A42F82" w:rsidRDefault="00C4161A" w:rsidP="00A634BB">
            <w:pPr>
              <w:rPr>
                <w:rFonts w:ascii="Arial" w:hAnsi="Arial" w:cs="Arial"/>
              </w:rPr>
            </w:pPr>
            <w:r w:rsidRPr="00A42F82">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255647" w14:textId="77777777" w:rsidR="00C4161A" w:rsidRPr="00A42F82" w:rsidRDefault="00C4161A" w:rsidP="00A634BB">
            <w:pPr>
              <w:rPr>
                <w:rFonts w:ascii="Arial" w:eastAsia="MS Gothic" w:hAnsi="Arial" w:cs="Arial"/>
                <w:b/>
                <w:bCs/>
                <w:lang w:val="en-US"/>
              </w:rPr>
            </w:pPr>
            <w:r w:rsidRPr="00A42F82">
              <w:rPr>
                <w:rFonts w:ascii="Arial" w:hAnsi="Arial" w:cs="Arial"/>
                <w:b/>
                <w:bCs/>
              </w:rPr>
              <w:t>YES</w:t>
            </w:r>
          </w:p>
        </w:tc>
        <w:tc>
          <w:tcPr>
            <w:tcW w:w="2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BC2D4" w14:textId="77777777" w:rsidR="00C4161A" w:rsidRPr="00A42F82" w:rsidRDefault="00C4161A" w:rsidP="00A634BB">
            <w:pPr>
              <w:rPr>
                <w:rFonts w:ascii="Arial" w:eastAsia="MS Gothic" w:hAnsi="Arial" w:cs="Arial"/>
                <w:b/>
                <w:bCs/>
                <w:lang w:val="en-US"/>
              </w:rPr>
            </w:pPr>
            <w:r w:rsidRPr="00A42F82">
              <w:rPr>
                <w:rFonts w:ascii="Arial" w:hAnsi="Arial" w:cs="Arial"/>
                <w:b/>
                <w:bCs/>
              </w:rPr>
              <w:t>NO</w:t>
            </w:r>
          </w:p>
        </w:tc>
      </w:tr>
      <w:tr w:rsidR="00C4161A" w:rsidRPr="00A42F82" w14:paraId="45E622DA" w14:textId="77777777" w:rsidTr="00063D59">
        <w:trPr>
          <w:trHeight w:val="403"/>
        </w:trPr>
        <w:tc>
          <w:tcPr>
            <w:tcW w:w="14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372E93" w14:textId="77777777" w:rsidR="00C4161A" w:rsidRPr="00A42F82" w:rsidRDefault="00C4161A" w:rsidP="00A634BB">
            <w:pP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02893B" w14:textId="77777777" w:rsidR="00C4161A" w:rsidRPr="00A42F82" w:rsidRDefault="00C4161A" w:rsidP="00A634BB">
            <w:pPr>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B576F62" w14:textId="77777777" w:rsidR="00C4161A" w:rsidRPr="00A42F82" w:rsidRDefault="00C4161A" w:rsidP="00A634BB">
            <w:pPr>
              <w:rPr>
                <w:rFonts w:ascii="Arial" w:hAnsi="Arial" w:cs="Arial"/>
              </w:rPr>
            </w:pPr>
            <w:r w:rsidRPr="00A42F82">
              <w:rPr>
                <w:rFonts w:ascii="Arial" w:hAnsi="Arial" w:cs="Arial"/>
                <w:i/>
                <w:iCs/>
                <w:color w:val="000000"/>
                <w:sz w:val="20"/>
                <w:szCs w:val="23"/>
              </w:rPr>
              <w:t>(a) racial or ethnic origin,</w:t>
            </w:r>
          </w:p>
          <w:p w14:paraId="0458B901" w14:textId="77777777" w:rsidR="00C4161A" w:rsidRPr="00A42F82" w:rsidRDefault="00C4161A" w:rsidP="00A634BB">
            <w:pPr>
              <w:rPr>
                <w:rFonts w:ascii="Arial" w:hAnsi="Arial" w:cs="Arial"/>
              </w:rPr>
            </w:pPr>
            <w:r w:rsidRPr="00A42F82">
              <w:rPr>
                <w:rFonts w:ascii="Arial" w:hAnsi="Arial" w:cs="Arial"/>
                <w:i/>
                <w:iCs/>
                <w:color w:val="000000"/>
                <w:sz w:val="20"/>
                <w:szCs w:val="23"/>
              </w:rPr>
              <w:t>(b) political opinions,</w:t>
            </w:r>
          </w:p>
          <w:p w14:paraId="5ABE09E4" w14:textId="77777777" w:rsidR="00C4161A" w:rsidRPr="00A42F82" w:rsidRDefault="00C4161A" w:rsidP="00A634BB">
            <w:pPr>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78E6850" w14:textId="77777777" w:rsidR="00C4161A" w:rsidRPr="00A42F82" w:rsidRDefault="00C4161A" w:rsidP="00A634BB">
            <w:pPr>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D44A1E6" w14:textId="77777777" w:rsidR="00C4161A" w:rsidRPr="00A42F82" w:rsidRDefault="00C4161A" w:rsidP="00A634BB">
            <w:pPr>
              <w:rPr>
                <w:rFonts w:ascii="Arial" w:hAnsi="Arial" w:cs="Arial"/>
              </w:rPr>
            </w:pPr>
            <w:r w:rsidRPr="00A42F82">
              <w:rPr>
                <w:rFonts w:ascii="Arial" w:hAnsi="Arial" w:cs="Arial"/>
                <w:i/>
                <w:iCs/>
                <w:color w:val="000000"/>
                <w:sz w:val="20"/>
                <w:szCs w:val="23"/>
              </w:rPr>
              <w:t>(e) physical or mental health or condition,</w:t>
            </w:r>
          </w:p>
          <w:p w14:paraId="0D03D06C" w14:textId="77777777" w:rsidR="00C4161A" w:rsidRPr="00A42F82" w:rsidRDefault="00C4161A" w:rsidP="00A634BB">
            <w:pPr>
              <w:rPr>
                <w:rFonts w:ascii="Arial" w:hAnsi="Arial" w:cs="Arial"/>
              </w:rPr>
            </w:pPr>
            <w:r w:rsidRPr="00A42F82">
              <w:rPr>
                <w:rFonts w:ascii="Arial" w:hAnsi="Arial" w:cs="Arial"/>
                <w:i/>
                <w:iCs/>
                <w:color w:val="000000"/>
                <w:sz w:val="20"/>
                <w:szCs w:val="23"/>
              </w:rPr>
              <w:lastRenderedPageBreak/>
              <w:t>(f) sexual life,</w:t>
            </w:r>
          </w:p>
          <w:p w14:paraId="665F66DF" w14:textId="77777777" w:rsidR="00C4161A" w:rsidRPr="00A42F82" w:rsidRDefault="00C4161A" w:rsidP="00A634BB">
            <w:pPr>
              <w:rPr>
                <w:rFonts w:ascii="Arial" w:hAnsi="Arial" w:cs="Arial"/>
              </w:rPr>
            </w:pPr>
            <w:r w:rsidRPr="00A42F82">
              <w:rPr>
                <w:rFonts w:ascii="Arial" w:hAnsi="Arial" w:cs="Arial"/>
                <w:i/>
                <w:iCs/>
                <w:color w:val="000000"/>
                <w:sz w:val="20"/>
                <w:szCs w:val="23"/>
              </w:rPr>
              <w:t>(g) genetics,</w:t>
            </w:r>
          </w:p>
          <w:p w14:paraId="74FA5638" w14:textId="77777777" w:rsidR="00C4161A" w:rsidRPr="00A42F82" w:rsidRDefault="00C4161A" w:rsidP="00A634BB">
            <w:pPr>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CAA10C" w14:textId="77777777" w:rsidR="00C4161A" w:rsidRPr="00A42F82" w:rsidRDefault="00C4161A" w:rsidP="00A634BB">
            <w:pPr>
              <w:rPr>
                <w:rFonts w:ascii="Arial" w:hAnsi="Arial" w:cs="Arial"/>
              </w:rPr>
            </w:pPr>
            <w:r w:rsidRPr="00A42F82">
              <w:rPr>
                <w:rFonts w:ascii="Segoe UI Symbol" w:eastAsia="MS Gothic" w:hAnsi="Segoe UI Symbol" w:cs="Segoe UI Symbol"/>
                <w:lang w:val="en-US"/>
              </w:rPr>
              <w:lastRenderedPageBreak/>
              <w:t>☐</w:t>
            </w:r>
          </w:p>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912931" w14:textId="77777777" w:rsidR="00C4161A" w:rsidRPr="00A42F82" w:rsidRDefault="00C4161A" w:rsidP="00A634BB">
            <w:pPr>
              <w:rPr>
                <w:rFonts w:ascii="Arial" w:hAnsi="Arial" w:cs="Arial"/>
              </w:rPr>
            </w:pPr>
            <w:r w:rsidRPr="00FA4D2C">
              <w:rPr>
                <w:rFonts w:ascii="Segoe UI Symbol" w:eastAsia="MS Gothic" w:hAnsi="Segoe UI Symbol" w:cs="Segoe UI Symbol"/>
                <w:highlight w:val="black"/>
                <w:lang w:val="en-US"/>
              </w:rPr>
              <w:t>☐</w:t>
            </w:r>
          </w:p>
        </w:tc>
      </w:tr>
      <w:tr w:rsidR="00C4161A" w:rsidRPr="00A42F82" w14:paraId="44ABB1A3" w14:textId="77777777" w:rsidTr="00063D59">
        <w:trPr>
          <w:trHeight w:val="403"/>
        </w:trPr>
        <w:tc>
          <w:tcPr>
            <w:tcW w:w="14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3EE52" w14:textId="77777777" w:rsidR="00C4161A" w:rsidRPr="00A42F82" w:rsidRDefault="00C4161A" w:rsidP="00A634BB">
            <w:pPr>
              <w:rPr>
                <w:rFonts w:ascii="Arial" w:hAnsi="Arial" w:cs="Arial"/>
              </w:rPr>
            </w:pPr>
          </w:p>
        </w:tc>
        <w:tc>
          <w:tcPr>
            <w:tcW w:w="9131"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6A938F" w14:textId="77777777" w:rsidR="00C4161A" w:rsidRPr="00A42F82" w:rsidRDefault="00C4161A" w:rsidP="00A634BB">
            <w:pPr>
              <w:rPr>
                <w:rFonts w:ascii="Arial" w:hAnsi="Arial" w:cs="Arial"/>
              </w:rPr>
            </w:pPr>
            <w:r w:rsidRPr="00A42F82">
              <w:rPr>
                <w:rFonts w:ascii="Arial" w:hAnsi="Arial" w:cs="Arial"/>
              </w:rPr>
              <w:t>If YES, provide a</w:t>
            </w:r>
            <w:r w:rsidRPr="00A42F82">
              <w:rPr>
                <w:rFonts w:ascii="Arial" w:hAnsi="Arial" w:cs="Arial"/>
                <w:b/>
                <w:bCs/>
              </w:rPr>
              <w:t xml:space="preserve"> </w:t>
            </w:r>
            <w:r w:rsidRPr="00A42F82">
              <w:rPr>
                <w:rFonts w:ascii="Arial" w:hAnsi="Arial" w:cs="Arial"/>
              </w:rPr>
              <w:t>description of the special category data and explain why this data needs to be collected:</w:t>
            </w:r>
          </w:p>
        </w:tc>
      </w:tr>
      <w:tr w:rsidR="00C4161A" w:rsidRPr="00A42F82" w14:paraId="6AA1BFD7" w14:textId="77777777" w:rsidTr="00063D59">
        <w:trPr>
          <w:trHeight w:val="403"/>
        </w:trPr>
        <w:tc>
          <w:tcPr>
            <w:tcW w:w="1418" w:type="dxa"/>
            <w:tcBorders>
              <w:top w:val="single" w:sz="4" w:space="0" w:color="auto"/>
              <w:left w:val="single" w:sz="4" w:space="0" w:color="auto"/>
              <w:bottom w:val="single" w:sz="4" w:space="0" w:color="auto"/>
              <w:right w:val="single" w:sz="4" w:space="0" w:color="auto"/>
            </w:tcBorders>
            <w:vAlign w:val="center"/>
          </w:tcPr>
          <w:p w14:paraId="09CA8825" w14:textId="77777777" w:rsidR="00C4161A" w:rsidRPr="00A42F82" w:rsidRDefault="00C4161A" w:rsidP="00A634BB">
            <w:pPr>
              <w:rPr>
                <w:rFonts w:ascii="Arial" w:hAnsi="Arial" w:cs="Arial"/>
              </w:rPr>
            </w:pPr>
            <w:r w:rsidRPr="00A42F82">
              <w:rPr>
                <w:rFonts w:ascii="Arial" w:hAnsi="Arial" w:cs="Arial"/>
              </w:rPr>
              <w:t>4</w:t>
            </w:r>
          </w:p>
        </w:tc>
        <w:tc>
          <w:tcPr>
            <w:tcW w:w="9131" w:type="dxa"/>
            <w:gridSpan w:val="3"/>
            <w:tcBorders>
              <w:top w:val="single" w:sz="4" w:space="0" w:color="auto"/>
              <w:left w:val="single" w:sz="4" w:space="0" w:color="auto"/>
              <w:bottom w:val="single" w:sz="4" w:space="0" w:color="auto"/>
              <w:right w:val="single" w:sz="4" w:space="0" w:color="auto"/>
            </w:tcBorders>
            <w:vAlign w:val="center"/>
            <w:hideMark/>
          </w:tcPr>
          <w:p w14:paraId="5B230C75"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bl>
    <w:tbl>
      <w:tblPr>
        <w:tblStyle w:val="TableGrid"/>
        <w:tblW w:w="10632" w:type="dxa"/>
        <w:tblInd w:w="-856" w:type="dxa"/>
        <w:tblLook w:val="04A0" w:firstRow="1" w:lastRow="0" w:firstColumn="1" w:lastColumn="0" w:noHBand="0" w:noVBand="1"/>
      </w:tblPr>
      <w:tblGrid>
        <w:gridCol w:w="1373"/>
        <w:gridCol w:w="16"/>
        <w:gridCol w:w="7715"/>
        <w:gridCol w:w="982"/>
        <w:gridCol w:w="546"/>
      </w:tblGrid>
      <w:tr w:rsidR="00C4161A" w:rsidRPr="00A42F82" w14:paraId="219D2215" w14:textId="77777777" w:rsidTr="00094DEB">
        <w:trPr>
          <w:trHeight w:val="439"/>
        </w:trPr>
        <w:tc>
          <w:tcPr>
            <w:tcW w:w="1390" w:type="dxa"/>
            <w:gridSpan w:val="2"/>
            <w:shd w:val="clear" w:color="auto" w:fill="F2F2F2" w:themeFill="background1" w:themeFillShade="F2"/>
            <w:vAlign w:val="center"/>
          </w:tcPr>
          <w:p w14:paraId="51823DC8" w14:textId="77777777" w:rsidR="00C4161A" w:rsidRPr="00A42F82" w:rsidRDefault="00C4161A" w:rsidP="00A634BB">
            <w:pPr>
              <w:rPr>
                <w:rFonts w:ascii="Arial" w:hAnsi="Arial" w:cs="Arial"/>
              </w:rPr>
            </w:pPr>
          </w:p>
        </w:tc>
        <w:tc>
          <w:tcPr>
            <w:tcW w:w="7714" w:type="dxa"/>
            <w:shd w:val="clear" w:color="auto" w:fill="F2F2F2" w:themeFill="background1" w:themeFillShade="F2"/>
          </w:tcPr>
          <w:p w14:paraId="0C88F761" w14:textId="77777777" w:rsidR="00C4161A" w:rsidRPr="00A42F82" w:rsidRDefault="00C4161A" w:rsidP="00A634BB">
            <w:pPr>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82" w:type="dxa"/>
            <w:shd w:val="clear" w:color="auto" w:fill="F2F2F2" w:themeFill="background1" w:themeFillShade="F2"/>
          </w:tcPr>
          <w:p w14:paraId="7D86EFEB" w14:textId="77777777" w:rsidR="00C4161A" w:rsidRPr="00A42F82" w:rsidRDefault="00C4161A" w:rsidP="00A634BB">
            <w:pPr>
              <w:rPr>
                <w:rFonts w:ascii="Arial" w:hAnsi="Arial" w:cs="Arial"/>
                <w:b/>
                <w:bCs/>
              </w:rPr>
            </w:pPr>
            <w:r w:rsidRPr="00A42F82">
              <w:rPr>
                <w:rFonts w:ascii="Arial" w:hAnsi="Arial" w:cs="Arial"/>
                <w:b/>
                <w:bCs/>
              </w:rPr>
              <w:t>YES</w:t>
            </w:r>
          </w:p>
        </w:tc>
        <w:tc>
          <w:tcPr>
            <w:tcW w:w="546" w:type="dxa"/>
            <w:shd w:val="clear" w:color="auto" w:fill="F2F2F2" w:themeFill="background1" w:themeFillShade="F2"/>
          </w:tcPr>
          <w:p w14:paraId="3CAF069A" w14:textId="77777777" w:rsidR="00C4161A" w:rsidRPr="00A42F82" w:rsidRDefault="00C4161A" w:rsidP="00A634BB">
            <w:pPr>
              <w:rPr>
                <w:rFonts w:ascii="Arial" w:hAnsi="Arial" w:cs="Arial"/>
                <w:b/>
                <w:bCs/>
              </w:rPr>
            </w:pPr>
            <w:r w:rsidRPr="00A42F82">
              <w:rPr>
                <w:rFonts w:ascii="Arial" w:hAnsi="Arial" w:cs="Arial"/>
                <w:b/>
                <w:bCs/>
              </w:rPr>
              <w:t>NO</w:t>
            </w:r>
          </w:p>
        </w:tc>
      </w:tr>
      <w:tr w:rsidR="00C4161A" w:rsidRPr="00A42F82" w14:paraId="09623E3B" w14:textId="77777777" w:rsidTr="00094DEB">
        <w:trPr>
          <w:trHeight w:val="439"/>
        </w:trPr>
        <w:tc>
          <w:tcPr>
            <w:tcW w:w="1390" w:type="dxa"/>
            <w:gridSpan w:val="2"/>
            <w:shd w:val="clear" w:color="auto" w:fill="F2F2F2" w:themeFill="background1" w:themeFillShade="F2"/>
            <w:vAlign w:val="center"/>
          </w:tcPr>
          <w:p w14:paraId="243134D4" w14:textId="77777777" w:rsidR="00C4161A" w:rsidRPr="00A42F82" w:rsidRDefault="00C4161A" w:rsidP="00A634BB">
            <w:pPr>
              <w:rPr>
                <w:rFonts w:ascii="Arial" w:hAnsi="Arial" w:cs="Arial"/>
              </w:rPr>
            </w:pPr>
            <w:r w:rsidRPr="00A42F82">
              <w:rPr>
                <w:rFonts w:ascii="Arial" w:hAnsi="Arial" w:cs="Arial"/>
              </w:rPr>
              <w:t>5</w:t>
            </w:r>
          </w:p>
        </w:tc>
        <w:tc>
          <w:tcPr>
            <w:tcW w:w="7714" w:type="dxa"/>
            <w:shd w:val="clear" w:color="auto" w:fill="F2F2F2" w:themeFill="background1" w:themeFillShade="F2"/>
            <w:vAlign w:val="center"/>
          </w:tcPr>
          <w:p w14:paraId="0EC48182" w14:textId="77777777" w:rsidR="00C4161A" w:rsidRPr="00A42F82" w:rsidRDefault="00C4161A" w:rsidP="00A634BB">
            <w:pPr>
              <w:rPr>
                <w:rFonts w:ascii="Arial" w:hAnsi="Arial" w:cs="Arial"/>
              </w:rPr>
            </w:pPr>
            <w:r w:rsidRPr="00A42F82">
              <w:rPr>
                <w:rFonts w:ascii="Arial" w:hAnsi="Arial" w:cs="Arial"/>
              </w:rPr>
              <w:t>Manual files (i.e. in paper form)?</w:t>
            </w:r>
          </w:p>
        </w:tc>
        <w:tc>
          <w:tcPr>
            <w:tcW w:w="98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23A91F8F"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2A2C87CB"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52A4AFCB" w14:textId="77777777" w:rsidTr="00094DEB">
        <w:trPr>
          <w:trHeight w:val="403"/>
        </w:trPr>
        <w:tc>
          <w:tcPr>
            <w:tcW w:w="1390" w:type="dxa"/>
            <w:gridSpan w:val="2"/>
            <w:shd w:val="clear" w:color="auto" w:fill="F2F2F2" w:themeFill="background1" w:themeFillShade="F2"/>
            <w:vAlign w:val="center"/>
          </w:tcPr>
          <w:p w14:paraId="18FA1BDA" w14:textId="77777777" w:rsidR="00C4161A" w:rsidRPr="00A42F82" w:rsidRDefault="00C4161A" w:rsidP="00A634BB">
            <w:pPr>
              <w:rPr>
                <w:rFonts w:ascii="Arial" w:hAnsi="Arial" w:cs="Arial"/>
              </w:rPr>
            </w:pPr>
            <w:r w:rsidRPr="00A42F82">
              <w:rPr>
                <w:rFonts w:ascii="Arial" w:hAnsi="Arial" w:cs="Arial"/>
              </w:rPr>
              <w:t>6</w:t>
            </w:r>
          </w:p>
        </w:tc>
        <w:tc>
          <w:tcPr>
            <w:tcW w:w="7714" w:type="dxa"/>
            <w:shd w:val="clear" w:color="auto" w:fill="F2F2F2" w:themeFill="background1" w:themeFillShade="F2"/>
            <w:vAlign w:val="center"/>
          </w:tcPr>
          <w:p w14:paraId="4E0B396F" w14:textId="77777777" w:rsidR="00C4161A" w:rsidRPr="00A42F82" w:rsidRDefault="00C4161A" w:rsidP="00A634BB">
            <w:pPr>
              <w:rPr>
                <w:rFonts w:ascii="Arial" w:hAnsi="Arial" w:cs="Arial"/>
              </w:rPr>
            </w:pPr>
            <w:r w:rsidRPr="00A42F82">
              <w:rPr>
                <w:rFonts w:ascii="Arial" w:hAnsi="Arial" w:cs="Arial"/>
              </w:rPr>
              <w:t>University computers?</w:t>
            </w:r>
          </w:p>
        </w:tc>
        <w:tc>
          <w:tcPr>
            <w:tcW w:w="98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1FA73CDB"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6DD655C1"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1E044319" w14:textId="77777777" w:rsidTr="00094DEB">
        <w:trPr>
          <w:trHeight w:val="439"/>
        </w:trPr>
        <w:tc>
          <w:tcPr>
            <w:tcW w:w="1390" w:type="dxa"/>
            <w:gridSpan w:val="2"/>
            <w:shd w:val="clear" w:color="auto" w:fill="F2F2F2" w:themeFill="background1" w:themeFillShade="F2"/>
            <w:vAlign w:val="center"/>
          </w:tcPr>
          <w:p w14:paraId="12F8E121" w14:textId="77777777" w:rsidR="00C4161A" w:rsidRPr="00A42F82" w:rsidRDefault="00C4161A" w:rsidP="00A634BB">
            <w:pPr>
              <w:rPr>
                <w:rFonts w:ascii="Arial" w:hAnsi="Arial" w:cs="Arial"/>
              </w:rPr>
            </w:pPr>
            <w:r w:rsidRPr="00A42F82">
              <w:rPr>
                <w:rFonts w:ascii="Arial" w:hAnsi="Arial" w:cs="Arial"/>
              </w:rPr>
              <w:t>7</w:t>
            </w:r>
          </w:p>
        </w:tc>
        <w:tc>
          <w:tcPr>
            <w:tcW w:w="7714" w:type="dxa"/>
            <w:shd w:val="clear" w:color="auto" w:fill="F2F2F2" w:themeFill="background1" w:themeFillShade="F2"/>
            <w:vAlign w:val="center"/>
          </w:tcPr>
          <w:p w14:paraId="70E1756B" w14:textId="77777777" w:rsidR="00C4161A" w:rsidRPr="00A42F82" w:rsidRDefault="00C4161A" w:rsidP="00A634BB">
            <w:pPr>
              <w:rPr>
                <w:rFonts w:ascii="Arial" w:hAnsi="Arial" w:cs="Arial"/>
              </w:rPr>
            </w:pPr>
            <w:r w:rsidRPr="00A42F82">
              <w:rPr>
                <w:rFonts w:ascii="Arial" w:hAnsi="Arial" w:cs="Arial"/>
              </w:rPr>
              <w:t>Private company computers?</w:t>
            </w:r>
          </w:p>
        </w:tc>
        <w:tc>
          <w:tcPr>
            <w:tcW w:w="98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14628030"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54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21DC5DB9"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4A20F46B" w14:textId="77777777" w:rsidTr="00094DEB">
        <w:trPr>
          <w:trHeight w:val="403"/>
        </w:trPr>
        <w:tc>
          <w:tcPr>
            <w:tcW w:w="1390" w:type="dxa"/>
            <w:gridSpan w:val="2"/>
            <w:shd w:val="clear" w:color="auto" w:fill="F2F2F2" w:themeFill="background1" w:themeFillShade="F2"/>
            <w:vAlign w:val="center"/>
          </w:tcPr>
          <w:p w14:paraId="248ED519" w14:textId="77777777" w:rsidR="00C4161A" w:rsidRPr="00A42F82" w:rsidRDefault="00C4161A" w:rsidP="00A634BB">
            <w:pPr>
              <w:rPr>
                <w:rFonts w:ascii="Arial" w:hAnsi="Arial" w:cs="Arial"/>
              </w:rPr>
            </w:pPr>
            <w:r w:rsidRPr="00A42F82">
              <w:rPr>
                <w:rFonts w:ascii="Arial" w:hAnsi="Arial" w:cs="Arial"/>
              </w:rPr>
              <w:t>8</w:t>
            </w:r>
          </w:p>
        </w:tc>
        <w:tc>
          <w:tcPr>
            <w:tcW w:w="7714" w:type="dxa"/>
            <w:shd w:val="clear" w:color="auto" w:fill="F2F2F2" w:themeFill="background1" w:themeFillShade="F2"/>
            <w:vAlign w:val="center"/>
          </w:tcPr>
          <w:p w14:paraId="1691F0B5" w14:textId="77777777" w:rsidR="00C4161A" w:rsidRPr="00A42F82" w:rsidRDefault="00C4161A" w:rsidP="00A634BB">
            <w:pPr>
              <w:rPr>
                <w:rFonts w:ascii="Arial" w:hAnsi="Arial" w:cs="Arial"/>
              </w:rPr>
            </w:pPr>
            <w:r w:rsidRPr="00A42F82">
              <w:rPr>
                <w:rFonts w:ascii="Arial" w:hAnsi="Arial" w:cs="Arial"/>
              </w:rPr>
              <w:t>Home or other personal computers?</w:t>
            </w:r>
          </w:p>
        </w:tc>
        <w:tc>
          <w:tcPr>
            <w:tcW w:w="98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77CC144F"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54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6B34229E"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r>
      <w:tr w:rsidR="00C4161A" w:rsidRPr="00A42F82" w14:paraId="011BD9AE" w14:textId="77777777" w:rsidTr="00094DEB">
        <w:trPr>
          <w:trHeight w:val="403"/>
        </w:trPr>
        <w:tc>
          <w:tcPr>
            <w:tcW w:w="1390" w:type="dxa"/>
            <w:gridSpan w:val="2"/>
            <w:shd w:val="clear" w:color="auto" w:fill="F2F2F2" w:themeFill="background1" w:themeFillShade="F2"/>
            <w:vAlign w:val="center"/>
          </w:tcPr>
          <w:p w14:paraId="6D4D91CC" w14:textId="77777777" w:rsidR="00C4161A" w:rsidRPr="00A42F82" w:rsidRDefault="00C4161A" w:rsidP="00A634BB">
            <w:pPr>
              <w:rPr>
                <w:rFonts w:ascii="Arial" w:hAnsi="Arial" w:cs="Arial"/>
              </w:rPr>
            </w:pPr>
            <w:r w:rsidRPr="00A42F82">
              <w:rPr>
                <w:rFonts w:ascii="Arial" w:hAnsi="Arial" w:cs="Arial"/>
              </w:rPr>
              <w:t>9</w:t>
            </w:r>
          </w:p>
        </w:tc>
        <w:tc>
          <w:tcPr>
            <w:tcW w:w="7714" w:type="dxa"/>
            <w:shd w:val="clear" w:color="auto" w:fill="F2F2F2" w:themeFill="background1" w:themeFillShade="F2"/>
            <w:vAlign w:val="center"/>
          </w:tcPr>
          <w:p w14:paraId="53DF32A6" w14:textId="77777777" w:rsidR="00C4161A" w:rsidRPr="00A42F82" w:rsidRDefault="00C4161A" w:rsidP="00A634BB">
            <w:pPr>
              <w:rPr>
                <w:rFonts w:ascii="Arial" w:hAnsi="Arial" w:cs="Arial"/>
              </w:rPr>
            </w:pPr>
            <w:r w:rsidRPr="00A42F82">
              <w:rPr>
                <w:rFonts w:ascii="Arial" w:hAnsi="Arial" w:cs="Arial"/>
              </w:rPr>
              <w:t>Laptop computers/ CDs/ Portable disk-drives/ memory sticks?</w:t>
            </w:r>
          </w:p>
        </w:tc>
        <w:tc>
          <w:tcPr>
            <w:tcW w:w="98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34A6E7BE"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02152AE9"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16E272F5" w14:textId="77777777" w:rsidTr="00094DEB">
        <w:trPr>
          <w:trHeight w:val="403"/>
        </w:trPr>
        <w:tc>
          <w:tcPr>
            <w:tcW w:w="1390" w:type="dxa"/>
            <w:gridSpan w:val="2"/>
            <w:shd w:val="clear" w:color="auto" w:fill="F2F2F2" w:themeFill="background1" w:themeFillShade="F2"/>
            <w:vAlign w:val="center"/>
          </w:tcPr>
          <w:p w14:paraId="247AA20F" w14:textId="77777777" w:rsidR="00C4161A" w:rsidRPr="00A42F82" w:rsidRDefault="00C4161A" w:rsidP="00A634BB">
            <w:pPr>
              <w:rPr>
                <w:rFonts w:ascii="Arial" w:hAnsi="Arial" w:cs="Arial"/>
              </w:rPr>
            </w:pPr>
            <w:r w:rsidRPr="00A42F82">
              <w:rPr>
                <w:rFonts w:ascii="Arial" w:hAnsi="Arial" w:cs="Arial"/>
              </w:rPr>
              <w:t>10</w:t>
            </w:r>
          </w:p>
        </w:tc>
        <w:tc>
          <w:tcPr>
            <w:tcW w:w="7714" w:type="dxa"/>
            <w:shd w:val="clear" w:color="auto" w:fill="F2F2F2" w:themeFill="background1" w:themeFillShade="F2"/>
            <w:vAlign w:val="center"/>
          </w:tcPr>
          <w:p w14:paraId="0FA7EC9E" w14:textId="77777777" w:rsidR="00C4161A" w:rsidRPr="00A42F82" w:rsidRDefault="00C4161A" w:rsidP="00A634BB">
            <w:pPr>
              <w:rPr>
                <w:rFonts w:ascii="Arial" w:hAnsi="Arial" w:cs="Arial"/>
              </w:rPr>
            </w:pPr>
            <w:r w:rsidRPr="00A42F82">
              <w:rPr>
                <w:rFonts w:ascii="Arial" w:hAnsi="Arial" w:cs="Arial"/>
              </w:rPr>
              <w:t>“Cloud” storage or websites?</w:t>
            </w:r>
          </w:p>
        </w:tc>
        <w:tc>
          <w:tcPr>
            <w:tcW w:w="98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382D218F"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366D36F7"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2CDF67BE" w14:textId="77777777" w:rsidTr="00094DEB">
        <w:trPr>
          <w:trHeight w:val="403"/>
        </w:trPr>
        <w:tc>
          <w:tcPr>
            <w:tcW w:w="1390" w:type="dxa"/>
            <w:gridSpan w:val="2"/>
            <w:shd w:val="clear" w:color="auto" w:fill="F2F2F2" w:themeFill="background1" w:themeFillShade="F2"/>
            <w:vAlign w:val="center"/>
          </w:tcPr>
          <w:p w14:paraId="0860D096" w14:textId="77777777" w:rsidR="00C4161A" w:rsidRPr="00A42F82" w:rsidRDefault="00C4161A" w:rsidP="00A634BB">
            <w:pPr>
              <w:rPr>
                <w:rFonts w:ascii="Arial" w:hAnsi="Arial" w:cs="Arial"/>
              </w:rPr>
            </w:pPr>
            <w:r w:rsidRPr="00A42F82">
              <w:rPr>
                <w:rFonts w:ascii="Arial" w:hAnsi="Arial" w:cs="Arial"/>
              </w:rPr>
              <w:lastRenderedPageBreak/>
              <w:t>11</w:t>
            </w:r>
          </w:p>
        </w:tc>
        <w:tc>
          <w:tcPr>
            <w:tcW w:w="7714" w:type="dxa"/>
            <w:shd w:val="clear" w:color="auto" w:fill="F2F2F2" w:themeFill="background1" w:themeFillShade="F2"/>
          </w:tcPr>
          <w:p w14:paraId="052ECB16" w14:textId="77777777" w:rsidR="00C4161A" w:rsidRPr="00A42F82" w:rsidRDefault="00C4161A" w:rsidP="00A634BB">
            <w:pPr>
              <w:rPr>
                <w:rFonts w:ascii="Arial" w:hAnsi="Arial" w:cs="Arial"/>
              </w:rPr>
            </w:pPr>
            <w:r w:rsidRPr="00A42F82">
              <w:rPr>
                <w:rFonts w:ascii="Arial" w:hAnsi="Arial" w:cs="Arial"/>
              </w:rPr>
              <w:t>Other – specify:</w:t>
            </w:r>
          </w:p>
          <w:p w14:paraId="6F31AE22" w14:textId="77777777" w:rsidR="00C4161A" w:rsidRPr="00A42F82" w:rsidRDefault="00C4161A" w:rsidP="00A634BB">
            <w:pPr>
              <w:rPr>
                <w:rFonts w:ascii="Arial" w:hAnsi="Arial" w:cs="Arial"/>
              </w:rPr>
            </w:pPr>
          </w:p>
        </w:tc>
        <w:tc>
          <w:tcPr>
            <w:tcW w:w="98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FF22F75"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691384ED"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371C804B" w14:textId="77777777" w:rsidTr="00094DEB">
        <w:trPr>
          <w:trHeight w:val="403"/>
        </w:trPr>
        <w:tc>
          <w:tcPr>
            <w:tcW w:w="1390" w:type="dxa"/>
            <w:gridSpan w:val="2"/>
            <w:shd w:val="clear" w:color="auto" w:fill="F2F2F2" w:themeFill="background1" w:themeFillShade="F2"/>
            <w:vAlign w:val="center"/>
          </w:tcPr>
          <w:p w14:paraId="119BB03B" w14:textId="77777777" w:rsidR="00C4161A" w:rsidRPr="00A42F82" w:rsidRDefault="00C4161A" w:rsidP="00A634BB">
            <w:pPr>
              <w:rPr>
                <w:rFonts w:ascii="Arial" w:hAnsi="Arial" w:cs="Arial"/>
                <w:bCs/>
              </w:rPr>
            </w:pPr>
            <w:r w:rsidRPr="00A42F82">
              <w:rPr>
                <w:rFonts w:ascii="Arial" w:hAnsi="Arial" w:cs="Arial"/>
              </w:rPr>
              <w:t>12</w:t>
            </w:r>
          </w:p>
        </w:tc>
        <w:tc>
          <w:tcPr>
            <w:tcW w:w="9242" w:type="dxa"/>
            <w:gridSpan w:val="3"/>
            <w:shd w:val="clear" w:color="auto" w:fill="F2F2F2" w:themeFill="background1" w:themeFillShade="F2"/>
          </w:tcPr>
          <w:p w14:paraId="1CC4707F" w14:textId="77777777" w:rsidR="00C4161A" w:rsidRPr="00A42F82" w:rsidRDefault="00C4161A" w:rsidP="00A634BB">
            <w:pPr>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C4161A" w:rsidRPr="00A42F82" w14:paraId="51A90387" w14:textId="77777777" w:rsidTr="00094DEB">
        <w:trPr>
          <w:trHeight w:val="403"/>
        </w:trPr>
        <w:tc>
          <w:tcPr>
            <w:tcW w:w="1390" w:type="dxa"/>
            <w:gridSpan w:val="2"/>
            <w:vAlign w:val="center"/>
          </w:tcPr>
          <w:p w14:paraId="5B729403" w14:textId="77777777" w:rsidR="00C4161A" w:rsidRPr="00A42F82" w:rsidRDefault="00C4161A" w:rsidP="00A634BB">
            <w:pPr>
              <w:rPr>
                <w:rFonts w:ascii="Arial" w:hAnsi="Arial" w:cs="Arial"/>
              </w:rPr>
            </w:pPr>
          </w:p>
        </w:tc>
        <w:tc>
          <w:tcPr>
            <w:tcW w:w="9242" w:type="dxa"/>
            <w:gridSpan w:val="3"/>
          </w:tcPr>
          <w:p w14:paraId="2D5C86B8" w14:textId="77777777" w:rsidR="00C4161A" w:rsidRPr="00A42F82" w:rsidRDefault="00C4161A" w:rsidP="00A634BB">
            <w:pPr>
              <w:rPr>
                <w:rFonts w:ascii="Arial" w:hAnsi="Arial" w:cs="Arial"/>
                <w:b/>
                <w:bCs/>
              </w:rPr>
            </w:pPr>
            <w:r w:rsidRPr="00A42F82">
              <w:rPr>
                <w:rFonts w:ascii="Arial" w:hAnsi="Arial" w:cs="Arial"/>
                <w:i/>
                <w:color w:val="808080"/>
                <w:sz w:val="18"/>
                <w:szCs w:val="18"/>
              </w:rPr>
              <w:t>(this box should expand as you type)</w:t>
            </w:r>
          </w:p>
        </w:tc>
      </w:tr>
      <w:tr w:rsidR="00C4161A" w:rsidRPr="00A42F82" w14:paraId="6A5B8B8C" w14:textId="77777777" w:rsidTr="00094DEB">
        <w:trPr>
          <w:trHeight w:val="439"/>
        </w:trPr>
        <w:tc>
          <w:tcPr>
            <w:tcW w:w="1374" w:type="dxa"/>
            <w:shd w:val="clear" w:color="auto" w:fill="F2F2F2" w:themeFill="background1" w:themeFillShade="F2"/>
          </w:tcPr>
          <w:p w14:paraId="04E0E311" w14:textId="77777777" w:rsidR="00C4161A" w:rsidRPr="00A42F82" w:rsidRDefault="00C4161A" w:rsidP="00A634BB">
            <w:pPr>
              <w:rPr>
                <w:rFonts w:ascii="Arial" w:hAnsi="Arial" w:cs="Arial"/>
              </w:rPr>
            </w:pPr>
          </w:p>
        </w:tc>
        <w:tc>
          <w:tcPr>
            <w:tcW w:w="9258" w:type="dxa"/>
            <w:gridSpan w:val="4"/>
            <w:shd w:val="clear" w:color="auto" w:fill="F2F2F2" w:themeFill="background1" w:themeFillShade="F2"/>
            <w:vAlign w:val="center"/>
          </w:tcPr>
          <w:p w14:paraId="4273AA5D" w14:textId="77777777" w:rsidR="00C4161A" w:rsidRPr="00A42F82" w:rsidRDefault="00C4161A" w:rsidP="00A634BB">
            <w:pPr>
              <w:rPr>
                <w:rFonts w:ascii="Arial" w:hAnsi="Arial" w:cs="Arial"/>
                <w:b/>
                <w:bCs/>
              </w:rPr>
            </w:pPr>
            <w:r w:rsidRPr="00A42F82">
              <w:rPr>
                <w:rFonts w:ascii="Arial" w:hAnsi="Arial" w:cs="Arial"/>
                <w:b/>
                <w:bCs/>
              </w:rPr>
              <w:t>Data Protection</w:t>
            </w:r>
          </w:p>
        </w:tc>
      </w:tr>
      <w:tr w:rsidR="00C4161A" w:rsidRPr="00A42F82" w14:paraId="4CFF7539" w14:textId="77777777" w:rsidTr="00094DEB">
        <w:trPr>
          <w:trHeight w:val="439"/>
        </w:trPr>
        <w:tc>
          <w:tcPr>
            <w:tcW w:w="1374" w:type="dxa"/>
            <w:shd w:val="clear" w:color="auto" w:fill="F2F2F2" w:themeFill="background1" w:themeFillShade="F2"/>
            <w:vAlign w:val="center"/>
          </w:tcPr>
          <w:p w14:paraId="55056AED" w14:textId="77777777" w:rsidR="00C4161A" w:rsidRPr="00A42F82" w:rsidRDefault="00C4161A" w:rsidP="00A634BB">
            <w:pPr>
              <w:rPr>
                <w:rFonts w:ascii="Arial" w:hAnsi="Arial" w:cs="Arial"/>
              </w:rPr>
            </w:pPr>
          </w:p>
        </w:tc>
        <w:tc>
          <w:tcPr>
            <w:tcW w:w="7735" w:type="dxa"/>
            <w:gridSpan w:val="2"/>
            <w:shd w:val="clear" w:color="auto" w:fill="F2F2F2" w:themeFill="background1" w:themeFillShade="F2"/>
            <w:vAlign w:val="center"/>
          </w:tcPr>
          <w:p w14:paraId="4BE3E39C" w14:textId="77777777" w:rsidR="00C4161A" w:rsidRPr="00A42F82" w:rsidRDefault="00C4161A" w:rsidP="00A634BB">
            <w:pPr>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77" w:type="dxa"/>
            <w:shd w:val="clear" w:color="auto" w:fill="F2F2F2" w:themeFill="background1" w:themeFillShade="F2"/>
            <w:vAlign w:val="center"/>
          </w:tcPr>
          <w:p w14:paraId="009FA587" w14:textId="77777777" w:rsidR="00C4161A" w:rsidRPr="00A42F82" w:rsidRDefault="00C4161A" w:rsidP="00A634BB">
            <w:pPr>
              <w:rPr>
                <w:rFonts w:ascii="Arial" w:hAnsi="Arial" w:cs="Arial"/>
                <w:b/>
                <w:bCs/>
              </w:rPr>
            </w:pPr>
            <w:r w:rsidRPr="00A42F82">
              <w:rPr>
                <w:rFonts w:ascii="Arial" w:hAnsi="Arial" w:cs="Arial"/>
                <w:b/>
                <w:bCs/>
              </w:rPr>
              <w:t>YES</w:t>
            </w:r>
          </w:p>
        </w:tc>
        <w:tc>
          <w:tcPr>
            <w:tcW w:w="546" w:type="dxa"/>
            <w:shd w:val="clear" w:color="auto" w:fill="F2F2F2" w:themeFill="background1" w:themeFillShade="F2"/>
            <w:vAlign w:val="center"/>
          </w:tcPr>
          <w:p w14:paraId="079DD4F5" w14:textId="77777777" w:rsidR="00C4161A" w:rsidRPr="00A42F82" w:rsidRDefault="00C4161A" w:rsidP="00A634BB">
            <w:pPr>
              <w:rPr>
                <w:rFonts w:ascii="Arial" w:hAnsi="Arial" w:cs="Arial"/>
                <w:b/>
                <w:bCs/>
              </w:rPr>
            </w:pPr>
            <w:r w:rsidRPr="00A42F82">
              <w:rPr>
                <w:rFonts w:ascii="Arial" w:hAnsi="Arial" w:cs="Arial"/>
                <w:b/>
                <w:bCs/>
              </w:rPr>
              <w:t>NO</w:t>
            </w:r>
          </w:p>
        </w:tc>
      </w:tr>
      <w:tr w:rsidR="00C4161A" w:rsidRPr="00A42F82" w14:paraId="15DFC527" w14:textId="77777777" w:rsidTr="00094DEB">
        <w:trPr>
          <w:trHeight w:val="439"/>
        </w:trPr>
        <w:tc>
          <w:tcPr>
            <w:tcW w:w="1374" w:type="dxa"/>
            <w:shd w:val="clear" w:color="auto" w:fill="F2F2F2" w:themeFill="background1" w:themeFillShade="F2"/>
            <w:vAlign w:val="center"/>
          </w:tcPr>
          <w:p w14:paraId="7F40F637" w14:textId="77777777" w:rsidR="00C4161A" w:rsidRPr="00A42F82" w:rsidRDefault="00C4161A" w:rsidP="00A634BB">
            <w:pPr>
              <w:rPr>
                <w:rFonts w:ascii="Arial" w:hAnsi="Arial" w:cs="Arial"/>
              </w:rPr>
            </w:pPr>
            <w:r w:rsidRPr="00A42F82">
              <w:rPr>
                <w:rFonts w:ascii="Arial" w:hAnsi="Arial" w:cs="Arial"/>
              </w:rPr>
              <w:t>13</w:t>
            </w:r>
          </w:p>
        </w:tc>
        <w:tc>
          <w:tcPr>
            <w:tcW w:w="7735" w:type="dxa"/>
            <w:gridSpan w:val="2"/>
            <w:shd w:val="clear" w:color="auto" w:fill="F2F2F2" w:themeFill="background1" w:themeFillShade="F2"/>
            <w:vAlign w:val="center"/>
          </w:tcPr>
          <w:p w14:paraId="7A3290B7" w14:textId="77777777" w:rsidR="00C4161A" w:rsidRPr="00A42F82" w:rsidRDefault="00C4161A" w:rsidP="00A634BB">
            <w:pPr>
              <w:rPr>
                <w:rFonts w:ascii="Arial" w:hAnsi="Arial" w:cs="Arial"/>
              </w:rPr>
            </w:pPr>
            <w:r w:rsidRPr="00A42F82">
              <w:rPr>
                <w:rFonts w:ascii="Arial" w:hAnsi="Arial" w:cs="Arial"/>
              </w:rPr>
              <w:t>Electronic transfer of data in any form?</w:t>
            </w:r>
          </w:p>
        </w:tc>
        <w:tc>
          <w:tcPr>
            <w:tcW w:w="977"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00E6BCB0"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54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2EE15753"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3CFA5730" w14:textId="77777777" w:rsidTr="00094DEB">
        <w:trPr>
          <w:trHeight w:val="403"/>
        </w:trPr>
        <w:tc>
          <w:tcPr>
            <w:tcW w:w="1374" w:type="dxa"/>
            <w:shd w:val="clear" w:color="auto" w:fill="F2F2F2" w:themeFill="background1" w:themeFillShade="F2"/>
            <w:vAlign w:val="center"/>
          </w:tcPr>
          <w:p w14:paraId="449B1869" w14:textId="77777777" w:rsidR="00C4161A" w:rsidRPr="00A42F82" w:rsidRDefault="00C4161A" w:rsidP="00A634BB">
            <w:pPr>
              <w:rPr>
                <w:rFonts w:ascii="Arial" w:hAnsi="Arial" w:cs="Arial"/>
              </w:rPr>
            </w:pPr>
            <w:r w:rsidRPr="00A42F82">
              <w:rPr>
                <w:rFonts w:ascii="Arial" w:hAnsi="Arial" w:cs="Arial"/>
              </w:rPr>
              <w:t>14</w:t>
            </w:r>
          </w:p>
        </w:tc>
        <w:tc>
          <w:tcPr>
            <w:tcW w:w="7735" w:type="dxa"/>
            <w:gridSpan w:val="2"/>
            <w:shd w:val="clear" w:color="auto" w:fill="F2F2F2" w:themeFill="background1" w:themeFillShade="F2"/>
            <w:vAlign w:val="center"/>
          </w:tcPr>
          <w:p w14:paraId="0D044EEC" w14:textId="77777777" w:rsidR="00C4161A" w:rsidRPr="00A42F82" w:rsidRDefault="00C4161A" w:rsidP="00A634BB">
            <w:pPr>
              <w:rPr>
                <w:rFonts w:ascii="Arial" w:hAnsi="Arial" w:cs="Arial"/>
              </w:rPr>
            </w:pPr>
            <w:r w:rsidRPr="00A42F82">
              <w:rPr>
                <w:rFonts w:ascii="Arial" w:hAnsi="Arial" w:cs="Arial"/>
              </w:rPr>
              <w:t>Sharing of data with others at the University outside of the immediate research team?</w:t>
            </w:r>
          </w:p>
        </w:tc>
        <w:tc>
          <w:tcPr>
            <w:tcW w:w="977"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9547C90"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393B8F6F"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61D67EB7" w14:textId="77777777" w:rsidTr="00094DEB">
        <w:trPr>
          <w:trHeight w:val="439"/>
        </w:trPr>
        <w:tc>
          <w:tcPr>
            <w:tcW w:w="1374" w:type="dxa"/>
            <w:shd w:val="clear" w:color="auto" w:fill="F2F2F2" w:themeFill="background1" w:themeFillShade="F2"/>
            <w:vAlign w:val="center"/>
          </w:tcPr>
          <w:p w14:paraId="6AEF9950" w14:textId="77777777" w:rsidR="00C4161A" w:rsidRPr="00A42F82" w:rsidRDefault="00C4161A" w:rsidP="00A634BB">
            <w:pPr>
              <w:rPr>
                <w:rFonts w:ascii="Arial" w:hAnsi="Arial" w:cs="Arial"/>
              </w:rPr>
            </w:pPr>
            <w:r w:rsidRPr="00A42F82">
              <w:rPr>
                <w:rFonts w:ascii="Arial" w:hAnsi="Arial" w:cs="Arial"/>
              </w:rPr>
              <w:t>15</w:t>
            </w:r>
          </w:p>
        </w:tc>
        <w:tc>
          <w:tcPr>
            <w:tcW w:w="7735" w:type="dxa"/>
            <w:gridSpan w:val="2"/>
            <w:shd w:val="clear" w:color="auto" w:fill="F2F2F2" w:themeFill="background1" w:themeFillShade="F2"/>
            <w:vAlign w:val="center"/>
          </w:tcPr>
          <w:p w14:paraId="04D979D8" w14:textId="77777777" w:rsidR="00C4161A" w:rsidRPr="00A42F82" w:rsidRDefault="00C4161A" w:rsidP="00A634BB">
            <w:pPr>
              <w:rPr>
                <w:rFonts w:ascii="Arial" w:hAnsi="Arial" w:cs="Arial"/>
              </w:rPr>
            </w:pPr>
            <w:r w:rsidRPr="00A42F82">
              <w:rPr>
                <w:rFonts w:ascii="Arial" w:hAnsi="Arial" w:cs="Arial"/>
              </w:rPr>
              <w:t>Sharing of data with other organisations?</w:t>
            </w:r>
          </w:p>
        </w:tc>
        <w:tc>
          <w:tcPr>
            <w:tcW w:w="977"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623F69D"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4CB89FC7"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56F695E9" w14:textId="77777777" w:rsidTr="00094DEB">
        <w:trPr>
          <w:trHeight w:val="403"/>
        </w:trPr>
        <w:tc>
          <w:tcPr>
            <w:tcW w:w="1374" w:type="dxa"/>
            <w:shd w:val="clear" w:color="auto" w:fill="F2F2F2" w:themeFill="background1" w:themeFillShade="F2"/>
            <w:vAlign w:val="center"/>
          </w:tcPr>
          <w:p w14:paraId="7CC8221F" w14:textId="77777777" w:rsidR="00C4161A" w:rsidRPr="00A42F82" w:rsidRDefault="00C4161A" w:rsidP="00A634BB">
            <w:pPr>
              <w:rPr>
                <w:rFonts w:ascii="Arial" w:hAnsi="Arial" w:cs="Arial"/>
              </w:rPr>
            </w:pPr>
            <w:r w:rsidRPr="00A42F82">
              <w:rPr>
                <w:rFonts w:ascii="Arial" w:hAnsi="Arial" w:cs="Arial"/>
              </w:rPr>
              <w:t>16</w:t>
            </w:r>
          </w:p>
        </w:tc>
        <w:tc>
          <w:tcPr>
            <w:tcW w:w="7735" w:type="dxa"/>
            <w:gridSpan w:val="2"/>
            <w:shd w:val="clear" w:color="auto" w:fill="F2F2F2" w:themeFill="background1" w:themeFillShade="F2"/>
            <w:vAlign w:val="center"/>
          </w:tcPr>
          <w:p w14:paraId="24D1F1D4" w14:textId="77777777" w:rsidR="00C4161A" w:rsidRPr="00A42F82" w:rsidRDefault="00C4161A" w:rsidP="00A634BB">
            <w:pPr>
              <w:rPr>
                <w:rFonts w:ascii="Arial" w:hAnsi="Arial" w:cs="Arial"/>
              </w:rPr>
            </w:pPr>
            <w:r w:rsidRPr="00A42F82">
              <w:rPr>
                <w:rFonts w:ascii="Arial" w:hAnsi="Arial" w:cs="Arial"/>
              </w:rPr>
              <w:t>Export of data outside the UK or importing of data from outside the UK?</w:t>
            </w:r>
          </w:p>
        </w:tc>
        <w:tc>
          <w:tcPr>
            <w:tcW w:w="977"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25372184"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4F0D9414"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780C23FB" w14:textId="77777777" w:rsidTr="00094DEB">
        <w:trPr>
          <w:trHeight w:val="403"/>
        </w:trPr>
        <w:tc>
          <w:tcPr>
            <w:tcW w:w="1374" w:type="dxa"/>
            <w:shd w:val="clear" w:color="auto" w:fill="F2F2F2" w:themeFill="background1" w:themeFillShade="F2"/>
            <w:vAlign w:val="center"/>
          </w:tcPr>
          <w:p w14:paraId="4CE1F2E5" w14:textId="77777777" w:rsidR="00C4161A" w:rsidRPr="00A42F82" w:rsidRDefault="00C4161A" w:rsidP="00A634BB">
            <w:pPr>
              <w:rPr>
                <w:rFonts w:ascii="Arial" w:hAnsi="Arial" w:cs="Arial"/>
              </w:rPr>
            </w:pPr>
            <w:r w:rsidRPr="00A42F82">
              <w:rPr>
                <w:rFonts w:ascii="Arial" w:hAnsi="Arial" w:cs="Arial"/>
              </w:rPr>
              <w:t>17</w:t>
            </w:r>
          </w:p>
        </w:tc>
        <w:tc>
          <w:tcPr>
            <w:tcW w:w="7735" w:type="dxa"/>
            <w:gridSpan w:val="2"/>
            <w:shd w:val="clear" w:color="auto" w:fill="F2F2F2" w:themeFill="background1" w:themeFillShade="F2"/>
            <w:vAlign w:val="center"/>
          </w:tcPr>
          <w:p w14:paraId="13302093" w14:textId="77777777" w:rsidR="00C4161A" w:rsidRPr="00A42F82" w:rsidRDefault="00C4161A" w:rsidP="00A634BB">
            <w:pPr>
              <w:rPr>
                <w:rFonts w:ascii="Arial" w:hAnsi="Arial" w:cs="Arial"/>
              </w:rPr>
            </w:pPr>
            <w:r w:rsidRPr="00A42F82">
              <w:rPr>
                <w:rFonts w:ascii="Arial" w:hAnsi="Arial" w:cs="Arial"/>
              </w:rPr>
              <w:t>Use of personal addresses, postcodes, faxes, emails or telephone numbers?</w:t>
            </w:r>
          </w:p>
        </w:tc>
        <w:tc>
          <w:tcPr>
            <w:tcW w:w="977"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385E51AA"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56FAB52"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03FD4B9A" w14:textId="77777777" w:rsidTr="00094DEB">
        <w:trPr>
          <w:trHeight w:val="403"/>
        </w:trPr>
        <w:tc>
          <w:tcPr>
            <w:tcW w:w="1374" w:type="dxa"/>
            <w:shd w:val="clear" w:color="auto" w:fill="F2F2F2" w:themeFill="background1" w:themeFillShade="F2"/>
            <w:vAlign w:val="center"/>
          </w:tcPr>
          <w:p w14:paraId="04CD410F" w14:textId="77777777" w:rsidR="00C4161A" w:rsidRPr="00A42F82" w:rsidRDefault="00C4161A" w:rsidP="00A634BB">
            <w:pPr>
              <w:rPr>
                <w:rFonts w:ascii="Arial" w:hAnsi="Arial" w:cs="Arial"/>
              </w:rPr>
            </w:pPr>
            <w:r w:rsidRPr="00A42F82">
              <w:rPr>
                <w:rFonts w:ascii="Arial" w:hAnsi="Arial" w:cs="Arial"/>
              </w:rPr>
              <w:lastRenderedPageBreak/>
              <w:t>18</w:t>
            </w:r>
          </w:p>
        </w:tc>
        <w:tc>
          <w:tcPr>
            <w:tcW w:w="7735" w:type="dxa"/>
            <w:gridSpan w:val="2"/>
            <w:shd w:val="clear" w:color="auto" w:fill="F2F2F2" w:themeFill="background1" w:themeFillShade="F2"/>
            <w:vAlign w:val="center"/>
          </w:tcPr>
          <w:p w14:paraId="51458D14" w14:textId="77777777" w:rsidR="00C4161A" w:rsidRPr="00A42F82" w:rsidRDefault="00C4161A" w:rsidP="00A634BB">
            <w:pPr>
              <w:rPr>
                <w:rFonts w:ascii="Arial" w:hAnsi="Arial" w:cs="Arial"/>
              </w:rPr>
            </w:pPr>
            <w:r w:rsidRPr="00A42F82">
              <w:rPr>
                <w:rFonts w:ascii="Arial" w:hAnsi="Arial" w:cs="Arial"/>
              </w:rPr>
              <w:t>Publication of data that might allow identification of individuals?</w:t>
            </w:r>
          </w:p>
        </w:tc>
        <w:tc>
          <w:tcPr>
            <w:tcW w:w="977"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74420DAE"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2513CF1D"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233B6711" w14:textId="77777777" w:rsidTr="00094DEB">
        <w:trPr>
          <w:trHeight w:val="403"/>
        </w:trPr>
        <w:tc>
          <w:tcPr>
            <w:tcW w:w="1374" w:type="dxa"/>
            <w:shd w:val="clear" w:color="auto" w:fill="F2F2F2" w:themeFill="background1" w:themeFillShade="F2"/>
            <w:vAlign w:val="center"/>
          </w:tcPr>
          <w:p w14:paraId="274A1209" w14:textId="77777777" w:rsidR="00C4161A" w:rsidRPr="00A42F82" w:rsidRDefault="00C4161A" w:rsidP="00A634BB">
            <w:pPr>
              <w:rPr>
                <w:rFonts w:ascii="Arial" w:hAnsi="Arial" w:cs="Arial"/>
              </w:rPr>
            </w:pPr>
            <w:r w:rsidRPr="00A42F82">
              <w:rPr>
                <w:rFonts w:ascii="Arial" w:hAnsi="Arial" w:cs="Arial"/>
              </w:rPr>
              <w:t>19</w:t>
            </w:r>
          </w:p>
        </w:tc>
        <w:tc>
          <w:tcPr>
            <w:tcW w:w="7735" w:type="dxa"/>
            <w:gridSpan w:val="2"/>
            <w:shd w:val="clear" w:color="auto" w:fill="F2F2F2" w:themeFill="background1" w:themeFillShade="F2"/>
            <w:vAlign w:val="center"/>
          </w:tcPr>
          <w:p w14:paraId="5FA2BADC" w14:textId="77777777" w:rsidR="00C4161A" w:rsidRPr="00A42F82" w:rsidRDefault="00C4161A" w:rsidP="00A634BB">
            <w:pPr>
              <w:rPr>
                <w:rFonts w:ascii="Arial" w:hAnsi="Arial" w:cs="Arial"/>
              </w:rPr>
            </w:pPr>
            <w:r w:rsidRPr="00A42F82">
              <w:rPr>
                <w:rFonts w:ascii="Arial" w:hAnsi="Arial" w:cs="Arial"/>
              </w:rPr>
              <w:t>Use of data management system?</w:t>
            </w:r>
          </w:p>
        </w:tc>
        <w:tc>
          <w:tcPr>
            <w:tcW w:w="977"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0E770BA"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49DC4B23"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20ED1C8F" w14:textId="77777777" w:rsidTr="00094DEB">
        <w:trPr>
          <w:trHeight w:val="403"/>
        </w:trPr>
        <w:tc>
          <w:tcPr>
            <w:tcW w:w="1374" w:type="dxa"/>
            <w:shd w:val="clear" w:color="auto" w:fill="F2F2F2" w:themeFill="background1" w:themeFillShade="F2"/>
            <w:vAlign w:val="center"/>
          </w:tcPr>
          <w:p w14:paraId="38EDC4F4" w14:textId="77777777" w:rsidR="00C4161A" w:rsidRPr="00A42F82" w:rsidRDefault="00C4161A" w:rsidP="00A634BB">
            <w:pPr>
              <w:rPr>
                <w:rFonts w:ascii="Arial" w:hAnsi="Arial" w:cs="Arial"/>
              </w:rPr>
            </w:pPr>
            <w:r w:rsidRPr="00A42F82">
              <w:rPr>
                <w:rFonts w:ascii="Arial" w:hAnsi="Arial" w:cs="Arial"/>
              </w:rPr>
              <w:t>20</w:t>
            </w:r>
          </w:p>
        </w:tc>
        <w:tc>
          <w:tcPr>
            <w:tcW w:w="7735" w:type="dxa"/>
            <w:gridSpan w:val="2"/>
            <w:shd w:val="clear" w:color="auto" w:fill="F2F2F2" w:themeFill="background1" w:themeFillShade="F2"/>
            <w:vAlign w:val="center"/>
          </w:tcPr>
          <w:p w14:paraId="14A98CF3" w14:textId="77777777" w:rsidR="00C4161A" w:rsidRPr="00A42F82" w:rsidRDefault="00C4161A" w:rsidP="00A634BB">
            <w:pPr>
              <w:rPr>
                <w:rFonts w:ascii="Arial" w:hAnsi="Arial" w:cs="Arial"/>
                <w:b/>
                <w:bCs/>
              </w:rPr>
            </w:pPr>
            <w:r w:rsidRPr="00A42F82">
              <w:rPr>
                <w:rFonts w:ascii="Arial" w:hAnsi="Arial" w:cs="Arial"/>
              </w:rPr>
              <w:t>Data archiving?</w:t>
            </w:r>
          </w:p>
        </w:tc>
        <w:tc>
          <w:tcPr>
            <w:tcW w:w="977"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4791049E"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54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216B0009" w14:textId="77777777" w:rsidR="00C4161A" w:rsidRPr="00A42F82" w:rsidRDefault="00C4161A" w:rsidP="00A634BB">
                <w:pPr>
                  <w:rPr>
                    <w:rFonts w:ascii="Arial" w:hAnsi="Arial" w:cs="Arial"/>
                  </w:rPr>
                </w:pPr>
                <w:r>
                  <w:rPr>
                    <w:rFonts w:ascii="MS Gothic" w:eastAsia="MS Gothic" w:hAnsi="MS Gothic" w:cs="Arial" w:hint="eastAsia"/>
                  </w:rPr>
                  <w:t>☒</w:t>
                </w:r>
              </w:p>
            </w:sdtContent>
          </w:sdt>
        </w:tc>
      </w:tr>
      <w:tr w:rsidR="00C4161A" w:rsidRPr="00A42F82" w14:paraId="5A16CE1D" w14:textId="77777777" w:rsidTr="00094DEB">
        <w:trPr>
          <w:trHeight w:val="403"/>
        </w:trPr>
        <w:tc>
          <w:tcPr>
            <w:tcW w:w="1374" w:type="dxa"/>
            <w:shd w:val="clear" w:color="auto" w:fill="F2F2F2" w:themeFill="background1" w:themeFillShade="F2"/>
            <w:vAlign w:val="center"/>
          </w:tcPr>
          <w:p w14:paraId="436D51C5" w14:textId="77777777" w:rsidR="00C4161A" w:rsidRPr="00A42F82" w:rsidRDefault="00C4161A" w:rsidP="00A634BB">
            <w:pPr>
              <w:rPr>
                <w:rFonts w:ascii="Arial" w:hAnsi="Arial" w:cs="Arial"/>
              </w:rPr>
            </w:pPr>
            <w:r w:rsidRPr="00A42F82">
              <w:rPr>
                <w:rFonts w:ascii="Arial" w:hAnsi="Arial" w:cs="Arial"/>
              </w:rPr>
              <w:t>21</w:t>
            </w:r>
          </w:p>
        </w:tc>
        <w:tc>
          <w:tcPr>
            <w:tcW w:w="9258" w:type="dxa"/>
            <w:gridSpan w:val="4"/>
            <w:shd w:val="clear" w:color="auto" w:fill="F2F2F2" w:themeFill="background1" w:themeFillShade="F2"/>
            <w:vAlign w:val="center"/>
          </w:tcPr>
          <w:p w14:paraId="53E6D8C5" w14:textId="77777777" w:rsidR="00C4161A" w:rsidRPr="00A42F82" w:rsidRDefault="00C4161A" w:rsidP="00A634BB">
            <w:pPr>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C4161A" w:rsidRPr="00A42F82" w14:paraId="4AB12E79" w14:textId="77777777" w:rsidTr="00094DEB">
        <w:trPr>
          <w:trHeight w:val="403"/>
        </w:trPr>
        <w:tc>
          <w:tcPr>
            <w:tcW w:w="1374" w:type="dxa"/>
            <w:vAlign w:val="center"/>
          </w:tcPr>
          <w:p w14:paraId="37EE127E" w14:textId="77777777" w:rsidR="00C4161A" w:rsidRPr="00A42F82" w:rsidRDefault="00C4161A" w:rsidP="00A634BB">
            <w:pPr>
              <w:rPr>
                <w:rFonts w:ascii="Arial" w:hAnsi="Arial" w:cs="Arial"/>
              </w:rPr>
            </w:pPr>
          </w:p>
        </w:tc>
        <w:tc>
          <w:tcPr>
            <w:tcW w:w="9258" w:type="dxa"/>
            <w:gridSpan w:val="4"/>
            <w:vAlign w:val="center"/>
          </w:tcPr>
          <w:p w14:paraId="42A9D77D" w14:textId="77777777" w:rsidR="00C4161A" w:rsidRPr="005903A9" w:rsidRDefault="00C4161A" w:rsidP="00A634BB">
            <w:r>
              <w:t>N/a</w:t>
            </w:r>
          </w:p>
          <w:p w14:paraId="320D7E40"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r w:rsidR="00C4161A" w:rsidRPr="00A42F82" w14:paraId="3F5A3FBB" w14:textId="77777777" w:rsidTr="00094DEB">
        <w:trPr>
          <w:trHeight w:val="403"/>
        </w:trPr>
        <w:tc>
          <w:tcPr>
            <w:tcW w:w="1374" w:type="dxa"/>
            <w:shd w:val="clear" w:color="auto" w:fill="F2F2F2" w:themeFill="background1" w:themeFillShade="F2"/>
            <w:vAlign w:val="center"/>
          </w:tcPr>
          <w:p w14:paraId="0A50ADE7" w14:textId="77777777" w:rsidR="00C4161A" w:rsidRPr="00A42F82" w:rsidRDefault="00C4161A" w:rsidP="00A634BB">
            <w:pPr>
              <w:rPr>
                <w:rFonts w:ascii="Arial" w:hAnsi="Arial" w:cs="Arial"/>
                <w:bCs/>
              </w:rPr>
            </w:pPr>
            <w:r w:rsidRPr="00A42F82">
              <w:rPr>
                <w:rFonts w:ascii="Arial" w:hAnsi="Arial" w:cs="Arial"/>
              </w:rPr>
              <w:t>22</w:t>
            </w:r>
          </w:p>
        </w:tc>
        <w:tc>
          <w:tcPr>
            <w:tcW w:w="9258" w:type="dxa"/>
            <w:gridSpan w:val="4"/>
            <w:shd w:val="clear" w:color="auto" w:fill="F2F2F2" w:themeFill="background1" w:themeFillShade="F2"/>
            <w:vAlign w:val="center"/>
          </w:tcPr>
          <w:p w14:paraId="542C3781" w14:textId="77777777" w:rsidR="00C4161A" w:rsidRPr="00A42F82" w:rsidRDefault="00C4161A" w:rsidP="00A634BB">
            <w:pPr>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C4161A" w:rsidRPr="00A42F82" w14:paraId="11DC083D" w14:textId="77777777" w:rsidTr="00094DEB">
        <w:trPr>
          <w:trHeight w:val="403"/>
        </w:trPr>
        <w:tc>
          <w:tcPr>
            <w:tcW w:w="1374" w:type="dxa"/>
            <w:vAlign w:val="center"/>
          </w:tcPr>
          <w:p w14:paraId="044BCA0B" w14:textId="77777777" w:rsidR="00C4161A" w:rsidRPr="00A42F82" w:rsidRDefault="00C4161A" w:rsidP="00A634BB">
            <w:pPr>
              <w:rPr>
                <w:rFonts w:ascii="Arial" w:hAnsi="Arial" w:cs="Arial"/>
              </w:rPr>
            </w:pPr>
          </w:p>
        </w:tc>
        <w:tc>
          <w:tcPr>
            <w:tcW w:w="9258" w:type="dxa"/>
            <w:gridSpan w:val="4"/>
            <w:vAlign w:val="center"/>
          </w:tcPr>
          <w:p w14:paraId="1C84C7BB" w14:textId="77777777" w:rsidR="00C4161A" w:rsidRPr="00FA4D2C" w:rsidRDefault="00C4161A" w:rsidP="00A634BB">
            <w:r>
              <w:t>N/a</w:t>
            </w:r>
          </w:p>
          <w:p w14:paraId="6C3D9723"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r w:rsidR="00C4161A" w:rsidRPr="00A42F82" w14:paraId="6856CF3A" w14:textId="77777777" w:rsidTr="00094DEB">
        <w:trPr>
          <w:trHeight w:val="403"/>
        </w:trPr>
        <w:tc>
          <w:tcPr>
            <w:tcW w:w="1374" w:type="dxa"/>
            <w:shd w:val="clear" w:color="auto" w:fill="F2F2F2" w:themeFill="background1" w:themeFillShade="F2"/>
            <w:vAlign w:val="center"/>
          </w:tcPr>
          <w:p w14:paraId="4134BCA4" w14:textId="77777777" w:rsidR="00C4161A" w:rsidRPr="00A42F82" w:rsidRDefault="00C4161A" w:rsidP="00A634BB">
            <w:pPr>
              <w:rPr>
                <w:rFonts w:ascii="Arial" w:hAnsi="Arial" w:cs="Arial"/>
                <w:bCs/>
              </w:rPr>
            </w:pPr>
            <w:r w:rsidRPr="00A42F82">
              <w:rPr>
                <w:rFonts w:ascii="Arial" w:hAnsi="Arial" w:cs="Arial"/>
              </w:rPr>
              <w:t>23</w:t>
            </w:r>
          </w:p>
        </w:tc>
        <w:tc>
          <w:tcPr>
            <w:tcW w:w="9258" w:type="dxa"/>
            <w:gridSpan w:val="4"/>
            <w:shd w:val="clear" w:color="auto" w:fill="F2F2F2" w:themeFill="background1" w:themeFillShade="F2"/>
          </w:tcPr>
          <w:p w14:paraId="1F35A710" w14:textId="77777777" w:rsidR="00C4161A" w:rsidRPr="00A42F82" w:rsidRDefault="00C4161A" w:rsidP="00A634BB">
            <w:pPr>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C4161A" w:rsidRPr="00A42F82" w14:paraId="000FEA07" w14:textId="77777777" w:rsidTr="00094DEB">
        <w:trPr>
          <w:trHeight w:val="403"/>
        </w:trPr>
        <w:tc>
          <w:tcPr>
            <w:tcW w:w="1374" w:type="dxa"/>
            <w:vAlign w:val="center"/>
          </w:tcPr>
          <w:p w14:paraId="6558C9AC" w14:textId="77777777" w:rsidR="00C4161A" w:rsidRPr="00A42F82" w:rsidRDefault="00C4161A" w:rsidP="00A634BB">
            <w:pPr>
              <w:rPr>
                <w:rFonts w:ascii="Arial" w:hAnsi="Arial" w:cs="Arial"/>
              </w:rPr>
            </w:pPr>
          </w:p>
        </w:tc>
        <w:tc>
          <w:tcPr>
            <w:tcW w:w="9258" w:type="dxa"/>
            <w:gridSpan w:val="4"/>
          </w:tcPr>
          <w:p w14:paraId="4BBC9EA6" w14:textId="77777777" w:rsidR="00C4161A" w:rsidRPr="00FA4D2C" w:rsidRDefault="00C4161A" w:rsidP="00A634BB">
            <w:r w:rsidRPr="00FA4D2C">
              <w:t>Myself</w:t>
            </w:r>
          </w:p>
          <w:p w14:paraId="2C742DDB"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r w:rsidR="00C4161A" w:rsidRPr="00A42F82" w14:paraId="3910C7EE" w14:textId="77777777" w:rsidTr="00094DEB">
        <w:trPr>
          <w:trHeight w:val="403"/>
        </w:trPr>
        <w:tc>
          <w:tcPr>
            <w:tcW w:w="1374" w:type="dxa"/>
            <w:shd w:val="clear" w:color="auto" w:fill="F2F2F2" w:themeFill="background1" w:themeFillShade="F2"/>
            <w:vAlign w:val="center"/>
          </w:tcPr>
          <w:p w14:paraId="7D91BC3F" w14:textId="77777777" w:rsidR="00C4161A" w:rsidRPr="00A42F82" w:rsidRDefault="00C4161A" w:rsidP="00A634BB">
            <w:pPr>
              <w:rPr>
                <w:rFonts w:ascii="Arial" w:hAnsi="Arial" w:cs="Arial"/>
                <w:bCs/>
              </w:rPr>
            </w:pPr>
            <w:r w:rsidRPr="00A42F82">
              <w:rPr>
                <w:rFonts w:ascii="Arial" w:hAnsi="Arial" w:cs="Arial"/>
              </w:rPr>
              <w:lastRenderedPageBreak/>
              <w:t>24</w:t>
            </w:r>
          </w:p>
        </w:tc>
        <w:tc>
          <w:tcPr>
            <w:tcW w:w="9258" w:type="dxa"/>
            <w:gridSpan w:val="4"/>
            <w:shd w:val="clear" w:color="auto" w:fill="F2F2F2" w:themeFill="background1" w:themeFillShade="F2"/>
          </w:tcPr>
          <w:p w14:paraId="5AEFB572" w14:textId="77777777" w:rsidR="00C4161A" w:rsidRPr="00A42F82" w:rsidRDefault="00C4161A" w:rsidP="00A634BB">
            <w:pPr>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rPr>
              <w:t>why not</w:t>
            </w:r>
            <w:proofErr w:type="gramEnd"/>
            <w:r w:rsidRPr="00A42F82">
              <w:rPr>
                <w:rFonts w:ascii="Arial" w:hAnsi="Arial" w:cs="Arial"/>
                <w:bCs/>
              </w:rPr>
              <w:t xml:space="preserve">.  </w:t>
            </w:r>
          </w:p>
        </w:tc>
      </w:tr>
      <w:tr w:rsidR="00C4161A" w:rsidRPr="00A42F82" w14:paraId="1CC32671" w14:textId="77777777" w:rsidTr="00094DEB">
        <w:trPr>
          <w:trHeight w:val="403"/>
        </w:trPr>
        <w:tc>
          <w:tcPr>
            <w:tcW w:w="1374" w:type="dxa"/>
            <w:vAlign w:val="center"/>
          </w:tcPr>
          <w:p w14:paraId="53D2D66B" w14:textId="77777777" w:rsidR="00C4161A" w:rsidRPr="00A42F82" w:rsidRDefault="00C4161A" w:rsidP="00A634BB">
            <w:pPr>
              <w:rPr>
                <w:rFonts w:ascii="Arial" w:hAnsi="Arial" w:cs="Arial"/>
              </w:rPr>
            </w:pPr>
          </w:p>
        </w:tc>
        <w:tc>
          <w:tcPr>
            <w:tcW w:w="9258" w:type="dxa"/>
            <w:gridSpan w:val="4"/>
          </w:tcPr>
          <w:p w14:paraId="5D08335E" w14:textId="6EFDFAD7" w:rsidR="00C4161A" w:rsidRPr="00F07547"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All data collected will be stored on a secure laptop device, utilising a secure platform such as Microsoft forms to collate primary data. Responses will be downloaded and password protected in excel to ensure it is only accessible to myself, the researcher. </w:t>
            </w:r>
          </w:p>
          <w:p w14:paraId="190B3F68" w14:textId="208D0B6F" w:rsidR="00C4161A" w:rsidRPr="00F07547" w:rsidRDefault="00C4161A" w:rsidP="00094DEB">
            <w:pPr>
              <w:rPr>
                <w:rFonts w:ascii="Times New Roman" w:hAnsi="Times New Roman" w:cs="Times New Roman"/>
                <w:sz w:val="24"/>
                <w:szCs w:val="24"/>
              </w:rPr>
            </w:pPr>
            <w:r w:rsidRPr="00F07547">
              <w:rPr>
                <w:rFonts w:ascii="Times New Roman" w:hAnsi="Times New Roman" w:cs="Times New Roman"/>
                <w:sz w:val="24"/>
                <w:szCs w:val="24"/>
              </w:rPr>
              <w:t xml:space="preserve">No identifiable information will be collected in the survey, ensuring the anonymity of the respondents and files will be stored securely throughout the research process. </w:t>
            </w:r>
          </w:p>
          <w:p w14:paraId="1E851D6B" w14:textId="5DFC6894" w:rsidR="00C4161A" w:rsidRPr="00094DEB" w:rsidRDefault="00C4161A" w:rsidP="00A634BB">
            <w:pPr>
              <w:rPr>
                <w:rFonts w:ascii="Times New Roman" w:hAnsi="Times New Roman" w:cs="Times New Roman"/>
                <w:sz w:val="24"/>
                <w:szCs w:val="24"/>
              </w:rPr>
            </w:pPr>
            <w:r w:rsidRPr="00F07547">
              <w:rPr>
                <w:rFonts w:ascii="Times New Roman" w:hAnsi="Times New Roman" w:cs="Times New Roman"/>
                <w:sz w:val="24"/>
                <w:szCs w:val="24"/>
              </w:rPr>
              <w:t xml:space="preserve">As the information collected will be anonymous and only used for this dissertation, it will not be archived long-term, as there is no requirement for the retention of the data once the project is completed, marked and assessed by the University. </w:t>
            </w:r>
          </w:p>
          <w:p w14:paraId="73C662A4"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r w:rsidR="00C4161A" w:rsidRPr="00A42F82" w14:paraId="28A91687" w14:textId="77777777" w:rsidTr="00094DEB">
        <w:trPr>
          <w:trHeight w:val="403"/>
        </w:trPr>
        <w:tc>
          <w:tcPr>
            <w:tcW w:w="1374" w:type="dxa"/>
            <w:shd w:val="clear" w:color="auto" w:fill="F2F2F2" w:themeFill="background1" w:themeFillShade="F2"/>
            <w:vAlign w:val="center"/>
          </w:tcPr>
          <w:p w14:paraId="05A67015" w14:textId="77777777" w:rsidR="00C4161A" w:rsidRPr="00A42F82" w:rsidRDefault="00C4161A" w:rsidP="00A634BB">
            <w:pPr>
              <w:rPr>
                <w:rFonts w:ascii="Arial" w:hAnsi="Arial" w:cs="Arial"/>
              </w:rPr>
            </w:pPr>
            <w:r w:rsidRPr="00A42F82">
              <w:rPr>
                <w:rFonts w:ascii="Arial" w:hAnsi="Arial" w:cs="Arial"/>
              </w:rPr>
              <w:t>25</w:t>
            </w:r>
          </w:p>
        </w:tc>
        <w:tc>
          <w:tcPr>
            <w:tcW w:w="9258" w:type="dxa"/>
            <w:gridSpan w:val="4"/>
            <w:shd w:val="clear" w:color="auto" w:fill="F2F2F2" w:themeFill="background1" w:themeFillShade="F2"/>
          </w:tcPr>
          <w:p w14:paraId="5D267D7D" w14:textId="77777777" w:rsidR="00C4161A" w:rsidRPr="00A42F82" w:rsidRDefault="00C4161A" w:rsidP="00A634BB">
            <w:pPr>
              <w:rPr>
                <w:rFonts w:ascii="Arial" w:hAnsi="Arial" w:cs="Arial"/>
              </w:rPr>
            </w:pPr>
            <w:r w:rsidRPr="00A42F82">
              <w:rPr>
                <w:rFonts w:ascii="Arial" w:hAnsi="Arial" w:cs="Arial"/>
              </w:rPr>
              <w:t xml:space="preserve">Please indicate if your data will be stored in the UWTSD Research Data Repository (see </w:t>
            </w:r>
            <w:hyperlink r:id="rId33"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w:t>
            </w:r>
            <w:proofErr w:type="gramStart"/>
            <w:r w:rsidRPr="00A42F82">
              <w:rPr>
                <w:rFonts w:ascii="Arial" w:hAnsi="Arial" w:cs="Arial"/>
                <w:color w:val="000000"/>
              </w:rPr>
              <w:t>so</w:t>
            </w:r>
            <w:proofErr w:type="gramEnd"/>
            <w:r w:rsidRPr="00A42F82">
              <w:rPr>
                <w:rFonts w:ascii="Arial" w:hAnsi="Arial" w:cs="Arial"/>
                <w:color w:val="000000"/>
              </w:rPr>
              <w:t xml:space="preserve">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C4161A" w:rsidRPr="00A42F82" w14:paraId="53B75EBE" w14:textId="77777777" w:rsidTr="00094DEB">
        <w:trPr>
          <w:trHeight w:val="403"/>
        </w:trPr>
        <w:tc>
          <w:tcPr>
            <w:tcW w:w="1374" w:type="dxa"/>
            <w:vAlign w:val="center"/>
          </w:tcPr>
          <w:p w14:paraId="79D20504" w14:textId="77777777" w:rsidR="00C4161A" w:rsidRPr="00A42F82" w:rsidRDefault="00C4161A" w:rsidP="00A634BB">
            <w:pPr>
              <w:rPr>
                <w:rFonts w:ascii="Arial" w:hAnsi="Arial" w:cs="Arial"/>
              </w:rPr>
            </w:pPr>
          </w:p>
        </w:tc>
        <w:tc>
          <w:tcPr>
            <w:tcW w:w="9258" w:type="dxa"/>
            <w:gridSpan w:val="4"/>
          </w:tcPr>
          <w:p w14:paraId="1C2B1460" w14:textId="3744EC01" w:rsidR="00C4161A" w:rsidRPr="00094DEB" w:rsidRDefault="00C4161A" w:rsidP="00A634BB">
            <w:r>
              <w:t>N/a</w:t>
            </w:r>
          </w:p>
          <w:p w14:paraId="3BB96DD5" w14:textId="77777777" w:rsidR="00C4161A" w:rsidRPr="00A42F82" w:rsidRDefault="00C4161A" w:rsidP="00A634BB">
            <w:pPr>
              <w:rPr>
                <w:rFonts w:ascii="Arial" w:hAnsi="Arial" w:cs="Arial"/>
              </w:rPr>
            </w:pPr>
            <w:r w:rsidRPr="00A42F82">
              <w:rPr>
                <w:rFonts w:ascii="Arial" w:hAnsi="Arial" w:cs="Arial"/>
                <w:i/>
                <w:color w:val="808080"/>
                <w:sz w:val="18"/>
                <w:szCs w:val="18"/>
              </w:rPr>
              <w:t>(this box should expand as you type)</w:t>
            </w:r>
          </w:p>
        </w:tc>
      </w:tr>
      <w:tr w:rsidR="00C4161A" w:rsidRPr="00A42F82" w14:paraId="442B2332" w14:textId="77777777" w:rsidTr="00094DEB">
        <w:trPr>
          <w:trHeight w:val="606"/>
        </w:trPr>
        <w:tc>
          <w:tcPr>
            <w:tcW w:w="1374" w:type="dxa"/>
            <w:shd w:val="clear" w:color="auto" w:fill="F2F2F2" w:themeFill="background1" w:themeFillShade="F2"/>
            <w:vAlign w:val="center"/>
          </w:tcPr>
          <w:p w14:paraId="3CBA7B1C" w14:textId="77777777" w:rsidR="00C4161A" w:rsidRPr="00A42F82" w:rsidRDefault="00C4161A" w:rsidP="00A634BB">
            <w:pPr>
              <w:rPr>
                <w:rFonts w:ascii="Arial" w:hAnsi="Arial" w:cs="Arial"/>
                <w:bCs/>
              </w:rPr>
            </w:pPr>
            <w:r w:rsidRPr="00A42F82">
              <w:rPr>
                <w:rFonts w:ascii="Arial" w:hAnsi="Arial" w:cs="Arial"/>
                <w:bCs/>
              </w:rPr>
              <w:t>26</w:t>
            </w:r>
          </w:p>
        </w:tc>
        <w:tc>
          <w:tcPr>
            <w:tcW w:w="7735" w:type="dxa"/>
            <w:gridSpan w:val="2"/>
            <w:shd w:val="clear" w:color="auto" w:fill="F2F2F2" w:themeFill="background1" w:themeFillShade="F2"/>
          </w:tcPr>
          <w:p w14:paraId="5911C413" w14:textId="77777777" w:rsidR="00C4161A" w:rsidRPr="00A42F82" w:rsidRDefault="00C4161A" w:rsidP="00A634BB">
            <w:pPr>
              <w:rPr>
                <w:rFonts w:ascii="Arial" w:hAnsi="Arial" w:cs="Arial"/>
                <w:color w:val="000000"/>
              </w:rPr>
            </w:pPr>
            <w:r w:rsidRPr="00A42F82">
              <w:rPr>
                <w:rFonts w:ascii="Arial" w:hAnsi="Arial" w:cs="Arial"/>
                <w:bCs/>
              </w:rPr>
              <w:t xml:space="preserve">Confirm that you have read the UWTSD guidance on data management (see </w:t>
            </w:r>
            <w:hyperlink r:id="rId34"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77" w:type="dxa"/>
            <w:shd w:val="clear" w:color="auto" w:fill="F2F2F2" w:themeFill="background1" w:themeFillShade="F2"/>
            <w:vAlign w:val="center"/>
          </w:tcPr>
          <w:p w14:paraId="199C041E" w14:textId="77777777" w:rsidR="00C4161A" w:rsidRPr="00A42F82" w:rsidRDefault="00C4161A" w:rsidP="00A634BB">
            <w:pPr>
              <w:rPr>
                <w:rFonts w:ascii="Arial" w:hAnsi="Arial" w:cs="Arial"/>
                <w:b/>
              </w:rPr>
            </w:pPr>
            <w:r w:rsidRPr="00A42F82">
              <w:rPr>
                <w:rFonts w:ascii="Arial" w:hAnsi="Arial" w:cs="Arial"/>
                <w:b/>
              </w:rPr>
              <w:t>YES</w:t>
            </w:r>
          </w:p>
        </w:tc>
        <w:tc>
          <w:tcPr>
            <w:tcW w:w="546" w:type="dxa"/>
            <w:shd w:val="clear" w:color="auto" w:fill="BFBFBF" w:themeFill="background1" w:themeFillShade="BF"/>
            <w:vAlign w:val="center"/>
          </w:tcPr>
          <w:p w14:paraId="1156A601" w14:textId="77777777" w:rsidR="00C4161A" w:rsidRPr="00A42F82" w:rsidRDefault="00000000" w:rsidP="00A634BB">
            <w:pP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C4161A">
                  <w:rPr>
                    <w:rFonts w:ascii="MS Gothic" w:eastAsia="MS Gothic" w:hAnsi="MS Gothic" w:cs="Arial" w:hint="eastAsia"/>
                  </w:rPr>
                  <w:t>☒</w:t>
                </w:r>
              </w:sdtContent>
            </w:sdt>
          </w:p>
        </w:tc>
      </w:tr>
      <w:tr w:rsidR="00C4161A" w:rsidRPr="00A42F82" w14:paraId="4CF546AA" w14:textId="77777777" w:rsidTr="00094DEB">
        <w:trPr>
          <w:trHeight w:val="632"/>
        </w:trPr>
        <w:tc>
          <w:tcPr>
            <w:tcW w:w="1374" w:type="dxa"/>
            <w:shd w:val="clear" w:color="auto" w:fill="F2F2F2" w:themeFill="background1" w:themeFillShade="F2"/>
            <w:vAlign w:val="center"/>
          </w:tcPr>
          <w:p w14:paraId="45F1FCCC" w14:textId="77777777" w:rsidR="00C4161A" w:rsidRPr="00A42F82" w:rsidRDefault="00C4161A" w:rsidP="00A634BB">
            <w:pPr>
              <w:rPr>
                <w:rFonts w:ascii="Arial" w:hAnsi="Arial" w:cs="Arial"/>
                <w:bCs/>
              </w:rPr>
            </w:pPr>
            <w:r w:rsidRPr="00A42F82">
              <w:rPr>
                <w:rFonts w:ascii="Arial" w:hAnsi="Arial" w:cs="Arial"/>
                <w:bCs/>
              </w:rPr>
              <w:t>27</w:t>
            </w:r>
          </w:p>
        </w:tc>
        <w:tc>
          <w:tcPr>
            <w:tcW w:w="7735" w:type="dxa"/>
            <w:gridSpan w:val="2"/>
            <w:shd w:val="clear" w:color="auto" w:fill="F2F2F2" w:themeFill="background1" w:themeFillShade="F2"/>
          </w:tcPr>
          <w:p w14:paraId="6F7BEA75" w14:textId="77777777" w:rsidR="00C4161A" w:rsidRPr="00A42F82" w:rsidRDefault="00C4161A" w:rsidP="00A634BB">
            <w:pPr>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77" w:type="dxa"/>
            <w:shd w:val="clear" w:color="auto" w:fill="F2F2F2" w:themeFill="background1" w:themeFillShade="F2"/>
            <w:vAlign w:val="center"/>
          </w:tcPr>
          <w:p w14:paraId="7FDE8E39" w14:textId="77777777" w:rsidR="00C4161A" w:rsidRPr="00A42F82" w:rsidRDefault="00C4161A" w:rsidP="00A634BB">
            <w:pPr>
              <w:rPr>
                <w:rFonts w:ascii="Arial" w:hAnsi="Arial" w:cs="Arial"/>
                <w:b/>
              </w:rPr>
            </w:pPr>
            <w:r w:rsidRPr="00A42F82">
              <w:rPr>
                <w:rFonts w:ascii="Arial" w:hAnsi="Arial" w:cs="Arial"/>
                <w:b/>
              </w:rPr>
              <w:t>YES</w:t>
            </w:r>
          </w:p>
        </w:tc>
        <w:tc>
          <w:tcPr>
            <w:tcW w:w="546" w:type="dxa"/>
            <w:shd w:val="clear" w:color="auto" w:fill="BFBFBF" w:themeFill="background1" w:themeFillShade="BF"/>
            <w:vAlign w:val="center"/>
          </w:tcPr>
          <w:p w14:paraId="18032D80" w14:textId="77777777" w:rsidR="00C4161A" w:rsidRPr="00A42F82" w:rsidRDefault="00000000" w:rsidP="00A634BB">
            <w:pP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C4161A">
                  <w:rPr>
                    <w:rFonts w:ascii="MS Gothic" w:eastAsia="MS Gothic" w:hAnsi="MS Gothic" w:cs="Arial" w:hint="eastAsia"/>
                  </w:rPr>
                  <w:t>☒</w:t>
                </w:r>
              </w:sdtContent>
            </w:sdt>
          </w:p>
        </w:tc>
      </w:tr>
    </w:tbl>
    <w:p w14:paraId="43999231" w14:textId="77777777" w:rsidR="00C4161A" w:rsidRPr="00A42F82" w:rsidRDefault="00C4161A" w:rsidP="00A634BB">
      <w:pPr>
        <w:rPr>
          <w:rFonts w:ascii="Arial" w:hAnsi="Arial" w:cs="Arial"/>
          <w:b/>
        </w:rPr>
      </w:pPr>
      <w:r w:rsidRPr="00A42F82">
        <w:rPr>
          <w:rFonts w:ascii="Arial" w:hAnsi="Arial" w:cs="Arial"/>
          <w:b/>
        </w:rPr>
        <w:t>SECTION K: Declaration</w:t>
      </w:r>
    </w:p>
    <w:tbl>
      <w:tblPr>
        <w:tblW w:w="10348" w:type="dxa"/>
        <w:tblInd w:w="-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271"/>
        <w:gridCol w:w="2957"/>
        <w:gridCol w:w="3427"/>
        <w:gridCol w:w="2693"/>
      </w:tblGrid>
      <w:tr w:rsidR="00C4161A" w:rsidRPr="00A42F82" w14:paraId="143A80EA" w14:textId="77777777" w:rsidTr="00234E32">
        <w:trPr>
          <w:trHeight w:val="1807"/>
        </w:trPr>
        <w:tc>
          <w:tcPr>
            <w:tcW w:w="1271" w:type="dxa"/>
            <w:shd w:val="clear" w:color="auto" w:fill="F2F2F2" w:themeFill="background1" w:themeFillShade="F2"/>
            <w:vAlign w:val="center"/>
          </w:tcPr>
          <w:p w14:paraId="758A283B" w14:textId="77777777" w:rsidR="00C4161A" w:rsidRPr="00A42F82" w:rsidRDefault="00C4161A" w:rsidP="00A634BB">
            <w:pPr>
              <w:rPr>
                <w:rFonts w:ascii="Arial" w:hAnsi="Arial" w:cs="Arial"/>
              </w:rPr>
            </w:pPr>
          </w:p>
        </w:tc>
        <w:tc>
          <w:tcPr>
            <w:tcW w:w="9077" w:type="dxa"/>
            <w:gridSpan w:val="3"/>
            <w:shd w:val="clear" w:color="auto" w:fill="F2F2F2" w:themeFill="background1" w:themeFillShade="F2"/>
            <w:vAlign w:val="center"/>
          </w:tcPr>
          <w:p w14:paraId="503655BF" w14:textId="77777777" w:rsidR="00C4161A" w:rsidRPr="00A42F82" w:rsidRDefault="00C4161A" w:rsidP="00A634BB">
            <w:pPr>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22724129" w14:textId="77777777" w:rsidR="00C4161A" w:rsidRPr="00A42F82" w:rsidRDefault="00C4161A" w:rsidP="00A634BB">
            <w:pPr>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5"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C4161A" w:rsidRPr="00A42F82" w14:paraId="1AE2256F" w14:textId="77777777" w:rsidTr="00234E32">
        <w:trPr>
          <w:trHeight w:val="657"/>
        </w:trPr>
        <w:tc>
          <w:tcPr>
            <w:tcW w:w="12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703B45" w14:textId="77777777" w:rsidR="00C4161A" w:rsidRPr="00A42F82" w:rsidRDefault="00C4161A" w:rsidP="00A634BB">
            <w:pPr>
              <w:rPr>
                <w:rFonts w:ascii="Arial" w:hAnsi="Arial" w:cs="Arial"/>
                <w:bCs/>
              </w:rPr>
            </w:pPr>
            <w:r w:rsidRPr="00A42F82">
              <w:rPr>
                <w:rFonts w:ascii="Arial" w:hAnsi="Arial" w:cs="Arial"/>
                <w:bCs/>
              </w:rPr>
              <w:t>1</w:t>
            </w:r>
          </w:p>
        </w:tc>
        <w:tc>
          <w:tcPr>
            <w:tcW w:w="29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E8AA1" w14:textId="77777777" w:rsidR="00C4161A" w:rsidRPr="00A42F82" w:rsidRDefault="00C4161A" w:rsidP="00A634BB">
            <w:pPr>
              <w:rPr>
                <w:rFonts w:ascii="Arial" w:hAnsi="Arial" w:cs="Arial"/>
              </w:rPr>
            </w:pPr>
            <w:r w:rsidRPr="00A42F82">
              <w:rPr>
                <w:rFonts w:ascii="Arial" w:hAnsi="Arial" w:cs="Arial"/>
                <w:b/>
                <w:bCs/>
              </w:rPr>
              <w:t>Signature of applicant:</w:t>
            </w:r>
          </w:p>
        </w:tc>
        <w:tc>
          <w:tcPr>
            <w:tcW w:w="3427" w:type="dxa"/>
            <w:tcBorders>
              <w:left w:val="single" w:sz="4" w:space="0" w:color="auto"/>
            </w:tcBorders>
            <w:vAlign w:val="center"/>
          </w:tcPr>
          <w:p w14:paraId="1438FDAF" w14:textId="77777777" w:rsidR="00C4161A" w:rsidRPr="00A42F82" w:rsidRDefault="00C4161A" w:rsidP="00A634BB">
            <w:pPr>
              <w:rPr>
                <w:rFonts w:ascii="Arial" w:hAnsi="Arial" w:cs="Arial"/>
              </w:rPr>
            </w:pPr>
            <w:proofErr w:type="gramStart"/>
            <w:r>
              <w:rPr>
                <w:rFonts w:ascii="Arial" w:hAnsi="Arial" w:cs="Arial"/>
              </w:rPr>
              <w:t>H.Poulton</w:t>
            </w:r>
            <w:proofErr w:type="gramEnd"/>
          </w:p>
        </w:tc>
        <w:tc>
          <w:tcPr>
            <w:tcW w:w="2693" w:type="dxa"/>
            <w:vAlign w:val="center"/>
          </w:tcPr>
          <w:p w14:paraId="6968E914" w14:textId="77777777" w:rsidR="00C4161A" w:rsidRDefault="00C4161A" w:rsidP="00A634BB">
            <w:pPr>
              <w:rPr>
                <w:rFonts w:ascii="Arial" w:hAnsi="Arial" w:cs="Arial"/>
                <w:b/>
                <w:bCs/>
              </w:rPr>
            </w:pPr>
            <w:r w:rsidRPr="00A42F82">
              <w:rPr>
                <w:rFonts w:ascii="Arial" w:hAnsi="Arial" w:cs="Arial"/>
                <w:b/>
                <w:bCs/>
              </w:rPr>
              <w:t>Date:</w:t>
            </w:r>
          </w:p>
          <w:p w14:paraId="78C2A18B" w14:textId="77777777" w:rsidR="00C4161A" w:rsidRPr="005E3F51" w:rsidRDefault="00C4161A" w:rsidP="00A634BB">
            <w:pPr>
              <w:rPr>
                <w:rFonts w:ascii="Arial" w:hAnsi="Arial" w:cs="Arial"/>
              </w:rPr>
            </w:pPr>
            <w:r w:rsidRPr="005E3F51">
              <w:rPr>
                <w:rFonts w:ascii="Arial" w:hAnsi="Arial" w:cs="Arial"/>
              </w:rPr>
              <w:t>01/05/2025</w:t>
            </w:r>
          </w:p>
          <w:p w14:paraId="5DBC464F" w14:textId="77777777" w:rsidR="00C4161A" w:rsidRPr="00A42F82" w:rsidRDefault="00C4161A" w:rsidP="00A634BB">
            <w:pPr>
              <w:rPr>
                <w:rFonts w:ascii="Arial" w:hAnsi="Arial" w:cs="Arial"/>
              </w:rPr>
            </w:pPr>
          </w:p>
        </w:tc>
      </w:tr>
    </w:tbl>
    <w:p w14:paraId="7E2E772A" w14:textId="77777777" w:rsidR="00C4161A" w:rsidRPr="00A42F82" w:rsidRDefault="00C4161A" w:rsidP="00094DEB">
      <w:pPr>
        <w:rPr>
          <w:rFonts w:ascii="Arial" w:hAnsi="Arial" w:cs="Arial"/>
          <w:b/>
          <w:i/>
        </w:rPr>
      </w:pPr>
      <w:r w:rsidRPr="00A42F82">
        <w:rPr>
          <w:rFonts w:ascii="Arial" w:hAnsi="Arial" w:cs="Arial"/>
          <w:b/>
          <w:i/>
        </w:rPr>
        <w:t>For STUDENT Submissions:</w:t>
      </w:r>
    </w:p>
    <w:tbl>
      <w:tblPr>
        <w:tblW w:w="5739" w:type="pct"/>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61"/>
        <w:gridCol w:w="2606"/>
        <w:gridCol w:w="3924"/>
        <w:gridCol w:w="2558"/>
      </w:tblGrid>
      <w:tr w:rsidR="00C4161A" w:rsidRPr="00A42F82" w14:paraId="38789139" w14:textId="77777777" w:rsidTr="00234E32">
        <w:trPr>
          <w:trHeight w:val="346"/>
        </w:trPr>
        <w:tc>
          <w:tcPr>
            <w:tcW w:w="609" w:type="pct"/>
            <w:shd w:val="clear" w:color="auto" w:fill="F2F2F2" w:themeFill="background1" w:themeFillShade="F2"/>
            <w:vAlign w:val="center"/>
          </w:tcPr>
          <w:p w14:paraId="579E7706" w14:textId="77777777" w:rsidR="00C4161A" w:rsidRPr="00A42F82" w:rsidRDefault="00C4161A" w:rsidP="00A634BB">
            <w:pPr>
              <w:rPr>
                <w:rFonts w:ascii="Arial" w:hAnsi="Arial" w:cs="Arial"/>
              </w:rPr>
            </w:pPr>
            <w:r w:rsidRPr="00A42F82">
              <w:rPr>
                <w:rFonts w:ascii="Arial" w:hAnsi="Arial" w:cs="Arial"/>
              </w:rPr>
              <w:t>2</w:t>
            </w:r>
          </w:p>
        </w:tc>
        <w:tc>
          <w:tcPr>
            <w:tcW w:w="1259" w:type="pct"/>
            <w:shd w:val="clear" w:color="auto" w:fill="F2F2F2" w:themeFill="background1" w:themeFillShade="F2"/>
            <w:vAlign w:val="center"/>
          </w:tcPr>
          <w:p w14:paraId="75490941" w14:textId="77777777" w:rsidR="00C4161A" w:rsidRPr="00A42F82" w:rsidRDefault="00C4161A" w:rsidP="00A634BB">
            <w:pPr>
              <w:rPr>
                <w:rFonts w:ascii="Arial" w:hAnsi="Arial" w:cs="Arial"/>
              </w:rPr>
            </w:pPr>
            <w:r w:rsidRPr="00A42F82">
              <w:rPr>
                <w:rFonts w:ascii="Arial" w:hAnsi="Arial" w:cs="Arial"/>
              </w:rPr>
              <w:t>Director of Studies/Supervisor:</w:t>
            </w:r>
          </w:p>
        </w:tc>
        <w:tc>
          <w:tcPr>
            <w:tcW w:w="1896" w:type="pct"/>
            <w:shd w:val="clear" w:color="auto" w:fill="auto"/>
            <w:vAlign w:val="center"/>
          </w:tcPr>
          <w:p w14:paraId="0DF4E7EB" w14:textId="77777777" w:rsidR="00C4161A" w:rsidRPr="00A42F82" w:rsidRDefault="00C4161A" w:rsidP="00A634BB">
            <w:pPr>
              <w:rPr>
                <w:rFonts w:ascii="Arial" w:hAnsi="Arial" w:cs="Arial"/>
              </w:rPr>
            </w:pPr>
          </w:p>
        </w:tc>
        <w:tc>
          <w:tcPr>
            <w:tcW w:w="1236" w:type="pct"/>
            <w:vMerge w:val="restart"/>
          </w:tcPr>
          <w:p w14:paraId="0771EC08" w14:textId="77777777" w:rsidR="00C4161A" w:rsidRPr="00A42F82" w:rsidRDefault="00C4161A" w:rsidP="00A634BB">
            <w:pPr>
              <w:rPr>
                <w:rFonts w:ascii="Arial" w:hAnsi="Arial" w:cs="Arial"/>
              </w:rPr>
            </w:pPr>
            <w:r w:rsidRPr="00A42F82">
              <w:rPr>
                <w:rFonts w:ascii="Arial" w:hAnsi="Arial" w:cs="Arial"/>
                <w:b/>
                <w:bCs/>
              </w:rPr>
              <w:t>Date:</w:t>
            </w:r>
          </w:p>
        </w:tc>
      </w:tr>
      <w:tr w:rsidR="00C4161A" w:rsidRPr="00A42F82" w14:paraId="0EE4A073" w14:textId="77777777" w:rsidTr="00234E32">
        <w:trPr>
          <w:trHeight w:val="347"/>
        </w:trPr>
        <w:tc>
          <w:tcPr>
            <w:tcW w:w="609" w:type="pct"/>
            <w:shd w:val="clear" w:color="auto" w:fill="F2F2F2" w:themeFill="background1" w:themeFillShade="F2"/>
            <w:vAlign w:val="center"/>
          </w:tcPr>
          <w:p w14:paraId="046818E5" w14:textId="77777777" w:rsidR="00C4161A" w:rsidRPr="00A42F82" w:rsidRDefault="00C4161A" w:rsidP="00A634BB">
            <w:pPr>
              <w:rPr>
                <w:rFonts w:ascii="Arial" w:hAnsi="Arial" w:cs="Arial"/>
              </w:rPr>
            </w:pPr>
            <w:r w:rsidRPr="00A42F82">
              <w:rPr>
                <w:rFonts w:ascii="Arial" w:hAnsi="Arial" w:cs="Arial"/>
              </w:rPr>
              <w:t>3</w:t>
            </w:r>
          </w:p>
        </w:tc>
        <w:tc>
          <w:tcPr>
            <w:tcW w:w="1259" w:type="pct"/>
            <w:shd w:val="clear" w:color="auto" w:fill="F2F2F2" w:themeFill="background1" w:themeFillShade="F2"/>
            <w:vAlign w:val="center"/>
          </w:tcPr>
          <w:p w14:paraId="288FACDC" w14:textId="77777777" w:rsidR="00C4161A" w:rsidRPr="00A42F82" w:rsidRDefault="00C4161A" w:rsidP="00A634BB">
            <w:pPr>
              <w:rPr>
                <w:rFonts w:ascii="Arial" w:hAnsi="Arial" w:cs="Arial"/>
              </w:rPr>
            </w:pPr>
            <w:r w:rsidRPr="00A42F82">
              <w:rPr>
                <w:rFonts w:ascii="Arial" w:hAnsi="Arial" w:cs="Arial"/>
              </w:rPr>
              <w:t>Signature:</w:t>
            </w:r>
          </w:p>
        </w:tc>
        <w:tc>
          <w:tcPr>
            <w:tcW w:w="1896" w:type="pct"/>
            <w:shd w:val="clear" w:color="auto" w:fill="auto"/>
            <w:vAlign w:val="center"/>
          </w:tcPr>
          <w:p w14:paraId="2AE73915" w14:textId="77777777" w:rsidR="00C4161A" w:rsidRPr="00A42F82" w:rsidRDefault="00C4161A" w:rsidP="00A634BB">
            <w:pPr>
              <w:rPr>
                <w:rFonts w:ascii="Arial" w:hAnsi="Arial" w:cs="Arial"/>
              </w:rPr>
            </w:pPr>
          </w:p>
          <w:p w14:paraId="0385A736" w14:textId="77777777" w:rsidR="00C4161A" w:rsidRPr="00A42F82" w:rsidRDefault="00C4161A" w:rsidP="00A634BB">
            <w:pPr>
              <w:rPr>
                <w:rFonts w:ascii="Arial" w:hAnsi="Arial" w:cs="Arial"/>
              </w:rPr>
            </w:pPr>
          </w:p>
        </w:tc>
        <w:tc>
          <w:tcPr>
            <w:tcW w:w="1236" w:type="pct"/>
            <w:vMerge/>
            <w:vAlign w:val="center"/>
          </w:tcPr>
          <w:p w14:paraId="396C6828" w14:textId="77777777" w:rsidR="00C4161A" w:rsidRPr="00A42F82" w:rsidRDefault="00C4161A" w:rsidP="00A634BB">
            <w:pPr>
              <w:rPr>
                <w:rFonts w:ascii="Arial" w:hAnsi="Arial" w:cs="Arial"/>
              </w:rPr>
            </w:pPr>
          </w:p>
        </w:tc>
      </w:tr>
    </w:tbl>
    <w:p w14:paraId="41E4045B" w14:textId="77777777" w:rsidR="00C4161A" w:rsidRPr="00A42F82" w:rsidRDefault="00C4161A" w:rsidP="00A634BB">
      <w:pPr>
        <w:rPr>
          <w:rFonts w:ascii="Arial" w:hAnsi="Arial" w:cs="Arial"/>
          <w:b/>
          <w:i/>
        </w:rPr>
      </w:pPr>
      <w:r w:rsidRPr="00A42F82">
        <w:rPr>
          <w:rFonts w:ascii="Arial" w:hAnsi="Arial" w:cs="Arial"/>
          <w:b/>
          <w:i/>
        </w:rPr>
        <w:t>For STAFF Submissions:</w:t>
      </w:r>
    </w:p>
    <w:tbl>
      <w:tblPr>
        <w:tblW w:w="5739" w:type="pct"/>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75"/>
        <w:gridCol w:w="2608"/>
        <w:gridCol w:w="3926"/>
        <w:gridCol w:w="2440"/>
      </w:tblGrid>
      <w:tr w:rsidR="00C4161A" w:rsidRPr="00A42F82" w14:paraId="5F02E1BB" w14:textId="77777777" w:rsidTr="00234E32">
        <w:trPr>
          <w:trHeight w:val="346"/>
        </w:trPr>
        <w:tc>
          <w:tcPr>
            <w:tcW w:w="664" w:type="pct"/>
            <w:shd w:val="clear" w:color="auto" w:fill="F2F2F2" w:themeFill="background1" w:themeFillShade="F2"/>
            <w:vAlign w:val="center"/>
          </w:tcPr>
          <w:p w14:paraId="6387E5CE" w14:textId="77777777" w:rsidR="00C4161A" w:rsidRPr="00A42F82" w:rsidRDefault="00C4161A" w:rsidP="00A634BB">
            <w:pPr>
              <w:rPr>
                <w:rFonts w:ascii="Arial" w:hAnsi="Arial" w:cs="Arial"/>
              </w:rPr>
            </w:pPr>
            <w:r w:rsidRPr="00A42F82">
              <w:rPr>
                <w:rFonts w:ascii="Arial" w:hAnsi="Arial" w:cs="Arial"/>
              </w:rPr>
              <w:t>4</w:t>
            </w:r>
          </w:p>
        </w:tc>
        <w:tc>
          <w:tcPr>
            <w:tcW w:w="1260" w:type="pct"/>
            <w:shd w:val="clear" w:color="auto" w:fill="F2F2F2" w:themeFill="background1" w:themeFillShade="F2"/>
            <w:vAlign w:val="center"/>
          </w:tcPr>
          <w:p w14:paraId="6F880C5D" w14:textId="77777777" w:rsidR="00C4161A" w:rsidRPr="00A42F82" w:rsidRDefault="00C4161A" w:rsidP="00A634BB">
            <w:pPr>
              <w:rPr>
                <w:rFonts w:ascii="Arial" w:hAnsi="Arial" w:cs="Arial"/>
              </w:rPr>
            </w:pPr>
            <w:r w:rsidRPr="00A42F82">
              <w:rPr>
                <w:rFonts w:ascii="Arial" w:hAnsi="Arial" w:cs="Arial"/>
              </w:rPr>
              <w:t>Academic Director/ Assistant Dean:</w:t>
            </w:r>
          </w:p>
        </w:tc>
        <w:tc>
          <w:tcPr>
            <w:tcW w:w="1897" w:type="pct"/>
            <w:shd w:val="clear" w:color="auto" w:fill="auto"/>
            <w:vAlign w:val="center"/>
          </w:tcPr>
          <w:p w14:paraId="514F47A4" w14:textId="77777777" w:rsidR="00C4161A" w:rsidRPr="00A42F82" w:rsidRDefault="00C4161A" w:rsidP="00A634BB">
            <w:pPr>
              <w:rPr>
                <w:rFonts w:ascii="Arial" w:hAnsi="Arial" w:cs="Arial"/>
              </w:rPr>
            </w:pPr>
          </w:p>
        </w:tc>
        <w:tc>
          <w:tcPr>
            <w:tcW w:w="1179" w:type="pct"/>
            <w:vMerge w:val="restart"/>
          </w:tcPr>
          <w:p w14:paraId="697C4228" w14:textId="77777777" w:rsidR="00C4161A" w:rsidRPr="00A42F82" w:rsidRDefault="00C4161A" w:rsidP="00A634BB">
            <w:pPr>
              <w:rPr>
                <w:rFonts w:ascii="Arial" w:hAnsi="Arial" w:cs="Arial"/>
              </w:rPr>
            </w:pPr>
            <w:r w:rsidRPr="00A42F82">
              <w:rPr>
                <w:rFonts w:ascii="Arial" w:hAnsi="Arial" w:cs="Arial"/>
                <w:b/>
                <w:bCs/>
              </w:rPr>
              <w:t>Date:</w:t>
            </w:r>
          </w:p>
        </w:tc>
      </w:tr>
      <w:tr w:rsidR="00C4161A" w:rsidRPr="00A42F82" w14:paraId="4CFFA330" w14:textId="77777777" w:rsidTr="00234E32">
        <w:trPr>
          <w:trHeight w:val="347"/>
        </w:trPr>
        <w:tc>
          <w:tcPr>
            <w:tcW w:w="664" w:type="pct"/>
            <w:shd w:val="clear" w:color="auto" w:fill="F2F2F2" w:themeFill="background1" w:themeFillShade="F2"/>
            <w:vAlign w:val="center"/>
          </w:tcPr>
          <w:p w14:paraId="0C9A9DAD" w14:textId="77777777" w:rsidR="00C4161A" w:rsidRPr="00A42F82" w:rsidRDefault="00C4161A" w:rsidP="00A634BB">
            <w:pPr>
              <w:rPr>
                <w:rFonts w:ascii="Arial" w:hAnsi="Arial" w:cs="Arial"/>
              </w:rPr>
            </w:pPr>
            <w:r w:rsidRPr="00A42F82">
              <w:rPr>
                <w:rFonts w:ascii="Arial" w:hAnsi="Arial" w:cs="Arial"/>
              </w:rPr>
              <w:lastRenderedPageBreak/>
              <w:t>5</w:t>
            </w:r>
          </w:p>
        </w:tc>
        <w:tc>
          <w:tcPr>
            <w:tcW w:w="1260" w:type="pct"/>
            <w:shd w:val="clear" w:color="auto" w:fill="F2F2F2" w:themeFill="background1" w:themeFillShade="F2"/>
            <w:vAlign w:val="center"/>
          </w:tcPr>
          <w:p w14:paraId="229FA80D" w14:textId="77777777" w:rsidR="00C4161A" w:rsidRPr="00A42F82" w:rsidRDefault="00C4161A" w:rsidP="00A634BB">
            <w:pPr>
              <w:rPr>
                <w:rFonts w:ascii="Arial" w:hAnsi="Arial" w:cs="Arial"/>
              </w:rPr>
            </w:pPr>
            <w:r w:rsidRPr="00A42F82">
              <w:rPr>
                <w:rFonts w:ascii="Arial" w:hAnsi="Arial" w:cs="Arial"/>
              </w:rPr>
              <w:t>Signature:</w:t>
            </w:r>
          </w:p>
        </w:tc>
        <w:tc>
          <w:tcPr>
            <w:tcW w:w="1897" w:type="pct"/>
            <w:shd w:val="clear" w:color="auto" w:fill="auto"/>
            <w:vAlign w:val="center"/>
          </w:tcPr>
          <w:p w14:paraId="61FEC905" w14:textId="77777777" w:rsidR="00C4161A" w:rsidRPr="00A42F82" w:rsidRDefault="00C4161A" w:rsidP="00A634BB">
            <w:pPr>
              <w:rPr>
                <w:rFonts w:ascii="Arial" w:hAnsi="Arial" w:cs="Arial"/>
              </w:rPr>
            </w:pPr>
          </w:p>
          <w:p w14:paraId="0672BDE8" w14:textId="77777777" w:rsidR="00C4161A" w:rsidRPr="00A42F82" w:rsidRDefault="00C4161A" w:rsidP="00A634BB">
            <w:pPr>
              <w:rPr>
                <w:rFonts w:ascii="Arial" w:hAnsi="Arial" w:cs="Arial"/>
              </w:rPr>
            </w:pPr>
          </w:p>
        </w:tc>
        <w:tc>
          <w:tcPr>
            <w:tcW w:w="1179" w:type="pct"/>
            <w:vMerge/>
            <w:vAlign w:val="center"/>
          </w:tcPr>
          <w:p w14:paraId="7AEC0EC5" w14:textId="77777777" w:rsidR="00C4161A" w:rsidRPr="00A42F82" w:rsidRDefault="00C4161A" w:rsidP="00A634BB">
            <w:pPr>
              <w:rPr>
                <w:rFonts w:ascii="Arial" w:hAnsi="Arial" w:cs="Arial"/>
              </w:rPr>
            </w:pPr>
          </w:p>
        </w:tc>
      </w:tr>
    </w:tbl>
    <w:p w14:paraId="36C1FE78" w14:textId="77777777" w:rsidR="00C4161A" w:rsidRPr="00A42F82" w:rsidRDefault="00C4161A" w:rsidP="00A634BB">
      <w:pPr>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348" w:type="dxa"/>
        <w:tblInd w:w="-714" w:type="dxa"/>
        <w:tblLook w:val="04A0" w:firstRow="1" w:lastRow="0" w:firstColumn="1" w:lastColumn="0" w:noHBand="0" w:noVBand="1"/>
      </w:tblPr>
      <w:tblGrid>
        <w:gridCol w:w="1389"/>
        <w:gridCol w:w="8959"/>
      </w:tblGrid>
      <w:tr w:rsidR="00C4161A" w:rsidRPr="00A42F82" w14:paraId="4E1764DC" w14:textId="77777777" w:rsidTr="00063D59">
        <w:trPr>
          <w:trHeight w:val="491"/>
        </w:trPr>
        <w:tc>
          <w:tcPr>
            <w:tcW w:w="1389"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4B4C064D" w14:textId="6AD12E84" w:rsidR="00C4161A" w:rsidRPr="00A42F82" w:rsidRDefault="00063D59" w:rsidP="00A634BB">
                <w:pPr>
                  <w:rPr>
                    <w:rFonts w:ascii="Arial" w:eastAsia="MS Gothic" w:hAnsi="Arial" w:cs="Arial"/>
                  </w:rPr>
                </w:pPr>
                <w:r>
                  <w:rPr>
                    <w:rFonts w:ascii="MS Gothic" w:eastAsia="MS Gothic" w:hAnsi="MS Gothic" w:cs="Arial" w:hint="eastAsia"/>
                  </w:rPr>
                  <w:t>☐</w:t>
                </w:r>
              </w:p>
            </w:sdtContent>
          </w:sdt>
        </w:tc>
        <w:tc>
          <w:tcPr>
            <w:tcW w:w="8959" w:type="dxa"/>
            <w:vAlign w:val="center"/>
          </w:tcPr>
          <w:p w14:paraId="3E9AA777" w14:textId="77777777" w:rsidR="00C4161A" w:rsidRPr="00A42F82" w:rsidRDefault="00C4161A" w:rsidP="00A634BB">
            <w:pPr>
              <w:rPr>
                <w:rFonts w:ascii="Arial" w:eastAsia="MS Gothic" w:hAnsi="Arial" w:cs="Arial"/>
                <w:bCs/>
              </w:rPr>
            </w:pPr>
            <w:r w:rsidRPr="00A42F82">
              <w:rPr>
                <w:rFonts w:ascii="Arial" w:eastAsia="MS Gothic" w:hAnsi="Arial" w:cs="Arial"/>
                <w:bCs/>
              </w:rPr>
              <w:t>I have read the guidance notes supplied before completing the form.</w:t>
            </w:r>
          </w:p>
        </w:tc>
      </w:tr>
      <w:tr w:rsidR="00C4161A" w:rsidRPr="00A42F82" w14:paraId="0AC32B3B" w14:textId="77777777" w:rsidTr="00063D59">
        <w:trPr>
          <w:trHeight w:val="413"/>
        </w:trPr>
        <w:tc>
          <w:tcPr>
            <w:tcW w:w="1389"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2852396" w14:textId="77777777" w:rsidR="00C4161A" w:rsidRPr="00A42F82" w:rsidRDefault="00C4161A" w:rsidP="00A634BB">
                <w:pPr>
                  <w:rPr>
                    <w:rFonts w:ascii="Arial" w:eastAsia="MS Gothic" w:hAnsi="Arial" w:cs="Arial"/>
                  </w:rPr>
                </w:pPr>
                <w:r>
                  <w:rPr>
                    <w:rFonts w:ascii="MS Gothic" w:eastAsia="MS Gothic" w:hAnsi="MS Gothic" w:cs="Arial" w:hint="eastAsia"/>
                  </w:rPr>
                  <w:t>☒</w:t>
                </w:r>
              </w:p>
            </w:sdtContent>
          </w:sdt>
        </w:tc>
        <w:tc>
          <w:tcPr>
            <w:tcW w:w="8959" w:type="dxa"/>
            <w:vAlign w:val="center"/>
          </w:tcPr>
          <w:p w14:paraId="78B31F42" w14:textId="77777777" w:rsidR="00C4161A" w:rsidRPr="00A42F82" w:rsidRDefault="00C4161A" w:rsidP="00A634BB">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C4161A" w:rsidRPr="00A42F82" w14:paraId="15E24457" w14:textId="77777777" w:rsidTr="00063D59">
        <w:trPr>
          <w:trHeight w:val="419"/>
        </w:trPr>
        <w:tc>
          <w:tcPr>
            <w:tcW w:w="1389"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C5E1A79"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8959" w:type="dxa"/>
            <w:vAlign w:val="center"/>
          </w:tcPr>
          <w:p w14:paraId="412A7BF5" w14:textId="77777777" w:rsidR="00C4161A" w:rsidRPr="00A42F82" w:rsidRDefault="00C4161A" w:rsidP="00A634BB">
            <w:pPr>
              <w:rPr>
                <w:rFonts w:ascii="Arial" w:hAnsi="Arial" w:cs="Arial"/>
              </w:rPr>
            </w:pPr>
            <w:r w:rsidRPr="00A42F82">
              <w:rPr>
                <w:rFonts w:ascii="Arial" w:hAnsi="Arial" w:cs="Arial"/>
              </w:rPr>
              <w:t>I confirm that the research activity has received approval in principle</w:t>
            </w:r>
          </w:p>
        </w:tc>
      </w:tr>
      <w:tr w:rsidR="00C4161A" w:rsidRPr="00A42F82" w14:paraId="0A6406FD" w14:textId="77777777" w:rsidTr="00063D59">
        <w:trPr>
          <w:trHeight w:val="492"/>
        </w:trPr>
        <w:tc>
          <w:tcPr>
            <w:tcW w:w="1389"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4648B62"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959" w:type="dxa"/>
            <w:vAlign w:val="center"/>
          </w:tcPr>
          <w:p w14:paraId="4043F6E8" w14:textId="77777777" w:rsidR="00C4161A" w:rsidRPr="00A42F82" w:rsidRDefault="00C4161A" w:rsidP="00A634BB">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C4161A" w:rsidRPr="00A42F82" w14:paraId="46DFCD9B" w14:textId="77777777" w:rsidTr="00063D59">
        <w:trPr>
          <w:trHeight w:val="720"/>
        </w:trPr>
        <w:tc>
          <w:tcPr>
            <w:tcW w:w="1389"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A6CD02F" w14:textId="77777777" w:rsidR="00C4161A" w:rsidRPr="00A42F82" w:rsidRDefault="00C4161A" w:rsidP="00A634BB">
                <w:pPr>
                  <w:rPr>
                    <w:rFonts w:ascii="Arial" w:hAnsi="Arial" w:cs="Arial"/>
                  </w:rPr>
                </w:pPr>
                <w:r w:rsidRPr="00A42F82">
                  <w:rPr>
                    <w:rFonts w:ascii="Segoe UI Symbol" w:eastAsia="MS Gothic" w:hAnsi="Segoe UI Symbol" w:cs="Segoe UI Symbol"/>
                  </w:rPr>
                  <w:t>☐</w:t>
                </w:r>
              </w:p>
            </w:sdtContent>
          </w:sdt>
        </w:tc>
        <w:tc>
          <w:tcPr>
            <w:tcW w:w="8959" w:type="dxa"/>
            <w:vAlign w:val="center"/>
          </w:tcPr>
          <w:p w14:paraId="7B7B5E5B" w14:textId="2A53ABFC" w:rsidR="00C4161A" w:rsidRPr="00A42F82" w:rsidRDefault="00C4161A" w:rsidP="00A634BB">
            <w:pPr>
              <w:rPr>
                <w:rFonts w:ascii="Arial" w:hAnsi="Arial" w:cs="Arial"/>
              </w:rPr>
            </w:pPr>
            <w:r w:rsidRPr="00A42F82">
              <w:rPr>
                <w:rFonts w:ascii="Arial" w:hAnsi="Arial" w:cs="Arial"/>
              </w:rPr>
              <w:t xml:space="preserve">I have attached a full risk assessment (where </w:t>
            </w:r>
            <w:r w:rsidR="00AE37FB" w:rsidRPr="00A42F82">
              <w:rPr>
                <w:rFonts w:ascii="Arial" w:hAnsi="Arial" w:cs="Arial"/>
              </w:rPr>
              <w:t>appropriate) ONLY</w:t>
            </w:r>
            <w:r w:rsidRPr="00A42F82">
              <w:rPr>
                <w:rFonts w:ascii="Arial" w:hAnsi="Arial" w:cs="Arial"/>
                <w:i/>
              </w:rPr>
              <w:t xml:space="preserve"> TICK IF YOU HAVE</w:t>
            </w:r>
            <w:r w:rsidRPr="00A42F82">
              <w:rPr>
                <w:rFonts w:ascii="Arial" w:hAnsi="Arial" w:cs="Arial"/>
                <w:b/>
                <w:i/>
              </w:rPr>
              <w:t xml:space="preserve"> ATTACHED A FULL RISK ASSESSMENT</w:t>
            </w:r>
          </w:p>
        </w:tc>
      </w:tr>
      <w:tr w:rsidR="00C4161A" w:rsidRPr="00A42F82" w14:paraId="4192178F" w14:textId="77777777" w:rsidTr="00063D59">
        <w:trPr>
          <w:trHeight w:val="858"/>
        </w:trPr>
        <w:tc>
          <w:tcPr>
            <w:tcW w:w="1389"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2DF9997"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8959" w:type="dxa"/>
            <w:vAlign w:val="center"/>
          </w:tcPr>
          <w:p w14:paraId="2713E703" w14:textId="031ADF13" w:rsidR="00C4161A" w:rsidRPr="00A42F82" w:rsidRDefault="00C4161A" w:rsidP="00A634BB">
            <w:pPr>
              <w:rPr>
                <w:rFonts w:ascii="Arial" w:hAnsi="Arial" w:cs="Arial"/>
              </w:rPr>
            </w:pPr>
            <w:r w:rsidRPr="00A42F82">
              <w:rPr>
                <w:rFonts w:ascii="Arial" w:hAnsi="Arial" w:cs="Arial"/>
              </w:rPr>
              <w:t xml:space="preserve">I understand that it is my responsibility to ensure that the </w:t>
            </w:r>
            <w:r w:rsidR="00AE37FB" w:rsidRPr="00A42F82">
              <w:rPr>
                <w:rFonts w:ascii="Arial" w:hAnsi="Arial" w:cs="Arial"/>
              </w:rPr>
              <w:t>above-named</w:t>
            </w:r>
            <w:r w:rsidRPr="00A42F82">
              <w:rPr>
                <w:rFonts w:ascii="Arial" w:hAnsi="Arial" w:cs="Arial"/>
              </w:rPr>
              <w:t xml:space="preserve"> research activity will meet the University’s Research Ethics and Integrity Code of Practice.</w:t>
            </w:r>
          </w:p>
        </w:tc>
      </w:tr>
      <w:tr w:rsidR="00C4161A" w:rsidRPr="00A42F82" w14:paraId="0A1CEBA8" w14:textId="77777777" w:rsidTr="00063D59">
        <w:trPr>
          <w:trHeight w:val="969"/>
        </w:trPr>
        <w:tc>
          <w:tcPr>
            <w:tcW w:w="1389"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C9EAF01" w14:textId="77777777" w:rsidR="00C4161A" w:rsidRPr="00A42F82" w:rsidRDefault="00C4161A" w:rsidP="00A634BB">
                <w:pPr>
                  <w:rPr>
                    <w:rFonts w:ascii="Arial" w:hAnsi="Arial" w:cs="Arial"/>
                  </w:rPr>
                </w:pPr>
                <w:r>
                  <w:rPr>
                    <w:rFonts w:ascii="MS Gothic" w:eastAsia="MS Gothic" w:hAnsi="MS Gothic" w:cs="Arial" w:hint="eastAsia"/>
                  </w:rPr>
                  <w:t>☒</w:t>
                </w:r>
              </w:p>
            </w:sdtContent>
          </w:sdt>
        </w:tc>
        <w:tc>
          <w:tcPr>
            <w:tcW w:w="8959" w:type="dxa"/>
            <w:vAlign w:val="center"/>
          </w:tcPr>
          <w:p w14:paraId="0EAC7BFA" w14:textId="77777777" w:rsidR="00C4161A" w:rsidRPr="00A42F82" w:rsidRDefault="00C4161A" w:rsidP="00A634BB">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4161A" w:rsidRPr="00A42F82" w14:paraId="312AF871" w14:textId="77777777" w:rsidTr="00063D59">
        <w:tc>
          <w:tcPr>
            <w:tcW w:w="10348" w:type="dxa"/>
            <w:shd w:val="clear" w:color="auto" w:fill="D9D9D9" w:themeFill="background1" w:themeFillShade="D9"/>
          </w:tcPr>
          <w:p w14:paraId="37FF9CC2" w14:textId="77777777" w:rsidR="00C4161A" w:rsidRPr="00A42F82" w:rsidRDefault="00C4161A" w:rsidP="00A634BB">
            <w:pPr>
              <w:rPr>
                <w:rFonts w:ascii="Arial" w:hAnsi="Arial" w:cs="Arial"/>
                <w:b/>
              </w:rPr>
            </w:pPr>
            <w:r w:rsidRPr="00A42F82">
              <w:rPr>
                <w:rFonts w:ascii="Arial" w:hAnsi="Arial" w:cs="Arial"/>
                <w:b/>
              </w:rPr>
              <w:lastRenderedPageBreak/>
              <w:t>RESEARCH STUDENTS ONLY</w:t>
            </w:r>
          </w:p>
          <w:p w14:paraId="642D9BC3" w14:textId="77777777" w:rsidR="00C4161A" w:rsidRPr="00A42F82" w:rsidRDefault="00C4161A" w:rsidP="00A634BB">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36" w:history="1">
              <w:r w:rsidRPr="00A42F82">
                <w:rPr>
                  <w:rStyle w:val="Hyperlink"/>
                  <w:rFonts w:ascii="Arial" w:hAnsi="Arial" w:cs="Arial"/>
                </w:rPr>
                <w:t>https://mytsd.uwtsd.ac.uk</w:t>
              </w:r>
            </w:hyperlink>
            <w:r w:rsidRPr="00A42F82">
              <w:rPr>
                <w:rFonts w:ascii="Arial" w:hAnsi="Arial" w:cs="Arial"/>
              </w:rPr>
              <w:t>).</w:t>
            </w:r>
          </w:p>
          <w:p w14:paraId="44BD6726" w14:textId="77777777" w:rsidR="00C4161A" w:rsidRPr="00A42F82" w:rsidRDefault="00C4161A" w:rsidP="00A634BB">
            <w:pPr>
              <w:rPr>
                <w:rFonts w:ascii="Arial" w:hAnsi="Arial" w:cs="Arial"/>
              </w:rPr>
            </w:pPr>
          </w:p>
        </w:tc>
      </w:tr>
      <w:tr w:rsidR="00C4161A" w:rsidRPr="00A42F82" w14:paraId="4BD83F43" w14:textId="77777777" w:rsidTr="00063D59">
        <w:tc>
          <w:tcPr>
            <w:tcW w:w="10348" w:type="dxa"/>
            <w:shd w:val="clear" w:color="auto" w:fill="D9D9D9" w:themeFill="background1" w:themeFillShade="D9"/>
          </w:tcPr>
          <w:p w14:paraId="5889E682" w14:textId="77777777" w:rsidR="00C4161A" w:rsidRPr="00A42F82" w:rsidRDefault="00C4161A" w:rsidP="00A634BB">
            <w:pPr>
              <w:rPr>
                <w:rFonts w:ascii="Arial" w:hAnsi="Arial" w:cs="Arial"/>
                <w:b/>
              </w:rPr>
            </w:pPr>
            <w:r w:rsidRPr="00A42F82">
              <w:rPr>
                <w:rFonts w:ascii="Arial" w:hAnsi="Arial" w:cs="Arial"/>
                <w:b/>
              </w:rPr>
              <w:t>RESEARCH STAFF ONLY</w:t>
            </w:r>
          </w:p>
          <w:p w14:paraId="31DB79B1" w14:textId="55CEB7F2" w:rsidR="00C4161A" w:rsidRPr="00A42F82" w:rsidRDefault="00C4161A" w:rsidP="00A634BB">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7"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tc>
      </w:tr>
      <w:tr w:rsidR="00C4161A" w:rsidRPr="00A42F82" w14:paraId="0B163212" w14:textId="77777777" w:rsidTr="00063D59">
        <w:tc>
          <w:tcPr>
            <w:tcW w:w="10348" w:type="dxa"/>
            <w:shd w:val="clear" w:color="auto" w:fill="D9D9D9" w:themeFill="background1" w:themeFillShade="D9"/>
          </w:tcPr>
          <w:p w14:paraId="41FFBD83" w14:textId="77777777" w:rsidR="00C4161A" w:rsidRPr="00A42F82" w:rsidRDefault="00C4161A" w:rsidP="00A634BB">
            <w:pPr>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17E78AB" w14:textId="77777777" w:rsidR="00094DEB" w:rsidRDefault="00094DEB" w:rsidP="00094DEB">
      <w:pPr>
        <w:pStyle w:val="Heading2"/>
        <w:jc w:val="both"/>
        <w:rPr>
          <w:rFonts w:ascii="Times New Roman" w:hAnsi="Times New Roman" w:cs="Times New Roman"/>
          <w:color w:val="auto"/>
          <w:sz w:val="28"/>
          <w:szCs w:val="28"/>
        </w:rPr>
        <w:sectPr w:rsidR="00094DEB" w:rsidSect="00700E8D">
          <w:pgSz w:w="11906" w:h="16838"/>
          <w:pgMar w:top="1440" w:right="1440" w:bottom="1440" w:left="1440" w:header="708" w:footer="708" w:gutter="0"/>
          <w:cols w:space="708"/>
          <w:titlePg/>
          <w:docGrid w:linePitch="360"/>
        </w:sectPr>
      </w:pPr>
    </w:p>
    <w:p w14:paraId="0ED87F1E" w14:textId="36450931" w:rsidR="00063D59" w:rsidRPr="00094DEB" w:rsidRDefault="004B6E8F" w:rsidP="00094DEB">
      <w:pPr>
        <w:pStyle w:val="Heading2"/>
        <w:jc w:val="both"/>
        <w:rPr>
          <w:rFonts w:ascii="Times New Roman" w:hAnsi="Times New Roman" w:cs="Times New Roman"/>
          <w:color w:val="auto"/>
          <w:sz w:val="28"/>
          <w:szCs w:val="28"/>
        </w:rPr>
      </w:pPr>
      <w:bookmarkStart w:id="164" w:name="_Toc215269500"/>
      <w:r>
        <w:rPr>
          <w:rFonts w:ascii="Times New Roman" w:hAnsi="Times New Roman" w:cs="Times New Roman"/>
          <w:color w:val="auto"/>
          <w:sz w:val="28"/>
          <w:szCs w:val="28"/>
        </w:rPr>
        <w:lastRenderedPageBreak/>
        <w:t>Appendix B -</w:t>
      </w:r>
      <w:r w:rsidR="00063D59" w:rsidRPr="00063D59">
        <w:rPr>
          <w:rFonts w:ascii="Times New Roman" w:hAnsi="Times New Roman" w:cs="Times New Roman"/>
          <w:color w:val="auto"/>
          <w:sz w:val="28"/>
          <w:szCs w:val="28"/>
        </w:rPr>
        <w:t xml:space="preserve"> Interview Questions</w:t>
      </w:r>
      <w:bookmarkEnd w:id="164"/>
    </w:p>
    <w:p w14:paraId="229154ED" w14:textId="77777777" w:rsidR="00063D59" w:rsidRPr="00476650" w:rsidRDefault="00063D59" w:rsidP="00476650">
      <w:p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Thank you for agreeing to take part in this interview. As you are aware, I am currently undertaking my dissertation as part of my degree in professional policing. The purpose of my research is to explore the role of gender within policing, specifically examining whether male and female officers approach policing differently, and how these differences may be perceived by the public.</w:t>
      </w:r>
    </w:p>
    <w:p w14:paraId="580D0542" w14:textId="13FBEC3B" w:rsidR="00063D59" w:rsidRPr="00476650" w:rsidRDefault="00063D59" w:rsidP="00476650">
      <w:p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Your participation in this study is entirely voluntary, and you are free to withdraw at any time without giving a reason. The interview will be recorded (with your permission) for the transcription purposes only. All data collected will be kept confidential, and any identifying details will be anonymised in the final dissertation. Your name, specific working location and any other personal details will not be disclosed or linked to any of your responses.</w:t>
      </w:r>
    </w:p>
    <w:p w14:paraId="4D74ED71" w14:textId="24C0D018" w:rsidR="00063D59" w:rsidRPr="00476650" w:rsidRDefault="00063D59" w:rsidP="00476650">
      <w:p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If you are happy with all of that, I will now begin the interview.</w:t>
      </w:r>
    </w:p>
    <w:p w14:paraId="19C5DDB2"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What initially motivated you to join the police? </w:t>
      </w:r>
    </w:p>
    <w:p w14:paraId="56D6C0BE"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Can you tell me about your career path in policing so far? </w:t>
      </w:r>
    </w:p>
    <w:p w14:paraId="07AD1304"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How would you describe your approach to policing and interacting with the public? </w:t>
      </w:r>
    </w:p>
    <w:p w14:paraId="15BF39B4"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Do you think your gender influences your style of policing? In what ways? </w:t>
      </w:r>
    </w:p>
    <w:p w14:paraId="6415592C"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Have you noticed any consistent differences between male and female officers in how they handle conflict?</w:t>
      </w:r>
    </w:p>
    <w:p w14:paraId="220AE253"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How do you typically handle conflict or de-escalation situations? </w:t>
      </w:r>
    </w:p>
    <w:p w14:paraId="16994EDD"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Do you believe there are gender-based strengths or challenges in de-escalation or negotiation?</w:t>
      </w:r>
    </w:p>
    <w:p w14:paraId="12733D6B"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lastRenderedPageBreak/>
        <w:t xml:space="preserve">Have members of the public ever commented on your gender when dealing with incidents? </w:t>
      </w:r>
    </w:p>
    <w:p w14:paraId="6A07F022"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Do you feel your gender has influenced how you are perceived or treated within the police force? </w:t>
      </w:r>
    </w:p>
    <w:p w14:paraId="4D944661"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Have you ever observed any differences in expectations placed on male versus female officers, either by colleagues or superiors? </w:t>
      </w:r>
    </w:p>
    <w:p w14:paraId="4C5CE502"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How do you think the public perceives male officers compared to female officers? </w:t>
      </w:r>
    </w:p>
    <w:p w14:paraId="22CA5B8A"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Have you had experiences where you felt public reactions to your actions were shaped by your gender? </w:t>
      </w:r>
    </w:p>
    <w:p w14:paraId="4826807E"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Do you think gender diversity improves the overall effectiveness of policing? Why or why not? </w:t>
      </w:r>
    </w:p>
    <w:p w14:paraId="081C46EE"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What changes (if any) would you like to see in terms of gender dynamics in policing? </w:t>
      </w:r>
    </w:p>
    <w:p w14:paraId="3FD9D42E" w14:textId="77777777" w:rsidR="00063D59" w:rsidRPr="00476650" w:rsidRDefault="00063D59" w:rsidP="00476650">
      <w:pPr>
        <w:pStyle w:val="ListParagraph"/>
        <w:numPr>
          <w:ilvl w:val="0"/>
          <w:numId w:val="40"/>
        </w:numPr>
        <w:spacing w:line="480" w:lineRule="auto"/>
        <w:jc w:val="both"/>
        <w:rPr>
          <w:rFonts w:ascii="Times New Roman" w:hAnsi="Times New Roman" w:cs="Times New Roman"/>
          <w:sz w:val="24"/>
          <w:szCs w:val="24"/>
        </w:rPr>
      </w:pPr>
      <w:r w:rsidRPr="00476650">
        <w:rPr>
          <w:rFonts w:ascii="Times New Roman" w:hAnsi="Times New Roman" w:cs="Times New Roman"/>
          <w:sz w:val="24"/>
          <w:szCs w:val="24"/>
        </w:rPr>
        <w:t xml:space="preserve">Is there anything else you would like to share about gender and policing that you would like to discuss? </w:t>
      </w:r>
    </w:p>
    <w:p w14:paraId="6388EF18" w14:textId="77777777" w:rsidR="00094DEB" w:rsidRDefault="00094DEB" w:rsidP="00063D59">
      <w:pPr>
        <w:pStyle w:val="Heading2"/>
        <w:rPr>
          <w:rFonts w:ascii="Times New Roman" w:hAnsi="Times New Roman" w:cs="Times New Roman"/>
          <w:color w:val="auto"/>
          <w:sz w:val="28"/>
          <w:szCs w:val="28"/>
        </w:rPr>
        <w:sectPr w:rsidR="00094DEB" w:rsidSect="00700E8D">
          <w:pgSz w:w="11906" w:h="16838"/>
          <w:pgMar w:top="1440" w:right="1440" w:bottom="1440" w:left="1440" w:header="708" w:footer="708" w:gutter="0"/>
          <w:cols w:space="708"/>
          <w:titlePg/>
          <w:docGrid w:linePitch="360"/>
        </w:sectPr>
      </w:pPr>
    </w:p>
    <w:p w14:paraId="4D5110A6" w14:textId="203464C7" w:rsidR="00063D59" w:rsidRDefault="004B6E8F" w:rsidP="00063D59">
      <w:pPr>
        <w:pStyle w:val="Heading2"/>
        <w:rPr>
          <w:rFonts w:ascii="Times New Roman" w:hAnsi="Times New Roman" w:cs="Times New Roman"/>
          <w:color w:val="auto"/>
          <w:sz w:val="28"/>
          <w:szCs w:val="28"/>
        </w:rPr>
      </w:pPr>
      <w:bookmarkStart w:id="165" w:name="_Toc215269501"/>
      <w:r>
        <w:rPr>
          <w:rFonts w:ascii="Times New Roman" w:hAnsi="Times New Roman" w:cs="Times New Roman"/>
          <w:color w:val="auto"/>
          <w:sz w:val="28"/>
          <w:szCs w:val="28"/>
        </w:rPr>
        <w:lastRenderedPageBreak/>
        <w:t xml:space="preserve">Appendix C - </w:t>
      </w:r>
      <w:r w:rsidR="00063D59" w:rsidRPr="00063D59">
        <w:rPr>
          <w:rFonts w:ascii="Times New Roman" w:hAnsi="Times New Roman" w:cs="Times New Roman"/>
          <w:color w:val="auto"/>
          <w:sz w:val="28"/>
          <w:szCs w:val="28"/>
        </w:rPr>
        <w:t>Interview Transcripts</w:t>
      </w:r>
      <w:bookmarkEnd w:id="165"/>
    </w:p>
    <w:p w14:paraId="1165636C"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Q1: What initially motivated you to join the police?</w:t>
      </w:r>
    </w:p>
    <w:p w14:paraId="79A3DCC7"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w:t>
      </w:r>
      <w:r w:rsidRPr="001F380D">
        <w:rPr>
          <w:rFonts w:ascii="Times New Roman" w:hAnsi="Times New Roman" w:cs="Times New Roman"/>
          <w:sz w:val="24"/>
          <w:szCs w:val="24"/>
        </w:rPr>
        <w:t xml:space="preserve"> I wanted to make a difference. I started policing in 1994 and was in a team that was predominately male. I was told “YOU DO NOT MAKE COMPLAINTS” and more often than not, these were genuine threats, not just perceived. Many of the men I worked with came from pre-PACE time, and often those pre-PACE behaviours were displayed even after I joined.</w:t>
      </w:r>
    </w:p>
    <w:p w14:paraId="1E59C77D" w14:textId="0F8B1685"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 xml:space="preserve">: One of my mums’ best </w:t>
      </w:r>
      <w:r w:rsidR="000E2A2C" w:rsidRPr="001F380D">
        <w:rPr>
          <w:rFonts w:ascii="Times New Roman" w:hAnsi="Times New Roman" w:cs="Times New Roman"/>
          <w:sz w:val="24"/>
          <w:szCs w:val="24"/>
        </w:rPr>
        <w:t>mates’</w:t>
      </w:r>
      <w:r w:rsidRPr="001F380D">
        <w:rPr>
          <w:rFonts w:ascii="Times New Roman" w:hAnsi="Times New Roman" w:cs="Times New Roman"/>
          <w:sz w:val="24"/>
          <w:szCs w:val="24"/>
        </w:rPr>
        <w:t xml:space="preserve"> mums is a police officer so I feel like growing up, she’s a DC now, but she was a big part of my life. She influenced me to join, and I think from a young age inspired me.</w:t>
      </w:r>
    </w:p>
    <w:p w14:paraId="7546D05D" w14:textId="525D2648"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um, it was an aspiration I had f</w:t>
      </w:r>
      <w:r w:rsidR="000E2A2C">
        <w:rPr>
          <w:rFonts w:ascii="Times New Roman" w:hAnsi="Times New Roman" w:cs="Times New Roman"/>
          <w:sz w:val="24"/>
          <w:szCs w:val="24"/>
        </w:rPr>
        <w:t>ro</w:t>
      </w:r>
      <w:r w:rsidRPr="001F380D">
        <w:rPr>
          <w:rFonts w:ascii="Times New Roman" w:hAnsi="Times New Roman" w:cs="Times New Roman"/>
          <w:sz w:val="24"/>
          <w:szCs w:val="24"/>
        </w:rPr>
        <w:t xml:space="preserve">m a young age, wanting to join the police. </w:t>
      </w:r>
      <w:r w:rsidR="000E2A2C" w:rsidRPr="001F380D">
        <w:rPr>
          <w:rFonts w:ascii="Times New Roman" w:hAnsi="Times New Roman" w:cs="Times New Roman"/>
          <w:sz w:val="24"/>
          <w:szCs w:val="24"/>
        </w:rPr>
        <w:t>An influencing factor</w:t>
      </w:r>
      <w:r w:rsidRPr="001F380D">
        <w:rPr>
          <w:rFonts w:ascii="Times New Roman" w:hAnsi="Times New Roman" w:cs="Times New Roman"/>
          <w:sz w:val="24"/>
          <w:szCs w:val="24"/>
        </w:rPr>
        <w:t xml:space="preserve"> was that my cousin joined, and I wanted to help people. I saw how proud it made my grandparents that my cousin was there, and it made me thing aw I want my grandparents to think like that about me.</w:t>
      </w:r>
    </w:p>
    <w:p w14:paraId="38B46457"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xml:space="preserve">: Dad was in RAF; career path was RAF but when I found out I was colour blind I looked at ground trades and nothing took my fancy. I liked the idea of being on a police motorcycle. Both parents and grandparents were in RAF, etc. there’s a tradition of service in the family. None of us really career minded individuals, going into a service seemed natural to me. I wanted to make a difference to someone’s life positively, didn’t know how I did that but imaged I could, or I would be being in the police force.  </w:t>
      </w:r>
    </w:p>
    <w:p w14:paraId="7B7A2E73"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R5</w:t>
      </w:r>
      <w:r w:rsidRPr="001F380D">
        <w:rPr>
          <w:rFonts w:ascii="Times New Roman" w:hAnsi="Times New Roman" w:cs="Times New Roman"/>
          <w:sz w:val="24"/>
          <w:szCs w:val="24"/>
        </w:rPr>
        <w:t>: Felt I wanted a career change. Wanted a change in jobs and something with variety, due to being in retail for many years prior.</w:t>
      </w:r>
    </w:p>
    <w:p w14:paraId="1954F19C" w14:textId="2FA615D8"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I didn’t actually want to be a police officer when I was growing up, funnily enough I wanted to do something completely different. I was in my early 20</w:t>
      </w:r>
      <w:r w:rsidR="000E2A2C">
        <w:rPr>
          <w:rFonts w:ascii="Times New Roman" w:hAnsi="Times New Roman" w:cs="Times New Roman"/>
          <w:sz w:val="24"/>
          <w:szCs w:val="24"/>
        </w:rPr>
        <w:t>’</w:t>
      </w:r>
      <w:r w:rsidRPr="001F380D">
        <w:rPr>
          <w:rFonts w:ascii="Times New Roman" w:hAnsi="Times New Roman" w:cs="Times New Roman"/>
          <w:sz w:val="24"/>
          <w:szCs w:val="24"/>
        </w:rPr>
        <w:t>s when I was at an office job and I just thought this can</w:t>
      </w:r>
      <w:r w:rsidR="000E2A2C">
        <w:rPr>
          <w:rFonts w:ascii="Times New Roman" w:hAnsi="Times New Roman" w:cs="Times New Roman"/>
          <w:sz w:val="24"/>
          <w:szCs w:val="24"/>
        </w:rPr>
        <w:t>’</w:t>
      </w:r>
      <w:r w:rsidRPr="001F380D">
        <w:rPr>
          <w:rFonts w:ascii="Times New Roman" w:hAnsi="Times New Roman" w:cs="Times New Roman"/>
          <w:sz w:val="24"/>
          <w:szCs w:val="24"/>
        </w:rPr>
        <w:t>t be the rest of my life, I needed a job where I wasn’t stuck behind a desk all day. A friend of mine had joined the police and I chatted to him about it for a bit. He talked about his shift all the time and how the team were just a great laugh and really had each other’s backs and all. He seemed like he had a sense of purpose, that really...I don’t know. Appealed to me I suppose. I liked the idea of doing something more active, something I could really get stuck into.</w:t>
      </w:r>
    </w:p>
    <w:p w14:paraId="6AC59CA6" w14:textId="115A61E8"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R7</w:t>
      </w:r>
      <w:r w:rsidRPr="001F380D">
        <w:rPr>
          <w:rFonts w:ascii="Times New Roman" w:hAnsi="Times New Roman" w:cs="Times New Roman"/>
          <w:sz w:val="24"/>
          <w:szCs w:val="24"/>
        </w:rPr>
        <w:t xml:space="preserve">: honestly, I joined because I wanted to do something that felt meaningful, I wanted to make a difference. I grew up in a neighbourhood where we didn’t always trust the police and I wanted to be part of changing the narrative. I also liked the idea of a job where every day is different, I like a </w:t>
      </w:r>
      <w:r w:rsidR="000E2A2C" w:rsidRPr="001F380D">
        <w:rPr>
          <w:rFonts w:ascii="Times New Roman" w:hAnsi="Times New Roman" w:cs="Times New Roman"/>
          <w:sz w:val="24"/>
          <w:szCs w:val="24"/>
        </w:rPr>
        <w:t>challenge,</w:t>
      </w:r>
      <w:r w:rsidRPr="001F380D">
        <w:rPr>
          <w:rFonts w:ascii="Times New Roman" w:hAnsi="Times New Roman" w:cs="Times New Roman"/>
          <w:sz w:val="24"/>
          <w:szCs w:val="24"/>
        </w:rPr>
        <w:t xml:space="preserve"> and I like helping people in need.</w:t>
      </w:r>
    </w:p>
    <w:p w14:paraId="3A17883D" w14:textId="4E07F0E1"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w:t>
      </w:r>
      <w:r w:rsidRPr="001F380D">
        <w:rPr>
          <w:rFonts w:ascii="Times New Roman" w:hAnsi="Times New Roman" w:cs="Times New Roman"/>
          <w:b/>
          <w:bCs/>
          <w:sz w:val="24"/>
          <w:szCs w:val="24"/>
        </w:rPr>
        <w:t xml:space="preserve"> </w:t>
      </w:r>
      <w:r w:rsidRPr="001F380D">
        <w:rPr>
          <w:rFonts w:ascii="Times New Roman" w:hAnsi="Times New Roman" w:cs="Times New Roman"/>
          <w:sz w:val="24"/>
          <w:szCs w:val="24"/>
        </w:rPr>
        <w:t xml:space="preserve">Um so I was a CSO and finishing Uni and I always had an interest in helping other people, wanting to do a good job. </w:t>
      </w:r>
      <w:r w:rsidR="00AE37FB" w:rsidRPr="001F380D">
        <w:rPr>
          <w:rFonts w:ascii="Times New Roman" w:hAnsi="Times New Roman" w:cs="Times New Roman"/>
          <w:sz w:val="24"/>
          <w:szCs w:val="24"/>
        </w:rPr>
        <w:t>So,</w:t>
      </w:r>
      <w:r w:rsidRPr="001F380D">
        <w:rPr>
          <w:rFonts w:ascii="Times New Roman" w:hAnsi="Times New Roman" w:cs="Times New Roman"/>
          <w:sz w:val="24"/>
          <w:szCs w:val="24"/>
        </w:rPr>
        <w:t xml:space="preserve"> when I finished </w:t>
      </w:r>
      <w:r w:rsidR="00AE37FB">
        <w:rPr>
          <w:rFonts w:ascii="Times New Roman" w:hAnsi="Times New Roman" w:cs="Times New Roman"/>
          <w:sz w:val="24"/>
          <w:szCs w:val="24"/>
        </w:rPr>
        <w:t>U</w:t>
      </w:r>
      <w:r w:rsidR="00AE37FB" w:rsidRPr="001F380D">
        <w:rPr>
          <w:rFonts w:ascii="Times New Roman" w:hAnsi="Times New Roman" w:cs="Times New Roman"/>
          <w:sz w:val="24"/>
          <w:szCs w:val="24"/>
        </w:rPr>
        <w:t>ni,</w:t>
      </w:r>
      <w:r w:rsidRPr="001F380D">
        <w:rPr>
          <w:rFonts w:ascii="Times New Roman" w:hAnsi="Times New Roman" w:cs="Times New Roman"/>
          <w:sz w:val="24"/>
          <w:szCs w:val="24"/>
        </w:rPr>
        <w:t xml:space="preserve"> I looked for a job, saw that CSO was open and applied for the job. From there I then progressed to PC because I wanted to help people</w:t>
      </w:r>
    </w:p>
    <w:p w14:paraId="33D2506C"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I was working in the private sector before joining the police. my job didn’t really have much of an impact. I joined around 16 years ago now, wanted a change. Wanted to make decisions that would help the community. The police offered a structure, a purpose, and just clarity for me.</w:t>
      </w:r>
    </w:p>
    <w:p w14:paraId="151EFF35" w14:textId="599307EF"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R10</w:t>
      </w:r>
      <w:r w:rsidRPr="001F380D">
        <w:rPr>
          <w:rFonts w:ascii="Times New Roman" w:hAnsi="Times New Roman" w:cs="Times New Roman"/>
          <w:sz w:val="24"/>
          <w:szCs w:val="24"/>
        </w:rPr>
        <w:t xml:space="preserve">: I grew up around a community that had some minor </w:t>
      </w:r>
      <w:r w:rsidR="000E2A2C" w:rsidRPr="001F380D">
        <w:rPr>
          <w:rFonts w:ascii="Times New Roman" w:hAnsi="Times New Roman" w:cs="Times New Roman"/>
          <w:sz w:val="24"/>
          <w:szCs w:val="24"/>
        </w:rPr>
        <w:t>issues,</w:t>
      </w:r>
      <w:r w:rsidRPr="001F380D">
        <w:rPr>
          <w:rFonts w:ascii="Times New Roman" w:hAnsi="Times New Roman" w:cs="Times New Roman"/>
          <w:sz w:val="24"/>
          <w:szCs w:val="24"/>
        </w:rPr>
        <w:t xml:space="preserve"> but those issues were </w:t>
      </w:r>
      <w:r w:rsidR="000E2A2C" w:rsidRPr="001F380D">
        <w:rPr>
          <w:rFonts w:ascii="Times New Roman" w:hAnsi="Times New Roman" w:cs="Times New Roman"/>
          <w:sz w:val="24"/>
          <w:szCs w:val="24"/>
        </w:rPr>
        <w:t>affecting</w:t>
      </w:r>
      <w:r w:rsidRPr="001F380D">
        <w:rPr>
          <w:rFonts w:ascii="Times New Roman" w:hAnsi="Times New Roman" w:cs="Times New Roman"/>
          <w:sz w:val="24"/>
          <w:szCs w:val="24"/>
        </w:rPr>
        <w:t xml:space="preserve"> us all. I felt like no one was stepping in to </w:t>
      </w:r>
      <w:proofErr w:type="gramStart"/>
      <w:r w:rsidRPr="001F380D">
        <w:rPr>
          <w:rFonts w:ascii="Times New Roman" w:hAnsi="Times New Roman" w:cs="Times New Roman"/>
          <w:sz w:val="24"/>
          <w:szCs w:val="24"/>
        </w:rPr>
        <w:t>take action</w:t>
      </w:r>
      <w:proofErr w:type="gramEnd"/>
      <w:r w:rsidRPr="001F380D">
        <w:rPr>
          <w:rFonts w:ascii="Times New Roman" w:hAnsi="Times New Roman" w:cs="Times New Roman"/>
          <w:sz w:val="24"/>
          <w:szCs w:val="24"/>
        </w:rPr>
        <w:t xml:space="preserve"> and I thought I might not be able to do </w:t>
      </w:r>
      <w:r w:rsidR="000E2A2C" w:rsidRPr="001F380D">
        <w:rPr>
          <w:rFonts w:ascii="Times New Roman" w:hAnsi="Times New Roman" w:cs="Times New Roman"/>
          <w:sz w:val="24"/>
          <w:szCs w:val="24"/>
        </w:rPr>
        <w:t>much,</w:t>
      </w:r>
      <w:r w:rsidRPr="001F380D">
        <w:rPr>
          <w:rFonts w:ascii="Times New Roman" w:hAnsi="Times New Roman" w:cs="Times New Roman"/>
          <w:sz w:val="24"/>
          <w:szCs w:val="24"/>
        </w:rPr>
        <w:t xml:space="preserve"> but I can certainly be part of the system to change the way we approach these issues. I didn’t want to sit on the sidelines and just observe anymore, joining the police felt like a way to be involved in fixing problems instead of just talking about them. I worked in the NHS before joining the job and thought I can handle the abuse from patients, at least as a PC I have the power to do something about it.</w:t>
      </w:r>
      <w:r w:rsidRPr="001F380D">
        <w:rPr>
          <w:rFonts w:ascii="Times New Roman" w:hAnsi="Times New Roman" w:cs="Times New Roman"/>
          <w:b/>
          <w:bCs/>
          <w:sz w:val="24"/>
          <w:szCs w:val="24"/>
        </w:rPr>
        <w:t xml:space="preserve"> </w:t>
      </w:r>
    </w:p>
    <w:p w14:paraId="61314A6D"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Q2: Can you tell me about your career path in policing so far?</w:t>
      </w:r>
    </w:p>
    <w:p w14:paraId="3B011DF3"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w:t>
      </w:r>
      <w:r w:rsidRPr="001F380D">
        <w:rPr>
          <w:rFonts w:ascii="Times New Roman" w:hAnsi="Times New Roman" w:cs="Times New Roman"/>
          <w:sz w:val="24"/>
          <w:szCs w:val="24"/>
        </w:rPr>
        <w:t>: I started on response like most officers. I got placed in (Force Location) because there were no females on that shift. I spent many years there before moving into L&amp;D for the last 5 years of my career.</w:t>
      </w:r>
    </w:p>
    <w:p w14:paraId="34E6D1C3" w14:textId="1FC7D685"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 xml:space="preserve">: Been on response. Sometimes its horrendous and then some days are less </w:t>
      </w:r>
      <w:r w:rsidR="000E2A2C" w:rsidRPr="001F380D">
        <w:rPr>
          <w:rFonts w:ascii="Times New Roman" w:hAnsi="Times New Roman" w:cs="Times New Roman"/>
          <w:sz w:val="24"/>
          <w:szCs w:val="24"/>
        </w:rPr>
        <w:t>horrendous.</w:t>
      </w:r>
    </w:p>
    <w:p w14:paraId="160A018E"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I spent some time on response before moving over into neighbourhood. There was a huge difference in attitudes towards officers between the two departments. I hated response. MOP thought very little of us, whereas when I was on neighbourhood, we were able to spend time getting to know our community which meant we were more well received.</w:t>
      </w:r>
    </w:p>
    <w:p w14:paraId="18EA64A7" w14:textId="37EE9CEA"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xml:space="preserve">: Started in Aug 1990 initial training period finished Jul 1991, I started solo patrol as a probationary constable, finished that in Aug 1992. Served group force south (Force </w:t>
      </w:r>
      <w:r w:rsidR="000E2A2C" w:rsidRPr="001F380D">
        <w:rPr>
          <w:rFonts w:ascii="Times New Roman" w:hAnsi="Times New Roman" w:cs="Times New Roman"/>
          <w:sz w:val="24"/>
          <w:szCs w:val="24"/>
        </w:rPr>
        <w:t>Location</w:t>
      </w:r>
      <w:r w:rsidRPr="001F380D">
        <w:rPr>
          <w:rFonts w:ascii="Times New Roman" w:hAnsi="Times New Roman" w:cs="Times New Roman"/>
          <w:sz w:val="24"/>
          <w:szCs w:val="24"/>
        </w:rPr>
        <w:t xml:space="preserve">). Stayed there until 1997, within the group team I did every role available, went and did my standard course and then went straight into van, and once you got that ticket you went straight </w:t>
      </w:r>
      <w:r w:rsidRPr="001F380D">
        <w:rPr>
          <w:rFonts w:ascii="Times New Roman" w:hAnsi="Times New Roman" w:cs="Times New Roman"/>
          <w:sz w:val="24"/>
          <w:szCs w:val="24"/>
        </w:rPr>
        <w:lastRenderedPageBreak/>
        <w:t xml:space="preserve">onto your Friday Saturday night ‘battle bus’. Created something called a service desk at (Force Location) police station, sat there for 4 months before I was then posted to FCR in late 1997. Worked A and C division and looked after the motorway as a motorway controller, went out on some significant deployments on those vehicles. </w:t>
      </w:r>
    </w:p>
    <w:p w14:paraId="732419C1"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But then when the millennium came up, they wanted every uniform bobby back out on the streets, so any able-bodied bobbies was then put back out on a uniformed role. So, I was posted in 1999 to (Force Location) and saw out the millennium there. </w:t>
      </w:r>
    </w:p>
    <w:p w14:paraId="4AFCFF11" w14:textId="3BD5D67C"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In May 2000 I bumped into my former sarge, he said he was on the radio, I jokingly said if you want a bag carrier, I’m available, for the next 5 years I worked on that based out of HQ. I got my place on traffic for a year after that, in (Force Location). Sept 2005, a place came up for an ANPR motorcyclist interceptor and I volunteered for it, went on my motorcycle course, I suddenly became top dog for motorcycle course so came to Gwent and did my motorcycle course of the </w:t>
      </w:r>
      <w:r w:rsidR="000E2A2C">
        <w:rPr>
          <w:rFonts w:ascii="Times New Roman" w:hAnsi="Times New Roman" w:cs="Times New Roman"/>
          <w:sz w:val="24"/>
          <w:szCs w:val="24"/>
        </w:rPr>
        <w:t>N</w:t>
      </w:r>
      <w:r w:rsidRPr="001F380D">
        <w:rPr>
          <w:rFonts w:ascii="Times New Roman" w:hAnsi="Times New Roman" w:cs="Times New Roman"/>
          <w:sz w:val="24"/>
          <w:szCs w:val="24"/>
        </w:rPr>
        <w:t>ov/</w:t>
      </w:r>
      <w:r w:rsidR="000E2A2C">
        <w:rPr>
          <w:rFonts w:ascii="Times New Roman" w:hAnsi="Times New Roman" w:cs="Times New Roman"/>
          <w:sz w:val="24"/>
          <w:szCs w:val="24"/>
        </w:rPr>
        <w:t>D</w:t>
      </w:r>
      <w:r w:rsidRPr="001F380D">
        <w:rPr>
          <w:rFonts w:ascii="Times New Roman" w:hAnsi="Times New Roman" w:cs="Times New Roman"/>
          <w:sz w:val="24"/>
          <w:szCs w:val="24"/>
        </w:rPr>
        <w:t xml:space="preserve">ec. spent 4 years on ANPR, in Apr 2009 I got promoted to </w:t>
      </w:r>
      <w:r w:rsidR="000E2A2C">
        <w:rPr>
          <w:rFonts w:ascii="Times New Roman" w:hAnsi="Times New Roman" w:cs="Times New Roman"/>
          <w:sz w:val="24"/>
          <w:szCs w:val="24"/>
        </w:rPr>
        <w:t>Sergeant</w:t>
      </w:r>
      <w:r w:rsidRPr="001F380D">
        <w:rPr>
          <w:rFonts w:ascii="Times New Roman" w:hAnsi="Times New Roman" w:cs="Times New Roman"/>
          <w:sz w:val="24"/>
          <w:szCs w:val="24"/>
        </w:rPr>
        <w:t xml:space="preserve">, moved over to group 1 (Force Location) response. </w:t>
      </w:r>
      <w:r w:rsidR="00E82703" w:rsidRPr="001F380D">
        <w:rPr>
          <w:rFonts w:ascii="Times New Roman" w:hAnsi="Times New Roman" w:cs="Times New Roman"/>
          <w:sz w:val="24"/>
          <w:szCs w:val="24"/>
        </w:rPr>
        <w:t>So,</w:t>
      </w:r>
      <w:r w:rsidRPr="001F380D">
        <w:rPr>
          <w:rFonts w:ascii="Times New Roman" w:hAnsi="Times New Roman" w:cs="Times New Roman"/>
          <w:sz w:val="24"/>
          <w:szCs w:val="24"/>
        </w:rPr>
        <w:t xml:space="preserve"> I did 4/5 months there, July 2009 I transferred to Gwent, did a year on traffic, a year in custody. Went onto the Niche project coming from a force that had been using niche, and coming from custody, I stayed on the niche project for 5 years, a lot longer than I intended but that took me up to 2017, and then I said I didn’t want to pay for my own travel to HQ </w:t>
      </w:r>
      <w:r w:rsidR="008A5A32" w:rsidRPr="001F380D">
        <w:rPr>
          <w:rFonts w:ascii="Times New Roman" w:hAnsi="Times New Roman" w:cs="Times New Roman"/>
          <w:sz w:val="24"/>
          <w:szCs w:val="24"/>
        </w:rPr>
        <w:t>anymore,</w:t>
      </w:r>
      <w:r w:rsidRPr="001F380D">
        <w:rPr>
          <w:rFonts w:ascii="Times New Roman" w:hAnsi="Times New Roman" w:cs="Times New Roman"/>
          <w:sz w:val="24"/>
          <w:szCs w:val="24"/>
        </w:rPr>
        <w:t xml:space="preserve"> so they put back to force. I was then put on the ESN project and the retired out from that. Was the ab loads officer for Gwent, project manager for ANPR into Gwent, made me chairperson for resilience forum. </w:t>
      </w:r>
    </w:p>
    <w:p w14:paraId="66D2160D" w14:textId="23168D55"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Each van has 4 officers and a </w:t>
      </w:r>
      <w:r w:rsidR="000E2A2C">
        <w:rPr>
          <w:rFonts w:ascii="Times New Roman" w:hAnsi="Times New Roman" w:cs="Times New Roman"/>
          <w:sz w:val="24"/>
          <w:szCs w:val="24"/>
        </w:rPr>
        <w:t>Sergeant</w:t>
      </w:r>
      <w:r w:rsidRPr="001F380D">
        <w:rPr>
          <w:rFonts w:ascii="Times New Roman" w:hAnsi="Times New Roman" w:cs="Times New Roman"/>
          <w:sz w:val="24"/>
          <w:szCs w:val="24"/>
        </w:rPr>
        <w:t xml:space="preserve"> in it, each van with a cage in the ack, two on south and two on north. We basically provided mutual aid to any call that required a large number of </w:t>
      </w:r>
      <w:r w:rsidRPr="001F380D">
        <w:rPr>
          <w:rFonts w:ascii="Times New Roman" w:hAnsi="Times New Roman" w:cs="Times New Roman"/>
          <w:sz w:val="24"/>
          <w:szCs w:val="24"/>
        </w:rPr>
        <w:lastRenderedPageBreak/>
        <w:t>bodies, fights domestics, etc. anything that needed flooded with bodies. Anything from 2 bobbies to within a couple of minutes 32 bobbies standing there. My gang is bigger than your gang. The ratio was at the time was 2/3</w:t>
      </w:r>
      <w:r w:rsidRPr="001F380D">
        <w:rPr>
          <w:rFonts w:ascii="Times New Roman" w:hAnsi="Times New Roman" w:cs="Times New Roman"/>
          <w:sz w:val="24"/>
          <w:szCs w:val="24"/>
          <w:vertAlign w:val="superscript"/>
        </w:rPr>
        <w:t>rd</w:t>
      </w:r>
      <w:r w:rsidRPr="001F380D">
        <w:rPr>
          <w:rFonts w:ascii="Times New Roman" w:hAnsi="Times New Roman" w:cs="Times New Roman"/>
          <w:sz w:val="24"/>
          <w:szCs w:val="24"/>
        </w:rPr>
        <w:t xml:space="preserve"> male in (Force Location) police station anyway, 4 women on a team of 16. Made up of officers who were not response car drivers. </w:t>
      </w:r>
    </w:p>
    <w:p w14:paraId="24A4D9A0"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xml:space="preserve">: Joined in Jan 2023. Started being tutored in July 2023. Since the start of my policing career, I have held the role of a police response officer, based out of (Force Location) Police Station. </w:t>
      </w:r>
    </w:p>
    <w:p w14:paraId="633D8DFD"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I obviously began on response, stayed there then because of how busy it always is. I think I just love the chaos of it all, the madness of the radio all the time. I want to go over to traffic though, I think they have a good team over there and it will be nice to change things up a bit.</w:t>
      </w:r>
    </w:p>
    <w:p w14:paraId="4B7D0BF6" w14:textId="08FC2F02"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R7</w:t>
      </w:r>
      <w:r w:rsidRPr="001F380D">
        <w:rPr>
          <w:rFonts w:ascii="Times New Roman" w:hAnsi="Times New Roman" w:cs="Times New Roman"/>
          <w:sz w:val="24"/>
          <w:szCs w:val="24"/>
        </w:rPr>
        <w:t xml:space="preserve">: I started as a response officer, on shift doing shift work and answering like emergency calls and bouncing from job to job, it was fun. I moved into NPT then a few years ago for a quieter life. I realised I enjoy the more long-term aspect of NPT, the idea that I can build proper relationships with the community and focus more on problem solving rather than being tethered to the </w:t>
      </w:r>
      <w:r w:rsidR="000E2A2C" w:rsidRPr="001F380D">
        <w:rPr>
          <w:rFonts w:ascii="Times New Roman" w:hAnsi="Times New Roman" w:cs="Times New Roman"/>
          <w:sz w:val="24"/>
          <w:szCs w:val="24"/>
        </w:rPr>
        <w:t>radio.</w:t>
      </w:r>
    </w:p>
    <w:p w14:paraId="1740A92C" w14:textId="6F071753"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xml:space="preserve">: </w:t>
      </w:r>
      <w:r w:rsidR="000E2A2C" w:rsidRPr="001F380D">
        <w:rPr>
          <w:rFonts w:ascii="Times New Roman" w:hAnsi="Times New Roman" w:cs="Times New Roman"/>
          <w:sz w:val="24"/>
          <w:szCs w:val="24"/>
        </w:rPr>
        <w:t>I’ve</w:t>
      </w:r>
      <w:r w:rsidRPr="001F380D">
        <w:rPr>
          <w:rFonts w:ascii="Times New Roman" w:hAnsi="Times New Roman" w:cs="Times New Roman"/>
          <w:sz w:val="24"/>
          <w:szCs w:val="24"/>
        </w:rPr>
        <w:t xml:space="preserve"> always been on </w:t>
      </w:r>
      <w:r w:rsidR="000E2A2C" w:rsidRPr="001F380D">
        <w:rPr>
          <w:rFonts w:ascii="Times New Roman" w:hAnsi="Times New Roman" w:cs="Times New Roman"/>
          <w:sz w:val="24"/>
          <w:szCs w:val="24"/>
        </w:rPr>
        <w:t>response.</w:t>
      </w:r>
    </w:p>
    <w:p w14:paraId="26A6B76E" w14:textId="26FE33F8"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xml:space="preserve">: I started as a response officer before moving over in the L&amp;D and became </w:t>
      </w:r>
      <w:proofErr w:type="gramStart"/>
      <w:r w:rsidRPr="001F380D">
        <w:rPr>
          <w:rFonts w:ascii="Times New Roman" w:hAnsi="Times New Roman" w:cs="Times New Roman"/>
          <w:sz w:val="24"/>
          <w:szCs w:val="24"/>
        </w:rPr>
        <w:t>a</w:t>
      </w:r>
      <w:proofErr w:type="gramEnd"/>
      <w:r w:rsidRPr="001F380D">
        <w:rPr>
          <w:rFonts w:ascii="Times New Roman" w:hAnsi="Times New Roman" w:cs="Times New Roman"/>
          <w:sz w:val="24"/>
          <w:szCs w:val="24"/>
        </w:rPr>
        <w:t xml:space="preserve"> SGT, I then moved back to response to temp </w:t>
      </w:r>
      <w:r w:rsidR="000E2A2C" w:rsidRPr="001F380D">
        <w:rPr>
          <w:rFonts w:ascii="Times New Roman" w:hAnsi="Times New Roman" w:cs="Times New Roman"/>
          <w:sz w:val="24"/>
          <w:szCs w:val="24"/>
        </w:rPr>
        <w:t>up</w:t>
      </w:r>
      <w:r w:rsidRPr="001F380D">
        <w:rPr>
          <w:rFonts w:ascii="Times New Roman" w:hAnsi="Times New Roman" w:cs="Times New Roman"/>
          <w:sz w:val="24"/>
          <w:szCs w:val="24"/>
        </w:rPr>
        <w:t xml:space="preserve"> as an inspector. I now oversee response policing again.</w:t>
      </w:r>
    </w:p>
    <w:p w14:paraId="449AAF5B" w14:textId="17494470"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R10</w:t>
      </w:r>
      <w:r w:rsidRPr="001F380D">
        <w:rPr>
          <w:rFonts w:ascii="Times New Roman" w:hAnsi="Times New Roman" w:cs="Times New Roman"/>
          <w:sz w:val="24"/>
          <w:szCs w:val="24"/>
        </w:rPr>
        <w:t>: I started on response and stayed there for longer than I expected but I found I really enjoyed frontline policing. I learnt a lot, grew a lot as an individual and then went for my sergeants a few years ago, just been working on the additional qualifications ever since.</w:t>
      </w:r>
    </w:p>
    <w:p w14:paraId="7D4600C2"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Q3: How would you describe your approach to policing and interacting with the public?</w:t>
      </w:r>
    </w:p>
    <w:p w14:paraId="0198165B"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w:t>
      </w:r>
      <w:r w:rsidRPr="001F380D">
        <w:rPr>
          <w:rFonts w:ascii="Times New Roman" w:hAnsi="Times New Roman" w:cs="Times New Roman"/>
          <w:sz w:val="24"/>
          <w:szCs w:val="24"/>
        </w:rPr>
        <w:t>: I have been thrown into many situations on my own as a female officer, there were a few times where I would be told there’s 5 males fighting in a nearby pub and I would be expected to defuse the situation on my own. I learned very quickly to use this *pointing to mouth* rather than fighting. I think things changed when I had my children, I quickly learnt that I had something, someone to go home to that was more important. My decision-making changed like a flick of a switch because I needed to go home at the end of my shift. That’s why I have always used communication to de-escalate situations. I was more empathetic and caring than the men on my shift, but I think that’s needed in policing.</w:t>
      </w:r>
      <w:r w:rsidRPr="001F380D">
        <w:rPr>
          <w:rFonts w:ascii="Times New Roman" w:hAnsi="Times New Roman" w:cs="Times New Roman"/>
          <w:b/>
          <w:bCs/>
          <w:sz w:val="24"/>
          <w:szCs w:val="24"/>
        </w:rPr>
        <w:t xml:space="preserve"> </w:t>
      </w:r>
    </w:p>
    <w:p w14:paraId="429E488C"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 xml:space="preserve">: I want to make a difference in people’s lives. I feel like I quite like trying to build a rapport. To try and get more information, not that it always works but I try. When it doesn’t work, I feel like I keep going until I get through to them. </w:t>
      </w:r>
    </w:p>
    <w:p w14:paraId="4D51F222"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 think a lot of people see just the uniform and don’t see me as a person. I think that when I try to build rapport, like talking to them normally it throws them off guard. I think that when they are up there *indicating towards head* they expect me to come at the same level and give them the response they want. But when you come in down here *indicating lower* you’re going to bring them down. They can’t keep it up for forever so I will eventually bring it down. </w:t>
      </w:r>
    </w:p>
    <w:p w14:paraId="5BC2EE66" w14:textId="71B8FFE4"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R3</w:t>
      </w:r>
      <w:r w:rsidRPr="001F380D">
        <w:rPr>
          <w:rFonts w:ascii="Times New Roman" w:hAnsi="Times New Roman" w:cs="Times New Roman"/>
          <w:sz w:val="24"/>
          <w:szCs w:val="24"/>
        </w:rPr>
        <w:t xml:space="preserve">: Very talkative, tended to use communication. Approachable, mmmm I’d say some situations I’d go in with an open mind but most I would be tunnel focused which </w:t>
      </w:r>
      <w:r w:rsidR="000E2A2C" w:rsidRPr="001F380D">
        <w:rPr>
          <w:rFonts w:ascii="Times New Roman" w:hAnsi="Times New Roman" w:cs="Times New Roman"/>
          <w:sz w:val="24"/>
          <w:szCs w:val="24"/>
        </w:rPr>
        <w:t>I’d</w:t>
      </w:r>
      <w:r w:rsidRPr="001F380D">
        <w:rPr>
          <w:rFonts w:ascii="Times New Roman" w:hAnsi="Times New Roman" w:cs="Times New Roman"/>
          <w:sz w:val="24"/>
          <w:szCs w:val="24"/>
        </w:rPr>
        <w:t xml:space="preserve"> say is probably a downfall for my policing style. I assume that someone is going to be arrested in most situations, that it was going to lead to an arrest. I think the way I was tutored meant the majority of calls did lead to arrests and the team I was in, not many things </w:t>
      </w:r>
      <w:proofErr w:type="gramStart"/>
      <w:r w:rsidRPr="001F380D">
        <w:rPr>
          <w:rFonts w:ascii="Times New Roman" w:hAnsi="Times New Roman" w:cs="Times New Roman"/>
          <w:sz w:val="24"/>
          <w:szCs w:val="24"/>
        </w:rPr>
        <w:t>was</w:t>
      </w:r>
      <w:proofErr w:type="gramEnd"/>
      <w:r w:rsidRPr="001F380D">
        <w:rPr>
          <w:rFonts w:ascii="Times New Roman" w:hAnsi="Times New Roman" w:cs="Times New Roman"/>
          <w:sz w:val="24"/>
          <w:szCs w:val="24"/>
        </w:rPr>
        <w:t xml:space="preserve"> knocked on the head, most of the time someone was bring brought into custody. I think that was my team’s culture, we were very arrest orientated. I think my SGT was pushing for more arrests. 9/10 I was expecting to go into a situation and there was going to be an arrest. I wasn’t overly exposed to using the other options, very rarely handed out tickets, I think it was the nature of the beast in my locality. I think it was expected there comparatively to a rural setting. With the types of people we were dealing with, we couldn’t use diversionary measures. Domestics, assaults, serious crimes, people who has been sexually assaulted, raped, we’d always attend to some sort of argument or altercation. 9/10 it was already past the point of de-escalation. It was a deprived area so the people we were dealing with were already really well known to us. I had a lot of old sweats as SGTs as well. I would typically be the one to go and talk to them and talk people down, get their side of the story. I would find </w:t>
      </w:r>
      <w:r w:rsidR="00E82703" w:rsidRPr="001F380D">
        <w:rPr>
          <w:rFonts w:ascii="Times New Roman" w:hAnsi="Times New Roman" w:cs="Times New Roman"/>
          <w:sz w:val="24"/>
          <w:szCs w:val="24"/>
        </w:rPr>
        <w:t>an</w:t>
      </w:r>
      <w:r w:rsidRPr="001F380D">
        <w:rPr>
          <w:rFonts w:ascii="Times New Roman" w:hAnsi="Times New Roman" w:cs="Times New Roman"/>
          <w:sz w:val="24"/>
          <w:szCs w:val="24"/>
        </w:rPr>
        <w:t xml:space="preserve"> amicable way of dealing with the situation, I hated arresting people. If I had the choice not </w:t>
      </w:r>
      <w:r w:rsidR="00E82703" w:rsidRPr="001F380D">
        <w:rPr>
          <w:rFonts w:ascii="Times New Roman" w:hAnsi="Times New Roman" w:cs="Times New Roman"/>
          <w:sz w:val="24"/>
          <w:szCs w:val="24"/>
        </w:rPr>
        <w:t>to,</w:t>
      </w:r>
      <w:r w:rsidRPr="001F380D">
        <w:rPr>
          <w:rFonts w:ascii="Times New Roman" w:hAnsi="Times New Roman" w:cs="Times New Roman"/>
          <w:sz w:val="24"/>
          <w:szCs w:val="24"/>
        </w:rPr>
        <w:t xml:space="preserve"> I wouldn’t do it. I made loads of arrests, half the time they were ones I didn’t want to make, but under the guidance of senior figures on shift and SMT, I </w:t>
      </w:r>
      <w:r w:rsidR="000E2A2C" w:rsidRPr="001F380D">
        <w:rPr>
          <w:rFonts w:ascii="Times New Roman" w:hAnsi="Times New Roman" w:cs="Times New Roman"/>
          <w:sz w:val="24"/>
          <w:szCs w:val="24"/>
        </w:rPr>
        <w:t>was</w:t>
      </w:r>
      <w:r w:rsidRPr="001F380D">
        <w:rPr>
          <w:rFonts w:ascii="Times New Roman" w:hAnsi="Times New Roman" w:cs="Times New Roman"/>
          <w:sz w:val="24"/>
          <w:szCs w:val="24"/>
        </w:rPr>
        <w:t xml:space="preserve"> encouraged to do so. I felt a little bit of pressure to arrest because they were statics focused, we were getting updates on arrest numbers, NBWs, open cases, what was due to be closed basically, how many TORs in a month or sets and they would be giving figures on who was being productive and who needed to do more. I think this was a main driver for the </w:t>
      </w:r>
      <w:proofErr w:type="gramStart"/>
      <w:r w:rsidRPr="001F380D">
        <w:rPr>
          <w:rFonts w:ascii="Times New Roman" w:hAnsi="Times New Roman" w:cs="Times New Roman"/>
          <w:sz w:val="24"/>
          <w:szCs w:val="24"/>
        </w:rPr>
        <w:t>amount</w:t>
      </w:r>
      <w:proofErr w:type="gramEnd"/>
      <w:r w:rsidRPr="001F380D">
        <w:rPr>
          <w:rFonts w:ascii="Times New Roman" w:hAnsi="Times New Roman" w:cs="Times New Roman"/>
          <w:sz w:val="24"/>
          <w:szCs w:val="24"/>
        </w:rPr>
        <w:t xml:space="preserve"> of arrests in the team. I think looking at the statistics takes away the human element of </w:t>
      </w:r>
      <w:r w:rsidRPr="001F380D">
        <w:rPr>
          <w:rFonts w:ascii="Times New Roman" w:hAnsi="Times New Roman" w:cs="Times New Roman"/>
          <w:sz w:val="24"/>
          <w:szCs w:val="24"/>
        </w:rPr>
        <w:lastRenderedPageBreak/>
        <w:t xml:space="preserve">policing, you become a stats driven robot. You’d use the situation to improve your stats or your team’s stats and make SMT happier. </w:t>
      </w:r>
    </w:p>
    <w:p w14:paraId="6040960B"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xml:space="preserve">: Out of my 30 years’ service, 15 were public facing and the rest was office based or non-public facing. Whilst I was public facing, I approached the ethics of it, I challenged myself to deliver a service to those individuals based on how I would want to be treated myself in the same circumstances. Always really mindful of gender, sexual orientation, race, etc because that was shoved down in the late 1990’s following the Lawrence enquiry. I very rarely drew my baton, was PAVA trained, but I never used it out and about, but I used it in custody. He was going to spit at another officer, so he got a face full of PAVA, it was an instinctive reaction, my free hand was my PAVA hand so he just, and unfortunately the officers stood next to him, had a face full of PAVA.  </w:t>
      </w:r>
    </w:p>
    <w:p w14:paraId="28C91FC8"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I’ve been </w:t>
      </w:r>
      <w:proofErr w:type="spellStart"/>
      <w:r w:rsidRPr="001F380D">
        <w:rPr>
          <w:rFonts w:ascii="Times New Roman" w:hAnsi="Times New Roman" w:cs="Times New Roman"/>
          <w:sz w:val="24"/>
          <w:szCs w:val="24"/>
        </w:rPr>
        <w:t>PAVA’d</w:t>
      </w:r>
      <w:proofErr w:type="spellEnd"/>
      <w:r w:rsidRPr="001F380D">
        <w:rPr>
          <w:rFonts w:ascii="Times New Roman" w:hAnsi="Times New Roman" w:cs="Times New Roman"/>
          <w:sz w:val="24"/>
          <w:szCs w:val="24"/>
        </w:rPr>
        <w:t>, I was being strangled, and another officer was about this far away (indicated around 30cm) form me just released a whole can of PAVA.</w:t>
      </w:r>
    </w:p>
    <w:p w14:paraId="46D4F1D4" w14:textId="19BA0A61"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 would always deal with anyone who lied or was dishonest, more fo…forcefully is the wrong word. I would be firmer with them, one thing I couldn’t stand </w:t>
      </w:r>
      <w:proofErr w:type="gramStart"/>
      <w:r w:rsidRPr="001F380D">
        <w:rPr>
          <w:rFonts w:ascii="Times New Roman" w:hAnsi="Times New Roman" w:cs="Times New Roman"/>
          <w:sz w:val="24"/>
          <w:szCs w:val="24"/>
        </w:rPr>
        <w:t>was</w:t>
      </w:r>
      <w:proofErr w:type="gramEnd"/>
      <w:r w:rsidRPr="001F380D">
        <w:rPr>
          <w:rFonts w:ascii="Times New Roman" w:hAnsi="Times New Roman" w:cs="Times New Roman"/>
          <w:sz w:val="24"/>
          <w:szCs w:val="24"/>
        </w:rPr>
        <w:t xml:space="preserve"> folk lying to me. That said the </w:t>
      </w:r>
      <w:r w:rsidR="000E2A2C">
        <w:rPr>
          <w:rFonts w:ascii="Times New Roman" w:hAnsi="Times New Roman" w:cs="Times New Roman"/>
          <w:sz w:val="24"/>
          <w:szCs w:val="24"/>
        </w:rPr>
        <w:t>T</w:t>
      </w:r>
      <w:r w:rsidRPr="001F380D">
        <w:rPr>
          <w:rFonts w:ascii="Times New Roman" w:hAnsi="Times New Roman" w:cs="Times New Roman"/>
          <w:sz w:val="24"/>
          <w:szCs w:val="24"/>
        </w:rPr>
        <w:t xml:space="preserve">hurs, </w:t>
      </w:r>
      <w:r w:rsidR="000E2A2C">
        <w:rPr>
          <w:rFonts w:ascii="Times New Roman" w:hAnsi="Times New Roman" w:cs="Times New Roman"/>
          <w:sz w:val="24"/>
          <w:szCs w:val="24"/>
        </w:rPr>
        <w:t>F</w:t>
      </w:r>
      <w:r w:rsidRPr="001F380D">
        <w:rPr>
          <w:rFonts w:ascii="Times New Roman" w:hAnsi="Times New Roman" w:cs="Times New Roman"/>
          <w:sz w:val="24"/>
          <w:szCs w:val="24"/>
        </w:rPr>
        <w:t xml:space="preserve">ri, sat nights certainly in (Force Location) were very much about rapid getting into the thick of the situation and dominating it. Take control, suppress any public disorder and then deal with the questions. Shortly after I left (Force Location), the number of vans put out was 2 instead of 4, the time I left wilts they were putting it out on intel basis. The style of policing changed between me leaving Swindon and me leaving wilts purely down to numbers. Cameron came in and put a halt to recruitment. In Gwent we went form 1450, 1200, </w:t>
      </w:r>
      <w:r w:rsidR="00E82703" w:rsidRPr="001F380D">
        <w:rPr>
          <w:rFonts w:ascii="Times New Roman" w:hAnsi="Times New Roman" w:cs="Times New Roman"/>
          <w:sz w:val="24"/>
          <w:szCs w:val="24"/>
        </w:rPr>
        <w:t>losing</w:t>
      </w:r>
      <w:r w:rsidRPr="001F380D">
        <w:rPr>
          <w:rFonts w:ascii="Times New Roman" w:hAnsi="Times New Roman" w:cs="Times New Roman"/>
          <w:sz w:val="24"/>
          <w:szCs w:val="24"/>
        </w:rPr>
        <w:t xml:space="preserve"> 250 officers. </w:t>
      </w:r>
    </w:p>
    <w:p w14:paraId="724E385D"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R5</w:t>
      </w:r>
      <w:r w:rsidRPr="001F380D">
        <w:rPr>
          <w:rFonts w:ascii="Times New Roman" w:hAnsi="Times New Roman" w:cs="Times New Roman"/>
          <w:sz w:val="24"/>
          <w:szCs w:val="24"/>
        </w:rPr>
        <w:t>: I always aim to provide members of the public with a great customer service and look to build a rapport by building public confidence and engaging respectfully.</w:t>
      </w:r>
    </w:p>
    <w:p w14:paraId="3DD54CA2" w14:textId="323C3F6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xml:space="preserve">: I think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very direct, I don’t do messing around, very straight forward. I try to be clear, firm when I need to be, but still respectful. Most people just want to know </w:t>
      </w:r>
      <w:r w:rsidR="000E2A2C" w:rsidRPr="001F380D">
        <w:rPr>
          <w:rFonts w:ascii="Times New Roman" w:hAnsi="Times New Roman" w:cs="Times New Roman"/>
          <w:sz w:val="24"/>
          <w:szCs w:val="24"/>
        </w:rPr>
        <w:t>what’s</w:t>
      </w:r>
      <w:r w:rsidRPr="001F380D">
        <w:rPr>
          <w:rFonts w:ascii="Times New Roman" w:hAnsi="Times New Roman" w:cs="Times New Roman"/>
          <w:sz w:val="24"/>
          <w:szCs w:val="24"/>
        </w:rPr>
        <w:t xml:space="preserve"> happening, why, so I don’t sugarcoat but will still talk to them. I find that being direct keeps situations from getting more complicated</w:t>
      </w:r>
    </w:p>
    <w:p w14:paraId="3AE9BEA4" w14:textId="36C0EB54"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R7</w:t>
      </w:r>
      <w:r w:rsidRPr="001F380D">
        <w:rPr>
          <w:rFonts w:ascii="Times New Roman" w:hAnsi="Times New Roman" w:cs="Times New Roman"/>
          <w:sz w:val="24"/>
          <w:szCs w:val="24"/>
        </w:rPr>
        <w:t xml:space="preserve">: </w:t>
      </w:r>
      <w:r w:rsidR="00E82703" w:rsidRPr="001F380D">
        <w:rPr>
          <w:rFonts w:ascii="Times New Roman" w:hAnsi="Times New Roman" w:cs="Times New Roman"/>
          <w:sz w:val="24"/>
          <w:szCs w:val="24"/>
        </w:rPr>
        <w:t>I’d</w:t>
      </w:r>
      <w:r w:rsidRPr="001F380D">
        <w:rPr>
          <w:rFonts w:ascii="Times New Roman" w:hAnsi="Times New Roman" w:cs="Times New Roman"/>
          <w:sz w:val="24"/>
          <w:szCs w:val="24"/>
        </w:rPr>
        <w:t xml:space="preserve"> say I’m approachable, I like a good chat so using communication was definitely the way to go for me, </w:t>
      </w:r>
      <w:r w:rsidR="00E82703" w:rsidRPr="001F380D">
        <w:rPr>
          <w:rFonts w:ascii="Times New Roman" w:hAnsi="Times New Roman" w:cs="Times New Roman"/>
          <w:sz w:val="24"/>
          <w:szCs w:val="24"/>
        </w:rPr>
        <w:t>it’s</w:t>
      </w:r>
      <w:r w:rsidRPr="001F380D">
        <w:rPr>
          <w:rFonts w:ascii="Times New Roman" w:hAnsi="Times New Roman" w:cs="Times New Roman"/>
          <w:sz w:val="24"/>
          <w:szCs w:val="24"/>
        </w:rPr>
        <w:t xml:space="preserve"> my go to approach for sure. I </w:t>
      </w:r>
      <w:proofErr w:type="gramStart"/>
      <w:r w:rsidRPr="001F380D">
        <w:rPr>
          <w:rFonts w:ascii="Times New Roman" w:hAnsi="Times New Roman" w:cs="Times New Roman"/>
          <w:sz w:val="24"/>
          <w:szCs w:val="24"/>
        </w:rPr>
        <w:t>make an effort</w:t>
      </w:r>
      <w:proofErr w:type="gramEnd"/>
      <w:r w:rsidRPr="001F380D">
        <w:rPr>
          <w:rFonts w:ascii="Times New Roman" w:hAnsi="Times New Roman" w:cs="Times New Roman"/>
          <w:sz w:val="24"/>
          <w:szCs w:val="24"/>
        </w:rPr>
        <w:t xml:space="preserve"> to explain what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doing and why so people understand the processes. Theres this misconception that the police can do anything and </w:t>
      </w:r>
      <w:r w:rsidR="00E82703" w:rsidRPr="001F380D">
        <w:rPr>
          <w:rFonts w:ascii="Times New Roman" w:hAnsi="Times New Roman" w:cs="Times New Roman"/>
          <w:sz w:val="24"/>
          <w:szCs w:val="24"/>
        </w:rPr>
        <w:t>it’s</w:t>
      </w:r>
      <w:r w:rsidRPr="001F380D">
        <w:rPr>
          <w:rFonts w:ascii="Times New Roman" w:hAnsi="Times New Roman" w:cs="Times New Roman"/>
          <w:sz w:val="24"/>
          <w:szCs w:val="24"/>
        </w:rPr>
        <w:t xml:space="preserve"> going to be done quickly, but really we don’t have the numbers to spend loads of time with each call, at least by communicating the process and setting out the truth about timescales and stuff is like easier and helps people understand why it might take you know days, weeks, months whatever to get a statement or progress to the CPS. I’ve found that when people feel heard, things normally go a lot smoother</w:t>
      </w:r>
    </w:p>
    <w:p w14:paraId="3443609C" w14:textId="15922F70"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Oh</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 um I think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confident by polite, I’m very much you should speak to someone how you want to be spoken to. Be kind and reassuring and then go from there. I always go in calm and use my tac coms before anything else</w:t>
      </w:r>
    </w:p>
    <w:p w14:paraId="17DE2202"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I take a very measured approach. I don’t like to rush into decisions so will explain my reasoning clearly. Especially when delivering difficult messages. Transparency, honesty, and consistency is key to reducing tension</w:t>
      </w:r>
    </w:p>
    <w:p w14:paraId="770871CB" w14:textId="70D3328F"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R10</w:t>
      </w:r>
      <w:r w:rsidRPr="001F380D">
        <w:rPr>
          <w:rFonts w:ascii="Times New Roman" w:hAnsi="Times New Roman" w:cs="Times New Roman"/>
          <w:sz w:val="24"/>
          <w:szCs w:val="24"/>
        </w:rPr>
        <w:t xml:space="preserve">: I try to be approachable but decisive. People can tell when </w:t>
      </w:r>
      <w:r w:rsidR="000E2A2C" w:rsidRPr="001F380D">
        <w:rPr>
          <w:rFonts w:ascii="Times New Roman" w:hAnsi="Times New Roman" w:cs="Times New Roman"/>
          <w:sz w:val="24"/>
          <w:szCs w:val="24"/>
        </w:rPr>
        <w:t>you’re</w:t>
      </w:r>
      <w:r w:rsidRPr="001F380D">
        <w:rPr>
          <w:rFonts w:ascii="Times New Roman" w:hAnsi="Times New Roman" w:cs="Times New Roman"/>
          <w:sz w:val="24"/>
          <w:szCs w:val="24"/>
        </w:rPr>
        <w:t xml:space="preserve"> uncertain, and it affects how they respond to you. So</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 I make a point of being clear about what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doing and why, I make sure that my team feels they can come to me, speak to me if there’s ever any issues.</w:t>
      </w:r>
    </w:p>
    <w:p w14:paraId="1A026C70"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Q4: Do you think your gender influences your style of policing? In what ways?</w:t>
      </w:r>
    </w:p>
    <w:p w14:paraId="6A06C98B"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w:t>
      </w:r>
      <w:r w:rsidRPr="001F380D">
        <w:rPr>
          <w:rFonts w:ascii="Times New Roman" w:hAnsi="Times New Roman" w:cs="Times New Roman"/>
          <w:sz w:val="24"/>
          <w:szCs w:val="24"/>
        </w:rPr>
        <w:t>: Yes, I always knew I wasn’t the strongest, so I relied heavily on communication comparatively to the men on my shift when I first started. Over my 30 years, I have seen a change in the way men and women police, but I think there are still underlying problems.</w:t>
      </w:r>
    </w:p>
    <w:p w14:paraId="216ED6EE" w14:textId="35BDC498"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 xml:space="preserve">: Yes absolutely, if there is a fight ongoing and you attend with all male officers, they will sort of push you aside as a female. They don’t give women a chance to get involved. In some ways its nice, </w:t>
      </w:r>
      <w:r w:rsidR="00E82703" w:rsidRPr="001F380D">
        <w:rPr>
          <w:rFonts w:ascii="Times New Roman" w:hAnsi="Times New Roman" w:cs="Times New Roman"/>
          <w:sz w:val="24"/>
          <w:szCs w:val="24"/>
        </w:rPr>
        <w:t>it’s</w:t>
      </w:r>
      <w:r w:rsidRPr="001F380D">
        <w:rPr>
          <w:rFonts w:ascii="Times New Roman" w:hAnsi="Times New Roman" w:cs="Times New Roman"/>
          <w:sz w:val="24"/>
          <w:szCs w:val="24"/>
        </w:rPr>
        <w:t xml:space="preserve"> as if they want to protect you, but sometimes it feels as though they just want to get in the fight first. They (referring to male officers) don’t give us (referring to female officers) a chance.</w:t>
      </w:r>
    </w:p>
    <w:p w14:paraId="34381E7C" w14:textId="15D8130C"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xml:space="preserve">: I don’t know is my honest answer. Um, yes and no. so yes in the fact that me and some of the other boys on the team got sent to the griefer calls, like the nasty DVs where the offender is well known for violence against police. very rarely they’d partner male and females to go to those types of calls, usually it would be 2 sets of male officers attending. This was aways the decision of my SGT, this wasn’t out of choice of the team, or officers. It was always that the SGT would re-allocate officers based on who was best to deal with those situations. No, because I’ve also worked with female officers that were very hands on, and arrest orientated. I think I worked with some females that were keener to arrest. I went into most situations thinking I, expecting it was going to be punched or kicked. I felt numb to the idea that I was </w:t>
      </w:r>
      <w:r w:rsidRPr="001F380D">
        <w:rPr>
          <w:rFonts w:ascii="Times New Roman" w:hAnsi="Times New Roman" w:cs="Times New Roman"/>
          <w:sz w:val="24"/>
          <w:szCs w:val="24"/>
        </w:rPr>
        <w:lastRenderedPageBreak/>
        <w:t xml:space="preserve">possibly going into a situation that could result in someone using violence against me. A lot of the DVs we went to, a lot of the people we were dealing with had assault markers, that wasn’t just the antagonise that was the victim. I went in thinking oh this was going to get </w:t>
      </w:r>
      <w:r w:rsidR="00E82703" w:rsidRPr="001F380D">
        <w:rPr>
          <w:rFonts w:ascii="Times New Roman" w:hAnsi="Times New Roman" w:cs="Times New Roman"/>
          <w:sz w:val="24"/>
          <w:szCs w:val="24"/>
        </w:rPr>
        <w:t>tasty;</w:t>
      </w:r>
      <w:r w:rsidRPr="001F380D">
        <w:rPr>
          <w:rFonts w:ascii="Times New Roman" w:hAnsi="Times New Roman" w:cs="Times New Roman"/>
          <w:sz w:val="24"/>
          <w:szCs w:val="24"/>
        </w:rPr>
        <w:t xml:space="preserve"> it made me escalate situations </w:t>
      </w:r>
      <w:r w:rsidR="00AE37FB" w:rsidRPr="001F380D">
        <w:rPr>
          <w:rFonts w:ascii="Times New Roman" w:hAnsi="Times New Roman" w:cs="Times New Roman"/>
          <w:sz w:val="24"/>
          <w:szCs w:val="24"/>
        </w:rPr>
        <w:t>quicker,</w:t>
      </w:r>
      <w:r w:rsidRPr="001F380D">
        <w:rPr>
          <w:rFonts w:ascii="Times New Roman" w:hAnsi="Times New Roman" w:cs="Times New Roman"/>
          <w:sz w:val="24"/>
          <w:szCs w:val="24"/>
        </w:rPr>
        <w:t xml:space="preserve"> so it didn’t get to the point that I was getting assaulted. It did make me more confrontational.</w:t>
      </w:r>
      <w:r w:rsidRPr="001F380D">
        <w:rPr>
          <w:rFonts w:ascii="Times New Roman" w:hAnsi="Times New Roman" w:cs="Times New Roman"/>
          <w:b/>
          <w:bCs/>
          <w:sz w:val="24"/>
          <w:szCs w:val="24"/>
        </w:rPr>
        <w:t xml:space="preserve"> </w:t>
      </w:r>
    </w:p>
    <w:p w14:paraId="67F65376" w14:textId="7F5CE07C"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xml:space="preserve">: Yea, it probably has. I’m fortunate in that I’m regarded as tall. I was 6ft 1, I never suffered from ‘little man syndrome’ where you’re the smaller of the blokes but you need to make up for it by being confrontation. I was never physically muscular, I’ve always been </w:t>
      </w:r>
      <w:proofErr w:type="gramStart"/>
      <w:r w:rsidRPr="001F380D">
        <w:rPr>
          <w:rFonts w:ascii="Times New Roman" w:hAnsi="Times New Roman" w:cs="Times New Roman"/>
          <w:sz w:val="24"/>
          <w:szCs w:val="24"/>
        </w:rPr>
        <w:t>proportionate</w:t>
      </w:r>
      <w:proofErr w:type="gramEnd"/>
      <w:r w:rsidRPr="001F380D">
        <w:rPr>
          <w:rFonts w:ascii="Times New Roman" w:hAnsi="Times New Roman" w:cs="Times New Roman"/>
          <w:sz w:val="24"/>
          <w:szCs w:val="24"/>
        </w:rPr>
        <w:t xml:space="preserve"> for my height, and I’ve always been able to use my height more than my gender I suppose to have a presence. But when I was working the public order patrols, 6 coppers get out of the van of gents 6ft plus. You could see the calculation in </w:t>
      </w:r>
      <w:r w:rsidR="00E82703" w:rsidRPr="001F380D">
        <w:rPr>
          <w:rFonts w:ascii="Times New Roman" w:hAnsi="Times New Roman" w:cs="Times New Roman"/>
          <w:sz w:val="24"/>
          <w:szCs w:val="24"/>
        </w:rPr>
        <w:t>people’s</w:t>
      </w:r>
      <w:r w:rsidRPr="001F380D">
        <w:rPr>
          <w:rFonts w:ascii="Times New Roman" w:hAnsi="Times New Roman" w:cs="Times New Roman"/>
          <w:sz w:val="24"/>
          <w:szCs w:val="24"/>
        </w:rPr>
        <w:t xml:space="preserve"> faces, people wised up quickly. In terms of did my gender have anything to do with the way I policed, I was more inclined to lay hands on quicker. I realised fairly early on, that we were taught to grapple and encouraged to grapple with people. we were then in the fighting arc, some of my biggest struggles were because I was trying to hang onto an arm or a leg or whatever, if I wasn’t a bloke. </w:t>
      </w:r>
    </w:p>
    <w:p w14:paraId="6FECBC97"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Later in my service, driving past the school I was in the van, hand the window down and went past a bunch of school kids, the stupid idiot that did it had very red hair. </w:t>
      </w:r>
    </w:p>
    <w:p w14:paraId="680BEE2E"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No</w:t>
      </w:r>
    </w:p>
    <w:p w14:paraId="2CBD4855" w14:textId="122F8D3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xml:space="preserve">: Um maybe a little, but I think personality plays a bigger role. That said, I do think as a man </w:t>
      </w:r>
      <w:r w:rsidR="000E2A2C">
        <w:rPr>
          <w:rFonts w:ascii="Times New Roman" w:hAnsi="Times New Roman" w:cs="Times New Roman"/>
          <w:sz w:val="24"/>
          <w:szCs w:val="24"/>
        </w:rPr>
        <w:t>I’m</w:t>
      </w:r>
      <w:r w:rsidRPr="001F380D">
        <w:rPr>
          <w:rFonts w:ascii="Times New Roman" w:hAnsi="Times New Roman" w:cs="Times New Roman"/>
          <w:sz w:val="24"/>
          <w:szCs w:val="24"/>
        </w:rPr>
        <w:t xml:space="preserve"> sometimes expected to take more of the lead on like the riskier jobs or be more assertive, so </w:t>
      </w:r>
      <w:r w:rsidR="000E2A2C" w:rsidRPr="001F380D">
        <w:rPr>
          <w:rFonts w:ascii="Times New Roman" w:hAnsi="Times New Roman" w:cs="Times New Roman"/>
          <w:sz w:val="24"/>
          <w:szCs w:val="24"/>
        </w:rPr>
        <w:t>I’ve</w:t>
      </w:r>
      <w:r w:rsidRPr="001F380D">
        <w:rPr>
          <w:rFonts w:ascii="Times New Roman" w:hAnsi="Times New Roman" w:cs="Times New Roman"/>
          <w:sz w:val="24"/>
          <w:szCs w:val="24"/>
        </w:rPr>
        <w:t xml:space="preserve"> learned to kind of step into that when I need to</w:t>
      </w:r>
      <w:r w:rsidRPr="001F380D">
        <w:rPr>
          <w:rFonts w:ascii="Times New Roman" w:hAnsi="Times New Roman" w:cs="Times New Roman"/>
          <w:b/>
          <w:bCs/>
          <w:sz w:val="24"/>
          <w:szCs w:val="24"/>
        </w:rPr>
        <w:t xml:space="preserve"> </w:t>
      </w:r>
    </w:p>
    <w:p w14:paraId="748CB4C0" w14:textId="1A1F0F19"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R7</w:t>
      </w:r>
      <w:r w:rsidRPr="001F380D">
        <w:rPr>
          <w:rFonts w:ascii="Times New Roman" w:hAnsi="Times New Roman" w:cs="Times New Roman"/>
          <w:sz w:val="24"/>
          <w:szCs w:val="24"/>
        </w:rPr>
        <w:t xml:space="preserve">: Oh yes definitely. I think I tend to lean on communication more than force. Part of that might be more my personality and like style of policing but I also think being a woman means people sometimes see me as less </w:t>
      </w:r>
      <w:r w:rsidR="00E82703" w:rsidRPr="001F380D">
        <w:rPr>
          <w:rFonts w:ascii="Times New Roman" w:hAnsi="Times New Roman" w:cs="Times New Roman"/>
          <w:sz w:val="24"/>
          <w:szCs w:val="24"/>
        </w:rPr>
        <w:t>threatening,</w:t>
      </w:r>
      <w:r w:rsidRPr="001F380D">
        <w:rPr>
          <w:rFonts w:ascii="Times New Roman" w:hAnsi="Times New Roman" w:cs="Times New Roman"/>
          <w:sz w:val="24"/>
          <w:szCs w:val="24"/>
        </w:rPr>
        <w:t xml:space="preserve"> so conversations tent to start from a calmer place. I know I don’t have the height or weight or strength and that behind me so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almost already coming in on the back foot</w:t>
      </w:r>
      <w:r w:rsidRPr="001F380D">
        <w:rPr>
          <w:rFonts w:ascii="Times New Roman" w:hAnsi="Times New Roman" w:cs="Times New Roman"/>
          <w:b/>
          <w:bCs/>
          <w:sz w:val="24"/>
          <w:szCs w:val="24"/>
        </w:rPr>
        <w:t xml:space="preserve"> </w:t>
      </w:r>
    </w:p>
    <w:p w14:paraId="54FF1BB7" w14:textId="47030EC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xml:space="preserve">: Yea probably,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w:t>
      </w:r>
      <w:r w:rsidR="00E82703" w:rsidRPr="001F380D">
        <w:rPr>
          <w:rFonts w:ascii="Times New Roman" w:hAnsi="Times New Roman" w:cs="Times New Roman"/>
          <w:sz w:val="24"/>
          <w:szCs w:val="24"/>
        </w:rPr>
        <w:t>a female</w:t>
      </w:r>
      <w:r w:rsidRPr="001F380D">
        <w:rPr>
          <w:rFonts w:ascii="Times New Roman" w:hAnsi="Times New Roman" w:cs="Times New Roman"/>
          <w:sz w:val="24"/>
          <w:szCs w:val="24"/>
        </w:rPr>
        <w:t xml:space="preserve"> at 5ft2 so I’m not going to go into a situation irate. Its more beneficial for me to go in with a de-escalation </w:t>
      </w:r>
      <w:r w:rsidR="00E82703" w:rsidRPr="001F380D">
        <w:rPr>
          <w:rFonts w:ascii="Times New Roman" w:hAnsi="Times New Roman" w:cs="Times New Roman"/>
          <w:sz w:val="24"/>
          <w:szCs w:val="24"/>
        </w:rPr>
        <w:t>tactic.</w:t>
      </w:r>
      <w:r w:rsidRPr="001F380D">
        <w:rPr>
          <w:rFonts w:ascii="Times New Roman" w:hAnsi="Times New Roman" w:cs="Times New Roman"/>
          <w:sz w:val="24"/>
          <w:szCs w:val="24"/>
        </w:rPr>
        <w:t xml:space="preserve"> I feel sometimes people respond to that better coming from a female with a short stature especially. </w:t>
      </w:r>
      <w:r w:rsidR="00E82703" w:rsidRPr="001F380D">
        <w:rPr>
          <w:rFonts w:ascii="Times New Roman" w:hAnsi="Times New Roman" w:cs="Times New Roman"/>
          <w:sz w:val="24"/>
          <w:szCs w:val="24"/>
        </w:rPr>
        <w:t>So,</w:t>
      </w:r>
      <w:r w:rsidRPr="001F380D">
        <w:rPr>
          <w:rFonts w:ascii="Times New Roman" w:hAnsi="Times New Roman" w:cs="Times New Roman"/>
          <w:sz w:val="24"/>
          <w:szCs w:val="24"/>
        </w:rPr>
        <w:t xml:space="preserve"> yea, does influence the way I police. I’m definitely considering impact factors, size, gender, under the influence</w:t>
      </w:r>
    </w:p>
    <w:p w14:paraId="59D71FF5" w14:textId="148FDA8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xml:space="preserve">: I think it influences how people initially respond to me rather than how I am actually presenting/behaving. As an inspector, people assume we need to be authoritative, and don’t get me wrong when I was in training I was, I needed student officers to understand that this is a disciplined organisation. I can be a bit </w:t>
      </w:r>
      <w:proofErr w:type="gramStart"/>
      <w:r w:rsidRPr="001F380D">
        <w:rPr>
          <w:rFonts w:ascii="Times New Roman" w:hAnsi="Times New Roman" w:cs="Times New Roman"/>
          <w:sz w:val="24"/>
          <w:szCs w:val="24"/>
        </w:rPr>
        <w:t>more lax</w:t>
      </w:r>
      <w:proofErr w:type="gramEnd"/>
      <w:r w:rsidRPr="001F380D">
        <w:rPr>
          <w:rFonts w:ascii="Times New Roman" w:hAnsi="Times New Roman" w:cs="Times New Roman"/>
          <w:sz w:val="24"/>
          <w:szCs w:val="24"/>
        </w:rPr>
        <w:t xml:space="preserve"> now on response which is nice, my expectations remain the </w:t>
      </w:r>
      <w:r w:rsidR="00E82703" w:rsidRPr="001F380D">
        <w:rPr>
          <w:rFonts w:ascii="Times New Roman" w:hAnsi="Times New Roman" w:cs="Times New Roman"/>
          <w:sz w:val="24"/>
          <w:szCs w:val="24"/>
        </w:rPr>
        <w:t>same,</w:t>
      </w:r>
      <w:r w:rsidRPr="001F380D">
        <w:rPr>
          <w:rFonts w:ascii="Times New Roman" w:hAnsi="Times New Roman" w:cs="Times New Roman"/>
          <w:sz w:val="24"/>
          <w:szCs w:val="24"/>
        </w:rPr>
        <w:t xml:space="preserve"> but I know my cops in a way that I never got to know the student officers because they were only there for like 6 months</w:t>
      </w:r>
    </w:p>
    <w:p w14:paraId="57AE90BB" w14:textId="714788CA"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R10</w:t>
      </w:r>
      <w:r w:rsidRPr="001F380D">
        <w:rPr>
          <w:rFonts w:ascii="Times New Roman" w:hAnsi="Times New Roman" w:cs="Times New Roman"/>
          <w:sz w:val="24"/>
          <w:szCs w:val="24"/>
        </w:rPr>
        <w:t xml:space="preserve">: I think it influences how situations </w:t>
      </w:r>
      <w:r w:rsidR="000E2A2C" w:rsidRPr="001F380D">
        <w:rPr>
          <w:rFonts w:ascii="Times New Roman" w:hAnsi="Times New Roman" w:cs="Times New Roman"/>
          <w:sz w:val="24"/>
          <w:szCs w:val="24"/>
        </w:rPr>
        <w:t>unfold</w:t>
      </w:r>
      <w:r w:rsidRPr="001F380D">
        <w:rPr>
          <w:rFonts w:ascii="Times New Roman" w:hAnsi="Times New Roman" w:cs="Times New Roman"/>
          <w:sz w:val="24"/>
          <w:szCs w:val="24"/>
        </w:rPr>
        <w:t xml:space="preserve"> rather than how I behave or deal with an incident. Some people open up a bit quicker because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a woman, because I have a listening ear, especially victims. Others test boundaries more. I’ve learned to anticipate both reactions and adapt how I approach any given situation</w:t>
      </w:r>
    </w:p>
    <w:p w14:paraId="5EF332FE"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Q5: Have you noticed any consistent differences between male and female officers in how they handle conflict?</w:t>
      </w:r>
    </w:p>
    <w:p w14:paraId="32F82B0B"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R1</w:t>
      </w:r>
      <w:r w:rsidRPr="001F380D">
        <w:rPr>
          <w:rFonts w:ascii="Times New Roman" w:hAnsi="Times New Roman" w:cs="Times New Roman"/>
          <w:sz w:val="24"/>
          <w:szCs w:val="24"/>
        </w:rPr>
        <w:t>: When I first started, there was a lot of ‘old sweats’ on my shift that had started before PACE had been brought in, some of the stories they would tell me about how they would handle conflict before PACE was horrific. I would see, particularly male officers, still perform their duties in the same way regardless of PACE. When I started, I was the only female on shift, so I could only compare their conduct to mine.</w:t>
      </w:r>
      <w:r w:rsidRPr="001F380D">
        <w:rPr>
          <w:rFonts w:ascii="Times New Roman" w:hAnsi="Times New Roman" w:cs="Times New Roman"/>
          <w:b/>
          <w:bCs/>
          <w:sz w:val="24"/>
          <w:szCs w:val="24"/>
        </w:rPr>
        <w:t xml:space="preserve"> </w:t>
      </w:r>
    </w:p>
    <w:p w14:paraId="759806A1"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 Yes, I think male officers will give people one or two chances and then they use force, whereas women will take a lot more time trying to calm them down rather than using force. When male officers go in, I think other people see it as a sort of challenge, then they are just reacting to the male officers. But if they took a step back it might be different.</w:t>
      </w:r>
    </w:p>
    <w:p w14:paraId="6443532F" w14:textId="284574AD"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xml:space="preserve">: </w:t>
      </w:r>
      <w:r w:rsidR="00E82703">
        <w:rPr>
          <w:rFonts w:ascii="Times New Roman" w:hAnsi="Times New Roman" w:cs="Times New Roman"/>
          <w:sz w:val="24"/>
          <w:szCs w:val="24"/>
        </w:rPr>
        <w:t>Mm</w:t>
      </w:r>
      <w:r w:rsidRPr="001F380D">
        <w:rPr>
          <w:rFonts w:ascii="Times New Roman" w:hAnsi="Times New Roman" w:cs="Times New Roman"/>
          <w:sz w:val="24"/>
          <w:szCs w:val="24"/>
        </w:rPr>
        <w:t xml:space="preserve">m yes, male officers were far more likely to go in and get it dealt with, did whatever means necessary. If that meant getting hands </w:t>
      </w:r>
      <w:r w:rsidR="00E82703" w:rsidRPr="001F380D">
        <w:rPr>
          <w:rFonts w:ascii="Times New Roman" w:hAnsi="Times New Roman" w:cs="Times New Roman"/>
          <w:sz w:val="24"/>
          <w:szCs w:val="24"/>
        </w:rPr>
        <w:t>on,</w:t>
      </w:r>
      <w:r w:rsidRPr="001F380D">
        <w:rPr>
          <w:rFonts w:ascii="Times New Roman" w:hAnsi="Times New Roman" w:cs="Times New Roman"/>
          <w:sz w:val="24"/>
          <w:szCs w:val="24"/>
        </w:rPr>
        <w:t xml:space="preserve"> then that meant getting hands on. Some of the girls were more, they were less keen to get hands on and would take through it if you get me</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 Even when I moved from area to area, that was the norm. there were only a few female officers that were more hands on, but I think that was because they were on a team of majority men so </w:t>
      </w:r>
      <w:r w:rsidR="000E2A2C" w:rsidRPr="001F380D">
        <w:rPr>
          <w:rFonts w:ascii="Times New Roman" w:hAnsi="Times New Roman" w:cs="Times New Roman"/>
          <w:sz w:val="24"/>
          <w:szCs w:val="24"/>
        </w:rPr>
        <w:t>that’s</w:t>
      </w:r>
      <w:r w:rsidRPr="001F380D">
        <w:rPr>
          <w:rFonts w:ascii="Times New Roman" w:hAnsi="Times New Roman" w:cs="Times New Roman"/>
          <w:sz w:val="24"/>
          <w:szCs w:val="24"/>
        </w:rPr>
        <w:t xml:space="preserve"> all they ever knew. I could go in and get hands on with someone and that would be seen as proactive. We didn’t care how it was done. Men were using more force because we are more willing to get hands on than women. I think men are easily led to gets hands on. We were going in and just getting hands on, whereas women were using other methods to de-escalate. I was on a team were a lot of officers got assaulted, it had a reptation for officers being assaulted, probably because they were more hands on, it was a more male team. There was only </w:t>
      </w:r>
      <w:proofErr w:type="gramStart"/>
      <w:r w:rsidRPr="001F380D">
        <w:rPr>
          <w:rFonts w:ascii="Times New Roman" w:hAnsi="Times New Roman" w:cs="Times New Roman"/>
          <w:sz w:val="24"/>
          <w:szCs w:val="24"/>
        </w:rPr>
        <w:t>1..</w:t>
      </w:r>
      <w:proofErr w:type="gramEnd"/>
      <w:r w:rsidRPr="001F380D">
        <w:rPr>
          <w:rFonts w:ascii="Times New Roman" w:hAnsi="Times New Roman" w:cs="Times New Roman"/>
          <w:sz w:val="24"/>
          <w:szCs w:val="24"/>
        </w:rPr>
        <w:t xml:space="preserve">2..3 females working there when I was there, out of a team of 10. When I </w:t>
      </w:r>
      <w:r w:rsidR="00E82703" w:rsidRPr="001F380D">
        <w:rPr>
          <w:rFonts w:ascii="Times New Roman" w:hAnsi="Times New Roman" w:cs="Times New Roman"/>
          <w:sz w:val="24"/>
          <w:szCs w:val="24"/>
        </w:rPr>
        <w:t>started,</w:t>
      </w:r>
      <w:r w:rsidRPr="001F380D">
        <w:rPr>
          <w:rFonts w:ascii="Times New Roman" w:hAnsi="Times New Roman" w:cs="Times New Roman"/>
          <w:sz w:val="24"/>
          <w:szCs w:val="24"/>
        </w:rPr>
        <w:t xml:space="preserve"> I used other </w:t>
      </w:r>
      <w:r w:rsidR="00E82703" w:rsidRPr="001F380D">
        <w:rPr>
          <w:rFonts w:ascii="Times New Roman" w:hAnsi="Times New Roman" w:cs="Times New Roman"/>
          <w:sz w:val="24"/>
          <w:szCs w:val="24"/>
        </w:rPr>
        <w:t>techniques,</w:t>
      </w:r>
      <w:r w:rsidRPr="001F380D">
        <w:rPr>
          <w:rFonts w:ascii="Times New Roman" w:hAnsi="Times New Roman" w:cs="Times New Roman"/>
          <w:sz w:val="24"/>
          <w:szCs w:val="24"/>
        </w:rPr>
        <w:t xml:space="preserve"> but I adapted to fit into the team more, it was </w:t>
      </w:r>
      <w:r w:rsidR="00E82703" w:rsidRPr="001F380D">
        <w:rPr>
          <w:rFonts w:ascii="Times New Roman" w:hAnsi="Times New Roman" w:cs="Times New Roman"/>
          <w:sz w:val="24"/>
          <w:szCs w:val="24"/>
        </w:rPr>
        <w:t>effective,</w:t>
      </w:r>
      <w:r w:rsidRPr="001F380D">
        <w:rPr>
          <w:rFonts w:ascii="Times New Roman" w:hAnsi="Times New Roman" w:cs="Times New Roman"/>
          <w:sz w:val="24"/>
          <w:szCs w:val="24"/>
        </w:rPr>
        <w:t xml:space="preserve"> and it worked so I just used whatever techniques they were using.</w:t>
      </w:r>
    </w:p>
    <w:p w14:paraId="05DB264B" w14:textId="59432DEB"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R4</w:t>
      </w:r>
      <w:r w:rsidRPr="001F380D">
        <w:rPr>
          <w:rFonts w:ascii="Times New Roman" w:hAnsi="Times New Roman" w:cs="Times New Roman"/>
          <w:sz w:val="24"/>
          <w:szCs w:val="24"/>
        </w:rPr>
        <w:t xml:space="preserve">: Yea, we tried to use it to our mutual benefit. she could sweet talk anyone down from anywhere, she displayed far more patience than most would tolerate. Subconsciously we allowed those behaviours to exist, </w:t>
      </w:r>
      <w:r w:rsidR="00E82703" w:rsidRPr="001F380D">
        <w:rPr>
          <w:rFonts w:ascii="Times New Roman" w:hAnsi="Times New Roman" w:cs="Times New Roman"/>
          <w:sz w:val="24"/>
          <w:szCs w:val="24"/>
        </w:rPr>
        <w:t>it’s</w:t>
      </w:r>
      <w:r w:rsidRPr="001F380D">
        <w:rPr>
          <w:rFonts w:ascii="Times New Roman" w:hAnsi="Times New Roman" w:cs="Times New Roman"/>
          <w:sz w:val="24"/>
          <w:szCs w:val="24"/>
        </w:rPr>
        <w:t xml:space="preserve"> not that we thought of them as being inappropriate or wrong because it was accepted that the ladies had a different way of controlling things. My old </w:t>
      </w:r>
      <w:r w:rsidR="000E2A2C">
        <w:rPr>
          <w:rFonts w:ascii="Times New Roman" w:hAnsi="Times New Roman" w:cs="Times New Roman"/>
          <w:sz w:val="24"/>
          <w:szCs w:val="24"/>
        </w:rPr>
        <w:t>I</w:t>
      </w:r>
      <w:r w:rsidRPr="001F380D">
        <w:rPr>
          <w:rFonts w:ascii="Times New Roman" w:hAnsi="Times New Roman" w:cs="Times New Roman"/>
          <w:sz w:val="24"/>
          <w:szCs w:val="24"/>
        </w:rPr>
        <w:t>nsp was very sexist, he would delight in telling stories about putting two co-defendants in two separate rooms, beating one up. Women were singled out by virtue of their sex because they don’t call them WPC</w:t>
      </w:r>
      <w:r w:rsidR="00E82703">
        <w:rPr>
          <w:rFonts w:ascii="Times New Roman" w:hAnsi="Times New Roman" w:cs="Times New Roman"/>
          <w:sz w:val="24"/>
          <w:szCs w:val="24"/>
        </w:rPr>
        <w:t>s</w:t>
      </w:r>
      <w:r w:rsidRPr="001F380D">
        <w:rPr>
          <w:rFonts w:ascii="Times New Roman" w:hAnsi="Times New Roman" w:cs="Times New Roman"/>
          <w:sz w:val="24"/>
          <w:szCs w:val="24"/>
        </w:rPr>
        <w:t xml:space="preserve"> anymore. It was part of the title, as a bloke I didn’t give it a second thought. It </w:t>
      </w:r>
      <w:proofErr w:type="gramStart"/>
      <w:r w:rsidRPr="001F380D">
        <w:rPr>
          <w:rFonts w:ascii="Times New Roman" w:hAnsi="Times New Roman" w:cs="Times New Roman"/>
          <w:sz w:val="24"/>
          <w:szCs w:val="24"/>
        </w:rPr>
        <w:t>was a reflection of</w:t>
      </w:r>
      <w:proofErr w:type="gramEnd"/>
      <w:r w:rsidRPr="001F380D">
        <w:rPr>
          <w:rFonts w:ascii="Times New Roman" w:hAnsi="Times New Roman" w:cs="Times New Roman"/>
          <w:sz w:val="24"/>
          <w:szCs w:val="24"/>
        </w:rPr>
        <w:t xml:space="preserve"> a bygone age. </w:t>
      </w:r>
    </w:p>
    <w:p w14:paraId="4358B428" w14:textId="7FC17B3F" w:rsidR="00051647" w:rsidRPr="001F380D" w:rsidRDefault="00E82703"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It’s</w:t>
      </w:r>
      <w:r w:rsidR="00051647" w:rsidRPr="001F380D">
        <w:rPr>
          <w:rFonts w:ascii="Times New Roman" w:hAnsi="Times New Roman" w:cs="Times New Roman"/>
          <w:sz w:val="24"/>
          <w:szCs w:val="24"/>
        </w:rPr>
        <w:t xml:space="preserve"> one of those changes that I thought was taking the piss but upon reflection, it had to change. </w:t>
      </w:r>
    </w:p>
    <w:p w14:paraId="3D04431D" w14:textId="71713D59"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I haven’t noticed consistent differences between male and female officers in how they handle conflict. I think initially, in my experience, there is always the initial,</w:t>
      </w:r>
      <w:r w:rsidR="00E82703">
        <w:rPr>
          <w:rFonts w:ascii="Times New Roman" w:hAnsi="Times New Roman" w:cs="Times New Roman"/>
          <w:sz w:val="24"/>
          <w:szCs w:val="24"/>
        </w:rPr>
        <w:t xml:space="preserve"> “</w:t>
      </w:r>
      <w:r w:rsidRPr="001F380D">
        <w:rPr>
          <w:rFonts w:ascii="Times New Roman" w:hAnsi="Times New Roman" w:cs="Times New Roman"/>
          <w:sz w:val="24"/>
          <w:szCs w:val="24"/>
        </w:rPr>
        <w:t xml:space="preserve">verbal” interaction with an individual, however, I feel that there </w:t>
      </w:r>
      <w:proofErr w:type="gramStart"/>
      <w:r w:rsidRPr="001F380D">
        <w:rPr>
          <w:rFonts w:ascii="Times New Roman" w:hAnsi="Times New Roman" w:cs="Times New Roman"/>
          <w:sz w:val="24"/>
          <w:szCs w:val="24"/>
        </w:rPr>
        <w:t>has</w:t>
      </w:r>
      <w:proofErr w:type="gramEnd"/>
      <w:r w:rsidRPr="001F380D">
        <w:rPr>
          <w:rFonts w:ascii="Times New Roman" w:hAnsi="Times New Roman" w:cs="Times New Roman"/>
          <w:sz w:val="24"/>
          <w:szCs w:val="24"/>
        </w:rPr>
        <w:t xml:space="preserve"> been occasions where if there is a suspect that becomes irate, I think male officers are more likely to get “hands on” if that is what is required.</w:t>
      </w:r>
    </w:p>
    <w:p w14:paraId="678F8E8B" w14:textId="2ED63FD1"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xml:space="preserve">: I think girls will take on more of the talking part when dealing with things. I think </w:t>
      </w:r>
      <w:r w:rsidR="00E82703" w:rsidRPr="001F380D">
        <w:rPr>
          <w:rFonts w:ascii="Times New Roman" w:hAnsi="Times New Roman" w:cs="Times New Roman"/>
          <w:sz w:val="24"/>
          <w:szCs w:val="24"/>
        </w:rPr>
        <w:t>it’s</w:t>
      </w:r>
      <w:r w:rsidRPr="001F380D">
        <w:rPr>
          <w:rFonts w:ascii="Times New Roman" w:hAnsi="Times New Roman" w:cs="Times New Roman"/>
          <w:sz w:val="24"/>
          <w:szCs w:val="24"/>
        </w:rPr>
        <w:t xml:space="preserve"> much quicker just to get hands on when needs be, </w:t>
      </w:r>
      <w:r w:rsidR="000E2A2C" w:rsidRPr="001F380D">
        <w:rPr>
          <w:rFonts w:ascii="Times New Roman" w:hAnsi="Times New Roman" w:cs="Times New Roman"/>
          <w:sz w:val="24"/>
          <w:szCs w:val="24"/>
        </w:rPr>
        <w:t>I’ve</w:t>
      </w:r>
      <w:r w:rsidRPr="001F380D">
        <w:rPr>
          <w:rFonts w:ascii="Times New Roman" w:hAnsi="Times New Roman" w:cs="Times New Roman"/>
          <w:sz w:val="24"/>
          <w:szCs w:val="24"/>
        </w:rPr>
        <w:t xml:space="preserve"> worked with women who have been assertive and will get hands on, don’t get me wrong, but I think women are better suited for that negotiation, the talking side of things and keeping it all nice and calm.</w:t>
      </w:r>
    </w:p>
    <w:p w14:paraId="095C50A1" w14:textId="5384E784"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R7</w:t>
      </w:r>
      <w:r w:rsidRPr="001F380D">
        <w:rPr>
          <w:rFonts w:ascii="Times New Roman" w:hAnsi="Times New Roman" w:cs="Times New Roman"/>
          <w:sz w:val="24"/>
          <w:szCs w:val="24"/>
        </w:rPr>
        <w:t xml:space="preserve">: Um generally yes, not always but often. A lot </w:t>
      </w:r>
      <w:r w:rsidR="000E2A2C" w:rsidRPr="001F380D">
        <w:rPr>
          <w:rFonts w:ascii="Times New Roman" w:hAnsi="Times New Roman" w:cs="Times New Roman"/>
          <w:sz w:val="24"/>
          <w:szCs w:val="24"/>
        </w:rPr>
        <w:t>of</w:t>
      </w:r>
      <w:r w:rsidRPr="001F380D">
        <w:rPr>
          <w:rFonts w:ascii="Times New Roman" w:hAnsi="Times New Roman" w:cs="Times New Roman"/>
          <w:sz w:val="24"/>
          <w:szCs w:val="24"/>
        </w:rPr>
        <w:t xml:space="preserve"> female officers </w:t>
      </w:r>
      <w:r w:rsidR="00E82703" w:rsidRPr="001F380D">
        <w:rPr>
          <w:rFonts w:ascii="Times New Roman" w:hAnsi="Times New Roman" w:cs="Times New Roman"/>
          <w:sz w:val="24"/>
          <w:szCs w:val="24"/>
        </w:rPr>
        <w:t>I’ve</w:t>
      </w:r>
      <w:r w:rsidRPr="001F380D">
        <w:rPr>
          <w:rFonts w:ascii="Times New Roman" w:hAnsi="Times New Roman" w:cs="Times New Roman"/>
          <w:sz w:val="24"/>
          <w:szCs w:val="24"/>
        </w:rPr>
        <w:t xml:space="preserve"> worked with either on response or NPT tend to use verbal skills and de-escalation tactics to start off with. It does take a bit more time to get to the bottom of things bit it </w:t>
      </w:r>
      <w:r w:rsidR="00E82703" w:rsidRPr="001F380D">
        <w:rPr>
          <w:rFonts w:ascii="Times New Roman" w:hAnsi="Times New Roman" w:cs="Times New Roman"/>
          <w:sz w:val="24"/>
          <w:szCs w:val="24"/>
        </w:rPr>
        <w:t>helps;</w:t>
      </w:r>
      <w:r w:rsidRPr="001F380D">
        <w:rPr>
          <w:rFonts w:ascii="Times New Roman" w:hAnsi="Times New Roman" w:cs="Times New Roman"/>
          <w:sz w:val="24"/>
          <w:szCs w:val="24"/>
        </w:rPr>
        <w:t xml:space="preserve"> we do our bit. Some of the males </w:t>
      </w:r>
      <w:r w:rsidRPr="001F380D">
        <w:rPr>
          <w:rFonts w:ascii="Times New Roman" w:hAnsi="Times New Roman" w:cs="Times New Roman"/>
          <w:sz w:val="24"/>
          <w:szCs w:val="24"/>
        </w:rPr>
        <w:lastRenderedPageBreak/>
        <w:t>on my shift, especially ones that are maybe younger in service, less life experience you know, can be quicker to take control of someone physically. But that does very much depend on the individual because I’ve known male officers use communication too, they just sometimes have</w:t>
      </w:r>
      <w:r w:rsidR="00E82703" w:rsidRPr="001F380D">
        <w:rPr>
          <w:rFonts w:ascii="Times New Roman" w:hAnsi="Times New Roman" w:cs="Times New Roman"/>
          <w:sz w:val="24"/>
          <w:szCs w:val="24"/>
        </w:rPr>
        <w:t>…. like</w:t>
      </w:r>
      <w:r w:rsidRPr="001F380D">
        <w:rPr>
          <w:rFonts w:ascii="Times New Roman" w:hAnsi="Times New Roman" w:cs="Times New Roman"/>
          <w:sz w:val="24"/>
          <w:szCs w:val="24"/>
        </w:rPr>
        <w:t xml:space="preserve"> a shorter fuse sort of.</w:t>
      </w:r>
    </w:p>
    <w:p w14:paraId="358DD3B5" w14:textId="5A795FEE"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xml:space="preserve">: Yea I think not always, but I think sometimes there is a difference when </w:t>
      </w:r>
      <w:r w:rsidR="000E2A2C" w:rsidRPr="001F380D">
        <w:rPr>
          <w:rFonts w:ascii="Times New Roman" w:hAnsi="Times New Roman" w:cs="Times New Roman"/>
          <w:sz w:val="24"/>
          <w:szCs w:val="24"/>
        </w:rPr>
        <w:t>you’re</w:t>
      </w:r>
      <w:r w:rsidRPr="001F380D">
        <w:rPr>
          <w:rFonts w:ascii="Times New Roman" w:hAnsi="Times New Roman" w:cs="Times New Roman"/>
          <w:sz w:val="24"/>
          <w:szCs w:val="24"/>
        </w:rPr>
        <w:t xml:space="preserve"> at a call. Sometimes the offender </w:t>
      </w:r>
      <w:r w:rsidR="00E82703" w:rsidRPr="001F380D">
        <w:rPr>
          <w:rFonts w:ascii="Times New Roman" w:hAnsi="Times New Roman" w:cs="Times New Roman"/>
          <w:sz w:val="24"/>
          <w:szCs w:val="24"/>
        </w:rPr>
        <w:t>won’t</w:t>
      </w:r>
      <w:r w:rsidRPr="001F380D">
        <w:rPr>
          <w:rFonts w:ascii="Times New Roman" w:hAnsi="Times New Roman" w:cs="Times New Roman"/>
          <w:sz w:val="24"/>
          <w:szCs w:val="24"/>
        </w:rPr>
        <w:t xml:space="preserve"> respond well to a male </w:t>
      </w:r>
      <w:r w:rsidR="00E82703" w:rsidRPr="001F380D">
        <w:rPr>
          <w:rFonts w:ascii="Times New Roman" w:hAnsi="Times New Roman" w:cs="Times New Roman"/>
          <w:sz w:val="24"/>
          <w:szCs w:val="24"/>
        </w:rPr>
        <w:t>officer,</w:t>
      </w:r>
      <w:r w:rsidRPr="001F380D">
        <w:rPr>
          <w:rFonts w:ascii="Times New Roman" w:hAnsi="Times New Roman" w:cs="Times New Roman"/>
          <w:sz w:val="24"/>
          <w:szCs w:val="24"/>
        </w:rPr>
        <w:t xml:space="preserve"> but they will a female. Sometimes the impact factor isn’t the same, male officers aren’t seeing the risk the same.</w:t>
      </w:r>
    </w:p>
    <w:p w14:paraId="1CFF8878" w14:textId="6CF09A7F"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xml:space="preserve">: </w:t>
      </w:r>
      <w:r w:rsidR="00E82703" w:rsidRPr="001F380D">
        <w:rPr>
          <w:rFonts w:ascii="Times New Roman" w:hAnsi="Times New Roman" w:cs="Times New Roman"/>
          <w:sz w:val="24"/>
          <w:szCs w:val="24"/>
        </w:rPr>
        <w:t>No,</w:t>
      </w:r>
      <w:r w:rsidRPr="001F380D">
        <w:rPr>
          <w:rFonts w:ascii="Times New Roman" w:hAnsi="Times New Roman" w:cs="Times New Roman"/>
          <w:sz w:val="24"/>
          <w:szCs w:val="24"/>
        </w:rPr>
        <w:t xml:space="preserve"> I wouldn’t say </w:t>
      </w:r>
      <w:r w:rsidR="000E2A2C" w:rsidRPr="001F380D">
        <w:rPr>
          <w:rFonts w:ascii="Times New Roman" w:hAnsi="Times New Roman" w:cs="Times New Roman"/>
          <w:sz w:val="24"/>
          <w:szCs w:val="24"/>
        </w:rPr>
        <w:t>there’s</w:t>
      </w:r>
      <w:r w:rsidRPr="001F380D">
        <w:rPr>
          <w:rFonts w:ascii="Times New Roman" w:hAnsi="Times New Roman" w:cs="Times New Roman"/>
          <w:sz w:val="24"/>
          <w:szCs w:val="24"/>
        </w:rPr>
        <w:t xml:space="preserve"> any differences</w:t>
      </w:r>
      <w:r w:rsidRPr="001F380D">
        <w:rPr>
          <w:rFonts w:ascii="Times New Roman" w:hAnsi="Times New Roman" w:cs="Times New Roman"/>
          <w:b/>
          <w:bCs/>
          <w:sz w:val="24"/>
          <w:szCs w:val="24"/>
        </w:rPr>
        <w:t xml:space="preserve"> </w:t>
      </w:r>
    </w:p>
    <w:p w14:paraId="464A0348" w14:textId="60579C80"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R10</w:t>
      </w:r>
      <w:r w:rsidRPr="001F380D">
        <w:rPr>
          <w:rFonts w:ascii="Times New Roman" w:hAnsi="Times New Roman" w:cs="Times New Roman"/>
          <w:sz w:val="24"/>
          <w:szCs w:val="24"/>
        </w:rPr>
        <w:t xml:space="preserve">: </w:t>
      </w:r>
      <w:r w:rsidR="000E2A2C" w:rsidRPr="001F380D">
        <w:rPr>
          <w:rFonts w:ascii="Times New Roman" w:hAnsi="Times New Roman" w:cs="Times New Roman"/>
          <w:sz w:val="24"/>
          <w:szCs w:val="24"/>
        </w:rPr>
        <w:t>I’ve</w:t>
      </w:r>
      <w:r w:rsidRPr="001F380D">
        <w:rPr>
          <w:rFonts w:ascii="Times New Roman" w:hAnsi="Times New Roman" w:cs="Times New Roman"/>
          <w:sz w:val="24"/>
          <w:szCs w:val="24"/>
        </w:rPr>
        <w:t xml:space="preserve"> noticed female officers tend to reply more on communication or negotiation before moving to physical options to de-escalate situations. Male officers will sometimes assert themselves physically a bit earlier. Theres no wrong way I don’t think. It</w:t>
      </w:r>
      <w:r w:rsidR="00E82703">
        <w:rPr>
          <w:rFonts w:ascii="Times New Roman" w:hAnsi="Times New Roman" w:cs="Times New Roman"/>
          <w:sz w:val="24"/>
          <w:szCs w:val="24"/>
        </w:rPr>
        <w:t>’</w:t>
      </w:r>
      <w:r w:rsidRPr="001F380D">
        <w:rPr>
          <w:rFonts w:ascii="Times New Roman" w:hAnsi="Times New Roman" w:cs="Times New Roman"/>
          <w:sz w:val="24"/>
          <w:szCs w:val="24"/>
        </w:rPr>
        <w:t>s not a rule – it</w:t>
      </w:r>
      <w:r w:rsidR="00E82703">
        <w:rPr>
          <w:rFonts w:ascii="Times New Roman" w:hAnsi="Times New Roman" w:cs="Times New Roman"/>
          <w:sz w:val="24"/>
          <w:szCs w:val="24"/>
        </w:rPr>
        <w:t>’</w:t>
      </w:r>
      <w:r w:rsidRPr="001F380D">
        <w:rPr>
          <w:rFonts w:ascii="Times New Roman" w:hAnsi="Times New Roman" w:cs="Times New Roman"/>
          <w:sz w:val="24"/>
          <w:szCs w:val="24"/>
        </w:rPr>
        <w:t>s just an observation I see within my own team</w:t>
      </w:r>
    </w:p>
    <w:p w14:paraId="73ED3D46"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Q6: How do you typically handle conflict or de-escalation situations?</w:t>
      </w:r>
    </w:p>
    <w:p w14:paraId="6F54ADF9"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w:t>
      </w:r>
      <w:r w:rsidRPr="001F380D">
        <w:rPr>
          <w:rFonts w:ascii="Times New Roman" w:hAnsi="Times New Roman" w:cs="Times New Roman"/>
          <w:sz w:val="24"/>
          <w:szCs w:val="24"/>
        </w:rPr>
        <w:t>: Already answered</w:t>
      </w:r>
    </w:p>
    <w:p w14:paraId="1EA319ED"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 I always talk to them first. Some people, you can’t bring them down until a later time, some people are just so angry you have no option but to use force.</w:t>
      </w:r>
    </w:p>
    <w:p w14:paraId="7226654C"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Already answered</w:t>
      </w:r>
    </w:p>
    <w:p w14:paraId="46090A66"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R4</w:t>
      </w:r>
      <w:r w:rsidRPr="001F380D">
        <w:rPr>
          <w:rFonts w:ascii="Times New Roman" w:hAnsi="Times New Roman" w:cs="Times New Roman"/>
          <w:sz w:val="24"/>
          <w:szCs w:val="24"/>
        </w:rPr>
        <w:t>: Already answered</w:t>
      </w:r>
    </w:p>
    <w:p w14:paraId="63E0B335" w14:textId="050629B4"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xml:space="preserve">: I typically handle conflict by using “verbal communication” with individuals and always aim to use this tactic in the first instance. However, I would consider and adapt my </w:t>
      </w:r>
      <w:r w:rsidR="00E82703" w:rsidRPr="001F380D">
        <w:rPr>
          <w:rFonts w:ascii="Times New Roman" w:hAnsi="Times New Roman" w:cs="Times New Roman"/>
          <w:sz w:val="24"/>
          <w:szCs w:val="24"/>
        </w:rPr>
        <w:t>approach,</w:t>
      </w:r>
      <w:r w:rsidRPr="001F380D">
        <w:rPr>
          <w:rFonts w:ascii="Times New Roman" w:hAnsi="Times New Roman" w:cs="Times New Roman"/>
          <w:sz w:val="24"/>
          <w:szCs w:val="24"/>
        </w:rPr>
        <w:t xml:space="preserve"> accordingly, based on the situation.</w:t>
      </w:r>
    </w:p>
    <w:p w14:paraId="3E47F562" w14:textId="6ADB84B0"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xml:space="preserve"> I try to establish a rapport, in a calm way. If someone is angry, I wills stand my ground don’t get me </w:t>
      </w:r>
      <w:r w:rsidR="00E82703" w:rsidRPr="001F380D">
        <w:rPr>
          <w:rFonts w:ascii="Times New Roman" w:hAnsi="Times New Roman" w:cs="Times New Roman"/>
          <w:sz w:val="24"/>
          <w:szCs w:val="24"/>
        </w:rPr>
        <w:t>wrong,</w:t>
      </w:r>
      <w:r w:rsidRPr="001F380D">
        <w:rPr>
          <w:rFonts w:ascii="Times New Roman" w:hAnsi="Times New Roman" w:cs="Times New Roman"/>
          <w:sz w:val="24"/>
          <w:szCs w:val="24"/>
        </w:rPr>
        <w:t xml:space="preserve"> but I will try and calm them down, I give them a few chances like but then if </w:t>
      </w:r>
      <w:r w:rsidR="000E2A2C" w:rsidRPr="001F380D">
        <w:rPr>
          <w:rFonts w:ascii="Times New Roman" w:hAnsi="Times New Roman" w:cs="Times New Roman"/>
          <w:sz w:val="24"/>
          <w:szCs w:val="24"/>
        </w:rPr>
        <w:t>they’re</w:t>
      </w:r>
      <w:r w:rsidRPr="001F380D">
        <w:rPr>
          <w:rFonts w:ascii="Times New Roman" w:hAnsi="Times New Roman" w:cs="Times New Roman"/>
          <w:sz w:val="24"/>
          <w:szCs w:val="24"/>
        </w:rPr>
        <w:t xml:space="preserve"> becoming a threat, I act quickly to get it under control.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a big believer in clear commands and maintaining a presence.</w:t>
      </w:r>
    </w:p>
    <w:p w14:paraId="699D977A" w14:textId="75D0DE55"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R7</w:t>
      </w:r>
      <w:r w:rsidRPr="001F380D">
        <w:rPr>
          <w:rFonts w:ascii="Times New Roman" w:hAnsi="Times New Roman" w:cs="Times New Roman"/>
          <w:sz w:val="24"/>
          <w:szCs w:val="24"/>
        </w:rPr>
        <w:t xml:space="preserve">: When we get to calls, normally everything is up in the air. Its best to try and just slow things up a bit so I can actually ask questions and get straight answers and not the usual screaming, shouting, all that lot. I give people space to vent don’t get me wrong, but I will keep my tone </w:t>
      </w:r>
      <w:r w:rsidR="00E82703" w:rsidRPr="001F380D">
        <w:rPr>
          <w:rFonts w:ascii="Times New Roman" w:hAnsi="Times New Roman" w:cs="Times New Roman"/>
          <w:sz w:val="24"/>
          <w:szCs w:val="24"/>
        </w:rPr>
        <w:t>calm,</w:t>
      </w:r>
      <w:r w:rsidRPr="001F380D">
        <w:rPr>
          <w:rFonts w:ascii="Times New Roman" w:hAnsi="Times New Roman" w:cs="Times New Roman"/>
          <w:sz w:val="24"/>
          <w:szCs w:val="24"/>
        </w:rPr>
        <w:t xml:space="preserve"> so it doesn’t like </w:t>
      </w:r>
      <w:proofErr w:type="gramStart"/>
      <w:r w:rsidRPr="001F380D">
        <w:rPr>
          <w:rFonts w:ascii="Times New Roman" w:hAnsi="Times New Roman" w:cs="Times New Roman"/>
          <w:sz w:val="24"/>
          <w:szCs w:val="24"/>
        </w:rPr>
        <w:t>escalate</w:t>
      </w:r>
      <w:proofErr w:type="gramEnd"/>
      <w:r w:rsidRPr="001F380D">
        <w:rPr>
          <w:rFonts w:ascii="Times New Roman" w:hAnsi="Times New Roman" w:cs="Times New Roman"/>
          <w:sz w:val="24"/>
          <w:szCs w:val="24"/>
        </w:rPr>
        <w:t xml:space="preserve"> or anything. If there’s a safe way to avoid getting hands </w:t>
      </w:r>
      <w:r w:rsidR="00E82703" w:rsidRPr="001F380D">
        <w:rPr>
          <w:rFonts w:ascii="Times New Roman" w:hAnsi="Times New Roman" w:cs="Times New Roman"/>
          <w:sz w:val="24"/>
          <w:szCs w:val="24"/>
        </w:rPr>
        <w:t>on,</w:t>
      </w:r>
      <w:r w:rsidRPr="001F380D">
        <w:rPr>
          <w:rFonts w:ascii="Times New Roman" w:hAnsi="Times New Roman" w:cs="Times New Roman"/>
          <w:sz w:val="24"/>
          <w:szCs w:val="24"/>
        </w:rPr>
        <w:t xml:space="preserve"> then I’ll take that option. I’ll try that first. But if force is needed, I’ll use it. Just not before using my voice and communicating and going down that sort of route</w:t>
      </w:r>
    </w:p>
    <w:p w14:paraId="5DC90C38" w14:textId="7516444F"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xml:space="preserve">: Always try and talk to people first and keep them calm. If I have had to use force, I will again try to calm them down. It doesn’t always work but depends on the person and how they respond to </w:t>
      </w:r>
      <w:r w:rsidR="00E82703" w:rsidRPr="001F380D">
        <w:rPr>
          <w:rFonts w:ascii="Times New Roman" w:hAnsi="Times New Roman" w:cs="Times New Roman"/>
          <w:sz w:val="24"/>
          <w:szCs w:val="24"/>
        </w:rPr>
        <w:t>you,</w:t>
      </w:r>
      <w:r w:rsidRPr="001F380D">
        <w:rPr>
          <w:rFonts w:ascii="Times New Roman" w:hAnsi="Times New Roman" w:cs="Times New Roman"/>
          <w:sz w:val="24"/>
          <w:szCs w:val="24"/>
        </w:rPr>
        <w:t xml:space="preserve"> but you need to try and keep the situation calm before during and after any force is used.</w:t>
      </w:r>
      <w:r w:rsidRPr="001F380D">
        <w:rPr>
          <w:rFonts w:ascii="Times New Roman" w:hAnsi="Times New Roman" w:cs="Times New Roman"/>
          <w:b/>
          <w:bCs/>
          <w:sz w:val="24"/>
          <w:szCs w:val="24"/>
        </w:rPr>
        <w:t xml:space="preserve"> </w:t>
      </w:r>
    </w:p>
    <w:p w14:paraId="04E6A593" w14:textId="1116E2F6"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xml:space="preserve">: I am really Calm when approaching situations,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calm but direct. People need to know where the line is and what directions I am giving.</w:t>
      </w:r>
    </w:p>
    <w:p w14:paraId="5C982E28" w14:textId="5071CB30"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R10</w:t>
      </w:r>
      <w:r w:rsidRPr="001F380D">
        <w:rPr>
          <w:rFonts w:ascii="Times New Roman" w:hAnsi="Times New Roman" w:cs="Times New Roman"/>
          <w:sz w:val="24"/>
          <w:szCs w:val="24"/>
        </w:rPr>
        <w:t xml:space="preserve">: I anchor myself. By that, I mean I try to be the calmest one there. If I’m around my team, I need to lead by example, I am responsible for their </w:t>
      </w:r>
      <w:r w:rsidR="00E82703" w:rsidRPr="001F380D">
        <w:rPr>
          <w:rFonts w:ascii="Times New Roman" w:hAnsi="Times New Roman" w:cs="Times New Roman"/>
          <w:sz w:val="24"/>
          <w:szCs w:val="24"/>
        </w:rPr>
        <w:t>safety,</w:t>
      </w:r>
      <w:r w:rsidRPr="001F380D">
        <w:rPr>
          <w:rFonts w:ascii="Times New Roman" w:hAnsi="Times New Roman" w:cs="Times New Roman"/>
          <w:sz w:val="24"/>
          <w:szCs w:val="24"/>
        </w:rPr>
        <w:t xml:space="preserve"> so I use clear communication to let the individual know how this is going to be handled. I </w:t>
      </w:r>
      <w:r w:rsidR="00E82703" w:rsidRPr="001F380D">
        <w:rPr>
          <w:rFonts w:ascii="Times New Roman" w:hAnsi="Times New Roman" w:cs="Times New Roman"/>
          <w:sz w:val="24"/>
          <w:szCs w:val="24"/>
        </w:rPr>
        <w:t>won’t</w:t>
      </w:r>
      <w:r w:rsidRPr="001F380D">
        <w:rPr>
          <w:rFonts w:ascii="Times New Roman" w:hAnsi="Times New Roman" w:cs="Times New Roman"/>
          <w:sz w:val="24"/>
          <w:szCs w:val="24"/>
        </w:rPr>
        <w:t xml:space="preserve"> be a pushover don’t get me </w:t>
      </w:r>
      <w:r w:rsidR="00E82703" w:rsidRPr="001F380D">
        <w:rPr>
          <w:rFonts w:ascii="Times New Roman" w:hAnsi="Times New Roman" w:cs="Times New Roman"/>
          <w:sz w:val="24"/>
          <w:szCs w:val="24"/>
        </w:rPr>
        <w:t>wrong;</w:t>
      </w:r>
      <w:r w:rsidRPr="001F380D">
        <w:rPr>
          <w:rFonts w:ascii="Times New Roman" w:hAnsi="Times New Roman" w:cs="Times New Roman"/>
          <w:sz w:val="24"/>
          <w:szCs w:val="24"/>
        </w:rPr>
        <w:t xml:space="preserve"> I will stand my </w:t>
      </w:r>
      <w:r w:rsidR="00AE37FB" w:rsidRPr="001F380D">
        <w:rPr>
          <w:rFonts w:ascii="Times New Roman" w:hAnsi="Times New Roman" w:cs="Times New Roman"/>
          <w:sz w:val="24"/>
          <w:szCs w:val="24"/>
        </w:rPr>
        <w:t>ground,</w:t>
      </w:r>
      <w:r w:rsidRPr="001F380D">
        <w:rPr>
          <w:rFonts w:ascii="Times New Roman" w:hAnsi="Times New Roman" w:cs="Times New Roman"/>
          <w:sz w:val="24"/>
          <w:szCs w:val="24"/>
        </w:rPr>
        <w:t xml:space="preserve"> but I do that verbally rather than physically, only getting hands-on when needs be. People usually math your tone, for better or worse, so going in shouting and screaming is just not the way to go</w:t>
      </w:r>
    </w:p>
    <w:p w14:paraId="552F9556"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Q7: Do you believe there are gender-based strengths or challenges in de-escalation or negotiation?</w:t>
      </w:r>
    </w:p>
    <w:p w14:paraId="1D80F829"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w:t>
      </w:r>
      <w:r w:rsidRPr="001F380D">
        <w:rPr>
          <w:rFonts w:ascii="Times New Roman" w:hAnsi="Times New Roman" w:cs="Times New Roman"/>
          <w:sz w:val="24"/>
          <w:szCs w:val="24"/>
        </w:rPr>
        <w:t>: Yes, I think women are more patient and can see and understand the bigger picture when dealing with incidents. I think they use this when de-escalating situations rather than simply using force. I think women use communication more often.</w:t>
      </w:r>
    </w:p>
    <w:p w14:paraId="77BCF04B"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 xml:space="preserve">: I know I am not the best in a physical fight, but I can calm someone down with communication and just taking to them. Whereas males, are obviously bigger than I am, and they don’t care about getting into that physically because they are, most of the time, stronger so they are able to use that to their advantage. I feel like men are less patient. </w:t>
      </w:r>
    </w:p>
    <w:p w14:paraId="265B5E51"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 was assaulted by a female who claimed to be pregnant, she scrammed me and pulled parts of my hair out. I was with another male officer, who was more focused on his future and worried about what would happen to the baby that he didn’t do anything. He stood there and watched me get assaulted. So, I think he was just thinking more of his future than right there and then helping me. </w:t>
      </w:r>
    </w:p>
    <w:p w14:paraId="1A3E00A7" w14:textId="3D00E9BB"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lastRenderedPageBreak/>
        <w:t xml:space="preserve">I think that when I am considering use of force, I am conscious of what the public might think. There are so many cameras thrown in our face the whole time. If it’s a busy day, and there’s lots of people around, they don’t see the persons warning markers or know what they’ve done. </w:t>
      </w:r>
      <w:r w:rsidR="00E82703" w:rsidRPr="001F380D">
        <w:rPr>
          <w:rFonts w:ascii="Times New Roman" w:hAnsi="Times New Roman" w:cs="Times New Roman"/>
          <w:sz w:val="24"/>
          <w:szCs w:val="24"/>
        </w:rPr>
        <w:t>So,</w:t>
      </w:r>
      <w:r w:rsidRPr="001F380D">
        <w:rPr>
          <w:rFonts w:ascii="Times New Roman" w:hAnsi="Times New Roman" w:cs="Times New Roman"/>
          <w:sz w:val="24"/>
          <w:szCs w:val="24"/>
        </w:rPr>
        <w:t xml:space="preserve"> I feel like you have to be very careful about what you do in front of members of the public because anything you perceive and one bad complaint from someone could be career ending. </w:t>
      </w:r>
    </w:p>
    <w:p w14:paraId="57ABB51F"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 use communication more because of the impact factors (weight, height, size, sex) because I am more at risk of causing harm to myself. </w:t>
      </w:r>
    </w:p>
    <w:p w14:paraId="715057C7"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No, I think males and females are pretty equal in terms of strengths. Theres only some minor differences. I mean, men obviously have sex, weight, height but women are more caring I suppose.</w:t>
      </w:r>
    </w:p>
    <w:p w14:paraId="32444E40"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Already answered</w:t>
      </w:r>
    </w:p>
    <w:p w14:paraId="017AC8E4"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Gender based challenges – Statistically and genetically, statistics suggest that on average, males are stronger than females. If this is accurate, males would have an advantage in de-escalation of an individual who needs to be dealt with by getting “hands on” with.</w:t>
      </w:r>
    </w:p>
    <w:p w14:paraId="5E798BEC" w14:textId="2BD1521C"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xml:space="preserve">: Possibly, </w:t>
      </w:r>
      <w:r w:rsidR="000E2A2C" w:rsidRPr="001F380D">
        <w:rPr>
          <w:rFonts w:ascii="Times New Roman" w:hAnsi="Times New Roman" w:cs="Times New Roman"/>
          <w:sz w:val="24"/>
          <w:szCs w:val="24"/>
        </w:rPr>
        <w:t>I’ve</w:t>
      </w:r>
      <w:r w:rsidRPr="001F380D">
        <w:rPr>
          <w:rFonts w:ascii="Times New Roman" w:hAnsi="Times New Roman" w:cs="Times New Roman"/>
          <w:sz w:val="24"/>
          <w:szCs w:val="24"/>
        </w:rPr>
        <w:t xml:space="preserve"> noticed that some people respond differently depending on whether the officer is male or female. What I mean is </w:t>
      </w:r>
      <w:r w:rsidR="00E82703" w:rsidRPr="001F380D">
        <w:rPr>
          <w:rFonts w:ascii="Times New Roman" w:hAnsi="Times New Roman" w:cs="Times New Roman"/>
          <w:sz w:val="24"/>
          <w:szCs w:val="24"/>
        </w:rPr>
        <w:t>that</w:t>
      </w:r>
      <w:r w:rsidRPr="001F380D">
        <w:rPr>
          <w:rFonts w:ascii="Times New Roman" w:hAnsi="Times New Roman" w:cs="Times New Roman"/>
          <w:sz w:val="24"/>
          <w:szCs w:val="24"/>
        </w:rPr>
        <w:t xml:space="preserve"> some men </w:t>
      </w:r>
      <w:r w:rsidR="00E82703" w:rsidRPr="001F380D">
        <w:rPr>
          <w:rFonts w:ascii="Times New Roman" w:hAnsi="Times New Roman" w:cs="Times New Roman"/>
          <w:sz w:val="24"/>
          <w:szCs w:val="24"/>
        </w:rPr>
        <w:t>won’t</w:t>
      </w:r>
      <w:r w:rsidRPr="001F380D">
        <w:rPr>
          <w:rFonts w:ascii="Times New Roman" w:hAnsi="Times New Roman" w:cs="Times New Roman"/>
          <w:sz w:val="24"/>
          <w:szCs w:val="24"/>
        </w:rPr>
        <w:t xml:space="preserve"> back down for a male officer but then you put a female there and he will calm down. And vice versa. It</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s almost like an ego thing for some men, but then some men might see female officers as more of a challenge. </w:t>
      </w:r>
      <w:r w:rsidR="00E82703" w:rsidRPr="001F380D">
        <w:rPr>
          <w:rFonts w:ascii="Times New Roman" w:hAnsi="Times New Roman" w:cs="Times New Roman"/>
          <w:sz w:val="24"/>
          <w:szCs w:val="24"/>
        </w:rPr>
        <w:t>So,</w:t>
      </w:r>
      <w:r w:rsidRPr="001F380D">
        <w:rPr>
          <w:rFonts w:ascii="Times New Roman" w:hAnsi="Times New Roman" w:cs="Times New Roman"/>
          <w:sz w:val="24"/>
          <w:szCs w:val="24"/>
        </w:rPr>
        <w:t xml:space="preserve"> gender can change the dynamic but it’s the </w:t>
      </w:r>
      <w:r w:rsidR="00E82703" w:rsidRPr="001F380D">
        <w:rPr>
          <w:rFonts w:ascii="Times New Roman" w:hAnsi="Times New Roman" w:cs="Times New Roman"/>
          <w:sz w:val="24"/>
          <w:szCs w:val="24"/>
        </w:rPr>
        <w:t>officers’</w:t>
      </w:r>
      <w:r w:rsidRPr="001F380D">
        <w:rPr>
          <w:rFonts w:ascii="Times New Roman" w:hAnsi="Times New Roman" w:cs="Times New Roman"/>
          <w:sz w:val="24"/>
          <w:szCs w:val="24"/>
        </w:rPr>
        <w:t xml:space="preserve"> skills that make the real difference.</w:t>
      </w:r>
    </w:p>
    <w:p w14:paraId="77F9C64E" w14:textId="704291E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R7</w:t>
      </w:r>
      <w:r w:rsidRPr="001F380D">
        <w:rPr>
          <w:rFonts w:ascii="Times New Roman" w:hAnsi="Times New Roman" w:cs="Times New Roman"/>
          <w:sz w:val="24"/>
          <w:szCs w:val="24"/>
        </w:rPr>
        <w:t xml:space="preserve">: I think our (female officers) biggest strength I’ve noticed is that people will almost let their guard down more with women. But at the same </w:t>
      </w:r>
      <w:r w:rsidR="00E82703" w:rsidRPr="001F380D">
        <w:rPr>
          <w:rFonts w:ascii="Times New Roman" w:hAnsi="Times New Roman" w:cs="Times New Roman"/>
          <w:sz w:val="24"/>
          <w:szCs w:val="24"/>
        </w:rPr>
        <w:t>time,</w:t>
      </w:r>
      <w:r w:rsidRPr="001F380D">
        <w:rPr>
          <w:rFonts w:ascii="Times New Roman" w:hAnsi="Times New Roman" w:cs="Times New Roman"/>
          <w:sz w:val="24"/>
          <w:szCs w:val="24"/>
        </w:rPr>
        <w:t xml:space="preserve"> you could go into a like heated situation, where </w:t>
      </w:r>
      <w:r w:rsidR="00E82703" w:rsidRPr="001F380D">
        <w:rPr>
          <w:rFonts w:ascii="Times New Roman" w:hAnsi="Times New Roman" w:cs="Times New Roman"/>
          <w:sz w:val="24"/>
          <w:szCs w:val="24"/>
        </w:rPr>
        <w:t>there’s</w:t>
      </w:r>
      <w:r w:rsidRPr="001F380D">
        <w:rPr>
          <w:rFonts w:ascii="Times New Roman" w:hAnsi="Times New Roman" w:cs="Times New Roman"/>
          <w:sz w:val="24"/>
          <w:szCs w:val="24"/>
        </w:rPr>
        <w:t xml:space="preserve"> aggressive individuals and that, where the person I am dealing with underestimates me, tests my boundaries just simply because I’m a woman. It</w:t>
      </w:r>
      <w:r w:rsidR="00E82703">
        <w:rPr>
          <w:rFonts w:ascii="Times New Roman" w:hAnsi="Times New Roman" w:cs="Times New Roman"/>
          <w:sz w:val="24"/>
          <w:szCs w:val="24"/>
        </w:rPr>
        <w:t>’</w:t>
      </w:r>
      <w:r w:rsidRPr="001F380D">
        <w:rPr>
          <w:rFonts w:ascii="Times New Roman" w:hAnsi="Times New Roman" w:cs="Times New Roman"/>
          <w:sz w:val="24"/>
          <w:szCs w:val="24"/>
        </w:rPr>
        <w:t>s like a bit of a balance</w:t>
      </w:r>
    </w:p>
    <w:p w14:paraId="4439A761" w14:textId="3C16EB2B"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xml:space="preserve">: </w:t>
      </w:r>
      <w:r w:rsidR="00E82703" w:rsidRPr="001F380D">
        <w:rPr>
          <w:rFonts w:ascii="Times New Roman" w:hAnsi="Times New Roman" w:cs="Times New Roman"/>
          <w:sz w:val="24"/>
          <w:szCs w:val="24"/>
        </w:rPr>
        <w:t>Yes,</w:t>
      </w:r>
      <w:r w:rsidRPr="001F380D">
        <w:rPr>
          <w:rFonts w:ascii="Times New Roman" w:hAnsi="Times New Roman" w:cs="Times New Roman"/>
          <w:sz w:val="24"/>
          <w:szCs w:val="24"/>
        </w:rPr>
        <w:t xml:space="preserve"> there probably is. I’ve witnessed firsthand people have naturally responded better to me than the officer I’m with who is male. Whether they have noticed it or not, I don’t know, but to me there has been noticeable differences where they will not engage with a male officer, but they will have a conversation with me to calm it down. I think it’s a subconscious decision, I’m not sure if they look at my size and just think she’s not a threat. I think it</w:t>
      </w:r>
      <w:r w:rsidR="00E82703">
        <w:rPr>
          <w:rFonts w:ascii="Times New Roman" w:hAnsi="Times New Roman" w:cs="Times New Roman"/>
          <w:sz w:val="24"/>
          <w:szCs w:val="24"/>
        </w:rPr>
        <w:t>’</w:t>
      </w:r>
      <w:r w:rsidRPr="001F380D">
        <w:rPr>
          <w:rFonts w:ascii="Times New Roman" w:hAnsi="Times New Roman" w:cs="Times New Roman"/>
          <w:sz w:val="24"/>
          <w:szCs w:val="24"/>
        </w:rPr>
        <w:t>s because I’m coming from a caring point of view.</w:t>
      </w:r>
    </w:p>
    <w:p w14:paraId="72D7169E" w14:textId="6E94ED73"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xml:space="preserve">: I suppose so, in the sense that the public often respond differently depending on the gender of the officer. Some people back down more quickly with a man, while others feel challenged by them. Women sometimes get more cooperation from certain groups. It really depends on the individuals involved and their personal </w:t>
      </w:r>
      <w:r w:rsidR="00E82703" w:rsidRPr="001F380D">
        <w:rPr>
          <w:rFonts w:ascii="Times New Roman" w:hAnsi="Times New Roman" w:cs="Times New Roman"/>
          <w:sz w:val="24"/>
          <w:szCs w:val="24"/>
        </w:rPr>
        <w:t>approach,</w:t>
      </w:r>
      <w:r w:rsidRPr="001F380D">
        <w:rPr>
          <w:rFonts w:ascii="Times New Roman" w:hAnsi="Times New Roman" w:cs="Times New Roman"/>
          <w:sz w:val="24"/>
          <w:szCs w:val="24"/>
        </w:rPr>
        <w:t xml:space="preserve"> I think.</w:t>
      </w:r>
      <w:r w:rsidRPr="001F380D">
        <w:rPr>
          <w:rFonts w:ascii="Times New Roman" w:hAnsi="Times New Roman" w:cs="Times New Roman"/>
          <w:b/>
          <w:bCs/>
          <w:sz w:val="24"/>
          <w:szCs w:val="24"/>
        </w:rPr>
        <w:t xml:space="preserve"> </w:t>
      </w:r>
    </w:p>
    <w:p w14:paraId="465A861D" w14:textId="388CE04E"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R10</w:t>
      </w:r>
      <w:r w:rsidRPr="001F380D">
        <w:rPr>
          <w:rFonts w:ascii="Times New Roman" w:hAnsi="Times New Roman" w:cs="Times New Roman"/>
          <w:sz w:val="24"/>
          <w:szCs w:val="24"/>
        </w:rPr>
        <w:t>: Yes, being a woman can lower the temperature of a situation quite quickly because people sometimes don’t expect confrontational behaviour from us. But that can also be a challenge, some individuals assume they can push limits more, you just have to know when to shut that down.</w:t>
      </w:r>
    </w:p>
    <w:p w14:paraId="19D7D91C"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Q8: Have members of the public ever commented on your gender when dealing with incidents?</w:t>
      </w:r>
    </w:p>
    <w:p w14:paraId="08B0C118"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R1</w:t>
      </w:r>
      <w:r w:rsidRPr="001F380D">
        <w:rPr>
          <w:rFonts w:ascii="Times New Roman" w:hAnsi="Times New Roman" w:cs="Times New Roman"/>
          <w:sz w:val="24"/>
          <w:szCs w:val="24"/>
        </w:rPr>
        <w:t xml:space="preserve">: Yes, when I first started it was all the time, and not just members of the public, police officers shared the same views. When I started, I had a misogynistic sergeant who almost made me want to quit. I remember working the racecourse one shift when we had reports of a gentleman who was flashing people. My sergeant, knowing that this male was right near the finish line and there were thousands of people watching, sent me to arrest him. He and I both knew that the onlookers would shout horrendous things if they saw a female officer arresting a male for flashing MOP. Luckily, a sympathetic colleague of mine stepped in and said he would deal with it to spare me the embarrassment, it wouldn’t have stopped me, but I knew my sergeant did it intentionally. </w:t>
      </w:r>
    </w:p>
    <w:p w14:paraId="7FEC78DA"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 have had males ask if I am a stripper, I have had men saying, “oh if you were a man I would….” followed by a long list of actions (normally fighting expletives) they would’ve done if I was only male. </w:t>
      </w:r>
    </w:p>
    <w:p w14:paraId="2DE539CF"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w:t>
      </w:r>
      <w:r w:rsidRPr="001F380D">
        <w:rPr>
          <w:rFonts w:ascii="Times New Roman" w:hAnsi="Times New Roman" w:cs="Times New Roman"/>
          <w:b/>
          <w:bCs/>
          <w:sz w:val="24"/>
          <w:szCs w:val="24"/>
        </w:rPr>
        <w:t xml:space="preserve"> </w:t>
      </w:r>
      <w:r w:rsidRPr="001F380D">
        <w:rPr>
          <w:rFonts w:ascii="Times New Roman" w:hAnsi="Times New Roman" w:cs="Times New Roman"/>
          <w:sz w:val="24"/>
          <w:szCs w:val="24"/>
        </w:rPr>
        <w:t>Yea, I’ve been at a call where I’ve been called a little girl and told I need to back to school. When you have groups of old men saying these things, it dehumanises you. It makes you feel small</w:t>
      </w:r>
    </w:p>
    <w:p w14:paraId="4DE7825B"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Already answered</w:t>
      </w:r>
    </w:p>
    <w:p w14:paraId="4580B3D3"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I’ve had one women officer ‘services’ to try to get out of a ticket, but I, even in custody, where gender is quite sensitive, but I didn’t have any issues with my gender.</w:t>
      </w:r>
    </w:p>
    <w:p w14:paraId="757F8C87"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No</w:t>
      </w:r>
    </w:p>
    <w:p w14:paraId="393EFFF1" w14:textId="67C72466"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R6</w:t>
      </w:r>
      <w:r w:rsidRPr="001F380D">
        <w:rPr>
          <w:rFonts w:ascii="Times New Roman" w:hAnsi="Times New Roman" w:cs="Times New Roman"/>
          <w:sz w:val="24"/>
          <w:szCs w:val="24"/>
        </w:rPr>
        <w:t xml:space="preserve">: Sometimes, I get comments asking why </w:t>
      </w:r>
      <w:r w:rsidR="00E82703" w:rsidRPr="001F380D">
        <w:rPr>
          <w:rFonts w:ascii="Times New Roman" w:hAnsi="Times New Roman" w:cs="Times New Roman"/>
          <w:sz w:val="24"/>
          <w:szCs w:val="24"/>
        </w:rPr>
        <w:t>I’m</w:t>
      </w:r>
      <w:r w:rsidRPr="001F380D">
        <w:rPr>
          <w:rFonts w:ascii="Times New Roman" w:hAnsi="Times New Roman" w:cs="Times New Roman"/>
          <w:sz w:val="24"/>
          <w:szCs w:val="24"/>
        </w:rPr>
        <w:t xml:space="preserve"> not handling something, it could be a female officer speaking with an aggressive male, I can see she is handling </w:t>
      </w:r>
      <w:r w:rsidR="00E82703" w:rsidRPr="001F380D">
        <w:rPr>
          <w:rFonts w:ascii="Times New Roman" w:hAnsi="Times New Roman" w:cs="Times New Roman"/>
          <w:sz w:val="24"/>
          <w:szCs w:val="24"/>
        </w:rPr>
        <w:t>it,</w:t>
      </w:r>
      <w:r w:rsidRPr="001F380D">
        <w:rPr>
          <w:rFonts w:ascii="Times New Roman" w:hAnsi="Times New Roman" w:cs="Times New Roman"/>
          <w:sz w:val="24"/>
          <w:szCs w:val="24"/>
        </w:rPr>
        <w:t xml:space="preserve"> and I don’t want to step in and make it worse, but then the public just assumes </w:t>
      </w:r>
      <w:r w:rsidR="00E82703" w:rsidRPr="001F380D">
        <w:rPr>
          <w:rFonts w:ascii="Times New Roman" w:hAnsi="Times New Roman" w:cs="Times New Roman"/>
          <w:sz w:val="24"/>
          <w:szCs w:val="24"/>
        </w:rPr>
        <w:t>I’m</w:t>
      </w:r>
      <w:r w:rsidRPr="001F380D">
        <w:rPr>
          <w:rFonts w:ascii="Times New Roman" w:hAnsi="Times New Roman" w:cs="Times New Roman"/>
          <w:sz w:val="24"/>
          <w:szCs w:val="24"/>
        </w:rPr>
        <w:t xml:space="preserve"> stood there doing nothing.</w:t>
      </w:r>
    </w:p>
    <w:p w14:paraId="40EDA5C7" w14:textId="2C132861"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R7</w:t>
      </w:r>
      <w:r w:rsidRPr="001F380D">
        <w:rPr>
          <w:rFonts w:ascii="Times New Roman" w:hAnsi="Times New Roman" w:cs="Times New Roman"/>
          <w:sz w:val="24"/>
          <w:szCs w:val="24"/>
        </w:rPr>
        <w:t xml:space="preserve">: Somes times I get positive comments, especially when dealing with female victims and that. But </w:t>
      </w:r>
      <w:r w:rsidR="00E82703" w:rsidRPr="001F380D">
        <w:rPr>
          <w:rFonts w:ascii="Times New Roman" w:hAnsi="Times New Roman" w:cs="Times New Roman"/>
          <w:sz w:val="24"/>
          <w:szCs w:val="24"/>
        </w:rPr>
        <w:t>generally,</w:t>
      </w:r>
      <w:r w:rsidRPr="001F380D">
        <w:rPr>
          <w:rFonts w:ascii="Times New Roman" w:hAnsi="Times New Roman" w:cs="Times New Roman"/>
          <w:sz w:val="24"/>
          <w:szCs w:val="24"/>
        </w:rPr>
        <w:t xml:space="preserve"> I get dismissive comments like get me a real police officer or like oh </w:t>
      </w:r>
      <w:r w:rsidR="008A5A32" w:rsidRPr="001F380D">
        <w:rPr>
          <w:rFonts w:ascii="Times New Roman" w:hAnsi="Times New Roman" w:cs="Times New Roman"/>
          <w:sz w:val="24"/>
          <w:szCs w:val="24"/>
        </w:rPr>
        <w:t>you’re</w:t>
      </w:r>
      <w:r w:rsidRPr="001F380D">
        <w:rPr>
          <w:rFonts w:ascii="Times New Roman" w:hAnsi="Times New Roman" w:cs="Times New Roman"/>
          <w:sz w:val="24"/>
          <w:szCs w:val="24"/>
        </w:rPr>
        <w:t xml:space="preserve"> gonna need more officers to take me down, that sort of thing. It</w:t>
      </w:r>
      <w:r w:rsidR="008A5A32">
        <w:rPr>
          <w:rFonts w:ascii="Times New Roman" w:hAnsi="Times New Roman" w:cs="Times New Roman"/>
          <w:sz w:val="24"/>
          <w:szCs w:val="24"/>
        </w:rPr>
        <w:t>’</w:t>
      </w:r>
      <w:r w:rsidRPr="001F380D">
        <w:rPr>
          <w:rFonts w:ascii="Times New Roman" w:hAnsi="Times New Roman" w:cs="Times New Roman"/>
          <w:sz w:val="24"/>
          <w:szCs w:val="24"/>
        </w:rPr>
        <w:t xml:space="preserve">s </w:t>
      </w:r>
      <w:r w:rsidR="00E82703" w:rsidRPr="001F380D">
        <w:rPr>
          <w:rFonts w:ascii="Times New Roman" w:hAnsi="Times New Roman" w:cs="Times New Roman"/>
          <w:sz w:val="24"/>
          <w:szCs w:val="24"/>
        </w:rPr>
        <w:t>very</w:t>
      </w:r>
      <w:r w:rsidRPr="001F380D">
        <w:rPr>
          <w:rFonts w:ascii="Times New Roman" w:hAnsi="Times New Roman" w:cs="Times New Roman"/>
          <w:sz w:val="24"/>
          <w:szCs w:val="24"/>
        </w:rPr>
        <w:t xml:space="preserve"> rare I’m threatened directly, like I know it’s the uniform they’re being aggressive with and not me itself if you get me</w:t>
      </w:r>
      <w:r w:rsidRPr="001F380D">
        <w:rPr>
          <w:rFonts w:ascii="Times New Roman" w:hAnsi="Times New Roman" w:cs="Times New Roman"/>
          <w:b/>
          <w:bCs/>
          <w:sz w:val="24"/>
          <w:szCs w:val="24"/>
        </w:rPr>
        <w:t>.</w:t>
      </w:r>
    </w:p>
    <w:p w14:paraId="77FDAC57" w14:textId="4AB3974A"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Um yes, not always but I have had people make comments like you’re just a WPC, you’re too young to do this job. It</w:t>
      </w:r>
      <w:r w:rsidR="008A5A32">
        <w:rPr>
          <w:rFonts w:ascii="Times New Roman" w:hAnsi="Times New Roman" w:cs="Times New Roman"/>
          <w:sz w:val="24"/>
          <w:szCs w:val="24"/>
        </w:rPr>
        <w:t>’</w:t>
      </w:r>
      <w:r w:rsidRPr="001F380D">
        <w:rPr>
          <w:rFonts w:ascii="Times New Roman" w:hAnsi="Times New Roman" w:cs="Times New Roman"/>
          <w:sz w:val="24"/>
          <w:szCs w:val="24"/>
        </w:rPr>
        <w:t xml:space="preserve">s not always malicious but </w:t>
      </w:r>
      <w:r w:rsidR="008A5A32" w:rsidRPr="001F380D">
        <w:rPr>
          <w:rFonts w:ascii="Times New Roman" w:hAnsi="Times New Roman" w:cs="Times New Roman"/>
          <w:sz w:val="24"/>
          <w:szCs w:val="24"/>
        </w:rPr>
        <w:t>I’ve</w:t>
      </w:r>
      <w:r w:rsidRPr="001F380D">
        <w:rPr>
          <w:rFonts w:ascii="Times New Roman" w:hAnsi="Times New Roman" w:cs="Times New Roman"/>
          <w:sz w:val="24"/>
          <w:szCs w:val="24"/>
        </w:rPr>
        <w:t xml:space="preserve"> had people say I </w:t>
      </w:r>
      <w:r w:rsidR="008A5A32" w:rsidRPr="001F380D">
        <w:rPr>
          <w:rFonts w:ascii="Times New Roman" w:hAnsi="Times New Roman" w:cs="Times New Roman"/>
          <w:sz w:val="24"/>
          <w:szCs w:val="24"/>
        </w:rPr>
        <w:t>won’t</w:t>
      </w:r>
      <w:r w:rsidRPr="001F380D">
        <w:rPr>
          <w:rFonts w:ascii="Times New Roman" w:hAnsi="Times New Roman" w:cs="Times New Roman"/>
          <w:sz w:val="24"/>
          <w:szCs w:val="24"/>
        </w:rPr>
        <w:t xml:space="preserve"> hit you because you’re a woman.</w:t>
      </w:r>
    </w:p>
    <w:p w14:paraId="59C978C5" w14:textId="43DF000C"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Not in recent years no, but I haven’t been as forward facing as I was on response as a cop obviously. I can</w:t>
      </w:r>
      <w:r w:rsidR="008A5A32">
        <w:rPr>
          <w:rFonts w:ascii="Times New Roman" w:hAnsi="Times New Roman" w:cs="Times New Roman"/>
          <w:sz w:val="24"/>
          <w:szCs w:val="24"/>
        </w:rPr>
        <w:t>’</w:t>
      </w:r>
      <w:r w:rsidRPr="001F380D">
        <w:rPr>
          <w:rFonts w:ascii="Times New Roman" w:hAnsi="Times New Roman" w:cs="Times New Roman"/>
          <w:sz w:val="24"/>
          <w:szCs w:val="24"/>
        </w:rPr>
        <w:t>t really recall anything from my time as a PC in terms of comments from members of the public when dealing with incidents</w:t>
      </w:r>
    </w:p>
    <w:p w14:paraId="0970564D" w14:textId="0F85F172"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R10</w:t>
      </w:r>
      <w:r w:rsidRPr="001F380D">
        <w:rPr>
          <w:rFonts w:ascii="Times New Roman" w:hAnsi="Times New Roman" w:cs="Times New Roman"/>
          <w:sz w:val="24"/>
          <w:szCs w:val="24"/>
        </w:rPr>
        <w:t>: I can</w:t>
      </w:r>
      <w:r w:rsidR="008A5A32">
        <w:rPr>
          <w:rFonts w:ascii="Times New Roman" w:hAnsi="Times New Roman" w:cs="Times New Roman"/>
          <w:sz w:val="24"/>
          <w:szCs w:val="24"/>
        </w:rPr>
        <w:t>’</w:t>
      </w:r>
      <w:r w:rsidRPr="001F380D">
        <w:rPr>
          <w:rFonts w:ascii="Times New Roman" w:hAnsi="Times New Roman" w:cs="Times New Roman"/>
          <w:sz w:val="24"/>
          <w:szCs w:val="24"/>
        </w:rPr>
        <w:t xml:space="preserve">t say </w:t>
      </w:r>
      <w:r w:rsidR="008A5A32" w:rsidRPr="001F380D">
        <w:rPr>
          <w:rFonts w:ascii="Times New Roman" w:hAnsi="Times New Roman" w:cs="Times New Roman"/>
          <w:sz w:val="24"/>
          <w:szCs w:val="24"/>
        </w:rPr>
        <w:t>I’ve</w:t>
      </w:r>
      <w:r w:rsidRPr="001F380D">
        <w:rPr>
          <w:rFonts w:ascii="Times New Roman" w:hAnsi="Times New Roman" w:cs="Times New Roman"/>
          <w:sz w:val="24"/>
          <w:szCs w:val="24"/>
        </w:rPr>
        <w:t xml:space="preserve"> really overheard anything, don’t get me wrong </w:t>
      </w:r>
      <w:r w:rsidR="008A5A32" w:rsidRPr="001F380D">
        <w:rPr>
          <w:rFonts w:ascii="Times New Roman" w:hAnsi="Times New Roman" w:cs="Times New Roman"/>
          <w:sz w:val="24"/>
          <w:szCs w:val="24"/>
        </w:rPr>
        <w:t>I’ve</w:t>
      </w:r>
      <w:r w:rsidRPr="001F380D">
        <w:rPr>
          <w:rFonts w:ascii="Times New Roman" w:hAnsi="Times New Roman" w:cs="Times New Roman"/>
          <w:sz w:val="24"/>
          <w:szCs w:val="24"/>
        </w:rPr>
        <w:t xml:space="preserve"> heard stories about the things being said to </w:t>
      </w:r>
      <w:r w:rsidR="00E82703" w:rsidRPr="001F380D">
        <w:rPr>
          <w:rFonts w:ascii="Times New Roman" w:hAnsi="Times New Roman" w:cs="Times New Roman"/>
          <w:sz w:val="24"/>
          <w:szCs w:val="24"/>
        </w:rPr>
        <w:t>officers</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 but I wouldn’t say </w:t>
      </w:r>
      <w:r w:rsidR="008A5A32" w:rsidRPr="001F380D">
        <w:rPr>
          <w:rFonts w:ascii="Times New Roman" w:hAnsi="Times New Roman" w:cs="Times New Roman"/>
          <w:sz w:val="24"/>
          <w:szCs w:val="24"/>
        </w:rPr>
        <w:t>I’ve</w:t>
      </w:r>
      <w:r w:rsidRPr="001F380D">
        <w:rPr>
          <w:rFonts w:ascii="Times New Roman" w:hAnsi="Times New Roman" w:cs="Times New Roman"/>
          <w:sz w:val="24"/>
          <w:szCs w:val="24"/>
        </w:rPr>
        <w:t xml:space="preserve"> had anyone single me out because of my gender.</w:t>
      </w:r>
    </w:p>
    <w:p w14:paraId="35AB7741"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 xml:space="preserve">Q9: Do you feel your gender has influenced how you are perceived or treated within the police force?  </w:t>
      </w:r>
    </w:p>
    <w:p w14:paraId="0E0AC3B2"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R1</w:t>
      </w:r>
      <w:r w:rsidRPr="001F380D">
        <w:rPr>
          <w:rFonts w:ascii="Times New Roman" w:hAnsi="Times New Roman" w:cs="Times New Roman"/>
          <w:sz w:val="24"/>
          <w:szCs w:val="24"/>
        </w:rPr>
        <w:t>: Yes, it’s the big boys club. I have seen men get away with things that a woman would never dream of getting away with. Excessive use of force, inappropriate and disorderly conduct and they all cover for each other. I was excluded from social gatherings when I started because I was female and I didn’t “fit the mould”, I wish I had stood up against it more when I was young in service, but after being told that I should never make complaints, it felt like a veiled threat, so I didn’t. Throughout my 30 years, I had to prove myself more than the men on my shift, I had to work harder, do more, be more. As I got more experienced, I learnt that I needed to speak up and challenge more, so I often spoke out about injustices and unprofessional conduct especially from my male counterparts. But I always felt it fell on deaf ears. The men in my departments were often supervised by male sergeants who were supervised by male inspectors, they looked out for each other. They protected each other, I never had the same level of protection as a female.</w:t>
      </w:r>
    </w:p>
    <w:p w14:paraId="4E02374A"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 Yea, I feel like naturally if any sort of calls come in that are more men kicking off, its automatically a male officer going. Rather than sending females to deescalate them, they’ll send male, bigger cops to deal with them. Males will deal with the more aggressive style of policing, females will more often deal with the victims, missing persons. Its automatically assumed that the female officer will deal with the injured party and the males will deal with the offenders.</w:t>
      </w:r>
    </w:p>
    <w:p w14:paraId="460FF17E"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xml:space="preserve">: No, apart from the situations I mentioned before where we were sent to more </w:t>
      </w:r>
      <w:proofErr w:type="spellStart"/>
      <w:r w:rsidRPr="001F380D">
        <w:rPr>
          <w:rFonts w:ascii="Times New Roman" w:hAnsi="Times New Roman" w:cs="Times New Roman"/>
          <w:sz w:val="24"/>
          <w:szCs w:val="24"/>
        </w:rPr>
        <w:t>griefier</w:t>
      </w:r>
      <w:proofErr w:type="spellEnd"/>
      <w:r w:rsidRPr="001F380D">
        <w:rPr>
          <w:rFonts w:ascii="Times New Roman" w:hAnsi="Times New Roman" w:cs="Times New Roman"/>
          <w:sz w:val="24"/>
          <w:szCs w:val="24"/>
        </w:rPr>
        <w:t xml:space="preserve"> stuff, I’d say I was treated fairly. But that was the only difference I could visibly see was that the women were dealing with mispers (laughs), um misper checks, um they (women) would be sent out to stuff but I’m not sure if that’s because of the disparity in numbers between men and </w:t>
      </w:r>
      <w:r w:rsidRPr="001F380D">
        <w:rPr>
          <w:rFonts w:ascii="Times New Roman" w:hAnsi="Times New Roman" w:cs="Times New Roman"/>
          <w:sz w:val="24"/>
          <w:szCs w:val="24"/>
        </w:rPr>
        <w:lastRenderedPageBreak/>
        <w:t>women in the team. There was more male to male partners than male to female partners on shift.</w:t>
      </w:r>
    </w:p>
    <w:p w14:paraId="6CB03FEB"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Already answered</w:t>
      </w:r>
    </w:p>
    <w:p w14:paraId="40910FB6"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No</w:t>
      </w:r>
    </w:p>
    <w:p w14:paraId="18147DFB" w14:textId="09E4C5C4"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xml:space="preserve"> Yea in a sense, </w:t>
      </w:r>
      <w:r w:rsidR="00E82703" w:rsidRPr="001F380D">
        <w:rPr>
          <w:rFonts w:ascii="Times New Roman" w:hAnsi="Times New Roman" w:cs="Times New Roman"/>
          <w:sz w:val="24"/>
          <w:szCs w:val="24"/>
        </w:rPr>
        <w:t>I’m</w:t>
      </w:r>
      <w:r w:rsidRPr="001F380D">
        <w:rPr>
          <w:rFonts w:ascii="Times New Roman" w:hAnsi="Times New Roman" w:cs="Times New Roman"/>
          <w:sz w:val="24"/>
          <w:szCs w:val="24"/>
        </w:rPr>
        <w:t xml:space="preserve"> sometimes expected to be the one who deals with more aggressive clients shall we say, or the physically demanding jobs. I don’t mind helping out, but it can create assumptions about what roles I should be taking on as a man</w:t>
      </w:r>
    </w:p>
    <w:p w14:paraId="6531B6E3" w14:textId="10E225B0"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R7</w:t>
      </w:r>
      <w:r w:rsidRPr="001F380D">
        <w:rPr>
          <w:rFonts w:ascii="Times New Roman" w:hAnsi="Times New Roman" w:cs="Times New Roman"/>
          <w:sz w:val="24"/>
          <w:szCs w:val="24"/>
        </w:rPr>
        <w:t xml:space="preserve">: I think </w:t>
      </w:r>
      <w:r w:rsidR="00E82703" w:rsidRPr="001F380D">
        <w:rPr>
          <w:rFonts w:ascii="Times New Roman" w:hAnsi="Times New Roman" w:cs="Times New Roman"/>
          <w:sz w:val="24"/>
          <w:szCs w:val="24"/>
        </w:rPr>
        <w:t>I’ve</w:t>
      </w:r>
      <w:r w:rsidRPr="001F380D">
        <w:rPr>
          <w:rFonts w:ascii="Times New Roman" w:hAnsi="Times New Roman" w:cs="Times New Roman"/>
          <w:sz w:val="24"/>
          <w:szCs w:val="24"/>
        </w:rPr>
        <w:t xml:space="preserve"> had to prove myself more than the gents on my shift, especially when I first started. Id di</w:t>
      </w:r>
      <w:r w:rsidR="00E82703">
        <w:rPr>
          <w:rFonts w:ascii="Times New Roman" w:hAnsi="Times New Roman" w:cs="Times New Roman"/>
          <w:sz w:val="24"/>
          <w:szCs w:val="24"/>
        </w:rPr>
        <w:t>d</w:t>
      </w:r>
      <w:r w:rsidRPr="001F380D">
        <w:rPr>
          <w:rFonts w:ascii="Times New Roman" w:hAnsi="Times New Roman" w:cs="Times New Roman"/>
          <w:sz w:val="24"/>
          <w:szCs w:val="24"/>
        </w:rPr>
        <w:t>n</w:t>
      </w:r>
      <w:r w:rsidR="00AE37FB">
        <w:rPr>
          <w:rFonts w:ascii="Times New Roman" w:hAnsi="Times New Roman" w:cs="Times New Roman"/>
          <w:sz w:val="24"/>
          <w:szCs w:val="24"/>
        </w:rPr>
        <w:t>’</w:t>
      </w:r>
      <w:r w:rsidRPr="001F380D">
        <w:rPr>
          <w:rFonts w:ascii="Times New Roman" w:hAnsi="Times New Roman" w:cs="Times New Roman"/>
          <w:sz w:val="24"/>
          <w:szCs w:val="24"/>
        </w:rPr>
        <w:t xml:space="preserve">t feel like I fitted in to begin, I like didn’t gel well with the shift because I felt like I was being judged at every step, every call I went to. Some of my colleagues assumed because I was spending more time talking to the </w:t>
      </w:r>
      <w:r w:rsidR="00E82703" w:rsidRPr="001F380D">
        <w:rPr>
          <w:rFonts w:ascii="Times New Roman" w:hAnsi="Times New Roman" w:cs="Times New Roman"/>
          <w:sz w:val="24"/>
          <w:szCs w:val="24"/>
        </w:rPr>
        <w:t>people,</w:t>
      </w:r>
      <w:r w:rsidRPr="001F380D">
        <w:rPr>
          <w:rFonts w:ascii="Times New Roman" w:hAnsi="Times New Roman" w:cs="Times New Roman"/>
          <w:sz w:val="24"/>
          <w:szCs w:val="24"/>
        </w:rPr>
        <w:t xml:space="preserve"> we were dealing with that I was too caring, or too soft. I had more comments from males on my own shift asking me why I’m talking to offenders decently like. I have been told </w:t>
      </w:r>
      <w:r w:rsidR="00E82703" w:rsidRPr="001F380D">
        <w:rPr>
          <w:rFonts w:ascii="Times New Roman" w:hAnsi="Times New Roman" w:cs="Times New Roman"/>
          <w:sz w:val="24"/>
          <w:szCs w:val="24"/>
        </w:rPr>
        <w:t>I’m</w:t>
      </w:r>
      <w:r w:rsidRPr="001F380D">
        <w:rPr>
          <w:rFonts w:ascii="Times New Roman" w:hAnsi="Times New Roman" w:cs="Times New Roman"/>
          <w:sz w:val="24"/>
          <w:szCs w:val="24"/>
        </w:rPr>
        <w:t xml:space="preserve"> being to</w:t>
      </w:r>
      <w:r w:rsidR="00AE37FB">
        <w:rPr>
          <w:rFonts w:ascii="Times New Roman" w:hAnsi="Times New Roman" w:cs="Times New Roman"/>
          <w:sz w:val="24"/>
          <w:szCs w:val="24"/>
        </w:rPr>
        <w:t>o</w:t>
      </w:r>
      <w:r w:rsidRPr="001F380D">
        <w:rPr>
          <w:rFonts w:ascii="Times New Roman" w:hAnsi="Times New Roman" w:cs="Times New Roman"/>
          <w:sz w:val="24"/>
          <w:szCs w:val="24"/>
        </w:rPr>
        <w:t xml:space="preserve"> caring towards offenders more than I can count, but like I think that everyone has gone through their fair share of issues and that, maybe that offender has too. Maybe if we just spent 5 minutes talking to them and understanding them better, not only are they going to be nicer the next time we see them, but we might be able to</w:t>
      </w:r>
      <w:r w:rsidR="00E82703">
        <w:rPr>
          <w:rFonts w:ascii="Times New Roman" w:hAnsi="Times New Roman" w:cs="Times New Roman"/>
          <w:sz w:val="24"/>
          <w:szCs w:val="24"/>
        </w:rPr>
        <w:t xml:space="preserve"> </w:t>
      </w:r>
      <w:r w:rsidRPr="001F380D">
        <w:rPr>
          <w:rFonts w:ascii="Times New Roman" w:hAnsi="Times New Roman" w:cs="Times New Roman"/>
          <w:sz w:val="24"/>
          <w:szCs w:val="24"/>
        </w:rPr>
        <w:t>get more support in place to prevent re-offending and all that. It</w:t>
      </w:r>
      <w:r w:rsidR="00E82703">
        <w:rPr>
          <w:rFonts w:ascii="Times New Roman" w:hAnsi="Times New Roman" w:cs="Times New Roman"/>
          <w:sz w:val="24"/>
          <w:szCs w:val="24"/>
        </w:rPr>
        <w:t>’</w:t>
      </w:r>
      <w:r w:rsidRPr="001F380D">
        <w:rPr>
          <w:rFonts w:ascii="Times New Roman" w:hAnsi="Times New Roman" w:cs="Times New Roman"/>
          <w:sz w:val="24"/>
          <w:szCs w:val="24"/>
        </w:rPr>
        <w:t>s much better now on shift, but I spent years just trying to justify every action to my colleagues because I felt this need to prove myself to them, prove that I was a good cop and that I can do just as much as them.</w:t>
      </w:r>
    </w:p>
    <w:p w14:paraId="3F41FEDA" w14:textId="5E95A819"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R8</w:t>
      </w:r>
      <w:r w:rsidRPr="001F380D">
        <w:rPr>
          <w:rFonts w:ascii="Times New Roman" w:hAnsi="Times New Roman" w:cs="Times New Roman"/>
          <w:sz w:val="24"/>
          <w:szCs w:val="24"/>
        </w:rPr>
        <w:t>: Yes, um I think that although they try not to be, I think male officers are favoured over female PC. I don’t think it</w:t>
      </w:r>
      <w:r w:rsidR="00E82703">
        <w:rPr>
          <w:rFonts w:ascii="Times New Roman" w:hAnsi="Times New Roman" w:cs="Times New Roman"/>
          <w:sz w:val="24"/>
          <w:szCs w:val="24"/>
        </w:rPr>
        <w:t>’</w:t>
      </w:r>
      <w:r w:rsidRPr="001F380D">
        <w:rPr>
          <w:rFonts w:ascii="Times New Roman" w:hAnsi="Times New Roman" w:cs="Times New Roman"/>
          <w:sz w:val="24"/>
          <w:szCs w:val="24"/>
        </w:rPr>
        <w:t>s always intentional, females won</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t get the arrest </w:t>
      </w:r>
      <w:r w:rsidR="00E82703" w:rsidRPr="001F380D">
        <w:rPr>
          <w:rFonts w:ascii="Times New Roman" w:hAnsi="Times New Roman" w:cs="Times New Roman"/>
          <w:sz w:val="24"/>
          <w:szCs w:val="24"/>
        </w:rPr>
        <w:t>attempts,</w:t>
      </w:r>
      <w:r w:rsidRPr="001F380D">
        <w:rPr>
          <w:rFonts w:ascii="Times New Roman" w:hAnsi="Times New Roman" w:cs="Times New Roman"/>
          <w:sz w:val="24"/>
          <w:szCs w:val="24"/>
        </w:rPr>
        <w:t xml:space="preserve"> but the males will. It doesn’t always seem to matter who the offender is, it</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s never two females crewed together to complete the arrest attempts. We get put in logs </w:t>
      </w:r>
      <w:r w:rsidR="00E82703" w:rsidRPr="001F380D">
        <w:rPr>
          <w:rFonts w:ascii="Times New Roman" w:hAnsi="Times New Roman" w:cs="Times New Roman"/>
          <w:sz w:val="24"/>
          <w:szCs w:val="24"/>
        </w:rPr>
        <w:t>where</w:t>
      </w:r>
      <w:r w:rsidRPr="001F380D">
        <w:rPr>
          <w:rFonts w:ascii="Times New Roman" w:hAnsi="Times New Roman" w:cs="Times New Roman"/>
          <w:sz w:val="24"/>
          <w:szCs w:val="24"/>
        </w:rPr>
        <w:t xml:space="preserve"> more compassion is needed which I think is wrong because not all females feel comfortable being compassionate. I think it</w:t>
      </w:r>
      <w:r w:rsidR="00E82703">
        <w:rPr>
          <w:rFonts w:ascii="Times New Roman" w:hAnsi="Times New Roman" w:cs="Times New Roman"/>
          <w:sz w:val="24"/>
          <w:szCs w:val="24"/>
        </w:rPr>
        <w:t>’</w:t>
      </w:r>
      <w:r w:rsidRPr="001F380D">
        <w:rPr>
          <w:rFonts w:ascii="Times New Roman" w:hAnsi="Times New Roman" w:cs="Times New Roman"/>
          <w:sz w:val="24"/>
          <w:szCs w:val="24"/>
        </w:rPr>
        <w:t>s been that way for so long it just keeps happening</w:t>
      </w:r>
    </w:p>
    <w:p w14:paraId="61DAC99C"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No</w:t>
      </w:r>
    </w:p>
    <w:p w14:paraId="2C00C005" w14:textId="208C657A"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R10</w:t>
      </w:r>
      <w:r w:rsidRPr="001F380D">
        <w:rPr>
          <w:rFonts w:ascii="Times New Roman" w:hAnsi="Times New Roman" w:cs="Times New Roman"/>
          <w:sz w:val="24"/>
          <w:szCs w:val="24"/>
        </w:rPr>
        <w:t xml:space="preserve">: </w:t>
      </w:r>
      <w:r w:rsidR="00AE37FB" w:rsidRPr="001F380D">
        <w:rPr>
          <w:rFonts w:ascii="Times New Roman" w:hAnsi="Times New Roman" w:cs="Times New Roman"/>
          <w:sz w:val="24"/>
          <w:szCs w:val="24"/>
        </w:rPr>
        <w:t>I’d</w:t>
      </w:r>
      <w:r w:rsidRPr="001F380D">
        <w:rPr>
          <w:rFonts w:ascii="Times New Roman" w:hAnsi="Times New Roman" w:cs="Times New Roman"/>
          <w:sz w:val="24"/>
          <w:szCs w:val="24"/>
        </w:rPr>
        <w:t xml:space="preserve"> say maybe earlier in my career, yes. I don’t know, I think I needed to make sure I could handle the physicality of the job to be taken seriously. I sometimes feel like male colleagues expect me to show that dominance as a sergeant, show I am just as strong mentally and physically as my male counterpart</w:t>
      </w:r>
    </w:p>
    <w:p w14:paraId="33D346ED"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Q10: Have you ever observed any differences in expectations placed on male versus female officers, either by colleagues or superiors?</w:t>
      </w:r>
    </w:p>
    <w:p w14:paraId="4B54B409"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w:t>
      </w:r>
      <w:r w:rsidRPr="001F380D">
        <w:rPr>
          <w:rFonts w:ascii="Times New Roman" w:hAnsi="Times New Roman" w:cs="Times New Roman"/>
          <w:sz w:val="24"/>
          <w:szCs w:val="24"/>
        </w:rPr>
        <w:t>: Yes, the men didn’t have to do as much. The men were able to do anything they wanted, conduct themselves in any way they wanted, and they would get away with it. “Boys will be boys”, “big boys club”, were used all the time and what’s worse, the men didn’t even see it, they still don’t see it. They don’t see the struggle women face within policing, and if they do see it, they simply don’t care to change it. The system works in their favour, why would they want to change that?</w:t>
      </w:r>
    </w:p>
    <w:p w14:paraId="0B8B911E" w14:textId="421D2726"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R2</w:t>
      </w:r>
      <w:r w:rsidRPr="001F380D">
        <w:rPr>
          <w:rFonts w:ascii="Times New Roman" w:hAnsi="Times New Roman" w:cs="Times New Roman"/>
          <w:sz w:val="24"/>
          <w:szCs w:val="24"/>
        </w:rPr>
        <w:t xml:space="preserve">: I think there are different expectations because it’s known that the boys love traffic and doing what they want to do. And it’s expected that girls will look to go to CID and stuff like that. Theres digs on shift that the girls don’t go to anything and that the boys take all the calls when they’re actually going off doing what they want to do.  If girls did </w:t>
      </w:r>
      <w:r w:rsidR="00E82703" w:rsidRPr="001F380D">
        <w:rPr>
          <w:rFonts w:ascii="Times New Roman" w:hAnsi="Times New Roman" w:cs="Times New Roman"/>
          <w:sz w:val="24"/>
          <w:szCs w:val="24"/>
        </w:rPr>
        <w:t>that,</w:t>
      </w:r>
      <w:r w:rsidRPr="001F380D">
        <w:rPr>
          <w:rFonts w:ascii="Times New Roman" w:hAnsi="Times New Roman" w:cs="Times New Roman"/>
          <w:sz w:val="24"/>
          <w:szCs w:val="24"/>
        </w:rPr>
        <w:t xml:space="preserve"> we would be dragged over coals for not answering calls, but the boys it</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s expected that they will do what they want to. </w:t>
      </w:r>
    </w:p>
    <w:p w14:paraId="044AE932" w14:textId="0B7D2B65"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 feel like there is a perception that females don’t want to do traffic or firearms, because the boys have in their heads that they think </w:t>
      </w:r>
      <w:r w:rsidR="00AE37FB" w:rsidRPr="001F380D">
        <w:rPr>
          <w:rFonts w:ascii="Times New Roman" w:hAnsi="Times New Roman" w:cs="Times New Roman"/>
          <w:sz w:val="24"/>
          <w:szCs w:val="24"/>
        </w:rPr>
        <w:t>it’s</w:t>
      </w:r>
      <w:r w:rsidRPr="001F380D">
        <w:rPr>
          <w:rFonts w:ascii="Times New Roman" w:hAnsi="Times New Roman" w:cs="Times New Roman"/>
          <w:sz w:val="24"/>
          <w:szCs w:val="24"/>
        </w:rPr>
        <w:t xml:space="preserve"> good at sort of pulling cars, getting stop searches that that’s what you need for those types of roles. Then they see girls sat in the office, they think we wouldn’t be good at traffic, etc. </w:t>
      </w:r>
    </w:p>
    <w:p w14:paraId="48E0C69B"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 think that when you think of a proactive officer, you think traffic stops and stop searches. I think the perception is that male officers are more proactive than female officers even though you don’t see what is going on with investigations in the background. I think the girls are expected to do more investigatory work like phone work, statements and stuff like that. </w:t>
      </w:r>
    </w:p>
    <w:p w14:paraId="722FFEEC"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 feel excluded from wanting to go for traffic and firearms, I think the boys degrade girls who want to go for traffic. Cause they would be like, well you don’t go out, you don’t leave the station. </w:t>
      </w:r>
    </w:p>
    <w:p w14:paraId="3653A30A"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xml:space="preserve">: No. not that I can think of off the top of my head. I never felt the need to prove myself, I initially felt I needed to fit in but after a couple of weeks I didn’t think about it. </w:t>
      </w:r>
    </w:p>
    <w:p w14:paraId="41A2817D"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Already answered</w:t>
      </w:r>
    </w:p>
    <w:p w14:paraId="124E5D7F"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R5</w:t>
      </w:r>
      <w:r w:rsidRPr="001F380D">
        <w:rPr>
          <w:rFonts w:ascii="Times New Roman" w:hAnsi="Times New Roman" w:cs="Times New Roman"/>
          <w:sz w:val="24"/>
          <w:szCs w:val="24"/>
        </w:rPr>
        <w:t>: No</w:t>
      </w:r>
    </w:p>
    <w:p w14:paraId="636596BE" w14:textId="7373A1F6"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No</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 I don’t think so</w:t>
      </w:r>
    </w:p>
    <w:p w14:paraId="4B54ED69" w14:textId="3B1BB5FD"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R7</w:t>
      </w:r>
      <w:r w:rsidRPr="001F380D">
        <w:rPr>
          <w:rFonts w:ascii="Times New Roman" w:hAnsi="Times New Roman" w:cs="Times New Roman"/>
          <w:sz w:val="24"/>
          <w:szCs w:val="24"/>
        </w:rPr>
        <w:t>: Oh my god, so yea. Females constantly get sent to deal with the victims, the sensitive stuff. If there</w:t>
      </w:r>
      <w:r w:rsidR="000E2A2C">
        <w:rPr>
          <w:rFonts w:ascii="Times New Roman" w:hAnsi="Times New Roman" w:cs="Times New Roman"/>
          <w:sz w:val="24"/>
          <w:szCs w:val="24"/>
        </w:rPr>
        <w:t>’</w:t>
      </w:r>
      <w:r w:rsidRPr="001F380D">
        <w:rPr>
          <w:rFonts w:ascii="Times New Roman" w:hAnsi="Times New Roman" w:cs="Times New Roman"/>
          <w:sz w:val="24"/>
          <w:szCs w:val="24"/>
        </w:rPr>
        <w:t xml:space="preserve">s a rape or sexual assault, well you know who that’s coming to. Even if a male officer might be better suited, females will be sent. I think </w:t>
      </w:r>
      <w:r w:rsidR="000E2A2C" w:rsidRPr="001F380D">
        <w:rPr>
          <w:rFonts w:ascii="Times New Roman" w:hAnsi="Times New Roman" w:cs="Times New Roman"/>
          <w:sz w:val="24"/>
          <w:szCs w:val="24"/>
        </w:rPr>
        <w:t>what’s</w:t>
      </w:r>
      <w:r w:rsidRPr="001F380D">
        <w:rPr>
          <w:rFonts w:ascii="Times New Roman" w:hAnsi="Times New Roman" w:cs="Times New Roman"/>
          <w:sz w:val="24"/>
          <w:szCs w:val="24"/>
        </w:rPr>
        <w:t xml:space="preserve"> worse is it</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s like a subconscious thing, I don’t even think that people know what </w:t>
      </w:r>
      <w:r w:rsidR="000E2A2C" w:rsidRPr="001F380D">
        <w:rPr>
          <w:rFonts w:ascii="Times New Roman" w:hAnsi="Times New Roman" w:cs="Times New Roman"/>
          <w:sz w:val="24"/>
          <w:szCs w:val="24"/>
        </w:rPr>
        <w:t>they’re</w:t>
      </w:r>
      <w:r w:rsidRPr="001F380D">
        <w:rPr>
          <w:rFonts w:ascii="Times New Roman" w:hAnsi="Times New Roman" w:cs="Times New Roman"/>
          <w:sz w:val="24"/>
          <w:szCs w:val="24"/>
        </w:rPr>
        <w:t xml:space="preserve"> doing, </w:t>
      </w:r>
      <w:r w:rsidR="000E2A2C" w:rsidRPr="001F380D">
        <w:rPr>
          <w:rFonts w:ascii="Times New Roman" w:hAnsi="Times New Roman" w:cs="Times New Roman"/>
          <w:sz w:val="24"/>
          <w:szCs w:val="24"/>
        </w:rPr>
        <w:t>they’re</w:t>
      </w:r>
      <w:r w:rsidRPr="001F380D">
        <w:rPr>
          <w:rFonts w:ascii="Times New Roman" w:hAnsi="Times New Roman" w:cs="Times New Roman"/>
          <w:sz w:val="24"/>
          <w:szCs w:val="24"/>
        </w:rPr>
        <w:t xml:space="preserve"> adding to the problem by automatically assuming a female will deal with it.</w:t>
      </w:r>
      <w:r w:rsidRPr="001F380D">
        <w:rPr>
          <w:rFonts w:ascii="Times New Roman" w:hAnsi="Times New Roman" w:cs="Times New Roman"/>
          <w:b/>
          <w:bCs/>
          <w:sz w:val="24"/>
          <w:szCs w:val="24"/>
        </w:rPr>
        <w:t xml:space="preserve"> </w:t>
      </w:r>
    </w:p>
    <w:p w14:paraId="1424AEB0" w14:textId="053AB056"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xml:space="preserve">: I’m struggling to think of any examples but when you asked the question my immediate answer was yes. I think I sometimes feel that </w:t>
      </w:r>
      <w:r w:rsidR="00E82703" w:rsidRPr="001F380D">
        <w:rPr>
          <w:rFonts w:ascii="Times New Roman" w:hAnsi="Times New Roman" w:cs="Times New Roman"/>
          <w:sz w:val="24"/>
          <w:szCs w:val="24"/>
        </w:rPr>
        <w:t>way,</w:t>
      </w:r>
      <w:r w:rsidRPr="001F380D">
        <w:rPr>
          <w:rFonts w:ascii="Times New Roman" w:hAnsi="Times New Roman" w:cs="Times New Roman"/>
          <w:sz w:val="24"/>
          <w:szCs w:val="24"/>
        </w:rPr>
        <w:t xml:space="preserve"> but it depends on who your supervisor is. I feel like it happens less if your line manager is also female, because perhaps they come from a place of understanding because it comes fr</w:t>
      </w:r>
      <w:r w:rsidR="008A5A32">
        <w:rPr>
          <w:rFonts w:ascii="Times New Roman" w:hAnsi="Times New Roman" w:cs="Times New Roman"/>
          <w:sz w:val="24"/>
          <w:szCs w:val="24"/>
        </w:rPr>
        <w:t>o</w:t>
      </w:r>
      <w:r w:rsidRPr="001F380D">
        <w:rPr>
          <w:rFonts w:ascii="Times New Roman" w:hAnsi="Times New Roman" w:cs="Times New Roman"/>
          <w:sz w:val="24"/>
          <w:szCs w:val="24"/>
        </w:rPr>
        <w:t xml:space="preserve">m experience when they were on shift. The big boys club is hugely still, it is the running theme that it’s the boys club. l I go back to the arrest enquiries, the exciting jobs predominately is still allocated to male officers. Not always but often females will get the mispers, the caring, I don’t mind </w:t>
      </w:r>
      <w:r w:rsidR="00AE37FB" w:rsidRPr="001F380D">
        <w:rPr>
          <w:rFonts w:ascii="Times New Roman" w:hAnsi="Times New Roman" w:cs="Times New Roman"/>
          <w:sz w:val="24"/>
          <w:szCs w:val="24"/>
        </w:rPr>
        <w:t>it,</w:t>
      </w:r>
      <w:r w:rsidRPr="001F380D">
        <w:rPr>
          <w:rFonts w:ascii="Times New Roman" w:hAnsi="Times New Roman" w:cs="Times New Roman"/>
          <w:sz w:val="24"/>
          <w:szCs w:val="24"/>
        </w:rPr>
        <w:t xml:space="preserve"> but I don’t want to shy away from the exciting calls. You look at other departments as well, they are male heavy. When I joined, we had a cohort of 38 there was only 16 females. To be fair to training they asked us why we thought that was, they were aware of it and did look at it. I feel like I have to prove myself more than males on shift, I think in conflict certainly I think not in a bad way, male officers take over a bit. They naturally some of them are stronger than </w:t>
      </w:r>
      <w:r w:rsidR="00E82703" w:rsidRPr="001F380D">
        <w:rPr>
          <w:rFonts w:ascii="Times New Roman" w:hAnsi="Times New Roman" w:cs="Times New Roman"/>
          <w:sz w:val="24"/>
          <w:szCs w:val="24"/>
        </w:rPr>
        <w:t>me,</w:t>
      </w:r>
      <w:r w:rsidRPr="001F380D">
        <w:rPr>
          <w:rFonts w:ascii="Times New Roman" w:hAnsi="Times New Roman" w:cs="Times New Roman"/>
          <w:sz w:val="24"/>
          <w:szCs w:val="24"/>
        </w:rPr>
        <w:t xml:space="preserve"> which is fair enough, but you don’t </w:t>
      </w:r>
      <w:r w:rsidR="00AE37FB" w:rsidRPr="001F380D">
        <w:rPr>
          <w:rFonts w:ascii="Times New Roman" w:hAnsi="Times New Roman" w:cs="Times New Roman"/>
          <w:sz w:val="24"/>
          <w:szCs w:val="24"/>
        </w:rPr>
        <w:t>want</w:t>
      </w:r>
      <w:r w:rsidRPr="001F380D">
        <w:rPr>
          <w:rFonts w:ascii="Times New Roman" w:hAnsi="Times New Roman" w:cs="Times New Roman"/>
          <w:sz w:val="24"/>
          <w:szCs w:val="24"/>
        </w:rPr>
        <w:t xml:space="preserve"> to be seen as the officer that stands there and does </w:t>
      </w:r>
      <w:r w:rsidR="00E82703" w:rsidRPr="001F380D">
        <w:rPr>
          <w:rFonts w:ascii="Times New Roman" w:hAnsi="Times New Roman" w:cs="Times New Roman"/>
          <w:sz w:val="24"/>
          <w:szCs w:val="24"/>
        </w:rPr>
        <w:t>nothing,</w:t>
      </w:r>
      <w:r w:rsidRPr="001F380D">
        <w:rPr>
          <w:rFonts w:ascii="Times New Roman" w:hAnsi="Times New Roman" w:cs="Times New Roman"/>
          <w:sz w:val="24"/>
          <w:szCs w:val="24"/>
        </w:rPr>
        <w:t xml:space="preserve"> but you have to remember it is the minimum force necessary. I think it</w:t>
      </w:r>
      <w:r w:rsidR="00E82703">
        <w:rPr>
          <w:rFonts w:ascii="Times New Roman" w:hAnsi="Times New Roman" w:cs="Times New Roman"/>
          <w:sz w:val="24"/>
          <w:szCs w:val="24"/>
        </w:rPr>
        <w:t>’</w:t>
      </w:r>
      <w:r w:rsidRPr="001F380D">
        <w:rPr>
          <w:rFonts w:ascii="Times New Roman" w:hAnsi="Times New Roman" w:cs="Times New Roman"/>
          <w:sz w:val="24"/>
          <w:szCs w:val="24"/>
        </w:rPr>
        <w:t>s expected that the female will take a step back.</w:t>
      </w:r>
    </w:p>
    <w:p w14:paraId="5E4E4BBC"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R9</w:t>
      </w:r>
      <w:r w:rsidRPr="001F380D">
        <w:rPr>
          <w:rFonts w:ascii="Times New Roman" w:hAnsi="Times New Roman" w:cs="Times New Roman"/>
          <w:sz w:val="24"/>
          <w:szCs w:val="24"/>
        </w:rPr>
        <w:t xml:space="preserve">: No, I’d like to think we challenge those unconscious biases. </w:t>
      </w:r>
    </w:p>
    <w:p w14:paraId="601C45B6" w14:textId="451DC29A"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R10</w:t>
      </w:r>
      <w:r w:rsidRPr="001F380D">
        <w:rPr>
          <w:rFonts w:ascii="Times New Roman" w:hAnsi="Times New Roman" w:cs="Times New Roman"/>
          <w:sz w:val="24"/>
          <w:szCs w:val="24"/>
        </w:rPr>
        <w:t>: Um I guess so, quite a few. Male officers are still expected to handle the more aggressive calls, they get to go out and have the fun whilst I sit here and do the administrative tasks. That can be really frustrating, I sometimes miss the going out and about bit. There needs to be at least one sergeant in the office for tasks. I don’t think I handle my male and female staff any differently, I try to keep it as fair as possible.</w:t>
      </w:r>
    </w:p>
    <w:p w14:paraId="37AB30F5"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Q11: How do you think the public perceives male officers compared to female officers?</w:t>
      </w:r>
    </w:p>
    <w:p w14:paraId="3D81F8AD"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w:t>
      </w:r>
      <w:r w:rsidRPr="001F380D">
        <w:rPr>
          <w:rFonts w:ascii="Times New Roman" w:hAnsi="Times New Roman" w:cs="Times New Roman"/>
          <w:sz w:val="24"/>
          <w:szCs w:val="24"/>
        </w:rPr>
        <w:t>: Already answered</w:t>
      </w:r>
    </w:p>
    <w:p w14:paraId="3E2DDE3D"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 Males will go out and get stuck in and just sort of deal with people straight away rather than taking to them and bringing them down. I think the ability to communicate to de-escalate is an underestimated and undervalued skill.</w:t>
      </w:r>
    </w:p>
    <w:p w14:paraId="00B39864" w14:textId="785391B8"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xml:space="preserve">: Bullies, public thinks male officers are bullies. The </w:t>
      </w:r>
      <w:proofErr w:type="gramStart"/>
      <w:r w:rsidRPr="001F380D">
        <w:rPr>
          <w:rFonts w:ascii="Times New Roman" w:hAnsi="Times New Roman" w:cs="Times New Roman"/>
          <w:sz w:val="24"/>
          <w:szCs w:val="24"/>
        </w:rPr>
        <w:t>amount</w:t>
      </w:r>
      <w:proofErr w:type="gramEnd"/>
      <w:r w:rsidRPr="001F380D">
        <w:rPr>
          <w:rFonts w:ascii="Times New Roman" w:hAnsi="Times New Roman" w:cs="Times New Roman"/>
          <w:sz w:val="24"/>
          <w:szCs w:val="24"/>
        </w:rPr>
        <w:t xml:space="preserve"> of times I was called a </w:t>
      </w:r>
      <w:r w:rsidR="00AE37FB" w:rsidRPr="001F380D">
        <w:rPr>
          <w:rFonts w:ascii="Times New Roman" w:hAnsi="Times New Roman" w:cs="Times New Roman"/>
          <w:sz w:val="24"/>
          <w:szCs w:val="24"/>
        </w:rPr>
        <w:t>bully,</w:t>
      </w:r>
      <w:r w:rsidRPr="001F380D">
        <w:rPr>
          <w:rFonts w:ascii="Times New Roman" w:hAnsi="Times New Roman" w:cs="Times New Roman"/>
          <w:sz w:val="24"/>
          <w:szCs w:val="24"/>
        </w:rPr>
        <w:t xml:space="preserve"> but I would never notice it with my female counterparts. Women would normally approach women and men would usually approach me.</w:t>
      </w:r>
    </w:p>
    <w:p w14:paraId="04E9D9B9"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Already answered</w:t>
      </w:r>
    </w:p>
    <w:p w14:paraId="1A5233D3"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I feel that the public may perceive male and female officers with no differences.</w:t>
      </w:r>
    </w:p>
    <w:p w14:paraId="5E9AEBAB"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Already answered</w:t>
      </w:r>
    </w:p>
    <w:p w14:paraId="784FDAA9" w14:textId="6EA5FACA"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R7</w:t>
      </w:r>
      <w:r w:rsidRPr="001F380D">
        <w:rPr>
          <w:rFonts w:ascii="Times New Roman" w:hAnsi="Times New Roman" w:cs="Times New Roman"/>
          <w:sz w:val="24"/>
          <w:szCs w:val="24"/>
        </w:rPr>
        <w:t xml:space="preserve">: I think they see the men as more authoritative just by default. What annoys me, if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with a man like regardless of service, they could be far less experienced </w:t>
      </w:r>
      <w:r w:rsidR="00E82703" w:rsidRPr="001F380D">
        <w:rPr>
          <w:rFonts w:ascii="Times New Roman" w:hAnsi="Times New Roman" w:cs="Times New Roman"/>
          <w:sz w:val="24"/>
          <w:szCs w:val="24"/>
        </w:rPr>
        <w:t>than</w:t>
      </w:r>
      <w:r w:rsidRPr="001F380D">
        <w:rPr>
          <w:rFonts w:ascii="Times New Roman" w:hAnsi="Times New Roman" w:cs="Times New Roman"/>
          <w:sz w:val="24"/>
          <w:szCs w:val="24"/>
        </w:rPr>
        <w:t xml:space="preserve"> me, the public will automatically approach them and direct all questions and answers at them. It</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s like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invisible, just because </w:t>
      </w:r>
      <w:r w:rsidR="000E2A2C" w:rsidRPr="001F380D">
        <w:rPr>
          <w:rFonts w:ascii="Times New Roman" w:hAnsi="Times New Roman" w:cs="Times New Roman"/>
          <w:sz w:val="24"/>
          <w:szCs w:val="24"/>
        </w:rPr>
        <w:t>I’m</w:t>
      </w:r>
      <w:r w:rsidRPr="001F380D">
        <w:rPr>
          <w:rFonts w:ascii="Times New Roman" w:hAnsi="Times New Roman" w:cs="Times New Roman"/>
          <w:sz w:val="24"/>
          <w:szCs w:val="24"/>
        </w:rPr>
        <w:t xml:space="preserve"> female and deemed lesser than my male colleagues. I mean sometimes that works in my favour, being female.</w:t>
      </w:r>
    </w:p>
    <w:p w14:paraId="2A848C1E" w14:textId="16440C2A"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xml:space="preserve">: Um I think it depends on who you speak to. I think a </w:t>
      </w:r>
      <w:r w:rsidR="00E82703" w:rsidRPr="001F380D">
        <w:rPr>
          <w:rFonts w:ascii="Times New Roman" w:hAnsi="Times New Roman" w:cs="Times New Roman"/>
          <w:sz w:val="24"/>
          <w:szCs w:val="24"/>
        </w:rPr>
        <w:t>lot of</w:t>
      </w:r>
      <w:r w:rsidRPr="001F380D">
        <w:rPr>
          <w:rFonts w:ascii="Times New Roman" w:hAnsi="Times New Roman" w:cs="Times New Roman"/>
          <w:sz w:val="24"/>
          <w:szCs w:val="24"/>
        </w:rPr>
        <w:t xml:space="preserve"> people would say the male officers are big and strong and you want them there if </w:t>
      </w:r>
      <w:r w:rsidR="00AE37FB" w:rsidRPr="001F380D">
        <w:rPr>
          <w:rFonts w:ascii="Times New Roman" w:hAnsi="Times New Roman" w:cs="Times New Roman"/>
          <w:sz w:val="24"/>
          <w:szCs w:val="24"/>
        </w:rPr>
        <w:t>it’s</w:t>
      </w:r>
      <w:r w:rsidRPr="001F380D">
        <w:rPr>
          <w:rFonts w:ascii="Times New Roman" w:hAnsi="Times New Roman" w:cs="Times New Roman"/>
          <w:sz w:val="24"/>
          <w:szCs w:val="24"/>
        </w:rPr>
        <w:t xml:space="preserve"> kicking </w:t>
      </w:r>
      <w:r w:rsidR="00AE37FB" w:rsidRPr="001F380D">
        <w:rPr>
          <w:rFonts w:ascii="Times New Roman" w:hAnsi="Times New Roman" w:cs="Times New Roman"/>
          <w:sz w:val="24"/>
          <w:szCs w:val="24"/>
        </w:rPr>
        <w:t>off,</w:t>
      </w:r>
      <w:r w:rsidRPr="001F380D">
        <w:rPr>
          <w:rFonts w:ascii="Times New Roman" w:hAnsi="Times New Roman" w:cs="Times New Roman"/>
          <w:sz w:val="24"/>
          <w:szCs w:val="24"/>
        </w:rPr>
        <w:t xml:space="preserve"> but men don’t see the other side of it. A mixture is good, we should be looking at even splits on shift because we all have different strengths and abilities.</w:t>
      </w:r>
    </w:p>
    <w:p w14:paraId="3A002527" w14:textId="5FCC9212"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I think that the public often comes with preconceived ideas about officers. Wheat I’ve noticed is that assumptions influence how people speak to us right from the start of any interaction, even before any action is taken. It takes a bit of work to get past these initial impressions and show people who you actually are as an officer. I can</w:t>
      </w:r>
      <w:r w:rsidR="00E82703">
        <w:rPr>
          <w:rFonts w:ascii="Times New Roman" w:hAnsi="Times New Roman" w:cs="Times New Roman"/>
          <w:sz w:val="24"/>
          <w:szCs w:val="24"/>
        </w:rPr>
        <w:t>’</w:t>
      </w:r>
      <w:r w:rsidRPr="001F380D">
        <w:rPr>
          <w:rFonts w:ascii="Times New Roman" w:hAnsi="Times New Roman" w:cs="Times New Roman"/>
          <w:sz w:val="24"/>
          <w:szCs w:val="24"/>
        </w:rPr>
        <w:t>t think of any exact examples from my time on response as a PC.</w:t>
      </w:r>
    </w:p>
    <w:p w14:paraId="4727C11E" w14:textId="21BF5A26"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R10</w:t>
      </w:r>
      <w:r w:rsidRPr="001F380D">
        <w:rPr>
          <w:rFonts w:ascii="Times New Roman" w:hAnsi="Times New Roman" w:cs="Times New Roman"/>
          <w:sz w:val="24"/>
          <w:szCs w:val="24"/>
        </w:rPr>
        <w:t>: Already answered</w:t>
      </w:r>
    </w:p>
    <w:p w14:paraId="5B286B3F"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Q12: Do you think gender diversity improves the overall effectiveness of policing? Why or why not?</w:t>
      </w:r>
    </w:p>
    <w:p w14:paraId="38A73770"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w:t>
      </w:r>
      <w:r w:rsidRPr="001F380D">
        <w:rPr>
          <w:rFonts w:ascii="Times New Roman" w:hAnsi="Times New Roman" w:cs="Times New Roman"/>
          <w:sz w:val="24"/>
          <w:szCs w:val="24"/>
        </w:rPr>
        <w:t>: Already answered</w:t>
      </w:r>
    </w:p>
    <w:p w14:paraId="02069E94"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R2</w:t>
      </w:r>
      <w:r w:rsidRPr="001F380D">
        <w:rPr>
          <w:rFonts w:ascii="Times New Roman" w:hAnsi="Times New Roman" w:cs="Times New Roman"/>
          <w:sz w:val="24"/>
          <w:szCs w:val="24"/>
        </w:rPr>
        <w:t xml:space="preserve">: I went to a call not long ago for a female who was in a mental health crisis, id dealt with her before but the two males who went hadn’t. the boys were trying to just put the door through but when I got there and spoke to her through the door, she opened it willingly and was compliant. She wouldn’t speak to the male officers, but she would speak with me. I managed to do that because I took the time to build that rapport that the male officers didn’t have with her. </w:t>
      </w:r>
    </w:p>
    <w:p w14:paraId="52FE53E7"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 think being a female officer can be a strength, having female officers is only a benefit to the force. If you’re a female victim, and you have experienced violence from a man, you would look to the female for more support and reassurance rather than go to a male because you automatically have your guard up when speaking with men. </w:t>
      </w:r>
    </w:p>
    <w:p w14:paraId="01E5B158"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Yea when probably dealing with homeless people, people would say you lot are just bullies, you’re they’re grabbing him and ragging him into the back of the van and that. They were just assuming that when you used force, you’ve been too forceful with your actions. We’d just ignore it and carry on with our job.</w:t>
      </w:r>
    </w:p>
    <w:p w14:paraId="63D14114"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Already answered</w:t>
      </w:r>
    </w:p>
    <w:p w14:paraId="6DBA7A60"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No</w:t>
      </w:r>
    </w:p>
    <w:p w14:paraId="25F5AB1D" w14:textId="32722325"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I</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ve had people try to challenge me because </w:t>
      </w:r>
      <w:r w:rsidR="00E82703" w:rsidRPr="001F380D">
        <w:rPr>
          <w:rFonts w:ascii="Times New Roman" w:hAnsi="Times New Roman" w:cs="Times New Roman"/>
          <w:sz w:val="24"/>
          <w:szCs w:val="24"/>
        </w:rPr>
        <w:t>I’m</w:t>
      </w:r>
      <w:r w:rsidRPr="001F380D">
        <w:rPr>
          <w:rFonts w:ascii="Times New Roman" w:hAnsi="Times New Roman" w:cs="Times New Roman"/>
          <w:sz w:val="24"/>
          <w:szCs w:val="24"/>
        </w:rPr>
        <w:t xml:space="preserve"> a man, like they need to prove something getting one up on an officer. </w:t>
      </w:r>
      <w:r w:rsidR="000E2A2C" w:rsidRPr="001F380D">
        <w:rPr>
          <w:rFonts w:ascii="Times New Roman" w:hAnsi="Times New Roman" w:cs="Times New Roman"/>
          <w:sz w:val="24"/>
          <w:szCs w:val="24"/>
        </w:rPr>
        <w:t>I’ve</w:t>
      </w:r>
      <w:r w:rsidRPr="001F380D">
        <w:rPr>
          <w:rFonts w:ascii="Times New Roman" w:hAnsi="Times New Roman" w:cs="Times New Roman"/>
          <w:sz w:val="24"/>
          <w:szCs w:val="24"/>
        </w:rPr>
        <w:t xml:space="preserve"> also had situations where people expected me to take charge, go I think gender shapes public reactions for sure. </w:t>
      </w:r>
    </w:p>
    <w:p w14:paraId="5CB24349" w14:textId="6BC24CBA" w:rsidR="00051647" w:rsidRPr="001F380D" w:rsidRDefault="00051647" w:rsidP="00051647">
      <w:pPr>
        <w:tabs>
          <w:tab w:val="left" w:pos="1027"/>
        </w:tabs>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R7</w:t>
      </w:r>
      <w:r w:rsidRPr="001F380D">
        <w:rPr>
          <w:rFonts w:ascii="Times New Roman" w:hAnsi="Times New Roman" w:cs="Times New Roman"/>
          <w:sz w:val="24"/>
          <w:szCs w:val="24"/>
        </w:rPr>
        <w:t xml:space="preserve">: </w:t>
      </w:r>
      <w:r w:rsidR="00E82703" w:rsidRPr="001F380D">
        <w:rPr>
          <w:rFonts w:ascii="Times New Roman" w:hAnsi="Times New Roman" w:cs="Times New Roman"/>
          <w:sz w:val="24"/>
          <w:szCs w:val="24"/>
        </w:rPr>
        <w:t>Oh,</w:t>
      </w:r>
      <w:r w:rsidRPr="001F380D">
        <w:rPr>
          <w:rFonts w:ascii="Times New Roman" w:hAnsi="Times New Roman" w:cs="Times New Roman"/>
          <w:sz w:val="24"/>
          <w:szCs w:val="24"/>
        </w:rPr>
        <w:t xml:space="preserve"> yea for sure. </w:t>
      </w:r>
      <w:r w:rsidR="000E2A2C" w:rsidRPr="001F380D">
        <w:rPr>
          <w:rFonts w:ascii="Times New Roman" w:hAnsi="Times New Roman" w:cs="Times New Roman"/>
          <w:sz w:val="24"/>
          <w:szCs w:val="24"/>
        </w:rPr>
        <w:t>I’ve</w:t>
      </w:r>
      <w:r w:rsidRPr="001F380D">
        <w:rPr>
          <w:rFonts w:ascii="Times New Roman" w:hAnsi="Times New Roman" w:cs="Times New Roman"/>
          <w:sz w:val="24"/>
          <w:szCs w:val="24"/>
        </w:rPr>
        <w:t xml:space="preserve"> had people comply with me quickly because they didn’t feel threatened, or they’ve said I won</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t kick off because </w:t>
      </w:r>
      <w:r w:rsidR="000E2A2C" w:rsidRPr="001F380D">
        <w:rPr>
          <w:rFonts w:ascii="Times New Roman" w:hAnsi="Times New Roman" w:cs="Times New Roman"/>
          <w:sz w:val="24"/>
          <w:szCs w:val="24"/>
        </w:rPr>
        <w:t>you’re</w:t>
      </w:r>
      <w:r w:rsidRPr="001F380D">
        <w:rPr>
          <w:rFonts w:ascii="Times New Roman" w:hAnsi="Times New Roman" w:cs="Times New Roman"/>
          <w:sz w:val="24"/>
          <w:szCs w:val="24"/>
        </w:rPr>
        <w:t xml:space="preserve"> a female. </w:t>
      </w:r>
      <w:r w:rsidR="000E2A2C" w:rsidRPr="001F380D">
        <w:rPr>
          <w:rFonts w:ascii="Times New Roman" w:hAnsi="Times New Roman" w:cs="Times New Roman"/>
          <w:sz w:val="24"/>
          <w:szCs w:val="24"/>
        </w:rPr>
        <w:t>I’ve</w:t>
      </w:r>
      <w:r w:rsidRPr="001F380D">
        <w:rPr>
          <w:rFonts w:ascii="Times New Roman" w:hAnsi="Times New Roman" w:cs="Times New Roman"/>
          <w:sz w:val="24"/>
          <w:szCs w:val="24"/>
        </w:rPr>
        <w:t xml:space="preserve"> also had people completely ignore me until a male arrived, I could say one thing and one of the males would say like the exact same thing and </w:t>
      </w:r>
      <w:r w:rsidR="000E2A2C" w:rsidRPr="001F380D">
        <w:rPr>
          <w:rFonts w:ascii="Times New Roman" w:hAnsi="Times New Roman" w:cs="Times New Roman"/>
          <w:sz w:val="24"/>
          <w:szCs w:val="24"/>
        </w:rPr>
        <w:t>they’d</w:t>
      </w:r>
      <w:r w:rsidRPr="001F380D">
        <w:rPr>
          <w:rFonts w:ascii="Times New Roman" w:hAnsi="Times New Roman" w:cs="Times New Roman"/>
          <w:sz w:val="24"/>
          <w:szCs w:val="24"/>
        </w:rPr>
        <w:t xml:space="preserve"> then listen to him. It can be really frustrating, that constant feeling of being pushed aside but not only the public and that but by my colleagues too, I don’t feel like they stand up for me or challenge that behaviour.</w:t>
      </w:r>
      <w:r w:rsidRPr="001F380D">
        <w:rPr>
          <w:rFonts w:ascii="Times New Roman" w:hAnsi="Times New Roman" w:cs="Times New Roman"/>
          <w:sz w:val="24"/>
          <w:szCs w:val="24"/>
        </w:rPr>
        <w:tab/>
        <w:t xml:space="preserve"> </w:t>
      </w:r>
    </w:p>
    <w:p w14:paraId="3DCC39DC" w14:textId="154487D5"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xml:space="preserve">: Yes. There was an incident on the town </w:t>
      </w:r>
      <w:r w:rsidR="00E82703" w:rsidRPr="001F380D">
        <w:rPr>
          <w:rFonts w:ascii="Times New Roman" w:hAnsi="Times New Roman" w:cs="Times New Roman"/>
          <w:sz w:val="24"/>
          <w:szCs w:val="24"/>
        </w:rPr>
        <w:t>where</w:t>
      </w:r>
      <w:r w:rsidRPr="001F380D">
        <w:rPr>
          <w:rFonts w:ascii="Times New Roman" w:hAnsi="Times New Roman" w:cs="Times New Roman"/>
          <w:sz w:val="24"/>
          <w:szCs w:val="24"/>
        </w:rPr>
        <w:t xml:space="preserve"> there was some conflict and me and another female were hands on, I felt like the public wanted to help us. But when male officers got there and got hands on people were like there is so many people for one person. Their attitude changed from </w:t>
      </w:r>
      <w:r w:rsidR="00E82703" w:rsidRPr="001F380D">
        <w:rPr>
          <w:rFonts w:ascii="Times New Roman" w:hAnsi="Times New Roman" w:cs="Times New Roman"/>
          <w:sz w:val="24"/>
          <w:szCs w:val="24"/>
        </w:rPr>
        <w:t>let’s</w:t>
      </w:r>
      <w:r w:rsidRPr="001F380D">
        <w:rPr>
          <w:rFonts w:ascii="Times New Roman" w:hAnsi="Times New Roman" w:cs="Times New Roman"/>
          <w:sz w:val="24"/>
          <w:szCs w:val="24"/>
        </w:rPr>
        <w:t xml:space="preserve"> help those female officers quick they don’t deserve this. There was an incident where we were near the town and two men were fighting, two members of the public stopped and shouted that’s a little female don’t touch her again because we had to gets hands on.</w:t>
      </w:r>
    </w:p>
    <w:p w14:paraId="5ED48DCD"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Not that I can remember no</w:t>
      </w:r>
    </w:p>
    <w:p w14:paraId="0A8834B5" w14:textId="44F2333B"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R10</w:t>
      </w:r>
      <w:r w:rsidRPr="001F380D">
        <w:rPr>
          <w:rFonts w:ascii="Times New Roman" w:hAnsi="Times New Roman" w:cs="Times New Roman"/>
          <w:sz w:val="24"/>
          <w:szCs w:val="24"/>
        </w:rPr>
        <w:t xml:space="preserve">: </w:t>
      </w:r>
      <w:r w:rsidR="000E2A2C" w:rsidRPr="001F380D">
        <w:rPr>
          <w:rFonts w:ascii="Times New Roman" w:hAnsi="Times New Roman" w:cs="Times New Roman"/>
          <w:sz w:val="24"/>
          <w:szCs w:val="24"/>
        </w:rPr>
        <w:t>I’ve</w:t>
      </w:r>
      <w:r w:rsidRPr="001F380D">
        <w:rPr>
          <w:rFonts w:ascii="Times New Roman" w:hAnsi="Times New Roman" w:cs="Times New Roman"/>
          <w:sz w:val="24"/>
          <w:szCs w:val="24"/>
        </w:rPr>
        <w:t xml:space="preserve"> had some MOPs challenge me and any decisions made, thinking ill just roll over if that’s what you mean. </w:t>
      </w:r>
      <w:r w:rsidR="000E2A2C" w:rsidRPr="001F380D">
        <w:rPr>
          <w:rFonts w:ascii="Times New Roman" w:hAnsi="Times New Roman" w:cs="Times New Roman"/>
          <w:sz w:val="24"/>
          <w:szCs w:val="24"/>
        </w:rPr>
        <w:t>I’ve</w:t>
      </w:r>
      <w:r w:rsidRPr="001F380D">
        <w:rPr>
          <w:rFonts w:ascii="Times New Roman" w:hAnsi="Times New Roman" w:cs="Times New Roman"/>
          <w:sz w:val="24"/>
          <w:szCs w:val="24"/>
        </w:rPr>
        <w:t xml:space="preserve"> had instances </w:t>
      </w:r>
      <w:r w:rsidR="00E82703" w:rsidRPr="001F380D">
        <w:rPr>
          <w:rFonts w:ascii="Times New Roman" w:hAnsi="Times New Roman" w:cs="Times New Roman"/>
          <w:sz w:val="24"/>
          <w:szCs w:val="24"/>
        </w:rPr>
        <w:t>whereby</w:t>
      </w:r>
      <w:r w:rsidRPr="001F380D">
        <w:rPr>
          <w:rFonts w:ascii="Times New Roman" w:hAnsi="Times New Roman" w:cs="Times New Roman"/>
          <w:sz w:val="24"/>
          <w:szCs w:val="24"/>
        </w:rPr>
        <w:t xml:space="preserve"> gender has also helped though. I can defuse a situation quickly, either my getting hands on when they least expect it, element of surprise on my side, or I can talk them down if the situation allows it.</w:t>
      </w:r>
    </w:p>
    <w:p w14:paraId="265AA878"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Q13: Do you think gender diversity improves the overall effectiveness of policing? Why or why not?</w:t>
      </w:r>
    </w:p>
    <w:p w14:paraId="7EFDDD94"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R1</w:t>
      </w:r>
      <w:r w:rsidRPr="001F380D">
        <w:rPr>
          <w:rFonts w:ascii="Times New Roman" w:hAnsi="Times New Roman" w:cs="Times New Roman"/>
          <w:sz w:val="24"/>
          <w:szCs w:val="24"/>
        </w:rPr>
        <w:t xml:space="preserve">: Not asked </w:t>
      </w:r>
    </w:p>
    <w:p w14:paraId="6C2A7CBC" w14:textId="6363D6A0"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Women now are more outspoken, but in the 30 years I was policing, there has been minimal change. I doubt it will change much more in the next 30 years unless women start talking more, speaking out against the big </w:t>
      </w:r>
      <w:r w:rsidR="00AE37FB" w:rsidRPr="001F380D">
        <w:rPr>
          <w:rFonts w:ascii="Times New Roman" w:hAnsi="Times New Roman" w:cs="Times New Roman"/>
          <w:sz w:val="24"/>
          <w:szCs w:val="24"/>
        </w:rPr>
        <w:t>boys’</w:t>
      </w:r>
      <w:r w:rsidRPr="001F380D">
        <w:rPr>
          <w:rFonts w:ascii="Times New Roman" w:hAnsi="Times New Roman" w:cs="Times New Roman"/>
          <w:sz w:val="24"/>
          <w:szCs w:val="24"/>
        </w:rPr>
        <w:t xml:space="preserve"> club. </w:t>
      </w:r>
    </w:p>
    <w:p w14:paraId="35002FCF"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 I don’t understand why only females can search females, but female officers will also be required to search men. Male officers will search males, but they won’t search females. It’s the same for 221’s</w:t>
      </w:r>
    </w:p>
    <w:p w14:paraId="6336E73F" w14:textId="74BFFA95"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xml:space="preserve">: More female sergeants, I had a </w:t>
      </w:r>
      <w:r w:rsidR="00AE37FB" w:rsidRPr="001F380D">
        <w:rPr>
          <w:rFonts w:ascii="Times New Roman" w:hAnsi="Times New Roman" w:cs="Times New Roman"/>
          <w:sz w:val="24"/>
          <w:szCs w:val="24"/>
        </w:rPr>
        <w:t>mix,</w:t>
      </w:r>
      <w:r w:rsidRPr="001F380D">
        <w:rPr>
          <w:rFonts w:ascii="Times New Roman" w:hAnsi="Times New Roman" w:cs="Times New Roman"/>
          <w:sz w:val="24"/>
          <w:szCs w:val="24"/>
        </w:rPr>
        <w:t xml:space="preserve"> and I found my female sergeants were far more on the ball than my male sergeants who were useless. More females within the force, I only had 2 female sergeants, and I never had a female inspector, I so no higher SMT which were females during my time in SWP. Even the DS’s I dealt with were male.</w:t>
      </w:r>
    </w:p>
    <w:p w14:paraId="4C524DED" w14:textId="7B4532A4"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xml:space="preserve">: </w:t>
      </w:r>
      <w:bookmarkStart w:id="166" w:name="_Hlk214438943"/>
      <w:r w:rsidRPr="001F380D">
        <w:rPr>
          <w:rFonts w:ascii="Times New Roman" w:hAnsi="Times New Roman" w:cs="Times New Roman"/>
          <w:sz w:val="24"/>
          <w:szCs w:val="24"/>
        </w:rPr>
        <w:t>Yes, because everyone can bring something to the table it</w:t>
      </w:r>
      <w:r w:rsidR="00E82703">
        <w:rPr>
          <w:rFonts w:ascii="Times New Roman" w:hAnsi="Times New Roman" w:cs="Times New Roman"/>
          <w:sz w:val="24"/>
          <w:szCs w:val="24"/>
        </w:rPr>
        <w:t>’</w:t>
      </w:r>
      <w:r w:rsidRPr="001F380D">
        <w:rPr>
          <w:rFonts w:ascii="Times New Roman" w:hAnsi="Times New Roman" w:cs="Times New Roman"/>
          <w:sz w:val="24"/>
          <w:szCs w:val="24"/>
        </w:rPr>
        <w:t>s important to create a cohesive team. I think if you put an all-male team and a mixed team in the other. You’d find one team is more proactive than the other.</w:t>
      </w:r>
      <w:bookmarkEnd w:id="166"/>
    </w:p>
    <w:p w14:paraId="0C846879"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xml:space="preserve">: I think it does, you only really need to look at Swindon in the early 1990s to see how it worked to our advantage, on a team where only 4/5 of the members were female, we had other weapons in are arsenal which would’ve taken ¾ blokes to take him down and all we needed was one female. </w:t>
      </w:r>
    </w:p>
    <w:p w14:paraId="4EA8A899"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lastRenderedPageBreak/>
        <w:t>On traffic, out of 40 odd bobbies I can only recall 3 ladies on the department, and they were dismissive of them driving high speed cars. I witnessed comments and behaviours that were dismissive of women in that role. At that time women were being actively recruited for firearms, and I remember comments being made “they only got the job because they are female”.</w:t>
      </w:r>
    </w:p>
    <w:p w14:paraId="3758C9BA"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Yes. It is important to have gender diversity in the police force, as this can only help with engagement and help build rapport with individuals from different communities from all walks of life.</w:t>
      </w:r>
    </w:p>
    <w:p w14:paraId="643FBDBC" w14:textId="4A94F9F3"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xml:space="preserve">: Yes, having different officers does bring new perspectives, </w:t>
      </w:r>
      <w:r w:rsidR="00E82703" w:rsidRPr="001F380D">
        <w:rPr>
          <w:rFonts w:ascii="Times New Roman" w:hAnsi="Times New Roman" w:cs="Times New Roman"/>
          <w:sz w:val="24"/>
          <w:szCs w:val="24"/>
        </w:rPr>
        <w:t>I’ve</w:t>
      </w:r>
      <w:r w:rsidRPr="001F380D">
        <w:rPr>
          <w:rFonts w:ascii="Times New Roman" w:hAnsi="Times New Roman" w:cs="Times New Roman"/>
          <w:sz w:val="24"/>
          <w:szCs w:val="24"/>
        </w:rPr>
        <w:t xml:space="preserve"> worked with female officers that have been brilliant with calming people down, and male officers that have been great at building rapport. A mix of genders does make the team better.</w:t>
      </w:r>
    </w:p>
    <w:p w14:paraId="7C5EB4FA" w14:textId="405F5355"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R7</w:t>
      </w:r>
      <w:r w:rsidRPr="001F380D">
        <w:rPr>
          <w:rFonts w:ascii="Times New Roman" w:hAnsi="Times New Roman" w:cs="Times New Roman"/>
          <w:sz w:val="24"/>
          <w:szCs w:val="24"/>
        </w:rPr>
        <w:t>: 110% absolutely yes. We have our benefits, different perspectives on things help us deal with stuff. Policing isn’t a one strategy fits all, it just won</w:t>
      </w:r>
      <w:r w:rsidR="00E82703">
        <w:rPr>
          <w:rFonts w:ascii="Times New Roman" w:hAnsi="Times New Roman" w:cs="Times New Roman"/>
          <w:sz w:val="24"/>
          <w:szCs w:val="24"/>
        </w:rPr>
        <w:t>’</w:t>
      </w:r>
      <w:r w:rsidRPr="001F380D">
        <w:rPr>
          <w:rFonts w:ascii="Times New Roman" w:hAnsi="Times New Roman" w:cs="Times New Roman"/>
          <w:sz w:val="24"/>
          <w:szCs w:val="24"/>
        </w:rPr>
        <w:t>t work like that. Having a mix of genders makes for force more adaptable and better at dealing with communities.</w:t>
      </w:r>
    </w:p>
    <w:p w14:paraId="5851D94C" w14:textId="58AA2842"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xml:space="preserve">: We all have different skill sets because some people respond better to females some people respond better to males so </w:t>
      </w:r>
      <w:r w:rsidR="00AE37FB" w:rsidRPr="001F380D">
        <w:rPr>
          <w:rFonts w:ascii="Times New Roman" w:hAnsi="Times New Roman" w:cs="Times New Roman"/>
          <w:sz w:val="24"/>
          <w:szCs w:val="24"/>
        </w:rPr>
        <w:t>it’s</w:t>
      </w:r>
      <w:r w:rsidRPr="001F380D">
        <w:rPr>
          <w:rFonts w:ascii="Times New Roman" w:hAnsi="Times New Roman" w:cs="Times New Roman"/>
          <w:sz w:val="24"/>
          <w:szCs w:val="24"/>
        </w:rPr>
        <w:t xml:space="preserve"> important to have a good mix. Have that mix but don’t generalise on gender.</w:t>
      </w:r>
    </w:p>
    <w:p w14:paraId="570A29D3"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xml:space="preserve">: Without question. You need a range of experiences, range of backgrounds and communication styles. Each one adds perspective to incidents, when those perspectives work cohesively it add value. Males and females will naturally experience and see the world </w:t>
      </w:r>
      <w:r w:rsidRPr="001F380D">
        <w:rPr>
          <w:rFonts w:ascii="Times New Roman" w:hAnsi="Times New Roman" w:cs="Times New Roman"/>
          <w:sz w:val="24"/>
          <w:szCs w:val="24"/>
        </w:rPr>
        <w:lastRenderedPageBreak/>
        <w:t>differently because of these experiences, so it can only be seen as a plus to have gender diversity.</w:t>
      </w:r>
      <w:r w:rsidRPr="001F380D">
        <w:rPr>
          <w:rFonts w:ascii="Times New Roman" w:hAnsi="Times New Roman" w:cs="Times New Roman"/>
          <w:b/>
          <w:bCs/>
          <w:sz w:val="24"/>
          <w:szCs w:val="24"/>
        </w:rPr>
        <w:t xml:space="preserve">  </w:t>
      </w:r>
    </w:p>
    <w:p w14:paraId="04F9FE0F" w14:textId="1283DEC4"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R10</w:t>
      </w:r>
      <w:r w:rsidRPr="001F380D">
        <w:rPr>
          <w:rFonts w:ascii="Times New Roman" w:hAnsi="Times New Roman" w:cs="Times New Roman"/>
          <w:sz w:val="24"/>
          <w:szCs w:val="24"/>
        </w:rPr>
        <w:t>: Policing involved so many different types of calls, you really don’t know what you</w:t>
      </w:r>
      <w:r w:rsidR="00E82703">
        <w:rPr>
          <w:rFonts w:ascii="Times New Roman" w:hAnsi="Times New Roman" w:cs="Times New Roman"/>
          <w:sz w:val="24"/>
          <w:szCs w:val="24"/>
        </w:rPr>
        <w:t>’</w:t>
      </w:r>
      <w:r w:rsidRPr="001F380D">
        <w:rPr>
          <w:rFonts w:ascii="Times New Roman" w:hAnsi="Times New Roman" w:cs="Times New Roman"/>
          <w:sz w:val="24"/>
          <w:szCs w:val="24"/>
        </w:rPr>
        <w:t>re going to be dealing with. You could be dealing with a sudden death with a distraught family, where compassion and care is needed, one minute to a drunk guy on town who has started scrapping with someone where force and more assertiveness is needed. It</w:t>
      </w:r>
      <w:r w:rsidR="00E82703">
        <w:rPr>
          <w:rFonts w:ascii="Times New Roman" w:hAnsi="Times New Roman" w:cs="Times New Roman"/>
          <w:sz w:val="24"/>
          <w:szCs w:val="24"/>
        </w:rPr>
        <w:t>’</w:t>
      </w:r>
      <w:r w:rsidRPr="001F380D">
        <w:rPr>
          <w:rFonts w:ascii="Times New Roman" w:hAnsi="Times New Roman" w:cs="Times New Roman"/>
          <w:sz w:val="24"/>
          <w:szCs w:val="24"/>
        </w:rPr>
        <w:t>s like you</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re wearing loads of </w:t>
      </w:r>
      <w:r w:rsidR="00AE37FB" w:rsidRPr="001F380D">
        <w:rPr>
          <w:rFonts w:ascii="Times New Roman" w:hAnsi="Times New Roman" w:cs="Times New Roman"/>
          <w:sz w:val="24"/>
          <w:szCs w:val="24"/>
        </w:rPr>
        <w:t>masks,</w:t>
      </w:r>
      <w:r w:rsidRPr="001F380D">
        <w:rPr>
          <w:rFonts w:ascii="Times New Roman" w:hAnsi="Times New Roman" w:cs="Times New Roman"/>
          <w:sz w:val="24"/>
          <w:szCs w:val="24"/>
        </w:rPr>
        <w:t xml:space="preserve"> and you need to select the right one for the situation, get it wrong and it can escalate, but get it right and you can play to </w:t>
      </w:r>
      <w:r w:rsidR="00E82703" w:rsidRPr="001F380D">
        <w:rPr>
          <w:rFonts w:ascii="Times New Roman" w:hAnsi="Times New Roman" w:cs="Times New Roman"/>
          <w:sz w:val="24"/>
          <w:szCs w:val="24"/>
        </w:rPr>
        <w:t>each other’s</w:t>
      </w:r>
      <w:r w:rsidRPr="001F380D">
        <w:rPr>
          <w:rFonts w:ascii="Times New Roman" w:hAnsi="Times New Roman" w:cs="Times New Roman"/>
          <w:sz w:val="24"/>
          <w:szCs w:val="24"/>
        </w:rPr>
        <w:t xml:space="preserve"> strengths. I think having gender diversity in the force can provide different perspectives and communication styles, it definitely brings out a sort of balance on the team.</w:t>
      </w:r>
    </w:p>
    <w:p w14:paraId="05942F1D"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Q14: What changes (if any) would you like to see in terms of gender dynamics in policing?</w:t>
      </w:r>
    </w:p>
    <w:p w14:paraId="20E01EB7" w14:textId="4F84047E"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w:t>
      </w:r>
      <w:r w:rsidRPr="001F380D">
        <w:rPr>
          <w:rFonts w:ascii="Times New Roman" w:hAnsi="Times New Roman" w:cs="Times New Roman"/>
          <w:sz w:val="24"/>
          <w:szCs w:val="24"/>
        </w:rPr>
        <w:t>: More needs to be done, I’d like to think there would be more women in senior positions by now, but it</w:t>
      </w:r>
      <w:r w:rsidR="00E82703">
        <w:rPr>
          <w:rFonts w:ascii="Times New Roman" w:hAnsi="Times New Roman" w:cs="Times New Roman"/>
          <w:sz w:val="24"/>
          <w:szCs w:val="24"/>
        </w:rPr>
        <w:t>’</w:t>
      </w:r>
      <w:r w:rsidRPr="001F380D">
        <w:rPr>
          <w:rFonts w:ascii="Times New Roman" w:hAnsi="Times New Roman" w:cs="Times New Roman"/>
          <w:sz w:val="24"/>
          <w:szCs w:val="24"/>
        </w:rPr>
        <w:t xml:space="preserve">s not enough. Not enough change is happening. I think it will be the next generation of officers that we start to see changes, the issues surrounding police are becoming more talked about. But until the old sweats retire or leave the force, they will maintain control and power and use that power to protect the other men in force. </w:t>
      </w:r>
    </w:p>
    <w:p w14:paraId="51070847" w14:textId="747B2A46"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Women now are more outspoken, but in the 30 years I was policing, there has been minimal change. I doubt it will change much more in the next 30 years unless women start talking more, speaking out against the big </w:t>
      </w:r>
      <w:r w:rsidR="00AE37FB" w:rsidRPr="001F380D">
        <w:rPr>
          <w:rFonts w:ascii="Times New Roman" w:hAnsi="Times New Roman" w:cs="Times New Roman"/>
          <w:sz w:val="24"/>
          <w:szCs w:val="24"/>
        </w:rPr>
        <w:t>boys’</w:t>
      </w:r>
      <w:r w:rsidRPr="001F380D">
        <w:rPr>
          <w:rFonts w:ascii="Times New Roman" w:hAnsi="Times New Roman" w:cs="Times New Roman"/>
          <w:sz w:val="24"/>
          <w:szCs w:val="24"/>
        </w:rPr>
        <w:t xml:space="preserve"> club. </w:t>
      </w:r>
    </w:p>
    <w:p w14:paraId="15D575AB"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R2</w:t>
      </w:r>
      <w:r w:rsidRPr="001F380D">
        <w:rPr>
          <w:rFonts w:ascii="Times New Roman" w:hAnsi="Times New Roman" w:cs="Times New Roman"/>
          <w:sz w:val="24"/>
          <w:szCs w:val="24"/>
        </w:rPr>
        <w:t>: I think there are a lot of benefits to being a female officer. But the male dominated cultures need to change. The boys going out on arrest attempts and stuff like that, isolates female officers and creates a barrier. I think that training like Taser, MOE (method of entry) and courses like that are so male dominated, they need to adapt the courses to be more inclusive. Like having an MOE light with just the drill kit so that females who struggle carrying heavy weights don’t need to use the red key.</w:t>
      </w:r>
    </w:p>
    <w:p w14:paraId="390FEDD9"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I think there is a glass ceiling for women when it comes to the likes of traffic and firearms. I think those promotional opportunities aren’t there simply because of my gender. As a female officer, if I said I wanted to go onto traffic, I’d have to prove myself far more than my male counterpart. My knowledge would be tested more by male officers, I’d be expected to issue more TORs (traffic offence reports), it would completely put me off going for those positions. </w:t>
      </w:r>
    </w:p>
    <w:p w14:paraId="332477AC" w14:textId="35C0F865"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xml:space="preserve">: </w:t>
      </w:r>
      <w:bookmarkStart w:id="167" w:name="_Hlk214438957"/>
      <w:r w:rsidRPr="001F380D">
        <w:rPr>
          <w:rFonts w:ascii="Times New Roman" w:hAnsi="Times New Roman" w:cs="Times New Roman"/>
          <w:sz w:val="24"/>
          <w:szCs w:val="24"/>
        </w:rPr>
        <w:t xml:space="preserve">More female sergeants, I had a </w:t>
      </w:r>
      <w:r w:rsidR="00E82703" w:rsidRPr="001F380D">
        <w:rPr>
          <w:rFonts w:ascii="Times New Roman" w:hAnsi="Times New Roman" w:cs="Times New Roman"/>
          <w:sz w:val="24"/>
          <w:szCs w:val="24"/>
        </w:rPr>
        <w:t>mix,</w:t>
      </w:r>
      <w:r w:rsidRPr="001F380D">
        <w:rPr>
          <w:rFonts w:ascii="Times New Roman" w:hAnsi="Times New Roman" w:cs="Times New Roman"/>
          <w:sz w:val="24"/>
          <w:szCs w:val="24"/>
        </w:rPr>
        <w:t xml:space="preserve"> and I found my female sergeants were far more on the ball than my male sergeants who were useless. More females within the force, I only had 2 female sergeants, and I never had a female inspector, I so no higher SMT which were females during my time in SWP. Even the DS’s I dealt with were male.</w:t>
      </w:r>
      <w:bookmarkEnd w:id="167"/>
    </w:p>
    <w:p w14:paraId="190FD329"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xml:space="preserve">: The police service generally need to embrace the fact that women have different needs to men, the service is still very leaning towards catering for a male officer. For female officers, the uniform is not fit for purpose for a women officer. Catering for things like, menstrual cycle, some struggle with it more than others, not sure how they could cater for that but if they had a more approachable nature, they might address female wellbeing more on a level than what they do at the moment. </w:t>
      </w:r>
    </w:p>
    <w:p w14:paraId="0F247EED"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lastRenderedPageBreak/>
        <w:t xml:space="preserve">Women are still having to balance may compete demands, the women will look after the children, do the housewife thing whilst being a police officer. That’s not changed in the last 30 years. Women are still having to cater for male expectations, there still an attitude that men go out and wins the doe and women looks after the child. </w:t>
      </w:r>
    </w:p>
    <w:p w14:paraId="0625F1F7"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sz w:val="24"/>
          <w:szCs w:val="24"/>
        </w:rPr>
        <w:t xml:space="preserve">Progress is not going to be particularly fast whilst there are so many counters suggesting women are below men. Great strides have been made, there are so many more women in positions of authority now to when I first started. I am no longer surprised to see a female chief super or chief constable, but when I was first in service having a female chief was unheard of. </w:t>
      </w:r>
    </w:p>
    <w:p w14:paraId="78C0361E"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No</w:t>
      </w:r>
    </w:p>
    <w:p w14:paraId="00E90F3E"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R6</w:t>
      </w:r>
      <w:r w:rsidRPr="001F380D">
        <w:rPr>
          <w:rFonts w:ascii="Times New Roman" w:hAnsi="Times New Roman" w:cs="Times New Roman"/>
          <w:sz w:val="24"/>
          <w:szCs w:val="24"/>
        </w:rPr>
        <w:t>: None</w:t>
      </w:r>
    </w:p>
    <w:p w14:paraId="07FA7832" w14:textId="01C70F8A"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R7</w:t>
      </w:r>
      <w:r w:rsidRPr="001F380D">
        <w:rPr>
          <w:rFonts w:ascii="Times New Roman" w:hAnsi="Times New Roman" w:cs="Times New Roman"/>
          <w:sz w:val="24"/>
          <w:szCs w:val="24"/>
        </w:rPr>
        <w:t xml:space="preserve">: I think it would be good to see less assumptions on what women or men are naturally good for, less sending men to griefer calls because it’s the boys club and they can all go on their little jolly, and less assuming women will sit on the 221s and dealing with the victims all the time. I want to see more women in SMT, I think </w:t>
      </w:r>
      <w:r w:rsidR="00AE37FB" w:rsidRPr="001F380D">
        <w:rPr>
          <w:rFonts w:ascii="Times New Roman" w:hAnsi="Times New Roman" w:cs="Times New Roman"/>
          <w:sz w:val="24"/>
          <w:szCs w:val="24"/>
        </w:rPr>
        <w:t>it’s</w:t>
      </w:r>
      <w:r w:rsidRPr="001F380D">
        <w:rPr>
          <w:rFonts w:ascii="Times New Roman" w:hAnsi="Times New Roman" w:cs="Times New Roman"/>
          <w:sz w:val="24"/>
          <w:szCs w:val="24"/>
        </w:rPr>
        <w:t xml:space="preserve"> so disproportionate. It wasn’t so bad when we had a female </w:t>
      </w:r>
      <w:r w:rsidR="00E82703">
        <w:rPr>
          <w:rFonts w:ascii="Times New Roman" w:hAnsi="Times New Roman" w:cs="Times New Roman"/>
          <w:sz w:val="24"/>
          <w:szCs w:val="24"/>
        </w:rPr>
        <w:t>C</w:t>
      </w:r>
      <w:r w:rsidRPr="001F380D">
        <w:rPr>
          <w:rFonts w:ascii="Times New Roman" w:hAnsi="Times New Roman" w:cs="Times New Roman"/>
          <w:sz w:val="24"/>
          <w:szCs w:val="24"/>
        </w:rPr>
        <w:t xml:space="preserve">hief, female </w:t>
      </w:r>
      <w:r w:rsidR="00E82703">
        <w:rPr>
          <w:rFonts w:ascii="Times New Roman" w:hAnsi="Times New Roman" w:cs="Times New Roman"/>
          <w:sz w:val="24"/>
          <w:szCs w:val="24"/>
        </w:rPr>
        <w:t>DCC</w:t>
      </w:r>
      <w:r w:rsidRPr="001F380D">
        <w:rPr>
          <w:rFonts w:ascii="Times New Roman" w:hAnsi="Times New Roman" w:cs="Times New Roman"/>
          <w:sz w:val="24"/>
          <w:szCs w:val="24"/>
        </w:rPr>
        <w:t xml:space="preserve"> and female </w:t>
      </w:r>
      <w:r w:rsidR="00E82703">
        <w:rPr>
          <w:rFonts w:ascii="Times New Roman" w:hAnsi="Times New Roman" w:cs="Times New Roman"/>
          <w:sz w:val="24"/>
          <w:szCs w:val="24"/>
        </w:rPr>
        <w:t>ACC</w:t>
      </w:r>
      <w:r w:rsidRPr="001F380D">
        <w:rPr>
          <w:rFonts w:ascii="Times New Roman" w:hAnsi="Times New Roman" w:cs="Times New Roman"/>
          <w:sz w:val="24"/>
          <w:szCs w:val="24"/>
        </w:rPr>
        <w:t xml:space="preserve">, that was </w:t>
      </w:r>
      <w:proofErr w:type="spellStart"/>
      <w:r w:rsidRPr="001F380D">
        <w:rPr>
          <w:rFonts w:ascii="Times New Roman" w:hAnsi="Times New Roman" w:cs="Times New Roman"/>
          <w:sz w:val="24"/>
          <w:szCs w:val="24"/>
        </w:rPr>
        <w:t>kinda</w:t>
      </w:r>
      <w:proofErr w:type="spellEnd"/>
      <w:r w:rsidRPr="001F380D">
        <w:rPr>
          <w:rFonts w:ascii="Times New Roman" w:hAnsi="Times New Roman" w:cs="Times New Roman"/>
          <w:sz w:val="24"/>
          <w:szCs w:val="24"/>
        </w:rPr>
        <w:t xml:space="preserve"> cool to see. It gave female officers someone to look up to, to become, if they wanted to. When you see women in these roles, it sends a message that its actually obtainable for the rest of us, that we are seen, recognised, we have value.</w:t>
      </w:r>
      <w:r w:rsidRPr="001F380D">
        <w:rPr>
          <w:rFonts w:ascii="Times New Roman" w:hAnsi="Times New Roman" w:cs="Times New Roman"/>
          <w:b/>
          <w:bCs/>
          <w:sz w:val="24"/>
          <w:szCs w:val="24"/>
        </w:rPr>
        <w:t xml:space="preserve"> </w:t>
      </w:r>
      <w:r w:rsidRPr="001F380D">
        <w:rPr>
          <w:rFonts w:ascii="Times New Roman" w:hAnsi="Times New Roman" w:cs="Times New Roman"/>
          <w:sz w:val="24"/>
          <w:szCs w:val="24"/>
        </w:rPr>
        <w:t xml:space="preserve"> </w:t>
      </w:r>
    </w:p>
    <w:p w14:paraId="2EE1D242"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xml:space="preserve">: I think to balance the scales, there should be female only courses. I am happy to go on mixed sex courses don’t get me wrong, but to balance the scales on certain courses it would be </w:t>
      </w:r>
      <w:r w:rsidRPr="001F380D">
        <w:rPr>
          <w:rFonts w:ascii="Times New Roman" w:hAnsi="Times New Roman" w:cs="Times New Roman"/>
          <w:sz w:val="24"/>
          <w:szCs w:val="24"/>
        </w:rPr>
        <w:lastRenderedPageBreak/>
        <w:t>only a good thing. I want to see more female in male dominated departments like NPT, firearms, the female to male ratios is really bad. I think it would be nice because it will encourage you as a female to apply for the role.</w:t>
      </w:r>
    </w:p>
    <w:p w14:paraId="284C06E1"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We all know about the bystander affect; we have training on it. I think it would be good to see more people challenge questionable behaviours, having the confidence to either challenge directly or escalate it to a supervisor.</w:t>
      </w:r>
    </w:p>
    <w:p w14:paraId="22CAD157" w14:textId="6805C7E3"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R10</w:t>
      </w:r>
      <w:r w:rsidRPr="001F380D">
        <w:rPr>
          <w:rFonts w:ascii="Times New Roman" w:hAnsi="Times New Roman" w:cs="Times New Roman"/>
          <w:sz w:val="24"/>
          <w:szCs w:val="24"/>
        </w:rPr>
        <w:t xml:space="preserve">: </w:t>
      </w:r>
      <w:r w:rsidR="00AE37FB" w:rsidRPr="001F380D">
        <w:rPr>
          <w:rFonts w:ascii="Times New Roman" w:hAnsi="Times New Roman" w:cs="Times New Roman"/>
          <w:sz w:val="24"/>
          <w:szCs w:val="24"/>
        </w:rPr>
        <w:t>No,</w:t>
      </w:r>
      <w:r w:rsidRPr="001F380D">
        <w:rPr>
          <w:rFonts w:ascii="Times New Roman" w:hAnsi="Times New Roman" w:cs="Times New Roman"/>
          <w:sz w:val="24"/>
          <w:szCs w:val="24"/>
        </w:rPr>
        <w:t xml:space="preserve"> I don’t think there is anything I would change in terms of gender dynamics, don’t get me wrong there</w:t>
      </w:r>
      <w:r w:rsidR="008A5A32">
        <w:rPr>
          <w:rFonts w:ascii="Times New Roman" w:hAnsi="Times New Roman" w:cs="Times New Roman"/>
          <w:sz w:val="24"/>
          <w:szCs w:val="24"/>
        </w:rPr>
        <w:t>’</w:t>
      </w:r>
      <w:r w:rsidRPr="001F380D">
        <w:rPr>
          <w:rFonts w:ascii="Times New Roman" w:hAnsi="Times New Roman" w:cs="Times New Roman"/>
          <w:sz w:val="24"/>
          <w:szCs w:val="24"/>
        </w:rPr>
        <w:t xml:space="preserve">s a lot I would change about response but not about </w:t>
      </w:r>
      <w:r w:rsidR="000E2A2C" w:rsidRPr="001F380D">
        <w:rPr>
          <w:rFonts w:ascii="Times New Roman" w:hAnsi="Times New Roman" w:cs="Times New Roman"/>
          <w:sz w:val="24"/>
          <w:szCs w:val="24"/>
        </w:rPr>
        <w:t>individuals</w:t>
      </w:r>
      <w:r w:rsidRPr="001F380D">
        <w:rPr>
          <w:rFonts w:ascii="Times New Roman" w:hAnsi="Times New Roman" w:cs="Times New Roman"/>
          <w:sz w:val="24"/>
          <w:szCs w:val="24"/>
        </w:rPr>
        <w:t xml:space="preserve"> just processes to make it easier for the officers</w:t>
      </w:r>
    </w:p>
    <w:p w14:paraId="59CDC025" w14:textId="77777777" w:rsidR="00051647" w:rsidRPr="001F380D" w:rsidRDefault="00051647" w:rsidP="00051647">
      <w:pPr>
        <w:spacing w:line="480" w:lineRule="auto"/>
        <w:jc w:val="both"/>
        <w:rPr>
          <w:rFonts w:ascii="Times New Roman" w:hAnsi="Times New Roman" w:cs="Times New Roman"/>
          <w:b/>
          <w:bCs/>
          <w:sz w:val="24"/>
          <w:szCs w:val="24"/>
        </w:rPr>
      </w:pPr>
      <w:r w:rsidRPr="001F380D">
        <w:rPr>
          <w:rFonts w:ascii="Times New Roman" w:hAnsi="Times New Roman" w:cs="Times New Roman"/>
          <w:b/>
          <w:bCs/>
          <w:sz w:val="24"/>
          <w:szCs w:val="24"/>
        </w:rPr>
        <w:t>Q15: Is there anything else you would like to share about gender and policing that you would like to discuss?</w:t>
      </w:r>
    </w:p>
    <w:p w14:paraId="45514337"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w:t>
      </w:r>
      <w:r w:rsidRPr="001F380D">
        <w:rPr>
          <w:rFonts w:ascii="Times New Roman" w:hAnsi="Times New Roman" w:cs="Times New Roman"/>
          <w:sz w:val="24"/>
          <w:szCs w:val="24"/>
        </w:rPr>
        <w:t>: No</w:t>
      </w:r>
    </w:p>
    <w:p w14:paraId="598C6933"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R2</w:t>
      </w:r>
      <w:r w:rsidRPr="001F380D">
        <w:rPr>
          <w:rFonts w:ascii="Times New Roman" w:hAnsi="Times New Roman" w:cs="Times New Roman"/>
          <w:sz w:val="24"/>
          <w:szCs w:val="24"/>
        </w:rPr>
        <w:t>: No</w:t>
      </w:r>
    </w:p>
    <w:p w14:paraId="7AACA9A8"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R3</w:t>
      </w:r>
      <w:r w:rsidRPr="001F380D">
        <w:rPr>
          <w:rFonts w:ascii="Times New Roman" w:hAnsi="Times New Roman" w:cs="Times New Roman"/>
          <w:sz w:val="24"/>
          <w:szCs w:val="24"/>
        </w:rPr>
        <w:t>:  No</w:t>
      </w:r>
    </w:p>
    <w:p w14:paraId="4CF593F5"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R4</w:t>
      </w:r>
      <w:r w:rsidRPr="001F380D">
        <w:rPr>
          <w:rFonts w:ascii="Times New Roman" w:hAnsi="Times New Roman" w:cs="Times New Roman"/>
          <w:sz w:val="24"/>
          <w:szCs w:val="24"/>
        </w:rPr>
        <w:t>: No</w:t>
      </w:r>
    </w:p>
    <w:p w14:paraId="0439F6A6"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R5</w:t>
      </w:r>
      <w:r w:rsidRPr="001F380D">
        <w:rPr>
          <w:rFonts w:ascii="Times New Roman" w:hAnsi="Times New Roman" w:cs="Times New Roman"/>
          <w:sz w:val="24"/>
          <w:szCs w:val="24"/>
        </w:rPr>
        <w:t>: No</w:t>
      </w:r>
    </w:p>
    <w:p w14:paraId="3EB7ED36"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lastRenderedPageBreak/>
        <w:t>R6</w:t>
      </w:r>
      <w:r w:rsidRPr="001F380D">
        <w:rPr>
          <w:rFonts w:ascii="Times New Roman" w:hAnsi="Times New Roman" w:cs="Times New Roman"/>
          <w:sz w:val="24"/>
          <w:szCs w:val="24"/>
        </w:rPr>
        <w:t>: No</w:t>
      </w:r>
    </w:p>
    <w:p w14:paraId="3113FF38" w14:textId="5300073E"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R7:</w:t>
      </w:r>
      <w:r w:rsidRPr="001F380D">
        <w:rPr>
          <w:rFonts w:ascii="Times New Roman" w:hAnsi="Times New Roman" w:cs="Times New Roman"/>
          <w:sz w:val="24"/>
          <w:szCs w:val="24"/>
        </w:rPr>
        <w:t xml:space="preserve"> I think that just that gender shouldn’t define what kind of officer you are, it shouldn’t be the first thing someone thinks when they see you. That </w:t>
      </w:r>
      <w:r w:rsidR="000E2A2C" w:rsidRPr="001F380D">
        <w:rPr>
          <w:rFonts w:ascii="Times New Roman" w:hAnsi="Times New Roman" w:cs="Times New Roman"/>
          <w:sz w:val="24"/>
          <w:szCs w:val="24"/>
        </w:rPr>
        <w:t>you’re</w:t>
      </w:r>
      <w:r w:rsidRPr="001F380D">
        <w:rPr>
          <w:rFonts w:ascii="Times New Roman" w:hAnsi="Times New Roman" w:cs="Times New Roman"/>
          <w:sz w:val="24"/>
          <w:szCs w:val="24"/>
        </w:rPr>
        <w:t xml:space="preserve"> a female officer so you are lesser than the males on your shift. Skills, attitude, and training matters, we have all had the same training so why am I any different as a female? But at the same time, I suppose we can’t pretend that gender doesn’t influence experiences and that. I think the key will be to acknowledge that there’s differences but to encourage people to accept those differences, not limit people because of just their gender, </w:t>
      </w:r>
      <w:r w:rsidR="00AE37FB" w:rsidRPr="001F380D">
        <w:rPr>
          <w:rFonts w:ascii="Times New Roman" w:hAnsi="Times New Roman" w:cs="Times New Roman"/>
          <w:sz w:val="24"/>
          <w:szCs w:val="24"/>
        </w:rPr>
        <w:t>it’s</w:t>
      </w:r>
      <w:r w:rsidRPr="001F380D">
        <w:rPr>
          <w:rFonts w:ascii="Times New Roman" w:hAnsi="Times New Roman" w:cs="Times New Roman"/>
          <w:sz w:val="24"/>
          <w:szCs w:val="24"/>
        </w:rPr>
        <w:t xml:space="preserve"> not like they chose to be a woman.</w:t>
      </w:r>
    </w:p>
    <w:p w14:paraId="6732CF93"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R8</w:t>
      </w:r>
      <w:r w:rsidRPr="001F380D">
        <w:rPr>
          <w:rFonts w:ascii="Times New Roman" w:hAnsi="Times New Roman" w:cs="Times New Roman"/>
          <w:sz w:val="24"/>
          <w:szCs w:val="24"/>
        </w:rPr>
        <w:t>: No</w:t>
      </w:r>
    </w:p>
    <w:p w14:paraId="23521824" w14:textId="77777777" w:rsidR="00051647" w:rsidRPr="001F380D" w:rsidRDefault="00051647" w:rsidP="00051647">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R9</w:t>
      </w:r>
      <w:r w:rsidRPr="001F380D">
        <w:rPr>
          <w:rFonts w:ascii="Times New Roman" w:hAnsi="Times New Roman" w:cs="Times New Roman"/>
          <w:sz w:val="24"/>
          <w:szCs w:val="24"/>
        </w:rPr>
        <w:t>: Just that acknowledging gender dynamics isn’t about criticising the job, it’s about improving the service. The more honest we are about gender dynamics and how gender effects interactions either internally or externally, the better we can support officers, improve the way we work and create a more cohesive environment for officers to thrive, regardless of gender.</w:t>
      </w:r>
    </w:p>
    <w:p w14:paraId="61B52CCF" w14:textId="0F403164" w:rsidR="00CB50B2" w:rsidRPr="00CB50B2" w:rsidRDefault="00051647" w:rsidP="00CB50B2">
      <w:pPr>
        <w:spacing w:line="480" w:lineRule="auto"/>
        <w:jc w:val="both"/>
        <w:rPr>
          <w:rFonts w:ascii="Times New Roman" w:hAnsi="Times New Roman" w:cs="Times New Roman"/>
          <w:sz w:val="24"/>
          <w:szCs w:val="24"/>
        </w:rPr>
      </w:pPr>
      <w:r w:rsidRPr="001F380D">
        <w:rPr>
          <w:rFonts w:ascii="Times New Roman" w:hAnsi="Times New Roman" w:cs="Times New Roman"/>
          <w:b/>
          <w:bCs/>
          <w:sz w:val="24"/>
          <w:szCs w:val="24"/>
        </w:rPr>
        <w:t>R10</w:t>
      </w:r>
      <w:r w:rsidRPr="001F380D">
        <w:rPr>
          <w:rFonts w:ascii="Times New Roman" w:hAnsi="Times New Roman" w:cs="Times New Roman"/>
          <w:sz w:val="24"/>
          <w:szCs w:val="24"/>
        </w:rPr>
        <w:t>: No</w:t>
      </w:r>
    </w:p>
    <w:p w14:paraId="69F940BF" w14:textId="77777777" w:rsidR="00A13C73" w:rsidRDefault="00A13C73" w:rsidP="00A13C73">
      <w:pPr>
        <w:pStyle w:val="Heading2"/>
        <w:rPr>
          <w:rFonts w:ascii="Times New Roman" w:hAnsi="Times New Roman" w:cs="Times New Roman"/>
          <w:color w:val="auto"/>
          <w:sz w:val="28"/>
          <w:szCs w:val="28"/>
        </w:rPr>
        <w:sectPr w:rsidR="00A13C73" w:rsidSect="00700E8D">
          <w:pgSz w:w="11906" w:h="16838"/>
          <w:pgMar w:top="1440" w:right="1440" w:bottom="1440" w:left="1440" w:header="708" w:footer="708" w:gutter="0"/>
          <w:cols w:space="708"/>
          <w:titlePg/>
          <w:docGrid w:linePitch="360"/>
        </w:sectPr>
      </w:pPr>
    </w:p>
    <w:p w14:paraId="23282451" w14:textId="2CB37A55" w:rsidR="00CB50B2" w:rsidRPr="00A13C73" w:rsidRDefault="004B6E8F" w:rsidP="00A13C73">
      <w:pPr>
        <w:pStyle w:val="Heading2"/>
        <w:rPr>
          <w:rFonts w:ascii="Times New Roman" w:hAnsi="Times New Roman" w:cs="Times New Roman"/>
          <w:color w:val="auto"/>
          <w:sz w:val="28"/>
          <w:szCs w:val="28"/>
        </w:rPr>
      </w:pPr>
      <w:bookmarkStart w:id="168" w:name="_Toc215269502"/>
      <w:r>
        <w:rPr>
          <w:rFonts w:ascii="Times New Roman" w:hAnsi="Times New Roman" w:cs="Times New Roman"/>
          <w:color w:val="auto"/>
          <w:sz w:val="28"/>
          <w:szCs w:val="28"/>
        </w:rPr>
        <w:lastRenderedPageBreak/>
        <w:t>Appendix D - Interview</w:t>
      </w:r>
      <w:r w:rsidR="00476650">
        <w:rPr>
          <w:rFonts w:ascii="Times New Roman" w:hAnsi="Times New Roman" w:cs="Times New Roman"/>
          <w:color w:val="auto"/>
          <w:sz w:val="28"/>
          <w:szCs w:val="28"/>
        </w:rPr>
        <w:t xml:space="preserve"> Analysis Matrix</w:t>
      </w:r>
      <w:bookmarkEnd w:id="168"/>
      <w:r w:rsidR="00476650">
        <w:rPr>
          <w:rFonts w:ascii="Times New Roman" w:hAnsi="Times New Roman" w:cs="Times New Roman"/>
          <w:color w:val="auto"/>
          <w:sz w:val="28"/>
          <w:szCs w:val="28"/>
        </w:rPr>
        <w:t xml:space="preserve"> </w:t>
      </w:r>
    </w:p>
    <w:tbl>
      <w:tblPr>
        <w:tblStyle w:val="GridTable4"/>
        <w:tblW w:w="13887" w:type="dxa"/>
        <w:tblLook w:val="04A0" w:firstRow="1" w:lastRow="0" w:firstColumn="1" w:lastColumn="0" w:noHBand="0" w:noVBand="1"/>
      </w:tblPr>
      <w:tblGrid>
        <w:gridCol w:w="4278"/>
        <w:gridCol w:w="2107"/>
        <w:gridCol w:w="2966"/>
        <w:gridCol w:w="4536"/>
      </w:tblGrid>
      <w:tr w:rsidR="00CB50B2" w:rsidRPr="009F7757" w14:paraId="5FF9C004" w14:textId="77777777" w:rsidTr="00234E32">
        <w:trPr>
          <w:cnfStyle w:val="100000000000" w:firstRow="1" w:lastRow="0" w:firstColumn="0" w:lastColumn="0" w:oddVBand="0" w:evenVBand="0" w:oddHBand="0"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4278" w:type="dxa"/>
          </w:tcPr>
          <w:p w14:paraId="28D582AF" w14:textId="77777777" w:rsidR="00CB50B2" w:rsidRPr="009F7757" w:rsidRDefault="00CB50B2" w:rsidP="00E82703">
            <w:pPr>
              <w:jc w:val="both"/>
              <w:rPr>
                <w:rFonts w:ascii="Times New Roman" w:hAnsi="Times New Roman" w:cs="Times New Roman"/>
                <w:b w:val="0"/>
                <w:bCs w:val="0"/>
                <w:sz w:val="18"/>
                <w:szCs w:val="18"/>
              </w:rPr>
            </w:pPr>
            <w:r w:rsidRPr="009F7757">
              <w:rPr>
                <w:rFonts w:ascii="Times New Roman" w:hAnsi="Times New Roman" w:cs="Times New Roman"/>
                <w:sz w:val="18"/>
                <w:szCs w:val="18"/>
              </w:rPr>
              <w:t>Main Topic – Respondent 1 (F)</w:t>
            </w:r>
          </w:p>
        </w:tc>
        <w:tc>
          <w:tcPr>
            <w:tcW w:w="2107" w:type="dxa"/>
          </w:tcPr>
          <w:p w14:paraId="22033643"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Theme</w:t>
            </w:r>
          </w:p>
        </w:tc>
        <w:tc>
          <w:tcPr>
            <w:tcW w:w="2966" w:type="dxa"/>
          </w:tcPr>
          <w:p w14:paraId="70457524"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Interpretation</w:t>
            </w:r>
          </w:p>
        </w:tc>
        <w:tc>
          <w:tcPr>
            <w:tcW w:w="4536" w:type="dxa"/>
          </w:tcPr>
          <w:p w14:paraId="33ABC6E3"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Supporting Quotes</w:t>
            </w:r>
          </w:p>
        </w:tc>
      </w:tr>
      <w:tr w:rsidR="00CB50B2" w:rsidRPr="009F7757" w14:paraId="7328848E" w14:textId="77777777" w:rsidTr="00234E32">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4278" w:type="dxa"/>
          </w:tcPr>
          <w:p w14:paraId="0B483339"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Personal</w:t>
            </w:r>
          </w:p>
        </w:tc>
        <w:tc>
          <w:tcPr>
            <w:tcW w:w="2107" w:type="dxa"/>
          </w:tcPr>
          <w:p w14:paraId="6BE1B60B"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Motivation to make a difference</w:t>
            </w:r>
          </w:p>
        </w:tc>
        <w:tc>
          <w:tcPr>
            <w:tcW w:w="2966" w:type="dxa"/>
          </w:tcPr>
          <w:p w14:paraId="4D11C7DF"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Joined the Police out of a desire to help others and make a positive impact, despite entering a heavily male-dominated environment. </w:t>
            </w:r>
          </w:p>
        </w:tc>
        <w:tc>
          <w:tcPr>
            <w:tcW w:w="4536" w:type="dxa"/>
          </w:tcPr>
          <w:p w14:paraId="3E2D83DD"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 wanted to make a difference. I started policing in 1994 and was in a team that was predominately male”</w:t>
            </w:r>
          </w:p>
        </w:tc>
      </w:tr>
      <w:tr w:rsidR="00CB50B2" w:rsidRPr="009F7757" w14:paraId="3C03D5EA"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74724287" w14:textId="77777777" w:rsidR="00CB50B2" w:rsidRPr="009F7757" w:rsidRDefault="00CB50B2" w:rsidP="00E82703">
            <w:pPr>
              <w:jc w:val="both"/>
              <w:rPr>
                <w:rFonts w:ascii="Times New Roman" w:hAnsi="Times New Roman" w:cs="Times New Roman"/>
                <w:sz w:val="18"/>
                <w:szCs w:val="18"/>
              </w:rPr>
            </w:pPr>
          </w:p>
        </w:tc>
        <w:tc>
          <w:tcPr>
            <w:tcW w:w="2107" w:type="dxa"/>
          </w:tcPr>
          <w:p w14:paraId="5E6F3A7D"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Early career and isolation</w:t>
            </w:r>
          </w:p>
        </w:tc>
        <w:tc>
          <w:tcPr>
            <w:tcW w:w="2966" w:type="dxa"/>
          </w:tcPr>
          <w:p w14:paraId="6C23BA94"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Experienced isolation as the only woman on her shift and faced implicit threats against reporting misconduct, shaping her early policing experience </w:t>
            </w:r>
          </w:p>
        </w:tc>
        <w:tc>
          <w:tcPr>
            <w:tcW w:w="4536" w:type="dxa"/>
          </w:tcPr>
          <w:p w14:paraId="31B9B28F"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“I was told “you do not make complaints” and more often than not, these were genuine threats. </w:t>
            </w:r>
          </w:p>
        </w:tc>
      </w:tr>
      <w:tr w:rsidR="00CB50B2" w:rsidRPr="009F7757" w14:paraId="2D8F3594" w14:textId="77777777" w:rsidTr="00234E32">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278" w:type="dxa"/>
          </w:tcPr>
          <w:p w14:paraId="7A325429"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 xml:space="preserve">Use of Force Approach </w:t>
            </w:r>
          </w:p>
        </w:tc>
        <w:tc>
          <w:tcPr>
            <w:tcW w:w="2107" w:type="dxa"/>
          </w:tcPr>
          <w:p w14:paraId="77D3A725"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Reliance on Communication </w:t>
            </w:r>
          </w:p>
        </w:tc>
        <w:tc>
          <w:tcPr>
            <w:tcW w:w="2966" w:type="dxa"/>
          </w:tcPr>
          <w:p w14:paraId="0DC03932"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Developed a communication-based approach due to being outnumbered and less physically strong than male colleagues. Used verbal skills (“this”) to defuse conflict. </w:t>
            </w:r>
          </w:p>
        </w:tc>
        <w:tc>
          <w:tcPr>
            <w:tcW w:w="4536" w:type="dxa"/>
          </w:tcPr>
          <w:p w14:paraId="225EE54B"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“I learned very quickly to use this (pointing to mouth) rather than fighting” </w:t>
            </w:r>
          </w:p>
        </w:tc>
      </w:tr>
      <w:tr w:rsidR="00CB50B2" w:rsidRPr="009F7757" w14:paraId="7E3B4B7A"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6A07459B" w14:textId="77777777" w:rsidR="00CB50B2" w:rsidRPr="009F7757" w:rsidRDefault="00CB50B2" w:rsidP="00E82703">
            <w:pPr>
              <w:jc w:val="both"/>
              <w:rPr>
                <w:rFonts w:ascii="Times New Roman" w:hAnsi="Times New Roman" w:cs="Times New Roman"/>
                <w:sz w:val="18"/>
                <w:szCs w:val="18"/>
              </w:rPr>
            </w:pPr>
          </w:p>
        </w:tc>
        <w:tc>
          <w:tcPr>
            <w:tcW w:w="2107" w:type="dxa"/>
          </w:tcPr>
          <w:p w14:paraId="34063928"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Risk awareness and empathy</w:t>
            </w:r>
          </w:p>
        </w:tc>
        <w:tc>
          <w:tcPr>
            <w:tcW w:w="2966" w:type="dxa"/>
          </w:tcPr>
          <w:p w14:paraId="6DCB71F2"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After becoming a mother, her policing style changed – prioritising safety, empathy, and de-escalation over physical confrontation </w:t>
            </w:r>
          </w:p>
        </w:tc>
        <w:tc>
          <w:tcPr>
            <w:tcW w:w="4536" w:type="dxa"/>
          </w:tcPr>
          <w:p w14:paraId="30DF3685"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“My decision-making changed like a flick of a switch because I needed to go home at the end of my shift”</w:t>
            </w:r>
          </w:p>
        </w:tc>
      </w:tr>
      <w:tr w:rsidR="00CB50B2" w:rsidRPr="009F7757" w14:paraId="48F83D7D" w14:textId="77777777" w:rsidTr="00234E32">
        <w:trPr>
          <w:cnfStyle w:val="000000100000" w:firstRow="0" w:lastRow="0" w:firstColumn="0" w:lastColumn="0" w:oddVBand="0" w:evenVBand="0" w:oddHBand="1" w:evenHBand="0" w:firstRowFirstColumn="0" w:firstRowLastColumn="0" w:lastRowFirstColumn="0" w:lastRowLastColumn="0"/>
          <w:trHeight w:val="641"/>
        </w:trPr>
        <w:tc>
          <w:tcPr>
            <w:cnfStyle w:val="001000000000" w:firstRow="0" w:lastRow="0" w:firstColumn="1" w:lastColumn="0" w:oddVBand="0" w:evenVBand="0" w:oddHBand="0" w:evenHBand="0" w:firstRowFirstColumn="0" w:firstRowLastColumn="0" w:lastRowFirstColumn="0" w:lastRowLastColumn="0"/>
            <w:tcW w:w="4278" w:type="dxa"/>
          </w:tcPr>
          <w:p w14:paraId="43CB8C3E"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lastRenderedPageBreak/>
              <w:t xml:space="preserve">Public Perception </w:t>
            </w:r>
          </w:p>
        </w:tc>
        <w:tc>
          <w:tcPr>
            <w:tcW w:w="2107" w:type="dxa"/>
          </w:tcPr>
          <w:p w14:paraId="72D0095A"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Gender-based comments and harassment</w:t>
            </w:r>
          </w:p>
        </w:tc>
        <w:tc>
          <w:tcPr>
            <w:tcW w:w="2966" w:type="dxa"/>
          </w:tcPr>
          <w:p w14:paraId="3203B1F0"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Faced sexist remarks and inappropriate comments from both the public and male colleagues, which reinforced gender barriers</w:t>
            </w:r>
          </w:p>
        </w:tc>
        <w:tc>
          <w:tcPr>
            <w:tcW w:w="4536" w:type="dxa"/>
          </w:tcPr>
          <w:p w14:paraId="52CE21EC"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 have had males ask if I am a stripper” and “If you were a man I would….”</w:t>
            </w:r>
          </w:p>
        </w:tc>
      </w:tr>
      <w:tr w:rsidR="00CB50B2" w:rsidRPr="009F7757" w14:paraId="6833AF1C" w14:textId="77777777" w:rsidTr="00234E32">
        <w:trPr>
          <w:trHeight w:val="641"/>
        </w:trPr>
        <w:tc>
          <w:tcPr>
            <w:cnfStyle w:val="001000000000" w:firstRow="0" w:lastRow="0" w:firstColumn="1" w:lastColumn="0" w:oddVBand="0" w:evenVBand="0" w:oddHBand="0" w:evenHBand="0" w:firstRowFirstColumn="0" w:firstRowLastColumn="0" w:lastRowFirstColumn="0" w:lastRowLastColumn="0"/>
            <w:tcW w:w="4278" w:type="dxa"/>
          </w:tcPr>
          <w:p w14:paraId="765BCDAE" w14:textId="77777777" w:rsidR="00CB50B2" w:rsidRPr="009F7757" w:rsidRDefault="00CB50B2" w:rsidP="00E82703">
            <w:pPr>
              <w:jc w:val="both"/>
              <w:rPr>
                <w:rFonts w:ascii="Times New Roman" w:hAnsi="Times New Roman" w:cs="Times New Roman"/>
                <w:sz w:val="18"/>
                <w:szCs w:val="18"/>
              </w:rPr>
            </w:pPr>
          </w:p>
        </w:tc>
        <w:tc>
          <w:tcPr>
            <w:tcW w:w="2107" w:type="dxa"/>
          </w:tcPr>
          <w:p w14:paraId="3AEE9448"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Target of misogynistic treatment</w:t>
            </w:r>
          </w:p>
        </w:tc>
        <w:tc>
          <w:tcPr>
            <w:tcW w:w="2966" w:type="dxa"/>
          </w:tcPr>
          <w:p w14:paraId="6DBB6299"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Supervisors deliberately placed her in humiliating or unsafe positions because of her gender</w:t>
            </w:r>
          </w:p>
        </w:tc>
        <w:tc>
          <w:tcPr>
            <w:tcW w:w="4536" w:type="dxa"/>
          </w:tcPr>
          <w:p w14:paraId="48C27C9F"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“My sergeant…sent me to arrest him (a flasher) knowing the onlookers would shout horrendous things” </w:t>
            </w:r>
          </w:p>
        </w:tc>
      </w:tr>
      <w:tr w:rsidR="00CB50B2" w:rsidRPr="009F7757" w14:paraId="7A4B49AC" w14:textId="77777777" w:rsidTr="00234E32">
        <w:trPr>
          <w:cnfStyle w:val="000000100000" w:firstRow="0" w:lastRow="0" w:firstColumn="0" w:lastColumn="0" w:oddVBand="0" w:evenVBand="0" w:oddHBand="1" w:evenHBand="0" w:firstRowFirstColumn="0" w:firstRowLastColumn="0" w:lastRowFirstColumn="0" w:lastRowLastColumn="0"/>
          <w:trHeight w:val="641"/>
        </w:trPr>
        <w:tc>
          <w:tcPr>
            <w:cnfStyle w:val="001000000000" w:firstRow="0" w:lastRow="0" w:firstColumn="1" w:lastColumn="0" w:oddVBand="0" w:evenVBand="0" w:oddHBand="0" w:evenHBand="0" w:firstRowFirstColumn="0" w:firstRowLastColumn="0" w:lastRowFirstColumn="0" w:lastRowLastColumn="0"/>
            <w:tcW w:w="4278" w:type="dxa"/>
          </w:tcPr>
          <w:p w14:paraId="21D1ACBA"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Male V Female Approaches</w:t>
            </w:r>
          </w:p>
        </w:tc>
        <w:tc>
          <w:tcPr>
            <w:tcW w:w="2107" w:type="dxa"/>
          </w:tcPr>
          <w:p w14:paraId="03DC101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Communication vs physicality </w:t>
            </w:r>
          </w:p>
        </w:tc>
        <w:tc>
          <w:tcPr>
            <w:tcW w:w="2966" w:type="dxa"/>
          </w:tcPr>
          <w:p w14:paraId="2C624F3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Contrasted her communication-based style with male colleagues’ reliance on physical control, reflecting gendered differences in handling conflict</w:t>
            </w:r>
          </w:p>
        </w:tc>
        <w:tc>
          <w:tcPr>
            <w:tcW w:w="4536" w:type="dxa"/>
          </w:tcPr>
          <w:p w14:paraId="528603C4"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“I always knew I wasn’t the strongest, so I relied heavily on communication comparatively to the men on my shift” </w:t>
            </w:r>
          </w:p>
        </w:tc>
      </w:tr>
      <w:tr w:rsidR="00CB50B2" w:rsidRPr="009F7757" w14:paraId="0FAF3C6C" w14:textId="77777777" w:rsidTr="00234E32">
        <w:trPr>
          <w:trHeight w:val="416"/>
        </w:trPr>
        <w:tc>
          <w:tcPr>
            <w:cnfStyle w:val="001000000000" w:firstRow="0" w:lastRow="0" w:firstColumn="1" w:lastColumn="0" w:oddVBand="0" w:evenVBand="0" w:oddHBand="0" w:evenHBand="0" w:firstRowFirstColumn="0" w:firstRowLastColumn="0" w:lastRowFirstColumn="0" w:lastRowLastColumn="0"/>
            <w:tcW w:w="4278" w:type="dxa"/>
          </w:tcPr>
          <w:p w14:paraId="355632A9" w14:textId="77777777" w:rsidR="00CB50B2" w:rsidRPr="009F7757" w:rsidRDefault="00CB50B2" w:rsidP="00E82703">
            <w:pPr>
              <w:jc w:val="both"/>
              <w:rPr>
                <w:rFonts w:ascii="Times New Roman" w:hAnsi="Times New Roman" w:cs="Times New Roman"/>
                <w:sz w:val="18"/>
                <w:szCs w:val="18"/>
              </w:rPr>
            </w:pPr>
          </w:p>
        </w:tc>
        <w:tc>
          <w:tcPr>
            <w:tcW w:w="2107" w:type="dxa"/>
          </w:tcPr>
          <w:p w14:paraId="46E25BE1"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Inequality and “boys club” culture </w:t>
            </w:r>
          </w:p>
        </w:tc>
        <w:tc>
          <w:tcPr>
            <w:tcW w:w="2966" w:type="dxa"/>
          </w:tcPr>
          <w:p w14:paraId="74EBA273"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Described entrenched gender inequality, with male officers protected and excused misconduct hearings, while women faced double standards. </w:t>
            </w:r>
          </w:p>
        </w:tc>
        <w:tc>
          <w:tcPr>
            <w:tcW w:w="4536" w:type="dxa"/>
          </w:tcPr>
          <w:p w14:paraId="0EC3FC35"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“it’s the big boys club. I have seen men get away with things that a woman would never dream of getting away with”</w:t>
            </w:r>
          </w:p>
        </w:tc>
      </w:tr>
      <w:tr w:rsidR="00CB50B2" w:rsidRPr="009F7757" w14:paraId="42C02B9B" w14:textId="77777777" w:rsidTr="00234E32">
        <w:trPr>
          <w:cnfStyle w:val="000000100000" w:firstRow="0" w:lastRow="0" w:firstColumn="0" w:lastColumn="0" w:oddVBand="0" w:evenVBand="0" w:oddHBand="1" w:evenHBand="0" w:firstRowFirstColumn="0" w:firstRowLastColumn="0" w:lastRowFirstColumn="0" w:lastRowLastColumn="0"/>
          <w:trHeight w:val="641"/>
        </w:trPr>
        <w:tc>
          <w:tcPr>
            <w:cnfStyle w:val="001000000000" w:firstRow="0" w:lastRow="0" w:firstColumn="1" w:lastColumn="0" w:oddVBand="0" w:evenVBand="0" w:oddHBand="0" w:evenHBand="0" w:firstRowFirstColumn="0" w:firstRowLastColumn="0" w:lastRowFirstColumn="0" w:lastRowLastColumn="0"/>
            <w:tcW w:w="4278" w:type="dxa"/>
          </w:tcPr>
          <w:p w14:paraId="50ADB36E" w14:textId="77777777" w:rsidR="00CB50B2" w:rsidRPr="009F7757" w:rsidRDefault="00CB50B2" w:rsidP="00E82703">
            <w:pPr>
              <w:jc w:val="both"/>
              <w:rPr>
                <w:rFonts w:ascii="Times New Roman" w:hAnsi="Times New Roman" w:cs="Times New Roman"/>
                <w:sz w:val="18"/>
                <w:szCs w:val="18"/>
              </w:rPr>
            </w:pPr>
          </w:p>
        </w:tc>
        <w:tc>
          <w:tcPr>
            <w:tcW w:w="2107" w:type="dxa"/>
          </w:tcPr>
          <w:p w14:paraId="32C965A5"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Gendered expectations</w:t>
            </w:r>
          </w:p>
        </w:tc>
        <w:tc>
          <w:tcPr>
            <w:tcW w:w="2966" w:type="dxa"/>
          </w:tcPr>
          <w:p w14:paraId="734D26E2"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Women have to prove themselves more, while men faced fewer expectations and accountability. </w:t>
            </w:r>
          </w:p>
        </w:tc>
        <w:tc>
          <w:tcPr>
            <w:tcW w:w="4536" w:type="dxa"/>
          </w:tcPr>
          <w:p w14:paraId="71D991ED"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“The men didn’t have to do as much….’boys will be boys”. </w:t>
            </w:r>
          </w:p>
        </w:tc>
      </w:tr>
      <w:tr w:rsidR="00CB50B2" w:rsidRPr="009F7757" w14:paraId="65191FC4"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6155B28C"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lastRenderedPageBreak/>
              <w:t>What Needs to Change</w:t>
            </w:r>
          </w:p>
        </w:tc>
        <w:tc>
          <w:tcPr>
            <w:tcW w:w="2107" w:type="dxa"/>
          </w:tcPr>
          <w:p w14:paraId="2FAF8B83"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Representation and leadership</w:t>
            </w:r>
          </w:p>
        </w:tc>
        <w:tc>
          <w:tcPr>
            <w:tcW w:w="2966" w:type="dxa"/>
          </w:tcPr>
          <w:p w14:paraId="7C87F495"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Called for greater female representation in senior roles and more active efforts to challenge male-dominated power structures. </w:t>
            </w:r>
          </w:p>
        </w:tc>
        <w:tc>
          <w:tcPr>
            <w:tcW w:w="4536" w:type="dxa"/>
          </w:tcPr>
          <w:p w14:paraId="06BEE9B9"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“I’d like to think there would be more women in senior positions by now, but it is not enough”</w:t>
            </w:r>
          </w:p>
        </w:tc>
      </w:tr>
      <w:tr w:rsidR="00CB50B2" w:rsidRPr="009F7757" w14:paraId="7D98FA6C" w14:textId="77777777" w:rsidTr="00234E32">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278" w:type="dxa"/>
          </w:tcPr>
          <w:p w14:paraId="0FE49FF0" w14:textId="77777777" w:rsidR="00CB50B2" w:rsidRPr="009F7757" w:rsidRDefault="00CB50B2" w:rsidP="00E82703">
            <w:pPr>
              <w:jc w:val="both"/>
              <w:rPr>
                <w:rFonts w:ascii="Times New Roman" w:hAnsi="Times New Roman" w:cs="Times New Roman"/>
                <w:sz w:val="18"/>
                <w:szCs w:val="18"/>
              </w:rPr>
            </w:pPr>
          </w:p>
        </w:tc>
        <w:tc>
          <w:tcPr>
            <w:tcW w:w="2107" w:type="dxa"/>
          </w:tcPr>
          <w:p w14:paraId="50D865B8"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Cultural shift and generational change</w:t>
            </w:r>
          </w:p>
        </w:tc>
        <w:tc>
          <w:tcPr>
            <w:tcW w:w="2966" w:type="dxa"/>
          </w:tcPr>
          <w:p w14:paraId="18C33224"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Believes meaningful change will only come with generational turnover as older, entrenched male officers retire</w:t>
            </w:r>
          </w:p>
        </w:tc>
        <w:tc>
          <w:tcPr>
            <w:tcW w:w="4536" w:type="dxa"/>
          </w:tcPr>
          <w:p w14:paraId="136750F1" w14:textId="254C6D59"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w:t>
            </w:r>
            <w:r w:rsidR="00AE37FB" w:rsidRPr="009F7757">
              <w:rPr>
                <w:rFonts w:ascii="Times New Roman" w:hAnsi="Times New Roman" w:cs="Times New Roman"/>
                <w:sz w:val="18"/>
                <w:szCs w:val="18"/>
              </w:rPr>
              <w:t>Until</w:t>
            </w:r>
            <w:r w:rsidRPr="009F7757">
              <w:rPr>
                <w:rFonts w:ascii="Times New Roman" w:hAnsi="Times New Roman" w:cs="Times New Roman"/>
                <w:sz w:val="18"/>
                <w:szCs w:val="18"/>
              </w:rPr>
              <w:t xml:space="preserve"> the old sweats retire or leave the force, they will maintain control and power”. </w:t>
            </w:r>
          </w:p>
        </w:tc>
      </w:tr>
      <w:tr w:rsidR="00CB50B2" w:rsidRPr="009F7757" w14:paraId="2C34E357" w14:textId="77777777" w:rsidTr="00234E32">
        <w:trPr>
          <w:trHeight w:val="423"/>
        </w:trPr>
        <w:tc>
          <w:tcPr>
            <w:cnfStyle w:val="001000000000" w:firstRow="0" w:lastRow="0" w:firstColumn="1" w:lastColumn="0" w:oddVBand="0" w:evenVBand="0" w:oddHBand="0" w:evenHBand="0" w:firstRowFirstColumn="0" w:firstRowLastColumn="0" w:lastRowFirstColumn="0" w:lastRowLastColumn="0"/>
            <w:tcW w:w="4278" w:type="dxa"/>
          </w:tcPr>
          <w:p w14:paraId="64CD2D6B" w14:textId="77777777" w:rsidR="00CB50B2" w:rsidRPr="009F7757" w:rsidRDefault="00CB50B2" w:rsidP="00E82703">
            <w:pPr>
              <w:jc w:val="both"/>
              <w:rPr>
                <w:rFonts w:ascii="Times New Roman" w:hAnsi="Times New Roman" w:cs="Times New Roman"/>
                <w:b w:val="0"/>
                <w:bCs w:val="0"/>
                <w:sz w:val="18"/>
                <w:szCs w:val="18"/>
              </w:rPr>
            </w:pPr>
            <w:r w:rsidRPr="009F7757">
              <w:rPr>
                <w:rFonts w:ascii="Times New Roman" w:hAnsi="Times New Roman" w:cs="Times New Roman"/>
                <w:sz w:val="18"/>
                <w:szCs w:val="18"/>
              </w:rPr>
              <w:t>Main Topic – Respondent 2 (F)</w:t>
            </w:r>
          </w:p>
        </w:tc>
        <w:tc>
          <w:tcPr>
            <w:tcW w:w="2107" w:type="dxa"/>
          </w:tcPr>
          <w:p w14:paraId="2E545244"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8"/>
                <w:szCs w:val="18"/>
              </w:rPr>
            </w:pPr>
            <w:r w:rsidRPr="009F7757">
              <w:rPr>
                <w:rFonts w:ascii="Times New Roman" w:hAnsi="Times New Roman" w:cs="Times New Roman"/>
                <w:b/>
                <w:bCs/>
                <w:sz w:val="18"/>
                <w:szCs w:val="18"/>
              </w:rPr>
              <w:t>Theme</w:t>
            </w:r>
          </w:p>
        </w:tc>
        <w:tc>
          <w:tcPr>
            <w:tcW w:w="2966" w:type="dxa"/>
          </w:tcPr>
          <w:p w14:paraId="73E4BFDC"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8"/>
                <w:szCs w:val="18"/>
              </w:rPr>
            </w:pPr>
            <w:r w:rsidRPr="009F7757">
              <w:rPr>
                <w:rFonts w:ascii="Times New Roman" w:hAnsi="Times New Roman" w:cs="Times New Roman"/>
                <w:b/>
                <w:bCs/>
                <w:sz w:val="18"/>
                <w:szCs w:val="18"/>
              </w:rPr>
              <w:t>Interpretation</w:t>
            </w:r>
          </w:p>
        </w:tc>
        <w:tc>
          <w:tcPr>
            <w:tcW w:w="4536" w:type="dxa"/>
          </w:tcPr>
          <w:p w14:paraId="29A14DDD"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8"/>
                <w:szCs w:val="18"/>
              </w:rPr>
            </w:pPr>
            <w:r w:rsidRPr="009F7757">
              <w:rPr>
                <w:rFonts w:ascii="Times New Roman" w:hAnsi="Times New Roman" w:cs="Times New Roman"/>
                <w:b/>
                <w:bCs/>
                <w:sz w:val="18"/>
                <w:szCs w:val="18"/>
              </w:rPr>
              <w:t>Supporting Quotes</w:t>
            </w:r>
          </w:p>
        </w:tc>
      </w:tr>
      <w:tr w:rsidR="00CB50B2" w:rsidRPr="009F7757" w14:paraId="25B298EC" w14:textId="77777777" w:rsidTr="00234E32">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4278" w:type="dxa"/>
          </w:tcPr>
          <w:p w14:paraId="04024219"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Personal</w:t>
            </w:r>
          </w:p>
        </w:tc>
        <w:tc>
          <w:tcPr>
            <w:tcW w:w="2107" w:type="dxa"/>
          </w:tcPr>
          <w:p w14:paraId="65AE631D"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Motivation to make a difference</w:t>
            </w:r>
          </w:p>
        </w:tc>
        <w:tc>
          <w:tcPr>
            <w:tcW w:w="2966" w:type="dxa"/>
          </w:tcPr>
          <w:p w14:paraId="6E1D4BEA"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Influenced by a female family friend who worked as a detective; joined policing from a young age with an aspiration to make a difference. </w:t>
            </w:r>
          </w:p>
        </w:tc>
        <w:tc>
          <w:tcPr>
            <w:tcW w:w="4536" w:type="dxa"/>
          </w:tcPr>
          <w:p w14:paraId="74F63DED"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“One of my mum’s best mates is a police officer…she influenced me to join”</w:t>
            </w:r>
          </w:p>
        </w:tc>
      </w:tr>
      <w:tr w:rsidR="00CB50B2" w:rsidRPr="009F7757" w14:paraId="6C5D91FA"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4FA157E5" w14:textId="77777777" w:rsidR="00CB50B2" w:rsidRPr="009F7757" w:rsidRDefault="00CB50B2" w:rsidP="00E82703">
            <w:pPr>
              <w:jc w:val="both"/>
              <w:rPr>
                <w:rFonts w:ascii="Times New Roman" w:hAnsi="Times New Roman" w:cs="Times New Roman"/>
                <w:sz w:val="18"/>
                <w:szCs w:val="18"/>
              </w:rPr>
            </w:pPr>
          </w:p>
        </w:tc>
        <w:tc>
          <w:tcPr>
            <w:tcW w:w="2107" w:type="dxa"/>
          </w:tcPr>
          <w:p w14:paraId="7BB5D4F0"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Career on response policing</w:t>
            </w:r>
          </w:p>
        </w:tc>
        <w:tc>
          <w:tcPr>
            <w:tcW w:w="2966" w:type="dxa"/>
          </w:tcPr>
          <w:p w14:paraId="09B6F8D9"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Described frontline response as emotionally draining and unpredictable, showing awareness of occupational stress. </w:t>
            </w:r>
          </w:p>
        </w:tc>
        <w:tc>
          <w:tcPr>
            <w:tcW w:w="4536" w:type="dxa"/>
          </w:tcPr>
          <w:p w14:paraId="4B754179"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“Been on response. Sometimes it’s horrendous and then some days are less horrendous” </w:t>
            </w:r>
          </w:p>
        </w:tc>
      </w:tr>
      <w:tr w:rsidR="00CB50B2" w:rsidRPr="009F7757" w14:paraId="59D2C194" w14:textId="77777777" w:rsidTr="00234E32">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278" w:type="dxa"/>
          </w:tcPr>
          <w:p w14:paraId="5CB6078C"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lastRenderedPageBreak/>
              <w:t xml:space="preserve">Use of Force Approach </w:t>
            </w:r>
          </w:p>
        </w:tc>
        <w:tc>
          <w:tcPr>
            <w:tcW w:w="2107" w:type="dxa"/>
          </w:tcPr>
          <w:p w14:paraId="4E4C7D12"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Rapport and communication as de-escalation tools. </w:t>
            </w:r>
          </w:p>
        </w:tc>
        <w:tc>
          <w:tcPr>
            <w:tcW w:w="2966" w:type="dxa"/>
          </w:tcPr>
          <w:p w14:paraId="6766F500"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Places high value on building rapport, reading emotional cues, and using calm communication to reduce tension. </w:t>
            </w:r>
          </w:p>
        </w:tc>
        <w:tc>
          <w:tcPr>
            <w:tcW w:w="4536" w:type="dxa"/>
          </w:tcPr>
          <w:p w14:paraId="73D1FC8E"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“When they are up there, they expect me to come in at the same level…but when you come in down here, you bring them down” </w:t>
            </w:r>
          </w:p>
        </w:tc>
      </w:tr>
      <w:tr w:rsidR="00CB50B2" w:rsidRPr="009F7757" w14:paraId="5D4CDCBF"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05593D7C" w14:textId="77777777" w:rsidR="00CB50B2" w:rsidRPr="009F7757" w:rsidRDefault="00CB50B2" w:rsidP="00E82703">
            <w:pPr>
              <w:jc w:val="both"/>
              <w:rPr>
                <w:rFonts w:ascii="Times New Roman" w:hAnsi="Times New Roman" w:cs="Times New Roman"/>
                <w:sz w:val="18"/>
                <w:szCs w:val="18"/>
              </w:rPr>
            </w:pPr>
          </w:p>
        </w:tc>
        <w:tc>
          <w:tcPr>
            <w:tcW w:w="2107" w:type="dxa"/>
          </w:tcPr>
          <w:p w14:paraId="4B98750B"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Conscious of public scrutiny and risk</w:t>
            </w:r>
          </w:p>
        </w:tc>
        <w:tc>
          <w:tcPr>
            <w:tcW w:w="2966" w:type="dxa"/>
          </w:tcPr>
          <w:p w14:paraId="32CF0D46"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Expressed awareness of being record by the public; this shapes her restraint and reinforces reliance on communication rather than force. </w:t>
            </w:r>
          </w:p>
        </w:tc>
        <w:tc>
          <w:tcPr>
            <w:tcW w:w="4536" w:type="dxa"/>
          </w:tcPr>
          <w:p w14:paraId="4C3D0DF2"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“There are so many cameras thrown in our face….one bad complaint from someone could be career ending”</w:t>
            </w:r>
          </w:p>
        </w:tc>
      </w:tr>
      <w:tr w:rsidR="00CB50B2" w:rsidRPr="009F7757" w14:paraId="43576A32" w14:textId="77777777" w:rsidTr="00234E32">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278" w:type="dxa"/>
          </w:tcPr>
          <w:p w14:paraId="68BD7170" w14:textId="77777777" w:rsidR="00CB50B2" w:rsidRPr="009F7757" w:rsidRDefault="00CB50B2" w:rsidP="00E82703">
            <w:pPr>
              <w:jc w:val="both"/>
              <w:rPr>
                <w:rFonts w:ascii="Times New Roman" w:hAnsi="Times New Roman" w:cs="Times New Roman"/>
                <w:sz w:val="18"/>
                <w:szCs w:val="18"/>
              </w:rPr>
            </w:pPr>
          </w:p>
        </w:tc>
        <w:tc>
          <w:tcPr>
            <w:tcW w:w="2107" w:type="dxa"/>
          </w:tcPr>
          <w:p w14:paraId="46B5BEA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Gendered physical limitations and adaptation </w:t>
            </w:r>
          </w:p>
        </w:tc>
        <w:tc>
          <w:tcPr>
            <w:tcW w:w="2966" w:type="dxa"/>
          </w:tcPr>
          <w:p w14:paraId="45604597"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Recognises physical disadvantage compared to male colleagues, using empathy and patience to compensate.</w:t>
            </w:r>
          </w:p>
        </w:tc>
        <w:tc>
          <w:tcPr>
            <w:tcW w:w="4536" w:type="dxa"/>
          </w:tcPr>
          <w:p w14:paraId="195A96C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 know I am not the best in a physical fight, but I can calm someone down with communication”</w:t>
            </w:r>
          </w:p>
        </w:tc>
      </w:tr>
      <w:tr w:rsidR="00CB50B2" w:rsidRPr="009F7757" w14:paraId="4AA7435C" w14:textId="77777777" w:rsidTr="00234E32">
        <w:trPr>
          <w:trHeight w:val="641"/>
        </w:trPr>
        <w:tc>
          <w:tcPr>
            <w:cnfStyle w:val="001000000000" w:firstRow="0" w:lastRow="0" w:firstColumn="1" w:lastColumn="0" w:oddVBand="0" w:evenVBand="0" w:oddHBand="0" w:evenHBand="0" w:firstRowFirstColumn="0" w:firstRowLastColumn="0" w:lastRowFirstColumn="0" w:lastRowLastColumn="0"/>
            <w:tcW w:w="4278" w:type="dxa"/>
          </w:tcPr>
          <w:p w14:paraId="0B91DD74"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 xml:space="preserve">Public Perception </w:t>
            </w:r>
          </w:p>
        </w:tc>
        <w:tc>
          <w:tcPr>
            <w:tcW w:w="2107" w:type="dxa"/>
          </w:tcPr>
          <w:p w14:paraId="75E96415"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Gendered harassment and dehumanisation </w:t>
            </w:r>
          </w:p>
        </w:tc>
        <w:tc>
          <w:tcPr>
            <w:tcW w:w="2966" w:type="dxa"/>
          </w:tcPr>
          <w:p w14:paraId="15B17BA2"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Experiences sexist remarks that undermine her professionalism, particularly from older male members of the public </w:t>
            </w:r>
          </w:p>
        </w:tc>
        <w:tc>
          <w:tcPr>
            <w:tcW w:w="4536" w:type="dxa"/>
          </w:tcPr>
          <w:p w14:paraId="54E0AF05"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“I’ve been called a little girl and told I need to go back to school….it dehumanises you”</w:t>
            </w:r>
          </w:p>
        </w:tc>
      </w:tr>
      <w:tr w:rsidR="00CB50B2" w:rsidRPr="009F7757" w14:paraId="7227BD21" w14:textId="77777777" w:rsidTr="00234E32">
        <w:trPr>
          <w:cnfStyle w:val="000000100000" w:firstRow="0" w:lastRow="0" w:firstColumn="0" w:lastColumn="0" w:oddVBand="0" w:evenVBand="0" w:oddHBand="1" w:evenHBand="0" w:firstRowFirstColumn="0" w:firstRowLastColumn="0" w:lastRowFirstColumn="0" w:lastRowLastColumn="0"/>
          <w:trHeight w:val="641"/>
        </w:trPr>
        <w:tc>
          <w:tcPr>
            <w:cnfStyle w:val="001000000000" w:firstRow="0" w:lastRow="0" w:firstColumn="1" w:lastColumn="0" w:oddVBand="0" w:evenVBand="0" w:oddHBand="0" w:evenHBand="0" w:firstRowFirstColumn="0" w:firstRowLastColumn="0" w:lastRowFirstColumn="0" w:lastRowLastColumn="0"/>
            <w:tcW w:w="4278" w:type="dxa"/>
          </w:tcPr>
          <w:p w14:paraId="0DCFF385" w14:textId="77777777" w:rsidR="00CB50B2" w:rsidRPr="009F7757" w:rsidRDefault="00CB50B2" w:rsidP="00E82703">
            <w:pPr>
              <w:jc w:val="both"/>
              <w:rPr>
                <w:rFonts w:ascii="Times New Roman" w:hAnsi="Times New Roman" w:cs="Times New Roman"/>
                <w:sz w:val="18"/>
                <w:szCs w:val="18"/>
              </w:rPr>
            </w:pPr>
          </w:p>
        </w:tc>
        <w:tc>
          <w:tcPr>
            <w:tcW w:w="2107" w:type="dxa"/>
          </w:tcPr>
          <w:p w14:paraId="7DBDF9A6"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Female officers as trusted by vulnerable people</w:t>
            </w:r>
          </w:p>
        </w:tc>
        <w:tc>
          <w:tcPr>
            <w:tcW w:w="2966" w:type="dxa"/>
          </w:tcPr>
          <w:p w14:paraId="7C1F4851"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Described incidents where female victims or individuals in crisis preferred to engage with her rather than male officers. </w:t>
            </w:r>
          </w:p>
        </w:tc>
        <w:tc>
          <w:tcPr>
            <w:tcW w:w="4536" w:type="dxa"/>
          </w:tcPr>
          <w:p w14:paraId="572644BC"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“She wouldn’t speak to the male officers, but she would speak with me” </w:t>
            </w:r>
          </w:p>
        </w:tc>
      </w:tr>
      <w:tr w:rsidR="00CB50B2" w:rsidRPr="009F7757" w14:paraId="647879F5" w14:textId="77777777" w:rsidTr="00234E32">
        <w:trPr>
          <w:trHeight w:val="641"/>
        </w:trPr>
        <w:tc>
          <w:tcPr>
            <w:cnfStyle w:val="001000000000" w:firstRow="0" w:lastRow="0" w:firstColumn="1" w:lastColumn="0" w:oddVBand="0" w:evenVBand="0" w:oddHBand="0" w:evenHBand="0" w:firstRowFirstColumn="0" w:firstRowLastColumn="0" w:lastRowFirstColumn="0" w:lastRowLastColumn="0"/>
            <w:tcW w:w="4278" w:type="dxa"/>
          </w:tcPr>
          <w:p w14:paraId="798F9D36"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lastRenderedPageBreak/>
              <w:t>Male V Female Approaches</w:t>
            </w:r>
          </w:p>
        </w:tc>
        <w:tc>
          <w:tcPr>
            <w:tcW w:w="2107" w:type="dxa"/>
          </w:tcPr>
          <w:p w14:paraId="158F1522"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Protective but exclusionary behaviours from male colleagues </w:t>
            </w:r>
          </w:p>
        </w:tc>
        <w:tc>
          <w:tcPr>
            <w:tcW w:w="2966" w:type="dxa"/>
          </w:tcPr>
          <w:p w14:paraId="2D2A7E36"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Male officers often “take-over” in conflict, sidelining female officers under the guise of protection, reinforcing inequality. </w:t>
            </w:r>
          </w:p>
        </w:tc>
        <w:tc>
          <w:tcPr>
            <w:tcW w:w="4536" w:type="dxa"/>
          </w:tcPr>
          <w:p w14:paraId="5238B4AF"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“If there is a fight ongoing…. they will sort of push you aside as a female”</w:t>
            </w:r>
          </w:p>
        </w:tc>
      </w:tr>
      <w:tr w:rsidR="00CB50B2" w:rsidRPr="009F7757" w14:paraId="787E86B7" w14:textId="77777777" w:rsidTr="00234E32">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4278" w:type="dxa"/>
          </w:tcPr>
          <w:p w14:paraId="7CEBAAC7" w14:textId="77777777" w:rsidR="00CB50B2" w:rsidRPr="009F7757" w:rsidRDefault="00CB50B2" w:rsidP="00E82703">
            <w:pPr>
              <w:jc w:val="both"/>
              <w:rPr>
                <w:rFonts w:ascii="Times New Roman" w:hAnsi="Times New Roman" w:cs="Times New Roman"/>
                <w:sz w:val="18"/>
                <w:szCs w:val="18"/>
              </w:rPr>
            </w:pPr>
          </w:p>
        </w:tc>
        <w:tc>
          <w:tcPr>
            <w:tcW w:w="2107" w:type="dxa"/>
          </w:tcPr>
          <w:p w14:paraId="7803A161"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Patience and communication vs force and control </w:t>
            </w:r>
          </w:p>
        </w:tc>
        <w:tc>
          <w:tcPr>
            <w:tcW w:w="2966" w:type="dxa"/>
          </w:tcPr>
          <w:p w14:paraId="3E5307A4"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Female officers described as more patient and communicative; male officers escalate more quickly, sometimes provoking further aggression. </w:t>
            </w:r>
          </w:p>
        </w:tc>
        <w:tc>
          <w:tcPr>
            <w:tcW w:w="4536" w:type="dxa"/>
          </w:tcPr>
          <w:p w14:paraId="1258ECBB" w14:textId="59E78B91"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w:t>
            </w:r>
            <w:r w:rsidR="00AE37FB" w:rsidRPr="009F7757">
              <w:rPr>
                <w:rFonts w:ascii="Times New Roman" w:hAnsi="Times New Roman" w:cs="Times New Roman"/>
                <w:sz w:val="18"/>
                <w:szCs w:val="18"/>
              </w:rPr>
              <w:t>Male</w:t>
            </w:r>
            <w:r w:rsidRPr="009F7757">
              <w:rPr>
                <w:rFonts w:ascii="Times New Roman" w:hAnsi="Times New Roman" w:cs="Times New Roman"/>
                <w:sz w:val="18"/>
                <w:szCs w:val="18"/>
              </w:rPr>
              <w:t xml:space="preserve"> officers will give people one to two chances and then use force…. women take a lot more time”</w:t>
            </w:r>
          </w:p>
        </w:tc>
      </w:tr>
      <w:tr w:rsidR="00CB50B2" w:rsidRPr="009F7757" w14:paraId="169872CE" w14:textId="77777777" w:rsidTr="00234E32">
        <w:trPr>
          <w:trHeight w:val="641"/>
        </w:trPr>
        <w:tc>
          <w:tcPr>
            <w:cnfStyle w:val="001000000000" w:firstRow="0" w:lastRow="0" w:firstColumn="1" w:lastColumn="0" w:oddVBand="0" w:evenVBand="0" w:oddHBand="0" w:evenHBand="0" w:firstRowFirstColumn="0" w:firstRowLastColumn="0" w:lastRowFirstColumn="0" w:lastRowLastColumn="0"/>
            <w:tcW w:w="4278" w:type="dxa"/>
          </w:tcPr>
          <w:p w14:paraId="290310F2" w14:textId="77777777" w:rsidR="00CB50B2" w:rsidRPr="009F7757" w:rsidRDefault="00CB50B2" w:rsidP="00E82703">
            <w:pPr>
              <w:jc w:val="both"/>
              <w:rPr>
                <w:rFonts w:ascii="Times New Roman" w:hAnsi="Times New Roman" w:cs="Times New Roman"/>
                <w:sz w:val="18"/>
                <w:szCs w:val="18"/>
              </w:rPr>
            </w:pPr>
          </w:p>
        </w:tc>
        <w:tc>
          <w:tcPr>
            <w:tcW w:w="2107" w:type="dxa"/>
          </w:tcPr>
          <w:p w14:paraId="75ADCE21"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Gendered task allocation and stereotypes</w:t>
            </w:r>
          </w:p>
        </w:tc>
        <w:tc>
          <w:tcPr>
            <w:tcW w:w="2966" w:type="dxa"/>
          </w:tcPr>
          <w:p w14:paraId="27C9CD5D"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Men handle confrontations and enforcement roles; women are directed toward victim support and paperwork.</w:t>
            </w:r>
          </w:p>
        </w:tc>
        <w:tc>
          <w:tcPr>
            <w:tcW w:w="4536" w:type="dxa"/>
          </w:tcPr>
          <w:p w14:paraId="03D8288E"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“it’s automatically assumed that the female officer will deal with the victims, and the males will deal with the offenders”</w:t>
            </w:r>
          </w:p>
        </w:tc>
      </w:tr>
      <w:tr w:rsidR="00CB50B2" w:rsidRPr="009F7757" w14:paraId="0EFE541F" w14:textId="77777777" w:rsidTr="00234E32">
        <w:trPr>
          <w:cnfStyle w:val="000000100000" w:firstRow="0" w:lastRow="0" w:firstColumn="0" w:lastColumn="0" w:oddVBand="0" w:evenVBand="0" w:oddHBand="1" w:evenHBand="0" w:firstRowFirstColumn="0" w:firstRowLastColumn="0" w:lastRowFirstColumn="0" w:lastRowLastColumn="0"/>
          <w:trHeight w:val="641"/>
        </w:trPr>
        <w:tc>
          <w:tcPr>
            <w:cnfStyle w:val="001000000000" w:firstRow="0" w:lastRow="0" w:firstColumn="1" w:lastColumn="0" w:oddVBand="0" w:evenVBand="0" w:oddHBand="0" w:evenHBand="0" w:firstRowFirstColumn="0" w:firstRowLastColumn="0" w:lastRowFirstColumn="0" w:lastRowLastColumn="0"/>
            <w:tcW w:w="4278" w:type="dxa"/>
          </w:tcPr>
          <w:p w14:paraId="71790A8C" w14:textId="77777777" w:rsidR="00CB50B2" w:rsidRPr="009F7757" w:rsidRDefault="00CB50B2" w:rsidP="00E82703">
            <w:pPr>
              <w:jc w:val="both"/>
              <w:rPr>
                <w:rFonts w:ascii="Times New Roman" w:hAnsi="Times New Roman" w:cs="Times New Roman"/>
                <w:sz w:val="18"/>
                <w:szCs w:val="18"/>
              </w:rPr>
            </w:pPr>
          </w:p>
        </w:tc>
        <w:tc>
          <w:tcPr>
            <w:tcW w:w="2107" w:type="dxa"/>
          </w:tcPr>
          <w:p w14:paraId="4B96822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Barriers to specialist roles (firearms, traffic, etc)</w:t>
            </w:r>
          </w:p>
        </w:tc>
        <w:tc>
          <w:tcPr>
            <w:tcW w:w="2966" w:type="dxa"/>
          </w:tcPr>
          <w:p w14:paraId="680C4EE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Perceived exclusion from specialist or proactive units due to stereotypes and male-dominated cultures; higher burden of proof for competence. </w:t>
            </w:r>
          </w:p>
        </w:tc>
        <w:tc>
          <w:tcPr>
            <w:tcW w:w="4536" w:type="dxa"/>
          </w:tcPr>
          <w:p w14:paraId="3B3C2FB0"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“If I saif I wanted to go onto traffic, I’d have to prove myself far more than my male counterpart” </w:t>
            </w:r>
          </w:p>
        </w:tc>
      </w:tr>
      <w:tr w:rsidR="00CB50B2" w:rsidRPr="009F7757" w14:paraId="6C92CA10"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4DEDF34A"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What Needs to Change</w:t>
            </w:r>
          </w:p>
        </w:tc>
        <w:tc>
          <w:tcPr>
            <w:tcW w:w="2107" w:type="dxa"/>
          </w:tcPr>
          <w:p w14:paraId="3C9B4968"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Inclusion in training and specialist opportunities</w:t>
            </w:r>
          </w:p>
        </w:tc>
        <w:tc>
          <w:tcPr>
            <w:tcW w:w="2966" w:type="dxa"/>
          </w:tcPr>
          <w:p w14:paraId="2C5BE75C"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Advocates adapting training (E.g. Method of entry, taser) to be more </w:t>
            </w:r>
            <w:r w:rsidRPr="009F7757">
              <w:rPr>
                <w:rFonts w:ascii="Times New Roman" w:hAnsi="Times New Roman" w:cs="Times New Roman"/>
                <w:sz w:val="18"/>
                <w:szCs w:val="18"/>
              </w:rPr>
              <w:lastRenderedPageBreak/>
              <w:t>inclusive, removing physical barriers that exclude women</w:t>
            </w:r>
          </w:p>
        </w:tc>
        <w:tc>
          <w:tcPr>
            <w:tcW w:w="4536" w:type="dxa"/>
          </w:tcPr>
          <w:p w14:paraId="5CC78053"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lastRenderedPageBreak/>
              <w:t xml:space="preserve">“Courses like that are so male dominated… they need to adapt the courses to be more inclusive”. </w:t>
            </w:r>
          </w:p>
        </w:tc>
      </w:tr>
      <w:tr w:rsidR="00CB50B2" w:rsidRPr="009F7757" w14:paraId="41EE1043" w14:textId="77777777" w:rsidTr="00234E32">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278" w:type="dxa"/>
          </w:tcPr>
          <w:p w14:paraId="565EC6D1" w14:textId="77777777" w:rsidR="00CB50B2" w:rsidRPr="009F7757" w:rsidRDefault="00CB50B2" w:rsidP="00E82703">
            <w:pPr>
              <w:jc w:val="both"/>
              <w:rPr>
                <w:rFonts w:ascii="Times New Roman" w:hAnsi="Times New Roman" w:cs="Times New Roman"/>
                <w:sz w:val="18"/>
                <w:szCs w:val="18"/>
              </w:rPr>
            </w:pPr>
          </w:p>
        </w:tc>
        <w:tc>
          <w:tcPr>
            <w:tcW w:w="2107" w:type="dxa"/>
          </w:tcPr>
          <w:p w14:paraId="0CFE1546"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Challenging cultural barriers and glass ceilings</w:t>
            </w:r>
          </w:p>
        </w:tc>
        <w:tc>
          <w:tcPr>
            <w:tcW w:w="2966" w:type="dxa"/>
          </w:tcPr>
          <w:p w14:paraId="0A82CDA3"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Calls for dismantling the “boys’ culture” and ensuring equal promotion and progression opportunities. </w:t>
            </w:r>
          </w:p>
        </w:tc>
        <w:tc>
          <w:tcPr>
            <w:tcW w:w="4536" w:type="dxa"/>
          </w:tcPr>
          <w:p w14:paraId="5717AA53"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“I think there is a glass ceiling for women when it comes to traffic and firearms” </w:t>
            </w:r>
          </w:p>
        </w:tc>
      </w:tr>
    </w:tbl>
    <w:p w14:paraId="1B3FE79D" w14:textId="77777777" w:rsidR="00094DEB" w:rsidRDefault="00094DEB" w:rsidP="00E82703">
      <w:pPr>
        <w:jc w:val="both"/>
        <w:sectPr w:rsidR="00094DEB" w:rsidSect="00700E8D">
          <w:pgSz w:w="16838" w:h="11906" w:orient="landscape"/>
          <w:pgMar w:top="1440" w:right="1440" w:bottom="1440" w:left="1440" w:header="708" w:footer="708" w:gutter="0"/>
          <w:cols w:space="708"/>
          <w:titlePg/>
          <w:docGrid w:linePitch="360"/>
        </w:sectPr>
      </w:pPr>
    </w:p>
    <w:tbl>
      <w:tblPr>
        <w:tblStyle w:val="GridTable4"/>
        <w:tblW w:w="13887" w:type="dxa"/>
        <w:tblLook w:val="04A0" w:firstRow="1" w:lastRow="0" w:firstColumn="1" w:lastColumn="0" w:noHBand="0" w:noVBand="1"/>
      </w:tblPr>
      <w:tblGrid>
        <w:gridCol w:w="4278"/>
        <w:gridCol w:w="2107"/>
        <w:gridCol w:w="2966"/>
        <w:gridCol w:w="4536"/>
      </w:tblGrid>
      <w:tr w:rsidR="00CB50B2" w:rsidRPr="009F7757" w14:paraId="1BA822F0" w14:textId="77777777" w:rsidTr="00234E32">
        <w:trPr>
          <w:cnfStyle w:val="100000000000" w:firstRow="1" w:lastRow="0" w:firstColumn="0" w:lastColumn="0" w:oddVBand="0" w:evenVBand="0" w:oddHBand="0"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4278" w:type="dxa"/>
          </w:tcPr>
          <w:p w14:paraId="1F89C31F" w14:textId="77777777" w:rsidR="00CB50B2" w:rsidRPr="009F7757" w:rsidRDefault="00CB50B2" w:rsidP="00E82703">
            <w:pPr>
              <w:jc w:val="both"/>
              <w:rPr>
                <w:rFonts w:ascii="Times New Roman" w:hAnsi="Times New Roman" w:cs="Times New Roman"/>
                <w:b w:val="0"/>
                <w:bCs w:val="0"/>
                <w:sz w:val="18"/>
                <w:szCs w:val="18"/>
              </w:rPr>
            </w:pPr>
            <w:r w:rsidRPr="009F7757">
              <w:rPr>
                <w:rFonts w:ascii="Times New Roman" w:hAnsi="Times New Roman" w:cs="Times New Roman"/>
                <w:sz w:val="18"/>
                <w:szCs w:val="18"/>
              </w:rPr>
              <w:lastRenderedPageBreak/>
              <w:t>Main Topic – Respondent 3 (M)</w:t>
            </w:r>
          </w:p>
        </w:tc>
        <w:tc>
          <w:tcPr>
            <w:tcW w:w="2107" w:type="dxa"/>
          </w:tcPr>
          <w:p w14:paraId="030F3F1A"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Theme</w:t>
            </w:r>
          </w:p>
        </w:tc>
        <w:tc>
          <w:tcPr>
            <w:tcW w:w="2966" w:type="dxa"/>
          </w:tcPr>
          <w:p w14:paraId="7AF47CD1"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Interpretation</w:t>
            </w:r>
          </w:p>
        </w:tc>
        <w:tc>
          <w:tcPr>
            <w:tcW w:w="4536" w:type="dxa"/>
          </w:tcPr>
          <w:p w14:paraId="10655CDC"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Supporting Quotes</w:t>
            </w:r>
          </w:p>
        </w:tc>
      </w:tr>
      <w:tr w:rsidR="00CB50B2" w:rsidRPr="009F7757" w14:paraId="440685C5" w14:textId="77777777" w:rsidTr="00234E32">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4278" w:type="dxa"/>
          </w:tcPr>
          <w:p w14:paraId="1C5121D0"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Personal</w:t>
            </w:r>
          </w:p>
        </w:tc>
        <w:tc>
          <w:tcPr>
            <w:tcW w:w="2107" w:type="dxa"/>
          </w:tcPr>
          <w:p w14:paraId="6F8AED1F"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Family Influenced and Pride Motivation</w:t>
            </w:r>
          </w:p>
        </w:tc>
        <w:tc>
          <w:tcPr>
            <w:tcW w:w="2966" w:type="dxa"/>
          </w:tcPr>
          <w:p w14:paraId="3FB79FD2"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Motivation rooted in family pride and admiration for a cousin already in the force; reflects how familial approval and drive career choices in policing. </w:t>
            </w:r>
          </w:p>
        </w:tc>
        <w:tc>
          <w:tcPr>
            <w:tcW w:w="4536" w:type="dxa"/>
          </w:tcPr>
          <w:p w14:paraId="027B01F3"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“My cousin joined, and I wanted to help people… I wanted my grandparents to think like that about me”</w:t>
            </w:r>
          </w:p>
        </w:tc>
      </w:tr>
      <w:tr w:rsidR="00CB50B2" w:rsidRPr="009F7757" w14:paraId="10EBEF2E"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49469CC7" w14:textId="77777777" w:rsidR="00CB50B2" w:rsidRPr="009F7757" w:rsidRDefault="00CB50B2" w:rsidP="00E82703">
            <w:pPr>
              <w:jc w:val="both"/>
              <w:rPr>
                <w:rFonts w:ascii="Times New Roman" w:hAnsi="Times New Roman" w:cs="Times New Roman"/>
                <w:sz w:val="18"/>
                <w:szCs w:val="18"/>
              </w:rPr>
            </w:pPr>
          </w:p>
        </w:tc>
        <w:tc>
          <w:tcPr>
            <w:tcW w:w="2107" w:type="dxa"/>
          </w:tcPr>
          <w:p w14:paraId="34F95057"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Arrest focused Policing culture </w:t>
            </w:r>
          </w:p>
        </w:tc>
        <w:tc>
          <w:tcPr>
            <w:tcW w:w="2966" w:type="dxa"/>
          </w:tcPr>
          <w:p w14:paraId="5B8BEF79"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Early exposure to performance-driven environment emphasising arrets and productivity over problem-solving; shaped his policing mindset</w:t>
            </w:r>
          </w:p>
        </w:tc>
        <w:tc>
          <w:tcPr>
            <w:tcW w:w="4536" w:type="dxa"/>
          </w:tcPr>
          <w:p w14:paraId="226ED4F1"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 think my Sargent was pushing for more arrests… we were getting updates on arrest numbers, on who was being productive”</w:t>
            </w:r>
          </w:p>
        </w:tc>
      </w:tr>
      <w:tr w:rsidR="00CB50B2" w:rsidRPr="009F7757" w14:paraId="7D4C86D4" w14:textId="77777777" w:rsidTr="00234E32">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278" w:type="dxa"/>
          </w:tcPr>
          <w:p w14:paraId="46437214"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 xml:space="preserve">Use of Force Approach </w:t>
            </w:r>
          </w:p>
        </w:tc>
        <w:tc>
          <w:tcPr>
            <w:tcW w:w="2107" w:type="dxa"/>
          </w:tcPr>
          <w:p w14:paraId="247C5637"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Statistics-driven policing and pressure to arrest</w:t>
            </w:r>
          </w:p>
        </w:tc>
        <w:tc>
          <w:tcPr>
            <w:tcW w:w="2966" w:type="dxa"/>
          </w:tcPr>
          <w:p w14:paraId="51043380"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Describes pressure from supervisors and team culture to prioritise arrests for performance metrics rather than necessity; loss of human element</w:t>
            </w:r>
          </w:p>
        </w:tc>
        <w:tc>
          <w:tcPr>
            <w:tcW w:w="4536" w:type="dxa"/>
          </w:tcPr>
          <w:p w14:paraId="2938A632"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“Looking at the statistics takes aware the human element of policing… you become a stats-driven robot”</w:t>
            </w:r>
          </w:p>
        </w:tc>
      </w:tr>
      <w:tr w:rsidR="00CB50B2" w:rsidRPr="009F7757" w14:paraId="0B9D9105"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7BDD7BD5" w14:textId="77777777" w:rsidR="00CB50B2" w:rsidRPr="009F7757" w:rsidRDefault="00CB50B2" w:rsidP="00E82703">
            <w:pPr>
              <w:jc w:val="both"/>
              <w:rPr>
                <w:rFonts w:ascii="Times New Roman" w:hAnsi="Times New Roman" w:cs="Times New Roman"/>
                <w:sz w:val="18"/>
                <w:szCs w:val="18"/>
              </w:rPr>
            </w:pPr>
          </w:p>
        </w:tc>
        <w:tc>
          <w:tcPr>
            <w:tcW w:w="2107" w:type="dxa"/>
          </w:tcPr>
          <w:p w14:paraId="7AE48E4A"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Confrontational style and pre-emptive escalation</w:t>
            </w:r>
          </w:p>
        </w:tc>
        <w:tc>
          <w:tcPr>
            <w:tcW w:w="2966" w:type="dxa"/>
          </w:tcPr>
          <w:p w14:paraId="2D33AD16"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Adopts a proactive, sometimes confrontational stance due to anticipation of violence; shaped by exposure to high-risk calls</w:t>
            </w:r>
          </w:p>
        </w:tc>
        <w:tc>
          <w:tcPr>
            <w:tcW w:w="4536" w:type="dxa"/>
          </w:tcPr>
          <w:p w14:paraId="3283F6BD" w14:textId="1383294A"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“I went in thinking this was going to get tasty… it made me escalate situations </w:t>
            </w:r>
            <w:r w:rsidR="00AE37FB" w:rsidRPr="009F7757">
              <w:rPr>
                <w:rFonts w:ascii="Times New Roman" w:hAnsi="Times New Roman" w:cs="Times New Roman"/>
                <w:sz w:val="18"/>
                <w:szCs w:val="18"/>
              </w:rPr>
              <w:t>quicker,</w:t>
            </w:r>
            <w:r w:rsidRPr="009F7757">
              <w:rPr>
                <w:rFonts w:ascii="Times New Roman" w:hAnsi="Times New Roman" w:cs="Times New Roman"/>
                <w:sz w:val="18"/>
                <w:szCs w:val="18"/>
              </w:rPr>
              <w:t xml:space="preserve"> so it didn’t get to the point that I was getting assaulted”</w:t>
            </w:r>
          </w:p>
        </w:tc>
      </w:tr>
      <w:tr w:rsidR="00CB50B2" w:rsidRPr="009F7757" w14:paraId="0DABEA85" w14:textId="77777777" w:rsidTr="00234E32">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278" w:type="dxa"/>
          </w:tcPr>
          <w:p w14:paraId="36D136EC" w14:textId="77777777" w:rsidR="00CB50B2" w:rsidRPr="009F7757" w:rsidRDefault="00CB50B2" w:rsidP="00E82703">
            <w:pPr>
              <w:jc w:val="both"/>
              <w:rPr>
                <w:rFonts w:ascii="Times New Roman" w:hAnsi="Times New Roman" w:cs="Times New Roman"/>
                <w:sz w:val="18"/>
                <w:szCs w:val="18"/>
              </w:rPr>
            </w:pPr>
          </w:p>
        </w:tc>
        <w:tc>
          <w:tcPr>
            <w:tcW w:w="2107" w:type="dxa"/>
          </w:tcPr>
          <w:p w14:paraId="1334C7DD"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Adaptive influence of team culture</w:t>
            </w:r>
          </w:p>
        </w:tc>
        <w:tc>
          <w:tcPr>
            <w:tcW w:w="2966" w:type="dxa"/>
          </w:tcPr>
          <w:p w14:paraId="6AE431BD"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Initially more communicative but adapted to a more force-based approach to fit in with male-dominated team culture</w:t>
            </w:r>
          </w:p>
        </w:tc>
        <w:tc>
          <w:tcPr>
            <w:tcW w:w="4536" w:type="dxa"/>
          </w:tcPr>
          <w:p w14:paraId="4F55124D" w14:textId="3C7E3864"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“When I </w:t>
            </w:r>
            <w:r w:rsidR="00AE37FB" w:rsidRPr="009F7757">
              <w:rPr>
                <w:rFonts w:ascii="Times New Roman" w:hAnsi="Times New Roman" w:cs="Times New Roman"/>
                <w:sz w:val="18"/>
                <w:szCs w:val="18"/>
              </w:rPr>
              <w:t>started,</w:t>
            </w:r>
            <w:r w:rsidRPr="009F7757">
              <w:rPr>
                <w:rFonts w:ascii="Times New Roman" w:hAnsi="Times New Roman" w:cs="Times New Roman"/>
                <w:sz w:val="18"/>
                <w:szCs w:val="18"/>
              </w:rPr>
              <w:t xml:space="preserve"> I used other techniques, but I adapted to fit into the team more… it was effective, and it worked”. </w:t>
            </w:r>
          </w:p>
        </w:tc>
      </w:tr>
      <w:tr w:rsidR="00CB50B2" w:rsidRPr="009F7757" w14:paraId="49F85EAF" w14:textId="77777777" w:rsidTr="00234E32">
        <w:trPr>
          <w:trHeight w:val="641"/>
        </w:trPr>
        <w:tc>
          <w:tcPr>
            <w:cnfStyle w:val="001000000000" w:firstRow="0" w:lastRow="0" w:firstColumn="1" w:lastColumn="0" w:oddVBand="0" w:evenVBand="0" w:oddHBand="0" w:evenHBand="0" w:firstRowFirstColumn="0" w:firstRowLastColumn="0" w:lastRowFirstColumn="0" w:lastRowLastColumn="0"/>
            <w:tcW w:w="4278" w:type="dxa"/>
          </w:tcPr>
          <w:p w14:paraId="17509BED"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 xml:space="preserve">Public Perception </w:t>
            </w:r>
          </w:p>
        </w:tc>
        <w:tc>
          <w:tcPr>
            <w:tcW w:w="2107" w:type="dxa"/>
          </w:tcPr>
          <w:p w14:paraId="0A7AA200"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Male officers being viewed as bullies</w:t>
            </w:r>
          </w:p>
        </w:tc>
        <w:tc>
          <w:tcPr>
            <w:tcW w:w="2966" w:type="dxa"/>
          </w:tcPr>
          <w:p w14:paraId="1DA597BE"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Perceives public bias against male officers, often labelled as heavy-handed regardless of intent.</w:t>
            </w:r>
          </w:p>
        </w:tc>
        <w:tc>
          <w:tcPr>
            <w:tcW w:w="4536" w:type="dxa"/>
          </w:tcPr>
          <w:p w14:paraId="74BB2146"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“Public thinks male officers are bullies… the number of times I was called a bully”</w:t>
            </w:r>
          </w:p>
        </w:tc>
      </w:tr>
      <w:tr w:rsidR="00CB50B2" w:rsidRPr="009F7757" w14:paraId="5ED2A79E" w14:textId="77777777" w:rsidTr="00234E32">
        <w:trPr>
          <w:cnfStyle w:val="000000100000" w:firstRow="0" w:lastRow="0" w:firstColumn="0" w:lastColumn="0" w:oddVBand="0" w:evenVBand="0" w:oddHBand="1" w:evenHBand="0" w:firstRowFirstColumn="0" w:firstRowLastColumn="0" w:lastRowFirstColumn="0" w:lastRowLastColumn="0"/>
          <w:trHeight w:val="641"/>
        </w:trPr>
        <w:tc>
          <w:tcPr>
            <w:cnfStyle w:val="001000000000" w:firstRow="0" w:lastRow="0" w:firstColumn="1" w:lastColumn="0" w:oddVBand="0" w:evenVBand="0" w:oddHBand="0" w:evenHBand="0" w:firstRowFirstColumn="0" w:firstRowLastColumn="0" w:lastRowFirstColumn="0" w:lastRowLastColumn="0"/>
            <w:tcW w:w="4278" w:type="dxa"/>
          </w:tcPr>
          <w:p w14:paraId="58553AE9" w14:textId="77777777" w:rsidR="00CB50B2" w:rsidRPr="009F7757" w:rsidRDefault="00CB50B2" w:rsidP="00E82703">
            <w:pPr>
              <w:jc w:val="both"/>
              <w:rPr>
                <w:rFonts w:ascii="Times New Roman" w:hAnsi="Times New Roman" w:cs="Times New Roman"/>
                <w:sz w:val="18"/>
                <w:szCs w:val="18"/>
              </w:rPr>
            </w:pPr>
          </w:p>
        </w:tc>
        <w:tc>
          <w:tcPr>
            <w:tcW w:w="2107" w:type="dxa"/>
          </w:tcPr>
          <w:p w14:paraId="58C1E698"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Misinterpretation of use of force by public </w:t>
            </w:r>
          </w:p>
        </w:tc>
        <w:tc>
          <w:tcPr>
            <w:tcW w:w="2966" w:type="dxa"/>
          </w:tcPr>
          <w:p w14:paraId="21B828EA"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Notes that physical interventions by male officers are often misperceived as excessive by onlookers unaware of context</w:t>
            </w:r>
          </w:p>
        </w:tc>
        <w:tc>
          <w:tcPr>
            <w:tcW w:w="4536" w:type="dxa"/>
          </w:tcPr>
          <w:p w14:paraId="31066EBA"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“People would just say you lot are just bullies… they were just assuming that when you used force, you’ve been too forceful”</w:t>
            </w:r>
          </w:p>
        </w:tc>
      </w:tr>
      <w:tr w:rsidR="00CB50B2" w:rsidRPr="009F7757" w14:paraId="580C4704" w14:textId="77777777" w:rsidTr="00234E32">
        <w:trPr>
          <w:trHeight w:val="641"/>
        </w:trPr>
        <w:tc>
          <w:tcPr>
            <w:cnfStyle w:val="001000000000" w:firstRow="0" w:lastRow="0" w:firstColumn="1" w:lastColumn="0" w:oddVBand="0" w:evenVBand="0" w:oddHBand="0" w:evenHBand="0" w:firstRowFirstColumn="0" w:firstRowLastColumn="0" w:lastRowFirstColumn="0" w:lastRowLastColumn="0"/>
            <w:tcW w:w="4278" w:type="dxa"/>
          </w:tcPr>
          <w:p w14:paraId="52752E44"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Male V Female Approaches</w:t>
            </w:r>
          </w:p>
        </w:tc>
        <w:tc>
          <w:tcPr>
            <w:tcW w:w="2107" w:type="dxa"/>
          </w:tcPr>
          <w:p w14:paraId="747CC6AF"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Gender-based task allocation</w:t>
            </w:r>
          </w:p>
        </w:tc>
        <w:tc>
          <w:tcPr>
            <w:tcW w:w="2966" w:type="dxa"/>
          </w:tcPr>
          <w:p w14:paraId="71DF1B8F"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Observed pattern where male officers are assigned more violent or high-risk calls, while female officers handle welfare and missing person cases</w:t>
            </w:r>
          </w:p>
        </w:tc>
        <w:tc>
          <w:tcPr>
            <w:tcW w:w="4536" w:type="dxa"/>
          </w:tcPr>
          <w:p w14:paraId="1731440C"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“We got sent to the </w:t>
            </w:r>
            <w:proofErr w:type="spellStart"/>
            <w:r w:rsidRPr="009F7757">
              <w:rPr>
                <w:rFonts w:ascii="Times New Roman" w:hAnsi="Times New Roman" w:cs="Times New Roman"/>
                <w:sz w:val="18"/>
                <w:szCs w:val="18"/>
              </w:rPr>
              <w:t>griefier</w:t>
            </w:r>
            <w:proofErr w:type="spellEnd"/>
            <w:r w:rsidRPr="009F7757">
              <w:rPr>
                <w:rFonts w:ascii="Times New Roman" w:hAnsi="Times New Roman" w:cs="Times New Roman"/>
                <w:sz w:val="18"/>
                <w:szCs w:val="18"/>
              </w:rPr>
              <w:t xml:space="preserve"> calls… women were dealing with mispers (missing persons)”. </w:t>
            </w:r>
          </w:p>
        </w:tc>
      </w:tr>
      <w:tr w:rsidR="00CB50B2" w:rsidRPr="009F7757" w14:paraId="4E70022C" w14:textId="77777777" w:rsidTr="00234E32">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4278" w:type="dxa"/>
          </w:tcPr>
          <w:p w14:paraId="6A0D494E" w14:textId="77777777" w:rsidR="00CB50B2" w:rsidRPr="009F7757" w:rsidRDefault="00CB50B2" w:rsidP="00E82703">
            <w:pPr>
              <w:jc w:val="both"/>
              <w:rPr>
                <w:rFonts w:ascii="Times New Roman" w:hAnsi="Times New Roman" w:cs="Times New Roman"/>
                <w:sz w:val="18"/>
                <w:szCs w:val="18"/>
              </w:rPr>
            </w:pPr>
          </w:p>
        </w:tc>
        <w:tc>
          <w:tcPr>
            <w:tcW w:w="2107" w:type="dxa"/>
          </w:tcPr>
          <w:p w14:paraId="1AC221E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Force vs communication dynamics</w:t>
            </w:r>
          </w:p>
        </w:tc>
        <w:tc>
          <w:tcPr>
            <w:tcW w:w="2966" w:type="dxa"/>
          </w:tcPr>
          <w:p w14:paraId="249BA2B1"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Acknowledgements that men are quicker to use force, while female officers tend to communicate more; sees this as a consistent gender difference</w:t>
            </w:r>
          </w:p>
        </w:tc>
        <w:tc>
          <w:tcPr>
            <w:tcW w:w="4536" w:type="dxa"/>
          </w:tcPr>
          <w:p w14:paraId="01BD18E0"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“Male officers were fare more likely to go in and get it dealt with… women were using other methods to de-escalate”. </w:t>
            </w:r>
          </w:p>
        </w:tc>
      </w:tr>
      <w:tr w:rsidR="00CB50B2" w:rsidRPr="009F7757" w14:paraId="77C5DF6E" w14:textId="77777777" w:rsidTr="00234E32">
        <w:trPr>
          <w:trHeight w:val="641"/>
        </w:trPr>
        <w:tc>
          <w:tcPr>
            <w:cnfStyle w:val="001000000000" w:firstRow="0" w:lastRow="0" w:firstColumn="1" w:lastColumn="0" w:oddVBand="0" w:evenVBand="0" w:oddHBand="0" w:evenHBand="0" w:firstRowFirstColumn="0" w:firstRowLastColumn="0" w:lastRowFirstColumn="0" w:lastRowLastColumn="0"/>
            <w:tcW w:w="4278" w:type="dxa"/>
          </w:tcPr>
          <w:p w14:paraId="3A101FB0" w14:textId="77777777" w:rsidR="00CB50B2" w:rsidRPr="009F7757" w:rsidRDefault="00CB50B2" w:rsidP="00E82703">
            <w:pPr>
              <w:jc w:val="both"/>
              <w:rPr>
                <w:rFonts w:ascii="Times New Roman" w:hAnsi="Times New Roman" w:cs="Times New Roman"/>
                <w:sz w:val="18"/>
                <w:szCs w:val="18"/>
              </w:rPr>
            </w:pPr>
          </w:p>
        </w:tc>
        <w:tc>
          <w:tcPr>
            <w:tcW w:w="2107" w:type="dxa"/>
          </w:tcPr>
          <w:p w14:paraId="179C7B48"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Influence of male-dominated culture</w:t>
            </w:r>
          </w:p>
        </w:tc>
        <w:tc>
          <w:tcPr>
            <w:tcW w:w="2966" w:type="dxa"/>
          </w:tcPr>
          <w:p w14:paraId="6932328D"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Suggests team morns pressure both male and female officers to conform to force-based approaches; fewer female officers reinforce this behaviour</w:t>
            </w:r>
          </w:p>
        </w:tc>
        <w:tc>
          <w:tcPr>
            <w:tcW w:w="4536" w:type="dxa"/>
          </w:tcPr>
          <w:p w14:paraId="45CA2A4E"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“There were only 1…2…3 females working there when I was there, out of a team of 10”</w:t>
            </w:r>
          </w:p>
        </w:tc>
      </w:tr>
      <w:tr w:rsidR="00CB50B2" w:rsidRPr="009F7757" w14:paraId="553CEBB6" w14:textId="77777777" w:rsidTr="00234E32">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278" w:type="dxa"/>
          </w:tcPr>
          <w:p w14:paraId="7D196AC8"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What Needs to Change</w:t>
            </w:r>
          </w:p>
        </w:tc>
        <w:tc>
          <w:tcPr>
            <w:tcW w:w="2107" w:type="dxa"/>
          </w:tcPr>
          <w:p w14:paraId="5322632E"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Representation and leadership diversity</w:t>
            </w:r>
          </w:p>
        </w:tc>
        <w:tc>
          <w:tcPr>
            <w:tcW w:w="2966" w:type="dxa"/>
          </w:tcPr>
          <w:p w14:paraId="6943C48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Advocates for more female sergeants and senior leaders, siting better management and competence among the few he worked under</w:t>
            </w:r>
          </w:p>
        </w:tc>
        <w:tc>
          <w:tcPr>
            <w:tcW w:w="4536" w:type="dxa"/>
          </w:tcPr>
          <w:p w14:paraId="67D79A07"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“My female sergeants were far more on the ball than my male sergeants… I never had a female inspector”</w:t>
            </w:r>
          </w:p>
        </w:tc>
      </w:tr>
      <w:tr w:rsidR="00CB50B2" w:rsidRPr="009F7757" w14:paraId="6143AD97"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1D2B97E9" w14:textId="77777777" w:rsidR="00CB50B2" w:rsidRPr="009F7757" w:rsidRDefault="00CB50B2" w:rsidP="00E82703">
            <w:pPr>
              <w:jc w:val="both"/>
              <w:rPr>
                <w:rFonts w:ascii="Times New Roman" w:hAnsi="Times New Roman" w:cs="Times New Roman"/>
                <w:sz w:val="18"/>
                <w:szCs w:val="18"/>
              </w:rPr>
            </w:pPr>
          </w:p>
        </w:tc>
        <w:tc>
          <w:tcPr>
            <w:tcW w:w="2107" w:type="dxa"/>
          </w:tcPr>
          <w:p w14:paraId="2C6F839D"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Value of gender diversity</w:t>
            </w:r>
          </w:p>
        </w:tc>
        <w:tc>
          <w:tcPr>
            <w:tcW w:w="2966" w:type="dxa"/>
          </w:tcPr>
          <w:p w14:paraId="4D18D9D4"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Supports a mixed- gender teams for balanced policing styles; believes diversity enhances team effectiveness</w:t>
            </w:r>
          </w:p>
        </w:tc>
        <w:tc>
          <w:tcPr>
            <w:tcW w:w="4536" w:type="dxa"/>
          </w:tcPr>
          <w:p w14:paraId="4D6971E8"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“If you put an all-male team and a mixed team… you’d find one team is more proactive than the other”. </w:t>
            </w:r>
          </w:p>
        </w:tc>
      </w:tr>
    </w:tbl>
    <w:p w14:paraId="24A9A587" w14:textId="77777777" w:rsidR="00094DEB" w:rsidRDefault="00094DEB" w:rsidP="00E82703">
      <w:pPr>
        <w:jc w:val="both"/>
        <w:sectPr w:rsidR="00094DEB" w:rsidSect="00700E8D">
          <w:pgSz w:w="16838" w:h="11906" w:orient="landscape"/>
          <w:pgMar w:top="1440" w:right="1440" w:bottom="1440" w:left="1440" w:header="708" w:footer="708" w:gutter="0"/>
          <w:cols w:space="708"/>
          <w:titlePg/>
          <w:docGrid w:linePitch="360"/>
        </w:sectPr>
      </w:pPr>
    </w:p>
    <w:tbl>
      <w:tblPr>
        <w:tblStyle w:val="GridTable4"/>
        <w:tblW w:w="13887" w:type="dxa"/>
        <w:tblLook w:val="04A0" w:firstRow="1" w:lastRow="0" w:firstColumn="1" w:lastColumn="0" w:noHBand="0" w:noVBand="1"/>
      </w:tblPr>
      <w:tblGrid>
        <w:gridCol w:w="4278"/>
        <w:gridCol w:w="2107"/>
        <w:gridCol w:w="2966"/>
        <w:gridCol w:w="4536"/>
      </w:tblGrid>
      <w:tr w:rsidR="00CB50B2" w:rsidRPr="009F7757" w14:paraId="13D1F9D3" w14:textId="77777777" w:rsidTr="00234E32">
        <w:trPr>
          <w:cnfStyle w:val="100000000000" w:firstRow="1" w:lastRow="0" w:firstColumn="0" w:lastColumn="0" w:oddVBand="0" w:evenVBand="0" w:oddHBand="0"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4278" w:type="dxa"/>
          </w:tcPr>
          <w:p w14:paraId="788DFEEC" w14:textId="77777777" w:rsidR="00CB50B2" w:rsidRPr="009F7757" w:rsidRDefault="00CB50B2" w:rsidP="00E82703">
            <w:pPr>
              <w:jc w:val="both"/>
              <w:rPr>
                <w:rFonts w:ascii="Times New Roman" w:hAnsi="Times New Roman" w:cs="Times New Roman"/>
                <w:b w:val="0"/>
                <w:bCs w:val="0"/>
                <w:sz w:val="18"/>
                <w:szCs w:val="18"/>
              </w:rPr>
            </w:pPr>
            <w:r w:rsidRPr="009F7757">
              <w:rPr>
                <w:rFonts w:ascii="Times New Roman" w:hAnsi="Times New Roman" w:cs="Times New Roman"/>
                <w:sz w:val="18"/>
                <w:szCs w:val="18"/>
              </w:rPr>
              <w:lastRenderedPageBreak/>
              <w:t>Main Topic – Respondent 4 (M)</w:t>
            </w:r>
          </w:p>
        </w:tc>
        <w:tc>
          <w:tcPr>
            <w:tcW w:w="2107" w:type="dxa"/>
          </w:tcPr>
          <w:p w14:paraId="7A799865"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Theme</w:t>
            </w:r>
          </w:p>
        </w:tc>
        <w:tc>
          <w:tcPr>
            <w:tcW w:w="2966" w:type="dxa"/>
          </w:tcPr>
          <w:p w14:paraId="25D853DA"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Interpretation</w:t>
            </w:r>
          </w:p>
        </w:tc>
        <w:tc>
          <w:tcPr>
            <w:tcW w:w="4536" w:type="dxa"/>
          </w:tcPr>
          <w:p w14:paraId="7715A117"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Supporting Quotes</w:t>
            </w:r>
          </w:p>
        </w:tc>
      </w:tr>
      <w:tr w:rsidR="00CB50B2" w:rsidRPr="009F7757" w14:paraId="201F423A" w14:textId="77777777" w:rsidTr="00234E32">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4278" w:type="dxa"/>
          </w:tcPr>
          <w:p w14:paraId="7969E0E6"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Personal</w:t>
            </w:r>
          </w:p>
        </w:tc>
        <w:tc>
          <w:tcPr>
            <w:tcW w:w="2107" w:type="dxa"/>
          </w:tcPr>
          <w:p w14:paraId="6DE5E22B"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Family tradition and aspiration</w:t>
            </w:r>
          </w:p>
        </w:tc>
        <w:tc>
          <w:tcPr>
            <w:tcW w:w="2966" w:type="dxa"/>
          </w:tcPr>
          <w:p w14:paraId="27228D53"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Motivated by family history of service in RAF and personal desire to make a positive impact; policing seen as a natural career path</w:t>
            </w:r>
          </w:p>
        </w:tc>
        <w:tc>
          <w:tcPr>
            <w:tcW w:w="4536" w:type="dxa"/>
          </w:tcPr>
          <w:p w14:paraId="73946CCF"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“Both parents and grandparents were in the RAF… I wanted to make a difference to someone’s life positively” </w:t>
            </w:r>
          </w:p>
        </w:tc>
      </w:tr>
      <w:tr w:rsidR="00CB50B2" w:rsidRPr="009F7757" w14:paraId="52FBB411"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6A3C7CD1" w14:textId="77777777" w:rsidR="00CB50B2" w:rsidRPr="009F7757" w:rsidRDefault="00CB50B2" w:rsidP="00E82703">
            <w:pPr>
              <w:jc w:val="both"/>
              <w:rPr>
                <w:rFonts w:ascii="Times New Roman" w:hAnsi="Times New Roman" w:cs="Times New Roman"/>
                <w:sz w:val="18"/>
                <w:szCs w:val="18"/>
              </w:rPr>
            </w:pPr>
          </w:p>
        </w:tc>
        <w:tc>
          <w:tcPr>
            <w:tcW w:w="2107" w:type="dxa"/>
          </w:tcPr>
          <w:p w14:paraId="2D8D3E49"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Extensive and varied career path</w:t>
            </w:r>
          </w:p>
        </w:tc>
        <w:tc>
          <w:tcPr>
            <w:tcW w:w="2966" w:type="dxa"/>
          </w:tcPr>
          <w:p w14:paraId="1E9B40A0"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Served in multiple roles over 30+ years, including traffic, ANPR, custody, public order and project work; experienced both public-facing and administrative roles</w:t>
            </w:r>
          </w:p>
        </w:tc>
        <w:tc>
          <w:tcPr>
            <w:tcW w:w="4536" w:type="dxa"/>
          </w:tcPr>
          <w:p w14:paraId="450B0641" w14:textId="6E3AD968"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w:t>
            </w:r>
            <w:r w:rsidR="00AE37FB" w:rsidRPr="009F7757">
              <w:rPr>
                <w:rFonts w:ascii="Times New Roman" w:hAnsi="Times New Roman" w:cs="Times New Roman"/>
                <w:sz w:val="18"/>
                <w:szCs w:val="18"/>
              </w:rPr>
              <w:t>Out</w:t>
            </w:r>
            <w:r w:rsidRPr="009F7757">
              <w:rPr>
                <w:rFonts w:ascii="Times New Roman" w:hAnsi="Times New Roman" w:cs="Times New Roman"/>
                <w:sz w:val="18"/>
                <w:szCs w:val="18"/>
              </w:rPr>
              <w:t xml:space="preserve"> of my </w:t>
            </w:r>
            <w:r w:rsidR="00AE37FB" w:rsidRPr="009F7757">
              <w:rPr>
                <w:rFonts w:ascii="Times New Roman" w:hAnsi="Times New Roman" w:cs="Times New Roman"/>
                <w:sz w:val="18"/>
                <w:szCs w:val="18"/>
              </w:rPr>
              <w:t>30-year</w:t>
            </w:r>
            <w:r w:rsidRPr="009F7757">
              <w:rPr>
                <w:rFonts w:ascii="Times New Roman" w:hAnsi="Times New Roman" w:cs="Times New Roman"/>
                <w:sz w:val="18"/>
                <w:szCs w:val="18"/>
              </w:rPr>
              <w:t xml:space="preserve"> service, 15 were public facing and the rest was office based or non-public facing”</w:t>
            </w:r>
          </w:p>
        </w:tc>
      </w:tr>
      <w:tr w:rsidR="00CB50B2" w:rsidRPr="009F7757" w14:paraId="219E4F1A" w14:textId="77777777" w:rsidTr="00234E32">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278" w:type="dxa"/>
          </w:tcPr>
          <w:p w14:paraId="1D37E2D2"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 xml:space="preserve">Use of Force Approach </w:t>
            </w:r>
          </w:p>
        </w:tc>
        <w:tc>
          <w:tcPr>
            <w:tcW w:w="2107" w:type="dxa"/>
          </w:tcPr>
          <w:p w14:paraId="04054252"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Ethics driven, mindful policing</w:t>
            </w:r>
          </w:p>
        </w:tc>
        <w:tc>
          <w:tcPr>
            <w:tcW w:w="2966" w:type="dxa"/>
          </w:tcPr>
          <w:p w14:paraId="58CE07D3"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Approached public interactions with respect, fairness, and awareness of diversity; used force sparingly and only when necessary</w:t>
            </w:r>
          </w:p>
        </w:tc>
        <w:tc>
          <w:tcPr>
            <w:tcW w:w="4536" w:type="dxa"/>
          </w:tcPr>
          <w:p w14:paraId="730F00CB"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 challenged myself to deliver a service to those individuals based on how I would want to be treated myself”</w:t>
            </w:r>
          </w:p>
        </w:tc>
      </w:tr>
      <w:tr w:rsidR="00CB50B2" w:rsidRPr="009F7757" w14:paraId="11ED68BB"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514D6CE4" w14:textId="77777777" w:rsidR="00CB50B2" w:rsidRPr="009F7757" w:rsidRDefault="00CB50B2" w:rsidP="00E82703">
            <w:pPr>
              <w:jc w:val="both"/>
              <w:rPr>
                <w:rFonts w:ascii="Times New Roman" w:hAnsi="Times New Roman" w:cs="Times New Roman"/>
                <w:sz w:val="18"/>
                <w:szCs w:val="18"/>
              </w:rPr>
            </w:pPr>
          </w:p>
        </w:tc>
        <w:tc>
          <w:tcPr>
            <w:tcW w:w="2107" w:type="dxa"/>
          </w:tcPr>
          <w:p w14:paraId="22573581"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Height and presence influence</w:t>
            </w:r>
          </w:p>
        </w:tc>
        <w:tc>
          <w:tcPr>
            <w:tcW w:w="2966" w:type="dxa"/>
          </w:tcPr>
          <w:p w14:paraId="06AC6511"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Perceived gender less significant than physical presence; height and proportion influenced approach and ability to control situations. </w:t>
            </w:r>
          </w:p>
        </w:tc>
        <w:tc>
          <w:tcPr>
            <w:tcW w:w="4536" w:type="dxa"/>
          </w:tcPr>
          <w:p w14:paraId="1EADF06E"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“I’m regarded as tall… I was more inclined to lay hands on quicker…height more than gender”</w:t>
            </w:r>
          </w:p>
        </w:tc>
      </w:tr>
      <w:tr w:rsidR="00CB50B2" w:rsidRPr="009F7757" w14:paraId="27DBF818" w14:textId="77777777" w:rsidTr="00234E32">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278" w:type="dxa"/>
          </w:tcPr>
          <w:p w14:paraId="5BD78D52" w14:textId="77777777" w:rsidR="00CB50B2" w:rsidRPr="009F7757" w:rsidRDefault="00CB50B2" w:rsidP="00E82703">
            <w:pPr>
              <w:jc w:val="both"/>
              <w:rPr>
                <w:rFonts w:ascii="Times New Roman" w:hAnsi="Times New Roman" w:cs="Times New Roman"/>
                <w:sz w:val="18"/>
                <w:szCs w:val="18"/>
              </w:rPr>
            </w:pPr>
          </w:p>
        </w:tc>
        <w:tc>
          <w:tcPr>
            <w:tcW w:w="2107" w:type="dxa"/>
          </w:tcPr>
          <w:p w14:paraId="77557640"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Assertive approach in high-risk situations</w:t>
            </w:r>
          </w:p>
        </w:tc>
        <w:tc>
          <w:tcPr>
            <w:tcW w:w="2966" w:type="dxa"/>
          </w:tcPr>
          <w:p w14:paraId="24A671EF"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In public order or high-risk calls, quicker to use physical intervention when needed; reflects adaptive approach based on environment</w:t>
            </w:r>
          </w:p>
        </w:tc>
        <w:tc>
          <w:tcPr>
            <w:tcW w:w="4536" w:type="dxa"/>
          </w:tcPr>
          <w:p w14:paraId="206D9AE5"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“Thursday, Friday, Saturday nights…about getting into the thick of the situation and dominating it”</w:t>
            </w:r>
          </w:p>
        </w:tc>
      </w:tr>
      <w:tr w:rsidR="00CB50B2" w:rsidRPr="009F7757" w14:paraId="3FF5DC89" w14:textId="77777777" w:rsidTr="00234E32">
        <w:trPr>
          <w:trHeight w:val="641"/>
        </w:trPr>
        <w:tc>
          <w:tcPr>
            <w:cnfStyle w:val="001000000000" w:firstRow="0" w:lastRow="0" w:firstColumn="1" w:lastColumn="0" w:oddVBand="0" w:evenVBand="0" w:oddHBand="0" w:evenHBand="0" w:firstRowFirstColumn="0" w:firstRowLastColumn="0" w:lastRowFirstColumn="0" w:lastRowLastColumn="0"/>
            <w:tcW w:w="4278" w:type="dxa"/>
          </w:tcPr>
          <w:p w14:paraId="3CC96D56"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 xml:space="preserve">Public Perception </w:t>
            </w:r>
          </w:p>
        </w:tc>
        <w:tc>
          <w:tcPr>
            <w:tcW w:w="2107" w:type="dxa"/>
          </w:tcPr>
          <w:p w14:paraId="16745410"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Public respect and stereotypes</w:t>
            </w:r>
          </w:p>
        </w:tc>
        <w:tc>
          <w:tcPr>
            <w:tcW w:w="2966" w:type="dxa"/>
          </w:tcPr>
          <w:p w14:paraId="07C998CC"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Some public deference to male authority but also recognition of female officers’ utility in mixed teams; awareness of public reactions.</w:t>
            </w:r>
          </w:p>
        </w:tc>
        <w:tc>
          <w:tcPr>
            <w:tcW w:w="4536" w:type="dxa"/>
          </w:tcPr>
          <w:p w14:paraId="5BF77950"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“On a team where only 4/5 members were female… we had other weapons in our arsenal (referring to the women on shift). </w:t>
            </w:r>
          </w:p>
        </w:tc>
      </w:tr>
      <w:tr w:rsidR="00CB50B2" w:rsidRPr="009F7757" w14:paraId="1C576318" w14:textId="77777777" w:rsidTr="00234E32">
        <w:trPr>
          <w:cnfStyle w:val="000000100000" w:firstRow="0" w:lastRow="0" w:firstColumn="0" w:lastColumn="0" w:oddVBand="0" w:evenVBand="0" w:oddHBand="1" w:evenHBand="0" w:firstRowFirstColumn="0" w:firstRowLastColumn="0" w:lastRowFirstColumn="0" w:lastRowLastColumn="0"/>
          <w:trHeight w:val="641"/>
        </w:trPr>
        <w:tc>
          <w:tcPr>
            <w:cnfStyle w:val="001000000000" w:firstRow="0" w:lastRow="0" w:firstColumn="1" w:lastColumn="0" w:oddVBand="0" w:evenVBand="0" w:oddHBand="0" w:evenHBand="0" w:firstRowFirstColumn="0" w:firstRowLastColumn="0" w:lastRowFirstColumn="0" w:lastRowLastColumn="0"/>
            <w:tcW w:w="4278" w:type="dxa"/>
          </w:tcPr>
          <w:p w14:paraId="561A51E1" w14:textId="77777777" w:rsidR="00CB50B2" w:rsidRPr="009F7757" w:rsidRDefault="00CB50B2" w:rsidP="00E82703">
            <w:pPr>
              <w:jc w:val="both"/>
              <w:rPr>
                <w:rFonts w:ascii="Times New Roman" w:hAnsi="Times New Roman" w:cs="Times New Roman"/>
                <w:sz w:val="18"/>
                <w:szCs w:val="18"/>
              </w:rPr>
            </w:pPr>
          </w:p>
        </w:tc>
        <w:tc>
          <w:tcPr>
            <w:tcW w:w="2107" w:type="dxa"/>
          </w:tcPr>
          <w:p w14:paraId="4AC403F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Historical dismissal of women in specialist roles</w:t>
            </w:r>
          </w:p>
        </w:tc>
        <w:tc>
          <w:tcPr>
            <w:tcW w:w="2966" w:type="dxa"/>
          </w:tcPr>
          <w:p w14:paraId="5CD93C20"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Observed dismissive attitudes toward women in traffic or high-speed roles, reflecting gender bias in public perception.</w:t>
            </w:r>
          </w:p>
        </w:tc>
        <w:tc>
          <w:tcPr>
            <w:tcW w:w="4536" w:type="dxa"/>
          </w:tcPr>
          <w:p w14:paraId="14E47B35"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“They only got the job because they were female”</w:t>
            </w:r>
          </w:p>
        </w:tc>
      </w:tr>
      <w:tr w:rsidR="00CB50B2" w:rsidRPr="009F7757" w14:paraId="19B240D2" w14:textId="77777777" w:rsidTr="00234E32">
        <w:trPr>
          <w:trHeight w:val="641"/>
        </w:trPr>
        <w:tc>
          <w:tcPr>
            <w:cnfStyle w:val="001000000000" w:firstRow="0" w:lastRow="0" w:firstColumn="1" w:lastColumn="0" w:oddVBand="0" w:evenVBand="0" w:oddHBand="0" w:evenHBand="0" w:firstRowFirstColumn="0" w:firstRowLastColumn="0" w:lastRowFirstColumn="0" w:lastRowLastColumn="0"/>
            <w:tcW w:w="4278" w:type="dxa"/>
          </w:tcPr>
          <w:p w14:paraId="5F814418"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Male V Female Approaches</w:t>
            </w:r>
          </w:p>
        </w:tc>
        <w:tc>
          <w:tcPr>
            <w:tcW w:w="2107" w:type="dxa"/>
          </w:tcPr>
          <w:p w14:paraId="7D1E2548"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Complementary gender strengths </w:t>
            </w:r>
          </w:p>
        </w:tc>
        <w:tc>
          <w:tcPr>
            <w:tcW w:w="2966" w:type="dxa"/>
          </w:tcPr>
          <w:p w14:paraId="08892FD3"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Women were valued for patience, communication, and de-escalation; men often more force-orientated; teams adapt to use strengths collaboratively</w:t>
            </w:r>
          </w:p>
        </w:tc>
        <w:tc>
          <w:tcPr>
            <w:tcW w:w="4536" w:type="dxa"/>
          </w:tcPr>
          <w:p w14:paraId="11FC5E17"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“She could sweet talk anyone down from anywhere… accepted that the ladies had a different way of controlling things”</w:t>
            </w:r>
          </w:p>
        </w:tc>
      </w:tr>
      <w:tr w:rsidR="00CB50B2" w:rsidRPr="009F7757" w14:paraId="242A29F4" w14:textId="77777777" w:rsidTr="00234E32">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4278" w:type="dxa"/>
          </w:tcPr>
          <w:p w14:paraId="666D6F0F" w14:textId="77777777" w:rsidR="00CB50B2" w:rsidRPr="009F7757" w:rsidRDefault="00CB50B2" w:rsidP="00E82703">
            <w:pPr>
              <w:jc w:val="both"/>
              <w:rPr>
                <w:rFonts w:ascii="Times New Roman" w:hAnsi="Times New Roman" w:cs="Times New Roman"/>
                <w:sz w:val="18"/>
                <w:szCs w:val="18"/>
              </w:rPr>
            </w:pPr>
          </w:p>
        </w:tc>
        <w:tc>
          <w:tcPr>
            <w:tcW w:w="2107" w:type="dxa"/>
          </w:tcPr>
          <w:p w14:paraId="0F4A8A30"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Historical gender bias and sexism</w:t>
            </w:r>
          </w:p>
        </w:tc>
        <w:tc>
          <w:tcPr>
            <w:tcW w:w="2966" w:type="dxa"/>
          </w:tcPr>
          <w:p w14:paraId="39A410F4"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Early career experienced overtly sexist attitudes from supervisors and </w:t>
            </w:r>
            <w:r w:rsidRPr="009F7757">
              <w:rPr>
                <w:rFonts w:ascii="Times New Roman" w:hAnsi="Times New Roman" w:cs="Times New Roman"/>
                <w:sz w:val="18"/>
                <w:szCs w:val="18"/>
              </w:rPr>
              <w:lastRenderedPageBreak/>
              <w:t>culture; noted changes over time in policy and recognition</w:t>
            </w:r>
          </w:p>
        </w:tc>
        <w:tc>
          <w:tcPr>
            <w:tcW w:w="4536" w:type="dxa"/>
          </w:tcPr>
          <w:p w14:paraId="662B3F5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lastRenderedPageBreak/>
              <w:t>“My old inspector was very sexist… it was a reflection of a bygone age… upon reflection, it had to change”</w:t>
            </w:r>
          </w:p>
        </w:tc>
      </w:tr>
      <w:tr w:rsidR="00CB50B2" w:rsidRPr="009F7757" w14:paraId="6D734482"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00982958"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What Needs to Change</w:t>
            </w:r>
          </w:p>
        </w:tc>
        <w:tc>
          <w:tcPr>
            <w:tcW w:w="2107" w:type="dxa"/>
          </w:tcPr>
          <w:p w14:paraId="6876D52E"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Service adaptation for female needs</w:t>
            </w:r>
          </w:p>
        </w:tc>
        <w:tc>
          <w:tcPr>
            <w:tcW w:w="2966" w:type="dxa"/>
          </w:tcPr>
          <w:p w14:paraId="31DD391A"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Advocates practical adjustments for female officers (uniforms, wellbeing support, menstrual cycle considerations) </w:t>
            </w:r>
          </w:p>
        </w:tc>
        <w:tc>
          <w:tcPr>
            <w:tcW w:w="4536" w:type="dxa"/>
          </w:tcPr>
          <w:p w14:paraId="0EE47543"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“The service is still very leaning towards catering for a male officer… they might address female wellbeing more on a level than what they do at the moment” </w:t>
            </w:r>
          </w:p>
        </w:tc>
      </w:tr>
      <w:tr w:rsidR="00CB50B2" w:rsidRPr="009F7757" w14:paraId="09777FAF" w14:textId="77777777" w:rsidTr="00234E32">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278" w:type="dxa"/>
          </w:tcPr>
          <w:p w14:paraId="7A181FC4" w14:textId="77777777" w:rsidR="00CB50B2" w:rsidRPr="009F7757" w:rsidRDefault="00CB50B2" w:rsidP="00E82703">
            <w:pPr>
              <w:jc w:val="both"/>
              <w:rPr>
                <w:rFonts w:ascii="Times New Roman" w:hAnsi="Times New Roman" w:cs="Times New Roman"/>
                <w:sz w:val="18"/>
                <w:szCs w:val="18"/>
              </w:rPr>
            </w:pPr>
          </w:p>
        </w:tc>
        <w:tc>
          <w:tcPr>
            <w:tcW w:w="2107" w:type="dxa"/>
          </w:tcPr>
          <w:p w14:paraId="0A879BD1"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Work-left balance and societal expectations</w:t>
            </w:r>
          </w:p>
        </w:tc>
        <w:tc>
          <w:tcPr>
            <w:tcW w:w="2966" w:type="dxa"/>
          </w:tcPr>
          <w:p w14:paraId="0F714CE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Highlights ongoing pressures on women to manage family and domestic responsibilities alongside policing; systematic change needed </w:t>
            </w:r>
          </w:p>
        </w:tc>
        <w:tc>
          <w:tcPr>
            <w:tcW w:w="4536" w:type="dxa"/>
          </w:tcPr>
          <w:p w14:paraId="08A05207" w14:textId="03876D7C"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w:t>
            </w:r>
            <w:r w:rsidR="00AE37FB" w:rsidRPr="009F7757">
              <w:rPr>
                <w:rFonts w:ascii="Times New Roman" w:hAnsi="Times New Roman" w:cs="Times New Roman"/>
                <w:sz w:val="18"/>
                <w:szCs w:val="18"/>
              </w:rPr>
              <w:t>Women</w:t>
            </w:r>
            <w:r w:rsidRPr="009F7757">
              <w:rPr>
                <w:rFonts w:ascii="Times New Roman" w:hAnsi="Times New Roman" w:cs="Times New Roman"/>
                <w:sz w:val="18"/>
                <w:szCs w:val="18"/>
              </w:rPr>
              <w:t xml:space="preserve"> are still having to balance many competing demands… they still have to cater to male expectations”</w:t>
            </w:r>
          </w:p>
        </w:tc>
      </w:tr>
      <w:tr w:rsidR="00CB50B2" w:rsidRPr="009F7757" w14:paraId="77A8568B" w14:textId="77777777" w:rsidTr="00234E32">
        <w:trPr>
          <w:trHeight w:val="427"/>
        </w:trPr>
        <w:tc>
          <w:tcPr>
            <w:cnfStyle w:val="001000000000" w:firstRow="0" w:lastRow="0" w:firstColumn="1" w:lastColumn="0" w:oddVBand="0" w:evenVBand="0" w:oddHBand="0" w:evenHBand="0" w:firstRowFirstColumn="0" w:firstRowLastColumn="0" w:lastRowFirstColumn="0" w:lastRowLastColumn="0"/>
            <w:tcW w:w="4278" w:type="dxa"/>
          </w:tcPr>
          <w:p w14:paraId="486A0556" w14:textId="77777777" w:rsidR="00CB50B2" w:rsidRPr="009F7757" w:rsidRDefault="00CB50B2" w:rsidP="00E82703">
            <w:pPr>
              <w:jc w:val="both"/>
              <w:rPr>
                <w:rFonts w:ascii="Times New Roman" w:hAnsi="Times New Roman" w:cs="Times New Roman"/>
                <w:sz w:val="18"/>
                <w:szCs w:val="18"/>
              </w:rPr>
            </w:pPr>
          </w:p>
        </w:tc>
        <w:tc>
          <w:tcPr>
            <w:tcW w:w="2107" w:type="dxa"/>
          </w:tcPr>
          <w:p w14:paraId="265B86E4"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Progress in leadership representation. </w:t>
            </w:r>
          </w:p>
        </w:tc>
        <w:tc>
          <w:tcPr>
            <w:tcW w:w="2966" w:type="dxa"/>
          </w:tcPr>
          <w:p w14:paraId="205299B8"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Recognises gains in women achieving senior positions, though historical barriers were significant. </w:t>
            </w:r>
          </w:p>
        </w:tc>
        <w:tc>
          <w:tcPr>
            <w:tcW w:w="4536" w:type="dxa"/>
          </w:tcPr>
          <w:p w14:paraId="1BDFE6DC"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 am no longer surprised to see a female chief superintendent, or chief constable… when I first started having a female chief was unheard of”</w:t>
            </w:r>
          </w:p>
        </w:tc>
      </w:tr>
    </w:tbl>
    <w:p w14:paraId="76C8CBF6" w14:textId="77777777" w:rsidR="00094DEB" w:rsidRDefault="00094DEB" w:rsidP="00E82703">
      <w:pPr>
        <w:jc w:val="both"/>
        <w:sectPr w:rsidR="00094DEB" w:rsidSect="00700E8D">
          <w:pgSz w:w="16838" w:h="11906" w:orient="landscape"/>
          <w:pgMar w:top="1440" w:right="1440" w:bottom="1440" w:left="1440" w:header="708" w:footer="708" w:gutter="0"/>
          <w:cols w:space="708"/>
          <w:titlePg/>
          <w:docGrid w:linePitch="360"/>
        </w:sectPr>
      </w:pPr>
    </w:p>
    <w:tbl>
      <w:tblPr>
        <w:tblStyle w:val="GridTable4"/>
        <w:tblW w:w="13887" w:type="dxa"/>
        <w:tblLook w:val="04A0" w:firstRow="1" w:lastRow="0" w:firstColumn="1" w:lastColumn="0" w:noHBand="0" w:noVBand="1"/>
      </w:tblPr>
      <w:tblGrid>
        <w:gridCol w:w="4282"/>
        <w:gridCol w:w="2126"/>
        <w:gridCol w:w="2659"/>
        <w:gridCol w:w="4820"/>
      </w:tblGrid>
      <w:tr w:rsidR="00CB50B2" w:rsidRPr="009F7757" w14:paraId="310A56A9" w14:textId="77777777" w:rsidTr="00234E32">
        <w:trPr>
          <w:cnfStyle w:val="100000000000" w:firstRow="1" w:lastRow="0" w:firstColumn="0" w:lastColumn="0" w:oddVBand="0" w:evenVBand="0" w:oddHBand="0" w:evenHBand="0" w:firstRowFirstColumn="0" w:firstRowLastColumn="0" w:lastRowFirstColumn="0" w:lastRowLastColumn="0"/>
          <w:trHeight w:val="542"/>
        </w:trPr>
        <w:tc>
          <w:tcPr>
            <w:cnfStyle w:val="001000000000" w:firstRow="0" w:lastRow="0" w:firstColumn="1" w:lastColumn="0" w:oddVBand="0" w:evenVBand="0" w:oddHBand="0" w:evenHBand="0" w:firstRowFirstColumn="0" w:firstRowLastColumn="0" w:lastRowFirstColumn="0" w:lastRowLastColumn="0"/>
            <w:tcW w:w="4282" w:type="dxa"/>
          </w:tcPr>
          <w:p w14:paraId="5D62D380" w14:textId="77777777" w:rsidR="00CB50B2" w:rsidRPr="009F7757" w:rsidRDefault="00CB50B2" w:rsidP="00E82703">
            <w:pPr>
              <w:jc w:val="both"/>
              <w:rPr>
                <w:rFonts w:ascii="Times New Roman" w:hAnsi="Times New Roman" w:cs="Times New Roman"/>
                <w:b w:val="0"/>
                <w:bCs w:val="0"/>
                <w:sz w:val="18"/>
                <w:szCs w:val="18"/>
              </w:rPr>
            </w:pPr>
            <w:r w:rsidRPr="009F7757">
              <w:rPr>
                <w:rFonts w:ascii="Times New Roman" w:hAnsi="Times New Roman" w:cs="Times New Roman"/>
                <w:sz w:val="18"/>
                <w:szCs w:val="18"/>
              </w:rPr>
              <w:lastRenderedPageBreak/>
              <w:t xml:space="preserve">Main Topic – Respondent 5 (M) </w:t>
            </w:r>
          </w:p>
        </w:tc>
        <w:tc>
          <w:tcPr>
            <w:tcW w:w="2126" w:type="dxa"/>
          </w:tcPr>
          <w:p w14:paraId="3358C957"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Theme</w:t>
            </w:r>
          </w:p>
        </w:tc>
        <w:tc>
          <w:tcPr>
            <w:tcW w:w="2659" w:type="dxa"/>
          </w:tcPr>
          <w:p w14:paraId="7030E166"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Interpretation</w:t>
            </w:r>
          </w:p>
        </w:tc>
        <w:tc>
          <w:tcPr>
            <w:tcW w:w="4820" w:type="dxa"/>
          </w:tcPr>
          <w:p w14:paraId="1E43FB3F" w14:textId="77777777" w:rsidR="00CB50B2" w:rsidRPr="009F7757" w:rsidRDefault="00CB50B2" w:rsidP="00E8270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8"/>
                <w:szCs w:val="18"/>
              </w:rPr>
            </w:pPr>
            <w:r w:rsidRPr="009F7757">
              <w:rPr>
                <w:rFonts w:ascii="Times New Roman" w:hAnsi="Times New Roman" w:cs="Times New Roman"/>
                <w:sz w:val="18"/>
                <w:szCs w:val="18"/>
              </w:rPr>
              <w:t>Supporting Quote</w:t>
            </w:r>
          </w:p>
        </w:tc>
      </w:tr>
      <w:tr w:rsidR="00CB50B2" w:rsidRPr="009F7757" w14:paraId="7F3637D2" w14:textId="77777777" w:rsidTr="00234E32">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4282" w:type="dxa"/>
          </w:tcPr>
          <w:p w14:paraId="74AB62C4"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 xml:space="preserve">Personal </w:t>
            </w:r>
          </w:p>
        </w:tc>
        <w:tc>
          <w:tcPr>
            <w:tcW w:w="2126" w:type="dxa"/>
          </w:tcPr>
          <w:p w14:paraId="6DF8DD14"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Wanted a change</w:t>
            </w:r>
          </w:p>
        </w:tc>
        <w:tc>
          <w:tcPr>
            <w:tcW w:w="2659" w:type="dxa"/>
          </w:tcPr>
          <w:p w14:paraId="7F464D6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Joined policing for a career change and variety after years in retail. Their career is still very early-stage, working exclusively in response </w:t>
            </w:r>
          </w:p>
        </w:tc>
        <w:tc>
          <w:tcPr>
            <w:tcW w:w="4820" w:type="dxa"/>
          </w:tcPr>
          <w:p w14:paraId="4714ACCE" w14:textId="2F743269"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w:t>
            </w:r>
            <w:r w:rsidR="00AE37FB" w:rsidRPr="009F7757">
              <w:rPr>
                <w:rFonts w:ascii="Times New Roman" w:hAnsi="Times New Roman" w:cs="Times New Roman"/>
                <w:sz w:val="18"/>
                <w:szCs w:val="18"/>
              </w:rPr>
              <w:t>Felt</w:t>
            </w:r>
            <w:r w:rsidRPr="009F7757">
              <w:rPr>
                <w:rFonts w:ascii="Times New Roman" w:hAnsi="Times New Roman" w:cs="Times New Roman"/>
                <w:sz w:val="18"/>
                <w:szCs w:val="18"/>
              </w:rPr>
              <w:t xml:space="preserve"> I wanted a career change. Wanted a change in jobs and something with variety, due to being in retail for many years prior”</w:t>
            </w:r>
          </w:p>
        </w:tc>
      </w:tr>
      <w:tr w:rsidR="00CB50B2" w:rsidRPr="009F7757" w14:paraId="1E273DCE" w14:textId="77777777" w:rsidTr="00234E32">
        <w:trPr>
          <w:trHeight w:val="277"/>
        </w:trPr>
        <w:tc>
          <w:tcPr>
            <w:cnfStyle w:val="001000000000" w:firstRow="0" w:lastRow="0" w:firstColumn="1" w:lastColumn="0" w:oddVBand="0" w:evenVBand="0" w:oddHBand="0" w:evenHBand="0" w:firstRowFirstColumn="0" w:firstRowLastColumn="0" w:lastRowFirstColumn="0" w:lastRowLastColumn="0"/>
            <w:tcW w:w="4282" w:type="dxa"/>
          </w:tcPr>
          <w:p w14:paraId="5E085D16"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Use of Force Approach</w:t>
            </w:r>
          </w:p>
        </w:tc>
        <w:tc>
          <w:tcPr>
            <w:tcW w:w="2126" w:type="dxa"/>
          </w:tcPr>
          <w:p w14:paraId="01E8011E"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Favours communication</w:t>
            </w:r>
          </w:p>
        </w:tc>
        <w:tc>
          <w:tcPr>
            <w:tcW w:w="2659" w:type="dxa"/>
          </w:tcPr>
          <w:p w14:paraId="3C7F937F"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Strongly favours communication as the primary tool for de-escalation. They only escalate to force if required, emphasising adaptation to the situation</w:t>
            </w:r>
          </w:p>
        </w:tc>
        <w:tc>
          <w:tcPr>
            <w:tcW w:w="4820" w:type="dxa"/>
          </w:tcPr>
          <w:p w14:paraId="0C96D63E" w14:textId="4C47236D"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“I typically handle conflict by using ‘verbal communication’…always aim to use this tactic in the first instance”. </w:t>
            </w:r>
          </w:p>
          <w:p w14:paraId="11A5BBED"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“However, I would consider and adapt my approach accordingly based on the situation”. </w:t>
            </w:r>
          </w:p>
        </w:tc>
      </w:tr>
      <w:tr w:rsidR="00CB50B2" w:rsidRPr="009F7757" w14:paraId="3EADA417" w14:textId="77777777" w:rsidTr="00234E32">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4282" w:type="dxa"/>
          </w:tcPr>
          <w:p w14:paraId="627ABEFB"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Public Perception</w:t>
            </w:r>
          </w:p>
        </w:tc>
        <w:tc>
          <w:tcPr>
            <w:tcW w:w="2126" w:type="dxa"/>
          </w:tcPr>
          <w:p w14:paraId="19FD9766"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Doesn’t note any significant differences </w:t>
            </w:r>
          </w:p>
        </w:tc>
        <w:tc>
          <w:tcPr>
            <w:tcW w:w="2659" w:type="dxa"/>
          </w:tcPr>
          <w:p w14:paraId="30A5F355"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The respondent perceives no significant gender-based differences in how the public views male versus female officers</w:t>
            </w:r>
          </w:p>
        </w:tc>
        <w:tc>
          <w:tcPr>
            <w:tcW w:w="4820" w:type="dxa"/>
          </w:tcPr>
          <w:p w14:paraId="6974BE19" w14:textId="77777777" w:rsidR="00CB50B2" w:rsidRPr="009F7757"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“I feel that the public may perceive male and female officers with no differences”</w:t>
            </w:r>
          </w:p>
        </w:tc>
      </w:tr>
      <w:tr w:rsidR="00CB50B2" w14:paraId="58C56E08" w14:textId="77777777" w:rsidTr="00234E32">
        <w:trPr>
          <w:trHeight w:val="277"/>
        </w:trPr>
        <w:tc>
          <w:tcPr>
            <w:cnfStyle w:val="001000000000" w:firstRow="0" w:lastRow="0" w:firstColumn="1" w:lastColumn="0" w:oddVBand="0" w:evenVBand="0" w:oddHBand="0" w:evenHBand="0" w:firstRowFirstColumn="0" w:firstRowLastColumn="0" w:lastRowFirstColumn="0" w:lastRowLastColumn="0"/>
            <w:tcW w:w="4282" w:type="dxa"/>
          </w:tcPr>
          <w:p w14:paraId="267CEC7C" w14:textId="77777777" w:rsidR="00CB50B2" w:rsidRPr="009F7757" w:rsidRDefault="00CB50B2" w:rsidP="00E82703">
            <w:pPr>
              <w:jc w:val="both"/>
              <w:rPr>
                <w:rFonts w:ascii="Times New Roman" w:hAnsi="Times New Roman" w:cs="Times New Roman"/>
                <w:sz w:val="18"/>
                <w:szCs w:val="18"/>
              </w:rPr>
            </w:pPr>
            <w:r w:rsidRPr="009F7757">
              <w:rPr>
                <w:rFonts w:ascii="Times New Roman" w:hAnsi="Times New Roman" w:cs="Times New Roman"/>
                <w:sz w:val="18"/>
                <w:szCs w:val="18"/>
              </w:rPr>
              <w:t>Male V Female Approaches</w:t>
            </w:r>
          </w:p>
        </w:tc>
        <w:tc>
          <w:tcPr>
            <w:tcW w:w="2126" w:type="dxa"/>
          </w:tcPr>
          <w:p w14:paraId="21891AA1"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Male officers may be quicker to use force</w:t>
            </w:r>
          </w:p>
        </w:tc>
        <w:tc>
          <w:tcPr>
            <w:tcW w:w="2659" w:type="dxa"/>
          </w:tcPr>
          <w:p w14:paraId="23CF5434" w14:textId="77777777" w:rsidR="00CB50B2" w:rsidRPr="009F7757"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t xml:space="preserve">They haven’t seen major differences, but notes that the male officers may be quicker to use physical force when a suspect becomes irate. The distinction is </w:t>
            </w:r>
            <w:r w:rsidRPr="009F7757">
              <w:rPr>
                <w:rFonts w:ascii="Times New Roman" w:hAnsi="Times New Roman" w:cs="Times New Roman"/>
                <w:sz w:val="18"/>
                <w:szCs w:val="18"/>
              </w:rPr>
              <w:lastRenderedPageBreak/>
              <w:t>not absolute but observed situationally.</w:t>
            </w:r>
          </w:p>
        </w:tc>
        <w:tc>
          <w:tcPr>
            <w:tcW w:w="4820" w:type="dxa"/>
          </w:tcPr>
          <w:p w14:paraId="63DE0DD4" w14:textId="77777777" w:rsidR="00CB50B2" w:rsidRPr="00E82511"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9F7757">
              <w:rPr>
                <w:rFonts w:ascii="Times New Roman" w:hAnsi="Times New Roman" w:cs="Times New Roman"/>
                <w:sz w:val="18"/>
                <w:szCs w:val="18"/>
              </w:rPr>
              <w:lastRenderedPageBreak/>
              <w:t>“I haven’t noticed consistent differences, however, if there is a suspect that becomes irate, I think male officers are more likely to get ‘hands on’.”</w:t>
            </w:r>
          </w:p>
        </w:tc>
      </w:tr>
      <w:tr w:rsidR="00CB50B2" w14:paraId="00AA7B10" w14:textId="77777777" w:rsidTr="00234E32">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4282" w:type="dxa"/>
          </w:tcPr>
          <w:p w14:paraId="291B17F4" w14:textId="77777777" w:rsidR="00CB50B2" w:rsidRPr="00E82511" w:rsidRDefault="00CB50B2" w:rsidP="00E82703">
            <w:pPr>
              <w:jc w:val="both"/>
              <w:rPr>
                <w:rFonts w:ascii="Times New Roman" w:hAnsi="Times New Roman" w:cs="Times New Roman"/>
                <w:sz w:val="18"/>
                <w:szCs w:val="18"/>
              </w:rPr>
            </w:pPr>
            <w:r>
              <w:rPr>
                <w:rFonts w:ascii="Times New Roman" w:hAnsi="Times New Roman" w:cs="Times New Roman"/>
                <w:sz w:val="18"/>
                <w:szCs w:val="18"/>
              </w:rPr>
              <w:t>What Needs to Change</w:t>
            </w:r>
          </w:p>
        </w:tc>
        <w:tc>
          <w:tcPr>
            <w:tcW w:w="2126" w:type="dxa"/>
          </w:tcPr>
          <w:p w14:paraId="0F72A676" w14:textId="77777777" w:rsidR="00CB50B2" w:rsidRPr="00E82511"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Doesn’t suggest any changes</w:t>
            </w:r>
          </w:p>
        </w:tc>
        <w:tc>
          <w:tcPr>
            <w:tcW w:w="2659" w:type="dxa"/>
          </w:tcPr>
          <w:p w14:paraId="3C68C6E6" w14:textId="77777777" w:rsidR="00CB50B2" w:rsidRPr="00E82511"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Respondent does not highlight any specific desired changes regarding gender dynamics. They express no concerns or recommendations. </w:t>
            </w:r>
          </w:p>
        </w:tc>
        <w:tc>
          <w:tcPr>
            <w:tcW w:w="4820" w:type="dxa"/>
          </w:tcPr>
          <w:p w14:paraId="1AA32AB7" w14:textId="77777777" w:rsidR="00CB50B2" w:rsidRPr="00E82511"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N/a</w:t>
            </w:r>
          </w:p>
        </w:tc>
      </w:tr>
    </w:tbl>
    <w:p w14:paraId="7C174B1E" w14:textId="77777777" w:rsidR="00094DEB" w:rsidRDefault="00094DEB" w:rsidP="00E82703">
      <w:pPr>
        <w:jc w:val="both"/>
        <w:sectPr w:rsidR="00094DEB" w:rsidSect="00700E8D">
          <w:pgSz w:w="16838" w:h="11906" w:orient="landscape"/>
          <w:pgMar w:top="1440" w:right="1440" w:bottom="1440" w:left="1440" w:header="708" w:footer="708" w:gutter="0"/>
          <w:cols w:space="708"/>
          <w:titlePg/>
          <w:docGrid w:linePitch="360"/>
        </w:sectPr>
      </w:pPr>
    </w:p>
    <w:tbl>
      <w:tblPr>
        <w:tblStyle w:val="GridTable4"/>
        <w:tblW w:w="13887" w:type="dxa"/>
        <w:tblLook w:val="04A0" w:firstRow="1" w:lastRow="0" w:firstColumn="1" w:lastColumn="0" w:noHBand="0" w:noVBand="1"/>
      </w:tblPr>
      <w:tblGrid>
        <w:gridCol w:w="4258"/>
        <w:gridCol w:w="2126"/>
        <w:gridCol w:w="2683"/>
        <w:gridCol w:w="4820"/>
      </w:tblGrid>
      <w:tr w:rsidR="00CB50B2" w14:paraId="4DE928BA" w14:textId="77777777" w:rsidTr="00234E32">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4258" w:type="dxa"/>
          </w:tcPr>
          <w:p w14:paraId="52DCE89C" w14:textId="77777777" w:rsidR="00CB50B2" w:rsidRDefault="00CB50B2" w:rsidP="00E82703">
            <w:pPr>
              <w:jc w:val="both"/>
            </w:pPr>
            <w:r w:rsidRPr="009F7757">
              <w:rPr>
                <w:rFonts w:ascii="Times New Roman" w:hAnsi="Times New Roman" w:cs="Times New Roman"/>
                <w:sz w:val="18"/>
                <w:szCs w:val="18"/>
              </w:rPr>
              <w:lastRenderedPageBreak/>
              <w:t xml:space="preserve">Main Topic – Respondent </w:t>
            </w:r>
            <w:r>
              <w:rPr>
                <w:rFonts w:ascii="Times New Roman" w:hAnsi="Times New Roman" w:cs="Times New Roman"/>
                <w:sz w:val="18"/>
                <w:szCs w:val="18"/>
              </w:rPr>
              <w:t>6</w:t>
            </w:r>
            <w:r w:rsidRPr="009F7757">
              <w:rPr>
                <w:rFonts w:ascii="Times New Roman" w:hAnsi="Times New Roman" w:cs="Times New Roman"/>
                <w:sz w:val="18"/>
                <w:szCs w:val="18"/>
              </w:rPr>
              <w:t xml:space="preserve"> (M) </w:t>
            </w:r>
          </w:p>
        </w:tc>
        <w:tc>
          <w:tcPr>
            <w:tcW w:w="2126" w:type="dxa"/>
          </w:tcPr>
          <w:p w14:paraId="7FD48CCF" w14:textId="77777777" w:rsidR="00CB50B2" w:rsidRDefault="00CB50B2" w:rsidP="00E82703">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Theme</w:t>
            </w:r>
          </w:p>
        </w:tc>
        <w:tc>
          <w:tcPr>
            <w:tcW w:w="2683" w:type="dxa"/>
          </w:tcPr>
          <w:p w14:paraId="182AEB85" w14:textId="77777777" w:rsidR="00CB50B2" w:rsidRDefault="00CB50B2" w:rsidP="00E82703">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Interpretation</w:t>
            </w:r>
          </w:p>
        </w:tc>
        <w:tc>
          <w:tcPr>
            <w:tcW w:w="4820" w:type="dxa"/>
          </w:tcPr>
          <w:p w14:paraId="419A0CC8" w14:textId="77777777" w:rsidR="00CB50B2" w:rsidRDefault="00CB50B2" w:rsidP="00E82703">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Supporting Quote</w:t>
            </w:r>
          </w:p>
        </w:tc>
      </w:tr>
      <w:tr w:rsidR="00CB50B2" w14:paraId="4EF124C8" w14:textId="77777777" w:rsidTr="00234E32">
        <w:trPr>
          <w:cnfStyle w:val="000000100000" w:firstRow="0" w:lastRow="0" w:firstColumn="0" w:lastColumn="0" w:oddVBand="0" w:evenVBand="0" w:oddHBand="1" w:evenHBand="0" w:firstRowFirstColumn="0" w:firstRowLastColumn="0" w:lastRowFirstColumn="0" w:lastRowLastColumn="0"/>
          <w:trHeight w:val="297"/>
        </w:trPr>
        <w:tc>
          <w:tcPr>
            <w:cnfStyle w:val="001000000000" w:firstRow="0" w:lastRow="0" w:firstColumn="1" w:lastColumn="0" w:oddVBand="0" w:evenVBand="0" w:oddHBand="0" w:evenHBand="0" w:firstRowFirstColumn="0" w:firstRowLastColumn="0" w:lastRowFirstColumn="0" w:lastRowLastColumn="0"/>
            <w:tcW w:w="4258" w:type="dxa"/>
          </w:tcPr>
          <w:p w14:paraId="04CC39C5" w14:textId="77777777" w:rsidR="00CB50B2" w:rsidRPr="00BE2A0F" w:rsidRDefault="00CB50B2" w:rsidP="00E82703">
            <w:pPr>
              <w:jc w:val="both"/>
              <w:rPr>
                <w:rFonts w:ascii="Times New Roman" w:hAnsi="Times New Roman" w:cs="Times New Roman"/>
                <w:sz w:val="18"/>
                <w:szCs w:val="18"/>
              </w:rPr>
            </w:pPr>
            <w:r w:rsidRPr="00BE2A0F">
              <w:rPr>
                <w:rFonts w:ascii="Times New Roman" w:hAnsi="Times New Roman" w:cs="Times New Roman"/>
                <w:sz w:val="18"/>
                <w:szCs w:val="18"/>
              </w:rPr>
              <w:t>Personal</w:t>
            </w:r>
          </w:p>
        </w:tc>
        <w:tc>
          <w:tcPr>
            <w:tcW w:w="2126" w:type="dxa"/>
          </w:tcPr>
          <w:p w14:paraId="29D0F802" w14:textId="77777777" w:rsidR="00CB50B2" w:rsidRPr="00BE2A0F"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Friend talking about team culture</w:t>
            </w:r>
          </w:p>
        </w:tc>
        <w:tc>
          <w:tcPr>
            <w:tcW w:w="2683" w:type="dxa"/>
          </w:tcPr>
          <w:p w14:paraId="50C73C78" w14:textId="77777777" w:rsidR="00CB50B2" w:rsidRPr="00BE2A0F"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They entered policing seeking a more active and purposeful career. They were influenced by a friend who spoke positively about team culture. They enjoy the fast pace of response work and plan to move into traffic</w:t>
            </w:r>
          </w:p>
        </w:tc>
        <w:tc>
          <w:tcPr>
            <w:tcW w:w="4820" w:type="dxa"/>
          </w:tcPr>
          <w:p w14:paraId="066795F9" w14:textId="77777777" w:rsidR="00CB50B2" w:rsidRPr="00BE2A0F"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 was in my early 20’s…I needed a job where I wasn’t stuck behind a desk…a friend of mine had joined the police…he seemed like he had a sense of purpose”</w:t>
            </w:r>
          </w:p>
        </w:tc>
      </w:tr>
      <w:tr w:rsidR="00CB50B2" w14:paraId="667E9C2A" w14:textId="77777777" w:rsidTr="00234E32">
        <w:trPr>
          <w:trHeight w:val="312"/>
        </w:trPr>
        <w:tc>
          <w:tcPr>
            <w:cnfStyle w:val="001000000000" w:firstRow="0" w:lastRow="0" w:firstColumn="1" w:lastColumn="0" w:oddVBand="0" w:evenVBand="0" w:oddHBand="0" w:evenHBand="0" w:firstRowFirstColumn="0" w:firstRowLastColumn="0" w:lastRowFirstColumn="0" w:lastRowLastColumn="0"/>
            <w:tcW w:w="4258" w:type="dxa"/>
          </w:tcPr>
          <w:p w14:paraId="141CF6C2" w14:textId="77777777" w:rsidR="00CB50B2" w:rsidRPr="00BE2A0F" w:rsidRDefault="00CB50B2" w:rsidP="00E82703">
            <w:pPr>
              <w:jc w:val="both"/>
              <w:rPr>
                <w:rFonts w:ascii="Times New Roman" w:hAnsi="Times New Roman" w:cs="Times New Roman"/>
                <w:sz w:val="18"/>
                <w:szCs w:val="18"/>
              </w:rPr>
            </w:pPr>
            <w:r>
              <w:rPr>
                <w:rFonts w:ascii="Times New Roman" w:hAnsi="Times New Roman" w:cs="Times New Roman"/>
                <w:sz w:val="18"/>
                <w:szCs w:val="18"/>
              </w:rPr>
              <w:t>Use of Force</w:t>
            </w:r>
          </w:p>
        </w:tc>
        <w:tc>
          <w:tcPr>
            <w:tcW w:w="2126" w:type="dxa"/>
          </w:tcPr>
          <w:p w14:paraId="36332BBF" w14:textId="77777777" w:rsidR="00CB50B2" w:rsidRPr="00BE2A0F"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An authoritative figure</w:t>
            </w:r>
          </w:p>
        </w:tc>
        <w:tc>
          <w:tcPr>
            <w:tcW w:w="2683" w:type="dxa"/>
          </w:tcPr>
          <w:p w14:paraId="64220BDC" w14:textId="77777777" w:rsidR="00CB50B2" w:rsidRPr="00BE2A0F"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Describes themselves as direct, firm, and willing to take control physically when necessary. They favour clear demands, strong presence, and decisive action once dialogue fails. </w:t>
            </w:r>
          </w:p>
        </w:tc>
        <w:tc>
          <w:tcPr>
            <w:tcW w:w="4820" w:type="dxa"/>
          </w:tcPr>
          <w:p w14:paraId="42602474" w14:textId="15BBD30D" w:rsidR="00CB50B2"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“I’m very direct…clear, firm when I need to be”</w:t>
            </w:r>
          </w:p>
          <w:p w14:paraId="7D635346" w14:textId="77777777" w:rsidR="00CB50B2" w:rsidRPr="00BE2A0F"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 give them a few chances…but then if they’re becoming a threat, I act quickly to get it under control”</w:t>
            </w:r>
          </w:p>
        </w:tc>
      </w:tr>
      <w:tr w:rsidR="00CB50B2" w14:paraId="61BB7D4A" w14:textId="77777777" w:rsidTr="00234E32">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4258" w:type="dxa"/>
          </w:tcPr>
          <w:p w14:paraId="2239DB4A" w14:textId="77777777" w:rsidR="00CB50B2" w:rsidRPr="00BE2A0F" w:rsidRDefault="00CB50B2" w:rsidP="00E82703">
            <w:pPr>
              <w:jc w:val="both"/>
              <w:rPr>
                <w:rFonts w:ascii="Times New Roman" w:hAnsi="Times New Roman" w:cs="Times New Roman"/>
                <w:sz w:val="18"/>
                <w:szCs w:val="18"/>
              </w:rPr>
            </w:pPr>
            <w:r>
              <w:rPr>
                <w:rFonts w:ascii="Times New Roman" w:hAnsi="Times New Roman" w:cs="Times New Roman"/>
                <w:sz w:val="18"/>
                <w:szCs w:val="18"/>
              </w:rPr>
              <w:t>Public Perception</w:t>
            </w:r>
          </w:p>
        </w:tc>
        <w:tc>
          <w:tcPr>
            <w:tcW w:w="2126" w:type="dxa"/>
          </w:tcPr>
          <w:p w14:paraId="209E6C2B" w14:textId="77777777" w:rsidR="00CB50B2" w:rsidRPr="00BE2A0F"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Hesitance to intervene</w:t>
            </w:r>
          </w:p>
        </w:tc>
        <w:tc>
          <w:tcPr>
            <w:tcW w:w="2683" w:type="dxa"/>
          </w:tcPr>
          <w:p w14:paraId="78A86FA1" w14:textId="77777777" w:rsidR="00CB50B2" w:rsidRPr="00BE2A0F"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States that members of the public sometimes expect male officers to take lead in confrontational situation. This can cause misunderstandings about why he may not intervene immediately</w:t>
            </w:r>
          </w:p>
        </w:tc>
        <w:tc>
          <w:tcPr>
            <w:tcW w:w="4820" w:type="dxa"/>
          </w:tcPr>
          <w:p w14:paraId="70CF74A9" w14:textId="77777777" w:rsidR="00CB50B2" w:rsidRPr="00BE2A0F"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 get comments asking why I’m not handling something…the public just assumes I’m stood there doing nothing”</w:t>
            </w:r>
          </w:p>
        </w:tc>
      </w:tr>
      <w:tr w:rsidR="00CB50B2" w14:paraId="5A034935" w14:textId="77777777" w:rsidTr="00234E32">
        <w:trPr>
          <w:trHeight w:val="297"/>
        </w:trPr>
        <w:tc>
          <w:tcPr>
            <w:cnfStyle w:val="001000000000" w:firstRow="0" w:lastRow="0" w:firstColumn="1" w:lastColumn="0" w:oddVBand="0" w:evenVBand="0" w:oddHBand="0" w:evenHBand="0" w:firstRowFirstColumn="0" w:firstRowLastColumn="0" w:lastRowFirstColumn="0" w:lastRowLastColumn="0"/>
            <w:tcW w:w="4258" w:type="dxa"/>
          </w:tcPr>
          <w:p w14:paraId="70C2707F" w14:textId="77777777" w:rsidR="00CB50B2" w:rsidRPr="00BE2A0F" w:rsidRDefault="00CB50B2" w:rsidP="00E82703">
            <w:pPr>
              <w:jc w:val="both"/>
              <w:rPr>
                <w:rFonts w:ascii="Times New Roman" w:hAnsi="Times New Roman" w:cs="Times New Roman"/>
                <w:sz w:val="18"/>
                <w:szCs w:val="18"/>
              </w:rPr>
            </w:pPr>
            <w:r>
              <w:rPr>
                <w:rFonts w:ascii="Times New Roman" w:hAnsi="Times New Roman" w:cs="Times New Roman"/>
                <w:sz w:val="18"/>
                <w:szCs w:val="18"/>
              </w:rPr>
              <w:t>Male Vs Female Approaches</w:t>
            </w:r>
          </w:p>
        </w:tc>
        <w:tc>
          <w:tcPr>
            <w:tcW w:w="2126" w:type="dxa"/>
          </w:tcPr>
          <w:p w14:paraId="6E62B890" w14:textId="77777777" w:rsidR="00CB50B2" w:rsidRPr="00BE2A0F"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Female officers use communication</w:t>
            </w:r>
          </w:p>
        </w:tc>
        <w:tc>
          <w:tcPr>
            <w:tcW w:w="2683" w:type="dxa"/>
          </w:tcPr>
          <w:p w14:paraId="5C4F530A" w14:textId="77777777" w:rsidR="00CB50B2" w:rsidRPr="00BE2A0F"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Respondent perceives that female officers tend to lead more with communication, while male officers more often move to force quickly. However, they emphasise </w:t>
            </w:r>
            <w:r>
              <w:rPr>
                <w:rFonts w:ascii="Times New Roman" w:hAnsi="Times New Roman" w:cs="Times New Roman"/>
                <w:sz w:val="18"/>
                <w:szCs w:val="18"/>
              </w:rPr>
              <w:lastRenderedPageBreak/>
              <w:t xml:space="preserve">individual differences rather than strict gender divisions. </w:t>
            </w:r>
          </w:p>
        </w:tc>
        <w:tc>
          <w:tcPr>
            <w:tcW w:w="4820" w:type="dxa"/>
          </w:tcPr>
          <w:p w14:paraId="08487190" w14:textId="0E72D79A" w:rsidR="00CB50B2"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lastRenderedPageBreak/>
              <w:t>“</w:t>
            </w:r>
            <w:r w:rsidR="00AE37FB">
              <w:rPr>
                <w:rFonts w:ascii="Times New Roman" w:hAnsi="Times New Roman" w:cs="Times New Roman"/>
                <w:sz w:val="18"/>
                <w:szCs w:val="18"/>
              </w:rPr>
              <w:t>Girls</w:t>
            </w:r>
            <w:r>
              <w:rPr>
                <w:rFonts w:ascii="Times New Roman" w:hAnsi="Times New Roman" w:cs="Times New Roman"/>
                <w:sz w:val="18"/>
                <w:szCs w:val="18"/>
              </w:rPr>
              <w:t xml:space="preserve"> will take on more of the talking…much quicker just to get hands on when needs be”</w:t>
            </w:r>
          </w:p>
          <w:p w14:paraId="5E395F20" w14:textId="77777777" w:rsidR="00CB50B2" w:rsidRPr="00BE2A0F" w:rsidRDefault="00CB50B2" w:rsidP="00E8270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lastRenderedPageBreak/>
              <w:t xml:space="preserve">“I’ve worked with women who have been assertive…but I think women are better suited for negotiation” </w:t>
            </w:r>
          </w:p>
        </w:tc>
      </w:tr>
      <w:tr w:rsidR="00CB50B2" w14:paraId="52720549" w14:textId="77777777" w:rsidTr="00234E32">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4258" w:type="dxa"/>
          </w:tcPr>
          <w:p w14:paraId="4B1C5663" w14:textId="77777777" w:rsidR="00CB50B2" w:rsidRPr="00BE2A0F" w:rsidRDefault="00CB50B2" w:rsidP="00E82703">
            <w:pPr>
              <w:jc w:val="both"/>
              <w:rPr>
                <w:rFonts w:ascii="Times New Roman" w:hAnsi="Times New Roman" w:cs="Times New Roman"/>
                <w:sz w:val="18"/>
                <w:szCs w:val="18"/>
              </w:rPr>
            </w:pPr>
            <w:r>
              <w:rPr>
                <w:rFonts w:ascii="Times New Roman" w:hAnsi="Times New Roman" w:cs="Times New Roman"/>
                <w:sz w:val="18"/>
                <w:szCs w:val="18"/>
              </w:rPr>
              <w:t>What needs to change</w:t>
            </w:r>
          </w:p>
        </w:tc>
        <w:tc>
          <w:tcPr>
            <w:tcW w:w="2126" w:type="dxa"/>
          </w:tcPr>
          <w:p w14:paraId="192AEF88" w14:textId="77777777" w:rsidR="00CB50B2" w:rsidRPr="00BE2A0F"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No changes proposed </w:t>
            </w:r>
          </w:p>
        </w:tc>
        <w:tc>
          <w:tcPr>
            <w:tcW w:w="2683" w:type="dxa"/>
          </w:tcPr>
          <w:p w14:paraId="1F33E689" w14:textId="77777777" w:rsidR="00CB50B2" w:rsidRPr="00BE2A0F"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The respondent does not feel any significant changes are needed regarding gender dynamics. They report no issues or expectations they want altered</w:t>
            </w:r>
          </w:p>
        </w:tc>
        <w:tc>
          <w:tcPr>
            <w:tcW w:w="4820" w:type="dxa"/>
          </w:tcPr>
          <w:p w14:paraId="251FDD1A" w14:textId="77777777" w:rsidR="00CB50B2" w:rsidRPr="00BE2A0F" w:rsidRDefault="00CB50B2" w:rsidP="00E8270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N/a</w:t>
            </w:r>
          </w:p>
        </w:tc>
      </w:tr>
    </w:tbl>
    <w:p w14:paraId="76739694" w14:textId="77777777" w:rsidR="00234E32" w:rsidRDefault="00234E32" w:rsidP="00A634BB">
      <w:pPr>
        <w:jc w:val="both"/>
        <w:rPr>
          <w:rFonts w:ascii="Times New Roman" w:hAnsi="Times New Roman" w:cs="Times New Roman"/>
          <w:b/>
          <w:bCs/>
          <w:color w:val="FFFFFF" w:themeColor="background1"/>
          <w:sz w:val="18"/>
          <w:szCs w:val="18"/>
        </w:rPr>
        <w:sectPr w:rsidR="00234E32" w:rsidSect="00700E8D">
          <w:pgSz w:w="16838" w:h="11906" w:orient="landscape"/>
          <w:pgMar w:top="1440" w:right="1440" w:bottom="1440" w:left="1440" w:header="708" w:footer="708" w:gutter="0"/>
          <w:cols w:space="708"/>
          <w:titlePg/>
          <w:docGrid w:linePitch="360"/>
        </w:sectPr>
      </w:pPr>
    </w:p>
    <w:tbl>
      <w:tblPr>
        <w:tblStyle w:val="GridTable4"/>
        <w:tblpPr w:leftFromText="180" w:rightFromText="180" w:vertAnchor="text" w:horzAnchor="margin" w:tblpY="855"/>
        <w:tblW w:w="13887" w:type="dxa"/>
        <w:tblLook w:val="04A0" w:firstRow="1" w:lastRow="0" w:firstColumn="1" w:lastColumn="0" w:noHBand="0" w:noVBand="1"/>
      </w:tblPr>
      <w:tblGrid>
        <w:gridCol w:w="4292"/>
        <w:gridCol w:w="2291"/>
        <w:gridCol w:w="2626"/>
        <w:gridCol w:w="4678"/>
      </w:tblGrid>
      <w:tr w:rsidR="00CB50B2" w14:paraId="3B9D101D" w14:textId="77777777" w:rsidTr="00234E32">
        <w:trPr>
          <w:cnfStyle w:val="100000000000" w:firstRow="1" w:lastRow="0" w:firstColumn="0" w:lastColumn="0" w:oddVBand="0" w:evenVBand="0" w:oddHBand="0"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4292" w:type="dxa"/>
          </w:tcPr>
          <w:p w14:paraId="44F7877F" w14:textId="77777777" w:rsidR="00CB50B2" w:rsidRDefault="00CB50B2" w:rsidP="00A634BB">
            <w:pPr>
              <w:jc w:val="both"/>
            </w:pPr>
            <w:r w:rsidRPr="009F7757">
              <w:rPr>
                <w:rFonts w:ascii="Times New Roman" w:hAnsi="Times New Roman" w:cs="Times New Roman"/>
                <w:sz w:val="18"/>
                <w:szCs w:val="18"/>
              </w:rPr>
              <w:lastRenderedPageBreak/>
              <w:t xml:space="preserve">Main Topic – Respondent </w:t>
            </w:r>
            <w:r>
              <w:rPr>
                <w:rFonts w:ascii="Times New Roman" w:hAnsi="Times New Roman" w:cs="Times New Roman"/>
                <w:sz w:val="18"/>
                <w:szCs w:val="18"/>
              </w:rPr>
              <w:t>7</w:t>
            </w:r>
            <w:r w:rsidRPr="009F7757">
              <w:rPr>
                <w:rFonts w:ascii="Times New Roman" w:hAnsi="Times New Roman" w:cs="Times New Roman"/>
                <w:sz w:val="18"/>
                <w:szCs w:val="18"/>
              </w:rPr>
              <w:t xml:space="preserve"> (</w:t>
            </w:r>
            <w:r>
              <w:rPr>
                <w:rFonts w:ascii="Times New Roman" w:hAnsi="Times New Roman" w:cs="Times New Roman"/>
                <w:sz w:val="18"/>
                <w:szCs w:val="18"/>
              </w:rPr>
              <w:t>F</w:t>
            </w:r>
            <w:r w:rsidRPr="009F7757">
              <w:rPr>
                <w:rFonts w:ascii="Times New Roman" w:hAnsi="Times New Roman" w:cs="Times New Roman"/>
                <w:sz w:val="18"/>
                <w:szCs w:val="18"/>
              </w:rPr>
              <w:t xml:space="preserve">) </w:t>
            </w:r>
          </w:p>
        </w:tc>
        <w:tc>
          <w:tcPr>
            <w:tcW w:w="2291" w:type="dxa"/>
          </w:tcPr>
          <w:p w14:paraId="6715E867" w14:textId="77777777" w:rsidR="00CB50B2" w:rsidRDefault="00CB50B2" w:rsidP="00A634BB">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Theme</w:t>
            </w:r>
          </w:p>
        </w:tc>
        <w:tc>
          <w:tcPr>
            <w:tcW w:w="2626" w:type="dxa"/>
          </w:tcPr>
          <w:p w14:paraId="4E81AC61" w14:textId="77777777" w:rsidR="00CB50B2" w:rsidRDefault="00CB50B2" w:rsidP="00A634BB">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Interpretation</w:t>
            </w:r>
          </w:p>
        </w:tc>
        <w:tc>
          <w:tcPr>
            <w:tcW w:w="4678" w:type="dxa"/>
          </w:tcPr>
          <w:p w14:paraId="5FBEF3D5" w14:textId="77777777" w:rsidR="00CB50B2" w:rsidRDefault="00CB50B2" w:rsidP="00A634BB">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Supporting Quote</w:t>
            </w:r>
          </w:p>
        </w:tc>
      </w:tr>
      <w:tr w:rsidR="00CB50B2" w14:paraId="07C69601" w14:textId="77777777" w:rsidTr="00234E32">
        <w:trPr>
          <w:cnfStyle w:val="000000100000" w:firstRow="0" w:lastRow="0" w:firstColumn="0" w:lastColumn="0" w:oddVBand="0" w:evenVBand="0" w:oddHBand="1" w:evenHBand="0" w:firstRowFirstColumn="0" w:firstRowLastColumn="0" w:lastRowFirstColumn="0" w:lastRowLastColumn="0"/>
          <w:trHeight w:val="227"/>
        </w:trPr>
        <w:tc>
          <w:tcPr>
            <w:cnfStyle w:val="001000000000" w:firstRow="0" w:lastRow="0" w:firstColumn="1" w:lastColumn="0" w:oddVBand="0" w:evenVBand="0" w:oddHBand="0" w:evenHBand="0" w:firstRowFirstColumn="0" w:firstRowLastColumn="0" w:lastRowFirstColumn="0" w:lastRowLastColumn="0"/>
            <w:tcW w:w="4292" w:type="dxa"/>
          </w:tcPr>
          <w:p w14:paraId="13800B4B" w14:textId="77777777" w:rsidR="00CB50B2" w:rsidRPr="00460D3F" w:rsidRDefault="00CB50B2" w:rsidP="00A634BB">
            <w:pPr>
              <w:jc w:val="both"/>
              <w:rPr>
                <w:rFonts w:ascii="Times New Roman" w:hAnsi="Times New Roman" w:cs="Times New Roman"/>
                <w:sz w:val="18"/>
                <w:szCs w:val="18"/>
              </w:rPr>
            </w:pPr>
            <w:r>
              <w:rPr>
                <w:rFonts w:ascii="Times New Roman" w:hAnsi="Times New Roman" w:cs="Times New Roman"/>
                <w:sz w:val="18"/>
                <w:szCs w:val="18"/>
              </w:rPr>
              <w:t>Personal</w:t>
            </w:r>
          </w:p>
        </w:tc>
        <w:tc>
          <w:tcPr>
            <w:tcW w:w="2291" w:type="dxa"/>
          </w:tcPr>
          <w:p w14:paraId="323DFF29" w14:textId="77777777" w:rsidR="00CB50B2" w:rsidRPr="00460D3F"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Wanted to make a difference</w:t>
            </w:r>
          </w:p>
        </w:tc>
        <w:tc>
          <w:tcPr>
            <w:tcW w:w="2626" w:type="dxa"/>
          </w:tcPr>
          <w:p w14:paraId="0F72833E" w14:textId="77777777" w:rsidR="00CB50B2" w:rsidRPr="00460D3F"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Joined policing to make a meaningful difference and change negative perceptions of the police in their community. They enjoy community-orientated policing and prefer NPT where longer-term relationships can be built.</w:t>
            </w:r>
          </w:p>
        </w:tc>
        <w:tc>
          <w:tcPr>
            <w:tcW w:w="4678" w:type="dxa"/>
          </w:tcPr>
          <w:p w14:paraId="1D8EFBFC" w14:textId="15D7AF75" w:rsidR="00CB50B2"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 joined because I wanted to do something that felt meaningful…I wanted to be part of changing the narrative”</w:t>
            </w:r>
          </w:p>
          <w:p w14:paraId="1165C1C0" w14:textId="77777777" w:rsidR="00CB50B2" w:rsidRPr="00460D3F"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 realised I enjoy the more long-term aspect of NPT…build proper relationships with the community”</w:t>
            </w:r>
          </w:p>
        </w:tc>
      </w:tr>
      <w:tr w:rsidR="00CB50B2" w14:paraId="4EB3AF99" w14:textId="77777777" w:rsidTr="00234E32">
        <w:trPr>
          <w:trHeight w:val="308"/>
        </w:trPr>
        <w:tc>
          <w:tcPr>
            <w:cnfStyle w:val="001000000000" w:firstRow="0" w:lastRow="0" w:firstColumn="1" w:lastColumn="0" w:oddVBand="0" w:evenVBand="0" w:oddHBand="0" w:evenHBand="0" w:firstRowFirstColumn="0" w:firstRowLastColumn="0" w:lastRowFirstColumn="0" w:lastRowLastColumn="0"/>
            <w:tcW w:w="4292" w:type="dxa"/>
          </w:tcPr>
          <w:p w14:paraId="68756121" w14:textId="77777777" w:rsidR="00CB50B2" w:rsidRPr="00460D3F" w:rsidRDefault="00CB50B2" w:rsidP="00A634BB">
            <w:pPr>
              <w:jc w:val="both"/>
              <w:rPr>
                <w:rFonts w:ascii="Times New Roman" w:hAnsi="Times New Roman" w:cs="Times New Roman"/>
                <w:sz w:val="18"/>
                <w:szCs w:val="18"/>
              </w:rPr>
            </w:pPr>
            <w:r>
              <w:rPr>
                <w:rFonts w:ascii="Times New Roman" w:hAnsi="Times New Roman" w:cs="Times New Roman"/>
                <w:sz w:val="18"/>
                <w:szCs w:val="18"/>
              </w:rPr>
              <w:t>Use of Force</w:t>
            </w:r>
          </w:p>
        </w:tc>
        <w:tc>
          <w:tcPr>
            <w:tcW w:w="2291" w:type="dxa"/>
          </w:tcPr>
          <w:p w14:paraId="7A1C14BD" w14:textId="77777777" w:rsidR="00CB50B2" w:rsidRPr="00460D3F"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Prioritises communication</w:t>
            </w:r>
          </w:p>
        </w:tc>
        <w:tc>
          <w:tcPr>
            <w:tcW w:w="2626" w:type="dxa"/>
          </w:tcPr>
          <w:p w14:paraId="22548A20" w14:textId="77777777" w:rsidR="00CB50B2" w:rsidRPr="00460D3F"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Strongly prioritises communication, rapport building and calming strategies. They try to slow situations down and avoid physical intervention unless absolutely necessary </w:t>
            </w:r>
          </w:p>
        </w:tc>
        <w:tc>
          <w:tcPr>
            <w:tcW w:w="4678" w:type="dxa"/>
          </w:tcPr>
          <w:p w14:paraId="62C3B7D9" w14:textId="0936C95D" w:rsidR="00CB50B2"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“Using communication was definitely the way to go for me…my go to approach for sure” </w:t>
            </w:r>
          </w:p>
          <w:p w14:paraId="0970FD57" w14:textId="77777777" w:rsidR="00CB50B2" w:rsidRPr="00460D3F"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“If there is a safe way to avoid getting hands on then I’ll take that option”. </w:t>
            </w:r>
          </w:p>
        </w:tc>
      </w:tr>
      <w:tr w:rsidR="00CB50B2" w14:paraId="49A55390" w14:textId="77777777" w:rsidTr="00234E32">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4292" w:type="dxa"/>
          </w:tcPr>
          <w:p w14:paraId="5E6454E0" w14:textId="77777777" w:rsidR="00CB50B2" w:rsidRPr="00460D3F" w:rsidRDefault="00CB50B2" w:rsidP="00A634BB">
            <w:pPr>
              <w:jc w:val="both"/>
              <w:rPr>
                <w:rFonts w:ascii="Times New Roman" w:hAnsi="Times New Roman" w:cs="Times New Roman"/>
                <w:sz w:val="18"/>
                <w:szCs w:val="18"/>
              </w:rPr>
            </w:pPr>
            <w:r>
              <w:rPr>
                <w:rFonts w:ascii="Times New Roman" w:hAnsi="Times New Roman" w:cs="Times New Roman"/>
                <w:sz w:val="18"/>
                <w:szCs w:val="18"/>
              </w:rPr>
              <w:t>Public Perception</w:t>
            </w:r>
          </w:p>
        </w:tc>
        <w:tc>
          <w:tcPr>
            <w:tcW w:w="2291" w:type="dxa"/>
          </w:tcPr>
          <w:p w14:paraId="4A18FC7A" w14:textId="77777777" w:rsidR="00CB50B2" w:rsidRPr="00460D3F"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Males are more authoritative, and females feel ignored</w:t>
            </w:r>
          </w:p>
        </w:tc>
        <w:tc>
          <w:tcPr>
            <w:tcW w:w="2626" w:type="dxa"/>
          </w:tcPr>
          <w:p w14:paraId="3B9AABC3" w14:textId="77777777" w:rsidR="00CB50B2" w:rsidRPr="00460D3F"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Feels the public often defaults to viewing men as more authoritative, whi8ch means female officers are often spoken over, ignored, or treated as secondary.</w:t>
            </w:r>
          </w:p>
        </w:tc>
        <w:tc>
          <w:tcPr>
            <w:tcW w:w="4678" w:type="dxa"/>
          </w:tcPr>
          <w:p w14:paraId="37BC30B5" w14:textId="496A19EF" w:rsidR="00CB50B2" w:rsidRPr="00460D3F"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“The public will automatically approach (The male officer) and direct all questions…</w:t>
            </w:r>
            <w:r w:rsidR="00AE37FB">
              <w:rPr>
                <w:rFonts w:ascii="Times New Roman" w:hAnsi="Times New Roman" w:cs="Times New Roman"/>
                <w:sz w:val="18"/>
                <w:szCs w:val="18"/>
              </w:rPr>
              <w:t>it’s</w:t>
            </w:r>
            <w:r>
              <w:rPr>
                <w:rFonts w:ascii="Times New Roman" w:hAnsi="Times New Roman" w:cs="Times New Roman"/>
                <w:sz w:val="18"/>
                <w:szCs w:val="18"/>
              </w:rPr>
              <w:t xml:space="preserve"> like </w:t>
            </w:r>
            <w:r w:rsidR="00E82703">
              <w:rPr>
                <w:rFonts w:ascii="Times New Roman" w:hAnsi="Times New Roman" w:cs="Times New Roman"/>
                <w:sz w:val="18"/>
                <w:szCs w:val="18"/>
              </w:rPr>
              <w:t>I’m</w:t>
            </w:r>
            <w:r>
              <w:rPr>
                <w:rFonts w:ascii="Times New Roman" w:hAnsi="Times New Roman" w:cs="Times New Roman"/>
                <w:sz w:val="18"/>
                <w:szCs w:val="18"/>
              </w:rPr>
              <w:t xml:space="preserve"> invisible” </w:t>
            </w:r>
          </w:p>
        </w:tc>
      </w:tr>
      <w:tr w:rsidR="00CB50B2" w14:paraId="3CE9803B" w14:textId="77777777" w:rsidTr="00234E32">
        <w:trPr>
          <w:trHeight w:val="294"/>
        </w:trPr>
        <w:tc>
          <w:tcPr>
            <w:cnfStyle w:val="001000000000" w:firstRow="0" w:lastRow="0" w:firstColumn="1" w:lastColumn="0" w:oddVBand="0" w:evenVBand="0" w:oddHBand="0" w:evenHBand="0" w:firstRowFirstColumn="0" w:firstRowLastColumn="0" w:lastRowFirstColumn="0" w:lastRowLastColumn="0"/>
            <w:tcW w:w="4292" w:type="dxa"/>
          </w:tcPr>
          <w:p w14:paraId="6683A3E9" w14:textId="77777777" w:rsidR="00CB50B2" w:rsidRPr="00460D3F" w:rsidRDefault="00CB50B2" w:rsidP="00A634BB">
            <w:pPr>
              <w:jc w:val="both"/>
              <w:rPr>
                <w:rFonts w:ascii="Times New Roman" w:hAnsi="Times New Roman" w:cs="Times New Roman"/>
                <w:sz w:val="18"/>
                <w:szCs w:val="18"/>
              </w:rPr>
            </w:pPr>
            <w:r>
              <w:rPr>
                <w:rFonts w:ascii="Times New Roman" w:hAnsi="Times New Roman" w:cs="Times New Roman"/>
                <w:sz w:val="18"/>
                <w:szCs w:val="18"/>
              </w:rPr>
              <w:lastRenderedPageBreak/>
              <w:t>Male Vs Female Approaches</w:t>
            </w:r>
          </w:p>
        </w:tc>
        <w:tc>
          <w:tcPr>
            <w:tcW w:w="2291" w:type="dxa"/>
          </w:tcPr>
          <w:p w14:paraId="6334115C" w14:textId="77777777" w:rsidR="00CB50B2" w:rsidRPr="00460D3F"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Notices consistent differences between male and females</w:t>
            </w:r>
          </w:p>
        </w:tc>
        <w:tc>
          <w:tcPr>
            <w:tcW w:w="2626" w:type="dxa"/>
          </w:tcPr>
          <w:p w14:paraId="5F8AEFF4" w14:textId="77777777" w:rsidR="00CB50B2" w:rsidRPr="00460D3F"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Perceives consistent trends: female officers are more communication-driven and patient. While male officers, especially the younger ones, tend to escalate to physical control quicker. </w:t>
            </w:r>
          </w:p>
        </w:tc>
        <w:tc>
          <w:tcPr>
            <w:tcW w:w="4678" w:type="dxa"/>
          </w:tcPr>
          <w:p w14:paraId="7024554E" w14:textId="55F5015E" w:rsidR="00CB50B2" w:rsidRPr="00460D3F"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“Female officers…tend to use verbal skills and de-escalation tactics to start off with”. “</w:t>
            </w:r>
            <w:r w:rsidR="00AE37FB">
              <w:rPr>
                <w:rFonts w:ascii="Times New Roman" w:hAnsi="Times New Roman" w:cs="Times New Roman"/>
                <w:sz w:val="18"/>
                <w:szCs w:val="18"/>
              </w:rPr>
              <w:t>Some</w:t>
            </w:r>
            <w:r>
              <w:rPr>
                <w:rFonts w:ascii="Times New Roman" w:hAnsi="Times New Roman" w:cs="Times New Roman"/>
                <w:sz w:val="18"/>
                <w:szCs w:val="18"/>
              </w:rPr>
              <w:t xml:space="preserve"> of the males on my shift…can be quicker to take control of someone physically”</w:t>
            </w:r>
          </w:p>
        </w:tc>
      </w:tr>
      <w:tr w:rsidR="00CB50B2" w14:paraId="61ACD33D" w14:textId="77777777" w:rsidTr="00234E32">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4292" w:type="dxa"/>
          </w:tcPr>
          <w:p w14:paraId="64E92AAD" w14:textId="77777777" w:rsidR="00CB50B2" w:rsidRPr="00460D3F" w:rsidRDefault="00CB50B2" w:rsidP="00A634BB">
            <w:pPr>
              <w:jc w:val="both"/>
              <w:rPr>
                <w:rFonts w:ascii="Times New Roman" w:hAnsi="Times New Roman" w:cs="Times New Roman"/>
                <w:sz w:val="18"/>
                <w:szCs w:val="18"/>
              </w:rPr>
            </w:pPr>
            <w:r>
              <w:rPr>
                <w:rFonts w:ascii="Times New Roman" w:hAnsi="Times New Roman" w:cs="Times New Roman"/>
                <w:sz w:val="18"/>
                <w:szCs w:val="18"/>
              </w:rPr>
              <w:t>What Needs to change</w:t>
            </w:r>
          </w:p>
        </w:tc>
        <w:tc>
          <w:tcPr>
            <w:tcW w:w="2291" w:type="dxa"/>
          </w:tcPr>
          <w:p w14:paraId="6017277B" w14:textId="77777777" w:rsidR="00CB50B2" w:rsidRPr="00460D3F"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Issues around role allocation to be challenged and more representation in SMT</w:t>
            </w:r>
          </w:p>
        </w:tc>
        <w:tc>
          <w:tcPr>
            <w:tcW w:w="2626" w:type="dxa"/>
          </w:tcPr>
          <w:p w14:paraId="73528474" w14:textId="125C6E67" w:rsidR="00CB50B2" w:rsidRPr="00460D3F"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What’s fewer gender-based assumptions about role allocation. They advocate </w:t>
            </w:r>
            <w:r w:rsidR="00AE37FB">
              <w:rPr>
                <w:rFonts w:ascii="Times New Roman" w:hAnsi="Times New Roman" w:cs="Times New Roman"/>
                <w:sz w:val="18"/>
                <w:szCs w:val="18"/>
              </w:rPr>
              <w:t>for more</w:t>
            </w:r>
            <w:r>
              <w:rPr>
                <w:rFonts w:ascii="Times New Roman" w:hAnsi="Times New Roman" w:cs="Times New Roman"/>
                <w:sz w:val="18"/>
                <w:szCs w:val="18"/>
              </w:rPr>
              <w:t xml:space="preserve"> women in senior positions to signal opportunity and representation.</w:t>
            </w:r>
          </w:p>
        </w:tc>
        <w:tc>
          <w:tcPr>
            <w:tcW w:w="4678" w:type="dxa"/>
          </w:tcPr>
          <w:p w14:paraId="69FEAA5F" w14:textId="6D62FAA7" w:rsidR="00CB50B2"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“Less assumptions on what women or men are naturally good for”</w:t>
            </w:r>
          </w:p>
          <w:p w14:paraId="10DDAA7E" w14:textId="4B649989" w:rsidR="00CB50B2"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w:t>
            </w:r>
            <w:r w:rsidR="00AE37FB">
              <w:rPr>
                <w:rFonts w:ascii="Times New Roman" w:hAnsi="Times New Roman" w:cs="Times New Roman"/>
                <w:sz w:val="18"/>
                <w:szCs w:val="18"/>
              </w:rPr>
              <w:t>Females</w:t>
            </w:r>
            <w:r>
              <w:rPr>
                <w:rFonts w:ascii="Times New Roman" w:hAnsi="Times New Roman" w:cs="Times New Roman"/>
                <w:sz w:val="18"/>
                <w:szCs w:val="18"/>
              </w:rPr>
              <w:t xml:space="preserve"> consistently get sent to deal with the victims…men get to go on their little jolly” </w:t>
            </w:r>
          </w:p>
          <w:p w14:paraId="22E260EB" w14:textId="77777777" w:rsidR="00CB50B2" w:rsidRPr="00460D3F"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 want to see more women in SMT…it gave female officers someone to look up to”</w:t>
            </w:r>
          </w:p>
        </w:tc>
      </w:tr>
    </w:tbl>
    <w:p w14:paraId="5FD4E4FE" w14:textId="77777777" w:rsidR="00CB50B2" w:rsidRDefault="00CB50B2" w:rsidP="00E82703">
      <w:pPr>
        <w:jc w:val="both"/>
      </w:pPr>
    </w:p>
    <w:tbl>
      <w:tblPr>
        <w:tblStyle w:val="GridTable4"/>
        <w:tblpPr w:leftFromText="180" w:rightFromText="180" w:vertAnchor="text" w:horzAnchor="margin" w:tblpY="-230"/>
        <w:tblW w:w="13887" w:type="dxa"/>
        <w:tblLook w:val="04A0" w:firstRow="1" w:lastRow="0" w:firstColumn="1" w:lastColumn="0" w:noHBand="0" w:noVBand="1"/>
      </w:tblPr>
      <w:tblGrid>
        <w:gridCol w:w="4248"/>
        <w:gridCol w:w="2268"/>
        <w:gridCol w:w="2835"/>
        <w:gridCol w:w="4536"/>
      </w:tblGrid>
      <w:tr w:rsidR="00CB50B2" w14:paraId="78B6FDA5" w14:textId="77777777" w:rsidTr="00234E32">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4248" w:type="dxa"/>
          </w:tcPr>
          <w:p w14:paraId="50570CDF" w14:textId="77777777" w:rsidR="00CB50B2" w:rsidRDefault="00CB50B2" w:rsidP="00A634BB">
            <w:pPr>
              <w:jc w:val="both"/>
            </w:pPr>
            <w:r w:rsidRPr="009F7757">
              <w:rPr>
                <w:rFonts w:ascii="Times New Roman" w:hAnsi="Times New Roman" w:cs="Times New Roman"/>
                <w:sz w:val="18"/>
                <w:szCs w:val="18"/>
              </w:rPr>
              <w:lastRenderedPageBreak/>
              <w:t xml:space="preserve">Main Topic – Respondent </w:t>
            </w:r>
            <w:r>
              <w:rPr>
                <w:rFonts w:ascii="Times New Roman" w:hAnsi="Times New Roman" w:cs="Times New Roman"/>
                <w:sz w:val="18"/>
                <w:szCs w:val="18"/>
              </w:rPr>
              <w:t>8</w:t>
            </w:r>
            <w:r w:rsidRPr="009F7757">
              <w:rPr>
                <w:rFonts w:ascii="Times New Roman" w:hAnsi="Times New Roman" w:cs="Times New Roman"/>
                <w:sz w:val="18"/>
                <w:szCs w:val="18"/>
              </w:rPr>
              <w:t xml:space="preserve"> (F)</w:t>
            </w:r>
          </w:p>
        </w:tc>
        <w:tc>
          <w:tcPr>
            <w:tcW w:w="2268" w:type="dxa"/>
          </w:tcPr>
          <w:p w14:paraId="3695A5F2" w14:textId="77777777" w:rsidR="00CB50B2" w:rsidRDefault="00CB50B2" w:rsidP="00A634BB">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Theme</w:t>
            </w:r>
          </w:p>
        </w:tc>
        <w:tc>
          <w:tcPr>
            <w:tcW w:w="2835" w:type="dxa"/>
          </w:tcPr>
          <w:p w14:paraId="260C1413" w14:textId="77777777" w:rsidR="00CB50B2" w:rsidRDefault="00CB50B2" w:rsidP="00A634BB">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Interpretation</w:t>
            </w:r>
          </w:p>
        </w:tc>
        <w:tc>
          <w:tcPr>
            <w:tcW w:w="4536" w:type="dxa"/>
          </w:tcPr>
          <w:p w14:paraId="386AEA9B" w14:textId="77777777" w:rsidR="00CB50B2" w:rsidRDefault="00CB50B2" w:rsidP="00A634BB">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Supporting Quotes</w:t>
            </w:r>
          </w:p>
        </w:tc>
      </w:tr>
      <w:tr w:rsidR="00CB50B2" w14:paraId="4FA037FB" w14:textId="77777777" w:rsidTr="00234E32">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4248" w:type="dxa"/>
          </w:tcPr>
          <w:p w14:paraId="1F2D8BC5" w14:textId="77777777" w:rsidR="00CB50B2" w:rsidRPr="00F50D9A" w:rsidRDefault="00CB50B2" w:rsidP="00A634BB">
            <w:pPr>
              <w:jc w:val="both"/>
              <w:rPr>
                <w:rFonts w:ascii="Times New Roman" w:hAnsi="Times New Roman" w:cs="Times New Roman"/>
                <w:sz w:val="18"/>
                <w:szCs w:val="18"/>
              </w:rPr>
            </w:pPr>
            <w:r>
              <w:rPr>
                <w:rFonts w:ascii="Times New Roman" w:hAnsi="Times New Roman" w:cs="Times New Roman"/>
                <w:sz w:val="18"/>
                <w:szCs w:val="18"/>
              </w:rPr>
              <w:t>Personal</w:t>
            </w:r>
          </w:p>
        </w:tc>
        <w:tc>
          <w:tcPr>
            <w:tcW w:w="2268" w:type="dxa"/>
          </w:tcPr>
          <w:p w14:paraId="3157BC8A" w14:textId="77777777" w:rsidR="00CB50B2" w:rsidRPr="00F50D9A"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Motivated to help people</w:t>
            </w:r>
          </w:p>
        </w:tc>
        <w:tc>
          <w:tcPr>
            <w:tcW w:w="2835" w:type="dxa"/>
          </w:tcPr>
          <w:p w14:paraId="0DE8C7E9" w14:textId="77777777" w:rsidR="00CB50B2" w:rsidRPr="00F50D9A"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Responded progressed from CSO to PC, motivated by a desire to help people and do good. They have always worked in response and value reassurance to the public</w:t>
            </w:r>
          </w:p>
        </w:tc>
        <w:tc>
          <w:tcPr>
            <w:tcW w:w="4536" w:type="dxa"/>
          </w:tcPr>
          <w:p w14:paraId="3649FDF4" w14:textId="77777777" w:rsidR="00CB50B2" w:rsidRPr="00F50D9A"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“I was a CSO…I always had an interest in helping other people” </w:t>
            </w:r>
          </w:p>
        </w:tc>
      </w:tr>
      <w:tr w:rsidR="00CB50B2" w14:paraId="707225B8" w14:textId="77777777" w:rsidTr="00234E32">
        <w:trPr>
          <w:trHeight w:val="313"/>
        </w:trPr>
        <w:tc>
          <w:tcPr>
            <w:cnfStyle w:val="001000000000" w:firstRow="0" w:lastRow="0" w:firstColumn="1" w:lastColumn="0" w:oddVBand="0" w:evenVBand="0" w:oddHBand="0" w:evenHBand="0" w:firstRowFirstColumn="0" w:firstRowLastColumn="0" w:lastRowFirstColumn="0" w:lastRowLastColumn="0"/>
            <w:tcW w:w="4248" w:type="dxa"/>
          </w:tcPr>
          <w:p w14:paraId="509076D1" w14:textId="77777777" w:rsidR="00CB50B2" w:rsidRPr="00F50D9A" w:rsidRDefault="00CB50B2" w:rsidP="00A634BB">
            <w:pPr>
              <w:jc w:val="both"/>
              <w:rPr>
                <w:rFonts w:ascii="Times New Roman" w:hAnsi="Times New Roman" w:cs="Times New Roman"/>
                <w:sz w:val="18"/>
                <w:szCs w:val="18"/>
              </w:rPr>
            </w:pPr>
            <w:r>
              <w:rPr>
                <w:rFonts w:ascii="Times New Roman" w:hAnsi="Times New Roman" w:cs="Times New Roman"/>
                <w:sz w:val="18"/>
                <w:szCs w:val="18"/>
              </w:rPr>
              <w:t>Use of Force</w:t>
            </w:r>
          </w:p>
        </w:tc>
        <w:tc>
          <w:tcPr>
            <w:tcW w:w="2268" w:type="dxa"/>
          </w:tcPr>
          <w:p w14:paraId="512B1993" w14:textId="77777777" w:rsidR="00CB50B2" w:rsidRPr="00F50D9A"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De-escalation before force</w:t>
            </w:r>
          </w:p>
        </w:tc>
        <w:tc>
          <w:tcPr>
            <w:tcW w:w="2835" w:type="dxa"/>
          </w:tcPr>
          <w:p w14:paraId="7D80FA95" w14:textId="77777777" w:rsidR="00CB50B2" w:rsidRPr="00F50D9A"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Emphasis calmness, kindness, and tac-coms. They always try verbal de-escalation before resorting to force. Evern when force is necessary, they try to establish calm. </w:t>
            </w:r>
          </w:p>
        </w:tc>
        <w:tc>
          <w:tcPr>
            <w:tcW w:w="4536" w:type="dxa"/>
          </w:tcPr>
          <w:p w14:paraId="0017A737" w14:textId="68C2AC6A" w:rsidR="00CB50B2"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“I think I’m confident but polite…be kinds and reassuring” </w:t>
            </w:r>
          </w:p>
          <w:p w14:paraId="30E114B8" w14:textId="0386E317" w:rsidR="00CB50B2"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 always go in calm and use my tac coms before anything else”</w:t>
            </w:r>
          </w:p>
          <w:p w14:paraId="45E4AA9D" w14:textId="77777777" w:rsidR="00CB50B2" w:rsidRPr="00F50D9A"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“If I have used force, I will again try to calm them down”  </w:t>
            </w:r>
          </w:p>
        </w:tc>
      </w:tr>
      <w:tr w:rsidR="00CB50B2" w14:paraId="2EAA3EC0" w14:textId="77777777" w:rsidTr="00234E32">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4248" w:type="dxa"/>
          </w:tcPr>
          <w:p w14:paraId="661DF821" w14:textId="77777777" w:rsidR="00CB50B2" w:rsidRPr="00F50D9A" w:rsidRDefault="00CB50B2" w:rsidP="00A634BB">
            <w:pPr>
              <w:jc w:val="both"/>
              <w:rPr>
                <w:rFonts w:ascii="Times New Roman" w:hAnsi="Times New Roman" w:cs="Times New Roman"/>
                <w:sz w:val="18"/>
                <w:szCs w:val="18"/>
              </w:rPr>
            </w:pPr>
            <w:r>
              <w:rPr>
                <w:rFonts w:ascii="Times New Roman" w:hAnsi="Times New Roman" w:cs="Times New Roman"/>
                <w:sz w:val="18"/>
                <w:szCs w:val="18"/>
              </w:rPr>
              <w:t>Public Perception</w:t>
            </w:r>
          </w:p>
        </w:tc>
        <w:tc>
          <w:tcPr>
            <w:tcW w:w="2268" w:type="dxa"/>
          </w:tcPr>
          <w:p w14:paraId="26C50699" w14:textId="77777777" w:rsidR="00CB50B2" w:rsidRPr="00F50D9A"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View that females need protecting </w:t>
            </w:r>
          </w:p>
        </w:tc>
        <w:tc>
          <w:tcPr>
            <w:tcW w:w="2835" w:type="dxa"/>
          </w:tcPr>
          <w:p w14:paraId="6F9AD1AD" w14:textId="77777777" w:rsidR="00CB50B2" w:rsidRPr="00F50D9A"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Observes that the public sometimes responds protectively toward female officers and may view male officer as overly forceful. Gender influences how the public reacts during incidents</w:t>
            </w:r>
          </w:p>
        </w:tc>
        <w:tc>
          <w:tcPr>
            <w:tcW w:w="4536" w:type="dxa"/>
          </w:tcPr>
          <w:p w14:paraId="1C10ACE7" w14:textId="6F149437" w:rsidR="00CB50B2"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“Sometimes the offender won’t respond well to a male officer, but they will a female”</w:t>
            </w:r>
          </w:p>
          <w:p w14:paraId="46C5D5DC" w14:textId="77777777" w:rsidR="00CB50B2" w:rsidRPr="00F50D9A"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“The public wanted to help us…but when male officers got there their attitude changed” </w:t>
            </w:r>
          </w:p>
        </w:tc>
      </w:tr>
      <w:tr w:rsidR="00CB50B2" w14:paraId="39DC9819" w14:textId="77777777" w:rsidTr="00234E32">
        <w:trPr>
          <w:trHeight w:val="313"/>
        </w:trPr>
        <w:tc>
          <w:tcPr>
            <w:cnfStyle w:val="001000000000" w:firstRow="0" w:lastRow="0" w:firstColumn="1" w:lastColumn="0" w:oddVBand="0" w:evenVBand="0" w:oddHBand="0" w:evenHBand="0" w:firstRowFirstColumn="0" w:firstRowLastColumn="0" w:lastRowFirstColumn="0" w:lastRowLastColumn="0"/>
            <w:tcW w:w="4248" w:type="dxa"/>
          </w:tcPr>
          <w:p w14:paraId="54361FD2" w14:textId="3D737532" w:rsidR="00CB50B2" w:rsidRPr="00F50D9A" w:rsidRDefault="00AE37FB" w:rsidP="00A634BB">
            <w:pPr>
              <w:jc w:val="both"/>
              <w:rPr>
                <w:rFonts w:ascii="Times New Roman" w:hAnsi="Times New Roman" w:cs="Times New Roman"/>
                <w:sz w:val="18"/>
                <w:szCs w:val="18"/>
              </w:rPr>
            </w:pPr>
            <w:r>
              <w:rPr>
                <w:rFonts w:ascii="Times New Roman" w:hAnsi="Times New Roman" w:cs="Times New Roman"/>
                <w:sz w:val="18"/>
                <w:szCs w:val="18"/>
              </w:rPr>
              <w:lastRenderedPageBreak/>
              <w:t>Male</w:t>
            </w:r>
            <w:r w:rsidR="00CB50B2">
              <w:rPr>
                <w:rFonts w:ascii="Times New Roman" w:hAnsi="Times New Roman" w:cs="Times New Roman"/>
                <w:sz w:val="18"/>
                <w:szCs w:val="18"/>
              </w:rPr>
              <w:t xml:space="preserve"> vs Female Approaches</w:t>
            </w:r>
          </w:p>
        </w:tc>
        <w:tc>
          <w:tcPr>
            <w:tcW w:w="2268" w:type="dxa"/>
          </w:tcPr>
          <w:p w14:paraId="3B6F8D7C" w14:textId="77777777" w:rsidR="00CB50B2" w:rsidRPr="00F50D9A"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Females engage whilst males escalate</w:t>
            </w:r>
          </w:p>
        </w:tc>
        <w:tc>
          <w:tcPr>
            <w:tcW w:w="2835" w:type="dxa"/>
          </w:tcPr>
          <w:p w14:paraId="4193B1DA" w14:textId="77777777" w:rsidR="00CB50B2" w:rsidRPr="00F50D9A"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Believes that male and female officers can elicit different reactions from offenders. Female officers can sometimes engage more easily due to being perceived as less threatening, whereas males may escalate situations unintentionally. </w:t>
            </w:r>
          </w:p>
        </w:tc>
        <w:tc>
          <w:tcPr>
            <w:tcW w:w="4536" w:type="dxa"/>
          </w:tcPr>
          <w:p w14:paraId="51A7F890" w14:textId="516A1E2D" w:rsidR="00CB50B2"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“People have naturally responded better to me than the officer I’m with who is male” </w:t>
            </w:r>
          </w:p>
          <w:p w14:paraId="33F78601" w14:textId="77777777" w:rsidR="00CB50B2" w:rsidRPr="00F50D9A"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“Sometimes the impact factor isn’t the same, male officers aren’t seeing the risk the same”</w:t>
            </w:r>
          </w:p>
        </w:tc>
      </w:tr>
      <w:tr w:rsidR="00CB50B2" w14:paraId="5B41A3D2" w14:textId="77777777" w:rsidTr="00234E32">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4248" w:type="dxa"/>
          </w:tcPr>
          <w:p w14:paraId="5EC3D8B6" w14:textId="77777777" w:rsidR="00CB50B2" w:rsidRPr="00F50D9A" w:rsidRDefault="00CB50B2" w:rsidP="00A634BB">
            <w:pPr>
              <w:jc w:val="both"/>
              <w:rPr>
                <w:rFonts w:ascii="Times New Roman" w:hAnsi="Times New Roman" w:cs="Times New Roman"/>
                <w:sz w:val="18"/>
                <w:szCs w:val="18"/>
              </w:rPr>
            </w:pPr>
            <w:r>
              <w:rPr>
                <w:rFonts w:ascii="Times New Roman" w:hAnsi="Times New Roman" w:cs="Times New Roman"/>
                <w:sz w:val="18"/>
                <w:szCs w:val="18"/>
              </w:rPr>
              <w:t>What needs to change</w:t>
            </w:r>
          </w:p>
        </w:tc>
        <w:tc>
          <w:tcPr>
            <w:tcW w:w="2268" w:type="dxa"/>
          </w:tcPr>
          <w:p w14:paraId="1A5DB1F5" w14:textId="77777777" w:rsidR="00CB50B2" w:rsidRPr="00F50D9A"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Female only training groups</w:t>
            </w:r>
          </w:p>
        </w:tc>
        <w:tc>
          <w:tcPr>
            <w:tcW w:w="2835" w:type="dxa"/>
          </w:tcPr>
          <w:p w14:paraId="1780D6CD" w14:textId="77777777" w:rsidR="00CB50B2" w:rsidRPr="00F50D9A"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Wants greater gender balance in specialised departments and better access for women to training and advancement. They also suggest female-only courses to level the playing field and reduce longstanding male dominance. </w:t>
            </w:r>
          </w:p>
        </w:tc>
        <w:tc>
          <w:tcPr>
            <w:tcW w:w="4536" w:type="dxa"/>
          </w:tcPr>
          <w:p w14:paraId="2C1851BF" w14:textId="57DCEC82" w:rsidR="00CB50B2"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w:t>
            </w:r>
            <w:r w:rsidR="00AE37FB">
              <w:rPr>
                <w:rFonts w:ascii="Times New Roman" w:hAnsi="Times New Roman" w:cs="Times New Roman"/>
                <w:sz w:val="18"/>
                <w:szCs w:val="18"/>
              </w:rPr>
              <w:t>There</w:t>
            </w:r>
            <w:r>
              <w:rPr>
                <w:rFonts w:ascii="Times New Roman" w:hAnsi="Times New Roman" w:cs="Times New Roman"/>
                <w:sz w:val="18"/>
                <w:szCs w:val="18"/>
              </w:rPr>
              <w:t xml:space="preserve"> should be female only courses…to balance the scales” </w:t>
            </w:r>
          </w:p>
          <w:p w14:paraId="21BC3F5C" w14:textId="2F11C5C5" w:rsidR="00CB50B2"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“More females in the male dominated departments like NPT, firearms…the ratios are really bad”</w:t>
            </w:r>
          </w:p>
          <w:p w14:paraId="4DD764C4" w14:textId="21B59DAC" w:rsidR="00CB50B2" w:rsidRPr="00F50D9A"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“Females </w:t>
            </w:r>
            <w:r w:rsidR="00AE37FB">
              <w:rPr>
                <w:rFonts w:ascii="Times New Roman" w:hAnsi="Times New Roman" w:cs="Times New Roman"/>
                <w:sz w:val="18"/>
                <w:szCs w:val="18"/>
              </w:rPr>
              <w:t>won’t</w:t>
            </w:r>
            <w:r>
              <w:rPr>
                <w:rFonts w:ascii="Times New Roman" w:hAnsi="Times New Roman" w:cs="Times New Roman"/>
                <w:sz w:val="18"/>
                <w:szCs w:val="18"/>
              </w:rPr>
              <w:t xml:space="preserve"> get the arrest </w:t>
            </w:r>
            <w:r w:rsidR="00AE37FB">
              <w:rPr>
                <w:rFonts w:ascii="Times New Roman" w:hAnsi="Times New Roman" w:cs="Times New Roman"/>
                <w:sz w:val="18"/>
                <w:szCs w:val="18"/>
              </w:rPr>
              <w:t>attempts,</w:t>
            </w:r>
            <w:r>
              <w:rPr>
                <w:rFonts w:ascii="Times New Roman" w:hAnsi="Times New Roman" w:cs="Times New Roman"/>
                <w:sz w:val="18"/>
                <w:szCs w:val="18"/>
              </w:rPr>
              <w:t xml:space="preserve"> but the males will…we get put in logs where more compassion is needed”</w:t>
            </w:r>
          </w:p>
        </w:tc>
      </w:tr>
    </w:tbl>
    <w:p w14:paraId="7A776E4E" w14:textId="77777777" w:rsidR="00CB50B2" w:rsidRDefault="00CB50B2" w:rsidP="00E82703">
      <w:pPr>
        <w:jc w:val="both"/>
      </w:pPr>
    </w:p>
    <w:tbl>
      <w:tblPr>
        <w:tblStyle w:val="GridTable4"/>
        <w:tblpPr w:leftFromText="180" w:rightFromText="180" w:vertAnchor="text" w:horzAnchor="margin" w:tblpY="-705"/>
        <w:tblW w:w="13887" w:type="dxa"/>
        <w:tblLook w:val="04A0" w:firstRow="1" w:lastRow="0" w:firstColumn="1" w:lastColumn="0" w:noHBand="0" w:noVBand="1"/>
      </w:tblPr>
      <w:tblGrid>
        <w:gridCol w:w="4294"/>
        <w:gridCol w:w="2268"/>
        <w:gridCol w:w="2505"/>
        <w:gridCol w:w="4820"/>
      </w:tblGrid>
      <w:tr w:rsidR="00CB50B2" w14:paraId="4F803539" w14:textId="77777777" w:rsidTr="00234E32">
        <w:trPr>
          <w:cnfStyle w:val="100000000000" w:firstRow="1" w:lastRow="0" w:firstColumn="0" w:lastColumn="0" w:oddVBand="0" w:evenVBand="0" w:oddHBand="0" w:evenHBand="0" w:firstRowFirstColumn="0" w:firstRowLastColumn="0" w:lastRowFirstColumn="0" w:lastRowLastColumn="0"/>
          <w:trHeight w:val="637"/>
        </w:trPr>
        <w:tc>
          <w:tcPr>
            <w:cnfStyle w:val="001000000000" w:firstRow="0" w:lastRow="0" w:firstColumn="1" w:lastColumn="0" w:oddVBand="0" w:evenVBand="0" w:oddHBand="0" w:evenHBand="0" w:firstRowFirstColumn="0" w:firstRowLastColumn="0" w:lastRowFirstColumn="0" w:lastRowLastColumn="0"/>
            <w:tcW w:w="4294" w:type="dxa"/>
          </w:tcPr>
          <w:p w14:paraId="7DF67639" w14:textId="77777777" w:rsidR="00CB50B2" w:rsidRDefault="00CB50B2" w:rsidP="00A634BB">
            <w:pPr>
              <w:jc w:val="both"/>
            </w:pPr>
            <w:r w:rsidRPr="009F7757">
              <w:rPr>
                <w:rFonts w:ascii="Times New Roman" w:hAnsi="Times New Roman" w:cs="Times New Roman"/>
                <w:sz w:val="18"/>
                <w:szCs w:val="18"/>
              </w:rPr>
              <w:lastRenderedPageBreak/>
              <w:t xml:space="preserve">Main Topic – Respondent </w:t>
            </w:r>
            <w:r>
              <w:rPr>
                <w:rFonts w:ascii="Times New Roman" w:hAnsi="Times New Roman" w:cs="Times New Roman"/>
                <w:sz w:val="18"/>
                <w:szCs w:val="18"/>
              </w:rPr>
              <w:t>9</w:t>
            </w:r>
            <w:r w:rsidRPr="009F7757">
              <w:rPr>
                <w:rFonts w:ascii="Times New Roman" w:hAnsi="Times New Roman" w:cs="Times New Roman"/>
                <w:sz w:val="18"/>
                <w:szCs w:val="18"/>
              </w:rPr>
              <w:t xml:space="preserve"> (</w:t>
            </w:r>
            <w:r>
              <w:rPr>
                <w:rFonts w:ascii="Times New Roman" w:hAnsi="Times New Roman" w:cs="Times New Roman"/>
                <w:sz w:val="18"/>
                <w:szCs w:val="18"/>
              </w:rPr>
              <w:t>M</w:t>
            </w:r>
            <w:r w:rsidRPr="009F7757">
              <w:rPr>
                <w:rFonts w:ascii="Times New Roman" w:hAnsi="Times New Roman" w:cs="Times New Roman"/>
                <w:sz w:val="18"/>
                <w:szCs w:val="18"/>
              </w:rPr>
              <w:t>)</w:t>
            </w:r>
          </w:p>
        </w:tc>
        <w:tc>
          <w:tcPr>
            <w:tcW w:w="2268" w:type="dxa"/>
          </w:tcPr>
          <w:p w14:paraId="7322696E" w14:textId="77777777" w:rsidR="00CB50B2" w:rsidRDefault="00CB50B2" w:rsidP="00A634BB">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Theme</w:t>
            </w:r>
          </w:p>
        </w:tc>
        <w:tc>
          <w:tcPr>
            <w:tcW w:w="2505" w:type="dxa"/>
          </w:tcPr>
          <w:p w14:paraId="0A33A391" w14:textId="77777777" w:rsidR="00CB50B2" w:rsidRDefault="00CB50B2" w:rsidP="00A634BB">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Interpretation</w:t>
            </w:r>
          </w:p>
        </w:tc>
        <w:tc>
          <w:tcPr>
            <w:tcW w:w="4820" w:type="dxa"/>
          </w:tcPr>
          <w:p w14:paraId="7A1695DD" w14:textId="77777777" w:rsidR="00CB50B2" w:rsidRDefault="00CB50B2" w:rsidP="00A634BB">
            <w:pPr>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Supporting Quotes</w:t>
            </w:r>
          </w:p>
        </w:tc>
      </w:tr>
      <w:tr w:rsidR="00CB50B2" w14:paraId="58346848" w14:textId="77777777" w:rsidTr="00234E32">
        <w:trPr>
          <w:cnfStyle w:val="000000100000" w:firstRow="0" w:lastRow="0" w:firstColumn="0" w:lastColumn="0" w:oddVBand="0" w:evenVBand="0" w:oddHBand="1"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4294" w:type="dxa"/>
          </w:tcPr>
          <w:p w14:paraId="0486A1F4" w14:textId="77777777" w:rsidR="00CB50B2" w:rsidRPr="0029614D" w:rsidRDefault="00CB50B2" w:rsidP="00A634BB">
            <w:pPr>
              <w:jc w:val="both"/>
              <w:rPr>
                <w:rFonts w:ascii="Times New Roman" w:hAnsi="Times New Roman" w:cs="Times New Roman"/>
                <w:sz w:val="18"/>
                <w:szCs w:val="18"/>
              </w:rPr>
            </w:pPr>
            <w:r w:rsidRPr="0029614D">
              <w:rPr>
                <w:rFonts w:ascii="Times New Roman" w:hAnsi="Times New Roman" w:cs="Times New Roman"/>
                <w:sz w:val="18"/>
                <w:szCs w:val="18"/>
              </w:rPr>
              <w:t xml:space="preserve">Personal </w:t>
            </w:r>
          </w:p>
        </w:tc>
        <w:tc>
          <w:tcPr>
            <w:tcW w:w="2268" w:type="dxa"/>
          </w:tcPr>
          <w:p w14:paraId="3BFFC3BD" w14:textId="77777777" w:rsidR="00CB50B2" w:rsidRPr="0029614D"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Wanted structure and purpose</w:t>
            </w:r>
          </w:p>
        </w:tc>
        <w:tc>
          <w:tcPr>
            <w:tcW w:w="2505" w:type="dxa"/>
          </w:tcPr>
          <w:p w14:paraId="5E05090B" w14:textId="77777777" w:rsidR="00CB50B2" w:rsidRPr="0029614D"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Respondent joined policing after working in the private sector, seeking purpose, structure and impact. </w:t>
            </w:r>
          </w:p>
        </w:tc>
        <w:tc>
          <w:tcPr>
            <w:tcW w:w="4820" w:type="dxa"/>
          </w:tcPr>
          <w:p w14:paraId="0238CD9B" w14:textId="77777777" w:rsidR="00CB50B2" w:rsidRPr="0029614D"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“I was working in the private sector…wanted a change. Wanted to make decisions that would help the community” </w:t>
            </w:r>
          </w:p>
        </w:tc>
      </w:tr>
      <w:tr w:rsidR="00CB50B2" w14:paraId="6F65AAE7" w14:textId="77777777" w:rsidTr="00234E32">
        <w:trPr>
          <w:trHeight w:val="425"/>
        </w:trPr>
        <w:tc>
          <w:tcPr>
            <w:cnfStyle w:val="001000000000" w:firstRow="0" w:lastRow="0" w:firstColumn="1" w:lastColumn="0" w:oddVBand="0" w:evenVBand="0" w:oddHBand="0" w:evenHBand="0" w:firstRowFirstColumn="0" w:firstRowLastColumn="0" w:lastRowFirstColumn="0" w:lastRowLastColumn="0"/>
            <w:tcW w:w="4294" w:type="dxa"/>
          </w:tcPr>
          <w:p w14:paraId="6D917C1B" w14:textId="77777777" w:rsidR="00CB50B2" w:rsidRPr="0029614D" w:rsidRDefault="00CB50B2" w:rsidP="00A634BB">
            <w:pPr>
              <w:jc w:val="both"/>
              <w:rPr>
                <w:rFonts w:ascii="Times New Roman" w:hAnsi="Times New Roman" w:cs="Times New Roman"/>
                <w:sz w:val="18"/>
                <w:szCs w:val="18"/>
              </w:rPr>
            </w:pPr>
            <w:r>
              <w:rPr>
                <w:rFonts w:ascii="Times New Roman" w:hAnsi="Times New Roman" w:cs="Times New Roman"/>
                <w:sz w:val="18"/>
                <w:szCs w:val="18"/>
              </w:rPr>
              <w:t>Use of Force Approach</w:t>
            </w:r>
          </w:p>
        </w:tc>
        <w:tc>
          <w:tcPr>
            <w:tcW w:w="2268" w:type="dxa"/>
          </w:tcPr>
          <w:p w14:paraId="01530283" w14:textId="77777777" w:rsidR="00CB50B2" w:rsidRPr="0029614D"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Possess an almost clinical way of thinking </w:t>
            </w:r>
          </w:p>
        </w:tc>
        <w:tc>
          <w:tcPr>
            <w:tcW w:w="2505" w:type="dxa"/>
          </w:tcPr>
          <w:p w14:paraId="689401E0" w14:textId="77777777" w:rsidR="00CB50B2" w:rsidRPr="0029614D"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Takes calm, measures, transparent approach to conflict. They stress clarity of reasoning, reducing tension through honesty</w:t>
            </w:r>
          </w:p>
        </w:tc>
        <w:tc>
          <w:tcPr>
            <w:tcW w:w="4820" w:type="dxa"/>
          </w:tcPr>
          <w:p w14:paraId="037A2CEF" w14:textId="05FEC4C9" w:rsidR="00CB50B2"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 take a very measured approach…I don’t like to rush into decisions”.</w:t>
            </w:r>
          </w:p>
          <w:p w14:paraId="011A7776" w14:textId="77777777" w:rsidR="00CB50B2" w:rsidRPr="0029614D"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“Transparency, honesty, and consistency is key to reducing tensions” </w:t>
            </w:r>
          </w:p>
        </w:tc>
      </w:tr>
      <w:tr w:rsidR="00CB50B2" w14:paraId="174D1CF9" w14:textId="77777777" w:rsidTr="00234E32">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4294" w:type="dxa"/>
          </w:tcPr>
          <w:p w14:paraId="2A5A533C" w14:textId="77777777" w:rsidR="00CB50B2" w:rsidRPr="0029614D" w:rsidRDefault="00CB50B2" w:rsidP="00A634BB">
            <w:pPr>
              <w:jc w:val="both"/>
              <w:rPr>
                <w:rFonts w:ascii="Times New Roman" w:hAnsi="Times New Roman" w:cs="Times New Roman"/>
                <w:sz w:val="18"/>
                <w:szCs w:val="18"/>
              </w:rPr>
            </w:pPr>
            <w:r>
              <w:rPr>
                <w:rFonts w:ascii="Times New Roman" w:hAnsi="Times New Roman" w:cs="Times New Roman"/>
                <w:sz w:val="18"/>
                <w:szCs w:val="18"/>
              </w:rPr>
              <w:t>Public Perception</w:t>
            </w:r>
          </w:p>
        </w:tc>
        <w:tc>
          <w:tcPr>
            <w:tcW w:w="2268" w:type="dxa"/>
          </w:tcPr>
          <w:p w14:paraId="6637F8CA" w14:textId="77777777" w:rsidR="00CB50B2" w:rsidRPr="0029614D"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Preconceived ideas about officers</w:t>
            </w:r>
          </w:p>
        </w:tc>
        <w:tc>
          <w:tcPr>
            <w:tcW w:w="2505" w:type="dxa"/>
          </w:tcPr>
          <w:p w14:paraId="0C504EFA" w14:textId="77777777" w:rsidR="00CB50B2" w:rsidRPr="0029614D"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Acknowledges that the public brings preconceived ideas about officer gender and authority, which affects early transactions before any policing action is taken. </w:t>
            </w:r>
          </w:p>
        </w:tc>
        <w:tc>
          <w:tcPr>
            <w:tcW w:w="4820" w:type="dxa"/>
          </w:tcPr>
          <w:p w14:paraId="7FF28E61" w14:textId="77777777" w:rsidR="00CB50B2" w:rsidRPr="0029614D"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“The public often comes with preconceived ideas…assumptions influence how people speak to us right from the start…it takes a bit of work to get past these initial impressions”</w:t>
            </w:r>
          </w:p>
        </w:tc>
      </w:tr>
      <w:tr w:rsidR="00CB50B2" w14:paraId="2A9BD686" w14:textId="77777777" w:rsidTr="00234E32">
        <w:trPr>
          <w:trHeight w:val="425"/>
        </w:trPr>
        <w:tc>
          <w:tcPr>
            <w:cnfStyle w:val="001000000000" w:firstRow="0" w:lastRow="0" w:firstColumn="1" w:lastColumn="0" w:oddVBand="0" w:evenVBand="0" w:oddHBand="0" w:evenHBand="0" w:firstRowFirstColumn="0" w:firstRowLastColumn="0" w:lastRowFirstColumn="0" w:lastRowLastColumn="0"/>
            <w:tcW w:w="4294" w:type="dxa"/>
          </w:tcPr>
          <w:p w14:paraId="045D2825" w14:textId="77777777" w:rsidR="00CB50B2" w:rsidRPr="0029614D" w:rsidRDefault="00CB50B2" w:rsidP="00A634BB">
            <w:pPr>
              <w:jc w:val="both"/>
              <w:rPr>
                <w:rFonts w:ascii="Times New Roman" w:hAnsi="Times New Roman" w:cs="Times New Roman"/>
                <w:sz w:val="18"/>
                <w:szCs w:val="18"/>
              </w:rPr>
            </w:pPr>
            <w:r>
              <w:rPr>
                <w:rFonts w:ascii="Times New Roman" w:hAnsi="Times New Roman" w:cs="Times New Roman"/>
                <w:sz w:val="18"/>
                <w:szCs w:val="18"/>
              </w:rPr>
              <w:t xml:space="preserve">Males Vs Female approach </w:t>
            </w:r>
          </w:p>
        </w:tc>
        <w:tc>
          <w:tcPr>
            <w:tcW w:w="2268" w:type="dxa"/>
          </w:tcPr>
          <w:p w14:paraId="04D9C2F3" w14:textId="1FE474A2" w:rsidR="00CB50B2" w:rsidRPr="0029614D" w:rsidRDefault="00AE37FB"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It’s</w:t>
            </w:r>
            <w:r w:rsidR="00CB50B2">
              <w:rPr>
                <w:rFonts w:ascii="Times New Roman" w:hAnsi="Times New Roman" w:cs="Times New Roman"/>
                <w:sz w:val="18"/>
                <w:szCs w:val="18"/>
              </w:rPr>
              <w:t xml:space="preserve"> about the individual, not the gender</w:t>
            </w:r>
          </w:p>
        </w:tc>
        <w:tc>
          <w:tcPr>
            <w:tcW w:w="2505" w:type="dxa"/>
          </w:tcPr>
          <w:p w14:paraId="31189DE6" w14:textId="77777777" w:rsidR="00CB50B2" w:rsidRPr="0029614D"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Reports no major consistent differences in conflict-handling between men and women. Instead, they point to individual skill and approach. They do, however, note that public </w:t>
            </w:r>
            <w:r>
              <w:rPr>
                <w:rFonts w:ascii="Times New Roman" w:hAnsi="Times New Roman" w:cs="Times New Roman"/>
                <w:sz w:val="18"/>
                <w:szCs w:val="18"/>
              </w:rPr>
              <w:lastRenderedPageBreak/>
              <w:t>reactions differ by officer gender.</w:t>
            </w:r>
          </w:p>
        </w:tc>
        <w:tc>
          <w:tcPr>
            <w:tcW w:w="4820" w:type="dxa"/>
          </w:tcPr>
          <w:p w14:paraId="5ABA1B71" w14:textId="577D8907" w:rsidR="00CB50B2"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lastRenderedPageBreak/>
              <w:t xml:space="preserve">“No, I wouldn’t say there’s any differences” </w:t>
            </w:r>
          </w:p>
          <w:p w14:paraId="30BBAAFF" w14:textId="77777777" w:rsidR="00CB50B2" w:rsidRPr="0029614D" w:rsidRDefault="00CB50B2" w:rsidP="00A634B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“Some people back down more quickly with a man, while others feel challenged by them. Women sometimes get more cooperation”</w:t>
            </w:r>
          </w:p>
        </w:tc>
      </w:tr>
      <w:tr w:rsidR="00CB50B2" w14:paraId="496E6D91" w14:textId="77777777" w:rsidTr="00234E32">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4294" w:type="dxa"/>
          </w:tcPr>
          <w:p w14:paraId="37819D02" w14:textId="77777777" w:rsidR="00CB50B2" w:rsidRPr="0029614D" w:rsidRDefault="00CB50B2" w:rsidP="00A634BB">
            <w:pPr>
              <w:jc w:val="both"/>
              <w:rPr>
                <w:rFonts w:ascii="Times New Roman" w:hAnsi="Times New Roman" w:cs="Times New Roman"/>
                <w:sz w:val="18"/>
                <w:szCs w:val="18"/>
              </w:rPr>
            </w:pPr>
            <w:r>
              <w:rPr>
                <w:rFonts w:ascii="Times New Roman" w:hAnsi="Times New Roman" w:cs="Times New Roman"/>
                <w:sz w:val="18"/>
                <w:szCs w:val="18"/>
              </w:rPr>
              <w:t>What needs to change</w:t>
            </w:r>
          </w:p>
        </w:tc>
        <w:tc>
          <w:tcPr>
            <w:tcW w:w="2268" w:type="dxa"/>
          </w:tcPr>
          <w:p w14:paraId="027136C3" w14:textId="40A93CC0" w:rsidR="00CB50B2" w:rsidRPr="0029614D" w:rsidRDefault="00AE37FB"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Bystanders</w:t>
            </w:r>
            <w:r w:rsidR="00CB50B2">
              <w:rPr>
                <w:rFonts w:ascii="Times New Roman" w:hAnsi="Times New Roman" w:cs="Times New Roman"/>
                <w:sz w:val="18"/>
                <w:szCs w:val="18"/>
              </w:rPr>
              <w:t xml:space="preserve"> affect and active challenging of inappropriate behaviours</w:t>
            </w:r>
          </w:p>
        </w:tc>
        <w:tc>
          <w:tcPr>
            <w:tcW w:w="2505" w:type="dxa"/>
          </w:tcPr>
          <w:p w14:paraId="4C4E92EF" w14:textId="77777777" w:rsidR="00CB50B2" w:rsidRPr="0029614D"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Emphasises the need for more active challenging of inappropriate behaviour (bystander affect) and creating a culture where officers feel confident escalating concerns.</w:t>
            </w:r>
          </w:p>
        </w:tc>
        <w:tc>
          <w:tcPr>
            <w:tcW w:w="4820" w:type="dxa"/>
          </w:tcPr>
          <w:p w14:paraId="0CAD9BE7" w14:textId="31A9BB27" w:rsidR="00CB50B2"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“It would be good to see more people challenge questionable behaviours”</w:t>
            </w:r>
          </w:p>
          <w:p w14:paraId="7B42B6DE" w14:textId="77777777" w:rsidR="00CB50B2" w:rsidRPr="0029614D" w:rsidRDefault="00CB50B2" w:rsidP="00A634B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“Having the confidence to either challenge directly or escalate to a supervisor”</w:t>
            </w:r>
          </w:p>
        </w:tc>
      </w:tr>
    </w:tbl>
    <w:p w14:paraId="039C1BA8" w14:textId="77777777" w:rsidR="00CB50B2" w:rsidRDefault="00CB50B2" w:rsidP="00E82703">
      <w:pPr>
        <w:jc w:val="both"/>
      </w:pPr>
    </w:p>
    <w:tbl>
      <w:tblPr>
        <w:tblStyle w:val="GridTable4"/>
        <w:tblpPr w:leftFromText="180" w:rightFromText="180" w:vertAnchor="text" w:horzAnchor="margin" w:tblpY="-459"/>
        <w:tblW w:w="13887" w:type="dxa"/>
        <w:tblLook w:val="04A0" w:firstRow="1" w:lastRow="0" w:firstColumn="1" w:lastColumn="0" w:noHBand="0" w:noVBand="1"/>
      </w:tblPr>
      <w:tblGrid>
        <w:gridCol w:w="4382"/>
        <w:gridCol w:w="2134"/>
        <w:gridCol w:w="2551"/>
        <w:gridCol w:w="4820"/>
      </w:tblGrid>
      <w:tr w:rsidR="00CB50B2" w14:paraId="3C760DB6" w14:textId="77777777" w:rsidTr="00234E32">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4382" w:type="dxa"/>
          </w:tcPr>
          <w:p w14:paraId="0D2718B8" w14:textId="77777777" w:rsidR="00CB50B2" w:rsidRDefault="00CB50B2" w:rsidP="00A634BB">
            <w:pPr>
              <w:tabs>
                <w:tab w:val="left" w:pos="1354"/>
              </w:tabs>
              <w:jc w:val="both"/>
            </w:pPr>
            <w:r w:rsidRPr="009F7757">
              <w:rPr>
                <w:rFonts w:ascii="Times New Roman" w:hAnsi="Times New Roman" w:cs="Times New Roman"/>
                <w:sz w:val="18"/>
                <w:szCs w:val="18"/>
              </w:rPr>
              <w:lastRenderedPageBreak/>
              <w:t xml:space="preserve">Main Topic – Respondent </w:t>
            </w:r>
            <w:r>
              <w:rPr>
                <w:rFonts w:ascii="Times New Roman" w:hAnsi="Times New Roman" w:cs="Times New Roman"/>
                <w:sz w:val="18"/>
                <w:szCs w:val="18"/>
              </w:rPr>
              <w:t xml:space="preserve">10 </w:t>
            </w:r>
            <w:r w:rsidRPr="009F7757">
              <w:rPr>
                <w:rFonts w:ascii="Times New Roman" w:hAnsi="Times New Roman" w:cs="Times New Roman"/>
                <w:sz w:val="18"/>
                <w:szCs w:val="18"/>
              </w:rPr>
              <w:t>(</w:t>
            </w:r>
            <w:r>
              <w:rPr>
                <w:rFonts w:ascii="Times New Roman" w:hAnsi="Times New Roman" w:cs="Times New Roman"/>
                <w:sz w:val="18"/>
                <w:szCs w:val="18"/>
              </w:rPr>
              <w:t>F</w:t>
            </w:r>
            <w:r w:rsidRPr="009F7757">
              <w:rPr>
                <w:rFonts w:ascii="Times New Roman" w:hAnsi="Times New Roman" w:cs="Times New Roman"/>
                <w:sz w:val="18"/>
                <w:szCs w:val="18"/>
              </w:rPr>
              <w:t>)</w:t>
            </w:r>
          </w:p>
        </w:tc>
        <w:tc>
          <w:tcPr>
            <w:tcW w:w="2134" w:type="dxa"/>
          </w:tcPr>
          <w:p w14:paraId="2FEBF661" w14:textId="77777777" w:rsidR="00CB50B2" w:rsidRDefault="00CB50B2" w:rsidP="00A634BB">
            <w:pPr>
              <w:tabs>
                <w:tab w:val="left" w:pos="1354"/>
              </w:tabs>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Theme</w:t>
            </w:r>
          </w:p>
        </w:tc>
        <w:tc>
          <w:tcPr>
            <w:tcW w:w="2551" w:type="dxa"/>
          </w:tcPr>
          <w:p w14:paraId="0A57AF2C" w14:textId="77777777" w:rsidR="00CB50B2" w:rsidRDefault="00CB50B2" w:rsidP="00A634BB">
            <w:pPr>
              <w:tabs>
                <w:tab w:val="left" w:pos="1354"/>
              </w:tabs>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Interpretation</w:t>
            </w:r>
          </w:p>
        </w:tc>
        <w:tc>
          <w:tcPr>
            <w:tcW w:w="4820" w:type="dxa"/>
          </w:tcPr>
          <w:p w14:paraId="60E7ECD8" w14:textId="77777777" w:rsidR="00CB50B2" w:rsidRDefault="00CB50B2" w:rsidP="00A634BB">
            <w:pPr>
              <w:tabs>
                <w:tab w:val="left" w:pos="1354"/>
              </w:tabs>
              <w:jc w:val="both"/>
              <w:cnfStyle w:val="100000000000" w:firstRow="1" w:lastRow="0" w:firstColumn="0" w:lastColumn="0" w:oddVBand="0" w:evenVBand="0" w:oddHBand="0" w:evenHBand="0" w:firstRowFirstColumn="0" w:firstRowLastColumn="0" w:lastRowFirstColumn="0" w:lastRowLastColumn="0"/>
            </w:pPr>
            <w:r w:rsidRPr="009F7757">
              <w:rPr>
                <w:rFonts w:ascii="Times New Roman" w:hAnsi="Times New Roman" w:cs="Times New Roman"/>
                <w:sz w:val="18"/>
                <w:szCs w:val="18"/>
              </w:rPr>
              <w:t>Supporting Quotes</w:t>
            </w:r>
          </w:p>
        </w:tc>
      </w:tr>
      <w:tr w:rsidR="00CB50B2" w14:paraId="7215BF6C" w14:textId="77777777" w:rsidTr="00234E32">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4382" w:type="dxa"/>
          </w:tcPr>
          <w:p w14:paraId="17F8C088" w14:textId="77777777" w:rsidR="00CB50B2" w:rsidRPr="00B45230" w:rsidRDefault="00CB50B2" w:rsidP="00A634BB">
            <w:pPr>
              <w:tabs>
                <w:tab w:val="left" w:pos="1354"/>
              </w:tabs>
              <w:jc w:val="both"/>
              <w:rPr>
                <w:rFonts w:ascii="Times New Roman" w:hAnsi="Times New Roman" w:cs="Times New Roman"/>
                <w:sz w:val="18"/>
                <w:szCs w:val="18"/>
              </w:rPr>
            </w:pPr>
            <w:r>
              <w:rPr>
                <w:rFonts w:ascii="Times New Roman" w:hAnsi="Times New Roman" w:cs="Times New Roman"/>
                <w:sz w:val="18"/>
                <w:szCs w:val="18"/>
              </w:rPr>
              <w:t>Personal</w:t>
            </w:r>
          </w:p>
        </w:tc>
        <w:tc>
          <w:tcPr>
            <w:tcW w:w="2134" w:type="dxa"/>
          </w:tcPr>
          <w:p w14:paraId="3CFEEAD6" w14:textId="77777777" w:rsidR="00CB50B2" w:rsidRPr="00B45230" w:rsidRDefault="00CB50B2" w:rsidP="00A634BB">
            <w:pPr>
              <w:tabs>
                <w:tab w:val="left" w:pos="1354"/>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Changing their community</w:t>
            </w:r>
          </w:p>
        </w:tc>
        <w:tc>
          <w:tcPr>
            <w:tcW w:w="2551" w:type="dxa"/>
          </w:tcPr>
          <w:p w14:paraId="1A83EDE2" w14:textId="77777777" w:rsidR="00CB50B2" w:rsidRPr="00B45230" w:rsidRDefault="00CB50B2" w:rsidP="00A634BB">
            <w:pPr>
              <w:tabs>
                <w:tab w:val="left" w:pos="1354"/>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Joined policing to create change within their community and play an active role in solving problems rather than observing them. </w:t>
            </w:r>
          </w:p>
        </w:tc>
        <w:tc>
          <w:tcPr>
            <w:tcW w:w="4820" w:type="dxa"/>
          </w:tcPr>
          <w:p w14:paraId="5249BE48" w14:textId="77777777" w:rsidR="00CB50B2" w:rsidRPr="00B45230" w:rsidRDefault="00CB50B2" w:rsidP="00A634BB">
            <w:pPr>
              <w:tabs>
                <w:tab w:val="left" w:pos="1354"/>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 thought…I can certainly be a part of the system to change the way we approach these issues”</w:t>
            </w:r>
          </w:p>
        </w:tc>
      </w:tr>
      <w:tr w:rsidR="00CB50B2" w14:paraId="636AEDE5" w14:textId="77777777" w:rsidTr="00234E32">
        <w:trPr>
          <w:trHeight w:val="328"/>
        </w:trPr>
        <w:tc>
          <w:tcPr>
            <w:cnfStyle w:val="001000000000" w:firstRow="0" w:lastRow="0" w:firstColumn="1" w:lastColumn="0" w:oddVBand="0" w:evenVBand="0" w:oddHBand="0" w:evenHBand="0" w:firstRowFirstColumn="0" w:firstRowLastColumn="0" w:lastRowFirstColumn="0" w:lastRowLastColumn="0"/>
            <w:tcW w:w="4382" w:type="dxa"/>
          </w:tcPr>
          <w:p w14:paraId="475D8852" w14:textId="77777777" w:rsidR="00CB50B2" w:rsidRPr="00B45230" w:rsidRDefault="00CB50B2" w:rsidP="00A634BB">
            <w:pPr>
              <w:tabs>
                <w:tab w:val="left" w:pos="1354"/>
              </w:tabs>
              <w:jc w:val="both"/>
              <w:rPr>
                <w:rFonts w:ascii="Times New Roman" w:hAnsi="Times New Roman" w:cs="Times New Roman"/>
                <w:sz w:val="18"/>
                <w:szCs w:val="18"/>
              </w:rPr>
            </w:pPr>
            <w:r>
              <w:rPr>
                <w:rFonts w:ascii="Times New Roman" w:hAnsi="Times New Roman" w:cs="Times New Roman"/>
                <w:sz w:val="18"/>
                <w:szCs w:val="18"/>
              </w:rPr>
              <w:t>Use of Force Approach</w:t>
            </w:r>
          </w:p>
        </w:tc>
        <w:tc>
          <w:tcPr>
            <w:tcW w:w="2134" w:type="dxa"/>
          </w:tcPr>
          <w:p w14:paraId="6A4395D1" w14:textId="77777777" w:rsidR="00CB50B2" w:rsidRPr="00B45230" w:rsidRDefault="00CB50B2" w:rsidP="00A634BB">
            <w:pPr>
              <w:tabs>
                <w:tab w:val="left" w:pos="1354"/>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Authoritative without aggression</w:t>
            </w:r>
          </w:p>
        </w:tc>
        <w:tc>
          <w:tcPr>
            <w:tcW w:w="2551" w:type="dxa"/>
          </w:tcPr>
          <w:p w14:paraId="3DD75F92" w14:textId="77777777" w:rsidR="00CB50B2" w:rsidRPr="00B45230" w:rsidRDefault="00CB50B2" w:rsidP="00A634BB">
            <w:pPr>
              <w:tabs>
                <w:tab w:val="left" w:pos="1354"/>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Presents themselves as calm, grounded, and authoritative without aggression. They rely heavily on clear, controlled communication and only use force when necessary. They emphasise setting the tone for their team. </w:t>
            </w:r>
          </w:p>
        </w:tc>
        <w:tc>
          <w:tcPr>
            <w:tcW w:w="4820" w:type="dxa"/>
          </w:tcPr>
          <w:p w14:paraId="10D25953" w14:textId="03B5CBEE" w:rsidR="00CB50B2" w:rsidRDefault="00CB50B2" w:rsidP="00A634BB">
            <w:pPr>
              <w:tabs>
                <w:tab w:val="left" w:pos="1354"/>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 anchor myself…I try to be the calmest one there”</w:t>
            </w:r>
          </w:p>
          <w:p w14:paraId="17300056" w14:textId="4EFAB9C6" w:rsidR="00CB50B2" w:rsidRDefault="00CB50B2" w:rsidP="00A634BB">
            <w:pPr>
              <w:tabs>
                <w:tab w:val="left" w:pos="1354"/>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“I </w:t>
            </w:r>
            <w:r w:rsidR="00E82703">
              <w:rPr>
                <w:rFonts w:ascii="Times New Roman" w:hAnsi="Times New Roman" w:cs="Times New Roman"/>
                <w:sz w:val="18"/>
                <w:szCs w:val="18"/>
              </w:rPr>
              <w:t>won’t</w:t>
            </w:r>
            <w:r>
              <w:rPr>
                <w:rFonts w:ascii="Times New Roman" w:hAnsi="Times New Roman" w:cs="Times New Roman"/>
                <w:sz w:val="18"/>
                <w:szCs w:val="18"/>
              </w:rPr>
              <w:t xml:space="preserve"> be a pushover…but I do that verbally rather than physically” </w:t>
            </w:r>
          </w:p>
          <w:p w14:paraId="27899020" w14:textId="77777777" w:rsidR="00CB50B2" w:rsidRPr="00B45230" w:rsidRDefault="00CB50B2" w:rsidP="00A634BB">
            <w:pPr>
              <w:tabs>
                <w:tab w:val="left" w:pos="1354"/>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“People usually match your tone…going in shouting is not the way to go”</w:t>
            </w:r>
          </w:p>
        </w:tc>
      </w:tr>
      <w:tr w:rsidR="00CB50B2" w14:paraId="0D53A3DE" w14:textId="77777777" w:rsidTr="00234E32">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4382" w:type="dxa"/>
          </w:tcPr>
          <w:p w14:paraId="183554F8" w14:textId="77777777" w:rsidR="00CB50B2" w:rsidRPr="00B45230" w:rsidRDefault="00CB50B2" w:rsidP="00A634BB">
            <w:pPr>
              <w:tabs>
                <w:tab w:val="left" w:pos="1354"/>
              </w:tabs>
              <w:jc w:val="both"/>
              <w:rPr>
                <w:rFonts w:ascii="Times New Roman" w:hAnsi="Times New Roman" w:cs="Times New Roman"/>
                <w:sz w:val="18"/>
                <w:szCs w:val="18"/>
              </w:rPr>
            </w:pPr>
            <w:r>
              <w:rPr>
                <w:rFonts w:ascii="Times New Roman" w:hAnsi="Times New Roman" w:cs="Times New Roman"/>
                <w:sz w:val="18"/>
                <w:szCs w:val="18"/>
              </w:rPr>
              <w:t>Public Perceptions</w:t>
            </w:r>
          </w:p>
        </w:tc>
        <w:tc>
          <w:tcPr>
            <w:tcW w:w="2134" w:type="dxa"/>
          </w:tcPr>
          <w:p w14:paraId="51095B5A" w14:textId="77777777" w:rsidR="00CB50B2" w:rsidRPr="00B45230" w:rsidRDefault="00CB50B2" w:rsidP="00A634BB">
            <w:pPr>
              <w:tabs>
                <w:tab w:val="left" w:pos="1354"/>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Mixed reactions from the public</w:t>
            </w:r>
          </w:p>
        </w:tc>
        <w:tc>
          <w:tcPr>
            <w:tcW w:w="2551" w:type="dxa"/>
          </w:tcPr>
          <w:p w14:paraId="6F025A71" w14:textId="77777777" w:rsidR="00CB50B2" w:rsidRPr="00B45230" w:rsidRDefault="00CB50B2" w:rsidP="00A634BB">
            <w:pPr>
              <w:tabs>
                <w:tab w:val="left" w:pos="1354"/>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Experienced mixed reactions from the public. Some challenge them because they are a woman, whereas other times their gender helps diffuse situations </w:t>
            </w:r>
          </w:p>
        </w:tc>
        <w:tc>
          <w:tcPr>
            <w:tcW w:w="4820" w:type="dxa"/>
          </w:tcPr>
          <w:p w14:paraId="712E32C5" w14:textId="4867BE42" w:rsidR="00CB50B2" w:rsidRDefault="00CB50B2" w:rsidP="00A634BB">
            <w:pPr>
              <w:tabs>
                <w:tab w:val="left" w:pos="1354"/>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“I’ve had some MOPs challenge me…thinking I would just roll over”</w:t>
            </w:r>
          </w:p>
          <w:p w14:paraId="145EA103" w14:textId="77777777" w:rsidR="00CB50B2" w:rsidRPr="00B45230" w:rsidRDefault="00CB50B2" w:rsidP="00A634BB">
            <w:pPr>
              <w:tabs>
                <w:tab w:val="left" w:pos="1354"/>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“Gender has also helped though. I can defuse a situation quickly”</w:t>
            </w:r>
          </w:p>
        </w:tc>
      </w:tr>
      <w:tr w:rsidR="00CB50B2" w14:paraId="6F050AFD" w14:textId="77777777" w:rsidTr="00234E32">
        <w:trPr>
          <w:trHeight w:val="328"/>
        </w:trPr>
        <w:tc>
          <w:tcPr>
            <w:cnfStyle w:val="001000000000" w:firstRow="0" w:lastRow="0" w:firstColumn="1" w:lastColumn="0" w:oddVBand="0" w:evenVBand="0" w:oddHBand="0" w:evenHBand="0" w:firstRowFirstColumn="0" w:firstRowLastColumn="0" w:lastRowFirstColumn="0" w:lastRowLastColumn="0"/>
            <w:tcW w:w="4382" w:type="dxa"/>
          </w:tcPr>
          <w:p w14:paraId="5CC242D4" w14:textId="77777777" w:rsidR="00CB50B2" w:rsidRPr="00B45230" w:rsidRDefault="00CB50B2" w:rsidP="00A634BB">
            <w:pPr>
              <w:tabs>
                <w:tab w:val="left" w:pos="1354"/>
              </w:tabs>
              <w:jc w:val="both"/>
              <w:rPr>
                <w:rFonts w:ascii="Times New Roman" w:hAnsi="Times New Roman" w:cs="Times New Roman"/>
                <w:sz w:val="18"/>
                <w:szCs w:val="18"/>
              </w:rPr>
            </w:pPr>
            <w:r>
              <w:rPr>
                <w:rFonts w:ascii="Times New Roman" w:hAnsi="Times New Roman" w:cs="Times New Roman"/>
                <w:sz w:val="18"/>
                <w:szCs w:val="18"/>
              </w:rPr>
              <w:lastRenderedPageBreak/>
              <w:t>Male Vs Female Approaches</w:t>
            </w:r>
          </w:p>
        </w:tc>
        <w:tc>
          <w:tcPr>
            <w:tcW w:w="2134" w:type="dxa"/>
          </w:tcPr>
          <w:p w14:paraId="238AAE49" w14:textId="77777777" w:rsidR="00CB50B2" w:rsidRPr="00B45230" w:rsidRDefault="00CB50B2" w:rsidP="00A634BB">
            <w:pPr>
              <w:tabs>
                <w:tab w:val="left" w:pos="1354"/>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Observes patterns, not rules.</w:t>
            </w:r>
          </w:p>
        </w:tc>
        <w:tc>
          <w:tcPr>
            <w:tcW w:w="2551" w:type="dxa"/>
          </w:tcPr>
          <w:p w14:paraId="1A4CF63F" w14:textId="77777777" w:rsidR="00CB50B2" w:rsidRPr="00B45230" w:rsidRDefault="00CB50B2" w:rsidP="00A634BB">
            <w:pPr>
              <w:tabs>
                <w:tab w:val="left" w:pos="1354"/>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Female officers often communicate more before escalating, while male officers may assert themselves physically earlier. They emphasise adaptation rather than superiority of one particular approach. </w:t>
            </w:r>
          </w:p>
        </w:tc>
        <w:tc>
          <w:tcPr>
            <w:tcW w:w="4820" w:type="dxa"/>
          </w:tcPr>
          <w:p w14:paraId="3F0FE9DE" w14:textId="631F7210" w:rsidR="00CB50B2" w:rsidRDefault="00CB50B2" w:rsidP="00A634BB">
            <w:pPr>
              <w:tabs>
                <w:tab w:val="left" w:pos="1354"/>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“Female officers tend to reply more on communication or negotiation before moving to physical options” </w:t>
            </w:r>
          </w:p>
          <w:p w14:paraId="608BD206" w14:textId="77777777" w:rsidR="00CB50B2" w:rsidRPr="00B45230" w:rsidRDefault="00CB50B2" w:rsidP="00A634BB">
            <w:pPr>
              <w:tabs>
                <w:tab w:val="left" w:pos="1354"/>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“Male officers will assert themselves physically a bit earlier”</w:t>
            </w:r>
          </w:p>
        </w:tc>
      </w:tr>
      <w:tr w:rsidR="00CB50B2" w14:paraId="6B2395B8" w14:textId="77777777" w:rsidTr="00234E32">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4382" w:type="dxa"/>
          </w:tcPr>
          <w:p w14:paraId="2F8391CF" w14:textId="77777777" w:rsidR="00CB50B2" w:rsidRPr="00B45230" w:rsidRDefault="00CB50B2" w:rsidP="00A634BB">
            <w:pPr>
              <w:tabs>
                <w:tab w:val="left" w:pos="1354"/>
              </w:tabs>
              <w:jc w:val="both"/>
              <w:rPr>
                <w:rFonts w:ascii="Times New Roman" w:hAnsi="Times New Roman" w:cs="Times New Roman"/>
                <w:sz w:val="18"/>
                <w:szCs w:val="18"/>
              </w:rPr>
            </w:pPr>
            <w:r>
              <w:rPr>
                <w:rFonts w:ascii="Times New Roman" w:hAnsi="Times New Roman" w:cs="Times New Roman"/>
                <w:sz w:val="18"/>
                <w:szCs w:val="18"/>
              </w:rPr>
              <w:t>What needs to change</w:t>
            </w:r>
          </w:p>
        </w:tc>
        <w:tc>
          <w:tcPr>
            <w:tcW w:w="2134" w:type="dxa"/>
          </w:tcPr>
          <w:p w14:paraId="657D7C74" w14:textId="77777777" w:rsidR="00CB50B2" w:rsidRPr="00B45230" w:rsidRDefault="00CB50B2" w:rsidP="00A634BB">
            <w:pPr>
              <w:tabs>
                <w:tab w:val="left" w:pos="1354"/>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No changes proposed </w:t>
            </w:r>
          </w:p>
        </w:tc>
        <w:tc>
          <w:tcPr>
            <w:tcW w:w="2551" w:type="dxa"/>
          </w:tcPr>
          <w:p w14:paraId="1A1C4835" w14:textId="77777777" w:rsidR="00CB50B2" w:rsidRPr="00B45230" w:rsidRDefault="00CB50B2" w:rsidP="00A634BB">
            <w:pPr>
              <w:tabs>
                <w:tab w:val="left" w:pos="1354"/>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Does not believe major gender-based changes are needed. Their concerns focus more on response policing processes than gender dynamics. </w:t>
            </w:r>
          </w:p>
        </w:tc>
        <w:tc>
          <w:tcPr>
            <w:tcW w:w="4820" w:type="dxa"/>
          </w:tcPr>
          <w:p w14:paraId="1D459D9F" w14:textId="3389EB3C" w:rsidR="00CB50B2" w:rsidRDefault="00CB50B2" w:rsidP="00A634BB">
            <w:pPr>
              <w:tabs>
                <w:tab w:val="left" w:pos="1354"/>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“No. I don’t think there is anything I would change in terms of gender dynamics”</w:t>
            </w:r>
          </w:p>
          <w:p w14:paraId="12BCAC1D" w14:textId="77777777" w:rsidR="00CB50B2" w:rsidRPr="00B45230" w:rsidRDefault="00CB50B2" w:rsidP="00A634BB">
            <w:pPr>
              <w:tabs>
                <w:tab w:val="left" w:pos="1354"/>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“Theres a lot I would change about response but not about individuals”</w:t>
            </w:r>
          </w:p>
        </w:tc>
      </w:tr>
    </w:tbl>
    <w:p w14:paraId="45DB1233" w14:textId="77777777" w:rsidR="00CB50B2" w:rsidRDefault="00CB50B2" w:rsidP="00CB50B2"/>
    <w:p w14:paraId="360E41AE" w14:textId="77777777" w:rsidR="00A13C73" w:rsidRDefault="00A13C73" w:rsidP="00476650">
      <w:pPr>
        <w:pStyle w:val="Heading2"/>
        <w:rPr>
          <w:rFonts w:ascii="Times New Roman" w:hAnsi="Times New Roman" w:cs="Times New Roman"/>
          <w:color w:val="auto"/>
          <w:sz w:val="28"/>
          <w:szCs w:val="28"/>
        </w:rPr>
        <w:sectPr w:rsidR="00A13C73" w:rsidSect="00700E8D">
          <w:pgSz w:w="16838" w:h="11906" w:orient="landscape"/>
          <w:pgMar w:top="1440" w:right="1440" w:bottom="1440" w:left="1440" w:header="708" w:footer="708" w:gutter="0"/>
          <w:cols w:space="708"/>
          <w:titlePg/>
          <w:docGrid w:linePitch="360"/>
        </w:sectPr>
      </w:pPr>
    </w:p>
    <w:p w14:paraId="42ECCC06" w14:textId="565D4D33" w:rsidR="00F07547" w:rsidRPr="00094DEB" w:rsidRDefault="004B6E8F" w:rsidP="00094DEB">
      <w:pPr>
        <w:pStyle w:val="Heading2"/>
        <w:rPr>
          <w:rFonts w:ascii="Times New Roman" w:hAnsi="Times New Roman" w:cs="Times New Roman"/>
          <w:color w:val="auto"/>
          <w:sz w:val="28"/>
          <w:szCs w:val="28"/>
        </w:rPr>
      </w:pPr>
      <w:bookmarkStart w:id="169" w:name="_Toc215269503"/>
      <w:r>
        <w:rPr>
          <w:rFonts w:ascii="Times New Roman" w:hAnsi="Times New Roman" w:cs="Times New Roman"/>
          <w:color w:val="auto"/>
          <w:sz w:val="28"/>
          <w:szCs w:val="28"/>
        </w:rPr>
        <w:lastRenderedPageBreak/>
        <w:t>Appendix E -</w:t>
      </w:r>
      <w:r w:rsidR="00476650">
        <w:rPr>
          <w:rFonts w:ascii="Times New Roman" w:hAnsi="Times New Roman" w:cs="Times New Roman"/>
          <w:color w:val="auto"/>
          <w:sz w:val="28"/>
          <w:szCs w:val="28"/>
        </w:rPr>
        <w:t xml:space="preserve"> Questionnaire Questions</w:t>
      </w:r>
      <w:bookmarkEnd w:id="169"/>
      <w:r w:rsidR="00476650">
        <w:rPr>
          <w:rFonts w:ascii="Times New Roman" w:hAnsi="Times New Roman" w:cs="Times New Roman"/>
          <w:color w:val="auto"/>
          <w:sz w:val="28"/>
          <w:szCs w:val="28"/>
        </w:rPr>
        <w:t xml:space="preserve"> </w:t>
      </w:r>
    </w:p>
    <w:p w14:paraId="7CFB1B3A" w14:textId="2EEC8666" w:rsidR="00476650"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What is your gender? </w:t>
      </w:r>
    </w:p>
    <w:p w14:paraId="5CFBC079" w14:textId="2DF4B57F"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What is your current rank/ role? </w:t>
      </w:r>
    </w:p>
    <w:p w14:paraId="75F3DBE9" w14:textId="0E2874E2"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 many years have you been policing? </w:t>
      </w:r>
    </w:p>
    <w:p w14:paraId="6E2E2716" w14:textId="63307EA0"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believe male and female officers often take different approaches to policing. </w:t>
      </w:r>
    </w:p>
    <w:p w14:paraId="2A96ECD7" w14:textId="74E29C13"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I believe gender affects the way officers interact with members of the public.</w:t>
      </w:r>
    </w:p>
    <w:p w14:paraId="3D80B841" w14:textId="22313E4E"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Female officers are more likely to use communication and de-escalation strategies than physical force. </w:t>
      </w:r>
    </w:p>
    <w:p w14:paraId="0820D71E" w14:textId="250D671E"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Policing styles in my organisation are influenced by traditional (masculine) values. </w:t>
      </w:r>
    </w:p>
    <w:p w14:paraId="559EC34B" w14:textId="69BFBE31"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I feel that officers are encouraged to adopt a particular style of policing regardless of their personal strengths.</w:t>
      </w:r>
    </w:p>
    <w:p w14:paraId="4E89E716" w14:textId="3BA8DCEA"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I have changed the way I police to fit in with my team.</w:t>
      </w:r>
    </w:p>
    <w:p w14:paraId="3B94B40F" w14:textId="7F58B2B2"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Gender has an impact on how colleagues view an officer’s competence or leadership potential.</w:t>
      </w:r>
    </w:p>
    <w:p w14:paraId="46AFA262" w14:textId="47C412D6"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Have you ever felt misjudged or misunderstood in your role based on your gender? </w:t>
      </w:r>
    </w:p>
    <w:p w14:paraId="21B779C6" w14:textId="1282E73E"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Have you ever witnessed or experienced differences on how male and female officers are treated by colleagues </w:t>
      </w:r>
    </w:p>
    <w:p w14:paraId="3F4691AF" w14:textId="797D4646"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Have you ever received any training focused on gender awareness, diversity or inclusive leadership? </w:t>
      </w:r>
    </w:p>
    <w:p w14:paraId="0A64EAAB" w14:textId="41B178DD"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If yes, what training have you received? </w:t>
      </w:r>
    </w:p>
    <w:p w14:paraId="6FE888C5" w14:textId="0B65CD77"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your view, do men and women police differently? If yes, how? </w:t>
      </w:r>
    </w:p>
    <w:p w14:paraId="0C8DE4BB" w14:textId="16E103B4"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Would you say there is a culture within policing? If yes, how would you describe it? </w:t>
      </w:r>
    </w:p>
    <w:p w14:paraId="2E249748" w14:textId="45304F3A"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Do you have any experiences or observations about how gender has influenced your work or that of your colleagues? </w:t>
      </w:r>
    </w:p>
    <w:p w14:paraId="1166F4D7" w14:textId="32C07566"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 feel that female officers are expected to take on more emotional or pastoral roles (</w:t>
      </w:r>
      <w:r w:rsidR="00E82703">
        <w:rPr>
          <w:rFonts w:ascii="Times New Roman" w:hAnsi="Times New Roman" w:cs="Times New Roman"/>
          <w:sz w:val="24"/>
          <w:szCs w:val="24"/>
        </w:rPr>
        <w:t>E.g.</w:t>
      </w:r>
      <w:r>
        <w:rPr>
          <w:rFonts w:ascii="Times New Roman" w:hAnsi="Times New Roman" w:cs="Times New Roman"/>
          <w:sz w:val="24"/>
          <w:szCs w:val="24"/>
        </w:rPr>
        <w:t xml:space="preserve"> being tasked with supporting victims or vulnerable individuals)? </w:t>
      </w:r>
    </w:p>
    <w:p w14:paraId="19D5F716" w14:textId="007F5C09"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Situation: </w:t>
      </w:r>
      <w:r w:rsidRPr="00F07547">
        <w:rPr>
          <w:rFonts w:ascii="Times New Roman" w:hAnsi="Times New Roman" w:cs="Times New Roman"/>
          <w:sz w:val="24"/>
          <w:szCs w:val="24"/>
        </w:rPr>
        <w:t>A young male who appeared to be heavily intoxicated has been reported to be fighting with another male in the town centre late at night. Upon officer arrival, the male is acting aggressively and attempting to strike others nearby. What use of force would you initially use with this male?</w:t>
      </w:r>
    </w:p>
    <w:p w14:paraId="71471BA6" w14:textId="2F07C0B0"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Situation: </w:t>
      </w:r>
      <w:r w:rsidRPr="00F07547">
        <w:rPr>
          <w:rFonts w:ascii="Times New Roman" w:hAnsi="Times New Roman" w:cs="Times New Roman"/>
          <w:sz w:val="24"/>
          <w:szCs w:val="24"/>
        </w:rPr>
        <w:t>A female has been reported to be causing damage to parked vehicles along a residential street. Upon officer arrival, the female is located actively smashing a car window with a metal pole. What use of force tactic do you initially use?</w:t>
      </w:r>
    </w:p>
    <w:p w14:paraId="18B5CF8F" w14:textId="4C26BF76" w:rsidR="00F07547" w:rsidRDefault="00F07547" w:rsidP="00F07547">
      <w:pPr>
        <w:pStyle w:val="ListParagraph"/>
        <w:numPr>
          <w:ilvl w:val="0"/>
          <w:numId w:val="4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Situation: </w:t>
      </w:r>
      <w:r w:rsidRPr="00F07547">
        <w:rPr>
          <w:rFonts w:ascii="Times New Roman" w:hAnsi="Times New Roman" w:cs="Times New Roman"/>
          <w:sz w:val="24"/>
          <w:szCs w:val="24"/>
        </w:rPr>
        <w:t xml:space="preserve">Officers receive a call for a male in a </w:t>
      </w:r>
      <w:r w:rsidR="0081416B" w:rsidRPr="00F07547">
        <w:rPr>
          <w:rFonts w:ascii="Times New Roman" w:hAnsi="Times New Roman" w:cs="Times New Roman"/>
          <w:sz w:val="24"/>
          <w:szCs w:val="24"/>
        </w:rPr>
        <w:t>doctor’s</w:t>
      </w:r>
      <w:r w:rsidRPr="00F07547">
        <w:rPr>
          <w:rFonts w:ascii="Times New Roman" w:hAnsi="Times New Roman" w:cs="Times New Roman"/>
          <w:sz w:val="24"/>
          <w:szCs w:val="24"/>
        </w:rPr>
        <w:t xml:space="preserve"> surgery who is refusing to leave. Upon their arrival it is identified that the male has concealed a blade which he refused to drop. What use of force tactic do you use? </w:t>
      </w:r>
    </w:p>
    <w:p w14:paraId="0E8D4BAE" w14:textId="77777777" w:rsidR="00DF7D4C" w:rsidRPr="00F07547" w:rsidRDefault="00DF7D4C" w:rsidP="00DF7D4C">
      <w:pPr>
        <w:pStyle w:val="ListParagraph"/>
        <w:spacing w:line="480" w:lineRule="auto"/>
        <w:jc w:val="both"/>
        <w:rPr>
          <w:rFonts w:ascii="Times New Roman" w:hAnsi="Times New Roman" w:cs="Times New Roman"/>
          <w:sz w:val="24"/>
          <w:szCs w:val="24"/>
        </w:rPr>
      </w:pPr>
    </w:p>
    <w:p w14:paraId="54677A36" w14:textId="77777777" w:rsidR="00094DEB" w:rsidRDefault="00094DEB" w:rsidP="00476650">
      <w:pPr>
        <w:pStyle w:val="Heading2"/>
        <w:rPr>
          <w:rFonts w:ascii="Times New Roman" w:hAnsi="Times New Roman" w:cs="Times New Roman"/>
          <w:color w:val="auto"/>
          <w:sz w:val="28"/>
          <w:szCs w:val="28"/>
        </w:rPr>
        <w:sectPr w:rsidR="00094DEB" w:rsidSect="00700E8D">
          <w:pgSz w:w="11906" w:h="16838"/>
          <w:pgMar w:top="1440" w:right="1440" w:bottom="1440" w:left="1440" w:header="708" w:footer="708" w:gutter="0"/>
          <w:cols w:space="708"/>
          <w:titlePg/>
          <w:docGrid w:linePitch="360"/>
        </w:sectPr>
      </w:pPr>
    </w:p>
    <w:p w14:paraId="6B92360D" w14:textId="20C85DE8" w:rsidR="0081416B" w:rsidRPr="00094DEB" w:rsidRDefault="004B6E8F" w:rsidP="00094DEB">
      <w:pPr>
        <w:pStyle w:val="Heading2"/>
        <w:rPr>
          <w:rFonts w:ascii="Times New Roman" w:hAnsi="Times New Roman" w:cs="Times New Roman"/>
          <w:color w:val="auto"/>
          <w:sz w:val="28"/>
          <w:szCs w:val="28"/>
        </w:rPr>
      </w:pPr>
      <w:bookmarkStart w:id="170" w:name="_Toc215269504"/>
      <w:r>
        <w:rPr>
          <w:rFonts w:ascii="Times New Roman" w:hAnsi="Times New Roman" w:cs="Times New Roman"/>
          <w:color w:val="auto"/>
          <w:sz w:val="28"/>
          <w:szCs w:val="28"/>
        </w:rPr>
        <w:lastRenderedPageBreak/>
        <w:t>Appendix F -</w:t>
      </w:r>
      <w:r w:rsidR="00476650">
        <w:rPr>
          <w:rFonts w:ascii="Times New Roman" w:hAnsi="Times New Roman" w:cs="Times New Roman"/>
          <w:color w:val="auto"/>
          <w:sz w:val="28"/>
          <w:szCs w:val="28"/>
        </w:rPr>
        <w:t xml:space="preserve"> Questionnaire Answers</w:t>
      </w:r>
      <w:bookmarkEnd w:id="170"/>
      <w:r w:rsidR="00476650">
        <w:rPr>
          <w:rFonts w:ascii="Times New Roman" w:hAnsi="Times New Roman" w:cs="Times New Roman"/>
          <w:color w:val="auto"/>
          <w:sz w:val="28"/>
          <w:szCs w:val="28"/>
        </w:rPr>
        <w:t xml:space="preserve"> </w:t>
      </w:r>
    </w:p>
    <w:p w14:paraId="75C3465D" w14:textId="32D1330F" w:rsidR="00476650" w:rsidRDefault="0081416B" w:rsidP="00476650">
      <w:r w:rsidRPr="0081416B">
        <w:rPr>
          <w:noProof/>
        </w:rPr>
        <w:drawing>
          <wp:inline distT="0" distB="0" distL="0" distR="0" wp14:anchorId="1EA0841E" wp14:editId="2E8E2E64">
            <wp:extent cx="5731510" cy="1814830"/>
            <wp:effectExtent l="0" t="0" r="2540" b="0"/>
            <wp:docPr id="1260130437" name="Picture 1" descr="A pink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130437" name="Picture 1" descr="A pink circle with black text&#10;&#10;AI-generated content may be incorrect."/>
                    <pic:cNvPicPr/>
                  </pic:nvPicPr>
                  <pic:blipFill>
                    <a:blip r:embed="rId38"/>
                    <a:stretch>
                      <a:fillRect/>
                    </a:stretch>
                  </pic:blipFill>
                  <pic:spPr>
                    <a:xfrm>
                      <a:off x="0" y="0"/>
                      <a:ext cx="5731510" cy="1814830"/>
                    </a:xfrm>
                    <a:prstGeom prst="rect">
                      <a:avLst/>
                    </a:prstGeom>
                  </pic:spPr>
                </pic:pic>
              </a:graphicData>
            </a:graphic>
          </wp:inline>
        </w:drawing>
      </w:r>
    </w:p>
    <w:p w14:paraId="23B69566" w14:textId="452B11C0" w:rsidR="0081416B" w:rsidRDefault="0081416B" w:rsidP="00476650">
      <w:r w:rsidRPr="0081416B">
        <w:rPr>
          <w:noProof/>
        </w:rPr>
        <w:drawing>
          <wp:inline distT="0" distB="0" distL="0" distR="0" wp14:anchorId="2054C2C7" wp14:editId="4E1010CE">
            <wp:extent cx="5731510" cy="2070100"/>
            <wp:effectExtent l="0" t="0" r="2540" b="6350"/>
            <wp:docPr id="662747164" name="Picture 1" descr="A colorful bar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47164" name="Picture 1" descr="A colorful bar graph with numbers&#10;&#10;AI-generated content may be incorrect."/>
                    <pic:cNvPicPr/>
                  </pic:nvPicPr>
                  <pic:blipFill>
                    <a:blip r:embed="rId39"/>
                    <a:stretch>
                      <a:fillRect/>
                    </a:stretch>
                  </pic:blipFill>
                  <pic:spPr>
                    <a:xfrm>
                      <a:off x="0" y="0"/>
                      <a:ext cx="5731510" cy="2070100"/>
                    </a:xfrm>
                    <a:prstGeom prst="rect">
                      <a:avLst/>
                    </a:prstGeom>
                  </pic:spPr>
                </pic:pic>
              </a:graphicData>
            </a:graphic>
          </wp:inline>
        </w:drawing>
      </w:r>
    </w:p>
    <w:p w14:paraId="5209690E" w14:textId="498FBA1B" w:rsidR="0081416B" w:rsidRDefault="0081416B" w:rsidP="00476650">
      <w:r w:rsidRPr="0081416B">
        <w:rPr>
          <w:noProof/>
        </w:rPr>
        <w:drawing>
          <wp:inline distT="0" distB="0" distL="0" distR="0" wp14:anchorId="29E3745A" wp14:editId="7DD37F67">
            <wp:extent cx="5731510" cy="1892300"/>
            <wp:effectExtent l="0" t="0" r="2540" b="0"/>
            <wp:docPr id="95387679"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7679" name="Picture 1" descr="A close-up of a graph&#10;&#10;AI-generated content may be incorrect."/>
                    <pic:cNvPicPr/>
                  </pic:nvPicPr>
                  <pic:blipFill>
                    <a:blip r:embed="rId40"/>
                    <a:stretch>
                      <a:fillRect/>
                    </a:stretch>
                  </pic:blipFill>
                  <pic:spPr>
                    <a:xfrm>
                      <a:off x="0" y="0"/>
                      <a:ext cx="5731510" cy="1892300"/>
                    </a:xfrm>
                    <a:prstGeom prst="rect">
                      <a:avLst/>
                    </a:prstGeom>
                  </pic:spPr>
                </pic:pic>
              </a:graphicData>
            </a:graphic>
          </wp:inline>
        </w:drawing>
      </w:r>
    </w:p>
    <w:p w14:paraId="5DED90A9" w14:textId="3CE8C90D" w:rsidR="0081416B" w:rsidRDefault="0081416B" w:rsidP="00476650">
      <w:r w:rsidRPr="0081416B">
        <w:rPr>
          <w:noProof/>
        </w:rPr>
        <w:lastRenderedPageBreak/>
        <w:drawing>
          <wp:inline distT="0" distB="0" distL="0" distR="0" wp14:anchorId="4975DA54" wp14:editId="626FED4C">
            <wp:extent cx="5731510" cy="1878965"/>
            <wp:effectExtent l="0" t="0" r="2540" b="6985"/>
            <wp:docPr id="905588477" name="Picture 1" descr="A pie chart with numbers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588477" name="Picture 1" descr="A pie chart with numbers and a diagram&#10;&#10;AI-generated content may be incorrect."/>
                    <pic:cNvPicPr/>
                  </pic:nvPicPr>
                  <pic:blipFill>
                    <a:blip r:embed="rId41"/>
                    <a:stretch>
                      <a:fillRect/>
                    </a:stretch>
                  </pic:blipFill>
                  <pic:spPr>
                    <a:xfrm>
                      <a:off x="0" y="0"/>
                      <a:ext cx="5731510" cy="1878965"/>
                    </a:xfrm>
                    <a:prstGeom prst="rect">
                      <a:avLst/>
                    </a:prstGeom>
                  </pic:spPr>
                </pic:pic>
              </a:graphicData>
            </a:graphic>
          </wp:inline>
        </w:drawing>
      </w:r>
    </w:p>
    <w:p w14:paraId="72E55161" w14:textId="0F25E337" w:rsidR="0081416B" w:rsidRDefault="00DF7D4C" w:rsidP="00476650">
      <w:r w:rsidRPr="00DF7D4C">
        <w:rPr>
          <w:noProof/>
        </w:rPr>
        <w:drawing>
          <wp:inline distT="0" distB="0" distL="0" distR="0" wp14:anchorId="3B8A787E" wp14:editId="1767D171">
            <wp:extent cx="5731510" cy="1962785"/>
            <wp:effectExtent l="0" t="0" r="2540" b="0"/>
            <wp:docPr id="1575621918" name="Picture 1" descr="A close-up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621918" name="Picture 1" descr="A close-up of a pie chart&#10;&#10;AI-generated content may be incorrect."/>
                    <pic:cNvPicPr/>
                  </pic:nvPicPr>
                  <pic:blipFill>
                    <a:blip r:embed="rId42"/>
                    <a:stretch>
                      <a:fillRect/>
                    </a:stretch>
                  </pic:blipFill>
                  <pic:spPr>
                    <a:xfrm>
                      <a:off x="0" y="0"/>
                      <a:ext cx="5731510" cy="1962785"/>
                    </a:xfrm>
                    <a:prstGeom prst="rect">
                      <a:avLst/>
                    </a:prstGeom>
                  </pic:spPr>
                </pic:pic>
              </a:graphicData>
            </a:graphic>
          </wp:inline>
        </w:drawing>
      </w:r>
    </w:p>
    <w:p w14:paraId="555ACC98" w14:textId="7DBB3833" w:rsidR="00DF7D4C" w:rsidRDefault="00DF7D4C" w:rsidP="00476650">
      <w:r w:rsidRPr="00DF7D4C">
        <w:rPr>
          <w:noProof/>
        </w:rPr>
        <w:drawing>
          <wp:inline distT="0" distB="0" distL="0" distR="0" wp14:anchorId="1267F4DE" wp14:editId="70B13120">
            <wp:extent cx="5731510" cy="1895475"/>
            <wp:effectExtent l="0" t="0" r="2540" b="9525"/>
            <wp:docPr id="441303055" name="Picture 1" descr="A close-up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303055" name="Picture 1" descr="A close-up of a pie chart&#10;&#10;AI-generated content may be incorrect."/>
                    <pic:cNvPicPr/>
                  </pic:nvPicPr>
                  <pic:blipFill>
                    <a:blip r:embed="rId43"/>
                    <a:stretch>
                      <a:fillRect/>
                    </a:stretch>
                  </pic:blipFill>
                  <pic:spPr>
                    <a:xfrm>
                      <a:off x="0" y="0"/>
                      <a:ext cx="5731510" cy="1895475"/>
                    </a:xfrm>
                    <a:prstGeom prst="rect">
                      <a:avLst/>
                    </a:prstGeom>
                  </pic:spPr>
                </pic:pic>
              </a:graphicData>
            </a:graphic>
          </wp:inline>
        </w:drawing>
      </w:r>
    </w:p>
    <w:p w14:paraId="5BC35C1A" w14:textId="77FBA249" w:rsidR="00DF7D4C" w:rsidRDefault="00DF7D4C" w:rsidP="00476650">
      <w:r w:rsidRPr="00DF7D4C">
        <w:rPr>
          <w:noProof/>
        </w:rPr>
        <w:lastRenderedPageBreak/>
        <w:drawing>
          <wp:inline distT="0" distB="0" distL="0" distR="0" wp14:anchorId="0B8DD571" wp14:editId="6F8BFE0B">
            <wp:extent cx="5731510" cy="1860550"/>
            <wp:effectExtent l="0" t="0" r="2540" b="6350"/>
            <wp:docPr id="1605532695"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532695" name="Picture 1" descr="A close-up of a graph&#10;&#10;AI-generated content may be incorrect."/>
                    <pic:cNvPicPr/>
                  </pic:nvPicPr>
                  <pic:blipFill>
                    <a:blip r:embed="rId44"/>
                    <a:stretch>
                      <a:fillRect/>
                    </a:stretch>
                  </pic:blipFill>
                  <pic:spPr>
                    <a:xfrm>
                      <a:off x="0" y="0"/>
                      <a:ext cx="5731510" cy="1860550"/>
                    </a:xfrm>
                    <a:prstGeom prst="rect">
                      <a:avLst/>
                    </a:prstGeom>
                  </pic:spPr>
                </pic:pic>
              </a:graphicData>
            </a:graphic>
          </wp:inline>
        </w:drawing>
      </w:r>
    </w:p>
    <w:p w14:paraId="10E30037" w14:textId="54796AC5" w:rsidR="00DF7D4C" w:rsidRDefault="00DF7D4C" w:rsidP="00476650">
      <w:r w:rsidRPr="00DF7D4C">
        <w:rPr>
          <w:noProof/>
        </w:rPr>
        <w:drawing>
          <wp:inline distT="0" distB="0" distL="0" distR="0" wp14:anchorId="5101DDCF" wp14:editId="4AFCC085">
            <wp:extent cx="5731510" cy="1886585"/>
            <wp:effectExtent l="0" t="0" r="2540" b="0"/>
            <wp:docPr id="1962253434" name="Picture 1" descr="A close-up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253434" name="Picture 1" descr="A close-up of a pie chart&#10;&#10;AI-generated content may be incorrect."/>
                    <pic:cNvPicPr/>
                  </pic:nvPicPr>
                  <pic:blipFill>
                    <a:blip r:embed="rId45"/>
                    <a:stretch>
                      <a:fillRect/>
                    </a:stretch>
                  </pic:blipFill>
                  <pic:spPr>
                    <a:xfrm>
                      <a:off x="0" y="0"/>
                      <a:ext cx="5731510" cy="1886585"/>
                    </a:xfrm>
                    <a:prstGeom prst="rect">
                      <a:avLst/>
                    </a:prstGeom>
                  </pic:spPr>
                </pic:pic>
              </a:graphicData>
            </a:graphic>
          </wp:inline>
        </w:drawing>
      </w:r>
    </w:p>
    <w:p w14:paraId="034D63DD" w14:textId="1BBBA6FE" w:rsidR="00DF7D4C" w:rsidRDefault="00DF7D4C" w:rsidP="00476650">
      <w:r w:rsidRPr="00DF7D4C">
        <w:rPr>
          <w:noProof/>
        </w:rPr>
        <w:drawing>
          <wp:inline distT="0" distB="0" distL="0" distR="0" wp14:anchorId="09021127" wp14:editId="02187AC6">
            <wp:extent cx="5731510" cy="1949450"/>
            <wp:effectExtent l="0" t="0" r="2540" b="0"/>
            <wp:docPr id="999988432" name="Picture 1" descr="A green and purple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988432" name="Picture 1" descr="A green and purple circle with black text&#10;&#10;AI-generated content may be incorrect."/>
                    <pic:cNvPicPr/>
                  </pic:nvPicPr>
                  <pic:blipFill>
                    <a:blip r:embed="rId46"/>
                    <a:stretch>
                      <a:fillRect/>
                    </a:stretch>
                  </pic:blipFill>
                  <pic:spPr>
                    <a:xfrm>
                      <a:off x="0" y="0"/>
                      <a:ext cx="5731510" cy="1949450"/>
                    </a:xfrm>
                    <a:prstGeom prst="rect">
                      <a:avLst/>
                    </a:prstGeom>
                  </pic:spPr>
                </pic:pic>
              </a:graphicData>
            </a:graphic>
          </wp:inline>
        </w:drawing>
      </w:r>
    </w:p>
    <w:p w14:paraId="1B8CC2C3" w14:textId="11F52E2F" w:rsidR="00DF7D4C" w:rsidRDefault="00DF7D4C" w:rsidP="00476650">
      <w:r w:rsidRPr="00DF7D4C">
        <w:rPr>
          <w:noProof/>
        </w:rPr>
        <w:lastRenderedPageBreak/>
        <w:drawing>
          <wp:inline distT="0" distB="0" distL="0" distR="0" wp14:anchorId="05F979F3" wp14:editId="388D4C7A">
            <wp:extent cx="5731510" cy="1864360"/>
            <wp:effectExtent l="0" t="0" r="2540" b="2540"/>
            <wp:docPr id="1168453891" name="Picture 1" descr="A close-up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453891" name="Picture 1" descr="A close-up of a pie chart&#10;&#10;AI-generated content may be incorrect."/>
                    <pic:cNvPicPr/>
                  </pic:nvPicPr>
                  <pic:blipFill>
                    <a:blip r:embed="rId47"/>
                    <a:stretch>
                      <a:fillRect/>
                    </a:stretch>
                  </pic:blipFill>
                  <pic:spPr>
                    <a:xfrm>
                      <a:off x="0" y="0"/>
                      <a:ext cx="5731510" cy="1864360"/>
                    </a:xfrm>
                    <a:prstGeom prst="rect">
                      <a:avLst/>
                    </a:prstGeom>
                  </pic:spPr>
                </pic:pic>
              </a:graphicData>
            </a:graphic>
          </wp:inline>
        </w:drawing>
      </w:r>
    </w:p>
    <w:p w14:paraId="76FBE501" w14:textId="15CC20D3" w:rsidR="00DF7D4C" w:rsidRDefault="00DF7D4C" w:rsidP="00476650">
      <w:r w:rsidRPr="00DF7D4C">
        <w:rPr>
          <w:noProof/>
        </w:rPr>
        <w:drawing>
          <wp:inline distT="0" distB="0" distL="0" distR="0" wp14:anchorId="5313F007" wp14:editId="76144F57">
            <wp:extent cx="5731510" cy="1847215"/>
            <wp:effectExtent l="0" t="0" r="2540" b="635"/>
            <wp:docPr id="827905105" name="Picture 1" descr="A pink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05105" name="Picture 1" descr="A pink circle with black text&#10;&#10;AI-generated content may be incorrect."/>
                    <pic:cNvPicPr/>
                  </pic:nvPicPr>
                  <pic:blipFill>
                    <a:blip r:embed="rId48"/>
                    <a:stretch>
                      <a:fillRect/>
                    </a:stretch>
                  </pic:blipFill>
                  <pic:spPr>
                    <a:xfrm>
                      <a:off x="0" y="0"/>
                      <a:ext cx="5731510" cy="1847215"/>
                    </a:xfrm>
                    <a:prstGeom prst="rect">
                      <a:avLst/>
                    </a:prstGeom>
                  </pic:spPr>
                </pic:pic>
              </a:graphicData>
            </a:graphic>
          </wp:inline>
        </w:drawing>
      </w:r>
    </w:p>
    <w:p w14:paraId="1E607925" w14:textId="0B60BD64" w:rsidR="00DF7D4C" w:rsidRDefault="00DF7D4C" w:rsidP="00476650">
      <w:r w:rsidRPr="00DF7D4C">
        <w:rPr>
          <w:noProof/>
        </w:rPr>
        <w:drawing>
          <wp:inline distT="0" distB="0" distL="0" distR="0" wp14:anchorId="194E4B18" wp14:editId="681E6A51">
            <wp:extent cx="5731510" cy="1809750"/>
            <wp:effectExtent l="0" t="0" r="2540" b="0"/>
            <wp:docPr id="1054029842"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029842" name="Picture 1" descr="A close-up of a graph&#10;&#10;AI-generated content may be incorrect."/>
                    <pic:cNvPicPr/>
                  </pic:nvPicPr>
                  <pic:blipFill>
                    <a:blip r:embed="rId49"/>
                    <a:stretch>
                      <a:fillRect/>
                    </a:stretch>
                  </pic:blipFill>
                  <pic:spPr>
                    <a:xfrm>
                      <a:off x="0" y="0"/>
                      <a:ext cx="5731510" cy="1809750"/>
                    </a:xfrm>
                    <a:prstGeom prst="rect">
                      <a:avLst/>
                    </a:prstGeom>
                  </pic:spPr>
                </pic:pic>
              </a:graphicData>
            </a:graphic>
          </wp:inline>
        </w:drawing>
      </w:r>
    </w:p>
    <w:p w14:paraId="10B0C266" w14:textId="3FB2911A" w:rsidR="00DF7D4C" w:rsidRDefault="00DF7D4C" w:rsidP="00476650">
      <w:r w:rsidRPr="00DF7D4C">
        <w:rPr>
          <w:noProof/>
        </w:rPr>
        <w:drawing>
          <wp:inline distT="0" distB="0" distL="0" distR="0" wp14:anchorId="40756D8F" wp14:editId="3ECBA0B2">
            <wp:extent cx="5731510" cy="1840865"/>
            <wp:effectExtent l="0" t="0" r="2540" b="6985"/>
            <wp:docPr id="1212022972" name="Picture 1" descr="A pink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022972" name="Picture 1" descr="A pink circle with black text&#10;&#10;AI-generated content may be incorrect."/>
                    <pic:cNvPicPr/>
                  </pic:nvPicPr>
                  <pic:blipFill>
                    <a:blip r:embed="rId50"/>
                    <a:stretch>
                      <a:fillRect/>
                    </a:stretch>
                  </pic:blipFill>
                  <pic:spPr>
                    <a:xfrm>
                      <a:off x="0" y="0"/>
                      <a:ext cx="5731510" cy="1840865"/>
                    </a:xfrm>
                    <a:prstGeom prst="rect">
                      <a:avLst/>
                    </a:prstGeom>
                  </pic:spPr>
                </pic:pic>
              </a:graphicData>
            </a:graphic>
          </wp:inline>
        </w:drawing>
      </w:r>
    </w:p>
    <w:p w14:paraId="002C4E7C" w14:textId="0020FAEA" w:rsidR="00DF7D4C" w:rsidRDefault="00DF7D4C" w:rsidP="00476650">
      <w:r w:rsidRPr="00DF7D4C">
        <w:rPr>
          <w:noProof/>
        </w:rPr>
        <w:lastRenderedPageBreak/>
        <w:drawing>
          <wp:inline distT="0" distB="0" distL="0" distR="0" wp14:anchorId="0C469091" wp14:editId="08635C5B">
            <wp:extent cx="5731510" cy="2833370"/>
            <wp:effectExtent l="0" t="0" r="2540" b="5080"/>
            <wp:docPr id="1714818413"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818413" name="Picture 1" descr="A close-up of a website&#10;&#10;AI-generated content may be incorrect."/>
                    <pic:cNvPicPr/>
                  </pic:nvPicPr>
                  <pic:blipFill>
                    <a:blip r:embed="rId51"/>
                    <a:stretch>
                      <a:fillRect/>
                    </a:stretch>
                  </pic:blipFill>
                  <pic:spPr>
                    <a:xfrm>
                      <a:off x="0" y="0"/>
                      <a:ext cx="5731510" cy="2833370"/>
                    </a:xfrm>
                    <a:prstGeom prst="rect">
                      <a:avLst/>
                    </a:prstGeom>
                  </pic:spPr>
                </pic:pic>
              </a:graphicData>
            </a:graphic>
          </wp:inline>
        </w:drawing>
      </w:r>
    </w:p>
    <w:p w14:paraId="61976750" w14:textId="215EE133" w:rsidR="00DF7D4C" w:rsidRDefault="00DF7D4C" w:rsidP="00476650">
      <w:r w:rsidRPr="00DF7D4C">
        <w:rPr>
          <w:noProof/>
        </w:rPr>
        <w:drawing>
          <wp:inline distT="0" distB="0" distL="0" distR="0" wp14:anchorId="4FF212E8" wp14:editId="11104BA5">
            <wp:extent cx="5731510" cy="3101340"/>
            <wp:effectExtent l="0" t="0" r="2540" b="3810"/>
            <wp:docPr id="212432903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329035" name="Picture 1" descr="A screenshot of a computer screen&#10;&#10;AI-generated content may be incorrect."/>
                    <pic:cNvPicPr/>
                  </pic:nvPicPr>
                  <pic:blipFill>
                    <a:blip r:embed="rId52"/>
                    <a:stretch>
                      <a:fillRect/>
                    </a:stretch>
                  </pic:blipFill>
                  <pic:spPr>
                    <a:xfrm>
                      <a:off x="0" y="0"/>
                      <a:ext cx="5731510" cy="3101340"/>
                    </a:xfrm>
                    <a:prstGeom prst="rect">
                      <a:avLst/>
                    </a:prstGeom>
                  </pic:spPr>
                </pic:pic>
              </a:graphicData>
            </a:graphic>
          </wp:inline>
        </w:drawing>
      </w:r>
    </w:p>
    <w:p w14:paraId="6AC7E104" w14:textId="3E8DFAD2" w:rsidR="00DF7D4C" w:rsidRDefault="00DF7D4C" w:rsidP="00476650">
      <w:r w:rsidRPr="00DF7D4C">
        <w:rPr>
          <w:noProof/>
        </w:rPr>
        <w:lastRenderedPageBreak/>
        <w:drawing>
          <wp:inline distT="0" distB="0" distL="0" distR="0" wp14:anchorId="67DC31EA" wp14:editId="1AEF5CB5">
            <wp:extent cx="5731510" cy="3261995"/>
            <wp:effectExtent l="0" t="0" r="2540" b="0"/>
            <wp:docPr id="1823264281" name="Picture 1" descr="A screenshot of a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264281" name="Picture 1" descr="A screenshot of a question&#10;&#10;AI-generated content may be incorrect."/>
                    <pic:cNvPicPr/>
                  </pic:nvPicPr>
                  <pic:blipFill>
                    <a:blip r:embed="rId53"/>
                    <a:stretch>
                      <a:fillRect/>
                    </a:stretch>
                  </pic:blipFill>
                  <pic:spPr>
                    <a:xfrm>
                      <a:off x="0" y="0"/>
                      <a:ext cx="5731510" cy="3261995"/>
                    </a:xfrm>
                    <a:prstGeom prst="rect">
                      <a:avLst/>
                    </a:prstGeom>
                  </pic:spPr>
                </pic:pic>
              </a:graphicData>
            </a:graphic>
          </wp:inline>
        </w:drawing>
      </w:r>
    </w:p>
    <w:p w14:paraId="35BC7C0A" w14:textId="7DC14522" w:rsidR="00DF7D4C" w:rsidRDefault="00DF7D4C" w:rsidP="00476650">
      <w:r w:rsidRPr="00DF7D4C">
        <w:rPr>
          <w:noProof/>
        </w:rPr>
        <w:drawing>
          <wp:inline distT="0" distB="0" distL="0" distR="0" wp14:anchorId="7A8616BE" wp14:editId="25A16C27">
            <wp:extent cx="5731510" cy="2948940"/>
            <wp:effectExtent l="0" t="0" r="2540" b="3810"/>
            <wp:docPr id="2119326112"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326112" name="Picture 1" descr="A screenshot of a questionnaire&#10;&#10;AI-generated content may be incorrect."/>
                    <pic:cNvPicPr/>
                  </pic:nvPicPr>
                  <pic:blipFill>
                    <a:blip r:embed="rId54"/>
                    <a:stretch>
                      <a:fillRect/>
                    </a:stretch>
                  </pic:blipFill>
                  <pic:spPr>
                    <a:xfrm>
                      <a:off x="0" y="0"/>
                      <a:ext cx="5731510" cy="2948940"/>
                    </a:xfrm>
                    <a:prstGeom prst="rect">
                      <a:avLst/>
                    </a:prstGeom>
                  </pic:spPr>
                </pic:pic>
              </a:graphicData>
            </a:graphic>
          </wp:inline>
        </w:drawing>
      </w:r>
    </w:p>
    <w:p w14:paraId="5E75209C" w14:textId="25C49679" w:rsidR="00DF7D4C" w:rsidRDefault="00DF7D4C" w:rsidP="00476650">
      <w:r w:rsidRPr="00DF7D4C">
        <w:rPr>
          <w:noProof/>
        </w:rPr>
        <w:lastRenderedPageBreak/>
        <w:drawing>
          <wp:inline distT="0" distB="0" distL="0" distR="0" wp14:anchorId="01CD7155" wp14:editId="4B58111C">
            <wp:extent cx="5731510" cy="1963420"/>
            <wp:effectExtent l="0" t="0" r="2540" b="0"/>
            <wp:docPr id="789417413" name="Picture 1" descr="A diagram with a pink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17413" name="Picture 1" descr="A diagram with a pink circle&#10;&#10;AI-generated content may be incorrect."/>
                    <pic:cNvPicPr/>
                  </pic:nvPicPr>
                  <pic:blipFill>
                    <a:blip r:embed="rId55"/>
                    <a:stretch>
                      <a:fillRect/>
                    </a:stretch>
                  </pic:blipFill>
                  <pic:spPr>
                    <a:xfrm>
                      <a:off x="0" y="0"/>
                      <a:ext cx="5731510" cy="1963420"/>
                    </a:xfrm>
                    <a:prstGeom prst="rect">
                      <a:avLst/>
                    </a:prstGeom>
                  </pic:spPr>
                </pic:pic>
              </a:graphicData>
            </a:graphic>
          </wp:inline>
        </w:drawing>
      </w:r>
    </w:p>
    <w:p w14:paraId="433109F7" w14:textId="22AB59E1" w:rsidR="00DF7D4C" w:rsidRDefault="00DF7D4C" w:rsidP="00476650">
      <w:r w:rsidRPr="00DF7D4C">
        <w:rPr>
          <w:noProof/>
        </w:rPr>
        <w:drawing>
          <wp:inline distT="0" distB="0" distL="0" distR="0" wp14:anchorId="22A3DBDD" wp14:editId="4A4C59CB">
            <wp:extent cx="5731510" cy="2008505"/>
            <wp:effectExtent l="0" t="0" r="2540" b="0"/>
            <wp:docPr id="1712314307" name="Picture 1" descr="A close up of a blu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314307" name="Picture 1" descr="A close up of a blue circle&#10;&#10;AI-generated content may be incorrect."/>
                    <pic:cNvPicPr/>
                  </pic:nvPicPr>
                  <pic:blipFill>
                    <a:blip r:embed="rId56"/>
                    <a:stretch>
                      <a:fillRect/>
                    </a:stretch>
                  </pic:blipFill>
                  <pic:spPr>
                    <a:xfrm>
                      <a:off x="0" y="0"/>
                      <a:ext cx="5731510" cy="2008505"/>
                    </a:xfrm>
                    <a:prstGeom prst="rect">
                      <a:avLst/>
                    </a:prstGeom>
                  </pic:spPr>
                </pic:pic>
              </a:graphicData>
            </a:graphic>
          </wp:inline>
        </w:drawing>
      </w:r>
    </w:p>
    <w:p w14:paraId="71EA730B" w14:textId="3FE6D2BD" w:rsidR="00DF7D4C" w:rsidRDefault="00DF7D4C" w:rsidP="00476650">
      <w:r w:rsidRPr="00DF7D4C">
        <w:rPr>
          <w:noProof/>
        </w:rPr>
        <w:drawing>
          <wp:inline distT="0" distB="0" distL="0" distR="0" wp14:anchorId="152F6B0A" wp14:editId="1B34ACD2">
            <wp:extent cx="5731510" cy="1941830"/>
            <wp:effectExtent l="0" t="0" r="2540" b="1270"/>
            <wp:docPr id="334623819" name="Picture 1" descr="A diagram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623819" name="Picture 1" descr="A diagram with text and numbers&#10;&#10;AI-generated content may be incorrect."/>
                    <pic:cNvPicPr/>
                  </pic:nvPicPr>
                  <pic:blipFill>
                    <a:blip r:embed="rId57"/>
                    <a:stretch>
                      <a:fillRect/>
                    </a:stretch>
                  </pic:blipFill>
                  <pic:spPr>
                    <a:xfrm>
                      <a:off x="0" y="0"/>
                      <a:ext cx="5731510" cy="1941830"/>
                    </a:xfrm>
                    <a:prstGeom prst="rect">
                      <a:avLst/>
                    </a:prstGeom>
                  </pic:spPr>
                </pic:pic>
              </a:graphicData>
            </a:graphic>
          </wp:inline>
        </w:drawing>
      </w:r>
    </w:p>
    <w:p w14:paraId="20080CAC" w14:textId="3C3EE8F2" w:rsidR="00DF7D4C" w:rsidRDefault="00DF7D4C" w:rsidP="00476650">
      <w:r w:rsidRPr="00DF7D4C">
        <w:rPr>
          <w:noProof/>
        </w:rPr>
        <w:lastRenderedPageBreak/>
        <w:drawing>
          <wp:inline distT="0" distB="0" distL="0" distR="0" wp14:anchorId="547B58CA" wp14:editId="6F688DBC">
            <wp:extent cx="5731510" cy="2000250"/>
            <wp:effectExtent l="0" t="0" r="2540" b="0"/>
            <wp:docPr id="449889430" name="Picture 1" descr="A green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889430" name="Picture 1" descr="A green circle with black text&#10;&#10;AI-generated content may be incorrect."/>
                    <pic:cNvPicPr/>
                  </pic:nvPicPr>
                  <pic:blipFill>
                    <a:blip r:embed="rId58"/>
                    <a:stretch>
                      <a:fillRect/>
                    </a:stretch>
                  </pic:blipFill>
                  <pic:spPr>
                    <a:xfrm>
                      <a:off x="0" y="0"/>
                      <a:ext cx="5731510" cy="2000250"/>
                    </a:xfrm>
                    <a:prstGeom prst="rect">
                      <a:avLst/>
                    </a:prstGeom>
                  </pic:spPr>
                </pic:pic>
              </a:graphicData>
            </a:graphic>
          </wp:inline>
        </w:drawing>
      </w:r>
    </w:p>
    <w:p w14:paraId="2F89E8E5" w14:textId="77777777" w:rsidR="00476650" w:rsidRDefault="00476650" w:rsidP="00476650"/>
    <w:p w14:paraId="41C76386" w14:textId="77777777" w:rsidR="00094DEB" w:rsidRDefault="00094DEB" w:rsidP="00476650">
      <w:pPr>
        <w:pStyle w:val="Heading2"/>
        <w:rPr>
          <w:rFonts w:ascii="Times New Roman" w:hAnsi="Times New Roman" w:cs="Times New Roman"/>
          <w:color w:val="auto"/>
          <w:sz w:val="28"/>
          <w:szCs w:val="28"/>
        </w:rPr>
        <w:sectPr w:rsidR="00094DEB" w:rsidSect="00700E8D">
          <w:pgSz w:w="11906" w:h="16838"/>
          <w:pgMar w:top="1440" w:right="1440" w:bottom="1440" w:left="1440" w:header="708" w:footer="708" w:gutter="0"/>
          <w:cols w:space="708"/>
          <w:titlePg/>
          <w:docGrid w:linePitch="360"/>
        </w:sectPr>
      </w:pPr>
    </w:p>
    <w:p w14:paraId="062B914F" w14:textId="5E87E87D" w:rsidR="00476650" w:rsidRDefault="004B6E8F" w:rsidP="00476650">
      <w:pPr>
        <w:pStyle w:val="Heading2"/>
        <w:rPr>
          <w:rFonts w:ascii="Times New Roman" w:hAnsi="Times New Roman" w:cs="Times New Roman"/>
          <w:color w:val="auto"/>
          <w:sz w:val="28"/>
          <w:szCs w:val="28"/>
        </w:rPr>
      </w:pPr>
      <w:bookmarkStart w:id="171" w:name="_Toc215269505"/>
      <w:r>
        <w:rPr>
          <w:rFonts w:ascii="Times New Roman" w:hAnsi="Times New Roman" w:cs="Times New Roman"/>
          <w:color w:val="auto"/>
          <w:sz w:val="28"/>
          <w:szCs w:val="28"/>
        </w:rPr>
        <w:lastRenderedPageBreak/>
        <w:t>Appendix G -</w:t>
      </w:r>
      <w:r w:rsidR="00476650">
        <w:rPr>
          <w:rFonts w:ascii="Times New Roman" w:hAnsi="Times New Roman" w:cs="Times New Roman"/>
          <w:color w:val="auto"/>
          <w:sz w:val="28"/>
          <w:szCs w:val="28"/>
        </w:rPr>
        <w:t xml:space="preserve"> Questionnaire Raw Data</w:t>
      </w:r>
      <w:bookmarkEnd w:id="171"/>
    </w:p>
    <w:p w14:paraId="37DFF50E" w14:textId="77777777" w:rsidR="004B25FE" w:rsidRDefault="004B25FE" w:rsidP="00476650"/>
    <w:bookmarkStart w:id="172" w:name="_MON_1825874665"/>
    <w:bookmarkEnd w:id="172"/>
    <w:p w14:paraId="2A0BD3B8" w14:textId="1F7553AF" w:rsidR="004B25FE" w:rsidRDefault="00AC4050" w:rsidP="00476650">
      <w:r>
        <w:object w:dxaOrig="1504" w:dyaOrig="981" w14:anchorId="40F338E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3pt;height:48.9pt" o:ole="">
            <v:imagedata r:id="rId59" o:title=""/>
          </v:shape>
          <o:OLEObject Type="Embed" ProgID="Excel.Sheet.12" ShapeID="_x0000_i1025" DrawAspect="Icon" ObjectID="_1825882191" r:id="rId60"/>
        </w:object>
      </w:r>
      <w:r>
        <w:t xml:space="preserve"> </w:t>
      </w:r>
    </w:p>
    <w:p w14:paraId="20E0156D" w14:textId="77777777" w:rsidR="004B25FE" w:rsidRDefault="004B25FE" w:rsidP="00476650"/>
    <w:p w14:paraId="5EB07EB8" w14:textId="77BD8216" w:rsidR="00476650" w:rsidRPr="00476650" w:rsidRDefault="00476650" w:rsidP="00476650"/>
    <w:p w14:paraId="54F60CED" w14:textId="77777777" w:rsidR="005D2A16" w:rsidRDefault="004B6E8F" w:rsidP="00476650">
      <w:pPr>
        <w:pStyle w:val="Heading2"/>
        <w:rPr>
          <w:rFonts w:ascii="Times New Roman" w:hAnsi="Times New Roman" w:cs="Times New Roman"/>
          <w:color w:val="auto"/>
          <w:sz w:val="28"/>
          <w:szCs w:val="28"/>
        </w:rPr>
      </w:pPr>
      <w:bookmarkStart w:id="173" w:name="_Toc215269506"/>
      <w:r>
        <w:rPr>
          <w:rFonts w:ascii="Times New Roman" w:hAnsi="Times New Roman" w:cs="Times New Roman"/>
          <w:color w:val="auto"/>
          <w:sz w:val="28"/>
          <w:szCs w:val="28"/>
        </w:rPr>
        <w:lastRenderedPageBreak/>
        <w:t>Appendix H -</w:t>
      </w:r>
      <w:r w:rsidR="00476650">
        <w:rPr>
          <w:rFonts w:ascii="Times New Roman" w:hAnsi="Times New Roman" w:cs="Times New Roman"/>
          <w:color w:val="auto"/>
          <w:sz w:val="28"/>
          <w:szCs w:val="28"/>
        </w:rPr>
        <w:t xml:space="preserve"> Freedom of Information Request Raw Da</w:t>
      </w:r>
      <w:r w:rsidR="00F7279D">
        <w:rPr>
          <w:rFonts w:ascii="Times New Roman" w:hAnsi="Times New Roman" w:cs="Times New Roman"/>
          <w:color w:val="auto"/>
          <w:sz w:val="28"/>
          <w:szCs w:val="28"/>
        </w:rPr>
        <w:t>ta</w:t>
      </w:r>
      <w:bookmarkEnd w:id="173"/>
    </w:p>
    <w:p w14:paraId="0FB7FA66" w14:textId="317447DF" w:rsidR="00C146EC" w:rsidRDefault="00094DEB" w:rsidP="008F1AB1">
      <w:pPr>
        <w:rPr>
          <w:rFonts w:ascii="Times New Roman" w:hAnsi="Times New Roman" w:cs="Times New Roman"/>
          <w:sz w:val="28"/>
          <w:szCs w:val="28"/>
        </w:rPr>
      </w:pPr>
      <w:r w:rsidRPr="00C146EC">
        <w:rPr>
          <w:noProof/>
        </w:rPr>
        <w:drawing>
          <wp:inline distT="0" distB="0" distL="0" distR="0" wp14:anchorId="6235148C" wp14:editId="0FC9CD12">
            <wp:extent cx="5448661" cy="7706360"/>
            <wp:effectExtent l="0" t="0" r="0" b="8890"/>
            <wp:docPr id="188980951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809514" name="Picture 1" descr="A close-up of a document&#10;&#10;AI-generated content may be incorrect."/>
                    <pic:cNvPicPr/>
                  </pic:nvPicPr>
                  <pic:blipFill>
                    <a:blip r:embed="rId61">
                      <a:extLst>
                        <a:ext uri="{28A0092B-C50C-407E-A947-70E740481C1C}">
                          <a14:useLocalDpi xmlns:a14="http://schemas.microsoft.com/office/drawing/2010/main" val="0"/>
                        </a:ext>
                      </a:extLst>
                    </a:blip>
                    <a:stretch>
                      <a:fillRect/>
                    </a:stretch>
                  </pic:blipFill>
                  <pic:spPr>
                    <a:xfrm>
                      <a:off x="0" y="0"/>
                      <a:ext cx="5456067" cy="7716835"/>
                    </a:xfrm>
                    <a:prstGeom prst="rect">
                      <a:avLst/>
                    </a:prstGeom>
                  </pic:spPr>
                </pic:pic>
              </a:graphicData>
            </a:graphic>
          </wp:inline>
        </w:drawing>
      </w:r>
    </w:p>
    <w:p w14:paraId="3A29D20C" w14:textId="259FC784" w:rsidR="00C146EC" w:rsidRPr="00213BC3" w:rsidRDefault="00C146EC" w:rsidP="00213BC3">
      <w:pPr>
        <w:rPr>
          <w:rFonts w:ascii="Times New Roman" w:eastAsiaTheme="majorEastAsia" w:hAnsi="Times New Roman" w:cs="Times New Roman"/>
          <w:sz w:val="28"/>
          <w:szCs w:val="28"/>
        </w:rPr>
      </w:pPr>
      <w:r>
        <w:rPr>
          <w:rFonts w:ascii="Times New Roman" w:hAnsi="Times New Roman" w:cs="Times New Roman"/>
          <w:sz w:val="28"/>
          <w:szCs w:val="28"/>
        </w:rPr>
        <w:br w:type="page"/>
      </w:r>
      <w:bookmarkStart w:id="174" w:name="_Toc214917796"/>
      <w:bookmarkStart w:id="175" w:name="_Toc215258922"/>
      <w:r w:rsidRPr="00C146EC">
        <w:rPr>
          <w:rFonts w:ascii="Times New Roman" w:hAnsi="Times New Roman" w:cs="Times New Roman"/>
          <w:noProof/>
          <w:sz w:val="28"/>
          <w:szCs w:val="28"/>
        </w:rPr>
        <w:lastRenderedPageBreak/>
        <w:drawing>
          <wp:inline distT="0" distB="0" distL="0" distR="0" wp14:anchorId="0BA7DEA1" wp14:editId="03AB3946">
            <wp:extent cx="5589298" cy="7969598"/>
            <wp:effectExtent l="0" t="0" r="0" b="0"/>
            <wp:docPr id="2089593542"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593542" name="Picture 1" descr="A screenshot of a document&#10;&#10;AI-generated content may be incorrect."/>
                    <pic:cNvPicPr/>
                  </pic:nvPicPr>
                  <pic:blipFill>
                    <a:blip r:embed="rId62">
                      <a:extLst>
                        <a:ext uri="{28A0092B-C50C-407E-A947-70E740481C1C}">
                          <a14:useLocalDpi xmlns:a14="http://schemas.microsoft.com/office/drawing/2010/main" val="0"/>
                        </a:ext>
                      </a:extLst>
                    </a:blip>
                    <a:stretch>
                      <a:fillRect/>
                    </a:stretch>
                  </pic:blipFill>
                  <pic:spPr>
                    <a:xfrm>
                      <a:off x="0" y="0"/>
                      <a:ext cx="5622356" cy="8016734"/>
                    </a:xfrm>
                    <a:prstGeom prst="rect">
                      <a:avLst/>
                    </a:prstGeom>
                  </pic:spPr>
                </pic:pic>
              </a:graphicData>
            </a:graphic>
          </wp:inline>
        </w:drawing>
      </w:r>
      <w:bookmarkEnd w:id="174"/>
      <w:bookmarkEnd w:id="175"/>
    </w:p>
    <w:p w14:paraId="39FDC513" w14:textId="6C3A971E" w:rsidR="00C146EC" w:rsidRPr="00213BC3" w:rsidRDefault="00C146EC" w:rsidP="00213BC3">
      <w:pPr>
        <w:rPr>
          <w:rFonts w:ascii="Times New Roman" w:eastAsiaTheme="majorEastAsia" w:hAnsi="Times New Roman" w:cs="Times New Roman"/>
          <w:sz w:val="28"/>
          <w:szCs w:val="28"/>
        </w:rPr>
      </w:pPr>
      <w:r>
        <w:rPr>
          <w:rFonts w:ascii="Times New Roman" w:hAnsi="Times New Roman" w:cs="Times New Roman"/>
          <w:sz w:val="28"/>
          <w:szCs w:val="28"/>
        </w:rPr>
        <w:br w:type="page"/>
      </w:r>
      <w:bookmarkStart w:id="176" w:name="_Toc214917797"/>
      <w:bookmarkStart w:id="177" w:name="_Toc215258923"/>
      <w:r w:rsidRPr="004B25FE">
        <w:rPr>
          <w:noProof/>
        </w:rPr>
        <w:lastRenderedPageBreak/>
        <w:drawing>
          <wp:inline distT="0" distB="0" distL="0" distR="0" wp14:anchorId="4122FE6D" wp14:editId="74A33AEC">
            <wp:extent cx="5732532" cy="8121890"/>
            <wp:effectExtent l="0" t="0" r="1905" b="0"/>
            <wp:docPr id="1444282167"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282167" name="Picture 1" descr="A document with text on it&#10;&#10;AI-generated content may be incorrect."/>
                    <pic:cNvPicPr/>
                  </pic:nvPicPr>
                  <pic:blipFill>
                    <a:blip r:embed="rId63">
                      <a:extLst>
                        <a:ext uri="{28A0092B-C50C-407E-A947-70E740481C1C}">
                          <a14:useLocalDpi xmlns:a14="http://schemas.microsoft.com/office/drawing/2010/main" val="0"/>
                        </a:ext>
                      </a:extLst>
                    </a:blip>
                    <a:stretch>
                      <a:fillRect/>
                    </a:stretch>
                  </pic:blipFill>
                  <pic:spPr>
                    <a:xfrm>
                      <a:off x="0" y="0"/>
                      <a:ext cx="5742786" cy="8136418"/>
                    </a:xfrm>
                    <a:prstGeom prst="rect">
                      <a:avLst/>
                    </a:prstGeom>
                  </pic:spPr>
                </pic:pic>
              </a:graphicData>
            </a:graphic>
          </wp:inline>
        </w:drawing>
      </w:r>
      <w:bookmarkEnd w:id="176"/>
      <w:bookmarkEnd w:id="177"/>
    </w:p>
    <w:p w14:paraId="6D91B790" w14:textId="3DC99E40" w:rsidR="00476650" w:rsidRDefault="00C146EC" w:rsidP="00476650">
      <w:r w:rsidRPr="004B25FE">
        <w:rPr>
          <w:noProof/>
        </w:rPr>
        <w:lastRenderedPageBreak/>
        <w:drawing>
          <wp:inline distT="0" distB="0" distL="0" distR="0" wp14:anchorId="24A2A480" wp14:editId="5F561814">
            <wp:extent cx="5772352" cy="8195196"/>
            <wp:effectExtent l="0" t="0" r="0" b="0"/>
            <wp:docPr id="172207201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72012" name="Picture 1" descr="A close-up of a document&#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5788949" cy="8218759"/>
                    </a:xfrm>
                    <a:prstGeom prst="rect">
                      <a:avLst/>
                    </a:prstGeom>
                  </pic:spPr>
                </pic:pic>
              </a:graphicData>
            </a:graphic>
          </wp:inline>
        </w:drawing>
      </w:r>
    </w:p>
    <w:sectPr w:rsidR="00476650" w:rsidSect="00700E8D">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2A828" w14:textId="77777777" w:rsidR="00DF636C" w:rsidRDefault="00DF636C" w:rsidP="000A0515">
      <w:pPr>
        <w:spacing w:after="0" w:line="240" w:lineRule="auto"/>
      </w:pPr>
      <w:r>
        <w:separator/>
      </w:r>
    </w:p>
  </w:endnote>
  <w:endnote w:type="continuationSeparator" w:id="0">
    <w:p w14:paraId="1710CC73" w14:textId="77777777" w:rsidR="00DF636C" w:rsidRDefault="00DF636C" w:rsidP="000A0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767919545"/>
      <w:docPartObj>
        <w:docPartGallery w:val="Page Numbers (Bottom of Page)"/>
        <w:docPartUnique/>
      </w:docPartObj>
    </w:sdtPr>
    <w:sdtEndPr>
      <w:rPr>
        <w:noProof/>
      </w:rPr>
    </w:sdtEndPr>
    <w:sdtContent>
      <w:p w14:paraId="57DA4B88" w14:textId="0A6D69E1" w:rsidR="000A0515" w:rsidRPr="000A0515" w:rsidRDefault="000A0515">
        <w:pPr>
          <w:pStyle w:val="Footer"/>
          <w:rPr>
            <w:rFonts w:ascii="Times New Roman" w:hAnsi="Times New Roman" w:cs="Times New Roman"/>
            <w:sz w:val="24"/>
            <w:szCs w:val="24"/>
          </w:rPr>
        </w:pPr>
        <w:r w:rsidRPr="000A0515">
          <w:rPr>
            <w:rFonts w:ascii="Times New Roman" w:hAnsi="Times New Roman" w:cs="Times New Roman"/>
            <w:sz w:val="24"/>
            <w:szCs w:val="24"/>
          </w:rPr>
          <w:fldChar w:fldCharType="begin"/>
        </w:r>
        <w:r w:rsidRPr="000A0515">
          <w:rPr>
            <w:rFonts w:ascii="Times New Roman" w:hAnsi="Times New Roman" w:cs="Times New Roman"/>
            <w:sz w:val="24"/>
            <w:szCs w:val="24"/>
          </w:rPr>
          <w:instrText xml:space="preserve"> PAGE   \* MERGEFORMAT </w:instrText>
        </w:r>
        <w:r w:rsidRPr="000A0515">
          <w:rPr>
            <w:rFonts w:ascii="Times New Roman" w:hAnsi="Times New Roman" w:cs="Times New Roman"/>
            <w:sz w:val="24"/>
            <w:szCs w:val="24"/>
          </w:rPr>
          <w:fldChar w:fldCharType="separate"/>
        </w:r>
        <w:r w:rsidRPr="000A0515">
          <w:rPr>
            <w:rFonts w:ascii="Times New Roman" w:hAnsi="Times New Roman" w:cs="Times New Roman"/>
            <w:noProof/>
            <w:sz w:val="24"/>
            <w:szCs w:val="24"/>
          </w:rPr>
          <w:t>2</w:t>
        </w:r>
        <w:r w:rsidRPr="000A0515">
          <w:rPr>
            <w:rFonts w:ascii="Times New Roman" w:hAnsi="Times New Roman" w:cs="Times New Roman"/>
            <w:noProof/>
            <w:sz w:val="24"/>
            <w:szCs w:val="24"/>
          </w:rPr>
          <w:fldChar w:fldCharType="end"/>
        </w:r>
      </w:p>
    </w:sdtContent>
  </w:sdt>
  <w:p w14:paraId="77B5B4C3" w14:textId="77777777" w:rsidR="000A0515" w:rsidRPr="000A0515" w:rsidRDefault="000A0515">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D8E087" w14:textId="77777777" w:rsidR="00DF636C" w:rsidRDefault="00DF636C" w:rsidP="000A0515">
      <w:pPr>
        <w:spacing w:after="0" w:line="240" w:lineRule="auto"/>
      </w:pPr>
      <w:r>
        <w:separator/>
      </w:r>
    </w:p>
  </w:footnote>
  <w:footnote w:type="continuationSeparator" w:id="0">
    <w:p w14:paraId="06B51016" w14:textId="77777777" w:rsidR="00DF636C" w:rsidRDefault="00DF636C" w:rsidP="000A05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2C02"/>
    <w:multiLevelType w:val="hybridMultilevel"/>
    <w:tmpl w:val="46349062"/>
    <w:lvl w:ilvl="0" w:tplc="4558CEA6">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B5F24"/>
    <w:multiLevelType w:val="hybridMultilevel"/>
    <w:tmpl w:val="8440EDA0"/>
    <w:lvl w:ilvl="0" w:tplc="9ECA3F46">
      <w:start w:val="1"/>
      <w:numFmt w:val="lowerLetter"/>
      <w:lvlText w:val="%1)"/>
      <w:lvlJc w:val="left"/>
      <w:pPr>
        <w:tabs>
          <w:tab w:val="num" w:pos="720"/>
        </w:tabs>
        <w:ind w:left="720" w:hanging="360"/>
      </w:pPr>
    </w:lvl>
    <w:lvl w:ilvl="1" w:tplc="D228DA84" w:tentative="1">
      <w:start w:val="1"/>
      <w:numFmt w:val="lowerLetter"/>
      <w:lvlText w:val="%2)"/>
      <w:lvlJc w:val="left"/>
      <w:pPr>
        <w:tabs>
          <w:tab w:val="num" w:pos="1440"/>
        </w:tabs>
        <w:ind w:left="1440" w:hanging="360"/>
      </w:pPr>
    </w:lvl>
    <w:lvl w:ilvl="2" w:tplc="7326F5AE" w:tentative="1">
      <w:start w:val="1"/>
      <w:numFmt w:val="lowerLetter"/>
      <w:lvlText w:val="%3)"/>
      <w:lvlJc w:val="left"/>
      <w:pPr>
        <w:tabs>
          <w:tab w:val="num" w:pos="2160"/>
        </w:tabs>
        <w:ind w:left="2160" w:hanging="360"/>
      </w:pPr>
    </w:lvl>
    <w:lvl w:ilvl="3" w:tplc="9AB46F30" w:tentative="1">
      <w:start w:val="1"/>
      <w:numFmt w:val="lowerLetter"/>
      <w:lvlText w:val="%4)"/>
      <w:lvlJc w:val="left"/>
      <w:pPr>
        <w:tabs>
          <w:tab w:val="num" w:pos="2880"/>
        </w:tabs>
        <w:ind w:left="2880" w:hanging="360"/>
      </w:pPr>
    </w:lvl>
    <w:lvl w:ilvl="4" w:tplc="072A286A" w:tentative="1">
      <w:start w:val="1"/>
      <w:numFmt w:val="lowerLetter"/>
      <w:lvlText w:val="%5)"/>
      <w:lvlJc w:val="left"/>
      <w:pPr>
        <w:tabs>
          <w:tab w:val="num" w:pos="3600"/>
        </w:tabs>
        <w:ind w:left="3600" w:hanging="360"/>
      </w:pPr>
    </w:lvl>
    <w:lvl w:ilvl="5" w:tplc="CA64D774" w:tentative="1">
      <w:start w:val="1"/>
      <w:numFmt w:val="lowerLetter"/>
      <w:lvlText w:val="%6)"/>
      <w:lvlJc w:val="left"/>
      <w:pPr>
        <w:tabs>
          <w:tab w:val="num" w:pos="4320"/>
        </w:tabs>
        <w:ind w:left="4320" w:hanging="360"/>
      </w:pPr>
    </w:lvl>
    <w:lvl w:ilvl="6" w:tplc="1B5ACB36" w:tentative="1">
      <w:start w:val="1"/>
      <w:numFmt w:val="lowerLetter"/>
      <w:lvlText w:val="%7)"/>
      <w:lvlJc w:val="left"/>
      <w:pPr>
        <w:tabs>
          <w:tab w:val="num" w:pos="5040"/>
        </w:tabs>
        <w:ind w:left="5040" w:hanging="360"/>
      </w:pPr>
    </w:lvl>
    <w:lvl w:ilvl="7" w:tplc="5762E0FE" w:tentative="1">
      <w:start w:val="1"/>
      <w:numFmt w:val="lowerLetter"/>
      <w:lvlText w:val="%8)"/>
      <w:lvlJc w:val="left"/>
      <w:pPr>
        <w:tabs>
          <w:tab w:val="num" w:pos="5760"/>
        </w:tabs>
        <w:ind w:left="5760" w:hanging="360"/>
      </w:pPr>
    </w:lvl>
    <w:lvl w:ilvl="8" w:tplc="051446D2" w:tentative="1">
      <w:start w:val="1"/>
      <w:numFmt w:val="lowerLetter"/>
      <w:lvlText w:val="%9)"/>
      <w:lvlJc w:val="left"/>
      <w:pPr>
        <w:tabs>
          <w:tab w:val="num" w:pos="6480"/>
        </w:tabs>
        <w:ind w:left="6480" w:hanging="360"/>
      </w:pPr>
    </w:lvl>
  </w:abstractNum>
  <w:abstractNum w:abstractNumId="2" w15:restartNumberingAfterBreak="0">
    <w:nsid w:val="0A7C5B2F"/>
    <w:multiLevelType w:val="multilevel"/>
    <w:tmpl w:val="B746900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C1F30F1"/>
    <w:multiLevelType w:val="multilevel"/>
    <w:tmpl w:val="7556D142"/>
    <w:lvl w:ilvl="0">
      <w:start w:val="1"/>
      <w:numFmt w:val="decimal"/>
      <w:lvlText w:val="%1."/>
      <w:lvlJc w:val="left"/>
      <w:pPr>
        <w:ind w:left="720" w:hanging="360"/>
      </w:pPr>
      <w:rPr>
        <w:rFonts w:hint="default"/>
      </w:rPr>
    </w:lvl>
    <w:lvl w:ilvl="1">
      <w:start w:val="1"/>
      <w:numFmt w:val="decimal"/>
      <w:isLgl/>
      <w:lvlText w:val="%1.%2"/>
      <w:lvlJc w:val="left"/>
      <w:pPr>
        <w:ind w:left="860" w:hanging="5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5755341"/>
    <w:multiLevelType w:val="hybridMultilevel"/>
    <w:tmpl w:val="4AE21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4D0D8B"/>
    <w:multiLevelType w:val="hybridMultilevel"/>
    <w:tmpl w:val="8438CB46"/>
    <w:lvl w:ilvl="0" w:tplc="BBE00BE4">
      <w:start w:val="1"/>
      <w:numFmt w:val="lowerLetter"/>
      <w:lvlText w:val="%1)"/>
      <w:lvlJc w:val="left"/>
      <w:pPr>
        <w:tabs>
          <w:tab w:val="num" w:pos="720"/>
        </w:tabs>
        <w:ind w:left="720" w:hanging="360"/>
      </w:pPr>
    </w:lvl>
    <w:lvl w:ilvl="1" w:tplc="80549F40" w:tentative="1">
      <w:start w:val="1"/>
      <w:numFmt w:val="lowerLetter"/>
      <w:lvlText w:val="%2)"/>
      <w:lvlJc w:val="left"/>
      <w:pPr>
        <w:tabs>
          <w:tab w:val="num" w:pos="1440"/>
        </w:tabs>
        <w:ind w:left="1440" w:hanging="360"/>
      </w:pPr>
    </w:lvl>
    <w:lvl w:ilvl="2" w:tplc="EA984A86" w:tentative="1">
      <w:start w:val="1"/>
      <w:numFmt w:val="lowerLetter"/>
      <w:lvlText w:val="%3)"/>
      <w:lvlJc w:val="left"/>
      <w:pPr>
        <w:tabs>
          <w:tab w:val="num" w:pos="2160"/>
        </w:tabs>
        <w:ind w:left="2160" w:hanging="360"/>
      </w:pPr>
    </w:lvl>
    <w:lvl w:ilvl="3" w:tplc="6C02F91E" w:tentative="1">
      <w:start w:val="1"/>
      <w:numFmt w:val="lowerLetter"/>
      <w:lvlText w:val="%4)"/>
      <w:lvlJc w:val="left"/>
      <w:pPr>
        <w:tabs>
          <w:tab w:val="num" w:pos="2880"/>
        </w:tabs>
        <w:ind w:left="2880" w:hanging="360"/>
      </w:pPr>
    </w:lvl>
    <w:lvl w:ilvl="4" w:tplc="8F60C9D4" w:tentative="1">
      <w:start w:val="1"/>
      <w:numFmt w:val="lowerLetter"/>
      <w:lvlText w:val="%5)"/>
      <w:lvlJc w:val="left"/>
      <w:pPr>
        <w:tabs>
          <w:tab w:val="num" w:pos="3600"/>
        </w:tabs>
        <w:ind w:left="3600" w:hanging="360"/>
      </w:pPr>
    </w:lvl>
    <w:lvl w:ilvl="5" w:tplc="497EEA24" w:tentative="1">
      <w:start w:val="1"/>
      <w:numFmt w:val="lowerLetter"/>
      <w:lvlText w:val="%6)"/>
      <w:lvlJc w:val="left"/>
      <w:pPr>
        <w:tabs>
          <w:tab w:val="num" w:pos="4320"/>
        </w:tabs>
        <w:ind w:left="4320" w:hanging="360"/>
      </w:pPr>
    </w:lvl>
    <w:lvl w:ilvl="6" w:tplc="1FB85EFE" w:tentative="1">
      <w:start w:val="1"/>
      <w:numFmt w:val="lowerLetter"/>
      <w:lvlText w:val="%7)"/>
      <w:lvlJc w:val="left"/>
      <w:pPr>
        <w:tabs>
          <w:tab w:val="num" w:pos="5040"/>
        </w:tabs>
        <w:ind w:left="5040" w:hanging="360"/>
      </w:pPr>
    </w:lvl>
    <w:lvl w:ilvl="7" w:tplc="C98A4448" w:tentative="1">
      <w:start w:val="1"/>
      <w:numFmt w:val="lowerLetter"/>
      <w:lvlText w:val="%8)"/>
      <w:lvlJc w:val="left"/>
      <w:pPr>
        <w:tabs>
          <w:tab w:val="num" w:pos="5760"/>
        </w:tabs>
        <w:ind w:left="5760" w:hanging="360"/>
      </w:pPr>
    </w:lvl>
    <w:lvl w:ilvl="8" w:tplc="E99CA830" w:tentative="1">
      <w:start w:val="1"/>
      <w:numFmt w:val="lowerLetter"/>
      <w:lvlText w:val="%9)"/>
      <w:lvlJc w:val="left"/>
      <w:pPr>
        <w:tabs>
          <w:tab w:val="num" w:pos="6480"/>
        </w:tabs>
        <w:ind w:left="6480" w:hanging="36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23553B"/>
    <w:multiLevelType w:val="multilevel"/>
    <w:tmpl w:val="7556D142"/>
    <w:lvl w:ilvl="0">
      <w:start w:val="1"/>
      <w:numFmt w:val="decimal"/>
      <w:lvlText w:val="%1."/>
      <w:lvlJc w:val="left"/>
      <w:pPr>
        <w:ind w:left="720" w:hanging="360"/>
      </w:pPr>
      <w:rPr>
        <w:rFonts w:hint="default"/>
      </w:rPr>
    </w:lvl>
    <w:lvl w:ilvl="1">
      <w:start w:val="1"/>
      <w:numFmt w:val="decimal"/>
      <w:isLgl/>
      <w:lvlText w:val="%1.%2"/>
      <w:lvlJc w:val="left"/>
      <w:pPr>
        <w:ind w:left="860" w:hanging="5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3FC3337"/>
    <w:multiLevelType w:val="multilevel"/>
    <w:tmpl w:val="14B826C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4865A69"/>
    <w:multiLevelType w:val="hybridMultilevel"/>
    <w:tmpl w:val="17080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5782AAB"/>
    <w:multiLevelType w:val="multilevel"/>
    <w:tmpl w:val="3D88D99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4F2B61"/>
    <w:multiLevelType w:val="multilevel"/>
    <w:tmpl w:val="7556D142"/>
    <w:lvl w:ilvl="0">
      <w:start w:val="1"/>
      <w:numFmt w:val="decimal"/>
      <w:lvlText w:val="%1."/>
      <w:lvlJc w:val="left"/>
      <w:pPr>
        <w:ind w:left="720" w:hanging="360"/>
      </w:pPr>
      <w:rPr>
        <w:rFonts w:hint="default"/>
      </w:rPr>
    </w:lvl>
    <w:lvl w:ilvl="1">
      <w:start w:val="1"/>
      <w:numFmt w:val="decimal"/>
      <w:isLgl/>
      <w:lvlText w:val="%1.%2"/>
      <w:lvlJc w:val="left"/>
      <w:pPr>
        <w:ind w:left="860" w:hanging="5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0D3087"/>
    <w:multiLevelType w:val="multilevel"/>
    <w:tmpl w:val="7556D142"/>
    <w:lvl w:ilvl="0">
      <w:start w:val="1"/>
      <w:numFmt w:val="decimal"/>
      <w:lvlText w:val="%1."/>
      <w:lvlJc w:val="left"/>
      <w:pPr>
        <w:ind w:left="720" w:hanging="360"/>
      </w:pPr>
      <w:rPr>
        <w:rFonts w:hint="default"/>
      </w:rPr>
    </w:lvl>
    <w:lvl w:ilvl="1">
      <w:start w:val="1"/>
      <w:numFmt w:val="decimal"/>
      <w:isLgl/>
      <w:lvlText w:val="%1.%2"/>
      <w:lvlJc w:val="left"/>
      <w:pPr>
        <w:ind w:left="860" w:hanging="5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5D419D"/>
    <w:multiLevelType w:val="hybridMultilevel"/>
    <w:tmpl w:val="C3F629BE"/>
    <w:lvl w:ilvl="0" w:tplc="C3F056D8">
      <w:start w:val="1"/>
      <w:numFmt w:val="lowerLetter"/>
      <w:lvlText w:val="%1)"/>
      <w:lvlJc w:val="left"/>
      <w:pPr>
        <w:tabs>
          <w:tab w:val="num" w:pos="720"/>
        </w:tabs>
        <w:ind w:left="720" w:hanging="360"/>
      </w:pPr>
    </w:lvl>
    <w:lvl w:ilvl="1" w:tplc="2BE45714" w:tentative="1">
      <w:start w:val="1"/>
      <w:numFmt w:val="lowerLetter"/>
      <w:lvlText w:val="%2)"/>
      <w:lvlJc w:val="left"/>
      <w:pPr>
        <w:tabs>
          <w:tab w:val="num" w:pos="1440"/>
        </w:tabs>
        <w:ind w:left="1440" w:hanging="360"/>
      </w:pPr>
    </w:lvl>
    <w:lvl w:ilvl="2" w:tplc="FE3AC4F0" w:tentative="1">
      <w:start w:val="1"/>
      <w:numFmt w:val="lowerLetter"/>
      <w:lvlText w:val="%3)"/>
      <w:lvlJc w:val="left"/>
      <w:pPr>
        <w:tabs>
          <w:tab w:val="num" w:pos="2160"/>
        </w:tabs>
        <w:ind w:left="2160" w:hanging="360"/>
      </w:pPr>
    </w:lvl>
    <w:lvl w:ilvl="3" w:tplc="DC82FFA2" w:tentative="1">
      <w:start w:val="1"/>
      <w:numFmt w:val="lowerLetter"/>
      <w:lvlText w:val="%4)"/>
      <w:lvlJc w:val="left"/>
      <w:pPr>
        <w:tabs>
          <w:tab w:val="num" w:pos="2880"/>
        </w:tabs>
        <w:ind w:left="2880" w:hanging="360"/>
      </w:pPr>
    </w:lvl>
    <w:lvl w:ilvl="4" w:tplc="9346630A" w:tentative="1">
      <w:start w:val="1"/>
      <w:numFmt w:val="lowerLetter"/>
      <w:lvlText w:val="%5)"/>
      <w:lvlJc w:val="left"/>
      <w:pPr>
        <w:tabs>
          <w:tab w:val="num" w:pos="3600"/>
        </w:tabs>
        <w:ind w:left="3600" w:hanging="360"/>
      </w:pPr>
    </w:lvl>
    <w:lvl w:ilvl="5" w:tplc="D816543C" w:tentative="1">
      <w:start w:val="1"/>
      <w:numFmt w:val="lowerLetter"/>
      <w:lvlText w:val="%6)"/>
      <w:lvlJc w:val="left"/>
      <w:pPr>
        <w:tabs>
          <w:tab w:val="num" w:pos="4320"/>
        </w:tabs>
        <w:ind w:left="4320" w:hanging="360"/>
      </w:pPr>
    </w:lvl>
    <w:lvl w:ilvl="6" w:tplc="110C484C" w:tentative="1">
      <w:start w:val="1"/>
      <w:numFmt w:val="lowerLetter"/>
      <w:lvlText w:val="%7)"/>
      <w:lvlJc w:val="left"/>
      <w:pPr>
        <w:tabs>
          <w:tab w:val="num" w:pos="5040"/>
        </w:tabs>
        <w:ind w:left="5040" w:hanging="360"/>
      </w:pPr>
    </w:lvl>
    <w:lvl w:ilvl="7" w:tplc="E5E2A3F0" w:tentative="1">
      <w:start w:val="1"/>
      <w:numFmt w:val="lowerLetter"/>
      <w:lvlText w:val="%8)"/>
      <w:lvlJc w:val="left"/>
      <w:pPr>
        <w:tabs>
          <w:tab w:val="num" w:pos="5760"/>
        </w:tabs>
        <w:ind w:left="5760" w:hanging="360"/>
      </w:pPr>
    </w:lvl>
    <w:lvl w:ilvl="8" w:tplc="E0D282D4" w:tentative="1">
      <w:start w:val="1"/>
      <w:numFmt w:val="lowerLetter"/>
      <w:lvlText w:val="%9)"/>
      <w:lvlJc w:val="left"/>
      <w:pPr>
        <w:tabs>
          <w:tab w:val="num" w:pos="6480"/>
        </w:tabs>
        <w:ind w:left="6480" w:hanging="36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CDB79FF"/>
    <w:multiLevelType w:val="hybridMultilevel"/>
    <w:tmpl w:val="EC785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F3922E8"/>
    <w:multiLevelType w:val="hybridMultilevel"/>
    <w:tmpl w:val="B7B87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9833731">
    <w:abstractNumId w:val="24"/>
  </w:num>
  <w:num w:numId="2" w16cid:durableId="1403484051">
    <w:abstractNumId w:val="6"/>
  </w:num>
  <w:num w:numId="3" w16cid:durableId="574517120">
    <w:abstractNumId w:val="1"/>
  </w:num>
  <w:num w:numId="4" w16cid:durableId="973100250">
    <w:abstractNumId w:val="3"/>
  </w:num>
  <w:num w:numId="5" w16cid:durableId="1765569023">
    <w:abstractNumId w:val="0"/>
  </w:num>
  <w:num w:numId="6" w16cid:durableId="1944798589">
    <w:abstractNumId w:val="8"/>
  </w:num>
  <w:num w:numId="7" w16cid:durableId="1996713439">
    <w:abstractNumId w:val="19"/>
  </w:num>
  <w:num w:numId="8" w16cid:durableId="1397585428">
    <w:abstractNumId w:val="2"/>
  </w:num>
  <w:num w:numId="9" w16cid:durableId="1893341899">
    <w:abstractNumId w:val="15"/>
  </w:num>
  <w:num w:numId="10" w16cid:durableId="1514881867">
    <w:abstractNumId w:val="9"/>
  </w:num>
  <w:num w:numId="11" w16cid:durableId="438377225">
    <w:abstractNumId w:val="12"/>
  </w:num>
  <w:num w:numId="12" w16cid:durableId="850493201">
    <w:abstractNumId w:val="22"/>
  </w:num>
  <w:num w:numId="13" w16cid:durableId="1418014885">
    <w:abstractNumId w:val="33"/>
  </w:num>
  <w:num w:numId="14" w16cid:durableId="1351489909">
    <w:abstractNumId w:val="11"/>
  </w:num>
  <w:num w:numId="15" w16cid:durableId="996802858">
    <w:abstractNumId w:val="39"/>
  </w:num>
  <w:num w:numId="16" w16cid:durableId="201923585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4948035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04271145">
    <w:abstractNumId w:val="13"/>
  </w:num>
  <w:num w:numId="20" w16cid:durableId="465201546">
    <w:abstractNumId w:val="18"/>
  </w:num>
  <w:num w:numId="21" w16cid:durableId="801313199">
    <w:abstractNumId w:val="20"/>
  </w:num>
  <w:num w:numId="22" w16cid:durableId="1932622472">
    <w:abstractNumId w:val="36"/>
  </w:num>
  <w:num w:numId="23" w16cid:durableId="803698313">
    <w:abstractNumId w:val="34"/>
  </w:num>
  <w:num w:numId="24" w16cid:durableId="1870216879">
    <w:abstractNumId w:val="35"/>
  </w:num>
  <w:num w:numId="25" w16cid:durableId="100340676">
    <w:abstractNumId w:val="5"/>
  </w:num>
  <w:num w:numId="26" w16cid:durableId="1557625305">
    <w:abstractNumId w:val="16"/>
  </w:num>
  <w:num w:numId="27" w16cid:durableId="1281380168">
    <w:abstractNumId w:val="17"/>
  </w:num>
  <w:num w:numId="28" w16cid:durableId="1244143853">
    <w:abstractNumId w:val="23"/>
  </w:num>
  <w:num w:numId="29" w16cid:durableId="131824218">
    <w:abstractNumId w:val="26"/>
  </w:num>
  <w:num w:numId="30" w16cid:durableId="395248324">
    <w:abstractNumId w:val="38"/>
  </w:num>
  <w:num w:numId="31" w16cid:durableId="267927197">
    <w:abstractNumId w:val="14"/>
  </w:num>
  <w:num w:numId="32" w16cid:durableId="48654765">
    <w:abstractNumId w:val="27"/>
  </w:num>
  <w:num w:numId="33" w16cid:durableId="1337196786">
    <w:abstractNumId w:val="32"/>
  </w:num>
  <w:num w:numId="34" w16cid:durableId="1755130753">
    <w:abstractNumId w:val="7"/>
  </w:num>
  <w:num w:numId="35" w16cid:durableId="726926220">
    <w:abstractNumId w:val="21"/>
  </w:num>
  <w:num w:numId="36" w16cid:durableId="2083483834">
    <w:abstractNumId w:val="25"/>
  </w:num>
  <w:num w:numId="37" w16cid:durableId="2097245557">
    <w:abstractNumId w:val="40"/>
  </w:num>
  <w:num w:numId="38" w16cid:durableId="475149258">
    <w:abstractNumId w:val="30"/>
  </w:num>
  <w:num w:numId="39" w16cid:durableId="1961375527">
    <w:abstractNumId w:val="10"/>
  </w:num>
  <w:num w:numId="40" w16cid:durableId="601110117">
    <w:abstractNumId w:val="31"/>
  </w:num>
  <w:num w:numId="41" w16cid:durableId="301354453">
    <w:abstractNumId w:val="4"/>
  </w:num>
  <w:num w:numId="42" w16cid:durableId="1227642367">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049"/>
    <w:rsid w:val="00003AC5"/>
    <w:rsid w:val="00007816"/>
    <w:rsid w:val="00040822"/>
    <w:rsid w:val="00051647"/>
    <w:rsid w:val="00056D51"/>
    <w:rsid w:val="00063D59"/>
    <w:rsid w:val="00082D64"/>
    <w:rsid w:val="000900D2"/>
    <w:rsid w:val="00094DEB"/>
    <w:rsid w:val="000A0515"/>
    <w:rsid w:val="000A7053"/>
    <w:rsid w:val="000B79E9"/>
    <w:rsid w:val="000C123B"/>
    <w:rsid w:val="000C453A"/>
    <w:rsid w:val="000C64C1"/>
    <w:rsid w:val="000D5197"/>
    <w:rsid w:val="000E2A2C"/>
    <w:rsid w:val="000F41E4"/>
    <w:rsid w:val="001128C4"/>
    <w:rsid w:val="00121962"/>
    <w:rsid w:val="0012266F"/>
    <w:rsid w:val="00127ADD"/>
    <w:rsid w:val="00132893"/>
    <w:rsid w:val="00152B95"/>
    <w:rsid w:val="001606BF"/>
    <w:rsid w:val="00166034"/>
    <w:rsid w:val="00180F09"/>
    <w:rsid w:val="00182856"/>
    <w:rsid w:val="001A3E34"/>
    <w:rsid w:val="001B4370"/>
    <w:rsid w:val="001B6357"/>
    <w:rsid w:val="001F4F12"/>
    <w:rsid w:val="00211FF5"/>
    <w:rsid w:val="00213BC3"/>
    <w:rsid w:val="00234E32"/>
    <w:rsid w:val="0024145D"/>
    <w:rsid w:val="0024284A"/>
    <w:rsid w:val="00252F7A"/>
    <w:rsid w:val="00271882"/>
    <w:rsid w:val="00287FD8"/>
    <w:rsid w:val="00290EFF"/>
    <w:rsid w:val="0029789D"/>
    <w:rsid w:val="002A217B"/>
    <w:rsid w:val="002A51B1"/>
    <w:rsid w:val="002D29F4"/>
    <w:rsid w:val="002D48CF"/>
    <w:rsid w:val="002E5ABB"/>
    <w:rsid w:val="002E795E"/>
    <w:rsid w:val="002F2BB5"/>
    <w:rsid w:val="00352ECF"/>
    <w:rsid w:val="00360C1D"/>
    <w:rsid w:val="00397756"/>
    <w:rsid w:val="003B0717"/>
    <w:rsid w:val="003B7E50"/>
    <w:rsid w:val="003D1EDC"/>
    <w:rsid w:val="00446137"/>
    <w:rsid w:val="00476650"/>
    <w:rsid w:val="004A4C97"/>
    <w:rsid w:val="004B25FE"/>
    <w:rsid w:val="004B51F5"/>
    <w:rsid w:val="004B6E8F"/>
    <w:rsid w:val="004C38BF"/>
    <w:rsid w:val="004C644A"/>
    <w:rsid w:val="004D510D"/>
    <w:rsid w:val="004D581F"/>
    <w:rsid w:val="004E0E2E"/>
    <w:rsid w:val="00504524"/>
    <w:rsid w:val="00552AB8"/>
    <w:rsid w:val="005603BE"/>
    <w:rsid w:val="00581DC0"/>
    <w:rsid w:val="005A4106"/>
    <w:rsid w:val="005B4D24"/>
    <w:rsid w:val="005D2A16"/>
    <w:rsid w:val="005E3B4A"/>
    <w:rsid w:val="006100EF"/>
    <w:rsid w:val="00621542"/>
    <w:rsid w:val="00667D72"/>
    <w:rsid w:val="00677786"/>
    <w:rsid w:val="006B5209"/>
    <w:rsid w:val="006C0331"/>
    <w:rsid w:val="006D133C"/>
    <w:rsid w:val="00700E8D"/>
    <w:rsid w:val="0070767E"/>
    <w:rsid w:val="007247AB"/>
    <w:rsid w:val="00730A16"/>
    <w:rsid w:val="007362D1"/>
    <w:rsid w:val="007377DD"/>
    <w:rsid w:val="0074261F"/>
    <w:rsid w:val="00755D29"/>
    <w:rsid w:val="0077755A"/>
    <w:rsid w:val="00787073"/>
    <w:rsid w:val="007B6EE3"/>
    <w:rsid w:val="007F2650"/>
    <w:rsid w:val="0081416B"/>
    <w:rsid w:val="00817675"/>
    <w:rsid w:val="00837B12"/>
    <w:rsid w:val="008621C2"/>
    <w:rsid w:val="008676DE"/>
    <w:rsid w:val="00884B8D"/>
    <w:rsid w:val="008A5A32"/>
    <w:rsid w:val="008D14EC"/>
    <w:rsid w:val="008F1AB1"/>
    <w:rsid w:val="00905547"/>
    <w:rsid w:val="00925C25"/>
    <w:rsid w:val="00937D72"/>
    <w:rsid w:val="00943034"/>
    <w:rsid w:val="009451C7"/>
    <w:rsid w:val="00947BA1"/>
    <w:rsid w:val="009C2852"/>
    <w:rsid w:val="009D5C96"/>
    <w:rsid w:val="00A04302"/>
    <w:rsid w:val="00A13C73"/>
    <w:rsid w:val="00A31064"/>
    <w:rsid w:val="00A3737F"/>
    <w:rsid w:val="00A50EE6"/>
    <w:rsid w:val="00A537CE"/>
    <w:rsid w:val="00A634BB"/>
    <w:rsid w:val="00A72A43"/>
    <w:rsid w:val="00A76437"/>
    <w:rsid w:val="00A90C88"/>
    <w:rsid w:val="00A96645"/>
    <w:rsid w:val="00AC4050"/>
    <w:rsid w:val="00AE37FB"/>
    <w:rsid w:val="00B175EE"/>
    <w:rsid w:val="00B23A09"/>
    <w:rsid w:val="00B4416D"/>
    <w:rsid w:val="00B46DE9"/>
    <w:rsid w:val="00B813EA"/>
    <w:rsid w:val="00B82C98"/>
    <w:rsid w:val="00BB6E90"/>
    <w:rsid w:val="00BC27AA"/>
    <w:rsid w:val="00BD73FD"/>
    <w:rsid w:val="00BE0024"/>
    <w:rsid w:val="00BE4BB1"/>
    <w:rsid w:val="00C01103"/>
    <w:rsid w:val="00C02E11"/>
    <w:rsid w:val="00C146EC"/>
    <w:rsid w:val="00C2230F"/>
    <w:rsid w:val="00C22F47"/>
    <w:rsid w:val="00C30827"/>
    <w:rsid w:val="00C366CD"/>
    <w:rsid w:val="00C37391"/>
    <w:rsid w:val="00C4161A"/>
    <w:rsid w:val="00C92F70"/>
    <w:rsid w:val="00CB0EC8"/>
    <w:rsid w:val="00CB50B2"/>
    <w:rsid w:val="00CC1F67"/>
    <w:rsid w:val="00CE6F6D"/>
    <w:rsid w:val="00D04D68"/>
    <w:rsid w:val="00D05298"/>
    <w:rsid w:val="00D06060"/>
    <w:rsid w:val="00D11EF8"/>
    <w:rsid w:val="00D22E75"/>
    <w:rsid w:val="00D31F9E"/>
    <w:rsid w:val="00D33496"/>
    <w:rsid w:val="00D61BC5"/>
    <w:rsid w:val="00D62821"/>
    <w:rsid w:val="00D6357E"/>
    <w:rsid w:val="00D70D3C"/>
    <w:rsid w:val="00D73F17"/>
    <w:rsid w:val="00D74E19"/>
    <w:rsid w:val="00D941D2"/>
    <w:rsid w:val="00DA7A64"/>
    <w:rsid w:val="00DB59F7"/>
    <w:rsid w:val="00DC776C"/>
    <w:rsid w:val="00DD1677"/>
    <w:rsid w:val="00DF636C"/>
    <w:rsid w:val="00DF7D4C"/>
    <w:rsid w:val="00E233D0"/>
    <w:rsid w:val="00E24849"/>
    <w:rsid w:val="00E30F32"/>
    <w:rsid w:val="00E43BD4"/>
    <w:rsid w:val="00E57589"/>
    <w:rsid w:val="00E6422E"/>
    <w:rsid w:val="00E82703"/>
    <w:rsid w:val="00EA1C98"/>
    <w:rsid w:val="00EA299B"/>
    <w:rsid w:val="00EA2BB6"/>
    <w:rsid w:val="00EA3F74"/>
    <w:rsid w:val="00EC3425"/>
    <w:rsid w:val="00EC7E88"/>
    <w:rsid w:val="00EE5E66"/>
    <w:rsid w:val="00EF4503"/>
    <w:rsid w:val="00EF5049"/>
    <w:rsid w:val="00F07547"/>
    <w:rsid w:val="00F2453B"/>
    <w:rsid w:val="00F7279D"/>
    <w:rsid w:val="00F83E11"/>
    <w:rsid w:val="00F844CD"/>
    <w:rsid w:val="00FA4939"/>
    <w:rsid w:val="00FB24A9"/>
    <w:rsid w:val="00FB3835"/>
    <w:rsid w:val="00FB6F85"/>
    <w:rsid w:val="00FB78F9"/>
    <w:rsid w:val="00FC1535"/>
    <w:rsid w:val="00FC732E"/>
    <w:rsid w:val="00FD02A1"/>
    <w:rsid w:val="00FD0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831EA"/>
  <w15:chartTrackingRefBased/>
  <w15:docId w15:val="{51B9C6BE-44E8-4B14-9687-B24171227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DC0"/>
    <w:pPr>
      <w:spacing w:before="360" w:after="480"/>
    </w:pPr>
  </w:style>
  <w:style w:type="paragraph" w:styleId="Heading1">
    <w:name w:val="heading 1"/>
    <w:basedOn w:val="Normal"/>
    <w:next w:val="Normal"/>
    <w:link w:val="Heading1Char"/>
    <w:uiPriority w:val="99"/>
    <w:qFormat/>
    <w:rsid w:val="00CC1F67"/>
    <w:pPr>
      <w:keepNext/>
      <w:keepLines/>
      <w:spacing w:after="12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1EF8"/>
    <w:pPr>
      <w:keepNext/>
      <w:keepLines/>
      <w:spacing w:before="4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1EF8"/>
    <w:pPr>
      <w:keepNext/>
      <w:keepLines/>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EF50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50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50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50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50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50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C1F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1E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1E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EF50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50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50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50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50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5049"/>
    <w:rPr>
      <w:rFonts w:eastAsiaTheme="majorEastAsia" w:cstheme="majorBidi"/>
      <w:color w:val="272727" w:themeColor="text1" w:themeTint="D8"/>
    </w:rPr>
  </w:style>
  <w:style w:type="paragraph" w:styleId="Title">
    <w:name w:val="Title"/>
    <w:basedOn w:val="Normal"/>
    <w:next w:val="Normal"/>
    <w:link w:val="TitleChar"/>
    <w:uiPriority w:val="10"/>
    <w:qFormat/>
    <w:rsid w:val="00EF50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0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0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50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049"/>
    <w:pPr>
      <w:spacing w:before="160"/>
      <w:jc w:val="center"/>
    </w:pPr>
    <w:rPr>
      <w:i/>
      <w:iCs/>
      <w:color w:val="404040" w:themeColor="text1" w:themeTint="BF"/>
    </w:rPr>
  </w:style>
  <w:style w:type="character" w:customStyle="1" w:styleId="QuoteChar">
    <w:name w:val="Quote Char"/>
    <w:basedOn w:val="DefaultParagraphFont"/>
    <w:link w:val="Quote"/>
    <w:uiPriority w:val="29"/>
    <w:rsid w:val="00EF5049"/>
    <w:rPr>
      <w:i/>
      <w:iCs/>
      <w:color w:val="404040" w:themeColor="text1" w:themeTint="BF"/>
    </w:rPr>
  </w:style>
  <w:style w:type="paragraph" w:styleId="ListParagraph">
    <w:name w:val="List Paragraph"/>
    <w:basedOn w:val="Normal"/>
    <w:link w:val="ListParagraphChar"/>
    <w:uiPriority w:val="34"/>
    <w:qFormat/>
    <w:rsid w:val="00EF5049"/>
    <w:pPr>
      <w:ind w:left="720"/>
      <w:contextualSpacing/>
    </w:pPr>
  </w:style>
  <w:style w:type="character" w:styleId="IntenseEmphasis">
    <w:name w:val="Intense Emphasis"/>
    <w:basedOn w:val="DefaultParagraphFont"/>
    <w:uiPriority w:val="21"/>
    <w:qFormat/>
    <w:rsid w:val="00EF5049"/>
    <w:rPr>
      <w:i/>
      <w:iCs/>
      <w:color w:val="0F4761" w:themeColor="accent1" w:themeShade="BF"/>
    </w:rPr>
  </w:style>
  <w:style w:type="paragraph" w:styleId="IntenseQuote">
    <w:name w:val="Intense Quote"/>
    <w:basedOn w:val="Normal"/>
    <w:next w:val="Normal"/>
    <w:link w:val="IntenseQuoteChar"/>
    <w:uiPriority w:val="30"/>
    <w:qFormat/>
    <w:rsid w:val="00EF5049"/>
    <w:pPr>
      <w:pBdr>
        <w:top w:val="single" w:sz="4" w:space="10" w:color="0F4761" w:themeColor="accent1" w:themeShade="BF"/>
        <w:bottom w:val="single" w:sz="4" w:space="10" w:color="0F4761" w:themeColor="accent1" w:themeShade="BF"/>
      </w:pBdr>
      <w:spacing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5049"/>
    <w:rPr>
      <w:i/>
      <w:iCs/>
      <w:color w:val="0F4761" w:themeColor="accent1" w:themeShade="BF"/>
    </w:rPr>
  </w:style>
  <w:style w:type="character" w:styleId="IntenseReference">
    <w:name w:val="Intense Reference"/>
    <w:basedOn w:val="DefaultParagraphFont"/>
    <w:uiPriority w:val="32"/>
    <w:qFormat/>
    <w:rsid w:val="00EF5049"/>
    <w:rPr>
      <w:b/>
      <w:bCs/>
      <w:smallCaps/>
      <w:color w:val="0F4761" w:themeColor="accent1" w:themeShade="BF"/>
      <w:spacing w:val="5"/>
    </w:rPr>
  </w:style>
  <w:style w:type="paragraph" w:styleId="NoSpacing">
    <w:name w:val="No Spacing"/>
    <w:link w:val="NoSpacingChar"/>
    <w:uiPriority w:val="1"/>
    <w:qFormat/>
    <w:rsid w:val="00EF504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F5049"/>
    <w:rPr>
      <w:rFonts w:eastAsiaTheme="minorEastAsia"/>
      <w:kern w:val="0"/>
      <w:lang w:val="en-US"/>
      <w14:ligatures w14:val="none"/>
    </w:rPr>
  </w:style>
  <w:style w:type="paragraph" w:styleId="TOCHeading">
    <w:name w:val="TOC Heading"/>
    <w:basedOn w:val="Heading1"/>
    <w:next w:val="Normal"/>
    <w:uiPriority w:val="39"/>
    <w:unhideWhenUsed/>
    <w:qFormat/>
    <w:rsid w:val="00FC732E"/>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C732E"/>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FC732E"/>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C732E"/>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EA1C98"/>
    <w:rPr>
      <w:color w:val="467886" w:themeColor="hyperlink"/>
      <w:u w:val="single"/>
    </w:rPr>
  </w:style>
  <w:style w:type="paragraph" w:styleId="Header">
    <w:name w:val="header"/>
    <w:basedOn w:val="Normal"/>
    <w:link w:val="HeaderChar"/>
    <w:uiPriority w:val="99"/>
    <w:unhideWhenUsed/>
    <w:rsid w:val="000A0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515"/>
  </w:style>
  <w:style w:type="paragraph" w:styleId="Footer">
    <w:name w:val="footer"/>
    <w:basedOn w:val="Normal"/>
    <w:link w:val="FooterChar"/>
    <w:uiPriority w:val="99"/>
    <w:unhideWhenUsed/>
    <w:rsid w:val="000A0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515"/>
  </w:style>
  <w:style w:type="table" w:styleId="TableGrid">
    <w:name w:val="Table Grid"/>
    <w:basedOn w:val="TableNormal"/>
    <w:uiPriority w:val="39"/>
    <w:rsid w:val="003D1E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C4161A"/>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C4161A"/>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C4161A"/>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C4161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C4161A"/>
    <w:rPr>
      <w:rFonts w:ascii="Tahoma" w:eastAsia="Times New Roman" w:hAnsi="Tahoma" w:cs="Tahoma"/>
      <w:kern w:val="0"/>
      <w:sz w:val="16"/>
      <w:szCs w:val="16"/>
      <w14:ligatures w14:val="none"/>
    </w:rPr>
  </w:style>
  <w:style w:type="character" w:styleId="FollowedHyperlink">
    <w:name w:val="FollowedHyperlink"/>
    <w:uiPriority w:val="99"/>
    <w:semiHidden/>
    <w:rsid w:val="00C4161A"/>
    <w:rPr>
      <w:color w:val="800080"/>
      <w:u w:val="single"/>
    </w:rPr>
  </w:style>
  <w:style w:type="paragraph" w:styleId="NormalWeb">
    <w:name w:val="Normal (Web)"/>
    <w:basedOn w:val="Normal"/>
    <w:uiPriority w:val="99"/>
    <w:rsid w:val="00C416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C4161A"/>
    <w:rPr>
      <w:color w:val="535353"/>
      <w:u w:val="single"/>
      <w:effect w:val="none"/>
    </w:rPr>
  </w:style>
  <w:style w:type="paragraph" w:customStyle="1" w:styleId="NormalWeb1">
    <w:name w:val="Normal (Web)1"/>
    <w:basedOn w:val="Normal"/>
    <w:uiPriority w:val="99"/>
    <w:rsid w:val="00C4161A"/>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C4161A"/>
  </w:style>
  <w:style w:type="character" w:styleId="CommentReference">
    <w:name w:val="annotation reference"/>
    <w:uiPriority w:val="99"/>
    <w:semiHidden/>
    <w:unhideWhenUsed/>
    <w:rsid w:val="00C4161A"/>
    <w:rPr>
      <w:sz w:val="16"/>
      <w:szCs w:val="16"/>
    </w:rPr>
  </w:style>
  <w:style w:type="paragraph" w:styleId="CommentText">
    <w:name w:val="annotation text"/>
    <w:basedOn w:val="Normal"/>
    <w:link w:val="CommentTextChar"/>
    <w:uiPriority w:val="99"/>
    <w:semiHidden/>
    <w:unhideWhenUsed/>
    <w:rsid w:val="00C4161A"/>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C4161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4161A"/>
    <w:rPr>
      <w:b/>
      <w:bCs/>
    </w:rPr>
  </w:style>
  <w:style w:type="character" w:customStyle="1" w:styleId="CommentSubjectChar">
    <w:name w:val="Comment Subject Char"/>
    <w:basedOn w:val="CommentTextChar"/>
    <w:link w:val="CommentSubject"/>
    <w:uiPriority w:val="99"/>
    <w:semiHidden/>
    <w:rsid w:val="00C4161A"/>
    <w:rPr>
      <w:rFonts w:ascii="Times New Roman" w:eastAsia="Times New Roman" w:hAnsi="Times New Roman" w:cs="Times New Roman"/>
      <w:b/>
      <w:bCs/>
      <w:kern w:val="0"/>
      <w:sz w:val="20"/>
      <w:szCs w:val="20"/>
      <w14:ligatures w14:val="none"/>
    </w:rPr>
  </w:style>
  <w:style w:type="character" w:styleId="Strong">
    <w:name w:val="Strong"/>
    <w:uiPriority w:val="22"/>
    <w:qFormat/>
    <w:rsid w:val="00C4161A"/>
    <w:rPr>
      <w:b/>
      <w:bCs/>
    </w:rPr>
  </w:style>
  <w:style w:type="character" w:styleId="UnresolvedMention">
    <w:name w:val="Unresolved Mention"/>
    <w:basedOn w:val="DefaultParagraphFont"/>
    <w:uiPriority w:val="99"/>
    <w:semiHidden/>
    <w:unhideWhenUsed/>
    <w:rsid w:val="00C4161A"/>
    <w:rPr>
      <w:color w:val="605E5C"/>
      <w:shd w:val="clear" w:color="auto" w:fill="E1DFDD"/>
    </w:rPr>
  </w:style>
  <w:style w:type="character" w:customStyle="1" w:styleId="ListParagraphChar">
    <w:name w:val="List Paragraph Char"/>
    <w:link w:val="ListParagraph"/>
    <w:uiPriority w:val="34"/>
    <w:locked/>
    <w:rsid w:val="00C4161A"/>
  </w:style>
  <w:style w:type="table" w:styleId="GridTable4">
    <w:name w:val="Grid Table 4"/>
    <w:basedOn w:val="TableNormal"/>
    <w:uiPriority w:val="49"/>
    <w:rsid w:val="00A13C7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477715">
      <w:bodyDiv w:val="1"/>
      <w:marLeft w:val="0"/>
      <w:marRight w:val="0"/>
      <w:marTop w:val="0"/>
      <w:marBottom w:val="0"/>
      <w:divBdr>
        <w:top w:val="none" w:sz="0" w:space="0" w:color="auto"/>
        <w:left w:val="none" w:sz="0" w:space="0" w:color="auto"/>
        <w:bottom w:val="none" w:sz="0" w:space="0" w:color="auto"/>
        <w:right w:val="none" w:sz="0" w:space="0" w:color="auto"/>
      </w:divBdr>
      <w:divsChild>
        <w:div w:id="1126200175">
          <w:marLeft w:val="547"/>
          <w:marRight w:val="0"/>
          <w:marTop w:val="200"/>
          <w:marBottom w:val="160"/>
          <w:divBdr>
            <w:top w:val="none" w:sz="0" w:space="0" w:color="auto"/>
            <w:left w:val="none" w:sz="0" w:space="0" w:color="auto"/>
            <w:bottom w:val="none" w:sz="0" w:space="0" w:color="auto"/>
            <w:right w:val="none" w:sz="0" w:space="0" w:color="auto"/>
          </w:divBdr>
        </w:div>
      </w:divsChild>
    </w:div>
    <w:div w:id="311328274">
      <w:bodyDiv w:val="1"/>
      <w:marLeft w:val="0"/>
      <w:marRight w:val="0"/>
      <w:marTop w:val="0"/>
      <w:marBottom w:val="0"/>
      <w:divBdr>
        <w:top w:val="none" w:sz="0" w:space="0" w:color="auto"/>
        <w:left w:val="none" w:sz="0" w:space="0" w:color="auto"/>
        <w:bottom w:val="none" w:sz="0" w:space="0" w:color="auto"/>
        <w:right w:val="none" w:sz="0" w:space="0" w:color="auto"/>
      </w:divBdr>
      <w:divsChild>
        <w:div w:id="272713313">
          <w:marLeft w:val="547"/>
          <w:marRight w:val="0"/>
          <w:marTop w:val="200"/>
          <w:marBottom w:val="160"/>
          <w:divBdr>
            <w:top w:val="none" w:sz="0" w:space="0" w:color="auto"/>
            <w:left w:val="none" w:sz="0" w:space="0" w:color="auto"/>
            <w:bottom w:val="none" w:sz="0" w:space="0" w:color="auto"/>
            <w:right w:val="none" w:sz="0" w:space="0" w:color="auto"/>
          </w:divBdr>
        </w:div>
      </w:divsChild>
    </w:div>
    <w:div w:id="976959211">
      <w:bodyDiv w:val="1"/>
      <w:marLeft w:val="0"/>
      <w:marRight w:val="0"/>
      <w:marTop w:val="0"/>
      <w:marBottom w:val="0"/>
      <w:divBdr>
        <w:top w:val="none" w:sz="0" w:space="0" w:color="auto"/>
        <w:left w:val="none" w:sz="0" w:space="0" w:color="auto"/>
        <w:bottom w:val="none" w:sz="0" w:space="0" w:color="auto"/>
        <w:right w:val="none" w:sz="0" w:space="0" w:color="auto"/>
      </w:divBdr>
      <w:divsChild>
        <w:div w:id="1357928415">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13639510810878712" TargetMode="External"/><Relationship Id="rId18" Type="http://schemas.openxmlformats.org/officeDocument/2006/relationships/hyperlink" Target="https://www.met.police.uk/foi-ai/metropolitan-police/disclosure-2023/october-2023/female-firearm-officers/" TargetMode="External"/><Relationship Id="rId26" Type="http://schemas.openxmlformats.org/officeDocument/2006/relationships/hyperlink" Target="https://doi.org/10.1177/14613557241269477" TargetMode="External"/><Relationship Id="rId39" Type="http://schemas.openxmlformats.org/officeDocument/2006/relationships/image" Target="media/image5.png"/><Relationship Id="rId21" Type="http://schemas.openxmlformats.org/officeDocument/2006/relationships/hyperlink" Target="https://doi.org/10.1177/1525822X05279903" TargetMode="External"/><Relationship Id="rId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2" Type="http://schemas.openxmlformats.org/officeDocument/2006/relationships/image" Target="media/image8.png"/><Relationship Id="rId47" Type="http://schemas.openxmlformats.org/officeDocument/2006/relationships/image" Target="media/image13.png"/><Relationship Id="rId50" Type="http://schemas.openxmlformats.org/officeDocument/2006/relationships/image" Target="media/image16.png"/><Relationship Id="rId55" Type="http://schemas.openxmlformats.org/officeDocument/2006/relationships/image" Target="media/image21.png"/><Relationship Id="rId63" Type="http://schemas.openxmlformats.org/officeDocument/2006/relationships/image" Target="media/image2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jcrimjus.2022.101976" TargetMode="External"/><Relationship Id="rId29" Type="http://schemas.openxmlformats.org/officeDocument/2006/relationships/hyperlink" Target="https://doi.org/10.1350/ijps.2013.15.1.3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17/S0003055420000684" TargetMode="External"/><Relationship Id="rId32" Type="http://schemas.openxmlformats.org/officeDocument/2006/relationships/hyperlink" Target="file:///C:/Users/c.lohmann-hancock/AppData/Local/Microsoft/Windows/INetCache/REICoP-17-20-v3-Final.pdf" TargetMode="External"/><Relationship Id="rId37" Type="http://schemas.openxmlformats.org/officeDocument/2006/relationships/hyperlink" Target="mailto:pgresearch@uwtsd.ac.uk" TargetMode="External"/><Relationship Id="rId40" Type="http://schemas.openxmlformats.org/officeDocument/2006/relationships/image" Target="media/image6.png"/><Relationship Id="rId45" Type="http://schemas.openxmlformats.org/officeDocument/2006/relationships/image" Target="media/image11.png"/><Relationship Id="rId53" Type="http://schemas.openxmlformats.org/officeDocument/2006/relationships/image" Target="media/image19.png"/><Relationship Id="rId58" Type="http://schemas.openxmlformats.org/officeDocument/2006/relationships/image" Target="media/image24.png"/><Relationship Id="rId66"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doi.org/10.1080/10439463.2016.1120415" TargetMode="External"/><Relationship Id="rId23" Type="http://schemas.openxmlformats.org/officeDocument/2006/relationships/hyperlink" Target="https://doi.org/10.1093/oxfordjournals.bjc.a014227" TargetMode="External"/><Relationship Id="rId28" Type="http://schemas.openxmlformats.org/officeDocument/2006/relationships/hyperlink" Target="https://doi.org/10.1111/ajps.12618" TargetMode="External"/><Relationship Id="rId36" Type="http://schemas.openxmlformats.org/officeDocument/2006/relationships/hyperlink" Target="https://mytsd.uwtsd.ac.uk" TargetMode="External"/><Relationship Id="rId49" Type="http://schemas.openxmlformats.org/officeDocument/2006/relationships/image" Target="media/image15.png"/><Relationship Id="rId57" Type="http://schemas.openxmlformats.org/officeDocument/2006/relationships/image" Target="media/image23.png"/><Relationship Id="rId61"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hyperlink" Target="https://doi.org/10.1300/J012v16n03_01" TargetMode="External"/><Relationship Id="rId31" Type="http://schemas.openxmlformats.org/officeDocument/2006/relationships/hyperlink" Target="mailto:pgresearch@uwtsd.ac.uk" TargetMode="External"/><Relationship Id="rId44" Type="http://schemas.openxmlformats.org/officeDocument/2006/relationships/image" Target="media/image10.png"/><Relationship Id="rId52" Type="http://schemas.openxmlformats.org/officeDocument/2006/relationships/image" Target="media/image18.png"/><Relationship Id="rId60" Type="http://schemas.openxmlformats.org/officeDocument/2006/relationships/package" Target="embeddings/Microsoft_Excel_Worksheet.xlsx"/><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3316/QRJ0902027" TargetMode="External"/><Relationship Id="rId22" Type="http://schemas.openxmlformats.org/officeDocument/2006/relationships/hyperlink" Target="https://doi.org/10.1016/j.jcrimjus.2007.12.001" TargetMode="External"/><Relationship Id="rId27" Type="http://schemas.openxmlformats.org/officeDocument/2006/relationships/hyperlink" Target="https://doi.org/10.1300/J012v16n04_05" TargetMode="External"/><Relationship Id="rId30" Type="http://schemas.openxmlformats.org/officeDocument/2006/relationships/hyperlink" Target="https://mytsd.uwtsd.ac.uk" TargetMode="External"/><Relationship Id="rId35" Type="http://schemas.openxmlformats.org/officeDocument/2006/relationships/hyperlink" Target="https://www.uwtsd.ac.uk/research/research-ethics/" TargetMode="External"/><Relationship Id="rId43" Type="http://schemas.openxmlformats.org/officeDocument/2006/relationships/image" Target="media/image9.png"/><Relationship Id="rId48" Type="http://schemas.openxmlformats.org/officeDocument/2006/relationships/image" Target="media/image14.png"/><Relationship Id="rId56" Type="http://schemas.openxmlformats.org/officeDocument/2006/relationships/image" Target="media/image22.png"/><Relationship Id="rId64" Type="http://schemas.openxmlformats.org/officeDocument/2006/relationships/image" Target="media/image29.png"/><Relationship Id="rId8" Type="http://schemas.openxmlformats.org/officeDocument/2006/relationships/image" Target="media/image1.jpeg"/><Relationship Id="rId51" Type="http://schemas.openxmlformats.org/officeDocument/2006/relationships/image" Target="media/image17.png"/><Relationship Id="rId3" Type="http://schemas.openxmlformats.org/officeDocument/2006/relationships/styles" Target="styles.xml"/><Relationship Id="rId12" Type="http://schemas.openxmlformats.org/officeDocument/2006/relationships/hyperlink" Target="https://doi.org/10.1016/j.jcrimjus.2008.07.001" TargetMode="External"/><Relationship Id="rId17" Type="http://schemas.openxmlformats.org/officeDocument/2006/relationships/hyperlink" Target="https://doi.org/10.1037/0033-295X.109.3.573" TargetMode="External"/><Relationship Id="rId25" Type="http://schemas.openxmlformats.org/officeDocument/2006/relationships/hyperlink" Target="https://doi.org/10.1080/14786010902796481" TargetMode="External"/><Relationship Id="rId3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8" Type="http://schemas.openxmlformats.org/officeDocument/2006/relationships/image" Target="media/image4.png"/><Relationship Id="rId46" Type="http://schemas.openxmlformats.org/officeDocument/2006/relationships/image" Target="media/image12.png"/><Relationship Id="rId59" Type="http://schemas.openxmlformats.org/officeDocument/2006/relationships/image" Target="media/image25.emf"/><Relationship Id="rId67" Type="http://schemas.openxmlformats.org/officeDocument/2006/relationships/theme" Target="theme/theme1.xml"/><Relationship Id="rId20" Type="http://schemas.openxmlformats.org/officeDocument/2006/relationships/hyperlink" Target="https://doi.org/10.1080/07418820200095401" TargetMode="External"/><Relationship Id="rId41" Type="http://schemas.openxmlformats.org/officeDocument/2006/relationships/image" Target="media/image7.png"/><Relationship Id="rId54" Type="http://schemas.openxmlformats.org/officeDocument/2006/relationships/image" Target="media/image20.png"/><Relationship Id="rId62"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D45074AA0544F63974FAE930E0E762E"/>
        <w:category>
          <w:name w:val="General"/>
          <w:gallery w:val="placeholder"/>
        </w:category>
        <w:types>
          <w:type w:val="bbPlcHdr"/>
        </w:types>
        <w:behaviors>
          <w:behavior w:val="content"/>
        </w:behaviors>
        <w:guid w:val="{4E8517C6-076E-4954-B359-32C13161C6BF}"/>
      </w:docPartPr>
      <w:docPartBody>
        <w:p w:rsidR="00EC01A2" w:rsidRDefault="004E0556" w:rsidP="004E0556">
          <w:pPr>
            <w:pStyle w:val="1D45074AA0544F63974FAE930E0E762E"/>
          </w:pPr>
          <w:r>
            <w:rPr>
              <w:color w:val="0F4761" w:themeColor="accent1" w:themeShade="BF"/>
            </w:rPr>
            <w:t>[Company name]</w:t>
          </w:r>
        </w:p>
      </w:docPartBody>
    </w:docPart>
    <w:docPart>
      <w:docPartPr>
        <w:name w:val="5B8F8CD5282444D0B345A8A00005F5D8"/>
        <w:category>
          <w:name w:val="General"/>
          <w:gallery w:val="placeholder"/>
        </w:category>
        <w:types>
          <w:type w:val="bbPlcHdr"/>
        </w:types>
        <w:behaviors>
          <w:behavior w:val="content"/>
        </w:behaviors>
        <w:guid w:val="{D5875DB0-FD46-46D6-BD88-8FF8ADC493EE}"/>
      </w:docPartPr>
      <w:docPartBody>
        <w:p w:rsidR="00EC01A2" w:rsidRDefault="004E0556" w:rsidP="004E0556">
          <w:pPr>
            <w:pStyle w:val="5B8F8CD5282444D0B345A8A00005F5D8"/>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556"/>
    <w:rsid w:val="0000046B"/>
    <w:rsid w:val="00040822"/>
    <w:rsid w:val="00056D51"/>
    <w:rsid w:val="000C64C1"/>
    <w:rsid w:val="00133261"/>
    <w:rsid w:val="00180672"/>
    <w:rsid w:val="00272A87"/>
    <w:rsid w:val="002F1542"/>
    <w:rsid w:val="003228A0"/>
    <w:rsid w:val="003404BA"/>
    <w:rsid w:val="00373D32"/>
    <w:rsid w:val="00390F7D"/>
    <w:rsid w:val="003948F3"/>
    <w:rsid w:val="003B7E50"/>
    <w:rsid w:val="003E27C7"/>
    <w:rsid w:val="004C38BF"/>
    <w:rsid w:val="004D510D"/>
    <w:rsid w:val="004E0556"/>
    <w:rsid w:val="00667D72"/>
    <w:rsid w:val="006C0331"/>
    <w:rsid w:val="006D7C3A"/>
    <w:rsid w:val="0070767E"/>
    <w:rsid w:val="007362D1"/>
    <w:rsid w:val="00756A3A"/>
    <w:rsid w:val="00905547"/>
    <w:rsid w:val="00907DA4"/>
    <w:rsid w:val="00940720"/>
    <w:rsid w:val="00951927"/>
    <w:rsid w:val="009D5C96"/>
    <w:rsid w:val="00A31064"/>
    <w:rsid w:val="00A90C88"/>
    <w:rsid w:val="00B113FC"/>
    <w:rsid w:val="00B151E4"/>
    <w:rsid w:val="00B4416D"/>
    <w:rsid w:val="00B813EA"/>
    <w:rsid w:val="00BE0024"/>
    <w:rsid w:val="00C03A04"/>
    <w:rsid w:val="00C92F70"/>
    <w:rsid w:val="00D04D68"/>
    <w:rsid w:val="00D2393C"/>
    <w:rsid w:val="00D941D2"/>
    <w:rsid w:val="00DA4D04"/>
    <w:rsid w:val="00E032C3"/>
    <w:rsid w:val="00E233D0"/>
    <w:rsid w:val="00E34C6E"/>
    <w:rsid w:val="00E6422E"/>
    <w:rsid w:val="00E8386D"/>
    <w:rsid w:val="00EC01A2"/>
    <w:rsid w:val="00EC3490"/>
    <w:rsid w:val="00EE5E66"/>
    <w:rsid w:val="00F41DEF"/>
    <w:rsid w:val="00F448C5"/>
    <w:rsid w:val="00F470EC"/>
    <w:rsid w:val="00F64F4B"/>
    <w:rsid w:val="00FE3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45074AA0544F63974FAE930E0E762E">
    <w:name w:val="1D45074AA0544F63974FAE930E0E762E"/>
    <w:rsid w:val="004E0556"/>
  </w:style>
  <w:style w:type="paragraph" w:customStyle="1" w:styleId="5B8F8CD5282444D0B345A8A00005F5D8">
    <w:name w:val="5B8F8CD5282444D0B345A8A00005F5D8"/>
    <w:rsid w:val="004E05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55215D-8D50-4042-A823-AA4444401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1598</TotalTime>
  <Pages>166</Pages>
  <Words>30553</Words>
  <Characters>174154</Characters>
  <Application>Microsoft Office Word</Application>
  <DocSecurity>0</DocSecurity>
  <Lines>1451</Lines>
  <Paragraphs>408</Paragraphs>
  <ScaleCrop>false</ScaleCrop>
  <HeadingPairs>
    <vt:vector size="2" baseType="variant">
      <vt:variant>
        <vt:lpstr>Title</vt:lpstr>
      </vt:variant>
      <vt:variant>
        <vt:i4>1</vt:i4>
      </vt:variant>
    </vt:vector>
  </HeadingPairs>
  <TitlesOfParts>
    <vt:vector size="1" baseType="lpstr">
      <vt:lpstr>Do Women Police Differently? An Examination of Gendered Approaches to Policing and Public Perception</vt:lpstr>
    </vt:vector>
  </TitlesOfParts>
  <Company>BSc (Hones) Professional Policing Practice</Company>
  <LinksUpToDate>false</LinksUpToDate>
  <CharactersWithSpaces>204299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 Women Police Differently? An Examination of Gendered Approaches to Policing and Public Perception</dc:title>
  <dc:subject/>
  <dc:creator>Harriet Poulton</dc:creator>
  <cp:keywords/>
  <dc:description/>
  <cp:lastModifiedBy>Poulton-Friend, Harriet</cp:lastModifiedBy>
  <cp:revision>103</cp:revision>
  <dcterms:created xsi:type="dcterms:W3CDTF">2025-06-25T20:01:00Z</dcterms:created>
  <dcterms:modified xsi:type="dcterms:W3CDTF">2025-11-29T00:43:00Z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2025-06-25T20:11:08Z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dc16bc03-2264-41cc-899c-badabd6dba34</vt:lpwstr>
  </property>
  <property fmtid="{D5CDD505-2E9C-101B-9397-08002B2CF9AE}" pid="8" name="MSIP_Label_f2acd28b-79a3-4a0f-b0ff-4b75658b1549_ContentBits">
    <vt:lpwstr>0</vt:lpwstr>
  </property>
</Properties>
</file>