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88DD870" w14:textId="6930F129" w:rsidR="00725A93" w:rsidRPr="002C0B58" w:rsidRDefault="00D55FC9" w:rsidP="002C0B58">
      <w:pPr>
        <w:spacing w:line="360" w:lineRule="auto"/>
        <w:contextualSpacing/>
        <w:rPr>
          <w:rFonts w:ascii="Arial" w:hAnsi="Arial" w:cs="Arial"/>
          <w:b/>
          <w:bCs/>
          <w:sz w:val="40"/>
          <w:szCs w:val="40"/>
        </w:rPr>
      </w:pPr>
      <w:r w:rsidRPr="002C0B58">
        <w:rPr>
          <w:rFonts w:ascii="Arial" w:hAnsi="Arial" w:cs="Arial"/>
          <w:b/>
          <w:bCs/>
          <w:sz w:val="40"/>
          <w:szCs w:val="40"/>
          <w:lang w:val="en-US"/>
        </w:rPr>
        <w:t xml:space="preserve">BMHP6029: </w:t>
      </w:r>
      <w:r w:rsidR="002C0B58" w:rsidRPr="002C0B58">
        <w:rPr>
          <w:rFonts w:ascii="Arial" w:hAnsi="Arial" w:cs="Arial"/>
          <w:b/>
          <w:bCs/>
          <w:sz w:val="40"/>
          <w:szCs w:val="40"/>
        </w:rPr>
        <w:t>Psychopathological </w:t>
      </w:r>
      <w:r w:rsidRPr="002C0B58">
        <w:rPr>
          <w:rFonts w:ascii="Arial" w:hAnsi="Arial" w:cs="Arial"/>
          <w:b/>
          <w:bCs/>
          <w:sz w:val="40"/>
          <w:szCs w:val="40"/>
          <w:lang w:val="en-US"/>
        </w:rPr>
        <w:t xml:space="preserve">and </w:t>
      </w:r>
      <w:r w:rsidR="00725A93" w:rsidRPr="002C0B58">
        <w:rPr>
          <w:rFonts w:ascii="Arial" w:hAnsi="Arial" w:cs="Arial"/>
          <w:b/>
          <w:bCs/>
          <w:sz w:val="40"/>
          <w:szCs w:val="40"/>
          <w:lang w:val="en-US"/>
        </w:rPr>
        <w:t xml:space="preserve">      </w:t>
      </w:r>
    </w:p>
    <w:p w14:paraId="68C5023C" w14:textId="253C73A8" w:rsidR="00D55FC9" w:rsidRPr="00D55FC9" w:rsidRDefault="00725A93" w:rsidP="00725A93">
      <w:pPr>
        <w:spacing w:after="0" w:line="360" w:lineRule="auto"/>
        <w:contextualSpacing/>
        <w:rPr>
          <w:rFonts w:ascii="Arial" w:hAnsi="Arial" w:cs="Arial"/>
          <w:b/>
          <w:bCs/>
          <w:sz w:val="40"/>
          <w:szCs w:val="40"/>
          <w:lang w:val="en-US"/>
        </w:rPr>
      </w:pPr>
      <w:r>
        <w:rPr>
          <w:rFonts w:ascii="Arial" w:hAnsi="Arial" w:cs="Arial"/>
          <w:b/>
          <w:bCs/>
          <w:sz w:val="40"/>
          <w:szCs w:val="40"/>
          <w:lang w:val="en-US"/>
        </w:rPr>
        <w:t xml:space="preserve">                     </w:t>
      </w:r>
      <w:r w:rsidR="00D55FC9" w:rsidRPr="00D55FC9">
        <w:rPr>
          <w:rFonts w:ascii="Arial" w:hAnsi="Arial" w:cs="Arial"/>
          <w:b/>
          <w:bCs/>
          <w:sz w:val="40"/>
          <w:szCs w:val="40"/>
          <w:lang w:val="en-US"/>
        </w:rPr>
        <w:t>Provisions</w:t>
      </w:r>
      <w:r>
        <w:rPr>
          <w:rFonts w:ascii="Arial" w:hAnsi="Arial" w:cs="Arial"/>
          <w:b/>
          <w:bCs/>
          <w:sz w:val="40"/>
          <w:szCs w:val="40"/>
          <w:lang w:val="en-US"/>
        </w:rPr>
        <w:t>.</w:t>
      </w:r>
    </w:p>
    <w:p w14:paraId="3E20C469" w14:textId="0730518E" w:rsidR="00D55FC9" w:rsidRPr="00D55FC9" w:rsidRDefault="00D55FC9" w:rsidP="00725A93">
      <w:pPr>
        <w:spacing w:after="0" w:line="360" w:lineRule="auto"/>
        <w:contextualSpacing/>
        <w:rPr>
          <w:rFonts w:ascii="Arial" w:hAnsi="Arial" w:cs="Arial"/>
          <w:b/>
          <w:bCs/>
          <w:sz w:val="40"/>
          <w:szCs w:val="40"/>
        </w:rPr>
      </w:pPr>
      <w:r w:rsidRPr="00D55FC9">
        <w:rPr>
          <w:rFonts w:ascii="Arial" w:hAnsi="Arial" w:cs="Arial"/>
          <w:b/>
          <w:bCs/>
          <w:sz w:val="40"/>
          <w:szCs w:val="40"/>
          <w:lang w:val="en-US"/>
        </w:rPr>
        <w:t xml:space="preserve">Report Title: </w:t>
      </w:r>
      <w:r w:rsidRPr="00D55FC9">
        <w:rPr>
          <w:rFonts w:ascii="Arial" w:hAnsi="Arial" w:cs="Arial"/>
          <w:b/>
          <w:bCs/>
          <w:sz w:val="40"/>
          <w:szCs w:val="40"/>
        </w:rPr>
        <w:t>A Critical Evaluation of the Classification, Diagnosis, Treatment and Contemporary Debates Surrounding Postnatal Depression within ICD-11</w:t>
      </w:r>
    </w:p>
    <w:p w14:paraId="36C90144" w14:textId="65B44FFC" w:rsidR="00725A93" w:rsidRDefault="00725A93" w:rsidP="00725A93">
      <w:pPr>
        <w:spacing w:after="0" w:line="360" w:lineRule="auto"/>
        <w:contextualSpacing/>
        <w:rPr>
          <w:rFonts w:ascii="Arial" w:hAnsi="Arial" w:cs="Arial"/>
          <w:b/>
          <w:bCs/>
          <w:sz w:val="40"/>
          <w:szCs w:val="40"/>
        </w:rPr>
      </w:pPr>
      <w:r>
        <w:rPr>
          <w:rFonts w:ascii="Arial" w:hAnsi="Arial" w:cs="Arial"/>
          <w:b/>
          <w:bCs/>
          <w:sz w:val="40"/>
          <w:szCs w:val="40"/>
        </w:rPr>
        <w:t xml:space="preserve">                Name: Ruth Gathigi</w:t>
      </w:r>
    </w:p>
    <w:p w14:paraId="31813CB8" w14:textId="253819E1" w:rsidR="00725A93" w:rsidRDefault="00725A93" w:rsidP="00725A93">
      <w:pPr>
        <w:spacing w:after="0" w:line="360" w:lineRule="auto"/>
        <w:contextualSpacing/>
        <w:rPr>
          <w:rFonts w:ascii="Arial" w:hAnsi="Arial" w:cs="Arial"/>
          <w:b/>
          <w:bCs/>
          <w:sz w:val="40"/>
          <w:szCs w:val="40"/>
        </w:rPr>
      </w:pPr>
      <w:r>
        <w:rPr>
          <w:rFonts w:ascii="Arial" w:hAnsi="Arial" w:cs="Arial"/>
          <w:b/>
          <w:bCs/>
          <w:sz w:val="40"/>
          <w:szCs w:val="40"/>
        </w:rPr>
        <w:t xml:space="preserve">               Student No: 2332377</w:t>
      </w:r>
    </w:p>
    <w:p w14:paraId="4A574100" w14:textId="10656E60" w:rsidR="00D55FC9" w:rsidRDefault="00D55FC9" w:rsidP="00127592">
      <w:pPr>
        <w:spacing w:after="0" w:line="360" w:lineRule="auto"/>
        <w:contextualSpacing/>
        <w:rPr>
          <w:rFonts w:ascii="Arial" w:hAnsi="Arial" w:cs="Arial"/>
          <w:b/>
          <w:bCs/>
          <w:sz w:val="40"/>
          <w:szCs w:val="40"/>
        </w:rPr>
      </w:pPr>
    </w:p>
    <w:sdt>
      <w:sdtPr>
        <w:rPr>
          <w:rFonts w:asciiTheme="minorHAnsi" w:eastAsiaTheme="minorHAnsi" w:hAnsiTheme="minorHAnsi" w:cstheme="minorBidi"/>
          <w:color w:val="auto"/>
          <w:sz w:val="22"/>
          <w:szCs w:val="22"/>
          <w:lang w:val="en-GB"/>
        </w:rPr>
        <w:id w:val="90985738"/>
        <w:docPartObj>
          <w:docPartGallery w:val="Table of Contents"/>
          <w:docPartUnique/>
        </w:docPartObj>
      </w:sdtPr>
      <w:sdtEndPr>
        <w:rPr>
          <w:b/>
          <w:bCs/>
          <w:noProof/>
        </w:rPr>
      </w:sdtEndPr>
      <w:sdtContent>
        <w:p w14:paraId="080D3738" w14:textId="5A67737B" w:rsidR="00EF050B" w:rsidRPr="00EF050B" w:rsidRDefault="00EF050B" w:rsidP="00EF050B">
          <w:pPr>
            <w:pStyle w:val="TOCHeading"/>
            <w:spacing w:before="0" w:line="360" w:lineRule="auto"/>
            <w:contextualSpacing/>
            <w:jc w:val="center"/>
            <w:rPr>
              <w:rFonts w:ascii="Arial" w:hAnsi="Arial" w:cs="Arial"/>
              <w:b/>
              <w:bCs/>
              <w:sz w:val="24"/>
              <w:szCs w:val="24"/>
            </w:rPr>
          </w:pPr>
          <w:r w:rsidRPr="00EF050B">
            <w:rPr>
              <w:rFonts w:ascii="Arial" w:hAnsi="Arial" w:cs="Arial"/>
              <w:b/>
              <w:bCs/>
              <w:sz w:val="24"/>
              <w:szCs w:val="24"/>
            </w:rPr>
            <w:t>Table of Contents</w:t>
          </w:r>
        </w:p>
        <w:p w14:paraId="15C90145" w14:textId="0FAC5914" w:rsidR="00EF050B" w:rsidRPr="00EF050B" w:rsidRDefault="00EF050B" w:rsidP="00EF050B">
          <w:pPr>
            <w:pStyle w:val="TOC1"/>
            <w:tabs>
              <w:tab w:val="right" w:leader="dot" w:pos="9016"/>
            </w:tabs>
            <w:spacing w:after="0" w:line="360" w:lineRule="auto"/>
            <w:contextualSpacing/>
            <w:rPr>
              <w:rFonts w:ascii="Arial" w:hAnsi="Arial" w:cs="Arial"/>
              <w:noProof/>
              <w:sz w:val="24"/>
              <w:szCs w:val="24"/>
            </w:rPr>
          </w:pPr>
          <w:r w:rsidRPr="00EF050B">
            <w:rPr>
              <w:rFonts w:ascii="Arial" w:hAnsi="Arial" w:cs="Arial"/>
              <w:sz w:val="24"/>
              <w:szCs w:val="24"/>
            </w:rPr>
            <w:fldChar w:fldCharType="begin"/>
          </w:r>
          <w:r w:rsidRPr="00EF050B">
            <w:rPr>
              <w:rFonts w:ascii="Arial" w:hAnsi="Arial" w:cs="Arial"/>
              <w:sz w:val="24"/>
              <w:szCs w:val="24"/>
            </w:rPr>
            <w:instrText xml:space="preserve"> TOC \o "1-3" \h \z \u </w:instrText>
          </w:r>
          <w:r w:rsidRPr="00EF050B">
            <w:rPr>
              <w:rFonts w:ascii="Arial" w:hAnsi="Arial" w:cs="Arial"/>
              <w:sz w:val="24"/>
              <w:szCs w:val="24"/>
            </w:rPr>
            <w:fldChar w:fldCharType="separate"/>
          </w:r>
          <w:hyperlink w:anchor="_Toc232275098" w:history="1">
            <w:r w:rsidRPr="00EF050B">
              <w:rPr>
                <w:rStyle w:val="Hyperlink"/>
                <w:rFonts w:ascii="Arial" w:hAnsi="Arial" w:cs="Arial"/>
                <w:noProof/>
                <w:sz w:val="24"/>
                <w:szCs w:val="24"/>
              </w:rPr>
              <w:t>Introduction</w:t>
            </w:r>
            <w:r w:rsidRPr="00EF050B">
              <w:rPr>
                <w:rFonts w:ascii="Arial" w:hAnsi="Arial" w:cs="Arial"/>
                <w:noProof/>
                <w:webHidden/>
                <w:sz w:val="24"/>
                <w:szCs w:val="24"/>
              </w:rPr>
              <w:tab/>
            </w:r>
            <w:r w:rsidRPr="00EF050B">
              <w:rPr>
                <w:rFonts w:ascii="Arial" w:hAnsi="Arial" w:cs="Arial"/>
                <w:noProof/>
                <w:webHidden/>
                <w:sz w:val="24"/>
                <w:szCs w:val="24"/>
              </w:rPr>
              <w:fldChar w:fldCharType="begin"/>
            </w:r>
            <w:r w:rsidRPr="00EF050B">
              <w:rPr>
                <w:rFonts w:ascii="Arial" w:hAnsi="Arial" w:cs="Arial"/>
                <w:noProof/>
                <w:webHidden/>
                <w:sz w:val="24"/>
                <w:szCs w:val="24"/>
              </w:rPr>
              <w:instrText xml:space="preserve"> PAGEREF _Toc232275098 \h </w:instrText>
            </w:r>
            <w:r w:rsidRPr="00EF050B">
              <w:rPr>
                <w:rFonts w:ascii="Arial" w:hAnsi="Arial" w:cs="Arial"/>
                <w:noProof/>
                <w:webHidden/>
                <w:sz w:val="24"/>
                <w:szCs w:val="24"/>
              </w:rPr>
            </w:r>
            <w:r w:rsidRPr="00EF050B">
              <w:rPr>
                <w:rFonts w:ascii="Arial" w:hAnsi="Arial" w:cs="Arial"/>
                <w:noProof/>
                <w:webHidden/>
                <w:sz w:val="24"/>
                <w:szCs w:val="24"/>
              </w:rPr>
              <w:fldChar w:fldCharType="separate"/>
            </w:r>
            <w:r w:rsidR="000B7E8F">
              <w:rPr>
                <w:rFonts w:ascii="Arial" w:hAnsi="Arial" w:cs="Arial"/>
                <w:noProof/>
                <w:webHidden/>
                <w:sz w:val="24"/>
                <w:szCs w:val="24"/>
              </w:rPr>
              <w:t>2</w:t>
            </w:r>
            <w:r w:rsidRPr="00EF050B">
              <w:rPr>
                <w:rFonts w:ascii="Arial" w:hAnsi="Arial" w:cs="Arial"/>
                <w:noProof/>
                <w:webHidden/>
                <w:sz w:val="24"/>
                <w:szCs w:val="24"/>
              </w:rPr>
              <w:fldChar w:fldCharType="end"/>
            </w:r>
          </w:hyperlink>
        </w:p>
        <w:p w14:paraId="5B4281EA" w14:textId="46315CD6" w:rsidR="00EF050B" w:rsidRPr="00EF050B" w:rsidRDefault="00EF050B" w:rsidP="00EF050B">
          <w:pPr>
            <w:pStyle w:val="TOC1"/>
            <w:tabs>
              <w:tab w:val="right" w:leader="dot" w:pos="9016"/>
            </w:tabs>
            <w:spacing w:after="0" w:line="360" w:lineRule="auto"/>
            <w:contextualSpacing/>
            <w:rPr>
              <w:rFonts w:ascii="Arial" w:hAnsi="Arial" w:cs="Arial"/>
              <w:noProof/>
              <w:sz w:val="24"/>
              <w:szCs w:val="24"/>
            </w:rPr>
          </w:pPr>
          <w:hyperlink w:anchor="_Toc232275099" w:history="1">
            <w:r w:rsidRPr="00EF050B">
              <w:rPr>
                <w:rStyle w:val="Hyperlink"/>
                <w:rFonts w:ascii="Arial" w:hAnsi="Arial" w:cs="Arial"/>
                <w:noProof/>
                <w:sz w:val="24"/>
                <w:szCs w:val="24"/>
              </w:rPr>
              <w:t>Classification and Diagnosis</w:t>
            </w:r>
            <w:r w:rsidRPr="00EF050B">
              <w:rPr>
                <w:rFonts w:ascii="Arial" w:hAnsi="Arial" w:cs="Arial"/>
                <w:noProof/>
                <w:webHidden/>
                <w:sz w:val="24"/>
                <w:szCs w:val="24"/>
              </w:rPr>
              <w:tab/>
            </w:r>
            <w:r w:rsidRPr="00EF050B">
              <w:rPr>
                <w:rFonts w:ascii="Arial" w:hAnsi="Arial" w:cs="Arial"/>
                <w:noProof/>
                <w:webHidden/>
                <w:sz w:val="24"/>
                <w:szCs w:val="24"/>
              </w:rPr>
              <w:fldChar w:fldCharType="begin"/>
            </w:r>
            <w:r w:rsidRPr="00EF050B">
              <w:rPr>
                <w:rFonts w:ascii="Arial" w:hAnsi="Arial" w:cs="Arial"/>
                <w:noProof/>
                <w:webHidden/>
                <w:sz w:val="24"/>
                <w:szCs w:val="24"/>
              </w:rPr>
              <w:instrText xml:space="preserve"> PAGEREF _Toc232275099 \h </w:instrText>
            </w:r>
            <w:r w:rsidRPr="00EF050B">
              <w:rPr>
                <w:rFonts w:ascii="Arial" w:hAnsi="Arial" w:cs="Arial"/>
                <w:noProof/>
                <w:webHidden/>
                <w:sz w:val="24"/>
                <w:szCs w:val="24"/>
              </w:rPr>
            </w:r>
            <w:r w:rsidRPr="00EF050B">
              <w:rPr>
                <w:rFonts w:ascii="Arial" w:hAnsi="Arial" w:cs="Arial"/>
                <w:noProof/>
                <w:webHidden/>
                <w:sz w:val="24"/>
                <w:szCs w:val="24"/>
              </w:rPr>
              <w:fldChar w:fldCharType="separate"/>
            </w:r>
            <w:r w:rsidR="000B7E8F">
              <w:rPr>
                <w:rFonts w:ascii="Arial" w:hAnsi="Arial" w:cs="Arial"/>
                <w:noProof/>
                <w:webHidden/>
                <w:sz w:val="24"/>
                <w:szCs w:val="24"/>
              </w:rPr>
              <w:t>2</w:t>
            </w:r>
            <w:r w:rsidRPr="00EF050B">
              <w:rPr>
                <w:rFonts w:ascii="Arial" w:hAnsi="Arial" w:cs="Arial"/>
                <w:noProof/>
                <w:webHidden/>
                <w:sz w:val="24"/>
                <w:szCs w:val="24"/>
              </w:rPr>
              <w:fldChar w:fldCharType="end"/>
            </w:r>
          </w:hyperlink>
        </w:p>
        <w:p w14:paraId="217EE3A6" w14:textId="07838546" w:rsidR="00EF050B" w:rsidRPr="00EF050B" w:rsidRDefault="00EF050B" w:rsidP="00EF050B">
          <w:pPr>
            <w:pStyle w:val="TOC2"/>
            <w:tabs>
              <w:tab w:val="right" w:leader="dot" w:pos="9016"/>
            </w:tabs>
            <w:spacing w:after="0" w:line="360" w:lineRule="auto"/>
            <w:contextualSpacing/>
            <w:rPr>
              <w:rFonts w:ascii="Arial" w:hAnsi="Arial" w:cs="Arial"/>
              <w:noProof/>
              <w:sz w:val="24"/>
              <w:szCs w:val="24"/>
            </w:rPr>
          </w:pPr>
          <w:hyperlink w:anchor="_Toc232275100" w:history="1">
            <w:r w:rsidRPr="00EF050B">
              <w:rPr>
                <w:rStyle w:val="Hyperlink"/>
                <w:rFonts w:ascii="Arial" w:hAnsi="Arial" w:cs="Arial"/>
                <w:noProof/>
                <w:sz w:val="24"/>
                <w:szCs w:val="24"/>
              </w:rPr>
              <w:t>ICD-11 Classification Framework</w:t>
            </w:r>
            <w:r w:rsidRPr="00EF050B">
              <w:rPr>
                <w:rFonts w:ascii="Arial" w:hAnsi="Arial" w:cs="Arial"/>
                <w:noProof/>
                <w:webHidden/>
                <w:sz w:val="24"/>
                <w:szCs w:val="24"/>
              </w:rPr>
              <w:tab/>
            </w:r>
            <w:r w:rsidRPr="00EF050B">
              <w:rPr>
                <w:rFonts w:ascii="Arial" w:hAnsi="Arial" w:cs="Arial"/>
                <w:noProof/>
                <w:webHidden/>
                <w:sz w:val="24"/>
                <w:szCs w:val="24"/>
              </w:rPr>
              <w:fldChar w:fldCharType="begin"/>
            </w:r>
            <w:r w:rsidRPr="00EF050B">
              <w:rPr>
                <w:rFonts w:ascii="Arial" w:hAnsi="Arial" w:cs="Arial"/>
                <w:noProof/>
                <w:webHidden/>
                <w:sz w:val="24"/>
                <w:szCs w:val="24"/>
              </w:rPr>
              <w:instrText xml:space="preserve"> PAGEREF _Toc232275100 \h </w:instrText>
            </w:r>
            <w:r w:rsidRPr="00EF050B">
              <w:rPr>
                <w:rFonts w:ascii="Arial" w:hAnsi="Arial" w:cs="Arial"/>
                <w:noProof/>
                <w:webHidden/>
                <w:sz w:val="24"/>
                <w:szCs w:val="24"/>
              </w:rPr>
            </w:r>
            <w:r w:rsidRPr="00EF050B">
              <w:rPr>
                <w:rFonts w:ascii="Arial" w:hAnsi="Arial" w:cs="Arial"/>
                <w:noProof/>
                <w:webHidden/>
                <w:sz w:val="24"/>
                <w:szCs w:val="24"/>
              </w:rPr>
              <w:fldChar w:fldCharType="separate"/>
            </w:r>
            <w:r w:rsidR="000B7E8F">
              <w:rPr>
                <w:rFonts w:ascii="Arial" w:hAnsi="Arial" w:cs="Arial"/>
                <w:noProof/>
                <w:webHidden/>
                <w:sz w:val="24"/>
                <w:szCs w:val="24"/>
              </w:rPr>
              <w:t>2</w:t>
            </w:r>
            <w:r w:rsidRPr="00EF050B">
              <w:rPr>
                <w:rFonts w:ascii="Arial" w:hAnsi="Arial" w:cs="Arial"/>
                <w:noProof/>
                <w:webHidden/>
                <w:sz w:val="24"/>
                <w:szCs w:val="24"/>
              </w:rPr>
              <w:fldChar w:fldCharType="end"/>
            </w:r>
          </w:hyperlink>
        </w:p>
        <w:p w14:paraId="1BF01187" w14:textId="610A852B" w:rsidR="00EF050B" w:rsidRPr="00EF050B" w:rsidRDefault="00EF050B" w:rsidP="00EF050B">
          <w:pPr>
            <w:pStyle w:val="TOC2"/>
            <w:tabs>
              <w:tab w:val="right" w:leader="dot" w:pos="9016"/>
            </w:tabs>
            <w:spacing w:after="0" w:line="360" w:lineRule="auto"/>
            <w:contextualSpacing/>
            <w:rPr>
              <w:rFonts w:ascii="Arial" w:hAnsi="Arial" w:cs="Arial"/>
              <w:noProof/>
              <w:sz w:val="24"/>
              <w:szCs w:val="24"/>
            </w:rPr>
          </w:pPr>
          <w:hyperlink w:anchor="_Toc232275101" w:history="1">
            <w:r w:rsidRPr="00EF050B">
              <w:rPr>
                <w:rStyle w:val="Hyperlink"/>
                <w:rFonts w:ascii="Arial" w:hAnsi="Arial" w:cs="Arial"/>
                <w:noProof/>
                <w:sz w:val="24"/>
                <w:szCs w:val="24"/>
              </w:rPr>
              <w:t>Diagnostic Criteria and Assessment Process</w:t>
            </w:r>
            <w:r w:rsidRPr="00EF050B">
              <w:rPr>
                <w:rFonts w:ascii="Arial" w:hAnsi="Arial" w:cs="Arial"/>
                <w:noProof/>
                <w:webHidden/>
                <w:sz w:val="24"/>
                <w:szCs w:val="24"/>
              </w:rPr>
              <w:tab/>
            </w:r>
            <w:r w:rsidRPr="00EF050B">
              <w:rPr>
                <w:rFonts w:ascii="Arial" w:hAnsi="Arial" w:cs="Arial"/>
                <w:noProof/>
                <w:webHidden/>
                <w:sz w:val="24"/>
                <w:szCs w:val="24"/>
              </w:rPr>
              <w:fldChar w:fldCharType="begin"/>
            </w:r>
            <w:r w:rsidRPr="00EF050B">
              <w:rPr>
                <w:rFonts w:ascii="Arial" w:hAnsi="Arial" w:cs="Arial"/>
                <w:noProof/>
                <w:webHidden/>
                <w:sz w:val="24"/>
                <w:szCs w:val="24"/>
              </w:rPr>
              <w:instrText xml:space="preserve"> PAGEREF _Toc232275101 \h </w:instrText>
            </w:r>
            <w:r w:rsidRPr="00EF050B">
              <w:rPr>
                <w:rFonts w:ascii="Arial" w:hAnsi="Arial" w:cs="Arial"/>
                <w:noProof/>
                <w:webHidden/>
                <w:sz w:val="24"/>
                <w:szCs w:val="24"/>
              </w:rPr>
            </w:r>
            <w:r w:rsidRPr="00EF050B">
              <w:rPr>
                <w:rFonts w:ascii="Arial" w:hAnsi="Arial" w:cs="Arial"/>
                <w:noProof/>
                <w:webHidden/>
                <w:sz w:val="24"/>
                <w:szCs w:val="24"/>
              </w:rPr>
              <w:fldChar w:fldCharType="separate"/>
            </w:r>
            <w:r w:rsidR="000B7E8F">
              <w:rPr>
                <w:rFonts w:ascii="Arial" w:hAnsi="Arial" w:cs="Arial"/>
                <w:noProof/>
                <w:webHidden/>
                <w:sz w:val="24"/>
                <w:szCs w:val="24"/>
              </w:rPr>
              <w:t>2</w:t>
            </w:r>
            <w:r w:rsidRPr="00EF050B">
              <w:rPr>
                <w:rFonts w:ascii="Arial" w:hAnsi="Arial" w:cs="Arial"/>
                <w:noProof/>
                <w:webHidden/>
                <w:sz w:val="24"/>
                <w:szCs w:val="24"/>
              </w:rPr>
              <w:fldChar w:fldCharType="end"/>
            </w:r>
          </w:hyperlink>
        </w:p>
        <w:p w14:paraId="63DD20B0" w14:textId="198A275D" w:rsidR="00EF050B" w:rsidRPr="00EF050B" w:rsidRDefault="00EF050B" w:rsidP="00EF050B">
          <w:pPr>
            <w:pStyle w:val="TOC2"/>
            <w:tabs>
              <w:tab w:val="right" w:leader="dot" w:pos="9016"/>
            </w:tabs>
            <w:spacing w:after="0" w:line="360" w:lineRule="auto"/>
            <w:contextualSpacing/>
            <w:rPr>
              <w:rFonts w:ascii="Arial" w:hAnsi="Arial" w:cs="Arial"/>
              <w:noProof/>
              <w:sz w:val="24"/>
              <w:szCs w:val="24"/>
            </w:rPr>
          </w:pPr>
          <w:hyperlink w:anchor="_Toc232275102" w:history="1">
            <w:r w:rsidRPr="00EF050B">
              <w:rPr>
                <w:rStyle w:val="Hyperlink"/>
                <w:rFonts w:ascii="Arial" w:hAnsi="Arial" w:cs="Arial"/>
                <w:noProof/>
                <w:sz w:val="24"/>
                <w:szCs w:val="24"/>
              </w:rPr>
              <w:t>Critical Debate Around Diagnostic Labelling</w:t>
            </w:r>
            <w:r w:rsidRPr="00EF050B">
              <w:rPr>
                <w:rFonts w:ascii="Arial" w:hAnsi="Arial" w:cs="Arial"/>
                <w:noProof/>
                <w:webHidden/>
                <w:sz w:val="24"/>
                <w:szCs w:val="24"/>
              </w:rPr>
              <w:tab/>
            </w:r>
            <w:r w:rsidRPr="00EF050B">
              <w:rPr>
                <w:rFonts w:ascii="Arial" w:hAnsi="Arial" w:cs="Arial"/>
                <w:noProof/>
                <w:webHidden/>
                <w:sz w:val="24"/>
                <w:szCs w:val="24"/>
              </w:rPr>
              <w:fldChar w:fldCharType="begin"/>
            </w:r>
            <w:r w:rsidRPr="00EF050B">
              <w:rPr>
                <w:rFonts w:ascii="Arial" w:hAnsi="Arial" w:cs="Arial"/>
                <w:noProof/>
                <w:webHidden/>
                <w:sz w:val="24"/>
                <w:szCs w:val="24"/>
              </w:rPr>
              <w:instrText xml:space="preserve"> PAGEREF _Toc232275102 \h </w:instrText>
            </w:r>
            <w:r w:rsidRPr="00EF050B">
              <w:rPr>
                <w:rFonts w:ascii="Arial" w:hAnsi="Arial" w:cs="Arial"/>
                <w:noProof/>
                <w:webHidden/>
                <w:sz w:val="24"/>
                <w:szCs w:val="24"/>
              </w:rPr>
            </w:r>
            <w:r w:rsidRPr="00EF050B">
              <w:rPr>
                <w:rFonts w:ascii="Arial" w:hAnsi="Arial" w:cs="Arial"/>
                <w:noProof/>
                <w:webHidden/>
                <w:sz w:val="24"/>
                <w:szCs w:val="24"/>
              </w:rPr>
              <w:fldChar w:fldCharType="separate"/>
            </w:r>
            <w:r w:rsidR="000B7E8F">
              <w:rPr>
                <w:rFonts w:ascii="Arial" w:hAnsi="Arial" w:cs="Arial"/>
                <w:noProof/>
                <w:webHidden/>
                <w:sz w:val="24"/>
                <w:szCs w:val="24"/>
              </w:rPr>
              <w:t>3</w:t>
            </w:r>
            <w:r w:rsidRPr="00EF050B">
              <w:rPr>
                <w:rFonts w:ascii="Arial" w:hAnsi="Arial" w:cs="Arial"/>
                <w:noProof/>
                <w:webHidden/>
                <w:sz w:val="24"/>
                <w:szCs w:val="24"/>
              </w:rPr>
              <w:fldChar w:fldCharType="end"/>
            </w:r>
          </w:hyperlink>
        </w:p>
        <w:p w14:paraId="353BE611" w14:textId="2D4FD961" w:rsidR="00EF050B" w:rsidRPr="00EF050B" w:rsidRDefault="00EF050B" w:rsidP="00EF050B">
          <w:pPr>
            <w:pStyle w:val="TOC1"/>
            <w:tabs>
              <w:tab w:val="right" w:leader="dot" w:pos="9016"/>
            </w:tabs>
            <w:spacing w:after="0" w:line="360" w:lineRule="auto"/>
            <w:contextualSpacing/>
            <w:rPr>
              <w:rFonts w:ascii="Arial" w:hAnsi="Arial" w:cs="Arial"/>
              <w:noProof/>
              <w:sz w:val="24"/>
              <w:szCs w:val="24"/>
            </w:rPr>
          </w:pPr>
          <w:hyperlink w:anchor="_Toc232275103" w:history="1">
            <w:r w:rsidRPr="00EF050B">
              <w:rPr>
                <w:rStyle w:val="Hyperlink"/>
                <w:rFonts w:ascii="Arial" w:hAnsi="Arial" w:cs="Arial"/>
                <w:noProof/>
                <w:sz w:val="24"/>
                <w:szCs w:val="24"/>
              </w:rPr>
              <w:t>Treatment and Rehabilitation</w:t>
            </w:r>
            <w:r w:rsidRPr="00EF050B">
              <w:rPr>
                <w:rFonts w:ascii="Arial" w:hAnsi="Arial" w:cs="Arial"/>
                <w:noProof/>
                <w:webHidden/>
                <w:sz w:val="24"/>
                <w:szCs w:val="24"/>
              </w:rPr>
              <w:tab/>
            </w:r>
            <w:r w:rsidRPr="00EF050B">
              <w:rPr>
                <w:rFonts w:ascii="Arial" w:hAnsi="Arial" w:cs="Arial"/>
                <w:noProof/>
                <w:webHidden/>
                <w:sz w:val="24"/>
                <w:szCs w:val="24"/>
              </w:rPr>
              <w:fldChar w:fldCharType="begin"/>
            </w:r>
            <w:r w:rsidRPr="00EF050B">
              <w:rPr>
                <w:rFonts w:ascii="Arial" w:hAnsi="Arial" w:cs="Arial"/>
                <w:noProof/>
                <w:webHidden/>
                <w:sz w:val="24"/>
                <w:szCs w:val="24"/>
              </w:rPr>
              <w:instrText xml:space="preserve"> PAGEREF _Toc232275103 \h </w:instrText>
            </w:r>
            <w:r w:rsidRPr="00EF050B">
              <w:rPr>
                <w:rFonts w:ascii="Arial" w:hAnsi="Arial" w:cs="Arial"/>
                <w:noProof/>
                <w:webHidden/>
                <w:sz w:val="24"/>
                <w:szCs w:val="24"/>
              </w:rPr>
            </w:r>
            <w:r w:rsidRPr="00EF050B">
              <w:rPr>
                <w:rFonts w:ascii="Arial" w:hAnsi="Arial" w:cs="Arial"/>
                <w:noProof/>
                <w:webHidden/>
                <w:sz w:val="24"/>
                <w:szCs w:val="24"/>
              </w:rPr>
              <w:fldChar w:fldCharType="separate"/>
            </w:r>
            <w:r w:rsidR="000B7E8F">
              <w:rPr>
                <w:rFonts w:ascii="Arial" w:hAnsi="Arial" w:cs="Arial"/>
                <w:noProof/>
                <w:webHidden/>
                <w:sz w:val="24"/>
                <w:szCs w:val="24"/>
              </w:rPr>
              <w:t>3</w:t>
            </w:r>
            <w:r w:rsidRPr="00EF050B">
              <w:rPr>
                <w:rFonts w:ascii="Arial" w:hAnsi="Arial" w:cs="Arial"/>
                <w:noProof/>
                <w:webHidden/>
                <w:sz w:val="24"/>
                <w:szCs w:val="24"/>
              </w:rPr>
              <w:fldChar w:fldCharType="end"/>
            </w:r>
          </w:hyperlink>
        </w:p>
        <w:p w14:paraId="55F5E3C1" w14:textId="50810F16" w:rsidR="00EF050B" w:rsidRPr="00EF050B" w:rsidRDefault="00EF050B" w:rsidP="00EF050B">
          <w:pPr>
            <w:pStyle w:val="TOC3"/>
            <w:tabs>
              <w:tab w:val="right" w:leader="dot" w:pos="9016"/>
            </w:tabs>
            <w:spacing w:after="0" w:line="360" w:lineRule="auto"/>
            <w:contextualSpacing/>
            <w:rPr>
              <w:rFonts w:ascii="Arial" w:hAnsi="Arial" w:cs="Arial"/>
              <w:noProof/>
              <w:sz w:val="24"/>
              <w:szCs w:val="24"/>
            </w:rPr>
          </w:pPr>
          <w:hyperlink w:anchor="_Toc232275104" w:history="1">
            <w:r w:rsidRPr="00EF050B">
              <w:rPr>
                <w:rStyle w:val="Hyperlink"/>
                <w:rFonts w:ascii="Arial" w:hAnsi="Arial" w:cs="Arial"/>
                <w:noProof/>
                <w:sz w:val="24"/>
                <w:szCs w:val="24"/>
              </w:rPr>
              <w:t>Cognitive Behavioural Therapy (CBT)</w:t>
            </w:r>
            <w:r w:rsidRPr="00EF050B">
              <w:rPr>
                <w:rFonts w:ascii="Arial" w:hAnsi="Arial" w:cs="Arial"/>
                <w:noProof/>
                <w:webHidden/>
                <w:sz w:val="24"/>
                <w:szCs w:val="24"/>
              </w:rPr>
              <w:tab/>
            </w:r>
            <w:r w:rsidRPr="00EF050B">
              <w:rPr>
                <w:rFonts w:ascii="Arial" w:hAnsi="Arial" w:cs="Arial"/>
                <w:noProof/>
                <w:webHidden/>
                <w:sz w:val="24"/>
                <w:szCs w:val="24"/>
              </w:rPr>
              <w:fldChar w:fldCharType="begin"/>
            </w:r>
            <w:r w:rsidRPr="00EF050B">
              <w:rPr>
                <w:rFonts w:ascii="Arial" w:hAnsi="Arial" w:cs="Arial"/>
                <w:noProof/>
                <w:webHidden/>
                <w:sz w:val="24"/>
                <w:szCs w:val="24"/>
              </w:rPr>
              <w:instrText xml:space="preserve"> PAGEREF _Toc232275104 \h </w:instrText>
            </w:r>
            <w:r w:rsidRPr="00EF050B">
              <w:rPr>
                <w:rFonts w:ascii="Arial" w:hAnsi="Arial" w:cs="Arial"/>
                <w:noProof/>
                <w:webHidden/>
                <w:sz w:val="24"/>
                <w:szCs w:val="24"/>
              </w:rPr>
            </w:r>
            <w:r w:rsidRPr="00EF050B">
              <w:rPr>
                <w:rFonts w:ascii="Arial" w:hAnsi="Arial" w:cs="Arial"/>
                <w:noProof/>
                <w:webHidden/>
                <w:sz w:val="24"/>
                <w:szCs w:val="24"/>
              </w:rPr>
              <w:fldChar w:fldCharType="separate"/>
            </w:r>
            <w:r w:rsidR="000B7E8F">
              <w:rPr>
                <w:rFonts w:ascii="Arial" w:hAnsi="Arial" w:cs="Arial"/>
                <w:noProof/>
                <w:webHidden/>
                <w:sz w:val="24"/>
                <w:szCs w:val="24"/>
              </w:rPr>
              <w:t>3</w:t>
            </w:r>
            <w:r w:rsidRPr="00EF050B">
              <w:rPr>
                <w:rFonts w:ascii="Arial" w:hAnsi="Arial" w:cs="Arial"/>
                <w:noProof/>
                <w:webHidden/>
                <w:sz w:val="24"/>
                <w:szCs w:val="24"/>
              </w:rPr>
              <w:fldChar w:fldCharType="end"/>
            </w:r>
          </w:hyperlink>
        </w:p>
        <w:p w14:paraId="552F4B30" w14:textId="06C39B4B" w:rsidR="00EF050B" w:rsidRPr="00EF050B" w:rsidRDefault="00EF050B" w:rsidP="00EF050B">
          <w:pPr>
            <w:pStyle w:val="TOC3"/>
            <w:tabs>
              <w:tab w:val="right" w:leader="dot" w:pos="9016"/>
            </w:tabs>
            <w:spacing w:after="0" w:line="360" w:lineRule="auto"/>
            <w:contextualSpacing/>
            <w:rPr>
              <w:rFonts w:ascii="Arial" w:hAnsi="Arial" w:cs="Arial"/>
              <w:noProof/>
              <w:sz w:val="24"/>
              <w:szCs w:val="24"/>
            </w:rPr>
          </w:pPr>
          <w:hyperlink w:anchor="_Toc232275105" w:history="1">
            <w:r w:rsidRPr="00EF050B">
              <w:rPr>
                <w:rStyle w:val="Hyperlink"/>
                <w:rFonts w:ascii="Arial" w:hAnsi="Arial" w:cs="Arial"/>
                <w:noProof/>
                <w:sz w:val="24"/>
                <w:szCs w:val="24"/>
              </w:rPr>
              <w:t>Interpersonal Therapy (IPT)</w:t>
            </w:r>
            <w:r w:rsidRPr="00EF050B">
              <w:rPr>
                <w:rFonts w:ascii="Arial" w:hAnsi="Arial" w:cs="Arial"/>
                <w:noProof/>
                <w:webHidden/>
                <w:sz w:val="24"/>
                <w:szCs w:val="24"/>
              </w:rPr>
              <w:tab/>
            </w:r>
            <w:r w:rsidRPr="00EF050B">
              <w:rPr>
                <w:rFonts w:ascii="Arial" w:hAnsi="Arial" w:cs="Arial"/>
                <w:noProof/>
                <w:webHidden/>
                <w:sz w:val="24"/>
                <w:szCs w:val="24"/>
              </w:rPr>
              <w:fldChar w:fldCharType="begin"/>
            </w:r>
            <w:r w:rsidRPr="00EF050B">
              <w:rPr>
                <w:rFonts w:ascii="Arial" w:hAnsi="Arial" w:cs="Arial"/>
                <w:noProof/>
                <w:webHidden/>
                <w:sz w:val="24"/>
                <w:szCs w:val="24"/>
              </w:rPr>
              <w:instrText xml:space="preserve"> PAGEREF _Toc232275105 \h </w:instrText>
            </w:r>
            <w:r w:rsidRPr="00EF050B">
              <w:rPr>
                <w:rFonts w:ascii="Arial" w:hAnsi="Arial" w:cs="Arial"/>
                <w:noProof/>
                <w:webHidden/>
                <w:sz w:val="24"/>
                <w:szCs w:val="24"/>
              </w:rPr>
            </w:r>
            <w:r w:rsidRPr="00EF050B">
              <w:rPr>
                <w:rFonts w:ascii="Arial" w:hAnsi="Arial" w:cs="Arial"/>
                <w:noProof/>
                <w:webHidden/>
                <w:sz w:val="24"/>
                <w:szCs w:val="24"/>
              </w:rPr>
              <w:fldChar w:fldCharType="separate"/>
            </w:r>
            <w:r w:rsidR="000B7E8F">
              <w:rPr>
                <w:rFonts w:ascii="Arial" w:hAnsi="Arial" w:cs="Arial"/>
                <w:noProof/>
                <w:webHidden/>
                <w:sz w:val="24"/>
                <w:szCs w:val="24"/>
              </w:rPr>
              <w:t>4</w:t>
            </w:r>
            <w:r w:rsidRPr="00EF050B">
              <w:rPr>
                <w:rFonts w:ascii="Arial" w:hAnsi="Arial" w:cs="Arial"/>
                <w:noProof/>
                <w:webHidden/>
                <w:sz w:val="24"/>
                <w:szCs w:val="24"/>
              </w:rPr>
              <w:fldChar w:fldCharType="end"/>
            </w:r>
          </w:hyperlink>
        </w:p>
        <w:p w14:paraId="126455BE" w14:textId="0DC64F2D" w:rsidR="00EF050B" w:rsidRPr="00EF050B" w:rsidRDefault="00EF050B" w:rsidP="00EF050B">
          <w:pPr>
            <w:pStyle w:val="TOC3"/>
            <w:tabs>
              <w:tab w:val="right" w:leader="dot" w:pos="9016"/>
            </w:tabs>
            <w:spacing w:after="0" w:line="360" w:lineRule="auto"/>
            <w:contextualSpacing/>
            <w:rPr>
              <w:rFonts w:ascii="Arial" w:hAnsi="Arial" w:cs="Arial"/>
              <w:noProof/>
              <w:sz w:val="24"/>
              <w:szCs w:val="24"/>
            </w:rPr>
          </w:pPr>
          <w:hyperlink w:anchor="_Toc232275106" w:history="1">
            <w:r w:rsidRPr="00EF050B">
              <w:rPr>
                <w:rStyle w:val="Hyperlink"/>
                <w:rFonts w:ascii="Arial" w:hAnsi="Arial" w:cs="Arial"/>
                <w:noProof/>
                <w:sz w:val="24"/>
                <w:szCs w:val="24"/>
              </w:rPr>
              <w:t>Selective Serotonin Reuptake Inhibitors (SSRIs)</w:t>
            </w:r>
            <w:r w:rsidRPr="00EF050B">
              <w:rPr>
                <w:rFonts w:ascii="Arial" w:hAnsi="Arial" w:cs="Arial"/>
                <w:noProof/>
                <w:webHidden/>
                <w:sz w:val="24"/>
                <w:szCs w:val="24"/>
              </w:rPr>
              <w:tab/>
            </w:r>
            <w:r w:rsidRPr="00EF050B">
              <w:rPr>
                <w:rFonts w:ascii="Arial" w:hAnsi="Arial" w:cs="Arial"/>
                <w:noProof/>
                <w:webHidden/>
                <w:sz w:val="24"/>
                <w:szCs w:val="24"/>
              </w:rPr>
              <w:fldChar w:fldCharType="begin"/>
            </w:r>
            <w:r w:rsidRPr="00EF050B">
              <w:rPr>
                <w:rFonts w:ascii="Arial" w:hAnsi="Arial" w:cs="Arial"/>
                <w:noProof/>
                <w:webHidden/>
                <w:sz w:val="24"/>
                <w:szCs w:val="24"/>
              </w:rPr>
              <w:instrText xml:space="preserve"> PAGEREF _Toc232275106 \h </w:instrText>
            </w:r>
            <w:r w:rsidRPr="00EF050B">
              <w:rPr>
                <w:rFonts w:ascii="Arial" w:hAnsi="Arial" w:cs="Arial"/>
                <w:noProof/>
                <w:webHidden/>
                <w:sz w:val="24"/>
                <w:szCs w:val="24"/>
              </w:rPr>
            </w:r>
            <w:r w:rsidRPr="00EF050B">
              <w:rPr>
                <w:rFonts w:ascii="Arial" w:hAnsi="Arial" w:cs="Arial"/>
                <w:noProof/>
                <w:webHidden/>
                <w:sz w:val="24"/>
                <w:szCs w:val="24"/>
              </w:rPr>
              <w:fldChar w:fldCharType="separate"/>
            </w:r>
            <w:r w:rsidR="000B7E8F">
              <w:rPr>
                <w:rFonts w:ascii="Arial" w:hAnsi="Arial" w:cs="Arial"/>
                <w:noProof/>
                <w:webHidden/>
                <w:sz w:val="24"/>
                <w:szCs w:val="24"/>
              </w:rPr>
              <w:t>4</w:t>
            </w:r>
            <w:r w:rsidRPr="00EF050B">
              <w:rPr>
                <w:rFonts w:ascii="Arial" w:hAnsi="Arial" w:cs="Arial"/>
                <w:noProof/>
                <w:webHidden/>
                <w:sz w:val="24"/>
                <w:szCs w:val="24"/>
              </w:rPr>
              <w:fldChar w:fldCharType="end"/>
            </w:r>
          </w:hyperlink>
        </w:p>
        <w:p w14:paraId="2E3A23AE" w14:textId="3C915CE3" w:rsidR="00EF050B" w:rsidRPr="00EF050B" w:rsidRDefault="00EF050B" w:rsidP="00EF050B">
          <w:pPr>
            <w:pStyle w:val="TOC2"/>
            <w:tabs>
              <w:tab w:val="right" w:leader="dot" w:pos="9016"/>
            </w:tabs>
            <w:spacing w:after="0" w:line="360" w:lineRule="auto"/>
            <w:contextualSpacing/>
            <w:rPr>
              <w:rFonts w:ascii="Arial" w:hAnsi="Arial" w:cs="Arial"/>
              <w:noProof/>
              <w:sz w:val="24"/>
              <w:szCs w:val="24"/>
            </w:rPr>
          </w:pPr>
          <w:hyperlink w:anchor="_Toc232275107" w:history="1">
            <w:r w:rsidRPr="00EF050B">
              <w:rPr>
                <w:rStyle w:val="Hyperlink"/>
                <w:rFonts w:ascii="Arial" w:hAnsi="Arial" w:cs="Arial"/>
                <w:noProof/>
                <w:sz w:val="24"/>
                <w:szCs w:val="24"/>
              </w:rPr>
              <w:t>Rehabilitation Approaches</w:t>
            </w:r>
            <w:r w:rsidRPr="00EF050B">
              <w:rPr>
                <w:rFonts w:ascii="Arial" w:hAnsi="Arial" w:cs="Arial"/>
                <w:noProof/>
                <w:webHidden/>
                <w:sz w:val="24"/>
                <w:szCs w:val="24"/>
              </w:rPr>
              <w:tab/>
            </w:r>
            <w:r w:rsidRPr="00EF050B">
              <w:rPr>
                <w:rFonts w:ascii="Arial" w:hAnsi="Arial" w:cs="Arial"/>
                <w:noProof/>
                <w:webHidden/>
                <w:sz w:val="24"/>
                <w:szCs w:val="24"/>
              </w:rPr>
              <w:fldChar w:fldCharType="begin"/>
            </w:r>
            <w:r w:rsidRPr="00EF050B">
              <w:rPr>
                <w:rFonts w:ascii="Arial" w:hAnsi="Arial" w:cs="Arial"/>
                <w:noProof/>
                <w:webHidden/>
                <w:sz w:val="24"/>
                <w:szCs w:val="24"/>
              </w:rPr>
              <w:instrText xml:space="preserve"> PAGEREF _Toc232275107 \h </w:instrText>
            </w:r>
            <w:r w:rsidRPr="00EF050B">
              <w:rPr>
                <w:rFonts w:ascii="Arial" w:hAnsi="Arial" w:cs="Arial"/>
                <w:noProof/>
                <w:webHidden/>
                <w:sz w:val="24"/>
                <w:szCs w:val="24"/>
              </w:rPr>
            </w:r>
            <w:r w:rsidRPr="00EF050B">
              <w:rPr>
                <w:rFonts w:ascii="Arial" w:hAnsi="Arial" w:cs="Arial"/>
                <w:noProof/>
                <w:webHidden/>
                <w:sz w:val="24"/>
                <w:szCs w:val="24"/>
              </w:rPr>
              <w:fldChar w:fldCharType="separate"/>
            </w:r>
            <w:r w:rsidR="000B7E8F">
              <w:rPr>
                <w:rFonts w:ascii="Arial" w:hAnsi="Arial" w:cs="Arial"/>
                <w:noProof/>
                <w:webHidden/>
                <w:sz w:val="24"/>
                <w:szCs w:val="24"/>
              </w:rPr>
              <w:t>4</w:t>
            </w:r>
            <w:r w:rsidRPr="00EF050B">
              <w:rPr>
                <w:rFonts w:ascii="Arial" w:hAnsi="Arial" w:cs="Arial"/>
                <w:noProof/>
                <w:webHidden/>
                <w:sz w:val="24"/>
                <w:szCs w:val="24"/>
              </w:rPr>
              <w:fldChar w:fldCharType="end"/>
            </w:r>
          </w:hyperlink>
        </w:p>
        <w:p w14:paraId="077792E5" w14:textId="4264AF59" w:rsidR="00EF050B" w:rsidRPr="00EF050B" w:rsidRDefault="00EF050B" w:rsidP="00EF050B">
          <w:pPr>
            <w:pStyle w:val="TOC3"/>
            <w:tabs>
              <w:tab w:val="right" w:leader="dot" w:pos="9016"/>
            </w:tabs>
            <w:spacing w:after="0" w:line="360" w:lineRule="auto"/>
            <w:contextualSpacing/>
            <w:rPr>
              <w:rFonts w:ascii="Arial" w:hAnsi="Arial" w:cs="Arial"/>
              <w:noProof/>
              <w:sz w:val="24"/>
              <w:szCs w:val="24"/>
            </w:rPr>
          </w:pPr>
          <w:hyperlink w:anchor="_Toc232275108" w:history="1">
            <w:r w:rsidRPr="00EF050B">
              <w:rPr>
                <w:rStyle w:val="Hyperlink"/>
                <w:rFonts w:ascii="Arial" w:hAnsi="Arial" w:cs="Arial"/>
                <w:noProof/>
                <w:sz w:val="24"/>
                <w:szCs w:val="24"/>
              </w:rPr>
              <w:t>Mother and Baby Units (MBUs)</w:t>
            </w:r>
            <w:r w:rsidRPr="00EF050B">
              <w:rPr>
                <w:rFonts w:ascii="Arial" w:hAnsi="Arial" w:cs="Arial"/>
                <w:noProof/>
                <w:webHidden/>
                <w:sz w:val="24"/>
                <w:szCs w:val="24"/>
              </w:rPr>
              <w:tab/>
            </w:r>
            <w:r w:rsidRPr="00EF050B">
              <w:rPr>
                <w:rFonts w:ascii="Arial" w:hAnsi="Arial" w:cs="Arial"/>
                <w:noProof/>
                <w:webHidden/>
                <w:sz w:val="24"/>
                <w:szCs w:val="24"/>
              </w:rPr>
              <w:fldChar w:fldCharType="begin"/>
            </w:r>
            <w:r w:rsidRPr="00EF050B">
              <w:rPr>
                <w:rFonts w:ascii="Arial" w:hAnsi="Arial" w:cs="Arial"/>
                <w:noProof/>
                <w:webHidden/>
                <w:sz w:val="24"/>
                <w:szCs w:val="24"/>
              </w:rPr>
              <w:instrText xml:space="preserve"> PAGEREF _Toc232275108 \h </w:instrText>
            </w:r>
            <w:r w:rsidRPr="00EF050B">
              <w:rPr>
                <w:rFonts w:ascii="Arial" w:hAnsi="Arial" w:cs="Arial"/>
                <w:noProof/>
                <w:webHidden/>
                <w:sz w:val="24"/>
                <w:szCs w:val="24"/>
              </w:rPr>
            </w:r>
            <w:r w:rsidRPr="00EF050B">
              <w:rPr>
                <w:rFonts w:ascii="Arial" w:hAnsi="Arial" w:cs="Arial"/>
                <w:noProof/>
                <w:webHidden/>
                <w:sz w:val="24"/>
                <w:szCs w:val="24"/>
              </w:rPr>
              <w:fldChar w:fldCharType="separate"/>
            </w:r>
            <w:r w:rsidR="000B7E8F">
              <w:rPr>
                <w:rFonts w:ascii="Arial" w:hAnsi="Arial" w:cs="Arial"/>
                <w:noProof/>
                <w:webHidden/>
                <w:sz w:val="24"/>
                <w:szCs w:val="24"/>
              </w:rPr>
              <w:t>4</w:t>
            </w:r>
            <w:r w:rsidRPr="00EF050B">
              <w:rPr>
                <w:rFonts w:ascii="Arial" w:hAnsi="Arial" w:cs="Arial"/>
                <w:noProof/>
                <w:webHidden/>
                <w:sz w:val="24"/>
                <w:szCs w:val="24"/>
              </w:rPr>
              <w:fldChar w:fldCharType="end"/>
            </w:r>
          </w:hyperlink>
        </w:p>
        <w:p w14:paraId="114B1603" w14:textId="3D9AC552" w:rsidR="00EF050B" w:rsidRPr="00EF050B" w:rsidRDefault="00EF050B" w:rsidP="00EF050B">
          <w:pPr>
            <w:pStyle w:val="TOC3"/>
            <w:tabs>
              <w:tab w:val="right" w:leader="dot" w:pos="9016"/>
            </w:tabs>
            <w:spacing w:after="0" w:line="360" w:lineRule="auto"/>
            <w:contextualSpacing/>
            <w:rPr>
              <w:rFonts w:ascii="Arial" w:hAnsi="Arial" w:cs="Arial"/>
              <w:noProof/>
              <w:sz w:val="24"/>
              <w:szCs w:val="24"/>
            </w:rPr>
          </w:pPr>
          <w:hyperlink w:anchor="_Toc232275109" w:history="1">
            <w:r w:rsidRPr="00EF050B">
              <w:rPr>
                <w:rStyle w:val="Hyperlink"/>
                <w:rFonts w:ascii="Arial" w:hAnsi="Arial" w:cs="Arial"/>
                <w:noProof/>
                <w:sz w:val="24"/>
                <w:szCs w:val="24"/>
              </w:rPr>
              <w:t>Community Perinatal Mental Health Teams and Family Support</w:t>
            </w:r>
            <w:r w:rsidRPr="00EF050B">
              <w:rPr>
                <w:rFonts w:ascii="Arial" w:hAnsi="Arial" w:cs="Arial"/>
                <w:noProof/>
                <w:webHidden/>
                <w:sz w:val="24"/>
                <w:szCs w:val="24"/>
              </w:rPr>
              <w:tab/>
            </w:r>
            <w:r w:rsidRPr="00EF050B">
              <w:rPr>
                <w:rFonts w:ascii="Arial" w:hAnsi="Arial" w:cs="Arial"/>
                <w:noProof/>
                <w:webHidden/>
                <w:sz w:val="24"/>
                <w:szCs w:val="24"/>
              </w:rPr>
              <w:fldChar w:fldCharType="begin"/>
            </w:r>
            <w:r w:rsidRPr="00EF050B">
              <w:rPr>
                <w:rFonts w:ascii="Arial" w:hAnsi="Arial" w:cs="Arial"/>
                <w:noProof/>
                <w:webHidden/>
                <w:sz w:val="24"/>
                <w:szCs w:val="24"/>
              </w:rPr>
              <w:instrText xml:space="preserve"> PAGEREF _Toc232275109 \h </w:instrText>
            </w:r>
            <w:r w:rsidRPr="00EF050B">
              <w:rPr>
                <w:rFonts w:ascii="Arial" w:hAnsi="Arial" w:cs="Arial"/>
                <w:noProof/>
                <w:webHidden/>
                <w:sz w:val="24"/>
                <w:szCs w:val="24"/>
              </w:rPr>
            </w:r>
            <w:r w:rsidRPr="00EF050B">
              <w:rPr>
                <w:rFonts w:ascii="Arial" w:hAnsi="Arial" w:cs="Arial"/>
                <w:noProof/>
                <w:webHidden/>
                <w:sz w:val="24"/>
                <w:szCs w:val="24"/>
              </w:rPr>
              <w:fldChar w:fldCharType="separate"/>
            </w:r>
            <w:r w:rsidR="000B7E8F">
              <w:rPr>
                <w:rFonts w:ascii="Arial" w:hAnsi="Arial" w:cs="Arial"/>
                <w:noProof/>
                <w:webHidden/>
                <w:sz w:val="24"/>
                <w:szCs w:val="24"/>
              </w:rPr>
              <w:t>5</w:t>
            </w:r>
            <w:r w:rsidRPr="00EF050B">
              <w:rPr>
                <w:rFonts w:ascii="Arial" w:hAnsi="Arial" w:cs="Arial"/>
                <w:noProof/>
                <w:webHidden/>
                <w:sz w:val="24"/>
                <w:szCs w:val="24"/>
              </w:rPr>
              <w:fldChar w:fldCharType="end"/>
            </w:r>
          </w:hyperlink>
        </w:p>
        <w:p w14:paraId="08983B1F" w14:textId="0FE0B9C1" w:rsidR="00EF050B" w:rsidRPr="00EF050B" w:rsidRDefault="00EF050B" w:rsidP="00EF050B">
          <w:pPr>
            <w:pStyle w:val="TOC1"/>
            <w:tabs>
              <w:tab w:val="right" w:leader="dot" w:pos="9016"/>
            </w:tabs>
            <w:spacing w:after="0" w:line="360" w:lineRule="auto"/>
            <w:contextualSpacing/>
            <w:rPr>
              <w:rFonts w:ascii="Arial" w:hAnsi="Arial" w:cs="Arial"/>
              <w:noProof/>
              <w:sz w:val="24"/>
              <w:szCs w:val="24"/>
            </w:rPr>
          </w:pPr>
          <w:hyperlink w:anchor="_Toc232275110" w:history="1">
            <w:r w:rsidRPr="00EF050B">
              <w:rPr>
                <w:rStyle w:val="Hyperlink"/>
                <w:rFonts w:ascii="Arial" w:hAnsi="Arial" w:cs="Arial"/>
                <w:noProof/>
                <w:sz w:val="24"/>
                <w:szCs w:val="24"/>
              </w:rPr>
              <w:t>Current Debates and Emerging Issues</w:t>
            </w:r>
            <w:r w:rsidRPr="00EF050B">
              <w:rPr>
                <w:rFonts w:ascii="Arial" w:hAnsi="Arial" w:cs="Arial"/>
                <w:noProof/>
                <w:webHidden/>
                <w:sz w:val="24"/>
                <w:szCs w:val="24"/>
              </w:rPr>
              <w:tab/>
            </w:r>
            <w:r w:rsidRPr="00EF050B">
              <w:rPr>
                <w:rFonts w:ascii="Arial" w:hAnsi="Arial" w:cs="Arial"/>
                <w:noProof/>
                <w:webHidden/>
                <w:sz w:val="24"/>
                <w:szCs w:val="24"/>
              </w:rPr>
              <w:fldChar w:fldCharType="begin"/>
            </w:r>
            <w:r w:rsidRPr="00EF050B">
              <w:rPr>
                <w:rFonts w:ascii="Arial" w:hAnsi="Arial" w:cs="Arial"/>
                <w:noProof/>
                <w:webHidden/>
                <w:sz w:val="24"/>
                <w:szCs w:val="24"/>
              </w:rPr>
              <w:instrText xml:space="preserve"> PAGEREF _Toc232275110 \h </w:instrText>
            </w:r>
            <w:r w:rsidRPr="00EF050B">
              <w:rPr>
                <w:rFonts w:ascii="Arial" w:hAnsi="Arial" w:cs="Arial"/>
                <w:noProof/>
                <w:webHidden/>
                <w:sz w:val="24"/>
                <w:szCs w:val="24"/>
              </w:rPr>
            </w:r>
            <w:r w:rsidRPr="00EF050B">
              <w:rPr>
                <w:rFonts w:ascii="Arial" w:hAnsi="Arial" w:cs="Arial"/>
                <w:noProof/>
                <w:webHidden/>
                <w:sz w:val="24"/>
                <w:szCs w:val="24"/>
              </w:rPr>
              <w:fldChar w:fldCharType="separate"/>
            </w:r>
            <w:r w:rsidR="000B7E8F">
              <w:rPr>
                <w:rFonts w:ascii="Arial" w:hAnsi="Arial" w:cs="Arial"/>
                <w:noProof/>
                <w:webHidden/>
                <w:sz w:val="24"/>
                <w:szCs w:val="24"/>
              </w:rPr>
              <w:t>5</w:t>
            </w:r>
            <w:r w:rsidRPr="00EF050B">
              <w:rPr>
                <w:rFonts w:ascii="Arial" w:hAnsi="Arial" w:cs="Arial"/>
                <w:noProof/>
                <w:webHidden/>
                <w:sz w:val="24"/>
                <w:szCs w:val="24"/>
              </w:rPr>
              <w:fldChar w:fldCharType="end"/>
            </w:r>
          </w:hyperlink>
        </w:p>
        <w:p w14:paraId="5320D96B" w14:textId="7294A9EB" w:rsidR="00EF050B" w:rsidRPr="00EF050B" w:rsidRDefault="00EF050B" w:rsidP="00EF050B">
          <w:pPr>
            <w:pStyle w:val="TOC2"/>
            <w:tabs>
              <w:tab w:val="right" w:leader="dot" w:pos="9016"/>
            </w:tabs>
            <w:spacing w:after="0" w:line="360" w:lineRule="auto"/>
            <w:contextualSpacing/>
            <w:rPr>
              <w:rFonts w:ascii="Arial" w:hAnsi="Arial" w:cs="Arial"/>
              <w:noProof/>
              <w:sz w:val="24"/>
              <w:szCs w:val="24"/>
            </w:rPr>
          </w:pPr>
          <w:hyperlink w:anchor="_Toc232275111" w:history="1">
            <w:r w:rsidRPr="00EF050B">
              <w:rPr>
                <w:rStyle w:val="Hyperlink"/>
                <w:rFonts w:ascii="Arial" w:eastAsia="Times New Roman" w:hAnsi="Arial" w:cs="Arial"/>
                <w:noProof/>
                <w:sz w:val="24"/>
                <w:szCs w:val="24"/>
                <w:lang w:eastAsia="en-GB"/>
              </w:rPr>
              <w:t>Classification and Reclassification Debate</w:t>
            </w:r>
            <w:r w:rsidRPr="00EF050B">
              <w:rPr>
                <w:rFonts w:ascii="Arial" w:hAnsi="Arial" w:cs="Arial"/>
                <w:noProof/>
                <w:webHidden/>
                <w:sz w:val="24"/>
                <w:szCs w:val="24"/>
              </w:rPr>
              <w:tab/>
            </w:r>
            <w:r w:rsidRPr="00EF050B">
              <w:rPr>
                <w:rFonts w:ascii="Arial" w:hAnsi="Arial" w:cs="Arial"/>
                <w:noProof/>
                <w:webHidden/>
                <w:sz w:val="24"/>
                <w:szCs w:val="24"/>
              </w:rPr>
              <w:fldChar w:fldCharType="begin"/>
            </w:r>
            <w:r w:rsidRPr="00EF050B">
              <w:rPr>
                <w:rFonts w:ascii="Arial" w:hAnsi="Arial" w:cs="Arial"/>
                <w:noProof/>
                <w:webHidden/>
                <w:sz w:val="24"/>
                <w:szCs w:val="24"/>
              </w:rPr>
              <w:instrText xml:space="preserve"> PAGEREF _Toc232275111 \h </w:instrText>
            </w:r>
            <w:r w:rsidRPr="00EF050B">
              <w:rPr>
                <w:rFonts w:ascii="Arial" w:hAnsi="Arial" w:cs="Arial"/>
                <w:noProof/>
                <w:webHidden/>
                <w:sz w:val="24"/>
                <w:szCs w:val="24"/>
              </w:rPr>
            </w:r>
            <w:r w:rsidRPr="00EF050B">
              <w:rPr>
                <w:rFonts w:ascii="Arial" w:hAnsi="Arial" w:cs="Arial"/>
                <w:noProof/>
                <w:webHidden/>
                <w:sz w:val="24"/>
                <w:szCs w:val="24"/>
              </w:rPr>
              <w:fldChar w:fldCharType="separate"/>
            </w:r>
            <w:r w:rsidR="000B7E8F">
              <w:rPr>
                <w:rFonts w:ascii="Arial" w:hAnsi="Arial" w:cs="Arial"/>
                <w:noProof/>
                <w:webHidden/>
                <w:sz w:val="24"/>
                <w:szCs w:val="24"/>
              </w:rPr>
              <w:t>5</w:t>
            </w:r>
            <w:r w:rsidRPr="00EF050B">
              <w:rPr>
                <w:rFonts w:ascii="Arial" w:hAnsi="Arial" w:cs="Arial"/>
                <w:noProof/>
                <w:webHidden/>
                <w:sz w:val="24"/>
                <w:szCs w:val="24"/>
              </w:rPr>
              <w:fldChar w:fldCharType="end"/>
            </w:r>
          </w:hyperlink>
        </w:p>
        <w:p w14:paraId="2E41D0D0" w14:textId="3A5FDD8B" w:rsidR="00EF050B" w:rsidRPr="00EF050B" w:rsidRDefault="00EF050B" w:rsidP="00EF050B">
          <w:pPr>
            <w:pStyle w:val="TOC2"/>
            <w:tabs>
              <w:tab w:val="right" w:leader="dot" w:pos="9016"/>
            </w:tabs>
            <w:spacing w:after="0" w:line="360" w:lineRule="auto"/>
            <w:contextualSpacing/>
            <w:rPr>
              <w:rFonts w:ascii="Arial" w:hAnsi="Arial" w:cs="Arial"/>
              <w:noProof/>
              <w:sz w:val="24"/>
              <w:szCs w:val="24"/>
            </w:rPr>
          </w:pPr>
          <w:hyperlink w:anchor="_Toc232275112" w:history="1">
            <w:r w:rsidRPr="00EF050B">
              <w:rPr>
                <w:rStyle w:val="Hyperlink"/>
                <w:rFonts w:ascii="Arial" w:eastAsia="Times New Roman" w:hAnsi="Arial" w:cs="Arial"/>
                <w:noProof/>
                <w:sz w:val="24"/>
                <w:szCs w:val="24"/>
                <w:lang w:eastAsia="en-GB"/>
              </w:rPr>
              <w:t>Neurodivergence and Reclassification Issues</w:t>
            </w:r>
            <w:r w:rsidRPr="00EF050B">
              <w:rPr>
                <w:rFonts w:ascii="Arial" w:hAnsi="Arial" w:cs="Arial"/>
                <w:noProof/>
                <w:webHidden/>
                <w:sz w:val="24"/>
                <w:szCs w:val="24"/>
              </w:rPr>
              <w:tab/>
            </w:r>
            <w:r w:rsidRPr="00EF050B">
              <w:rPr>
                <w:rFonts w:ascii="Arial" w:hAnsi="Arial" w:cs="Arial"/>
                <w:noProof/>
                <w:webHidden/>
                <w:sz w:val="24"/>
                <w:szCs w:val="24"/>
              </w:rPr>
              <w:fldChar w:fldCharType="begin"/>
            </w:r>
            <w:r w:rsidRPr="00EF050B">
              <w:rPr>
                <w:rFonts w:ascii="Arial" w:hAnsi="Arial" w:cs="Arial"/>
                <w:noProof/>
                <w:webHidden/>
                <w:sz w:val="24"/>
                <w:szCs w:val="24"/>
              </w:rPr>
              <w:instrText xml:space="preserve"> PAGEREF _Toc232275112 \h </w:instrText>
            </w:r>
            <w:r w:rsidRPr="00EF050B">
              <w:rPr>
                <w:rFonts w:ascii="Arial" w:hAnsi="Arial" w:cs="Arial"/>
                <w:noProof/>
                <w:webHidden/>
                <w:sz w:val="24"/>
                <w:szCs w:val="24"/>
              </w:rPr>
            </w:r>
            <w:r w:rsidRPr="00EF050B">
              <w:rPr>
                <w:rFonts w:ascii="Arial" w:hAnsi="Arial" w:cs="Arial"/>
                <w:noProof/>
                <w:webHidden/>
                <w:sz w:val="24"/>
                <w:szCs w:val="24"/>
              </w:rPr>
              <w:fldChar w:fldCharType="separate"/>
            </w:r>
            <w:r w:rsidR="000B7E8F">
              <w:rPr>
                <w:rFonts w:ascii="Arial" w:hAnsi="Arial" w:cs="Arial"/>
                <w:noProof/>
                <w:webHidden/>
                <w:sz w:val="24"/>
                <w:szCs w:val="24"/>
              </w:rPr>
              <w:t>6</w:t>
            </w:r>
            <w:r w:rsidRPr="00EF050B">
              <w:rPr>
                <w:rFonts w:ascii="Arial" w:hAnsi="Arial" w:cs="Arial"/>
                <w:noProof/>
                <w:webHidden/>
                <w:sz w:val="24"/>
                <w:szCs w:val="24"/>
              </w:rPr>
              <w:fldChar w:fldCharType="end"/>
            </w:r>
          </w:hyperlink>
        </w:p>
        <w:p w14:paraId="2DF48777" w14:textId="3668DF2D" w:rsidR="00EF050B" w:rsidRPr="00EF050B" w:rsidRDefault="00EF050B" w:rsidP="00EF050B">
          <w:pPr>
            <w:pStyle w:val="TOC2"/>
            <w:tabs>
              <w:tab w:val="right" w:leader="dot" w:pos="9016"/>
            </w:tabs>
            <w:spacing w:after="0" w:line="360" w:lineRule="auto"/>
            <w:contextualSpacing/>
            <w:rPr>
              <w:rFonts w:ascii="Arial" w:hAnsi="Arial" w:cs="Arial"/>
              <w:noProof/>
              <w:sz w:val="24"/>
              <w:szCs w:val="24"/>
            </w:rPr>
          </w:pPr>
          <w:hyperlink w:anchor="_Toc232275113" w:history="1">
            <w:r w:rsidRPr="00EF050B">
              <w:rPr>
                <w:rStyle w:val="Hyperlink"/>
                <w:rFonts w:ascii="Arial" w:eastAsia="Times New Roman" w:hAnsi="Arial" w:cs="Arial"/>
                <w:noProof/>
                <w:sz w:val="24"/>
                <w:szCs w:val="24"/>
                <w:lang w:eastAsia="en-GB"/>
              </w:rPr>
              <w:t>Medication During Breastfeeding Debate</w:t>
            </w:r>
            <w:r w:rsidRPr="00EF050B">
              <w:rPr>
                <w:rFonts w:ascii="Arial" w:hAnsi="Arial" w:cs="Arial"/>
                <w:noProof/>
                <w:webHidden/>
                <w:sz w:val="24"/>
                <w:szCs w:val="24"/>
              </w:rPr>
              <w:tab/>
            </w:r>
            <w:r w:rsidRPr="00EF050B">
              <w:rPr>
                <w:rFonts w:ascii="Arial" w:hAnsi="Arial" w:cs="Arial"/>
                <w:noProof/>
                <w:webHidden/>
                <w:sz w:val="24"/>
                <w:szCs w:val="24"/>
              </w:rPr>
              <w:fldChar w:fldCharType="begin"/>
            </w:r>
            <w:r w:rsidRPr="00EF050B">
              <w:rPr>
                <w:rFonts w:ascii="Arial" w:hAnsi="Arial" w:cs="Arial"/>
                <w:noProof/>
                <w:webHidden/>
                <w:sz w:val="24"/>
                <w:szCs w:val="24"/>
              </w:rPr>
              <w:instrText xml:space="preserve"> PAGEREF _Toc232275113 \h </w:instrText>
            </w:r>
            <w:r w:rsidRPr="00EF050B">
              <w:rPr>
                <w:rFonts w:ascii="Arial" w:hAnsi="Arial" w:cs="Arial"/>
                <w:noProof/>
                <w:webHidden/>
                <w:sz w:val="24"/>
                <w:szCs w:val="24"/>
              </w:rPr>
            </w:r>
            <w:r w:rsidRPr="00EF050B">
              <w:rPr>
                <w:rFonts w:ascii="Arial" w:hAnsi="Arial" w:cs="Arial"/>
                <w:noProof/>
                <w:webHidden/>
                <w:sz w:val="24"/>
                <w:szCs w:val="24"/>
              </w:rPr>
              <w:fldChar w:fldCharType="separate"/>
            </w:r>
            <w:r w:rsidR="000B7E8F">
              <w:rPr>
                <w:rFonts w:ascii="Arial" w:hAnsi="Arial" w:cs="Arial"/>
                <w:noProof/>
                <w:webHidden/>
                <w:sz w:val="24"/>
                <w:szCs w:val="24"/>
              </w:rPr>
              <w:t>6</w:t>
            </w:r>
            <w:r w:rsidRPr="00EF050B">
              <w:rPr>
                <w:rFonts w:ascii="Arial" w:hAnsi="Arial" w:cs="Arial"/>
                <w:noProof/>
                <w:webHidden/>
                <w:sz w:val="24"/>
                <w:szCs w:val="24"/>
              </w:rPr>
              <w:fldChar w:fldCharType="end"/>
            </w:r>
          </w:hyperlink>
        </w:p>
        <w:p w14:paraId="18FDBA26" w14:textId="6F346502" w:rsidR="00EF050B" w:rsidRPr="00EF050B" w:rsidRDefault="00EF050B" w:rsidP="00EF050B">
          <w:pPr>
            <w:pStyle w:val="TOC2"/>
            <w:tabs>
              <w:tab w:val="right" w:leader="dot" w:pos="9016"/>
            </w:tabs>
            <w:spacing w:after="0" w:line="360" w:lineRule="auto"/>
            <w:contextualSpacing/>
            <w:rPr>
              <w:rFonts w:ascii="Arial" w:hAnsi="Arial" w:cs="Arial"/>
              <w:noProof/>
              <w:sz w:val="24"/>
              <w:szCs w:val="24"/>
            </w:rPr>
          </w:pPr>
          <w:hyperlink w:anchor="_Toc232275114" w:history="1">
            <w:r w:rsidRPr="00EF050B">
              <w:rPr>
                <w:rStyle w:val="Hyperlink"/>
                <w:rFonts w:ascii="Arial" w:eastAsia="Times New Roman" w:hAnsi="Arial" w:cs="Arial"/>
                <w:noProof/>
                <w:sz w:val="24"/>
                <w:szCs w:val="24"/>
                <w:lang w:eastAsia="en-GB"/>
              </w:rPr>
              <w:t>Socioeconomic and Cultural Inequalities</w:t>
            </w:r>
            <w:r w:rsidRPr="00EF050B">
              <w:rPr>
                <w:rFonts w:ascii="Arial" w:hAnsi="Arial" w:cs="Arial"/>
                <w:noProof/>
                <w:webHidden/>
                <w:sz w:val="24"/>
                <w:szCs w:val="24"/>
              </w:rPr>
              <w:tab/>
            </w:r>
            <w:r w:rsidRPr="00EF050B">
              <w:rPr>
                <w:rFonts w:ascii="Arial" w:hAnsi="Arial" w:cs="Arial"/>
                <w:noProof/>
                <w:webHidden/>
                <w:sz w:val="24"/>
                <w:szCs w:val="24"/>
              </w:rPr>
              <w:fldChar w:fldCharType="begin"/>
            </w:r>
            <w:r w:rsidRPr="00EF050B">
              <w:rPr>
                <w:rFonts w:ascii="Arial" w:hAnsi="Arial" w:cs="Arial"/>
                <w:noProof/>
                <w:webHidden/>
                <w:sz w:val="24"/>
                <w:szCs w:val="24"/>
              </w:rPr>
              <w:instrText xml:space="preserve"> PAGEREF _Toc232275114 \h </w:instrText>
            </w:r>
            <w:r w:rsidRPr="00EF050B">
              <w:rPr>
                <w:rFonts w:ascii="Arial" w:hAnsi="Arial" w:cs="Arial"/>
                <w:noProof/>
                <w:webHidden/>
                <w:sz w:val="24"/>
                <w:szCs w:val="24"/>
              </w:rPr>
            </w:r>
            <w:r w:rsidRPr="00EF050B">
              <w:rPr>
                <w:rFonts w:ascii="Arial" w:hAnsi="Arial" w:cs="Arial"/>
                <w:noProof/>
                <w:webHidden/>
                <w:sz w:val="24"/>
                <w:szCs w:val="24"/>
              </w:rPr>
              <w:fldChar w:fldCharType="separate"/>
            </w:r>
            <w:r w:rsidR="000B7E8F">
              <w:rPr>
                <w:rFonts w:ascii="Arial" w:hAnsi="Arial" w:cs="Arial"/>
                <w:noProof/>
                <w:webHidden/>
                <w:sz w:val="24"/>
                <w:szCs w:val="24"/>
              </w:rPr>
              <w:t>6</w:t>
            </w:r>
            <w:r w:rsidRPr="00EF050B">
              <w:rPr>
                <w:rFonts w:ascii="Arial" w:hAnsi="Arial" w:cs="Arial"/>
                <w:noProof/>
                <w:webHidden/>
                <w:sz w:val="24"/>
                <w:szCs w:val="24"/>
              </w:rPr>
              <w:fldChar w:fldCharType="end"/>
            </w:r>
          </w:hyperlink>
        </w:p>
        <w:p w14:paraId="58DAF615" w14:textId="06F26F9B" w:rsidR="00EF050B" w:rsidRPr="00EF050B" w:rsidRDefault="00EF050B" w:rsidP="00EF050B">
          <w:pPr>
            <w:pStyle w:val="TOC1"/>
            <w:tabs>
              <w:tab w:val="right" w:leader="dot" w:pos="9016"/>
            </w:tabs>
            <w:spacing w:after="0" w:line="360" w:lineRule="auto"/>
            <w:contextualSpacing/>
            <w:rPr>
              <w:rFonts w:ascii="Arial" w:hAnsi="Arial" w:cs="Arial"/>
              <w:noProof/>
              <w:sz w:val="24"/>
              <w:szCs w:val="24"/>
            </w:rPr>
          </w:pPr>
          <w:hyperlink w:anchor="_Toc232275115" w:history="1">
            <w:r w:rsidRPr="00EF050B">
              <w:rPr>
                <w:rStyle w:val="Hyperlink"/>
                <w:rFonts w:ascii="Arial" w:hAnsi="Arial" w:cs="Arial"/>
                <w:noProof/>
                <w:sz w:val="24"/>
                <w:szCs w:val="24"/>
              </w:rPr>
              <w:t>Recommendations</w:t>
            </w:r>
            <w:r w:rsidRPr="00EF050B">
              <w:rPr>
                <w:rFonts w:ascii="Arial" w:hAnsi="Arial" w:cs="Arial"/>
                <w:noProof/>
                <w:webHidden/>
                <w:sz w:val="24"/>
                <w:szCs w:val="24"/>
              </w:rPr>
              <w:tab/>
            </w:r>
            <w:r w:rsidRPr="00EF050B">
              <w:rPr>
                <w:rFonts w:ascii="Arial" w:hAnsi="Arial" w:cs="Arial"/>
                <w:noProof/>
                <w:webHidden/>
                <w:sz w:val="24"/>
                <w:szCs w:val="24"/>
              </w:rPr>
              <w:fldChar w:fldCharType="begin"/>
            </w:r>
            <w:r w:rsidRPr="00EF050B">
              <w:rPr>
                <w:rFonts w:ascii="Arial" w:hAnsi="Arial" w:cs="Arial"/>
                <w:noProof/>
                <w:webHidden/>
                <w:sz w:val="24"/>
                <w:szCs w:val="24"/>
              </w:rPr>
              <w:instrText xml:space="preserve"> PAGEREF _Toc232275115 \h </w:instrText>
            </w:r>
            <w:r w:rsidRPr="00EF050B">
              <w:rPr>
                <w:rFonts w:ascii="Arial" w:hAnsi="Arial" w:cs="Arial"/>
                <w:noProof/>
                <w:webHidden/>
                <w:sz w:val="24"/>
                <w:szCs w:val="24"/>
              </w:rPr>
            </w:r>
            <w:r w:rsidRPr="00EF050B">
              <w:rPr>
                <w:rFonts w:ascii="Arial" w:hAnsi="Arial" w:cs="Arial"/>
                <w:noProof/>
                <w:webHidden/>
                <w:sz w:val="24"/>
                <w:szCs w:val="24"/>
              </w:rPr>
              <w:fldChar w:fldCharType="separate"/>
            </w:r>
            <w:r w:rsidR="000B7E8F">
              <w:rPr>
                <w:rFonts w:ascii="Arial" w:hAnsi="Arial" w:cs="Arial"/>
                <w:noProof/>
                <w:webHidden/>
                <w:sz w:val="24"/>
                <w:szCs w:val="24"/>
              </w:rPr>
              <w:t>7</w:t>
            </w:r>
            <w:r w:rsidRPr="00EF050B">
              <w:rPr>
                <w:rFonts w:ascii="Arial" w:hAnsi="Arial" w:cs="Arial"/>
                <w:noProof/>
                <w:webHidden/>
                <w:sz w:val="24"/>
                <w:szCs w:val="24"/>
              </w:rPr>
              <w:fldChar w:fldCharType="end"/>
            </w:r>
          </w:hyperlink>
        </w:p>
        <w:p w14:paraId="631F58E5" w14:textId="725E1064" w:rsidR="00EF050B" w:rsidRPr="00EF050B" w:rsidRDefault="00EF050B" w:rsidP="00EF050B">
          <w:pPr>
            <w:pStyle w:val="TOC1"/>
            <w:tabs>
              <w:tab w:val="right" w:leader="dot" w:pos="9016"/>
            </w:tabs>
            <w:spacing w:after="0" w:line="360" w:lineRule="auto"/>
            <w:contextualSpacing/>
            <w:rPr>
              <w:rFonts w:ascii="Arial" w:hAnsi="Arial" w:cs="Arial"/>
              <w:noProof/>
              <w:sz w:val="24"/>
              <w:szCs w:val="24"/>
            </w:rPr>
          </w:pPr>
          <w:hyperlink w:anchor="_Toc232275116" w:history="1">
            <w:r w:rsidRPr="00EF050B">
              <w:rPr>
                <w:rStyle w:val="Hyperlink"/>
                <w:rFonts w:ascii="Arial" w:hAnsi="Arial" w:cs="Arial"/>
                <w:noProof/>
                <w:sz w:val="24"/>
                <w:szCs w:val="24"/>
              </w:rPr>
              <w:t>Conclusion</w:t>
            </w:r>
            <w:r w:rsidRPr="00EF050B">
              <w:rPr>
                <w:rFonts w:ascii="Arial" w:hAnsi="Arial" w:cs="Arial"/>
                <w:noProof/>
                <w:webHidden/>
                <w:sz w:val="24"/>
                <w:szCs w:val="24"/>
              </w:rPr>
              <w:tab/>
            </w:r>
            <w:r w:rsidRPr="00EF050B">
              <w:rPr>
                <w:rFonts w:ascii="Arial" w:hAnsi="Arial" w:cs="Arial"/>
                <w:noProof/>
                <w:webHidden/>
                <w:sz w:val="24"/>
                <w:szCs w:val="24"/>
              </w:rPr>
              <w:fldChar w:fldCharType="begin"/>
            </w:r>
            <w:r w:rsidRPr="00EF050B">
              <w:rPr>
                <w:rFonts w:ascii="Arial" w:hAnsi="Arial" w:cs="Arial"/>
                <w:noProof/>
                <w:webHidden/>
                <w:sz w:val="24"/>
                <w:szCs w:val="24"/>
              </w:rPr>
              <w:instrText xml:space="preserve"> PAGEREF _Toc232275116 \h </w:instrText>
            </w:r>
            <w:r w:rsidRPr="00EF050B">
              <w:rPr>
                <w:rFonts w:ascii="Arial" w:hAnsi="Arial" w:cs="Arial"/>
                <w:noProof/>
                <w:webHidden/>
                <w:sz w:val="24"/>
                <w:szCs w:val="24"/>
              </w:rPr>
            </w:r>
            <w:r w:rsidRPr="00EF050B">
              <w:rPr>
                <w:rFonts w:ascii="Arial" w:hAnsi="Arial" w:cs="Arial"/>
                <w:noProof/>
                <w:webHidden/>
                <w:sz w:val="24"/>
                <w:szCs w:val="24"/>
              </w:rPr>
              <w:fldChar w:fldCharType="separate"/>
            </w:r>
            <w:r w:rsidR="000B7E8F">
              <w:rPr>
                <w:rFonts w:ascii="Arial" w:hAnsi="Arial" w:cs="Arial"/>
                <w:noProof/>
                <w:webHidden/>
                <w:sz w:val="24"/>
                <w:szCs w:val="24"/>
              </w:rPr>
              <w:t>8</w:t>
            </w:r>
            <w:r w:rsidRPr="00EF050B">
              <w:rPr>
                <w:rFonts w:ascii="Arial" w:hAnsi="Arial" w:cs="Arial"/>
                <w:noProof/>
                <w:webHidden/>
                <w:sz w:val="24"/>
                <w:szCs w:val="24"/>
              </w:rPr>
              <w:fldChar w:fldCharType="end"/>
            </w:r>
          </w:hyperlink>
        </w:p>
        <w:p w14:paraId="44A23E28" w14:textId="089EFA85" w:rsidR="00EF050B" w:rsidRPr="00EF050B" w:rsidRDefault="00EF050B" w:rsidP="00EF050B">
          <w:pPr>
            <w:pStyle w:val="TOC1"/>
            <w:tabs>
              <w:tab w:val="right" w:leader="dot" w:pos="9016"/>
            </w:tabs>
            <w:spacing w:after="0" w:line="360" w:lineRule="auto"/>
            <w:contextualSpacing/>
            <w:rPr>
              <w:rFonts w:ascii="Arial" w:hAnsi="Arial" w:cs="Arial"/>
              <w:noProof/>
              <w:sz w:val="24"/>
              <w:szCs w:val="24"/>
            </w:rPr>
          </w:pPr>
          <w:hyperlink w:anchor="_Toc232275117" w:history="1">
            <w:r w:rsidRPr="00EF050B">
              <w:rPr>
                <w:rStyle w:val="Hyperlink"/>
                <w:rFonts w:ascii="Arial" w:hAnsi="Arial" w:cs="Arial"/>
                <w:noProof/>
                <w:sz w:val="24"/>
                <w:szCs w:val="24"/>
              </w:rPr>
              <w:t>References</w:t>
            </w:r>
            <w:r w:rsidRPr="00EF050B">
              <w:rPr>
                <w:rFonts w:ascii="Arial" w:hAnsi="Arial" w:cs="Arial"/>
                <w:noProof/>
                <w:webHidden/>
                <w:sz w:val="24"/>
                <w:szCs w:val="24"/>
              </w:rPr>
              <w:tab/>
            </w:r>
            <w:r w:rsidRPr="00EF050B">
              <w:rPr>
                <w:rFonts w:ascii="Arial" w:hAnsi="Arial" w:cs="Arial"/>
                <w:noProof/>
                <w:webHidden/>
                <w:sz w:val="24"/>
                <w:szCs w:val="24"/>
              </w:rPr>
              <w:fldChar w:fldCharType="begin"/>
            </w:r>
            <w:r w:rsidRPr="00EF050B">
              <w:rPr>
                <w:rFonts w:ascii="Arial" w:hAnsi="Arial" w:cs="Arial"/>
                <w:noProof/>
                <w:webHidden/>
                <w:sz w:val="24"/>
                <w:szCs w:val="24"/>
              </w:rPr>
              <w:instrText xml:space="preserve"> PAGEREF _Toc232275117 \h </w:instrText>
            </w:r>
            <w:r w:rsidRPr="00EF050B">
              <w:rPr>
                <w:rFonts w:ascii="Arial" w:hAnsi="Arial" w:cs="Arial"/>
                <w:noProof/>
                <w:webHidden/>
                <w:sz w:val="24"/>
                <w:szCs w:val="24"/>
              </w:rPr>
            </w:r>
            <w:r w:rsidRPr="00EF050B">
              <w:rPr>
                <w:rFonts w:ascii="Arial" w:hAnsi="Arial" w:cs="Arial"/>
                <w:noProof/>
                <w:webHidden/>
                <w:sz w:val="24"/>
                <w:szCs w:val="24"/>
              </w:rPr>
              <w:fldChar w:fldCharType="separate"/>
            </w:r>
            <w:r w:rsidR="000B7E8F">
              <w:rPr>
                <w:rFonts w:ascii="Arial" w:hAnsi="Arial" w:cs="Arial"/>
                <w:noProof/>
                <w:webHidden/>
                <w:sz w:val="24"/>
                <w:szCs w:val="24"/>
              </w:rPr>
              <w:t>9</w:t>
            </w:r>
            <w:r w:rsidRPr="00EF050B">
              <w:rPr>
                <w:rFonts w:ascii="Arial" w:hAnsi="Arial" w:cs="Arial"/>
                <w:noProof/>
                <w:webHidden/>
                <w:sz w:val="24"/>
                <w:szCs w:val="24"/>
              </w:rPr>
              <w:fldChar w:fldCharType="end"/>
            </w:r>
          </w:hyperlink>
        </w:p>
        <w:p w14:paraId="7E0C149D" w14:textId="4146F666" w:rsidR="00EF050B" w:rsidRDefault="00EF050B" w:rsidP="00EF050B">
          <w:pPr>
            <w:spacing w:after="0" w:line="360" w:lineRule="auto"/>
            <w:contextualSpacing/>
          </w:pPr>
          <w:r w:rsidRPr="00EF050B">
            <w:rPr>
              <w:rFonts w:ascii="Arial" w:hAnsi="Arial" w:cs="Arial"/>
              <w:b/>
              <w:bCs/>
              <w:noProof/>
              <w:sz w:val="24"/>
              <w:szCs w:val="24"/>
            </w:rPr>
            <w:fldChar w:fldCharType="end"/>
          </w:r>
        </w:p>
      </w:sdtContent>
    </w:sdt>
    <w:p w14:paraId="1E481665" w14:textId="4A6ADCFC" w:rsidR="00D55FC9" w:rsidRPr="000B7E8F" w:rsidRDefault="00D55FC9" w:rsidP="000B7E8F">
      <w:pPr>
        <w:spacing w:line="360" w:lineRule="auto"/>
        <w:jc w:val="both"/>
        <w:rPr>
          <w:rFonts w:ascii="Arial" w:eastAsiaTheme="majorEastAsia" w:hAnsi="Arial" w:cs="Arial"/>
          <w:b/>
          <w:bCs/>
          <w:i/>
          <w:iCs/>
        </w:rPr>
      </w:pPr>
      <w:bookmarkStart w:id="0" w:name="_Toc232275098"/>
      <w:r w:rsidRPr="000B7E8F">
        <w:rPr>
          <w:rFonts w:ascii="Arial" w:hAnsi="Arial" w:cs="Arial"/>
        </w:rPr>
        <w:t>Introduction</w:t>
      </w:r>
      <w:bookmarkEnd w:id="0"/>
      <w:r w:rsidR="00E86BCF" w:rsidRPr="000B7E8F">
        <w:rPr>
          <w:rFonts w:ascii="Arial" w:hAnsi="Arial" w:cs="Arial"/>
        </w:rPr>
        <w:t xml:space="preserve"> </w:t>
      </w:r>
    </w:p>
    <w:p w14:paraId="2508D135" w14:textId="78039689" w:rsidR="00E44EAB" w:rsidRPr="000B7E8F" w:rsidRDefault="00E44EAB" w:rsidP="000B7E8F">
      <w:pPr>
        <w:spacing w:after="0" w:line="360" w:lineRule="auto"/>
        <w:contextualSpacing/>
        <w:jc w:val="both"/>
        <w:rPr>
          <w:rStyle w:val="cursor-pointer"/>
          <w:rFonts w:ascii="Arial" w:hAnsi="Arial" w:cs="Arial"/>
        </w:rPr>
      </w:pPr>
      <w:r w:rsidRPr="000B7E8F">
        <w:rPr>
          <w:rStyle w:val="cursor-pointer"/>
          <w:rFonts w:ascii="Arial" w:hAnsi="Arial" w:cs="Arial"/>
        </w:rPr>
        <w:t>Although the transition to motherhood can be a happy time and fulfilment for many women, it can also leave women psychologically vulnerable.</w:t>
      </w:r>
      <w:r w:rsidRPr="000B7E8F">
        <w:rPr>
          <w:rFonts w:ascii="Arial" w:hAnsi="Arial" w:cs="Arial"/>
        </w:rPr>
        <w:t xml:space="preserve"> </w:t>
      </w:r>
      <w:r w:rsidRPr="000B7E8F">
        <w:rPr>
          <w:rStyle w:val="cursor-pointer"/>
          <w:rFonts w:ascii="Arial" w:hAnsi="Arial" w:cs="Arial"/>
        </w:rPr>
        <w:t>Postnatal depression (PND) is a complicated mental health issue that can negatively affect a woman's emotional wellbeing, functioning as a mother and her relationships with others after the birth of a child.</w:t>
      </w:r>
      <w:r w:rsidRPr="000B7E8F">
        <w:rPr>
          <w:rFonts w:ascii="Arial" w:hAnsi="Arial" w:cs="Arial"/>
        </w:rPr>
        <w:t xml:space="preserve"> </w:t>
      </w:r>
      <w:r w:rsidRPr="000B7E8F">
        <w:rPr>
          <w:rStyle w:val="cursor-pointer"/>
          <w:rFonts w:ascii="Arial" w:hAnsi="Arial" w:cs="Arial"/>
        </w:rPr>
        <w:t>The incidence of maternal mental ill health is estimated to be around 25.8% of women in England (GOV.UK 2025).</w:t>
      </w:r>
      <w:r w:rsidRPr="000B7E8F">
        <w:rPr>
          <w:rFonts w:ascii="Arial" w:hAnsi="Arial" w:cs="Arial"/>
        </w:rPr>
        <w:t xml:space="preserve"> </w:t>
      </w:r>
      <w:r w:rsidRPr="000B7E8F">
        <w:rPr>
          <w:rStyle w:val="cursor-pointer"/>
          <w:rFonts w:ascii="Arial" w:hAnsi="Arial" w:cs="Arial"/>
        </w:rPr>
        <w:t>This report reviews and critically evaluates the classification, diagnosis, treatment and rehabilitation as well as current debates and evidence-based recommendations on PND.</w:t>
      </w:r>
    </w:p>
    <w:p w14:paraId="3CB308AB" w14:textId="77777777" w:rsidR="00E77FC8" w:rsidRPr="000B7E8F" w:rsidRDefault="00E77FC8" w:rsidP="000B7E8F">
      <w:pPr>
        <w:spacing w:after="0" w:line="360" w:lineRule="auto"/>
        <w:contextualSpacing/>
        <w:jc w:val="both"/>
        <w:rPr>
          <w:rFonts w:ascii="Arial" w:hAnsi="Arial" w:cs="Arial"/>
        </w:rPr>
      </w:pPr>
    </w:p>
    <w:p w14:paraId="5683F404" w14:textId="0DC2C0CC" w:rsidR="00D55FC9" w:rsidRPr="000B7E8F" w:rsidRDefault="00D55FC9" w:rsidP="000B7E8F">
      <w:pPr>
        <w:pStyle w:val="Heading1"/>
        <w:spacing w:before="0" w:line="360" w:lineRule="auto"/>
        <w:contextualSpacing/>
        <w:jc w:val="both"/>
        <w:rPr>
          <w:sz w:val="22"/>
          <w:szCs w:val="22"/>
        </w:rPr>
      </w:pPr>
      <w:bookmarkStart w:id="1" w:name="_Toc232275099"/>
      <w:r w:rsidRPr="000B7E8F">
        <w:rPr>
          <w:sz w:val="22"/>
          <w:szCs w:val="22"/>
        </w:rPr>
        <w:t>Classification and Diagnosis</w:t>
      </w:r>
      <w:bookmarkEnd w:id="1"/>
      <w:r w:rsidR="00E86BCF" w:rsidRPr="000B7E8F">
        <w:rPr>
          <w:sz w:val="22"/>
          <w:szCs w:val="22"/>
        </w:rPr>
        <w:t xml:space="preserve"> </w:t>
      </w:r>
    </w:p>
    <w:p w14:paraId="051F6BB6" w14:textId="77777777" w:rsidR="00342165" w:rsidRPr="000B7E8F" w:rsidRDefault="00342165" w:rsidP="000B7E8F">
      <w:pPr>
        <w:pStyle w:val="Heading2"/>
        <w:spacing w:before="0" w:line="360" w:lineRule="auto"/>
        <w:contextualSpacing/>
        <w:jc w:val="both"/>
        <w:rPr>
          <w:sz w:val="22"/>
          <w:szCs w:val="22"/>
        </w:rPr>
      </w:pPr>
      <w:bookmarkStart w:id="2" w:name="_Toc232275100"/>
      <w:r w:rsidRPr="000B7E8F">
        <w:rPr>
          <w:sz w:val="22"/>
          <w:szCs w:val="22"/>
        </w:rPr>
        <w:t>ICD-11 Classification Framework</w:t>
      </w:r>
      <w:bookmarkEnd w:id="2"/>
    </w:p>
    <w:p w14:paraId="7D7DD64F" w14:textId="0153C9BF" w:rsidR="00E77FC8" w:rsidRPr="000B7E8F" w:rsidRDefault="00E77FC8" w:rsidP="000B7E8F">
      <w:pPr>
        <w:pStyle w:val="NormalWeb"/>
        <w:spacing w:before="0" w:beforeAutospacing="0" w:after="0" w:afterAutospacing="0" w:line="360" w:lineRule="auto"/>
        <w:contextualSpacing/>
        <w:jc w:val="both"/>
        <w:rPr>
          <w:rStyle w:val="cursor-pointer"/>
          <w:rFonts w:ascii="Arial" w:hAnsi="Arial" w:cs="Arial"/>
          <w:sz w:val="22"/>
          <w:szCs w:val="22"/>
        </w:rPr>
      </w:pPr>
      <w:r w:rsidRPr="000B7E8F">
        <w:rPr>
          <w:rStyle w:val="cursor-pointer"/>
          <w:rFonts w:ascii="Arial" w:hAnsi="Arial" w:cs="Arial"/>
          <w:sz w:val="22"/>
          <w:szCs w:val="22"/>
        </w:rPr>
        <w:t>Postnatal depression (PND) is part of the depressive disorders (code F32.9) classification of ICD-11 and is a depressive episode that happens during the postpartum period.</w:t>
      </w:r>
      <w:r w:rsidRPr="000B7E8F">
        <w:rPr>
          <w:rFonts w:ascii="Arial" w:hAnsi="Arial" w:cs="Arial"/>
          <w:sz w:val="22"/>
          <w:szCs w:val="22"/>
        </w:rPr>
        <w:t xml:space="preserve"> The WHO.</w:t>
      </w:r>
      <w:r w:rsidRPr="000B7E8F">
        <w:rPr>
          <w:rStyle w:val="cursor-pointer"/>
          <w:rFonts w:ascii="Arial" w:hAnsi="Arial" w:cs="Arial"/>
          <w:sz w:val="22"/>
          <w:szCs w:val="22"/>
        </w:rPr>
        <w:t>Int (2019) states that classification systems ensure the language of diagnosis is shared, making it easier to maintain consistency in health care environments and assist in making evidence-based treatment decisions.</w:t>
      </w:r>
      <w:r w:rsidRPr="000B7E8F">
        <w:rPr>
          <w:rFonts w:ascii="Arial" w:hAnsi="Arial" w:cs="Arial"/>
          <w:sz w:val="22"/>
          <w:szCs w:val="22"/>
        </w:rPr>
        <w:t xml:space="preserve"> </w:t>
      </w:r>
      <w:r w:rsidRPr="000B7E8F">
        <w:rPr>
          <w:rStyle w:val="cursor-pointer"/>
          <w:rFonts w:ascii="Arial" w:hAnsi="Arial" w:cs="Arial"/>
          <w:sz w:val="22"/>
          <w:szCs w:val="22"/>
        </w:rPr>
        <w:t>This standardisation is necessary as postnatal depression is an important public health problem, impacting around 15-20% of women in the first year after giving birth.</w:t>
      </w:r>
      <w:r w:rsidRPr="000B7E8F">
        <w:rPr>
          <w:rFonts w:ascii="Arial" w:hAnsi="Arial" w:cs="Arial"/>
          <w:sz w:val="22"/>
          <w:szCs w:val="22"/>
        </w:rPr>
        <w:t xml:space="preserve"> </w:t>
      </w:r>
      <w:r w:rsidR="007A310B" w:rsidRPr="000B7E8F">
        <w:rPr>
          <w:rStyle w:val="cursor-pointer"/>
          <w:rFonts w:ascii="Arial" w:hAnsi="Arial" w:cs="Arial"/>
          <w:sz w:val="22"/>
          <w:szCs w:val="22"/>
        </w:rPr>
        <w:t>Whilst</w:t>
      </w:r>
      <w:r w:rsidRPr="000B7E8F">
        <w:rPr>
          <w:rStyle w:val="cursor-pointer"/>
          <w:rFonts w:ascii="Arial" w:hAnsi="Arial" w:cs="Arial"/>
          <w:sz w:val="22"/>
          <w:szCs w:val="22"/>
        </w:rPr>
        <w:t xml:space="preserve"> ICD-11 aims to improve diagnostic reliability, the concerns are that situating PND alongside other depressive disorders could fail to capture any variation in hormonal, psychological and social changes that occur during motherhood.</w:t>
      </w:r>
    </w:p>
    <w:p w14:paraId="26178CD1" w14:textId="77777777" w:rsidR="003175ED" w:rsidRPr="000B7E8F" w:rsidRDefault="003175ED" w:rsidP="000B7E8F">
      <w:pPr>
        <w:pStyle w:val="NormalWeb"/>
        <w:spacing w:before="0" w:beforeAutospacing="0" w:after="0" w:afterAutospacing="0" w:line="360" w:lineRule="auto"/>
        <w:contextualSpacing/>
        <w:jc w:val="both"/>
        <w:rPr>
          <w:rFonts w:ascii="Arial" w:hAnsi="Arial" w:cs="Arial"/>
          <w:sz w:val="22"/>
          <w:szCs w:val="22"/>
        </w:rPr>
      </w:pPr>
    </w:p>
    <w:p w14:paraId="76291B4A" w14:textId="77777777" w:rsidR="00342165" w:rsidRPr="000B7E8F" w:rsidRDefault="00342165" w:rsidP="000B7E8F">
      <w:pPr>
        <w:pStyle w:val="Heading2"/>
        <w:spacing w:before="0" w:line="360" w:lineRule="auto"/>
        <w:contextualSpacing/>
        <w:jc w:val="both"/>
        <w:rPr>
          <w:sz w:val="22"/>
          <w:szCs w:val="22"/>
        </w:rPr>
      </w:pPr>
      <w:bookmarkStart w:id="3" w:name="_Toc232275101"/>
      <w:r w:rsidRPr="000B7E8F">
        <w:rPr>
          <w:sz w:val="22"/>
          <w:szCs w:val="22"/>
        </w:rPr>
        <w:t>Diagnostic Criteria and Assessment Process</w:t>
      </w:r>
      <w:bookmarkEnd w:id="3"/>
    </w:p>
    <w:p w14:paraId="0A54CF05" w14:textId="35C89968" w:rsidR="00811D6A" w:rsidRPr="000B7E8F" w:rsidRDefault="00811D6A" w:rsidP="000B7E8F">
      <w:pPr>
        <w:pStyle w:val="NormalWeb"/>
        <w:spacing w:before="0" w:beforeAutospacing="0" w:after="0" w:afterAutospacing="0" w:line="360" w:lineRule="auto"/>
        <w:contextualSpacing/>
        <w:jc w:val="both"/>
        <w:rPr>
          <w:rStyle w:val="cursor-pointer"/>
          <w:rFonts w:ascii="Arial" w:hAnsi="Arial" w:cs="Arial"/>
          <w:sz w:val="22"/>
          <w:szCs w:val="22"/>
        </w:rPr>
      </w:pPr>
      <w:r w:rsidRPr="000B7E8F">
        <w:rPr>
          <w:rStyle w:val="cursor-pointer"/>
          <w:rFonts w:ascii="Arial" w:hAnsi="Arial" w:cs="Arial"/>
          <w:sz w:val="22"/>
          <w:szCs w:val="22"/>
        </w:rPr>
        <w:t>Symptoms such as persistent low mood, loss of interest, fatigue, sleep disturbance, self-negative thoughts and thoughts of suicide are used to diagnose a persistent depressed mood.</w:t>
      </w:r>
      <w:r w:rsidRPr="000B7E8F">
        <w:rPr>
          <w:rFonts w:ascii="Arial" w:hAnsi="Arial" w:cs="Arial"/>
          <w:sz w:val="22"/>
          <w:szCs w:val="22"/>
        </w:rPr>
        <w:t xml:space="preserve"> </w:t>
      </w:r>
      <w:r w:rsidRPr="000B7E8F">
        <w:rPr>
          <w:rStyle w:val="cursor-pointer"/>
          <w:rFonts w:ascii="Arial" w:hAnsi="Arial" w:cs="Arial"/>
          <w:sz w:val="22"/>
          <w:szCs w:val="22"/>
        </w:rPr>
        <w:t>Assessment typically includes the use of the Edinburgh Post Natal Depression Scale (EPDS) and GP or specialist perinatal mental health assessment.</w:t>
      </w:r>
      <w:r w:rsidRPr="000B7E8F">
        <w:rPr>
          <w:rFonts w:ascii="Arial" w:hAnsi="Arial" w:cs="Arial"/>
          <w:sz w:val="22"/>
          <w:szCs w:val="22"/>
        </w:rPr>
        <w:t xml:space="preserve"> </w:t>
      </w:r>
      <w:r w:rsidRPr="000B7E8F">
        <w:rPr>
          <w:rStyle w:val="cursor-pointer"/>
          <w:rFonts w:ascii="Arial" w:hAnsi="Arial" w:cs="Arial"/>
          <w:sz w:val="22"/>
          <w:szCs w:val="22"/>
        </w:rPr>
        <w:t>Gopalan et al. (2022) propose that the benefits of early screening are increased access to intervention and fewer chronic psychological problems.</w:t>
      </w:r>
      <w:r w:rsidRPr="000B7E8F">
        <w:rPr>
          <w:rFonts w:ascii="Arial" w:hAnsi="Arial" w:cs="Arial"/>
          <w:sz w:val="22"/>
          <w:szCs w:val="22"/>
        </w:rPr>
        <w:t xml:space="preserve"> </w:t>
      </w:r>
      <w:r w:rsidRPr="000B7E8F">
        <w:rPr>
          <w:rStyle w:val="cursor-pointer"/>
          <w:rFonts w:ascii="Arial" w:hAnsi="Arial" w:cs="Arial"/>
          <w:sz w:val="22"/>
          <w:szCs w:val="22"/>
        </w:rPr>
        <w:t>Similarly, Liu et al. (2021) emphasi</w:t>
      </w:r>
      <w:r w:rsidR="007A310B" w:rsidRPr="000B7E8F">
        <w:rPr>
          <w:rStyle w:val="cursor-pointer"/>
          <w:rFonts w:ascii="Arial" w:hAnsi="Arial" w:cs="Arial"/>
          <w:sz w:val="22"/>
          <w:szCs w:val="22"/>
        </w:rPr>
        <w:t>s</w:t>
      </w:r>
      <w:r w:rsidRPr="000B7E8F">
        <w:rPr>
          <w:rStyle w:val="cursor-pointer"/>
          <w:rFonts w:ascii="Arial" w:hAnsi="Arial" w:cs="Arial"/>
          <w:sz w:val="22"/>
          <w:szCs w:val="22"/>
        </w:rPr>
        <w:t>e the role of structured assessment for an earlier identification of high-risk women.</w:t>
      </w:r>
      <w:r w:rsidRPr="000B7E8F">
        <w:rPr>
          <w:rFonts w:ascii="Arial" w:hAnsi="Arial" w:cs="Arial"/>
          <w:sz w:val="22"/>
          <w:szCs w:val="22"/>
        </w:rPr>
        <w:t xml:space="preserve"> </w:t>
      </w:r>
      <w:r w:rsidRPr="000B7E8F">
        <w:rPr>
          <w:rStyle w:val="cursor-pointer"/>
          <w:rFonts w:ascii="Arial" w:hAnsi="Arial" w:cs="Arial"/>
          <w:sz w:val="22"/>
          <w:szCs w:val="22"/>
        </w:rPr>
        <w:t>However, the validity of screening is still controversial.</w:t>
      </w:r>
      <w:r w:rsidRPr="000B7E8F">
        <w:rPr>
          <w:rFonts w:ascii="Arial" w:hAnsi="Arial" w:cs="Arial"/>
          <w:sz w:val="22"/>
          <w:szCs w:val="22"/>
        </w:rPr>
        <w:t xml:space="preserve"> </w:t>
      </w:r>
      <w:r w:rsidRPr="000B7E8F">
        <w:rPr>
          <w:rStyle w:val="cursor-pointer"/>
          <w:rFonts w:ascii="Arial" w:hAnsi="Arial" w:cs="Arial"/>
          <w:sz w:val="22"/>
          <w:szCs w:val="22"/>
        </w:rPr>
        <w:t>The EPDS could be affected by short-term stress, physical fatigue or cultural perceptions on emotional distress.</w:t>
      </w:r>
      <w:r w:rsidRPr="000B7E8F">
        <w:rPr>
          <w:rFonts w:ascii="Arial" w:hAnsi="Arial" w:cs="Arial"/>
          <w:sz w:val="22"/>
          <w:szCs w:val="22"/>
        </w:rPr>
        <w:t xml:space="preserve"> </w:t>
      </w:r>
      <w:r w:rsidRPr="000B7E8F">
        <w:rPr>
          <w:rStyle w:val="cursor-pointer"/>
          <w:rFonts w:ascii="Arial" w:hAnsi="Arial" w:cs="Arial"/>
          <w:sz w:val="22"/>
          <w:szCs w:val="22"/>
        </w:rPr>
        <w:t xml:space="preserve">This can lead to over-medicalisation and unnecessary treatment and/or to under-medicalisation and delayed treatment when the test is </w:t>
      </w:r>
      <w:r w:rsidRPr="000B7E8F">
        <w:rPr>
          <w:rStyle w:val="cursor-pointer"/>
          <w:rFonts w:ascii="Arial" w:hAnsi="Arial" w:cs="Arial"/>
          <w:sz w:val="22"/>
          <w:szCs w:val="22"/>
        </w:rPr>
        <w:lastRenderedPageBreak/>
        <w:t>negative.</w:t>
      </w:r>
      <w:r w:rsidRPr="000B7E8F">
        <w:rPr>
          <w:rFonts w:ascii="Arial" w:hAnsi="Arial" w:cs="Arial"/>
          <w:sz w:val="22"/>
          <w:szCs w:val="22"/>
        </w:rPr>
        <w:t xml:space="preserve"> </w:t>
      </w:r>
      <w:r w:rsidRPr="000B7E8F">
        <w:rPr>
          <w:rStyle w:val="cursor-pointer"/>
          <w:rFonts w:ascii="Arial" w:hAnsi="Arial" w:cs="Arial"/>
          <w:sz w:val="22"/>
          <w:szCs w:val="22"/>
        </w:rPr>
        <w:t>Thus, the accuracy of diagnosis relies on the use of screening results and clinical judgement.</w:t>
      </w:r>
    </w:p>
    <w:p w14:paraId="4277552B" w14:textId="77777777" w:rsidR="003175ED" w:rsidRPr="000B7E8F" w:rsidRDefault="003175ED" w:rsidP="000B7E8F">
      <w:pPr>
        <w:pStyle w:val="NormalWeb"/>
        <w:spacing w:before="0" w:beforeAutospacing="0" w:after="0" w:afterAutospacing="0" w:line="360" w:lineRule="auto"/>
        <w:contextualSpacing/>
        <w:jc w:val="both"/>
        <w:rPr>
          <w:rFonts w:ascii="Arial" w:hAnsi="Arial" w:cs="Arial"/>
          <w:sz w:val="22"/>
          <w:szCs w:val="22"/>
        </w:rPr>
      </w:pPr>
    </w:p>
    <w:p w14:paraId="4AB7886E" w14:textId="77777777" w:rsidR="00342165" w:rsidRPr="000B7E8F" w:rsidRDefault="00342165" w:rsidP="000B7E8F">
      <w:pPr>
        <w:pStyle w:val="Heading2"/>
        <w:spacing w:before="0" w:line="360" w:lineRule="auto"/>
        <w:contextualSpacing/>
        <w:jc w:val="both"/>
        <w:rPr>
          <w:sz w:val="22"/>
          <w:szCs w:val="22"/>
        </w:rPr>
      </w:pPr>
      <w:bookmarkStart w:id="4" w:name="_Toc232275102"/>
      <w:r w:rsidRPr="000B7E8F">
        <w:rPr>
          <w:sz w:val="22"/>
          <w:szCs w:val="22"/>
        </w:rPr>
        <w:t>Critical Debate Around Diagnostic Labelling</w:t>
      </w:r>
      <w:bookmarkEnd w:id="4"/>
    </w:p>
    <w:p w14:paraId="036B0058" w14:textId="1246C02F" w:rsidR="00342165" w:rsidRPr="000B7E8F" w:rsidRDefault="006E3253" w:rsidP="000B7E8F">
      <w:pPr>
        <w:spacing w:after="0" w:line="360" w:lineRule="auto"/>
        <w:contextualSpacing/>
        <w:jc w:val="both"/>
        <w:rPr>
          <w:rStyle w:val="cursor-pointer"/>
          <w:rFonts w:ascii="Arial" w:hAnsi="Arial" w:cs="Arial"/>
        </w:rPr>
      </w:pPr>
      <w:r w:rsidRPr="000B7E8F">
        <w:rPr>
          <w:rStyle w:val="cursor-pointer"/>
          <w:rFonts w:ascii="Arial" w:hAnsi="Arial" w:cs="Arial"/>
        </w:rPr>
        <w:t>There is some controversy over PND being a mental disorder.</w:t>
      </w:r>
      <w:r w:rsidRPr="000B7E8F">
        <w:rPr>
          <w:rFonts w:ascii="Arial" w:hAnsi="Arial" w:cs="Arial"/>
        </w:rPr>
        <w:t xml:space="preserve"> </w:t>
      </w:r>
      <w:r w:rsidRPr="000B7E8F">
        <w:rPr>
          <w:rStyle w:val="cursor-pointer"/>
          <w:rFonts w:ascii="Arial" w:hAnsi="Arial" w:cs="Arial"/>
        </w:rPr>
        <w:t>Those who support this believe that it normalises experiences of mothers, increases access to specialist services and enhances funding for health services.</w:t>
      </w:r>
      <w:r w:rsidR="009020C8" w:rsidRPr="000B7E8F">
        <w:rPr>
          <w:rStyle w:val="cursor-pointer"/>
          <w:rFonts w:ascii="Arial" w:hAnsi="Arial" w:cs="Arial"/>
        </w:rPr>
        <w:t xml:space="preserve"> </w:t>
      </w:r>
      <w:r w:rsidRPr="000B7E8F">
        <w:rPr>
          <w:rStyle w:val="cursor-pointer"/>
          <w:rFonts w:ascii="Arial" w:hAnsi="Arial" w:cs="Arial"/>
        </w:rPr>
        <w:t xml:space="preserve">Supporters </w:t>
      </w:r>
      <w:r w:rsidR="007A310B" w:rsidRPr="000B7E8F">
        <w:rPr>
          <w:rStyle w:val="cursor-pointer"/>
          <w:rFonts w:ascii="Arial" w:hAnsi="Arial" w:cs="Arial"/>
        </w:rPr>
        <w:t>state that</w:t>
      </w:r>
      <w:r w:rsidRPr="000B7E8F">
        <w:rPr>
          <w:rStyle w:val="cursor-pointer"/>
          <w:rFonts w:ascii="Arial" w:hAnsi="Arial" w:cs="Arial"/>
        </w:rPr>
        <w:t xml:space="preserve"> this validates mothers' experiences, provides access to specialist services and improves health service funding.</w:t>
      </w:r>
      <w:r w:rsidRPr="000B7E8F">
        <w:rPr>
          <w:rFonts w:ascii="Arial" w:hAnsi="Arial" w:cs="Arial"/>
        </w:rPr>
        <w:t xml:space="preserve"> </w:t>
      </w:r>
      <w:r w:rsidRPr="000B7E8F">
        <w:rPr>
          <w:rStyle w:val="cursor-pointer"/>
          <w:rFonts w:ascii="Arial" w:hAnsi="Arial" w:cs="Arial"/>
        </w:rPr>
        <w:t xml:space="preserve">The </w:t>
      </w:r>
      <w:r w:rsidR="00B44EF3" w:rsidRPr="000B7E8F">
        <w:rPr>
          <w:rStyle w:val="cursor-pointer"/>
          <w:rFonts w:ascii="Arial" w:hAnsi="Arial" w:cs="Arial"/>
        </w:rPr>
        <w:t xml:space="preserve">RCPsych.ac.uk, (2025) </w:t>
      </w:r>
      <w:r w:rsidRPr="000B7E8F">
        <w:rPr>
          <w:rStyle w:val="cursor-pointer"/>
          <w:rFonts w:ascii="Arial" w:hAnsi="Arial" w:cs="Arial"/>
        </w:rPr>
        <w:t>estimates that there are 56,000-85,000 mothers in England who experience postnatal depression every year.</w:t>
      </w:r>
      <w:r w:rsidRPr="000B7E8F">
        <w:rPr>
          <w:rFonts w:ascii="Arial" w:hAnsi="Arial" w:cs="Arial"/>
        </w:rPr>
        <w:t xml:space="preserve"> </w:t>
      </w:r>
      <w:r w:rsidRPr="000B7E8F">
        <w:rPr>
          <w:rStyle w:val="cursor-pointer"/>
          <w:rFonts w:ascii="Arial" w:hAnsi="Arial" w:cs="Arial"/>
        </w:rPr>
        <w:t>On the other hand, psychosocial researchers suggest that the diagnosis might contribute to the pathologisation of normal emotional experiences of childbirth and the bolstering of a sense of stigma.</w:t>
      </w:r>
      <w:r w:rsidRPr="000B7E8F">
        <w:rPr>
          <w:rFonts w:ascii="Arial" w:hAnsi="Arial" w:cs="Arial"/>
        </w:rPr>
        <w:t xml:space="preserve"> </w:t>
      </w:r>
      <w:r w:rsidRPr="000B7E8F">
        <w:rPr>
          <w:rStyle w:val="cursor-pointer"/>
          <w:rFonts w:ascii="Arial" w:hAnsi="Arial" w:cs="Arial"/>
        </w:rPr>
        <w:t xml:space="preserve">Biomedical approaches focus more on symptoms reduction, </w:t>
      </w:r>
      <w:r w:rsidR="007A310B" w:rsidRPr="000B7E8F">
        <w:rPr>
          <w:rStyle w:val="cursor-pointer"/>
          <w:rFonts w:ascii="Arial" w:hAnsi="Arial" w:cs="Arial"/>
        </w:rPr>
        <w:t>whilst</w:t>
      </w:r>
      <w:r w:rsidRPr="000B7E8F">
        <w:rPr>
          <w:rStyle w:val="cursor-pointer"/>
          <w:rFonts w:ascii="Arial" w:hAnsi="Arial" w:cs="Arial"/>
        </w:rPr>
        <w:t xml:space="preserve"> psychosocial approaches focus more on family relationships, economic pressures and social support (Liu, et al., 2022).</w:t>
      </w:r>
      <w:r w:rsidRPr="000B7E8F">
        <w:rPr>
          <w:rFonts w:ascii="Arial" w:hAnsi="Arial" w:cs="Arial"/>
        </w:rPr>
        <w:t xml:space="preserve"> </w:t>
      </w:r>
      <w:r w:rsidR="007A310B" w:rsidRPr="000B7E8F">
        <w:rPr>
          <w:rStyle w:val="cursor-pointer"/>
          <w:rFonts w:ascii="Arial" w:hAnsi="Arial" w:cs="Arial"/>
        </w:rPr>
        <w:t>Whilst</w:t>
      </w:r>
      <w:r w:rsidRPr="000B7E8F">
        <w:rPr>
          <w:rStyle w:val="cursor-pointer"/>
          <w:rFonts w:ascii="Arial" w:hAnsi="Arial" w:cs="Arial"/>
        </w:rPr>
        <w:t xml:space="preserve"> ICD-11 is an excellent system for diagnosis, there is need to consider the clinical symptoms and the social context influencing women's postpartum experiences and wellbeing outcomes.</w:t>
      </w:r>
    </w:p>
    <w:p w14:paraId="273BC688" w14:textId="77777777" w:rsidR="009020C8" w:rsidRPr="000B7E8F" w:rsidRDefault="009020C8" w:rsidP="000B7E8F">
      <w:pPr>
        <w:spacing w:after="0" w:line="360" w:lineRule="auto"/>
        <w:contextualSpacing/>
        <w:jc w:val="both"/>
        <w:rPr>
          <w:rFonts w:ascii="Arial" w:hAnsi="Arial" w:cs="Arial"/>
        </w:rPr>
      </w:pPr>
    </w:p>
    <w:p w14:paraId="4243993A" w14:textId="45FE36DE" w:rsidR="00D55FC9" w:rsidRPr="000B7E8F" w:rsidRDefault="00D55FC9" w:rsidP="000B7E8F">
      <w:pPr>
        <w:pStyle w:val="Heading1"/>
        <w:spacing w:before="0" w:line="360" w:lineRule="auto"/>
        <w:contextualSpacing/>
        <w:jc w:val="both"/>
        <w:rPr>
          <w:sz w:val="22"/>
          <w:szCs w:val="22"/>
        </w:rPr>
      </w:pPr>
      <w:bookmarkStart w:id="5" w:name="_Toc232275103"/>
      <w:r w:rsidRPr="000B7E8F">
        <w:rPr>
          <w:sz w:val="22"/>
          <w:szCs w:val="22"/>
        </w:rPr>
        <w:t>Treatment and Rehabilitation</w:t>
      </w:r>
      <w:bookmarkEnd w:id="5"/>
      <w:r w:rsidR="00E86BCF" w:rsidRPr="000B7E8F">
        <w:rPr>
          <w:sz w:val="22"/>
          <w:szCs w:val="22"/>
        </w:rPr>
        <w:t xml:space="preserve"> </w:t>
      </w:r>
    </w:p>
    <w:p w14:paraId="155FE4EF" w14:textId="3C6A4614" w:rsidR="00622747" w:rsidRPr="000B7E8F" w:rsidRDefault="00622747" w:rsidP="000B7E8F">
      <w:pPr>
        <w:pStyle w:val="NormalWeb"/>
        <w:spacing w:before="0" w:beforeAutospacing="0" w:after="0" w:afterAutospacing="0" w:line="360" w:lineRule="auto"/>
        <w:contextualSpacing/>
        <w:jc w:val="both"/>
        <w:rPr>
          <w:rFonts w:ascii="Arial" w:hAnsi="Arial" w:cs="Arial"/>
          <w:sz w:val="22"/>
          <w:szCs w:val="22"/>
        </w:rPr>
      </w:pPr>
      <w:r w:rsidRPr="000B7E8F">
        <w:rPr>
          <w:rFonts w:ascii="Arial" w:hAnsi="Arial" w:cs="Arial"/>
          <w:sz w:val="22"/>
          <w:szCs w:val="22"/>
        </w:rPr>
        <w:t>Postnatal depression treatment is based on symptom-focused treatment and long-term rehabilitation interventions.</w:t>
      </w:r>
    </w:p>
    <w:p w14:paraId="141233C2" w14:textId="569C25E2" w:rsidR="006E2EE5" w:rsidRPr="000B7E8F" w:rsidRDefault="006E2EE5" w:rsidP="000B7E8F">
      <w:pPr>
        <w:pStyle w:val="Caption"/>
        <w:keepNext/>
        <w:spacing w:after="0" w:line="360" w:lineRule="auto"/>
        <w:contextualSpacing/>
        <w:jc w:val="both"/>
        <w:rPr>
          <w:rFonts w:ascii="Arial" w:hAnsi="Arial" w:cs="Arial"/>
          <w:color w:val="auto"/>
          <w:sz w:val="22"/>
          <w:szCs w:val="22"/>
        </w:rPr>
      </w:pPr>
      <w:r w:rsidRPr="000B7E8F">
        <w:rPr>
          <w:rFonts w:ascii="Arial" w:hAnsi="Arial" w:cs="Arial"/>
          <w:color w:val="auto"/>
          <w:sz w:val="22"/>
          <w:szCs w:val="22"/>
        </w:rPr>
        <w:t xml:space="preserve">Table </w:t>
      </w:r>
      <w:r w:rsidR="00DC12D1" w:rsidRPr="000B7E8F">
        <w:rPr>
          <w:rFonts w:ascii="Arial" w:hAnsi="Arial" w:cs="Arial"/>
          <w:color w:val="auto"/>
          <w:sz w:val="22"/>
          <w:szCs w:val="22"/>
        </w:rPr>
        <w:fldChar w:fldCharType="begin"/>
      </w:r>
      <w:r w:rsidR="00DC12D1" w:rsidRPr="000B7E8F">
        <w:rPr>
          <w:rFonts w:ascii="Arial" w:hAnsi="Arial" w:cs="Arial"/>
          <w:color w:val="auto"/>
          <w:sz w:val="22"/>
          <w:szCs w:val="22"/>
        </w:rPr>
        <w:instrText xml:space="preserve"> SEQ Table \* ARABIC </w:instrText>
      </w:r>
      <w:r w:rsidR="00DC12D1" w:rsidRPr="000B7E8F">
        <w:rPr>
          <w:rFonts w:ascii="Arial" w:hAnsi="Arial" w:cs="Arial"/>
          <w:color w:val="auto"/>
          <w:sz w:val="22"/>
          <w:szCs w:val="22"/>
        </w:rPr>
        <w:fldChar w:fldCharType="separate"/>
      </w:r>
      <w:r w:rsidR="00291E43" w:rsidRPr="000B7E8F">
        <w:rPr>
          <w:rFonts w:ascii="Arial" w:hAnsi="Arial" w:cs="Arial"/>
          <w:noProof/>
          <w:color w:val="auto"/>
          <w:sz w:val="22"/>
          <w:szCs w:val="22"/>
        </w:rPr>
        <w:t>1</w:t>
      </w:r>
      <w:r w:rsidR="00DC12D1" w:rsidRPr="000B7E8F">
        <w:rPr>
          <w:rFonts w:ascii="Arial" w:hAnsi="Arial" w:cs="Arial"/>
          <w:noProof/>
          <w:color w:val="auto"/>
          <w:sz w:val="22"/>
          <w:szCs w:val="22"/>
        </w:rPr>
        <w:fldChar w:fldCharType="end"/>
      </w:r>
      <w:r w:rsidRPr="000B7E8F">
        <w:rPr>
          <w:rFonts w:ascii="Arial" w:hAnsi="Arial" w:cs="Arial"/>
          <w:color w:val="auto"/>
          <w:sz w:val="22"/>
          <w:szCs w:val="22"/>
        </w:rPr>
        <w:t>: Treatment and Rehabilitation            Source: Self-made</w:t>
      </w:r>
    </w:p>
    <w:p w14:paraId="448BCF5F" w14:textId="2B383789" w:rsidR="004E3745" w:rsidRPr="000B7E8F" w:rsidRDefault="00CE5AF0" w:rsidP="000B7E8F">
      <w:pPr>
        <w:spacing w:after="0" w:line="360" w:lineRule="auto"/>
        <w:contextualSpacing/>
        <w:jc w:val="both"/>
        <w:rPr>
          <w:rFonts w:ascii="Arial" w:hAnsi="Arial" w:cs="Arial"/>
        </w:rPr>
      </w:pPr>
      <w:r w:rsidRPr="000B7E8F">
        <w:rPr>
          <w:rFonts w:ascii="Arial" w:hAnsi="Arial" w:cs="Arial"/>
          <w:noProof/>
        </w:rPr>
        <w:drawing>
          <wp:inline distT="0" distB="0" distL="0" distR="0" wp14:anchorId="09CED539" wp14:editId="6ED4BAE4">
            <wp:extent cx="5731510" cy="2766695"/>
            <wp:effectExtent l="0" t="0" r="254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
                    <a:stretch>
                      <a:fillRect/>
                    </a:stretch>
                  </pic:blipFill>
                  <pic:spPr>
                    <a:xfrm>
                      <a:off x="0" y="0"/>
                      <a:ext cx="5731510" cy="2766695"/>
                    </a:xfrm>
                    <a:prstGeom prst="rect">
                      <a:avLst/>
                    </a:prstGeom>
                  </pic:spPr>
                </pic:pic>
              </a:graphicData>
            </a:graphic>
          </wp:inline>
        </w:drawing>
      </w:r>
    </w:p>
    <w:p w14:paraId="26B73B1E" w14:textId="77777777" w:rsidR="00E10B75" w:rsidRPr="000B7E8F" w:rsidRDefault="00E10B75" w:rsidP="000B7E8F">
      <w:pPr>
        <w:spacing w:after="0" w:line="360" w:lineRule="auto"/>
        <w:contextualSpacing/>
        <w:jc w:val="both"/>
        <w:rPr>
          <w:rFonts w:ascii="Arial" w:hAnsi="Arial" w:cs="Arial"/>
        </w:rPr>
      </w:pPr>
    </w:p>
    <w:p w14:paraId="47CAADBA" w14:textId="77777777" w:rsidR="004E3745" w:rsidRPr="000B7E8F" w:rsidRDefault="004E3745" w:rsidP="000B7E8F">
      <w:pPr>
        <w:pStyle w:val="Heading3"/>
        <w:spacing w:before="0" w:line="360" w:lineRule="auto"/>
        <w:contextualSpacing/>
        <w:jc w:val="both"/>
        <w:rPr>
          <w:sz w:val="22"/>
          <w:szCs w:val="22"/>
        </w:rPr>
      </w:pPr>
      <w:bookmarkStart w:id="6" w:name="_Toc232275104"/>
      <w:r w:rsidRPr="000B7E8F">
        <w:rPr>
          <w:sz w:val="22"/>
          <w:szCs w:val="22"/>
        </w:rPr>
        <w:t>Cognitive Behavioural Therapy (CBT)</w:t>
      </w:r>
      <w:bookmarkEnd w:id="6"/>
    </w:p>
    <w:p w14:paraId="37B6D890" w14:textId="285C6E71" w:rsidR="003C577E" w:rsidRPr="000B7E8F" w:rsidRDefault="003C577E" w:rsidP="000B7E8F">
      <w:pPr>
        <w:pStyle w:val="NormalWeb"/>
        <w:spacing w:before="0" w:beforeAutospacing="0" w:after="0" w:afterAutospacing="0" w:line="360" w:lineRule="auto"/>
        <w:contextualSpacing/>
        <w:jc w:val="both"/>
        <w:rPr>
          <w:rStyle w:val="cursor-pointer"/>
          <w:rFonts w:ascii="Arial" w:hAnsi="Arial" w:cs="Arial"/>
          <w:sz w:val="22"/>
          <w:szCs w:val="22"/>
        </w:rPr>
      </w:pPr>
      <w:r w:rsidRPr="000B7E8F">
        <w:rPr>
          <w:rStyle w:val="cursor-pointer"/>
          <w:rFonts w:ascii="Arial" w:hAnsi="Arial" w:cs="Arial"/>
          <w:sz w:val="22"/>
          <w:szCs w:val="22"/>
        </w:rPr>
        <w:t>CBT typically involves eight to sixteen, weekly, about 45–60-minute sessions.</w:t>
      </w:r>
      <w:r w:rsidRPr="000B7E8F">
        <w:rPr>
          <w:rFonts w:ascii="Arial" w:hAnsi="Arial" w:cs="Arial"/>
          <w:sz w:val="22"/>
          <w:szCs w:val="22"/>
        </w:rPr>
        <w:t xml:space="preserve"> </w:t>
      </w:r>
      <w:r w:rsidRPr="000B7E8F">
        <w:rPr>
          <w:rStyle w:val="cursor-pointer"/>
          <w:rFonts w:ascii="Arial" w:hAnsi="Arial" w:cs="Arial"/>
          <w:sz w:val="22"/>
          <w:szCs w:val="22"/>
        </w:rPr>
        <w:t>The intervention emphasi</w:t>
      </w:r>
      <w:r w:rsidR="007A310B" w:rsidRPr="000B7E8F">
        <w:rPr>
          <w:rStyle w:val="cursor-pointer"/>
          <w:rFonts w:ascii="Arial" w:hAnsi="Arial" w:cs="Arial"/>
          <w:sz w:val="22"/>
          <w:szCs w:val="22"/>
        </w:rPr>
        <w:t>s</w:t>
      </w:r>
      <w:r w:rsidRPr="000B7E8F">
        <w:rPr>
          <w:rStyle w:val="cursor-pointer"/>
          <w:rFonts w:ascii="Arial" w:hAnsi="Arial" w:cs="Arial"/>
          <w:sz w:val="22"/>
          <w:szCs w:val="22"/>
        </w:rPr>
        <w:t xml:space="preserve">es changing and challenge negative beliefs about motherhood, self-worth and </w:t>
      </w:r>
      <w:r w:rsidRPr="000B7E8F">
        <w:rPr>
          <w:rStyle w:val="cursor-pointer"/>
          <w:rFonts w:ascii="Arial" w:hAnsi="Arial" w:cs="Arial"/>
          <w:sz w:val="22"/>
          <w:szCs w:val="22"/>
        </w:rPr>
        <w:lastRenderedPageBreak/>
        <w:t>expectations for the future.</w:t>
      </w:r>
      <w:r w:rsidRPr="000B7E8F">
        <w:rPr>
          <w:rFonts w:ascii="Arial" w:hAnsi="Arial" w:cs="Arial"/>
          <w:sz w:val="22"/>
          <w:szCs w:val="22"/>
        </w:rPr>
        <w:t xml:space="preserve"> </w:t>
      </w:r>
      <w:r w:rsidRPr="000B7E8F">
        <w:rPr>
          <w:rStyle w:val="cursor-pointer"/>
          <w:rFonts w:ascii="Arial" w:hAnsi="Arial" w:cs="Arial"/>
          <w:sz w:val="22"/>
          <w:szCs w:val="22"/>
        </w:rPr>
        <w:t>The authors of the study, Li et al. (2022), believe that CBT contributes to the significant decrease in depressive symptoms by providing women with practical ways to cope and skills to prevent relapse.</w:t>
      </w:r>
      <w:r w:rsidRPr="000B7E8F">
        <w:rPr>
          <w:rFonts w:ascii="Arial" w:hAnsi="Arial" w:cs="Arial"/>
          <w:sz w:val="22"/>
          <w:szCs w:val="22"/>
        </w:rPr>
        <w:t xml:space="preserve"> </w:t>
      </w:r>
      <w:r w:rsidRPr="000B7E8F">
        <w:rPr>
          <w:rStyle w:val="cursor-pointer"/>
          <w:rFonts w:ascii="Arial" w:hAnsi="Arial" w:cs="Arial"/>
          <w:sz w:val="22"/>
          <w:szCs w:val="22"/>
        </w:rPr>
        <w:t>Likewise, Pettman et al. (2023) have reported that CBT interventions had long-term positive effects on maternal wellbeing.</w:t>
      </w:r>
      <w:r w:rsidRPr="000B7E8F">
        <w:rPr>
          <w:rFonts w:ascii="Arial" w:hAnsi="Arial" w:cs="Arial"/>
          <w:sz w:val="22"/>
          <w:szCs w:val="22"/>
        </w:rPr>
        <w:t xml:space="preserve"> </w:t>
      </w:r>
      <w:proofErr w:type="gramStart"/>
      <w:r w:rsidRPr="000B7E8F">
        <w:rPr>
          <w:rStyle w:val="cursor-pointer"/>
          <w:rFonts w:ascii="Arial" w:hAnsi="Arial" w:cs="Arial"/>
          <w:sz w:val="22"/>
          <w:szCs w:val="22"/>
        </w:rPr>
        <w:t>But,</w:t>
      </w:r>
      <w:proofErr w:type="gramEnd"/>
      <w:r w:rsidRPr="000B7E8F">
        <w:rPr>
          <w:rStyle w:val="cursor-pointer"/>
          <w:rFonts w:ascii="Arial" w:hAnsi="Arial" w:cs="Arial"/>
          <w:sz w:val="22"/>
          <w:szCs w:val="22"/>
        </w:rPr>
        <w:t xml:space="preserve"> regular attendance, cognitive engagement and therapist availability is key to success.</w:t>
      </w:r>
    </w:p>
    <w:p w14:paraId="5003CF77" w14:textId="77777777" w:rsidR="00DD6439" w:rsidRPr="000B7E8F" w:rsidRDefault="00DD6439" w:rsidP="000B7E8F">
      <w:pPr>
        <w:pStyle w:val="NormalWeb"/>
        <w:spacing w:before="0" w:beforeAutospacing="0" w:after="0" w:afterAutospacing="0" w:line="360" w:lineRule="auto"/>
        <w:contextualSpacing/>
        <w:jc w:val="both"/>
        <w:rPr>
          <w:rFonts w:ascii="Arial" w:hAnsi="Arial" w:cs="Arial"/>
          <w:sz w:val="22"/>
          <w:szCs w:val="22"/>
        </w:rPr>
      </w:pPr>
    </w:p>
    <w:p w14:paraId="18F623C6" w14:textId="77777777" w:rsidR="004E3745" w:rsidRPr="000B7E8F" w:rsidRDefault="004E3745" w:rsidP="000B7E8F">
      <w:pPr>
        <w:pStyle w:val="Heading3"/>
        <w:spacing w:before="0" w:line="360" w:lineRule="auto"/>
        <w:contextualSpacing/>
        <w:jc w:val="both"/>
        <w:rPr>
          <w:sz w:val="22"/>
          <w:szCs w:val="22"/>
        </w:rPr>
      </w:pPr>
      <w:bookmarkStart w:id="7" w:name="_Toc232275105"/>
      <w:r w:rsidRPr="000B7E8F">
        <w:rPr>
          <w:sz w:val="22"/>
          <w:szCs w:val="22"/>
        </w:rPr>
        <w:t>Interpersonal Therapy (IPT)</w:t>
      </w:r>
      <w:bookmarkEnd w:id="7"/>
    </w:p>
    <w:p w14:paraId="3B765D18" w14:textId="3D3ADABA" w:rsidR="003C577E" w:rsidRPr="000B7E8F" w:rsidRDefault="003C577E" w:rsidP="000B7E8F">
      <w:pPr>
        <w:spacing w:after="0" w:line="360" w:lineRule="auto"/>
        <w:contextualSpacing/>
        <w:jc w:val="both"/>
        <w:rPr>
          <w:rStyle w:val="cursor-pointer"/>
          <w:rFonts w:ascii="Arial" w:hAnsi="Arial" w:cs="Arial"/>
        </w:rPr>
      </w:pPr>
      <w:r w:rsidRPr="000B7E8F">
        <w:rPr>
          <w:rStyle w:val="cursor-pointer"/>
          <w:rFonts w:ascii="Arial" w:hAnsi="Arial" w:cs="Arial"/>
        </w:rPr>
        <w:t>Interpersonal Therapy (IPT) is a brief psychological therapy that is structured into 12-16 sessions and addresses interpersonal problems, bereavement and role changes and social isolation following the birth of a child.</w:t>
      </w:r>
      <w:r w:rsidRPr="000B7E8F">
        <w:rPr>
          <w:rFonts w:ascii="Arial" w:hAnsi="Arial" w:cs="Arial"/>
        </w:rPr>
        <w:t xml:space="preserve"> </w:t>
      </w:r>
      <w:r w:rsidRPr="000B7E8F">
        <w:rPr>
          <w:rStyle w:val="cursor-pointer"/>
          <w:rFonts w:ascii="Arial" w:hAnsi="Arial" w:cs="Arial"/>
        </w:rPr>
        <w:t>IPT differs from CBT, in that it does not focus on problematic thinking patterns, but rather on relationship problems as a source of depression.</w:t>
      </w:r>
      <w:r w:rsidRPr="000B7E8F">
        <w:rPr>
          <w:rFonts w:ascii="Arial" w:hAnsi="Arial" w:cs="Arial"/>
        </w:rPr>
        <w:t xml:space="preserve"> </w:t>
      </w:r>
      <w:r w:rsidRPr="000B7E8F">
        <w:rPr>
          <w:rStyle w:val="cursor-pointer"/>
          <w:rFonts w:ascii="Arial" w:hAnsi="Arial" w:cs="Arial"/>
        </w:rPr>
        <w:t>Poor social support is noted as a major risk factor for postpartum depression by Gastaldon et al., (2022) lending IPT's relevance.</w:t>
      </w:r>
      <w:r w:rsidRPr="000B7E8F">
        <w:rPr>
          <w:rFonts w:ascii="Arial" w:hAnsi="Arial" w:cs="Arial"/>
        </w:rPr>
        <w:t xml:space="preserve"> </w:t>
      </w:r>
      <w:r w:rsidRPr="000B7E8F">
        <w:rPr>
          <w:rStyle w:val="cursor-pointer"/>
          <w:rFonts w:ascii="Arial" w:hAnsi="Arial" w:cs="Arial"/>
        </w:rPr>
        <w:t>Its effectiveness relies on the possibility to change the existing relationships, however.</w:t>
      </w:r>
      <w:r w:rsidRPr="000B7E8F">
        <w:rPr>
          <w:rFonts w:ascii="Arial" w:hAnsi="Arial" w:cs="Arial"/>
        </w:rPr>
        <w:t xml:space="preserve"> </w:t>
      </w:r>
      <w:r w:rsidRPr="000B7E8F">
        <w:rPr>
          <w:rStyle w:val="cursor-pointer"/>
          <w:rFonts w:ascii="Arial" w:hAnsi="Arial" w:cs="Arial"/>
        </w:rPr>
        <w:t>However, as it does with other psychosocial causes, IPT outcomes are dependent on the person's circumstances and support, so IPT addresses psychosocial causes that are often overlooked by medical-directed interventions.</w:t>
      </w:r>
    </w:p>
    <w:p w14:paraId="15E5EAE3" w14:textId="77777777" w:rsidR="00DD6439" w:rsidRPr="000B7E8F" w:rsidRDefault="00DD6439" w:rsidP="000B7E8F">
      <w:pPr>
        <w:spacing w:after="0" w:line="360" w:lineRule="auto"/>
        <w:contextualSpacing/>
        <w:jc w:val="both"/>
        <w:rPr>
          <w:rFonts w:ascii="Arial" w:eastAsia="Times New Roman" w:hAnsi="Arial" w:cs="Arial"/>
          <w:lang w:eastAsia="en-GB"/>
        </w:rPr>
      </w:pPr>
    </w:p>
    <w:p w14:paraId="33A4AF15" w14:textId="77777777" w:rsidR="004E3745" w:rsidRPr="000B7E8F" w:rsidRDefault="004E3745" w:rsidP="000B7E8F">
      <w:pPr>
        <w:pStyle w:val="Heading3"/>
        <w:spacing w:before="0" w:line="360" w:lineRule="auto"/>
        <w:contextualSpacing/>
        <w:jc w:val="both"/>
        <w:rPr>
          <w:sz w:val="22"/>
          <w:szCs w:val="22"/>
        </w:rPr>
      </w:pPr>
      <w:bookmarkStart w:id="8" w:name="_Toc232275106"/>
      <w:r w:rsidRPr="000B7E8F">
        <w:rPr>
          <w:sz w:val="22"/>
          <w:szCs w:val="22"/>
        </w:rPr>
        <w:t>Selective Serotonin Reuptake Inhibitors (SSRIs)</w:t>
      </w:r>
      <w:bookmarkEnd w:id="8"/>
    </w:p>
    <w:p w14:paraId="4143F5A4" w14:textId="5BEA37E8" w:rsidR="00342F40" w:rsidRPr="000B7E8F" w:rsidRDefault="00640927" w:rsidP="000B7E8F">
      <w:pPr>
        <w:pStyle w:val="NormalWeb"/>
        <w:spacing w:before="0" w:beforeAutospacing="0" w:after="0" w:afterAutospacing="0" w:line="360" w:lineRule="auto"/>
        <w:contextualSpacing/>
        <w:jc w:val="both"/>
        <w:rPr>
          <w:rStyle w:val="cursor-pointer"/>
          <w:rFonts w:ascii="Arial" w:hAnsi="Arial" w:cs="Arial"/>
          <w:sz w:val="22"/>
          <w:szCs w:val="22"/>
        </w:rPr>
      </w:pPr>
      <w:r w:rsidRPr="000B7E8F">
        <w:rPr>
          <w:rStyle w:val="cursor-pointer"/>
          <w:rFonts w:ascii="Arial" w:hAnsi="Arial" w:cs="Arial"/>
          <w:sz w:val="22"/>
          <w:szCs w:val="22"/>
        </w:rPr>
        <w:t>Selective Serotonin Reuptake Inhibitors are often used to treat moderate-to-severe postnatal depression – typically sertraline or fluoxetine – and generally take 4 – 6 weeks to see an improvement.</w:t>
      </w:r>
      <w:r w:rsidRPr="000B7E8F">
        <w:rPr>
          <w:rFonts w:ascii="Arial" w:hAnsi="Arial" w:cs="Arial"/>
          <w:sz w:val="22"/>
          <w:szCs w:val="22"/>
        </w:rPr>
        <w:t xml:space="preserve"> </w:t>
      </w:r>
      <w:r w:rsidRPr="000B7E8F">
        <w:rPr>
          <w:rStyle w:val="cursor-pointer"/>
          <w:rFonts w:ascii="Arial" w:hAnsi="Arial" w:cs="Arial"/>
          <w:sz w:val="22"/>
          <w:szCs w:val="22"/>
        </w:rPr>
        <w:t>These drugs help raise serotonin levels, making it easier to be happy and calm.</w:t>
      </w:r>
      <w:r w:rsidRPr="000B7E8F">
        <w:rPr>
          <w:rFonts w:ascii="Arial" w:hAnsi="Arial" w:cs="Arial"/>
          <w:sz w:val="22"/>
          <w:szCs w:val="22"/>
        </w:rPr>
        <w:t xml:space="preserve"> </w:t>
      </w:r>
      <w:r w:rsidRPr="000B7E8F">
        <w:rPr>
          <w:rStyle w:val="cursor-pointer"/>
          <w:rFonts w:ascii="Arial" w:hAnsi="Arial" w:cs="Arial"/>
          <w:sz w:val="22"/>
          <w:szCs w:val="22"/>
        </w:rPr>
        <w:t>They are mentioned as important by WHO</w:t>
      </w:r>
      <w:r w:rsidR="007E534C" w:rsidRPr="000B7E8F">
        <w:rPr>
          <w:rStyle w:val="cursor-pointer"/>
          <w:rFonts w:ascii="Arial" w:hAnsi="Arial" w:cs="Arial"/>
          <w:sz w:val="22"/>
          <w:szCs w:val="22"/>
        </w:rPr>
        <w:t>.Int</w:t>
      </w:r>
      <w:r w:rsidRPr="000B7E8F">
        <w:rPr>
          <w:rStyle w:val="cursor-pointer"/>
          <w:rFonts w:ascii="Arial" w:hAnsi="Arial" w:cs="Arial"/>
          <w:sz w:val="22"/>
          <w:szCs w:val="22"/>
        </w:rPr>
        <w:t xml:space="preserve"> (2019) for severe </w:t>
      </w:r>
      <w:r w:rsidR="00DD6439" w:rsidRPr="000B7E8F">
        <w:rPr>
          <w:rStyle w:val="cursor-pointer"/>
          <w:rFonts w:ascii="Arial" w:hAnsi="Arial" w:cs="Arial"/>
          <w:sz w:val="22"/>
          <w:szCs w:val="22"/>
        </w:rPr>
        <w:t>perinatal</w:t>
      </w:r>
      <w:r w:rsidRPr="000B7E8F">
        <w:rPr>
          <w:rStyle w:val="cursor-pointer"/>
          <w:rFonts w:ascii="Arial" w:hAnsi="Arial" w:cs="Arial"/>
          <w:sz w:val="22"/>
          <w:szCs w:val="22"/>
        </w:rPr>
        <w:t xml:space="preserve"> mental health disorders.</w:t>
      </w:r>
      <w:r w:rsidRPr="000B7E8F">
        <w:rPr>
          <w:rFonts w:ascii="Arial" w:hAnsi="Arial" w:cs="Arial"/>
          <w:sz w:val="22"/>
          <w:szCs w:val="22"/>
        </w:rPr>
        <w:t xml:space="preserve"> </w:t>
      </w:r>
      <w:r w:rsidRPr="000B7E8F">
        <w:rPr>
          <w:rStyle w:val="cursor-pointer"/>
          <w:rFonts w:ascii="Arial" w:hAnsi="Arial" w:cs="Arial"/>
          <w:sz w:val="22"/>
          <w:szCs w:val="22"/>
        </w:rPr>
        <w:t>However, issues of safety concerns, side effects and compliance to medications are still subjects of debate regarding breastfeeding.</w:t>
      </w:r>
      <w:r w:rsidRPr="000B7E8F">
        <w:rPr>
          <w:rFonts w:ascii="Arial" w:hAnsi="Arial" w:cs="Arial"/>
          <w:sz w:val="22"/>
          <w:szCs w:val="22"/>
        </w:rPr>
        <w:t xml:space="preserve"> </w:t>
      </w:r>
      <w:r w:rsidRPr="000B7E8F">
        <w:rPr>
          <w:rStyle w:val="cursor-pointer"/>
          <w:rFonts w:ascii="Arial" w:hAnsi="Arial" w:cs="Arial"/>
          <w:sz w:val="22"/>
          <w:szCs w:val="22"/>
        </w:rPr>
        <w:t>In addition, the target of the SSRIs is symptoms and not underlying psychosocial stressors.</w:t>
      </w:r>
      <w:r w:rsidRPr="000B7E8F">
        <w:rPr>
          <w:rFonts w:ascii="Arial" w:hAnsi="Arial" w:cs="Arial"/>
          <w:sz w:val="22"/>
          <w:szCs w:val="22"/>
        </w:rPr>
        <w:t xml:space="preserve"> </w:t>
      </w:r>
      <w:r w:rsidRPr="000B7E8F">
        <w:rPr>
          <w:rStyle w:val="cursor-pointer"/>
          <w:rFonts w:ascii="Arial" w:hAnsi="Arial" w:cs="Arial"/>
          <w:sz w:val="22"/>
          <w:szCs w:val="22"/>
        </w:rPr>
        <w:t>They are therefore most likely to be appropriate when used in conjunction with psychological interventions and a broader support system.</w:t>
      </w:r>
    </w:p>
    <w:p w14:paraId="77050D69" w14:textId="77777777" w:rsidR="00860345" w:rsidRPr="000B7E8F" w:rsidRDefault="00860345" w:rsidP="000B7E8F">
      <w:pPr>
        <w:pStyle w:val="NormalWeb"/>
        <w:spacing w:before="0" w:beforeAutospacing="0" w:after="0" w:afterAutospacing="0" w:line="360" w:lineRule="auto"/>
        <w:contextualSpacing/>
        <w:jc w:val="both"/>
        <w:rPr>
          <w:rFonts w:ascii="Arial" w:hAnsi="Arial" w:cs="Arial"/>
          <w:sz w:val="22"/>
          <w:szCs w:val="22"/>
        </w:rPr>
      </w:pPr>
    </w:p>
    <w:p w14:paraId="45478D62" w14:textId="20FEFA35" w:rsidR="00F277BC" w:rsidRPr="000B7E8F" w:rsidRDefault="00F277BC" w:rsidP="000B7E8F">
      <w:pPr>
        <w:pStyle w:val="Heading2"/>
        <w:spacing w:before="0" w:line="360" w:lineRule="auto"/>
        <w:contextualSpacing/>
        <w:jc w:val="both"/>
        <w:rPr>
          <w:sz w:val="22"/>
          <w:szCs w:val="22"/>
        </w:rPr>
      </w:pPr>
      <w:bookmarkStart w:id="9" w:name="_Toc232275107"/>
      <w:r w:rsidRPr="000B7E8F">
        <w:rPr>
          <w:sz w:val="22"/>
          <w:szCs w:val="22"/>
        </w:rPr>
        <w:t>Rehabilitation</w:t>
      </w:r>
      <w:r w:rsidR="00EF61F1" w:rsidRPr="000B7E8F">
        <w:rPr>
          <w:sz w:val="22"/>
          <w:szCs w:val="22"/>
        </w:rPr>
        <w:t xml:space="preserve"> Approaches</w:t>
      </w:r>
      <w:bookmarkEnd w:id="9"/>
    </w:p>
    <w:p w14:paraId="7EDC1EB5" w14:textId="77777777" w:rsidR="004E3745" w:rsidRPr="000B7E8F" w:rsidRDefault="004E3745" w:rsidP="000B7E8F">
      <w:pPr>
        <w:pStyle w:val="Heading3"/>
        <w:spacing w:before="0" w:line="360" w:lineRule="auto"/>
        <w:contextualSpacing/>
        <w:jc w:val="both"/>
        <w:rPr>
          <w:sz w:val="22"/>
          <w:szCs w:val="22"/>
        </w:rPr>
      </w:pPr>
      <w:bookmarkStart w:id="10" w:name="_Toc232275108"/>
      <w:r w:rsidRPr="000B7E8F">
        <w:rPr>
          <w:sz w:val="22"/>
          <w:szCs w:val="22"/>
        </w:rPr>
        <w:t>Mother and Baby Units (MBUs)</w:t>
      </w:r>
      <w:bookmarkEnd w:id="10"/>
    </w:p>
    <w:p w14:paraId="1A477A65" w14:textId="673F6A5C" w:rsidR="00860345" w:rsidRPr="000B7E8F" w:rsidRDefault="00860345" w:rsidP="000B7E8F">
      <w:pPr>
        <w:spacing w:after="0" w:line="360" w:lineRule="auto"/>
        <w:contextualSpacing/>
        <w:jc w:val="both"/>
        <w:rPr>
          <w:rStyle w:val="cursor-pointer"/>
          <w:rFonts w:ascii="Arial" w:hAnsi="Arial" w:cs="Arial"/>
        </w:rPr>
      </w:pPr>
      <w:r w:rsidRPr="000B7E8F">
        <w:rPr>
          <w:rStyle w:val="cursor-pointer"/>
          <w:rFonts w:ascii="Arial" w:hAnsi="Arial" w:cs="Arial"/>
        </w:rPr>
        <w:t>Mother and Baby Units (MABU) are inpatient specialist services for mothers with severe postnatal mental illness who are staying in hospital, allowing their baby to be treated with them.</w:t>
      </w:r>
      <w:r w:rsidRPr="000B7E8F">
        <w:rPr>
          <w:rFonts w:ascii="Arial" w:hAnsi="Arial" w:cs="Arial"/>
        </w:rPr>
        <w:t xml:space="preserve"> </w:t>
      </w:r>
      <w:r w:rsidRPr="000B7E8F">
        <w:rPr>
          <w:rStyle w:val="cursor-pointer"/>
          <w:rFonts w:ascii="Arial" w:hAnsi="Arial" w:cs="Arial"/>
        </w:rPr>
        <w:t xml:space="preserve">They're strongest in promoting recovery for mothers, </w:t>
      </w:r>
      <w:r w:rsidR="007A310B" w:rsidRPr="000B7E8F">
        <w:rPr>
          <w:rStyle w:val="cursor-pointer"/>
          <w:rFonts w:ascii="Arial" w:hAnsi="Arial" w:cs="Arial"/>
        </w:rPr>
        <w:t>whilst</w:t>
      </w:r>
      <w:r w:rsidRPr="000B7E8F">
        <w:rPr>
          <w:rStyle w:val="cursor-pointer"/>
          <w:rFonts w:ascii="Arial" w:hAnsi="Arial" w:cs="Arial"/>
        </w:rPr>
        <w:t xml:space="preserve"> maintaining the continuity of early attachment.</w:t>
      </w:r>
      <w:r w:rsidRPr="000B7E8F">
        <w:rPr>
          <w:rFonts w:ascii="Arial" w:hAnsi="Arial" w:cs="Arial"/>
        </w:rPr>
        <w:t xml:space="preserve"> </w:t>
      </w:r>
      <w:r w:rsidRPr="000B7E8F">
        <w:rPr>
          <w:rStyle w:val="cursor-pointer"/>
          <w:rFonts w:ascii="Arial" w:hAnsi="Arial" w:cs="Arial"/>
        </w:rPr>
        <w:t>Gopalan et al. (2022) suggest that the provision of specialist interventions has a positive impact on high-risk mothers' outcomes.</w:t>
      </w:r>
      <w:r w:rsidRPr="000B7E8F">
        <w:rPr>
          <w:rFonts w:ascii="Arial" w:hAnsi="Arial" w:cs="Arial"/>
        </w:rPr>
        <w:t xml:space="preserve"> </w:t>
      </w:r>
      <w:r w:rsidRPr="000B7E8F">
        <w:rPr>
          <w:rStyle w:val="cursor-pointer"/>
          <w:rFonts w:ascii="Arial" w:hAnsi="Arial" w:cs="Arial"/>
        </w:rPr>
        <w:t>MBUs are, however, costly, and they must be staffed with a specialist multidisciplinary team and they are geographically limited.</w:t>
      </w:r>
      <w:r w:rsidRPr="000B7E8F">
        <w:rPr>
          <w:rFonts w:ascii="Arial" w:hAnsi="Arial" w:cs="Arial"/>
        </w:rPr>
        <w:t xml:space="preserve"> </w:t>
      </w:r>
      <w:r w:rsidRPr="000B7E8F">
        <w:rPr>
          <w:rStyle w:val="cursor-pointer"/>
          <w:rFonts w:ascii="Arial" w:hAnsi="Arial" w:cs="Arial"/>
        </w:rPr>
        <w:t>This, in turn, results in disparities in access throughout regions.</w:t>
      </w:r>
      <w:r w:rsidRPr="000B7E8F">
        <w:rPr>
          <w:rFonts w:ascii="Arial" w:hAnsi="Arial" w:cs="Arial"/>
        </w:rPr>
        <w:t xml:space="preserve"> </w:t>
      </w:r>
      <w:r w:rsidR="007A310B" w:rsidRPr="000B7E8F">
        <w:rPr>
          <w:rStyle w:val="cursor-pointer"/>
          <w:rFonts w:ascii="Arial" w:hAnsi="Arial" w:cs="Arial"/>
        </w:rPr>
        <w:t>Whilst</w:t>
      </w:r>
      <w:r w:rsidRPr="000B7E8F">
        <w:rPr>
          <w:rStyle w:val="cursor-pointer"/>
          <w:rFonts w:ascii="Arial" w:hAnsi="Arial" w:cs="Arial"/>
        </w:rPr>
        <w:t xml:space="preserve"> they are useful </w:t>
      </w:r>
      <w:r w:rsidRPr="000B7E8F">
        <w:rPr>
          <w:rStyle w:val="cursor-pointer"/>
          <w:rFonts w:ascii="Arial" w:hAnsi="Arial" w:cs="Arial"/>
        </w:rPr>
        <w:lastRenderedPageBreak/>
        <w:t>therapeutic treatments, however, they are restricted in their ability to provide effective treatment because of the constraints in availability of healthcare services and resources more broadly.</w:t>
      </w:r>
    </w:p>
    <w:p w14:paraId="1E567409" w14:textId="77777777" w:rsidR="00A26438" w:rsidRPr="000B7E8F" w:rsidRDefault="00A26438" w:rsidP="000B7E8F">
      <w:pPr>
        <w:spacing w:after="0" w:line="360" w:lineRule="auto"/>
        <w:contextualSpacing/>
        <w:jc w:val="both"/>
        <w:rPr>
          <w:rFonts w:ascii="Arial" w:eastAsia="Times New Roman" w:hAnsi="Arial" w:cs="Arial"/>
          <w:lang w:eastAsia="en-GB"/>
        </w:rPr>
      </w:pPr>
    </w:p>
    <w:p w14:paraId="6AEB4A19" w14:textId="77777777" w:rsidR="004E3745" w:rsidRPr="000B7E8F" w:rsidRDefault="004E3745" w:rsidP="000B7E8F">
      <w:pPr>
        <w:pStyle w:val="Heading3"/>
        <w:spacing w:before="0" w:line="360" w:lineRule="auto"/>
        <w:contextualSpacing/>
        <w:jc w:val="both"/>
        <w:rPr>
          <w:sz w:val="22"/>
          <w:szCs w:val="22"/>
        </w:rPr>
      </w:pPr>
      <w:bookmarkStart w:id="11" w:name="_Toc232275109"/>
      <w:r w:rsidRPr="000B7E8F">
        <w:rPr>
          <w:sz w:val="22"/>
          <w:szCs w:val="22"/>
        </w:rPr>
        <w:t>Community Perinatal Mental Health Teams and Family Support</w:t>
      </w:r>
      <w:bookmarkEnd w:id="11"/>
    </w:p>
    <w:p w14:paraId="0ABBDCBB" w14:textId="53735515" w:rsidR="00426AD3" w:rsidRPr="000B7E8F" w:rsidRDefault="0063111F" w:rsidP="000B7E8F">
      <w:pPr>
        <w:spacing w:after="0" w:line="360" w:lineRule="auto"/>
        <w:contextualSpacing/>
        <w:jc w:val="both"/>
        <w:rPr>
          <w:rStyle w:val="cursor-pointer"/>
          <w:rFonts w:ascii="Arial" w:hAnsi="Arial" w:cs="Arial"/>
        </w:rPr>
      </w:pPr>
      <w:r w:rsidRPr="000B7E8F">
        <w:rPr>
          <w:rStyle w:val="cursor-pointer"/>
          <w:rFonts w:ascii="Arial" w:hAnsi="Arial" w:cs="Arial"/>
        </w:rPr>
        <w:t>Community Perinatal Mental Health Teams offer multi-disciplinary care from psychiatrist, psychologists, nurses and social workers from the point of pregnancy, through to 1 year after birth</w:t>
      </w:r>
      <w:r w:rsidRPr="000B7E8F">
        <w:rPr>
          <w:rFonts w:ascii="Arial" w:hAnsi="Arial" w:cs="Arial"/>
        </w:rPr>
        <w:t>.</w:t>
      </w:r>
      <w:r w:rsidR="0080748A" w:rsidRPr="000B7E8F">
        <w:rPr>
          <w:rFonts w:ascii="Arial" w:hAnsi="Arial" w:cs="Arial"/>
        </w:rPr>
        <w:t xml:space="preserve"> </w:t>
      </w:r>
      <w:r w:rsidRPr="000B7E8F">
        <w:rPr>
          <w:rStyle w:val="cursor-pointer"/>
          <w:rFonts w:ascii="Arial" w:hAnsi="Arial" w:cs="Arial"/>
        </w:rPr>
        <w:t xml:space="preserve">According to the </w:t>
      </w:r>
      <w:r w:rsidR="0080748A" w:rsidRPr="000B7E8F">
        <w:rPr>
          <w:rFonts w:ascii="Arial" w:hAnsi="Arial" w:cs="Arial"/>
        </w:rPr>
        <w:t>NHS England</w:t>
      </w:r>
      <w:r w:rsidR="0080748A" w:rsidRPr="000B7E8F">
        <w:rPr>
          <w:rStyle w:val="cursor-pointer"/>
          <w:rFonts w:ascii="Arial" w:hAnsi="Arial" w:cs="Arial"/>
        </w:rPr>
        <w:t>.</w:t>
      </w:r>
      <w:r w:rsidRPr="000B7E8F">
        <w:rPr>
          <w:rStyle w:val="cursor-pointer"/>
          <w:rFonts w:ascii="Arial" w:hAnsi="Arial" w:cs="Arial"/>
        </w:rPr>
        <w:t>UK (2024), there were over 57,000 women using specialist mental health services for the perinatal period in 2023–2024, indicating that there is increasing use of these services.</w:t>
      </w:r>
      <w:r w:rsidRPr="000B7E8F">
        <w:rPr>
          <w:rFonts w:ascii="Arial" w:hAnsi="Arial" w:cs="Arial"/>
        </w:rPr>
        <w:t xml:space="preserve"> </w:t>
      </w:r>
      <w:r w:rsidRPr="000B7E8F">
        <w:rPr>
          <w:rStyle w:val="cursor-pointer"/>
          <w:rFonts w:ascii="Arial" w:hAnsi="Arial" w:cs="Arial"/>
        </w:rPr>
        <w:t>Health visitors and family support programmes further help to support recovery by monitoring, giving parenting advice and emotional support.</w:t>
      </w:r>
      <w:r w:rsidRPr="000B7E8F">
        <w:rPr>
          <w:rFonts w:ascii="Arial" w:hAnsi="Arial" w:cs="Arial"/>
        </w:rPr>
        <w:t xml:space="preserve"> </w:t>
      </w:r>
      <w:r w:rsidRPr="000B7E8F">
        <w:rPr>
          <w:rStyle w:val="cursor-pointer"/>
          <w:rFonts w:ascii="Arial" w:hAnsi="Arial" w:cs="Arial"/>
        </w:rPr>
        <w:t>But the lack of staff, regional disparities and growing demand still limit access to services.</w:t>
      </w:r>
      <w:r w:rsidRPr="000B7E8F">
        <w:rPr>
          <w:rFonts w:ascii="Arial" w:hAnsi="Arial" w:cs="Arial"/>
        </w:rPr>
        <w:t xml:space="preserve"> </w:t>
      </w:r>
      <w:r w:rsidRPr="000B7E8F">
        <w:rPr>
          <w:rStyle w:val="cursor-pointer"/>
          <w:rFonts w:ascii="Arial" w:hAnsi="Arial" w:cs="Arial"/>
        </w:rPr>
        <w:t xml:space="preserve">These services are thus examples of sustainable rehabilitation </w:t>
      </w:r>
      <w:r w:rsidR="00BA1671" w:rsidRPr="000B7E8F">
        <w:rPr>
          <w:rStyle w:val="cursor-pointer"/>
          <w:rFonts w:ascii="Arial" w:hAnsi="Arial" w:cs="Arial"/>
        </w:rPr>
        <w:t>programmes,</w:t>
      </w:r>
      <w:r w:rsidRPr="000B7E8F">
        <w:rPr>
          <w:rStyle w:val="cursor-pointer"/>
          <w:rFonts w:ascii="Arial" w:hAnsi="Arial" w:cs="Arial"/>
        </w:rPr>
        <w:t xml:space="preserve"> but their benefits are also dependent on healthcare funding and policy.</w:t>
      </w:r>
    </w:p>
    <w:p w14:paraId="3D09C86E" w14:textId="77777777" w:rsidR="0080748A" w:rsidRPr="000B7E8F" w:rsidRDefault="0080748A" w:rsidP="000B7E8F">
      <w:pPr>
        <w:spacing w:after="0" w:line="360" w:lineRule="auto"/>
        <w:contextualSpacing/>
        <w:jc w:val="both"/>
        <w:rPr>
          <w:rFonts w:ascii="Arial" w:hAnsi="Arial" w:cs="Arial"/>
        </w:rPr>
      </w:pPr>
    </w:p>
    <w:p w14:paraId="07887262" w14:textId="523CFE8E" w:rsidR="00D55FC9" w:rsidRPr="000B7E8F" w:rsidRDefault="00D55FC9" w:rsidP="000B7E8F">
      <w:pPr>
        <w:pStyle w:val="Heading1"/>
        <w:spacing w:before="0" w:line="360" w:lineRule="auto"/>
        <w:contextualSpacing/>
        <w:jc w:val="both"/>
        <w:rPr>
          <w:sz w:val="22"/>
          <w:szCs w:val="22"/>
        </w:rPr>
      </w:pPr>
      <w:bookmarkStart w:id="12" w:name="_Toc232275110"/>
      <w:r w:rsidRPr="000B7E8F">
        <w:rPr>
          <w:sz w:val="22"/>
          <w:szCs w:val="22"/>
        </w:rPr>
        <w:t>Current Debates and Emerging Issues</w:t>
      </w:r>
      <w:bookmarkEnd w:id="12"/>
      <w:r w:rsidR="00E86BCF" w:rsidRPr="000B7E8F">
        <w:rPr>
          <w:sz w:val="22"/>
          <w:szCs w:val="22"/>
        </w:rPr>
        <w:t xml:space="preserve"> </w:t>
      </w:r>
    </w:p>
    <w:p w14:paraId="08FE6C26" w14:textId="2387AA20" w:rsidR="003C64DD" w:rsidRPr="000B7E8F" w:rsidRDefault="003C64DD" w:rsidP="000B7E8F">
      <w:pPr>
        <w:spacing w:after="0" w:line="360" w:lineRule="auto"/>
        <w:contextualSpacing/>
        <w:jc w:val="both"/>
        <w:rPr>
          <w:rFonts w:ascii="Arial" w:hAnsi="Arial" w:cs="Arial"/>
        </w:rPr>
      </w:pPr>
    </w:p>
    <w:p w14:paraId="5A898E94" w14:textId="7C11C844" w:rsidR="003C64DD" w:rsidRPr="000B7E8F" w:rsidRDefault="003C64DD" w:rsidP="000B7E8F">
      <w:pPr>
        <w:pStyle w:val="Caption"/>
        <w:keepNext/>
        <w:spacing w:after="0" w:line="360" w:lineRule="auto"/>
        <w:contextualSpacing/>
        <w:jc w:val="both"/>
        <w:rPr>
          <w:rFonts w:ascii="Arial" w:hAnsi="Arial" w:cs="Arial"/>
          <w:color w:val="auto"/>
          <w:sz w:val="22"/>
          <w:szCs w:val="22"/>
        </w:rPr>
      </w:pPr>
      <w:r w:rsidRPr="000B7E8F">
        <w:rPr>
          <w:rFonts w:ascii="Arial" w:hAnsi="Arial" w:cs="Arial"/>
          <w:color w:val="auto"/>
          <w:sz w:val="22"/>
          <w:szCs w:val="22"/>
        </w:rPr>
        <w:t xml:space="preserve">Table </w:t>
      </w:r>
      <w:r w:rsidRPr="000B7E8F">
        <w:rPr>
          <w:rFonts w:ascii="Arial" w:hAnsi="Arial" w:cs="Arial"/>
          <w:color w:val="auto"/>
          <w:sz w:val="22"/>
          <w:szCs w:val="22"/>
        </w:rPr>
        <w:fldChar w:fldCharType="begin"/>
      </w:r>
      <w:r w:rsidRPr="000B7E8F">
        <w:rPr>
          <w:rFonts w:ascii="Arial" w:hAnsi="Arial" w:cs="Arial"/>
          <w:color w:val="auto"/>
          <w:sz w:val="22"/>
          <w:szCs w:val="22"/>
        </w:rPr>
        <w:instrText xml:space="preserve"> SEQ Table \* ARABIC </w:instrText>
      </w:r>
      <w:r w:rsidRPr="000B7E8F">
        <w:rPr>
          <w:rFonts w:ascii="Arial" w:hAnsi="Arial" w:cs="Arial"/>
          <w:color w:val="auto"/>
          <w:sz w:val="22"/>
          <w:szCs w:val="22"/>
        </w:rPr>
        <w:fldChar w:fldCharType="separate"/>
      </w:r>
      <w:r w:rsidR="00291E43" w:rsidRPr="000B7E8F">
        <w:rPr>
          <w:rFonts w:ascii="Arial" w:hAnsi="Arial" w:cs="Arial"/>
          <w:color w:val="auto"/>
          <w:sz w:val="22"/>
          <w:szCs w:val="22"/>
        </w:rPr>
        <w:t>2</w:t>
      </w:r>
      <w:r w:rsidRPr="000B7E8F">
        <w:rPr>
          <w:rFonts w:ascii="Arial" w:hAnsi="Arial" w:cs="Arial"/>
          <w:color w:val="auto"/>
          <w:sz w:val="22"/>
          <w:szCs w:val="22"/>
        </w:rPr>
        <w:fldChar w:fldCharType="end"/>
      </w:r>
      <w:r w:rsidRPr="000B7E8F">
        <w:rPr>
          <w:rFonts w:ascii="Arial" w:hAnsi="Arial" w:cs="Arial"/>
          <w:color w:val="auto"/>
          <w:sz w:val="22"/>
          <w:szCs w:val="22"/>
        </w:rPr>
        <w:t>: Current Debates and Emerging Issues in PND              Source: Self-made</w:t>
      </w:r>
    </w:p>
    <w:p w14:paraId="26964992" w14:textId="101F7DDB" w:rsidR="003C64DD" w:rsidRPr="000B7E8F" w:rsidRDefault="003C64DD" w:rsidP="000B7E8F">
      <w:pPr>
        <w:spacing w:after="0" w:line="360" w:lineRule="auto"/>
        <w:contextualSpacing/>
        <w:jc w:val="both"/>
        <w:rPr>
          <w:rFonts w:ascii="Arial" w:hAnsi="Arial" w:cs="Arial"/>
        </w:rPr>
      </w:pPr>
      <w:r w:rsidRPr="000B7E8F">
        <w:rPr>
          <w:rFonts w:ascii="Arial" w:hAnsi="Arial" w:cs="Arial"/>
          <w:noProof/>
        </w:rPr>
        <w:drawing>
          <wp:inline distT="0" distB="0" distL="0" distR="0" wp14:anchorId="232BEAD1" wp14:editId="76B5507B">
            <wp:extent cx="5731510" cy="2975610"/>
            <wp:effectExtent l="0" t="0" r="254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a:xfrm>
                      <a:off x="0" y="0"/>
                      <a:ext cx="5731510" cy="2975610"/>
                    </a:xfrm>
                    <a:prstGeom prst="rect">
                      <a:avLst/>
                    </a:prstGeom>
                  </pic:spPr>
                </pic:pic>
              </a:graphicData>
            </a:graphic>
          </wp:inline>
        </w:drawing>
      </w:r>
    </w:p>
    <w:p w14:paraId="3E40D27D" w14:textId="77777777" w:rsidR="003C64DD" w:rsidRPr="000B7E8F" w:rsidRDefault="003C64DD" w:rsidP="000B7E8F">
      <w:pPr>
        <w:spacing w:after="0" w:line="360" w:lineRule="auto"/>
        <w:contextualSpacing/>
        <w:jc w:val="both"/>
        <w:rPr>
          <w:rFonts w:ascii="Arial" w:hAnsi="Arial" w:cs="Arial"/>
        </w:rPr>
      </w:pPr>
    </w:p>
    <w:p w14:paraId="485C4812" w14:textId="77777777" w:rsidR="00E53169" w:rsidRPr="000B7E8F" w:rsidRDefault="00E53169" w:rsidP="000B7E8F">
      <w:pPr>
        <w:pStyle w:val="Heading2"/>
        <w:spacing w:before="0" w:line="360" w:lineRule="auto"/>
        <w:contextualSpacing/>
        <w:jc w:val="both"/>
        <w:rPr>
          <w:rFonts w:eastAsia="Times New Roman"/>
          <w:sz w:val="22"/>
          <w:szCs w:val="22"/>
          <w:lang w:eastAsia="en-GB"/>
        </w:rPr>
      </w:pPr>
      <w:bookmarkStart w:id="13" w:name="_Toc232275111"/>
      <w:r w:rsidRPr="000B7E8F">
        <w:rPr>
          <w:rFonts w:eastAsia="Times New Roman"/>
          <w:sz w:val="22"/>
          <w:szCs w:val="22"/>
          <w:lang w:eastAsia="en-GB"/>
        </w:rPr>
        <w:t>Classification and Reclassification Debate</w:t>
      </w:r>
      <w:bookmarkEnd w:id="13"/>
    </w:p>
    <w:p w14:paraId="16E8C7BD" w14:textId="37DB8CCD" w:rsidR="00337DD5" w:rsidRPr="000B7E8F" w:rsidRDefault="00337DD5" w:rsidP="000B7E8F">
      <w:pPr>
        <w:spacing w:after="0" w:line="360" w:lineRule="auto"/>
        <w:contextualSpacing/>
        <w:jc w:val="both"/>
        <w:rPr>
          <w:rStyle w:val="cursor-pointer"/>
          <w:rFonts w:ascii="Arial" w:hAnsi="Arial" w:cs="Arial"/>
        </w:rPr>
      </w:pPr>
      <w:r w:rsidRPr="000B7E8F">
        <w:rPr>
          <w:rStyle w:val="cursor-pointer"/>
          <w:rFonts w:ascii="Arial" w:hAnsi="Arial" w:cs="Arial"/>
        </w:rPr>
        <w:t xml:space="preserve">There is an important debate on the question of </w:t>
      </w:r>
      <w:r w:rsidR="00BA1671" w:rsidRPr="000B7E8F">
        <w:rPr>
          <w:rStyle w:val="cursor-pointer"/>
          <w:rFonts w:ascii="Arial" w:hAnsi="Arial" w:cs="Arial"/>
        </w:rPr>
        <w:t>whether</w:t>
      </w:r>
      <w:r w:rsidRPr="000B7E8F">
        <w:rPr>
          <w:rStyle w:val="cursor-pointer"/>
          <w:rFonts w:ascii="Arial" w:hAnsi="Arial" w:cs="Arial"/>
        </w:rPr>
        <w:t xml:space="preserve"> to keep postnatal depression as part of the broader spectrum of depression or to acknowledge it as a condition of mental health in mothers.</w:t>
      </w:r>
      <w:r w:rsidRPr="000B7E8F">
        <w:rPr>
          <w:rFonts w:ascii="Arial" w:hAnsi="Arial" w:cs="Arial"/>
        </w:rPr>
        <w:t xml:space="preserve"> </w:t>
      </w:r>
      <w:r w:rsidRPr="000B7E8F">
        <w:rPr>
          <w:rStyle w:val="cursor-pointer"/>
          <w:rFonts w:ascii="Arial" w:hAnsi="Arial" w:cs="Arial"/>
        </w:rPr>
        <w:t xml:space="preserve">Liu, </w:t>
      </w:r>
      <w:r w:rsidR="00211B0B" w:rsidRPr="000B7E8F">
        <w:rPr>
          <w:rStyle w:val="cursor-pointer"/>
          <w:rFonts w:ascii="Arial" w:hAnsi="Arial" w:cs="Arial"/>
        </w:rPr>
        <w:t>et al.,</w:t>
      </w:r>
      <w:r w:rsidRPr="000B7E8F">
        <w:rPr>
          <w:rStyle w:val="cursor-pointer"/>
          <w:rFonts w:ascii="Arial" w:hAnsi="Arial" w:cs="Arial"/>
        </w:rPr>
        <w:t xml:space="preserve"> (2022) point out that there are unique biological and psychosocial risk factors found in postpartum experiences that imply that PND is not the same as traditional </w:t>
      </w:r>
      <w:r w:rsidRPr="000B7E8F">
        <w:rPr>
          <w:rStyle w:val="cursor-pointer"/>
          <w:rFonts w:ascii="Arial" w:hAnsi="Arial" w:cs="Arial"/>
        </w:rPr>
        <w:lastRenderedPageBreak/>
        <w:t>depressive disorders.</w:t>
      </w:r>
      <w:r w:rsidRPr="000B7E8F">
        <w:rPr>
          <w:rFonts w:ascii="Arial" w:hAnsi="Arial" w:cs="Arial"/>
        </w:rPr>
        <w:t xml:space="preserve"> </w:t>
      </w:r>
      <w:r w:rsidRPr="000B7E8F">
        <w:rPr>
          <w:rStyle w:val="cursor-pointer"/>
          <w:rFonts w:ascii="Arial" w:hAnsi="Arial" w:cs="Arial"/>
        </w:rPr>
        <w:t xml:space="preserve">There is a support for a separate classification </w:t>
      </w:r>
      <w:r w:rsidR="00BA1671" w:rsidRPr="000B7E8F">
        <w:rPr>
          <w:rStyle w:val="cursor-pointer"/>
          <w:rFonts w:ascii="Arial" w:hAnsi="Arial" w:cs="Arial"/>
        </w:rPr>
        <w:t>to</w:t>
      </w:r>
      <w:r w:rsidRPr="000B7E8F">
        <w:rPr>
          <w:rStyle w:val="cursor-pointer"/>
          <w:rFonts w:ascii="Arial" w:hAnsi="Arial" w:cs="Arial"/>
        </w:rPr>
        <w:t xml:space="preserve"> have a more specific diagnosis and to stimulate specialised intervention pathway.</w:t>
      </w:r>
      <w:r w:rsidRPr="000B7E8F">
        <w:rPr>
          <w:rFonts w:ascii="Arial" w:hAnsi="Arial" w:cs="Arial"/>
        </w:rPr>
        <w:t xml:space="preserve"> </w:t>
      </w:r>
      <w:r w:rsidRPr="000B7E8F">
        <w:rPr>
          <w:rStyle w:val="cursor-pointer"/>
          <w:rFonts w:ascii="Arial" w:hAnsi="Arial" w:cs="Arial"/>
        </w:rPr>
        <w:t>However, keeping existing classification systems consistent across healthcare systems, and without unnecessary diagnostic fragmentation.</w:t>
      </w:r>
      <w:r w:rsidRPr="000B7E8F">
        <w:rPr>
          <w:rFonts w:ascii="Arial" w:hAnsi="Arial" w:cs="Arial"/>
        </w:rPr>
        <w:t xml:space="preserve"> </w:t>
      </w:r>
      <w:r w:rsidRPr="000B7E8F">
        <w:rPr>
          <w:rStyle w:val="cursor-pointer"/>
          <w:rFonts w:ascii="Arial" w:hAnsi="Arial" w:cs="Arial"/>
        </w:rPr>
        <w:t>This debate has direct impact on clinical assessment methods, the definition of referral criteria and the future revision of the diagnostic frameworks, so it has significant clinical and policy implications.</w:t>
      </w:r>
    </w:p>
    <w:p w14:paraId="305EAF16" w14:textId="77777777" w:rsidR="00A26438" w:rsidRPr="000B7E8F" w:rsidRDefault="00A26438" w:rsidP="000B7E8F">
      <w:pPr>
        <w:spacing w:after="0" w:line="360" w:lineRule="auto"/>
        <w:contextualSpacing/>
        <w:jc w:val="both"/>
        <w:rPr>
          <w:rFonts w:ascii="Arial" w:eastAsia="Times New Roman" w:hAnsi="Arial" w:cs="Arial"/>
          <w:lang w:eastAsia="en-GB"/>
        </w:rPr>
      </w:pPr>
    </w:p>
    <w:p w14:paraId="6892F9FE" w14:textId="77777777" w:rsidR="00E53169" w:rsidRPr="000B7E8F" w:rsidRDefault="00E53169" w:rsidP="000B7E8F">
      <w:pPr>
        <w:pStyle w:val="Heading2"/>
        <w:spacing w:before="0" w:line="360" w:lineRule="auto"/>
        <w:contextualSpacing/>
        <w:jc w:val="both"/>
        <w:rPr>
          <w:rFonts w:eastAsia="Times New Roman"/>
          <w:sz w:val="22"/>
          <w:szCs w:val="22"/>
          <w:lang w:eastAsia="en-GB"/>
        </w:rPr>
      </w:pPr>
      <w:bookmarkStart w:id="14" w:name="_Toc232275112"/>
      <w:r w:rsidRPr="000B7E8F">
        <w:rPr>
          <w:rFonts w:eastAsia="Times New Roman"/>
          <w:sz w:val="22"/>
          <w:szCs w:val="22"/>
          <w:lang w:eastAsia="en-GB"/>
        </w:rPr>
        <w:t>Neurodivergence and Reclassification Issues</w:t>
      </w:r>
      <w:bookmarkEnd w:id="14"/>
    </w:p>
    <w:p w14:paraId="610817D3" w14:textId="55DA55CE" w:rsidR="00337DD5" w:rsidRPr="000B7E8F" w:rsidRDefault="00337DD5" w:rsidP="000B7E8F">
      <w:pPr>
        <w:spacing w:after="0" w:line="360" w:lineRule="auto"/>
        <w:contextualSpacing/>
        <w:jc w:val="both"/>
        <w:rPr>
          <w:rStyle w:val="cursor-pointer"/>
          <w:rFonts w:ascii="Arial" w:hAnsi="Arial" w:cs="Arial"/>
        </w:rPr>
      </w:pPr>
      <w:r w:rsidRPr="000B7E8F">
        <w:rPr>
          <w:rStyle w:val="cursor-pointer"/>
          <w:rFonts w:ascii="Arial" w:hAnsi="Arial" w:cs="Arial"/>
        </w:rPr>
        <w:t>Neurodivergence is one of the new challenges in perinatal mental health care.</w:t>
      </w:r>
      <w:r w:rsidRPr="000B7E8F">
        <w:rPr>
          <w:rFonts w:ascii="Arial" w:hAnsi="Arial" w:cs="Arial"/>
        </w:rPr>
        <w:t xml:space="preserve"> </w:t>
      </w:r>
      <w:r w:rsidRPr="000B7E8F">
        <w:rPr>
          <w:rStyle w:val="cursor-pointer"/>
          <w:rFonts w:ascii="Arial" w:hAnsi="Arial" w:cs="Arial"/>
        </w:rPr>
        <w:t>Amongst the factors reported for neurodivergent mothers, social vulnerability, sensory stress and lessened support networks are important factors that have been highlighted by Gastaldon et al. (2022) as contributing to psychological risk.</w:t>
      </w:r>
      <w:r w:rsidRPr="000B7E8F">
        <w:rPr>
          <w:rFonts w:ascii="Arial" w:hAnsi="Arial" w:cs="Arial"/>
        </w:rPr>
        <w:t xml:space="preserve"> </w:t>
      </w:r>
      <w:r w:rsidRPr="000B7E8F">
        <w:rPr>
          <w:rStyle w:val="cursor-pointer"/>
          <w:rFonts w:ascii="Arial" w:hAnsi="Arial" w:cs="Arial"/>
        </w:rPr>
        <w:t>It is believed that traditional assessment tools may not reflect the postpartum experiences for autistic or ADHD individuals.</w:t>
      </w:r>
      <w:r w:rsidRPr="000B7E8F">
        <w:rPr>
          <w:rFonts w:ascii="Arial" w:hAnsi="Arial" w:cs="Arial"/>
        </w:rPr>
        <w:t xml:space="preserve"> </w:t>
      </w:r>
      <w:r w:rsidRPr="000B7E8F">
        <w:rPr>
          <w:rStyle w:val="cursor-pointer"/>
          <w:rFonts w:ascii="Arial" w:hAnsi="Arial" w:cs="Arial"/>
        </w:rPr>
        <w:t xml:space="preserve">But evidence is still not </w:t>
      </w:r>
      <w:r w:rsidR="00BA1671" w:rsidRPr="000B7E8F">
        <w:rPr>
          <w:rStyle w:val="cursor-pointer"/>
          <w:rFonts w:ascii="Arial" w:hAnsi="Arial" w:cs="Arial"/>
        </w:rPr>
        <w:t>adequate</w:t>
      </w:r>
      <w:r w:rsidRPr="000B7E8F">
        <w:rPr>
          <w:rStyle w:val="cursor-pointer"/>
          <w:rFonts w:ascii="Arial" w:hAnsi="Arial" w:cs="Arial"/>
        </w:rPr>
        <w:t xml:space="preserve"> to support separate diagnosis for each.</w:t>
      </w:r>
      <w:r w:rsidRPr="000B7E8F">
        <w:rPr>
          <w:rFonts w:ascii="Arial" w:hAnsi="Arial" w:cs="Arial"/>
        </w:rPr>
        <w:t xml:space="preserve"> </w:t>
      </w:r>
      <w:r w:rsidRPr="000B7E8F">
        <w:rPr>
          <w:rStyle w:val="cursor-pointer"/>
          <w:rFonts w:ascii="Arial" w:hAnsi="Arial" w:cs="Arial"/>
        </w:rPr>
        <w:t>As such, flexible assessment practices should be encouraged amongst practitioners and research into the effectiveness of current classification systems in accurately reflecting maternal experiences and supporting equitable service provision should be prioritised by policy makers to support the development of more effective classification systems.</w:t>
      </w:r>
    </w:p>
    <w:p w14:paraId="4C29BAE5" w14:textId="77777777" w:rsidR="00A26438" w:rsidRPr="000B7E8F" w:rsidRDefault="00A26438" w:rsidP="000B7E8F">
      <w:pPr>
        <w:spacing w:after="0" w:line="360" w:lineRule="auto"/>
        <w:contextualSpacing/>
        <w:jc w:val="both"/>
        <w:rPr>
          <w:rFonts w:ascii="Arial" w:eastAsia="Times New Roman" w:hAnsi="Arial" w:cs="Arial"/>
          <w:lang w:eastAsia="en-GB"/>
        </w:rPr>
      </w:pPr>
    </w:p>
    <w:p w14:paraId="74BC7132" w14:textId="77777777" w:rsidR="00E53169" w:rsidRPr="000B7E8F" w:rsidRDefault="00E53169" w:rsidP="000B7E8F">
      <w:pPr>
        <w:pStyle w:val="Heading2"/>
        <w:spacing w:before="0" w:line="360" w:lineRule="auto"/>
        <w:contextualSpacing/>
        <w:jc w:val="both"/>
        <w:rPr>
          <w:rFonts w:eastAsia="Times New Roman"/>
          <w:sz w:val="22"/>
          <w:szCs w:val="22"/>
          <w:lang w:eastAsia="en-GB"/>
        </w:rPr>
      </w:pPr>
      <w:bookmarkStart w:id="15" w:name="_Toc232275113"/>
      <w:r w:rsidRPr="000B7E8F">
        <w:rPr>
          <w:rFonts w:eastAsia="Times New Roman"/>
          <w:sz w:val="22"/>
          <w:szCs w:val="22"/>
          <w:lang w:eastAsia="en-GB"/>
        </w:rPr>
        <w:t>Medication During Breastfeeding Debate</w:t>
      </w:r>
      <w:bookmarkEnd w:id="15"/>
    </w:p>
    <w:p w14:paraId="5CFAAD05" w14:textId="6515928E" w:rsidR="00337DD5" w:rsidRPr="000B7E8F" w:rsidRDefault="00337DD5" w:rsidP="000B7E8F">
      <w:pPr>
        <w:spacing w:after="0" w:line="360" w:lineRule="auto"/>
        <w:contextualSpacing/>
        <w:jc w:val="both"/>
        <w:rPr>
          <w:rStyle w:val="cursor-pointer"/>
          <w:rFonts w:ascii="Arial" w:hAnsi="Arial" w:cs="Arial"/>
        </w:rPr>
      </w:pPr>
      <w:r w:rsidRPr="000B7E8F">
        <w:rPr>
          <w:rStyle w:val="cursor-pointer"/>
          <w:rFonts w:ascii="Arial" w:hAnsi="Arial" w:cs="Arial"/>
        </w:rPr>
        <w:t xml:space="preserve">One of the most controversial areas of treatment is how to use medicine </w:t>
      </w:r>
      <w:r w:rsidR="007A310B" w:rsidRPr="000B7E8F">
        <w:rPr>
          <w:rStyle w:val="cursor-pointer"/>
          <w:rFonts w:ascii="Arial" w:hAnsi="Arial" w:cs="Arial"/>
        </w:rPr>
        <w:t>whilst</w:t>
      </w:r>
      <w:r w:rsidRPr="000B7E8F">
        <w:rPr>
          <w:rStyle w:val="cursor-pointer"/>
          <w:rFonts w:ascii="Arial" w:hAnsi="Arial" w:cs="Arial"/>
        </w:rPr>
        <w:t xml:space="preserve"> breastfeeding.</w:t>
      </w:r>
      <w:r w:rsidRPr="000B7E8F">
        <w:rPr>
          <w:rFonts w:ascii="Arial" w:hAnsi="Arial" w:cs="Arial"/>
        </w:rPr>
        <w:t xml:space="preserve"> </w:t>
      </w:r>
      <w:r w:rsidRPr="000B7E8F">
        <w:rPr>
          <w:rStyle w:val="cursor-pointer"/>
          <w:rFonts w:ascii="Arial" w:hAnsi="Arial" w:cs="Arial"/>
        </w:rPr>
        <w:t>Gopalan et al. (2022) state that if left untreated, postnatal depression can lead to problems for mothers, such as reduced functioning, inability to bond with the child, and long-term psychological problems.</w:t>
      </w:r>
      <w:r w:rsidRPr="000B7E8F">
        <w:rPr>
          <w:rFonts w:ascii="Arial" w:hAnsi="Arial" w:cs="Arial"/>
        </w:rPr>
        <w:t xml:space="preserve"> </w:t>
      </w:r>
      <w:r w:rsidRPr="000B7E8F">
        <w:rPr>
          <w:rStyle w:val="cursor-pointer"/>
          <w:rFonts w:ascii="Arial" w:hAnsi="Arial" w:cs="Arial"/>
        </w:rPr>
        <w:t>In severe cases, therefore, pharmacotherapy might be indicated.</w:t>
      </w:r>
      <w:r w:rsidRPr="000B7E8F">
        <w:rPr>
          <w:rFonts w:ascii="Arial" w:hAnsi="Arial" w:cs="Arial"/>
        </w:rPr>
        <w:t xml:space="preserve"> </w:t>
      </w:r>
      <w:r w:rsidRPr="000B7E8F">
        <w:rPr>
          <w:rStyle w:val="cursor-pointer"/>
          <w:rFonts w:ascii="Arial" w:hAnsi="Arial" w:cs="Arial"/>
        </w:rPr>
        <w:t>But there is a lingering uncertainty about the possibility of infant exposure and side effects and the anxiety of mothers.</w:t>
      </w:r>
      <w:r w:rsidRPr="000B7E8F">
        <w:rPr>
          <w:rFonts w:ascii="Arial" w:hAnsi="Arial" w:cs="Arial"/>
        </w:rPr>
        <w:t xml:space="preserve"> </w:t>
      </w:r>
      <w:r w:rsidRPr="000B7E8F">
        <w:rPr>
          <w:rStyle w:val="cursor-pointer"/>
          <w:rFonts w:ascii="Arial" w:hAnsi="Arial" w:cs="Arial"/>
        </w:rPr>
        <w:t>Prescribing should be made based on shared decision making and individual risk benefit evaluations, not uniform schemes of treatment, with the important safety and maternal wellbeing factors always being taken into consideration.</w:t>
      </w:r>
    </w:p>
    <w:p w14:paraId="5BB63871" w14:textId="77777777" w:rsidR="00A26438" w:rsidRPr="000B7E8F" w:rsidRDefault="00A26438" w:rsidP="000B7E8F">
      <w:pPr>
        <w:spacing w:after="0" w:line="360" w:lineRule="auto"/>
        <w:contextualSpacing/>
        <w:jc w:val="both"/>
        <w:rPr>
          <w:rFonts w:ascii="Arial" w:eastAsia="Times New Roman" w:hAnsi="Arial" w:cs="Arial"/>
          <w:lang w:eastAsia="en-GB"/>
        </w:rPr>
      </w:pPr>
    </w:p>
    <w:p w14:paraId="13771D54" w14:textId="77777777" w:rsidR="00E53169" w:rsidRPr="000B7E8F" w:rsidRDefault="00E53169" w:rsidP="000B7E8F">
      <w:pPr>
        <w:pStyle w:val="Heading2"/>
        <w:spacing w:before="0" w:line="360" w:lineRule="auto"/>
        <w:contextualSpacing/>
        <w:jc w:val="both"/>
        <w:rPr>
          <w:rFonts w:eastAsia="Times New Roman"/>
          <w:sz w:val="22"/>
          <w:szCs w:val="22"/>
          <w:lang w:eastAsia="en-GB"/>
        </w:rPr>
      </w:pPr>
      <w:bookmarkStart w:id="16" w:name="_Toc232275114"/>
      <w:r w:rsidRPr="000B7E8F">
        <w:rPr>
          <w:rFonts w:eastAsia="Times New Roman"/>
          <w:sz w:val="22"/>
          <w:szCs w:val="22"/>
          <w:lang w:eastAsia="en-GB"/>
        </w:rPr>
        <w:t>Socioeconomic and Cultural Inequalities</w:t>
      </w:r>
      <w:bookmarkEnd w:id="16"/>
    </w:p>
    <w:p w14:paraId="7DA15103" w14:textId="42A0E98F" w:rsidR="003C64DD" w:rsidRPr="000B7E8F" w:rsidRDefault="00337DD5" w:rsidP="000B7E8F">
      <w:pPr>
        <w:spacing w:after="0" w:line="360" w:lineRule="auto"/>
        <w:contextualSpacing/>
        <w:jc w:val="both"/>
        <w:rPr>
          <w:rStyle w:val="cursor-pointer"/>
          <w:rFonts w:ascii="Arial" w:hAnsi="Arial" w:cs="Arial"/>
        </w:rPr>
      </w:pPr>
      <w:r w:rsidRPr="000B7E8F">
        <w:rPr>
          <w:rStyle w:val="cursor-pointer"/>
          <w:rFonts w:ascii="Arial" w:hAnsi="Arial" w:cs="Arial"/>
        </w:rPr>
        <w:t>Socioeconomic and cultural disparities persist with regards to outcomes for postnatal depression.</w:t>
      </w:r>
      <w:r w:rsidRPr="000B7E8F">
        <w:rPr>
          <w:rFonts w:ascii="Arial" w:hAnsi="Arial" w:cs="Arial"/>
        </w:rPr>
        <w:t xml:space="preserve"> </w:t>
      </w:r>
      <w:r w:rsidRPr="000B7E8F">
        <w:rPr>
          <w:rStyle w:val="cursor-pointer"/>
          <w:rFonts w:ascii="Arial" w:hAnsi="Arial" w:cs="Arial"/>
        </w:rPr>
        <w:t>Liu et al. (2021) identified that there is limited social support and psychological stress that are key risk factors for mental health challenges during the postpartum period.</w:t>
      </w:r>
      <w:r w:rsidRPr="000B7E8F">
        <w:rPr>
          <w:rFonts w:ascii="Arial" w:hAnsi="Arial" w:cs="Arial"/>
        </w:rPr>
        <w:t xml:space="preserve"> </w:t>
      </w:r>
      <w:r w:rsidR="007A310B" w:rsidRPr="000B7E8F">
        <w:rPr>
          <w:rStyle w:val="cursor-pointer"/>
          <w:rFonts w:ascii="Arial" w:hAnsi="Arial" w:cs="Arial"/>
        </w:rPr>
        <w:t>Whilst</w:t>
      </w:r>
      <w:r w:rsidRPr="000B7E8F">
        <w:rPr>
          <w:rStyle w:val="cursor-pointer"/>
          <w:rFonts w:ascii="Arial" w:hAnsi="Arial" w:cs="Arial"/>
        </w:rPr>
        <w:t xml:space="preserve"> there has been an improvement in awareness and service provision, there are still challenges for women from disadvantaged and minority groups in accessing diagnosis and treatment.</w:t>
      </w:r>
      <w:r w:rsidRPr="000B7E8F">
        <w:rPr>
          <w:rFonts w:ascii="Arial" w:hAnsi="Arial" w:cs="Arial"/>
        </w:rPr>
        <w:t xml:space="preserve"> </w:t>
      </w:r>
      <w:r w:rsidRPr="000B7E8F">
        <w:rPr>
          <w:rStyle w:val="cursor-pointer"/>
          <w:rFonts w:ascii="Arial" w:hAnsi="Arial" w:cs="Arial"/>
        </w:rPr>
        <w:t xml:space="preserve">Thus, these inequities hinder equitable access to health care access and help </w:t>
      </w:r>
      <w:r w:rsidRPr="000B7E8F">
        <w:rPr>
          <w:rStyle w:val="cursor-pointer"/>
          <w:rFonts w:ascii="Arial" w:hAnsi="Arial" w:cs="Arial"/>
        </w:rPr>
        <w:lastRenderedPageBreak/>
        <w:t>create inequalities in recovery.</w:t>
      </w:r>
      <w:r w:rsidRPr="000B7E8F">
        <w:rPr>
          <w:rFonts w:ascii="Arial" w:hAnsi="Arial" w:cs="Arial"/>
        </w:rPr>
        <w:t xml:space="preserve"> </w:t>
      </w:r>
      <w:r w:rsidRPr="000B7E8F">
        <w:rPr>
          <w:rStyle w:val="cursor-pointer"/>
          <w:rFonts w:ascii="Arial" w:hAnsi="Arial" w:cs="Arial"/>
        </w:rPr>
        <w:t>Thus, future policies need to address culturally appropriate interventions, outreach initiatives, and greater access to the underserved.</w:t>
      </w:r>
    </w:p>
    <w:p w14:paraId="6052B22D" w14:textId="77777777" w:rsidR="00337DD5" w:rsidRPr="000B7E8F" w:rsidRDefault="00337DD5" w:rsidP="000B7E8F">
      <w:pPr>
        <w:spacing w:after="0" w:line="360" w:lineRule="auto"/>
        <w:contextualSpacing/>
        <w:jc w:val="both"/>
        <w:rPr>
          <w:rFonts w:ascii="Arial" w:hAnsi="Arial" w:cs="Arial"/>
        </w:rPr>
      </w:pPr>
    </w:p>
    <w:p w14:paraId="44CCAFF2" w14:textId="112BA0EA" w:rsidR="00D55FC9" w:rsidRPr="000B7E8F" w:rsidRDefault="00D55FC9" w:rsidP="000B7E8F">
      <w:pPr>
        <w:pStyle w:val="Heading1"/>
        <w:spacing w:before="0" w:line="360" w:lineRule="auto"/>
        <w:contextualSpacing/>
        <w:jc w:val="both"/>
        <w:rPr>
          <w:sz w:val="22"/>
          <w:szCs w:val="22"/>
        </w:rPr>
      </w:pPr>
      <w:bookmarkStart w:id="17" w:name="_Toc232275115"/>
      <w:r w:rsidRPr="000B7E8F">
        <w:rPr>
          <w:sz w:val="22"/>
          <w:szCs w:val="22"/>
        </w:rPr>
        <w:t>Recommendations</w:t>
      </w:r>
      <w:bookmarkEnd w:id="17"/>
      <w:r w:rsidR="00E86BCF" w:rsidRPr="000B7E8F">
        <w:rPr>
          <w:sz w:val="22"/>
          <w:szCs w:val="22"/>
        </w:rPr>
        <w:t xml:space="preserve"> </w:t>
      </w:r>
    </w:p>
    <w:p w14:paraId="696EAD5F" w14:textId="00A0C0D9" w:rsidR="00291E43" w:rsidRPr="000B7E8F" w:rsidRDefault="00291E43" w:rsidP="000B7E8F">
      <w:pPr>
        <w:pStyle w:val="Caption"/>
        <w:keepNext/>
        <w:spacing w:after="0" w:line="360" w:lineRule="auto"/>
        <w:contextualSpacing/>
        <w:jc w:val="both"/>
        <w:rPr>
          <w:rFonts w:ascii="Arial" w:hAnsi="Arial" w:cs="Arial"/>
          <w:color w:val="auto"/>
          <w:sz w:val="22"/>
          <w:szCs w:val="22"/>
        </w:rPr>
      </w:pPr>
      <w:r w:rsidRPr="000B7E8F">
        <w:rPr>
          <w:rFonts w:ascii="Arial" w:hAnsi="Arial" w:cs="Arial"/>
          <w:color w:val="auto"/>
          <w:sz w:val="22"/>
          <w:szCs w:val="22"/>
        </w:rPr>
        <w:t xml:space="preserve">Table </w:t>
      </w:r>
      <w:r w:rsidRPr="000B7E8F">
        <w:rPr>
          <w:rFonts w:ascii="Arial" w:hAnsi="Arial" w:cs="Arial"/>
          <w:color w:val="auto"/>
          <w:sz w:val="22"/>
          <w:szCs w:val="22"/>
        </w:rPr>
        <w:fldChar w:fldCharType="begin"/>
      </w:r>
      <w:r w:rsidRPr="000B7E8F">
        <w:rPr>
          <w:rFonts w:ascii="Arial" w:hAnsi="Arial" w:cs="Arial"/>
          <w:color w:val="auto"/>
          <w:sz w:val="22"/>
          <w:szCs w:val="22"/>
        </w:rPr>
        <w:instrText xml:space="preserve"> SEQ Table \* ARABIC </w:instrText>
      </w:r>
      <w:r w:rsidRPr="000B7E8F">
        <w:rPr>
          <w:rFonts w:ascii="Arial" w:hAnsi="Arial" w:cs="Arial"/>
          <w:color w:val="auto"/>
          <w:sz w:val="22"/>
          <w:szCs w:val="22"/>
        </w:rPr>
        <w:fldChar w:fldCharType="separate"/>
      </w:r>
      <w:r w:rsidRPr="000B7E8F">
        <w:rPr>
          <w:rFonts w:ascii="Arial" w:hAnsi="Arial" w:cs="Arial"/>
          <w:color w:val="auto"/>
          <w:sz w:val="22"/>
          <w:szCs w:val="22"/>
        </w:rPr>
        <w:t>3</w:t>
      </w:r>
      <w:r w:rsidRPr="000B7E8F">
        <w:rPr>
          <w:rFonts w:ascii="Arial" w:hAnsi="Arial" w:cs="Arial"/>
          <w:color w:val="auto"/>
          <w:sz w:val="22"/>
          <w:szCs w:val="22"/>
        </w:rPr>
        <w:fldChar w:fldCharType="end"/>
      </w:r>
      <w:r w:rsidRPr="000B7E8F">
        <w:rPr>
          <w:rFonts w:ascii="Arial" w:hAnsi="Arial" w:cs="Arial"/>
          <w:color w:val="auto"/>
          <w:sz w:val="22"/>
          <w:szCs w:val="22"/>
        </w:rPr>
        <w:t>: Recommendations for PND            Source: Self-made</w:t>
      </w:r>
    </w:p>
    <w:p w14:paraId="51C8FBC9" w14:textId="458F34BC" w:rsidR="00291E43" w:rsidRPr="000B7E8F" w:rsidRDefault="00291E43" w:rsidP="000B7E8F">
      <w:pPr>
        <w:spacing w:after="0" w:line="360" w:lineRule="auto"/>
        <w:contextualSpacing/>
        <w:jc w:val="both"/>
        <w:rPr>
          <w:rFonts w:ascii="Arial" w:hAnsi="Arial" w:cs="Arial"/>
        </w:rPr>
      </w:pPr>
      <w:r w:rsidRPr="000B7E8F">
        <w:rPr>
          <w:rFonts w:ascii="Arial" w:hAnsi="Arial" w:cs="Arial"/>
          <w:noProof/>
        </w:rPr>
        <w:drawing>
          <wp:inline distT="0" distB="0" distL="0" distR="0" wp14:anchorId="3F3BCCF2" wp14:editId="120684F7">
            <wp:extent cx="6269951" cy="3246120"/>
            <wp:effectExtent l="0" t="0" r="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stretch>
                      <a:fillRect/>
                    </a:stretch>
                  </pic:blipFill>
                  <pic:spPr>
                    <a:xfrm>
                      <a:off x="0" y="0"/>
                      <a:ext cx="6272683" cy="3247535"/>
                    </a:xfrm>
                    <a:prstGeom prst="rect">
                      <a:avLst/>
                    </a:prstGeom>
                  </pic:spPr>
                </pic:pic>
              </a:graphicData>
            </a:graphic>
          </wp:inline>
        </w:drawing>
      </w:r>
    </w:p>
    <w:p w14:paraId="21E6F2D4" w14:textId="77777777" w:rsidR="00B24159" w:rsidRPr="000B7E8F" w:rsidRDefault="00B24159" w:rsidP="000B7E8F">
      <w:pPr>
        <w:spacing w:after="0" w:line="360" w:lineRule="auto"/>
        <w:contextualSpacing/>
        <w:jc w:val="both"/>
        <w:rPr>
          <w:rFonts w:ascii="Arial" w:hAnsi="Arial" w:cs="Arial"/>
        </w:rPr>
      </w:pPr>
    </w:p>
    <w:p w14:paraId="1ECD5513" w14:textId="77777777" w:rsidR="00B24159" w:rsidRPr="000B7E8F" w:rsidRDefault="00B24159" w:rsidP="000B7E8F">
      <w:pPr>
        <w:spacing w:after="0" w:line="360" w:lineRule="auto"/>
        <w:contextualSpacing/>
        <w:jc w:val="both"/>
        <w:rPr>
          <w:rFonts w:ascii="Arial" w:eastAsia="Times New Roman" w:hAnsi="Arial" w:cs="Arial"/>
          <w:lang w:eastAsia="en-GB"/>
        </w:rPr>
      </w:pPr>
      <w:r w:rsidRPr="000B7E8F">
        <w:rPr>
          <w:rFonts w:ascii="Arial" w:eastAsia="Times New Roman" w:hAnsi="Arial" w:cs="Arial"/>
          <w:lang w:eastAsia="en-GB"/>
        </w:rPr>
        <w:t>The universal screening process should be enhanced with a three-stage process instead of just one screening visit during the postnatal period. Delayed recognition continues to be an important barrier to intervention (Gopalan et al., 2022). Midwives should assess the EPDS at the first antenatal booking appointment, re-screen at the third trimester and/or at 6-8 weeks after birth. Women with scores that exceed referral scores should automatically be referred to specialist perinatal services as symptoms are often experienced at various times during the perinatal period. This method would help to decrease lost cases and increase therapy initiation.</w:t>
      </w:r>
    </w:p>
    <w:p w14:paraId="464578C4" w14:textId="77777777" w:rsidR="00B24159" w:rsidRPr="000B7E8F" w:rsidRDefault="00B24159" w:rsidP="000B7E8F">
      <w:pPr>
        <w:spacing w:after="0" w:line="360" w:lineRule="auto"/>
        <w:contextualSpacing/>
        <w:jc w:val="both"/>
        <w:rPr>
          <w:rFonts w:ascii="Arial" w:eastAsia="Times New Roman" w:hAnsi="Arial" w:cs="Arial"/>
          <w:lang w:eastAsia="en-GB"/>
        </w:rPr>
      </w:pPr>
    </w:p>
    <w:p w14:paraId="7236E040" w14:textId="1722A41F" w:rsidR="00B24159" w:rsidRPr="000B7E8F" w:rsidRDefault="00B24159" w:rsidP="000B7E8F">
      <w:pPr>
        <w:spacing w:after="0" w:line="360" w:lineRule="auto"/>
        <w:contextualSpacing/>
        <w:jc w:val="both"/>
        <w:rPr>
          <w:rFonts w:ascii="Arial" w:eastAsia="Times New Roman" w:hAnsi="Arial" w:cs="Arial"/>
          <w:lang w:eastAsia="en-GB"/>
        </w:rPr>
      </w:pPr>
      <w:r w:rsidRPr="000B7E8F">
        <w:rPr>
          <w:rFonts w:ascii="Arial" w:eastAsia="Times New Roman" w:hAnsi="Arial" w:cs="Arial"/>
          <w:lang w:eastAsia="en-GB"/>
        </w:rPr>
        <w:t>Specialist investment should be made to recruit more psychologists, psychiatrists and specialist nurses to be part of Community Perinatal Mental Health Teams. NHS England</w:t>
      </w:r>
      <w:r w:rsidR="00D64BEE" w:rsidRPr="000B7E8F">
        <w:rPr>
          <w:rFonts w:ascii="Arial" w:eastAsia="Times New Roman" w:hAnsi="Arial" w:cs="Arial"/>
          <w:lang w:eastAsia="en-GB"/>
        </w:rPr>
        <w:t>.UK</w:t>
      </w:r>
      <w:r w:rsidRPr="000B7E8F">
        <w:rPr>
          <w:rFonts w:ascii="Arial" w:eastAsia="Times New Roman" w:hAnsi="Arial" w:cs="Arial"/>
          <w:lang w:eastAsia="en-GB"/>
        </w:rPr>
        <w:t xml:space="preserve"> (2024) noted that service utilisation is at a record level which means people are still making better use of services than they can be provided. NSH England, therefore, needs to do more to expand the supply of the workforce and the time and places of consultations, including the home-based consultations for mothers not able to attend clinics. This is to ensure continuity of care and minimise delays which could have a negative effect on clinical outcome.</w:t>
      </w:r>
    </w:p>
    <w:p w14:paraId="3E45EA6A" w14:textId="77777777" w:rsidR="00B24159" w:rsidRPr="000B7E8F" w:rsidRDefault="00B24159" w:rsidP="000B7E8F">
      <w:pPr>
        <w:spacing w:after="0" w:line="360" w:lineRule="auto"/>
        <w:contextualSpacing/>
        <w:jc w:val="both"/>
        <w:rPr>
          <w:rFonts w:ascii="Arial" w:eastAsia="Times New Roman" w:hAnsi="Arial" w:cs="Arial"/>
          <w:lang w:eastAsia="en-GB"/>
        </w:rPr>
      </w:pPr>
    </w:p>
    <w:p w14:paraId="65A061A6" w14:textId="522761D9" w:rsidR="00291E43" w:rsidRPr="000B7E8F" w:rsidRDefault="00B24159" w:rsidP="000B7E8F">
      <w:pPr>
        <w:spacing w:after="0" w:line="360" w:lineRule="auto"/>
        <w:contextualSpacing/>
        <w:jc w:val="both"/>
        <w:rPr>
          <w:rFonts w:ascii="Arial" w:eastAsia="Times New Roman" w:hAnsi="Arial" w:cs="Arial"/>
          <w:lang w:eastAsia="en-GB"/>
        </w:rPr>
      </w:pPr>
      <w:r w:rsidRPr="000B7E8F">
        <w:rPr>
          <w:rFonts w:ascii="Arial" w:eastAsia="Times New Roman" w:hAnsi="Arial" w:cs="Arial"/>
          <w:lang w:eastAsia="en-GB"/>
        </w:rPr>
        <w:lastRenderedPageBreak/>
        <w:t>There should be a separate outreach programme for mothers who are poverty-stressed, socially isolated, do not speak English or have little family support. These are considered as important risk factors for post-natal depression according to Gastaldon et al. (2022). Thus, the Health Visitors' role is to make scheduled home visits, to offer educational materials in translation and direct referral support as regularly attended clinics are not always effective in engaging vulnerable groups. This would enhance equity and increase uptake of treatments and decrease disparities in maternal mental health outcomes.</w:t>
      </w:r>
    </w:p>
    <w:p w14:paraId="4BE1977A" w14:textId="77777777" w:rsidR="00B24159" w:rsidRPr="000B7E8F" w:rsidRDefault="00B24159" w:rsidP="000B7E8F">
      <w:pPr>
        <w:spacing w:after="0" w:line="360" w:lineRule="auto"/>
        <w:contextualSpacing/>
        <w:jc w:val="both"/>
        <w:rPr>
          <w:rFonts w:ascii="Arial" w:hAnsi="Arial" w:cs="Arial"/>
        </w:rPr>
      </w:pPr>
    </w:p>
    <w:p w14:paraId="5FF5631F" w14:textId="675BE590" w:rsidR="00D55FC9" w:rsidRPr="000B7E8F" w:rsidRDefault="00D55FC9" w:rsidP="000B7E8F">
      <w:pPr>
        <w:pStyle w:val="Heading1"/>
        <w:spacing w:before="0" w:line="360" w:lineRule="auto"/>
        <w:contextualSpacing/>
        <w:jc w:val="both"/>
        <w:rPr>
          <w:sz w:val="22"/>
          <w:szCs w:val="22"/>
        </w:rPr>
      </w:pPr>
      <w:bookmarkStart w:id="18" w:name="_Toc232275116"/>
      <w:r w:rsidRPr="000B7E8F">
        <w:rPr>
          <w:sz w:val="22"/>
          <w:szCs w:val="22"/>
        </w:rPr>
        <w:t>Conclusion</w:t>
      </w:r>
      <w:bookmarkEnd w:id="18"/>
      <w:r w:rsidRPr="000B7E8F">
        <w:rPr>
          <w:sz w:val="22"/>
          <w:szCs w:val="22"/>
        </w:rPr>
        <w:t xml:space="preserve"> </w:t>
      </w:r>
    </w:p>
    <w:p w14:paraId="5CDDBCA3" w14:textId="25F81CBC" w:rsidR="00D55FC9" w:rsidRPr="000B7E8F" w:rsidRDefault="00CB0F40" w:rsidP="000B7E8F">
      <w:pPr>
        <w:spacing w:after="0" w:line="360" w:lineRule="auto"/>
        <w:contextualSpacing/>
        <w:jc w:val="both"/>
        <w:rPr>
          <w:rFonts w:ascii="Arial" w:eastAsiaTheme="majorEastAsia" w:hAnsi="Arial" w:cs="Arial"/>
          <w:b/>
          <w:bCs/>
        </w:rPr>
      </w:pPr>
      <w:r w:rsidRPr="000B7E8F">
        <w:rPr>
          <w:rStyle w:val="cursor-pointer"/>
          <w:rFonts w:ascii="Arial" w:hAnsi="Arial" w:cs="Arial"/>
        </w:rPr>
        <w:t>Postnatal depression is a complex issue, which can be looked at from a biological, psychological and social perspective, and needs to be assessed and addressed as such.</w:t>
      </w:r>
      <w:r w:rsidRPr="000B7E8F">
        <w:rPr>
          <w:rFonts w:ascii="Arial" w:hAnsi="Arial" w:cs="Arial"/>
        </w:rPr>
        <w:t xml:space="preserve"> </w:t>
      </w:r>
      <w:r w:rsidRPr="000B7E8F">
        <w:rPr>
          <w:rStyle w:val="cursor-pointer"/>
          <w:rFonts w:ascii="Arial" w:hAnsi="Arial" w:cs="Arial"/>
        </w:rPr>
        <w:t xml:space="preserve">Although there are </w:t>
      </w:r>
      <w:proofErr w:type="gramStart"/>
      <w:r w:rsidRPr="000B7E8F">
        <w:rPr>
          <w:rStyle w:val="cursor-pointer"/>
          <w:rFonts w:ascii="Arial" w:hAnsi="Arial" w:cs="Arial"/>
        </w:rPr>
        <w:t>a number of</w:t>
      </w:r>
      <w:proofErr w:type="gramEnd"/>
      <w:r w:rsidRPr="000B7E8F">
        <w:rPr>
          <w:rStyle w:val="cursor-pointer"/>
          <w:rFonts w:ascii="Arial" w:hAnsi="Arial" w:cs="Arial"/>
        </w:rPr>
        <w:t xml:space="preserve"> diagnostic models, psychological treatments, pharmaceutical and rehabilitation interventions that play a role in recovery, there are significant issues of classification, neurodivergence, treatment choice and healthcare disparities.</w:t>
      </w:r>
      <w:r w:rsidRPr="000B7E8F">
        <w:rPr>
          <w:rFonts w:ascii="Arial" w:hAnsi="Arial" w:cs="Arial"/>
        </w:rPr>
        <w:t xml:space="preserve"> </w:t>
      </w:r>
      <w:r w:rsidRPr="000B7E8F">
        <w:rPr>
          <w:rStyle w:val="cursor-pointer"/>
          <w:rFonts w:ascii="Arial" w:hAnsi="Arial" w:cs="Arial"/>
        </w:rPr>
        <w:t>A continuous evaluation of clinical practice and policy is needed as shown in ongoing debates.</w:t>
      </w:r>
      <w:r w:rsidRPr="000B7E8F">
        <w:rPr>
          <w:rFonts w:ascii="Arial" w:hAnsi="Arial" w:cs="Arial"/>
        </w:rPr>
        <w:t xml:space="preserve"> </w:t>
      </w:r>
      <w:r w:rsidRPr="000B7E8F">
        <w:rPr>
          <w:rStyle w:val="cursor-pointer"/>
          <w:rFonts w:ascii="Arial" w:hAnsi="Arial" w:cs="Arial"/>
        </w:rPr>
        <w:t>Thus, increased early screening and specialist perinatal and better access to maternal care, particularly equitable, are vital to improve wellbeing and family outcomes.</w:t>
      </w:r>
      <w:r w:rsidRPr="000B7E8F">
        <w:rPr>
          <w:rFonts w:ascii="Arial" w:hAnsi="Arial" w:cs="Arial"/>
          <w:i/>
          <w:iCs/>
        </w:rPr>
        <w:t xml:space="preserve"> </w:t>
      </w:r>
      <w:r w:rsidR="00D55FC9" w:rsidRPr="000B7E8F">
        <w:rPr>
          <w:rFonts w:ascii="Arial" w:hAnsi="Arial" w:cs="Arial"/>
          <w:i/>
          <w:iCs/>
        </w:rPr>
        <w:br w:type="page"/>
      </w:r>
    </w:p>
    <w:p w14:paraId="5C647C5D" w14:textId="02DF485D" w:rsidR="00D55FC9" w:rsidRPr="000B7E8F" w:rsidRDefault="00D55FC9" w:rsidP="000B7E8F">
      <w:pPr>
        <w:pStyle w:val="Heading1"/>
        <w:spacing w:before="0" w:line="360" w:lineRule="auto"/>
        <w:contextualSpacing/>
        <w:jc w:val="both"/>
        <w:rPr>
          <w:i w:val="0"/>
          <w:iCs w:val="0"/>
          <w:sz w:val="22"/>
          <w:szCs w:val="22"/>
        </w:rPr>
      </w:pPr>
      <w:bookmarkStart w:id="19" w:name="_Toc232275117"/>
      <w:r w:rsidRPr="000B7E8F">
        <w:rPr>
          <w:i w:val="0"/>
          <w:iCs w:val="0"/>
          <w:sz w:val="22"/>
          <w:szCs w:val="22"/>
        </w:rPr>
        <w:lastRenderedPageBreak/>
        <w:t>References</w:t>
      </w:r>
      <w:bookmarkEnd w:id="19"/>
    </w:p>
    <w:p w14:paraId="0DD2A536" w14:textId="77777777" w:rsidR="000B7E8F" w:rsidRPr="000B7E8F" w:rsidRDefault="000B7E8F" w:rsidP="000B7E8F">
      <w:pPr>
        <w:spacing w:line="360" w:lineRule="auto"/>
        <w:jc w:val="both"/>
        <w:rPr>
          <w:rFonts w:ascii="Arial" w:hAnsi="Arial" w:cs="Arial"/>
        </w:rPr>
      </w:pPr>
    </w:p>
    <w:p w14:paraId="6518CFDF" w14:textId="77777777" w:rsidR="000B7E8F" w:rsidRPr="000B7E8F" w:rsidRDefault="000B7E8F" w:rsidP="000B7E8F">
      <w:pPr>
        <w:spacing w:after="0" w:line="360" w:lineRule="auto"/>
        <w:contextualSpacing/>
        <w:jc w:val="both"/>
        <w:rPr>
          <w:rFonts w:ascii="Arial" w:hAnsi="Arial" w:cs="Arial"/>
          <w:b/>
          <w:bCs/>
          <w:lang w:val="en-US"/>
        </w:rPr>
      </w:pPr>
    </w:p>
    <w:p w14:paraId="03EB9441" w14:textId="77777777" w:rsidR="000B7E8F" w:rsidRPr="000B7E8F" w:rsidRDefault="000B7E8F" w:rsidP="000B7E8F">
      <w:pPr>
        <w:pStyle w:val="NormalWeb"/>
        <w:spacing w:before="0" w:beforeAutospacing="0" w:after="0" w:afterAutospacing="0" w:line="360" w:lineRule="auto"/>
        <w:ind w:left="720" w:hanging="720"/>
        <w:contextualSpacing/>
        <w:jc w:val="both"/>
        <w:rPr>
          <w:rFonts w:ascii="Arial" w:hAnsi="Arial" w:cs="Arial"/>
          <w:color w:val="222222"/>
          <w:sz w:val="22"/>
          <w:szCs w:val="22"/>
          <w:shd w:val="clear" w:color="auto" w:fill="FFFFFF"/>
        </w:rPr>
      </w:pPr>
      <w:r w:rsidRPr="000B7E8F">
        <w:rPr>
          <w:rFonts w:ascii="Arial" w:hAnsi="Arial" w:cs="Arial"/>
          <w:color w:val="222222"/>
          <w:sz w:val="22"/>
          <w:szCs w:val="22"/>
          <w:shd w:val="clear" w:color="auto" w:fill="FFFFFF"/>
        </w:rPr>
        <w:t>Gastaldon, C., Solmi, M., Correll, C.U., Barbui, C. and Schoretsanitis, G., 2022. Risk factors of postpartum depression and depressive symptoms: umbrella review of current evidence from systematic reviews and meta-analyses of observational studies. </w:t>
      </w:r>
      <w:r w:rsidRPr="000B7E8F">
        <w:rPr>
          <w:rFonts w:ascii="Arial" w:hAnsi="Arial" w:cs="Arial"/>
          <w:i/>
          <w:iCs/>
          <w:color w:val="222222"/>
          <w:sz w:val="22"/>
          <w:szCs w:val="22"/>
          <w:shd w:val="clear" w:color="auto" w:fill="FFFFFF"/>
        </w:rPr>
        <w:t>The British Journal of Psychiatry</w:t>
      </w:r>
      <w:r w:rsidRPr="000B7E8F">
        <w:rPr>
          <w:rFonts w:ascii="Arial" w:hAnsi="Arial" w:cs="Arial"/>
          <w:color w:val="222222"/>
          <w:sz w:val="22"/>
          <w:szCs w:val="22"/>
          <w:shd w:val="clear" w:color="auto" w:fill="FFFFFF"/>
        </w:rPr>
        <w:t>, </w:t>
      </w:r>
      <w:r w:rsidRPr="000B7E8F">
        <w:rPr>
          <w:rFonts w:ascii="Arial" w:hAnsi="Arial" w:cs="Arial"/>
          <w:i/>
          <w:iCs/>
          <w:color w:val="222222"/>
          <w:sz w:val="22"/>
          <w:szCs w:val="22"/>
          <w:shd w:val="clear" w:color="auto" w:fill="FFFFFF"/>
        </w:rPr>
        <w:t>221</w:t>
      </w:r>
      <w:r w:rsidRPr="000B7E8F">
        <w:rPr>
          <w:rFonts w:ascii="Arial" w:hAnsi="Arial" w:cs="Arial"/>
          <w:color w:val="222222"/>
          <w:sz w:val="22"/>
          <w:szCs w:val="22"/>
          <w:shd w:val="clear" w:color="auto" w:fill="FFFFFF"/>
        </w:rPr>
        <w:t xml:space="preserve">(4), pp.591-602. </w:t>
      </w:r>
      <w:hyperlink r:id="rId10" w:history="1">
        <w:r w:rsidRPr="000B7E8F">
          <w:rPr>
            <w:rStyle w:val="Hyperlink"/>
            <w:rFonts w:ascii="Arial" w:hAnsi="Arial" w:cs="Arial"/>
            <w:sz w:val="22"/>
            <w:szCs w:val="22"/>
            <w:shd w:val="clear" w:color="auto" w:fill="FFFFFF"/>
          </w:rPr>
          <w:t>https://www.cambridge.org/core/journals/the-british-journal-of-psychiatry/article/risk-factors-of-postpartum-depression-and-depressive-symptoms-umbrella-review-of-current-evidence-from-systematic-reviews-and-metaanalyses-of-observational-studies/4192C0F2BD5B0EAA35EAA21C3832D89A</w:t>
        </w:r>
      </w:hyperlink>
      <w:r w:rsidRPr="000B7E8F">
        <w:rPr>
          <w:rFonts w:ascii="Arial" w:hAnsi="Arial" w:cs="Arial"/>
          <w:color w:val="222222"/>
          <w:sz w:val="22"/>
          <w:szCs w:val="22"/>
          <w:shd w:val="clear" w:color="auto" w:fill="FFFFFF"/>
        </w:rPr>
        <w:t xml:space="preserve"> </w:t>
      </w:r>
    </w:p>
    <w:p w14:paraId="7FA326D9" w14:textId="77777777" w:rsidR="000B7E8F" w:rsidRPr="000B7E8F" w:rsidRDefault="000B7E8F" w:rsidP="000B7E8F">
      <w:pPr>
        <w:pStyle w:val="NormalWeb"/>
        <w:spacing w:before="0" w:beforeAutospacing="0" w:after="0" w:afterAutospacing="0" w:line="360" w:lineRule="auto"/>
        <w:ind w:left="720" w:hanging="720"/>
        <w:contextualSpacing/>
        <w:jc w:val="both"/>
        <w:rPr>
          <w:rFonts w:ascii="Arial" w:hAnsi="Arial" w:cs="Arial"/>
          <w:sz w:val="22"/>
          <w:szCs w:val="22"/>
        </w:rPr>
      </w:pPr>
      <w:r w:rsidRPr="000B7E8F">
        <w:rPr>
          <w:rFonts w:ascii="Arial" w:hAnsi="Arial" w:cs="Arial"/>
          <w:color w:val="222222"/>
          <w:sz w:val="22"/>
          <w:szCs w:val="22"/>
          <w:shd w:val="clear" w:color="auto" w:fill="FFFFFF"/>
        </w:rPr>
        <w:t>Gopalan, P., Spada, M.L., Shenai, N., Brockman, I., Keil, M., Livingston, S., Moses-Kolko, E., Nichols, N., O’toole, K., Quinn, B. and Glance, J.B., 2022. Postpartum depression—identifying risk and access to intervention. </w:t>
      </w:r>
      <w:r w:rsidRPr="000B7E8F">
        <w:rPr>
          <w:rFonts w:ascii="Arial" w:hAnsi="Arial" w:cs="Arial"/>
          <w:i/>
          <w:iCs/>
          <w:color w:val="222222"/>
          <w:sz w:val="22"/>
          <w:szCs w:val="22"/>
          <w:shd w:val="clear" w:color="auto" w:fill="FFFFFF"/>
        </w:rPr>
        <w:t>Current Psychiatry Reports</w:t>
      </w:r>
      <w:r w:rsidRPr="000B7E8F">
        <w:rPr>
          <w:rFonts w:ascii="Arial" w:hAnsi="Arial" w:cs="Arial"/>
          <w:color w:val="222222"/>
          <w:sz w:val="22"/>
          <w:szCs w:val="22"/>
          <w:shd w:val="clear" w:color="auto" w:fill="FFFFFF"/>
        </w:rPr>
        <w:t>, </w:t>
      </w:r>
      <w:r w:rsidRPr="000B7E8F">
        <w:rPr>
          <w:rFonts w:ascii="Arial" w:hAnsi="Arial" w:cs="Arial"/>
          <w:i/>
          <w:iCs/>
          <w:color w:val="222222"/>
          <w:sz w:val="22"/>
          <w:szCs w:val="22"/>
          <w:shd w:val="clear" w:color="auto" w:fill="FFFFFF"/>
        </w:rPr>
        <w:t>24</w:t>
      </w:r>
      <w:r w:rsidRPr="000B7E8F">
        <w:rPr>
          <w:rFonts w:ascii="Arial" w:hAnsi="Arial" w:cs="Arial"/>
          <w:color w:val="222222"/>
          <w:sz w:val="22"/>
          <w:szCs w:val="22"/>
          <w:shd w:val="clear" w:color="auto" w:fill="FFFFFF"/>
        </w:rPr>
        <w:t xml:space="preserve">(12), pp.889-896. </w:t>
      </w:r>
      <w:hyperlink r:id="rId11" w:history="1">
        <w:r w:rsidRPr="000B7E8F">
          <w:rPr>
            <w:rStyle w:val="Hyperlink"/>
            <w:rFonts w:ascii="Arial" w:hAnsi="Arial" w:cs="Arial"/>
            <w:sz w:val="22"/>
            <w:szCs w:val="22"/>
            <w:shd w:val="clear" w:color="auto" w:fill="FFFFFF"/>
          </w:rPr>
          <w:t>https://link.springer.com/article/10.1007/s11920-022-01392-7</w:t>
        </w:r>
      </w:hyperlink>
      <w:r w:rsidRPr="000B7E8F">
        <w:rPr>
          <w:rFonts w:ascii="Arial" w:hAnsi="Arial" w:cs="Arial"/>
          <w:color w:val="222222"/>
          <w:sz w:val="22"/>
          <w:szCs w:val="22"/>
          <w:shd w:val="clear" w:color="auto" w:fill="FFFFFF"/>
        </w:rPr>
        <w:t xml:space="preserve"> </w:t>
      </w:r>
    </w:p>
    <w:p w14:paraId="31165D9A" w14:textId="77777777" w:rsidR="000B7E8F" w:rsidRPr="000B7E8F" w:rsidRDefault="000B7E8F" w:rsidP="000B7E8F">
      <w:pPr>
        <w:pStyle w:val="NormalWeb"/>
        <w:spacing w:before="0" w:beforeAutospacing="0" w:after="0" w:afterAutospacing="0" w:line="360" w:lineRule="auto"/>
        <w:ind w:left="720" w:hanging="720"/>
        <w:contextualSpacing/>
        <w:jc w:val="both"/>
        <w:rPr>
          <w:rFonts w:ascii="Arial" w:hAnsi="Arial" w:cs="Arial"/>
          <w:sz w:val="22"/>
          <w:szCs w:val="22"/>
        </w:rPr>
      </w:pPr>
      <w:r w:rsidRPr="000B7E8F">
        <w:rPr>
          <w:rFonts w:ascii="Arial" w:hAnsi="Arial" w:cs="Arial"/>
          <w:sz w:val="22"/>
          <w:szCs w:val="22"/>
        </w:rPr>
        <w:t xml:space="preserve">GOV.UK (2025). </w:t>
      </w:r>
      <w:r w:rsidRPr="000B7E8F">
        <w:rPr>
          <w:rFonts w:ascii="Arial" w:hAnsi="Arial" w:cs="Arial"/>
          <w:i/>
          <w:iCs/>
          <w:sz w:val="22"/>
          <w:szCs w:val="22"/>
        </w:rPr>
        <w:t>Estimated prevalence of perinatal mental health conditions in England, 2016 and 2019</w:t>
      </w:r>
      <w:r w:rsidRPr="000B7E8F">
        <w:rPr>
          <w:rFonts w:ascii="Arial" w:hAnsi="Arial" w:cs="Arial"/>
          <w:sz w:val="22"/>
          <w:szCs w:val="22"/>
        </w:rPr>
        <w:t xml:space="preserve">. [online] GOV.UK. Available at: </w:t>
      </w:r>
      <w:hyperlink r:id="rId12" w:history="1">
        <w:r w:rsidRPr="000B7E8F">
          <w:rPr>
            <w:rStyle w:val="Hyperlink"/>
            <w:rFonts w:ascii="Arial" w:hAnsi="Arial" w:cs="Arial"/>
            <w:sz w:val="22"/>
            <w:szCs w:val="22"/>
          </w:rPr>
          <w:t>https://www.gov.uk/government/publications/perinatal-mental-health-condition-prevalence/estimated-prevalence-of-perinatal-mental-health-conditions-in-england-2016-to-2019</w:t>
        </w:r>
      </w:hyperlink>
      <w:r w:rsidRPr="000B7E8F">
        <w:rPr>
          <w:rFonts w:ascii="Arial" w:hAnsi="Arial" w:cs="Arial"/>
          <w:sz w:val="22"/>
          <w:szCs w:val="22"/>
        </w:rPr>
        <w:t xml:space="preserve"> [Accessed: 11</w:t>
      </w:r>
      <w:r w:rsidRPr="000B7E8F">
        <w:rPr>
          <w:rFonts w:ascii="Arial" w:hAnsi="Arial" w:cs="Arial"/>
          <w:sz w:val="22"/>
          <w:szCs w:val="22"/>
          <w:vertAlign w:val="superscript"/>
        </w:rPr>
        <w:t>th</w:t>
      </w:r>
      <w:r w:rsidRPr="000B7E8F">
        <w:rPr>
          <w:rFonts w:ascii="Arial" w:hAnsi="Arial" w:cs="Arial"/>
          <w:sz w:val="22"/>
          <w:szCs w:val="22"/>
        </w:rPr>
        <w:t xml:space="preserve"> Jun 2026].</w:t>
      </w:r>
    </w:p>
    <w:p w14:paraId="42119FB5" w14:textId="77777777" w:rsidR="000B7E8F" w:rsidRPr="000B7E8F" w:rsidRDefault="000B7E8F" w:rsidP="000B7E8F">
      <w:pPr>
        <w:pStyle w:val="NormalWeb"/>
        <w:spacing w:before="0" w:beforeAutospacing="0" w:after="0" w:afterAutospacing="0" w:line="360" w:lineRule="auto"/>
        <w:ind w:left="720" w:hanging="720"/>
        <w:contextualSpacing/>
        <w:jc w:val="both"/>
        <w:rPr>
          <w:rFonts w:ascii="Arial" w:hAnsi="Arial" w:cs="Arial"/>
          <w:color w:val="222222"/>
          <w:sz w:val="22"/>
          <w:szCs w:val="22"/>
          <w:shd w:val="clear" w:color="auto" w:fill="FFFFFF"/>
        </w:rPr>
      </w:pPr>
      <w:r w:rsidRPr="000B7E8F">
        <w:rPr>
          <w:rFonts w:ascii="Arial" w:hAnsi="Arial" w:cs="Arial"/>
          <w:color w:val="222222"/>
          <w:sz w:val="22"/>
          <w:szCs w:val="22"/>
          <w:shd w:val="clear" w:color="auto" w:fill="FFFFFF"/>
        </w:rPr>
        <w:t xml:space="preserve">Li, X., Laplante, D.P., Paquin, V., Lafortune, S., </w:t>
      </w:r>
      <w:proofErr w:type="spellStart"/>
      <w:r w:rsidRPr="000B7E8F">
        <w:rPr>
          <w:rFonts w:ascii="Arial" w:hAnsi="Arial" w:cs="Arial"/>
          <w:color w:val="222222"/>
          <w:sz w:val="22"/>
          <w:szCs w:val="22"/>
          <w:shd w:val="clear" w:color="auto" w:fill="FFFFFF"/>
        </w:rPr>
        <w:t>Elgbeili</w:t>
      </w:r>
      <w:proofErr w:type="spellEnd"/>
      <w:r w:rsidRPr="000B7E8F">
        <w:rPr>
          <w:rFonts w:ascii="Arial" w:hAnsi="Arial" w:cs="Arial"/>
          <w:color w:val="222222"/>
          <w:sz w:val="22"/>
          <w:szCs w:val="22"/>
          <w:shd w:val="clear" w:color="auto" w:fill="FFFFFF"/>
        </w:rPr>
        <w:t xml:space="preserve">, G. and King, S., 2022. Effectiveness of cognitive </w:t>
      </w:r>
      <w:proofErr w:type="spellStart"/>
      <w:r w:rsidRPr="000B7E8F">
        <w:rPr>
          <w:rFonts w:ascii="Arial" w:hAnsi="Arial" w:cs="Arial"/>
          <w:color w:val="222222"/>
          <w:sz w:val="22"/>
          <w:szCs w:val="22"/>
          <w:shd w:val="clear" w:color="auto" w:fill="FFFFFF"/>
        </w:rPr>
        <w:t>behavioral</w:t>
      </w:r>
      <w:proofErr w:type="spellEnd"/>
      <w:r w:rsidRPr="000B7E8F">
        <w:rPr>
          <w:rFonts w:ascii="Arial" w:hAnsi="Arial" w:cs="Arial"/>
          <w:color w:val="222222"/>
          <w:sz w:val="22"/>
          <w:szCs w:val="22"/>
          <w:shd w:val="clear" w:color="auto" w:fill="FFFFFF"/>
        </w:rPr>
        <w:t xml:space="preserve"> therapy for perinatal maternal depression, anxiety and stress: A systematic review and meta-analysis of randomized controlled trials. </w:t>
      </w:r>
      <w:r w:rsidRPr="000B7E8F">
        <w:rPr>
          <w:rFonts w:ascii="Arial" w:hAnsi="Arial" w:cs="Arial"/>
          <w:i/>
          <w:iCs/>
          <w:color w:val="222222"/>
          <w:sz w:val="22"/>
          <w:szCs w:val="22"/>
          <w:shd w:val="clear" w:color="auto" w:fill="FFFFFF"/>
        </w:rPr>
        <w:t>Clinical psychology review</w:t>
      </w:r>
      <w:r w:rsidRPr="000B7E8F">
        <w:rPr>
          <w:rFonts w:ascii="Arial" w:hAnsi="Arial" w:cs="Arial"/>
          <w:color w:val="222222"/>
          <w:sz w:val="22"/>
          <w:szCs w:val="22"/>
          <w:shd w:val="clear" w:color="auto" w:fill="FFFFFF"/>
        </w:rPr>
        <w:t>, </w:t>
      </w:r>
      <w:r w:rsidRPr="000B7E8F">
        <w:rPr>
          <w:rFonts w:ascii="Arial" w:hAnsi="Arial" w:cs="Arial"/>
          <w:i/>
          <w:iCs/>
          <w:color w:val="222222"/>
          <w:sz w:val="22"/>
          <w:szCs w:val="22"/>
          <w:shd w:val="clear" w:color="auto" w:fill="FFFFFF"/>
        </w:rPr>
        <w:t>92</w:t>
      </w:r>
      <w:r w:rsidRPr="000B7E8F">
        <w:rPr>
          <w:rFonts w:ascii="Arial" w:hAnsi="Arial" w:cs="Arial"/>
          <w:color w:val="222222"/>
          <w:sz w:val="22"/>
          <w:szCs w:val="22"/>
          <w:shd w:val="clear" w:color="auto" w:fill="FFFFFF"/>
        </w:rPr>
        <w:t xml:space="preserve">, p.102129. </w:t>
      </w:r>
      <w:hyperlink r:id="rId13" w:history="1">
        <w:r w:rsidRPr="000B7E8F">
          <w:rPr>
            <w:rStyle w:val="Hyperlink"/>
            <w:rFonts w:ascii="Arial" w:hAnsi="Arial" w:cs="Arial"/>
            <w:sz w:val="22"/>
            <w:szCs w:val="22"/>
            <w:shd w:val="clear" w:color="auto" w:fill="FFFFFF"/>
          </w:rPr>
          <w:t>https://www.sciencedirect.com/science/article/abs/pii/S0272735822000149</w:t>
        </w:r>
      </w:hyperlink>
      <w:r w:rsidRPr="000B7E8F">
        <w:rPr>
          <w:rFonts w:ascii="Arial" w:hAnsi="Arial" w:cs="Arial"/>
          <w:color w:val="222222"/>
          <w:sz w:val="22"/>
          <w:szCs w:val="22"/>
          <w:shd w:val="clear" w:color="auto" w:fill="FFFFFF"/>
        </w:rPr>
        <w:t xml:space="preserve"> </w:t>
      </w:r>
    </w:p>
    <w:p w14:paraId="3928B686" w14:textId="77777777" w:rsidR="000B7E8F" w:rsidRPr="000B7E8F" w:rsidRDefault="000B7E8F" w:rsidP="000B7E8F">
      <w:pPr>
        <w:pStyle w:val="NormalWeb"/>
        <w:spacing w:before="0" w:beforeAutospacing="0" w:after="0" w:afterAutospacing="0" w:line="360" w:lineRule="auto"/>
        <w:ind w:left="720" w:hanging="720"/>
        <w:contextualSpacing/>
        <w:jc w:val="both"/>
        <w:rPr>
          <w:rFonts w:ascii="Arial" w:hAnsi="Arial" w:cs="Arial"/>
          <w:color w:val="222222"/>
          <w:sz w:val="22"/>
          <w:szCs w:val="22"/>
          <w:shd w:val="clear" w:color="auto" w:fill="FFFFFF"/>
        </w:rPr>
      </w:pPr>
      <w:r w:rsidRPr="000B7E8F">
        <w:rPr>
          <w:rFonts w:ascii="Arial" w:hAnsi="Arial" w:cs="Arial"/>
          <w:color w:val="222222"/>
          <w:sz w:val="22"/>
          <w:szCs w:val="22"/>
          <w:shd w:val="clear" w:color="auto" w:fill="FFFFFF"/>
        </w:rPr>
        <w:t>Liu, X., Wang, S. and Wang, G., 2022. Prevalence and risk factors of postpartum depression in women: a systematic review and meta</w:t>
      </w:r>
      <w:r w:rsidRPr="000B7E8F">
        <w:rPr>
          <w:rFonts w:ascii="Cambria Math" w:hAnsi="Cambria Math" w:cs="Cambria Math"/>
          <w:color w:val="222222"/>
          <w:sz w:val="22"/>
          <w:szCs w:val="22"/>
          <w:shd w:val="clear" w:color="auto" w:fill="FFFFFF"/>
        </w:rPr>
        <w:t>‐</w:t>
      </w:r>
      <w:r w:rsidRPr="000B7E8F">
        <w:rPr>
          <w:rFonts w:ascii="Arial" w:hAnsi="Arial" w:cs="Arial"/>
          <w:color w:val="222222"/>
          <w:sz w:val="22"/>
          <w:szCs w:val="22"/>
          <w:shd w:val="clear" w:color="auto" w:fill="FFFFFF"/>
        </w:rPr>
        <w:t>analysis. </w:t>
      </w:r>
      <w:r w:rsidRPr="000B7E8F">
        <w:rPr>
          <w:rFonts w:ascii="Arial" w:hAnsi="Arial" w:cs="Arial"/>
          <w:i/>
          <w:iCs/>
          <w:color w:val="222222"/>
          <w:sz w:val="22"/>
          <w:szCs w:val="22"/>
          <w:shd w:val="clear" w:color="auto" w:fill="FFFFFF"/>
        </w:rPr>
        <w:t>Journal of clinical nursing</w:t>
      </w:r>
      <w:r w:rsidRPr="000B7E8F">
        <w:rPr>
          <w:rFonts w:ascii="Arial" w:hAnsi="Arial" w:cs="Arial"/>
          <w:color w:val="222222"/>
          <w:sz w:val="22"/>
          <w:szCs w:val="22"/>
          <w:shd w:val="clear" w:color="auto" w:fill="FFFFFF"/>
        </w:rPr>
        <w:t>, </w:t>
      </w:r>
      <w:r w:rsidRPr="000B7E8F">
        <w:rPr>
          <w:rFonts w:ascii="Arial" w:hAnsi="Arial" w:cs="Arial"/>
          <w:i/>
          <w:iCs/>
          <w:color w:val="222222"/>
          <w:sz w:val="22"/>
          <w:szCs w:val="22"/>
          <w:shd w:val="clear" w:color="auto" w:fill="FFFFFF"/>
        </w:rPr>
        <w:t>31</w:t>
      </w:r>
      <w:r w:rsidRPr="000B7E8F">
        <w:rPr>
          <w:rFonts w:ascii="Arial" w:hAnsi="Arial" w:cs="Arial"/>
          <w:color w:val="222222"/>
          <w:sz w:val="22"/>
          <w:szCs w:val="22"/>
          <w:shd w:val="clear" w:color="auto" w:fill="FFFFFF"/>
        </w:rPr>
        <w:t xml:space="preserve">(19-20), pp.2665-2677. </w:t>
      </w:r>
      <w:hyperlink r:id="rId14" w:history="1">
        <w:r w:rsidRPr="000B7E8F">
          <w:rPr>
            <w:rStyle w:val="Hyperlink"/>
            <w:rFonts w:ascii="Arial" w:hAnsi="Arial" w:cs="Arial"/>
            <w:sz w:val="22"/>
            <w:szCs w:val="22"/>
            <w:shd w:val="clear" w:color="auto" w:fill="FFFFFF"/>
          </w:rPr>
          <w:t>https://onlinelibrary.wiley.com/doi/abs/10.1111/jocn.16121?__cf_chl_tk=9SMLDWA3Lcq1XNHXJcpPP3EAwYMvTXlqQ2uhXKP9QgI-1781211140-1.0.1.1-9MQWq7DWQ5TNJxbCDJSThesWUFcSzI289S6bKdXgD2o</w:t>
        </w:r>
      </w:hyperlink>
      <w:r w:rsidRPr="000B7E8F">
        <w:rPr>
          <w:rFonts w:ascii="Arial" w:hAnsi="Arial" w:cs="Arial"/>
          <w:color w:val="222222"/>
          <w:sz w:val="22"/>
          <w:szCs w:val="22"/>
          <w:shd w:val="clear" w:color="auto" w:fill="FFFFFF"/>
        </w:rPr>
        <w:t xml:space="preserve"> </w:t>
      </w:r>
    </w:p>
    <w:p w14:paraId="69EF0F5D" w14:textId="77777777" w:rsidR="000B7E8F" w:rsidRPr="000B7E8F" w:rsidRDefault="000B7E8F" w:rsidP="000B7E8F">
      <w:pPr>
        <w:pStyle w:val="NormalWeb"/>
        <w:spacing w:before="0" w:beforeAutospacing="0" w:after="0" w:afterAutospacing="0" w:line="360" w:lineRule="auto"/>
        <w:ind w:left="720" w:hanging="720"/>
        <w:contextualSpacing/>
        <w:jc w:val="both"/>
        <w:rPr>
          <w:rFonts w:ascii="Arial" w:hAnsi="Arial" w:cs="Arial"/>
          <w:color w:val="222222"/>
          <w:sz w:val="22"/>
          <w:szCs w:val="22"/>
          <w:shd w:val="clear" w:color="auto" w:fill="FFFFFF"/>
        </w:rPr>
      </w:pPr>
      <w:r w:rsidRPr="000B7E8F">
        <w:rPr>
          <w:rFonts w:ascii="Arial" w:hAnsi="Arial" w:cs="Arial"/>
          <w:color w:val="222222"/>
          <w:sz w:val="22"/>
          <w:szCs w:val="22"/>
          <w:shd w:val="clear" w:color="auto" w:fill="FFFFFF"/>
        </w:rPr>
        <w:t>Liu, Y., Zhang, L., Guo, N. and Jiang, H., 2021. Postpartum depression and postpartum post-traumatic stress disorder: prevalence and associated factors. </w:t>
      </w:r>
      <w:r w:rsidRPr="000B7E8F">
        <w:rPr>
          <w:rFonts w:ascii="Arial" w:hAnsi="Arial" w:cs="Arial"/>
          <w:i/>
          <w:iCs/>
          <w:color w:val="222222"/>
          <w:sz w:val="22"/>
          <w:szCs w:val="22"/>
          <w:shd w:val="clear" w:color="auto" w:fill="FFFFFF"/>
        </w:rPr>
        <w:t>BMC psychiatry</w:t>
      </w:r>
      <w:r w:rsidRPr="000B7E8F">
        <w:rPr>
          <w:rFonts w:ascii="Arial" w:hAnsi="Arial" w:cs="Arial"/>
          <w:color w:val="222222"/>
          <w:sz w:val="22"/>
          <w:szCs w:val="22"/>
          <w:shd w:val="clear" w:color="auto" w:fill="FFFFFF"/>
        </w:rPr>
        <w:t>, </w:t>
      </w:r>
      <w:r w:rsidRPr="000B7E8F">
        <w:rPr>
          <w:rFonts w:ascii="Arial" w:hAnsi="Arial" w:cs="Arial"/>
          <w:i/>
          <w:iCs/>
          <w:color w:val="222222"/>
          <w:sz w:val="22"/>
          <w:szCs w:val="22"/>
          <w:shd w:val="clear" w:color="auto" w:fill="FFFFFF"/>
        </w:rPr>
        <w:t>21</w:t>
      </w:r>
      <w:r w:rsidRPr="000B7E8F">
        <w:rPr>
          <w:rFonts w:ascii="Arial" w:hAnsi="Arial" w:cs="Arial"/>
          <w:color w:val="222222"/>
          <w:sz w:val="22"/>
          <w:szCs w:val="22"/>
          <w:shd w:val="clear" w:color="auto" w:fill="FFFFFF"/>
        </w:rPr>
        <w:t xml:space="preserve">(1), p.487. </w:t>
      </w:r>
      <w:hyperlink r:id="rId15" w:history="1">
        <w:r w:rsidRPr="000B7E8F">
          <w:rPr>
            <w:rStyle w:val="Hyperlink"/>
            <w:rFonts w:ascii="Arial" w:hAnsi="Arial" w:cs="Arial"/>
            <w:sz w:val="22"/>
            <w:szCs w:val="22"/>
            <w:shd w:val="clear" w:color="auto" w:fill="FFFFFF"/>
          </w:rPr>
          <w:t>https://link.springer.com/article/10.1186/s12888-021-03432-7</w:t>
        </w:r>
      </w:hyperlink>
      <w:r w:rsidRPr="000B7E8F">
        <w:rPr>
          <w:rFonts w:ascii="Arial" w:hAnsi="Arial" w:cs="Arial"/>
          <w:color w:val="222222"/>
          <w:sz w:val="22"/>
          <w:szCs w:val="22"/>
          <w:shd w:val="clear" w:color="auto" w:fill="FFFFFF"/>
        </w:rPr>
        <w:t xml:space="preserve"> </w:t>
      </w:r>
    </w:p>
    <w:p w14:paraId="132D5714" w14:textId="77777777" w:rsidR="000B7E8F" w:rsidRPr="000B7E8F" w:rsidRDefault="000B7E8F" w:rsidP="000B7E8F">
      <w:pPr>
        <w:pStyle w:val="NormalWeb"/>
        <w:spacing w:before="0" w:beforeAutospacing="0" w:after="0" w:afterAutospacing="0" w:line="360" w:lineRule="auto"/>
        <w:ind w:left="720" w:hanging="720"/>
        <w:contextualSpacing/>
        <w:jc w:val="both"/>
        <w:rPr>
          <w:rFonts w:ascii="Arial" w:hAnsi="Arial" w:cs="Arial"/>
          <w:sz w:val="22"/>
          <w:szCs w:val="22"/>
        </w:rPr>
      </w:pPr>
      <w:r w:rsidRPr="000B7E8F">
        <w:rPr>
          <w:rFonts w:ascii="Arial" w:hAnsi="Arial" w:cs="Arial"/>
          <w:sz w:val="22"/>
          <w:szCs w:val="22"/>
        </w:rPr>
        <w:t xml:space="preserve">NHS England.UK (2024). </w:t>
      </w:r>
      <w:r w:rsidRPr="000B7E8F">
        <w:rPr>
          <w:rFonts w:ascii="Arial" w:hAnsi="Arial" w:cs="Arial"/>
          <w:i/>
          <w:iCs/>
          <w:sz w:val="22"/>
          <w:szCs w:val="22"/>
        </w:rPr>
        <w:t>NHS England» Record numbers of women accessing perinatal mental health support</w:t>
      </w:r>
      <w:r w:rsidRPr="000B7E8F">
        <w:rPr>
          <w:rFonts w:ascii="Arial" w:hAnsi="Arial" w:cs="Arial"/>
          <w:sz w:val="22"/>
          <w:szCs w:val="22"/>
        </w:rPr>
        <w:t xml:space="preserve">. [online] England.nhs.uk. Available at: </w:t>
      </w:r>
      <w:hyperlink r:id="rId16" w:history="1">
        <w:r w:rsidRPr="000B7E8F">
          <w:rPr>
            <w:rStyle w:val="Hyperlink"/>
            <w:rFonts w:ascii="Arial" w:hAnsi="Arial" w:cs="Arial"/>
            <w:sz w:val="22"/>
            <w:szCs w:val="22"/>
          </w:rPr>
          <w:t>https://www.england.nhs.uk/2024/05/record-numbers-of-women-accessing-perinatal-mental-health-support/</w:t>
        </w:r>
      </w:hyperlink>
      <w:r w:rsidRPr="000B7E8F">
        <w:rPr>
          <w:rFonts w:ascii="Arial" w:hAnsi="Arial" w:cs="Arial"/>
          <w:sz w:val="22"/>
          <w:szCs w:val="22"/>
        </w:rPr>
        <w:t xml:space="preserve"> [Accessed: 11</w:t>
      </w:r>
      <w:r w:rsidRPr="000B7E8F">
        <w:rPr>
          <w:rFonts w:ascii="Arial" w:hAnsi="Arial" w:cs="Arial"/>
          <w:sz w:val="22"/>
          <w:szCs w:val="22"/>
          <w:vertAlign w:val="superscript"/>
        </w:rPr>
        <w:t>th</w:t>
      </w:r>
      <w:r w:rsidRPr="000B7E8F">
        <w:rPr>
          <w:rFonts w:ascii="Arial" w:hAnsi="Arial" w:cs="Arial"/>
          <w:sz w:val="22"/>
          <w:szCs w:val="22"/>
        </w:rPr>
        <w:t xml:space="preserve"> Jun 2026].</w:t>
      </w:r>
    </w:p>
    <w:p w14:paraId="4D724A25" w14:textId="77777777" w:rsidR="000B7E8F" w:rsidRPr="000B7E8F" w:rsidRDefault="000B7E8F" w:rsidP="000B7E8F">
      <w:pPr>
        <w:pStyle w:val="NormalWeb"/>
        <w:spacing w:before="0" w:beforeAutospacing="0" w:after="0" w:afterAutospacing="0" w:line="360" w:lineRule="auto"/>
        <w:ind w:left="720" w:hanging="720"/>
        <w:contextualSpacing/>
        <w:jc w:val="both"/>
        <w:rPr>
          <w:rFonts w:ascii="Arial" w:hAnsi="Arial" w:cs="Arial"/>
          <w:color w:val="222222"/>
          <w:sz w:val="22"/>
          <w:szCs w:val="22"/>
          <w:shd w:val="clear" w:color="auto" w:fill="FFFFFF"/>
        </w:rPr>
      </w:pPr>
      <w:r w:rsidRPr="000B7E8F">
        <w:rPr>
          <w:rFonts w:ascii="Arial" w:hAnsi="Arial" w:cs="Arial"/>
          <w:color w:val="222222"/>
          <w:sz w:val="22"/>
          <w:szCs w:val="22"/>
          <w:shd w:val="clear" w:color="auto" w:fill="FFFFFF"/>
        </w:rPr>
        <w:t>Pettman, D., O’Mahen, H., Blomberg, O., Svanberg, A.S., von Essen, L. and Woodford, J., 2023. Effectiveness of cognitive behavioural therapy-based interventions for maternal perinatal depression: a systematic review and meta-analysis. </w:t>
      </w:r>
      <w:r w:rsidRPr="000B7E8F">
        <w:rPr>
          <w:rFonts w:ascii="Arial" w:hAnsi="Arial" w:cs="Arial"/>
          <w:i/>
          <w:iCs/>
          <w:color w:val="222222"/>
          <w:sz w:val="22"/>
          <w:szCs w:val="22"/>
          <w:shd w:val="clear" w:color="auto" w:fill="FFFFFF"/>
        </w:rPr>
        <w:t>BMC psychiatry</w:t>
      </w:r>
      <w:r w:rsidRPr="000B7E8F">
        <w:rPr>
          <w:rFonts w:ascii="Arial" w:hAnsi="Arial" w:cs="Arial"/>
          <w:color w:val="222222"/>
          <w:sz w:val="22"/>
          <w:szCs w:val="22"/>
          <w:shd w:val="clear" w:color="auto" w:fill="FFFFFF"/>
        </w:rPr>
        <w:t>, </w:t>
      </w:r>
      <w:r w:rsidRPr="000B7E8F">
        <w:rPr>
          <w:rFonts w:ascii="Arial" w:hAnsi="Arial" w:cs="Arial"/>
          <w:i/>
          <w:iCs/>
          <w:color w:val="222222"/>
          <w:sz w:val="22"/>
          <w:szCs w:val="22"/>
          <w:shd w:val="clear" w:color="auto" w:fill="FFFFFF"/>
        </w:rPr>
        <w:t>23</w:t>
      </w:r>
      <w:r w:rsidRPr="000B7E8F">
        <w:rPr>
          <w:rFonts w:ascii="Arial" w:hAnsi="Arial" w:cs="Arial"/>
          <w:color w:val="222222"/>
          <w:sz w:val="22"/>
          <w:szCs w:val="22"/>
          <w:shd w:val="clear" w:color="auto" w:fill="FFFFFF"/>
        </w:rPr>
        <w:t xml:space="preserve">(1), p.208. </w:t>
      </w:r>
      <w:hyperlink r:id="rId17" w:history="1">
        <w:r w:rsidRPr="000B7E8F">
          <w:rPr>
            <w:rStyle w:val="Hyperlink"/>
            <w:rFonts w:ascii="Arial" w:hAnsi="Arial" w:cs="Arial"/>
            <w:sz w:val="22"/>
            <w:szCs w:val="22"/>
            <w:shd w:val="clear" w:color="auto" w:fill="FFFFFF"/>
          </w:rPr>
          <w:t>https://link.springer.com/article/10.1186/s12888-023-04547-9</w:t>
        </w:r>
      </w:hyperlink>
      <w:r w:rsidRPr="000B7E8F">
        <w:rPr>
          <w:rFonts w:ascii="Arial" w:hAnsi="Arial" w:cs="Arial"/>
          <w:color w:val="222222"/>
          <w:sz w:val="22"/>
          <w:szCs w:val="22"/>
          <w:shd w:val="clear" w:color="auto" w:fill="FFFFFF"/>
        </w:rPr>
        <w:t xml:space="preserve"> </w:t>
      </w:r>
    </w:p>
    <w:p w14:paraId="349349E7" w14:textId="77777777" w:rsidR="000B7E8F" w:rsidRPr="000B7E8F" w:rsidRDefault="000B7E8F" w:rsidP="000B7E8F">
      <w:pPr>
        <w:pStyle w:val="NormalWeb"/>
        <w:spacing w:before="0" w:beforeAutospacing="0" w:after="0" w:afterAutospacing="0" w:line="360" w:lineRule="auto"/>
        <w:ind w:left="720" w:hanging="720"/>
        <w:contextualSpacing/>
        <w:jc w:val="both"/>
        <w:rPr>
          <w:rFonts w:ascii="Arial" w:hAnsi="Arial" w:cs="Arial"/>
          <w:sz w:val="22"/>
          <w:szCs w:val="22"/>
        </w:rPr>
      </w:pPr>
      <w:r w:rsidRPr="000B7E8F">
        <w:rPr>
          <w:rFonts w:ascii="Arial" w:hAnsi="Arial" w:cs="Arial"/>
          <w:sz w:val="22"/>
          <w:szCs w:val="22"/>
        </w:rPr>
        <w:t xml:space="preserve">RCPsych.ac.uk (2025). </w:t>
      </w:r>
      <w:r w:rsidRPr="000B7E8F">
        <w:rPr>
          <w:rFonts w:ascii="Arial" w:hAnsi="Arial" w:cs="Arial"/>
          <w:i/>
          <w:iCs/>
          <w:sz w:val="22"/>
          <w:szCs w:val="22"/>
        </w:rPr>
        <w:t>Postnatal depression harming up to 85,000 new mums in England, warns RCPsych</w:t>
      </w:r>
      <w:r w:rsidRPr="000B7E8F">
        <w:rPr>
          <w:rFonts w:ascii="Arial" w:hAnsi="Arial" w:cs="Arial"/>
          <w:sz w:val="22"/>
          <w:szCs w:val="22"/>
        </w:rPr>
        <w:t xml:space="preserve">. [online] www.rcpsych.ac.uk. Available at: </w:t>
      </w:r>
      <w:hyperlink r:id="rId18" w:history="1">
        <w:r w:rsidRPr="000B7E8F">
          <w:rPr>
            <w:rStyle w:val="Hyperlink"/>
            <w:rFonts w:ascii="Arial" w:hAnsi="Arial" w:cs="Arial"/>
            <w:sz w:val="22"/>
            <w:szCs w:val="22"/>
          </w:rPr>
          <w:t>https://www.rcpsych.ac.uk/news-and-features/latest-news/detail/2025/07/24/postnatal-depression-harming-up-to-85-000-new-mums-in-england--warns-rcpsych</w:t>
        </w:r>
      </w:hyperlink>
      <w:r w:rsidRPr="000B7E8F">
        <w:rPr>
          <w:rFonts w:ascii="Arial" w:hAnsi="Arial" w:cs="Arial"/>
          <w:sz w:val="22"/>
          <w:szCs w:val="22"/>
        </w:rPr>
        <w:t xml:space="preserve"> [Accessed: 11</w:t>
      </w:r>
      <w:r w:rsidRPr="000B7E8F">
        <w:rPr>
          <w:rFonts w:ascii="Arial" w:hAnsi="Arial" w:cs="Arial"/>
          <w:sz w:val="22"/>
          <w:szCs w:val="22"/>
          <w:vertAlign w:val="superscript"/>
        </w:rPr>
        <w:t>th</w:t>
      </w:r>
      <w:r w:rsidRPr="000B7E8F">
        <w:rPr>
          <w:rFonts w:ascii="Arial" w:hAnsi="Arial" w:cs="Arial"/>
          <w:sz w:val="22"/>
          <w:szCs w:val="22"/>
        </w:rPr>
        <w:t xml:space="preserve"> Jun 2026].</w:t>
      </w:r>
    </w:p>
    <w:p w14:paraId="1187024E" w14:textId="77777777" w:rsidR="000B7E8F" w:rsidRPr="000B7E8F" w:rsidRDefault="000B7E8F" w:rsidP="000B7E8F">
      <w:pPr>
        <w:pStyle w:val="NormalWeb"/>
        <w:spacing w:before="0" w:beforeAutospacing="0" w:after="0" w:afterAutospacing="0" w:line="360" w:lineRule="auto"/>
        <w:ind w:left="720" w:hanging="720"/>
        <w:contextualSpacing/>
        <w:jc w:val="both"/>
        <w:rPr>
          <w:rFonts w:ascii="Arial" w:hAnsi="Arial" w:cs="Arial"/>
          <w:sz w:val="22"/>
          <w:szCs w:val="22"/>
        </w:rPr>
      </w:pPr>
      <w:proofErr w:type="spellStart"/>
      <w:r w:rsidRPr="000B7E8F">
        <w:rPr>
          <w:rFonts w:ascii="Arial" w:hAnsi="Arial" w:cs="Arial"/>
          <w:sz w:val="22"/>
          <w:szCs w:val="22"/>
        </w:rPr>
        <w:t>WHO.Int</w:t>
      </w:r>
      <w:proofErr w:type="spellEnd"/>
      <w:r w:rsidRPr="000B7E8F">
        <w:rPr>
          <w:rFonts w:ascii="Arial" w:hAnsi="Arial" w:cs="Arial"/>
          <w:sz w:val="22"/>
          <w:szCs w:val="22"/>
        </w:rPr>
        <w:t xml:space="preserve"> (2019). </w:t>
      </w:r>
      <w:r w:rsidRPr="000B7E8F">
        <w:rPr>
          <w:rFonts w:ascii="Arial" w:hAnsi="Arial" w:cs="Arial"/>
          <w:i/>
          <w:iCs/>
          <w:sz w:val="22"/>
          <w:szCs w:val="22"/>
        </w:rPr>
        <w:t>Perinatal mental health</w:t>
      </w:r>
      <w:r w:rsidRPr="000B7E8F">
        <w:rPr>
          <w:rFonts w:ascii="Arial" w:hAnsi="Arial" w:cs="Arial"/>
          <w:sz w:val="22"/>
          <w:szCs w:val="22"/>
        </w:rPr>
        <w:t xml:space="preserve">. [online] Who.int. Available at: </w:t>
      </w:r>
      <w:hyperlink r:id="rId19" w:history="1">
        <w:r w:rsidRPr="000B7E8F">
          <w:rPr>
            <w:rStyle w:val="Hyperlink"/>
            <w:rFonts w:ascii="Arial" w:hAnsi="Arial" w:cs="Arial"/>
            <w:sz w:val="22"/>
            <w:szCs w:val="22"/>
          </w:rPr>
          <w:t>https://www.who.int/teams/mental-health-and-substance-use/promotion-prevention/perinatal-mental-health</w:t>
        </w:r>
      </w:hyperlink>
      <w:r w:rsidRPr="000B7E8F">
        <w:rPr>
          <w:rFonts w:ascii="Arial" w:hAnsi="Arial" w:cs="Arial"/>
          <w:sz w:val="22"/>
          <w:szCs w:val="22"/>
        </w:rPr>
        <w:t xml:space="preserve"> [Accessed: 11</w:t>
      </w:r>
      <w:r w:rsidRPr="000B7E8F">
        <w:rPr>
          <w:rFonts w:ascii="Arial" w:hAnsi="Arial" w:cs="Arial"/>
          <w:sz w:val="22"/>
          <w:szCs w:val="22"/>
          <w:vertAlign w:val="superscript"/>
        </w:rPr>
        <w:t>th</w:t>
      </w:r>
      <w:r w:rsidRPr="000B7E8F">
        <w:rPr>
          <w:rFonts w:ascii="Arial" w:hAnsi="Arial" w:cs="Arial"/>
          <w:sz w:val="22"/>
          <w:szCs w:val="22"/>
        </w:rPr>
        <w:t xml:space="preserve"> Jun 2026].</w:t>
      </w:r>
    </w:p>
    <w:sectPr w:rsidR="000B7E8F" w:rsidRPr="000B7E8F" w:rsidSect="00D55FC9">
      <w:footerReference w:type="default" r:id="rId20"/>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6BB7D51" w14:textId="77777777" w:rsidR="00EF6394" w:rsidRDefault="00EF6394" w:rsidP="00D55FC9">
      <w:pPr>
        <w:spacing w:after="0" w:line="240" w:lineRule="auto"/>
      </w:pPr>
      <w:r>
        <w:separator/>
      </w:r>
    </w:p>
  </w:endnote>
  <w:endnote w:type="continuationSeparator" w:id="0">
    <w:p w14:paraId="4EC16130" w14:textId="77777777" w:rsidR="00EF6394" w:rsidRDefault="00EF6394" w:rsidP="00D55FC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017657673"/>
      <w:docPartObj>
        <w:docPartGallery w:val="Page Numbers (Bottom of Page)"/>
        <w:docPartUnique/>
      </w:docPartObj>
    </w:sdtPr>
    <w:sdtEndPr>
      <w:rPr>
        <w:noProof/>
      </w:rPr>
    </w:sdtEndPr>
    <w:sdtContent>
      <w:p w14:paraId="336F760F" w14:textId="61D4FB9C" w:rsidR="00D55FC9" w:rsidRDefault="00D55FC9">
        <w:pPr>
          <w:pStyle w:val="Footer"/>
          <w:jc w:val="right"/>
        </w:pPr>
        <w:r w:rsidRPr="00D55FC9">
          <w:rPr>
            <w:rFonts w:ascii="Arial" w:hAnsi="Arial" w:cs="Arial"/>
            <w:sz w:val="24"/>
            <w:szCs w:val="24"/>
          </w:rPr>
          <w:fldChar w:fldCharType="begin"/>
        </w:r>
        <w:r w:rsidRPr="00D55FC9">
          <w:rPr>
            <w:rFonts w:ascii="Arial" w:hAnsi="Arial" w:cs="Arial"/>
            <w:sz w:val="24"/>
            <w:szCs w:val="24"/>
          </w:rPr>
          <w:instrText xml:space="preserve"> PAGE   \* MERGEFORMAT </w:instrText>
        </w:r>
        <w:r w:rsidRPr="00D55FC9">
          <w:rPr>
            <w:rFonts w:ascii="Arial" w:hAnsi="Arial" w:cs="Arial"/>
            <w:sz w:val="24"/>
            <w:szCs w:val="24"/>
          </w:rPr>
          <w:fldChar w:fldCharType="separate"/>
        </w:r>
        <w:r w:rsidRPr="00D55FC9">
          <w:rPr>
            <w:rFonts w:ascii="Arial" w:hAnsi="Arial" w:cs="Arial"/>
            <w:noProof/>
            <w:sz w:val="24"/>
            <w:szCs w:val="24"/>
          </w:rPr>
          <w:t>2</w:t>
        </w:r>
        <w:r w:rsidRPr="00D55FC9">
          <w:rPr>
            <w:rFonts w:ascii="Arial" w:hAnsi="Arial" w:cs="Arial"/>
            <w:noProof/>
            <w:sz w:val="24"/>
            <w:szCs w:val="24"/>
          </w:rPr>
          <w:fldChar w:fldCharType="end"/>
        </w:r>
      </w:p>
    </w:sdtContent>
  </w:sdt>
  <w:p w14:paraId="19F9F509" w14:textId="77777777" w:rsidR="00D55FC9" w:rsidRDefault="00D55FC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C7543CD" w14:textId="77777777" w:rsidR="00EF6394" w:rsidRDefault="00EF6394" w:rsidP="00D55FC9">
      <w:pPr>
        <w:spacing w:after="0" w:line="240" w:lineRule="auto"/>
      </w:pPr>
      <w:r>
        <w:separator/>
      </w:r>
    </w:p>
  </w:footnote>
  <w:footnote w:type="continuationSeparator" w:id="0">
    <w:p w14:paraId="3E9F147F" w14:textId="77777777" w:rsidR="00EF6394" w:rsidRDefault="00EF6394" w:rsidP="00D55FC9">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55FC9"/>
    <w:rsid w:val="00046B6D"/>
    <w:rsid w:val="00060D01"/>
    <w:rsid w:val="00073DD8"/>
    <w:rsid w:val="00084293"/>
    <w:rsid w:val="00096D15"/>
    <w:rsid w:val="000B7E8F"/>
    <w:rsid w:val="00127592"/>
    <w:rsid w:val="00180C66"/>
    <w:rsid w:val="00211B0B"/>
    <w:rsid w:val="00216C51"/>
    <w:rsid w:val="00233541"/>
    <w:rsid w:val="0028267F"/>
    <w:rsid w:val="00291E43"/>
    <w:rsid w:val="002C0B58"/>
    <w:rsid w:val="003175ED"/>
    <w:rsid w:val="00337DD5"/>
    <w:rsid w:val="00342165"/>
    <w:rsid w:val="00342F40"/>
    <w:rsid w:val="0034451C"/>
    <w:rsid w:val="003A5EFB"/>
    <w:rsid w:val="003C577E"/>
    <w:rsid w:val="003C64DD"/>
    <w:rsid w:val="003E0A30"/>
    <w:rsid w:val="00426AD3"/>
    <w:rsid w:val="00496577"/>
    <w:rsid w:val="004974AE"/>
    <w:rsid w:val="004E3745"/>
    <w:rsid w:val="00501E30"/>
    <w:rsid w:val="005F1AB3"/>
    <w:rsid w:val="00622747"/>
    <w:rsid w:val="0063111F"/>
    <w:rsid w:val="00640927"/>
    <w:rsid w:val="006B2840"/>
    <w:rsid w:val="006E2EE5"/>
    <w:rsid w:val="006E3253"/>
    <w:rsid w:val="00707E76"/>
    <w:rsid w:val="00725A93"/>
    <w:rsid w:val="0079245C"/>
    <w:rsid w:val="007A310B"/>
    <w:rsid w:val="007E534C"/>
    <w:rsid w:val="0080748A"/>
    <w:rsid w:val="00811D6A"/>
    <w:rsid w:val="00860345"/>
    <w:rsid w:val="00891ED8"/>
    <w:rsid w:val="008D00F2"/>
    <w:rsid w:val="008D08D2"/>
    <w:rsid w:val="008E53C4"/>
    <w:rsid w:val="009020C8"/>
    <w:rsid w:val="00A15996"/>
    <w:rsid w:val="00A26438"/>
    <w:rsid w:val="00A85AE9"/>
    <w:rsid w:val="00AB2E5B"/>
    <w:rsid w:val="00B24159"/>
    <w:rsid w:val="00B44EF3"/>
    <w:rsid w:val="00B76595"/>
    <w:rsid w:val="00B8398B"/>
    <w:rsid w:val="00BA1671"/>
    <w:rsid w:val="00BE1E8C"/>
    <w:rsid w:val="00C026A2"/>
    <w:rsid w:val="00C526DF"/>
    <w:rsid w:val="00C71CC3"/>
    <w:rsid w:val="00C76061"/>
    <w:rsid w:val="00CB0F40"/>
    <w:rsid w:val="00CE5AF0"/>
    <w:rsid w:val="00D430FF"/>
    <w:rsid w:val="00D55FC9"/>
    <w:rsid w:val="00D64BEE"/>
    <w:rsid w:val="00D750C3"/>
    <w:rsid w:val="00DC12D1"/>
    <w:rsid w:val="00DD6439"/>
    <w:rsid w:val="00DE2E53"/>
    <w:rsid w:val="00E00DF5"/>
    <w:rsid w:val="00E10B75"/>
    <w:rsid w:val="00E33521"/>
    <w:rsid w:val="00E358C0"/>
    <w:rsid w:val="00E44EAB"/>
    <w:rsid w:val="00E53169"/>
    <w:rsid w:val="00E77FC8"/>
    <w:rsid w:val="00E86BCF"/>
    <w:rsid w:val="00E93789"/>
    <w:rsid w:val="00EB0C17"/>
    <w:rsid w:val="00EF050B"/>
    <w:rsid w:val="00EF61F1"/>
    <w:rsid w:val="00EF6394"/>
    <w:rsid w:val="00F01082"/>
    <w:rsid w:val="00F12A0A"/>
    <w:rsid w:val="00F2202D"/>
    <w:rsid w:val="00F277BC"/>
    <w:rsid w:val="00F310A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6124A43"/>
  <w15:chartTrackingRefBased/>
  <w15:docId w15:val="{ECC78FBE-52D8-44B9-9712-31AAA8929D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D55FC9"/>
    <w:pPr>
      <w:keepNext/>
      <w:keepLines/>
      <w:spacing w:before="240" w:after="0"/>
      <w:outlineLvl w:val="0"/>
    </w:pPr>
    <w:rPr>
      <w:rFonts w:ascii="Arial" w:eastAsiaTheme="majorEastAsia" w:hAnsi="Arial" w:cs="Arial"/>
      <w:b/>
      <w:bCs/>
      <w:i/>
      <w:iCs/>
      <w:sz w:val="24"/>
      <w:szCs w:val="24"/>
    </w:rPr>
  </w:style>
  <w:style w:type="paragraph" w:styleId="Heading2">
    <w:name w:val="heading 2"/>
    <w:basedOn w:val="Normal"/>
    <w:next w:val="Normal"/>
    <w:link w:val="Heading2Char"/>
    <w:uiPriority w:val="9"/>
    <w:unhideWhenUsed/>
    <w:qFormat/>
    <w:rsid w:val="00342165"/>
    <w:pPr>
      <w:keepNext/>
      <w:keepLines/>
      <w:spacing w:before="40" w:after="0"/>
      <w:outlineLvl w:val="1"/>
    </w:pPr>
    <w:rPr>
      <w:rFonts w:ascii="Arial" w:eastAsiaTheme="majorEastAsia" w:hAnsi="Arial" w:cs="Arial"/>
      <w:i/>
      <w:iCs/>
      <w:color w:val="2F5496" w:themeColor="accent1" w:themeShade="BF"/>
      <w:sz w:val="24"/>
      <w:szCs w:val="24"/>
    </w:rPr>
  </w:style>
  <w:style w:type="paragraph" w:styleId="Heading3">
    <w:name w:val="heading 3"/>
    <w:basedOn w:val="Normal"/>
    <w:next w:val="Normal"/>
    <w:link w:val="Heading3Char"/>
    <w:uiPriority w:val="9"/>
    <w:unhideWhenUsed/>
    <w:qFormat/>
    <w:rsid w:val="00F277BC"/>
    <w:pPr>
      <w:keepNext/>
      <w:keepLines/>
      <w:spacing w:before="40" w:after="0"/>
      <w:jc w:val="center"/>
      <w:outlineLvl w:val="2"/>
    </w:pPr>
    <w:rPr>
      <w:rFonts w:ascii="Arial" w:eastAsiaTheme="majorEastAsia" w:hAnsi="Arial" w:cs="Arial"/>
      <w:b/>
      <w:bCs/>
      <w:color w:val="44546A" w:themeColor="text2"/>
      <w:sz w:val="24"/>
      <w:szCs w:val="24"/>
    </w:rPr>
  </w:style>
  <w:style w:type="paragraph" w:styleId="Heading4">
    <w:name w:val="heading 4"/>
    <w:basedOn w:val="Normal"/>
    <w:next w:val="Normal"/>
    <w:link w:val="Heading4Char"/>
    <w:uiPriority w:val="9"/>
    <w:semiHidden/>
    <w:unhideWhenUsed/>
    <w:qFormat/>
    <w:rsid w:val="00342165"/>
    <w:pPr>
      <w:keepNext/>
      <w:keepLines/>
      <w:spacing w:before="40" w:after="0"/>
      <w:outlineLvl w:val="3"/>
    </w:pPr>
    <w:rPr>
      <w:rFonts w:asciiTheme="majorHAnsi" w:eastAsiaTheme="majorEastAsia" w:hAnsiTheme="majorHAnsi" w:cstheme="majorBidi"/>
      <w:i/>
      <w:iCs/>
      <w:color w:val="2F5496"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D55FC9"/>
    <w:pPr>
      <w:tabs>
        <w:tab w:val="center" w:pos="4513"/>
        <w:tab w:val="right" w:pos="9026"/>
      </w:tabs>
      <w:spacing w:after="0" w:line="240" w:lineRule="auto"/>
    </w:pPr>
  </w:style>
  <w:style w:type="character" w:customStyle="1" w:styleId="HeaderChar">
    <w:name w:val="Header Char"/>
    <w:basedOn w:val="DefaultParagraphFont"/>
    <w:link w:val="Header"/>
    <w:uiPriority w:val="99"/>
    <w:rsid w:val="00D55FC9"/>
  </w:style>
  <w:style w:type="paragraph" w:styleId="Footer">
    <w:name w:val="footer"/>
    <w:basedOn w:val="Normal"/>
    <w:link w:val="FooterChar"/>
    <w:uiPriority w:val="99"/>
    <w:unhideWhenUsed/>
    <w:rsid w:val="00D55FC9"/>
    <w:pPr>
      <w:tabs>
        <w:tab w:val="center" w:pos="4513"/>
        <w:tab w:val="right" w:pos="9026"/>
      </w:tabs>
      <w:spacing w:after="0" w:line="240" w:lineRule="auto"/>
    </w:pPr>
  </w:style>
  <w:style w:type="character" w:customStyle="1" w:styleId="FooterChar">
    <w:name w:val="Footer Char"/>
    <w:basedOn w:val="DefaultParagraphFont"/>
    <w:link w:val="Footer"/>
    <w:uiPriority w:val="99"/>
    <w:rsid w:val="00D55FC9"/>
  </w:style>
  <w:style w:type="character" w:customStyle="1" w:styleId="Heading1Char">
    <w:name w:val="Heading 1 Char"/>
    <w:basedOn w:val="DefaultParagraphFont"/>
    <w:link w:val="Heading1"/>
    <w:uiPriority w:val="9"/>
    <w:rsid w:val="00D55FC9"/>
    <w:rPr>
      <w:rFonts w:ascii="Arial" w:eastAsiaTheme="majorEastAsia" w:hAnsi="Arial" w:cs="Arial"/>
      <w:b/>
      <w:bCs/>
      <w:i/>
      <w:iCs/>
      <w:sz w:val="24"/>
      <w:szCs w:val="24"/>
    </w:rPr>
  </w:style>
  <w:style w:type="character" w:customStyle="1" w:styleId="Heading4Char">
    <w:name w:val="Heading 4 Char"/>
    <w:basedOn w:val="DefaultParagraphFont"/>
    <w:link w:val="Heading4"/>
    <w:uiPriority w:val="9"/>
    <w:semiHidden/>
    <w:rsid w:val="00342165"/>
    <w:rPr>
      <w:rFonts w:asciiTheme="majorHAnsi" w:eastAsiaTheme="majorEastAsia" w:hAnsiTheme="majorHAnsi" w:cstheme="majorBidi"/>
      <w:i/>
      <w:iCs/>
      <w:color w:val="2F5496" w:themeColor="accent1" w:themeShade="BF"/>
    </w:rPr>
  </w:style>
  <w:style w:type="paragraph" w:styleId="NormalWeb">
    <w:name w:val="Normal (Web)"/>
    <w:basedOn w:val="Normal"/>
    <w:uiPriority w:val="99"/>
    <w:semiHidden/>
    <w:unhideWhenUsed/>
    <w:rsid w:val="00342165"/>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Heading2Char">
    <w:name w:val="Heading 2 Char"/>
    <w:basedOn w:val="DefaultParagraphFont"/>
    <w:link w:val="Heading2"/>
    <w:uiPriority w:val="9"/>
    <w:rsid w:val="00342165"/>
    <w:rPr>
      <w:rFonts w:ascii="Arial" w:eastAsiaTheme="majorEastAsia" w:hAnsi="Arial" w:cs="Arial"/>
      <w:i/>
      <w:iCs/>
      <w:color w:val="2F5496" w:themeColor="accent1" w:themeShade="BF"/>
      <w:sz w:val="24"/>
      <w:szCs w:val="24"/>
    </w:rPr>
  </w:style>
  <w:style w:type="character" w:customStyle="1" w:styleId="Heading3Char">
    <w:name w:val="Heading 3 Char"/>
    <w:basedOn w:val="DefaultParagraphFont"/>
    <w:link w:val="Heading3"/>
    <w:uiPriority w:val="9"/>
    <w:rsid w:val="00F277BC"/>
    <w:rPr>
      <w:rFonts w:ascii="Arial" w:eastAsiaTheme="majorEastAsia" w:hAnsi="Arial" w:cs="Arial"/>
      <w:b/>
      <w:bCs/>
      <w:color w:val="44546A" w:themeColor="text2"/>
      <w:sz w:val="24"/>
      <w:szCs w:val="24"/>
    </w:rPr>
  </w:style>
  <w:style w:type="character" w:styleId="Emphasis">
    <w:name w:val="Emphasis"/>
    <w:basedOn w:val="DefaultParagraphFont"/>
    <w:uiPriority w:val="20"/>
    <w:qFormat/>
    <w:rsid w:val="004E3745"/>
    <w:rPr>
      <w:i/>
      <w:iCs/>
    </w:rPr>
  </w:style>
  <w:style w:type="table" w:styleId="ListTable5Dark-Accent2">
    <w:name w:val="List Table 5 Dark Accent 2"/>
    <w:basedOn w:val="TableNormal"/>
    <w:uiPriority w:val="50"/>
    <w:rsid w:val="00A15996"/>
    <w:pPr>
      <w:spacing w:after="0" w:line="240" w:lineRule="auto"/>
    </w:pPr>
    <w:rPr>
      <w:color w:val="FFFFFF" w:themeColor="background1"/>
    </w:rPr>
    <w:tblPr>
      <w:tblStyleRowBandSize w:val="1"/>
      <w:tblStyleColBandSize w:val="1"/>
      <w:tblBorders>
        <w:top w:val="single" w:sz="24" w:space="0" w:color="ED7D31" w:themeColor="accent2"/>
        <w:left w:val="single" w:sz="24" w:space="0" w:color="ED7D31" w:themeColor="accent2"/>
        <w:bottom w:val="single" w:sz="24" w:space="0" w:color="ED7D31" w:themeColor="accent2"/>
        <w:right w:val="single" w:sz="24" w:space="0" w:color="ED7D31" w:themeColor="accent2"/>
      </w:tblBorders>
    </w:tblPr>
    <w:tcPr>
      <w:shd w:val="clear" w:color="auto" w:fill="ED7D31" w:themeFill="accent2"/>
    </w:tcPr>
    <w:tblStylePr w:type="firstRow">
      <w:rPr>
        <w:b/>
        <w:bCs/>
      </w:rPr>
      <w:tblPr/>
      <w:tcPr>
        <w:tcBorders>
          <w:bottom w:val="single" w:sz="18" w:space="0" w:color="FFFFFF" w:themeColor="background1"/>
        </w:tcBorders>
      </w:tcPr>
    </w:tblStylePr>
    <w:tblStylePr w:type="lastRow">
      <w:rPr>
        <w:b/>
        <w:bCs/>
      </w:rPr>
      <w:tblPr/>
      <w:tcPr>
        <w:tcBorders>
          <w:top w:val="single" w:sz="4" w:space="0" w:color="FFFFFF" w:themeColor="background1"/>
        </w:tcBorders>
      </w:tcPr>
    </w:tblStylePr>
    <w:tblStylePr w:type="firstCol">
      <w:rPr>
        <w:b/>
        <w:bCs/>
      </w:rPr>
      <w:tblPr/>
      <w:tcPr>
        <w:tcBorders>
          <w:right w:val="single" w:sz="4" w:space="0" w:color="FFFFFF" w:themeColor="background1"/>
        </w:tcBorders>
      </w:tcPr>
    </w:tblStylePr>
    <w:tblStylePr w:type="lastCol">
      <w:rPr>
        <w:b/>
        <w:bCs/>
      </w:rPr>
      <w:tblPr/>
      <w:tcPr>
        <w:tcBorders>
          <w:left w:val="single" w:sz="4" w:space="0" w:color="FFFFFF" w:themeColor="background1"/>
        </w:tcBorders>
      </w:tcPr>
    </w:tblStylePr>
    <w:tblStylePr w:type="band1Vert">
      <w:tblPr/>
      <w:tcPr>
        <w:tcBorders>
          <w:left w:val="single" w:sz="4" w:space="0" w:color="FFFFFF" w:themeColor="background1"/>
          <w:right w:val="single" w:sz="4" w:space="0" w:color="FFFFFF" w:themeColor="background1"/>
        </w:tcBorders>
      </w:tcPr>
    </w:tblStylePr>
    <w:tblStylePr w:type="band2Vert">
      <w:tblPr/>
      <w:tcPr>
        <w:tcBorders>
          <w:left w:val="single" w:sz="4" w:space="0" w:color="FFFFFF" w:themeColor="background1"/>
          <w:right w:val="single" w:sz="4" w:space="0" w:color="FFFFFF" w:themeColor="background1"/>
        </w:tcBorders>
      </w:tcPr>
    </w:tblStylePr>
    <w:tblStylePr w:type="band1Horz">
      <w:tblPr/>
      <w:tcPr>
        <w:tcBorders>
          <w:top w:val="single" w:sz="4" w:space="0" w:color="FFFFFF" w:themeColor="background1"/>
          <w:bottom w:val="single" w:sz="4" w:space="0" w:color="FFFFFF" w:themeColor="background1"/>
        </w:tcBorders>
      </w:tcPr>
    </w:tblStylePr>
    <w:tblStylePr w:type="neCell">
      <w:tblPr/>
      <w:tcPr>
        <w:tcBorders>
          <w:left w:val="nil"/>
        </w:tcBorders>
      </w:tcPr>
    </w:tblStylePr>
    <w:tblStylePr w:type="nwCell">
      <w:tblPr/>
      <w:tcPr>
        <w:tcBorders>
          <w:right w:val="nil"/>
        </w:tcBorders>
      </w:tcPr>
    </w:tblStylePr>
    <w:tblStylePr w:type="seCell">
      <w:tblPr/>
      <w:tcPr>
        <w:tcBorders>
          <w:top w:val="nil"/>
          <w:left w:val="nil"/>
        </w:tcBorders>
      </w:tcPr>
    </w:tblStylePr>
    <w:tblStylePr w:type="swCell">
      <w:tblPr/>
      <w:tcPr>
        <w:tcBorders>
          <w:top w:val="nil"/>
          <w:right w:val="nil"/>
        </w:tcBorders>
      </w:tcPr>
    </w:tblStylePr>
  </w:style>
  <w:style w:type="paragraph" w:styleId="Caption">
    <w:name w:val="caption"/>
    <w:basedOn w:val="Normal"/>
    <w:next w:val="Normal"/>
    <w:uiPriority w:val="35"/>
    <w:semiHidden/>
    <w:unhideWhenUsed/>
    <w:qFormat/>
    <w:rsid w:val="006E2EE5"/>
    <w:pPr>
      <w:spacing w:after="200" w:line="240" w:lineRule="auto"/>
    </w:pPr>
    <w:rPr>
      <w:i/>
      <w:iCs/>
      <w:color w:val="44546A" w:themeColor="text2"/>
      <w:sz w:val="18"/>
      <w:szCs w:val="18"/>
    </w:rPr>
  </w:style>
  <w:style w:type="table" w:styleId="ListTable4-Accent2">
    <w:name w:val="List Table 4 Accent 2"/>
    <w:basedOn w:val="TableNormal"/>
    <w:uiPriority w:val="49"/>
    <w:rsid w:val="003C64DD"/>
    <w:pPr>
      <w:spacing w:after="0" w:line="240" w:lineRule="auto"/>
    </w:pPr>
    <w:tblPr>
      <w:tblStyleRowBandSize w:val="1"/>
      <w:tblStyleColBandSize w:val="1"/>
      <w:tblBorders>
        <w:top w:val="single" w:sz="4" w:space="0" w:color="F4B083" w:themeColor="accent2" w:themeTint="99"/>
        <w:left w:val="single" w:sz="4" w:space="0" w:color="F4B083" w:themeColor="accent2" w:themeTint="99"/>
        <w:bottom w:val="single" w:sz="4" w:space="0" w:color="F4B083" w:themeColor="accent2" w:themeTint="99"/>
        <w:right w:val="single" w:sz="4" w:space="0" w:color="F4B083" w:themeColor="accent2" w:themeTint="99"/>
        <w:insideH w:val="single" w:sz="4" w:space="0" w:color="F4B083" w:themeColor="accent2" w:themeTint="99"/>
      </w:tblBorders>
    </w:tblPr>
    <w:tblStylePr w:type="firstRow">
      <w:rPr>
        <w:b/>
        <w:bCs/>
        <w:color w:val="FFFFFF" w:themeColor="background1"/>
      </w:rPr>
      <w:tblPr/>
      <w:tcPr>
        <w:tcBorders>
          <w:top w:val="single" w:sz="4" w:space="0" w:color="ED7D31" w:themeColor="accent2"/>
          <w:left w:val="single" w:sz="4" w:space="0" w:color="ED7D31" w:themeColor="accent2"/>
          <w:bottom w:val="single" w:sz="4" w:space="0" w:color="ED7D31" w:themeColor="accent2"/>
          <w:right w:val="single" w:sz="4" w:space="0" w:color="ED7D31" w:themeColor="accent2"/>
          <w:insideH w:val="nil"/>
        </w:tcBorders>
        <w:shd w:val="clear" w:color="auto" w:fill="ED7D31" w:themeFill="accent2"/>
      </w:tcPr>
    </w:tblStylePr>
    <w:tblStylePr w:type="lastRow">
      <w:rPr>
        <w:b/>
        <w:bCs/>
      </w:rPr>
      <w:tblPr/>
      <w:tcPr>
        <w:tcBorders>
          <w:top w:val="double" w:sz="4" w:space="0" w:color="F4B083" w:themeColor="accent2" w:themeTint="99"/>
        </w:tcBorders>
      </w:tcPr>
    </w:tblStylePr>
    <w:tblStylePr w:type="firstCol">
      <w:rPr>
        <w:b/>
        <w:bCs/>
      </w:rPr>
    </w:tblStylePr>
    <w:tblStylePr w:type="lastCol">
      <w:rPr>
        <w:b/>
        <w:bCs/>
      </w:rPr>
    </w:tblStylePr>
    <w:tblStylePr w:type="band1Vert">
      <w:tblPr/>
      <w:tcPr>
        <w:shd w:val="clear" w:color="auto" w:fill="FBE4D5" w:themeFill="accent2" w:themeFillTint="33"/>
      </w:tcPr>
    </w:tblStylePr>
    <w:tblStylePr w:type="band1Horz">
      <w:tblPr/>
      <w:tcPr>
        <w:shd w:val="clear" w:color="auto" w:fill="FBE4D5" w:themeFill="accent2" w:themeFillTint="33"/>
      </w:tcPr>
    </w:tblStylePr>
  </w:style>
  <w:style w:type="table" w:styleId="ListTable4-Accent6">
    <w:name w:val="List Table 4 Accent 6"/>
    <w:basedOn w:val="TableNormal"/>
    <w:uiPriority w:val="49"/>
    <w:rsid w:val="00291E43"/>
    <w:pPr>
      <w:spacing w:after="0" w:line="240" w:lineRule="auto"/>
    </w:pPr>
    <w:tblPr>
      <w:tblStyleRowBandSize w:val="1"/>
      <w:tblStyleColBandSize w:val="1"/>
      <w:tblBorders>
        <w:top w:val="single" w:sz="4" w:space="0" w:color="A8D08D" w:themeColor="accent6" w:themeTint="99"/>
        <w:left w:val="single" w:sz="4" w:space="0" w:color="A8D08D" w:themeColor="accent6" w:themeTint="99"/>
        <w:bottom w:val="single" w:sz="4" w:space="0" w:color="A8D08D" w:themeColor="accent6" w:themeTint="99"/>
        <w:right w:val="single" w:sz="4" w:space="0" w:color="A8D08D" w:themeColor="accent6" w:themeTint="99"/>
        <w:insideH w:val="single" w:sz="4" w:space="0" w:color="A8D08D" w:themeColor="accent6" w:themeTint="99"/>
      </w:tblBorders>
    </w:tblPr>
    <w:tblStylePr w:type="firstRow">
      <w:rPr>
        <w:b/>
        <w:bCs/>
        <w:color w:val="FFFFFF" w:themeColor="background1"/>
      </w:rPr>
      <w:tblPr/>
      <w:tcPr>
        <w:tcBorders>
          <w:top w:val="single" w:sz="4" w:space="0" w:color="70AD47" w:themeColor="accent6"/>
          <w:left w:val="single" w:sz="4" w:space="0" w:color="70AD47" w:themeColor="accent6"/>
          <w:bottom w:val="single" w:sz="4" w:space="0" w:color="70AD47" w:themeColor="accent6"/>
          <w:right w:val="single" w:sz="4" w:space="0" w:color="70AD47" w:themeColor="accent6"/>
          <w:insideH w:val="nil"/>
        </w:tcBorders>
        <w:shd w:val="clear" w:color="auto" w:fill="70AD47" w:themeFill="accent6"/>
      </w:tcPr>
    </w:tblStylePr>
    <w:tblStylePr w:type="lastRow">
      <w:rPr>
        <w:b/>
        <w:bCs/>
      </w:rPr>
      <w:tblPr/>
      <w:tcPr>
        <w:tcBorders>
          <w:top w:val="double" w:sz="4" w:space="0" w:color="A8D08D" w:themeColor="accent6" w:themeTint="99"/>
        </w:tcBorders>
      </w:tcPr>
    </w:tblStylePr>
    <w:tblStylePr w:type="firstCol">
      <w:rPr>
        <w:b/>
        <w:bCs/>
      </w:rPr>
    </w:tblStylePr>
    <w:tblStylePr w:type="lastCol">
      <w:rPr>
        <w:b/>
        <w:bCs/>
      </w:rPr>
    </w:tblStylePr>
    <w:tblStylePr w:type="band1Vert">
      <w:tblPr/>
      <w:tcPr>
        <w:shd w:val="clear" w:color="auto" w:fill="E2EFD9" w:themeFill="accent6" w:themeFillTint="33"/>
      </w:tcPr>
    </w:tblStylePr>
    <w:tblStylePr w:type="band1Horz">
      <w:tblPr/>
      <w:tcPr>
        <w:shd w:val="clear" w:color="auto" w:fill="E2EFD9" w:themeFill="accent6" w:themeFillTint="33"/>
      </w:tcPr>
    </w:tblStylePr>
  </w:style>
  <w:style w:type="character" w:customStyle="1" w:styleId="cursor-pointer">
    <w:name w:val="cursor-pointer"/>
    <w:basedOn w:val="DefaultParagraphFont"/>
    <w:rsid w:val="00E44EAB"/>
  </w:style>
  <w:style w:type="character" w:styleId="Hyperlink">
    <w:name w:val="Hyperlink"/>
    <w:basedOn w:val="DefaultParagraphFont"/>
    <w:uiPriority w:val="99"/>
    <w:unhideWhenUsed/>
    <w:rsid w:val="00046B6D"/>
    <w:rPr>
      <w:color w:val="0563C1" w:themeColor="hyperlink"/>
      <w:u w:val="single"/>
    </w:rPr>
  </w:style>
  <w:style w:type="paragraph" w:styleId="TOCHeading">
    <w:name w:val="TOC Heading"/>
    <w:basedOn w:val="Heading1"/>
    <w:next w:val="Normal"/>
    <w:uiPriority w:val="39"/>
    <w:unhideWhenUsed/>
    <w:qFormat/>
    <w:rsid w:val="00EF050B"/>
    <w:pPr>
      <w:outlineLvl w:val="9"/>
    </w:pPr>
    <w:rPr>
      <w:rFonts w:asciiTheme="majorHAnsi" w:hAnsiTheme="majorHAnsi" w:cstheme="majorBidi"/>
      <w:b w:val="0"/>
      <w:bCs w:val="0"/>
      <w:i w:val="0"/>
      <w:iCs w:val="0"/>
      <w:color w:val="2F5496" w:themeColor="accent1" w:themeShade="BF"/>
      <w:sz w:val="32"/>
      <w:szCs w:val="32"/>
      <w:lang w:val="en-US"/>
    </w:rPr>
  </w:style>
  <w:style w:type="paragraph" w:styleId="TOC1">
    <w:name w:val="toc 1"/>
    <w:basedOn w:val="Normal"/>
    <w:next w:val="Normal"/>
    <w:autoRedefine/>
    <w:uiPriority w:val="39"/>
    <w:unhideWhenUsed/>
    <w:rsid w:val="00EF050B"/>
    <w:pPr>
      <w:spacing w:after="100"/>
    </w:pPr>
  </w:style>
  <w:style w:type="paragraph" w:styleId="TOC2">
    <w:name w:val="toc 2"/>
    <w:basedOn w:val="Normal"/>
    <w:next w:val="Normal"/>
    <w:autoRedefine/>
    <w:uiPriority w:val="39"/>
    <w:unhideWhenUsed/>
    <w:rsid w:val="00EF050B"/>
    <w:pPr>
      <w:spacing w:after="100"/>
      <w:ind w:left="220"/>
    </w:pPr>
  </w:style>
  <w:style w:type="paragraph" w:styleId="TOC3">
    <w:name w:val="toc 3"/>
    <w:basedOn w:val="Normal"/>
    <w:next w:val="Normal"/>
    <w:autoRedefine/>
    <w:uiPriority w:val="39"/>
    <w:unhideWhenUsed/>
    <w:rsid w:val="00EF050B"/>
    <w:pPr>
      <w:spacing w:after="100"/>
      <w:ind w:left="4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49309080">
      <w:bodyDiv w:val="1"/>
      <w:marLeft w:val="0"/>
      <w:marRight w:val="0"/>
      <w:marTop w:val="0"/>
      <w:marBottom w:val="0"/>
      <w:divBdr>
        <w:top w:val="none" w:sz="0" w:space="0" w:color="auto"/>
        <w:left w:val="none" w:sz="0" w:space="0" w:color="auto"/>
        <w:bottom w:val="none" w:sz="0" w:space="0" w:color="auto"/>
        <w:right w:val="none" w:sz="0" w:space="0" w:color="auto"/>
      </w:divBdr>
    </w:div>
    <w:div w:id="197664072">
      <w:bodyDiv w:val="1"/>
      <w:marLeft w:val="0"/>
      <w:marRight w:val="0"/>
      <w:marTop w:val="0"/>
      <w:marBottom w:val="0"/>
      <w:divBdr>
        <w:top w:val="none" w:sz="0" w:space="0" w:color="auto"/>
        <w:left w:val="none" w:sz="0" w:space="0" w:color="auto"/>
        <w:bottom w:val="none" w:sz="0" w:space="0" w:color="auto"/>
        <w:right w:val="none" w:sz="0" w:space="0" w:color="auto"/>
      </w:divBdr>
      <w:divsChild>
        <w:div w:id="2140490080">
          <w:marLeft w:val="0"/>
          <w:marRight w:val="0"/>
          <w:marTop w:val="0"/>
          <w:marBottom w:val="0"/>
          <w:divBdr>
            <w:top w:val="none" w:sz="0" w:space="0" w:color="auto"/>
            <w:left w:val="none" w:sz="0" w:space="0" w:color="auto"/>
            <w:bottom w:val="none" w:sz="0" w:space="0" w:color="auto"/>
            <w:right w:val="none" w:sz="0" w:space="0" w:color="auto"/>
          </w:divBdr>
          <w:divsChild>
            <w:div w:id="12099886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7743755">
      <w:bodyDiv w:val="1"/>
      <w:marLeft w:val="0"/>
      <w:marRight w:val="0"/>
      <w:marTop w:val="0"/>
      <w:marBottom w:val="0"/>
      <w:divBdr>
        <w:top w:val="none" w:sz="0" w:space="0" w:color="auto"/>
        <w:left w:val="none" w:sz="0" w:space="0" w:color="auto"/>
        <w:bottom w:val="none" w:sz="0" w:space="0" w:color="auto"/>
        <w:right w:val="none" w:sz="0" w:space="0" w:color="auto"/>
      </w:divBdr>
      <w:divsChild>
        <w:div w:id="1055469318">
          <w:marLeft w:val="0"/>
          <w:marRight w:val="0"/>
          <w:marTop w:val="0"/>
          <w:marBottom w:val="0"/>
          <w:divBdr>
            <w:top w:val="none" w:sz="0" w:space="0" w:color="auto"/>
            <w:left w:val="none" w:sz="0" w:space="0" w:color="auto"/>
            <w:bottom w:val="none" w:sz="0" w:space="0" w:color="auto"/>
            <w:right w:val="none" w:sz="0" w:space="0" w:color="auto"/>
          </w:divBdr>
          <w:divsChild>
            <w:div w:id="1835023766">
              <w:marLeft w:val="0"/>
              <w:marRight w:val="0"/>
              <w:marTop w:val="0"/>
              <w:marBottom w:val="0"/>
              <w:divBdr>
                <w:top w:val="none" w:sz="0" w:space="0" w:color="auto"/>
                <w:left w:val="none" w:sz="0" w:space="0" w:color="auto"/>
                <w:bottom w:val="none" w:sz="0" w:space="0" w:color="auto"/>
                <w:right w:val="none" w:sz="0" w:space="0" w:color="auto"/>
              </w:divBdr>
              <w:divsChild>
                <w:div w:id="1417021253">
                  <w:marLeft w:val="0"/>
                  <w:marRight w:val="0"/>
                  <w:marTop w:val="0"/>
                  <w:marBottom w:val="0"/>
                  <w:divBdr>
                    <w:top w:val="none" w:sz="0" w:space="0" w:color="auto"/>
                    <w:left w:val="none" w:sz="0" w:space="0" w:color="auto"/>
                    <w:bottom w:val="none" w:sz="0" w:space="0" w:color="auto"/>
                    <w:right w:val="none" w:sz="0" w:space="0" w:color="auto"/>
                  </w:divBdr>
                  <w:divsChild>
                    <w:div w:id="1444375185">
                      <w:marLeft w:val="0"/>
                      <w:marRight w:val="0"/>
                      <w:marTop w:val="0"/>
                      <w:marBottom w:val="0"/>
                      <w:divBdr>
                        <w:top w:val="none" w:sz="0" w:space="0" w:color="auto"/>
                        <w:left w:val="none" w:sz="0" w:space="0" w:color="auto"/>
                        <w:bottom w:val="none" w:sz="0" w:space="0" w:color="auto"/>
                        <w:right w:val="none" w:sz="0" w:space="0" w:color="auto"/>
                      </w:divBdr>
                      <w:divsChild>
                        <w:div w:id="1197044800">
                          <w:marLeft w:val="0"/>
                          <w:marRight w:val="0"/>
                          <w:marTop w:val="0"/>
                          <w:marBottom w:val="0"/>
                          <w:divBdr>
                            <w:top w:val="none" w:sz="0" w:space="0" w:color="auto"/>
                            <w:left w:val="none" w:sz="0" w:space="0" w:color="auto"/>
                            <w:bottom w:val="none" w:sz="0" w:space="0" w:color="auto"/>
                            <w:right w:val="none" w:sz="0" w:space="0" w:color="auto"/>
                          </w:divBdr>
                          <w:divsChild>
                            <w:div w:id="1938513718">
                              <w:marLeft w:val="0"/>
                              <w:marRight w:val="0"/>
                              <w:marTop w:val="0"/>
                              <w:marBottom w:val="0"/>
                              <w:divBdr>
                                <w:top w:val="none" w:sz="0" w:space="0" w:color="auto"/>
                                <w:left w:val="none" w:sz="0" w:space="0" w:color="auto"/>
                                <w:bottom w:val="none" w:sz="0" w:space="0" w:color="auto"/>
                                <w:right w:val="none" w:sz="0" w:space="0" w:color="auto"/>
                              </w:divBdr>
                              <w:divsChild>
                                <w:div w:id="1642147860">
                                  <w:marLeft w:val="0"/>
                                  <w:marRight w:val="0"/>
                                  <w:marTop w:val="0"/>
                                  <w:marBottom w:val="0"/>
                                  <w:divBdr>
                                    <w:top w:val="none" w:sz="0" w:space="0" w:color="auto"/>
                                    <w:left w:val="none" w:sz="0" w:space="0" w:color="auto"/>
                                    <w:bottom w:val="none" w:sz="0" w:space="0" w:color="auto"/>
                                    <w:right w:val="none" w:sz="0" w:space="0" w:color="auto"/>
                                  </w:divBdr>
                                  <w:divsChild>
                                    <w:div w:id="158082525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402265130">
      <w:bodyDiv w:val="1"/>
      <w:marLeft w:val="0"/>
      <w:marRight w:val="0"/>
      <w:marTop w:val="0"/>
      <w:marBottom w:val="0"/>
      <w:divBdr>
        <w:top w:val="none" w:sz="0" w:space="0" w:color="auto"/>
        <w:left w:val="none" w:sz="0" w:space="0" w:color="auto"/>
        <w:bottom w:val="none" w:sz="0" w:space="0" w:color="auto"/>
        <w:right w:val="none" w:sz="0" w:space="0" w:color="auto"/>
      </w:divBdr>
    </w:div>
    <w:div w:id="755395333">
      <w:bodyDiv w:val="1"/>
      <w:marLeft w:val="0"/>
      <w:marRight w:val="0"/>
      <w:marTop w:val="0"/>
      <w:marBottom w:val="0"/>
      <w:divBdr>
        <w:top w:val="none" w:sz="0" w:space="0" w:color="auto"/>
        <w:left w:val="none" w:sz="0" w:space="0" w:color="auto"/>
        <w:bottom w:val="none" w:sz="0" w:space="0" w:color="auto"/>
        <w:right w:val="none" w:sz="0" w:space="0" w:color="auto"/>
      </w:divBdr>
    </w:div>
    <w:div w:id="1063598008">
      <w:bodyDiv w:val="1"/>
      <w:marLeft w:val="0"/>
      <w:marRight w:val="0"/>
      <w:marTop w:val="0"/>
      <w:marBottom w:val="0"/>
      <w:divBdr>
        <w:top w:val="none" w:sz="0" w:space="0" w:color="auto"/>
        <w:left w:val="none" w:sz="0" w:space="0" w:color="auto"/>
        <w:bottom w:val="none" w:sz="0" w:space="0" w:color="auto"/>
        <w:right w:val="none" w:sz="0" w:space="0" w:color="auto"/>
      </w:divBdr>
    </w:div>
    <w:div w:id="1132945124">
      <w:bodyDiv w:val="1"/>
      <w:marLeft w:val="0"/>
      <w:marRight w:val="0"/>
      <w:marTop w:val="0"/>
      <w:marBottom w:val="0"/>
      <w:divBdr>
        <w:top w:val="none" w:sz="0" w:space="0" w:color="auto"/>
        <w:left w:val="none" w:sz="0" w:space="0" w:color="auto"/>
        <w:bottom w:val="none" w:sz="0" w:space="0" w:color="auto"/>
        <w:right w:val="none" w:sz="0" w:space="0" w:color="auto"/>
      </w:divBdr>
    </w:div>
    <w:div w:id="1274284561">
      <w:bodyDiv w:val="1"/>
      <w:marLeft w:val="0"/>
      <w:marRight w:val="0"/>
      <w:marTop w:val="0"/>
      <w:marBottom w:val="0"/>
      <w:divBdr>
        <w:top w:val="none" w:sz="0" w:space="0" w:color="auto"/>
        <w:left w:val="none" w:sz="0" w:space="0" w:color="auto"/>
        <w:bottom w:val="none" w:sz="0" w:space="0" w:color="auto"/>
        <w:right w:val="none" w:sz="0" w:space="0" w:color="auto"/>
      </w:divBdr>
    </w:div>
    <w:div w:id="1509447721">
      <w:bodyDiv w:val="1"/>
      <w:marLeft w:val="0"/>
      <w:marRight w:val="0"/>
      <w:marTop w:val="0"/>
      <w:marBottom w:val="0"/>
      <w:divBdr>
        <w:top w:val="none" w:sz="0" w:space="0" w:color="auto"/>
        <w:left w:val="none" w:sz="0" w:space="0" w:color="auto"/>
        <w:bottom w:val="none" w:sz="0" w:space="0" w:color="auto"/>
        <w:right w:val="none" w:sz="0" w:space="0" w:color="auto"/>
      </w:divBdr>
    </w:div>
    <w:div w:id="199518492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hyperlink" Target="https://www.sciencedirect.com/science/article/abs/pii/S0272735822000149" TargetMode="External"/><Relationship Id="rId18" Type="http://schemas.openxmlformats.org/officeDocument/2006/relationships/hyperlink" Target="https://www.rcpsych.ac.uk/news-and-features/latest-news/detail/2025/07/24/postnatal-depression-harming-up-to-85-000-new-mums-in-england--warns-rcpsych" TargetMode="External"/><Relationship Id="rId3" Type="http://schemas.openxmlformats.org/officeDocument/2006/relationships/settings" Target="settings.xml"/><Relationship Id="rId21" Type="http://schemas.openxmlformats.org/officeDocument/2006/relationships/fontTable" Target="fontTable.xml"/><Relationship Id="rId7" Type="http://schemas.openxmlformats.org/officeDocument/2006/relationships/image" Target="media/image1.png"/><Relationship Id="rId12" Type="http://schemas.openxmlformats.org/officeDocument/2006/relationships/hyperlink" Target="https://www.gov.uk/government/publications/perinatal-mental-health-condition-prevalence/estimated-prevalence-of-perinatal-mental-health-conditions-in-england-2016-to-2019" TargetMode="External"/><Relationship Id="rId17" Type="http://schemas.openxmlformats.org/officeDocument/2006/relationships/hyperlink" Target="https://link.springer.com/article/10.1186/s12888-023-04547-9" TargetMode="External"/><Relationship Id="rId2" Type="http://schemas.openxmlformats.org/officeDocument/2006/relationships/styles" Target="styles.xml"/><Relationship Id="rId16" Type="http://schemas.openxmlformats.org/officeDocument/2006/relationships/hyperlink" Target="https://www.england.nhs.uk/2024/05/record-numbers-of-women-accessing-perinatal-mental-health-support/" TargetMode="External"/><Relationship Id="rId20"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hyperlink" Target="https://link.springer.com/article/10.1007/s11920-022-01392-7" TargetMode="External"/><Relationship Id="rId5" Type="http://schemas.openxmlformats.org/officeDocument/2006/relationships/footnotes" Target="footnotes.xml"/><Relationship Id="rId15" Type="http://schemas.openxmlformats.org/officeDocument/2006/relationships/hyperlink" Target="https://link.springer.com/article/10.1186/s12888-021-03432-7" TargetMode="External"/><Relationship Id="rId10" Type="http://schemas.openxmlformats.org/officeDocument/2006/relationships/hyperlink" Target="https://www.cambridge.org/core/journals/the-british-journal-of-psychiatry/article/risk-factors-of-postpartum-depression-and-depressive-symptoms-umbrella-review-of-current-evidence-from-systematic-reviews-and-metaanalyses-of-observational-studies/4192C0F2BD5B0EAA35EAA21C3832D89A" TargetMode="External"/><Relationship Id="rId19" Type="http://schemas.openxmlformats.org/officeDocument/2006/relationships/hyperlink" Target="https://www.who.int/teams/mental-health-and-substance-use/promotion-prevention/perinatal-mental-health" TargetMode="External"/><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hyperlink" Target="https://onlinelibrary.wiley.com/doi/abs/10.1111/jocn.16121?__cf_chl_tk=9SMLDWA3Lcq1XNHXJcpPP3EAwYMvTXlqQ2uhXKP9QgI-1781211140-1.0.1.1-9MQWq7DWQ5TNJxbCDJSThesWUFcSzI289S6bKdXgD2o" TargetMode="External"/><Relationship Id="rId22"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B2AC602-EB1A-4A84-BB47-CFF94E3AAF6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TotalTime>
  <Pages>10</Pages>
  <Words>3158</Words>
  <Characters>18004</Characters>
  <Application>Microsoft Office Word</Application>
  <DocSecurity>0</DocSecurity>
  <Lines>150</Lines>
  <Paragraphs>42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21120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Ruth</dc:creator>
  <cp:keywords/>
  <dc:description/>
  <cp:lastModifiedBy>Ruth Njau Gathigi (2332377)</cp:lastModifiedBy>
  <cp:revision>4</cp:revision>
  <dcterms:created xsi:type="dcterms:W3CDTF">2026-07-19T20:58:00Z</dcterms:created>
  <dcterms:modified xsi:type="dcterms:W3CDTF">2026-07-19T21:06:00Z</dcterms:modified>
</cp:coreProperties>
</file>