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5FD7" w:rsidRPr="003E5FD7" w:rsidRDefault="003E5FD7" w:rsidP="003E5FD7">
      <w:pPr>
        <w:pStyle w:val="NormalWeb"/>
        <w:jc w:val="center"/>
        <w:rPr>
          <w:rFonts w:ascii="Tahoma" w:hAnsi="Tahoma" w:cs="Tahoma"/>
          <w:b/>
          <w:color w:val="000000"/>
          <w:sz w:val="32"/>
          <w:szCs w:val="32"/>
        </w:rPr>
      </w:pPr>
      <w:r w:rsidRPr="003E5FD7">
        <w:rPr>
          <w:rFonts w:ascii="Tahoma" w:hAnsi="Tahoma" w:cs="Tahoma"/>
          <w:b/>
          <w:color w:val="000000"/>
          <w:sz w:val="32"/>
          <w:szCs w:val="32"/>
        </w:rPr>
        <w:t xml:space="preserve">TB outbreak control in a small Welsh </w:t>
      </w:r>
      <w:proofErr w:type="gramStart"/>
      <w:r w:rsidRPr="003E5FD7">
        <w:rPr>
          <w:rFonts w:ascii="Tahoma" w:hAnsi="Tahoma" w:cs="Tahoma"/>
          <w:b/>
          <w:color w:val="000000"/>
          <w:sz w:val="32"/>
          <w:szCs w:val="32"/>
        </w:rPr>
        <w:t>village :</w:t>
      </w:r>
      <w:proofErr w:type="gramEnd"/>
    </w:p>
    <w:p w:rsidR="00F7283C" w:rsidRDefault="00F7283C" w:rsidP="003E5FD7">
      <w:pPr>
        <w:pStyle w:val="NormalWeb"/>
        <w:jc w:val="center"/>
        <w:rPr>
          <w:rFonts w:ascii="Tahoma" w:hAnsi="Tahoma" w:cs="Tahoma"/>
          <w:b/>
          <w:color w:val="000000"/>
          <w:sz w:val="32"/>
          <w:szCs w:val="32"/>
        </w:rPr>
      </w:pPr>
    </w:p>
    <w:p w:rsidR="003E5FD7" w:rsidRPr="003E5FD7" w:rsidRDefault="003E5FD7" w:rsidP="003E5FD7">
      <w:pPr>
        <w:pStyle w:val="NormalWeb"/>
        <w:jc w:val="center"/>
        <w:rPr>
          <w:rFonts w:ascii="Tahoma" w:hAnsi="Tahoma" w:cs="Tahoma"/>
          <w:color w:val="000000"/>
          <w:sz w:val="32"/>
          <w:szCs w:val="32"/>
        </w:rPr>
      </w:pPr>
      <w:r w:rsidRPr="003E5FD7">
        <w:rPr>
          <w:rFonts w:ascii="Tahoma" w:hAnsi="Tahoma" w:cs="Tahoma"/>
          <w:b/>
          <w:color w:val="000000"/>
          <w:sz w:val="32"/>
          <w:szCs w:val="32"/>
        </w:rPr>
        <w:t>Evidence informed response</w:t>
      </w:r>
    </w:p>
    <w:p w:rsidR="003E5FD7" w:rsidRDefault="003E5FD7" w:rsidP="003E5FD7">
      <w:pPr>
        <w:pStyle w:val="NormalWeb"/>
        <w:jc w:val="both"/>
        <w:rPr>
          <w:rFonts w:ascii="Tahoma" w:hAnsi="Tahoma" w:cs="Tahoma"/>
          <w:b/>
          <w:bCs/>
          <w:color w:val="000000"/>
          <w:sz w:val="32"/>
          <w:szCs w:val="32"/>
        </w:rPr>
      </w:pPr>
    </w:p>
    <w:p w:rsidR="003E5FD7" w:rsidRPr="003E5FD7" w:rsidRDefault="003E5FD7" w:rsidP="003E5FD7">
      <w:pPr>
        <w:pStyle w:val="NormalWeb"/>
        <w:jc w:val="both"/>
        <w:rPr>
          <w:rFonts w:ascii="Tahoma" w:hAnsi="Tahoma" w:cs="Tahoma"/>
          <w:b/>
          <w:bCs/>
          <w:color w:val="000000"/>
          <w:sz w:val="32"/>
          <w:szCs w:val="32"/>
        </w:rPr>
      </w:pPr>
      <w:r w:rsidRPr="003E5FD7">
        <w:rPr>
          <w:rFonts w:ascii="Tahoma" w:hAnsi="Tahoma" w:cs="Tahoma"/>
          <w:b/>
          <w:bCs/>
          <w:color w:val="000000"/>
          <w:sz w:val="32"/>
          <w:szCs w:val="32"/>
        </w:rPr>
        <w:t>Introduction</w:t>
      </w:r>
    </w:p>
    <w:p w:rsidR="003E5FD7" w:rsidRPr="003E5FD7" w:rsidRDefault="003E5FD7" w:rsidP="003E5FD7">
      <w:pPr>
        <w:pStyle w:val="NormalWeb"/>
        <w:jc w:val="both"/>
        <w:rPr>
          <w:rFonts w:ascii="Tahoma" w:hAnsi="Tahoma" w:cs="Tahoma"/>
          <w:color w:val="000000"/>
          <w:sz w:val="32"/>
          <w:szCs w:val="32"/>
        </w:rPr>
      </w:pPr>
      <w:proofErr w:type="spellStart"/>
      <w:r w:rsidRPr="003E5FD7">
        <w:rPr>
          <w:rFonts w:ascii="Tahoma" w:hAnsi="Tahoma" w:cs="Tahoma"/>
          <w:color w:val="000000"/>
          <w:sz w:val="32"/>
          <w:szCs w:val="32"/>
        </w:rPr>
        <w:t>Llywnhendy</w:t>
      </w:r>
      <w:proofErr w:type="spellEnd"/>
      <w:r w:rsidRPr="003E5FD7">
        <w:rPr>
          <w:rFonts w:ascii="Tahoma" w:hAnsi="Tahoma" w:cs="Tahoma"/>
          <w:color w:val="000000"/>
          <w:sz w:val="32"/>
          <w:szCs w:val="32"/>
        </w:rPr>
        <w:t xml:space="preserve"> is a village near to Llanelli. It has a population of about 4,000 people (1). There has been an outbreak of tuberculosis, a bacterial disease th</w:t>
      </w:r>
      <w:r w:rsidR="00E71E53">
        <w:rPr>
          <w:rFonts w:ascii="Tahoma" w:hAnsi="Tahoma" w:cs="Tahoma"/>
          <w:color w:val="000000"/>
          <w:sz w:val="32"/>
          <w:szCs w:val="32"/>
        </w:rPr>
        <w:t>at can be serious but is treatable. It can be active disease</w:t>
      </w:r>
      <w:r w:rsidRPr="003E5FD7">
        <w:rPr>
          <w:rFonts w:ascii="Tahoma" w:hAnsi="Tahoma" w:cs="Tahoma"/>
          <w:color w:val="000000"/>
          <w:sz w:val="32"/>
          <w:szCs w:val="32"/>
        </w:rPr>
        <w:t xml:space="preserve"> (2)</w:t>
      </w:r>
      <w:r w:rsidR="00E71E53">
        <w:rPr>
          <w:rFonts w:ascii="Tahoma" w:hAnsi="Tahoma" w:cs="Tahoma"/>
          <w:color w:val="000000"/>
          <w:sz w:val="32"/>
          <w:szCs w:val="32"/>
        </w:rPr>
        <w:t xml:space="preserve"> or people can be latent</w:t>
      </w:r>
      <w:r w:rsidRPr="003E5FD7">
        <w:rPr>
          <w:rFonts w:ascii="Tahoma" w:hAnsi="Tahoma" w:cs="Tahoma"/>
          <w:color w:val="000000"/>
          <w:sz w:val="32"/>
          <w:szCs w:val="32"/>
        </w:rPr>
        <w:t>.</w:t>
      </w:r>
    </w:p>
    <w:p w:rsidR="003E5FD7" w:rsidRDefault="003E5FD7" w:rsidP="003E5FD7">
      <w:pPr>
        <w:pStyle w:val="NormalWeb"/>
        <w:jc w:val="both"/>
        <w:rPr>
          <w:rFonts w:ascii="Tahoma" w:hAnsi="Tahoma" w:cs="Tahoma"/>
          <w:color w:val="000000"/>
          <w:sz w:val="32"/>
          <w:szCs w:val="32"/>
        </w:rPr>
      </w:pPr>
    </w:p>
    <w:p w:rsidR="003E5FD7" w:rsidRPr="003E5FD7" w:rsidRDefault="00E71E53" w:rsidP="003E5FD7">
      <w:pPr>
        <w:pStyle w:val="NormalWeb"/>
        <w:jc w:val="both"/>
        <w:rPr>
          <w:rFonts w:ascii="Tahoma" w:hAnsi="Tahoma" w:cs="Tahoma"/>
          <w:color w:val="000000"/>
          <w:sz w:val="32"/>
          <w:szCs w:val="32"/>
        </w:rPr>
      </w:pPr>
      <w:r>
        <w:rPr>
          <w:rFonts w:ascii="Tahoma" w:hAnsi="Tahoma" w:cs="Tahoma"/>
          <w:color w:val="000000"/>
          <w:sz w:val="32"/>
          <w:szCs w:val="32"/>
        </w:rPr>
        <w:t xml:space="preserve">There has been a lot of interest in the community regarding the outbreak </w:t>
      </w:r>
      <w:r w:rsidR="003E5FD7" w:rsidRPr="003E5FD7">
        <w:rPr>
          <w:rFonts w:ascii="Tahoma" w:hAnsi="Tahoma" w:cs="Tahoma"/>
          <w:color w:val="000000"/>
          <w:sz w:val="32"/>
          <w:szCs w:val="32"/>
        </w:rPr>
        <w:t>(3)</w:t>
      </w:r>
      <w:r>
        <w:rPr>
          <w:rFonts w:ascii="Tahoma" w:hAnsi="Tahoma" w:cs="Tahoma"/>
          <w:color w:val="000000"/>
          <w:sz w:val="32"/>
          <w:szCs w:val="32"/>
        </w:rPr>
        <w:t xml:space="preserve"> and support from the local council</w:t>
      </w:r>
      <w:r w:rsidR="003E5FD7" w:rsidRPr="003E5FD7">
        <w:rPr>
          <w:rFonts w:ascii="Tahoma" w:hAnsi="Tahoma" w:cs="Tahoma"/>
          <w:color w:val="000000"/>
          <w:sz w:val="32"/>
          <w:szCs w:val="32"/>
        </w:rPr>
        <w:t>. We therefore set up a community screening of blood test (4) and chest x-ray (5) to detect any further cases</w:t>
      </w:r>
      <w:r>
        <w:rPr>
          <w:rFonts w:ascii="Tahoma" w:hAnsi="Tahoma" w:cs="Tahoma"/>
          <w:color w:val="000000"/>
          <w:sz w:val="32"/>
          <w:szCs w:val="32"/>
        </w:rPr>
        <w:t xml:space="preserve"> that may be within the area</w:t>
      </w:r>
      <w:r w:rsidR="003E5FD7" w:rsidRPr="003E5FD7">
        <w:rPr>
          <w:rFonts w:ascii="Tahoma" w:hAnsi="Tahoma" w:cs="Tahoma"/>
          <w:color w:val="000000"/>
          <w:sz w:val="32"/>
          <w:szCs w:val="32"/>
        </w:rPr>
        <w:t>.</w:t>
      </w:r>
    </w:p>
    <w:p w:rsidR="003E5FD7" w:rsidRDefault="003E5FD7" w:rsidP="003E5FD7">
      <w:pPr>
        <w:pStyle w:val="NormalWeb"/>
        <w:jc w:val="both"/>
        <w:rPr>
          <w:rFonts w:ascii="Tahoma" w:hAnsi="Tahoma" w:cs="Tahoma"/>
          <w:b/>
          <w:bCs/>
          <w:color w:val="000000"/>
          <w:sz w:val="32"/>
          <w:szCs w:val="32"/>
        </w:rPr>
      </w:pPr>
    </w:p>
    <w:p w:rsidR="003E5FD7" w:rsidRPr="003E5FD7" w:rsidRDefault="003E5FD7" w:rsidP="003E5FD7">
      <w:pPr>
        <w:pStyle w:val="NormalWeb"/>
        <w:jc w:val="both"/>
        <w:rPr>
          <w:rFonts w:ascii="Tahoma" w:hAnsi="Tahoma" w:cs="Tahoma"/>
          <w:b/>
          <w:bCs/>
          <w:color w:val="000000"/>
          <w:sz w:val="32"/>
          <w:szCs w:val="32"/>
        </w:rPr>
      </w:pPr>
      <w:r w:rsidRPr="003E5FD7">
        <w:rPr>
          <w:rFonts w:ascii="Tahoma" w:hAnsi="Tahoma" w:cs="Tahoma"/>
          <w:b/>
          <w:bCs/>
          <w:color w:val="000000"/>
          <w:sz w:val="32"/>
          <w:szCs w:val="32"/>
        </w:rPr>
        <w:t>Methods</w:t>
      </w:r>
    </w:p>
    <w:p w:rsidR="003E5FD7" w:rsidRDefault="003E5FD7" w:rsidP="003E5FD7">
      <w:pPr>
        <w:pStyle w:val="NormalWeb"/>
        <w:jc w:val="both"/>
        <w:rPr>
          <w:rFonts w:ascii="Tahoma" w:hAnsi="Tahoma" w:cs="Tahoma"/>
          <w:color w:val="000000"/>
          <w:sz w:val="32"/>
          <w:szCs w:val="32"/>
        </w:rPr>
      </w:pPr>
      <w:r w:rsidRPr="003E5FD7">
        <w:rPr>
          <w:rFonts w:ascii="Tahoma" w:hAnsi="Tahoma" w:cs="Tahoma"/>
          <w:color w:val="000000"/>
          <w:sz w:val="32"/>
          <w:szCs w:val="32"/>
        </w:rPr>
        <w:t xml:space="preserve">We selected three venues to deliver screening to identify TB. </w:t>
      </w:r>
      <w:proofErr w:type="gramStart"/>
      <w:r w:rsidRPr="003E5FD7">
        <w:rPr>
          <w:rFonts w:ascii="Tahoma" w:hAnsi="Tahoma" w:cs="Tahoma"/>
          <w:color w:val="000000"/>
          <w:sz w:val="32"/>
          <w:szCs w:val="32"/>
        </w:rPr>
        <w:t>The local rugby stadium, the medical centre and the local pub / restaurant (6).</w:t>
      </w:r>
      <w:proofErr w:type="gramEnd"/>
      <w:r w:rsidRPr="003E5FD7">
        <w:rPr>
          <w:rFonts w:ascii="Tahoma" w:hAnsi="Tahoma" w:cs="Tahoma"/>
          <w:color w:val="000000"/>
          <w:sz w:val="32"/>
          <w:szCs w:val="32"/>
        </w:rPr>
        <w:t xml:space="preserve"> We invited 70 people at high risk (7) and put out communications via the local media to invite people (8).</w:t>
      </w:r>
    </w:p>
    <w:p w:rsidR="003E5FD7" w:rsidRDefault="003E5FD7" w:rsidP="003E5FD7">
      <w:pPr>
        <w:pStyle w:val="NormalWeb"/>
        <w:jc w:val="both"/>
        <w:rPr>
          <w:rFonts w:ascii="Tahoma" w:hAnsi="Tahoma" w:cs="Tahoma"/>
          <w:color w:val="000000"/>
          <w:sz w:val="32"/>
          <w:szCs w:val="32"/>
        </w:rPr>
      </w:pPr>
    </w:p>
    <w:p w:rsidR="003E5FD7" w:rsidRPr="003E5FD7" w:rsidRDefault="003E5FD7" w:rsidP="003E5FD7">
      <w:pPr>
        <w:pStyle w:val="NormalWeb"/>
        <w:jc w:val="both"/>
        <w:rPr>
          <w:rFonts w:ascii="Tahoma" w:hAnsi="Tahoma" w:cs="Tahoma"/>
          <w:color w:val="000000"/>
          <w:sz w:val="32"/>
          <w:szCs w:val="32"/>
        </w:rPr>
      </w:pPr>
      <w:r>
        <w:rPr>
          <w:rFonts w:ascii="Tahoma" w:hAnsi="Tahoma" w:cs="Tahoma"/>
          <w:color w:val="000000"/>
          <w:sz w:val="32"/>
          <w:szCs w:val="32"/>
        </w:rPr>
        <w:t>We worked with a number of agencies to deliver this programme.  There were numerous NHS department including medical records and respiratory physicians.  We also worked with the Local Authority environmental health department.</w:t>
      </w:r>
    </w:p>
    <w:p w:rsidR="003E5FD7" w:rsidRDefault="003E5FD7" w:rsidP="003E5FD7">
      <w:pPr>
        <w:pStyle w:val="NormalWeb"/>
        <w:jc w:val="both"/>
        <w:rPr>
          <w:rFonts w:ascii="Tahoma" w:hAnsi="Tahoma" w:cs="Tahoma"/>
          <w:b/>
          <w:bCs/>
          <w:color w:val="000000"/>
          <w:sz w:val="32"/>
          <w:szCs w:val="32"/>
        </w:rPr>
      </w:pPr>
    </w:p>
    <w:p w:rsidR="003E5FD7" w:rsidRPr="003E5FD7" w:rsidRDefault="003E5FD7" w:rsidP="003E5FD7">
      <w:pPr>
        <w:pStyle w:val="NormalWeb"/>
        <w:jc w:val="both"/>
        <w:rPr>
          <w:rFonts w:ascii="Tahoma" w:hAnsi="Tahoma" w:cs="Tahoma"/>
          <w:b/>
          <w:bCs/>
          <w:color w:val="000000"/>
          <w:sz w:val="32"/>
          <w:szCs w:val="32"/>
        </w:rPr>
      </w:pPr>
      <w:r w:rsidRPr="003E5FD7">
        <w:rPr>
          <w:rFonts w:ascii="Tahoma" w:hAnsi="Tahoma" w:cs="Tahoma"/>
          <w:b/>
          <w:bCs/>
          <w:color w:val="000000"/>
          <w:sz w:val="32"/>
          <w:szCs w:val="32"/>
        </w:rPr>
        <w:t>Results</w:t>
      </w:r>
    </w:p>
    <w:p w:rsidR="003E5FD7" w:rsidRDefault="003E5FD7" w:rsidP="003E5FD7">
      <w:pPr>
        <w:pStyle w:val="NormalWeb"/>
        <w:jc w:val="both"/>
        <w:rPr>
          <w:rFonts w:ascii="Tahoma" w:hAnsi="Tahoma" w:cs="Tahoma"/>
          <w:color w:val="000000"/>
          <w:sz w:val="32"/>
          <w:szCs w:val="32"/>
        </w:rPr>
      </w:pPr>
      <w:r w:rsidRPr="003E5FD7">
        <w:rPr>
          <w:rFonts w:ascii="Tahoma" w:hAnsi="Tahoma" w:cs="Tahoma"/>
          <w:color w:val="000000"/>
          <w:sz w:val="32"/>
          <w:szCs w:val="32"/>
        </w:rPr>
        <w:t>1,500 people presented and 75 cases of TB were found (9). This was 5% positivity (10)</w:t>
      </w:r>
      <w:r w:rsidR="00E71E53">
        <w:rPr>
          <w:rFonts w:ascii="Tahoma" w:hAnsi="Tahoma" w:cs="Tahoma"/>
          <w:color w:val="000000"/>
          <w:sz w:val="32"/>
          <w:szCs w:val="32"/>
        </w:rPr>
        <w:t xml:space="preserve"> and the programme budget set up</w:t>
      </w:r>
      <w:r w:rsidRPr="003E5FD7">
        <w:rPr>
          <w:rFonts w:ascii="Tahoma" w:hAnsi="Tahoma" w:cs="Tahoma"/>
          <w:color w:val="000000"/>
          <w:sz w:val="32"/>
          <w:szCs w:val="32"/>
        </w:rPr>
        <w:t xml:space="preserve"> (11). So we screened just </w:t>
      </w:r>
      <w:proofErr w:type="gramStart"/>
      <w:r w:rsidRPr="003E5FD7">
        <w:rPr>
          <w:rFonts w:ascii="Tahoma" w:hAnsi="Tahoma" w:cs="Tahoma"/>
          <w:color w:val="000000"/>
          <w:sz w:val="32"/>
          <w:szCs w:val="32"/>
        </w:rPr>
        <w:t>under</w:t>
      </w:r>
      <w:proofErr w:type="gramEnd"/>
      <w:r w:rsidRPr="003E5FD7">
        <w:rPr>
          <w:rFonts w:ascii="Tahoma" w:hAnsi="Tahoma" w:cs="Tahoma"/>
          <w:color w:val="000000"/>
          <w:sz w:val="32"/>
          <w:szCs w:val="32"/>
        </w:rPr>
        <w:t xml:space="preserve"> 40% of the community and if the rate is the same, </w:t>
      </w:r>
      <w:r w:rsidR="00E71E53">
        <w:rPr>
          <w:rFonts w:ascii="Tahoma" w:hAnsi="Tahoma" w:cs="Tahoma"/>
          <w:color w:val="000000"/>
          <w:sz w:val="32"/>
          <w:szCs w:val="32"/>
        </w:rPr>
        <w:t>we may detect further cases of latent TB</w:t>
      </w:r>
      <w:r>
        <w:rPr>
          <w:rFonts w:ascii="Tahoma" w:hAnsi="Tahoma" w:cs="Tahoma"/>
          <w:color w:val="000000"/>
          <w:sz w:val="32"/>
          <w:szCs w:val="32"/>
        </w:rPr>
        <w:t>.</w:t>
      </w:r>
    </w:p>
    <w:p w:rsidR="003E5FD7" w:rsidRDefault="003E5FD7" w:rsidP="003E5FD7">
      <w:pPr>
        <w:pStyle w:val="NormalWeb"/>
        <w:jc w:val="both"/>
        <w:rPr>
          <w:rFonts w:ascii="Tahoma" w:hAnsi="Tahoma" w:cs="Tahoma"/>
          <w:color w:val="000000"/>
          <w:sz w:val="32"/>
          <w:szCs w:val="32"/>
        </w:rPr>
      </w:pPr>
    </w:p>
    <w:p w:rsidR="003E5FD7" w:rsidRDefault="003E5FD7" w:rsidP="003E5FD7">
      <w:pPr>
        <w:pStyle w:val="NormalWeb"/>
        <w:jc w:val="both"/>
        <w:rPr>
          <w:rFonts w:ascii="Tahoma" w:hAnsi="Tahoma" w:cs="Tahoma"/>
          <w:color w:val="000000"/>
          <w:sz w:val="32"/>
          <w:szCs w:val="32"/>
        </w:rPr>
      </w:pPr>
      <w:r>
        <w:rPr>
          <w:rFonts w:ascii="Tahoma" w:hAnsi="Tahoma" w:cs="Tahoma"/>
          <w:color w:val="000000"/>
          <w:sz w:val="32"/>
          <w:szCs w:val="32"/>
        </w:rPr>
        <w:t>We also noted a relationship between the TB and the local pub (12).  We can use this data to help guide the next stages of the outbreak control.  We also sought data on deprivation because TB can spread in low income communities if health is poor (13)</w:t>
      </w:r>
    </w:p>
    <w:p w:rsidR="003E5FD7" w:rsidRPr="003E5FD7" w:rsidRDefault="003E5FD7" w:rsidP="003E5FD7">
      <w:pPr>
        <w:pStyle w:val="NormalWeb"/>
        <w:jc w:val="both"/>
        <w:rPr>
          <w:rFonts w:ascii="Tahoma" w:hAnsi="Tahoma" w:cs="Tahoma"/>
          <w:b/>
          <w:color w:val="000000"/>
          <w:sz w:val="32"/>
          <w:szCs w:val="32"/>
        </w:rPr>
      </w:pPr>
      <w:r w:rsidRPr="003E5FD7">
        <w:rPr>
          <w:rFonts w:ascii="Tahoma" w:hAnsi="Tahoma" w:cs="Tahoma"/>
          <w:b/>
          <w:color w:val="000000"/>
          <w:sz w:val="32"/>
          <w:szCs w:val="32"/>
        </w:rPr>
        <w:lastRenderedPageBreak/>
        <w:t>Conclusions</w:t>
      </w:r>
    </w:p>
    <w:p w:rsidR="003E5FD7" w:rsidRDefault="003E5FD7" w:rsidP="003E5FD7">
      <w:pPr>
        <w:pStyle w:val="NormalWeb"/>
        <w:jc w:val="both"/>
        <w:rPr>
          <w:rFonts w:ascii="Tahoma" w:hAnsi="Tahoma" w:cs="Tahoma"/>
          <w:color w:val="000000"/>
          <w:sz w:val="32"/>
          <w:szCs w:val="32"/>
        </w:rPr>
      </w:pPr>
    </w:p>
    <w:p w:rsidR="003E5FD7" w:rsidRDefault="003E5FD7" w:rsidP="003E5FD7">
      <w:pPr>
        <w:pStyle w:val="NormalWeb"/>
        <w:jc w:val="both"/>
        <w:rPr>
          <w:rFonts w:ascii="Tahoma" w:hAnsi="Tahoma" w:cs="Tahoma"/>
          <w:color w:val="000000"/>
          <w:sz w:val="32"/>
          <w:szCs w:val="32"/>
        </w:rPr>
      </w:pPr>
      <w:r>
        <w:rPr>
          <w:rFonts w:ascii="Tahoma" w:hAnsi="Tahoma" w:cs="Tahoma"/>
          <w:color w:val="000000"/>
          <w:sz w:val="32"/>
          <w:szCs w:val="32"/>
        </w:rPr>
        <w:t xml:space="preserve">Based on the findings, we need to undertake further work to control the outbreak.  For the positive cases we have found of TB, we will put in place antibiotic treatment (14).  </w:t>
      </w:r>
      <w:r w:rsidR="0028620B">
        <w:rPr>
          <w:rFonts w:ascii="Tahoma" w:hAnsi="Tahoma" w:cs="Tahoma"/>
          <w:color w:val="000000"/>
          <w:sz w:val="32"/>
          <w:szCs w:val="32"/>
        </w:rPr>
        <w:t>We can also vaccinate members of the community to prevent spread (15).</w:t>
      </w:r>
    </w:p>
    <w:p w:rsidR="0028620B" w:rsidRDefault="0028620B" w:rsidP="003E5FD7">
      <w:pPr>
        <w:pStyle w:val="NormalWeb"/>
        <w:jc w:val="both"/>
        <w:rPr>
          <w:rFonts w:ascii="Tahoma" w:hAnsi="Tahoma" w:cs="Tahoma"/>
          <w:color w:val="000000"/>
          <w:sz w:val="32"/>
          <w:szCs w:val="32"/>
        </w:rPr>
      </w:pPr>
    </w:p>
    <w:p w:rsidR="0028620B" w:rsidRDefault="0028620B" w:rsidP="003E5FD7">
      <w:pPr>
        <w:pStyle w:val="NormalWeb"/>
        <w:jc w:val="both"/>
        <w:rPr>
          <w:rFonts w:ascii="Tahoma" w:hAnsi="Tahoma" w:cs="Tahoma"/>
          <w:color w:val="000000"/>
          <w:sz w:val="32"/>
          <w:szCs w:val="32"/>
        </w:rPr>
      </w:pPr>
      <w:r>
        <w:rPr>
          <w:rFonts w:ascii="Tahoma" w:hAnsi="Tahoma" w:cs="Tahoma"/>
          <w:color w:val="000000"/>
          <w:sz w:val="32"/>
          <w:szCs w:val="32"/>
        </w:rPr>
        <w:t xml:space="preserve">We also had a number of tests that were </w:t>
      </w:r>
      <w:proofErr w:type="gramStart"/>
      <w:r>
        <w:rPr>
          <w:rFonts w:ascii="Tahoma" w:hAnsi="Tahoma" w:cs="Tahoma"/>
          <w:color w:val="000000"/>
          <w:sz w:val="32"/>
          <w:szCs w:val="32"/>
        </w:rPr>
        <w:t>borderline</w:t>
      </w:r>
      <w:proofErr w:type="gramEnd"/>
      <w:r>
        <w:rPr>
          <w:rFonts w:ascii="Tahoma" w:hAnsi="Tahoma" w:cs="Tahoma"/>
          <w:color w:val="000000"/>
          <w:sz w:val="32"/>
          <w:szCs w:val="32"/>
        </w:rPr>
        <w:t>.  As with all tests, sometimes there is a need for a repeat test and for about 100 people we needed to recall them.  There has been research on when to r</w:t>
      </w:r>
      <w:r w:rsidR="00E71E53">
        <w:rPr>
          <w:rFonts w:ascii="Tahoma" w:hAnsi="Tahoma" w:cs="Tahoma"/>
          <w:color w:val="000000"/>
          <w:sz w:val="32"/>
          <w:szCs w:val="32"/>
        </w:rPr>
        <w:t>epeat</w:t>
      </w:r>
      <w:r>
        <w:rPr>
          <w:rFonts w:ascii="Tahoma" w:hAnsi="Tahoma" w:cs="Tahoma"/>
          <w:color w:val="000000"/>
          <w:sz w:val="32"/>
          <w:szCs w:val="32"/>
        </w:rPr>
        <w:t xml:space="preserve"> it</w:t>
      </w:r>
      <w:r w:rsidR="00E71E53">
        <w:rPr>
          <w:rFonts w:ascii="Tahoma" w:hAnsi="Tahoma" w:cs="Tahoma"/>
          <w:color w:val="000000"/>
          <w:sz w:val="32"/>
          <w:szCs w:val="32"/>
        </w:rPr>
        <w:t xml:space="preserve"> and the optimum timing</w:t>
      </w:r>
      <w:r>
        <w:rPr>
          <w:rFonts w:ascii="Tahoma" w:hAnsi="Tahoma" w:cs="Tahoma"/>
          <w:color w:val="000000"/>
          <w:sz w:val="32"/>
          <w:szCs w:val="32"/>
        </w:rPr>
        <w:t xml:space="preserve"> (16).</w:t>
      </w:r>
    </w:p>
    <w:p w:rsidR="00E71E53" w:rsidRDefault="00E71E53" w:rsidP="003E5FD7">
      <w:pPr>
        <w:pStyle w:val="NormalWeb"/>
        <w:jc w:val="both"/>
        <w:rPr>
          <w:rFonts w:ascii="Tahoma" w:hAnsi="Tahoma" w:cs="Tahoma"/>
          <w:color w:val="000000"/>
          <w:sz w:val="32"/>
          <w:szCs w:val="32"/>
        </w:rPr>
      </w:pPr>
    </w:p>
    <w:p w:rsidR="00E71E53" w:rsidRDefault="00E71E53" w:rsidP="003E5FD7">
      <w:pPr>
        <w:pStyle w:val="NormalWeb"/>
        <w:jc w:val="both"/>
        <w:rPr>
          <w:rFonts w:ascii="Tahoma" w:hAnsi="Tahoma" w:cs="Tahoma"/>
          <w:color w:val="000000"/>
          <w:sz w:val="32"/>
          <w:szCs w:val="32"/>
        </w:rPr>
      </w:pPr>
      <w:r>
        <w:rPr>
          <w:rFonts w:ascii="Tahoma" w:hAnsi="Tahoma" w:cs="Tahoma"/>
          <w:color w:val="000000"/>
          <w:sz w:val="32"/>
          <w:szCs w:val="32"/>
        </w:rPr>
        <w:t xml:space="preserve">We therefore did a further phase of screening in September 2019 at Prince Philip Hospital.  We are now working through the results of this work and considering what future control measures we need to introduce for those people who attended.     </w:t>
      </w:r>
    </w:p>
    <w:p w:rsidR="00FB728A" w:rsidRDefault="00FB728A" w:rsidP="003E5FD7">
      <w:pPr>
        <w:pStyle w:val="NormalWeb"/>
        <w:jc w:val="both"/>
        <w:rPr>
          <w:rFonts w:ascii="Tahoma" w:hAnsi="Tahoma" w:cs="Tahoma"/>
          <w:color w:val="000000"/>
          <w:sz w:val="32"/>
          <w:szCs w:val="32"/>
        </w:rPr>
      </w:pPr>
    </w:p>
    <w:p w:rsidR="00FB728A" w:rsidRDefault="00FB728A" w:rsidP="00FB728A">
      <w:pPr>
        <w:pStyle w:val="NormalWeb"/>
        <w:jc w:val="center"/>
        <w:rPr>
          <w:rFonts w:ascii="Tahoma" w:hAnsi="Tahoma" w:cs="Tahoma"/>
          <w:b/>
          <w:color w:val="000000"/>
          <w:sz w:val="32"/>
          <w:szCs w:val="32"/>
        </w:rPr>
      </w:pPr>
      <w:r>
        <w:rPr>
          <w:rFonts w:ascii="Tahoma" w:hAnsi="Tahoma" w:cs="Tahoma"/>
          <w:b/>
          <w:color w:val="000000"/>
          <w:sz w:val="32"/>
          <w:szCs w:val="32"/>
        </w:rPr>
        <w:t>KEY LEARNING POINTS</w:t>
      </w:r>
    </w:p>
    <w:p w:rsidR="00FB728A" w:rsidRDefault="00FB728A" w:rsidP="00FB728A">
      <w:pPr>
        <w:pStyle w:val="NormalWeb"/>
        <w:jc w:val="center"/>
        <w:rPr>
          <w:rFonts w:ascii="Tahoma" w:hAnsi="Tahoma" w:cs="Tahoma"/>
          <w:b/>
          <w:color w:val="000000"/>
          <w:sz w:val="32"/>
          <w:szCs w:val="32"/>
        </w:rPr>
      </w:pPr>
    </w:p>
    <w:p w:rsidR="00FB728A" w:rsidRDefault="00FB728A" w:rsidP="00FB728A">
      <w:pPr>
        <w:pStyle w:val="NormalWeb"/>
        <w:jc w:val="both"/>
        <w:rPr>
          <w:rFonts w:ascii="Tahoma" w:hAnsi="Tahoma" w:cs="Tahoma"/>
          <w:color w:val="000000"/>
          <w:sz w:val="32"/>
          <w:szCs w:val="32"/>
        </w:rPr>
      </w:pPr>
      <w:r>
        <w:rPr>
          <w:rFonts w:ascii="Tahoma" w:hAnsi="Tahoma" w:cs="Tahoma"/>
          <w:color w:val="000000"/>
          <w:sz w:val="32"/>
          <w:szCs w:val="32"/>
        </w:rPr>
        <w:t>In projects that we do in professional settings, we can draw off a lot of different sources of evidence.  No one source provides everything and we need to be able to access information</w:t>
      </w:r>
      <w:r w:rsidR="00CC5046">
        <w:rPr>
          <w:rFonts w:ascii="Tahoma" w:hAnsi="Tahoma" w:cs="Tahoma"/>
          <w:color w:val="000000"/>
          <w:sz w:val="32"/>
          <w:szCs w:val="32"/>
        </w:rPr>
        <w:t xml:space="preserve"> in a reliable way so that we can bring it together to inform what we do.  This allows us to undertake effective work and reflect on it</w:t>
      </w:r>
    </w:p>
    <w:p w:rsidR="00CC5046" w:rsidRDefault="00CC5046" w:rsidP="00FB728A">
      <w:pPr>
        <w:pStyle w:val="NormalWeb"/>
        <w:jc w:val="both"/>
        <w:rPr>
          <w:rFonts w:ascii="Tahoma" w:hAnsi="Tahoma" w:cs="Tahoma"/>
          <w:color w:val="000000"/>
          <w:sz w:val="32"/>
          <w:szCs w:val="32"/>
        </w:rPr>
      </w:pPr>
    </w:p>
    <w:p w:rsidR="00CC5046" w:rsidRDefault="00CC5046" w:rsidP="00CC5046">
      <w:pPr>
        <w:pStyle w:val="NormalWeb"/>
        <w:jc w:val="center"/>
        <w:rPr>
          <w:rFonts w:ascii="Tahoma" w:hAnsi="Tahoma" w:cs="Tahoma"/>
          <w:b/>
          <w:color w:val="000000"/>
          <w:sz w:val="32"/>
          <w:szCs w:val="32"/>
        </w:rPr>
      </w:pPr>
      <w:r>
        <w:rPr>
          <w:rFonts w:ascii="Tahoma" w:hAnsi="Tahoma" w:cs="Tahoma"/>
          <w:b/>
          <w:color w:val="000000"/>
          <w:sz w:val="32"/>
          <w:szCs w:val="32"/>
        </w:rPr>
        <w:t>INDIVIDUAL OR PAIRED EXERCISE</w:t>
      </w:r>
    </w:p>
    <w:p w:rsidR="00CC5046" w:rsidRDefault="00CC5046" w:rsidP="00CC5046">
      <w:pPr>
        <w:pStyle w:val="NormalWeb"/>
        <w:jc w:val="center"/>
        <w:rPr>
          <w:rFonts w:ascii="Tahoma" w:hAnsi="Tahoma" w:cs="Tahoma"/>
          <w:b/>
          <w:color w:val="000000"/>
          <w:sz w:val="32"/>
          <w:szCs w:val="32"/>
        </w:rPr>
      </w:pPr>
    </w:p>
    <w:p w:rsidR="00EB56DD" w:rsidRDefault="00CC5046" w:rsidP="00CC5046">
      <w:pPr>
        <w:pStyle w:val="NormalWeb"/>
        <w:jc w:val="both"/>
        <w:rPr>
          <w:rFonts w:ascii="Tahoma" w:hAnsi="Tahoma" w:cs="Tahoma"/>
          <w:color w:val="000000"/>
          <w:sz w:val="32"/>
          <w:szCs w:val="32"/>
        </w:rPr>
      </w:pPr>
      <w:r>
        <w:rPr>
          <w:rFonts w:ascii="Tahoma" w:hAnsi="Tahoma" w:cs="Tahoma"/>
          <w:color w:val="000000"/>
          <w:sz w:val="32"/>
          <w:szCs w:val="32"/>
        </w:rPr>
        <w:t>Think about a work-based situation or piece of course work that you are currently involved in.  Think about the various sources of evidence that you can use including professional journa</w:t>
      </w:r>
      <w:r w:rsidR="00EB56DD">
        <w:rPr>
          <w:rFonts w:ascii="Tahoma" w:hAnsi="Tahoma" w:cs="Tahoma"/>
          <w:color w:val="000000"/>
          <w:sz w:val="32"/>
          <w:szCs w:val="32"/>
        </w:rPr>
        <w:t>ls, expert opinion,</w:t>
      </w:r>
      <w:r>
        <w:rPr>
          <w:rFonts w:ascii="Tahoma" w:hAnsi="Tahoma" w:cs="Tahoma"/>
          <w:color w:val="000000"/>
          <w:sz w:val="32"/>
          <w:szCs w:val="32"/>
        </w:rPr>
        <w:t xml:space="preserve"> gui</w:t>
      </w:r>
      <w:r w:rsidR="00EB56DD">
        <w:rPr>
          <w:rFonts w:ascii="Tahoma" w:hAnsi="Tahoma" w:cs="Tahoma"/>
          <w:color w:val="000000"/>
          <w:sz w:val="32"/>
          <w:szCs w:val="32"/>
        </w:rPr>
        <w:t>delines and direct observations.</w:t>
      </w:r>
    </w:p>
    <w:p w:rsidR="00EB56DD" w:rsidRDefault="00EB56DD" w:rsidP="00CC5046">
      <w:pPr>
        <w:pStyle w:val="NormalWeb"/>
        <w:jc w:val="both"/>
        <w:rPr>
          <w:rFonts w:ascii="Tahoma" w:hAnsi="Tahoma" w:cs="Tahoma"/>
          <w:color w:val="000000"/>
          <w:sz w:val="32"/>
          <w:szCs w:val="32"/>
        </w:rPr>
      </w:pPr>
    </w:p>
    <w:p w:rsidR="003E5FD7" w:rsidRDefault="00EB56DD" w:rsidP="00EB56DD">
      <w:pPr>
        <w:pStyle w:val="NormalWeb"/>
        <w:jc w:val="both"/>
        <w:rPr>
          <w:rFonts w:ascii="Tahoma" w:hAnsi="Tahoma" w:cs="Tahoma"/>
          <w:b/>
          <w:bCs/>
          <w:color w:val="000000"/>
          <w:sz w:val="32"/>
          <w:szCs w:val="32"/>
        </w:rPr>
      </w:pPr>
      <w:r>
        <w:rPr>
          <w:rFonts w:ascii="Tahoma" w:hAnsi="Tahoma" w:cs="Tahoma"/>
          <w:color w:val="000000"/>
          <w:sz w:val="32"/>
          <w:szCs w:val="32"/>
        </w:rPr>
        <w:t>Think about the strength and weaknesses of the evidence and how you can apply this to your situation.  Write a one page report setting out what the situation is and how you will approach this using evidence.  We will have a class discussion.</w:t>
      </w:r>
      <w:r w:rsidR="003E5FD7">
        <w:rPr>
          <w:rFonts w:ascii="Tahoma" w:hAnsi="Tahoma" w:cs="Tahoma"/>
          <w:b/>
          <w:bCs/>
          <w:color w:val="000000"/>
          <w:sz w:val="32"/>
          <w:szCs w:val="32"/>
        </w:rPr>
        <w:br w:type="page"/>
      </w:r>
    </w:p>
    <w:p w:rsidR="003E5FD7" w:rsidRPr="003E5FD7" w:rsidRDefault="003E5FD7" w:rsidP="00CC5046">
      <w:pPr>
        <w:pStyle w:val="NormalWeb"/>
        <w:jc w:val="center"/>
        <w:rPr>
          <w:rFonts w:ascii="Tahoma" w:hAnsi="Tahoma" w:cs="Tahoma"/>
          <w:b/>
          <w:bCs/>
          <w:color w:val="000000"/>
          <w:sz w:val="32"/>
          <w:szCs w:val="32"/>
        </w:rPr>
      </w:pPr>
      <w:r w:rsidRPr="003E5FD7">
        <w:rPr>
          <w:rFonts w:ascii="Tahoma" w:hAnsi="Tahoma" w:cs="Tahoma"/>
          <w:b/>
          <w:bCs/>
          <w:color w:val="000000"/>
          <w:sz w:val="32"/>
          <w:szCs w:val="32"/>
        </w:rPr>
        <w:lastRenderedPageBreak/>
        <w:t>Evidence sources</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Census data or descriptive is available on the Local Authority website to give the population size of the area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Routine clinical records that are found in the respiratory department of the hospital that treats the TB patients.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Local newspaper &amp; feedback from Community leaders. Note – some members have </w:t>
      </w:r>
      <w:proofErr w:type="gramStart"/>
      <w:r w:rsidRPr="003E5FD7">
        <w:rPr>
          <w:rFonts w:ascii="Tahoma" w:eastAsia="Times New Roman" w:hAnsi="Tahoma" w:cs="Tahoma"/>
          <w:color w:val="000000"/>
          <w:sz w:val="32"/>
          <w:szCs w:val="32"/>
        </w:rPr>
        <w:t>encourage</w:t>
      </w:r>
      <w:proofErr w:type="gramEnd"/>
      <w:r w:rsidRPr="003E5FD7">
        <w:rPr>
          <w:rFonts w:ascii="Tahoma" w:eastAsia="Times New Roman" w:hAnsi="Tahoma" w:cs="Tahoma"/>
          <w:color w:val="000000"/>
          <w:sz w:val="32"/>
          <w:szCs w:val="32"/>
        </w:rPr>
        <w:t xml:space="preserve"> the response.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Laboratory based in Oxford. Expert opinion from public health services that this is the most accurate test area.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Only one mobile chest x-ray in the UK. Found by internet searching of the market to identify this service.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Direct observations of venues and understanding the key locations within the village to deliver these services.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Available on the NHS system as being identified as having contact with people who had TB previously.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Communications colleagues had experience of where to target messages via local media, radio and television.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1,500 </w:t>
      </w:r>
      <w:proofErr w:type="gramStart"/>
      <w:r w:rsidRPr="003E5FD7">
        <w:rPr>
          <w:rFonts w:ascii="Tahoma" w:eastAsia="Times New Roman" w:hAnsi="Tahoma" w:cs="Tahoma"/>
          <w:color w:val="000000"/>
          <w:sz w:val="32"/>
          <w:szCs w:val="32"/>
        </w:rPr>
        <w:t>was</w:t>
      </w:r>
      <w:proofErr w:type="gramEnd"/>
      <w:r w:rsidRPr="003E5FD7">
        <w:rPr>
          <w:rFonts w:ascii="Tahoma" w:eastAsia="Times New Roman" w:hAnsi="Tahoma" w:cs="Tahoma"/>
          <w:color w:val="000000"/>
          <w:sz w:val="32"/>
          <w:szCs w:val="32"/>
        </w:rPr>
        <w:t xml:space="preserve"> counted by the number of blood tests taken. 75 was the number of positive results from the lab. </w:t>
      </w:r>
    </w:p>
    <w:p w:rsidR="003E5FD7" w:rsidRP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 xml:space="preserve">75/1500 is 5%. This is an important finding because we can predict that 1 in 20 future people will have TB. </w:t>
      </w:r>
    </w:p>
    <w:p w:rsid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sidRPr="003E5FD7">
        <w:rPr>
          <w:rFonts w:ascii="Tahoma" w:eastAsia="Times New Roman" w:hAnsi="Tahoma" w:cs="Tahoma"/>
          <w:color w:val="000000"/>
          <w:sz w:val="32"/>
          <w:szCs w:val="32"/>
        </w:rPr>
        <w:t>Routinely available evidence from the finance department who were able to provide cost estimate</w:t>
      </w:r>
    </w:p>
    <w:p w:rsid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Pr>
          <w:rFonts w:ascii="Tahoma" w:eastAsia="Times New Roman" w:hAnsi="Tahoma" w:cs="Tahoma"/>
          <w:color w:val="000000"/>
          <w:sz w:val="32"/>
          <w:szCs w:val="32"/>
        </w:rPr>
        <w:t>Questionnaire data that were recorded when people presented and asked them about their lifestyle</w:t>
      </w:r>
    </w:p>
    <w:p w:rsidR="003E5FD7"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Pr>
          <w:rFonts w:ascii="Tahoma" w:eastAsia="Times New Roman" w:hAnsi="Tahoma" w:cs="Tahoma"/>
          <w:color w:val="000000"/>
          <w:sz w:val="32"/>
          <w:szCs w:val="32"/>
        </w:rPr>
        <w:t>Welsh Multiple Index of Deprivation.  Available on the internet and can be accessed according to an area.</w:t>
      </w:r>
    </w:p>
    <w:p w:rsidR="0028620B" w:rsidRDefault="003E5FD7" w:rsidP="003E5FD7">
      <w:pPr>
        <w:numPr>
          <w:ilvl w:val="0"/>
          <w:numId w:val="1"/>
        </w:numPr>
        <w:spacing w:before="100" w:beforeAutospacing="1" w:after="100" w:afterAutospacing="1"/>
        <w:jc w:val="both"/>
        <w:rPr>
          <w:rFonts w:ascii="Tahoma" w:eastAsia="Times New Roman" w:hAnsi="Tahoma" w:cs="Tahoma"/>
          <w:color w:val="000000"/>
          <w:sz w:val="32"/>
          <w:szCs w:val="32"/>
        </w:rPr>
      </w:pPr>
      <w:r>
        <w:rPr>
          <w:rFonts w:ascii="Tahoma" w:eastAsia="Times New Roman" w:hAnsi="Tahoma" w:cs="Tahoma"/>
          <w:color w:val="000000"/>
          <w:sz w:val="32"/>
          <w:szCs w:val="32"/>
        </w:rPr>
        <w:t xml:space="preserve">Routine clinical practice.  Source of information is clinical </w:t>
      </w:r>
      <w:proofErr w:type="gramStart"/>
      <w:r>
        <w:rPr>
          <w:rFonts w:ascii="Tahoma" w:eastAsia="Times New Roman" w:hAnsi="Tahoma" w:cs="Tahoma"/>
          <w:color w:val="000000"/>
          <w:sz w:val="32"/>
          <w:szCs w:val="32"/>
        </w:rPr>
        <w:t>practitioner who provide</w:t>
      </w:r>
      <w:proofErr w:type="gramEnd"/>
      <w:r>
        <w:rPr>
          <w:rFonts w:ascii="Tahoma" w:eastAsia="Times New Roman" w:hAnsi="Tahoma" w:cs="Tahoma"/>
          <w:color w:val="000000"/>
          <w:sz w:val="32"/>
          <w:szCs w:val="32"/>
        </w:rPr>
        <w:t xml:space="preserve"> expert advice to the work.</w:t>
      </w:r>
    </w:p>
    <w:p w:rsidR="0028620B" w:rsidRDefault="0028620B" w:rsidP="003E5FD7">
      <w:pPr>
        <w:numPr>
          <w:ilvl w:val="0"/>
          <w:numId w:val="1"/>
        </w:numPr>
        <w:spacing w:before="100" w:beforeAutospacing="1" w:after="100" w:afterAutospacing="1"/>
        <w:jc w:val="both"/>
        <w:rPr>
          <w:rFonts w:ascii="Tahoma" w:eastAsia="Times New Roman" w:hAnsi="Tahoma" w:cs="Tahoma"/>
          <w:color w:val="000000"/>
          <w:sz w:val="32"/>
          <w:szCs w:val="32"/>
        </w:rPr>
      </w:pPr>
      <w:r>
        <w:rPr>
          <w:rFonts w:ascii="Tahoma" w:eastAsia="Times New Roman" w:hAnsi="Tahoma" w:cs="Tahoma"/>
          <w:color w:val="000000"/>
          <w:sz w:val="32"/>
          <w:szCs w:val="32"/>
        </w:rPr>
        <w:t>Routine public health practice to introduce vaccine for eligible people.  This is a standard NHS response.</w:t>
      </w:r>
    </w:p>
    <w:p w:rsidR="00FB728A" w:rsidRDefault="00FB728A" w:rsidP="00FB728A">
      <w:pPr>
        <w:numPr>
          <w:ilvl w:val="0"/>
          <w:numId w:val="1"/>
        </w:numPr>
        <w:spacing w:before="100" w:beforeAutospacing="1" w:after="100" w:afterAutospacing="1"/>
        <w:jc w:val="both"/>
        <w:rPr>
          <w:rFonts w:ascii="Tahoma" w:eastAsia="Times New Roman" w:hAnsi="Tahoma" w:cs="Tahoma"/>
          <w:color w:val="000000"/>
          <w:sz w:val="32"/>
          <w:szCs w:val="32"/>
        </w:rPr>
      </w:pPr>
      <w:proofErr w:type="spellStart"/>
      <w:r>
        <w:rPr>
          <w:rFonts w:ascii="Tahoma" w:eastAsia="Times New Roman" w:hAnsi="Tahoma" w:cs="Tahoma"/>
          <w:color w:val="000000"/>
          <w:sz w:val="32"/>
          <w:szCs w:val="32"/>
        </w:rPr>
        <w:t>Rego</w:t>
      </w:r>
      <w:proofErr w:type="spellEnd"/>
      <w:r>
        <w:rPr>
          <w:rFonts w:ascii="Tahoma" w:eastAsia="Times New Roman" w:hAnsi="Tahoma" w:cs="Tahoma"/>
          <w:color w:val="000000"/>
          <w:sz w:val="32"/>
          <w:szCs w:val="32"/>
        </w:rPr>
        <w:t xml:space="preserve"> </w:t>
      </w:r>
      <w:r>
        <w:rPr>
          <w:rFonts w:ascii="Tahoma" w:eastAsia="Times New Roman" w:hAnsi="Tahoma" w:cs="Tahoma"/>
          <w:i/>
          <w:color w:val="000000"/>
          <w:sz w:val="32"/>
          <w:szCs w:val="32"/>
        </w:rPr>
        <w:t xml:space="preserve">et al.  </w:t>
      </w:r>
      <w:r>
        <w:rPr>
          <w:rFonts w:ascii="Tahoma" w:eastAsia="Times New Roman" w:hAnsi="Tahoma" w:cs="Tahoma"/>
          <w:color w:val="000000"/>
          <w:sz w:val="32"/>
          <w:szCs w:val="32"/>
        </w:rPr>
        <w:t xml:space="preserve">Utility of tests borderline category.  </w:t>
      </w:r>
      <w:r>
        <w:rPr>
          <w:rFonts w:ascii="Tahoma" w:eastAsia="Times New Roman" w:hAnsi="Tahoma" w:cs="Tahoma"/>
          <w:i/>
          <w:color w:val="000000"/>
          <w:sz w:val="32"/>
          <w:szCs w:val="32"/>
        </w:rPr>
        <w:t xml:space="preserve">Tuberculosis </w:t>
      </w:r>
      <w:r>
        <w:rPr>
          <w:rFonts w:ascii="Tahoma" w:eastAsia="Times New Roman" w:hAnsi="Tahoma" w:cs="Tahoma"/>
          <w:color w:val="000000"/>
          <w:sz w:val="32"/>
          <w:szCs w:val="32"/>
        </w:rPr>
        <w:t>2018;108:176-185 (peer reviewed journal)</w:t>
      </w:r>
    </w:p>
    <w:sectPr w:rsidR="00FB728A" w:rsidSect="00A4747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2FE0" w:rsidRDefault="00992FE0" w:rsidP="003E5FD7">
      <w:r>
        <w:separator/>
      </w:r>
    </w:p>
  </w:endnote>
  <w:endnote w:type="continuationSeparator" w:id="0">
    <w:p w:rsidR="00992FE0" w:rsidRDefault="00992FE0" w:rsidP="003E5FD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728A" w:rsidRDefault="00FB728A">
    <w:pPr>
      <w:pStyle w:val="Footer"/>
      <w:pBdr>
        <w:top w:val="thinThickSmallGap" w:sz="24" w:space="1" w:color="622423" w:themeColor="accent2" w:themeShade="7F"/>
      </w:pBdr>
      <w:rPr>
        <w:rFonts w:asciiTheme="majorHAnsi" w:hAnsiTheme="majorHAnsi"/>
      </w:rPr>
    </w:pPr>
    <w:r>
      <w:rPr>
        <w:rFonts w:asciiTheme="majorHAnsi" w:hAnsiTheme="majorHAnsi"/>
      </w:rPr>
      <w:t xml:space="preserve">Dr Gareth Morgan, October </w:t>
    </w:r>
    <w:r w:rsidR="00267D19">
      <w:rPr>
        <w:rFonts w:asciiTheme="majorHAnsi" w:hAnsiTheme="majorHAnsi"/>
      </w:rPr>
      <w:t>1</w:t>
    </w:r>
    <w:r>
      <w:rPr>
        <w:rFonts w:asciiTheme="majorHAnsi" w:hAnsiTheme="majorHAnsi"/>
      </w:rPr>
      <w:t>5 2019.</w:t>
    </w:r>
    <w:r>
      <w:rPr>
        <w:rFonts w:asciiTheme="majorHAnsi" w:hAnsiTheme="majorHAnsi"/>
      </w:rPr>
      <w:ptab w:relativeTo="margin" w:alignment="right" w:leader="none"/>
    </w:r>
    <w:r>
      <w:rPr>
        <w:rFonts w:asciiTheme="majorHAnsi" w:hAnsiTheme="majorHAnsi"/>
      </w:rPr>
      <w:t xml:space="preserve">Page </w:t>
    </w:r>
    <w:fldSimple w:instr=" PAGE   \* MERGEFORMAT ">
      <w:r w:rsidR="00267D19" w:rsidRPr="00267D19">
        <w:rPr>
          <w:rFonts w:asciiTheme="majorHAnsi" w:hAnsiTheme="majorHAnsi"/>
          <w:noProof/>
        </w:rPr>
        <w:t>3</w:t>
      </w:r>
    </w:fldSimple>
  </w:p>
  <w:p w:rsidR="00FB728A" w:rsidRDefault="00FB72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2FE0" w:rsidRDefault="00992FE0" w:rsidP="003E5FD7">
      <w:r>
        <w:separator/>
      </w:r>
    </w:p>
  </w:footnote>
  <w:footnote w:type="continuationSeparator" w:id="0">
    <w:p w:rsidR="00992FE0" w:rsidRDefault="00992FE0" w:rsidP="003E5FD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ahoma" w:hAnsi="Tahoma" w:cs="Tahoma"/>
        <w:color w:val="000000"/>
        <w:sz w:val="32"/>
        <w:szCs w:val="32"/>
      </w:rPr>
      <w:alias w:val="Title"/>
      <w:id w:val="77738743"/>
      <w:placeholder>
        <w:docPart w:val="E083C82158DC4CA6BA17D7A17510D4CE"/>
      </w:placeholder>
      <w:dataBinding w:prefixMappings="xmlns:ns0='http://schemas.openxmlformats.org/package/2006/metadata/core-properties' xmlns:ns1='http://purl.org/dc/elements/1.1/'" w:xpath="/ns0:coreProperties[1]/ns1:title[1]" w:storeItemID="{6C3C8BC8-F283-45AE-878A-BAB7291924A1}"/>
      <w:text/>
    </w:sdtPr>
    <w:sdtContent>
      <w:p w:rsidR="003E5FD7" w:rsidRDefault="003E5FD7">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sidRPr="003E5FD7">
          <w:rPr>
            <w:rFonts w:ascii="Tahoma" w:hAnsi="Tahoma" w:cs="Tahoma"/>
            <w:color w:val="000000"/>
            <w:sz w:val="32"/>
            <w:szCs w:val="32"/>
          </w:rPr>
          <w:t>Not for sharing – only for teaching purposes</w:t>
        </w:r>
      </w:p>
    </w:sdtContent>
  </w:sdt>
  <w:p w:rsidR="003E5FD7" w:rsidRDefault="003E5FD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55C1F"/>
    <w:multiLevelType w:val="multilevel"/>
    <w:tmpl w:val="590A701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E5FD7"/>
    <w:rsid w:val="000F3137"/>
    <w:rsid w:val="00104E68"/>
    <w:rsid w:val="00267D19"/>
    <w:rsid w:val="0028620B"/>
    <w:rsid w:val="003E5FD7"/>
    <w:rsid w:val="00697FA0"/>
    <w:rsid w:val="00846BC7"/>
    <w:rsid w:val="00992FE0"/>
    <w:rsid w:val="00A47474"/>
    <w:rsid w:val="00AF53D4"/>
    <w:rsid w:val="00B10F6B"/>
    <w:rsid w:val="00CC5046"/>
    <w:rsid w:val="00DB3AC3"/>
    <w:rsid w:val="00E71E53"/>
    <w:rsid w:val="00EB56DD"/>
    <w:rsid w:val="00F7283C"/>
    <w:rsid w:val="00F732CC"/>
    <w:rsid w:val="00FB72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5FD7"/>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5FD7"/>
  </w:style>
  <w:style w:type="paragraph" w:styleId="Header">
    <w:name w:val="header"/>
    <w:basedOn w:val="Normal"/>
    <w:link w:val="HeaderChar"/>
    <w:uiPriority w:val="99"/>
    <w:unhideWhenUsed/>
    <w:rsid w:val="003E5FD7"/>
    <w:pPr>
      <w:tabs>
        <w:tab w:val="center" w:pos="4513"/>
        <w:tab w:val="right" w:pos="9026"/>
      </w:tabs>
    </w:pPr>
  </w:style>
  <w:style w:type="character" w:customStyle="1" w:styleId="HeaderChar">
    <w:name w:val="Header Char"/>
    <w:basedOn w:val="DefaultParagraphFont"/>
    <w:link w:val="Header"/>
    <w:uiPriority w:val="99"/>
    <w:rsid w:val="003E5FD7"/>
    <w:rPr>
      <w:rFonts w:ascii="Times New Roman" w:hAnsi="Times New Roman" w:cs="Times New Roman"/>
      <w:sz w:val="24"/>
      <w:szCs w:val="24"/>
      <w:lang w:eastAsia="en-GB"/>
    </w:rPr>
  </w:style>
  <w:style w:type="paragraph" w:styleId="Footer">
    <w:name w:val="footer"/>
    <w:basedOn w:val="Normal"/>
    <w:link w:val="FooterChar"/>
    <w:uiPriority w:val="99"/>
    <w:unhideWhenUsed/>
    <w:rsid w:val="003E5FD7"/>
    <w:pPr>
      <w:tabs>
        <w:tab w:val="center" w:pos="4513"/>
        <w:tab w:val="right" w:pos="9026"/>
      </w:tabs>
    </w:pPr>
  </w:style>
  <w:style w:type="character" w:customStyle="1" w:styleId="FooterChar">
    <w:name w:val="Footer Char"/>
    <w:basedOn w:val="DefaultParagraphFont"/>
    <w:link w:val="Footer"/>
    <w:uiPriority w:val="99"/>
    <w:rsid w:val="003E5FD7"/>
    <w:rPr>
      <w:rFonts w:ascii="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3E5FD7"/>
    <w:rPr>
      <w:rFonts w:ascii="Tahoma" w:hAnsi="Tahoma" w:cs="Tahoma"/>
      <w:sz w:val="16"/>
      <w:szCs w:val="16"/>
    </w:rPr>
  </w:style>
  <w:style w:type="character" w:customStyle="1" w:styleId="BalloonTextChar">
    <w:name w:val="Balloon Text Char"/>
    <w:basedOn w:val="DefaultParagraphFont"/>
    <w:link w:val="BalloonText"/>
    <w:uiPriority w:val="99"/>
    <w:semiHidden/>
    <w:rsid w:val="003E5FD7"/>
    <w:rPr>
      <w:rFonts w:ascii="Tahoma"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divs>
    <w:div w:id="73513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E083C82158DC4CA6BA17D7A17510D4CE"/>
        <w:category>
          <w:name w:val="General"/>
          <w:gallery w:val="placeholder"/>
        </w:category>
        <w:types>
          <w:type w:val="bbPlcHdr"/>
        </w:types>
        <w:behaviors>
          <w:behavior w:val="content"/>
        </w:behaviors>
        <w:guid w:val="{F60FE51B-87C0-4E67-BAD7-ECD1381B1F5E}"/>
      </w:docPartPr>
      <w:docPartBody>
        <w:p w:rsidR="00AF7230" w:rsidRDefault="0002570C" w:rsidP="0002570C">
          <w:pPr>
            <w:pStyle w:val="E083C82158DC4CA6BA17D7A17510D4CE"/>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2570C"/>
    <w:rsid w:val="0002570C"/>
    <w:rsid w:val="004F5864"/>
    <w:rsid w:val="00AF72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723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83C82158DC4CA6BA17D7A17510D4CE">
    <w:name w:val="E083C82158DC4CA6BA17D7A17510D4CE"/>
    <w:rsid w:val="0002570C"/>
  </w:style>
  <w:style w:type="paragraph" w:customStyle="1" w:styleId="AB7B243605AA485D858431714B8E97DB">
    <w:name w:val="AB7B243605AA485D858431714B8E97DB"/>
    <w:rsid w:val="0002570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3</Pages>
  <Words>734</Words>
  <Characters>4185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Not for sharing – only for teaching purposes</vt:lpstr>
    </vt:vector>
  </TitlesOfParts>
  <Company>Hywel Dda Health Board</Company>
  <LinksUpToDate>false</LinksUpToDate>
  <CharactersWithSpaces>4910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Not for sharing – only for teaching purposes</dc:title>
  <dc:creator>ga103726</dc:creator>
  <cp:lastModifiedBy>ga103726</cp:lastModifiedBy>
  <cp:revision>3</cp:revision>
  <dcterms:created xsi:type="dcterms:W3CDTF">2019-10-15T09:27:00Z</dcterms:created>
  <dcterms:modified xsi:type="dcterms:W3CDTF">2019-10-15T09:39:00Z</dcterms:modified>
</cp:coreProperties>
</file>