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63DA" w:rsidRPr="00C0454C" w:rsidRDefault="00BB63DA" w:rsidP="00BB63DA">
      <w:pPr>
        <w:shd w:val="clear" w:color="auto" w:fill="FFFFFF"/>
        <w:spacing w:before="100" w:beforeAutospacing="1" w:after="100" w:afterAutospacing="1" w:line="240" w:lineRule="auto"/>
        <w:rPr>
          <w:rFonts w:ascii="TimesNewRomanPS" w:eastAsia="Times New Roman" w:hAnsi="TimesNewRomanPS"/>
          <w:b/>
          <w:bCs/>
          <w:sz w:val="56"/>
          <w:szCs w:val="56"/>
          <w:lang w:val="ro-RO" w:eastAsia="en-GB"/>
        </w:rPr>
      </w:pPr>
      <w:r w:rsidRPr="00C0454C">
        <w:rPr>
          <w:rFonts w:ascii="TimesNewRomanPS" w:eastAsia="Times New Roman" w:hAnsi="TimesNewRomanPS"/>
          <w:b/>
          <w:bCs/>
          <w:sz w:val="56"/>
          <w:szCs w:val="56"/>
          <w:lang w:val="ro-RO" w:eastAsia="en-GB"/>
        </w:rPr>
        <w:t>Student: Mihaela Manolache</w:t>
      </w:r>
      <w:r w:rsidRPr="00C0454C">
        <w:rPr>
          <w:rFonts w:ascii="TimesNewRomanPS" w:eastAsia="Times New Roman" w:hAnsi="TimesNewRomanPS"/>
          <w:b/>
          <w:bCs/>
          <w:sz w:val="56"/>
          <w:szCs w:val="56"/>
          <w:lang w:val="ro-RO" w:eastAsia="en-GB"/>
        </w:rPr>
        <w:br/>
        <w:t>ID Number:1805932</w:t>
      </w:r>
      <w:r w:rsidRPr="00C0454C">
        <w:rPr>
          <w:rFonts w:ascii="TimesNewRomanPS" w:eastAsia="Times New Roman" w:hAnsi="TimesNewRomanPS"/>
          <w:b/>
          <w:bCs/>
          <w:sz w:val="56"/>
          <w:szCs w:val="56"/>
          <w:lang w:val="ro-RO" w:eastAsia="en-GB"/>
        </w:rPr>
        <w:br/>
      </w:r>
      <w:proofErr w:type="spellStart"/>
      <w:r w:rsidRPr="00C0454C">
        <w:rPr>
          <w:rFonts w:ascii="TimesNewRomanPS" w:eastAsia="Times New Roman" w:hAnsi="TimesNewRomanPS"/>
          <w:b/>
          <w:bCs/>
          <w:sz w:val="56"/>
          <w:szCs w:val="56"/>
          <w:lang w:val="ro-RO" w:eastAsia="en-GB"/>
        </w:rPr>
        <w:t>Course</w:t>
      </w:r>
      <w:proofErr w:type="spellEnd"/>
      <w:r w:rsidRPr="00C0454C">
        <w:rPr>
          <w:rFonts w:ascii="TimesNewRomanPS" w:eastAsia="Times New Roman" w:hAnsi="TimesNewRomanPS"/>
          <w:b/>
          <w:bCs/>
          <w:sz w:val="56"/>
          <w:szCs w:val="56"/>
          <w:lang w:val="ro-RO" w:eastAsia="en-GB"/>
        </w:rPr>
        <w:t xml:space="preserve"> </w:t>
      </w:r>
      <w:proofErr w:type="spellStart"/>
      <w:r w:rsidRPr="00C0454C">
        <w:rPr>
          <w:rFonts w:ascii="TimesNewRomanPS" w:eastAsia="Times New Roman" w:hAnsi="TimesNewRomanPS"/>
          <w:b/>
          <w:bCs/>
          <w:sz w:val="56"/>
          <w:szCs w:val="56"/>
          <w:lang w:val="ro-RO" w:eastAsia="en-GB"/>
        </w:rPr>
        <w:t>Title</w:t>
      </w:r>
      <w:proofErr w:type="spellEnd"/>
      <w:r w:rsidRPr="00C0454C">
        <w:rPr>
          <w:rFonts w:ascii="TimesNewRomanPS" w:eastAsia="Times New Roman" w:hAnsi="TimesNewRomanPS"/>
          <w:b/>
          <w:bCs/>
          <w:sz w:val="56"/>
          <w:szCs w:val="56"/>
          <w:lang w:val="ro-RO" w:eastAsia="en-GB"/>
        </w:rPr>
        <w:t xml:space="preserve">: </w:t>
      </w:r>
      <w:r>
        <w:rPr>
          <w:rFonts w:ascii="TimesNewRomanPS" w:eastAsia="Times New Roman" w:hAnsi="TimesNewRomanPS"/>
          <w:b/>
          <w:bCs/>
          <w:sz w:val="56"/>
          <w:szCs w:val="56"/>
          <w:lang w:val="ro-RO" w:eastAsia="en-GB"/>
        </w:rPr>
        <w:t xml:space="preserve">Management </w:t>
      </w:r>
      <w:proofErr w:type="spellStart"/>
      <w:r>
        <w:rPr>
          <w:rFonts w:ascii="TimesNewRomanPS" w:eastAsia="Times New Roman" w:hAnsi="TimesNewRomanPS"/>
          <w:b/>
          <w:bCs/>
          <w:sz w:val="56"/>
          <w:szCs w:val="56"/>
          <w:lang w:val="ro-RO" w:eastAsia="en-GB"/>
        </w:rPr>
        <w:t>Accounting</w:t>
      </w:r>
      <w:proofErr w:type="spellEnd"/>
      <w:r w:rsidRPr="00C0454C">
        <w:rPr>
          <w:rFonts w:ascii="TimesNewRomanPS" w:eastAsia="Times New Roman" w:hAnsi="TimesNewRomanPS"/>
          <w:b/>
          <w:bCs/>
          <w:sz w:val="56"/>
          <w:szCs w:val="56"/>
          <w:lang w:val="ro-RO" w:eastAsia="en-GB"/>
        </w:rPr>
        <w:t xml:space="preserve"> </w:t>
      </w:r>
    </w:p>
    <w:p w:rsidR="00BB63DA" w:rsidRDefault="00BB63DA" w:rsidP="00BB63DA">
      <w:pPr>
        <w:shd w:val="clear" w:color="auto" w:fill="FFFFFF"/>
        <w:spacing w:before="100" w:beforeAutospacing="1" w:after="100" w:afterAutospacing="1" w:line="240" w:lineRule="auto"/>
        <w:rPr>
          <w:rFonts w:ascii="TimesNewRomanPS" w:eastAsia="Times New Roman" w:hAnsi="TimesNewRomanPS"/>
          <w:b/>
          <w:bCs/>
          <w:sz w:val="56"/>
          <w:szCs w:val="56"/>
          <w:lang w:val="ro-RO" w:eastAsia="en-GB"/>
        </w:rPr>
      </w:pPr>
      <w:r w:rsidRPr="00C0454C">
        <w:rPr>
          <w:rFonts w:ascii="TimesNewRomanPS" w:eastAsia="Times New Roman" w:hAnsi="TimesNewRomanPS"/>
          <w:b/>
          <w:bCs/>
          <w:sz w:val="56"/>
          <w:szCs w:val="56"/>
          <w:lang w:val="ro-RO" w:eastAsia="en-GB"/>
        </w:rPr>
        <w:t xml:space="preserve">Code of </w:t>
      </w:r>
      <w:proofErr w:type="spellStart"/>
      <w:r w:rsidRPr="00C0454C">
        <w:rPr>
          <w:rFonts w:ascii="TimesNewRomanPS" w:eastAsia="Times New Roman" w:hAnsi="TimesNewRomanPS"/>
          <w:b/>
          <w:bCs/>
          <w:sz w:val="56"/>
          <w:szCs w:val="56"/>
          <w:lang w:val="ro-RO" w:eastAsia="en-GB"/>
        </w:rPr>
        <w:t>the</w:t>
      </w:r>
      <w:proofErr w:type="spellEnd"/>
      <w:r w:rsidRPr="00C0454C">
        <w:rPr>
          <w:rFonts w:ascii="TimesNewRomanPS" w:eastAsia="Times New Roman" w:hAnsi="TimesNewRomanPS"/>
          <w:b/>
          <w:bCs/>
          <w:sz w:val="56"/>
          <w:szCs w:val="56"/>
          <w:lang w:val="ro-RO" w:eastAsia="en-GB"/>
        </w:rPr>
        <w:t xml:space="preserve"> </w:t>
      </w:r>
      <w:proofErr w:type="spellStart"/>
      <w:r w:rsidRPr="00C0454C">
        <w:rPr>
          <w:rFonts w:ascii="TimesNewRomanPS" w:eastAsia="Times New Roman" w:hAnsi="TimesNewRomanPS"/>
          <w:b/>
          <w:bCs/>
          <w:sz w:val="56"/>
          <w:szCs w:val="56"/>
          <w:lang w:val="ro-RO" w:eastAsia="en-GB"/>
        </w:rPr>
        <w:t>course</w:t>
      </w:r>
      <w:proofErr w:type="spellEnd"/>
      <w:r w:rsidRPr="00C0454C">
        <w:rPr>
          <w:rFonts w:ascii="TimesNewRomanPS" w:eastAsia="Times New Roman" w:hAnsi="TimesNewRomanPS"/>
          <w:b/>
          <w:bCs/>
          <w:sz w:val="56"/>
          <w:szCs w:val="56"/>
          <w:lang w:val="ro-RO" w:eastAsia="en-GB"/>
        </w:rPr>
        <w:t>: LCBB500</w:t>
      </w:r>
      <w:r>
        <w:rPr>
          <w:rFonts w:ascii="TimesNewRomanPS" w:eastAsia="Times New Roman" w:hAnsi="TimesNewRomanPS"/>
          <w:b/>
          <w:bCs/>
          <w:sz w:val="56"/>
          <w:szCs w:val="56"/>
          <w:lang w:val="ro-RO" w:eastAsia="en-GB"/>
        </w:rPr>
        <w:t>2</w:t>
      </w:r>
    </w:p>
    <w:p w:rsidR="006040CA" w:rsidRPr="00BB63DA" w:rsidRDefault="00BB63DA" w:rsidP="00BB63DA">
      <w:pPr>
        <w:shd w:val="clear" w:color="auto" w:fill="FFFFFF"/>
        <w:spacing w:before="100" w:beforeAutospacing="1" w:after="100" w:afterAutospacing="1" w:line="240" w:lineRule="auto"/>
        <w:rPr>
          <w:rFonts w:ascii="TimesNewRomanPS" w:eastAsia="Times New Roman" w:hAnsi="TimesNewRomanPS"/>
          <w:b/>
          <w:bCs/>
          <w:sz w:val="56"/>
          <w:szCs w:val="56"/>
          <w:lang w:val="ro-RO" w:eastAsia="en-GB"/>
        </w:rPr>
      </w:pPr>
      <w:proofErr w:type="spellStart"/>
      <w:r w:rsidRPr="00C0454C">
        <w:rPr>
          <w:rFonts w:ascii="TimesNewRomanPS" w:eastAsia="Times New Roman" w:hAnsi="TimesNewRomanPS"/>
          <w:b/>
          <w:bCs/>
          <w:sz w:val="56"/>
          <w:szCs w:val="56"/>
          <w:lang w:val="ro-RO" w:eastAsia="en-GB"/>
        </w:rPr>
        <w:t>Lecturer</w:t>
      </w:r>
      <w:proofErr w:type="spellEnd"/>
      <w:r w:rsidRPr="00C0454C">
        <w:rPr>
          <w:rFonts w:ascii="TimesNewRomanPS" w:eastAsia="Times New Roman" w:hAnsi="TimesNewRomanPS"/>
          <w:b/>
          <w:bCs/>
          <w:sz w:val="56"/>
          <w:szCs w:val="56"/>
          <w:lang w:val="ro-RO" w:eastAsia="en-GB"/>
        </w:rPr>
        <w:t xml:space="preserve">: </w:t>
      </w:r>
      <w:proofErr w:type="spellStart"/>
      <w:r>
        <w:rPr>
          <w:rFonts w:ascii="TimesNewRomanPS" w:eastAsia="Times New Roman" w:hAnsi="TimesNewRomanPS"/>
          <w:b/>
          <w:bCs/>
          <w:sz w:val="56"/>
          <w:szCs w:val="56"/>
          <w:shd w:val="clear" w:color="auto" w:fill="FFFFFF"/>
          <w:lang w:val="ro-RO" w:eastAsia="en-GB"/>
        </w:rPr>
        <w:t>Isaia</w:t>
      </w:r>
      <w:r w:rsidR="00DE4F20">
        <w:rPr>
          <w:rFonts w:ascii="TimesNewRomanPS" w:eastAsia="Times New Roman" w:hAnsi="TimesNewRomanPS"/>
          <w:b/>
          <w:bCs/>
          <w:sz w:val="56"/>
          <w:szCs w:val="56"/>
          <w:shd w:val="clear" w:color="auto" w:fill="FFFFFF"/>
          <w:lang w:val="ro-RO" w:eastAsia="en-GB"/>
        </w:rPr>
        <w:t>h</w:t>
      </w:r>
      <w:proofErr w:type="spellEnd"/>
      <w:r>
        <w:rPr>
          <w:rFonts w:ascii="TimesNewRomanPS" w:eastAsia="Times New Roman" w:hAnsi="TimesNewRomanPS"/>
          <w:b/>
          <w:bCs/>
          <w:sz w:val="56"/>
          <w:szCs w:val="56"/>
          <w:shd w:val="clear" w:color="auto" w:fill="FFFFFF"/>
          <w:lang w:val="ro-RO" w:eastAsia="en-GB"/>
        </w:rPr>
        <w:t xml:space="preserve"> </w:t>
      </w:r>
      <w:proofErr w:type="spellStart"/>
      <w:r>
        <w:rPr>
          <w:rFonts w:ascii="TimesNewRomanPS" w:eastAsia="Times New Roman" w:hAnsi="TimesNewRomanPS"/>
          <w:b/>
          <w:bCs/>
          <w:sz w:val="56"/>
          <w:szCs w:val="56"/>
          <w:shd w:val="clear" w:color="auto" w:fill="FFFFFF"/>
          <w:lang w:val="ro-RO" w:eastAsia="en-GB"/>
        </w:rPr>
        <w:t>Oino</w:t>
      </w:r>
      <w:proofErr w:type="spellEnd"/>
    </w:p>
    <w:p w:rsidR="00BB63DA" w:rsidRDefault="00BB63DA" w:rsidP="006040CA">
      <w:pPr>
        <w:jc w:val="center"/>
        <w:rPr>
          <w:rFonts w:ascii="Times New Roman" w:hAnsi="Times New Roman" w:cs="Times New Roman"/>
          <w:sz w:val="144"/>
          <w:szCs w:val="144"/>
        </w:rPr>
      </w:pPr>
      <w:bookmarkStart w:id="0" w:name="_GoBack"/>
      <w:bookmarkEnd w:id="0"/>
    </w:p>
    <w:p w:rsidR="00BB63DA" w:rsidRDefault="00BB63DA" w:rsidP="006040CA">
      <w:pPr>
        <w:jc w:val="center"/>
        <w:rPr>
          <w:rFonts w:ascii="Times New Roman" w:hAnsi="Times New Roman" w:cs="Times New Roman"/>
          <w:sz w:val="144"/>
          <w:szCs w:val="144"/>
        </w:rPr>
      </w:pPr>
    </w:p>
    <w:p w:rsidR="00BB63DA" w:rsidRDefault="00BB63DA" w:rsidP="006040CA">
      <w:pPr>
        <w:jc w:val="center"/>
        <w:rPr>
          <w:rFonts w:ascii="Times New Roman" w:hAnsi="Times New Roman" w:cs="Times New Roman"/>
          <w:sz w:val="144"/>
          <w:szCs w:val="144"/>
        </w:rPr>
      </w:pPr>
    </w:p>
    <w:p w:rsidR="00BB63DA" w:rsidRDefault="00BB63DA" w:rsidP="006040CA">
      <w:pPr>
        <w:jc w:val="center"/>
        <w:rPr>
          <w:rFonts w:ascii="Times New Roman" w:hAnsi="Times New Roman" w:cs="Times New Roman"/>
          <w:sz w:val="144"/>
          <w:szCs w:val="144"/>
        </w:rPr>
      </w:pPr>
    </w:p>
    <w:p w:rsidR="00BB63DA" w:rsidRDefault="00BB63DA" w:rsidP="006040CA">
      <w:pPr>
        <w:jc w:val="center"/>
        <w:rPr>
          <w:rFonts w:ascii="Times New Roman" w:hAnsi="Times New Roman" w:cs="Times New Roman"/>
          <w:sz w:val="144"/>
          <w:szCs w:val="144"/>
        </w:rPr>
      </w:pPr>
    </w:p>
    <w:p w:rsidR="00BB63DA" w:rsidRDefault="00BB63DA" w:rsidP="006040CA">
      <w:pPr>
        <w:jc w:val="center"/>
        <w:rPr>
          <w:rFonts w:ascii="Times New Roman" w:hAnsi="Times New Roman" w:cs="Times New Roman"/>
          <w:sz w:val="144"/>
          <w:szCs w:val="144"/>
        </w:rPr>
      </w:pPr>
    </w:p>
    <w:p w:rsidR="004216CE" w:rsidRPr="006040CA" w:rsidRDefault="006040CA" w:rsidP="006040CA">
      <w:pPr>
        <w:jc w:val="center"/>
        <w:rPr>
          <w:rFonts w:ascii="Times New Roman" w:hAnsi="Times New Roman" w:cs="Times New Roman"/>
          <w:sz w:val="144"/>
          <w:szCs w:val="144"/>
        </w:rPr>
      </w:pPr>
      <w:r w:rsidRPr="006040CA">
        <w:rPr>
          <w:rFonts w:ascii="Times New Roman" w:hAnsi="Times New Roman" w:cs="Times New Roman"/>
          <w:sz w:val="144"/>
          <w:szCs w:val="144"/>
        </w:rPr>
        <w:t>Management Accounting</w:t>
      </w:r>
      <w:r w:rsidR="004216CE" w:rsidRPr="006040CA">
        <w:rPr>
          <w:rFonts w:ascii="Times New Roman" w:hAnsi="Times New Roman" w:cs="Times New Roman"/>
          <w:sz w:val="144"/>
          <w:szCs w:val="144"/>
        </w:rPr>
        <w:br w:type="page"/>
      </w:r>
    </w:p>
    <w:sdt>
      <w:sdtPr>
        <w:rPr>
          <w:rFonts w:asciiTheme="minorHAnsi" w:eastAsiaTheme="minorEastAsia" w:hAnsiTheme="minorHAnsi" w:cstheme="minorBidi"/>
          <w:b w:val="0"/>
          <w:bCs w:val="0"/>
          <w:color w:val="auto"/>
          <w:sz w:val="22"/>
          <w:szCs w:val="22"/>
        </w:rPr>
        <w:id w:val="12255517"/>
        <w:docPartObj>
          <w:docPartGallery w:val="Table of Contents"/>
          <w:docPartUnique/>
        </w:docPartObj>
      </w:sdtPr>
      <w:sdtEndPr/>
      <w:sdtContent>
        <w:p w:rsidR="00D425DE" w:rsidRDefault="00D425DE">
          <w:pPr>
            <w:pStyle w:val="TOCHeading"/>
          </w:pPr>
          <w:r>
            <w:t>Contents</w:t>
          </w:r>
        </w:p>
        <w:p w:rsidR="00D425DE" w:rsidRDefault="00D425DE">
          <w:pPr>
            <w:pStyle w:val="TOC1"/>
            <w:tabs>
              <w:tab w:val="right" w:leader="dot" w:pos="9350"/>
            </w:tabs>
            <w:rPr>
              <w:noProof/>
            </w:rPr>
          </w:pPr>
          <w:r>
            <w:fldChar w:fldCharType="begin"/>
          </w:r>
          <w:r>
            <w:instrText xml:space="preserve"> TOC \o "1-3" \h \z \u </w:instrText>
          </w:r>
          <w:r>
            <w:fldChar w:fldCharType="separate"/>
          </w:r>
          <w:hyperlink w:anchor="_Toc39835722" w:history="1">
            <w:r w:rsidRPr="009E13D3">
              <w:rPr>
                <w:rStyle w:val="Hyperlink"/>
                <w:noProof/>
              </w:rPr>
              <w:t>INTRODUCTION</w:t>
            </w:r>
            <w:r>
              <w:rPr>
                <w:noProof/>
                <w:webHidden/>
              </w:rPr>
              <w:tab/>
            </w:r>
            <w:r>
              <w:rPr>
                <w:noProof/>
                <w:webHidden/>
              </w:rPr>
              <w:fldChar w:fldCharType="begin"/>
            </w:r>
            <w:r>
              <w:rPr>
                <w:noProof/>
                <w:webHidden/>
              </w:rPr>
              <w:instrText xml:space="preserve"> PAGEREF _Toc39835722 \h </w:instrText>
            </w:r>
            <w:r>
              <w:rPr>
                <w:noProof/>
                <w:webHidden/>
              </w:rPr>
            </w:r>
            <w:r>
              <w:rPr>
                <w:noProof/>
                <w:webHidden/>
              </w:rPr>
              <w:fldChar w:fldCharType="separate"/>
            </w:r>
            <w:r>
              <w:rPr>
                <w:noProof/>
                <w:webHidden/>
              </w:rPr>
              <w:t>3</w:t>
            </w:r>
            <w:r>
              <w:rPr>
                <w:noProof/>
                <w:webHidden/>
              </w:rPr>
              <w:fldChar w:fldCharType="end"/>
            </w:r>
          </w:hyperlink>
        </w:p>
        <w:p w:rsidR="00D425DE" w:rsidRDefault="00DE4F20">
          <w:pPr>
            <w:pStyle w:val="TOC1"/>
            <w:tabs>
              <w:tab w:val="right" w:leader="dot" w:pos="9350"/>
            </w:tabs>
            <w:rPr>
              <w:noProof/>
            </w:rPr>
          </w:pPr>
          <w:hyperlink w:anchor="_Toc39835723" w:history="1">
            <w:r w:rsidR="00D425DE" w:rsidRPr="009E13D3">
              <w:rPr>
                <w:rStyle w:val="Hyperlink"/>
                <w:noProof/>
              </w:rPr>
              <w:t>MAIN BODY</w:t>
            </w:r>
            <w:r w:rsidR="00D425DE">
              <w:rPr>
                <w:noProof/>
                <w:webHidden/>
              </w:rPr>
              <w:tab/>
            </w:r>
            <w:r w:rsidR="00D425DE">
              <w:rPr>
                <w:noProof/>
                <w:webHidden/>
              </w:rPr>
              <w:fldChar w:fldCharType="begin"/>
            </w:r>
            <w:r w:rsidR="00D425DE">
              <w:rPr>
                <w:noProof/>
                <w:webHidden/>
              </w:rPr>
              <w:instrText xml:space="preserve"> PAGEREF _Toc39835723 \h </w:instrText>
            </w:r>
            <w:r w:rsidR="00D425DE">
              <w:rPr>
                <w:noProof/>
                <w:webHidden/>
              </w:rPr>
            </w:r>
            <w:r w:rsidR="00D425DE">
              <w:rPr>
                <w:noProof/>
                <w:webHidden/>
              </w:rPr>
              <w:fldChar w:fldCharType="separate"/>
            </w:r>
            <w:r w:rsidR="00D425DE">
              <w:rPr>
                <w:noProof/>
                <w:webHidden/>
              </w:rPr>
              <w:t>3</w:t>
            </w:r>
            <w:r w:rsidR="00D425DE">
              <w:rPr>
                <w:noProof/>
                <w:webHidden/>
              </w:rPr>
              <w:fldChar w:fldCharType="end"/>
            </w:r>
          </w:hyperlink>
        </w:p>
        <w:p w:rsidR="00D425DE" w:rsidRDefault="00DE4F20">
          <w:pPr>
            <w:pStyle w:val="TOC2"/>
            <w:tabs>
              <w:tab w:val="right" w:leader="dot" w:pos="9350"/>
            </w:tabs>
            <w:rPr>
              <w:noProof/>
            </w:rPr>
          </w:pPr>
          <w:hyperlink w:anchor="_Toc39835724" w:history="1">
            <w:r w:rsidR="00D425DE" w:rsidRPr="009E13D3">
              <w:rPr>
                <w:rStyle w:val="Hyperlink"/>
                <w:noProof/>
              </w:rPr>
              <w:t>Discussion of methods of costing</w:t>
            </w:r>
            <w:r w:rsidR="00D425DE">
              <w:rPr>
                <w:noProof/>
                <w:webHidden/>
              </w:rPr>
              <w:tab/>
            </w:r>
            <w:r w:rsidR="00D425DE">
              <w:rPr>
                <w:noProof/>
                <w:webHidden/>
              </w:rPr>
              <w:fldChar w:fldCharType="begin"/>
            </w:r>
            <w:r w:rsidR="00D425DE">
              <w:rPr>
                <w:noProof/>
                <w:webHidden/>
              </w:rPr>
              <w:instrText xml:space="preserve"> PAGEREF _Toc39835724 \h </w:instrText>
            </w:r>
            <w:r w:rsidR="00D425DE">
              <w:rPr>
                <w:noProof/>
                <w:webHidden/>
              </w:rPr>
            </w:r>
            <w:r w:rsidR="00D425DE">
              <w:rPr>
                <w:noProof/>
                <w:webHidden/>
              </w:rPr>
              <w:fldChar w:fldCharType="separate"/>
            </w:r>
            <w:r w:rsidR="00D425DE">
              <w:rPr>
                <w:noProof/>
                <w:webHidden/>
              </w:rPr>
              <w:t>3</w:t>
            </w:r>
            <w:r w:rsidR="00D425DE">
              <w:rPr>
                <w:noProof/>
                <w:webHidden/>
              </w:rPr>
              <w:fldChar w:fldCharType="end"/>
            </w:r>
          </w:hyperlink>
        </w:p>
        <w:p w:rsidR="00D425DE" w:rsidRDefault="00DE4F20">
          <w:pPr>
            <w:pStyle w:val="TOC2"/>
            <w:tabs>
              <w:tab w:val="right" w:leader="dot" w:pos="9350"/>
            </w:tabs>
            <w:rPr>
              <w:noProof/>
            </w:rPr>
          </w:pPr>
          <w:hyperlink w:anchor="_Toc39835725" w:history="1">
            <w:r w:rsidR="00D425DE" w:rsidRPr="009E13D3">
              <w:rPr>
                <w:rStyle w:val="Hyperlink"/>
                <w:noProof/>
              </w:rPr>
              <w:t>Relevance of break-even analysis in the 21</w:t>
            </w:r>
            <w:r w:rsidR="00D425DE" w:rsidRPr="009E13D3">
              <w:rPr>
                <w:rStyle w:val="Hyperlink"/>
                <w:noProof/>
                <w:vertAlign w:val="superscript"/>
              </w:rPr>
              <w:t>st</w:t>
            </w:r>
            <w:r w:rsidR="00D425DE" w:rsidRPr="009E13D3">
              <w:rPr>
                <w:rStyle w:val="Hyperlink"/>
                <w:noProof/>
              </w:rPr>
              <w:t xml:space="preserve"> century</w:t>
            </w:r>
            <w:r w:rsidR="00D425DE">
              <w:rPr>
                <w:noProof/>
                <w:webHidden/>
              </w:rPr>
              <w:tab/>
            </w:r>
            <w:r w:rsidR="00D425DE">
              <w:rPr>
                <w:noProof/>
                <w:webHidden/>
              </w:rPr>
              <w:fldChar w:fldCharType="begin"/>
            </w:r>
            <w:r w:rsidR="00D425DE">
              <w:rPr>
                <w:noProof/>
                <w:webHidden/>
              </w:rPr>
              <w:instrText xml:space="preserve"> PAGEREF _Toc39835725 \h </w:instrText>
            </w:r>
            <w:r w:rsidR="00D425DE">
              <w:rPr>
                <w:noProof/>
                <w:webHidden/>
              </w:rPr>
            </w:r>
            <w:r w:rsidR="00D425DE">
              <w:rPr>
                <w:noProof/>
                <w:webHidden/>
              </w:rPr>
              <w:fldChar w:fldCharType="separate"/>
            </w:r>
            <w:r w:rsidR="00D425DE">
              <w:rPr>
                <w:noProof/>
                <w:webHidden/>
              </w:rPr>
              <w:t>6</w:t>
            </w:r>
            <w:r w:rsidR="00D425DE">
              <w:rPr>
                <w:noProof/>
                <w:webHidden/>
              </w:rPr>
              <w:fldChar w:fldCharType="end"/>
            </w:r>
          </w:hyperlink>
        </w:p>
        <w:p w:rsidR="00D425DE" w:rsidRDefault="00DE4F20">
          <w:pPr>
            <w:pStyle w:val="TOC1"/>
            <w:tabs>
              <w:tab w:val="right" w:leader="dot" w:pos="9350"/>
            </w:tabs>
            <w:rPr>
              <w:noProof/>
            </w:rPr>
          </w:pPr>
          <w:hyperlink w:anchor="_Toc39835726" w:history="1">
            <w:r w:rsidR="00D425DE" w:rsidRPr="009E13D3">
              <w:rPr>
                <w:rStyle w:val="Hyperlink"/>
                <w:noProof/>
              </w:rPr>
              <w:t>CONCLUSION</w:t>
            </w:r>
            <w:r w:rsidR="00D425DE">
              <w:rPr>
                <w:noProof/>
                <w:webHidden/>
              </w:rPr>
              <w:tab/>
            </w:r>
            <w:r w:rsidR="00D425DE">
              <w:rPr>
                <w:noProof/>
                <w:webHidden/>
              </w:rPr>
              <w:fldChar w:fldCharType="begin"/>
            </w:r>
            <w:r w:rsidR="00D425DE">
              <w:rPr>
                <w:noProof/>
                <w:webHidden/>
              </w:rPr>
              <w:instrText xml:space="preserve"> PAGEREF _Toc39835726 \h </w:instrText>
            </w:r>
            <w:r w:rsidR="00D425DE">
              <w:rPr>
                <w:noProof/>
                <w:webHidden/>
              </w:rPr>
            </w:r>
            <w:r w:rsidR="00D425DE">
              <w:rPr>
                <w:noProof/>
                <w:webHidden/>
              </w:rPr>
              <w:fldChar w:fldCharType="separate"/>
            </w:r>
            <w:r w:rsidR="00D425DE">
              <w:rPr>
                <w:noProof/>
                <w:webHidden/>
              </w:rPr>
              <w:t>8</w:t>
            </w:r>
            <w:r w:rsidR="00D425DE">
              <w:rPr>
                <w:noProof/>
                <w:webHidden/>
              </w:rPr>
              <w:fldChar w:fldCharType="end"/>
            </w:r>
          </w:hyperlink>
        </w:p>
        <w:p w:rsidR="00D425DE" w:rsidRDefault="00DE4F20">
          <w:pPr>
            <w:pStyle w:val="TOC1"/>
            <w:tabs>
              <w:tab w:val="right" w:leader="dot" w:pos="9350"/>
            </w:tabs>
            <w:rPr>
              <w:noProof/>
            </w:rPr>
          </w:pPr>
          <w:hyperlink w:anchor="_Toc39835727" w:history="1">
            <w:r w:rsidR="00D425DE" w:rsidRPr="009E13D3">
              <w:rPr>
                <w:rStyle w:val="Hyperlink"/>
                <w:noProof/>
              </w:rPr>
              <w:t>REFERENCES</w:t>
            </w:r>
            <w:r w:rsidR="00D425DE">
              <w:rPr>
                <w:noProof/>
                <w:webHidden/>
              </w:rPr>
              <w:tab/>
            </w:r>
            <w:r w:rsidR="00D425DE">
              <w:rPr>
                <w:noProof/>
                <w:webHidden/>
              </w:rPr>
              <w:fldChar w:fldCharType="begin"/>
            </w:r>
            <w:r w:rsidR="00D425DE">
              <w:rPr>
                <w:noProof/>
                <w:webHidden/>
              </w:rPr>
              <w:instrText xml:space="preserve"> PAGEREF _Toc39835727 \h </w:instrText>
            </w:r>
            <w:r w:rsidR="00D425DE">
              <w:rPr>
                <w:noProof/>
                <w:webHidden/>
              </w:rPr>
            </w:r>
            <w:r w:rsidR="00D425DE">
              <w:rPr>
                <w:noProof/>
                <w:webHidden/>
              </w:rPr>
              <w:fldChar w:fldCharType="separate"/>
            </w:r>
            <w:r w:rsidR="00D425DE">
              <w:rPr>
                <w:noProof/>
                <w:webHidden/>
              </w:rPr>
              <w:t>9</w:t>
            </w:r>
            <w:r w:rsidR="00D425DE">
              <w:rPr>
                <w:noProof/>
                <w:webHidden/>
              </w:rPr>
              <w:fldChar w:fldCharType="end"/>
            </w:r>
          </w:hyperlink>
        </w:p>
        <w:p w:rsidR="00D425DE" w:rsidRDefault="00D425DE">
          <w:r>
            <w:fldChar w:fldCharType="end"/>
          </w:r>
        </w:p>
      </w:sdtContent>
    </w:sdt>
    <w:p w:rsidR="004216CE" w:rsidRDefault="004216CE">
      <w:r>
        <w:br w:type="page"/>
      </w:r>
    </w:p>
    <w:p w:rsidR="00D90161" w:rsidRDefault="004216CE" w:rsidP="00D425DE">
      <w:pPr>
        <w:pStyle w:val="Heading1"/>
      </w:pPr>
      <w:bookmarkStart w:id="1" w:name="_Toc39835722"/>
      <w:r>
        <w:lastRenderedPageBreak/>
        <w:t>INTRODUCTION</w:t>
      </w:r>
      <w:bookmarkEnd w:id="1"/>
    </w:p>
    <w:p w:rsidR="004216CE" w:rsidRDefault="001E0172" w:rsidP="001E0172">
      <w:pPr>
        <w:jc w:val="both"/>
        <w:rPr>
          <w:rFonts w:ascii="Times New Roman" w:hAnsi="Times New Roman" w:cs="Times New Roman"/>
          <w:sz w:val="24"/>
          <w:szCs w:val="24"/>
        </w:rPr>
      </w:pPr>
      <w:r>
        <w:rPr>
          <w:rFonts w:ascii="Times New Roman" w:hAnsi="Times New Roman" w:cs="Times New Roman"/>
          <w:sz w:val="24"/>
          <w:szCs w:val="24"/>
        </w:rPr>
        <w:tab/>
        <w:t>Management accounting refers to the use of provisions of financial data, facts and figures in such a manner so that decisions can be taken effectively by the managers of an organization</w:t>
      </w:r>
      <w:r w:rsidR="00D1569D">
        <w:rPr>
          <w:rFonts w:ascii="Times New Roman" w:hAnsi="Times New Roman" w:cs="Times New Roman"/>
          <w:sz w:val="24"/>
          <w:szCs w:val="24"/>
        </w:rPr>
        <w:t xml:space="preserve"> </w:t>
      </w:r>
      <w:r w:rsidR="00D1569D">
        <w:rPr>
          <w:rFonts w:ascii="Times New Roman" w:hAnsi="Times New Roman" w:cs="Times New Roman"/>
          <w:color w:val="222222"/>
          <w:sz w:val="24"/>
          <w:szCs w:val="24"/>
          <w:shd w:val="clear" w:color="auto" w:fill="FFFFFF"/>
        </w:rPr>
        <w:t xml:space="preserve">(Coad, Jack and </w:t>
      </w:r>
      <w:proofErr w:type="spellStart"/>
      <w:r w:rsidR="00D1569D">
        <w:rPr>
          <w:rFonts w:ascii="Times New Roman" w:hAnsi="Times New Roman" w:cs="Times New Roman"/>
          <w:color w:val="222222"/>
          <w:sz w:val="24"/>
          <w:szCs w:val="24"/>
          <w:shd w:val="clear" w:color="auto" w:fill="FFFFFF"/>
        </w:rPr>
        <w:t>Kholeif</w:t>
      </w:r>
      <w:proofErr w:type="spellEnd"/>
      <w:r w:rsidR="00D1569D" w:rsidRPr="00456918">
        <w:rPr>
          <w:rFonts w:ascii="Times New Roman" w:hAnsi="Times New Roman" w:cs="Times New Roman"/>
          <w:color w:val="222222"/>
          <w:sz w:val="24"/>
          <w:szCs w:val="24"/>
          <w:shd w:val="clear" w:color="auto" w:fill="FFFFFF"/>
        </w:rPr>
        <w:t>, 2016</w:t>
      </w:r>
      <w:r w:rsidR="00D1569D">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Thus it allows for proper management of finances of a company effectively and efficiently so that goals and objectives can be achieved with ease which will help in attaining strategic edge. This report is based on Hoffman Ltd. which is a manufacturing firm. In this assessment, detailed focus will be made on techniques used for calculation of costs in management accounting and relevance of break-even analysis in the 21</w:t>
      </w:r>
      <w:r w:rsidRPr="001E0172">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p>
    <w:p w:rsidR="001E0172" w:rsidRDefault="006A5CDF" w:rsidP="006A5CDF">
      <w:pPr>
        <w:pStyle w:val="Heading1"/>
      </w:pPr>
      <w:bookmarkStart w:id="2" w:name="_Toc39835723"/>
      <w:r>
        <w:t>MAIN BODY</w:t>
      </w:r>
      <w:bookmarkEnd w:id="2"/>
    </w:p>
    <w:p w:rsidR="006A5CDF" w:rsidRDefault="006A5CDF" w:rsidP="006A5CDF">
      <w:pPr>
        <w:pStyle w:val="Heading2"/>
        <w:rPr>
          <w:b w:val="0"/>
          <w:u w:val="single"/>
        </w:rPr>
      </w:pPr>
      <w:bookmarkStart w:id="3" w:name="_Toc39835724"/>
      <w:r>
        <w:rPr>
          <w:b w:val="0"/>
          <w:u w:val="single"/>
        </w:rPr>
        <w:t>Discussion of methods of costing</w:t>
      </w:r>
      <w:bookmarkEnd w:id="3"/>
    </w:p>
    <w:p w:rsidR="006A5CDF" w:rsidRDefault="006A5CDF" w:rsidP="006A5CDF">
      <w:pPr>
        <w:jc w:val="both"/>
        <w:rPr>
          <w:rFonts w:ascii="Times New Roman" w:hAnsi="Times New Roman" w:cs="Times New Roman"/>
          <w:sz w:val="24"/>
          <w:szCs w:val="24"/>
        </w:rPr>
      </w:pPr>
      <w:r>
        <w:rPr>
          <w:rFonts w:ascii="Times New Roman" w:hAnsi="Times New Roman" w:cs="Times New Roman"/>
          <w:sz w:val="24"/>
          <w:szCs w:val="24"/>
        </w:rPr>
        <w:tab/>
        <w:t>There are various methods related to costing which can be used in management accounting. The managers of Hoffman Ltd. make use of the following methods for calculation of their costs-</w:t>
      </w:r>
    </w:p>
    <w:p w:rsidR="006A5CDF" w:rsidRDefault="00F46D02" w:rsidP="006A5CDF">
      <w:pPr>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b/>
          <w:sz w:val="24"/>
          <w:szCs w:val="24"/>
          <w:u w:val="single"/>
        </w:rPr>
        <w:t>Absorption costing</w:t>
      </w:r>
      <w:r>
        <w:rPr>
          <w:rFonts w:ascii="Times New Roman" w:hAnsi="Times New Roman" w:cs="Times New Roman"/>
          <w:sz w:val="24"/>
          <w:szCs w:val="24"/>
        </w:rPr>
        <w:t>-</w:t>
      </w:r>
    </w:p>
    <w:p w:rsidR="00F46D02" w:rsidRDefault="00F46D02" w:rsidP="006A5CDF">
      <w:pPr>
        <w:jc w:val="both"/>
        <w:rPr>
          <w:rFonts w:ascii="Times New Roman" w:hAnsi="Times New Roman" w:cs="Times New Roman"/>
          <w:sz w:val="24"/>
          <w:szCs w:val="24"/>
        </w:rPr>
      </w:pPr>
      <w:r>
        <w:rPr>
          <w:rFonts w:ascii="Times New Roman" w:hAnsi="Times New Roman" w:cs="Times New Roman"/>
          <w:sz w:val="24"/>
          <w:szCs w:val="24"/>
        </w:rPr>
        <w:tab/>
        <w:t>Absorption costing is a method which is used in order to accumulate the costs associated with a production process and their apportionment in different products</w:t>
      </w:r>
      <w:r w:rsidR="00B14F41" w:rsidRPr="00B14F41">
        <w:rPr>
          <w:rFonts w:ascii="Times New Roman" w:hAnsi="Times New Roman" w:cs="Times New Roman"/>
          <w:i/>
          <w:sz w:val="24"/>
          <w:szCs w:val="24"/>
        </w:rPr>
        <w:t xml:space="preserve"> </w:t>
      </w:r>
      <w:r w:rsidR="00B14F41">
        <w:rPr>
          <w:rFonts w:ascii="Times New Roman" w:hAnsi="Times New Roman" w:cs="Times New Roman"/>
          <w:i/>
          <w:sz w:val="24"/>
          <w:szCs w:val="24"/>
        </w:rPr>
        <w:t>(</w:t>
      </w:r>
      <w:r w:rsidR="00B14F41" w:rsidRPr="00B14F41">
        <w:rPr>
          <w:rFonts w:ascii="Times New Roman" w:hAnsi="Times New Roman" w:cs="Times New Roman"/>
          <w:i/>
          <w:sz w:val="24"/>
          <w:szCs w:val="24"/>
        </w:rPr>
        <w:t>Absorbed Cost</w:t>
      </w:r>
      <w:r w:rsidR="00B14F41">
        <w:rPr>
          <w:rFonts w:ascii="Times New Roman" w:hAnsi="Times New Roman" w:cs="Times New Roman"/>
          <w:sz w:val="24"/>
          <w:szCs w:val="24"/>
        </w:rPr>
        <w:t>,</w:t>
      </w:r>
      <w:r w:rsidR="00B14F41" w:rsidRPr="00B14F41">
        <w:rPr>
          <w:rFonts w:ascii="Times New Roman" w:hAnsi="Times New Roman" w:cs="Times New Roman"/>
          <w:sz w:val="24"/>
          <w:szCs w:val="24"/>
        </w:rPr>
        <w:t xml:space="preserve"> 2020</w:t>
      </w:r>
      <w:r w:rsidR="00B14F41">
        <w:rPr>
          <w:rFonts w:ascii="Times New Roman" w:hAnsi="Times New Roman" w:cs="Times New Roman"/>
          <w:sz w:val="24"/>
          <w:szCs w:val="24"/>
        </w:rPr>
        <w:t>)</w:t>
      </w:r>
      <w:r>
        <w:rPr>
          <w:rFonts w:ascii="Times New Roman" w:hAnsi="Times New Roman" w:cs="Times New Roman"/>
          <w:sz w:val="24"/>
          <w:szCs w:val="24"/>
        </w:rPr>
        <w:t>. This method is used by the managers of Hoffman Ltd. for calculation of the costs.</w:t>
      </w:r>
    </w:p>
    <w:p w:rsidR="00235FCF" w:rsidRDefault="00235FCF" w:rsidP="006A5CDF">
      <w:pPr>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b/>
          <w:sz w:val="24"/>
          <w:szCs w:val="24"/>
        </w:rPr>
        <w:t>Advantages</w:t>
      </w:r>
      <w:r>
        <w:rPr>
          <w:rFonts w:ascii="Times New Roman" w:hAnsi="Times New Roman" w:cs="Times New Roman"/>
          <w:sz w:val="24"/>
          <w:szCs w:val="24"/>
        </w:rPr>
        <w:t>-</w:t>
      </w:r>
    </w:p>
    <w:p w:rsidR="00324C45" w:rsidRDefault="00B24AAE" w:rsidP="00B24AAE">
      <w:pPr>
        <w:pStyle w:val="ListParagraph"/>
        <w:numPr>
          <w:ilvl w:val="0"/>
          <w:numId w:val="1"/>
        </w:numPr>
        <w:jc w:val="both"/>
        <w:rPr>
          <w:rFonts w:ascii="Times New Roman" w:hAnsi="Times New Roman" w:cs="Times New Roman"/>
          <w:sz w:val="24"/>
          <w:szCs w:val="24"/>
        </w:rPr>
      </w:pPr>
      <w:r w:rsidRPr="00324C45">
        <w:rPr>
          <w:rFonts w:ascii="Times New Roman" w:hAnsi="Times New Roman" w:cs="Times New Roman"/>
          <w:b/>
          <w:sz w:val="24"/>
          <w:szCs w:val="24"/>
        </w:rPr>
        <w:t>Consideration of fixed costs</w:t>
      </w:r>
      <w:r w:rsidRPr="00324C45">
        <w:rPr>
          <w:rFonts w:ascii="Times New Roman" w:hAnsi="Times New Roman" w:cs="Times New Roman"/>
          <w:sz w:val="24"/>
          <w:szCs w:val="24"/>
        </w:rPr>
        <w:t>- Absorption costing gives due consideration to fixed costs associated with the production of a particular product</w:t>
      </w:r>
      <w:r w:rsidR="00D1569D">
        <w:rPr>
          <w:rFonts w:ascii="Times New Roman" w:hAnsi="Times New Roman" w:cs="Times New Roman"/>
          <w:sz w:val="24"/>
          <w:szCs w:val="24"/>
        </w:rPr>
        <w:t xml:space="preserve"> </w:t>
      </w:r>
      <w:r w:rsidR="00D1569D">
        <w:rPr>
          <w:rFonts w:ascii="Times New Roman" w:hAnsi="Times New Roman" w:cs="Times New Roman"/>
          <w:color w:val="222222"/>
          <w:sz w:val="24"/>
          <w:szCs w:val="24"/>
          <w:shd w:val="clear" w:color="auto" w:fill="FFFFFF"/>
        </w:rPr>
        <w:t>(</w:t>
      </w:r>
      <w:proofErr w:type="spellStart"/>
      <w:r w:rsidR="00D1569D">
        <w:rPr>
          <w:rFonts w:ascii="Times New Roman" w:hAnsi="Times New Roman" w:cs="Times New Roman"/>
          <w:color w:val="222222"/>
          <w:sz w:val="24"/>
          <w:szCs w:val="24"/>
          <w:shd w:val="clear" w:color="auto" w:fill="FFFFFF"/>
        </w:rPr>
        <w:t>Endenich</w:t>
      </w:r>
      <w:proofErr w:type="spellEnd"/>
      <w:r w:rsidR="00D1569D" w:rsidRPr="00456918">
        <w:rPr>
          <w:rFonts w:ascii="Times New Roman" w:hAnsi="Times New Roman" w:cs="Times New Roman"/>
          <w:color w:val="222222"/>
          <w:sz w:val="24"/>
          <w:szCs w:val="24"/>
          <w:shd w:val="clear" w:color="auto" w:fill="FFFFFF"/>
        </w:rPr>
        <w:t>, Trap</w:t>
      </w:r>
      <w:r w:rsidR="00D1569D">
        <w:rPr>
          <w:rFonts w:ascii="Times New Roman" w:hAnsi="Times New Roman" w:cs="Times New Roman"/>
          <w:color w:val="222222"/>
          <w:sz w:val="24"/>
          <w:szCs w:val="24"/>
          <w:shd w:val="clear" w:color="auto" w:fill="FFFFFF"/>
        </w:rPr>
        <w:t xml:space="preserve">p and </w:t>
      </w:r>
      <w:proofErr w:type="spellStart"/>
      <w:r w:rsidR="00D1569D">
        <w:rPr>
          <w:rFonts w:ascii="Times New Roman" w:hAnsi="Times New Roman" w:cs="Times New Roman"/>
          <w:color w:val="222222"/>
          <w:sz w:val="24"/>
          <w:szCs w:val="24"/>
          <w:shd w:val="clear" w:color="auto" w:fill="FFFFFF"/>
        </w:rPr>
        <w:t>Brandau</w:t>
      </w:r>
      <w:proofErr w:type="spellEnd"/>
      <w:r w:rsidR="00D1569D" w:rsidRPr="00456918">
        <w:rPr>
          <w:rFonts w:ascii="Times New Roman" w:hAnsi="Times New Roman" w:cs="Times New Roman"/>
          <w:color w:val="222222"/>
          <w:sz w:val="24"/>
          <w:szCs w:val="24"/>
          <w:shd w:val="clear" w:color="auto" w:fill="FFFFFF"/>
        </w:rPr>
        <w:t>, 2017</w:t>
      </w:r>
      <w:r w:rsidR="00D1569D">
        <w:rPr>
          <w:rFonts w:ascii="Times New Roman" w:hAnsi="Times New Roman" w:cs="Times New Roman"/>
          <w:color w:val="222222"/>
          <w:sz w:val="24"/>
          <w:szCs w:val="24"/>
          <w:shd w:val="clear" w:color="auto" w:fill="FFFFFF"/>
        </w:rPr>
        <w:t>)</w:t>
      </w:r>
      <w:r w:rsidRPr="00324C45">
        <w:rPr>
          <w:rFonts w:ascii="Times New Roman" w:hAnsi="Times New Roman" w:cs="Times New Roman"/>
          <w:sz w:val="24"/>
          <w:szCs w:val="24"/>
        </w:rPr>
        <w:t>. Thus it makes sure that all the costs are covered for a particular product. Thus this will ensure that the managers of Hoffman Ltd. are able to accurately determine the costs associated with the product.</w:t>
      </w:r>
      <w:r w:rsidR="00324C45" w:rsidRPr="00324C45">
        <w:rPr>
          <w:rFonts w:ascii="Times New Roman" w:hAnsi="Times New Roman" w:cs="Times New Roman"/>
          <w:sz w:val="24"/>
          <w:szCs w:val="24"/>
        </w:rPr>
        <w:t xml:space="preserve">  </w:t>
      </w:r>
      <w:r w:rsidR="00324C45">
        <w:rPr>
          <w:rFonts w:ascii="Times New Roman" w:hAnsi="Times New Roman" w:cs="Times New Roman"/>
          <w:sz w:val="24"/>
          <w:szCs w:val="24"/>
        </w:rPr>
        <w:t>Thus this raises the overall efficiency, effectiveness and productivity level within the organization.</w:t>
      </w:r>
    </w:p>
    <w:p w:rsidR="00DD13DF" w:rsidRPr="00324C45" w:rsidRDefault="00DD13DF" w:rsidP="00B24AAE">
      <w:pPr>
        <w:pStyle w:val="ListParagraph"/>
        <w:numPr>
          <w:ilvl w:val="0"/>
          <w:numId w:val="1"/>
        </w:numPr>
        <w:jc w:val="both"/>
        <w:rPr>
          <w:rFonts w:ascii="Times New Roman" w:hAnsi="Times New Roman" w:cs="Times New Roman"/>
          <w:sz w:val="24"/>
          <w:szCs w:val="24"/>
        </w:rPr>
      </w:pPr>
      <w:r w:rsidRPr="00324C45">
        <w:rPr>
          <w:rFonts w:ascii="Times New Roman" w:hAnsi="Times New Roman" w:cs="Times New Roman"/>
          <w:b/>
          <w:sz w:val="24"/>
          <w:szCs w:val="24"/>
        </w:rPr>
        <w:t>Compliant with rules of accounting</w:t>
      </w:r>
      <w:r w:rsidRPr="00324C45">
        <w:rPr>
          <w:rFonts w:ascii="Times New Roman" w:hAnsi="Times New Roman" w:cs="Times New Roman"/>
          <w:sz w:val="24"/>
          <w:szCs w:val="24"/>
        </w:rPr>
        <w:t>- Absorption costing is compliant with the rules of accounting such as accrual and matching concepts. Thus revenues can be matched with the costs. This is an advantage for the managers of Hoffman Ltd. as the technique used by them will be compliant with the rules of accounting which will not create problems and issues for them in the future.</w:t>
      </w:r>
      <w:r w:rsidR="00324C45">
        <w:rPr>
          <w:rFonts w:ascii="Times New Roman" w:hAnsi="Times New Roman" w:cs="Times New Roman"/>
          <w:sz w:val="24"/>
          <w:szCs w:val="24"/>
        </w:rPr>
        <w:t xml:space="preserve"> </w:t>
      </w:r>
    </w:p>
    <w:p w:rsidR="00DD13DF" w:rsidRDefault="00DD13DF" w:rsidP="00B24AAE">
      <w:pPr>
        <w:pStyle w:val="ListParagraph"/>
        <w:numPr>
          <w:ilvl w:val="0"/>
          <w:numId w:val="1"/>
        </w:numPr>
        <w:jc w:val="both"/>
        <w:rPr>
          <w:rFonts w:ascii="Times New Roman" w:hAnsi="Times New Roman" w:cs="Times New Roman"/>
          <w:sz w:val="24"/>
          <w:szCs w:val="24"/>
        </w:rPr>
      </w:pPr>
      <w:r>
        <w:rPr>
          <w:rFonts w:ascii="Times New Roman" w:hAnsi="Times New Roman" w:cs="Times New Roman"/>
          <w:b/>
          <w:sz w:val="24"/>
          <w:szCs w:val="24"/>
        </w:rPr>
        <w:t>External reporting</w:t>
      </w:r>
      <w:r>
        <w:rPr>
          <w:rFonts w:ascii="Times New Roman" w:hAnsi="Times New Roman" w:cs="Times New Roman"/>
          <w:sz w:val="24"/>
          <w:szCs w:val="24"/>
        </w:rPr>
        <w:t xml:space="preserve">- Absorption costing technique helps a lot in external reporting. Thus the managers of </w:t>
      </w:r>
      <w:r w:rsidR="0000643A">
        <w:rPr>
          <w:rFonts w:ascii="Times New Roman" w:hAnsi="Times New Roman" w:cs="Times New Roman"/>
          <w:sz w:val="24"/>
          <w:szCs w:val="24"/>
        </w:rPr>
        <w:t>Hoffman Ltd. can make use of this technique in order to prepare external reports which will be helpful for the company. FASB (USA), ASC (UK), ASB (India) have recommended the use of this method. Thus this makes it compliant with the rules and regulations.</w:t>
      </w:r>
      <w:r w:rsidR="00324C45">
        <w:rPr>
          <w:rFonts w:ascii="Times New Roman" w:hAnsi="Times New Roman" w:cs="Times New Roman"/>
          <w:sz w:val="24"/>
          <w:szCs w:val="24"/>
        </w:rPr>
        <w:t xml:space="preserve"> </w:t>
      </w:r>
    </w:p>
    <w:p w:rsidR="0000643A" w:rsidRDefault="0000643A" w:rsidP="00B24AAE">
      <w:pPr>
        <w:pStyle w:val="ListParagraph"/>
        <w:numPr>
          <w:ilvl w:val="0"/>
          <w:numId w:val="1"/>
        </w:numPr>
        <w:jc w:val="both"/>
        <w:rPr>
          <w:rFonts w:ascii="Times New Roman" w:hAnsi="Times New Roman" w:cs="Times New Roman"/>
          <w:sz w:val="24"/>
          <w:szCs w:val="24"/>
        </w:rPr>
      </w:pPr>
      <w:r>
        <w:rPr>
          <w:rFonts w:ascii="Times New Roman" w:hAnsi="Times New Roman" w:cs="Times New Roman"/>
          <w:b/>
          <w:sz w:val="24"/>
          <w:szCs w:val="24"/>
        </w:rPr>
        <w:lastRenderedPageBreak/>
        <w:t>Accountability of department managers</w:t>
      </w:r>
      <w:r>
        <w:rPr>
          <w:rFonts w:ascii="Times New Roman" w:hAnsi="Times New Roman" w:cs="Times New Roman"/>
          <w:sz w:val="24"/>
          <w:szCs w:val="24"/>
        </w:rPr>
        <w:t xml:space="preserve">- </w:t>
      </w:r>
      <w:r w:rsidR="003B6E3F">
        <w:rPr>
          <w:rFonts w:ascii="Times New Roman" w:hAnsi="Times New Roman" w:cs="Times New Roman"/>
          <w:sz w:val="24"/>
          <w:szCs w:val="24"/>
        </w:rPr>
        <w:t>Absorption</w:t>
      </w:r>
      <w:r>
        <w:rPr>
          <w:rFonts w:ascii="Times New Roman" w:hAnsi="Times New Roman" w:cs="Times New Roman"/>
          <w:sz w:val="24"/>
          <w:szCs w:val="24"/>
        </w:rPr>
        <w:t xml:space="preserve"> costing </w:t>
      </w:r>
      <w:r w:rsidR="003B6E3F">
        <w:rPr>
          <w:rFonts w:ascii="Times New Roman" w:hAnsi="Times New Roman" w:cs="Times New Roman"/>
          <w:sz w:val="24"/>
          <w:szCs w:val="24"/>
        </w:rPr>
        <w:t>helps in fixing the accountability of the department managers</w:t>
      </w:r>
      <w:r w:rsidR="00D1569D">
        <w:rPr>
          <w:rFonts w:ascii="Times New Roman" w:hAnsi="Times New Roman" w:cs="Times New Roman"/>
          <w:sz w:val="24"/>
          <w:szCs w:val="24"/>
        </w:rPr>
        <w:t xml:space="preserve"> </w:t>
      </w:r>
      <w:r w:rsidR="00D1569D">
        <w:rPr>
          <w:rFonts w:ascii="Times New Roman" w:hAnsi="Times New Roman" w:cs="Times New Roman"/>
          <w:color w:val="222222"/>
          <w:sz w:val="24"/>
          <w:szCs w:val="24"/>
          <w:shd w:val="clear" w:color="auto" w:fill="FFFFFF"/>
        </w:rPr>
        <w:t>(Fleischman, Johnson and Walker</w:t>
      </w:r>
      <w:r w:rsidR="00D1569D" w:rsidRPr="00456918">
        <w:rPr>
          <w:rFonts w:ascii="Times New Roman" w:hAnsi="Times New Roman" w:cs="Times New Roman"/>
          <w:color w:val="222222"/>
          <w:sz w:val="24"/>
          <w:szCs w:val="24"/>
          <w:shd w:val="clear" w:color="auto" w:fill="FFFFFF"/>
        </w:rPr>
        <w:t>, 2017</w:t>
      </w:r>
      <w:r w:rsidR="00D1569D">
        <w:rPr>
          <w:rFonts w:ascii="Times New Roman" w:hAnsi="Times New Roman" w:cs="Times New Roman"/>
          <w:color w:val="222222"/>
          <w:sz w:val="24"/>
          <w:szCs w:val="24"/>
          <w:shd w:val="clear" w:color="auto" w:fill="FFFFFF"/>
        </w:rPr>
        <w:t>)</w:t>
      </w:r>
      <w:r w:rsidR="003B6E3F">
        <w:rPr>
          <w:rFonts w:ascii="Times New Roman" w:hAnsi="Times New Roman" w:cs="Times New Roman"/>
          <w:sz w:val="24"/>
          <w:szCs w:val="24"/>
        </w:rPr>
        <w:t>. There are various departments within an organization such as finance, production, sales, HR etc. Therefore if overheads are increasing in these departments the accountability of the department managers can be fixed by the use of technique of absorption costing.</w:t>
      </w:r>
      <w:r w:rsidR="008D014E">
        <w:rPr>
          <w:rFonts w:ascii="Times New Roman" w:hAnsi="Times New Roman" w:cs="Times New Roman"/>
          <w:sz w:val="24"/>
          <w:szCs w:val="24"/>
        </w:rPr>
        <w:t xml:space="preserve"> </w:t>
      </w:r>
    </w:p>
    <w:p w:rsidR="008D014E" w:rsidRDefault="008D014E" w:rsidP="008D014E">
      <w:pPr>
        <w:pStyle w:val="ListParagraph"/>
        <w:jc w:val="both"/>
        <w:rPr>
          <w:rFonts w:ascii="Times New Roman" w:hAnsi="Times New Roman" w:cs="Times New Roman"/>
          <w:sz w:val="24"/>
          <w:szCs w:val="24"/>
        </w:rPr>
      </w:pPr>
    </w:p>
    <w:p w:rsidR="008D014E" w:rsidRDefault="008D014E" w:rsidP="008D014E">
      <w:pPr>
        <w:pStyle w:val="ListParagraph"/>
        <w:jc w:val="both"/>
        <w:rPr>
          <w:rFonts w:ascii="Times New Roman" w:hAnsi="Times New Roman" w:cs="Times New Roman"/>
          <w:sz w:val="24"/>
          <w:szCs w:val="24"/>
        </w:rPr>
      </w:pPr>
      <w:r>
        <w:rPr>
          <w:rFonts w:ascii="Times New Roman" w:hAnsi="Times New Roman" w:cs="Times New Roman"/>
          <w:b/>
          <w:sz w:val="24"/>
          <w:szCs w:val="24"/>
        </w:rPr>
        <w:t>Disadvantages</w:t>
      </w:r>
      <w:r>
        <w:rPr>
          <w:rFonts w:ascii="Times New Roman" w:hAnsi="Times New Roman" w:cs="Times New Roman"/>
          <w:sz w:val="24"/>
          <w:szCs w:val="24"/>
        </w:rPr>
        <w:t>-</w:t>
      </w:r>
    </w:p>
    <w:p w:rsidR="008D014E" w:rsidRDefault="008D014E" w:rsidP="008D014E">
      <w:pPr>
        <w:pStyle w:val="ListParagraph"/>
        <w:numPr>
          <w:ilvl w:val="0"/>
          <w:numId w:val="2"/>
        </w:numPr>
        <w:jc w:val="both"/>
        <w:rPr>
          <w:rFonts w:ascii="Times New Roman" w:hAnsi="Times New Roman" w:cs="Times New Roman"/>
          <w:sz w:val="24"/>
          <w:szCs w:val="24"/>
        </w:rPr>
      </w:pPr>
      <w:r>
        <w:rPr>
          <w:rFonts w:ascii="Times New Roman" w:hAnsi="Times New Roman" w:cs="Times New Roman"/>
          <w:b/>
          <w:sz w:val="24"/>
          <w:szCs w:val="24"/>
        </w:rPr>
        <w:t>Fixed costs are period costs</w:t>
      </w:r>
      <w:r>
        <w:rPr>
          <w:rFonts w:ascii="Times New Roman" w:hAnsi="Times New Roman" w:cs="Times New Roman"/>
          <w:sz w:val="24"/>
          <w:szCs w:val="24"/>
        </w:rPr>
        <w:t xml:space="preserve">- There is an argument given by many accountants that fixed costs are period costs which have no future benefit and therefore should not be included in the cost of production and inventory. This can create a disadvantage for the managers of Hoffman Ltd. as there may be issues and problems related to the accuracy of accounting information if the fixed costs are removed. </w:t>
      </w:r>
    </w:p>
    <w:p w:rsidR="008D014E" w:rsidRDefault="008D014E" w:rsidP="008D014E">
      <w:pPr>
        <w:pStyle w:val="ListParagraph"/>
        <w:numPr>
          <w:ilvl w:val="0"/>
          <w:numId w:val="2"/>
        </w:numPr>
        <w:jc w:val="both"/>
        <w:rPr>
          <w:rFonts w:ascii="Times New Roman" w:hAnsi="Times New Roman" w:cs="Times New Roman"/>
          <w:sz w:val="24"/>
          <w:szCs w:val="24"/>
        </w:rPr>
      </w:pPr>
      <w:r>
        <w:rPr>
          <w:rFonts w:ascii="Times New Roman" w:hAnsi="Times New Roman" w:cs="Times New Roman"/>
          <w:b/>
          <w:sz w:val="24"/>
          <w:szCs w:val="24"/>
        </w:rPr>
        <w:t>Apportionment of overhead costs</w:t>
      </w:r>
      <w:r>
        <w:rPr>
          <w:rFonts w:ascii="Times New Roman" w:hAnsi="Times New Roman" w:cs="Times New Roman"/>
          <w:sz w:val="24"/>
          <w:szCs w:val="24"/>
        </w:rPr>
        <w:t xml:space="preserve">- The apportionment of overhead costs has to be done </w:t>
      </w:r>
      <w:r w:rsidR="00B73DBF">
        <w:rPr>
          <w:rFonts w:ascii="Times New Roman" w:hAnsi="Times New Roman" w:cs="Times New Roman"/>
          <w:sz w:val="24"/>
          <w:szCs w:val="24"/>
        </w:rPr>
        <w:t>in a</w:t>
      </w:r>
      <w:r>
        <w:rPr>
          <w:rFonts w:ascii="Times New Roman" w:hAnsi="Times New Roman" w:cs="Times New Roman"/>
          <w:sz w:val="24"/>
          <w:szCs w:val="24"/>
        </w:rPr>
        <w:t xml:space="preserve"> proper </w:t>
      </w:r>
      <w:r w:rsidR="00B73DBF">
        <w:rPr>
          <w:rFonts w:ascii="Times New Roman" w:hAnsi="Times New Roman" w:cs="Times New Roman"/>
          <w:sz w:val="24"/>
          <w:szCs w:val="24"/>
        </w:rPr>
        <w:t>manner</w:t>
      </w:r>
      <w:r>
        <w:rPr>
          <w:rFonts w:ascii="Times New Roman" w:hAnsi="Times New Roman" w:cs="Times New Roman"/>
          <w:sz w:val="24"/>
          <w:szCs w:val="24"/>
        </w:rPr>
        <w:t xml:space="preserve">. </w:t>
      </w:r>
      <w:r w:rsidR="002430F3">
        <w:rPr>
          <w:rFonts w:ascii="Times New Roman" w:hAnsi="Times New Roman" w:cs="Times New Roman"/>
          <w:sz w:val="24"/>
          <w:szCs w:val="24"/>
        </w:rPr>
        <w:t>If the apportionment is not done properly then it can result in increase in the overall costs.  Therefore this can turn out to be a disadvantage for the managers of Hoffman Ltd. This is so because improper apportionment of overhead costs can impact them seriously.</w:t>
      </w:r>
    </w:p>
    <w:p w:rsidR="00B73DBF" w:rsidRDefault="00B73DBF" w:rsidP="008D014E">
      <w:pPr>
        <w:pStyle w:val="ListParagraph"/>
        <w:numPr>
          <w:ilvl w:val="0"/>
          <w:numId w:val="2"/>
        </w:numPr>
        <w:jc w:val="both"/>
        <w:rPr>
          <w:rFonts w:ascii="Times New Roman" w:hAnsi="Times New Roman" w:cs="Times New Roman"/>
          <w:sz w:val="24"/>
          <w:szCs w:val="24"/>
        </w:rPr>
      </w:pPr>
      <w:r>
        <w:rPr>
          <w:rFonts w:ascii="Times New Roman" w:hAnsi="Times New Roman" w:cs="Times New Roman"/>
          <w:b/>
          <w:sz w:val="24"/>
          <w:szCs w:val="24"/>
        </w:rPr>
        <w:t>Not useful in decision</w:t>
      </w:r>
      <w:r w:rsidRPr="00B73DBF">
        <w:rPr>
          <w:rFonts w:ascii="Times New Roman" w:hAnsi="Times New Roman" w:cs="Times New Roman"/>
          <w:sz w:val="24"/>
          <w:szCs w:val="24"/>
        </w:rPr>
        <w:t>-</w:t>
      </w:r>
      <w:r>
        <w:rPr>
          <w:rFonts w:ascii="Times New Roman" w:hAnsi="Times New Roman" w:cs="Times New Roman"/>
          <w:b/>
          <w:sz w:val="24"/>
          <w:szCs w:val="24"/>
        </w:rPr>
        <w:t>making</w:t>
      </w:r>
      <w:r>
        <w:rPr>
          <w:rFonts w:ascii="Times New Roman" w:hAnsi="Times New Roman" w:cs="Times New Roman"/>
          <w:sz w:val="24"/>
          <w:szCs w:val="24"/>
        </w:rPr>
        <w:t>- Absorption costing technique is not very useful in decision-making process.</w:t>
      </w:r>
      <w:r w:rsidR="00CB0D49">
        <w:rPr>
          <w:rFonts w:ascii="Times New Roman" w:hAnsi="Times New Roman" w:cs="Times New Roman"/>
          <w:sz w:val="24"/>
          <w:szCs w:val="24"/>
        </w:rPr>
        <w:t xml:space="preserve"> It can determine overheads effectively but cannot help the managers in taking of decisions which can impact the organization.</w:t>
      </w:r>
      <w:r w:rsidR="003E1992">
        <w:rPr>
          <w:rFonts w:ascii="Times New Roman" w:hAnsi="Times New Roman" w:cs="Times New Roman"/>
          <w:sz w:val="24"/>
          <w:szCs w:val="24"/>
        </w:rPr>
        <w:t xml:space="preserve"> There are different managerial problems which can occur in organizations like Hoffman Ltd. </w:t>
      </w:r>
    </w:p>
    <w:p w:rsidR="003E1992" w:rsidRDefault="003E1992" w:rsidP="008D014E">
      <w:pPr>
        <w:pStyle w:val="ListParagraph"/>
        <w:numPr>
          <w:ilvl w:val="0"/>
          <w:numId w:val="2"/>
        </w:numPr>
        <w:jc w:val="both"/>
        <w:rPr>
          <w:rFonts w:ascii="Times New Roman" w:hAnsi="Times New Roman" w:cs="Times New Roman"/>
          <w:sz w:val="24"/>
          <w:szCs w:val="24"/>
        </w:rPr>
      </w:pPr>
      <w:r>
        <w:rPr>
          <w:rFonts w:ascii="Times New Roman" w:hAnsi="Times New Roman" w:cs="Times New Roman"/>
          <w:b/>
          <w:sz w:val="24"/>
          <w:szCs w:val="24"/>
        </w:rPr>
        <w:t>Not useful in cost control</w:t>
      </w:r>
      <w:r>
        <w:rPr>
          <w:rFonts w:ascii="Times New Roman" w:hAnsi="Times New Roman" w:cs="Times New Roman"/>
          <w:sz w:val="24"/>
          <w:szCs w:val="24"/>
        </w:rPr>
        <w:t xml:space="preserve">- Absorption costing technique is not very useful in controlling of the costs which incur within an organization. Further, over-absorption and under-absorption of costs can happen which can impact an organization’s strategies. Therefore if the costs increase in the enterprise this technique cannot provide </w:t>
      </w:r>
      <w:r w:rsidR="00CA0B8E">
        <w:rPr>
          <w:rFonts w:ascii="Times New Roman" w:hAnsi="Times New Roman" w:cs="Times New Roman"/>
          <w:sz w:val="24"/>
          <w:szCs w:val="24"/>
        </w:rPr>
        <w:t>effective measures to reduce the costs and therefore it is not helpful for taking decisions. The managers of Hoffman Ltd. need to consider this and must take suitable actions before implementing this technique which will result in control of overhead costs and proper apportionment of costs in various departments like production, sales, finance, HR etc.</w:t>
      </w:r>
      <w:r w:rsidR="0082260B">
        <w:rPr>
          <w:rFonts w:ascii="Times New Roman" w:hAnsi="Times New Roman" w:cs="Times New Roman"/>
          <w:sz w:val="24"/>
          <w:szCs w:val="24"/>
        </w:rPr>
        <w:t xml:space="preserve"> </w:t>
      </w:r>
    </w:p>
    <w:p w:rsidR="00C41BE0" w:rsidRDefault="00C41BE0" w:rsidP="00C41BE0">
      <w:pPr>
        <w:pStyle w:val="ListParagraph"/>
        <w:jc w:val="both"/>
        <w:rPr>
          <w:rFonts w:ascii="Times New Roman" w:hAnsi="Times New Roman" w:cs="Times New Roman"/>
          <w:sz w:val="24"/>
          <w:szCs w:val="24"/>
        </w:rPr>
      </w:pPr>
      <w:r w:rsidRPr="00C41BE0">
        <w:rPr>
          <w:rFonts w:ascii="Times New Roman" w:hAnsi="Times New Roman" w:cs="Times New Roman"/>
          <w:b/>
          <w:sz w:val="24"/>
          <w:szCs w:val="24"/>
          <w:u w:val="single"/>
        </w:rPr>
        <w:t>Activity</w:t>
      </w:r>
      <w:r w:rsidRPr="00C41BE0">
        <w:rPr>
          <w:rFonts w:ascii="Times New Roman" w:hAnsi="Times New Roman" w:cs="Times New Roman"/>
          <w:sz w:val="24"/>
          <w:szCs w:val="24"/>
          <w:u w:val="single"/>
        </w:rPr>
        <w:t>-</w:t>
      </w:r>
      <w:r w:rsidRPr="00C41BE0">
        <w:rPr>
          <w:rFonts w:ascii="Times New Roman" w:hAnsi="Times New Roman" w:cs="Times New Roman"/>
          <w:b/>
          <w:sz w:val="24"/>
          <w:szCs w:val="24"/>
          <w:u w:val="single"/>
        </w:rPr>
        <w:t>based cost</w:t>
      </w:r>
      <w:r>
        <w:rPr>
          <w:rFonts w:ascii="Times New Roman" w:hAnsi="Times New Roman" w:cs="Times New Roman"/>
          <w:sz w:val="24"/>
          <w:szCs w:val="24"/>
        </w:rPr>
        <w:t>-</w:t>
      </w:r>
    </w:p>
    <w:p w:rsidR="00C41BE0" w:rsidRDefault="00C41BE0" w:rsidP="00C41BE0">
      <w:pPr>
        <w:pStyle w:val="ListParagraph"/>
        <w:jc w:val="both"/>
        <w:rPr>
          <w:rFonts w:ascii="Times New Roman" w:hAnsi="Times New Roman" w:cs="Times New Roman"/>
          <w:sz w:val="24"/>
          <w:szCs w:val="24"/>
        </w:rPr>
      </w:pPr>
      <w:r>
        <w:rPr>
          <w:rFonts w:ascii="Times New Roman" w:hAnsi="Times New Roman" w:cs="Times New Roman"/>
          <w:sz w:val="24"/>
          <w:szCs w:val="24"/>
        </w:rPr>
        <w:t>Activity-based costing is a method used in costing which identifies activities within an organization assigns the cost in that order</w:t>
      </w:r>
      <w:r w:rsidR="00D1569D">
        <w:rPr>
          <w:rFonts w:ascii="Times New Roman" w:hAnsi="Times New Roman" w:cs="Times New Roman"/>
          <w:sz w:val="24"/>
          <w:szCs w:val="24"/>
        </w:rPr>
        <w:t xml:space="preserve"> </w:t>
      </w:r>
      <w:r w:rsidR="00D1569D">
        <w:rPr>
          <w:rFonts w:ascii="Times New Roman" w:hAnsi="Times New Roman" w:cs="Times New Roman"/>
          <w:color w:val="222222"/>
          <w:sz w:val="24"/>
          <w:szCs w:val="24"/>
          <w:shd w:val="clear" w:color="auto" w:fill="FFFFFF"/>
        </w:rPr>
        <w:t xml:space="preserve">(Gomez-Conde, </w:t>
      </w:r>
      <w:proofErr w:type="spellStart"/>
      <w:r w:rsidR="00D1569D">
        <w:rPr>
          <w:rFonts w:ascii="Times New Roman" w:hAnsi="Times New Roman" w:cs="Times New Roman"/>
          <w:color w:val="222222"/>
          <w:sz w:val="24"/>
          <w:szCs w:val="24"/>
          <w:shd w:val="clear" w:color="auto" w:fill="FFFFFF"/>
        </w:rPr>
        <w:t>Lunkes</w:t>
      </w:r>
      <w:proofErr w:type="spellEnd"/>
      <w:r w:rsidR="00D1569D">
        <w:rPr>
          <w:rFonts w:ascii="Times New Roman" w:hAnsi="Times New Roman" w:cs="Times New Roman"/>
          <w:color w:val="222222"/>
          <w:sz w:val="24"/>
          <w:szCs w:val="24"/>
          <w:shd w:val="clear" w:color="auto" w:fill="FFFFFF"/>
        </w:rPr>
        <w:t xml:space="preserve"> and Rosa</w:t>
      </w:r>
      <w:r w:rsidR="00D1569D" w:rsidRPr="00456918">
        <w:rPr>
          <w:rFonts w:ascii="Times New Roman" w:hAnsi="Times New Roman" w:cs="Times New Roman"/>
          <w:color w:val="222222"/>
          <w:sz w:val="24"/>
          <w:szCs w:val="24"/>
          <w:shd w:val="clear" w:color="auto" w:fill="FFFFFF"/>
        </w:rPr>
        <w:t>, 2018</w:t>
      </w:r>
      <w:r w:rsidR="00D1569D">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This model is used to assign more indirect costs as compared to absorption costing. This method can be used by the managers of Hoffman Ltd. for effectively allocating the costs on the basis of various activities.</w:t>
      </w:r>
    </w:p>
    <w:p w:rsidR="00C41BE0" w:rsidRDefault="00C41BE0" w:rsidP="00C41BE0">
      <w:pPr>
        <w:pStyle w:val="ListParagraph"/>
        <w:jc w:val="both"/>
        <w:rPr>
          <w:rFonts w:ascii="Times New Roman" w:hAnsi="Times New Roman" w:cs="Times New Roman"/>
          <w:sz w:val="24"/>
          <w:szCs w:val="24"/>
        </w:rPr>
      </w:pPr>
    </w:p>
    <w:p w:rsidR="00C41BE0" w:rsidRDefault="00C41BE0" w:rsidP="00C41BE0">
      <w:pPr>
        <w:pStyle w:val="ListParagraph"/>
        <w:jc w:val="both"/>
        <w:rPr>
          <w:rFonts w:ascii="Times New Roman" w:hAnsi="Times New Roman" w:cs="Times New Roman"/>
          <w:sz w:val="24"/>
          <w:szCs w:val="24"/>
        </w:rPr>
      </w:pPr>
      <w:r>
        <w:rPr>
          <w:rFonts w:ascii="Times New Roman" w:hAnsi="Times New Roman" w:cs="Times New Roman"/>
          <w:b/>
          <w:sz w:val="24"/>
          <w:szCs w:val="24"/>
        </w:rPr>
        <w:t>Advantages</w:t>
      </w:r>
      <w:r>
        <w:rPr>
          <w:rFonts w:ascii="Times New Roman" w:hAnsi="Times New Roman" w:cs="Times New Roman"/>
          <w:sz w:val="24"/>
          <w:szCs w:val="24"/>
        </w:rPr>
        <w:t>-</w:t>
      </w:r>
    </w:p>
    <w:p w:rsidR="00C41BE0" w:rsidRDefault="00C41BE0" w:rsidP="00C41BE0">
      <w:pPr>
        <w:pStyle w:val="ListParagraph"/>
        <w:numPr>
          <w:ilvl w:val="0"/>
          <w:numId w:val="5"/>
        </w:numPr>
        <w:jc w:val="both"/>
        <w:rPr>
          <w:rFonts w:ascii="Times New Roman" w:hAnsi="Times New Roman" w:cs="Times New Roman"/>
          <w:sz w:val="24"/>
          <w:szCs w:val="24"/>
        </w:rPr>
      </w:pPr>
      <w:r>
        <w:rPr>
          <w:rFonts w:ascii="Times New Roman" w:hAnsi="Times New Roman" w:cs="Times New Roman"/>
          <w:b/>
          <w:sz w:val="24"/>
          <w:szCs w:val="24"/>
        </w:rPr>
        <w:t>Provides realistic costs</w:t>
      </w:r>
      <w:r>
        <w:rPr>
          <w:rFonts w:ascii="Times New Roman" w:hAnsi="Times New Roman" w:cs="Times New Roman"/>
          <w:sz w:val="24"/>
          <w:szCs w:val="24"/>
        </w:rPr>
        <w:t>- This method of costing results in providing realistic costs within an organization. Thus it is helpful for the managers of Hoffman Ltd. so that they can get a realistic view of their costs.</w:t>
      </w:r>
    </w:p>
    <w:p w:rsidR="00C41BE0" w:rsidRDefault="00C41BE0" w:rsidP="00C41BE0">
      <w:pPr>
        <w:pStyle w:val="ListParagraph"/>
        <w:numPr>
          <w:ilvl w:val="0"/>
          <w:numId w:val="5"/>
        </w:numPr>
        <w:jc w:val="both"/>
        <w:rPr>
          <w:rFonts w:ascii="Times New Roman" w:hAnsi="Times New Roman" w:cs="Times New Roman"/>
          <w:sz w:val="24"/>
          <w:szCs w:val="24"/>
        </w:rPr>
      </w:pPr>
      <w:r>
        <w:rPr>
          <w:rFonts w:ascii="Times New Roman" w:hAnsi="Times New Roman" w:cs="Times New Roman"/>
          <w:b/>
          <w:sz w:val="24"/>
          <w:szCs w:val="24"/>
        </w:rPr>
        <w:lastRenderedPageBreak/>
        <w:t>Allocation of manufacturing overheads</w:t>
      </w:r>
      <w:r>
        <w:rPr>
          <w:rFonts w:ascii="Times New Roman" w:hAnsi="Times New Roman" w:cs="Times New Roman"/>
          <w:sz w:val="24"/>
          <w:szCs w:val="24"/>
        </w:rPr>
        <w:t>- This method of costing results in proper allocation of manufacturing overheads within an organization. Thus it can help the managers of Hoffman Ltd.</w:t>
      </w:r>
    </w:p>
    <w:p w:rsidR="00C41BE0" w:rsidRDefault="00C41BE0" w:rsidP="00C41BE0">
      <w:pPr>
        <w:pStyle w:val="ListParagraph"/>
        <w:numPr>
          <w:ilvl w:val="0"/>
          <w:numId w:val="5"/>
        </w:numPr>
        <w:jc w:val="both"/>
        <w:rPr>
          <w:rFonts w:ascii="Times New Roman" w:hAnsi="Times New Roman" w:cs="Times New Roman"/>
          <w:sz w:val="24"/>
          <w:szCs w:val="24"/>
        </w:rPr>
      </w:pPr>
      <w:r>
        <w:rPr>
          <w:rFonts w:ascii="Times New Roman" w:hAnsi="Times New Roman" w:cs="Times New Roman"/>
          <w:b/>
          <w:sz w:val="24"/>
          <w:szCs w:val="24"/>
        </w:rPr>
        <w:t>Determines margins</w:t>
      </w:r>
      <w:r>
        <w:rPr>
          <w:rFonts w:ascii="Times New Roman" w:hAnsi="Times New Roman" w:cs="Times New Roman"/>
          <w:sz w:val="24"/>
          <w:szCs w:val="24"/>
        </w:rPr>
        <w:t>- This method can be used for effectively determining the margin of profits on various products</w:t>
      </w:r>
      <w:r w:rsidR="00D1569D">
        <w:rPr>
          <w:rFonts w:ascii="Times New Roman" w:hAnsi="Times New Roman" w:cs="Times New Roman"/>
          <w:sz w:val="24"/>
          <w:szCs w:val="24"/>
        </w:rPr>
        <w:t xml:space="preserve"> </w:t>
      </w:r>
      <w:r w:rsidR="00D1569D">
        <w:rPr>
          <w:rFonts w:ascii="Times New Roman" w:hAnsi="Times New Roman" w:cs="Times New Roman"/>
          <w:color w:val="222222"/>
          <w:sz w:val="24"/>
          <w:szCs w:val="24"/>
          <w:shd w:val="clear" w:color="auto" w:fill="FFFFFF"/>
        </w:rPr>
        <w:t>(</w:t>
      </w:r>
      <w:proofErr w:type="spellStart"/>
      <w:r w:rsidR="00D1569D">
        <w:rPr>
          <w:rFonts w:ascii="Times New Roman" w:hAnsi="Times New Roman" w:cs="Times New Roman"/>
          <w:color w:val="222222"/>
          <w:sz w:val="24"/>
          <w:szCs w:val="24"/>
          <w:shd w:val="clear" w:color="auto" w:fill="FFFFFF"/>
        </w:rPr>
        <w:t>Hiebl</w:t>
      </w:r>
      <w:proofErr w:type="spellEnd"/>
      <w:r w:rsidR="00D1569D">
        <w:rPr>
          <w:rFonts w:ascii="Times New Roman" w:hAnsi="Times New Roman" w:cs="Times New Roman"/>
          <w:color w:val="222222"/>
          <w:sz w:val="24"/>
          <w:szCs w:val="24"/>
          <w:shd w:val="clear" w:color="auto" w:fill="FFFFFF"/>
        </w:rPr>
        <w:t xml:space="preserve"> and </w:t>
      </w:r>
      <w:proofErr w:type="spellStart"/>
      <w:r w:rsidR="00D1569D">
        <w:rPr>
          <w:rFonts w:ascii="Times New Roman" w:hAnsi="Times New Roman" w:cs="Times New Roman"/>
          <w:color w:val="222222"/>
          <w:sz w:val="24"/>
          <w:szCs w:val="24"/>
          <w:shd w:val="clear" w:color="auto" w:fill="FFFFFF"/>
        </w:rPr>
        <w:t>Mayrleitner</w:t>
      </w:r>
      <w:proofErr w:type="spellEnd"/>
      <w:r w:rsidR="00D1569D" w:rsidRPr="00456918">
        <w:rPr>
          <w:rFonts w:ascii="Times New Roman" w:hAnsi="Times New Roman" w:cs="Times New Roman"/>
          <w:color w:val="222222"/>
          <w:sz w:val="24"/>
          <w:szCs w:val="24"/>
          <w:shd w:val="clear" w:color="auto" w:fill="FFFFFF"/>
        </w:rPr>
        <w:t>, 2019</w:t>
      </w:r>
      <w:r w:rsidR="00D1569D">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Therefore in this manner it is helpful for the managers of Hoffman Ltd. as accurate margins can be determined with its help.</w:t>
      </w:r>
    </w:p>
    <w:p w:rsidR="00C41BE0" w:rsidRDefault="00C41BE0" w:rsidP="00C41BE0">
      <w:pPr>
        <w:pStyle w:val="ListParagraph"/>
        <w:numPr>
          <w:ilvl w:val="0"/>
          <w:numId w:val="5"/>
        </w:numPr>
        <w:jc w:val="both"/>
        <w:rPr>
          <w:rFonts w:ascii="Times New Roman" w:hAnsi="Times New Roman" w:cs="Times New Roman"/>
          <w:sz w:val="24"/>
          <w:szCs w:val="24"/>
        </w:rPr>
      </w:pPr>
      <w:r>
        <w:rPr>
          <w:rFonts w:ascii="Times New Roman" w:hAnsi="Times New Roman" w:cs="Times New Roman"/>
          <w:b/>
          <w:sz w:val="24"/>
          <w:szCs w:val="24"/>
        </w:rPr>
        <w:t>Identification of unnecessary costs</w:t>
      </w:r>
      <w:r>
        <w:rPr>
          <w:rFonts w:ascii="Times New Roman" w:hAnsi="Times New Roman" w:cs="Times New Roman"/>
          <w:sz w:val="24"/>
          <w:szCs w:val="24"/>
        </w:rPr>
        <w:t>- This method can be used for identifying those costs which are completely unnecessary in the context of an organization</w:t>
      </w:r>
      <w:r w:rsidR="00D1569D">
        <w:rPr>
          <w:rFonts w:ascii="Times New Roman" w:hAnsi="Times New Roman" w:cs="Times New Roman"/>
          <w:sz w:val="24"/>
          <w:szCs w:val="24"/>
        </w:rPr>
        <w:t xml:space="preserve"> </w:t>
      </w:r>
      <w:r w:rsidR="00D1569D">
        <w:rPr>
          <w:rFonts w:ascii="Times New Roman" w:hAnsi="Times New Roman" w:cs="Times New Roman"/>
          <w:color w:val="222222"/>
          <w:sz w:val="24"/>
          <w:szCs w:val="24"/>
          <w:shd w:val="clear" w:color="auto" w:fill="FFFFFF"/>
        </w:rPr>
        <w:t>(Lowe</w:t>
      </w:r>
      <w:r w:rsidR="00D1569D" w:rsidRPr="00456918">
        <w:rPr>
          <w:rFonts w:ascii="Times New Roman" w:hAnsi="Times New Roman" w:cs="Times New Roman"/>
          <w:color w:val="222222"/>
          <w:sz w:val="24"/>
          <w:szCs w:val="24"/>
          <w:shd w:val="clear" w:color="auto" w:fill="FFFFFF"/>
        </w:rPr>
        <w:t>, 2019</w:t>
      </w:r>
      <w:r w:rsidR="00D1569D">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Thus in this way this helps managers of Hoffman Ltd.</w:t>
      </w:r>
    </w:p>
    <w:p w:rsidR="00C41BE0" w:rsidRDefault="00C41BE0" w:rsidP="00C41BE0">
      <w:pPr>
        <w:pStyle w:val="ListParagraph"/>
        <w:jc w:val="both"/>
        <w:rPr>
          <w:rFonts w:ascii="Times New Roman" w:hAnsi="Times New Roman" w:cs="Times New Roman"/>
          <w:sz w:val="24"/>
          <w:szCs w:val="24"/>
        </w:rPr>
      </w:pPr>
      <w:r>
        <w:rPr>
          <w:rFonts w:ascii="Times New Roman" w:hAnsi="Times New Roman" w:cs="Times New Roman"/>
          <w:b/>
          <w:sz w:val="24"/>
          <w:szCs w:val="24"/>
        </w:rPr>
        <w:t>Disadvantages</w:t>
      </w:r>
      <w:r>
        <w:rPr>
          <w:rFonts w:ascii="Times New Roman" w:hAnsi="Times New Roman" w:cs="Times New Roman"/>
          <w:sz w:val="24"/>
          <w:szCs w:val="24"/>
        </w:rPr>
        <w:t>-</w:t>
      </w:r>
    </w:p>
    <w:p w:rsidR="00C41BE0" w:rsidRDefault="00C41BE0" w:rsidP="00C41BE0">
      <w:pPr>
        <w:pStyle w:val="ListParagraph"/>
        <w:numPr>
          <w:ilvl w:val="0"/>
          <w:numId w:val="6"/>
        </w:numPr>
        <w:jc w:val="both"/>
        <w:rPr>
          <w:rFonts w:ascii="Times New Roman" w:hAnsi="Times New Roman" w:cs="Times New Roman"/>
          <w:sz w:val="24"/>
          <w:szCs w:val="24"/>
        </w:rPr>
      </w:pPr>
      <w:r>
        <w:rPr>
          <w:rFonts w:ascii="Times New Roman" w:hAnsi="Times New Roman" w:cs="Times New Roman"/>
          <w:b/>
          <w:sz w:val="24"/>
          <w:szCs w:val="24"/>
        </w:rPr>
        <w:t>Time-consuming</w:t>
      </w:r>
      <w:r>
        <w:rPr>
          <w:rFonts w:ascii="Times New Roman" w:hAnsi="Times New Roman" w:cs="Times New Roman"/>
          <w:sz w:val="24"/>
          <w:szCs w:val="24"/>
        </w:rPr>
        <w:t>- Use of this technique turns out to be quite time-consuming in nature. Therefore it is a disadvantage for managers of Hoffman Ltd.</w:t>
      </w:r>
    </w:p>
    <w:p w:rsidR="00C41BE0" w:rsidRDefault="00C41BE0" w:rsidP="00C41BE0">
      <w:pPr>
        <w:pStyle w:val="ListParagraph"/>
        <w:numPr>
          <w:ilvl w:val="0"/>
          <w:numId w:val="6"/>
        </w:numPr>
        <w:jc w:val="both"/>
        <w:rPr>
          <w:rFonts w:ascii="Times New Roman" w:hAnsi="Times New Roman" w:cs="Times New Roman"/>
          <w:sz w:val="24"/>
          <w:szCs w:val="24"/>
        </w:rPr>
      </w:pPr>
      <w:r>
        <w:rPr>
          <w:rFonts w:ascii="Times New Roman" w:hAnsi="Times New Roman" w:cs="Times New Roman"/>
          <w:b/>
          <w:sz w:val="24"/>
          <w:szCs w:val="24"/>
        </w:rPr>
        <w:t>Source of data</w:t>
      </w:r>
      <w:r>
        <w:rPr>
          <w:rFonts w:ascii="Times New Roman" w:hAnsi="Times New Roman" w:cs="Times New Roman"/>
          <w:sz w:val="24"/>
          <w:szCs w:val="24"/>
        </w:rPr>
        <w:t>- The data source for using this technique is not available readily and this can create problems for managers of Hoffman Ltd.</w:t>
      </w:r>
    </w:p>
    <w:p w:rsidR="00C41BE0" w:rsidRDefault="00C41BE0" w:rsidP="00C41BE0">
      <w:pPr>
        <w:pStyle w:val="ListParagraph"/>
        <w:numPr>
          <w:ilvl w:val="0"/>
          <w:numId w:val="6"/>
        </w:numPr>
        <w:jc w:val="both"/>
        <w:rPr>
          <w:rFonts w:ascii="Times New Roman" w:hAnsi="Times New Roman" w:cs="Times New Roman"/>
          <w:sz w:val="24"/>
          <w:szCs w:val="24"/>
        </w:rPr>
      </w:pPr>
      <w:r>
        <w:rPr>
          <w:rFonts w:ascii="Times New Roman" w:hAnsi="Times New Roman" w:cs="Times New Roman"/>
          <w:b/>
          <w:sz w:val="24"/>
          <w:szCs w:val="24"/>
        </w:rPr>
        <w:t>Not according to GAAP</w:t>
      </w:r>
      <w:r>
        <w:rPr>
          <w:rFonts w:ascii="Times New Roman" w:hAnsi="Times New Roman" w:cs="Times New Roman"/>
          <w:sz w:val="24"/>
          <w:szCs w:val="24"/>
        </w:rPr>
        <w:t>- Reports from ABC method is not according to the GAAP and therefore this can create issues for the management of Hoffman Ltd.</w:t>
      </w:r>
    </w:p>
    <w:p w:rsidR="00C41BE0" w:rsidRPr="00C41BE0" w:rsidRDefault="00C41BE0" w:rsidP="00C41BE0">
      <w:pPr>
        <w:pStyle w:val="ListParagraph"/>
        <w:numPr>
          <w:ilvl w:val="0"/>
          <w:numId w:val="6"/>
        </w:numPr>
        <w:jc w:val="both"/>
        <w:rPr>
          <w:rFonts w:ascii="Times New Roman" w:hAnsi="Times New Roman" w:cs="Times New Roman"/>
          <w:sz w:val="24"/>
          <w:szCs w:val="24"/>
        </w:rPr>
      </w:pPr>
      <w:r>
        <w:rPr>
          <w:rFonts w:ascii="Times New Roman" w:hAnsi="Times New Roman" w:cs="Times New Roman"/>
          <w:b/>
          <w:sz w:val="24"/>
          <w:szCs w:val="24"/>
        </w:rPr>
        <w:t>Expensive</w:t>
      </w:r>
      <w:r>
        <w:rPr>
          <w:rFonts w:ascii="Times New Roman" w:hAnsi="Times New Roman" w:cs="Times New Roman"/>
          <w:sz w:val="24"/>
          <w:szCs w:val="24"/>
        </w:rPr>
        <w:t>- Using this technique is quite expensive. Therefore this can increase the overall costs of Hoffman Ltd. if it wants to use this technique for determining costs.</w:t>
      </w:r>
    </w:p>
    <w:p w:rsidR="0082260B" w:rsidRPr="007419CD" w:rsidRDefault="00C91E07" w:rsidP="007419CD">
      <w:pPr>
        <w:pStyle w:val="ListParagraph"/>
        <w:numPr>
          <w:ilvl w:val="0"/>
          <w:numId w:val="4"/>
        </w:numPr>
        <w:jc w:val="both"/>
        <w:rPr>
          <w:rFonts w:ascii="Times New Roman" w:hAnsi="Times New Roman" w:cs="Times New Roman"/>
          <w:sz w:val="24"/>
          <w:szCs w:val="24"/>
          <w:u w:val="single"/>
        </w:rPr>
      </w:pPr>
      <w:r w:rsidRPr="007419CD">
        <w:rPr>
          <w:rFonts w:ascii="Times New Roman" w:hAnsi="Times New Roman" w:cs="Times New Roman"/>
          <w:sz w:val="24"/>
          <w:szCs w:val="24"/>
          <w:u w:val="single"/>
        </w:rPr>
        <w:t>Absorption cost for each type of stove</w:t>
      </w:r>
    </w:p>
    <w:p w:rsidR="007419CD" w:rsidRDefault="007419CD" w:rsidP="007419CD">
      <w:pPr>
        <w:pStyle w:val="ListParagraph"/>
        <w:jc w:val="both"/>
        <w:rPr>
          <w:rFonts w:ascii="Times New Roman" w:hAnsi="Times New Roman" w:cs="Times New Roman"/>
          <w:sz w:val="24"/>
          <w:szCs w:val="24"/>
        </w:rPr>
      </w:pPr>
    </w:p>
    <w:p w:rsidR="007419CD" w:rsidRPr="007419CD" w:rsidRDefault="007419CD" w:rsidP="007419CD">
      <w:pPr>
        <w:pStyle w:val="ListParagraph"/>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171950" cy="2295525"/>
            <wp:effectExtent l="19050" t="0" r="0" b="0"/>
            <wp:docPr id="1" name="Picture 1" descr="E:\Office Work\May\08\Imag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Office Work\May\08\Image 1.JPG"/>
                    <pic:cNvPicPr>
                      <a:picLocks noChangeAspect="1" noChangeArrowheads="1"/>
                    </pic:cNvPicPr>
                  </pic:nvPicPr>
                  <pic:blipFill>
                    <a:blip r:embed="rId6"/>
                    <a:srcRect/>
                    <a:stretch>
                      <a:fillRect/>
                    </a:stretch>
                  </pic:blipFill>
                  <pic:spPr bwMode="auto">
                    <a:xfrm>
                      <a:off x="0" y="0"/>
                      <a:ext cx="4171950" cy="2295525"/>
                    </a:xfrm>
                    <a:prstGeom prst="rect">
                      <a:avLst/>
                    </a:prstGeom>
                    <a:noFill/>
                    <a:ln w="9525">
                      <a:noFill/>
                      <a:miter lim="800000"/>
                      <a:headEnd/>
                      <a:tailEnd/>
                    </a:ln>
                  </pic:spPr>
                </pic:pic>
              </a:graphicData>
            </a:graphic>
          </wp:inline>
        </w:drawing>
      </w:r>
    </w:p>
    <w:p w:rsidR="00C91E07" w:rsidRDefault="00C91E07" w:rsidP="007419CD">
      <w:pPr>
        <w:pStyle w:val="ListParagraph"/>
        <w:numPr>
          <w:ilvl w:val="0"/>
          <w:numId w:val="4"/>
        </w:numPr>
        <w:jc w:val="both"/>
        <w:rPr>
          <w:rFonts w:ascii="Times New Roman" w:hAnsi="Times New Roman" w:cs="Times New Roman"/>
          <w:sz w:val="24"/>
          <w:szCs w:val="24"/>
          <w:u w:val="single"/>
        </w:rPr>
      </w:pPr>
      <w:r w:rsidRPr="007419CD">
        <w:rPr>
          <w:rFonts w:ascii="Times New Roman" w:hAnsi="Times New Roman" w:cs="Times New Roman"/>
          <w:sz w:val="24"/>
          <w:szCs w:val="24"/>
          <w:u w:val="single"/>
        </w:rPr>
        <w:t>Activity-based cost for each type of stove</w:t>
      </w:r>
    </w:p>
    <w:p w:rsidR="007419CD" w:rsidRDefault="007419CD" w:rsidP="007419CD">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695950" cy="2238375"/>
            <wp:effectExtent l="19050" t="0" r="0" b="0"/>
            <wp:docPr id="5" name="Picture 5" descr="E:\Office Work\May\08\Imag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Office Work\May\08\Image 2.JPG"/>
                    <pic:cNvPicPr>
                      <a:picLocks noChangeAspect="1" noChangeArrowheads="1"/>
                    </pic:cNvPicPr>
                  </pic:nvPicPr>
                  <pic:blipFill>
                    <a:blip r:embed="rId7"/>
                    <a:srcRect/>
                    <a:stretch>
                      <a:fillRect/>
                    </a:stretch>
                  </pic:blipFill>
                  <pic:spPr bwMode="auto">
                    <a:xfrm>
                      <a:off x="0" y="0"/>
                      <a:ext cx="5695950" cy="2238375"/>
                    </a:xfrm>
                    <a:prstGeom prst="rect">
                      <a:avLst/>
                    </a:prstGeom>
                    <a:noFill/>
                    <a:ln w="9525">
                      <a:noFill/>
                      <a:miter lim="800000"/>
                      <a:headEnd/>
                      <a:tailEnd/>
                    </a:ln>
                  </pic:spPr>
                </pic:pic>
              </a:graphicData>
            </a:graphic>
          </wp:inline>
        </w:drawing>
      </w:r>
    </w:p>
    <w:p w:rsidR="007419CD" w:rsidRDefault="007419CD" w:rsidP="007419CD">
      <w:pPr>
        <w:jc w:val="both"/>
        <w:rPr>
          <w:rFonts w:ascii="Times New Roman" w:hAnsi="Times New Roman" w:cs="Times New Roman"/>
          <w:sz w:val="24"/>
          <w:szCs w:val="24"/>
        </w:rPr>
      </w:pPr>
    </w:p>
    <w:p w:rsidR="007419CD" w:rsidRDefault="007419CD" w:rsidP="007419CD">
      <w:pPr>
        <w:jc w:val="both"/>
        <w:rPr>
          <w:rFonts w:ascii="Times New Roman" w:hAnsi="Times New Roman" w:cs="Times New Roman"/>
          <w:sz w:val="24"/>
          <w:szCs w:val="24"/>
        </w:rPr>
      </w:pPr>
    </w:p>
    <w:p w:rsidR="007419CD" w:rsidRDefault="007419CD" w:rsidP="007419CD">
      <w:pPr>
        <w:jc w:val="both"/>
        <w:rPr>
          <w:rFonts w:ascii="Times New Roman" w:hAnsi="Times New Roman" w:cs="Times New Roman"/>
          <w:sz w:val="24"/>
          <w:szCs w:val="24"/>
        </w:rPr>
      </w:pPr>
    </w:p>
    <w:p w:rsidR="007419CD" w:rsidRDefault="007419CD" w:rsidP="007419CD">
      <w:pPr>
        <w:jc w:val="both"/>
        <w:rPr>
          <w:rFonts w:ascii="Times New Roman" w:hAnsi="Times New Roman" w:cs="Times New Roman"/>
          <w:sz w:val="24"/>
          <w:szCs w:val="24"/>
        </w:rPr>
      </w:pPr>
    </w:p>
    <w:p w:rsidR="007419CD" w:rsidRDefault="007419CD" w:rsidP="007419CD">
      <w:pPr>
        <w:jc w:val="both"/>
        <w:rPr>
          <w:rFonts w:ascii="Times New Roman" w:hAnsi="Times New Roman" w:cs="Times New Roman"/>
          <w:sz w:val="24"/>
          <w:szCs w:val="24"/>
        </w:rPr>
      </w:pPr>
    </w:p>
    <w:p w:rsidR="007419CD" w:rsidRDefault="007419CD" w:rsidP="007419CD">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495925" cy="2343150"/>
            <wp:effectExtent l="19050" t="0" r="9525" b="0"/>
            <wp:docPr id="8" name="Picture 8" descr="E:\Office Work\May\08\Image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Office Work\May\08\Image 3.JPG"/>
                    <pic:cNvPicPr>
                      <a:picLocks noChangeAspect="1" noChangeArrowheads="1"/>
                    </pic:cNvPicPr>
                  </pic:nvPicPr>
                  <pic:blipFill>
                    <a:blip r:embed="rId8"/>
                    <a:srcRect/>
                    <a:stretch>
                      <a:fillRect/>
                    </a:stretch>
                  </pic:blipFill>
                  <pic:spPr bwMode="auto">
                    <a:xfrm>
                      <a:off x="0" y="0"/>
                      <a:ext cx="5495925" cy="2343150"/>
                    </a:xfrm>
                    <a:prstGeom prst="rect">
                      <a:avLst/>
                    </a:prstGeom>
                    <a:noFill/>
                    <a:ln w="9525">
                      <a:noFill/>
                      <a:miter lim="800000"/>
                      <a:headEnd/>
                      <a:tailEnd/>
                    </a:ln>
                  </pic:spPr>
                </pic:pic>
              </a:graphicData>
            </a:graphic>
          </wp:inline>
        </w:drawing>
      </w:r>
    </w:p>
    <w:p w:rsidR="003E6D5E" w:rsidRDefault="00C678C8" w:rsidP="00C678C8">
      <w:pPr>
        <w:pStyle w:val="Heading2"/>
        <w:rPr>
          <w:b w:val="0"/>
          <w:u w:val="single"/>
        </w:rPr>
      </w:pPr>
      <w:bookmarkStart w:id="4" w:name="_Toc39835725"/>
      <w:r>
        <w:rPr>
          <w:b w:val="0"/>
          <w:u w:val="single"/>
        </w:rPr>
        <w:t>Relevance of break-even analysis in the 21</w:t>
      </w:r>
      <w:r w:rsidRPr="00C678C8">
        <w:rPr>
          <w:b w:val="0"/>
          <w:u w:val="single"/>
          <w:vertAlign w:val="superscript"/>
        </w:rPr>
        <w:t>st</w:t>
      </w:r>
      <w:r>
        <w:rPr>
          <w:b w:val="0"/>
          <w:u w:val="single"/>
        </w:rPr>
        <w:t xml:space="preserve"> century</w:t>
      </w:r>
      <w:bookmarkEnd w:id="4"/>
    </w:p>
    <w:p w:rsidR="00C678C8" w:rsidRDefault="00A00433" w:rsidP="00C678C8">
      <w:pPr>
        <w:jc w:val="both"/>
        <w:rPr>
          <w:rFonts w:ascii="Times New Roman" w:hAnsi="Times New Roman" w:cs="Times New Roman"/>
          <w:sz w:val="24"/>
          <w:szCs w:val="24"/>
        </w:rPr>
      </w:pPr>
      <w:r>
        <w:rPr>
          <w:rFonts w:ascii="Times New Roman" w:hAnsi="Times New Roman" w:cs="Times New Roman"/>
          <w:sz w:val="24"/>
          <w:szCs w:val="24"/>
        </w:rPr>
        <w:tab/>
        <w:t>Break-even analysis is a technique which is used by the management of an organization to find out the break-even point</w:t>
      </w:r>
      <w:r w:rsidR="00D1569D">
        <w:rPr>
          <w:rFonts w:ascii="Times New Roman" w:hAnsi="Times New Roman" w:cs="Times New Roman"/>
          <w:sz w:val="24"/>
          <w:szCs w:val="24"/>
        </w:rPr>
        <w:t xml:space="preserve"> </w:t>
      </w:r>
      <w:r w:rsidR="00D1569D">
        <w:rPr>
          <w:rFonts w:ascii="Times New Roman" w:hAnsi="Times New Roman" w:cs="Times New Roman"/>
          <w:color w:val="222222"/>
          <w:sz w:val="24"/>
          <w:szCs w:val="24"/>
          <w:shd w:val="clear" w:color="auto" w:fill="FFFFFF"/>
        </w:rPr>
        <w:t>(Machado and Alves</w:t>
      </w:r>
      <w:r w:rsidR="00D1569D" w:rsidRPr="00456918">
        <w:rPr>
          <w:rFonts w:ascii="Times New Roman" w:hAnsi="Times New Roman" w:cs="Times New Roman"/>
          <w:color w:val="222222"/>
          <w:sz w:val="24"/>
          <w:szCs w:val="24"/>
          <w:shd w:val="clear" w:color="auto" w:fill="FFFFFF"/>
        </w:rPr>
        <w:t>, 2017</w:t>
      </w:r>
      <w:r w:rsidR="00D1569D">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It is the level where a firm earns no profit and neither incurs a loss. </w:t>
      </w:r>
      <w:r w:rsidR="00962DD4">
        <w:rPr>
          <w:rFonts w:ascii="Times New Roman" w:hAnsi="Times New Roman" w:cs="Times New Roman"/>
          <w:sz w:val="24"/>
          <w:szCs w:val="24"/>
        </w:rPr>
        <w:t xml:space="preserve">It helps in determination of margin of safety. </w:t>
      </w:r>
      <w:r>
        <w:rPr>
          <w:rFonts w:ascii="Times New Roman" w:hAnsi="Times New Roman" w:cs="Times New Roman"/>
          <w:sz w:val="24"/>
          <w:szCs w:val="24"/>
        </w:rPr>
        <w:t>It can be used by the managers of Hoffman Ltd. so that they can determine the level where they need to price the products to earn optimum profits.</w:t>
      </w:r>
      <w:r w:rsidR="00962DD4">
        <w:rPr>
          <w:rFonts w:ascii="Times New Roman" w:hAnsi="Times New Roman" w:cs="Times New Roman"/>
          <w:sz w:val="24"/>
          <w:szCs w:val="24"/>
        </w:rPr>
        <w:t xml:space="preserve"> The significance of break-even analysis in the 21</w:t>
      </w:r>
      <w:r w:rsidR="00962DD4" w:rsidRPr="00962DD4">
        <w:rPr>
          <w:rFonts w:ascii="Times New Roman" w:hAnsi="Times New Roman" w:cs="Times New Roman"/>
          <w:sz w:val="24"/>
          <w:szCs w:val="24"/>
          <w:vertAlign w:val="superscript"/>
        </w:rPr>
        <w:t>st</w:t>
      </w:r>
      <w:r w:rsidR="00962DD4">
        <w:rPr>
          <w:rFonts w:ascii="Times New Roman" w:hAnsi="Times New Roman" w:cs="Times New Roman"/>
          <w:sz w:val="24"/>
          <w:szCs w:val="24"/>
        </w:rPr>
        <w:t xml:space="preserve"> century is as follows-</w:t>
      </w:r>
    </w:p>
    <w:p w:rsidR="00962DD4" w:rsidRDefault="00962DD4" w:rsidP="00962DD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lastRenderedPageBreak/>
        <w:t>Determination of selling price</w:t>
      </w:r>
      <w:r>
        <w:rPr>
          <w:rFonts w:ascii="Times New Roman" w:hAnsi="Times New Roman" w:cs="Times New Roman"/>
          <w:sz w:val="24"/>
          <w:szCs w:val="24"/>
        </w:rPr>
        <w:t>- Break-even analysis helps a lot in determining the selling price to be set by an organization. The managers of Hoffman Ltd. can make use of it to determine the selling price which is required to be set by them so that they can earn optimum level of profits. Thus in this manner this analysis is still relevant to them even in the 21</w:t>
      </w:r>
      <w:r w:rsidRPr="00962DD4">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p>
    <w:p w:rsidR="00962DD4" w:rsidRDefault="00962DD4" w:rsidP="00962DD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Fixation of sales volume</w:t>
      </w:r>
      <w:r>
        <w:rPr>
          <w:rFonts w:ascii="Times New Roman" w:hAnsi="Times New Roman" w:cs="Times New Roman"/>
          <w:sz w:val="24"/>
          <w:szCs w:val="24"/>
        </w:rPr>
        <w:t>- Break-even analysis helps the managers to fix the sales volume so that identification of units which are required to be sold can be made effectively and efficiently. The managers of Hoffman Ltd. can fix the volume of units which are required to be sold by them so that the firm can earn sustainable level of profits. Thus break-even analysis helps them in doing so by providing them with detailed information about the margin of safety which is required to be kept in a firm. Therefore in this manner this will help the firms in determining the sales volume effectively and this makes the break-even analysis still relevant even in the 21</w:t>
      </w:r>
      <w:r w:rsidRPr="00962DD4">
        <w:rPr>
          <w:rFonts w:ascii="Times New Roman" w:hAnsi="Times New Roman" w:cs="Times New Roman"/>
          <w:sz w:val="24"/>
          <w:szCs w:val="24"/>
          <w:vertAlign w:val="superscript"/>
        </w:rPr>
        <w:t>st</w:t>
      </w:r>
      <w:r>
        <w:rPr>
          <w:rFonts w:ascii="Times New Roman" w:hAnsi="Times New Roman" w:cs="Times New Roman"/>
          <w:sz w:val="24"/>
          <w:szCs w:val="24"/>
        </w:rPr>
        <w:t xml:space="preserve"> century for the managers of a particular organization.</w:t>
      </w:r>
    </w:p>
    <w:p w:rsidR="00962DD4" w:rsidRDefault="00962DD4" w:rsidP="00962DD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Forecasting of costs and profits</w:t>
      </w:r>
      <w:r>
        <w:rPr>
          <w:rFonts w:ascii="Times New Roman" w:hAnsi="Times New Roman" w:cs="Times New Roman"/>
          <w:sz w:val="24"/>
          <w:szCs w:val="24"/>
        </w:rPr>
        <w:t>- Break-even analysis helps in forecasting of costs and profits of the organization</w:t>
      </w:r>
      <w:r w:rsidR="00D1569D">
        <w:rPr>
          <w:rFonts w:ascii="Times New Roman" w:hAnsi="Times New Roman" w:cs="Times New Roman"/>
          <w:sz w:val="24"/>
          <w:szCs w:val="24"/>
        </w:rPr>
        <w:t xml:space="preserve"> </w:t>
      </w:r>
      <w:r w:rsidR="00D1569D">
        <w:rPr>
          <w:rFonts w:ascii="Times New Roman" w:hAnsi="Times New Roman" w:cs="Times New Roman"/>
          <w:color w:val="222222"/>
          <w:sz w:val="24"/>
          <w:szCs w:val="24"/>
          <w:shd w:val="clear" w:color="auto" w:fill="FFFFFF"/>
        </w:rPr>
        <w:t xml:space="preserve">(Quinn and </w:t>
      </w:r>
      <w:proofErr w:type="spellStart"/>
      <w:r w:rsidR="00D1569D">
        <w:rPr>
          <w:rFonts w:ascii="Times New Roman" w:hAnsi="Times New Roman" w:cs="Times New Roman"/>
          <w:color w:val="222222"/>
          <w:sz w:val="24"/>
          <w:szCs w:val="24"/>
          <w:shd w:val="clear" w:color="auto" w:fill="FFFFFF"/>
        </w:rPr>
        <w:t>Hiebl</w:t>
      </w:r>
      <w:proofErr w:type="spellEnd"/>
      <w:r w:rsidR="00D1569D" w:rsidRPr="00456918">
        <w:rPr>
          <w:rFonts w:ascii="Times New Roman" w:hAnsi="Times New Roman" w:cs="Times New Roman"/>
          <w:color w:val="222222"/>
          <w:sz w:val="24"/>
          <w:szCs w:val="24"/>
          <w:shd w:val="clear" w:color="auto" w:fill="FFFFFF"/>
        </w:rPr>
        <w:t>, 2018</w:t>
      </w:r>
      <w:r w:rsidR="00D1569D">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By effectively forecasting the costs and the level of profits in an organization the managers can effectively and efficiently perform their required job. In Hoffman Ltd., costs and profits are regularly forecasted using this technique which helps the organization in knowing how much its cost is going to increase in the future time period and how much profits will increase over time.</w:t>
      </w:r>
      <w:r w:rsidR="008247C9">
        <w:rPr>
          <w:rFonts w:ascii="Times New Roman" w:hAnsi="Times New Roman" w:cs="Times New Roman"/>
          <w:sz w:val="24"/>
          <w:szCs w:val="24"/>
        </w:rPr>
        <w:t xml:space="preserve"> Thus in this way this analysis is still useful for the managers of the firm even in the 21</w:t>
      </w:r>
      <w:r w:rsidR="008247C9" w:rsidRPr="008247C9">
        <w:rPr>
          <w:rFonts w:ascii="Times New Roman" w:hAnsi="Times New Roman" w:cs="Times New Roman"/>
          <w:sz w:val="24"/>
          <w:szCs w:val="24"/>
          <w:vertAlign w:val="superscript"/>
        </w:rPr>
        <w:t>st</w:t>
      </w:r>
      <w:r w:rsidR="008247C9">
        <w:rPr>
          <w:rFonts w:ascii="Times New Roman" w:hAnsi="Times New Roman" w:cs="Times New Roman"/>
          <w:sz w:val="24"/>
          <w:szCs w:val="24"/>
        </w:rPr>
        <w:t xml:space="preserve"> century.</w:t>
      </w:r>
    </w:p>
    <w:p w:rsidR="00792373" w:rsidRDefault="00792373" w:rsidP="00962DD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Provides suggestions</w:t>
      </w:r>
      <w:r>
        <w:rPr>
          <w:rFonts w:ascii="Times New Roman" w:hAnsi="Times New Roman" w:cs="Times New Roman"/>
          <w:sz w:val="24"/>
          <w:szCs w:val="24"/>
        </w:rPr>
        <w:t>- Break-even analysis helps in providing various suggestions and ideas to the managers so that they can make the required changes to sales mix</w:t>
      </w:r>
      <w:r w:rsidR="00117803">
        <w:rPr>
          <w:rFonts w:ascii="Times New Roman" w:hAnsi="Times New Roman" w:cs="Times New Roman"/>
          <w:sz w:val="24"/>
          <w:szCs w:val="24"/>
        </w:rPr>
        <w:t xml:space="preserve"> </w:t>
      </w:r>
      <w:r w:rsidR="00117803">
        <w:rPr>
          <w:rFonts w:ascii="Times New Roman" w:hAnsi="Times New Roman" w:cs="Times New Roman"/>
          <w:color w:val="222222"/>
          <w:sz w:val="24"/>
          <w:szCs w:val="24"/>
          <w:shd w:val="clear" w:color="auto" w:fill="FFFFFF"/>
        </w:rPr>
        <w:t>(</w:t>
      </w:r>
      <w:proofErr w:type="spellStart"/>
      <w:r w:rsidR="00117803">
        <w:rPr>
          <w:rFonts w:ascii="Times New Roman" w:hAnsi="Times New Roman" w:cs="Times New Roman"/>
          <w:color w:val="222222"/>
          <w:sz w:val="24"/>
          <w:szCs w:val="24"/>
          <w:shd w:val="clear" w:color="auto" w:fill="FFFFFF"/>
        </w:rPr>
        <w:t>Szychta</w:t>
      </w:r>
      <w:proofErr w:type="spellEnd"/>
      <w:r w:rsidR="00117803">
        <w:rPr>
          <w:rFonts w:ascii="Times New Roman" w:hAnsi="Times New Roman" w:cs="Times New Roman"/>
          <w:color w:val="222222"/>
          <w:sz w:val="24"/>
          <w:szCs w:val="24"/>
          <w:shd w:val="clear" w:color="auto" w:fill="FFFFFF"/>
        </w:rPr>
        <w:t xml:space="preserve"> and </w:t>
      </w:r>
      <w:proofErr w:type="spellStart"/>
      <w:r w:rsidR="00117803">
        <w:rPr>
          <w:rFonts w:ascii="Times New Roman" w:hAnsi="Times New Roman" w:cs="Times New Roman"/>
          <w:color w:val="222222"/>
          <w:sz w:val="24"/>
          <w:szCs w:val="24"/>
          <w:shd w:val="clear" w:color="auto" w:fill="FFFFFF"/>
        </w:rPr>
        <w:t>Dobroszek</w:t>
      </w:r>
      <w:proofErr w:type="spellEnd"/>
      <w:r w:rsidR="00117803" w:rsidRPr="00456918">
        <w:rPr>
          <w:rFonts w:ascii="Times New Roman" w:hAnsi="Times New Roman" w:cs="Times New Roman"/>
          <w:color w:val="222222"/>
          <w:sz w:val="24"/>
          <w:szCs w:val="24"/>
          <w:shd w:val="clear" w:color="auto" w:fill="FFFFFF"/>
        </w:rPr>
        <w:t>, 2016</w:t>
      </w:r>
      <w:r w:rsidR="00117803">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These suggestions and ideas can be extremely useful for the management so that they can change their sales mix and devise a new selling strategy. Thus, if the profits of an organization are falling then effective measures can be taken in order to provide the required suggestions and implementation of various techniques so that it can be improved.</w:t>
      </w:r>
      <w:r w:rsidR="006B75B3">
        <w:rPr>
          <w:rFonts w:ascii="Times New Roman" w:hAnsi="Times New Roman" w:cs="Times New Roman"/>
          <w:sz w:val="24"/>
          <w:szCs w:val="24"/>
        </w:rPr>
        <w:t xml:space="preserve"> Therefore in this manner this analysis is still relevant for the managers of Hoffman Ltd. even in the 21</w:t>
      </w:r>
      <w:r w:rsidR="006B75B3" w:rsidRPr="006B75B3">
        <w:rPr>
          <w:rFonts w:ascii="Times New Roman" w:hAnsi="Times New Roman" w:cs="Times New Roman"/>
          <w:sz w:val="24"/>
          <w:szCs w:val="24"/>
          <w:vertAlign w:val="superscript"/>
        </w:rPr>
        <w:t>st</w:t>
      </w:r>
      <w:r w:rsidR="006B75B3">
        <w:rPr>
          <w:rFonts w:ascii="Times New Roman" w:hAnsi="Times New Roman" w:cs="Times New Roman"/>
          <w:sz w:val="24"/>
          <w:szCs w:val="24"/>
        </w:rPr>
        <w:t xml:space="preserve"> century.</w:t>
      </w:r>
    </w:p>
    <w:p w:rsidR="006B75B3" w:rsidRDefault="006B75B3" w:rsidP="00962DD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Inter</w:t>
      </w:r>
      <w:r w:rsidRPr="006B75B3">
        <w:rPr>
          <w:rFonts w:ascii="Times New Roman" w:hAnsi="Times New Roman" w:cs="Times New Roman"/>
          <w:sz w:val="24"/>
          <w:szCs w:val="24"/>
        </w:rPr>
        <w:t>-</w:t>
      </w:r>
      <w:r>
        <w:rPr>
          <w:rFonts w:ascii="Times New Roman" w:hAnsi="Times New Roman" w:cs="Times New Roman"/>
          <w:b/>
          <w:sz w:val="24"/>
          <w:szCs w:val="24"/>
        </w:rPr>
        <w:t>firm comparison</w:t>
      </w:r>
      <w:r>
        <w:rPr>
          <w:rFonts w:ascii="Times New Roman" w:hAnsi="Times New Roman" w:cs="Times New Roman"/>
          <w:sz w:val="24"/>
          <w:szCs w:val="24"/>
        </w:rPr>
        <w:t>- Break-even analysis facilitates inter-firm comparison effectively. The break-even point of one firm can be compared easily with the another firm. Thus it helps a lot in doing the relevant analysis and interpretation from the point of view of the managers. Thus, in this manner it can be said to be quite relevant even in the 21</w:t>
      </w:r>
      <w:r w:rsidRPr="006B75B3">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as it facilitates inter-firm comparison.</w:t>
      </w:r>
    </w:p>
    <w:p w:rsidR="00FC6F4C" w:rsidRDefault="00FC6F4C" w:rsidP="00962DD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Determination of costs</w:t>
      </w:r>
      <w:r>
        <w:rPr>
          <w:rFonts w:ascii="Times New Roman" w:hAnsi="Times New Roman" w:cs="Times New Roman"/>
          <w:sz w:val="24"/>
          <w:szCs w:val="24"/>
        </w:rPr>
        <w:t xml:space="preserve">- Break-even analysis is very helpful for the organizations to determine their level of costs being incurred by them. This is required to do relevant analysis and interpretation. By effectively determining the costs which are associated with the product at different levels of output this analysis can help a lot in effectively determining the level of profits. Thus in this manner it is still relevant for the managers </w:t>
      </w:r>
      <w:r>
        <w:rPr>
          <w:rFonts w:ascii="Times New Roman" w:hAnsi="Times New Roman" w:cs="Times New Roman"/>
          <w:sz w:val="24"/>
          <w:szCs w:val="24"/>
        </w:rPr>
        <w:lastRenderedPageBreak/>
        <w:t>even in the 21</w:t>
      </w:r>
      <w:r w:rsidRPr="00FC6F4C">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because it can help by estimating the costs in the right manner and using different strategies so that the costs may be controlled by the management of an organization. Therefore in this way this is used by managers of Hoffman Ltd.</w:t>
      </w:r>
    </w:p>
    <w:p w:rsidR="00FC6F4C" w:rsidRDefault="00FC6F4C" w:rsidP="00962DD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Aids in decision</w:t>
      </w:r>
      <w:r w:rsidRPr="00FC6F4C">
        <w:rPr>
          <w:rFonts w:ascii="Times New Roman" w:hAnsi="Times New Roman" w:cs="Times New Roman"/>
          <w:sz w:val="24"/>
          <w:szCs w:val="24"/>
        </w:rPr>
        <w:t>-</w:t>
      </w:r>
      <w:r>
        <w:rPr>
          <w:rFonts w:ascii="Times New Roman" w:hAnsi="Times New Roman" w:cs="Times New Roman"/>
          <w:b/>
          <w:sz w:val="24"/>
          <w:szCs w:val="24"/>
        </w:rPr>
        <w:t>making</w:t>
      </w:r>
      <w:r>
        <w:rPr>
          <w:rFonts w:ascii="Times New Roman" w:hAnsi="Times New Roman" w:cs="Times New Roman"/>
          <w:sz w:val="24"/>
          <w:szCs w:val="24"/>
        </w:rPr>
        <w:t>- Break-even analysis helps a lot in the decision-making process of the management</w:t>
      </w:r>
      <w:r w:rsidR="00117803">
        <w:rPr>
          <w:rFonts w:ascii="Times New Roman" w:hAnsi="Times New Roman" w:cs="Times New Roman"/>
          <w:sz w:val="24"/>
          <w:szCs w:val="24"/>
        </w:rPr>
        <w:t xml:space="preserve"> </w:t>
      </w:r>
      <w:r w:rsidR="00117803">
        <w:rPr>
          <w:rFonts w:ascii="Times New Roman" w:hAnsi="Times New Roman" w:cs="Times New Roman"/>
          <w:color w:val="222222"/>
          <w:sz w:val="24"/>
          <w:szCs w:val="24"/>
          <w:shd w:val="clear" w:color="auto" w:fill="FFFFFF"/>
        </w:rPr>
        <w:t>(</w:t>
      </w:r>
      <w:proofErr w:type="spellStart"/>
      <w:r w:rsidR="00117803">
        <w:rPr>
          <w:rFonts w:ascii="Times New Roman" w:hAnsi="Times New Roman" w:cs="Times New Roman"/>
          <w:color w:val="222222"/>
          <w:sz w:val="24"/>
          <w:szCs w:val="24"/>
          <w:shd w:val="clear" w:color="auto" w:fill="FFFFFF"/>
        </w:rPr>
        <w:t>Vetrov</w:t>
      </w:r>
      <w:proofErr w:type="spellEnd"/>
      <w:r w:rsidR="00117803">
        <w:rPr>
          <w:rFonts w:ascii="Times New Roman" w:hAnsi="Times New Roman" w:cs="Times New Roman"/>
          <w:color w:val="222222"/>
          <w:sz w:val="24"/>
          <w:szCs w:val="24"/>
          <w:shd w:val="clear" w:color="auto" w:fill="FFFFFF"/>
        </w:rPr>
        <w:t xml:space="preserve">, </w:t>
      </w:r>
      <w:proofErr w:type="spellStart"/>
      <w:r w:rsidR="00117803">
        <w:rPr>
          <w:rFonts w:ascii="Times New Roman" w:hAnsi="Times New Roman" w:cs="Times New Roman"/>
          <w:color w:val="222222"/>
          <w:sz w:val="24"/>
          <w:szCs w:val="24"/>
          <w:shd w:val="clear" w:color="auto" w:fill="FFFFFF"/>
        </w:rPr>
        <w:t>Vandina</w:t>
      </w:r>
      <w:proofErr w:type="spellEnd"/>
      <w:r w:rsidR="00117803">
        <w:rPr>
          <w:rFonts w:ascii="Times New Roman" w:hAnsi="Times New Roman" w:cs="Times New Roman"/>
          <w:color w:val="222222"/>
          <w:sz w:val="24"/>
          <w:szCs w:val="24"/>
          <w:shd w:val="clear" w:color="auto" w:fill="FFFFFF"/>
        </w:rPr>
        <w:t xml:space="preserve"> and </w:t>
      </w:r>
      <w:proofErr w:type="spellStart"/>
      <w:r w:rsidR="00117803">
        <w:rPr>
          <w:rFonts w:ascii="Times New Roman" w:hAnsi="Times New Roman" w:cs="Times New Roman"/>
          <w:color w:val="222222"/>
          <w:sz w:val="24"/>
          <w:szCs w:val="24"/>
          <w:shd w:val="clear" w:color="auto" w:fill="FFFFFF"/>
        </w:rPr>
        <w:t>Galustov</w:t>
      </w:r>
      <w:proofErr w:type="spellEnd"/>
      <w:r w:rsidR="00117803" w:rsidRPr="00456918">
        <w:rPr>
          <w:rFonts w:ascii="Times New Roman" w:hAnsi="Times New Roman" w:cs="Times New Roman"/>
          <w:color w:val="222222"/>
          <w:sz w:val="24"/>
          <w:szCs w:val="24"/>
          <w:shd w:val="clear" w:color="auto" w:fill="FFFFFF"/>
        </w:rPr>
        <w:t>, 2017</w:t>
      </w:r>
      <w:r w:rsidR="00117803">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Hoffman Ltd.’s managers can use this analysis so that effective decisions can be taken by them at the right time which can turn out to be quite useful in the context of the organization. Thus, in this manner this analysis is used by the managers of Hoffman Ltd. and it retains its significance even in the 21</w:t>
      </w:r>
      <w:r w:rsidRPr="00FC6F4C">
        <w:rPr>
          <w:rFonts w:ascii="Times New Roman" w:hAnsi="Times New Roman" w:cs="Times New Roman"/>
          <w:sz w:val="24"/>
          <w:szCs w:val="24"/>
          <w:vertAlign w:val="superscript"/>
        </w:rPr>
        <w:t>st</w:t>
      </w:r>
      <w:r>
        <w:rPr>
          <w:rFonts w:ascii="Times New Roman" w:hAnsi="Times New Roman" w:cs="Times New Roman"/>
          <w:sz w:val="24"/>
          <w:szCs w:val="24"/>
        </w:rPr>
        <w:t xml:space="preserve"> century due to the help it provides the managers to take the right decisions at the right time.</w:t>
      </w:r>
    </w:p>
    <w:p w:rsidR="00FC6F4C" w:rsidRDefault="00FC6F4C" w:rsidP="00962DD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Reveals the strengths of business</w:t>
      </w:r>
      <w:r>
        <w:rPr>
          <w:rFonts w:ascii="Times New Roman" w:hAnsi="Times New Roman" w:cs="Times New Roman"/>
          <w:sz w:val="24"/>
          <w:szCs w:val="24"/>
        </w:rPr>
        <w:t>- Break-even analysis can be used effectively by the managers of an organization. This analysis can reveal the strengths of the business which it can use in order to obtain a strategic edge over its various competitors and getting ahead of them. The managers of Hoffman Ltd. use this analysis in order to find out the strengths of their organization and use them optimally for gaining strategic edge over the competitors so that profits of the firm can be maximized and it can attain its goals, objectives and targets in the future time period quite easily without any problem.</w:t>
      </w:r>
    </w:p>
    <w:p w:rsidR="00FC6F4C" w:rsidRDefault="00FC6F4C" w:rsidP="00FC6F4C">
      <w:pPr>
        <w:pStyle w:val="ListParagraph"/>
        <w:jc w:val="both"/>
        <w:rPr>
          <w:rFonts w:ascii="Times New Roman" w:hAnsi="Times New Roman" w:cs="Times New Roman"/>
          <w:sz w:val="24"/>
          <w:szCs w:val="24"/>
        </w:rPr>
      </w:pPr>
    </w:p>
    <w:p w:rsidR="00FC6F4C" w:rsidRDefault="00FC6F4C" w:rsidP="00FC6F4C">
      <w:pPr>
        <w:ind w:left="720" w:firstLine="720"/>
        <w:jc w:val="both"/>
        <w:rPr>
          <w:rFonts w:ascii="Times New Roman" w:hAnsi="Times New Roman" w:cs="Times New Roman"/>
          <w:sz w:val="24"/>
          <w:szCs w:val="24"/>
        </w:rPr>
      </w:pPr>
      <w:r w:rsidRPr="00FC6F4C">
        <w:rPr>
          <w:rFonts w:ascii="Times New Roman" w:hAnsi="Times New Roman" w:cs="Times New Roman"/>
          <w:sz w:val="24"/>
          <w:szCs w:val="24"/>
        </w:rPr>
        <w:t>From the above discussion, it can be said that break-even analysis retains its utility for the managers even in the 21</w:t>
      </w:r>
      <w:r w:rsidRPr="00FC6F4C">
        <w:rPr>
          <w:rFonts w:ascii="Times New Roman" w:hAnsi="Times New Roman" w:cs="Times New Roman"/>
          <w:sz w:val="24"/>
          <w:szCs w:val="24"/>
          <w:vertAlign w:val="superscript"/>
        </w:rPr>
        <w:t>st</w:t>
      </w:r>
      <w:r w:rsidRPr="00FC6F4C">
        <w:rPr>
          <w:rFonts w:ascii="Times New Roman" w:hAnsi="Times New Roman" w:cs="Times New Roman"/>
          <w:sz w:val="24"/>
          <w:szCs w:val="24"/>
        </w:rPr>
        <w:t xml:space="preserve"> century due to the benefit it offers to the managers. Therefore the managers need to use it optimally </w:t>
      </w:r>
      <w:r>
        <w:rPr>
          <w:rFonts w:ascii="Times New Roman" w:hAnsi="Times New Roman" w:cs="Times New Roman"/>
          <w:sz w:val="24"/>
          <w:szCs w:val="24"/>
        </w:rPr>
        <w:t>to take maximum advantage of it in short-run and long-run.</w:t>
      </w:r>
    </w:p>
    <w:p w:rsidR="00FC6F4C" w:rsidRDefault="00FC6F4C" w:rsidP="00FC6F4C">
      <w:pPr>
        <w:pStyle w:val="Heading1"/>
      </w:pPr>
      <w:bookmarkStart w:id="5" w:name="_Toc39835726"/>
      <w:r>
        <w:t>CONCLUSION</w:t>
      </w:r>
      <w:bookmarkEnd w:id="5"/>
    </w:p>
    <w:p w:rsidR="00FC6F4C" w:rsidRDefault="00FC6F4C" w:rsidP="00FC6F4C">
      <w:pPr>
        <w:jc w:val="both"/>
        <w:rPr>
          <w:rFonts w:ascii="Times New Roman" w:hAnsi="Times New Roman" w:cs="Times New Roman"/>
          <w:sz w:val="24"/>
          <w:szCs w:val="24"/>
        </w:rPr>
      </w:pPr>
      <w:r>
        <w:rPr>
          <w:rFonts w:ascii="Times New Roman" w:hAnsi="Times New Roman" w:cs="Times New Roman"/>
          <w:sz w:val="24"/>
          <w:szCs w:val="24"/>
        </w:rPr>
        <w:tab/>
        <w:t xml:space="preserve">From the above report, it can be concluded that management accounting is useful for the managers </w:t>
      </w:r>
      <w:r w:rsidR="004759B8">
        <w:rPr>
          <w:rFonts w:ascii="Times New Roman" w:hAnsi="Times New Roman" w:cs="Times New Roman"/>
          <w:sz w:val="24"/>
          <w:szCs w:val="24"/>
        </w:rPr>
        <w:t>to take the required decisions. Absorption costing and Activity-based costing method can be used by the managers to calculate the costs. Break-even analysis is still significant for the managers in the 21</w:t>
      </w:r>
      <w:r w:rsidR="004759B8" w:rsidRPr="004759B8">
        <w:rPr>
          <w:rFonts w:ascii="Times New Roman" w:hAnsi="Times New Roman" w:cs="Times New Roman"/>
          <w:sz w:val="24"/>
          <w:szCs w:val="24"/>
          <w:vertAlign w:val="superscript"/>
        </w:rPr>
        <w:t>st</w:t>
      </w:r>
      <w:r w:rsidR="004759B8">
        <w:rPr>
          <w:rFonts w:ascii="Times New Roman" w:hAnsi="Times New Roman" w:cs="Times New Roman"/>
          <w:sz w:val="24"/>
          <w:szCs w:val="24"/>
        </w:rPr>
        <w:t xml:space="preserve"> century due to the benefits it offers to them.</w:t>
      </w:r>
    </w:p>
    <w:p w:rsidR="00456918" w:rsidRDefault="00456918">
      <w:pPr>
        <w:rPr>
          <w:rFonts w:ascii="Times New Roman" w:hAnsi="Times New Roman" w:cs="Times New Roman"/>
          <w:sz w:val="24"/>
          <w:szCs w:val="24"/>
        </w:rPr>
      </w:pPr>
      <w:r>
        <w:rPr>
          <w:rFonts w:ascii="Times New Roman" w:hAnsi="Times New Roman" w:cs="Times New Roman"/>
          <w:sz w:val="24"/>
          <w:szCs w:val="24"/>
        </w:rPr>
        <w:br w:type="page"/>
      </w:r>
    </w:p>
    <w:p w:rsidR="00456918" w:rsidRDefault="00456918" w:rsidP="00456918">
      <w:pPr>
        <w:pStyle w:val="Heading1"/>
      </w:pPr>
      <w:bookmarkStart w:id="6" w:name="_Toc39835727"/>
      <w:r>
        <w:lastRenderedPageBreak/>
        <w:t>REFERENCES</w:t>
      </w:r>
      <w:bookmarkEnd w:id="6"/>
    </w:p>
    <w:p w:rsidR="00456918" w:rsidRDefault="00456918" w:rsidP="00456918">
      <w:r>
        <w:rPr>
          <w:u w:val="single"/>
        </w:rPr>
        <w:t>Books and Journals</w:t>
      </w:r>
      <w:r>
        <w:t>:</w:t>
      </w:r>
    </w:p>
    <w:p w:rsidR="00456918" w:rsidRPr="00456918" w:rsidRDefault="00456918" w:rsidP="00456918">
      <w:pPr>
        <w:spacing w:line="240" w:lineRule="auto"/>
        <w:ind w:left="360"/>
        <w:jc w:val="both"/>
        <w:rPr>
          <w:rFonts w:ascii="Times New Roman" w:hAnsi="Times New Roman" w:cs="Times New Roman"/>
          <w:color w:val="222222"/>
          <w:sz w:val="24"/>
          <w:szCs w:val="24"/>
          <w:shd w:val="clear" w:color="auto" w:fill="FFFFFF"/>
        </w:rPr>
      </w:pPr>
      <w:r w:rsidRPr="00456918">
        <w:rPr>
          <w:rFonts w:ascii="Times New Roman" w:hAnsi="Times New Roman" w:cs="Times New Roman"/>
          <w:color w:val="222222"/>
          <w:sz w:val="24"/>
          <w:szCs w:val="24"/>
          <w:shd w:val="clear" w:color="auto" w:fill="FFFFFF"/>
        </w:rPr>
        <w:t xml:space="preserve">Coad, A., Jack, L. and </w:t>
      </w:r>
      <w:proofErr w:type="spellStart"/>
      <w:r w:rsidRPr="00456918">
        <w:rPr>
          <w:rFonts w:ascii="Times New Roman" w:hAnsi="Times New Roman" w:cs="Times New Roman"/>
          <w:color w:val="222222"/>
          <w:sz w:val="24"/>
          <w:szCs w:val="24"/>
          <w:shd w:val="clear" w:color="auto" w:fill="FFFFFF"/>
        </w:rPr>
        <w:t>Kholeif</w:t>
      </w:r>
      <w:proofErr w:type="spellEnd"/>
      <w:r w:rsidRPr="00456918">
        <w:rPr>
          <w:rFonts w:ascii="Times New Roman" w:hAnsi="Times New Roman" w:cs="Times New Roman"/>
          <w:color w:val="222222"/>
          <w:sz w:val="24"/>
          <w:szCs w:val="24"/>
          <w:shd w:val="clear" w:color="auto" w:fill="FFFFFF"/>
        </w:rPr>
        <w:t>, A., 2016. Strong structuration theory in accounting research. </w:t>
      </w:r>
      <w:r w:rsidRPr="00456918">
        <w:rPr>
          <w:rFonts w:ascii="Times New Roman" w:hAnsi="Times New Roman" w:cs="Times New Roman"/>
          <w:i/>
          <w:iCs/>
          <w:color w:val="222222"/>
          <w:sz w:val="24"/>
          <w:szCs w:val="24"/>
          <w:shd w:val="clear" w:color="auto" w:fill="FFFFFF"/>
        </w:rPr>
        <w:t>Accounting, auditing &amp; accountability journal</w:t>
      </w:r>
      <w:r w:rsidRPr="00456918">
        <w:rPr>
          <w:rFonts w:ascii="Times New Roman" w:hAnsi="Times New Roman" w:cs="Times New Roman"/>
          <w:color w:val="222222"/>
          <w:sz w:val="24"/>
          <w:szCs w:val="24"/>
          <w:shd w:val="clear" w:color="auto" w:fill="FFFFFF"/>
        </w:rPr>
        <w:t>.</w:t>
      </w:r>
    </w:p>
    <w:p w:rsidR="00456918" w:rsidRPr="00456918" w:rsidRDefault="00456918" w:rsidP="00456918">
      <w:pPr>
        <w:spacing w:line="240" w:lineRule="auto"/>
        <w:ind w:left="360"/>
        <w:jc w:val="both"/>
        <w:rPr>
          <w:rFonts w:ascii="Times New Roman" w:hAnsi="Times New Roman" w:cs="Times New Roman"/>
          <w:color w:val="222222"/>
          <w:sz w:val="24"/>
          <w:szCs w:val="24"/>
          <w:shd w:val="clear" w:color="auto" w:fill="FFFFFF"/>
        </w:rPr>
      </w:pPr>
      <w:proofErr w:type="spellStart"/>
      <w:r w:rsidRPr="00456918">
        <w:rPr>
          <w:rFonts w:ascii="Times New Roman" w:hAnsi="Times New Roman" w:cs="Times New Roman"/>
          <w:color w:val="222222"/>
          <w:sz w:val="24"/>
          <w:szCs w:val="24"/>
          <w:shd w:val="clear" w:color="auto" w:fill="FFFFFF"/>
        </w:rPr>
        <w:t>Endenich</w:t>
      </w:r>
      <w:proofErr w:type="spellEnd"/>
      <w:r w:rsidRPr="00456918">
        <w:rPr>
          <w:rFonts w:ascii="Times New Roman" w:hAnsi="Times New Roman" w:cs="Times New Roman"/>
          <w:color w:val="222222"/>
          <w:sz w:val="24"/>
          <w:szCs w:val="24"/>
          <w:shd w:val="clear" w:color="auto" w:fill="FFFFFF"/>
        </w:rPr>
        <w:t xml:space="preserve">, C., Trapp, R. and </w:t>
      </w:r>
      <w:proofErr w:type="spellStart"/>
      <w:r w:rsidRPr="00456918">
        <w:rPr>
          <w:rFonts w:ascii="Times New Roman" w:hAnsi="Times New Roman" w:cs="Times New Roman"/>
          <w:color w:val="222222"/>
          <w:sz w:val="24"/>
          <w:szCs w:val="24"/>
          <w:shd w:val="clear" w:color="auto" w:fill="FFFFFF"/>
        </w:rPr>
        <w:t>Brandau</w:t>
      </w:r>
      <w:proofErr w:type="spellEnd"/>
      <w:r w:rsidRPr="00456918">
        <w:rPr>
          <w:rFonts w:ascii="Times New Roman" w:hAnsi="Times New Roman" w:cs="Times New Roman"/>
          <w:color w:val="222222"/>
          <w:sz w:val="24"/>
          <w:szCs w:val="24"/>
          <w:shd w:val="clear" w:color="auto" w:fill="FFFFFF"/>
        </w:rPr>
        <w:t>, M., 2017. Management accounting networks in corporate processes–a cross-national study. </w:t>
      </w:r>
      <w:r w:rsidRPr="00456918">
        <w:rPr>
          <w:rFonts w:ascii="Times New Roman" w:hAnsi="Times New Roman" w:cs="Times New Roman"/>
          <w:i/>
          <w:iCs/>
          <w:color w:val="222222"/>
          <w:sz w:val="24"/>
          <w:szCs w:val="24"/>
          <w:shd w:val="clear" w:color="auto" w:fill="FFFFFF"/>
        </w:rPr>
        <w:t>Journal of Accounting &amp; Organizational Change</w:t>
      </w:r>
      <w:r w:rsidRPr="00456918">
        <w:rPr>
          <w:rFonts w:ascii="Times New Roman" w:hAnsi="Times New Roman" w:cs="Times New Roman"/>
          <w:color w:val="222222"/>
          <w:sz w:val="24"/>
          <w:szCs w:val="24"/>
          <w:shd w:val="clear" w:color="auto" w:fill="FFFFFF"/>
        </w:rPr>
        <w:t>.</w:t>
      </w:r>
    </w:p>
    <w:p w:rsidR="00456918" w:rsidRPr="00456918" w:rsidRDefault="00456918" w:rsidP="00456918">
      <w:pPr>
        <w:spacing w:line="240" w:lineRule="auto"/>
        <w:ind w:left="360"/>
        <w:jc w:val="both"/>
        <w:rPr>
          <w:rFonts w:ascii="Times New Roman" w:hAnsi="Times New Roman" w:cs="Times New Roman"/>
          <w:color w:val="222222"/>
          <w:sz w:val="24"/>
          <w:szCs w:val="24"/>
          <w:shd w:val="clear" w:color="auto" w:fill="FFFFFF"/>
        </w:rPr>
      </w:pPr>
      <w:r w:rsidRPr="00456918">
        <w:rPr>
          <w:rFonts w:ascii="Times New Roman" w:hAnsi="Times New Roman" w:cs="Times New Roman"/>
          <w:color w:val="222222"/>
          <w:sz w:val="24"/>
          <w:szCs w:val="24"/>
          <w:shd w:val="clear" w:color="auto" w:fill="FFFFFF"/>
        </w:rPr>
        <w:t>Fleischman, G.</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M., Johnson, E.</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N. and Walker, K.</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B., 2017. An exploratory examination of management accounting service and information quality. </w:t>
      </w:r>
      <w:r w:rsidRPr="00456918">
        <w:rPr>
          <w:rFonts w:ascii="Times New Roman" w:hAnsi="Times New Roman" w:cs="Times New Roman"/>
          <w:i/>
          <w:iCs/>
          <w:color w:val="222222"/>
          <w:sz w:val="24"/>
          <w:szCs w:val="24"/>
          <w:shd w:val="clear" w:color="auto" w:fill="FFFFFF"/>
        </w:rPr>
        <w:t>Journal of Management Accounting Research</w:t>
      </w:r>
      <w:r>
        <w:rPr>
          <w:rFonts w:ascii="Times New Roman" w:hAnsi="Times New Roman" w:cs="Times New Roman"/>
          <w:color w:val="222222"/>
          <w:sz w:val="24"/>
          <w:szCs w:val="24"/>
          <w:shd w:val="clear" w:color="auto" w:fill="FFFFFF"/>
        </w:rPr>
        <w:t>.</w:t>
      </w:r>
      <w:r w:rsidRPr="00456918">
        <w:rPr>
          <w:rFonts w:ascii="Times New Roman" w:hAnsi="Times New Roman" w:cs="Times New Roman"/>
          <w:color w:val="222222"/>
          <w:sz w:val="24"/>
          <w:szCs w:val="24"/>
          <w:shd w:val="clear" w:color="auto" w:fill="FFFFFF"/>
        </w:rPr>
        <w:t> </w:t>
      </w:r>
      <w:r w:rsidRPr="00456918">
        <w:rPr>
          <w:rFonts w:ascii="Times New Roman" w:hAnsi="Times New Roman" w:cs="Times New Roman"/>
          <w:iCs/>
          <w:color w:val="222222"/>
          <w:sz w:val="24"/>
          <w:szCs w:val="24"/>
          <w:shd w:val="clear" w:color="auto" w:fill="FFFFFF"/>
        </w:rPr>
        <w:t>29</w:t>
      </w:r>
      <w:r>
        <w:rPr>
          <w:rFonts w:ascii="Times New Roman" w:hAnsi="Times New Roman" w:cs="Times New Roman"/>
          <w:color w:val="222222"/>
          <w:sz w:val="24"/>
          <w:szCs w:val="24"/>
          <w:shd w:val="clear" w:color="auto" w:fill="FFFFFF"/>
        </w:rPr>
        <w:t>(2).</w:t>
      </w:r>
      <w:r w:rsidRPr="00456918">
        <w:rPr>
          <w:rFonts w:ascii="Times New Roman" w:hAnsi="Times New Roman" w:cs="Times New Roman"/>
          <w:color w:val="222222"/>
          <w:sz w:val="24"/>
          <w:szCs w:val="24"/>
          <w:shd w:val="clear" w:color="auto" w:fill="FFFFFF"/>
        </w:rPr>
        <w:t xml:space="preserve"> pp.11-31.</w:t>
      </w:r>
    </w:p>
    <w:p w:rsidR="00456918" w:rsidRPr="00456918" w:rsidRDefault="00456918" w:rsidP="00456918">
      <w:pPr>
        <w:spacing w:line="240" w:lineRule="auto"/>
        <w:ind w:left="360"/>
        <w:jc w:val="both"/>
        <w:rPr>
          <w:rFonts w:ascii="Times New Roman" w:hAnsi="Times New Roman" w:cs="Times New Roman"/>
          <w:color w:val="222222"/>
          <w:sz w:val="24"/>
          <w:szCs w:val="24"/>
          <w:shd w:val="clear" w:color="auto" w:fill="FFFFFF"/>
        </w:rPr>
      </w:pPr>
      <w:r w:rsidRPr="00456918">
        <w:rPr>
          <w:rFonts w:ascii="Times New Roman" w:hAnsi="Times New Roman" w:cs="Times New Roman"/>
          <w:color w:val="222222"/>
          <w:sz w:val="24"/>
          <w:szCs w:val="24"/>
          <w:shd w:val="clear" w:color="auto" w:fill="FFFFFF"/>
        </w:rPr>
        <w:t xml:space="preserve">Gomez-Conde, J., </w:t>
      </w:r>
      <w:proofErr w:type="spellStart"/>
      <w:r w:rsidRPr="00456918">
        <w:rPr>
          <w:rFonts w:ascii="Times New Roman" w:hAnsi="Times New Roman" w:cs="Times New Roman"/>
          <w:color w:val="222222"/>
          <w:sz w:val="24"/>
          <w:szCs w:val="24"/>
          <w:shd w:val="clear" w:color="auto" w:fill="FFFFFF"/>
        </w:rPr>
        <w:t>Lunkes</w:t>
      </w:r>
      <w:proofErr w:type="spellEnd"/>
      <w:r w:rsidRPr="00456918">
        <w:rPr>
          <w:rFonts w:ascii="Times New Roman" w:hAnsi="Times New Roman" w:cs="Times New Roman"/>
          <w:color w:val="222222"/>
          <w:sz w:val="24"/>
          <w:szCs w:val="24"/>
          <w:shd w:val="clear" w:color="auto" w:fill="FFFFFF"/>
        </w:rPr>
        <w:t>, R. and Rosa, F., 2018. Environmental innovation practices and operational performance. The joint effects of management accounting and control systems and environmental training. </w:t>
      </w:r>
      <w:r w:rsidRPr="00456918">
        <w:rPr>
          <w:rFonts w:ascii="Times New Roman" w:hAnsi="Times New Roman" w:cs="Times New Roman"/>
          <w:i/>
          <w:iCs/>
          <w:color w:val="222222"/>
          <w:sz w:val="24"/>
          <w:szCs w:val="24"/>
          <w:shd w:val="clear" w:color="auto" w:fill="FFFFFF"/>
        </w:rPr>
        <w:t>Accounting, Auditing &amp; Accountability Journal, Forthcoming</w:t>
      </w:r>
      <w:r w:rsidRPr="00456918">
        <w:rPr>
          <w:rFonts w:ascii="Times New Roman" w:hAnsi="Times New Roman" w:cs="Times New Roman"/>
          <w:color w:val="222222"/>
          <w:sz w:val="24"/>
          <w:szCs w:val="24"/>
          <w:shd w:val="clear" w:color="auto" w:fill="FFFFFF"/>
        </w:rPr>
        <w:t>.</w:t>
      </w:r>
    </w:p>
    <w:p w:rsidR="00456918" w:rsidRPr="00456918" w:rsidRDefault="00456918" w:rsidP="00456918">
      <w:pPr>
        <w:spacing w:line="240" w:lineRule="auto"/>
        <w:ind w:left="360"/>
        <w:jc w:val="both"/>
        <w:rPr>
          <w:rFonts w:ascii="Times New Roman" w:hAnsi="Times New Roman" w:cs="Times New Roman"/>
          <w:color w:val="222222"/>
          <w:sz w:val="24"/>
          <w:szCs w:val="24"/>
          <w:shd w:val="clear" w:color="auto" w:fill="FFFFFF"/>
        </w:rPr>
      </w:pPr>
      <w:proofErr w:type="spellStart"/>
      <w:r w:rsidRPr="00456918">
        <w:rPr>
          <w:rFonts w:ascii="Times New Roman" w:hAnsi="Times New Roman" w:cs="Times New Roman"/>
          <w:color w:val="222222"/>
          <w:sz w:val="24"/>
          <w:szCs w:val="24"/>
          <w:shd w:val="clear" w:color="auto" w:fill="FFFFFF"/>
        </w:rPr>
        <w:t>Hiebl</w:t>
      </w:r>
      <w:proofErr w:type="spellEnd"/>
      <w:r w:rsidRPr="00456918">
        <w:rPr>
          <w:rFonts w:ascii="Times New Roman" w:hAnsi="Times New Roman" w:cs="Times New Roman"/>
          <w:color w:val="222222"/>
          <w:sz w:val="24"/>
          <w:szCs w:val="24"/>
          <w:shd w:val="clear" w:color="auto" w:fill="FFFFFF"/>
        </w:rPr>
        <w:t>, M.</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 xml:space="preserve">R. and </w:t>
      </w:r>
      <w:proofErr w:type="spellStart"/>
      <w:r w:rsidRPr="00456918">
        <w:rPr>
          <w:rFonts w:ascii="Times New Roman" w:hAnsi="Times New Roman" w:cs="Times New Roman"/>
          <w:color w:val="222222"/>
          <w:sz w:val="24"/>
          <w:szCs w:val="24"/>
          <w:shd w:val="clear" w:color="auto" w:fill="FFFFFF"/>
        </w:rPr>
        <w:t>Mayrleitner</w:t>
      </w:r>
      <w:proofErr w:type="spellEnd"/>
      <w:r w:rsidRPr="00456918">
        <w:rPr>
          <w:rFonts w:ascii="Times New Roman" w:hAnsi="Times New Roman" w:cs="Times New Roman"/>
          <w:color w:val="222222"/>
          <w:sz w:val="24"/>
          <w:szCs w:val="24"/>
          <w:shd w:val="clear" w:color="auto" w:fill="FFFFFF"/>
        </w:rPr>
        <w:t>, B., 2019. Professionalization of management accounting in family firms: the impact of family members. </w:t>
      </w:r>
      <w:r w:rsidRPr="00456918">
        <w:rPr>
          <w:rFonts w:ascii="Times New Roman" w:hAnsi="Times New Roman" w:cs="Times New Roman"/>
          <w:i/>
          <w:iCs/>
          <w:color w:val="222222"/>
          <w:sz w:val="24"/>
          <w:szCs w:val="24"/>
          <w:shd w:val="clear" w:color="auto" w:fill="FFFFFF"/>
        </w:rPr>
        <w:t>Review of Managerial Science</w:t>
      </w:r>
      <w:r>
        <w:rPr>
          <w:rFonts w:ascii="Times New Roman" w:hAnsi="Times New Roman" w:cs="Times New Roman"/>
          <w:color w:val="222222"/>
          <w:sz w:val="24"/>
          <w:szCs w:val="24"/>
          <w:shd w:val="clear" w:color="auto" w:fill="FFFFFF"/>
        </w:rPr>
        <w:t>.</w:t>
      </w:r>
      <w:r w:rsidRPr="00456918">
        <w:rPr>
          <w:rFonts w:ascii="Times New Roman" w:hAnsi="Times New Roman" w:cs="Times New Roman"/>
          <w:color w:val="222222"/>
          <w:sz w:val="24"/>
          <w:szCs w:val="24"/>
          <w:shd w:val="clear" w:color="auto" w:fill="FFFFFF"/>
        </w:rPr>
        <w:t> </w:t>
      </w:r>
      <w:r w:rsidRPr="00456918">
        <w:rPr>
          <w:rFonts w:ascii="Times New Roman" w:hAnsi="Times New Roman" w:cs="Times New Roman"/>
          <w:iCs/>
          <w:color w:val="222222"/>
          <w:sz w:val="24"/>
          <w:szCs w:val="24"/>
          <w:shd w:val="clear" w:color="auto" w:fill="FFFFFF"/>
        </w:rPr>
        <w:t>13</w:t>
      </w:r>
      <w:r>
        <w:rPr>
          <w:rFonts w:ascii="Times New Roman" w:hAnsi="Times New Roman" w:cs="Times New Roman"/>
          <w:color w:val="222222"/>
          <w:sz w:val="24"/>
          <w:szCs w:val="24"/>
          <w:shd w:val="clear" w:color="auto" w:fill="FFFFFF"/>
        </w:rPr>
        <w:t>(5).</w:t>
      </w:r>
      <w:r w:rsidRPr="00456918">
        <w:rPr>
          <w:rFonts w:ascii="Times New Roman" w:hAnsi="Times New Roman" w:cs="Times New Roman"/>
          <w:color w:val="222222"/>
          <w:sz w:val="24"/>
          <w:szCs w:val="24"/>
          <w:shd w:val="clear" w:color="auto" w:fill="FFFFFF"/>
        </w:rPr>
        <w:t xml:space="preserve"> pp.1037-1068.</w:t>
      </w:r>
    </w:p>
    <w:p w:rsidR="00456918" w:rsidRPr="00456918" w:rsidRDefault="00456918" w:rsidP="00456918">
      <w:pPr>
        <w:spacing w:line="240" w:lineRule="auto"/>
        <w:ind w:left="360"/>
        <w:jc w:val="both"/>
        <w:rPr>
          <w:rFonts w:ascii="Times New Roman" w:hAnsi="Times New Roman" w:cs="Times New Roman"/>
          <w:color w:val="222222"/>
          <w:sz w:val="24"/>
          <w:szCs w:val="24"/>
          <w:shd w:val="clear" w:color="auto" w:fill="FFFFFF"/>
        </w:rPr>
      </w:pPr>
      <w:r w:rsidRPr="00456918">
        <w:rPr>
          <w:rFonts w:ascii="Times New Roman" w:hAnsi="Times New Roman" w:cs="Times New Roman"/>
          <w:color w:val="222222"/>
          <w:sz w:val="24"/>
          <w:szCs w:val="24"/>
          <w:shd w:val="clear" w:color="auto" w:fill="FFFFFF"/>
        </w:rPr>
        <w:t>Lowe, E.</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A., 2019. On the idea of a management control system: integrating accounting and management control. </w:t>
      </w:r>
      <w:r w:rsidRPr="00456918">
        <w:rPr>
          <w:rFonts w:ascii="Times New Roman" w:hAnsi="Times New Roman" w:cs="Times New Roman"/>
          <w:i/>
          <w:iCs/>
          <w:color w:val="222222"/>
          <w:sz w:val="24"/>
          <w:szCs w:val="24"/>
          <w:shd w:val="clear" w:color="auto" w:fill="FFFFFF"/>
        </w:rPr>
        <w:t>Management Control Theory</w:t>
      </w:r>
      <w:r>
        <w:rPr>
          <w:rFonts w:ascii="Times New Roman" w:hAnsi="Times New Roman" w:cs="Times New Roman"/>
          <w:color w:val="222222"/>
          <w:sz w:val="24"/>
          <w:szCs w:val="24"/>
          <w:shd w:val="clear" w:color="auto" w:fill="FFFFFF"/>
        </w:rPr>
        <w:t>.</w:t>
      </w:r>
      <w:r w:rsidRPr="00456918">
        <w:rPr>
          <w:rFonts w:ascii="Times New Roman" w:hAnsi="Times New Roman" w:cs="Times New Roman"/>
          <w:color w:val="222222"/>
          <w:sz w:val="24"/>
          <w:szCs w:val="24"/>
          <w:shd w:val="clear" w:color="auto" w:fill="FFFFFF"/>
        </w:rPr>
        <w:t xml:space="preserve"> p.63.</w:t>
      </w:r>
    </w:p>
    <w:p w:rsidR="00456918" w:rsidRPr="00456918" w:rsidRDefault="00456918" w:rsidP="00456918">
      <w:pPr>
        <w:spacing w:line="240" w:lineRule="auto"/>
        <w:ind w:left="360"/>
        <w:jc w:val="both"/>
        <w:rPr>
          <w:rFonts w:ascii="Times New Roman" w:hAnsi="Times New Roman" w:cs="Times New Roman"/>
          <w:color w:val="222222"/>
          <w:sz w:val="24"/>
          <w:szCs w:val="24"/>
          <w:shd w:val="clear" w:color="auto" w:fill="FFFFFF"/>
        </w:rPr>
      </w:pPr>
      <w:r w:rsidRPr="00456918">
        <w:rPr>
          <w:rFonts w:ascii="Times New Roman" w:hAnsi="Times New Roman" w:cs="Times New Roman"/>
          <w:color w:val="222222"/>
          <w:sz w:val="24"/>
          <w:szCs w:val="24"/>
          <w:shd w:val="clear" w:color="auto" w:fill="FFFFFF"/>
        </w:rPr>
        <w:t>Machado, M.</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J.</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C.</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V. and Alves, P.</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C.</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R., 2017. Quality in management accounting: approach by activities in large companies. </w:t>
      </w:r>
      <w:r w:rsidRPr="00456918">
        <w:rPr>
          <w:rFonts w:ascii="Times New Roman" w:hAnsi="Times New Roman" w:cs="Times New Roman"/>
          <w:i/>
          <w:iCs/>
          <w:color w:val="222222"/>
          <w:sz w:val="24"/>
          <w:szCs w:val="24"/>
          <w:shd w:val="clear" w:color="auto" w:fill="FFFFFF"/>
        </w:rPr>
        <w:t>Quality in management accounting: approach by activities in large companies</w:t>
      </w:r>
      <w:r>
        <w:rPr>
          <w:rFonts w:ascii="Times New Roman" w:hAnsi="Times New Roman" w:cs="Times New Roman"/>
          <w:color w:val="222222"/>
          <w:sz w:val="24"/>
          <w:szCs w:val="24"/>
          <w:shd w:val="clear" w:color="auto" w:fill="FFFFFF"/>
        </w:rPr>
        <w:t>, (3).</w:t>
      </w:r>
      <w:r w:rsidRPr="00456918">
        <w:rPr>
          <w:rFonts w:ascii="Times New Roman" w:hAnsi="Times New Roman" w:cs="Times New Roman"/>
          <w:color w:val="222222"/>
          <w:sz w:val="24"/>
          <w:szCs w:val="24"/>
          <w:shd w:val="clear" w:color="auto" w:fill="FFFFFF"/>
        </w:rPr>
        <w:t xml:space="preserve"> pp.392-409.</w:t>
      </w:r>
    </w:p>
    <w:p w:rsidR="00456918" w:rsidRPr="00456918" w:rsidRDefault="00456918" w:rsidP="00456918">
      <w:pPr>
        <w:spacing w:line="240" w:lineRule="auto"/>
        <w:ind w:left="360"/>
        <w:jc w:val="both"/>
      </w:pPr>
      <w:r w:rsidRPr="00456918">
        <w:rPr>
          <w:rFonts w:ascii="Times New Roman" w:hAnsi="Times New Roman" w:cs="Times New Roman"/>
          <w:color w:val="222222"/>
          <w:sz w:val="24"/>
          <w:szCs w:val="24"/>
          <w:shd w:val="clear" w:color="auto" w:fill="FFFFFF"/>
        </w:rPr>
        <w:t xml:space="preserve">Quinn, M. and </w:t>
      </w:r>
      <w:proofErr w:type="spellStart"/>
      <w:r w:rsidRPr="00456918">
        <w:rPr>
          <w:rFonts w:ascii="Times New Roman" w:hAnsi="Times New Roman" w:cs="Times New Roman"/>
          <w:color w:val="222222"/>
          <w:sz w:val="24"/>
          <w:szCs w:val="24"/>
          <w:shd w:val="clear" w:color="auto" w:fill="FFFFFF"/>
        </w:rPr>
        <w:t>Hiebl</w:t>
      </w:r>
      <w:proofErr w:type="spellEnd"/>
      <w:r w:rsidRPr="00456918">
        <w:rPr>
          <w:rFonts w:ascii="Times New Roman" w:hAnsi="Times New Roman" w:cs="Times New Roman"/>
          <w:color w:val="222222"/>
          <w:sz w:val="24"/>
          <w:szCs w:val="24"/>
          <w:shd w:val="clear" w:color="auto" w:fill="FFFFFF"/>
        </w:rPr>
        <w:t>, M.</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R., 2018. Management accounting routines: a framework on their foundations. </w:t>
      </w:r>
      <w:r w:rsidRPr="00456918">
        <w:rPr>
          <w:rFonts w:ascii="Times New Roman" w:hAnsi="Times New Roman" w:cs="Times New Roman"/>
          <w:i/>
          <w:iCs/>
          <w:color w:val="222222"/>
          <w:sz w:val="24"/>
          <w:szCs w:val="24"/>
          <w:shd w:val="clear" w:color="auto" w:fill="FFFFFF"/>
        </w:rPr>
        <w:t>Qualitative Research in Accounting &amp; Management</w:t>
      </w:r>
      <w:r w:rsidRPr="00456918">
        <w:rPr>
          <w:rFonts w:ascii="Times New Roman" w:hAnsi="Times New Roman" w:cs="Times New Roman"/>
          <w:color w:val="222222"/>
          <w:sz w:val="24"/>
          <w:szCs w:val="24"/>
          <w:shd w:val="clear" w:color="auto" w:fill="FFFFFF"/>
        </w:rPr>
        <w:t>.</w:t>
      </w:r>
    </w:p>
    <w:p w:rsidR="00456918" w:rsidRPr="00456918" w:rsidRDefault="00456918" w:rsidP="00456918">
      <w:pPr>
        <w:spacing w:line="240" w:lineRule="auto"/>
        <w:ind w:left="360"/>
        <w:jc w:val="both"/>
        <w:rPr>
          <w:rFonts w:ascii="Times New Roman" w:hAnsi="Times New Roman" w:cs="Times New Roman"/>
          <w:color w:val="222222"/>
          <w:sz w:val="24"/>
          <w:szCs w:val="24"/>
          <w:shd w:val="clear" w:color="auto" w:fill="FFFFFF"/>
        </w:rPr>
      </w:pPr>
      <w:proofErr w:type="spellStart"/>
      <w:r w:rsidRPr="00456918">
        <w:rPr>
          <w:rFonts w:ascii="Times New Roman" w:hAnsi="Times New Roman" w:cs="Times New Roman"/>
          <w:color w:val="222222"/>
          <w:sz w:val="24"/>
          <w:szCs w:val="24"/>
          <w:shd w:val="clear" w:color="auto" w:fill="FFFFFF"/>
        </w:rPr>
        <w:t>Szychta</w:t>
      </w:r>
      <w:proofErr w:type="spellEnd"/>
      <w:r w:rsidRPr="00456918">
        <w:rPr>
          <w:rFonts w:ascii="Times New Roman" w:hAnsi="Times New Roman" w:cs="Times New Roman"/>
          <w:color w:val="222222"/>
          <w:sz w:val="24"/>
          <w:szCs w:val="24"/>
          <w:shd w:val="clear" w:color="auto" w:fill="FFFFFF"/>
        </w:rPr>
        <w:t xml:space="preserve">, A. and </w:t>
      </w:r>
      <w:proofErr w:type="spellStart"/>
      <w:r w:rsidRPr="00456918">
        <w:rPr>
          <w:rFonts w:ascii="Times New Roman" w:hAnsi="Times New Roman" w:cs="Times New Roman"/>
          <w:color w:val="222222"/>
          <w:sz w:val="24"/>
          <w:szCs w:val="24"/>
          <w:shd w:val="clear" w:color="auto" w:fill="FFFFFF"/>
        </w:rPr>
        <w:t>Dobroszek</w:t>
      </w:r>
      <w:proofErr w:type="spellEnd"/>
      <w:r w:rsidRPr="00456918">
        <w:rPr>
          <w:rFonts w:ascii="Times New Roman" w:hAnsi="Times New Roman" w:cs="Times New Roman"/>
          <w:color w:val="222222"/>
          <w:sz w:val="24"/>
          <w:szCs w:val="24"/>
          <w:shd w:val="clear" w:color="auto" w:fill="FFFFFF"/>
        </w:rPr>
        <w:t>, J., 2016, December. Perception of Management Accounting and Controlling by Polish Authors in Publications in 1990-2016. In </w:t>
      </w:r>
      <w:r w:rsidRPr="00456918">
        <w:rPr>
          <w:rFonts w:ascii="Times New Roman" w:hAnsi="Times New Roman" w:cs="Times New Roman"/>
          <w:i/>
          <w:iCs/>
          <w:color w:val="222222"/>
          <w:sz w:val="24"/>
          <w:szCs w:val="24"/>
          <w:shd w:val="clear" w:color="auto" w:fill="FFFFFF"/>
        </w:rPr>
        <w:t>5th International Conference on Accounting, Auditing, and Taxation (ICAAT 2016)</w:t>
      </w:r>
      <w:r w:rsidRPr="00456918">
        <w:rPr>
          <w:rFonts w:ascii="Times New Roman" w:hAnsi="Times New Roman" w:cs="Times New Roman"/>
          <w:color w:val="222222"/>
          <w:sz w:val="24"/>
          <w:szCs w:val="24"/>
          <w:shd w:val="clear" w:color="auto" w:fill="FFFFFF"/>
        </w:rPr>
        <w:t>. Atlantis Press.</w:t>
      </w:r>
    </w:p>
    <w:p w:rsidR="00456918" w:rsidRDefault="00456918" w:rsidP="00456918">
      <w:pPr>
        <w:spacing w:line="240" w:lineRule="auto"/>
        <w:ind w:left="360"/>
        <w:jc w:val="both"/>
        <w:rPr>
          <w:rFonts w:ascii="Times New Roman" w:hAnsi="Times New Roman" w:cs="Times New Roman"/>
          <w:color w:val="222222"/>
          <w:sz w:val="24"/>
          <w:szCs w:val="24"/>
          <w:shd w:val="clear" w:color="auto" w:fill="FFFFFF"/>
        </w:rPr>
      </w:pPr>
      <w:proofErr w:type="spellStart"/>
      <w:r w:rsidRPr="00456918">
        <w:rPr>
          <w:rFonts w:ascii="Times New Roman" w:hAnsi="Times New Roman" w:cs="Times New Roman"/>
          <w:color w:val="222222"/>
          <w:sz w:val="24"/>
          <w:szCs w:val="24"/>
          <w:shd w:val="clear" w:color="auto" w:fill="FFFFFF"/>
        </w:rPr>
        <w:t>Vetrov</w:t>
      </w:r>
      <w:proofErr w:type="spellEnd"/>
      <w:r w:rsidRPr="00456918">
        <w:rPr>
          <w:rFonts w:ascii="Times New Roman" w:hAnsi="Times New Roman" w:cs="Times New Roman"/>
          <w:color w:val="222222"/>
          <w:sz w:val="24"/>
          <w:szCs w:val="24"/>
          <w:shd w:val="clear" w:color="auto" w:fill="FFFFFF"/>
        </w:rPr>
        <w:t>, Y.</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 xml:space="preserve">P., </w:t>
      </w:r>
      <w:proofErr w:type="spellStart"/>
      <w:r w:rsidRPr="00456918">
        <w:rPr>
          <w:rFonts w:ascii="Times New Roman" w:hAnsi="Times New Roman" w:cs="Times New Roman"/>
          <w:color w:val="222222"/>
          <w:sz w:val="24"/>
          <w:szCs w:val="24"/>
          <w:shd w:val="clear" w:color="auto" w:fill="FFFFFF"/>
        </w:rPr>
        <w:t>Vandina</w:t>
      </w:r>
      <w:proofErr w:type="spellEnd"/>
      <w:r w:rsidRPr="00456918">
        <w:rPr>
          <w:rFonts w:ascii="Times New Roman" w:hAnsi="Times New Roman" w:cs="Times New Roman"/>
          <w:color w:val="222222"/>
          <w:sz w:val="24"/>
          <w:szCs w:val="24"/>
          <w:shd w:val="clear" w:color="auto" w:fill="FFFFFF"/>
        </w:rPr>
        <w:t>, O.</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 xml:space="preserve">G. and </w:t>
      </w:r>
      <w:proofErr w:type="spellStart"/>
      <w:r w:rsidRPr="00456918">
        <w:rPr>
          <w:rFonts w:ascii="Times New Roman" w:hAnsi="Times New Roman" w:cs="Times New Roman"/>
          <w:color w:val="222222"/>
          <w:sz w:val="24"/>
          <w:szCs w:val="24"/>
          <w:shd w:val="clear" w:color="auto" w:fill="FFFFFF"/>
        </w:rPr>
        <w:t>Galustov</w:t>
      </w:r>
      <w:proofErr w:type="spellEnd"/>
      <w:r w:rsidRPr="00456918">
        <w:rPr>
          <w:rFonts w:ascii="Times New Roman" w:hAnsi="Times New Roman" w:cs="Times New Roman"/>
          <w:color w:val="222222"/>
          <w:sz w:val="24"/>
          <w:szCs w:val="24"/>
          <w:shd w:val="clear" w:color="auto" w:fill="FFFFFF"/>
        </w:rPr>
        <w:t>, A.</w:t>
      </w:r>
      <w:r>
        <w:rPr>
          <w:rFonts w:ascii="Times New Roman" w:hAnsi="Times New Roman" w:cs="Times New Roman"/>
          <w:color w:val="222222"/>
          <w:sz w:val="24"/>
          <w:szCs w:val="24"/>
          <w:shd w:val="clear" w:color="auto" w:fill="FFFFFF"/>
        </w:rPr>
        <w:t xml:space="preserve"> </w:t>
      </w:r>
      <w:r w:rsidRPr="00456918">
        <w:rPr>
          <w:rFonts w:ascii="Times New Roman" w:hAnsi="Times New Roman" w:cs="Times New Roman"/>
          <w:color w:val="222222"/>
          <w:sz w:val="24"/>
          <w:szCs w:val="24"/>
          <w:shd w:val="clear" w:color="auto" w:fill="FFFFFF"/>
        </w:rPr>
        <w:t>R., 2017. Strategic management accounting in organizations’ cash flow control. </w:t>
      </w:r>
      <w:r w:rsidRPr="00456918">
        <w:rPr>
          <w:rFonts w:ascii="Times New Roman" w:hAnsi="Times New Roman" w:cs="Times New Roman"/>
          <w:i/>
          <w:iCs/>
          <w:color w:val="222222"/>
          <w:sz w:val="24"/>
          <w:szCs w:val="24"/>
          <w:shd w:val="clear" w:color="auto" w:fill="FFFFFF"/>
        </w:rPr>
        <w:t>Journal of History Culture and Art Research</w:t>
      </w:r>
      <w:r>
        <w:rPr>
          <w:rFonts w:ascii="Times New Roman" w:hAnsi="Times New Roman" w:cs="Times New Roman"/>
          <w:color w:val="222222"/>
          <w:sz w:val="24"/>
          <w:szCs w:val="24"/>
          <w:shd w:val="clear" w:color="auto" w:fill="FFFFFF"/>
        </w:rPr>
        <w:t>.</w:t>
      </w:r>
      <w:r w:rsidRPr="00456918">
        <w:rPr>
          <w:rFonts w:ascii="Times New Roman" w:hAnsi="Times New Roman" w:cs="Times New Roman"/>
          <w:color w:val="222222"/>
          <w:sz w:val="24"/>
          <w:szCs w:val="24"/>
          <w:shd w:val="clear" w:color="auto" w:fill="FFFFFF"/>
        </w:rPr>
        <w:t> </w:t>
      </w:r>
      <w:r w:rsidRPr="00456918">
        <w:rPr>
          <w:rFonts w:ascii="Times New Roman" w:hAnsi="Times New Roman" w:cs="Times New Roman"/>
          <w:iCs/>
          <w:color w:val="222222"/>
          <w:sz w:val="24"/>
          <w:szCs w:val="24"/>
          <w:shd w:val="clear" w:color="auto" w:fill="FFFFFF"/>
        </w:rPr>
        <w:t>6</w:t>
      </w:r>
      <w:r>
        <w:rPr>
          <w:rFonts w:ascii="Times New Roman" w:hAnsi="Times New Roman" w:cs="Times New Roman"/>
          <w:color w:val="222222"/>
          <w:sz w:val="24"/>
          <w:szCs w:val="24"/>
          <w:shd w:val="clear" w:color="auto" w:fill="FFFFFF"/>
        </w:rPr>
        <w:t>(4).</w:t>
      </w:r>
      <w:r w:rsidRPr="00456918">
        <w:rPr>
          <w:rFonts w:ascii="Times New Roman" w:hAnsi="Times New Roman" w:cs="Times New Roman"/>
          <w:color w:val="222222"/>
          <w:sz w:val="24"/>
          <w:szCs w:val="24"/>
          <w:shd w:val="clear" w:color="auto" w:fill="FFFFFF"/>
        </w:rPr>
        <w:t xml:space="preserve"> pp.425-435.</w:t>
      </w:r>
    </w:p>
    <w:p w:rsidR="00456918" w:rsidRDefault="00B14F41" w:rsidP="00456918">
      <w:r>
        <w:rPr>
          <w:u w:val="single"/>
        </w:rPr>
        <w:t>Online</w:t>
      </w:r>
    </w:p>
    <w:p w:rsidR="00B14F41" w:rsidRPr="00B14F41" w:rsidRDefault="00B14F41" w:rsidP="00B14F41">
      <w:pPr>
        <w:spacing w:line="240" w:lineRule="auto"/>
        <w:jc w:val="both"/>
        <w:rPr>
          <w:rFonts w:ascii="Times New Roman" w:hAnsi="Times New Roman" w:cs="Times New Roman"/>
          <w:sz w:val="24"/>
          <w:szCs w:val="24"/>
        </w:rPr>
      </w:pPr>
      <w:r w:rsidRPr="00B14F41">
        <w:rPr>
          <w:rFonts w:ascii="Times New Roman" w:hAnsi="Times New Roman" w:cs="Times New Roman"/>
          <w:i/>
          <w:sz w:val="24"/>
          <w:szCs w:val="24"/>
        </w:rPr>
        <w:t>Absorbed Cost</w:t>
      </w:r>
      <w:r w:rsidRPr="00B14F41">
        <w:rPr>
          <w:rFonts w:ascii="Times New Roman" w:hAnsi="Times New Roman" w:cs="Times New Roman"/>
          <w:sz w:val="24"/>
          <w:szCs w:val="24"/>
        </w:rPr>
        <w:t>.  2020. [Online]. Available through:  &lt;https://www.investopedia.com/terms/a/absorbed-cost.asp&gt;</w:t>
      </w:r>
    </w:p>
    <w:p w:rsidR="00456918" w:rsidRPr="00456918" w:rsidRDefault="00456918" w:rsidP="00456918">
      <w:pPr>
        <w:spacing w:line="240" w:lineRule="auto"/>
        <w:ind w:left="360"/>
        <w:jc w:val="both"/>
        <w:rPr>
          <w:rFonts w:ascii="Times New Roman" w:hAnsi="Times New Roman" w:cs="Times New Roman"/>
          <w:color w:val="222222"/>
          <w:sz w:val="24"/>
          <w:szCs w:val="24"/>
          <w:shd w:val="clear" w:color="auto" w:fill="FFFFFF"/>
        </w:rPr>
      </w:pPr>
    </w:p>
    <w:sectPr w:rsidR="00456918" w:rsidRPr="00456918" w:rsidSect="00D901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NewRomanPS">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62"/>
    <w:multiLevelType w:val="hybridMultilevel"/>
    <w:tmpl w:val="5B82E2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5B34BA"/>
    <w:multiLevelType w:val="hybridMultilevel"/>
    <w:tmpl w:val="E03CF0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FF0ADA"/>
    <w:multiLevelType w:val="hybridMultilevel"/>
    <w:tmpl w:val="1FF0A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AD38BE"/>
    <w:multiLevelType w:val="hybridMultilevel"/>
    <w:tmpl w:val="40686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A737CB"/>
    <w:multiLevelType w:val="hybridMultilevel"/>
    <w:tmpl w:val="3684E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355CFB"/>
    <w:multiLevelType w:val="hybridMultilevel"/>
    <w:tmpl w:val="BC1E44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C321691"/>
    <w:multiLevelType w:val="hybridMultilevel"/>
    <w:tmpl w:val="E29C41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0"/>
  </w:num>
  <w:num w:numId="5">
    <w:abstractNumId w:val="1"/>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attachedTemplate r:id="rId1"/>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040CA"/>
    <w:rsid w:val="0000643A"/>
    <w:rsid w:val="00117803"/>
    <w:rsid w:val="001E0172"/>
    <w:rsid w:val="00235FCF"/>
    <w:rsid w:val="002430F3"/>
    <w:rsid w:val="00324C45"/>
    <w:rsid w:val="003B6E3F"/>
    <w:rsid w:val="003E1992"/>
    <w:rsid w:val="003E6D5E"/>
    <w:rsid w:val="004216CE"/>
    <w:rsid w:val="00456918"/>
    <w:rsid w:val="004759B8"/>
    <w:rsid w:val="006040CA"/>
    <w:rsid w:val="006A5CDF"/>
    <w:rsid w:val="006B4A34"/>
    <w:rsid w:val="006B75B3"/>
    <w:rsid w:val="007419CD"/>
    <w:rsid w:val="00792373"/>
    <w:rsid w:val="0082260B"/>
    <w:rsid w:val="008247C9"/>
    <w:rsid w:val="008D014E"/>
    <w:rsid w:val="00962DD4"/>
    <w:rsid w:val="00A00433"/>
    <w:rsid w:val="00B14F41"/>
    <w:rsid w:val="00B24AAE"/>
    <w:rsid w:val="00B73DBF"/>
    <w:rsid w:val="00BB63DA"/>
    <w:rsid w:val="00C41BE0"/>
    <w:rsid w:val="00C678C8"/>
    <w:rsid w:val="00C91E07"/>
    <w:rsid w:val="00CA0B8E"/>
    <w:rsid w:val="00CB0D49"/>
    <w:rsid w:val="00D1569D"/>
    <w:rsid w:val="00D30314"/>
    <w:rsid w:val="00D425DE"/>
    <w:rsid w:val="00D90161"/>
    <w:rsid w:val="00DB0804"/>
    <w:rsid w:val="00DD13DF"/>
    <w:rsid w:val="00DE4F20"/>
    <w:rsid w:val="00F46D02"/>
    <w:rsid w:val="00FC6F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001B8"/>
  <w15:docId w15:val="{F1D238AF-5889-024A-9B4C-FA7199011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161"/>
  </w:style>
  <w:style w:type="paragraph" w:styleId="Heading1">
    <w:name w:val="heading 1"/>
    <w:basedOn w:val="Normal"/>
    <w:next w:val="Normal"/>
    <w:link w:val="Heading1Char"/>
    <w:uiPriority w:val="9"/>
    <w:qFormat/>
    <w:rsid w:val="006A5CDF"/>
    <w:pPr>
      <w:keepNext/>
      <w:keepLines/>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6A5CDF"/>
    <w:pPr>
      <w:keepNext/>
      <w:keepLines/>
      <w:spacing w:before="200" w:after="0"/>
      <w:outlineLvl w:val="1"/>
    </w:pPr>
    <w:rPr>
      <w:rFonts w:asciiTheme="majorHAnsi" w:eastAsiaTheme="majorEastAsia" w:hAnsiTheme="majorHAnsi"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CDF"/>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6A5CDF"/>
    <w:rPr>
      <w:rFonts w:asciiTheme="majorHAnsi" w:eastAsiaTheme="majorEastAsia" w:hAnsiTheme="majorHAnsi" w:cstheme="majorBidi"/>
      <w:b/>
      <w:bCs/>
      <w:sz w:val="26"/>
      <w:szCs w:val="26"/>
    </w:rPr>
  </w:style>
  <w:style w:type="paragraph" w:styleId="ListParagraph">
    <w:name w:val="List Paragraph"/>
    <w:basedOn w:val="Normal"/>
    <w:uiPriority w:val="34"/>
    <w:qFormat/>
    <w:rsid w:val="00B24AAE"/>
    <w:pPr>
      <w:ind w:left="720"/>
      <w:contextualSpacing/>
    </w:pPr>
  </w:style>
  <w:style w:type="paragraph" w:styleId="BalloonText">
    <w:name w:val="Balloon Text"/>
    <w:basedOn w:val="Normal"/>
    <w:link w:val="BalloonTextChar"/>
    <w:uiPriority w:val="99"/>
    <w:semiHidden/>
    <w:unhideWhenUsed/>
    <w:rsid w:val="007419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19CD"/>
    <w:rPr>
      <w:rFonts w:ascii="Tahoma" w:hAnsi="Tahoma" w:cs="Tahoma"/>
      <w:sz w:val="16"/>
      <w:szCs w:val="16"/>
    </w:rPr>
  </w:style>
  <w:style w:type="character" w:styleId="Hyperlink">
    <w:name w:val="Hyperlink"/>
    <w:basedOn w:val="DefaultParagraphFont"/>
    <w:uiPriority w:val="99"/>
    <w:unhideWhenUsed/>
    <w:rsid w:val="00B14F41"/>
    <w:rPr>
      <w:color w:val="0000FF"/>
      <w:u w:val="single"/>
    </w:rPr>
  </w:style>
  <w:style w:type="paragraph" w:styleId="TOCHeading">
    <w:name w:val="TOC Heading"/>
    <w:basedOn w:val="Heading1"/>
    <w:next w:val="Normal"/>
    <w:uiPriority w:val="39"/>
    <w:semiHidden/>
    <w:unhideWhenUsed/>
    <w:qFormat/>
    <w:rsid w:val="00D425DE"/>
    <w:pPr>
      <w:outlineLvl w:val="9"/>
    </w:pPr>
    <w:rPr>
      <w:color w:val="365F91" w:themeColor="accent1" w:themeShade="BF"/>
    </w:rPr>
  </w:style>
  <w:style w:type="paragraph" w:styleId="TOC1">
    <w:name w:val="toc 1"/>
    <w:basedOn w:val="Normal"/>
    <w:next w:val="Normal"/>
    <w:autoRedefine/>
    <w:uiPriority w:val="39"/>
    <w:unhideWhenUsed/>
    <w:rsid w:val="00D425DE"/>
    <w:pPr>
      <w:spacing w:after="100"/>
    </w:pPr>
  </w:style>
  <w:style w:type="paragraph" w:styleId="TOC2">
    <w:name w:val="toc 2"/>
    <w:basedOn w:val="Normal"/>
    <w:next w:val="Normal"/>
    <w:autoRedefine/>
    <w:uiPriority w:val="39"/>
    <w:unhideWhenUsed/>
    <w:rsid w:val="00D425D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E:\Office%20Work\Sample%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44F460-548C-6D46-A268-769EE7A95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E:\Office Work\Sample Template.dotx</Template>
  <TotalTime>165</TotalTime>
  <Pages>10</Pages>
  <Words>2280</Words>
  <Characters>13002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Mihaela Manolache (1805932)</cp:lastModifiedBy>
  <cp:revision>31</cp:revision>
  <dcterms:created xsi:type="dcterms:W3CDTF">2020-05-08T04:27:00Z</dcterms:created>
  <dcterms:modified xsi:type="dcterms:W3CDTF">2020-05-08T16:52:00Z</dcterms:modified>
</cp:coreProperties>
</file>