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EE3BF0" w:rsidP="28D80209" w:rsidRDefault="00EE3BF0" w14:paraId="38BBCAE5" w14:textId="77777777">
      <w:pPr>
        <w:spacing w:line="360" w:lineRule="auto"/>
        <w:jc w:val="both"/>
        <w:rPr>
          <w:rFonts w:ascii="Arial" w:hAnsi="Arial" w:eastAsia="Arial" w:cs="Arial"/>
          <w:b/>
          <w:bCs/>
          <w:color w:val="000000" w:themeColor="text1"/>
          <w:sz w:val="24"/>
          <w:szCs w:val="24"/>
        </w:rPr>
      </w:pPr>
    </w:p>
    <w:p w:rsidR="00EE3BF0" w:rsidP="28D80209" w:rsidRDefault="00EE3BF0" w14:paraId="176385D7" w14:textId="77777777">
      <w:pPr>
        <w:spacing w:line="360" w:lineRule="auto"/>
        <w:jc w:val="both"/>
        <w:rPr>
          <w:rFonts w:ascii="Arial" w:hAnsi="Arial" w:eastAsia="Arial" w:cs="Arial"/>
          <w:b/>
          <w:bCs/>
          <w:color w:val="000000" w:themeColor="text1"/>
          <w:sz w:val="24"/>
          <w:szCs w:val="24"/>
        </w:rPr>
      </w:pPr>
    </w:p>
    <w:p w:rsidR="00EE3BF0" w:rsidP="28D80209" w:rsidRDefault="00EE3BF0" w14:paraId="601249FE" w14:textId="77777777">
      <w:pPr>
        <w:spacing w:line="360" w:lineRule="auto"/>
        <w:jc w:val="both"/>
        <w:rPr>
          <w:rFonts w:ascii="Arial" w:hAnsi="Arial" w:eastAsia="Arial" w:cs="Arial"/>
          <w:b/>
          <w:bCs/>
          <w:color w:val="000000" w:themeColor="text1"/>
          <w:sz w:val="24"/>
          <w:szCs w:val="24"/>
        </w:rPr>
      </w:pPr>
    </w:p>
    <w:p w:rsidR="00EE3BF0" w:rsidP="28D80209" w:rsidRDefault="00EE3BF0" w14:paraId="38AD7AA7" w14:textId="77777777">
      <w:pPr>
        <w:spacing w:line="360" w:lineRule="auto"/>
        <w:jc w:val="both"/>
        <w:rPr>
          <w:rFonts w:ascii="Arial" w:hAnsi="Arial" w:eastAsia="Arial" w:cs="Arial"/>
          <w:b/>
          <w:bCs/>
          <w:color w:val="000000" w:themeColor="text1"/>
          <w:sz w:val="24"/>
          <w:szCs w:val="24"/>
        </w:rPr>
      </w:pPr>
    </w:p>
    <w:p w:rsidR="00EE3BF0" w:rsidP="28D80209" w:rsidRDefault="48591501" w14:paraId="7247294A" w14:textId="77777777">
      <w:pPr>
        <w:spacing w:line="360" w:lineRule="auto"/>
        <w:jc w:val="both"/>
        <w:rPr>
          <w:rFonts w:ascii="Arial" w:hAnsi="Arial" w:eastAsia="Arial" w:cs="Arial"/>
          <w:color w:val="000000" w:themeColor="text1"/>
          <w:sz w:val="24"/>
          <w:szCs w:val="24"/>
        </w:rPr>
      </w:pPr>
      <w:r w:rsidRPr="28D80209">
        <w:rPr>
          <w:rFonts w:ascii="Arial" w:hAnsi="Arial" w:eastAsia="Arial" w:cs="Arial"/>
          <w:b/>
          <w:bCs/>
          <w:color w:val="000000" w:themeColor="text1"/>
          <w:sz w:val="24"/>
          <w:szCs w:val="24"/>
        </w:rPr>
        <w:t>Name:</w:t>
      </w:r>
      <w:r w:rsidRPr="7B20278F">
        <w:rPr>
          <w:rFonts w:ascii="Arial" w:hAnsi="Arial" w:eastAsia="Arial" w:cs="Arial"/>
          <w:color w:val="000000" w:themeColor="text1"/>
          <w:sz w:val="24"/>
          <w:szCs w:val="24"/>
        </w:rPr>
        <w:t xml:space="preserve"> imtiaz Begum</w:t>
      </w:r>
    </w:p>
    <w:p w:rsidR="00EE3BF0" w:rsidP="28D80209" w:rsidRDefault="48591501" w14:paraId="2F07E6CF" w14:textId="77777777">
      <w:pPr>
        <w:spacing w:line="360" w:lineRule="auto"/>
        <w:jc w:val="both"/>
        <w:rPr>
          <w:rFonts w:ascii="Arial" w:hAnsi="Arial" w:eastAsia="Arial" w:cs="Arial"/>
          <w:color w:val="000000" w:themeColor="text1"/>
          <w:sz w:val="24"/>
          <w:szCs w:val="24"/>
        </w:rPr>
      </w:pPr>
      <w:r w:rsidRPr="28D80209">
        <w:rPr>
          <w:rFonts w:ascii="Arial" w:hAnsi="Arial" w:eastAsia="Arial" w:cs="Arial"/>
          <w:b/>
          <w:bCs/>
          <w:color w:val="000000" w:themeColor="text1"/>
          <w:sz w:val="24"/>
          <w:szCs w:val="24"/>
        </w:rPr>
        <w:t>Student ID:</w:t>
      </w:r>
      <w:r w:rsidRPr="7B20278F">
        <w:rPr>
          <w:rFonts w:ascii="Arial" w:hAnsi="Arial" w:eastAsia="Arial" w:cs="Arial"/>
          <w:color w:val="000000" w:themeColor="text1"/>
          <w:sz w:val="24"/>
          <w:szCs w:val="24"/>
        </w:rPr>
        <w:t xml:space="preserve"> 2128130</w:t>
      </w:r>
    </w:p>
    <w:p w:rsidR="00EE3BF0" w:rsidP="28D80209" w:rsidRDefault="48591501" w14:paraId="5D2E4E77" w14:textId="77777777">
      <w:pPr>
        <w:spacing w:line="360" w:lineRule="auto"/>
        <w:jc w:val="both"/>
        <w:rPr>
          <w:rFonts w:ascii="Arial" w:hAnsi="Arial" w:eastAsia="Arial" w:cs="Arial"/>
          <w:color w:val="000000" w:themeColor="text1"/>
          <w:sz w:val="24"/>
          <w:szCs w:val="24"/>
        </w:rPr>
      </w:pPr>
      <w:r w:rsidRPr="28D80209">
        <w:rPr>
          <w:rFonts w:ascii="Arial" w:hAnsi="Arial" w:eastAsia="Arial" w:cs="Arial"/>
          <w:b/>
          <w:bCs/>
          <w:color w:val="000000" w:themeColor="text1"/>
          <w:sz w:val="24"/>
          <w:szCs w:val="24"/>
        </w:rPr>
        <w:t>Module title:</w:t>
      </w:r>
      <w:r w:rsidRPr="28D80209" w:rsidR="53DB9DBE">
        <w:rPr>
          <w:rFonts w:ascii="Arial" w:hAnsi="Arial" w:eastAsia="Arial" w:cs="Arial"/>
          <w:b/>
          <w:bCs/>
          <w:color w:val="000000" w:themeColor="text1"/>
          <w:sz w:val="24"/>
          <w:szCs w:val="24"/>
        </w:rPr>
        <w:t xml:space="preserve"> </w:t>
      </w:r>
      <w:r w:rsidRPr="7B20278F" w:rsidR="53DB9DBE">
        <w:rPr>
          <w:rFonts w:ascii="Arial" w:hAnsi="Arial" w:eastAsia="Arial" w:cs="Arial"/>
          <w:color w:val="000000" w:themeColor="text1"/>
          <w:sz w:val="24"/>
          <w:szCs w:val="24"/>
        </w:rPr>
        <w:t>Introduction to research</w:t>
      </w:r>
    </w:p>
    <w:p w:rsidR="00EE3BF0" w:rsidP="28D80209" w:rsidRDefault="48591501" w14:paraId="54851F12" w14:textId="77777777">
      <w:pPr>
        <w:spacing w:line="360" w:lineRule="auto"/>
        <w:jc w:val="both"/>
        <w:rPr>
          <w:rFonts w:ascii="Arial" w:hAnsi="Arial" w:eastAsia="Arial" w:cs="Arial"/>
          <w:color w:val="000000" w:themeColor="text1"/>
          <w:sz w:val="24"/>
          <w:szCs w:val="24"/>
        </w:rPr>
      </w:pPr>
      <w:r w:rsidRPr="28D80209">
        <w:rPr>
          <w:rFonts w:ascii="Arial" w:hAnsi="Arial" w:eastAsia="Arial" w:cs="Arial"/>
          <w:b/>
          <w:bCs/>
          <w:color w:val="000000" w:themeColor="text1"/>
          <w:sz w:val="24"/>
          <w:szCs w:val="24"/>
        </w:rPr>
        <w:t>Module Code:</w:t>
      </w:r>
      <w:r w:rsidRPr="28D80209" w:rsidR="7D18812D">
        <w:rPr>
          <w:rFonts w:ascii="Arial" w:hAnsi="Arial" w:eastAsia="Arial" w:cs="Arial"/>
          <w:b/>
          <w:bCs/>
          <w:color w:val="000000" w:themeColor="text1"/>
          <w:sz w:val="24"/>
          <w:szCs w:val="24"/>
        </w:rPr>
        <w:t xml:space="preserve"> </w:t>
      </w:r>
      <w:r w:rsidRPr="7B20278F" w:rsidR="7D18812D">
        <w:rPr>
          <w:rFonts w:ascii="Arial" w:hAnsi="Arial" w:eastAsia="Arial" w:cs="Arial"/>
          <w:color w:val="000000" w:themeColor="text1"/>
          <w:sz w:val="24"/>
          <w:szCs w:val="24"/>
        </w:rPr>
        <w:t>BMHP5005</w:t>
      </w:r>
    </w:p>
    <w:p w:rsidRPr="00310A96" w:rsidR="00CA32CB" w:rsidP="7257AC73" w:rsidRDefault="48591501" w14:paraId="1205C857" w14:textId="40D1B180">
      <w:pPr>
        <w:pStyle w:val="p1"/>
        <w:jc w:val="both"/>
        <w:divId w:val="724371152"/>
        <w:rPr>
          <w:rFonts w:ascii="Arial" w:hAnsi="Arial" w:eastAsia="Arial" w:cs="Arial"/>
          <w:sz w:val="24"/>
          <w:szCs w:val="24"/>
        </w:rPr>
      </w:pPr>
      <w:r w:rsidRPr="28D80209">
        <w:rPr>
          <w:rFonts w:ascii="Arial" w:hAnsi="Arial" w:eastAsia="Arial" w:cs="Arial"/>
          <w:b/>
          <w:bCs/>
          <w:color w:val="000000" w:themeColor="text1"/>
          <w:sz w:val="24"/>
          <w:szCs w:val="24"/>
        </w:rPr>
        <w:t>Assignment Title:</w:t>
      </w:r>
      <w:r w:rsidRPr="28D80209" w:rsidR="41EB2E1D">
        <w:rPr>
          <w:rFonts w:ascii="Arial" w:hAnsi="Arial" w:eastAsia="Arial" w:cs="Arial"/>
          <w:b/>
          <w:bCs/>
          <w:color w:val="000000" w:themeColor="text1"/>
          <w:sz w:val="24"/>
          <w:szCs w:val="24"/>
        </w:rPr>
        <w:t xml:space="preserve"> Assessment 1- literature review</w:t>
      </w:r>
      <w:r w:rsidR="00873F4F">
        <w:rPr>
          <w:rFonts w:ascii="Arial" w:hAnsi="Arial" w:eastAsia="Arial" w:cs="Arial"/>
          <w:b/>
          <w:bCs/>
          <w:color w:val="000000" w:themeColor="text1"/>
          <w:sz w:val="24"/>
          <w:szCs w:val="24"/>
        </w:rPr>
        <w:t xml:space="preserve">: </w:t>
      </w:r>
      <w:r w:rsidRPr="7257AC73" w:rsidR="00CA32CB">
        <w:rPr>
          <w:rStyle w:val="s1"/>
          <w:rFonts w:ascii="Arial" w:hAnsi="Arial" w:eastAsia="Arial" w:cs="Arial"/>
          <w:sz w:val="24"/>
          <w:szCs w:val="24"/>
        </w:rPr>
        <w:t xml:space="preserve">What </w:t>
      </w:r>
      <w:bookmarkStart w:name="_Int_scAKNDB4" w:id="0"/>
      <w:r w:rsidRPr="7257AC73" w:rsidR="00CA32CB">
        <w:rPr>
          <w:rStyle w:val="s1"/>
          <w:rFonts w:ascii="Arial" w:hAnsi="Arial" w:eastAsia="Arial" w:cs="Arial"/>
          <w:sz w:val="24"/>
          <w:szCs w:val="24"/>
        </w:rPr>
        <w:t>are</w:t>
      </w:r>
      <w:bookmarkEnd w:id="0"/>
      <w:r w:rsidRPr="7257AC73" w:rsidR="00CA32CB">
        <w:rPr>
          <w:rStyle w:val="s1"/>
          <w:rFonts w:ascii="Arial" w:hAnsi="Arial" w:eastAsia="Arial" w:cs="Arial"/>
          <w:sz w:val="24"/>
          <w:szCs w:val="24"/>
        </w:rPr>
        <w:t xml:space="preserve"> the key </w:t>
      </w:r>
      <w:r w:rsidRPr="7257AC73" w:rsidR="00EE348E">
        <w:rPr>
          <w:rStyle w:val="s1"/>
          <w:rFonts w:ascii="Arial" w:hAnsi="Arial" w:eastAsia="Arial" w:cs="Arial"/>
          <w:sz w:val="24"/>
          <w:szCs w:val="24"/>
        </w:rPr>
        <w:t>determinants of</w:t>
      </w:r>
      <w:r w:rsidRPr="7257AC73" w:rsidR="00CA32CB">
        <w:rPr>
          <w:rStyle w:val="s1"/>
          <w:rFonts w:ascii="Arial" w:hAnsi="Arial" w:eastAsia="Arial" w:cs="Arial"/>
          <w:sz w:val="24"/>
          <w:szCs w:val="24"/>
        </w:rPr>
        <w:t xml:space="preserve"> obesity among children and </w:t>
      </w:r>
      <w:r w:rsidRPr="7257AC73" w:rsidR="00B46FBE">
        <w:rPr>
          <w:rStyle w:val="s1"/>
          <w:rFonts w:ascii="Arial" w:hAnsi="Arial" w:eastAsia="Arial" w:cs="Arial"/>
          <w:sz w:val="24"/>
          <w:szCs w:val="24"/>
        </w:rPr>
        <w:t>adolescents</w:t>
      </w:r>
      <w:r w:rsidR="00F16615">
        <w:rPr>
          <w:rStyle w:val="s1"/>
          <w:rFonts w:ascii="Arial" w:hAnsi="Arial" w:eastAsia="Arial" w:cs="Arial"/>
          <w:sz w:val="24"/>
          <w:szCs w:val="24"/>
        </w:rPr>
        <w:t>.</w:t>
      </w:r>
    </w:p>
    <w:p w:rsidRPr="00310A96" w:rsidR="00EE3BF0" w:rsidP="28D80209" w:rsidRDefault="48591501" w14:paraId="02E35A12" w14:textId="77777777">
      <w:pPr>
        <w:spacing w:line="360" w:lineRule="auto"/>
        <w:jc w:val="both"/>
        <w:rPr>
          <w:rFonts w:ascii="Arial" w:hAnsi="Arial" w:eastAsia="Arial" w:cs="Arial"/>
          <w:color w:val="000000" w:themeColor="text1"/>
          <w:sz w:val="24"/>
          <w:szCs w:val="24"/>
        </w:rPr>
      </w:pPr>
      <w:r w:rsidRPr="00310A96">
        <w:rPr>
          <w:rFonts w:ascii="Arial" w:hAnsi="Arial" w:eastAsia="Arial" w:cs="Arial"/>
          <w:b/>
          <w:bCs/>
          <w:color w:val="000000" w:themeColor="text1"/>
          <w:sz w:val="24"/>
          <w:szCs w:val="24"/>
        </w:rPr>
        <w:t>Lecturer Name:</w:t>
      </w:r>
      <w:r w:rsidRPr="00310A96" w:rsidR="4D32F4DD">
        <w:rPr>
          <w:rFonts w:ascii="Arial" w:hAnsi="Arial" w:eastAsia="Arial" w:cs="Arial"/>
          <w:b/>
          <w:bCs/>
          <w:color w:val="000000" w:themeColor="text1"/>
          <w:sz w:val="24"/>
          <w:szCs w:val="24"/>
        </w:rPr>
        <w:t xml:space="preserve"> </w:t>
      </w:r>
      <w:r w:rsidRPr="7B20278F" w:rsidR="4D32F4DD">
        <w:rPr>
          <w:rFonts w:ascii="Arial" w:hAnsi="Arial" w:eastAsia="Arial" w:cs="Arial"/>
          <w:color w:val="000000" w:themeColor="text1"/>
          <w:sz w:val="24"/>
          <w:szCs w:val="24"/>
        </w:rPr>
        <w:t>Hamdi Hussain</w:t>
      </w:r>
    </w:p>
    <w:p w:rsidRPr="00310A96" w:rsidR="00EE3BF0" w:rsidP="7257AC73" w:rsidRDefault="00EE3BF0" w14:paraId="67031B4F" w14:textId="77777777">
      <w:pPr>
        <w:jc w:val="both"/>
        <w:rPr>
          <w:rFonts w:ascii="Arial" w:hAnsi="Arial" w:eastAsia="Arial" w:cs="Arial"/>
          <w:sz w:val="24"/>
          <w:szCs w:val="24"/>
        </w:rPr>
      </w:pPr>
    </w:p>
    <w:p w:rsidR="0098252E" w:rsidP="7257AC73" w:rsidRDefault="0098252E" w14:paraId="7D3B9D6F" w14:textId="77777777">
      <w:pPr>
        <w:jc w:val="both"/>
        <w:rPr>
          <w:rFonts w:ascii="Arial" w:hAnsi="Arial" w:eastAsia="Arial" w:cs="Arial"/>
          <w:sz w:val="24"/>
          <w:szCs w:val="24"/>
        </w:rPr>
      </w:pPr>
    </w:p>
    <w:p w:rsidR="0098252E" w:rsidP="7257AC73" w:rsidRDefault="0098252E" w14:paraId="7313A634" w14:textId="77777777">
      <w:pPr>
        <w:jc w:val="both"/>
        <w:rPr>
          <w:rFonts w:ascii="Arial" w:hAnsi="Arial" w:eastAsia="Arial" w:cs="Arial"/>
          <w:sz w:val="24"/>
          <w:szCs w:val="24"/>
        </w:rPr>
      </w:pPr>
    </w:p>
    <w:p w:rsidR="0098252E" w:rsidP="7257AC73" w:rsidRDefault="0098252E" w14:paraId="53DC14E5" w14:textId="77777777">
      <w:pPr>
        <w:jc w:val="both"/>
        <w:rPr>
          <w:rFonts w:ascii="Arial" w:hAnsi="Arial" w:eastAsia="Arial" w:cs="Arial"/>
          <w:sz w:val="24"/>
          <w:szCs w:val="24"/>
        </w:rPr>
      </w:pPr>
    </w:p>
    <w:p w:rsidR="0098252E" w:rsidP="7257AC73" w:rsidRDefault="0098252E" w14:paraId="3D1A86B5" w14:textId="77777777">
      <w:pPr>
        <w:jc w:val="both"/>
        <w:rPr>
          <w:rFonts w:ascii="Arial" w:hAnsi="Arial" w:eastAsia="Arial" w:cs="Arial"/>
          <w:sz w:val="24"/>
          <w:szCs w:val="24"/>
        </w:rPr>
      </w:pPr>
    </w:p>
    <w:p w:rsidRPr="00015794" w:rsidR="0098252E" w:rsidP="7257AC73" w:rsidRDefault="0098252E" w14:paraId="3DAEAEB6" w14:textId="77777777">
      <w:pPr>
        <w:jc w:val="both"/>
        <w:rPr>
          <w:rFonts w:ascii="Arial" w:hAnsi="Arial" w:eastAsia="Arial" w:cs="Arial"/>
          <w:b/>
          <w:bCs/>
          <w:sz w:val="24"/>
          <w:szCs w:val="24"/>
        </w:rPr>
      </w:pPr>
    </w:p>
    <w:p w:rsidR="0098252E" w:rsidP="7257AC73" w:rsidRDefault="0098252E" w14:paraId="7171579A" w14:textId="77777777">
      <w:pPr>
        <w:jc w:val="both"/>
        <w:rPr>
          <w:rFonts w:ascii="Arial" w:hAnsi="Arial" w:eastAsia="Arial" w:cs="Arial"/>
          <w:sz w:val="24"/>
          <w:szCs w:val="24"/>
        </w:rPr>
      </w:pPr>
    </w:p>
    <w:p w:rsidR="0098252E" w:rsidP="7257AC73" w:rsidRDefault="0098252E" w14:paraId="243AA6D5" w14:textId="77777777">
      <w:pPr>
        <w:jc w:val="both"/>
        <w:rPr>
          <w:rFonts w:ascii="Arial" w:hAnsi="Arial" w:eastAsia="Arial" w:cs="Arial"/>
          <w:sz w:val="24"/>
          <w:szCs w:val="24"/>
        </w:rPr>
      </w:pPr>
    </w:p>
    <w:p w:rsidR="0098252E" w:rsidP="7257AC73" w:rsidRDefault="0098252E" w14:paraId="791F04D4" w14:textId="77777777">
      <w:pPr>
        <w:jc w:val="both"/>
        <w:rPr>
          <w:rFonts w:ascii="Arial" w:hAnsi="Arial" w:eastAsia="Arial" w:cs="Arial"/>
          <w:sz w:val="24"/>
          <w:szCs w:val="24"/>
        </w:rPr>
      </w:pPr>
    </w:p>
    <w:p w:rsidR="0098252E" w:rsidP="7257AC73" w:rsidRDefault="0098252E" w14:paraId="360935D9" w14:textId="77777777">
      <w:pPr>
        <w:jc w:val="both"/>
        <w:rPr>
          <w:rFonts w:ascii="Arial" w:hAnsi="Arial" w:eastAsia="Arial" w:cs="Arial"/>
          <w:sz w:val="24"/>
          <w:szCs w:val="24"/>
        </w:rPr>
      </w:pPr>
    </w:p>
    <w:p w:rsidR="0098252E" w:rsidP="7257AC73" w:rsidRDefault="0098252E" w14:paraId="1A6390D6" w14:textId="77777777">
      <w:pPr>
        <w:jc w:val="both"/>
        <w:rPr>
          <w:rFonts w:ascii="Arial" w:hAnsi="Arial" w:eastAsia="Arial" w:cs="Arial"/>
          <w:sz w:val="24"/>
          <w:szCs w:val="24"/>
        </w:rPr>
      </w:pPr>
    </w:p>
    <w:p w:rsidR="0098252E" w:rsidP="7257AC73" w:rsidRDefault="0098252E" w14:paraId="78B834C2" w14:textId="77777777">
      <w:pPr>
        <w:jc w:val="both"/>
        <w:rPr>
          <w:rFonts w:ascii="Arial" w:hAnsi="Arial" w:eastAsia="Arial" w:cs="Arial"/>
          <w:sz w:val="24"/>
          <w:szCs w:val="24"/>
        </w:rPr>
      </w:pPr>
    </w:p>
    <w:p w:rsidR="0098252E" w:rsidP="7257AC73" w:rsidRDefault="0098252E" w14:paraId="4DCD0092" w14:textId="77777777">
      <w:pPr>
        <w:jc w:val="both"/>
        <w:rPr>
          <w:rFonts w:ascii="Arial" w:hAnsi="Arial" w:eastAsia="Arial" w:cs="Arial"/>
          <w:sz w:val="24"/>
          <w:szCs w:val="24"/>
        </w:rPr>
      </w:pPr>
    </w:p>
    <w:p w:rsidR="0098252E" w:rsidP="7257AC73" w:rsidRDefault="0098252E" w14:paraId="4C9BB1E3" w14:textId="77777777">
      <w:pPr>
        <w:jc w:val="both"/>
        <w:rPr>
          <w:rFonts w:ascii="Arial" w:hAnsi="Arial" w:eastAsia="Arial" w:cs="Arial"/>
          <w:sz w:val="24"/>
          <w:szCs w:val="24"/>
        </w:rPr>
      </w:pPr>
    </w:p>
    <w:p w:rsidR="0098252E" w:rsidP="7257AC73" w:rsidRDefault="0098252E" w14:paraId="0C042AEF" w14:textId="77777777">
      <w:pPr>
        <w:jc w:val="both"/>
        <w:rPr>
          <w:rFonts w:ascii="Arial" w:hAnsi="Arial" w:eastAsia="Arial" w:cs="Arial"/>
          <w:sz w:val="24"/>
          <w:szCs w:val="24"/>
        </w:rPr>
      </w:pPr>
    </w:p>
    <w:p w:rsidR="0098252E" w:rsidP="7257AC73" w:rsidRDefault="0098252E" w14:paraId="16EFC1A8" w14:textId="77777777">
      <w:pPr>
        <w:jc w:val="both"/>
        <w:rPr>
          <w:rFonts w:ascii="Arial" w:hAnsi="Arial" w:eastAsia="Arial" w:cs="Arial"/>
          <w:sz w:val="24"/>
          <w:szCs w:val="24"/>
        </w:rPr>
      </w:pPr>
    </w:p>
    <w:p w:rsidR="0098252E" w:rsidP="7257AC73" w:rsidRDefault="0098252E" w14:paraId="06E511AB" w14:textId="77777777">
      <w:pPr>
        <w:jc w:val="both"/>
        <w:rPr>
          <w:rFonts w:ascii="Arial" w:hAnsi="Arial" w:eastAsia="Arial" w:cs="Arial"/>
          <w:sz w:val="24"/>
          <w:szCs w:val="24"/>
        </w:rPr>
      </w:pPr>
    </w:p>
    <w:p w:rsidR="0098252E" w:rsidP="7257AC73" w:rsidRDefault="0098252E" w14:paraId="1CE3731D" w14:textId="77777777">
      <w:pPr>
        <w:jc w:val="both"/>
        <w:rPr>
          <w:rFonts w:ascii="Arial" w:hAnsi="Arial" w:eastAsia="Arial" w:cs="Arial"/>
          <w:sz w:val="24"/>
          <w:szCs w:val="24"/>
        </w:rPr>
      </w:pPr>
    </w:p>
    <w:p w:rsidR="0098252E" w:rsidP="7257AC73" w:rsidRDefault="0098252E" w14:paraId="5CC3D688" w14:textId="77777777">
      <w:pPr>
        <w:jc w:val="both"/>
        <w:rPr>
          <w:rFonts w:ascii="Arial" w:hAnsi="Arial" w:eastAsia="Arial" w:cs="Arial"/>
          <w:sz w:val="24"/>
          <w:szCs w:val="24"/>
        </w:rPr>
      </w:pPr>
    </w:p>
    <w:p w:rsidR="0098252E" w:rsidP="7257AC73" w:rsidRDefault="0098252E" w14:paraId="600A05AF" w14:textId="77777777">
      <w:pPr>
        <w:jc w:val="both"/>
        <w:rPr>
          <w:rFonts w:ascii="Arial" w:hAnsi="Arial" w:eastAsia="Arial" w:cs="Arial"/>
          <w:sz w:val="24"/>
          <w:szCs w:val="24"/>
        </w:rPr>
      </w:pPr>
    </w:p>
    <w:p w:rsidR="0098252E" w:rsidP="7257AC73" w:rsidRDefault="0098252E" w14:paraId="7B88E216" w14:textId="77777777">
      <w:pPr>
        <w:jc w:val="both"/>
        <w:rPr>
          <w:rFonts w:ascii="Arial" w:hAnsi="Arial" w:eastAsia="Arial" w:cs="Arial"/>
          <w:sz w:val="24"/>
          <w:szCs w:val="24"/>
        </w:rPr>
      </w:pPr>
    </w:p>
    <w:p w:rsidR="0098252E" w:rsidP="7257AC73" w:rsidRDefault="0098252E" w14:paraId="4D566C30" w14:textId="77777777">
      <w:pPr>
        <w:jc w:val="both"/>
        <w:rPr>
          <w:rFonts w:ascii="Arial" w:hAnsi="Arial" w:eastAsia="Arial" w:cs="Arial"/>
          <w:sz w:val="24"/>
          <w:szCs w:val="24"/>
        </w:rPr>
      </w:pPr>
    </w:p>
    <w:p w:rsidR="0098252E" w:rsidP="7257AC73" w:rsidRDefault="0098252E" w14:paraId="07815392" w14:textId="77777777">
      <w:pPr>
        <w:jc w:val="both"/>
        <w:rPr>
          <w:rFonts w:ascii="Arial" w:hAnsi="Arial" w:eastAsia="Arial" w:cs="Arial"/>
          <w:sz w:val="24"/>
          <w:szCs w:val="24"/>
        </w:rPr>
      </w:pPr>
    </w:p>
    <w:p w:rsidR="0098252E" w:rsidP="7257AC73" w:rsidRDefault="0098252E" w14:paraId="076FAB42" w14:textId="77777777">
      <w:pPr>
        <w:jc w:val="both"/>
        <w:rPr>
          <w:rFonts w:ascii="Arial" w:hAnsi="Arial" w:eastAsia="Arial" w:cs="Arial"/>
          <w:sz w:val="24"/>
          <w:szCs w:val="24"/>
        </w:rPr>
      </w:pPr>
    </w:p>
    <w:p w:rsidR="0098252E" w:rsidP="7257AC73" w:rsidRDefault="0098252E" w14:paraId="6209C4B0" w14:textId="77777777">
      <w:pPr>
        <w:jc w:val="both"/>
        <w:rPr>
          <w:rFonts w:ascii="Arial" w:hAnsi="Arial" w:eastAsia="Arial" w:cs="Arial"/>
          <w:sz w:val="24"/>
          <w:szCs w:val="24"/>
        </w:rPr>
      </w:pPr>
    </w:p>
    <w:p w:rsidR="0098252E" w:rsidP="7257AC73" w:rsidRDefault="0098252E" w14:paraId="2BCB793E" w14:textId="77777777">
      <w:pPr>
        <w:jc w:val="both"/>
        <w:rPr>
          <w:rFonts w:ascii="Arial" w:hAnsi="Arial" w:eastAsia="Arial" w:cs="Arial"/>
          <w:sz w:val="24"/>
          <w:szCs w:val="24"/>
        </w:rPr>
      </w:pPr>
    </w:p>
    <w:p w:rsidR="0098252E" w:rsidP="7257AC73" w:rsidRDefault="0098252E" w14:paraId="37F7092E" w14:textId="77777777">
      <w:pPr>
        <w:jc w:val="both"/>
        <w:rPr>
          <w:rFonts w:ascii="Arial" w:hAnsi="Arial" w:eastAsia="Arial" w:cs="Arial"/>
          <w:sz w:val="24"/>
          <w:szCs w:val="24"/>
        </w:rPr>
      </w:pPr>
    </w:p>
    <w:p w:rsidR="0098252E" w:rsidP="7257AC73" w:rsidRDefault="0098252E" w14:paraId="1B27F265" w14:textId="77777777">
      <w:pPr>
        <w:jc w:val="both"/>
        <w:rPr>
          <w:rFonts w:ascii="Arial" w:hAnsi="Arial" w:eastAsia="Arial" w:cs="Arial"/>
          <w:sz w:val="24"/>
          <w:szCs w:val="24"/>
        </w:rPr>
      </w:pPr>
    </w:p>
    <w:p w:rsidR="0098252E" w:rsidP="7257AC73" w:rsidRDefault="0098252E" w14:paraId="668AC782" w14:textId="77777777">
      <w:pPr>
        <w:jc w:val="both"/>
        <w:rPr>
          <w:rFonts w:ascii="Arial" w:hAnsi="Arial" w:eastAsia="Arial" w:cs="Arial"/>
          <w:sz w:val="24"/>
          <w:szCs w:val="24"/>
        </w:rPr>
      </w:pPr>
    </w:p>
    <w:p w:rsidR="0098252E" w:rsidP="7257AC73" w:rsidRDefault="0098252E" w14:paraId="7514B69E" w14:textId="77777777">
      <w:pPr>
        <w:jc w:val="both"/>
        <w:rPr>
          <w:rFonts w:ascii="Arial" w:hAnsi="Arial" w:eastAsia="Arial" w:cs="Arial"/>
          <w:sz w:val="24"/>
          <w:szCs w:val="24"/>
        </w:rPr>
      </w:pPr>
    </w:p>
    <w:p w:rsidR="0098252E" w:rsidP="7257AC73" w:rsidRDefault="0098252E" w14:paraId="36AEB6EC" w14:textId="77777777">
      <w:pPr>
        <w:jc w:val="both"/>
        <w:rPr>
          <w:rFonts w:ascii="Arial" w:hAnsi="Arial" w:eastAsia="Arial" w:cs="Arial"/>
          <w:sz w:val="24"/>
          <w:szCs w:val="24"/>
        </w:rPr>
      </w:pPr>
    </w:p>
    <w:p w:rsidR="0098252E" w:rsidP="7257AC73" w:rsidRDefault="0098252E" w14:paraId="67AC4862" w14:textId="77777777">
      <w:pPr>
        <w:jc w:val="both"/>
        <w:rPr>
          <w:rFonts w:ascii="Arial" w:hAnsi="Arial" w:eastAsia="Arial" w:cs="Arial"/>
          <w:sz w:val="24"/>
          <w:szCs w:val="24"/>
        </w:rPr>
      </w:pPr>
    </w:p>
    <w:p w:rsidR="0098252E" w:rsidP="7257AC73" w:rsidRDefault="0098252E" w14:paraId="5761D0D6" w14:textId="77777777">
      <w:pPr>
        <w:jc w:val="both"/>
        <w:rPr>
          <w:rFonts w:ascii="Arial" w:hAnsi="Arial" w:eastAsia="Arial" w:cs="Arial"/>
          <w:sz w:val="24"/>
          <w:szCs w:val="24"/>
        </w:rPr>
      </w:pPr>
    </w:p>
    <w:p w:rsidR="0098252E" w:rsidP="7257AC73" w:rsidRDefault="0098252E" w14:paraId="5E957789" w14:textId="77777777">
      <w:pPr>
        <w:jc w:val="both"/>
        <w:rPr>
          <w:rFonts w:ascii="Arial" w:hAnsi="Arial" w:eastAsia="Arial" w:cs="Arial"/>
          <w:sz w:val="24"/>
          <w:szCs w:val="24"/>
        </w:rPr>
      </w:pPr>
    </w:p>
    <w:p w:rsidR="00F46E9F" w:rsidP="7257AC73" w:rsidRDefault="56ABC90F" w14:paraId="27179BC9" w14:textId="77777777">
      <w:pPr>
        <w:jc w:val="both"/>
        <w:rPr>
          <w:rFonts w:ascii="Arial" w:hAnsi="Arial" w:eastAsia="Arial" w:cs="Arial"/>
          <w:b/>
          <w:bCs/>
          <w:sz w:val="24"/>
          <w:szCs w:val="24"/>
        </w:rPr>
      </w:pPr>
      <w:r w:rsidRPr="7257AC73">
        <w:rPr>
          <w:rFonts w:ascii="Arial" w:hAnsi="Arial" w:eastAsia="Arial" w:cs="Arial"/>
          <w:b/>
          <w:bCs/>
          <w:sz w:val="24"/>
          <w:szCs w:val="24"/>
        </w:rPr>
        <w:t xml:space="preserve">                                               </w:t>
      </w:r>
    </w:p>
    <w:p w:rsidR="56ABC90F" w:rsidP="7257AC73" w:rsidRDefault="009C0EF0" w14:paraId="4FC03FC4" w14:textId="77777777">
      <w:pPr>
        <w:jc w:val="both"/>
        <w:rPr>
          <w:rFonts w:ascii="Arial" w:hAnsi="Arial" w:eastAsia="Arial" w:cs="Arial"/>
          <w:b/>
          <w:bCs/>
          <w:sz w:val="24"/>
          <w:szCs w:val="24"/>
        </w:rPr>
      </w:pPr>
      <w:r w:rsidRPr="7257AC73">
        <w:rPr>
          <w:rFonts w:ascii="Arial" w:hAnsi="Arial" w:eastAsia="Arial" w:cs="Arial"/>
          <w:b/>
          <w:bCs/>
          <w:sz w:val="24"/>
          <w:szCs w:val="24"/>
        </w:rPr>
        <w:lastRenderedPageBreak/>
        <w:t>Content Page</w:t>
      </w:r>
      <w:r w:rsidRPr="7257AC73" w:rsidR="7AD1EDE7">
        <w:rPr>
          <w:rFonts w:ascii="Arial" w:hAnsi="Arial" w:eastAsia="Arial" w:cs="Arial"/>
          <w:b/>
          <w:bCs/>
          <w:sz w:val="24"/>
          <w:szCs w:val="24"/>
        </w:rPr>
        <w:t xml:space="preserve"> </w:t>
      </w:r>
    </w:p>
    <w:p w:rsidR="58648447" w:rsidP="7B20278F" w:rsidRDefault="58648447" w14:paraId="1D5B2290" w14:textId="77777777">
      <w:pPr>
        <w:jc w:val="both"/>
        <w:rPr>
          <w:rFonts w:ascii="Arial" w:hAnsi="Arial" w:eastAsia="Arial" w:cs="Arial"/>
          <w:sz w:val="24"/>
          <w:szCs w:val="24"/>
        </w:rPr>
      </w:pPr>
      <w:r w:rsidRPr="7257AC73">
        <w:rPr>
          <w:rFonts w:ascii="Arial" w:hAnsi="Arial" w:eastAsia="Arial" w:cs="Arial"/>
          <w:b/>
          <w:bCs/>
          <w:sz w:val="24"/>
          <w:szCs w:val="24"/>
        </w:rPr>
        <w:t xml:space="preserve"> </w:t>
      </w:r>
      <w:r w:rsidRPr="7257AC73" w:rsidR="05DB00C3">
        <w:rPr>
          <w:rFonts w:ascii="Arial" w:hAnsi="Arial" w:eastAsia="Arial" w:cs="Arial"/>
          <w:b/>
          <w:bCs/>
          <w:sz w:val="24"/>
          <w:szCs w:val="24"/>
        </w:rPr>
        <w:t xml:space="preserve"> </w:t>
      </w:r>
    </w:p>
    <w:p w:rsidR="177F8350" w:rsidP="7B20278F" w:rsidRDefault="177F8350" w14:paraId="4C49B86B"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w:t>
      </w:r>
      <w:r w:rsidRPr="73350464" w:rsidR="05DB00C3">
        <w:rPr>
          <w:rFonts w:ascii="Arial" w:hAnsi="Arial" w:eastAsia="Arial" w:cs="Arial"/>
          <w:sz w:val="24"/>
          <w:szCs w:val="24"/>
        </w:rPr>
        <w:t xml:space="preserve"> </w:t>
      </w:r>
      <w:r w:rsidRPr="73350464" w:rsidR="0D6CFF21">
        <w:rPr>
          <w:rFonts w:ascii="Arial" w:hAnsi="Arial" w:eastAsia="Arial" w:cs="Arial"/>
          <w:sz w:val="24"/>
          <w:szCs w:val="24"/>
        </w:rPr>
        <w:t>Abstract.</w:t>
      </w:r>
      <w:r w:rsidRPr="73350464" w:rsidR="6A297B1F">
        <w:rPr>
          <w:rFonts w:ascii="Arial" w:hAnsi="Arial" w:eastAsia="Arial" w:cs="Arial"/>
          <w:sz w:val="24"/>
          <w:szCs w:val="24"/>
        </w:rPr>
        <w:t>.................................................</w:t>
      </w:r>
      <w:r w:rsidRPr="73350464" w:rsidR="19D81C07">
        <w:rPr>
          <w:rFonts w:ascii="Arial" w:hAnsi="Arial" w:eastAsia="Arial" w:cs="Arial"/>
          <w:sz w:val="24"/>
          <w:szCs w:val="24"/>
        </w:rPr>
        <w:t>...................................</w:t>
      </w:r>
      <w:r w:rsidRPr="73350464" w:rsidR="511CA2E9">
        <w:rPr>
          <w:rFonts w:ascii="Arial" w:hAnsi="Arial" w:eastAsia="Arial" w:cs="Arial"/>
          <w:sz w:val="24"/>
          <w:szCs w:val="24"/>
        </w:rPr>
        <w:t>.</w:t>
      </w:r>
      <w:r w:rsidRPr="73350464" w:rsidR="43C9D99D">
        <w:rPr>
          <w:rFonts w:ascii="Arial" w:hAnsi="Arial" w:eastAsia="Arial" w:cs="Arial"/>
          <w:sz w:val="24"/>
          <w:szCs w:val="24"/>
        </w:rPr>
        <w:t>.</w:t>
      </w:r>
      <w:r w:rsidRPr="73350464" w:rsidR="36A7D632">
        <w:rPr>
          <w:rFonts w:ascii="Arial" w:hAnsi="Arial" w:eastAsia="Arial" w:cs="Arial"/>
          <w:sz w:val="24"/>
          <w:szCs w:val="24"/>
        </w:rPr>
        <w:t>.</w:t>
      </w:r>
      <w:r w:rsidRPr="73350464" w:rsidR="5BE1C1FB">
        <w:rPr>
          <w:rFonts w:ascii="Arial" w:hAnsi="Arial" w:eastAsia="Arial" w:cs="Arial"/>
          <w:sz w:val="24"/>
          <w:szCs w:val="24"/>
        </w:rPr>
        <w:t>3</w:t>
      </w:r>
    </w:p>
    <w:p w:rsidR="10106E2E" w:rsidP="7B20278F" w:rsidRDefault="10106E2E" w14:paraId="4334AD00"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w:t>
      </w:r>
      <w:r w:rsidRPr="73350464" w:rsidR="7AD1EDE7">
        <w:rPr>
          <w:rFonts w:ascii="Arial" w:hAnsi="Arial" w:eastAsia="Arial" w:cs="Arial"/>
          <w:sz w:val="24"/>
          <w:szCs w:val="24"/>
        </w:rPr>
        <w:t>Introductio</w:t>
      </w:r>
      <w:r w:rsidRPr="73350464" w:rsidR="49A2D90B">
        <w:rPr>
          <w:rFonts w:ascii="Arial" w:hAnsi="Arial" w:eastAsia="Arial" w:cs="Arial"/>
          <w:sz w:val="24"/>
          <w:szCs w:val="24"/>
        </w:rPr>
        <w:t>n</w:t>
      </w:r>
      <w:r w:rsidRPr="73350464" w:rsidR="4A8A0FAE">
        <w:rPr>
          <w:rFonts w:ascii="Arial" w:hAnsi="Arial" w:eastAsia="Arial" w:cs="Arial"/>
          <w:sz w:val="24"/>
          <w:szCs w:val="24"/>
        </w:rPr>
        <w:t>...............................................................................</w:t>
      </w:r>
      <w:r w:rsidRPr="73350464" w:rsidR="01766146">
        <w:rPr>
          <w:rFonts w:ascii="Arial" w:hAnsi="Arial" w:eastAsia="Arial" w:cs="Arial"/>
          <w:sz w:val="24"/>
          <w:szCs w:val="24"/>
        </w:rPr>
        <w:t>..</w:t>
      </w:r>
      <w:r w:rsidRPr="73350464" w:rsidR="0F32A46E">
        <w:rPr>
          <w:rFonts w:ascii="Arial" w:hAnsi="Arial" w:eastAsia="Arial" w:cs="Arial"/>
          <w:sz w:val="24"/>
          <w:szCs w:val="24"/>
        </w:rPr>
        <w:t xml:space="preserve"> </w:t>
      </w:r>
      <w:r w:rsidRPr="73350464" w:rsidR="1A6C88DB">
        <w:rPr>
          <w:rFonts w:ascii="Arial" w:hAnsi="Arial" w:eastAsia="Arial" w:cs="Arial"/>
          <w:sz w:val="24"/>
          <w:szCs w:val="24"/>
        </w:rPr>
        <w:t>3, 4</w:t>
      </w:r>
      <w:r w:rsidRPr="73350464" w:rsidR="65619910">
        <w:rPr>
          <w:rFonts w:ascii="Arial" w:hAnsi="Arial" w:eastAsia="Arial" w:cs="Arial"/>
          <w:sz w:val="24"/>
          <w:szCs w:val="24"/>
        </w:rPr>
        <w:t>.</w:t>
      </w:r>
    </w:p>
    <w:p w:rsidR="52ABA7EB" w:rsidP="7B20278F" w:rsidRDefault="52ABA7EB" w14:paraId="56DDA174"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w:t>
      </w:r>
      <w:r w:rsidRPr="73350464" w:rsidR="193573A5">
        <w:rPr>
          <w:rFonts w:ascii="Arial" w:hAnsi="Arial" w:eastAsia="Arial" w:cs="Arial"/>
          <w:sz w:val="24"/>
          <w:szCs w:val="24"/>
        </w:rPr>
        <w:t>Diet and lack of exercise</w:t>
      </w:r>
      <w:r w:rsidRPr="73350464" w:rsidR="5900031E">
        <w:rPr>
          <w:rFonts w:ascii="Arial" w:hAnsi="Arial" w:eastAsia="Arial" w:cs="Arial"/>
          <w:sz w:val="24"/>
          <w:szCs w:val="24"/>
        </w:rPr>
        <w:t>.</w:t>
      </w:r>
      <w:r w:rsidRPr="73350464" w:rsidR="52CA1E2B">
        <w:rPr>
          <w:rFonts w:ascii="Arial" w:hAnsi="Arial" w:eastAsia="Arial" w:cs="Arial"/>
          <w:sz w:val="24"/>
          <w:szCs w:val="24"/>
        </w:rPr>
        <w:t>...........................................................</w:t>
      </w:r>
      <w:r w:rsidRPr="73350464" w:rsidR="2943A003">
        <w:rPr>
          <w:rFonts w:ascii="Arial" w:hAnsi="Arial" w:eastAsia="Arial" w:cs="Arial"/>
          <w:sz w:val="24"/>
          <w:szCs w:val="24"/>
        </w:rPr>
        <w:t>.</w:t>
      </w:r>
      <w:r w:rsidRPr="73350464" w:rsidR="318E8197">
        <w:rPr>
          <w:rFonts w:ascii="Arial" w:hAnsi="Arial" w:eastAsia="Arial" w:cs="Arial"/>
          <w:sz w:val="24"/>
          <w:szCs w:val="24"/>
        </w:rPr>
        <w:t xml:space="preserve"> 5, 6</w:t>
      </w:r>
      <w:r w:rsidRPr="73350464" w:rsidR="7941661C">
        <w:rPr>
          <w:rFonts w:ascii="Arial" w:hAnsi="Arial" w:eastAsia="Arial" w:cs="Arial"/>
          <w:sz w:val="24"/>
          <w:szCs w:val="24"/>
        </w:rPr>
        <w:t>.</w:t>
      </w:r>
    </w:p>
    <w:p w:rsidR="6EF47506" w:rsidP="7B20278F" w:rsidRDefault="6EF47506" w14:paraId="0F87D1C9"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w:t>
      </w:r>
      <w:r w:rsidRPr="73350464" w:rsidR="5991DCA6">
        <w:rPr>
          <w:rFonts w:ascii="Arial" w:hAnsi="Arial" w:eastAsia="Arial" w:cs="Arial"/>
          <w:sz w:val="24"/>
          <w:szCs w:val="24"/>
        </w:rPr>
        <w:t>G</w:t>
      </w:r>
      <w:r w:rsidRPr="73350464">
        <w:rPr>
          <w:rFonts w:ascii="Arial" w:hAnsi="Arial" w:eastAsia="Arial" w:cs="Arial"/>
          <w:sz w:val="24"/>
          <w:szCs w:val="24"/>
        </w:rPr>
        <w:t>enetic and familial factors</w:t>
      </w:r>
      <w:r w:rsidRPr="73350464" w:rsidR="2214E1C3">
        <w:rPr>
          <w:rFonts w:ascii="Arial" w:hAnsi="Arial" w:eastAsia="Arial" w:cs="Arial"/>
          <w:sz w:val="24"/>
          <w:szCs w:val="24"/>
        </w:rPr>
        <w:t>........................................................</w:t>
      </w:r>
      <w:r w:rsidRPr="73350464" w:rsidR="617500C0">
        <w:rPr>
          <w:rFonts w:ascii="Arial" w:hAnsi="Arial" w:eastAsia="Arial" w:cs="Arial"/>
          <w:sz w:val="24"/>
          <w:szCs w:val="24"/>
        </w:rPr>
        <w:t>.</w:t>
      </w:r>
      <w:r w:rsidRPr="73350464" w:rsidR="61B13849">
        <w:rPr>
          <w:rFonts w:ascii="Arial" w:hAnsi="Arial" w:eastAsia="Arial" w:cs="Arial"/>
          <w:sz w:val="24"/>
          <w:szCs w:val="24"/>
        </w:rPr>
        <w:t xml:space="preserve"> 7.</w:t>
      </w:r>
    </w:p>
    <w:p w:rsidR="6D8A9967" w:rsidP="7B20278F" w:rsidRDefault="6D8A9967" w14:paraId="6887BC0C"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Sociocultural influences</w:t>
      </w:r>
      <w:r w:rsidRPr="73350464" w:rsidR="380BC89C">
        <w:rPr>
          <w:rFonts w:ascii="Arial" w:hAnsi="Arial" w:eastAsia="Arial" w:cs="Arial"/>
          <w:sz w:val="24"/>
          <w:szCs w:val="24"/>
        </w:rPr>
        <w:t>.............................................................</w:t>
      </w:r>
      <w:r w:rsidRPr="73350464" w:rsidR="2C3D5AC9">
        <w:rPr>
          <w:rFonts w:ascii="Arial" w:hAnsi="Arial" w:eastAsia="Arial" w:cs="Arial"/>
          <w:sz w:val="24"/>
          <w:szCs w:val="24"/>
        </w:rPr>
        <w:t>..</w:t>
      </w:r>
      <w:r w:rsidRPr="73350464" w:rsidR="443A0548">
        <w:rPr>
          <w:rFonts w:ascii="Arial" w:hAnsi="Arial" w:eastAsia="Arial" w:cs="Arial"/>
          <w:sz w:val="24"/>
          <w:szCs w:val="24"/>
        </w:rPr>
        <w:t xml:space="preserve"> 7.</w:t>
      </w:r>
    </w:p>
    <w:p w:rsidR="3EF25A41" w:rsidP="7B20278F" w:rsidRDefault="3EF25A41" w14:paraId="3A4602C2"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Socioeconomic disparities</w:t>
      </w:r>
      <w:r w:rsidRPr="73350464" w:rsidR="757141DF">
        <w:rPr>
          <w:rFonts w:ascii="Arial" w:hAnsi="Arial" w:eastAsia="Arial" w:cs="Arial"/>
          <w:sz w:val="24"/>
          <w:szCs w:val="24"/>
        </w:rPr>
        <w:t>...........................................................</w:t>
      </w:r>
      <w:r w:rsidRPr="73350464" w:rsidR="5BCED407">
        <w:rPr>
          <w:rFonts w:ascii="Arial" w:hAnsi="Arial" w:eastAsia="Arial" w:cs="Arial"/>
          <w:sz w:val="24"/>
          <w:szCs w:val="24"/>
        </w:rPr>
        <w:t xml:space="preserve"> 8.</w:t>
      </w:r>
    </w:p>
    <w:p w:rsidR="5D10ECA2" w:rsidP="7B20278F" w:rsidRDefault="5D10ECA2" w14:paraId="2AE4A39F"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w:t>
      </w:r>
      <w:r w:rsidRPr="73350464" w:rsidR="19263846">
        <w:rPr>
          <w:rFonts w:ascii="Arial" w:hAnsi="Arial" w:eastAsia="Arial" w:cs="Arial"/>
          <w:sz w:val="24"/>
          <w:szCs w:val="24"/>
        </w:rPr>
        <w:t xml:space="preserve">  </w:t>
      </w:r>
      <w:r w:rsidRPr="73350464" w:rsidR="55AD386A">
        <w:rPr>
          <w:rFonts w:ascii="Arial" w:hAnsi="Arial" w:eastAsia="Arial" w:cs="Arial"/>
          <w:sz w:val="24"/>
          <w:szCs w:val="24"/>
        </w:rPr>
        <w:t>Environmental factor</w:t>
      </w:r>
      <w:r w:rsidRPr="73350464" w:rsidR="3B09DB90">
        <w:rPr>
          <w:rFonts w:ascii="Arial" w:hAnsi="Arial" w:eastAsia="Arial" w:cs="Arial"/>
          <w:sz w:val="24"/>
          <w:szCs w:val="24"/>
        </w:rPr>
        <w:t>...................................................................</w:t>
      </w:r>
      <w:r w:rsidRPr="73350464" w:rsidR="00A2BB3E">
        <w:rPr>
          <w:rFonts w:ascii="Arial" w:hAnsi="Arial" w:eastAsia="Arial" w:cs="Arial"/>
          <w:sz w:val="24"/>
          <w:szCs w:val="24"/>
        </w:rPr>
        <w:t>.</w:t>
      </w:r>
      <w:r w:rsidRPr="73350464" w:rsidR="19A04A8E">
        <w:rPr>
          <w:rFonts w:ascii="Arial" w:hAnsi="Arial" w:eastAsia="Arial" w:cs="Arial"/>
          <w:sz w:val="24"/>
          <w:szCs w:val="24"/>
        </w:rPr>
        <w:t xml:space="preserve"> 8, 9</w:t>
      </w:r>
      <w:r w:rsidRPr="73350464" w:rsidR="79C62BD1">
        <w:rPr>
          <w:rFonts w:ascii="Arial" w:hAnsi="Arial" w:eastAsia="Arial" w:cs="Arial"/>
          <w:sz w:val="24"/>
          <w:szCs w:val="24"/>
        </w:rPr>
        <w:t>.</w:t>
      </w:r>
    </w:p>
    <w:p w:rsidR="36C2B75F" w:rsidP="16E9CC47" w:rsidRDefault="36C2B75F" w14:paraId="2065C7C1"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w:t>
      </w:r>
      <w:r w:rsidRPr="73350464" w:rsidR="39EC21CF">
        <w:rPr>
          <w:rFonts w:ascii="Arial" w:hAnsi="Arial" w:eastAsia="Arial" w:cs="Arial"/>
          <w:sz w:val="24"/>
          <w:szCs w:val="24"/>
        </w:rPr>
        <w:t xml:space="preserve"> </w:t>
      </w:r>
      <w:r w:rsidRPr="73350464" w:rsidR="000843EB">
        <w:rPr>
          <w:rFonts w:ascii="Arial" w:hAnsi="Arial" w:eastAsia="Arial" w:cs="Arial"/>
          <w:sz w:val="24"/>
          <w:szCs w:val="24"/>
        </w:rPr>
        <w:t>Psychological and</w:t>
      </w:r>
      <w:r w:rsidRPr="73350464" w:rsidR="4F4DAAC2">
        <w:rPr>
          <w:rFonts w:ascii="Arial" w:hAnsi="Arial" w:eastAsia="Arial" w:cs="Arial"/>
          <w:sz w:val="24"/>
          <w:szCs w:val="24"/>
        </w:rPr>
        <w:t xml:space="preserve"> </w:t>
      </w:r>
      <w:r w:rsidRPr="73350464" w:rsidR="00E2FA98">
        <w:rPr>
          <w:rFonts w:ascii="Arial" w:hAnsi="Arial" w:eastAsia="Arial" w:cs="Arial"/>
          <w:sz w:val="24"/>
          <w:szCs w:val="24"/>
        </w:rPr>
        <w:t>Policy determinants</w:t>
      </w:r>
      <w:r w:rsidRPr="73350464" w:rsidR="27B47A32">
        <w:rPr>
          <w:rFonts w:ascii="Arial" w:hAnsi="Arial" w:eastAsia="Arial" w:cs="Arial"/>
          <w:sz w:val="24"/>
          <w:szCs w:val="24"/>
        </w:rPr>
        <w:t>.............</w:t>
      </w:r>
      <w:r w:rsidRPr="73350464" w:rsidR="60DF6E1C">
        <w:rPr>
          <w:rFonts w:ascii="Arial" w:hAnsi="Arial" w:eastAsia="Arial" w:cs="Arial"/>
          <w:sz w:val="24"/>
          <w:szCs w:val="24"/>
        </w:rPr>
        <w:t>.........................</w:t>
      </w:r>
      <w:r w:rsidRPr="73350464" w:rsidR="27B47A32">
        <w:rPr>
          <w:rFonts w:ascii="Arial" w:hAnsi="Arial" w:eastAsia="Arial" w:cs="Arial"/>
          <w:sz w:val="24"/>
          <w:szCs w:val="24"/>
        </w:rPr>
        <w:t>.</w:t>
      </w:r>
      <w:r w:rsidRPr="73350464" w:rsidR="4AD58CE7">
        <w:rPr>
          <w:rFonts w:ascii="Arial" w:hAnsi="Arial" w:eastAsia="Arial" w:cs="Arial"/>
          <w:sz w:val="24"/>
          <w:szCs w:val="24"/>
        </w:rPr>
        <w:t>.</w:t>
      </w:r>
      <w:r w:rsidRPr="73350464" w:rsidR="6128ED74">
        <w:rPr>
          <w:rFonts w:ascii="Arial" w:hAnsi="Arial" w:eastAsia="Arial" w:cs="Arial"/>
          <w:sz w:val="24"/>
          <w:szCs w:val="24"/>
        </w:rPr>
        <w:t>10.</w:t>
      </w:r>
    </w:p>
    <w:p w:rsidR="36C2B75F" w:rsidP="7B20278F" w:rsidRDefault="1C921688" w14:paraId="7BAD0B67"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Ethical considerations.................................................................</w:t>
      </w:r>
      <w:r w:rsidRPr="73350464" w:rsidR="215048A5">
        <w:rPr>
          <w:rFonts w:ascii="Arial" w:hAnsi="Arial" w:eastAsia="Arial" w:cs="Arial"/>
          <w:sz w:val="24"/>
          <w:szCs w:val="24"/>
        </w:rPr>
        <w:t xml:space="preserve"> </w:t>
      </w:r>
      <w:r w:rsidRPr="73350464" w:rsidR="2FFB579F">
        <w:rPr>
          <w:rFonts w:ascii="Arial" w:hAnsi="Arial" w:eastAsia="Arial" w:cs="Arial"/>
          <w:sz w:val="24"/>
          <w:szCs w:val="24"/>
        </w:rPr>
        <w:t>10, 11.</w:t>
      </w:r>
    </w:p>
    <w:p w:rsidR="00355CCC" w:rsidP="7B20278F" w:rsidRDefault="100C68D9" w14:paraId="389B7BE2"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M</w:t>
      </w:r>
      <w:r w:rsidRPr="73350464" w:rsidR="1402FAF0">
        <w:rPr>
          <w:rFonts w:ascii="Arial" w:hAnsi="Arial" w:eastAsia="Arial" w:cs="Arial"/>
          <w:sz w:val="24"/>
          <w:szCs w:val="24"/>
        </w:rPr>
        <w:t>ethodolog</w:t>
      </w:r>
      <w:r w:rsidRPr="73350464" w:rsidR="008933BF">
        <w:rPr>
          <w:rFonts w:ascii="Arial" w:hAnsi="Arial" w:eastAsia="Arial" w:cs="Arial"/>
          <w:sz w:val="24"/>
          <w:szCs w:val="24"/>
        </w:rPr>
        <w:t>y…………………………………………………………,</w:t>
      </w:r>
      <w:r w:rsidRPr="73350464" w:rsidR="1156ED38">
        <w:rPr>
          <w:rFonts w:ascii="Arial" w:hAnsi="Arial" w:eastAsia="Arial" w:cs="Arial"/>
          <w:sz w:val="24"/>
          <w:szCs w:val="24"/>
        </w:rPr>
        <w:t>12.</w:t>
      </w:r>
    </w:p>
    <w:p w:rsidR="00394E30" w:rsidP="7B20278F" w:rsidRDefault="00631A8E" w14:paraId="3FEC648B"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w:t>
      </w:r>
      <w:r w:rsidRPr="73350464" w:rsidR="00355CCC">
        <w:rPr>
          <w:rFonts w:ascii="Arial" w:hAnsi="Arial" w:eastAsia="Arial" w:cs="Arial"/>
          <w:sz w:val="24"/>
          <w:szCs w:val="24"/>
        </w:rPr>
        <w:t xml:space="preserve">Finding and </w:t>
      </w:r>
      <w:r w:rsidRPr="73350464" w:rsidR="232F59FF">
        <w:rPr>
          <w:rFonts w:ascii="Arial" w:hAnsi="Arial" w:eastAsia="Arial" w:cs="Arial"/>
          <w:sz w:val="24"/>
          <w:szCs w:val="24"/>
        </w:rPr>
        <w:t>discussions</w:t>
      </w:r>
      <w:r w:rsidRPr="73350464" w:rsidR="03976F1D">
        <w:rPr>
          <w:rFonts w:ascii="Arial" w:hAnsi="Arial" w:eastAsia="Arial" w:cs="Arial"/>
          <w:sz w:val="24"/>
          <w:szCs w:val="24"/>
        </w:rPr>
        <w:t>.............................................................</w:t>
      </w:r>
      <w:r w:rsidRPr="73350464" w:rsidR="17BD839C">
        <w:rPr>
          <w:rFonts w:ascii="Arial" w:hAnsi="Arial" w:eastAsia="Arial" w:cs="Arial"/>
          <w:sz w:val="24"/>
          <w:szCs w:val="24"/>
        </w:rPr>
        <w:t xml:space="preserve"> 13.</w:t>
      </w:r>
    </w:p>
    <w:p w:rsidR="670609FE" w:rsidP="7B20278F" w:rsidRDefault="00BF1A3C" w14:paraId="6ADA015C"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Recommendations </w:t>
      </w:r>
      <w:r w:rsidRPr="73350464" w:rsidR="100C68D9">
        <w:rPr>
          <w:rFonts w:ascii="Arial" w:hAnsi="Arial" w:eastAsia="Arial" w:cs="Arial"/>
          <w:sz w:val="24"/>
          <w:szCs w:val="24"/>
        </w:rPr>
        <w:t>......................................................</w:t>
      </w:r>
      <w:r w:rsidRPr="73350464" w:rsidR="40256231">
        <w:rPr>
          <w:rFonts w:ascii="Arial" w:hAnsi="Arial" w:eastAsia="Arial" w:cs="Arial"/>
          <w:sz w:val="24"/>
          <w:szCs w:val="24"/>
        </w:rPr>
        <w:t>...............</w:t>
      </w:r>
      <w:r w:rsidRPr="73350464" w:rsidR="0852ABEA">
        <w:rPr>
          <w:rFonts w:ascii="Arial" w:hAnsi="Arial" w:eastAsia="Arial" w:cs="Arial"/>
          <w:sz w:val="24"/>
          <w:szCs w:val="24"/>
        </w:rPr>
        <w:t>.</w:t>
      </w:r>
      <w:r w:rsidRPr="73350464" w:rsidR="28B1905B">
        <w:rPr>
          <w:rFonts w:ascii="Arial" w:hAnsi="Arial" w:eastAsia="Arial" w:cs="Arial"/>
          <w:sz w:val="24"/>
          <w:szCs w:val="24"/>
        </w:rPr>
        <w:t>13.</w:t>
      </w:r>
    </w:p>
    <w:p w:rsidR="1D1C2915" w:rsidP="7B20278F" w:rsidRDefault="008933BF" w14:paraId="48731098"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w:t>
      </w:r>
      <w:r w:rsidRPr="73350464" w:rsidR="1F2285D0">
        <w:rPr>
          <w:rFonts w:ascii="Arial" w:hAnsi="Arial" w:eastAsia="Arial" w:cs="Arial"/>
          <w:sz w:val="24"/>
          <w:szCs w:val="24"/>
        </w:rPr>
        <w:t>Conclusion</w:t>
      </w:r>
      <w:r w:rsidRPr="73350464" w:rsidR="2F29328C">
        <w:rPr>
          <w:rFonts w:ascii="Arial" w:hAnsi="Arial" w:eastAsia="Arial" w:cs="Arial"/>
          <w:sz w:val="24"/>
          <w:szCs w:val="24"/>
        </w:rPr>
        <w:t>...................................................................................</w:t>
      </w:r>
      <w:r w:rsidRPr="73350464" w:rsidR="2F4E4502">
        <w:rPr>
          <w:rFonts w:ascii="Arial" w:hAnsi="Arial" w:eastAsia="Arial" w:cs="Arial"/>
          <w:sz w:val="24"/>
          <w:szCs w:val="24"/>
        </w:rPr>
        <w:t>14.</w:t>
      </w:r>
    </w:p>
    <w:p w:rsidR="7B20278F" w:rsidP="7B20278F" w:rsidRDefault="48BD6EB8" w14:paraId="01507FE6"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Reference List..............................................................................15, 16, 17.</w:t>
      </w:r>
      <w:r w:rsidRPr="73350464" w:rsidR="6ED05E9D">
        <w:rPr>
          <w:rFonts w:ascii="Arial" w:hAnsi="Arial" w:eastAsia="Arial" w:cs="Arial"/>
          <w:sz w:val="24"/>
          <w:szCs w:val="24"/>
        </w:rPr>
        <w:t xml:space="preserve"> 18.</w:t>
      </w:r>
    </w:p>
    <w:p w:rsidR="7B20278F" w:rsidP="7257AC73" w:rsidRDefault="7B20278F" w14:paraId="08474485" w14:textId="77777777">
      <w:pPr>
        <w:spacing w:line="360" w:lineRule="auto"/>
        <w:jc w:val="both"/>
        <w:rPr>
          <w:rFonts w:ascii="Arial" w:hAnsi="Arial" w:eastAsia="Arial" w:cs="Arial"/>
          <w:sz w:val="24"/>
          <w:szCs w:val="24"/>
        </w:rPr>
      </w:pPr>
    </w:p>
    <w:p w:rsidR="7B20278F" w:rsidP="7257AC73" w:rsidRDefault="7B20278F" w14:paraId="311C4B01" w14:textId="77777777">
      <w:pPr>
        <w:spacing w:line="360" w:lineRule="auto"/>
        <w:jc w:val="both"/>
        <w:rPr>
          <w:rFonts w:ascii="Arial" w:hAnsi="Arial" w:eastAsia="Arial" w:cs="Arial"/>
          <w:sz w:val="24"/>
          <w:szCs w:val="24"/>
        </w:rPr>
      </w:pPr>
    </w:p>
    <w:p w:rsidR="7B20278F" w:rsidP="7257AC73" w:rsidRDefault="7B20278F" w14:paraId="25763C8B" w14:textId="77777777">
      <w:pPr>
        <w:spacing w:line="360" w:lineRule="auto"/>
        <w:jc w:val="both"/>
        <w:rPr>
          <w:rFonts w:ascii="Arial" w:hAnsi="Arial" w:eastAsia="Arial" w:cs="Arial"/>
          <w:sz w:val="24"/>
          <w:szCs w:val="24"/>
        </w:rPr>
      </w:pPr>
    </w:p>
    <w:p w:rsidR="7B20278F" w:rsidP="7257AC73" w:rsidRDefault="7B20278F" w14:paraId="43FD7427" w14:textId="77777777">
      <w:pPr>
        <w:spacing w:line="360" w:lineRule="auto"/>
        <w:jc w:val="both"/>
        <w:rPr>
          <w:rFonts w:ascii="Arial" w:hAnsi="Arial" w:eastAsia="Arial" w:cs="Arial"/>
          <w:sz w:val="24"/>
          <w:szCs w:val="24"/>
        </w:rPr>
      </w:pPr>
    </w:p>
    <w:p w:rsidR="4A4B5315" w:rsidP="7257AC73" w:rsidRDefault="4A4B5315" w14:paraId="6D5DE195" w14:textId="77777777">
      <w:pPr>
        <w:spacing w:line="360" w:lineRule="auto"/>
        <w:jc w:val="both"/>
        <w:rPr>
          <w:rFonts w:ascii="Arial" w:hAnsi="Arial" w:eastAsia="Arial" w:cs="Arial"/>
          <w:sz w:val="24"/>
          <w:szCs w:val="24"/>
        </w:rPr>
      </w:pPr>
    </w:p>
    <w:p w:rsidR="4A4B5315" w:rsidP="7257AC73" w:rsidRDefault="4A4B5315" w14:paraId="45A3F874" w14:textId="77777777">
      <w:pPr>
        <w:spacing w:line="360" w:lineRule="auto"/>
        <w:jc w:val="both"/>
        <w:rPr>
          <w:rFonts w:ascii="Arial" w:hAnsi="Arial" w:eastAsia="Arial" w:cs="Arial"/>
          <w:sz w:val="24"/>
          <w:szCs w:val="24"/>
        </w:rPr>
      </w:pPr>
    </w:p>
    <w:p w:rsidR="4A4B5315" w:rsidP="7257AC73" w:rsidRDefault="4A4B5315" w14:paraId="3E7F6690" w14:textId="77777777">
      <w:pPr>
        <w:spacing w:line="360" w:lineRule="auto"/>
        <w:jc w:val="both"/>
        <w:rPr>
          <w:rFonts w:ascii="Arial" w:hAnsi="Arial" w:eastAsia="Arial" w:cs="Arial"/>
          <w:sz w:val="24"/>
          <w:szCs w:val="24"/>
        </w:rPr>
      </w:pPr>
    </w:p>
    <w:p w:rsidR="4A4B5315" w:rsidP="7257AC73" w:rsidRDefault="4A4B5315" w14:paraId="388E75C9" w14:textId="77777777">
      <w:pPr>
        <w:spacing w:line="360" w:lineRule="auto"/>
        <w:jc w:val="both"/>
        <w:rPr>
          <w:rFonts w:ascii="Arial" w:hAnsi="Arial" w:eastAsia="Arial" w:cs="Arial"/>
          <w:sz w:val="24"/>
          <w:szCs w:val="24"/>
        </w:rPr>
      </w:pPr>
    </w:p>
    <w:p w:rsidR="56E53967" w:rsidP="7257AC73" w:rsidRDefault="56E53967" w14:paraId="4C4960D5" w14:textId="77777777">
      <w:pPr>
        <w:spacing w:line="360" w:lineRule="auto"/>
        <w:jc w:val="both"/>
        <w:rPr>
          <w:rFonts w:ascii="Arial" w:hAnsi="Arial" w:eastAsia="Arial" w:cs="Arial"/>
          <w:sz w:val="24"/>
          <w:szCs w:val="24"/>
        </w:rPr>
      </w:pPr>
    </w:p>
    <w:p w:rsidR="56E53967" w:rsidP="7257AC73" w:rsidRDefault="56E53967" w14:paraId="3614A9CA" w14:textId="77777777">
      <w:pPr>
        <w:spacing w:line="360" w:lineRule="auto"/>
        <w:jc w:val="both"/>
        <w:rPr>
          <w:rFonts w:ascii="Arial" w:hAnsi="Arial" w:eastAsia="Arial" w:cs="Arial"/>
          <w:sz w:val="24"/>
          <w:szCs w:val="24"/>
        </w:rPr>
      </w:pPr>
    </w:p>
    <w:p w:rsidR="3131E5AA" w:rsidP="3131E5AA" w:rsidRDefault="3131E5AA" w14:paraId="5667A5B6" w14:textId="61D8052D">
      <w:pPr>
        <w:pStyle w:val="Normal"/>
        <w:spacing w:line="360" w:lineRule="auto"/>
        <w:jc w:val="both"/>
        <w:rPr>
          <w:rFonts w:ascii="Arial" w:hAnsi="Arial" w:eastAsia="Arial" w:cs="Arial"/>
          <w:b w:val="1"/>
          <w:bCs w:val="1"/>
          <w:sz w:val="24"/>
          <w:szCs w:val="24"/>
        </w:rPr>
      </w:pPr>
    </w:p>
    <w:p w:rsidR="3131E5AA" w:rsidP="3131E5AA" w:rsidRDefault="3131E5AA" w14:paraId="4D3F10D8" w14:textId="7AD1F5EB">
      <w:pPr>
        <w:pStyle w:val="Normal"/>
        <w:spacing w:line="360" w:lineRule="auto"/>
        <w:jc w:val="both"/>
        <w:rPr>
          <w:rFonts w:ascii="Arial" w:hAnsi="Arial" w:eastAsia="Arial" w:cs="Arial"/>
          <w:b w:val="1"/>
          <w:bCs w:val="1"/>
          <w:sz w:val="24"/>
          <w:szCs w:val="24"/>
        </w:rPr>
      </w:pPr>
    </w:p>
    <w:p w:rsidR="00EE3BF0" w:rsidP="3131E5AA" w:rsidRDefault="00EE3BF0" w14:paraId="2D93D92D" w14:textId="721023D3">
      <w:pPr>
        <w:pStyle w:val="Normal"/>
        <w:spacing w:line="360" w:lineRule="auto"/>
        <w:jc w:val="both"/>
        <w:rPr>
          <w:rFonts w:ascii="Arial" w:hAnsi="Arial" w:eastAsia="Arial" w:cs="Arial"/>
          <w:b w:val="1"/>
          <w:bCs w:val="1"/>
          <w:sz w:val="24"/>
          <w:szCs w:val="24"/>
        </w:rPr>
      </w:pPr>
      <w:r w:rsidRPr="3131E5AA" w:rsidR="00EE3BF0">
        <w:rPr>
          <w:rFonts w:ascii="Arial" w:hAnsi="Arial" w:eastAsia="Arial" w:cs="Arial"/>
          <w:b w:val="1"/>
          <w:bCs w:val="1"/>
          <w:sz w:val="24"/>
          <w:szCs w:val="24"/>
        </w:rPr>
        <w:t>Abstract:</w:t>
      </w:r>
    </w:p>
    <w:p w:rsidR="007D3CB8" w:rsidP="7257AC73" w:rsidRDefault="007D3CB8" w14:paraId="1BFF5211" w14:textId="77777777">
      <w:pPr>
        <w:jc w:val="both"/>
        <w:rPr>
          <w:rFonts w:ascii="Arial" w:hAnsi="Arial" w:eastAsia="Arial" w:cs="Arial"/>
          <w:b/>
          <w:bCs/>
          <w:sz w:val="24"/>
          <w:szCs w:val="24"/>
        </w:rPr>
      </w:pPr>
    </w:p>
    <w:p w:rsidR="00B05B22" w:rsidP="73350464" w:rsidRDefault="4EFA458D" w14:paraId="2CFC0AED"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Obesity among children and adolescents is a major public health concern worldwide. This comprehensive review summaries the evidence on key determinants of obesity in these age groups. Dietary habits such as high consumption of sugary drinks, fast food, and low fruit/vegetable intake are major contributors. Physical inactivity, especially with increased screen time, is another key factor. Genetics and family history can predispose individuals, and lower socioeconomic status limits access to </w:t>
      </w:r>
      <w:r w:rsidRPr="73350464">
        <w:rPr>
          <w:rFonts w:ascii="Arial" w:hAnsi="Arial" w:eastAsia="Arial" w:cs="Arial"/>
          <w:sz w:val="24"/>
          <w:szCs w:val="24"/>
        </w:rPr>
        <w:lastRenderedPageBreak/>
        <w:t xml:space="preserve">healthy options. Environmental settings like schools and </w:t>
      </w:r>
      <w:r w:rsidRPr="73350464" w:rsidR="506F9FDE">
        <w:rPr>
          <w:rFonts w:ascii="Arial" w:hAnsi="Arial" w:eastAsia="Arial" w:cs="Arial"/>
          <w:sz w:val="24"/>
          <w:szCs w:val="24"/>
        </w:rPr>
        <w:t>neighbourhoods</w:t>
      </w:r>
      <w:r w:rsidRPr="73350464">
        <w:rPr>
          <w:rFonts w:ascii="Arial" w:hAnsi="Arial" w:eastAsia="Arial" w:cs="Arial"/>
          <w:sz w:val="24"/>
          <w:szCs w:val="24"/>
        </w:rPr>
        <w:t xml:space="preserve"> shape </w:t>
      </w:r>
      <w:r w:rsidRPr="73350464" w:rsidR="4A91ED00">
        <w:rPr>
          <w:rFonts w:ascii="Arial" w:hAnsi="Arial" w:eastAsia="Arial" w:cs="Arial"/>
          <w:sz w:val="24"/>
          <w:szCs w:val="24"/>
        </w:rPr>
        <w:t>behaviours</w:t>
      </w:r>
      <w:r w:rsidRPr="73350464">
        <w:rPr>
          <w:rFonts w:ascii="Arial" w:hAnsi="Arial" w:eastAsia="Arial" w:cs="Arial"/>
          <w:sz w:val="24"/>
          <w:szCs w:val="24"/>
        </w:rPr>
        <w:t xml:space="preserve">. Psychosocial factors including stress, depression, and trauma may lead to overeating. Inadequate sleep and marketing/advertising of unhealthy foods also play a role. Cultural practices and social norms influence eating patterns and body image. Limited nutrition/health knowledge contributes to poor lifestyle choices. This multifactorial nature of youth obesity highlights the need for public health initiatives and interventions targeting the combination of biological, </w:t>
      </w:r>
      <w:r w:rsidRPr="73350464" w:rsidR="4A91ED00">
        <w:rPr>
          <w:rFonts w:ascii="Arial" w:hAnsi="Arial" w:eastAsia="Arial" w:cs="Arial"/>
          <w:sz w:val="24"/>
          <w:szCs w:val="24"/>
        </w:rPr>
        <w:t>behavioural</w:t>
      </w:r>
      <w:r w:rsidRPr="73350464">
        <w:rPr>
          <w:rFonts w:ascii="Arial" w:hAnsi="Arial" w:eastAsia="Arial" w:cs="Arial"/>
          <w:sz w:val="24"/>
          <w:szCs w:val="24"/>
        </w:rPr>
        <w:t xml:space="preserve">, sociocultural, and environmental determinants identified here. Comprehensive strategies are warranted to promote healthy </w:t>
      </w:r>
      <w:r w:rsidRPr="73350464" w:rsidR="4A91ED00">
        <w:rPr>
          <w:rFonts w:ascii="Arial" w:hAnsi="Arial" w:eastAsia="Arial" w:cs="Arial"/>
          <w:sz w:val="24"/>
          <w:szCs w:val="24"/>
        </w:rPr>
        <w:t>behaviours</w:t>
      </w:r>
      <w:r w:rsidRPr="73350464">
        <w:rPr>
          <w:rFonts w:ascii="Arial" w:hAnsi="Arial" w:eastAsia="Arial" w:cs="Arial"/>
          <w:sz w:val="24"/>
          <w:szCs w:val="24"/>
        </w:rPr>
        <w:t xml:space="preserve"> and environments for children and adolescents.</w:t>
      </w:r>
    </w:p>
    <w:p w:rsidR="004A1728" w:rsidP="28D80209" w:rsidRDefault="004A1728" w14:paraId="5C3BFB24" w14:textId="77777777">
      <w:pPr>
        <w:spacing w:line="360" w:lineRule="auto"/>
        <w:jc w:val="both"/>
        <w:rPr>
          <w:rFonts w:ascii="Arial" w:hAnsi="Arial" w:eastAsia="Arial" w:cs="Arial"/>
          <w:sz w:val="24"/>
          <w:szCs w:val="24"/>
        </w:rPr>
      </w:pPr>
    </w:p>
    <w:p w:rsidR="00312274" w:rsidP="16E9CC47" w:rsidRDefault="6062C990" w14:paraId="041E7424" w14:textId="7A5993D2">
      <w:pPr>
        <w:pStyle w:val="p1"/>
        <w:spacing w:line="360" w:lineRule="auto"/>
        <w:jc w:val="both"/>
        <w:rPr>
          <w:rFonts w:ascii="Arial" w:hAnsi="Arial" w:eastAsia="Arial" w:cs="Arial"/>
          <w:sz w:val="24"/>
          <w:szCs w:val="24"/>
        </w:rPr>
      </w:pPr>
      <w:r w:rsidRPr="73350464">
        <w:rPr>
          <w:rFonts w:ascii="Arial" w:hAnsi="Arial" w:eastAsia="Arial" w:cs="Arial"/>
          <w:b/>
          <w:bCs/>
          <w:sz w:val="24"/>
          <w:szCs w:val="24"/>
        </w:rPr>
        <w:t xml:space="preserve">Research question, </w:t>
      </w:r>
      <w:r w:rsidRPr="73350464" w:rsidR="3288B6E0">
        <w:rPr>
          <w:rStyle w:val="s1"/>
          <w:rFonts w:ascii="Arial" w:hAnsi="Arial" w:eastAsia="Arial" w:cs="Arial"/>
          <w:sz w:val="24"/>
          <w:szCs w:val="24"/>
        </w:rPr>
        <w:t>what</w:t>
      </w:r>
      <w:r w:rsidRPr="73350464" w:rsidR="085A9FA1">
        <w:rPr>
          <w:rStyle w:val="s1"/>
          <w:rFonts w:ascii="Arial" w:hAnsi="Arial" w:eastAsia="Arial" w:cs="Arial"/>
          <w:sz w:val="24"/>
          <w:szCs w:val="24"/>
        </w:rPr>
        <w:t xml:space="preserve"> are the key determinants of obesity among children and adolescents</w:t>
      </w:r>
      <w:r w:rsidR="00A430D9">
        <w:rPr>
          <w:rStyle w:val="s1"/>
          <w:rFonts w:ascii="Arial" w:hAnsi="Arial" w:eastAsia="Arial" w:cs="Arial"/>
          <w:sz w:val="24"/>
          <w:szCs w:val="24"/>
        </w:rPr>
        <w:t>.</w:t>
      </w:r>
    </w:p>
    <w:p w:rsidR="005F20E2" w:rsidP="002E7533" w:rsidRDefault="005F20E2" w14:paraId="1F5A3750" w14:textId="77777777">
      <w:pPr>
        <w:spacing w:line="360" w:lineRule="auto"/>
        <w:jc w:val="both"/>
        <w:rPr>
          <w:rFonts w:ascii="Arial" w:hAnsi="Arial" w:eastAsia="Arial" w:cs="Arial"/>
          <w:b/>
          <w:bCs/>
          <w:sz w:val="24"/>
          <w:szCs w:val="24"/>
        </w:rPr>
      </w:pPr>
    </w:p>
    <w:p w:rsidRPr="002E7533" w:rsidR="002E7533" w:rsidP="002E7533" w:rsidRDefault="00EE3BF0" w14:paraId="6308AE4F" w14:textId="77777777">
      <w:pPr>
        <w:spacing w:line="360" w:lineRule="auto"/>
        <w:jc w:val="both"/>
        <w:rPr>
          <w:rFonts w:ascii="Arial" w:hAnsi="Arial" w:eastAsia="Arial" w:cs="Arial"/>
          <w:sz w:val="24"/>
          <w:szCs w:val="24"/>
        </w:rPr>
      </w:pPr>
      <w:r w:rsidRPr="7257AC73">
        <w:rPr>
          <w:rFonts w:ascii="Arial" w:hAnsi="Arial" w:eastAsia="Arial" w:cs="Arial"/>
          <w:b/>
          <w:bCs/>
          <w:sz w:val="24"/>
          <w:szCs w:val="24"/>
        </w:rPr>
        <w:t>Introduction</w:t>
      </w:r>
      <w:r w:rsidRPr="7257AC73" w:rsidR="00464E59">
        <w:rPr>
          <w:rFonts w:ascii="Arial" w:hAnsi="Arial" w:eastAsia="Arial" w:cs="Arial"/>
          <w:b/>
          <w:bCs/>
          <w:sz w:val="24"/>
          <w:szCs w:val="24"/>
        </w:rPr>
        <w:t>:</w:t>
      </w:r>
    </w:p>
    <w:p w:rsidRPr="00646813" w:rsidR="00646813" w:rsidP="00646813" w:rsidRDefault="7E605315" w14:paraId="5F13FA05"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Obesity is a complex health condition characterised by the excessive accumulation of body fat. It can have </w:t>
      </w:r>
      <w:bookmarkStart w:name="_Int_iVcOxAVj" w:id="1"/>
      <w:r w:rsidRPr="73350464">
        <w:rPr>
          <w:rFonts w:ascii="Arial" w:hAnsi="Arial" w:eastAsia="Arial" w:cs="Arial"/>
          <w:sz w:val="24"/>
          <w:szCs w:val="24"/>
        </w:rPr>
        <w:t>serious consequences</w:t>
      </w:r>
      <w:bookmarkEnd w:id="1"/>
      <w:r w:rsidRPr="73350464">
        <w:rPr>
          <w:rFonts w:ascii="Arial" w:hAnsi="Arial" w:eastAsia="Arial" w:cs="Arial"/>
          <w:sz w:val="24"/>
          <w:szCs w:val="24"/>
        </w:rPr>
        <w:t xml:space="preserve"> on a person’s overall well-being. This condition often arises due to an imbalance between the number of calories consumed through food and beverages and the number of calories expended through physical activity. Genetics, environmental factors, and lifestyle choices can all play a role in the development of obesity.</w:t>
      </w:r>
    </w:p>
    <w:p w:rsidRPr="002E7533" w:rsidR="002E7533" w:rsidP="002E7533" w:rsidRDefault="00646813" w14:paraId="1C6B6C2F" w14:textId="77777777">
      <w:pPr>
        <w:spacing w:line="360" w:lineRule="auto"/>
        <w:jc w:val="both"/>
        <w:rPr>
          <w:rFonts w:ascii="Arial" w:hAnsi="Arial" w:eastAsia="Arial" w:cs="Arial"/>
          <w:sz w:val="24"/>
          <w:szCs w:val="24"/>
        </w:rPr>
      </w:pPr>
      <w:r w:rsidRPr="7257AC73">
        <w:rPr>
          <w:rFonts w:ascii="Arial" w:hAnsi="Arial" w:eastAsia="Arial" w:cs="Arial"/>
          <w:sz w:val="24"/>
          <w:szCs w:val="24"/>
        </w:rPr>
        <w:t>The implications of obesity are significant, as it is associated with an increased risk of various health problems, including cardiovascular diseases, type 2 diabetes, and certain types of cancer. Managing obesity involves making substantial changes in one’s dietary habits by opting for more nutritious foods and controlling portion sizes. Regular physical activity is also key in not only reducing body weight but improving overall health.</w:t>
      </w:r>
    </w:p>
    <w:p w:rsidRPr="00512397" w:rsidR="002E7533" w:rsidP="002E7533" w:rsidRDefault="39A10848" w14:paraId="6021FCCC" w14:textId="77777777" w14:noSpellErr="1">
      <w:pPr>
        <w:spacing w:line="360" w:lineRule="auto"/>
        <w:jc w:val="both"/>
        <w:rPr>
          <w:rFonts w:ascii="Arial" w:hAnsi="Arial" w:eastAsia="Arial" w:cs="Arial"/>
          <w:sz w:val="24"/>
          <w:szCs w:val="24"/>
        </w:rPr>
      </w:pPr>
      <w:r w:rsidRPr="3131E5AA" w:rsidR="39A10848">
        <w:rPr>
          <w:rFonts w:ascii="Arial" w:hAnsi="Arial" w:eastAsia="Arial" w:cs="Arial"/>
          <w:sz w:val="24"/>
          <w:szCs w:val="24"/>
        </w:rPr>
        <w:t xml:space="preserve">Childhood obesity has reached epidemic levels in many parts of the world. According to the World Health </w:t>
      </w:r>
      <w:r w:rsidRPr="3131E5AA" w:rsidR="79358CDA">
        <w:rPr>
          <w:rFonts w:ascii="Arial" w:hAnsi="Arial" w:eastAsia="Arial" w:cs="Arial"/>
          <w:sz w:val="24"/>
          <w:szCs w:val="24"/>
        </w:rPr>
        <w:t>Organisation</w:t>
      </w:r>
      <w:r w:rsidRPr="3131E5AA" w:rsidR="39A10848">
        <w:rPr>
          <w:rFonts w:ascii="Arial" w:hAnsi="Arial" w:eastAsia="Arial" w:cs="Arial"/>
          <w:sz w:val="24"/>
          <w:szCs w:val="24"/>
        </w:rPr>
        <w:t>, over 340 million children and adolescents aged 5-19 were overweight or obese in 2016 (</w:t>
      </w:r>
      <w:r w:rsidRPr="3131E5AA" w:rsidR="5BB3B07B">
        <w:rPr>
          <w:rFonts w:ascii="Arial" w:hAnsi="Arial" w:eastAsia="Arial" w:cs="Arial"/>
          <w:sz w:val="24"/>
          <w:szCs w:val="24"/>
        </w:rPr>
        <w:t>W</w:t>
      </w:r>
      <w:r w:rsidRPr="3131E5AA" w:rsidR="1755AF1C">
        <w:rPr>
          <w:rFonts w:ascii="Arial" w:hAnsi="Arial" w:eastAsia="Arial" w:cs="Arial"/>
          <w:sz w:val="24"/>
          <w:szCs w:val="24"/>
        </w:rPr>
        <w:t>HO</w:t>
      </w:r>
      <w:r w:rsidRPr="3131E5AA" w:rsidR="6888E1D0">
        <w:rPr>
          <w:rFonts w:ascii="Arial" w:hAnsi="Arial" w:eastAsia="Arial" w:cs="Arial"/>
          <w:sz w:val="24"/>
          <w:szCs w:val="24"/>
        </w:rPr>
        <w:t xml:space="preserve">, </w:t>
      </w:r>
      <w:r w:rsidRPr="3131E5AA" w:rsidR="39A10848">
        <w:rPr>
          <w:rFonts w:ascii="Arial" w:hAnsi="Arial" w:eastAsia="Arial" w:cs="Arial"/>
          <w:sz w:val="24"/>
          <w:szCs w:val="24"/>
        </w:rPr>
        <w:t>2018). The prevalence of obesity among children and adolescents aged 5-19 has risen dramatically from just 4% in 1975 to over 18% in 2016 (</w:t>
      </w:r>
      <w:r w:rsidRPr="3131E5AA" w:rsidR="645897D6">
        <w:rPr>
          <w:rFonts w:ascii="Arial" w:hAnsi="Arial" w:eastAsia="Arial" w:cs="Arial"/>
          <w:sz w:val="24"/>
          <w:szCs w:val="24"/>
        </w:rPr>
        <w:t>WHO,</w:t>
      </w:r>
      <w:r w:rsidRPr="3131E5AA" w:rsidR="39A10848">
        <w:rPr>
          <w:rFonts w:ascii="Arial" w:hAnsi="Arial" w:eastAsia="Arial" w:cs="Arial"/>
          <w:sz w:val="24"/>
          <w:szCs w:val="24"/>
        </w:rPr>
        <w:t xml:space="preserve"> 2018). This upward trend is alarming as obesity in childhood often continues into adulthood and is associated with various health problems like diabetes, cardiovascular disease, and cancer later in life (</w:t>
      </w:r>
      <w:r w:rsidRPr="3131E5AA" w:rsidR="0FB2DC61">
        <w:rPr>
          <w:rFonts w:ascii="Arial" w:hAnsi="Arial" w:eastAsia="Arial" w:cs="Arial"/>
          <w:sz w:val="24"/>
          <w:szCs w:val="24"/>
        </w:rPr>
        <w:t>C</w:t>
      </w:r>
      <w:r w:rsidRPr="3131E5AA" w:rsidR="2DF19C82">
        <w:rPr>
          <w:rFonts w:ascii="Arial" w:hAnsi="Arial" w:eastAsia="Arial" w:cs="Arial"/>
          <w:sz w:val="24"/>
          <w:szCs w:val="24"/>
        </w:rPr>
        <w:t>DC</w:t>
      </w:r>
      <w:r w:rsidRPr="3131E5AA" w:rsidR="0FB2DC61">
        <w:rPr>
          <w:rFonts w:ascii="Arial" w:hAnsi="Arial" w:eastAsia="Arial" w:cs="Arial"/>
          <w:sz w:val="24"/>
          <w:szCs w:val="24"/>
        </w:rPr>
        <w:t>,</w:t>
      </w:r>
      <w:r w:rsidRPr="3131E5AA" w:rsidR="39A10848">
        <w:rPr>
          <w:rFonts w:ascii="Arial" w:hAnsi="Arial" w:eastAsia="Arial" w:cs="Arial"/>
          <w:sz w:val="24"/>
          <w:szCs w:val="24"/>
        </w:rPr>
        <w:t xml:space="preserve"> 2022). </w:t>
      </w:r>
    </w:p>
    <w:p w:rsidRPr="002E7533" w:rsidR="002E7533" w:rsidP="002E7533" w:rsidRDefault="002E7533" w14:paraId="12EC0105" w14:textId="77777777">
      <w:pPr>
        <w:spacing w:line="360" w:lineRule="auto"/>
        <w:jc w:val="both"/>
        <w:rPr>
          <w:rFonts w:ascii="Arial" w:hAnsi="Arial" w:eastAsia="Arial" w:cs="Arial"/>
          <w:sz w:val="24"/>
          <w:szCs w:val="24"/>
        </w:rPr>
      </w:pPr>
      <w:r w:rsidRPr="7257AC73">
        <w:rPr>
          <w:rFonts w:ascii="Arial" w:hAnsi="Arial" w:eastAsia="Arial" w:cs="Arial"/>
          <w:sz w:val="24"/>
          <w:szCs w:val="24"/>
        </w:rPr>
        <w:lastRenderedPageBreak/>
        <w:t xml:space="preserve">This literature review aims to examine the evidence on the diverse factors contributing to the rising rates of childhood obesity worldwide. </w:t>
      </w:r>
      <w:r w:rsidRPr="7257AC73" w:rsidR="00F240BD">
        <w:rPr>
          <w:rFonts w:ascii="Arial" w:hAnsi="Arial" w:eastAsia="Arial" w:cs="Arial"/>
          <w:sz w:val="24"/>
          <w:szCs w:val="24"/>
        </w:rPr>
        <w:t>Research has identified the complex risk factors</w:t>
      </w:r>
      <w:r w:rsidRPr="7257AC73" w:rsidR="00485ACD">
        <w:rPr>
          <w:rFonts w:ascii="Arial" w:hAnsi="Arial" w:eastAsia="Arial" w:cs="Arial"/>
          <w:sz w:val="24"/>
          <w:szCs w:val="24"/>
        </w:rPr>
        <w:t xml:space="preserve"> for childhood </w:t>
      </w:r>
      <w:r w:rsidRPr="7257AC73" w:rsidR="007E0161">
        <w:rPr>
          <w:rFonts w:ascii="Arial" w:hAnsi="Arial" w:eastAsia="Arial" w:cs="Arial"/>
          <w:sz w:val="24"/>
          <w:szCs w:val="24"/>
        </w:rPr>
        <w:t xml:space="preserve">obesity involving </w:t>
      </w:r>
      <w:r w:rsidRPr="7257AC73">
        <w:rPr>
          <w:rFonts w:ascii="Arial" w:hAnsi="Arial" w:eastAsia="Arial" w:cs="Arial"/>
          <w:sz w:val="24"/>
          <w:szCs w:val="24"/>
        </w:rPr>
        <w:t xml:space="preserve">dietary habits, physical activity patterns, genetic and familial factors, sociocultural influences, and environmental determinants. An in-depth analysis of studies exploring these determinants can provide insights into promising interventions to curb this epidemic. </w:t>
      </w:r>
    </w:p>
    <w:p w:rsidR="00673339" w:rsidP="28D80209" w:rsidRDefault="002E7533" w14:paraId="02EFC74E"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The review will begin by discussing research on the two primary </w:t>
      </w:r>
      <w:r w:rsidRPr="73350464" w:rsidR="008F7518">
        <w:rPr>
          <w:rFonts w:ascii="Arial" w:hAnsi="Arial" w:eastAsia="Arial" w:cs="Arial"/>
          <w:sz w:val="24"/>
          <w:szCs w:val="24"/>
        </w:rPr>
        <w:t>behavioural</w:t>
      </w:r>
      <w:r w:rsidRPr="73350464">
        <w:rPr>
          <w:rFonts w:ascii="Arial" w:hAnsi="Arial" w:eastAsia="Arial" w:cs="Arial"/>
          <w:sz w:val="24"/>
          <w:szCs w:val="24"/>
        </w:rPr>
        <w:t xml:space="preserve"> factors - poor nutrition and sedentary lifestyles. Following this, it will </w:t>
      </w:r>
      <w:r w:rsidRPr="73350464" w:rsidR="008F7518">
        <w:rPr>
          <w:rFonts w:ascii="Arial" w:hAnsi="Arial" w:eastAsia="Arial" w:cs="Arial"/>
          <w:sz w:val="24"/>
          <w:szCs w:val="24"/>
        </w:rPr>
        <w:t>analyse</w:t>
      </w:r>
      <w:r w:rsidRPr="73350464">
        <w:rPr>
          <w:rFonts w:ascii="Arial" w:hAnsi="Arial" w:eastAsia="Arial" w:cs="Arial"/>
          <w:sz w:val="24"/>
          <w:szCs w:val="24"/>
        </w:rPr>
        <w:t xml:space="preserve"> the evidence for biological and genetic susceptibilities, the role of family and parental obesity, and the impact of socioeconomic disparities. Finally, the influence of school</w:t>
      </w:r>
      <w:r w:rsidRPr="73350464" w:rsidR="001B17A2">
        <w:rPr>
          <w:rFonts w:ascii="Arial" w:hAnsi="Arial" w:eastAsia="Arial" w:cs="Arial"/>
          <w:sz w:val="24"/>
          <w:szCs w:val="24"/>
        </w:rPr>
        <w:t xml:space="preserve"> </w:t>
      </w:r>
      <w:r w:rsidRPr="73350464" w:rsidR="008F7518">
        <w:rPr>
          <w:rFonts w:ascii="Arial" w:hAnsi="Arial" w:eastAsia="Arial" w:cs="Arial"/>
          <w:sz w:val="24"/>
          <w:szCs w:val="24"/>
        </w:rPr>
        <w:t>neighbourhood</w:t>
      </w:r>
      <w:r w:rsidRPr="73350464">
        <w:rPr>
          <w:rFonts w:ascii="Arial" w:hAnsi="Arial" w:eastAsia="Arial" w:cs="Arial"/>
          <w:sz w:val="24"/>
          <w:szCs w:val="24"/>
        </w:rPr>
        <w:t xml:space="preserve">, and community environments will be reviewed before discussing psychological, social, cultural, and policy determinants. The objective is to </w:t>
      </w:r>
      <w:r w:rsidRPr="73350464" w:rsidR="001B17A2">
        <w:rPr>
          <w:rFonts w:ascii="Arial" w:hAnsi="Arial" w:eastAsia="Arial" w:cs="Arial"/>
          <w:sz w:val="24"/>
          <w:szCs w:val="24"/>
        </w:rPr>
        <w:t>synthesise</w:t>
      </w:r>
      <w:r w:rsidRPr="73350464">
        <w:rPr>
          <w:rFonts w:ascii="Arial" w:hAnsi="Arial" w:eastAsia="Arial" w:cs="Arial"/>
          <w:sz w:val="24"/>
          <w:szCs w:val="24"/>
        </w:rPr>
        <w:t xml:space="preserve"> the current literature on the causal factors related to childhood obesity identified across cohort studies, </w:t>
      </w:r>
      <w:r w:rsidRPr="73350464" w:rsidR="00691436">
        <w:rPr>
          <w:rFonts w:ascii="Arial" w:hAnsi="Arial" w:eastAsia="Arial" w:cs="Arial"/>
          <w:sz w:val="24"/>
          <w:szCs w:val="24"/>
        </w:rPr>
        <w:t xml:space="preserve">and </w:t>
      </w:r>
      <w:r w:rsidRPr="73350464" w:rsidR="005A4FC8">
        <w:rPr>
          <w:rFonts w:ascii="Arial" w:hAnsi="Arial" w:eastAsia="Arial" w:cs="Arial"/>
          <w:sz w:val="24"/>
          <w:szCs w:val="24"/>
        </w:rPr>
        <w:t xml:space="preserve">literature </w:t>
      </w:r>
      <w:r w:rsidRPr="73350464">
        <w:rPr>
          <w:rFonts w:ascii="Arial" w:hAnsi="Arial" w:eastAsia="Arial" w:cs="Arial"/>
          <w:sz w:val="24"/>
          <w:szCs w:val="24"/>
        </w:rPr>
        <w:t>reviews</w:t>
      </w:r>
      <w:r w:rsidRPr="73350464" w:rsidR="00604C59">
        <w:rPr>
          <w:rFonts w:ascii="Arial" w:hAnsi="Arial" w:eastAsia="Arial" w:cs="Arial"/>
          <w:sz w:val="24"/>
          <w:szCs w:val="24"/>
        </w:rPr>
        <w:t xml:space="preserve"> and articles.</w:t>
      </w:r>
    </w:p>
    <w:p w:rsidR="73350464" w:rsidP="73350464" w:rsidRDefault="73350464" w14:paraId="43BDAE70" w14:textId="77777777">
      <w:pPr>
        <w:spacing w:line="360" w:lineRule="auto"/>
        <w:jc w:val="both"/>
        <w:rPr>
          <w:rFonts w:ascii="Arial" w:hAnsi="Arial" w:eastAsia="Arial" w:cs="Arial"/>
          <w:b/>
          <w:bCs/>
          <w:sz w:val="24"/>
          <w:szCs w:val="24"/>
        </w:rPr>
      </w:pPr>
    </w:p>
    <w:p w:rsidR="73350464" w:rsidP="73350464" w:rsidRDefault="73350464" w14:paraId="5ED9D3E2" w14:textId="77777777">
      <w:pPr>
        <w:spacing w:line="360" w:lineRule="auto"/>
        <w:jc w:val="both"/>
        <w:rPr>
          <w:rFonts w:ascii="Arial" w:hAnsi="Arial" w:eastAsia="Arial" w:cs="Arial"/>
          <w:b/>
          <w:bCs/>
          <w:sz w:val="24"/>
          <w:szCs w:val="24"/>
        </w:rPr>
      </w:pPr>
    </w:p>
    <w:p w:rsidR="73350464" w:rsidP="73350464" w:rsidRDefault="73350464" w14:paraId="65A263BC" w14:textId="77777777">
      <w:pPr>
        <w:spacing w:line="360" w:lineRule="auto"/>
        <w:jc w:val="both"/>
        <w:rPr>
          <w:rFonts w:ascii="Arial" w:hAnsi="Arial" w:eastAsia="Arial" w:cs="Arial"/>
          <w:b/>
          <w:bCs/>
          <w:sz w:val="24"/>
          <w:szCs w:val="24"/>
        </w:rPr>
      </w:pPr>
    </w:p>
    <w:p w:rsidR="73350464" w:rsidP="73350464" w:rsidRDefault="73350464" w14:paraId="21D90CF3" w14:textId="77777777">
      <w:pPr>
        <w:spacing w:line="360" w:lineRule="auto"/>
        <w:jc w:val="both"/>
        <w:rPr>
          <w:rFonts w:ascii="Arial" w:hAnsi="Arial" w:eastAsia="Arial" w:cs="Arial"/>
          <w:b/>
          <w:bCs/>
          <w:sz w:val="24"/>
          <w:szCs w:val="24"/>
        </w:rPr>
      </w:pPr>
    </w:p>
    <w:p w:rsidR="73350464" w:rsidP="73350464" w:rsidRDefault="73350464" w14:paraId="1ED27E1A" w14:textId="77777777">
      <w:pPr>
        <w:spacing w:line="360" w:lineRule="auto"/>
        <w:jc w:val="both"/>
        <w:rPr>
          <w:rFonts w:ascii="Arial" w:hAnsi="Arial" w:eastAsia="Arial" w:cs="Arial"/>
          <w:b/>
          <w:bCs/>
          <w:sz w:val="24"/>
          <w:szCs w:val="24"/>
        </w:rPr>
      </w:pPr>
    </w:p>
    <w:p w:rsidR="73350464" w:rsidP="73350464" w:rsidRDefault="73350464" w14:paraId="0C3C6B4A" w14:textId="77777777">
      <w:pPr>
        <w:spacing w:line="360" w:lineRule="auto"/>
        <w:jc w:val="both"/>
        <w:rPr>
          <w:rFonts w:ascii="Arial" w:hAnsi="Arial" w:eastAsia="Arial" w:cs="Arial"/>
          <w:b/>
          <w:bCs/>
          <w:sz w:val="24"/>
          <w:szCs w:val="24"/>
        </w:rPr>
      </w:pPr>
    </w:p>
    <w:p w:rsidRPr="00BE669F" w:rsidR="006110DF" w:rsidP="73350464" w:rsidRDefault="00BE669F" w14:paraId="04ECA012" w14:textId="77777777">
      <w:pPr>
        <w:spacing w:line="360" w:lineRule="auto"/>
        <w:jc w:val="both"/>
        <w:rPr>
          <w:rFonts w:ascii="Arial" w:hAnsi="Arial" w:eastAsia="Arial" w:cs="Arial"/>
          <w:sz w:val="24"/>
          <w:szCs w:val="24"/>
        </w:rPr>
      </w:pPr>
      <w:r w:rsidRPr="73350464">
        <w:rPr>
          <w:rFonts w:ascii="Arial" w:hAnsi="Arial" w:eastAsia="Arial" w:cs="Arial"/>
          <w:b/>
          <w:bCs/>
          <w:sz w:val="24"/>
          <w:szCs w:val="24"/>
        </w:rPr>
        <w:t>Diet</w:t>
      </w:r>
      <w:r w:rsidRPr="73350464" w:rsidR="00D00662">
        <w:rPr>
          <w:rFonts w:ascii="Arial" w:hAnsi="Arial" w:eastAsia="Arial" w:cs="Arial"/>
          <w:b/>
          <w:bCs/>
          <w:sz w:val="24"/>
          <w:szCs w:val="24"/>
        </w:rPr>
        <w:t xml:space="preserve"> and lack of exercise</w:t>
      </w:r>
      <w:r w:rsidRPr="73350464" w:rsidR="00D00662">
        <w:rPr>
          <w:rFonts w:ascii="Arial" w:hAnsi="Arial" w:eastAsia="Arial" w:cs="Arial"/>
          <w:sz w:val="24"/>
          <w:szCs w:val="24"/>
        </w:rPr>
        <w:t xml:space="preserve"> </w:t>
      </w:r>
    </w:p>
    <w:p w:rsidRPr="00D26D63" w:rsidR="00D26D63" w:rsidP="00D26D63" w:rsidRDefault="008D5DE7" w14:paraId="04C59022" w14:textId="77777777">
      <w:pPr>
        <w:spacing w:line="360" w:lineRule="auto"/>
        <w:jc w:val="both"/>
        <w:rPr>
          <w:rFonts w:ascii="Arial" w:hAnsi="Arial" w:eastAsia="Arial" w:cs="Arial"/>
          <w:sz w:val="24"/>
          <w:szCs w:val="24"/>
        </w:rPr>
      </w:pPr>
      <w:r w:rsidRPr="651FF5F9">
        <w:rPr>
          <w:rFonts w:ascii="Arial" w:hAnsi="Arial" w:eastAsia="Arial" w:cs="Arial"/>
          <w:sz w:val="24"/>
          <w:szCs w:val="24"/>
        </w:rPr>
        <w:t xml:space="preserve">Childhood and adolescent obesity </w:t>
      </w:r>
      <w:r w:rsidRPr="651FF5F9" w:rsidR="001140CC">
        <w:rPr>
          <w:rFonts w:ascii="Arial" w:hAnsi="Arial" w:eastAsia="Arial" w:cs="Arial"/>
          <w:sz w:val="24"/>
          <w:szCs w:val="24"/>
        </w:rPr>
        <w:t>have</w:t>
      </w:r>
      <w:r w:rsidRPr="651FF5F9">
        <w:rPr>
          <w:rFonts w:ascii="Arial" w:hAnsi="Arial" w:eastAsia="Arial" w:cs="Arial"/>
          <w:sz w:val="24"/>
          <w:szCs w:val="24"/>
        </w:rPr>
        <w:t xml:space="preserve"> become a major health concern around the world. One of the leading causes is an unhealthy diet high in processed foods, sugar, and fat. Developing good dietary habits early in life is crucial for maintaining a healthy weight and preventing obesity.</w:t>
      </w:r>
      <w:r w:rsidRPr="651FF5F9" w:rsidR="5E636B59">
        <w:rPr>
          <w:rFonts w:ascii="Arial" w:hAnsi="Arial" w:eastAsia="Arial" w:cs="Arial"/>
          <w:sz w:val="24"/>
          <w:szCs w:val="24"/>
        </w:rPr>
        <w:t xml:space="preserve"> </w:t>
      </w:r>
      <w:r w:rsidRPr="651FF5F9">
        <w:rPr>
          <w:rFonts w:ascii="Arial" w:hAnsi="Arial" w:eastAsia="Arial" w:cs="Arial"/>
          <w:sz w:val="24"/>
          <w:szCs w:val="24"/>
        </w:rPr>
        <w:t xml:space="preserve">A diet high in processed and fast foods negatively impacts health in several ways. Such foods are often loaded with </w:t>
      </w:r>
      <w:r w:rsidRPr="651FF5F9" w:rsidR="6C5A5CA9">
        <w:rPr>
          <w:rFonts w:ascii="Arial" w:hAnsi="Arial" w:eastAsia="Arial" w:cs="Arial"/>
          <w:sz w:val="24"/>
          <w:szCs w:val="24"/>
        </w:rPr>
        <w:t>calories, fat</w:t>
      </w:r>
      <w:r w:rsidRPr="651FF5F9">
        <w:rPr>
          <w:rFonts w:ascii="Arial" w:hAnsi="Arial" w:eastAsia="Arial" w:cs="Arial"/>
          <w:sz w:val="24"/>
          <w:szCs w:val="24"/>
        </w:rPr>
        <w:t xml:space="preserve">, sugar, and salt while lacking adequate vitamins, minerals, and </w:t>
      </w:r>
      <w:r w:rsidRPr="651FF5F9" w:rsidR="00D26D63">
        <w:rPr>
          <w:rFonts w:ascii="Arial" w:hAnsi="Arial" w:eastAsia="Arial" w:cs="Arial"/>
          <w:sz w:val="24"/>
          <w:szCs w:val="24"/>
        </w:rPr>
        <w:t>fibre</w:t>
      </w:r>
      <w:r w:rsidRPr="651FF5F9" w:rsidR="4DB0D1A7">
        <w:rPr>
          <w:rFonts w:ascii="Arial" w:hAnsi="Arial" w:eastAsia="Arial" w:cs="Arial"/>
          <w:sz w:val="24"/>
          <w:szCs w:val="24"/>
        </w:rPr>
        <w:t xml:space="preserve"> (CDC, 2022).</w:t>
      </w:r>
    </w:p>
    <w:p w:rsidRPr="00D26D63" w:rsidR="00D26D63" w:rsidP="00D26D63" w:rsidRDefault="00D26D63" w14:paraId="2A3727AB" w14:textId="65788BA4">
      <w:pPr>
        <w:spacing w:line="360" w:lineRule="auto"/>
        <w:jc w:val="both"/>
        <w:rPr>
          <w:rFonts w:ascii="Arial" w:hAnsi="Arial" w:eastAsia="Arial" w:cs="Arial"/>
          <w:sz w:val="24"/>
          <w:szCs w:val="24"/>
        </w:rPr>
      </w:pPr>
      <w:r w:rsidRPr="3131E5AA" w:rsidR="00D26D63">
        <w:rPr>
          <w:rFonts w:ascii="Arial" w:hAnsi="Arial" w:eastAsia="Arial" w:cs="Arial"/>
          <w:sz w:val="24"/>
          <w:szCs w:val="24"/>
        </w:rPr>
        <w:t xml:space="preserve">Several studies conducted in the UK </w:t>
      </w:r>
      <w:r w:rsidRPr="3131E5AA" w:rsidR="62049C61">
        <w:rPr>
          <w:rFonts w:ascii="Arial" w:hAnsi="Arial" w:eastAsia="Arial" w:cs="Arial"/>
          <w:sz w:val="24"/>
          <w:szCs w:val="24"/>
        </w:rPr>
        <w:t>(United Kingdom)</w:t>
      </w:r>
      <w:r w:rsidRPr="3131E5AA" w:rsidR="00D26D63">
        <w:rPr>
          <w:rFonts w:ascii="Arial" w:hAnsi="Arial" w:eastAsia="Arial" w:cs="Arial"/>
          <w:sz w:val="24"/>
          <w:szCs w:val="24"/>
        </w:rPr>
        <w:t xml:space="preserve"> </w:t>
      </w:r>
      <w:r w:rsidRPr="3131E5AA" w:rsidR="00D26D63">
        <w:rPr>
          <w:rFonts w:ascii="Arial" w:hAnsi="Arial" w:eastAsia="Arial" w:cs="Arial"/>
          <w:sz w:val="24"/>
          <w:szCs w:val="24"/>
        </w:rPr>
        <w:t>demonstrate</w:t>
      </w:r>
      <w:r w:rsidRPr="3131E5AA" w:rsidR="00D26D63">
        <w:rPr>
          <w:rFonts w:ascii="Arial" w:hAnsi="Arial" w:eastAsia="Arial" w:cs="Arial"/>
          <w:sz w:val="24"/>
          <w:szCs w:val="24"/>
        </w:rPr>
        <w:t xml:space="preserve"> clear links between poor dietary </w:t>
      </w:r>
      <w:r w:rsidRPr="3131E5AA" w:rsidR="006F6261">
        <w:rPr>
          <w:rFonts w:ascii="Arial" w:hAnsi="Arial" w:eastAsia="Arial" w:cs="Arial"/>
          <w:sz w:val="24"/>
          <w:szCs w:val="24"/>
        </w:rPr>
        <w:t>behaviours</w:t>
      </w:r>
      <w:r w:rsidRPr="3131E5AA" w:rsidR="00D26D63">
        <w:rPr>
          <w:rFonts w:ascii="Arial" w:hAnsi="Arial" w:eastAsia="Arial" w:cs="Arial"/>
          <w:sz w:val="24"/>
          <w:szCs w:val="24"/>
        </w:rPr>
        <w:t xml:space="preserve"> and increased obesity rates among British youth. A review by </w:t>
      </w:r>
      <w:r w:rsidRPr="3131E5AA" w:rsidR="18A55DCF">
        <w:rPr>
          <w:rFonts w:ascii="Arial" w:hAnsi="Arial" w:eastAsia="Arial" w:cs="Arial"/>
          <w:sz w:val="24"/>
          <w:szCs w:val="24"/>
        </w:rPr>
        <w:t>Peter J</w:t>
      </w:r>
      <w:r w:rsidRPr="3131E5AA" w:rsidR="1F0BF433">
        <w:rPr>
          <w:rFonts w:ascii="Arial" w:hAnsi="Arial" w:eastAsia="Arial" w:cs="Arial"/>
          <w:sz w:val="24"/>
          <w:szCs w:val="24"/>
        </w:rPr>
        <w:t>. Dolton b</w:t>
      </w:r>
      <w:r w:rsidRPr="3131E5AA" w:rsidR="00D26D63">
        <w:rPr>
          <w:rFonts w:ascii="Arial" w:hAnsi="Arial" w:eastAsia="Arial" w:cs="Arial"/>
          <w:sz w:val="24"/>
          <w:szCs w:val="24"/>
        </w:rPr>
        <w:t xml:space="preserve"> et al. </w:t>
      </w:r>
      <w:r w:rsidRPr="3131E5AA" w:rsidR="1F0BF433">
        <w:rPr>
          <w:rFonts w:ascii="Arial" w:hAnsi="Arial" w:eastAsia="Arial" w:cs="Arial"/>
          <w:sz w:val="24"/>
          <w:szCs w:val="24"/>
        </w:rPr>
        <w:t>(2022</w:t>
      </w:r>
      <w:r w:rsidRPr="3131E5AA" w:rsidR="00D26D63">
        <w:rPr>
          <w:rFonts w:ascii="Arial" w:hAnsi="Arial" w:eastAsia="Arial" w:cs="Arial"/>
          <w:sz w:val="24"/>
          <w:szCs w:val="24"/>
        </w:rPr>
        <w:t xml:space="preserve">) found frequent consumption of processed foods high in sugar, salt, and fat was associated with a 51% higher risk of obesity in </w:t>
      </w:r>
      <w:r w:rsidRPr="3131E5AA" w:rsidR="334571DD">
        <w:rPr>
          <w:rFonts w:ascii="Arial" w:hAnsi="Arial" w:eastAsia="Arial" w:cs="Arial"/>
          <w:sz w:val="24"/>
          <w:szCs w:val="24"/>
        </w:rPr>
        <w:t>English</w:t>
      </w:r>
      <w:r w:rsidRPr="3131E5AA" w:rsidR="00D26D63">
        <w:rPr>
          <w:rFonts w:ascii="Arial" w:hAnsi="Arial" w:eastAsia="Arial" w:cs="Arial"/>
          <w:sz w:val="24"/>
          <w:szCs w:val="24"/>
        </w:rPr>
        <w:t xml:space="preserve"> children aged 5-15 years.</w:t>
      </w:r>
      <w:r w:rsidRPr="3131E5AA" w:rsidR="446301F1">
        <w:rPr>
          <w:rFonts w:ascii="Arial" w:hAnsi="Arial" w:eastAsia="Arial" w:cs="Arial"/>
          <w:sz w:val="24"/>
          <w:szCs w:val="24"/>
        </w:rPr>
        <w:t xml:space="preserve"> </w:t>
      </w:r>
      <w:r w:rsidRPr="3131E5AA" w:rsidR="00D26D63">
        <w:rPr>
          <w:rFonts w:ascii="Arial" w:hAnsi="Arial" w:eastAsia="Arial" w:cs="Arial"/>
          <w:sz w:val="24"/>
          <w:szCs w:val="24"/>
        </w:rPr>
        <w:t xml:space="preserve">Intake of sugar-sweetened beverages including carbonated drinks, juices, squash, and energy drinks has risen among British youth over recent decades. Analysis of UK National Diet and Nutrition Surveys by Adams et </w:t>
      </w:r>
      <w:r w:rsidRPr="3131E5AA" w:rsidR="00D26D63">
        <w:rPr>
          <w:rFonts w:ascii="Arial" w:hAnsi="Arial" w:eastAsia="Arial" w:cs="Arial"/>
          <w:sz w:val="24"/>
          <w:szCs w:val="24"/>
        </w:rPr>
        <w:t>al. (2020) showed that adolescents aged 11-18 years obtaining over 100 kcal daily from sugary drinks had nearly double the risk of obesity compared to those getting minimal calories from such beverages.</w:t>
      </w:r>
    </w:p>
    <w:p w:rsidRPr="00D26D63" w:rsidR="00D26D63" w:rsidP="651FF5F9" w:rsidRDefault="005F2CB5" w14:paraId="20F99142" w14:textId="77777777">
      <w:pPr>
        <w:spacing w:line="360" w:lineRule="auto"/>
        <w:jc w:val="both"/>
        <w:rPr>
          <w:rFonts w:ascii="Arial" w:hAnsi="Arial" w:eastAsia="Arial" w:cs="Arial"/>
          <w:sz w:val="24"/>
          <w:szCs w:val="24"/>
        </w:rPr>
      </w:pPr>
      <w:r w:rsidRPr="651FF5F9">
        <w:rPr>
          <w:rFonts w:ascii="Arial" w:hAnsi="Arial" w:eastAsia="Arial" w:cs="Arial"/>
          <w:sz w:val="24"/>
          <w:szCs w:val="24"/>
        </w:rPr>
        <w:t>Evidence also suggests that larger portion sizes significantly contribute to overeating and the prevalence of overweight/obesity in UK children. In a study conducted by</w:t>
      </w:r>
      <w:r w:rsidRPr="7257AC73">
        <w:rPr>
          <w:rFonts w:ascii="Arial" w:hAnsi="Arial" w:eastAsia="Arial" w:cs="Arial"/>
          <w:color w:val="000000" w:themeColor="text1"/>
          <w:sz w:val="24"/>
          <w:szCs w:val="24"/>
        </w:rPr>
        <w:t xml:space="preserve"> </w:t>
      </w:r>
      <w:proofErr w:type="spellStart"/>
      <w:r w:rsidRPr="69F6682C" w:rsidR="0535582A">
        <w:rPr>
          <w:rFonts w:ascii="Arial" w:hAnsi="Arial" w:eastAsia="Arial" w:cs="Arial"/>
          <w:color w:val="000000" w:themeColor="text1"/>
          <w:sz w:val="24"/>
          <w:szCs w:val="24"/>
        </w:rPr>
        <w:t>Handakas</w:t>
      </w:r>
      <w:proofErr w:type="spellEnd"/>
      <w:r w:rsidRPr="69F6682C">
        <w:rPr>
          <w:rFonts w:ascii="Arial" w:hAnsi="Arial" w:eastAsia="Arial" w:cs="Arial"/>
          <w:color w:val="000000" w:themeColor="text1"/>
          <w:sz w:val="24"/>
          <w:szCs w:val="24"/>
        </w:rPr>
        <w:t xml:space="preserve"> et al.</w:t>
      </w:r>
      <w:r w:rsidRPr="69F6682C" w:rsidR="0535582A">
        <w:rPr>
          <w:rFonts w:ascii="Arial" w:hAnsi="Arial" w:eastAsia="Arial" w:cs="Arial"/>
          <w:color w:val="000000" w:themeColor="text1"/>
          <w:sz w:val="24"/>
          <w:szCs w:val="24"/>
        </w:rPr>
        <w:t> (2022</w:t>
      </w:r>
      <w:r w:rsidRPr="69F6682C">
        <w:rPr>
          <w:rStyle w:val="apple-converted-space"/>
          <w:rFonts w:ascii="Arial" w:hAnsi="Arial" w:eastAsia="Arial" w:cs="Arial"/>
          <w:color w:val="000000" w:themeColor="text1"/>
          <w:sz w:val="24"/>
          <w:szCs w:val="24"/>
        </w:rPr>
        <w:t>) where</w:t>
      </w:r>
      <w:r w:rsidRPr="651FF5F9">
        <w:rPr>
          <w:rFonts w:ascii="Arial" w:hAnsi="Arial" w:eastAsia="Arial" w:cs="Arial"/>
          <w:sz w:val="24"/>
          <w:szCs w:val="24"/>
        </w:rPr>
        <w:t xml:space="preserve"> London schoolchildren aged 8-10 years were offered meals with varying main course portion sizes, it was observed that substantial portions led to an </w:t>
      </w:r>
      <w:r w:rsidRPr="651FF5F9" w:rsidR="00D26D63">
        <w:rPr>
          <w:rFonts w:ascii="Arial" w:hAnsi="Arial" w:eastAsia="Arial" w:cs="Arial"/>
          <w:sz w:val="24"/>
          <w:szCs w:val="24"/>
        </w:rPr>
        <w:t xml:space="preserve">increased </w:t>
      </w:r>
      <w:r w:rsidRPr="651FF5F9" w:rsidR="005B191B">
        <w:rPr>
          <w:rFonts w:ascii="Arial" w:hAnsi="Arial" w:eastAsia="Arial" w:cs="Arial"/>
          <w:sz w:val="24"/>
          <w:szCs w:val="24"/>
        </w:rPr>
        <w:t xml:space="preserve">in </w:t>
      </w:r>
      <w:r w:rsidRPr="651FF5F9" w:rsidR="00D26D63">
        <w:rPr>
          <w:rFonts w:ascii="Arial" w:hAnsi="Arial" w:eastAsia="Arial" w:cs="Arial"/>
          <w:sz w:val="24"/>
          <w:szCs w:val="24"/>
        </w:rPr>
        <w:t>calorie intake by up to 34% at lunch and led to significant weight gain over just 6 weeks.</w:t>
      </w:r>
      <w:r w:rsidRPr="651FF5F9" w:rsidR="74D9A9C2">
        <w:rPr>
          <w:rFonts w:ascii="Arial" w:hAnsi="Arial" w:eastAsia="Arial" w:cs="Arial"/>
          <w:sz w:val="24"/>
          <w:szCs w:val="24"/>
        </w:rPr>
        <w:t xml:space="preserve"> </w:t>
      </w:r>
      <w:r w:rsidRPr="651FF5F9" w:rsidR="00D26D63">
        <w:rPr>
          <w:rFonts w:ascii="Arial" w:hAnsi="Arial" w:eastAsia="Arial" w:cs="Arial"/>
          <w:sz w:val="24"/>
          <w:szCs w:val="24"/>
        </w:rPr>
        <w:t>Frequent consumption of fast food and takeaway has been linked to poorer diet quality and higher obesity prevalence. British teens eating fast food more than twice weekly consumed 45% more calories from fat on average</w:t>
      </w:r>
      <w:r w:rsidR="0004292D">
        <w:rPr>
          <w:rFonts w:ascii="Arial" w:hAnsi="Arial" w:eastAsia="Arial" w:cs="Arial"/>
          <w:sz w:val="24"/>
          <w:szCs w:val="24"/>
        </w:rPr>
        <w:t xml:space="preserve">. </w:t>
      </w:r>
      <w:r w:rsidRPr="651FF5F9" w:rsidR="00D26D63">
        <w:rPr>
          <w:rFonts w:ascii="Arial" w:hAnsi="Arial" w:eastAsia="Arial" w:cs="Arial"/>
          <w:sz w:val="24"/>
          <w:szCs w:val="24"/>
        </w:rPr>
        <w:t xml:space="preserve">Further, </w:t>
      </w:r>
      <w:r w:rsidRPr="69F6682C" w:rsidR="242A7A6E">
        <w:rPr>
          <w:rFonts w:ascii="Arial" w:hAnsi="Arial" w:eastAsia="Arial" w:cs="Arial"/>
          <w:sz w:val="24"/>
          <w:szCs w:val="24"/>
        </w:rPr>
        <w:t>Smith</w:t>
      </w:r>
      <w:r w:rsidRPr="651FF5F9" w:rsidR="00D26D63">
        <w:rPr>
          <w:rFonts w:ascii="Arial" w:hAnsi="Arial" w:eastAsia="Arial" w:cs="Arial"/>
          <w:sz w:val="24"/>
          <w:szCs w:val="24"/>
        </w:rPr>
        <w:t xml:space="preserve"> et al. </w:t>
      </w:r>
      <w:r w:rsidRPr="69F6682C" w:rsidR="242A7A6E">
        <w:rPr>
          <w:rFonts w:ascii="Arial" w:hAnsi="Arial" w:eastAsia="Arial" w:cs="Arial"/>
          <w:sz w:val="24"/>
          <w:szCs w:val="24"/>
        </w:rPr>
        <w:t>(2009</w:t>
      </w:r>
      <w:r w:rsidRPr="651FF5F9" w:rsidR="00D26D63">
        <w:rPr>
          <w:rFonts w:ascii="Arial" w:hAnsi="Arial" w:eastAsia="Arial" w:cs="Arial"/>
          <w:sz w:val="24"/>
          <w:szCs w:val="24"/>
        </w:rPr>
        <w:t>) found adolescents eating takeaway two or more times per week had nearly triple the obesity risk of those consuming it less than once weekly.</w:t>
      </w:r>
    </w:p>
    <w:p w:rsidRPr="00B10310" w:rsidR="00C8235A" w:rsidP="3131E5AA" w:rsidRDefault="631F30E8" w14:paraId="2146450E" w14:textId="0E169578">
      <w:pPr>
        <w:pStyle w:val="Normal"/>
        <w:spacing w:line="360" w:lineRule="auto"/>
        <w:jc w:val="both"/>
        <w:rPr>
          <w:rFonts w:ascii="Arial" w:hAnsi="Arial" w:eastAsia="Arial" w:cs="Arial"/>
          <w:sz w:val="24"/>
          <w:szCs w:val="24"/>
        </w:rPr>
      </w:pPr>
      <w:r w:rsidRPr="3131E5AA" w:rsidR="631F30E8">
        <w:rPr>
          <w:rFonts w:ascii="Arial" w:hAnsi="Arial" w:eastAsia="Arial" w:cs="Arial"/>
          <w:sz w:val="24"/>
          <w:szCs w:val="24"/>
        </w:rPr>
        <w:t>According to</w:t>
      </w:r>
      <w:r w:rsidRPr="3131E5AA" w:rsidR="4B2361B3">
        <w:rPr>
          <w:rFonts w:ascii="Arial" w:hAnsi="Arial" w:eastAsia="Arial" w:cs="Arial"/>
          <w:sz w:val="24"/>
          <w:szCs w:val="24"/>
        </w:rPr>
        <w:t xml:space="preserve"> research by </w:t>
      </w:r>
      <w:r w:rsidRPr="3131E5AA" w:rsidR="3EB3C4AE">
        <w:rPr>
          <w:rFonts w:ascii="Arial" w:hAnsi="Arial" w:eastAsia="Arial" w:cs="Arial"/>
          <w:sz w:val="24"/>
          <w:szCs w:val="24"/>
        </w:rPr>
        <w:t xml:space="preserve">Elizabeth et al. </w:t>
      </w:r>
      <w:r w:rsidRPr="3131E5AA" w:rsidR="537820E7">
        <w:rPr>
          <w:rFonts w:ascii="Arial" w:hAnsi="Arial" w:eastAsia="Arial" w:cs="Arial"/>
          <w:sz w:val="24"/>
          <w:szCs w:val="24"/>
        </w:rPr>
        <w:t>(</w:t>
      </w:r>
      <w:r w:rsidRPr="3131E5AA" w:rsidR="3EB3C4AE">
        <w:rPr>
          <w:rFonts w:ascii="Arial" w:hAnsi="Arial" w:eastAsia="Arial" w:cs="Arial"/>
          <w:sz w:val="24"/>
          <w:szCs w:val="24"/>
        </w:rPr>
        <w:t xml:space="preserve">2020) </w:t>
      </w:r>
      <w:r w:rsidRPr="3131E5AA" w:rsidR="7BDCF9A2">
        <w:rPr>
          <w:rFonts w:ascii="Arial" w:hAnsi="Arial" w:eastAsia="Arial" w:cs="Arial"/>
          <w:sz w:val="24"/>
          <w:szCs w:val="24"/>
        </w:rPr>
        <w:t xml:space="preserve">heavily processed foods, sugary beverages, </w:t>
      </w:r>
      <w:r w:rsidRPr="3131E5AA" w:rsidR="7BDCF9A2">
        <w:rPr>
          <w:rFonts w:ascii="Arial" w:hAnsi="Arial" w:eastAsia="Arial" w:cs="Arial"/>
          <w:sz w:val="24"/>
          <w:szCs w:val="24"/>
        </w:rPr>
        <w:t>large portions</w:t>
      </w:r>
      <w:r w:rsidRPr="3131E5AA" w:rsidR="7BDCF9A2">
        <w:rPr>
          <w:rFonts w:ascii="Arial" w:hAnsi="Arial" w:eastAsia="Arial" w:cs="Arial"/>
          <w:sz w:val="24"/>
          <w:szCs w:val="24"/>
        </w:rPr>
        <w:t xml:space="preserve">, and fast food/takeaway </w:t>
      </w:r>
      <w:r w:rsidRPr="3131E5AA" w:rsidR="7BDCF9A2">
        <w:rPr>
          <w:rFonts w:ascii="Arial" w:hAnsi="Arial" w:eastAsia="Arial" w:cs="Arial"/>
          <w:sz w:val="24"/>
          <w:szCs w:val="24"/>
        </w:rPr>
        <w:t>substantially increases</w:t>
      </w:r>
      <w:r w:rsidRPr="3131E5AA" w:rsidR="7BDCF9A2">
        <w:rPr>
          <w:rFonts w:ascii="Arial" w:hAnsi="Arial" w:eastAsia="Arial" w:cs="Arial"/>
          <w:sz w:val="24"/>
          <w:szCs w:val="24"/>
        </w:rPr>
        <w:t xml:space="preserve"> obesity risk among British youth. Reducing overconsumption of these unhealthy options and promoting balanced diets with more fruits, vegetables, </w:t>
      </w:r>
      <w:r w:rsidRPr="3131E5AA" w:rsidR="5A432E35">
        <w:rPr>
          <w:rFonts w:ascii="Arial" w:hAnsi="Arial" w:eastAsia="Arial" w:cs="Arial"/>
          <w:sz w:val="24"/>
          <w:szCs w:val="24"/>
        </w:rPr>
        <w:t>fibre</w:t>
      </w:r>
      <w:r w:rsidRPr="3131E5AA" w:rsidR="0AB60F2C">
        <w:rPr>
          <w:rFonts w:ascii="Arial" w:hAnsi="Arial" w:eastAsia="Arial" w:cs="Arial"/>
          <w:sz w:val="24"/>
          <w:szCs w:val="24"/>
        </w:rPr>
        <w:t>,</w:t>
      </w:r>
      <w:r w:rsidRPr="3131E5AA" w:rsidR="7BDCF9A2">
        <w:rPr>
          <w:rFonts w:ascii="Arial" w:hAnsi="Arial" w:eastAsia="Arial" w:cs="Arial"/>
          <w:sz w:val="24"/>
          <w:szCs w:val="24"/>
        </w:rPr>
        <w:t xml:space="preserve"> and lean protein could help combat high obesity rates. Establishing healthy eating </w:t>
      </w:r>
      <w:r w:rsidRPr="3131E5AA" w:rsidR="5A432E35">
        <w:rPr>
          <w:rFonts w:ascii="Arial" w:hAnsi="Arial" w:eastAsia="Arial" w:cs="Arial"/>
          <w:sz w:val="24"/>
          <w:szCs w:val="24"/>
        </w:rPr>
        <w:t>behaviours</w:t>
      </w:r>
      <w:r w:rsidRPr="3131E5AA" w:rsidR="7BDCF9A2">
        <w:rPr>
          <w:rFonts w:ascii="Arial" w:hAnsi="Arial" w:eastAsia="Arial" w:cs="Arial"/>
          <w:sz w:val="24"/>
          <w:szCs w:val="24"/>
        </w:rPr>
        <w:t xml:space="preserve"> from an early </w:t>
      </w:r>
      <w:r w:rsidRPr="3131E5AA" w:rsidR="2B93AE70">
        <w:rPr>
          <w:rFonts w:ascii="Arial" w:hAnsi="Arial" w:eastAsia="Arial" w:cs="Arial"/>
          <w:sz w:val="24"/>
          <w:szCs w:val="24"/>
        </w:rPr>
        <w:t>age is essential for obesity prevention and population health in the UK</w:t>
      </w:r>
      <w:r w:rsidRPr="3131E5AA" w:rsidR="2B93AE70">
        <w:rPr>
          <w:rFonts w:ascii="Arial" w:hAnsi="Arial" w:eastAsia="Arial" w:cs="Arial"/>
          <w:b w:val="1"/>
          <w:bCs w:val="1"/>
          <w:sz w:val="24"/>
          <w:szCs w:val="24"/>
        </w:rPr>
        <w:t xml:space="preserve">. </w:t>
      </w:r>
      <w:r w:rsidRPr="3131E5AA" w:rsidR="2B93AE70">
        <w:rPr>
          <w:rFonts w:ascii="Arial" w:hAnsi="Arial" w:eastAsia="Arial" w:cs="Arial"/>
          <w:sz w:val="24"/>
          <w:szCs w:val="24"/>
        </w:rPr>
        <w:t xml:space="preserve">As </w:t>
      </w:r>
      <w:r w:rsidRPr="3131E5AA" w:rsidR="2B93AE70">
        <w:rPr>
          <w:rFonts w:ascii="Arial" w:hAnsi="Arial" w:eastAsia="Arial" w:cs="Arial"/>
          <w:sz w:val="24"/>
          <w:szCs w:val="24"/>
        </w:rPr>
        <w:t>stated</w:t>
      </w:r>
      <w:r w:rsidRPr="3131E5AA" w:rsidR="2B93AE70">
        <w:rPr>
          <w:rFonts w:ascii="Arial" w:hAnsi="Arial" w:eastAsia="Arial" w:cs="Arial"/>
          <w:sz w:val="24"/>
          <w:szCs w:val="24"/>
        </w:rPr>
        <w:t xml:space="preserve"> by</w:t>
      </w:r>
      <w:r w:rsidRPr="3131E5AA" w:rsidR="2DF7D592">
        <w:rPr>
          <w:rFonts w:ascii="Arial" w:hAnsi="Arial" w:eastAsia="Arial" w:cs="Arial"/>
          <w:sz w:val="24"/>
          <w:szCs w:val="24"/>
        </w:rPr>
        <w:t xml:space="preserve"> </w:t>
      </w:r>
      <w:r w:rsidRPr="3131E5AA" w:rsidR="2DF7D592">
        <w:rPr>
          <w:rFonts w:ascii="Arial" w:hAnsi="Arial" w:eastAsia="Arial" w:cs="Arial"/>
          <w:sz w:val="24"/>
          <w:szCs w:val="24"/>
        </w:rPr>
        <w:t>Vandewater</w:t>
      </w:r>
      <w:r w:rsidRPr="3131E5AA" w:rsidR="32863BC0">
        <w:rPr>
          <w:rFonts w:ascii="Arial" w:hAnsi="Arial" w:eastAsia="Arial" w:cs="Arial"/>
          <w:sz w:val="24"/>
          <w:szCs w:val="24"/>
        </w:rPr>
        <w:t xml:space="preserve"> </w:t>
      </w:r>
      <w:r w:rsidRPr="3131E5AA" w:rsidR="2DF7D592">
        <w:rPr>
          <w:rFonts w:ascii="Arial" w:hAnsi="Arial" w:eastAsia="Arial" w:cs="Arial"/>
          <w:sz w:val="24"/>
          <w:szCs w:val="24"/>
        </w:rPr>
        <w:t>et al. (2015)</w:t>
      </w:r>
      <w:r w:rsidRPr="3131E5AA" w:rsidR="5B4012F5">
        <w:rPr>
          <w:rFonts w:ascii="Arial" w:hAnsi="Arial" w:eastAsia="Arial" w:cs="Arial"/>
          <w:sz w:val="24"/>
          <w:szCs w:val="24"/>
        </w:rPr>
        <w:t>.</w:t>
      </w:r>
      <w:r w:rsidRPr="3131E5AA" w:rsidR="2B93AE70">
        <w:rPr>
          <w:rFonts w:ascii="Arial" w:hAnsi="Arial" w:eastAsia="Arial" w:cs="Arial"/>
          <w:sz w:val="24"/>
          <w:szCs w:val="24"/>
        </w:rPr>
        <w:t xml:space="preserve"> </w:t>
      </w:r>
      <w:r w:rsidRPr="3131E5AA" w:rsidR="74AF71F3">
        <w:rPr>
          <w:rFonts w:ascii="Arial" w:hAnsi="Arial" w:eastAsia="Arial" w:cs="Arial"/>
          <w:sz w:val="24"/>
          <w:szCs w:val="24"/>
        </w:rPr>
        <w:t>Sedentary</w:t>
      </w:r>
      <w:r w:rsidRPr="3131E5AA" w:rsidR="2B93AE70">
        <w:rPr>
          <w:rFonts w:ascii="Arial" w:hAnsi="Arial" w:eastAsia="Arial" w:cs="Arial"/>
          <w:sz w:val="24"/>
          <w:szCs w:val="24"/>
        </w:rPr>
        <w:t xml:space="preserve"> behaviours such as watching tv and playing video games, using computer games and mobile devices have been implicated have been significant contributors to childhood obesity. Studies show that sedentary pursuits have increased among children and teens in recent decades as </w:t>
      </w:r>
      <w:r w:rsidRPr="3131E5AA" w:rsidR="2B93AE70">
        <w:rPr>
          <w:rFonts w:ascii="Arial" w:hAnsi="Arial" w:eastAsia="Arial" w:cs="Arial"/>
          <w:sz w:val="24"/>
          <w:szCs w:val="24"/>
        </w:rPr>
        <w:t>demonstrated</w:t>
      </w:r>
      <w:r w:rsidRPr="3131E5AA" w:rsidR="2B93AE70">
        <w:rPr>
          <w:rFonts w:ascii="Arial" w:hAnsi="Arial" w:eastAsia="Arial" w:cs="Arial"/>
          <w:sz w:val="24"/>
          <w:szCs w:val="24"/>
        </w:rPr>
        <w:t xml:space="preserve"> by  </w:t>
      </w:r>
      <w:r w:rsidRPr="3131E5AA" w:rsidR="52DFF61A">
        <w:rPr>
          <w:rFonts w:ascii="Arial" w:hAnsi="Arial" w:eastAsia="Arial" w:cs="Arial"/>
          <w:sz w:val="24"/>
          <w:szCs w:val="24"/>
        </w:rPr>
        <w:t xml:space="preserve"> </w:t>
      </w:r>
      <w:r w:rsidRPr="3131E5AA" w:rsidR="52DFF61A">
        <w:rPr>
          <w:rFonts w:ascii="Arial" w:hAnsi="Arial" w:eastAsia="Arial" w:cs="Arial"/>
          <w:color w:val="000000" w:themeColor="text1" w:themeTint="FF" w:themeShade="FF"/>
          <w:sz w:val="24"/>
          <w:szCs w:val="24"/>
        </w:rPr>
        <w:t>Hegarty et al.</w:t>
      </w:r>
      <w:r w:rsidRPr="3131E5AA" w:rsidR="0B482ECB">
        <w:rPr>
          <w:rFonts w:ascii="Arial" w:hAnsi="Arial" w:eastAsia="Arial" w:cs="Arial"/>
          <w:color w:val="000000" w:themeColor="text1" w:themeTint="FF" w:themeShade="FF"/>
          <w:sz w:val="24"/>
          <w:szCs w:val="24"/>
        </w:rPr>
        <w:t xml:space="preserve"> (2016).</w:t>
      </w:r>
      <w:r w:rsidRPr="3131E5AA" w:rsidR="0B482ECB">
        <w:rPr>
          <w:rFonts w:ascii="Arial" w:hAnsi="Arial" w:eastAsia="Arial" w:cs="Arial"/>
          <w:sz w:val="24"/>
          <w:szCs w:val="24"/>
        </w:rPr>
        <w:t xml:space="preserve"> This</w:t>
      </w:r>
      <w:r w:rsidRPr="3131E5AA" w:rsidR="2B93AE70">
        <w:rPr>
          <w:rFonts w:ascii="Arial" w:hAnsi="Arial" w:eastAsia="Arial" w:cs="Arial"/>
          <w:sz w:val="24"/>
          <w:szCs w:val="24"/>
        </w:rPr>
        <w:t xml:space="preserve"> rise in screen time and other sedentary activities is associated with increased snacking, decreased sleep, and reductions in physical activity. Interventions aiming to reduce sedentary behaviours have </w:t>
      </w:r>
      <w:r w:rsidRPr="3131E5AA" w:rsidR="2B93AE70">
        <w:rPr>
          <w:rFonts w:ascii="Arial" w:hAnsi="Arial" w:eastAsia="Arial" w:cs="Arial"/>
          <w:sz w:val="24"/>
          <w:szCs w:val="24"/>
        </w:rPr>
        <w:t>demonstrated</w:t>
      </w:r>
      <w:r w:rsidRPr="3131E5AA" w:rsidR="2B93AE70">
        <w:rPr>
          <w:rFonts w:ascii="Arial" w:hAnsi="Arial" w:eastAsia="Arial" w:cs="Arial"/>
          <w:sz w:val="24"/>
          <w:szCs w:val="24"/>
        </w:rPr>
        <w:t xml:space="preserve"> improvements in weight status, body composition, and metabolic health indicators in obese youth as shown by Brown </w:t>
      </w:r>
      <w:r w:rsidRPr="3131E5AA" w:rsidR="5813E450">
        <w:rPr>
          <w:rFonts w:ascii="Arial" w:hAnsi="Arial" w:eastAsia="Arial" w:cs="Arial"/>
          <w:sz w:val="24"/>
          <w:szCs w:val="24"/>
        </w:rPr>
        <w:t>Smith (2021)</w:t>
      </w:r>
      <w:r w:rsidRPr="3131E5AA" w:rsidR="42CD0D7C">
        <w:rPr>
          <w:rFonts w:ascii="Arial" w:hAnsi="Arial" w:eastAsia="Arial" w:cs="Arial"/>
          <w:sz w:val="24"/>
          <w:szCs w:val="24"/>
        </w:rPr>
        <w:t>.</w:t>
      </w:r>
      <w:r w:rsidRPr="3131E5AA" w:rsidR="2B93AE70">
        <w:rPr>
          <w:rFonts w:ascii="Arial" w:hAnsi="Arial" w:eastAsia="Arial" w:cs="Arial"/>
          <w:sz w:val="24"/>
          <w:szCs w:val="24"/>
        </w:rPr>
        <w:t xml:space="preserve"> Further research is </w:t>
      </w:r>
      <w:r w:rsidRPr="3131E5AA" w:rsidR="2B93AE70">
        <w:rPr>
          <w:rFonts w:ascii="Arial" w:hAnsi="Arial" w:eastAsia="Arial" w:cs="Arial"/>
          <w:sz w:val="24"/>
          <w:szCs w:val="24"/>
        </w:rPr>
        <w:t>warranted</w:t>
      </w:r>
      <w:r w:rsidRPr="3131E5AA" w:rsidR="2B93AE70">
        <w:rPr>
          <w:rFonts w:ascii="Arial" w:hAnsi="Arial" w:eastAsia="Arial" w:cs="Arial"/>
          <w:sz w:val="24"/>
          <w:szCs w:val="24"/>
        </w:rPr>
        <w:t xml:space="preserve"> on how to effectively </w:t>
      </w:r>
      <w:r w:rsidRPr="3131E5AA" w:rsidR="2B93AE70">
        <w:rPr>
          <w:rFonts w:ascii="Arial" w:hAnsi="Arial" w:eastAsia="Arial" w:cs="Arial"/>
          <w:sz w:val="24"/>
          <w:szCs w:val="24"/>
        </w:rPr>
        <w:t>modify</w:t>
      </w:r>
      <w:r w:rsidRPr="3131E5AA" w:rsidR="2B93AE70">
        <w:rPr>
          <w:rFonts w:ascii="Arial" w:hAnsi="Arial" w:eastAsia="Arial" w:cs="Arial"/>
          <w:sz w:val="24"/>
          <w:szCs w:val="24"/>
        </w:rPr>
        <w:t xml:space="preserve"> the home and school environments to reduce sedentary time and promote more active lifestyles for children and adolescents </w:t>
      </w:r>
      <w:r w:rsidRPr="3131E5AA" w:rsidR="3200F46B">
        <w:rPr>
          <w:rFonts w:ascii="Arial" w:hAnsi="Arial" w:eastAsia="Arial" w:cs="Arial"/>
          <w:sz w:val="24"/>
          <w:szCs w:val="24"/>
        </w:rPr>
        <w:t>(News Centre, 2014).</w:t>
      </w:r>
    </w:p>
    <w:p w:rsidR="00485614" w:rsidP="69F6682C" w:rsidRDefault="00C8235A" w14:paraId="1FD3E6C8" w14:textId="77777777">
      <w:pPr>
        <w:spacing w:line="360" w:lineRule="auto"/>
        <w:jc w:val="both"/>
        <w:rPr>
          <w:rFonts w:ascii="Arial" w:hAnsi="Arial" w:eastAsia="Arial" w:cs="Arial"/>
          <w:sz w:val="24"/>
          <w:szCs w:val="24"/>
        </w:rPr>
      </w:pPr>
      <w:r w:rsidRPr="69F6682C">
        <w:rPr>
          <w:rFonts w:ascii="Arial" w:hAnsi="Arial" w:eastAsia="Arial" w:cs="Arial"/>
          <w:sz w:val="24"/>
          <w:szCs w:val="24"/>
        </w:rPr>
        <w:t>Regular physical activity and exercise have been shown to help prevent and treat obesity in youth populations. However, studies indicate that children and adolescents today are less active than previous generations as reported by</w:t>
      </w:r>
      <w:r w:rsidRPr="69F6682C" w:rsidR="56130529">
        <w:rPr>
          <w:rFonts w:ascii="Arial" w:hAnsi="Arial" w:eastAsia="Arial" w:cs="Arial"/>
          <w:sz w:val="24"/>
          <w:szCs w:val="24"/>
        </w:rPr>
        <w:t xml:space="preserve"> Hill et al (2007). </w:t>
      </w:r>
      <w:r w:rsidRPr="69F6682C">
        <w:rPr>
          <w:rFonts w:ascii="Arial" w:hAnsi="Arial" w:eastAsia="Arial" w:cs="Arial"/>
          <w:sz w:val="24"/>
          <w:szCs w:val="24"/>
        </w:rPr>
        <w:lastRenderedPageBreak/>
        <w:t>Declining participation in physical education classes, organised sports, and active free play have contributed to reductions in daily energy expenditure as described by</w:t>
      </w:r>
      <w:r w:rsidRPr="69F6682C" w:rsidR="279A16E6">
        <w:rPr>
          <w:rFonts w:ascii="Arial" w:hAnsi="Arial" w:eastAsia="Arial" w:cs="Arial"/>
          <w:sz w:val="24"/>
          <w:szCs w:val="24"/>
        </w:rPr>
        <w:t xml:space="preserve"> (</w:t>
      </w:r>
      <w:proofErr w:type="spellStart"/>
      <w:r w:rsidRPr="69F6682C" w:rsidR="279A16E6">
        <w:rPr>
          <w:rFonts w:ascii="Arial" w:hAnsi="Arial" w:eastAsia="Arial" w:cs="Arial"/>
          <w:sz w:val="24"/>
          <w:szCs w:val="24"/>
        </w:rPr>
        <w:t>Stiglic</w:t>
      </w:r>
      <w:proofErr w:type="spellEnd"/>
      <w:r w:rsidRPr="69F6682C" w:rsidR="279A16E6">
        <w:rPr>
          <w:rFonts w:ascii="Arial" w:hAnsi="Arial" w:eastAsia="Arial" w:cs="Arial"/>
          <w:sz w:val="24"/>
          <w:szCs w:val="24"/>
        </w:rPr>
        <w:t xml:space="preserve"> &amp; </w:t>
      </w:r>
      <w:proofErr w:type="spellStart"/>
      <w:r w:rsidRPr="69F6682C" w:rsidR="279A16E6">
        <w:rPr>
          <w:rFonts w:ascii="Arial" w:hAnsi="Arial" w:eastAsia="Arial" w:cs="Arial"/>
          <w:sz w:val="24"/>
          <w:szCs w:val="24"/>
        </w:rPr>
        <w:t>Viner</w:t>
      </w:r>
      <w:proofErr w:type="spellEnd"/>
      <w:r w:rsidRPr="69F6682C" w:rsidR="279A16E6">
        <w:rPr>
          <w:rFonts w:ascii="Arial" w:hAnsi="Arial" w:eastAsia="Arial" w:cs="Arial"/>
          <w:sz w:val="24"/>
          <w:szCs w:val="24"/>
        </w:rPr>
        <w:t>, 2019).</w:t>
      </w:r>
      <w:r w:rsidRPr="69F6682C">
        <w:rPr>
          <w:rFonts w:ascii="Arial" w:hAnsi="Arial" w:eastAsia="Arial" w:cs="Arial"/>
          <w:sz w:val="24"/>
          <w:szCs w:val="24"/>
        </w:rPr>
        <w:t xml:space="preserve"> Interventions promoting walking or biking to school, active recess periods, and physical activity breaks during classroom time have yielded positive outcomes related to obesity measures as noted by </w:t>
      </w:r>
      <w:proofErr w:type="spellStart"/>
      <w:r w:rsidRPr="69F6682C" w:rsidR="2B026BE1">
        <w:rPr>
          <w:rFonts w:ascii="Arial" w:hAnsi="Arial" w:eastAsia="Arial" w:cs="Arial"/>
          <w:sz w:val="24"/>
          <w:szCs w:val="24"/>
        </w:rPr>
        <w:t>B</w:t>
      </w:r>
      <w:r w:rsidRPr="69F6682C" w:rsidR="378AD59E">
        <w:rPr>
          <w:rFonts w:ascii="Arial" w:hAnsi="Arial" w:eastAsia="Arial" w:cs="Arial"/>
          <w:sz w:val="24"/>
          <w:szCs w:val="24"/>
        </w:rPr>
        <w:t>u</w:t>
      </w:r>
      <w:r w:rsidRPr="69F6682C" w:rsidR="2B026BE1">
        <w:rPr>
          <w:rFonts w:ascii="Arial" w:hAnsi="Arial" w:eastAsia="Arial" w:cs="Arial"/>
          <w:sz w:val="24"/>
          <w:szCs w:val="24"/>
        </w:rPr>
        <w:t>b</w:t>
      </w:r>
      <w:r w:rsidRPr="69F6682C" w:rsidR="20599293">
        <w:rPr>
          <w:rFonts w:ascii="Arial" w:hAnsi="Arial" w:eastAsia="Arial" w:cs="Arial"/>
          <w:sz w:val="24"/>
          <w:szCs w:val="24"/>
        </w:rPr>
        <w:t>u</w:t>
      </w:r>
      <w:r w:rsidRPr="69F6682C" w:rsidR="2B026BE1">
        <w:rPr>
          <w:rFonts w:ascii="Arial" w:hAnsi="Arial" w:eastAsia="Arial" w:cs="Arial"/>
          <w:sz w:val="24"/>
          <w:szCs w:val="24"/>
        </w:rPr>
        <w:t>l</w:t>
      </w:r>
      <w:proofErr w:type="spellEnd"/>
      <w:r w:rsidRPr="69F6682C" w:rsidR="2B026BE1">
        <w:rPr>
          <w:rFonts w:ascii="Arial" w:hAnsi="Arial" w:eastAsia="Arial" w:cs="Arial"/>
          <w:sz w:val="24"/>
          <w:szCs w:val="24"/>
        </w:rPr>
        <w:t xml:space="preserve"> (2020)</w:t>
      </w:r>
      <w:r w:rsidRPr="69F6682C">
        <w:rPr>
          <w:rFonts w:ascii="Arial" w:hAnsi="Arial" w:eastAsia="Arial" w:cs="Arial"/>
          <w:sz w:val="24"/>
          <w:szCs w:val="24"/>
        </w:rPr>
        <w:t xml:space="preserve">. Still, more research is required to determine the optimal duration, frequency, and intensity of exercise needed to impact weight status in obese children and teens. Implementing comprehensive school and community programs involving physical activity may be the most effective approach for facilitating weight control in paediatric </w:t>
      </w:r>
      <w:r w:rsidRPr="69F6682C" w:rsidR="1F89B813">
        <w:rPr>
          <w:rFonts w:ascii="Arial" w:hAnsi="Arial" w:eastAsia="Arial" w:cs="Arial"/>
          <w:sz w:val="24"/>
          <w:szCs w:val="24"/>
        </w:rPr>
        <w:t>populations</w:t>
      </w:r>
      <w:r w:rsidRPr="69F6682C" w:rsidR="5C8D5D11">
        <w:rPr>
          <w:rFonts w:ascii="Arial" w:hAnsi="Arial" w:eastAsia="Arial" w:cs="Arial"/>
          <w:sz w:val="24"/>
          <w:szCs w:val="24"/>
        </w:rPr>
        <w:t xml:space="preserve"> (</w:t>
      </w:r>
      <w:proofErr w:type="spellStart"/>
      <w:r w:rsidRPr="6DD9263F" w:rsidR="3B752C9E">
        <w:rPr>
          <w:rFonts w:ascii="Arial" w:hAnsi="Arial" w:eastAsia="Arial" w:cs="Arial"/>
          <w:sz w:val="24"/>
          <w:szCs w:val="24"/>
        </w:rPr>
        <w:t>Iannelli</w:t>
      </w:r>
      <w:proofErr w:type="spellEnd"/>
      <w:r w:rsidRPr="6DD9263F" w:rsidR="3B752C9E">
        <w:rPr>
          <w:rFonts w:ascii="Arial" w:hAnsi="Arial" w:eastAsia="Arial" w:cs="Arial"/>
          <w:sz w:val="24"/>
          <w:szCs w:val="24"/>
        </w:rPr>
        <w:t>, 2022)</w:t>
      </w:r>
      <w:r w:rsidRPr="6DD9263F" w:rsidR="481FB894">
        <w:rPr>
          <w:rFonts w:ascii="Arial" w:hAnsi="Arial" w:eastAsia="Arial" w:cs="Arial"/>
          <w:sz w:val="24"/>
          <w:szCs w:val="24"/>
        </w:rPr>
        <w:t xml:space="preserve">. </w:t>
      </w:r>
    </w:p>
    <w:p w:rsidR="16E9CC47" w:rsidP="16E9CC47" w:rsidRDefault="16E9CC47" w14:paraId="1F493F14" w14:textId="77777777">
      <w:pPr>
        <w:spacing w:line="360" w:lineRule="auto"/>
        <w:jc w:val="both"/>
        <w:rPr>
          <w:rFonts w:ascii="Arial" w:hAnsi="Arial" w:eastAsia="Arial" w:cs="Arial"/>
          <w:b/>
          <w:bCs/>
          <w:sz w:val="24"/>
          <w:szCs w:val="24"/>
        </w:rPr>
      </w:pPr>
    </w:p>
    <w:p w:rsidR="73350464" w:rsidP="73350464" w:rsidRDefault="73350464" w14:paraId="5805B37D" w14:textId="77777777">
      <w:pPr>
        <w:spacing w:line="360" w:lineRule="auto"/>
        <w:jc w:val="both"/>
        <w:rPr>
          <w:rFonts w:ascii="Arial" w:hAnsi="Arial" w:eastAsia="Arial" w:cs="Arial"/>
          <w:b/>
          <w:bCs/>
          <w:sz w:val="24"/>
          <w:szCs w:val="24"/>
        </w:rPr>
      </w:pPr>
    </w:p>
    <w:p w:rsidR="73350464" w:rsidP="73350464" w:rsidRDefault="73350464" w14:paraId="6DC3985A" w14:textId="77777777">
      <w:pPr>
        <w:spacing w:line="360" w:lineRule="auto"/>
        <w:jc w:val="both"/>
        <w:rPr>
          <w:rFonts w:ascii="Arial" w:hAnsi="Arial" w:eastAsia="Arial" w:cs="Arial"/>
          <w:b/>
          <w:bCs/>
          <w:sz w:val="24"/>
          <w:szCs w:val="24"/>
        </w:rPr>
      </w:pPr>
    </w:p>
    <w:p w:rsidR="73350464" w:rsidP="73350464" w:rsidRDefault="73350464" w14:paraId="03B89BA7" w14:textId="77777777">
      <w:pPr>
        <w:spacing w:line="360" w:lineRule="auto"/>
        <w:jc w:val="both"/>
        <w:rPr>
          <w:rFonts w:ascii="Arial" w:hAnsi="Arial" w:eastAsia="Arial" w:cs="Arial"/>
          <w:b/>
          <w:bCs/>
          <w:sz w:val="24"/>
          <w:szCs w:val="24"/>
        </w:rPr>
      </w:pPr>
    </w:p>
    <w:p w:rsidR="00485614" w:rsidP="6DD9263F" w:rsidRDefault="63557961" w14:paraId="5C37F8CF" w14:textId="77777777">
      <w:pPr>
        <w:spacing w:line="360" w:lineRule="auto"/>
        <w:jc w:val="both"/>
        <w:rPr>
          <w:rFonts w:ascii="Arial" w:hAnsi="Arial" w:eastAsia="Arial" w:cs="Arial"/>
          <w:b/>
          <w:bCs/>
          <w:sz w:val="24"/>
          <w:szCs w:val="24"/>
        </w:rPr>
      </w:pPr>
      <w:r w:rsidRPr="7257AC73">
        <w:rPr>
          <w:rFonts w:ascii="Arial" w:hAnsi="Arial" w:eastAsia="Arial" w:cs="Arial"/>
          <w:b/>
          <w:bCs/>
          <w:sz w:val="24"/>
          <w:szCs w:val="24"/>
        </w:rPr>
        <w:t>Genetic and familial factors</w:t>
      </w:r>
    </w:p>
    <w:p w:rsidR="00485614" w:rsidP="6DD9263F" w:rsidRDefault="63557961" w14:paraId="6A50FE4E" w14:textId="77777777">
      <w:pPr>
        <w:spacing w:line="360" w:lineRule="auto"/>
        <w:jc w:val="both"/>
        <w:rPr>
          <w:rFonts w:ascii="Arial" w:hAnsi="Arial" w:eastAsia="Arial" w:cs="Arial"/>
          <w:sz w:val="24"/>
          <w:szCs w:val="24"/>
        </w:rPr>
      </w:pPr>
      <w:r w:rsidRPr="6DD9263F">
        <w:rPr>
          <w:rFonts w:ascii="Arial" w:hAnsi="Arial" w:eastAsia="Arial" w:cs="Arial"/>
          <w:sz w:val="24"/>
          <w:szCs w:val="24"/>
        </w:rPr>
        <w:t>In addition to sociocultural influences genetics also play a role in childhood obesity risk. Research shows that genetics play a key role in childhood obesity. Studies of identical twins raised apart find they share similar body weights, indicating strong genetic influences. Specific genes connected to appetite regulation, metabolism, and fat storage have been linked to early obesity development in kids (Jenkins &amp; Campbell, 2014). Some ethnic groups also have higher obesity rates that cannot be fully explained by lifestyle, pointing to possible genetic and epigenetic factors. Identifying high-risk genes could improve screening and personalised treatment approaches (O'Hare, 2019). However, lifestyle interventions targeting nutrition, exercise, sleep, and stress can still have a significant impact on weight, even in genetically prone children, so while genetics confer risk, they do not predetermine a child's weight or health (</w:t>
      </w:r>
      <w:r w:rsidRPr="7257AC73">
        <w:rPr>
          <w:rFonts w:ascii="Arial" w:hAnsi="Arial" w:eastAsia="Arial" w:cs="Arial"/>
          <w:sz w:val="24"/>
          <w:szCs w:val="24"/>
        </w:rPr>
        <w:t>Centre for Disease Control and Prevention, 2018).</w:t>
      </w:r>
    </w:p>
    <w:p w:rsidR="16E9CC47" w:rsidP="16E9CC47" w:rsidRDefault="16E9CC47" w14:paraId="4038DFC3" w14:textId="77777777">
      <w:pPr>
        <w:spacing w:line="360" w:lineRule="auto"/>
        <w:jc w:val="both"/>
        <w:rPr>
          <w:rFonts w:ascii="Arial" w:hAnsi="Arial" w:eastAsia="Arial" w:cs="Arial"/>
          <w:b/>
          <w:bCs/>
          <w:color w:val="343541"/>
          <w:sz w:val="24"/>
          <w:szCs w:val="24"/>
        </w:rPr>
      </w:pPr>
    </w:p>
    <w:p w:rsidR="00485614" w:rsidP="73350464" w:rsidRDefault="3C3EB979" w14:paraId="60ED051E" w14:textId="77777777">
      <w:pPr>
        <w:spacing w:line="360" w:lineRule="auto"/>
        <w:jc w:val="both"/>
        <w:rPr>
          <w:rFonts w:ascii="Arial" w:hAnsi="Arial" w:eastAsia="Arial" w:cs="Arial"/>
          <w:b/>
          <w:bCs/>
          <w:sz w:val="24"/>
          <w:szCs w:val="24"/>
        </w:rPr>
      </w:pPr>
      <w:r w:rsidRPr="73350464">
        <w:rPr>
          <w:rFonts w:ascii="Arial" w:hAnsi="Arial" w:eastAsia="Arial" w:cs="Arial"/>
          <w:b/>
          <w:bCs/>
          <w:color w:val="343541"/>
          <w:sz w:val="24"/>
          <w:szCs w:val="24"/>
        </w:rPr>
        <w:t>Sociocultural influences</w:t>
      </w:r>
      <w:r w:rsidRPr="73350464" w:rsidR="4740DD7B">
        <w:rPr>
          <w:rFonts w:ascii="Arial" w:hAnsi="Arial" w:eastAsia="Arial" w:cs="Arial"/>
          <w:b/>
          <w:bCs/>
          <w:color w:val="343541"/>
          <w:sz w:val="24"/>
          <w:szCs w:val="24"/>
        </w:rPr>
        <w:t>.</w:t>
      </w:r>
    </w:p>
    <w:p w:rsidR="00485614" w:rsidP="69F6682C" w:rsidRDefault="481FB894" w14:paraId="7FEA4276" w14:textId="77777777">
      <w:pPr>
        <w:spacing w:line="360" w:lineRule="auto"/>
        <w:jc w:val="both"/>
        <w:rPr>
          <w:rFonts w:ascii="Arial" w:hAnsi="Arial" w:eastAsia="Arial" w:cs="Arial"/>
          <w:color w:val="000000" w:themeColor="text1"/>
          <w:sz w:val="24"/>
          <w:szCs w:val="24"/>
        </w:rPr>
      </w:pPr>
      <w:r w:rsidRPr="7257AC73">
        <w:rPr>
          <w:rFonts w:ascii="Arial" w:hAnsi="Arial" w:eastAsia="Arial" w:cs="Arial"/>
          <w:color w:val="000000" w:themeColor="text1"/>
          <w:sz w:val="24"/>
          <w:szCs w:val="24"/>
        </w:rPr>
        <w:t>Childhood obesity is a multifaceted issue influenced by a complex interplay of sociocultural factors. Families play a pivotal role, as demonstrated by</w:t>
      </w:r>
      <w:r w:rsidRPr="7257AC73" w:rsidR="00530F7F">
        <w:rPr>
          <w:rFonts w:ascii="Arial" w:hAnsi="Arial" w:eastAsia="Arial" w:cs="Arial"/>
          <w:color w:val="000000" w:themeColor="text1"/>
          <w:sz w:val="24"/>
          <w:szCs w:val="24"/>
        </w:rPr>
        <w:t xml:space="preserve"> (</w:t>
      </w:r>
      <w:proofErr w:type="spellStart"/>
      <w:r w:rsidRPr="7257AC73" w:rsidR="000671A7">
        <w:rPr>
          <w:rFonts w:ascii="Arial" w:hAnsi="Arial" w:eastAsia="Arial" w:cs="Arial"/>
          <w:color w:val="000000" w:themeColor="text1"/>
          <w:sz w:val="24"/>
          <w:szCs w:val="24"/>
        </w:rPr>
        <w:t>Caprio</w:t>
      </w:r>
      <w:proofErr w:type="spellEnd"/>
      <w:r w:rsidRPr="7257AC73" w:rsidR="000671A7">
        <w:rPr>
          <w:rFonts w:ascii="Arial" w:hAnsi="Arial" w:eastAsia="Arial" w:cs="Arial"/>
          <w:color w:val="000000" w:themeColor="text1"/>
          <w:sz w:val="24"/>
          <w:szCs w:val="24"/>
        </w:rPr>
        <w:t xml:space="preserve"> et al., 2008</w:t>
      </w:r>
      <w:r w:rsidRPr="7257AC73" w:rsidR="00FD6233">
        <w:rPr>
          <w:rFonts w:ascii="Arial" w:hAnsi="Arial" w:eastAsia="Arial" w:cs="Arial"/>
          <w:color w:val="000000" w:themeColor="text1"/>
          <w:sz w:val="24"/>
          <w:szCs w:val="24"/>
        </w:rPr>
        <w:t>). When</w:t>
      </w:r>
      <w:r w:rsidRPr="7257AC73">
        <w:rPr>
          <w:rFonts w:ascii="Arial" w:hAnsi="Arial" w:eastAsia="Arial" w:cs="Arial"/>
          <w:color w:val="000000" w:themeColor="text1"/>
          <w:sz w:val="24"/>
          <w:szCs w:val="24"/>
        </w:rPr>
        <w:t xml:space="preserve"> parents model healthy eating habits and promote physical activity, children are more likely to adopt these </w:t>
      </w:r>
      <w:r w:rsidRPr="7257AC73" w:rsidR="06C49DC6">
        <w:rPr>
          <w:rFonts w:ascii="Arial" w:hAnsi="Arial" w:eastAsia="Arial" w:cs="Arial"/>
          <w:color w:val="000000" w:themeColor="text1"/>
          <w:sz w:val="24"/>
          <w:szCs w:val="24"/>
        </w:rPr>
        <w:t>behaviours</w:t>
      </w:r>
      <w:r w:rsidRPr="7257AC73">
        <w:rPr>
          <w:rFonts w:ascii="Arial" w:hAnsi="Arial" w:eastAsia="Arial" w:cs="Arial"/>
          <w:color w:val="000000" w:themeColor="text1"/>
          <w:sz w:val="24"/>
          <w:szCs w:val="24"/>
        </w:rPr>
        <w:t xml:space="preserve">. Nevertheless, the significant impact of media exposure should not be underestimated. Television, the internet, and </w:t>
      </w:r>
      <w:r w:rsidRPr="7257AC73">
        <w:rPr>
          <w:rFonts w:ascii="Arial" w:hAnsi="Arial" w:eastAsia="Arial" w:cs="Arial"/>
          <w:color w:val="000000" w:themeColor="text1"/>
          <w:sz w:val="24"/>
          <w:szCs w:val="24"/>
        </w:rPr>
        <w:lastRenderedPageBreak/>
        <w:t xml:space="preserve">advertisements frequently endorse unhealthy eating habits and sedentary lifestyles, as highlighted by Robinson et al. (2017). Peer influence also plays a crucial role, with friends being able to influence children's dietary choices and levels of physical activity. Quality health education in schools can contribute to the cultivation of healthier </w:t>
      </w:r>
      <w:r w:rsidRPr="7257AC73" w:rsidR="68340DA0">
        <w:rPr>
          <w:rFonts w:ascii="Arial" w:hAnsi="Arial" w:eastAsia="Arial" w:cs="Arial"/>
          <w:color w:val="000000" w:themeColor="text1"/>
          <w:sz w:val="24"/>
          <w:szCs w:val="24"/>
        </w:rPr>
        <w:t>behaviours</w:t>
      </w:r>
      <w:r w:rsidRPr="7257AC73">
        <w:rPr>
          <w:rFonts w:ascii="Arial" w:hAnsi="Arial" w:eastAsia="Arial" w:cs="Arial"/>
          <w:color w:val="000000" w:themeColor="text1"/>
          <w:sz w:val="24"/>
          <w:szCs w:val="24"/>
        </w:rPr>
        <w:t>, but disparities in access to such education can present challenges. Moreover, cultural diversity further complicates the issue, with varying cultural beliefs about body image and dietary practices, as discussed by Ball and Crawford (2010).</w:t>
      </w:r>
    </w:p>
    <w:p w:rsidR="16E9CC47" w:rsidP="16E9CC47" w:rsidRDefault="16E9CC47" w14:paraId="59049EA7" w14:textId="77777777">
      <w:pPr>
        <w:spacing w:line="360" w:lineRule="auto"/>
        <w:jc w:val="both"/>
        <w:rPr>
          <w:rFonts w:ascii="Arial" w:hAnsi="Arial" w:eastAsia="Arial" w:cs="Arial"/>
          <w:b/>
          <w:bCs/>
          <w:sz w:val="24"/>
          <w:szCs w:val="24"/>
        </w:rPr>
      </w:pPr>
    </w:p>
    <w:p w:rsidR="73350464" w:rsidP="73350464" w:rsidRDefault="73350464" w14:paraId="21475B30" w14:textId="77777777">
      <w:pPr>
        <w:spacing w:line="360" w:lineRule="auto"/>
        <w:jc w:val="both"/>
        <w:rPr>
          <w:rFonts w:ascii="Arial" w:hAnsi="Arial" w:eastAsia="Arial" w:cs="Arial"/>
          <w:b/>
          <w:bCs/>
          <w:sz w:val="24"/>
          <w:szCs w:val="24"/>
        </w:rPr>
      </w:pPr>
    </w:p>
    <w:p w:rsidR="73350464" w:rsidP="73350464" w:rsidRDefault="73350464" w14:paraId="49821734" w14:textId="77777777">
      <w:pPr>
        <w:spacing w:line="360" w:lineRule="auto"/>
        <w:jc w:val="both"/>
        <w:rPr>
          <w:rFonts w:ascii="Arial" w:hAnsi="Arial" w:eastAsia="Arial" w:cs="Arial"/>
          <w:b/>
          <w:bCs/>
          <w:sz w:val="24"/>
          <w:szCs w:val="24"/>
        </w:rPr>
      </w:pPr>
    </w:p>
    <w:p w:rsidR="73350464" w:rsidP="73350464" w:rsidRDefault="73350464" w14:paraId="1EC10CC5" w14:textId="77777777">
      <w:pPr>
        <w:spacing w:line="360" w:lineRule="auto"/>
        <w:jc w:val="both"/>
        <w:rPr>
          <w:rFonts w:ascii="Arial" w:hAnsi="Arial" w:eastAsia="Arial" w:cs="Arial"/>
          <w:b/>
          <w:bCs/>
          <w:sz w:val="24"/>
          <w:szCs w:val="24"/>
        </w:rPr>
      </w:pPr>
    </w:p>
    <w:p w:rsidRPr="00680CD3" w:rsidR="00680CD3" w:rsidP="69F6682C" w:rsidRDefault="63341DAC" w14:paraId="6F13A41A" w14:textId="77777777">
      <w:pPr>
        <w:spacing w:line="360" w:lineRule="auto"/>
        <w:jc w:val="both"/>
        <w:rPr>
          <w:rFonts w:ascii="Arial" w:hAnsi="Arial" w:eastAsia="Arial" w:cs="Arial"/>
          <w:b/>
          <w:bCs/>
          <w:sz w:val="24"/>
          <w:szCs w:val="24"/>
        </w:rPr>
      </w:pPr>
      <w:r w:rsidRPr="7257AC73">
        <w:rPr>
          <w:rFonts w:ascii="Arial" w:hAnsi="Arial" w:eastAsia="Arial" w:cs="Arial"/>
          <w:b/>
          <w:bCs/>
          <w:sz w:val="24"/>
          <w:szCs w:val="24"/>
        </w:rPr>
        <w:t xml:space="preserve">Socioeconomic </w:t>
      </w:r>
      <w:r w:rsidRPr="7257AC73" w:rsidR="535E3671">
        <w:rPr>
          <w:rFonts w:ascii="Arial" w:hAnsi="Arial" w:eastAsia="Arial" w:cs="Arial"/>
          <w:b/>
          <w:bCs/>
          <w:sz w:val="24"/>
          <w:szCs w:val="24"/>
        </w:rPr>
        <w:t>Disparities</w:t>
      </w:r>
      <w:r w:rsidRPr="016397B4" w:rsidR="32DC4ABA">
        <w:rPr>
          <w:rFonts w:ascii="Arial" w:hAnsi="Arial" w:eastAsia="Arial" w:cs="Arial"/>
          <w:b/>
          <w:bCs/>
          <w:sz w:val="24"/>
          <w:szCs w:val="24"/>
        </w:rPr>
        <w:t>.</w:t>
      </w:r>
    </w:p>
    <w:p w:rsidRPr="00680CD3" w:rsidR="00680CD3" w:rsidP="00680CD3" w:rsidRDefault="5DF460D9" w14:paraId="5F8B5EAC" w14:textId="77777777">
      <w:pPr>
        <w:spacing w:line="360" w:lineRule="auto"/>
        <w:jc w:val="both"/>
        <w:rPr>
          <w:rFonts w:ascii="Arial" w:hAnsi="Arial" w:eastAsia="Arial" w:cs="Arial"/>
          <w:sz w:val="24"/>
          <w:szCs w:val="24"/>
        </w:rPr>
      </w:pPr>
      <w:r w:rsidRPr="4A2F8A43">
        <w:rPr>
          <w:rFonts w:ascii="Arial" w:hAnsi="Arial" w:eastAsia="Arial" w:cs="Arial"/>
          <w:sz w:val="24"/>
          <w:szCs w:val="24"/>
        </w:rPr>
        <w:t xml:space="preserve">Socioeconomic disparities in obesity prevalence have been consistently documented in youth populations. </w:t>
      </w:r>
      <w:r w:rsidRPr="4A2F8A43" w:rsidR="40EEA8BD">
        <w:rPr>
          <w:rFonts w:ascii="Arial" w:hAnsi="Arial" w:eastAsia="Arial" w:cs="Arial"/>
          <w:color w:val="000000" w:themeColor="text1"/>
          <w:sz w:val="24"/>
          <w:szCs w:val="24"/>
        </w:rPr>
        <w:t>Davison </w:t>
      </w:r>
      <w:r w:rsidRPr="4A2F8A43">
        <w:rPr>
          <w:rFonts w:ascii="Arial" w:hAnsi="Arial" w:eastAsia="Arial" w:cs="Arial"/>
          <w:color w:val="000000" w:themeColor="text1"/>
          <w:sz w:val="24"/>
          <w:szCs w:val="24"/>
        </w:rPr>
        <w:t>et al.</w:t>
      </w:r>
      <w:r w:rsidRPr="4A2F8A43" w:rsidR="40EEA8BD">
        <w:rPr>
          <w:rStyle w:val="apple-converted-space"/>
          <w:rFonts w:ascii="Arial" w:hAnsi="Arial" w:eastAsia="Arial" w:cs="Arial"/>
          <w:color w:val="000000" w:themeColor="text1"/>
          <w:sz w:val="24"/>
          <w:szCs w:val="24"/>
        </w:rPr>
        <w:t> (2021</w:t>
      </w:r>
      <w:r w:rsidRPr="4A2F8A43">
        <w:rPr>
          <w:rStyle w:val="apple-converted-space"/>
          <w:rFonts w:ascii="Arial" w:hAnsi="Arial" w:eastAsia="Arial" w:cs="Arial"/>
          <w:color w:val="000000" w:themeColor="text1"/>
          <w:sz w:val="24"/>
          <w:szCs w:val="24"/>
        </w:rPr>
        <w:t>)</w:t>
      </w:r>
      <w:r w:rsidRPr="4A2F8A43">
        <w:rPr>
          <w:rFonts w:ascii="Arial" w:hAnsi="Arial" w:eastAsia="Arial" w:cs="Arial"/>
          <w:sz w:val="24"/>
          <w:szCs w:val="24"/>
        </w:rPr>
        <w:t xml:space="preserve"> found that children and adolescents from families and communities of lower socioeconomic status face substantially higher rates of obesity compared to their higher </w:t>
      </w:r>
      <w:r w:rsidRPr="4A2F8A43" w:rsidR="2A04A61A">
        <w:rPr>
          <w:rFonts w:ascii="Arial" w:hAnsi="Arial" w:eastAsia="Arial" w:cs="Arial"/>
          <w:sz w:val="24"/>
          <w:szCs w:val="24"/>
        </w:rPr>
        <w:t>socioeconomic status</w:t>
      </w:r>
      <w:r w:rsidRPr="4A2F8A43">
        <w:rPr>
          <w:rFonts w:ascii="Arial" w:hAnsi="Arial" w:eastAsia="Arial" w:cs="Arial"/>
          <w:sz w:val="24"/>
          <w:szCs w:val="24"/>
        </w:rPr>
        <w:t xml:space="preserve"> counterparts. These disparities emerge early and widen across childhood and into adolescence, </w:t>
      </w:r>
      <w:r w:rsidRPr="4A2F8A43" w:rsidR="1CF21D2E">
        <w:rPr>
          <w:rFonts w:ascii="Arial" w:hAnsi="Arial" w:eastAsia="Arial" w:cs="Arial"/>
          <w:color w:val="374151"/>
          <w:sz w:val="24"/>
          <w:szCs w:val="24"/>
        </w:rPr>
        <w:t>(</w:t>
      </w:r>
      <w:proofErr w:type="spellStart"/>
      <w:r w:rsidRPr="4A2F8A43" w:rsidR="1CF21D2E">
        <w:rPr>
          <w:rFonts w:ascii="Arial" w:hAnsi="Arial" w:eastAsia="Arial" w:cs="Arial"/>
          <w:color w:val="374151"/>
          <w:sz w:val="24"/>
          <w:szCs w:val="24"/>
        </w:rPr>
        <w:t>Goisis</w:t>
      </w:r>
      <w:proofErr w:type="spellEnd"/>
      <w:r w:rsidRPr="4A2F8A43" w:rsidR="1CF21D2E">
        <w:rPr>
          <w:rFonts w:ascii="Arial" w:hAnsi="Arial" w:eastAsia="Arial" w:cs="Arial"/>
          <w:color w:val="374151"/>
          <w:sz w:val="24"/>
          <w:szCs w:val="24"/>
        </w:rPr>
        <w:t>, Sacker, &amp; Kelly, 2015</w:t>
      </w:r>
      <w:r w:rsidRPr="4A2F8A43" w:rsidR="5632486F">
        <w:rPr>
          <w:rFonts w:ascii="Arial" w:hAnsi="Arial" w:eastAsia="Arial" w:cs="Arial"/>
          <w:color w:val="374151"/>
          <w:sz w:val="24"/>
          <w:szCs w:val="24"/>
        </w:rPr>
        <w:t>)</w:t>
      </w:r>
      <w:r w:rsidRPr="4A2F8A43" w:rsidR="512CC762">
        <w:rPr>
          <w:rFonts w:ascii="Arial" w:hAnsi="Arial" w:eastAsia="Arial" w:cs="Arial"/>
          <w:sz w:val="24"/>
          <w:szCs w:val="24"/>
        </w:rPr>
        <w:t>.</w:t>
      </w:r>
      <w:r w:rsidRPr="4A2F8A43">
        <w:rPr>
          <w:rFonts w:ascii="Arial" w:hAnsi="Arial" w:eastAsia="Arial" w:cs="Arial"/>
          <w:sz w:val="24"/>
          <w:szCs w:val="24"/>
        </w:rPr>
        <w:t xml:space="preserve"> Several interrelated factors contribute to the higher obesity burden faced by lower </w:t>
      </w:r>
      <w:r w:rsidRPr="4A2F8A43" w:rsidR="7BF39681">
        <w:rPr>
          <w:rFonts w:ascii="Arial" w:hAnsi="Arial" w:eastAsia="Arial" w:cs="Arial"/>
          <w:sz w:val="24"/>
          <w:szCs w:val="24"/>
        </w:rPr>
        <w:t>socioeconomic status</w:t>
      </w:r>
      <w:r w:rsidRPr="4A2F8A43">
        <w:rPr>
          <w:rFonts w:ascii="Arial" w:hAnsi="Arial" w:eastAsia="Arial" w:cs="Arial"/>
          <w:sz w:val="24"/>
          <w:szCs w:val="24"/>
        </w:rPr>
        <w:t xml:space="preserve"> youth populations and ethnic minority groups. </w:t>
      </w:r>
    </w:p>
    <w:p w:rsidRPr="00680CD3" w:rsidR="00680CD3" w:rsidP="00680CD3" w:rsidRDefault="00680CD3" w14:paraId="00BBD59D" w14:textId="77777777">
      <w:pPr>
        <w:spacing w:line="360" w:lineRule="auto"/>
        <w:jc w:val="both"/>
        <w:rPr>
          <w:rFonts w:ascii="Arial" w:hAnsi="Arial" w:eastAsia="Arial" w:cs="Arial"/>
          <w:sz w:val="24"/>
          <w:szCs w:val="24"/>
        </w:rPr>
      </w:pPr>
      <w:r w:rsidRPr="00680CD3">
        <w:rPr>
          <w:rFonts w:ascii="Arial" w:hAnsi="Arial" w:eastAsia="Arial" w:cs="Arial"/>
          <w:sz w:val="24"/>
          <w:szCs w:val="24"/>
        </w:rPr>
        <w:t xml:space="preserve">First, </w:t>
      </w:r>
      <w:proofErr w:type="spellStart"/>
      <w:r w:rsidRPr="69F6682C" w:rsidR="280BE0C3">
        <w:rPr>
          <w:rFonts w:ascii="Arial" w:hAnsi="Arial" w:eastAsia="Arial" w:cs="Arial"/>
          <w:sz w:val="24"/>
          <w:szCs w:val="24"/>
        </w:rPr>
        <w:t>Ayala-Marín</w:t>
      </w:r>
      <w:proofErr w:type="spellEnd"/>
      <w:r w:rsidRPr="69F6682C" w:rsidR="280BE0C3">
        <w:rPr>
          <w:rFonts w:ascii="Arial" w:hAnsi="Arial" w:eastAsia="Arial" w:cs="Arial"/>
          <w:sz w:val="24"/>
          <w:szCs w:val="24"/>
        </w:rPr>
        <w:t xml:space="preserve"> et al. (2020</w:t>
      </w:r>
      <w:r w:rsidRPr="00680CD3">
        <w:rPr>
          <w:rFonts w:ascii="Arial" w:hAnsi="Arial" w:eastAsia="Arial" w:cs="Arial"/>
          <w:sz w:val="24"/>
          <w:szCs w:val="24"/>
        </w:rPr>
        <w:t xml:space="preserve">) explained that food insecurity is more prevalent in low-income households, limiting access to sufficient nutritious foods. </w:t>
      </w:r>
      <w:r w:rsidRPr="69F6682C" w:rsidR="5057AE6A">
        <w:rPr>
          <w:rFonts w:ascii="Arial" w:hAnsi="Arial" w:eastAsia="Arial" w:cs="Arial"/>
          <w:sz w:val="24"/>
          <w:szCs w:val="24"/>
        </w:rPr>
        <w:t>Williams</w:t>
      </w:r>
      <w:r w:rsidRPr="00680CD3">
        <w:rPr>
          <w:rFonts w:ascii="Arial" w:hAnsi="Arial" w:eastAsia="Arial" w:cs="Arial"/>
          <w:sz w:val="24"/>
          <w:szCs w:val="24"/>
        </w:rPr>
        <w:t xml:space="preserve"> et al. </w:t>
      </w:r>
      <w:r w:rsidRPr="69F6682C" w:rsidR="5057AE6A">
        <w:rPr>
          <w:rFonts w:ascii="Arial" w:hAnsi="Arial" w:eastAsia="Arial" w:cs="Arial"/>
          <w:sz w:val="24"/>
          <w:szCs w:val="24"/>
        </w:rPr>
        <w:t>(2018</w:t>
      </w:r>
      <w:r w:rsidRPr="00680CD3">
        <w:rPr>
          <w:rFonts w:ascii="Arial" w:hAnsi="Arial" w:eastAsia="Arial" w:cs="Arial"/>
          <w:sz w:val="24"/>
          <w:szCs w:val="24"/>
        </w:rPr>
        <w:t xml:space="preserve">) noted that reliance on low-cost, calorie-dense foods high in fat and sugar is common, resulting in excessive energy intake. </w:t>
      </w:r>
      <w:r w:rsidRPr="3583D1E4">
        <w:rPr>
          <w:rFonts w:ascii="Arial" w:hAnsi="Arial" w:eastAsia="Arial" w:cs="Arial"/>
          <w:sz w:val="24"/>
          <w:szCs w:val="24"/>
        </w:rPr>
        <w:t>Second,</w:t>
      </w:r>
      <w:r w:rsidRPr="3583D1E4" w:rsidR="792E710C">
        <w:rPr>
          <w:rFonts w:ascii="Arial" w:hAnsi="Arial" w:eastAsia="Arial" w:cs="Arial"/>
          <w:sz w:val="24"/>
          <w:szCs w:val="24"/>
        </w:rPr>
        <w:t xml:space="preserve"> Beech </w:t>
      </w:r>
      <w:r w:rsidRPr="3583D1E4" w:rsidR="6E58C627">
        <w:rPr>
          <w:rFonts w:ascii="Arial" w:hAnsi="Arial" w:eastAsia="Arial" w:cs="Arial"/>
          <w:sz w:val="24"/>
          <w:szCs w:val="24"/>
        </w:rPr>
        <w:t xml:space="preserve">et al. </w:t>
      </w:r>
      <w:r w:rsidRPr="3583D1E4" w:rsidR="792E710C">
        <w:rPr>
          <w:rFonts w:ascii="Arial" w:hAnsi="Arial" w:eastAsia="Arial" w:cs="Arial"/>
          <w:sz w:val="24"/>
          <w:szCs w:val="24"/>
        </w:rPr>
        <w:t>(2011</w:t>
      </w:r>
      <w:r w:rsidRPr="00680CD3">
        <w:rPr>
          <w:rFonts w:ascii="Arial" w:hAnsi="Arial" w:eastAsia="Arial" w:cs="Arial"/>
          <w:sz w:val="24"/>
          <w:szCs w:val="24"/>
        </w:rPr>
        <w:t xml:space="preserve"> described how built environment characteristics in lower </w:t>
      </w:r>
      <w:r w:rsidRPr="3583D1E4" w:rsidR="1B30DB62">
        <w:rPr>
          <w:rFonts w:ascii="Arial" w:hAnsi="Arial" w:eastAsia="Arial" w:cs="Arial"/>
          <w:sz w:val="24"/>
          <w:szCs w:val="24"/>
        </w:rPr>
        <w:t xml:space="preserve">socioeconomic </w:t>
      </w:r>
      <w:r w:rsidRPr="3583D1E4" w:rsidR="62280995">
        <w:rPr>
          <w:rFonts w:ascii="Arial" w:hAnsi="Arial" w:eastAsia="Arial" w:cs="Arial"/>
          <w:sz w:val="24"/>
          <w:szCs w:val="24"/>
        </w:rPr>
        <w:t>status</w:t>
      </w:r>
      <w:r w:rsidRPr="00680CD3">
        <w:rPr>
          <w:rFonts w:ascii="Arial" w:hAnsi="Arial" w:eastAsia="Arial" w:cs="Arial"/>
          <w:sz w:val="24"/>
          <w:szCs w:val="24"/>
        </w:rPr>
        <w:t xml:space="preserve"> </w:t>
      </w:r>
      <w:r w:rsidRPr="69F6682C" w:rsidR="0AF8110A">
        <w:rPr>
          <w:rFonts w:ascii="Arial" w:hAnsi="Arial" w:eastAsia="Arial" w:cs="Arial"/>
          <w:sz w:val="24"/>
          <w:szCs w:val="24"/>
        </w:rPr>
        <w:t>neighbourhoods</w:t>
      </w:r>
      <w:r w:rsidRPr="00680CD3">
        <w:rPr>
          <w:rFonts w:ascii="Arial" w:hAnsi="Arial" w:eastAsia="Arial" w:cs="Arial"/>
          <w:sz w:val="24"/>
          <w:szCs w:val="24"/>
        </w:rPr>
        <w:t xml:space="preserve"> can inhibit physical activity, with parks, playgrounds, recreational facilities, and sidewalks often lacking in minority communities, while safety concerns can restrict outdoor play.</w:t>
      </w:r>
    </w:p>
    <w:p w:rsidRPr="00680CD3" w:rsidR="00680CD3" w:rsidP="00680CD3" w:rsidRDefault="00680CD3" w14:paraId="40FE9571" w14:textId="77777777">
      <w:pPr>
        <w:spacing w:line="360" w:lineRule="auto"/>
        <w:jc w:val="both"/>
        <w:rPr>
          <w:rFonts w:ascii="Arial" w:hAnsi="Arial" w:eastAsia="Arial" w:cs="Arial"/>
          <w:sz w:val="24"/>
          <w:szCs w:val="24"/>
        </w:rPr>
      </w:pPr>
      <w:r w:rsidRPr="00680CD3">
        <w:rPr>
          <w:rFonts w:ascii="Arial" w:hAnsi="Arial" w:eastAsia="Arial" w:cs="Arial"/>
          <w:sz w:val="24"/>
          <w:szCs w:val="24"/>
        </w:rPr>
        <w:t xml:space="preserve">Third, </w:t>
      </w:r>
      <w:proofErr w:type="spellStart"/>
      <w:r w:rsidRPr="2B69E4DF" w:rsidR="1D02C28B">
        <w:rPr>
          <w:rFonts w:ascii="Arial" w:hAnsi="Arial" w:eastAsia="Arial" w:cs="Arial"/>
          <w:sz w:val="24"/>
          <w:szCs w:val="24"/>
        </w:rPr>
        <w:t>Hemmingsson</w:t>
      </w:r>
      <w:proofErr w:type="spellEnd"/>
      <w:r w:rsidRPr="2B69E4DF" w:rsidR="1D02C28B">
        <w:rPr>
          <w:rFonts w:ascii="Arial" w:hAnsi="Arial" w:eastAsia="Arial" w:cs="Arial"/>
          <w:sz w:val="24"/>
          <w:szCs w:val="24"/>
        </w:rPr>
        <w:t xml:space="preserve"> (2018</w:t>
      </w:r>
      <w:r w:rsidRPr="00680CD3">
        <w:rPr>
          <w:rFonts w:ascii="Arial" w:hAnsi="Arial" w:eastAsia="Arial" w:cs="Arial"/>
          <w:sz w:val="24"/>
          <w:szCs w:val="24"/>
        </w:rPr>
        <w:t xml:space="preserve">) found that the chronic stressors associated with poverty including household chaos, family turmoil, and exposure to violence are linked to stress-associated eating and metabolism changes that increase obesity risk. Fourth, </w:t>
      </w:r>
      <w:r w:rsidRPr="2B69E4DF" w:rsidR="48F14993">
        <w:rPr>
          <w:rFonts w:ascii="Arial" w:hAnsi="Arial" w:eastAsia="Arial" w:cs="Arial"/>
          <w:sz w:val="24"/>
          <w:szCs w:val="24"/>
        </w:rPr>
        <w:t>Singh</w:t>
      </w:r>
      <w:r w:rsidRPr="00680CD3">
        <w:rPr>
          <w:rFonts w:ascii="Arial" w:hAnsi="Arial" w:eastAsia="Arial" w:cs="Arial"/>
          <w:sz w:val="24"/>
          <w:szCs w:val="24"/>
        </w:rPr>
        <w:t xml:space="preserve"> et al</w:t>
      </w:r>
      <w:r w:rsidRPr="2B69E4DF" w:rsidR="48F14993">
        <w:rPr>
          <w:rFonts w:ascii="Arial" w:hAnsi="Arial" w:eastAsia="Arial" w:cs="Arial"/>
          <w:sz w:val="24"/>
          <w:szCs w:val="24"/>
        </w:rPr>
        <w:t>,</w:t>
      </w:r>
      <w:r w:rsidRPr="00680CD3">
        <w:rPr>
          <w:rFonts w:ascii="Arial" w:hAnsi="Arial" w:eastAsia="Arial" w:cs="Arial"/>
          <w:sz w:val="24"/>
          <w:szCs w:val="24"/>
        </w:rPr>
        <w:t xml:space="preserve"> (2010) stated that lower </w:t>
      </w:r>
      <w:r w:rsidRPr="2B69E4DF" w:rsidR="75BCAE9A">
        <w:rPr>
          <w:rFonts w:ascii="Arial" w:hAnsi="Arial" w:eastAsia="Arial" w:cs="Arial"/>
          <w:sz w:val="24"/>
          <w:szCs w:val="24"/>
        </w:rPr>
        <w:t>socioeconomic status</w:t>
      </w:r>
      <w:r w:rsidRPr="00680CD3">
        <w:rPr>
          <w:rFonts w:ascii="Arial" w:hAnsi="Arial" w:eastAsia="Arial" w:cs="Arial"/>
          <w:sz w:val="24"/>
          <w:szCs w:val="24"/>
        </w:rPr>
        <w:t xml:space="preserve"> youth and minority groups are targeted more heavily by advertising of obesity-promoting foods and beverages like fast food and sugar-sweetened beverages. </w:t>
      </w:r>
    </w:p>
    <w:p w:rsidR="00680CD3" w:rsidP="00B10310" w:rsidRDefault="00680CD3" w14:paraId="01B7ECBE" w14:textId="77777777">
      <w:pPr>
        <w:spacing w:line="360" w:lineRule="auto"/>
        <w:jc w:val="both"/>
        <w:rPr>
          <w:rFonts w:ascii="Arial" w:hAnsi="Arial" w:eastAsia="Arial" w:cs="Arial"/>
          <w:sz w:val="24"/>
          <w:szCs w:val="24"/>
        </w:rPr>
      </w:pPr>
    </w:p>
    <w:p w:rsidRPr="008D4DC4" w:rsidR="008D4DC4" w:rsidP="73350464" w:rsidRDefault="0210A0DA" w14:paraId="0801E80E" w14:textId="77777777">
      <w:pPr>
        <w:spacing w:line="360" w:lineRule="auto"/>
        <w:jc w:val="both"/>
        <w:rPr>
          <w:rFonts w:ascii="Arial" w:hAnsi="Arial" w:eastAsia="Arial" w:cs="Arial"/>
          <w:b/>
          <w:bCs/>
          <w:sz w:val="24"/>
          <w:szCs w:val="24"/>
        </w:rPr>
      </w:pPr>
      <w:r w:rsidRPr="73350464">
        <w:rPr>
          <w:rFonts w:ascii="Arial" w:hAnsi="Arial" w:eastAsia="Arial" w:cs="Arial"/>
          <w:b/>
          <w:bCs/>
          <w:sz w:val="24"/>
          <w:szCs w:val="24"/>
        </w:rPr>
        <w:lastRenderedPageBreak/>
        <w:t>Environmental factor.</w:t>
      </w:r>
    </w:p>
    <w:p w:rsidRPr="008D4DC4" w:rsidR="008D4DC4" w:rsidP="008D4DC4" w:rsidRDefault="008D4DC4" w14:paraId="4C3008F3" w14:textId="77777777">
      <w:pPr>
        <w:spacing w:line="360" w:lineRule="auto"/>
        <w:jc w:val="both"/>
        <w:rPr>
          <w:rFonts w:ascii="Arial" w:hAnsi="Arial" w:eastAsia="Arial" w:cs="Arial"/>
          <w:sz w:val="24"/>
          <w:szCs w:val="24"/>
        </w:rPr>
      </w:pPr>
      <w:r w:rsidRPr="008D4DC4">
        <w:rPr>
          <w:rFonts w:ascii="Arial" w:hAnsi="Arial" w:eastAsia="Arial" w:cs="Arial"/>
          <w:sz w:val="24"/>
          <w:szCs w:val="24"/>
        </w:rPr>
        <w:t xml:space="preserve">The physical and social environment a child grows up in can have a </w:t>
      </w:r>
      <w:r w:rsidRPr="79214F93" w:rsidR="760BF1E0">
        <w:rPr>
          <w:rFonts w:ascii="Arial" w:hAnsi="Arial" w:eastAsia="Arial" w:cs="Arial"/>
          <w:sz w:val="24"/>
          <w:szCs w:val="24"/>
        </w:rPr>
        <w:t>major</w:t>
      </w:r>
      <w:r w:rsidRPr="008D4DC4">
        <w:rPr>
          <w:rFonts w:ascii="Arial" w:hAnsi="Arial" w:eastAsia="Arial" w:cs="Arial"/>
          <w:sz w:val="24"/>
          <w:szCs w:val="24"/>
        </w:rPr>
        <w:t xml:space="preserve"> influence on their risk for obesity. </w:t>
      </w:r>
      <w:r w:rsidRPr="79214F93" w:rsidR="6BE5EDCB">
        <w:rPr>
          <w:rFonts w:ascii="Arial" w:hAnsi="Arial" w:eastAsia="Arial" w:cs="Arial"/>
          <w:sz w:val="24"/>
          <w:szCs w:val="24"/>
        </w:rPr>
        <w:t>Neighbourhood</w:t>
      </w:r>
      <w:r w:rsidRPr="008D4DC4">
        <w:rPr>
          <w:rFonts w:ascii="Arial" w:hAnsi="Arial" w:eastAsia="Arial" w:cs="Arial"/>
          <w:sz w:val="24"/>
          <w:szCs w:val="24"/>
        </w:rPr>
        <w:t xml:space="preserve"> factors like access to healthy affordable food, opportunities for physical activity, and exposure to food marketing can shape a child's </w:t>
      </w:r>
      <w:r w:rsidRPr="79214F93" w:rsidR="17D4CAEB">
        <w:rPr>
          <w:rFonts w:ascii="Arial" w:hAnsi="Arial" w:eastAsia="Arial" w:cs="Arial"/>
          <w:sz w:val="24"/>
          <w:szCs w:val="24"/>
        </w:rPr>
        <w:t>behaviours</w:t>
      </w:r>
      <w:r w:rsidRPr="008D4DC4">
        <w:rPr>
          <w:rFonts w:ascii="Arial" w:hAnsi="Arial" w:eastAsia="Arial" w:cs="Arial"/>
          <w:sz w:val="24"/>
          <w:szCs w:val="24"/>
        </w:rPr>
        <w:t xml:space="preserve"> and weight outcomes</w:t>
      </w:r>
      <w:r w:rsidRPr="02AECC14" w:rsidR="270BDCFD">
        <w:rPr>
          <w:rFonts w:ascii="Arial" w:hAnsi="Arial" w:eastAsia="Arial" w:cs="Arial"/>
          <w:sz w:val="24"/>
          <w:szCs w:val="24"/>
        </w:rPr>
        <w:t xml:space="preserve"> (Campbell, 2015).</w:t>
      </w:r>
      <w:r w:rsidRPr="008D4DC4">
        <w:rPr>
          <w:rFonts w:ascii="Arial" w:hAnsi="Arial" w:eastAsia="Arial" w:cs="Arial"/>
          <w:sz w:val="24"/>
          <w:szCs w:val="24"/>
        </w:rPr>
        <w:t xml:space="preserve"> </w:t>
      </w:r>
    </w:p>
    <w:p w:rsidRPr="008D4DC4" w:rsidR="008D4DC4" w:rsidP="008D4DC4" w:rsidRDefault="48813CCE" w14:paraId="69D43505" w14:textId="77777777" w14:noSpellErr="1">
      <w:pPr>
        <w:spacing w:line="360" w:lineRule="auto"/>
        <w:jc w:val="both"/>
        <w:rPr>
          <w:rFonts w:ascii="Arial" w:hAnsi="Arial" w:eastAsia="Arial" w:cs="Arial"/>
          <w:sz w:val="24"/>
          <w:szCs w:val="24"/>
        </w:rPr>
      </w:pPr>
      <w:r w:rsidRPr="3131E5AA" w:rsidR="48813CCE">
        <w:rPr>
          <w:rFonts w:ascii="Arial" w:hAnsi="Arial" w:eastAsia="Arial" w:cs="Arial"/>
          <w:sz w:val="24"/>
          <w:szCs w:val="24"/>
        </w:rPr>
        <w:t xml:space="preserve">For example, </w:t>
      </w:r>
      <w:r w:rsidRPr="3131E5AA" w:rsidR="4DCFD09F">
        <w:rPr>
          <w:rFonts w:ascii="Arial" w:hAnsi="Arial" w:eastAsia="Arial" w:cs="Arial"/>
          <w:sz w:val="24"/>
          <w:szCs w:val="24"/>
        </w:rPr>
        <w:t>neighbourhoods</w:t>
      </w:r>
      <w:r w:rsidRPr="3131E5AA" w:rsidR="48813CCE">
        <w:rPr>
          <w:rFonts w:ascii="Arial" w:hAnsi="Arial" w:eastAsia="Arial" w:cs="Arial"/>
          <w:sz w:val="24"/>
          <w:szCs w:val="24"/>
        </w:rPr>
        <w:t xml:space="preserve"> with an abundance of fast</w:t>
      </w:r>
      <w:r w:rsidRPr="3131E5AA" w:rsidR="13202BE4">
        <w:rPr>
          <w:rFonts w:ascii="Arial" w:hAnsi="Arial" w:eastAsia="Arial" w:cs="Arial"/>
          <w:sz w:val="24"/>
          <w:szCs w:val="24"/>
        </w:rPr>
        <w:t>-</w:t>
      </w:r>
      <w:r w:rsidRPr="3131E5AA" w:rsidR="48813CCE">
        <w:rPr>
          <w:rFonts w:ascii="Arial" w:hAnsi="Arial" w:eastAsia="Arial" w:cs="Arial"/>
          <w:sz w:val="24"/>
          <w:szCs w:val="24"/>
        </w:rPr>
        <w:t>food restaurants and convenience stores but limited access to grocery stores with fresh produce tend to have higher rates of obesity. Easy access to processed, high-calorie foods coupled with few options for healthy eating makes it difficult for children to develop good nutrition habits</w:t>
      </w:r>
      <w:r w:rsidRPr="3131E5AA" w:rsidR="6977A94C">
        <w:rPr>
          <w:rFonts w:ascii="Arial" w:hAnsi="Arial" w:eastAsia="Arial" w:cs="Arial"/>
          <w:sz w:val="24"/>
          <w:szCs w:val="24"/>
        </w:rPr>
        <w:t xml:space="preserve"> (Yale School of Medicine, 2010). </w:t>
      </w:r>
      <w:r w:rsidRPr="3131E5AA" w:rsidR="6F8BA2DA">
        <w:rPr>
          <w:rFonts w:ascii="Arial" w:hAnsi="Arial" w:eastAsia="Arial" w:cs="Arial"/>
          <w:sz w:val="24"/>
          <w:szCs w:val="24"/>
        </w:rPr>
        <w:t>Villanueva, (2015)</w:t>
      </w:r>
      <w:r w:rsidRPr="3131E5AA" w:rsidR="48813CCE">
        <w:rPr>
          <w:rFonts w:ascii="Arial" w:hAnsi="Arial" w:eastAsia="Arial" w:cs="Arial"/>
          <w:sz w:val="24"/>
          <w:szCs w:val="24"/>
        </w:rPr>
        <w:t xml:space="preserve"> </w:t>
      </w:r>
      <w:r w:rsidRPr="3131E5AA" w:rsidR="13062192">
        <w:rPr>
          <w:rFonts w:ascii="Arial" w:hAnsi="Arial" w:eastAsia="Arial" w:cs="Arial"/>
          <w:sz w:val="24"/>
          <w:szCs w:val="24"/>
        </w:rPr>
        <w:t>found that</w:t>
      </w:r>
      <w:r w:rsidRPr="3131E5AA" w:rsidR="48813CCE">
        <w:rPr>
          <w:rFonts w:ascii="Arial" w:hAnsi="Arial" w:eastAsia="Arial" w:cs="Arial"/>
          <w:sz w:val="24"/>
          <w:szCs w:val="24"/>
        </w:rPr>
        <w:t xml:space="preserve"> </w:t>
      </w:r>
      <w:r w:rsidRPr="3131E5AA" w:rsidR="5B0209C0">
        <w:rPr>
          <w:rFonts w:ascii="Arial" w:hAnsi="Arial" w:eastAsia="Arial" w:cs="Arial"/>
          <w:sz w:val="24"/>
          <w:szCs w:val="24"/>
        </w:rPr>
        <w:t>neighbourhoods</w:t>
      </w:r>
      <w:r w:rsidRPr="3131E5AA" w:rsidR="48813CCE">
        <w:rPr>
          <w:rFonts w:ascii="Arial" w:hAnsi="Arial" w:eastAsia="Arial" w:cs="Arial"/>
          <w:sz w:val="24"/>
          <w:szCs w:val="24"/>
        </w:rPr>
        <w:t xml:space="preserve"> and schools lacking sufficient parks, playgrounds, sidewalks</w:t>
      </w:r>
      <w:r w:rsidRPr="3131E5AA" w:rsidR="745D1CD2">
        <w:rPr>
          <w:rFonts w:ascii="Arial" w:hAnsi="Arial" w:eastAsia="Arial" w:cs="Arial"/>
          <w:sz w:val="24"/>
          <w:szCs w:val="24"/>
        </w:rPr>
        <w:t>,</w:t>
      </w:r>
      <w:r w:rsidRPr="3131E5AA" w:rsidR="48813CCE">
        <w:rPr>
          <w:rFonts w:ascii="Arial" w:hAnsi="Arial" w:eastAsia="Arial" w:cs="Arial"/>
          <w:sz w:val="24"/>
          <w:szCs w:val="24"/>
        </w:rPr>
        <w:t xml:space="preserve"> and recreational facilities </w:t>
      </w:r>
      <w:r w:rsidRPr="3131E5AA" w:rsidR="48813CCE">
        <w:rPr>
          <w:rFonts w:ascii="Arial" w:hAnsi="Arial" w:eastAsia="Arial" w:cs="Arial"/>
          <w:sz w:val="24"/>
          <w:szCs w:val="24"/>
        </w:rPr>
        <w:t>provide</w:t>
      </w:r>
      <w:r w:rsidRPr="3131E5AA" w:rsidR="48813CCE">
        <w:rPr>
          <w:rFonts w:ascii="Arial" w:hAnsi="Arial" w:eastAsia="Arial" w:cs="Arial"/>
          <w:sz w:val="24"/>
          <w:szCs w:val="24"/>
        </w:rPr>
        <w:t xml:space="preserve"> fewer opportunities for children to be physically active. Children are more likely to be sedentary if their environment does not support regular exercise and active play</w:t>
      </w:r>
      <w:r w:rsidRPr="3131E5AA" w:rsidR="15F6F615">
        <w:rPr>
          <w:rFonts w:ascii="Arial" w:hAnsi="Arial" w:eastAsia="Arial" w:cs="Arial"/>
          <w:sz w:val="24"/>
          <w:szCs w:val="24"/>
        </w:rPr>
        <w:t>,</w:t>
      </w:r>
      <w:r w:rsidRPr="3131E5AA" w:rsidR="48813CCE">
        <w:rPr>
          <w:rFonts w:ascii="Arial" w:hAnsi="Arial" w:eastAsia="Arial" w:cs="Arial"/>
          <w:sz w:val="24"/>
          <w:szCs w:val="24"/>
        </w:rPr>
        <w:t xml:space="preserve"> </w:t>
      </w:r>
      <w:r w:rsidRPr="3131E5AA" w:rsidR="3F2924FF">
        <w:rPr>
          <w:rFonts w:ascii="Arial" w:hAnsi="Arial" w:eastAsia="Arial" w:cs="Arial"/>
          <w:sz w:val="24"/>
          <w:szCs w:val="24"/>
        </w:rPr>
        <w:t>t</w:t>
      </w:r>
      <w:r w:rsidRPr="3131E5AA" w:rsidR="48813CCE">
        <w:rPr>
          <w:rFonts w:ascii="Arial" w:hAnsi="Arial" w:eastAsia="Arial" w:cs="Arial"/>
          <w:sz w:val="24"/>
          <w:szCs w:val="24"/>
        </w:rPr>
        <w:t>his increased inactivity can contribute to weight gain.</w:t>
      </w:r>
      <w:r w:rsidRPr="3131E5AA" w:rsidR="5E816A81">
        <w:rPr>
          <w:rFonts w:ascii="Arial" w:hAnsi="Arial" w:eastAsia="Arial" w:cs="Arial"/>
          <w:sz w:val="24"/>
          <w:szCs w:val="24"/>
        </w:rPr>
        <w:t xml:space="preserve"> </w:t>
      </w:r>
      <w:r w:rsidRPr="3131E5AA" w:rsidR="7745F08E">
        <w:rPr>
          <w:rFonts w:ascii="Arial" w:hAnsi="Arial" w:eastAsia="Arial" w:cs="Arial"/>
          <w:sz w:val="24"/>
          <w:szCs w:val="24"/>
        </w:rPr>
        <w:t xml:space="preserve">According to </w:t>
      </w:r>
      <w:r w:rsidRPr="3131E5AA" w:rsidR="0B48EAE1">
        <w:rPr>
          <w:rFonts w:ascii="Arial" w:hAnsi="Arial" w:eastAsia="Arial" w:cs="Arial"/>
          <w:sz w:val="24"/>
          <w:szCs w:val="24"/>
        </w:rPr>
        <w:t xml:space="preserve">Lister et al. (2023) </w:t>
      </w:r>
      <w:r w:rsidRPr="3131E5AA" w:rsidR="585B7804">
        <w:rPr>
          <w:rFonts w:ascii="Arial" w:hAnsi="Arial" w:eastAsia="Arial" w:cs="Arial"/>
          <w:sz w:val="24"/>
          <w:szCs w:val="24"/>
        </w:rPr>
        <w:t>t</w:t>
      </w:r>
      <w:r w:rsidRPr="3131E5AA" w:rsidR="48813CCE">
        <w:rPr>
          <w:rFonts w:ascii="Arial" w:hAnsi="Arial" w:eastAsia="Arial" w:cs="Arial"/>
          <w:sz w:val="24"/>
          <w:szCs w:val="24"/>
        </w:rPr>
        <w:t>he social environment also plays a role</w:t>
      </w:r>
      <w:r w:rsidRPr="3131E5AA" w:rsidR="42655509">
        <w:rPr>
          <w:rFonts w:ascii="Arial" w:hAnsi="Arial" w:eastAsia="Arial" w:cs="Arial"/>
          <w:sz w:val="24"/>
          <w:szCs w:val="24"/>
        </w:rPr>
        <w:t>,</w:t>
      </w:r>
      <w:r w:rsidRPr="3131E5AA" w:rsidR="48813CCE">
        <w:rPr>
          <w:rFonts w:ascii="Arial" w:hAnsi="Arial" w:eastAsia="Arial" w:cs="Arial"/>
          <w:sz w:val="24"/>
          <w:szCs w:val="24"/>
        </w:rPr>
        <w:t xml:space="preserve"> </w:t>
      </w:r>
      <w:r w:rsidRPr="3131E5AA" w:rsidR="1E929AF6">
        <w:rPr>
          <w:rFonts w:ascii="Arial" w:hAnsi="Arial" w:eastAsia="Arial" w:cs="Arial"/>
          <w:sz w:val="24"/>
          <w:szCs w:val="24"/>
        </w:rPr>
        <w:t>n</w:t>
      </w:r>
      <w:r w:rsidRPr="3131E5AA" w:rsidR="28840D0A">
        <w:rPr>
          <w:rFonts w:ascii="Arial" w:hAnsi="Arial" w:eastAsia="Arial" w:cs="Arial"/>
          <w:sz w:val="24"/>
          <w:szCs w:val="24"/>
        </w:rPr>
        <w:t>eighbourhoods</w:t>
      </w:r>
      <w:r w:rsidRPr="3131E5AA" w:rsidR="48813CCE">
        <w:rPr>
          <w:rFonts w:ascii="Arial" w:hAnsi="Arial" w:eastAsia="Arial" w:cs="Arial"/>
          <w:sz w:val="24"/>
          <w:szCs w:val="24"/>
        </w:rPr>
        <w:t xml:space="preserve"> with high crime rates make parents less likely to allow children to play outside or walk to school. With less active transport and outdoor play, children are </w:t>
      </w:r>
      <w:r w:rsidRPr="3131E5AA" w:rsidR="48813CCE">
        <w:rPr>
          <w:rFonts w:ascii="Arial" w:hAnsi="Arial" w:eastAsia="Arial" w:cs="Arial"/>
          <w:sz w:val="24"/>
          <w:szCs w:val="24"/>
        </w:rPr>
        <w:t>missing out on</w:t>
      </w:r>
      <w:r w:rsidRPr="3131E5AA" w:rsidR="48813CCE">
        <w:rPr>
          <w:rFonts w:ascii="Arial" w:hAnsi="Arial" w:eastAsia="Arial" w:cs="Arial"/>
          <w:sz w:val="24"/>
          <w:szCs w:val="24"/>
        </w:rPr>
        <w:t xml:space="preserve"> exercise. </w:t>
      </w:r>
    </w:p>
    <w:p w:rsidR="008D4DC4" w:rsidP="6DD9263F" w:rsidRDefault="48813CCE" w14:paraId="0D03012C" w14:textId="77777777" w14:noSpellErr="1">
      <w:pPr>
        <w:spacing w:line="360" w:lineRule="auto"/>
        <w:jc w:val="both"/>
        <w:rPr>
          <w:rFonts w:ascii="Arial" w:hAnsi="Arial" w:eastAsia="Arial" w:cs="Arial"/>
          <w:sz w:val="24"/>
          <w:szCs w:val="24"/>
        </w:rPr>
      </w:pPr>
      <w:r w:rsidRPr="3131E5AA" w:rsidR="48813CCE">
        <w:rPr>
          <w:rFonts w:ascii="Arial" w:hAnsi="Arial" w:eastAsia="Arial" w:cs="Arial"/>
          <w:sz w:val="24"/>
          <w:szCs w:val="24"/>
        </w:rPr>
        <w:t>Additionally, aggressive marketing of unhealthy food directly to children through television ads, social media, and in-school promotions can shape kids' preferences and food choices. A food environment filled with ads for fast food, junk food, and sugary cereals further tilts children towards obesity-promoting diets. where children live, learn, and play can foster healthy habits that prevent obesity, or exposure to unhealthy influences that contribute to weight gain and poor nutrition. Community-level changes to improve food, activity, and marketing environments are needed to help reverse childhood obesity trends</w:t>
      </w:r>
      <w:r w:rsidRPr="3131E5AA" w:rsidR="50BDF8AF">
        <w:rPr>
          <w:rFonts w:ascii="Arial" w:hAnsi="Arial" w:eastAsia="Arial" w:cs="Arial"/>
          <w:sz w:val="24"/>
          <w:szCs w:val="24"/>
        </w:rPr>
        <w:t xml:space="preserve"> (CEDAR, 2020).</w:t>
      </w:r>
      <w:r w:rsidRPr="3131E5AA" w:rsidR="45330AFF">
        <w:rPr>
          <w:rFonts w:ascii="Arial" w:hAnsi="Arial" w:eastAsia="Arial" w:cs="Arial"/>
          <w:sz w:val="24"/>
          <w:szCs w:val="24"/>
        </w:rPr>
        <w:t xml:space="preserve"> Fast food shops </w:t>
      </w:r>
      <w:r w:rsidRPr="3131E5AA" w:rsidR="45330AFF">
        <w:rPr>
          <w:rFonts w:ascii="Arial" w:hAnsi="Arial" w:eastAsia="Arial" w:cs="Arial"/>
          <w:sz w:val="24"/>
          <w:szCs w:val="24"/>
        </w:rPr>
        <w:t>located</w:t>
      </w:r>
      <w:r w:rsidRPr="3131E5AA" w:rsidR="45330AFF">
        <w:rPr>
          <w:rFonts w:ascii="Arial" w:hAnsi="Arial" w:eastAsia="Arial" w:cs="Arial"/>
          <w:sz w:val="24"/>
          <w:szCs w:val="24"/>
        </w:rPr>
        <w:t xml:space="preserve"> close to schools or residential areas can have a significant impact on obesity in children and adolescents. The easy accessibility of unhealthy, calorie-dense </w:t>
      </w:r>
      <w:r w:rsidRPr="3131E5AA" w:rsidR="218FAB49">
        <w:rPr>
          <w:rFonts w:ascii="Arial" w:hAnsi="Arial" w:eastAsia="Arial" w:cs="Arial"/>
          <w:sz w:val="24"/>
          <w:szCs w:val="24"/>
        </w:rPr>
        <w:t>fast-food</w:t>
      </w:r>
      <w:r w:rsidRPr="3131E5AA" w:rsidR="45330AFF">
        <w:rPr>
          <w:rFonts w:ascii="Arial" w:hAnsi="Arial" w:eastAsia="Arial" w:cs="Arial"/>
          <w:sz w:val="24"/>
          <w:szCs w:val="24"/>
        </w:rPr>
        <w:t xml:space="preserve"> options can lead to increased consumption of such foods, contributing to weight gain and obesity. These establishments often offer </w:t>
      </w:r>
      <w:r w:rsidRPr="3131E5AA" w:rsidR="45330AFF">
        <w:rPr>
          <w:rFonts w:ascii="Arial" w:hAnsi="Arial" w:eastAsia="Arial" w:cs="Arial"/>
          <w:sz w:val="24"/>
          <w:szCs w:val="24"/>
        </w:rPr>
        <w:t>large portions</w:t>
      </w:r>
      <w:r w:rsidRPr="3131E5AA" w:rsidR="45330AFF">
        <w:rPr>
          <w:rFonts w:ascii="Arial" w:hAnsi="Arial" w:eastAsia="Arial" w:cs="Arial"/>
          <w:sz w:val="24"/>
          <w:szCs w:val="24"/>
        </w:rPr>
        <w:t xml:space="preserve"> with </w:t>
      </w:r>
      <w:r w:rsidRPr="3131E5AA" w:rsidR="45330AFF">
        <w:rPr>
          <w:rFonts w:ascii="Arial" w:hAnsi="Arial" w:eastAsia="Arial" w:cs="Arial"/>
          <w:sz w:val="24"/>
          <w:szCs w:val="24"/>
        </w:rPr>
        <w:t>high levels</w:t>
      </w:r>
      <w:r w:rsidRPr="3131E5AA" w:rsidR="45330AFF">
        <w:rPr>
          <w:rFonts w:ascii="Arial" w:hAnsi="Arial" w:eastAsia="Arial" w:cs="Arial"/>
          <w:sz w:val="24"/>
          <w:szCs w:val="24"/>
        </w:rPr>
        <w:t xml:space="preserve"> of sugar, fat, and salt, which can lead to poor dietary choices. Proximity to fast food outlets can also influence eating habits, making it convenient for young individuals to opt for these less nutritious options rather than healthier alternatives. This underscores the importance of </w:t>
      </w:r>
      <w:r w:rsidRPr="3131E5AA" w:rsidR="45330AFF">
        <w:rPr>
          <w:rFonts w:ascii="Arial" w:hAnsi="Arial" w:eastAsia="Arial" w:cs="Arial"/>
          <w:sz w:val="24"/>
          <w:szCs w:val="24"/>
        </w:rPr>
        <w:t>considering the environmental factors that influence diet and health, especially for the younger population</w:t>
      </w:r>
      <w:r w:rsidRPr="3131E5AA" w:rsidR="1CC51098">
        <w:rPr>
          <w:rFonts w:ascii="Arial" w:hAnsi="Arial" w:eastAsia="Arial" w:cs="Arial"/>
          <w:sz w:val="24"/>
          <w:szCs w:val="24"/>
        </w:rPr>
        <w:t xml:space="preserve"> (May</w:t>
      </w:r>
      <w:r w:rsidRPr="3131E5AA" w:rsidR="00C42564">
        <w:rPr>
          <w:rFonts w:ascii="Arial" w:hAnsi="Arial" w:eastAsia="Arial" w:cs="Arial"/>
          <w:sz w:val="24"/>
          <w:szCs w:val="24"/>
        </w:rPr>
        <w:t>or, 2014).</w:t>
      </w:r>
    </w:p>
    <w:p w:rsidR="6324FE9C" w:rsidP="6324FE9C" w:rsidRDefault="6324FE9C" w14:paraId="4750AE3B" w14:textId="77777777">
      <w:pPr>
        <w:spacing w:line="360" w:lineRule="auto"/>
        <w:jc w:val="both"/>
        <w:rPr>
          <w:rFonts w:ascii="Arial" w:hAnsi="Arial" w:eastAsia="Arial" w:cs="Arial"/>
          <w:b/>
          <w:bCs/>
          <w:sz w:val="24"/>
          <w:szCs w:val="24"/>
        </w:rPr>
      </w:pPr>
    </w:p>
    <w:p w:rsidR="73350464" w:rsidP="73350464" w:rsidRDefault="73350464" w14:paraId="7D38DE94" w14:textId="77777777">
      <w:pPr>
        <w:spacing w:line="360" w:lineRule="auto"/>
        <w:jc w:val="both"/>
        <w:rPr>
          <w:rFonts w:ascii="Arial" w:hAnsi="Arial" w:eastAsia="Arial" w:cs="Arial"/>
          <w:b/>
          <w:bCs/>
          <w:sz w:val="24"/>
          <w:szCs w:val="24"/>
        </w:rPr>
      </w:pPr>
    </w:p>
    <w:p w:rsidR="73350464" w:rsidP="73350464" w:rsidRDefault="73350464" w14:paraId="09BFC91B" w14:textId="77777777">
      <w:pPr>
        <w:spacing w:line="360" w:lineRule="auto"/>
        <w:jc w:val="both"/>
        <w:rPr>
          <w:rFonts w:ascii="Arial" w:hAnsi="Arial" w:eastAsia="Arial" w:cs="Arial"/>
          <w:b/>
          <w:bCs/>
          <w:sz w:val="24"/>
          <w:szCs w:val="24"/>
        </w:rPr>
      </w:pPr>
    </w:p>
    <w:p w:rsidR="73350464" w:rsidP="73350464" w:rsidRDefault="73350464" w14:paraId="1D92D585" w14:textId="77777777">
      <w:pPr>
        <w:spacing w:line="360" w:lineRule="auto"/>
        <w:jc w:val="both"/>
        <w:rPr>
          <w:rFonts w:ascii="Arial" w:hAnsi="Arial" w:eastAsia="Arial" w:cs="Arial"/>
          <w:b/>
          <w:bCs/>
          <w:sz w:val="24"/>
          <w:szCs w:val="24"/>
        </w:rPr>
      </w:pPr>
    </w:p>
    <w:p w:rsidR="73350464" w:rsidP="73350464" w:rsidRDefault="73350464" w14:paraId="25161873" w14:textId="77777777">
      <w:pPr>
        <w:spacing w:line="360" w:lineRule="auto"/>
        <w:jc w:val="both"/>
        <w:rPr>
          <w:rFonts w:ascii="Arial" w:hAnsi="Arial" w:eastAsia="Arial" w:cs="Arial"/>
          <w:b/>
          <w:bCs/>
          <w:sz w:val="24"/>
          <w:szCs w:val="24"/>
        </w:rPr>
      </w:pPr>
    </w:p>
    <w:p w:rsidRPr="005950A9" w:rsidR="005950A9" w:rsidP="005950A9" w:rsidRDefault="02B99408" w14:paraId="5BB4B20B" w14:textId="77777777">
      <w:pPr>
        <w:spacing w:line="360" w:lineRule="auto"/>
        <w:jc w:val="both"/>
        <w:rPr>
          <w:rFonts w:ascii="Arial" w:hAnsi="Arial" w:eastAsia="Arial" w:cs="Arial"/>
          <w:sz w:val="24"/>
          <w:szCs w:val="24"/>
        </w:rPr>
      </w:pPr>
      <w:r w:rsidRPr="016397B4">
        <w:rPr>
          <w:rFonts w:ascii="Arial" w:hAnsi="Arial" w:eastAsia="Arial" w:cs="Arial"/>
          <w:b/>
          <w:bCs/>
          <w:sz w:val="24"/>
          <w:szCs w:val="24"/>
        </w:rPr>
        <w:t>Psychological and Policy determinants</w:t>
      </w:r>
      <w:r w:rsidRPr="016397B4">
        <w:rPr>
          <w:rFonts w:ascii="Arial" w:hAnsi="Arial" w:eastAsia="Arial" w:cs="Arial"/>
          <w:sz w:val="24"/>
          <w:szCs w:val="24"/>
        </w:rPr>
        <w:t>.</w:t>
      </w:r>
    </w:p>
    <w:p w:rsidR="092E2A97" w:rsidP="6324FE9C" w:rsidRDefault="00B538F1" w14:paraId="3E1F27AA" w14:textId="77777777">
      <w:pPr>
        <w:spacing w:line="360" w:lineRule="auto"/>
        <w:jc w:val="both"/>
        <w:rPr>
          <w:rFonts w:ascii="Arial" w:hAnsi="Arial" w:eastAsia="Arial" w:cs="Arial"/>
          <w:sz w:val="24"/>
          <w:szCs w:val="24"/>
        </w:rPr>
      </w:pPr>
      <w:r w:rsidRPr="73350464">
        <w:rPr>
          <w:rFonts w:ascii="Arial" w:hAnsi="Arial" w:eastAsia="Arial" w:cs="Arial"/>
          <w:color w:val="000000" w:themeColor="text1"/>
          <w:sz w:val="24"/>
          <w:szCs w:val="24"/>
        </w:rPr>
        <w:t xml:space="preserve">Sagar, </w:t>
      </w:r>
      <w:r w:rsidRPr="73350464" w:rsidR="00262019">
        <w:rPr>
          <w:rFonts w:ascii="Arial" w:hAnsi="Arial" w:eastAsia="Arial" w:cs="Arial"/>
          <w:color w:val="000000" w:themeColor="text1"/>
          <w:sz w:val="24"/>
          <w:szCs w:val="24"/>
        </w:rPr>
        <w:t>(</w:t>
      </w:r>
      <w:r w:rsidRPr="73350464">
        <w:rPr>
          <w:rFonts w:ascii="Arial" w:hAnsi="Arial" w:eastAsia="Arial" w:cs="Arial"/>
          <w:color w:val="000000" w:themeColor="text1"/>
          <w:sz w:val="24"/>
          <w:szCs w:val="24"/>
        </w:rPr>
        <w:t>2018</w:t>
      </w:r>
      <w:r w:rsidRPr="73350464" w:rsidR="003D1DB8">
        <w:rPr>
          <w:rFonts w:ascii="Arial" w:hAnsi="Arial" w:eastAsia="Arial" w:cs="Arial"/>
          <w:sz w:val="24"/>
          <w:szCs w:val="24"/>
        </w:rPr>
        <w:t xml:space="preserve">) </w:t>
      </w:r>
      <w:r w:rsidRPr="73350464" w:rsidR="00EE55E7">
        <w:rPr>
          <w:rFonts w:ascii="Arial" w:hAnsi="Arial" w:eastAsia="Arial" w:cs="Arial"/>
          <w:sz w:val="24"/>
          <w:szCs w:val="24"/>
        </w:rPr>
        <w:t>found mental health</w:t>
      </w:r>
      <w:r w:rsidRPr="73350464" w:rsidR="59EAA91C">
        <w:rPr>
          <w:rFonts w:ascii="Arial" w:hAnsi="Arial" w:eastAsia="Arial" w:cs="Arial"/>
          <w:sz w:val="24"/>
          <w:szCs w:val="24"/>
        </w:rPr>
        <w:t xml:space="preserve"> issues like depression, anxiety, and post-traumatic stress often co-occur with obesity in young people. Negative emotions can lead to overeating and cravings for sugary or fatty comfort foods. Stress also increases levels of cortisol, which can trigger hunger cues and drive excess calorie consumption. Children may develop emotional eating habits as a coping mechanism to deal with stress or trauma. Additionally, medications used to treat conditions like depression can also cause weight gain as a side </w:t>
      </w:r>
      <w:r w:rsidRPr="73350464" w:rsidR="00CD7FB3">
        <w:rPr>
          <w:rFonts w:ascii="Arial" w:hAnsi="Arial" w:eastAsia="Arial" w:cs="Arial"/>
          <w:sz w:val="24"/>
          <w:szCs w:val="24"/>
        </w:rPr>
        <w:t>effect</w:t>
      </w:r>
      <w:r w:rsidRPr="73350464" w:rsidR="00897025">
        <w:rPr>
          <w:rFonts w:ascii="Arial" w:hAnsi="Arial" w:eastAsia="Arial" w:cs="Arial"/>
          <w:sz w:val="24"/>
          <w:szCs w:val="24"/>
        </w:rPr>
        <w:t xml:space="preserve">. </w:t>
      </w:r>
      <w:proofErr w:type="spellStart"/>
      <w:r w:rsidRPr="73350464" w:rsidR="00897025">
        <w:rPr>
          <w:rFonts w:ascii="Arial" w:hAnsi="Arial" w:eastAsia="Arial" w:cs="Arial"/>
          <w:sz w:val="24"/>
          <w:szCs w:val="24"/>
        </w:rPr>
        <w:t>Latzer</w:t>
      </w:r>
      <w:proofErr w:type="spellEnd"/>
      <w:r w:rsidRPr="73350464" w:rsidR="00897025">
        <w:rPr>
          <w:rFonts w:ascii="Arial" w:hAnsi="Arial" w:eastAsia="Arial" w:cs="Arial"/>
          <w:sz w:val="24"/>
          <w:szCs w:val="24"/>
        </w:rPr>
        <w:t xml:space="preserve"> and Stein (2013) determined that the stigma surrounding obesity can intensify low self-esteem and contribute to a cycle of overeating. Among adolescents, weight-related bullying can lead to increased feelings of isolation, anxiety, and the development of disordered eating </w:t>
      </w:r>
      <w:r w:rsidRPr="73350464" w:rsidR="00CD7FB3">
        <w:rPr>
          <w:rFonts w:ascii="Arial" w:hAnsi="Arial" w:eastAsia="Arial" w:cs="Arial"/>
          <w:sz w:val="24"/>
          <w:szCs w:val="24"/>
        </w:rPr>
        <w:t>behaviours</w:t>
      </w:r>
      <w:r w:rsidRPr="73350464" w:rsidR="00897025">
        <w:rPr>
          <w:rFonts w:ascii="Arial" w:hAnsi="Arial" w:eastAsia="Arial" w:cs="Arial"/>
          <w:sz w:val="24"/>
          <w:szCs w:val="24"/>
        </w:rPr>
        <w:t>.</w:t>
      </w:r>
    </w:p>
    <w:p w:rsidR="092E2A97" w:rsidP="092E2A97" w:rsidRDefault="00897025" w14:paraId="4C416C2A"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Additionally, obese children often experience higher rates of absenteeism, which can negatively affect their academic performance and social interactions. These mental health repercussions collectively result in long-lasting physical and psychological consequences that persist into adulthood.</w:t>
      </w:r>
      <w:r w:rsidRPr="73350464" w:rsidR="41336E3C">
        <w:rPr>
          <w:rFonts w:ascii="Arial" w:hAnsi="Arial" w:eastAsia="Arial" w:cs="Arial"/>
          <w:sz w:val="24"/>
          <w:szCs w:val="24"/>
        </w:rPr>
        <w:t xml:space="preserve"> </w:t>
      </w:r>
      <w:r w:rsidRPr="73350464" w:rsidR="59EAA91C">
        <w:rPr>
          <w:rFonts w:ascii="Arial" w:hAnsi="Arial" w:eastAsia="Arial" w:cs="Arial"/>
          <w:sz w:val="24"/>
          <w:szCs w:val="24"/>
        </w:rPr>
        <w:t xml:space="preserve">Tackling childhood obesity requires </w:t>
      </w:r>
      <w:r w:rsidRPr="73350464" w:rsidR="2BB9973F">
        <w:rPr>
          <w:rFonts w:ascii="Arial" w:hAnsi="Arial" w:eastAsia="Arial" w:cs="Arial"/>
          <w:sz w:val="24"/>
          <w:szCs w:val="24"/>
        </w:rPr>
        <w:t>recognising</w:t>
      </w:r>
      <w:r w:rsidRPr="73350464" w:rsidR="59EAA91C">
        <w:rPr>
          <w:rFonts w:ascii="Arial" w:hAnsi="Arial" w:eastAsia="Arial" w:cs="Arial"/>
          <w:sz w:val="24"/>
          <w:szCs w:val="24"/>
        </w:rPr>
        <w:t xml:space="preserve"> and addressing its complex mental health connections through </w:t>
      </w:r>
      <w:r w:rsidRPr="73350464" w:rsidR="7420CDFB">
        <w:rPr>
          <w:rFonts w:ascii="Arial" w:hAnsi="Arial" w:eastAsia="Arial" w:cs="Arial"/>
          <w:sz w:val="24"/>
          <w:szCs w:val="24"/>
        </w:rPr>
        <w:t>counselling</w:t>
      </w:r>
      <w:r w:rsidRPr="73350464" w:rsidR="59EAA91C">
        <w:rPr>
          <w:rFonts w:ascii="Arial" w:hAnsi="Arial" w:eastAsia="Arial" w:cs="Arial"/>
          <w:sz w:val="24"/>
          <w:szCs w:val="24"/>
        </w:rPr>
        <w:t xml:space="preserve"> and access to care</w:t>
      </w:r>
      <w:r w:rsidRPr="73350464" w:rsidR="3A2096C8">
        <w:rPr>
          <w:rFonts w:ascii="Arial" w:hAnsi="Arial" w:eastAsia="Arial" w:cs="Arial"/>
          <w:sz w:val="24"/>
          <w:szCs w:val="24"/>
        </w:rPr>
        <w:t xml:space="preserve">. </w:t>
      </w:r>
      <w:r w:rsidRPr="73350464" w:rsidR="008E710C">
        <w:rPr>
          <w:rFonts w:ascii="Arial" w:hAnsi="Arial" w:eastAsia="Arial" w:cs="Arial"/>
          <w:sz w:val="24"/>
          <w:szCs w:val="24"/>
        </w:rPr>
        <w:t>from</w:t>
      </w:r>
      <w:r w:rsidRPr="73350464" w:rsidR="005950A9">
        <w:rPr>
          <w:rFonts w:ascii="Arial" w:hAnsi="Arial" w:eastAsia="Arial" w:cs="Arial"/>
          <w:sz w:val="24"/>
          <w:szCs w:val="24"/>
        </w:rPr>
        <w:t xml:space="preserve"> a policy standpoint, regulations around school meals, vending machines, marketing of unhealthy foods, zoning for physical activity facilities, agricultural subsidies, and food assistance programs shape the environments and </w:t>
      </w:r>
      <w:r w:rsidRPr="73350464" w:rsidR="009B6377">
        <w:rPr>
          <w:rFonts w:ascii="Arial" w:hAnsi="Arial" w:eastAsia="Arial" w:cs="Arial"/>
          <w:sz w:val="24"/>
          <w:szCs w:val="24"/>
        </w:rPr>
        <w:t>behaviours</w:t>
      </w:r>
      <w:r w:rsidRPr="73350464" w:rsidR="005950A9">
        <w:rPr>
          <w:rFonts w:ascii="Arial" w:hAnsi="Arial" w:eastAsia="Arial" w:cs="Arial"/>
          <w:sz w:val="24"/>
          <w:szCs w:val="24"/>
        </w:rPr>
        <w:t xml:space="preserve"> tied to obesity</w:t>
      </w:r>
      <w:r w:rsidRPr="73350464" w:rsidR="0250C16A">
        <w:rPr>
          <w:rFonts w:ascii="Arial" w:hAnsi="Arial" w:eastAsia="Arial" w:cs="Arial"/>
          <w:sz w:val="24"/>
          <w:szCs w:val="24"/>
        </w:rPr>
        <w:t xml:space="preserve"> (BBC News, 2019).</w:t>
      </w:r>
    </w:p>
    <w:p w:rsidR="000E7EE2" w:rsidP="092E2A97" w:rsidRDefault="000E7EE2" w14:paraId="04DF6512" w14:textId="77777777">
      <w:pPr>
        <w:spacing w:line="360" w:lineRule="auto"/>
        <w:jc w:val="both"/>
        <w:rPr>
          <w:rFonts w:ascii="Arial" w:hAnsi="Arial" w:eastAsia="Arial" w:cs="Arial"/>
          <w:sz w:val="24"/>
          <w:szCs w:val="24"/>
        </w:rPr>
      </w:pPr>
    </w:p>
    <w:p w:rsidR="000E7EE2" w:rsidP="00596886" w:rsidRDefault="000E7EE2" w14:paraId="093526E7" w14:textId="77777777">
      <w:pPr>
        <w:spacing w:line="360" w:lineRule="auto"/>
        <w:jc w:val="both"/>
        <w:rPr>
          <w:rFonts w:ascii="Arial" w:hAnsi="Arial" w:eastAsia="Arial" w:cs="Arial"/>
          <w:sz w:val="24"/>
          <w:szCs w:val="24"/>
        </w:rPr>
      </w:pPr>
      <w:r w:rsidRPr="6324FE9C">
        <w:rPr>
          <w:rFonts w:ascii="Arial" w:hAnsi="Arial" w:eastAsia="Arial" w:cs="Arial"/>
          <w:b/>
          <w:sz w:val="24"/>
          <w:szCs w:val="24"/>
        </w:rPr>
        <w:t>Ethical considerations.</w:t>
      </w:r>
    </w:p>
    <w:p w:rsidR="000E7EE2" w:rsidP="73350464" w:rsidRDefault="000E7EE2" w14:paraId="57222AB5" w14:textId="77777777">
      <w:pPr>
        <w:spacing w:line="360" w:lineRule="auto"/>
        <w:jc w:val="both"/>
        <w:rPr>
          <w:rFonts w:ascii="Arial" w:hAnsi="Arial" w:eastAsia="Arial" w:cs="Arial"/>
          <w:sz w:val="24"/>
          <w:szCs w:val="24"/>
        </w:rPr>
      </w:pPr>
      <w:r w:rsidRPr="73350464">
        <w:rPr>
          <w:rFonts w:ascii="Arial" w:hAnsi="Arial" w:eastAsia="Arial" w:cs="Arial"/>
          <w:sz w:val="24"/>
          <w:szCs w:val="24"/>
        </w:rPr>
        <w:t>The literature emphasises upholding rigorous ethical standards when studying determinants of obesity in children and adolescents.</w:t>
      </w:r>
      <w:r w:rsidRPr="73350464" w:rsidR="69BB47B6">
        <w:rPr>
          <w:rFonts w:ascii="Arial" w:hAnsi="Arial" w:eastAsia="Arial" w:cs="Arial"/>
          <w:sz w:val="24"/>
          <w:szCs w:val="24"/>
        </w:rPr>
        <w:t xml:space="preserve"> In accordance with </w:t>
      </w:r>
      <w:proofErr w:type="spellStart"/>
      <w:r w:rsidRPr="73350464" w:rsidR="69BB47B6">
        <w:rPr>
          <w:rFonts w:ascii="Arial" w:hAnsi="Arial" w:eastAsia="Arial" w:cs="Arial"/>
          <w:sz w:val="24"/>
          <w:szCs w:val="24"/>
        </w:rPr>
        <w:t>Cacciattolo</w:t>
      </w:r>
      <w:proofErr w:type="spellEnd"/>
      <w:r w:rsidRPr="73350464" w:rsidR="69BB47B6">
        <w:rPr>
          <w:rFonts w:ascii="Arial" w:hAnsi="Arial" w:eastAsia="Arial" w:cs="Arial"/>
          <w:sz w:val="24"/>
          <w:szCs w:val="24"/>
        </w:rPr>
        <w:t xml:space="preserve">, </w:t>
      </w:r>
      <w:r w:rsidRPr="73350464" w:rsidR="34A9278E">
        <w:rPr>
          <w:rFonts w:ascii="Arial" w:hAnsi="Arial" w:eastAsia="Arial" w:cs="Arial"/>
          <w:sz w:val="24"/>
          <w:szCs w:val="24"/>
        </w:rPr>
        <w:t>(</w:t>
      </w:r>
      <w:r w:rsidRPr="73350464" w:rsidR="69BB47B6">
        <w:rPr>
          <w:rFonts w:ascii="Arial" w:hAnsi="Arial" w:eastAsia="Arial" w:cs="Arial"/>
          <w:sz w:val="24"/>
          <w:szCs w:val="24"/>
        </w:rPr>
        <w:t>2015)</w:t>
      </w:r>
      <w:r w:rsidRPr="73350464">
        <w:rPr>
          <w:rFonts w:ascii="Arial" w:hAnsi="Arial" w:eastAsia="Arial" w:cs="Arial"/>
          <w:sz w:val="24"/>
          <w:szCs w:val="24"/>
        </w:rPr>
        <w:t xml:space="preserve"> </w:t>
      </w:r>
      <w:r w:rsidRPr="73350464" w:rsidR="5556B4F5">
        <w:rPr>
          <w:rFonts w:ascii="Arial" w:hAnsi="Arial" w:eastAsia="Arial" w:cs="Arial"/>
          <w:sz w:val="24"/>
          <w:szCs w:val="24"/>
        </w:rPr>
        <w:t>k</w:t>
      </w:r>
      <w:r w:rsidRPr="73350464">
        <w:rPr>
          <w:rFonts w:ascii="Arial" w:hAnsi="Arial" w:eastAsia="Arial" w:cs="Arial"/>
          <w:sz w:val="24"/>
          <w:szCs w:val="24"/>
        </w:rPr>
        <w:t xml:space="preserve">ey considerations include obtaining informed consent and assent when appropriate, protecting privacy and confidentiality, using sensitive language to avoid stigma, ensuring benefits outweigh potential harms, promoting equitable access to </w:t>
      </w:r>
      <w:r w:rsidRPr="73350464">
        <w:rPr>
          <w:rFonts w:ascii="Arial" w:hAnsi="Arial" w:eastAsia="Arial" w:cs="Arial"/>
          <w:sz w:val="24"/>
          <w:szCs w:val="24"/>
        </w:rPr>
        <w:lastRenderedPageBreak/>
        <w:t>avoid exacerbating disparities, proper data handling</w:t>
      </w:r>
      <w:r w:rsidRPr="73350464" w:rsidR="51681C26">
        <w:rPr>
          <w:rFonts w:ascii="Arial" w:hAnsi="Arial" w:eastAsia="Arial" w:cs="Arial"/>
          <w:sz w:val="24"/>
          <w:szCs w:val="24"/>
        </w:rPr>
        <w:t xml:space="preserve">, </w:t>
      </w:r>
      <w:r w:rsidRPr="73350464">
        <w:rPr>
          <w:rFonts w:ascii="Arial" w:hAnsi="Arial" w:eastAsia="Arial" w:cs="Arial"/>
          <w:sz w:val="24"/>
          <w:szCs w:val="24"/>
        </w:rPr>
        <w:t>community involvement and considering the long-term impact on participants, especially minors (</w:t>
      </w:r>
      <w:proofErr w:type="spellStart"/>
      <w:r w:rsidRPr="73350464">
        <w:rPr>
          <w:rFonts w:ascii="Arial" w:hAnsi="Arial" w:eastAsia="Arial" w:cs="Arial"/>
          <w:sz w:val="24"/>
          <w:szCs w:val="24"/>
        </w:rPr>
        <w:t>Perryman</w:t>
      </w:r>
      <w:proofErr w:type="spellEnd"/>
      <w:r w:rsidRPr="73350464">
        <w:rPr>
          <w:rFonts w:ascii="Arial" w:hAnsi="Arial" w:eastAsia="Arial" w:cs="Arial"/>
          <w:sz w:val="24"/>
          <w:szCs w:val="24"/>
        </w:rPr>
        <w:t xml:space="preserve">, 2011). According to </w:t>
      </w:r>
      <w:proofErr w:type="spellStart"/>
      <w:r w:rsidRPr="73350464">
        <w:rPr>
          <w:rFonts w:ascii="Arial" w:hAnsi="Arial" w:eastAsia="Arial" w:cs="Arial"/>
          <w:sz w:val="24"/>
          <w:szCs w:val="24"/>
        </w:rPr>
        <w:t>Stevelos</w:t>
      </w:r>
      <w:proofErr w:type="spellEnd"/>
      <w:r w:rsidRPr="73350464">
        <w:rPr>
          <w:rFonts w:ascii="Arial" w:hAnsi="Arial" w:eastAsia="Arial" w:cs="Arial"/>
          <w:sz w:val="24"/>
          <w:szCs w:val="24"/>
        </w:rPr>
        <w:t xml:space="preserve">, (2017) It is important to emphasise the well-being of the children and adolescents involved in the study. Researchers should consider their physical and emotional comfort throughout the research process. This includes making sure that any tests or measurements are not physically or emotionally distressing, and that participants have the option to withdraw from the study at any time without negative </w:t>
      </w:r>
      <w:r w:rsidRPr="73350464" w:rsidR="5A9C6351">
        <w:rPr>
          <w:rFonts w:ascii="Arial" w:hAnsi="Arial" w:eastAsia="Arial" w:cs="Arial"/>
          <w:sz w:val="24"/>
          <w:szCs w:val="24"/>
        </w:rPr>
        <w:t>consequences (</w:t>
      </w:r>
      <w:proofErr w:type="spellStart"/>
      <w:r w:rsidRPr="73350464" w:rsidR="5A9C6351">
        <w:rPr>
          <w:rFonts w:ascii="Arial" w:hAnsi="Arial" w:eastAsia="Arial" w:cs="Arial"/>
          <w:sz w:val="24"/>
          <w:szCs w:val="24"/>
        </w:rPr>
        <w:t>Perryman</w:t>
      </w:r>
      <w:proofErr w:type="spellEnd"/>
      <w:r w:rsidRPr="73350464" w:rsidR="5A9C6351">
        <w:rPr>
          <w:rFonts w:ascii="Arial" w:hAnsi="Arial" w:eastAsia="Arial" w:cs="Arial"/>
          <w:sz w:val="24"/>
          <w:szCs w:val="24"/>
        </w:rPr>
        <w:t>, 2023).</w:t>
      </w:r>
    </w:p>
    <w:p w:rsidRPr="00904F07" w:rsidR="000E7EE2" w:rsidP="00596886" w:rsidRDefault="000E7EE2" w14:paraId="54CD43D6"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Additionally, researchers should strive to communicate their findings in a way that is understandable and accessible to the participants and their families. This promotes transparency and ensures that the research is conducted with the best interests of the young participants in </w:t>
      </w:r>
      <w:r w:rsidRPr="73350464" w:rsidR="387AE3DE">
        <w:rPr>
          <w:rFonts w:ascii="Arial" w:hAnsi="Arial" w:eastAsia="Arial" w:cs="Arial"/>
          <w:sz w:val="24"/>
          <w:szCs w:val="24"/>
        </w:rPr>
        <w:t>mind.</w:t>
      </w:r>
    </w:p>
    <w:p w:rsidR="000E7EE2" w:rsidP="092E2A97" w:rsidRDefault="000E7EE2" w14:paraId="61B039AA" w14:textId="77777777">
      <w:pPr>
        <w:spacing w:line="360" w:lineRule="auto"/>
        <w:jc w:val="both"/>
        <w:rPr>
          <w:rFonts w:ascii="Arial" w:hAnsi="Arial" w:eastAsia="Arial" w:cs="Arial"/>
          <w:sz w:val="24"/>
          <w:szCs w:val="24"/>
        </w:rPr>
      </w:pPr>
    </w:p>
    <w:p w:rsidR="00DA272E" w:rsidP="4A2F8A43" w:rsidRDefault="00DA272E" w14:paraId="40A10F31" w14:textId="77777777">
      <w:pPr>
        <w:spacing w:line="360" w:lineRule="auto"/>
        <w:jc w:val="both"/>
        <w:rPr>
          <w:rFonts w:ascii="Arial" w:hAnsi="Arial" w:eastAsia="Arial" w:cs="Arial"/>
          <w:sz w:val="24"/>
          <w:szCs w:val="24"/>
        </w:rPr>
      </w:pPr>
    </w:p>
    <w:p w:rsidR="16E9CC47" w:rsidP="16E9CC47" w:rsidRDefault="16E9CC47" w14:paraId="7DD09BDF" w14:textId="77777777">
      <w:pPr>
        <w:spacing w:line="360" w:lineRule="auto"/>
        <w:jc w:val="both"/>
        <w:rPr>
          <w:rFonts w:ascii="Arial" w:hAnsi="Arial" w:eastAsia="Arial" w:cs="Arial"/>
          <w:sz w:val="24"/>
          <w:szCs w:val="24"/>
        </w:rPr>
      </w:pPr>
    </w:p>
    <w:p w:rsidR="16E9CC47" w:rsidP="16E9CC47" w:rsidRDefault="16E9CC47" w14:paraId="46F8A862" w14:textId="77777777">
      <w:pPr>
        <w:spacing w:line="360" w:lineRule="auto"/>
        <w:jc w:val="both"/>
        <w:rPr>
          <w:rFonts w:ascii="Arial" w:hAnsi="Arial" w:eastAsia="Arial" w:cs="Arial"/>
          <w:sz w:val="24"/>
          <w:szCs w:val="24"/>
        </w:rPr>
      </w:pPr>
    </w:p>
    <w:p w:rsidR="16E9CC47" w:rsidP="16E9CC47" w:rsidRDefault="16E9CC47" w14:paraId="4C608082" w14:textId="77777777">
      <w:pPr>
        <w:spacing w:line="360" w:lineRule="auto"/>
        <w:jc w:val="both"/>
        <w:rPr>
          <w:rFonts w:ascii="Arial" w:hAnsi="Arial" w:eastAsia="Arial" w:cs="Arial"/>
          <w:sz w:val="24"/>
          <w:szCs w:val="24"/>
        </w:rPr>
      </w:pPr>
    </w:p>
    <w:p w:rsidR="16E9CC47" w:rsidP="16E9CC47" w:rsidRDefault="16E9CC47" w14:paraId="2D2ECAF4" w14:textId="77777777">
      <w:pPr>
        <w:spacing w:line="360" w:lineRule="auto"/>
        <w:jc w:val="both"/>
        <w:rPr>
          <w:rFonts w:ascii="Arial" w:hAnsi="Arial" w:eastAsia="Arial" w:cs="Arial"/>
          <w:sz w:val="24"/>
          <w:szCs w:val="24"/>
        </w:rPr>
      </w:pPr>
    </w:p>
    <w:p w:rsidR="16E9CC47" w:rsidP="16E9CC47" w:rsidRDefault="16E9CC47" w14:paraId="772CB04E" w14:textId="77777777">
      <w:pPr>
        <w:spacing w:line="360" w:lineRule="auto"/>
        <w:jc w:val="both"/>
        <w:rPr>
          <w:rFonts w:ascii="Arial" w:hAnsi="Arial" w:eastAsia="Arial" w:cs="Arial"/>
          <w:sz w:val="24"/>
          <w:szCs w:val="24"/>
        </w:rPr>
      </w:pPr>
    </w:p>
    <w:p w:rsidR="16E9CC47" w:rsidP="16E9CC47" w:rsidRDefault="16E9CC47" w14:paraId="08748CFC" w14:textId="77777777">
      <w:pPr>
        <w:spacing w:line="360" w:lineRule="auto"/>
        <w:jc w:val="both"/>
        <w:rPr>
          <w:rFonts w:ascii="Arial" w:hAnsi="Arial" w:eastAsia="Arial" w:cs="Arial"/>
          <w:sz w:val="24"/>
          <w:szCs w:val="24"/>
        </w:rPr>
      </w:pPr>
    </w:p>
    <w:p w:rsidR="16E9CC47" w:rsidP="16E9CC47" w:rsidRDefault="16E9CC47" w14:paraId="7A51618E" w14:textId="77777777">
      <w:pPr>
        <w:spacing w:line="360" w:lineRule="auto"/>
        <w:jc w:val="both"/>
        <w:rPr>
          <w:rFonts w:ascii="Arial" w:hAnsi="Arial" w:eastAsia="Arial" w:cs="Arial"/>
          <w:sz w:val="24"/>
          <w:szCs w:val="24"/>
        </w:rPr>
      </w:pPr>
    </w:p>
    <w:p w:rsidR="16E9CC47" w:rsidP="16E9CC47" w:rsidRDefault="16E9CC47" w14:paraId="1F1885C4" w14:textId="77777777">
      <w:pPr>
        <w:spacing w:line="360" w:lineRule="auto"/>
        <w:jc w:val="both"/>
        <w:rPr>
          <w:rFonts w:ascii="Arial" w:hAnsi="Arial" w:eastAsia="Arial" w:cs="Arial"/>
          <w:sz w:val="24"/>
          <w:szCs w:val="24"/>
        </w:rPr>
      </w:pPr>
    </w:p>
    <w:p w:rsidR="73350464" w:rsidP="73350464" w:rsidRDefault="73350464" w14:paraId="0AD06961" w14:textId="77777777">
      <w:pPr>
        <w:spacing w:line="360" w:lineRule="auto"/>
        <w:jc w:val="both"/>
        <w:rPr>
          <w:rFonts w:ascii="Arial" w:hAnsi="Arial" w:eastAsia="Arial" w:cs="Arial"/>
          <w:sz w:val="24"/>
          <w:szCs w:val="24"/>
        </w:rPr>
      </w:pPr>
    </w:p>
    <w:p w:rsidR="73350464" w:rsidP="73350464" w:rsidRDefault="73350464" w14:paraId="7867520D" w14:textId="77777777">
      <w:pPr>
        <w:spacing w:line="360" w:lineRule="auto"/>
        <w:jc w:val="both"/>
        <w:rPr>
          <w:rFonts w:ascii="Arial" w:hAnsi="Arial" w:eastAsia="Arial" w:cs="Arial"/>
          <w:sz w:val="24"/>
          <w:szCs w:val="24"/>
        </w:rPr>
      </w:pPr>
    </w:p>
    <w:p w:rsidR="73350464" w:rsidP="73350464" w:rsidRDefault="73350464" w14:paraId="2EC3B62F" w14:textId="77777777">
      <w:pPr>
        <w:spacing w:line="360" w:lineRule="auto"/>
        <w:jc w:val="both"/>
        <w:rPr>
          <w:rFonts w:ascii="Arial" w:hAnsi="Arial" w:eastAsia="Arial" w:cs="Arial"/>
          <w:sz w:val="24"/>
          <w:szCs w:val="24"/>
        </w:rPr>
      </w:pPr>
    </w:p>
    <w:p w:rsidR="73350464" w:rsidP="73350464" w:rsidRDefault="73350464" w14:paraId="2530ED7C" w14:textId="77777777">
      <w:pPr>
        <w:spacing w:line="360" w:lineRule="auto"/>
        <w:jc w:val="both"/>
        <w:rPr>
          <w:rFonts w:ascii="Arial" w:hAnsi="Arial" w:eastAsia="Arial" w:cs="Arial"/>
          <w:sz w:val="24"/>
          <w:szCs w:val="24"/>
        </w:rPr>
      </w:pPr>
    </w:p>
    <w:p w:rsidR="73350464" w:rsidP="73350464" w:rsidRDefault="73350464" w14:paraId="611381AA" w14:textId="77777777">
      <w:pPr>
        <w:spacing w:line="360" w:lineRule="auto"/>
        <w:jc w:val="both"/>
        <w:rPr>
          <w:rFonts w:ascii="Arial" w:hAnsi="Arial" w:eastAsia="Arial" w:cs="Arial"/>
          <w:sz w:val="24"/>
          <w:szCs w:val="24"/>
        </w:rPr>
      </w:pPr>
    </w:p>
    <w:p w:rsidR="73350464" w:rsidP="73350464" w:rsidRDefault="73350464" w14:paraId="44624BDF" w14:textId="77777777">
      <w:pPr>
        <w:spacing w:line="360" w:lineRule="auto"/>
        <w:jc w:val="both"/>
        <w:rPr>
          <w:rFonts w:ascii="Arial" w:hAnsi="Arial" w:eastAsia="Arial" w:cs="Arial"/>
          <w:sz w:val="24"/>
          <w:szCs w:val="24"/>
        </w:rPr>
      </w:pPr>
    </w:p>
    <w:p w:rsidR="73350464" w:rsidP="73350464" w:rsidRDefault="73350464" w14:paraId="0A05802F" w14:textId="77777777">
      <w:pPr>
        <w:spacing w:line="360" w:lineRule="auto"/>
        <w:jc w:val="both"/>
        <w:rPr>
          <w:rFonts w:ascii="Arial" w:hAnsi="Arial" w:eastAsia="Arial" w:cs="Arial"/>
          <w:sz w:val="24"/>
          <w:szCs w:val="24"/>
        </w:rPr>
      </w:pPr>
    </w:p>
    <w:p w:rsidR="73350464" w:rsidP="73350464" w:rsidRDefault="73350464" w14:paraId="10133A35" w14:textId="77777777">
      <w:pPr>
        <w:spacing w:line="360" w:lineRule="auto"/>
        <w:jc w:val="both"/>
        <w:rPr>
          <w:rFonts w:ascii="Arial" w:hAnsi="Arial" w:eastAsia="Arial" w:cs="Arial"/>
          <w:sz w:val="24"/>
          <w:szCs w:val="24"/>
        </w:rPr>
      </w:pPr>
    </w:p>
    <w:p w:rsidR="73350464" w:rsidP="73350464" w:rsidRDefault="73350464" w14:paraId="4CACC065" w14:textId="77777777">
      <w:pPr>
        <w:spacing w:line="360" w:lineRule="auto"/>
        <w:jc w:val="both"/>
        <w:rPr>
          <w:rFonts w:ascii="Arial" w:hAnsi="Arial" w:eastAsia="Arial" w:cs="Arial"/>
          <w:sz w:val="24"/>
          <w:szCs w:val="24"/>
        </w:rPr>
      </w:pPr>
    </w:p>
    <w:p w:rsidR="73350464" w:rsidP="73350464" w:rsidRDefault="73350464" w14:paraId="1A5DC4ED" w14:textId="77777777">
      <w:pPr>
        <w:spacing w:line="360" w:lineRule="auto"/>
        <w:jc w:val="both"/>
        <w:rPr>
          <w:rFonts w:ascii="Arial" w:hAnsi="Arial" w:eastAsia="Arial" w:cs="Arial"/>
          <w:sz w:val="24"/>
          <w:szCs w:val="24"/>
        </w:rPr>
      </w:pPr>
    </w:p>
    <w:p w:rsidR="73350464" w:rsidP="73350464" w:rsidRDefault="73350464" w14:paraId="1A587099" w14:textId="77777777">
      <w:pPr>
        <w:spacing w:line="360" w:lineRule="auto"/>
        <w:jc w:val="both"/>
        <w:rPr>
          <w:rFonts w:ascii="Arial" w:hAnsi="Arial" w:eastAsia="Arial" w:cs="Arial"/>
          <w:sz w:val="24"/>
          <w:szCs w:val="24"/>
        </w:rPr>
      </w:pPr>
    </w:p>
    <w:p w:rsidR="73350464" w:rsidP="73350464" w:rsidRDefault="73350464" w14:paraId="4DE44F69" w14:textId="77777777">
      <w:pPr>
        <w:spacing w:line="360" w:lineRule="auto"/>
        <w:jc w:val="both"/>
        <w:rPr>
          <w:rFonts w:ascii="Arial" w:hAnsi="Arial" w:eastAsia="Arial" w:cs="Arial"/>
          <w:sz w:val="24"/>
          <w:szCs w:val="24"/>
        </w:rPr>
      </w:pPr>
    </w:p>
    <w:p w:rsidR="73350464" w:rsidP="73350464" w:rsidRDefault="73350464" w14:paraId="4AC740F7" w14:textId="77777777">
      <w:pPr>
        <w:spacing w:line="360" w:lineRule="auto"/>
        <w:jc w:val="both"/>
        <w:rPr>
          <w:rFonts w:ascii="Arial" w:hAnsi="Arial" w:eastAsia="Arial" w:cs="Arial"/>
          <w:sz w:val="24"/>
          <w:szCs w:val="24"/>
        </w:rPr>
      </w:pPr>
    </w:p>
    <w:p w:rsidR="73350464" w:rsidP="73350464" w:rsidRDefault="73350464" w14:paraId="59142B0E" w14:textId="77777777">
      <w:pPr>
        <w:spacing w:line="360" w:lineRule="auto"/>
        <w:jc w:val="both"/>
        <w:rPr>
          <w:rFonts w:ascii="Arial" w:hAnsi="Arial" w:eastAsia="Arial" w:cs="Arial"/>
          <w:sz w:val="24"/>
          <w:szCs w:val="24"/>
        </w:rPr>
      </w:pPr>
    </w:p>
    <w:p w:rsidR="6D01E08D" w:rsidP="7257AC73" w:rsidRDefault="0B2F9AF5" w14:paraId="13E502D4" w14:textId="2958EBFE">
      <w:pPr>
        <w:spacing w:line="360" w:lineRule="auto"/>
        <w:jc w:val="both"/>
        <w:rPr>
          <w:rFonts w:ascii="Arial" w:hAnsi="Arial" w:eastAsia="Arial" w:cs="Arial"/>
          <w:sz w:val="24"/>
          <w:szCs w:val="24"/>
        </w:rPr>
      </w:pPr>
      <w:r w:rsidRPr="092E2A97" w:rsidR="0B2F9AF5">
        <w:rPr>
          <w:rFonts w:ascii="Arial" w:hAnsi="Arial" w:eastAsia="Arial" w:cs="Arial"/>
          <w:sz w:val="24"/>
          <w:szCs w:val="24"/>
        </w:rPr>
        <w:t>Methodology</w:t>
      </w:r>
      <w:r w:rsidR="6D01E08D">
        <w:rPr>
          <w:noProof/>
        </w:rPr>
        <mc:AlternateContent>
          <mc:Choice Requires="wpg">
            <w:drawing>
              <wp:inline distT="0" distB="0" distL="0" distR="0" wp14:anchorId="57F46D8E" wp14:editId="0BD089D5">
                <wp:extent cx="4985385" cy="537210"/>
                <wp:effectExtent l="0" t="0" r="18415" b="21590"/>
                <wp:docPr id="1995504987" name="Group 1995504987"/>
                <wp:cNvGraphicFramePr/>
                <a:graphic xmlns:a="http://schemas.openxmlformats.org/drawingml/2006/main">
                  <a:graphicData uri="http://schemas.microsoft.com/office/word/2010/wordprocessingGroup">
                    <wpg:wgp>
                      <wpg:cNvGrpSpPr/>
                      <wpg:grpSpPr>
                        <a:xfrm>
                          <a:off x="0" y="0"/>
                          <a:ext cx="4985385" cy="537210"/>
                          <a:chOff x="0" y="0"/>
                          <a:chExt cx="5706110" cy="537843"/>
                        </a:xfrm>
                      </wpg:grpSpPr>
                      <wps:wsp>
                        <wps:cNvPr id="2" name="Rectangle 2"/>
                        <wps:cNvSpPr/>
                        <wps:spPr>
                          <a:xfrm flipH="1">
                            <a:off x="0" y="0"/>
                            <a:ext cx="5706110" cy="425694"/>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1F2233" w:rsidP="001F2233" w:rsidRDefault="001F2233" w14:paraId="107ACA76" w14:textId="1076CBCA">
                              <w:pPr>
                                <w:spacing w:line="252" w:lineRule="auto"/>
                                <w:rPr>
                                  <w:rFonts w:hAnsi="Calibri" w:eastAsia="Calibri" w:cs="Calibri"/>
                                  <w:color w:val="FFFFFF"/>
                                  <w:kern w:val="0"/>
                                  <w:lang w:val="en-US"/>
                                  <w14:ligatures w14:val="none"/>
                                </w:rPr>
                              </w:pPr>
                              <w:r>
                                <w:rPr>
                                  <w:rFonts w:hAnsi="Calibri" w:eastAsia="Calibri" w:cs="Calibri"/>
                                  <w:color w:val="FFFFFF"/>
                                  <w:lang w:val="en-US"/>
                                </w:rPr>
                                <w:t>What are the key determinants of obesity among children and adolescent</w:t>
                              </w:r>
                              <w:r w:rsidR="00F16615">
                                <w:rPr>
                                  <w:rFonts w:hAnsi="Calibri" w:eastAsia="Calibri" w:cs="Calibri"/>
                                  <w:color w:val="FFFFFF"/>
                                  <w:lang w:val="en-US"/>
                                </w:rPr>
                                <w:t xml:space="preserve">s. </w:t>
                              </w:r>
                              <w:r>
                                <w:rPr>
                                  <w:rFonts w:hAnsi="Calibri" w:eastAsia="Calibri" w:cs="Calibri"/>
                                  <w:color w:val="FFFFFF"/>
                                  <w:lang w:val="en-US"/>
                                </w:rPr>
                                <w:t xml:space="preserve">  </w:t>
                              </w:r>
                            </w:p>
                          </w:txbxContent>
                        </wps:txbx>
                        <wps:bodyPr anchor="ctr"/>
                      </wps:wsp>
                      <wps:wsp>
                        <wps:cNvPr id="3" name="Rectangle 3"/>
                        <wps:cNvSpPr/>
                        <wps:spPr>
                          <a:xfrm>
                            <a:off x="2725658" y="533481"/>
                            <a:ext cx="9555" cy="4362"/>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w:pict>
              <v:group id="Group 1995504987" style="width:392.55pt;height:42.3pt;mso-position-horizontal-relative:char;mso-position-vertical-relative:line" coordsize="57061,5378" o:spid="_x0000_s1026" w14:anchorId="57F46D8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">
                <v:rect id="Rectangle 2" style="position:absolute;width:57061;height:4256;flip:x;visibility:visible;mso-wrap-style:square;v-text-anchor:middle" o:spid="_x0000_s1027" fillcolor="#4472c4 [3204]" strokecolor="#1f3763 [1604]"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">
                  <v:textbox>
                    <w:txbxContent>
                      <w:p w:rsidR="001F2233" w:rsidP="001F2233" w:rsidRDefault="001F2233" w14:paraId="107ACA76" w14:textId="1076CBCA">
                        <w:pPr>
                          <w:spacing w:line="252" w:lineRule="auto"/>
                          <w:rPr>
                            <w:rFonts w:hAnsi="Calibri" w:eastAsia="Calibri" w:cs="Calibri"/>
                            <w:color w:val="FFFFFF"/>
                            <w:kern w:val="0"/>
                            <w:lang w:val="en-US"/>
                            <w14:ligatures w14:val="none"/>
                          </w:rPr>
                        </w:pPr>
                        <w:r>
                          <w:rPr>
                            <w:rFonts w:hAnsi="Calibri" w:eastAsia="Calibri" w:cs="Calibri"/>
                            <w:color w:val="FFFFFF"/>
                            <w:lang w:val="en-US"/>
                          </w:rPr>
                          <w:t>What are the key determinants of obesity among children and adolescent</w:t>
                        </w:r>
                        <w:r w:rsidR="00F16615">
                          <w:rPr>
                            <w:rFonts w:hAnsi="Calibri" w:eastAsia="Calibri" w:cs="Calibri"/>
                            <w:color w:val="FFFFFF"/>
                            <w:lang w:val="en-US"/>
                          </w:rPr>
                          <w:t xml:space="preserve">s. </w:t>
                        </w:r>
                        <w:r>
                          <w:rPr>
                            <w:rFonts w:hAnsi="Calibri" w:eastAsia="Calibri" w:cs="Calibri"/>
                            <w:color w:val="FFFFFF"/>
                            <w:lang w:val="en-US"/>
                          </w:rPr>
                          <w:t xml:space="preserve">  </w:t>
                        </w:r>
                      </w:p>
                    </w:txbxContent>
                  </v:textbox>
                </v:rect>
                <v:rect id="Rectangle 3" style="position:absolute;left:27256;top:5334;width:96;height:44;visibility:visible;mso-wrap-style:square;v-text-anchor:middle" o:spid="_x0000_s1028" fillcolor="#4472c4 [3204]" strokecolor="#1f3763 [1604]"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"/>
                <w10:anchorlock/>
              </v:group>
            </w:pict>
          </mc:Fallback>
        </mc:AlternateContent>
      </w:r>
      <w:r w:rsidR="7920C86C">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distT="0" distB="0" distL="0" distR="0" wp14:anchorId="621B879B" wp14:editId="552E3B78">
                <wp:extent cx="6221730" cy="1583689"/>
                <wp:effectExtent l="0" t="0" r="26670" b="17145"/>
                <wp:docPr xmlns:wp="http://schemas.openxmlformats.org/drawingml/2006/wordprocessingDrawing" id="1136104166" name="Group 1136104166"/>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221730" cy="1583689"/>
                          <a:chOff x="0" y="0"/>
                          <a:chExt cx="6221732" cy="1583881"/>
                        </a:xfrm>
                      </wpg:grpSpPr>
                      <wps:wsp xmlns:wps="http://schemas.microsoft.com/office/word/2010/wordprocessingShape">
                        <wps:cNvPr id="2" name="Rectangle 2"/>
                        <wps:cNvSpPr/>
                        <wps:spPr>
                          <a:xfrm>
                            <a:off x="0" y="675059"/>
                            <a:ext cx="3381815" cy="908822"/>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DA2EEB" w:rsidP="00DA2EEB" w:rsidRDefault="00DA2EEB">
                              <w:pPr>
                                <w:spacing w:line="252" w:lineRule="auto"/>
                                <w:jc w:val="center"/>
                                <w:rPr>
                                  <w:rFonts w:hAnsi="Calibri" w:eastAsia="Calibri" w:cs="Calibri"/>
                                  <w:color w:val="FFFFFF"/>
                                  <w:kern w:val="0"/>
                                  <w:lang w:val="en-US"/>
                                  <w14:ligatures xmlns:w14="http://schemas.microsoft.com/office/word/2010/wordml" w14:val="none"/>
                                </w:rPr>
                              </w:pPr>
                              <w:r>
                                <w:rPr>
                                  <w:rFonts w:hAnsi="Calibri" w:eastAsia="Calibri" w:cs="Calibri"/>
                                  <w:color w:val="FFFFFF"/>
                                  <w:lang w:val="en-US"/>
                                </w:rPr>
                                <w:t xml:space="preserve">Data collected. </w:t>
                              </w:r>
                            </w:p>
                            <w:p w:rsidR="00DA2EEB" w:rsidP="00DA2EEB" w:rsidRDefault="00DA2EEB">
                              <w:pPr>
                                <w:spacing w:line="252" w:lineRule="auto"/>
                                <w:jc w:val="center"/>
                                <w:rPr>
                                  <w:rFonts w:hAnsi="Calibri" w:eastAsia="Calibri" w:cs="Calibri"/>
                                  <w:color w:val="FFFFFF"/>
                                  <w:lang w:val="en-US"/>
                                </w:rPr>
                              </w:pPr>
                              <w:r>
                                <w:rPr>
                                  <w:rFonts w:hAnsi="Calibri" w:eastAsia="Calibri" w:cs="Calibri"/>
                                  <w:color w:val="FFFFFF"/>
                                  <w:lang w:val="en-US"/>
                                </w:rPr>
                                <w:t>Pubmed, web of science,</w:t>
                              </w:r>
                              <w:r>
                                <w:rPr>
                                  <w:rFonts w:ascii="Calibri" w:hAnsi="Calibri" w:cs="Calibri"/>
                                  <w:color w:val="FFFFFF"/>
                                  <w:lang w:val="en-US"/>
                                </w:rPr>
                                <w:t xml:space="preserve"> </w:t>
                              </w:r>
                              <w:r>
                                <w:rPr>
                                  <w:rFonts w:hAnsi="Calibri" w:eastAsia="Calibri" w:cs="Calibri"/>
                                  <w:color w:val="FFFFFF"/>
                                  <w:lang w:val="en-US"/>
                                </w:rPr>
                                <w:t>UWTSD library, Google scholar. research Articles,  BMC journals.</w:t>
                              </w:r>
                              <w:r>
                                <w:rPr>
                                  <w:rFonts w:ascii="Calibri" w:hAnsi="Calibri" w:cs="Calibri"/>
                                  <w:color w:val="FFFFFF"/>
                                  <w:lang w:val="en-US"/>
                                </w:rPr>
                                <w:t xml:space="preserve"> </w:t>
                              </w:r>
                              <w:r>
                                <w:rPr>
                                  <w:rFonts w:hAnsi="Calibri" w:eastAsia="Calibri" w:cs="Calibri"/>
                                  <w:color w:val="FFFFFF"/>
                                  <w:lang w:val="en-US"/>
                                </w:rPr>
                                <w:t xml:space="preserve">( BioMed Central). GOV UK, </w:t>
                              </w:r>
                            </w:p>
                          </w:txbxContent>
                        </wps:txbx>
                        <wps:bodyPr anchor="ctr"/>
                      </wps:wsp>
                      <wps:wsp xmlns:wps="http://schemas.microsoft.com/office/word/2010/wordprocessingShape">
                        <wps:cNvPr id="3" name="Rectangle 3"/>
                        <wps:cNvSpPr/>
                        <wps:spPr>
                          <a:xfrm rot="-10800000" flipH="1" flipV="1">
                            <a:off x="3953023" y="670510"/>
                            <a:ext cx="2268709" cy="672305"/>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DA2EEB" w:rsidP="00DA2EEB" w:rsidRDefault="00DA2EEB">
                              <w:pPr>
                                <w:spacing w:line="252" w:lineRule="auto"/>
                                <w:jc w:val="center"/>
                                <w:rPr>
                                  <w:rFonts w:hAnsi="Calibri" w:eastAsia="Calibri" w:cs="Calibri"/>
                                  <w:color w:val="FFFFFF"/>
                                  <w:kern w:val="0"/>
                                  <w:lang w:val="en-US"/>
                                  <w14:ligatures xmlns:w14="http://schemas.microsoft.com/office/word/2010/wordml" w14:val="none"/>
                                </w:rPr>
                              </w:pPr>
                              <w:r>
                                <w:rPr>
                                  <w:rFonts w:hAnsi="Calibri" w:eastAsia="Calibri" w:cs="Calibri"/>
                                  <w:color w:val="FFFFFF"/>
                                  <w:lang w:val="en-US"/>
                                </w:rPr>
                                <w:t>Date of publicalication</w:t>
                              </w:r>
                            </w:p>
                            <w:p w:rsidR="00DA2EEB" w:rsidP="00DA2EEB" w:rsidRDefault="00DA2EEB">
                              <w:pPr>
                                <w:spacing w:line="252" w:lineRule="auto"/>
                                <w:jc w:val="center"/>
                                <w:rPr>
                                  <w:rFonts w:hAnsi="Calibri" w:eastAsia="Calibri" w:cs="Calibri"/>
                                  <w:color w:val="FFFFFF"/>
                                  <w:lang w:val="en-US"/>
                                </w:rPr>
                              </w:pPr>
                              <w:r>
                                <w:rPr>
                                  <w:rFonts w:hAnsi="Calibri" w:eastAsia="Calibri" w:cs="Calibri"/>
                                  <w:color w:val="FFFFFF"/>
                                  <w:lang w:val="en-US"/>
                                </w:rPr>
                                <w:t xml:space="preserve"> From 2004 to 2023</w:t>
                              </w:r>
                            </w:p>
                          </w:txbxContent>
                        </wps:txbx>
                        <wps:bodyPr anchor="ctr"/>
                      </wps:wsp>
                      <wps:wsp xmlns:wps="http://schemas.microsoft.com/office/word/2010/wordprocessingShape">
                        <wps:cNvPr id="4" name="Straight Arrow Connector 4"/>
                        <wps:cNvCnPr/>
                        <wps:spPr>
                          <a:xfrm rot="5400000" flipV="1">
                            <a:off x="1393132" y="297776"/>
                            <a:ext cx="596640" cy="1088"/>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rot="5400000">
                            <a:off x="4897313" y="317520"/>
                            <a:ext cx="551892" cy="6348"/>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mc:AlternateContent>
      </w:r>
      <w:r w:rsidR="6D01E08D">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distT="0" distB="0" distL="0" distR="0" wp14:anchorId="69AC5597" wp14:editId="603BDE32">
                <wp:extent cx="6218555" cy="1743075"/>
                <wp:effectExtent l="0" t="0" r="10795" b="28575"/>
                <wp:docPr xmlns:wp="http://schemas.openxmlformats.org/drawingml/2006/wordprocessingDrawing" id="1354806672" name="Group 1354806672"/>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218555" cy="1743075"/>
                          <a:chOff x="0" y="0"/>
                          <a:chExt cx="6208395" cy="1740535"/>
                        </a:xfrm>
                      </wpg:grpSpPr>
                      <wps:wsp xmlns:wps="http://schemas.microsoft.com/office/word/2010/wordprocessingShape">
                        <wps:cNvPr id="2" name="Rectangle 2"/>
                        <wps:cNvSpPr/>
                        <wps:spPr>
                          <a:xfrm flipH="1">
                            <a:off x="0" y="861297"/>
                            <a:ext cx="6208395" cy="879238"/>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3C481E" w:rsidP="003C481E" w:rsidRDefault="003C481E">
                              <w:pPr>
                                <w:spacing w:line="252" w:lineRule="auto"/>
                                <w:jc w:val="center"/>
                                <w:rPr>
                                  <w:rFonts w:hAnsi="Calibri" w:eastAsia="Calibri" w:cs="Calibri"/>
                                  <w:color w:val="FFFFFF"/>
                                  <w:kern w:val="0"/>
                                  <w:lang w:val="en-US"/>
                                  <w14:ligatures xmlns:w14="http://schemas.microsoft.com/office/word/2010/wordml" w14:val="none"/>
                                </w:rPr>
                              </w:pPr>
                              <w:r>
                                <w:rPr>
                                  <w:rFonts w:hAnsi="Calibri" w:eastAsia="Calibri" w:cs="Calibri"/>
                                  <w:color w:val="FFFFFF"/>
                                  <w:lang w:val="en-US"/>
                                </w:rPr>
                                <w:t>Key words</w:t>
                              </w:r>
                            </w:p>
                            <w:p w:rsidR="003C481E" w:rsidP="003C481E" w:rsidRDefault="003C481E">
                              <w:pPr>
                                <w:spacing w:line="252" w:lineRule="auto"/>
                                <w:jc w:val="center"/>
                                <w:rPr>
                                  <w:rFonts w:hAnsi="Calibri" w:eastAsia="Calibri" w:cs="Calibri"/>
                                  <w:color w:val="FFFFFF"/>
                                  <w:lang w:val="en-US"/>
                                </w:rPr>
                              </w:pPr>
                              <w:r>
                                <w:rPr>
                                  <w:rFonts w:hAnsi="Calibri" w:eastAsia="Calibri" w:cs="Calibri"/>
                                  <w:color w:val="FFFFFF"/>
                                  <w:lang w:val="en-US"/>
                                </w:rPr>
                                <w:t xml:space="preserve"> included Childhood obesity, adolescent obesity, causes, risk factors, determinants, genetics, lifestyle, diet, school environment, Marketing, activity, psychological factors, screen time, parental influence, socioeconomic factor</w:t>
                              </w:r>
                              <w:r>
                                <w:rPr>
                                  <w:rFonts w:ascii="Calibri" w:hAnsi="Calibri" w:cs="Calibri"/>
                                  <w:color w:val="FFFFFF"/>
                                  <w:lang w:val="en-US"/>
                                </w:rPr>
                                <w:t>.</w:t>
                              </w:r>
                            </w:p>
                          </w:txbxContent>
                        </wps:txbx>
                        <wps:bodyPr anchor="ctr"/>
                      </wps:wsp>
                      <wps:wsp xmlns:wps="http://schemas.microsoft.com/office/word/2010/wordprocessingShape">
                        <wps:cNvPr id="3" name="Straight Arrow Connector 3"/>
                        <wps:cNvCnPr/>
                        <wps:spPr>
                          <a:xfrm rot="5400000" flipV="1">
                            <a:off x="2789873" y="341312"/>
                            <a:ext cx="692150"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mc:AlternateContent>
      </w:r>
      <w:r w:rsidRPr="06110CC0" w:rsidR="741D16E2">
        <w:rPr>
          <w:rFonts w:ascii="Arial" w:hAnsi="Arial" w:eastAsia="Arial" w:cs="Arial"/>
          <w:sz w:val="24"/>
          <w:szCs w:val="24"/>
        </w:rPr>
        <w:t xml:space="preserve">   </w:t>
      </w:r>
      <w:r w:rsidRPr="06110CC0" w:rsidR="40C9A9B2">
        <w:rPr>
          <w:rFonts w:ascii="Arial" w:hAnsi="Arial" w:eastAsia="Arial" w:cs="Arial"/>
          <w:sz w:val="24"/>
          <w:szCs w:val="24"/>
        </w:rPr>
        <w:t xml:space="preserve">                                                          </w:t>
      </w:r>
      <w:r w:rsidR="6D01E08D">
        <w:rPr>
          <w:noProof/>
        </w:rPr>
        <mc:AlternateContent>
          <mc:Choice Requires="wpg">
            <w:drawing>
              <wp:inline distT="0" distB="0" distL="0" distR="0" wp14:anchorId="5B69F3FD" wp14:editId="3AEFF9D1">
                <wp:extent cx="4517136" cy="1474678"/>
                <wp:effectExtent l="0" t="0" r="17145" b="11430"/>
                <wp:docPr id="1093637165" name="Group 1093637165"/>
                <wp:cNvGraphicFramePr/>
                <a:graphic xmlns:a="http://schemas.openxmlformats.org/drawingml/2006/main">
                  <a:graphicData uri="http://schemas.microsoft.com/office/word/2010/wordprocessingGroup">
                    <wpg:wgp>
                      <wpg:cNvGrpSpPr/>
                      <wpg:grpSpPr>
                        <a:xfrm>
                          <a:off x="0" y="0"/>
                          <a:ext cx="4517136" cy="1474678"/>
                          <a:chOff x="0" y="0"/>
                          <a:chExt cx="4041775" cy="1209674"/>
                        </a:xfrm>
                      </wpg:grpSpPr>
                      <wps:wsp>
                        <wps:cNvPr id="1177153277" name="Rectangle 2"/>
                        <wps:cNvSpPr/>
                        <wps:spPr>
                          <a:xfrm rot="10800000" flipH="1" flipV="1">
                            <a:off x="0" y="533400"/>
                            <a:ext cx="4041775" cy="676274"/>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312274" w:rsidP="00033B86" w:rsidRDefault="00312274" w14:paraId="1A8D6C08" w14:textId="77777777">
                              <w:pPr>
                                <w:spacing w:line="252" w:lineRule="auto"/>
                                <w:jc w:val="center"/>
                                <w:rPr>
                                  <w:rFonts w:hAnsi="Calibri" w:eastAsia="Calibri" w:cs="Calibri"/>
                                  <w:color w:val="FFFFFF"/>
                                  <w:kern w:val="0"/>
                                  <w:lang w:val="en-US"/>
                                  <w14:ligatures w14:val="none"/>
                                </w:rPr>
                              </w:pPr>
                              <w:r>
                                <w:rPr>
                                  <w:rFonts w:hAnsi="Calibri" w:eastAsia="Calibri" w:cs="Calibri"/>
                                  <w:color w:val="FFFFFF"/>
                                  <w:lang w:val="en-US"/>
                                </w:rPr>
                                <w:t xml:space="preserve"> Keywords excluded:</w:t>
                              </w:r>
                            </w:p>
                            <w:p w:rsidR="00312274" w:rsidP="00033B86" w:rsidRDefault="00312274" w14:paraId="3E761FFC" w14:textId="11C361F5">
                              <w:pPr>
                                <w:spacing w:line="252" w:lineRule="auto"/>
                                <w:jc w:val="center"/>
                                <w:rPr>
                                  <w:rFonts w:hAnsi="Calibri" w:eastAsia="Calibri" w:cs="Calibri"/>
                                  <w:color w:val="FFFFFF"/>
                                  <w:lang w:val="en-US"/>
                                </w:rPr>
                              </w:pPr>
                              <w:r>
                                <w:rPr>
                                  <w:rFonts w:hAnsi="Calibri" w:eastAsia="Calibri" w:cs="Calibri"/>
                                  <w:color w:val="FFFFFF"/>
                                  <w:lang w:val="en-US"/>
                                </w:rPr>
                                <w:t xml:space="preserve">Adult obesity, </w:t>
                              </w:r>
                              <w:r w:rsidR="00802561">
                                <w:rPr>
                                  <w:rFonts w:hAnsi="Calibri" w:eastAsia="Calibri" w:cs="Calibri"/>
                                  <w:color w:val="FFFFFF"/>
                                  <w:lang w:val="en-US"/>
                                </w:rPr>
                                <w:t xml:space="preserve">elderly obesity, </w:t>
                              </w:r>
                              <w:r w:rsidR="005A1C58">
                                <w:rPr>
                                  <w:rFonts w:hAnsi="Calibri" w:eastAsia="Calibri" w:cs="Calibri"/>
                                  <w:color w:val="FFFFFF"/>
                                  <w:lang w:val="en-US"/>
                                </w:rPr>
                                <w:t xml:space="preserve"> </w:t>
                              </w:r>
                              <w:r w:rsidR="004A0738">
                                <w:rPr>
                                  <w:rFonts w:hAnsi="Calibri" w:eastAsia="Calibri" w:cs="Calibri"/>
                                  <w:color w:val="FFFFFF"/>
                                  <w:lang w:val="en-US"/>
                                </w:rPr>
                                <w:t xml:space="preserve">senior factors, </w:t>
                              </w:r>
                              <w:r w:rsidR="00764F85">
                                <w:rPr>
                                  <w:rFonts w:hAnsi="Calibri" w:eastAsia="Calibri" w:cs="Calibri"/>
                                  <w:color w:val="FFFFFF"/>
                                  <w:lang w:val="en-US"/>
                                </w:rPr>
                                <w:t xml:space="preserve">aging factors, </w:t>
                              </w:r>
                              <w:r w:rsidR="00331854">
                                <w:rPr>
                                  <w:rFonts w:hAnsi="Calibri" w:eastAsia="Calibri" w:cs="Calibri"/>
                                  <w:color w:val="FFFFFF"/>
                                  <w:lang w:val="en-US"/>
                                </w:rPr>
                                <w:t xml:space="preserve">diseases </w:t>
                              </w:r>
                              <w:r w:rsidR="00040666">
                                <w:rPr>
                                  <w:rFonts w:hAnsi="Calibri" w:eastAsia="Calibri" w:cs="Calibri"/>
                                  <w:color w:val="FFFFFF"/>
                                  <w:lang w:val="en-US"/>
                                </w:rPr>
                                <w:t xml:space="preserve"> </w:t>
                              </w:r>
                              <w:r w:rsidR="00DE5901">
                                <w:rPr>
                                  <w:rFonts w:hAnsi="Calibri" w:eastAsia="Calibri" w:cs="Calibri"/>
                                  <w:color w:val="FFFFFF"/>
                                  <w:lang w:val="en-US"/>
                                </w:rPr>
                                <w:t xml:space="preserve"> and</w:t>
                              </w:r>
                              <w:r w:rsidR="00B83721">
                                <w:rPr>
                                  <w:rFonts w:hAnsi="Calibri" w:eastAsia="Calibri" w:cs="Calibri"/>
                                  <w:color w:val="FFFFFF"/>
                                  <w:lang w:val="en-US"/>
                                </w:rPr>
                                <w:t xml:space="preserve"> obesity</w:t>
                              </w:r>
                              <w:r w:rsidR="00350A69">
                                <w:rPr>
                                  <w:rFonts w:hAnsi="Calibri" w:eastAsia="Calibri" w:cs="Calibri"/>
                                  <w:color w:val="FFFFFF"/>
                                  <w:lang w:val="en-US"/>
                                </w:rPr>
                                <w:t>, Geriatric influence</w:t>
                              </w:r>
                              <w:r w:rsidR="00E369C0">
                                <w:rPr>
                                  <w:rFonts w:hAnsi="Calibri" w:eastAsia="Calibri" w:cs="Calibri"/>
                                  <w:color w:val="FFFFFF"/>
                                  <w:lang w:val="en-US"/>
                                </w:rPr>
                                <w:t>.</w:t>
                              </w:r>
                            </w:p>
                          </w:txbxContent>
                        </wps:txbx>
                        <wps:bodyPr anchor="ctr"/>
                      </wps:wsp>
                      <wps:wsp>
                        <wps:cNvPr id="1912461219" name="Straight Arrow Connector 3"/>
                        <wps:cNvCnPr/>
                        <wps:spPr>
                          <a:xfrm rot="5400000" flipV="1">
                            <a:off x="1773237" y="241300"/>
                            <a:ext cx="488950" cy="63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w:pict>
              <v:group id="Group 1093637165" style="width:355.7pt;height:116.1pt;mso-position-horizontal-relative:char;mso-position-vertical-relative:line" coordsize="40417,12096" o:spid="_x0000_s1037" w14:anchorId="5B69F3FD"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">
                <v:rect id="Rectangle 2" style="position:absolute;top:5334;width:40417;height:6762;rotation:180;flip:x y;visibility:visible;mso-wrap-style:square;v-text-anchor:middle" o:spid="_x0000_s1038" fillcolor="#4472c4 [3204]" strokecolor="#1f3763 [1604]"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">
                  <v:textbox>
                    <w:txbxContent>
                      <w:p w:rsidR="00312274" w:rsidP="00033B86" w:rsidRDefault="00312274" w14:paraId="1A8D6C08" w14:textId="77777777">
                        <w:pPr>
                          <w:spacing w:line="252" w:lineRule="auto"/>
                          <w:jc w:val="center"/>
                          <w:rPr>
                            <w:rFonts w:hAnsi="Calibri" w:eastAsia="Calibri" w:cs="Calibri"/>
                            <w:color w:val="FFFFFF"/>
                            <w:kern w:val="0"/>
                            <w:lang w:val="en-US"/>
                            <w14:ligatures w14:val="none"/>
                          </w:rPr>
                        </w:pPr>
                        <w:r>
                          <w:rPr>
                            <w:rFonts w:hAnsi="Calibri" w:eastAsia="Calibri" w:cs="Calibri"/>
                            <w:color w:val="FFFFFF"/>
                            <w:lang w:val="en-US"/>
                          </w:rPr>
                          <w:t xml:space="preserve"> Keywords excluded:</w:t>
                        </w:r>
                      </w:p>
                      <w:p w:rsidR="00312274" w:rsidP="00033B86" w:rsidRDefault="00312274" w14:paraId="3E761FFC" w14:textId="11C361F5">
                        <w:pPr>
                          <w:spacing w:line="252" w:lineRule="auto"/>
                          <w:jc w:val="center"/>
                          <w:rPr>
                            <w:rFonts w:hAnsi="Calibri" w:eastAsia="Calibri" w:cs="Calibri"/>
                            <w:color w:val="FFFFFF"/>
                            <w:lang w:val="en-US"/>
                          </w:rPr>
                        </w:pPr>
                        <w:r>
                          <w:rPr>
                            <w:rFonts w:hAnsi="Calibri" w:eastAsia="Calibri" w:cs="Calibri"/>
                            <w:color w:val="FFFFFF"/>
                            <w:lang w:val="en-US"/>
                          </w:rPr>
                          <w:t xml:space="preserve">Adult obesity, </w:t>
                        </w:r>
                        <w:r w:rsidR="00802561">
                          <w:rPr>
                            <w:rFonts w:hAnsi="Calibri" w:eastAsia="Calibri" w:cs="Calibri"/>
                            <w:color w:val="FFFFFF"/>
                            <w:lang w:val="en-US"/>
                          </w:rPr>
                          <w:t xml:space="preserve">elderly obesity, </w:t>
                        </w:r>
                        <w:r w:rsidR="005A1C58">
                          <w:rPr>
                            <w:rFonts w:hAnsi="Calibri" w:eastAsia="Calibri" w:cs="Calibri"/>
                            <w:color w:val="FFFFFF"/>
                            <w:lang w:val="en-US"/>
                          </w:rPr>
                          <w:t xml:space="preserve"> </w:t>
                        </w:r>
                        <w:r w:rsidR="004A0738">
                          <w:rPr>
                            <w:rFonts w:hAnsi="Calibri" w:eastAsia="Calibri" w:cs="Calibri"/>
                            <w:color w:val="FFFFFF"/>
                            <w:lang w:val="en-US"/>
                          </w:rPr>
                          <w:t xml:space="preserve">senior factors, </w:t>
                        </w:r>
                        <w:r w:rsidR="00764F85">
                          <w:rPr>
                            <w:rFonts w:hAnsi="Calibri" w:eastAsia="Calibri" w:cs="Calibri"/>
                            <w:color w:val="FFFFFF"/>
                            <w:lang w:val="en-US"/>
                          </w:rPr>
                          <w:t xml:space="preserve">aging factors, </w:t>
                        </w:r>
                        <w:r w:rsidR="00331854">
                          <w:rPr>
                            <w:rFonts w:hAnsi="Calibri" w:eastAsia="Calibri" w:cs="Calibri"/>
                            <w:color w:val="FFFFFF"/>
                            <w:lang w:val="en-US"/>
                          </w:rPr>
                          <w:t xml:space="preserve">diseases </w:t>
                        </w:r>
                        <w:r w:rsidR="00040666">
                          <w:rPr>
                            <w:rFonts w:hAnsi="Calibri" w:eastAsia="Calibri" w:cs="Calibri"/>
                            <w:color w:val="FFFFFF"/>
                            <w:lang w:val="en-US"/>
                          </w:rPr>
                          <w:t xml:space="preserve"> </w:t>
                        </w:r>
                        <w:r w:rsidR="00DE5901">
                          <w:rPr>
                            <w:rFonts w:hAnsi="Calibri" w:eastAsia="Calibri" w:cs="Calibri"/>
                            <w:color w:val="FFFFFF"/>
                            <w:lang w:val="en-US"/>
                          </w:rPr>
                          <w:t xml:space="preserve"> and</w:t>
                        </w:r>
                        <w:r w:rsidR="00B83721">
                          <w:rPr>
                            <w:rFonts w:hAnsi="Calibri" w:eastAsia="Calibri" w:cs="Calibri"/>
                            <w:color w:val="FFFFFF"/>
                            <w:lang w:val="en-US"/>
                          </w:rPr>
                          <w:t xml:space="preserve"> obesity</w:t>
                        </w:r>
                        <w:r w:rsidR="00350A69">
                          <w:rPr>
                            <w:rFonts w:hAnsi="Calibri" w:eastAsia="Calibri" w:cs="Calibri"/>
                            <w:color w:val="FFFFFF"/>
                            <w:lang w:val="en-US"/>
                          </w:rPr>
                          <w:t>, Geriatric influence</w:t>
                        </w:r>
                        <w:r w:rsidR="00E369C0">
                          <w:rPr>
                            <w:rFonts w:hAnsi="Calibri" w:eastAsia="Calibri" w:cs="Calibri"/>
                            <w:color w:val="FFFFFF"/>
                            <w:lang w:val="en-US"/>
                          </w:rPr>
                          <w:t>.</w:t>
                        </w:r>
                      </w:p>
                    </w:txbxContent>
                  </v:textbox>
                </v:rect>
                <v:shape id="Straight Arrow Connector 3" style="position:absolute;left:17732;top:2413;width:4889;height:63;rotation:-90;flip:y;visibility:visible;mso-wrap-style:square" o:spid="_x0000_s1039" strokecolor="#4472c4 [3204]" strokeweight=".5pt" o:connectortype="straight" type="#_x0000_t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">
                  <v:stroke joinstyle="miter" endarrow="block"/>
                </v:shape>
                <w10:anchorlock/>
              </v:group>
            </w:pict>
          </mc:Fallback>
        </mc:AlternateContent>
      </w:r>
    </w:p>
    <w:p w:rsidR="7257AC73" w:rsidP="7257AC73" w:rsidRDefault="7257AC73" w14:paraId="53AA4406" w14:textId="77777777">
      <w:pPr>
        <w:spacing w:line="360" w:lineRule="auto"/>
        <w:jc w:val="both"/>
        <w:rPr>
          <w:rFonts w:ascii="Arial" w:hAnsi="Arial" w:eastAsia="Arial" w:cs="Arial"/>
          <w:sz w:val="24"/>
          <w:szCs w:val="24"/>
        </w:rPr>
      </w:pPr>
      <w:r>
        <w:rPr>
          <w:noProof/>
        </w:rPr>
        <mc:AlternateContent>
          <mc:Choice Requires="wpg">
            <w:drawing>
              <wp:inline distT="0" distB="0" distL="0" distR="0" wp14:anchorId="50C17DD1" wp14:editId="2A04AD58">
                <wp:extent cx="6221095" cy="858519"/>
                <wp:effectExtent l="0" t="0" r="27305" b="18415"/>
                <wp:docPr id="26012245" name="Group 26012245"/>
                <wp:cNvGraphicFramePr/>
                <a:graphic xmlns:a="http://schemas.openxmlformats.org/drawingml/2006/main">
                  <a:graphicData uri="http://schemas.microsoft.com/office/word/2010/wordprocessingGroup">
                    <wpg:wgp>
                      <wpg:cNvGrpSpPr/>
                      <wpg:grpSpPr>
                        <a:xfrm>
                          <a:off x="0" y="0"/>
                          <a:ext cx="6221095" cy="858519"/>
                          <a:chOff x="0" y="0"/>
                          <a:chExt cx="6221095" cy="1228726"/>
                        </a:xfrm>
                      </wpg:grpSpPr>
                      <wps:wsp>
                        <wps:cNvPr id="7" name="Rectangle 2"/>
                        <wps:cNvSpPr/>
                        <wps:spPr>
                          <a:xfrm rot="10800000" flipV="1">
                            <a:off x="0" y="736823"/>
                            <a:ext cx="2066793" cy="491903"/>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7F678A" w:rsidP="00AB4D8E" w:rsidRDefault="00000000" w14:paraId="6048A951" w14:textId="77777777">
                              <w:pPr>
                                <w:spacing w:line="252" w:lineRule="auto"/>
                                <w:rPr>
                                  <w:rFonts w:hAnsi="Calibri" w:eastAsia="Calibri" w:cs="Calibri"/>
                                  <w:color w:val="FFFFFF"/>
                                  <w:kern w:val="0"/>
                                  <w:lang w:val="en-US"/>
                                  <w14:ligatures w14:val="none"/>
                                </w:rPr>
                              </w:pPr>
                              <w:r>
                                <w:rPr>
                                  <w:rFonts w:hAnsi="Calibri" w:eastAsia="Calibri" w:cs="Calibri"/>
                                  <w:color w:val="FFFFFF"/>
                                  <w:lang w:val="en-US"/>
                                </w:rPr>
                                <w:t>Literature  collection: nu= 4</w:t>
                              </w:r>
                              <w:r>
                                <w:rPr>
                                  <w:rFonts w:ascii="Calibri" w:hAnsi="Calibri" w:cs="Calibri"/>
                                  <w:color w:val="FFFFFF"/>
                                  <w:lang w:val="en-US"/>
                                </w:rPr>
                                <w:t>6</w:t>
                              </w:r>
                            </w:p>
                          </w:txbxContent>
                        </wps:txbx>
                        <wps:bodyPr anchor="ctr"/>
                      </wps:wsp>
                      <wps:wsp>
                        <wps:cNvPr id="8" name="Straight Arrow Connector 3"/>
                        <wps:cNvCnPr/>
                        <wps:spPr>
                          <a:xfrm rot="5400000" flipV="1">
                            <a:off x="709879" y="323518"/>
                            <a:ext cx="665383" cy="18348"/>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9" name="Rectangle 4"/>
                        <wps:cNvSpPr/>
                        <wps:spPr>
                          <a:xfrm flipH="1">
                            <a:off x="3938416" y="736822"/>
                            <a:ext cx="2282679" cy="491903"/>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7F678A" w:rsidP="00AB4D8E" w:rsidRDefault="00000000" w14:paraId="7FC0E2E5" w14:textId="77777777">
                              <w:pPr>
                                <w:spacing w:line="252" w:lineRule="auto"/>
                                <w:jc w:val="center"/>
                                <w:rPr>
                                  <w:rFonts w:hAnsi="Calibri" w:eastAsia="Calibri" w:cs="Calibri"/>
                                  <w:color w:val="FFFFFF"/>
                                  <w:kern w:val="0"/>
                                  <w:lang w:val="en-US"/>
                                  <w14:ligatures w14:val="none"/>
                                </w:rPr>
                              </w:pPr>
                              <w:r>
                                <w:rPr>
                                  <w:rFonts w:hAnsi="Calibri" w:eastAsia="Calibri" w:cs="Calibri"/>
                                  <w:color w:val="FFFFFF"/>
                                  <w:lang w:val="en-US"/>
                                </w:rPr>
                                <w:t>Primary Data collection methods.</w:t>
                              </w:r>
                            </w:p>
                          </w:txbxContent>
                        </wps:txbx>
                        <wps:bodyPr anchor="ctr"/>
                      </wps:wsp>
                      <wps:wsp>
                        <wps:cNvPr id="10" name="Straight Arrow Connector 5"/>
                        <wps:cNvCnPr/>
                        <wps:spPr>
                          <a:xfrm rot="5400000" flipV="1">
                            <a:off x="4637032" y="302316"/>
                            <a:ext cx="614879" cy="10249"/>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w:pict>
              <v:group id="Group 26012245" style="width:489.85pt;height:67.6pt;mso-position-horizontal-relative:char;mso-position-vertical-relative:line" coordsize="62210,12287" o:spid="_x0000_s1040" w14:anchorId="50C17DD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">
                <v:rect id="Rectangle 2" style="position:absolute;top:7368;width:20667;height:4919;rotation:180;flip:y;visibility:visible;mso-wrap-style:square;v-text-anchor:middle" o:spid="_x0000_s1041" fillcolor="#4472c4 [3204]" strokecolor="#1f3763 [1604]"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">
                  <v:textbox>
                    <w:txbxContent>
                      <w:p w:rsidR="007F678A" w:rsidP="00AB4D8E" w:rsidRDefault="00000000" w14:paraId="6048A951" w14:textId="77777777">
                        <w:pPr>
                          <w:spacing w:line="252" w:lineRule="auto"/>
                          <w:rPr>
                            <w:rFonts w:hAnsi="Calibri" w:eastAsia="Calibri" w:cs="Calibri"/>
                            <w:color w:val="FFFFFF"/>
                            <w:kern w:val="0"/>
                            <w:lang w:val="en-US"/>
                            <w14:ligatures w14:val="none"/>
                          </w:rPr>
                        </w:pPr>
                        <w:r>
                          <w:rPr>
                            <w:rFonts w:hAnsi="Calibri" w:eastAsia="Calibri" w:cs="Calibri"/>
                            <w:color w:val="FFFFFF"/>
                            <w:lang w:val="en-US"/>
                          </w:rPr>
                          <w:t>Literature  collection: nu= 4</w:t>
                        </w:r>
                        <w:r>
                          <w:rPr>
                            <w:rFonts w:ascii="Calibri" w:hAnsi="Calibri" w:cs="Calibri"/>
                            <w:color w:val="FFFFFF"/>
                            <w:lang w:val="en-US"/>
                          </w:rPr>
                          <w:t>6</w:t>
                        </w:r>
                      </w:p>
                    </w:txbxContent>
                  </v:textbox>
                </v:rect>
                <v:shape id="Straight Arrow Connector 3" style="position:absolute;left:7098;top:3235;width:6653;height:184;rotation:-90;flip:y;visibility:visible;mso-wrap-style:square" o:spid="_x0000_s1042" strokecolor="#4472c4 [3204]" strokeweight=".5pt" o:connectortype="straight" type="#_x0000_t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">
                  <v:stroke joinstyle="miter" endarrow="block"/>
                </v:shape>
                <v:rect id="Rectangle 4" style="position:absolute;left:39384;top:7368;width:22826;height:4919;flip:x;visibility:visible;mso-wrap-style:square;v-text-anchor:middle" o:spid="_x0000_s1043" fillcolor="#4472c4 [3204]" strokecolor="#1f3763 [1604]"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">
                  <v:textbox>
                    <w:txbxContent>
                      <w:p w:rsidR="007F678A" w:rsidP="00AB4D8E" w:rsidRDefault="00000000" w14:paraId="7FC0E2E5" w14:textId="77777777">
                        <w:pPr>
                          <w:spacing w:line="252" w:lineRule="auto"/>
                          <w:jc w:val="center"/>
                          <w:rPr>
                            <w:rFonts w:hAnsi="Calibri" w:eastAsia="Calibri" w:cs="Calibri"/>
                            <w:color w:val="FFFFFF"/>
                            <w:kern w:val="0"/>
                            <w:lang w:val="en-US"/>
                            <w14:ligatures w14:val="none"/>
                          </w:rPr>
                        </w:pPr>
                        <w:r>
                          <w:rPr>
                            <w:rFonts w:hAnsi="Calibri" w:eastAsia="Calibri" w:cs="Calibri"/>
                            <w:color w:val="FFFFFF"/>
                            <w:lang w:val="en-US"/>
                          </w:rPr>
                          <w:t>Primary Data collection methods.</w:t>
                        </w:r>
                      </w:p>
                    </w:txbxContent>
                  </v:textbox>
                </v:rect>
                <v:shape id="Straight Arrow Connector 5" style="position:absolute;left:46370;top:3023;width:6148;height:102;rotation:-90;flip:y;visibility:visible;mso-wrap-style:square" o:spid="_x0000_s1044" strokecolor="#4472c4 [3204]" strokeweight=".5pt" o:connectortype="straight" type="#_x0000_t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">
                  <v:stroke joinstyle="miter" endarrow="block"/>
                </v:shape>
                <w10:anchorlock/>
              </v:group>
            </w:pict>
          </mc:Fallback>
        </mc:AlternateContent>
      </w:r>
    </w:p>
    <w:p w:rsidR="7257AC73" w:rsidP="16E9CC47" w:rsidRDefault="7257AC73" w14:paraId="46007F2F" w14:textId="77777777">
      <w:pPr>
        <w:spacing w:line="360" w:lineRule="auto"/>
        <w:jc w:val="both"/>
        <w:rPr>
          <w:rFonts w:ascii="Arial" w:hAnsi="Arial" w:eastAsia="Arial" w:cs="Arial"/>
          <w:sz w:val="24"/>
          <w:szCs w:val="24"/>
        </w:rPr>
      </w:pPr>
    </w:p>
    <w:p w:rsidR="7257AC73" w:rsidP="16E9CC47" w:rsidRDefault="7257AC73" w14:paraId="1C1C0239" w14:textId="77777777">
      <w:pPr>
        <w:spacing w:line="360" w:lineRule="auto"/>
        <w:jc w:val="both"/>
        <w:rPr>
          <w:rFonts w:ascii="Arial" w:hAnsi="Arial" w:eastAsia="Arial" w:cs="Arial"/>
          <w:sz w:val="24"/>
          <w:szCs w:val="24"/>
        </w:rPr>
      </w:pPr>
    </w:p>
    <w:p w:rsidRPr="00904F07" w:rsidR="00904F07" w:rsidP="00904F07" w:rsidRDefault="3D56D898" w14:paraId="798DF781" w14:textId="77777777">
      <w:pPr>
        <w:spacing w:line="360" w:lineRule="auto"/>
        <w:jc w:val="both"/>
        <w:rPr>
          <w:rFonts w:ascii="Arial" w:hAnsi="Arial" w:eastAsia="Arial" w:cs="Arial"/>
          <w:sz w:val="24"/>
          <w:szCs w:val="24"/>
        </w:rPr>
      </w:pPr>
      <w:r w:rsidRPr="16E9CC47">
        <w:rPr>
          <w:rFonts w:ascii="Arial" w:hAnsi="Arial" w:eastAsia="Arial" w:cs="Arial"/>
          <w:sz w:val="24"/>
          <w:szCs w:val="24"/>
        </w:rPr>
        <w:t xml:space="preserve"> </w:t>
      </w:r>
    </w:p>
    <w:p w:rsidR="00904F07" w:rsidP="16E9CC47" w:rsidRDefault="00904F07" w14:paraId="565D15E9" w14:textId="77777777">
      <w:pPr>
        <w:spacing w:line="360" w:lineRule="auto"/>
        <w:jc w:val="both"/>
        <w:rPr>
          <w:rFonts w:ascii="Arial" w:hAnsi="Arial" w:eastAsia="Arial" w:cs="Arial"/>
          <w:sz w:val="24"/>
          <w:szCs w:val="24"/>
        </w:rPr>
      </w:pPr>
    </w:p>
    <w:p w:rsidR="7257AC73" w:rsidP="7257AC73" w:rsidRDefault="3D56D898" w14:paraId="4C1E63D6" w14:textId="77777777">
      <w:pPr>
        <w:spacing w:line="360" w:lineRule="auto"/>
        <w:jc w:val="both"/>
        <w:rPr>
          <w:rFonts w:ascii="Arial" w:hAnsi="Arial" w:eastAsia="Arial" w:cs="Arial"/>
          <w:sz w:val="24"/>
          <w:szCs w:val="24"/>
        </w:rPr>
      </w:pPr>
      <w:r w:rsidRPr="16E9CC47">
        <w:rPr>
          <w:rFonts w:ascii="Arial" w:hAnsi="Arial" w:eastAsia="Arial" w:cs="Arial"/>
          <w:sz w:val="24"/>
          <w:szCs w:val="24"/>
        </w:rPr>
        <w:lastRenderedPageBreak/>
        <w:t xml:space="preserve"> </w:t>
      </w:r>
    </w:p>
    <w:p w:rsidR="0000430D" w:rsidP="73350464" w:rsidRDefault="009415F0" w14:paraId="44E8DA90" w14:textId="77777777">
      <w:pPr>
        <w:spacing w:line="360" w:lineRule="auto"/>
        <w:jc w:val="both"/>
        <w:rPr>
          <w:rFonts w:ascii="Arial" w:hAnsi="Arial" w:eastAsia="Arial" w:cs="Arial"/>
          <w:sz w:val="24"/>
          <w:szCs w:val="24"/>
        </w:rPr>
      </w:pPr>
      <w:r w:rsidRPr="73350464">
        <w:rPr>
          <w:rFonts w:ascii="Arial" w:hAnsi="Arial" w:eastAsia="Arial" w:cs="Arial"/>
          <w:b/>
          <w:bCs/>
          <w:sz w:val="24"/>
          <w:szCs w:val="24"/>
        </w:rPr>
        <w:t>Findings and Discussions.</w:t>
      </w:r>
    </w:p>
    <w:p w:rsidR="0000430D" w:rsidP="73350464" w:rsidRDefault="0000430D" w14:paraId="3415ADA4" w14:textId="77777777">
      <w:pPr>
        <w:spacing w:line="360" w:lineRule="auto"/>
        <w:jc w:val="both"/>
        <w:rPr>
          <w:rFonts w:ascii="Arial" w:hAnsi="Arial" w:eastAsia="Arial" w:cs="Arial"/>
          <w:sz w:val="24"/>
          <w:szCs w:val="24"/>
        </w:rPr>
      </w:pPr>
      <w:r w:rsidRPr="73350464">
        <w:rPr>
          <w:rFonts w:ascii="Arial" w:hAnsi="Arial" w:eastAsia="Arial" w:cs="Arial"/>
          <w:sz w:val="24"/>
          <w:szCs w:val="24"/>
        </w:rPr>
        <w:t xml:space="preserve"> Findings from the studies reviewed underscore the multifaceted determinants of childhood and adolescent obesity. Genetic predisposition emerges as a substantial factor, with several studies </w:t>
      </w:r>
      <w:r w:rsidRPr="73350464" w:rsidR="1D2C6A9A">
        <w:rPr>
          <w:rFonts w:ascii="Arial" w:hAnsi="Arial" w:eastAsia="Arial" w:cs="Arial"/>
          <w:sz w:val="24"/>
          <w:szCs w:val="24"/>
        </w:rPr>
        <w:t>(Peter J. Dolton b et al. 2022) indicating</w:t>
      </w:r>
      <w:r w:rsidRPr="73350464">
        <w:rPr>
          <w:rFonts w:ascii="Arial" w:hAnsi="Arial" w:eastAsia="Arial" w:cs="Arial"/>
          <w:sz w:val="24"/>
          <w:szCs w:val="24"/>
        </w:rPr>
        <w:t xml:space="preserve"> a strong hereditary influence on a child's susceptibility to obesity. In addition, lifestyle factors, notably the consumption of high-calorie, low-nutrient foods and low levels of physical activity, were consistently identified as significant contributors to obesity in children and adolescents (</w:t>
      </w:r>
      <w:r w:rsidRPr="73350464" w:rsidR="55CBAC36">
        <w:rPr>
          <w:rFonts w:ascii="Arial" w:hAnsi="Arial" w:eastAsia="Arial" w:cs="Arial"/>
          <w:sz w:val="24"/>
          <w:szCs w:val="24"/>
        </w:rPr>
        <w:t>M</w:t>
      </w:r>
      <w:r w:rsidRPr="73350464" w:rsidR="4F6515D2">
        <w:rPr>
          <w:rFonts w:ascii="Arial" w:hAnsi="Arial" w:eastAsia="Arial" w:cs="Arial"/>
          <w:sz w:val="24"/>
          <w:szCs w:val="24"/>
        </w:rPr>
        <w:t>ayor</w:t>
      </w:r>
      <w:r w:rsidRPr="73350464">
        <w:rPr>
          <w:rFonts w:ascii="Arial" w:hAnsi="Arial" w:eastAsia="Arial" w:cs="Arial"/>
          <w:sz w:val="24"/>
          <w:szCs w:val="24"/>
        </w:rPr>
        <w:t>, 201</w:t>
      </w:r>
      <w:r w:rsidRPr="73350464" w:rsidR="2A3A3825">
        <w:rPr>
          <w:rFonts w:ascii="Arial" w:hAnsi="Arial" w:eastAsia="Arial" w:cs="Arial"/>
          <w:sz w:val="24"/>
          <w:szCs w:val="24"/>
        </w:rPr>
        <w:t>4</w:t>
      </w:r>
      <w:r w:rsidRPr="73350464" w:rsidR="7F3E5B2E">
        <w:rPr>
          <w:rFonts w:ascii="Arial" w:hAnsi="Arial" w:eastAsia="Arial" w:cs="Arial"/>
          <w:sz w:val="24"/>
          <w:szCs w:val="24"/>
        </w:rPr>
        <w:t>,</w:t>
      </w:r>
      <w:r w:rsidRPr="73350464">
        <w:rPr>
          <w:rFonts w:ascii="Arial" w:hAnsi="Arial" w:eastAsia="Arial" w:cs="Arial"/>
          <w:sz w:val="24"/>
          <w:szCs w:val="24"/>
        </w:rPr>
        <w:t xml:space="preserve"> </w:t>
      </w:r>
      <w:r w:rsidRPr="73350464" w:rsidR="79A56842">
        <w:rPr>
          <w:rFonts w:ascii="Arial" w:hAnsi="Arial" w:eastAsia="Arial" w:cs="Arial"/>
          <w:sz w:val="24"/>
          <w:szCs w:val="24"/>
        </w:rPr>
        <w:t>Smith</w:t>
      </w:r>
      <w:r w:rsidRPr="73350464">
        <w:rPr>
          <w:rFonts w:ascii="Arial" w:hAnsi="Arial" w:eastAsia="Arial" w:cs="Arial"/>
          <w:sz w:val="24"/>
          <w:szCs w:val="24"/>
        </w:rPr>
        <w:t xml:space="preserve"> et al., 20</w:t>
      </w:r>
      <w:r w:rsidRPr="73350464" w:rsidR="1C5C95C6">
        <w:rPr>
          <w:rFonts w:ascii="Arial" w:hAnsi="Arial" w:eastAsia="Arial" w:cs="Arial"/>
          <w:sz w:val="24"/>
          <w:szCs w:val="24"/>
        </w:rPr>
        <w:t>09</w:t>
      </w:r>
      <w:r w:rsidRPr="73350464">
        <w:rPr>
          <w:rFonts w:ascii="Arial" w:hAnsi="Arial" w:eastAsia="Arial" w:cs="Arial"/>
          <w:sz w:val="24"/>
          <w:szCs w:val="24"/>
        </w:rPr>
        <w:t xml:space="preserve">). The discussions surrounding these findings reveal the intricate interplay of these determinants. Socioeconomic disparities were found to exacerbate the issue, with research suggesting that children in lower-income households face heightened obstacles to accessing nutritious food options and safe environments for physical activity </w:t>
      </w:r>
      <w:r w:rsidRPr="73350464" w:rsidR="5B24CCD2">
        <w:rPr>
          <w:rFonts w:ascii="Arial" w:hAnsi="Arial" w:eastAsia="Arial" w:cs="Arial"/>
          <w:sz w:val="24"/>
          <w:szCs w:val="24"/>
        </w:rPr>
        <w:t>(CEDAR, 2020).</w:t>
      </w:r>
      <w:r w:rsidRPr="73350464">
        <w:rPr>
          <w:rFonts w:ascii="Arial" w:hAnsi="Arial" w:eastAsia="Arial" w:cs="Arial"/>
          <w:sz w:val="24"/>
          <w:szCs w:val="24"/>
        </w:rPr>
        <w:t xml:space="preserve"> Furthermore, environmental factors, such as the pervasive influence of food marketing and limited availability of recreational spaces in certain </w:t>
      </w:r>
      <w:r w:rsidRPr="73350464" w:rsidR="00F27558">
        <w:rPr>
          <w:rFonts w:ascii="Arial" w:hAnsi="Arial" w:eastAsia="Arial" w:cs="Arial"/>
          <w:sz w:val="24"/>
          <w:szCs w:val="24"/>
        </w:rPr>
        <w:t>neighbourhoods</w:t>
      </w:r>
      <w:r w:rsidRPr="73350464">
        <w:rPr>
          <w:rFonts w:ascii="Arial" w:hAnsi="Arial" w:eastAsia="Arial" w:cs="Arial"/>
          <w:sz w:val="24"/>
          <w:szCs w:val="24"/>
        </w:rPr>
        <w:t xml:space="preserve">, were acknowledged as powerful influencers on the prevalence of obesity </w:t>
      </w:r>
      <w:r w:rsidRPr="73350464" w:rsidR="3E2CB1B6">
        <w:rPr>
          <w:rFonts w:ascii="Arial" w:hAnsi="Arial" w:eastAsia="Arial" w:cs="Arial"/>
          <w:sz w:val="24"/>
          <w:szCs w:val="24"/>
        </w:rPr>
        <w:t>(</w:t>
      </w:r>
      <w:r w:rsidRPr="73350464" w:rsidR="74C05049">
        <w:rPr>
          <w:rFonts w:ascii="Arial" w:hAnsi="Arial" w:eastAsia="Arial" w:cs="Arial"/>
          <w:sz w:val="24"/>
          <w:szCs w:val="24"/>
        </w:rPr>
        <w:t>Lister et al.</w:t>
      </w:r>
      <w:r w:rsidRPr="73350464" w:rsidR="113629A9">
        <w:rPr>
          <w:rFonts w:ascii="Arial" w:hAnsi="Arial" w:eastAsia="Arial" w:cs="Arial"/>
          <w:sz w:val="24"/>
          <w:szCs w:val="24"/>
        </w:rPr>
        <w:t xml:space="preserve">, </w:t>
      </w:r>
      <w:r w:rsidRPr="73350464" w:rsidR="74C05049">
        <w:rPr>
          <w:rFonts w:ascii="Arial" w:hAnsi="Arial" w:eastAsia="Arial" w:cs="Arial"/>
          <w:sz w:val="24"/>
          <w:szCs w:val="24"/>
        </w:rPr>
        <w:t>2023)</w:t>
      </w:r>
      <w:r w:rsidRPr="73350464">
        <w:rPr>
          <w:rFonts w:ascii="Arial" w:hAnsi="Arial" w:eastAsia="Arial" w:cs="Arial"/>
          <w:sz w:val="24"/>
          <w:szCs w:val="24"/>
        </w:rPr>
        <w:t>. The holistic perspective provided by these findings and discussions underscores the importance of addressing childhood and adolescent obesity as a complex challenge that necessitates comprehensive, multi-dimensional strategies.</w:t>
      </w:r>
    </w:p>
    <w:p w:rsidR="00A8021F" w:rsidP="0000430D" w:rsidRDefault="00A8021F" w14:paraId="3EB33290" w14:textId="77777777">
      <w:pPr>
        <w:spacing w:line="360" w:lineRule="auto"/>
        <w:jc w:val="both"/>
        <w:rPr>
          <w:rFonts w:ascii="Arial" w:hAnsi="Arial" w:eastAsia="Arial" w:cs="Arial"/>
          <w:sz w:val="24"/>
          <w:szCs w:val="24"/>
        </w:rPr>
      </w:pPr>
    </w:p>
    <w:p w:rsidRPr="00A8021F" w:rsidR="00A8021F" w:rsidP="00A8021F" w:rsidRDefault="00A8021F" w14:paraId="7BA78AD0" w14:textId="77777777">
      <w:pPr>
        <w:spacing w:line="360" w:lineRule="auto"/>
        <w:jc w:val="both"/>
        <w:rPr>
          <w:rFonts w:ascii="Arial" w:hAnsi="Arial" w:eastAsia="Arial" w:cs="Arial"/>
          <w:sz w:val="24"/>
          <w:szCs w:val="24"/>
        </w:rPr>
      </w:pPr>
      <w:r>
        <w:rPr>
          <w:rFonts w:ascii="Arial" w:hAnsi="Arial" w:eastAsia="Arial" w:cs="Arial"/>
          <w:b/>
          <w:bCs/>
          <w:sz w:val="24"/>
          <w:szCs w:val="24"/>
        </w:rPr>
        <w:t>Recommendations.</w:t>
      </w:r>
    </w:p>
    <w:p w:rsidR="00A8021F" w:rsidP="0000430D" w:rsidRDefault="00A8021F" w14:paraId="658538DC" w14:textId="77777777">
      <w:pPr>
        <w:spacing w:line="360" w:lineRule="auto"/>
        <w:jc w:val="both"/>
        <w:rPr>
          <w:rFonts w:ascii="Arial" w:hAnsi="Arial" w:eastAsia="Arial" w:cs="Arial"/>
          <w:sz w:val="24"/>
          <w:szCs w:val="24"/>
        </w:rPr>
      </w:pPr>
      <w:r w:rsidRPr="73350464">
        <w:rPr>
          <w:rFonts w:ascii="Arial" w:hAnsi="Arial" w:eastAsia="Arial" w:cs="Arial"/>
          <w:sz w:val="24"/>
          <w:szCs w:val="24"/>
        </w:rPr>
        <w:t>Many different programs and policies are suggested based on the research reviewed. Schools should put in place complete programs that include nutrition education, physical education, healthier food options, and less sitting time to help kids build healthy habits. Rules should be made to limit marketing of unhealthy foods and drinks to children in all media</w:t>
      </w:r>
      <w:r w:rsidRPr="73350464" w:rsidR="003601A2">
        <w:rPr>
          <w:rFonts w:ascii="-webkit-standard" w:hAnsi="-webkit-standard" w:eastAsia="Times New Roman"/>
          <w:color w:val="000000" w:themeColor="text1"/>
          <w:sz w:val="27"/>
          <w:szCs w:val="27"/>
        </w:rPr>
        <w:t xml:space="preserve"> </w:t>
      </w:r>
      <w:r w:rsidRPr="73350464" w:rsidR="00E1528C">
        <w:rPr>
          <w:rFonts w:ascii="Arial" w:hAnsi="Arial" w:eastAsia="Arial" w:cs="Arial"/>
          <w:color w:val="000000" w:themeColor="text1"/>
          <w:sz w:val="24"/>
          <w:szCs w:val="24"/>
        </w:rPr>
        <w:t>(</w:t>
      </w:r>
      <w:proofErr w:type="spellStart"/>
      <w:r w:rsidRPr="73350464" w:rsidR="003601A2">
        <w:rPr>
          <w:rFonts w:ascii="Arial" w:hAnsi="Arial" w:eastAsia="Arial" w:cs="Arial"/>
          <w:color w:val="000000" w:themeColor="text1"/>
          <w:sz w:val="24"/>
          <w:szCs w:val="24"/>
        </w:rPr>
        <w:t>Raychaudhuri</w:t>
      </w:r>
      <w:proofErr w:type="spellEnd"/>
      <w:r w:rsidRPr="73350464" w:rsidR="003601A2">
        <w:rPr>
          <w:rFonts w:ascii="Arial" w:hAnsi="Arial" w:eastAsia="Arial" w:cs="Arial"/>
          <w:color w:val="000000" w:themeColor="text1"/>
          <w:sz w:val="24"/>
          <w:szCs w:val="24"/>
        </w:rPr>
        <w:t xml:space="preserve"> &amp; </w:t>
      </w:r>
      <w:proofErr w:type="spellStart"/>
      <w:r w:rsidRPr="73350464" w:rsidR="003601A2">
        <w:rPr>
          <w:rFonts w:ascii="Arial" w:hAnsi="Arial" w:eastAsia="Arial" w:cs="Arial"/>
          <w:color w:val="000000" w:themeColor="text1"/>
          <w:sz w:val="24"/>
          <w:szCs w:val="24"/>
        </w:rPr>
        <w:t>Sanyal</w:t>
      </w:r>
      <w:proofErr w:type="spellEnd"/>
      <w:r w:rsidRPr="73350464" w:rsidR="003601A2">
        <w:rPr>
          <w:rFonts w:ascii="Arial" w:hAnsi="Arial" w:eastAsia="Arial" w:cs="Arial"/>
          <w:color w:val="000000" w:themeColor="text1"/>
          <w:sz w:val="24"/>
          <w:szCs w:val="24"/>
        </w:rPr>
        <w:t>, 2012)</w:t>
      </w:r>
      <w:r w:rsidRPr="73350464" w:rsidR="003601A2">
        <w:rPr>
          <w:rFonts w:ascii="Arial" w:hAnsi="Arial" w:eastAsia="Arial" w:cs="Arial"/>
          <w:sz w:val="24"/>
          <w:szCs w:val="24"/>
        </w:rPr>
        <w:t>. Taxes</w:t>
      </w:r>
      <w:r w:rsidRPr="73350464">
        <w:rPr>
          <w:rFonts w:ascii="Arial" w:hAnsi="Arial" w:eastAsia="Arial" w:cs="Arial"/>
          <w:sz w:val="24"/>
          <w:szCs w:val="24"/>
        </w:rPr>
        <w:t xml:space="preserve">, subsidies, and pricing should be used to make healthy foods more affordable and available everywhere, especially in lower-income areas. Family-based weight control programs and parenting approaches that promote healthy lifestyles need to be supported. Access to safe parks, playgrounds, recreation </w:t>
      </w:r>
      <w:r w:rsidRPr="73350464" w:rsidR="0009468F">
        <w:rPr>
          <w:rFonts w:ascii="Arial" w:hAnsi="Arial" w:eastAsia="Arial" w:cs="Arial"/>
          <w:sz w:val="24"/>
          <w:szCs w:val="24"/>
        </w:rPr>
        <w:t>centres</w:t>
      </w:r>
      <w:r w:rsidRPr="73350464">
        <w:rPr>
          <w:rFonts w:ascii="Arial" w:hAnsi="Arial" w:eastAsia="Arial" w:cs="Arial"/>
          <w:sz w:val="24"/>
          <w:szCs w:val="24"/>
        </w:rPr>
        <w:t>, and physical activity programs should be increased in underserved neighbourhoods</w:t>
      </w:r>
      <w:r w:rsidRPr="73350464" w:rsidR="00FD73F4">
        <w:rPr>
          <w:rFonts w:ascii="Arial" w:hAnsi="Arial" w:eastAsia="Arial" w:cs="Arial"/>
          <w:sz w:val="24"/>
          <w:szCs w:val="24"/>
        </w:rPr>
        <w:t xml:space="preserve"> </w:t>
      </w:r>
      <w:r w:rsidRPr="73350464" w:rsidR="006C30AE">
        <w:rPr>
          <w:rFonts w:ascii="Arial" w:hAnsi="Arial" w:eastAsia="Arial" w:cs="Arial"/>
          <w:color w:val="000000" w:themeColor="text1"/>
          <w:sz w:val="24"/>
          <w:szCs w:val="24"/>
        </w:rPr>
        <w:t>(</w:t>
      </w:r>
      <w:proofErr w:type="spellStart"/>
      <w:r w:rsidRPr="73350464" w:rsidR="006C30AE">
        <w:rPr>
          <w:rFonts w:ascii="Arial" w:hAnsi="Arial" w:eastAsia="Arial" w:cs="Arial"/>
          <w:color w:val="000000" w:themeColor="text1"/>
          <w:sz w:val="24"/>
          <w:szCs w:val="24"/>
        </w:rPr>
        <w:t>Kleiser</w:t>
      </w:r>
      <w:proofErr w:type="spellEnd"/>
      <w:r w:rsidRPr="73350464" w:rsidR="006C30AE">
        <w:rPr>
          <w:rFonts w:ascii="Arial" w:hAnsi="Arial" w:eastAsia="Arial" w:cs="Arial"/>
          <w:color w:val="000000" w:themeColor="text1"/>
          <w:sz w:val="24"/>
          <w:szCs w:val="24"/>
        </w:rPr>
        <w:t xml:space="preserve"> et al, </w:t>
      </w:r>
      <w:r w:rsidRPr="73350464" w:rsidR="00FD73F4">
        <w:rPr>
          <w:rFonts w:ascii="Arial" w:hAnsi="Arial" w:eastAsia="Arial" w:cs="Arial"/>
          <w:color w:val="000000" w:themeColor="text1"/>
          <w:sz w:val="24"/>
          <w:szCs w:val="24"/>
        </w:rPr>
        <w:t>2009)</w:t>
      </w:r>
      <w:r w:rsidRPr="73350464" w:rsidR="00FD73F4">
        <w:rPr>
          <w:rFonts w:ascii="Arial" w:hAnsi="Arial" w:eastAsia="Arial" w:cs="Arial"/>
          <w:sz w:val="24"/>
          <w:szCs w:val="24"/>
        </w:rPr>
        <w:t>. Nutrition</w:t>
      </w:r>
      <w:r w:rsidRPr="73350464">
        <w:rPr>
          <w:rFonts w:ascii="Arial" w:hAnsi="Arial" w:eastAsia="Arial" w:cs="Arial"/>
          <w:sz w:val="24"/>
          <w:szCs w:val="24"/>
        </w:rPr>
        <w:t xml:space="preserve"> and exercise </w:t>
      </w:r>
      <w:r w:rsidRPr="73350464" w:rsidR="0009468F">
        <w:rPr>
          <w:rFonts w:ascii="Arial" w:hAnsi="Arial" w:eastAsia="Arial" w:cs="Arial"/>
          <w:sz w:val="24"/>
          <w:szCs w:val="24"/>
        </w:rPr>
        <w:t>counselling</w:t>
      </w:r>
      <w:r w:rsidRPr="73350464">
        <w:rPr>
          <w:rFonts w:ascii="Arial" w:hAnsi="Arial" w:eastAsia="Arial" w:cs="Arial"/>
          <w:sz w:val="24"/>
          <w:szCs w:val="24"/>
        </w:rPr>
        <w:t xml:space="preserve"> and obesity prevention should be part of regular doctor check-ups for </w:t>
      </w:r>
      <w:r w:rsidRPr="73350464" w:rsidR="00075239">
        <w:rPr>
          <w:rFonts w:ascii="Arial" w:hAnsi="Arial" w:eastAsia="Arial" w:cs="Arial"/>
          <w:sz w:val="24"/>
          <w:szCs w:val="24"/>
        </w:rPr>
        <w:t xml:space="preserve">kids. </w:t>
      </w:r>
      <w:r w:rsidRPr="73350464">
        <w:rPr>
          <w:rFonts w:ascii="Arial" w:hAnsi="Arial" w:eastAsia="Arial" w:cs="Arial"/>
          <w:sz w:val="24"/>
          <w:szCs w:val="24"/>
        </w:rPr>
        <w:t xml:space="preserve"> Programs should be tailored to address the diverse values, practices, and challenges faced by minority youth groups</w:t>
      </w:r>
      <w:r w:rsidRPr="73350464" w:rsidR="00E44ABD">
        <w:rPr>
          <w:rFonts w:ascii="Arial" w:hAnsi="Arial" w:eastAsia="Arial" w:cs="Arial"/>
          <w:sz w:val="24"/>
          <w:szCs w:val="24"/>
        </w:rPr>
        <w:t xml:space="preserve">. </w:t>
      </w:r>
      <w:r w:rsidRPr="73350464" w:rsidR="009F3D77">
        <w:rPr>
          <w:rFonts w:ascii="Arial" w:hAnsi="Arial" w:eastAsia="Arial" w:cs="Arial"/>
          <w:sz w:val="24"/>
          <w:szCs w:val="24"/>
        </w:rPr>
        <w:t xml:space="preserve"> </w:t>
      </w:r>
      <w:r w:rsidRPr="73350464">
        <w:rPr>
          <w:rFonts w:ascii="Arial" w:hAnsi="Arial" w:eastAsia="Arial" w:cs="Arial"/>
          <w:sz w:val="24"/>
          <w:szCs w:val="24"/>
        </w:rPr>
        <w:t xml:space="preserve">Community-wide efforts are required that coordinate </w:t>
      </w:r>
      <w:r w:rsidRPr="73350464">
        <w:rPr>
          <w:rFonts w:ascii="Arial" w:hAnsi="Arial" w:eastAsia="Arial" w:cs="Arial"/>
          <w:sz w:val="24"/>
          <w:szCs w:val="24"/>
        </w:rPr>
        <w:lastRenderedPageBreak/>
        <w:t>involvement from schools, families, government, the food industry, media, and healthcare groups. Training for health professionals on effective childhood obesity prevention and treatment should be improved</w:t>
      </w:r>
      <w:r w:rsidRPr="73350464" w:rsidR="00A37607">
        <w:rPr>
          <w:rFonts w:ascii="Arial" w:hAnsi="Arial" w:eastAsia="Arial" w:cs="Arial"/>
          <w:sz w:val="24"/>
          <w:szCs w:val="24"/>
        </w:rPr>
        <w:t xml:space="preserve"> (</w:t>
      </w:r>
      <w:r w:rsidRPr="73350464" w:rsidR="00567043">
        <w:rPr>
          <w:rFonts w:ascii="Arial" w:hAnsi="Arial" w:eastAsia="Arial" w:cs="Arial"/>
          <w:sz w:val="24"/>
          <w:szCs w:val="24"/>
        </w:rPr>
        <w:t xml:space="preserve">Obesity Prevention, 2016). </w:t>
      </w:r>
      <w:r w:rsidRPr="73350464">
        <w:rPr>
          <w:rFonts w:ascii="Arial" w:hAnsi="Arial" w:eastAsia="Arial" w:cs="Arial"/>
          <w:sz w:val="24"/>
          <w:szCs w:val="24"/>
        </w:rPr>
        <w:t xml:space="preserve">Rules should require childcare facilities to meet nutrition and physical activity standards for the children in their care. More public funding is needed for research on proven childhood obesity interventions to guide implementation and policy making. This broad approach is necessary to create environments and </w:t>
      </w:r>
      <w:r w:rsidRPr="73350464" w:rsidR="0009468F">
        <w:rPr>
          <w:rFonts w:ascii="Arial" w:hAnsi="Arial" w:eastAsia="Arial" w:cs="Arial"/>
          <w:sz w:val="24"/>
          <w:szCs w:val="24"/>
        </w:rPr>
        <w:t>behaviours</w:t>
      </w:r>
      <w:r w:rsidRPr="73350464">
        <w:rPr>
          <w:rFonts w:ascii="Arial" w:hAnsi="Arial" w:eastAsia="Arial" w:cs="Arial"/>
          <w:sz w:val="24"/>
          <w:szCs w:val="24"/>
        </w:rPr>
        <w:t xml:space="preserve"> that support healthy weights and reverse rising childhood obesity rates</w:t>
      </w:r>
      <w:r w:rsidRPr="73350464" w:rsidR="00E7103D">
        <w:rPr>
          <w:rFonts w:ascii="Arial" w:hAnsi="Arial" w:eastAsia="Arial" w:cs="Arial"/>
          <w:sz w:val="24"/>
          <w:szCs w:val="24"/>
        </w:rPr>
        <w:t>. (GOV UK, 20</w:t>
      </w:r>
      <w:r w:rsidRPr="73350464" w:rsidR="0024113E">
        <w:rPr>
          <w:rFonts w:ascii="Arial" w:hAnsi="Arial" w:eastAsia="Arial" w:cs="Arial"/>
          <w:sz w:val="24"/>
          <w:szCs w:val="24"/>
        </w:rPr>
        <w:t>19).</w:t>
      </w:r>
    </w:p>
    <w:p w:rsidRPr="00A8021F" w:rsidR="00D569B6" w:rsidP="0000430D" w:rsidRDefault="00D569B6" w14:paraId="42E32DF5" w14:textId="77777777">
      <w:pPr>
        <w:spacing w:line="360" w:lineRule="auto"/>
        <w:jc w:val="both"/>
        <w:rPr>
          <w:rFonts w:ascii="Arial" w:hAnsi="Arial" w:eastAsia="Arial" w:cs="Arial"/>
          <w:sz w:val="24"/>
          <w:szCs w:val="24"/>
        </w:rPr>
      </w:pPr>
    </w:p>
    <w:p w:rsidRPr="00B150D1" w:rsidR="009E76EE" w:rsidP="009E76EE" w:rsidRDefault="000A726A" w14:paraId="6C1160F1" w14:textId="35027A77">
      <w:pPr>
        <w:spacing w:line="360" w:lineRule="auto"/>
        <w:jc w:val="both"/>
        <w:rPr>
          <w:rFonts w:ascii="Arial" w:hAnsi="Arial" w:eastAsia="Arial" w:cs="Arial"/>
          <w:b/>
          <w:bCs/>
          <w:sz w:val="24"/>
          <w:szCs w:val="24"/>
        </w:rPr>
      </w:pPr>
      <w:r>
        <w:rPr>
          <w:rFonts w:ascii="Arial" w:hAnsi="Arial" w:eastAsia="Arial" w:cs="Arial"/>
          <w:b/>
          <w:bCs/>
          <w:sz w:val="24"/>
          <w:szCs w:val="24"/>
        </w:rPr>
        <w:t>Conclusion.</w:t>
      </w:r>
    </w:p>
    <w:p w:rsidR="009E76EE" w:rsidP="7257AC73" w:rsidRDefault="009E76EE" w14:paraId="23083BA0" w14:textId="5F9AA02A">
      <w:pPr>
        <w:spacing w:line="360" w:lineRule="auto"/>
        <w:jc w:val="both"/>
        <w:rPr>
          <w:rFonts w:ascii="Arial" w:hAnsi="Arial" w:eastAsia="Arial" w:cs="Arial"/>
          <w:sz w:val="24"/>
          <w:szCs w:val="24"/>
        </w:rPr>
      </w:pPr>
      <w:r w:rsidRPr="3131E5AA" w:rsidR="1A5D0936">
        <w:rPr>
          <w:rFonts w:ascii="Arial" w:hAnsi="Arial" w:eastAsia="Arial" w:cs="Arial"/>
          <w:sz w:val="24"/>
          <w:szCs w:val="24"/>
        </w:rPr>
        <w:t>To conclude</w:t>
      </w:r>
      <w:r w:rsidRPr="3131E5AA" w:rsidR="009E76EE">
        <w:rPr>
          <w:rFonts w:ascii="Arial" w:hAnsi="Arial" w:eastAsia="Arial" w:cs="Arial"/>
          <w:sz w:val="24"/>
          <w:szCs w:val="24"/>
        </w:rPr>
        <w:t xml:space="preserve">, the issue of obesity among children and adolescents is a complex public health crisis with no single cause. As discussed, key factors like poor dietary habits, inadequate physical activity, socioeconomic disparities, genetics, and an unhealthy environment all contribute to increased risk. Addressing this multifaceted issue requires a collaborative public health approach on all fronts. Parents must model and encourage healthy lifestyles at home starting early on. Schools need support to provide nutrition education, daily PE, recess, and healthy meal options. Healthcare providers should routinely screen for obesity and offer family counselling services. Policymakers must implement regulations like soda taxes, marketing restrictions, and built environment enhancements to facilitate active living. The food industry needs incentives and guidelines to improve the nutritional quality of products marketed to youth. And most importantly, societal perceptions of weight must change to promote self-esteem and reduce stigma. Combating childhood obesity will take persistent, coordinated efforts across all sectors. But promoting healthy </w:t>
      </w:r>
      <w:r w:rsidRPr="3131E5AA" w:rsidR="00A276C7">
        <w:rPr>
          <w:rFonts w:ascii="Arial" w:hAnsi="Arial" w:eastAsia="Arial" w:cs="Arial"/>
          <w:sz w:val="24"/>
          <w:szCs w:val="24"/>
        </w:rPr>
        <w:t>behaviours</w:t>
      </w:r>
      <w:r w:rsidRPr="3131E5AA" w:rsidR="009E76EE">
        <w:rPr>
          <w:rFonts w:ascii="Arial" w:hAnsi="Arial" w:eastAsia="Arial" w:cs="Arial"/>
          <w:sz w:val="24"/>
          <w:szCs w:val="24"/>
        </w:rPr>
        <w:t xml:space="preserve"> from an early age can help generations of children maintain normal weight and avoid the physical and psychosocial consequences of obesity. This investment in our nation's health will ultimately save lives and billions in obesity-related healthcare costs. We all have a role to play in enacting change.</w:t>
      </w:r>
    </w:p>
    <w:p w:rsidR="7257AC73" w:rsidP="7257AC73" w:rsidRDefault="00445F2D" w14:paraId="76A5F88F" w14:textId="0DE42393">
      <w:pPr>
        <w:spacing w:line="360" w:lineRule="auto"/>
        <w:jc w:val="both"/>
        <w:rPr>
          <w:rFonts w:ascii="Arial" w:hAnsi="Arial" w:eastAsia="Arial" w:cs="Arial"/>
          <w:sz w:val="24"/>
          <w:szCs w:val="24"/>
        </w:rPr>
      </w:pPr>
      <w:r w:rsidRPr="00445F2D">
        <w:rPr>
          <w:rFonts w:ascii="Arial" w:hAnsi="Arial" w:eastAsia="Arial" w:cs="Arial"/>
          <w:sz w:val="24"/>
          <w:szCs w:val="24"/>
        </w:rPr>
        <w:t xml:space="preserve"> </w:t>
      </w:r>
    </w:p>
    <w:p w:rsidRPr="00833AC4" w:rsidR="009132CF" w:rsidP="3131E5AA" w:rsidRDefault="009132CF" w14:paraId="4F76E9CF" w14:textId="6164D8FA">
      <w:pPr>
        <w:pStyle w:val="Normal"/>
        <w:spacing w:line="360" w:lineRule="auto"/>
        <w:jc w:val="both"/>
        <w:rPr>
          <w:rFonts w:ascii="Arial" w:hAnsi="Arial" w:eastAsia="Arial" w:cs="Arial"/>
          <w:sz w:val="24"/>
          <w:szCs w:val="24"/>
        </w:rPr>
      </w:pPr>
      <w:r w:rsidRPr="3131E5AA" w:rsidR="009132CF">
        <w:rPr>
          <w:rFonts w:ascii="Arial" w:hAnsi="Arial" w:eastAsia="Arial" w:cs="Arial"/>
          <w:b w:val="1"/>
          <w:bCs w:val="1"/>
          <w:color w:val="000000" w:themeColor="text1" w:themeTint="FF" w:themeShade="FF"/>
        </w:rPr>
        <w:t>References</w:t>
      </w:r>
    </w:p>
    <w:p w:rsidR="69F6682C" w:rsidP="3131E5AA" w:rsidRDefault="69F6682C" w14:paraId="1FF489BC" w14:textId="77777777" w14:noSpellErr="1">
      <w:pPr>
        <w:pStyle w:val="NormalWeb"/>
        <w:ind w:left="0" w:hanging="0"/>
        <w:rPr>
          <w:rFonts w:ascii="Arial" w:hAnsi="Arial" w:eastAsia="Arial" w:cs="Arial"/>
          <w:color w:val="000000" w:themeColor="text1"/>
        </w:rPr>
      </w:pPr>
    </w:p>
    <w:p w:rsidR="0071107E" w:rsidP="69F6682C" w:rsidRDefault="0071107E" w14:paraId="0354BB7B" w14:textId="77777777">
      <w:pPr>
        <w:ind w:left="567" w:hanging="567"/>
        <w:divId w:val="1275214881"/>
        <w:rPr>
          <w:rFonts w:ascii="Arial" w:hAnsi="Arial" w:eastAsia="Arial" w:cs="Arial"/>
          <w:sz w:val="24"/>
          <w:szCs w:val="24"/>
        </w:rPr>
      </w:pPr>
      <w:r w:rsidRPr="6CEBB056">
        <w:rPr>
          <w:rFonts w:ascii="Arial" w:hAnsi="Arial" w:eastAsia="Arial" w:cs="Arial"/>
          <w:color w:val="000000" w:themeColor="text1"/>
          <w:sz w:val="24"/>
          <w:szCs w:val="24"/>
        </w:rPr>
        <w:t>Adams, J. (2020)</w:t>
      </w:r>
      <w:r w:rsidRPr="6CEBB056">
        <w:rPr>
          <w:rStyle w:val="apple-converted-space"/>
          <w:rFonts w:ascii="Arial" w:hAnsi="Arial" w:eastAsia="Arial" w:cs="Arial"/>
          <w:color w:val="000000" w:themeColor="text1"/>
          <w:sz w:val="24"/>
          <w:szCs w:val="24"/>
        </w:rPr>
        <w:t> </w:t>
      </w:r>
      <w:r w:rsidRPr="7257AC73">
        <w:rPr>
          <w:rFonts w:ascii="Arial" w:hAnsi="Arial" w:eastAsia="Arial" w:cs="Arial"/>
          <w:i/>
          <w:iCs/>
          <w:color w:val="000000" w:themeColor="text1"/>
          <w:sz w:val="24"/>
          <w:szCs w:val="24"/>
        </w:rPr>
        <w:t>Addressing</w:t>
      </w:r>
      <w:r w:rsidRPr="7257AC73" w:rsidR="009132CF">
        <w:rPr>
          <w:rFonts w:ascii="Arial" w:hAnsi="Arial" w:eastAsia="Arial" w:cs="Arial"/>
          <w:i/>
          <w:iCs/>
          <w:color w:val="000000" w:themeColor="text1"/>
          <w:sz w:val="24"/>
          <w:szCs w:val="24"/>
        </w:rPr>
        <w:t xml:space="preserve"> </w:t>
      </w:r>
      <w:r w:rsidRPr="7257AC73">
        <w:rPr>
          <w:rFonts w:ascii="Arial" w:hAnsi="Arial" w:eastAsia="Arial" w:cs="Arial"/>
          <w:i/>
          <w:iCs/>
          <w:color w:val="000000" w:themeColor="text1"/>
          <w:sz w:val="24"/>
          <w:szCs w:val="24"/>
        </w:rPr>
        <w:t>socioeconomic inequalities in obesity: Democratising access to resources for achieving and maintaining a healthy weight</w:t>
      </w:r>
      <w:r w:rsidRPr="6CEBB056">
        <w:rPr>
          <w:rFonts w:ascii="Arial" w:hAnsi="Arial" w:eastAsia="Arial" w:cs="Arial"/>
          <w:color w:val="000000" w:themeColor="text1"/>
          <w:sz w:val="24"/>
          <w:szCs w:val="24"/>
        </w:rPr>
        <w:t>,</w:t>
      </w:r>
      <w:r w:rsidRPr="6CEBB056">
        <w:rPr>
          <w:rStyle w:val="apple-converted-space"/>
          <w:rFonts w:ascii="Arial" w:hAnsi="Arial" w:eastAsia="Arial" w:cs="Arial"/>
          <w:color w:val="000000" w:themeColor="text1"/>
          <w:sz w:val="24"/>
          <w:szCs w:val="24"/>
        </w:rPr>
        <w:t> </w:t>
      </w:r>
      <w:r w:rsidRPr="7257AC73">
        <w:rPr>
          <w:rFonts w:ascii="Arial" w:hAnsi="Arial" w:eastAsia="Arial" w:cs="Arial"/>
          <w:i/>
          <w:iCs/>
          <w:color w:val="000000" w:themeColor="text1"/>
          <w:sz w:val="24"/>
          <w:szCs w:val="24"/>
        </w:rPr>
        <w:t>PLOS Medicine</w:t>
      </w:r>
      <w:r w:rsidRPr="6CEBB056">
        <w:rPr>
          <w:rFonts w:ascii="Arial" w:hAnsi="Arial" w:eastAsia="Arial" w:cs="Arial"/>
          <w:color w:val="000000" w:themeColor="text1"/>
          <w:sz w:val="24"/>
          <w:szCs w:val="24"/>
        </w:rPr>
        <w:t xml:space="preserve">. Available at: </w:t>
      </w:r>
      <w:r w:rsidRPr="6CEBB056">
        <w:rPr>
          <w:rFonts w:ascii="Arial" w:hAnsi="Arial" w:eastAsia="Arial" w:cs="Arial"/>
          <w:sz w:val="24"/>
          <w:szCs w:val="24"/>
        </w:rPr>
        <w:t xml:space="preserve">https://journals.plos.org/plosmedicine/article?id=10.1371%2Fjournal.pmed.1003243 </w:t>
      </w:r>
    </w:p>
    <w:p w:rsidR="00060467" w:rsidP="00060467" w:rsidRDefault="4ACEE4F7" w14:paraId="64A90A6A" w14:textId="77777777">
      <w:pPr>
        <w:ind w:left="567" w:hanging="567"/>
        <w:divId w:val="1275214881"/>
        <w:rPr>
          <w:rFonts w:ascii="Arial" w:hAnsi="Arial" w:eastAsia="Arial" w:cs="Arial"/>
          <w:sz w:val="24"/>
          <w:szCs w:val="24"/>
        </w:rPr>
      </w:pPr>
      <w:proofErr w:type="spellStart"/>
      <w:r w:rsidRPr="6CEBB056">
        <w:rPr>
          <w:rFonts w:ascii="Arial" w:hAnsi="Arial" w:eastAsia="Arial" w:cs="Arial"/>
          <w:sz w:val="24"/>
          <w:szCs w:val="24"/>
        </w:rPr>
        <w:t>Ayala-Marín</w:t>
      </w:r>
      <w:proofErr w:type="spellEnd"/>
      <w:r w:rsidRPr="6CEBB056">
        <w:rPr>
          <w:rFonts w:ascii="Arial" w:hAnsi="Arial" w:eastAsia="Arial" w:cs="Arial"/>
          <w:sz w:val="24"/>
          <w:szCs w:val="24"/>
        </w:rPr>
        <w:t xml:space="preserve">, A.M. </w:t>
      </w:r>
      <w:r w:rsidRPr="7257AC73">
        <w:rPr>
          <w:rFonts w:ascii="Arial" w:hAnsi="Arial" w:eastAsia="Arial" w:cs="Arial"/>
          <w:i/>
          <w:iCs/>
          <w:sz w:val="24"/>
          <w:szCs w:val="24"/>
        </w:rPr>
        <w:t>et al.</w:t>
      </w:r>
      <w:r w:rsidRPr="6CEBB056">
        <w:rPr>
          <w:rFonts w:ascii="Arial" w:hAnsi="Arial" w:eastAsia="Arial" w:cs="Arial"/>
          <w:sz w:val="24"/>
          <w:szCs w:val="24"/>
        </w:rPr>
        <w:t xml:space="preserve"> (2020) </w:t>
      </w:r>
      <w:r w:rsidRPr="7257AC73">
        <w:rPr>
          <w:rFonts w:ascii="Arial" w:hAnsi="Arial" w:eastAsia="Arial" w:cs="Arial"/>
          <w:i/>
          <w:iCs/>
          <w:sz w:val="24"/>
          <w:szCs w:val="24"/>
        </w:rPr>
        <w:t>Consideration of social disadvantages for understanding and preventing obesity in children</w:t>
      </w:r>
      <w:r w:rsidRPr="6CEBB056">
        <w:rPr>
          <w:rFonts w:ascii="Arial" w:hAnsi="Arial" w:eastAsia="Arial" w:cs="Arial"/>
          <w:sz w:val="24"/>
          <w:szCs w:val="24"/>
        </w:rPr>
        <w:t xml:space="preserve">, </w:t>
      </w:r>
      <w:r w:rsidRPr="7257AC73">
        <w:rPr>
          <w:rFonts w:ascii="Arial" w:hAnsi="Arial" w:eastAsia="Arial" w:cs="Arial"/>
          <w:i/>
          <w:iCs/>
          <w:sz w:val="24"/>
          <w:szCs w:val="24"/>
        </w:rPr>
        <w:t>Frontiers</w:t>
      </w:r>
      <w:r w:rsidRPr="6CEBB056">
        <w:rPr>
          <w:rFonts w:ascii="Arial" w:hAnsi="Arial" w:eastAsia="Arial" w:cs="Arial"/>
          <w:sz w:val="24"/>
          <w:szCs w:val="24"/>
        </w:rPr>
        <w:t>. Available at: https://www.frontiersin.org/articles/10.3389/fpubh.2020.00423/full (Accessed: 12 October 2023).</w:t>
      </w:r>
    </w:p>
    <w:p w:rsidR="0071107E" w:rsidP="00060467" w:rsidRDefault="42932D47" w14:paraId="44016F35" w14:textId="77777777">
      <w:pPr>
        <w:ind w:left="567" w:hanging="567"/>
        <w:divId w:val="1275214881"/>
        <w:rPr>
          <w:rFonts w:ascii="Arial" w:hAnsi="Arial" w:eastAsia="Arial" w:cs="Arial"/>
          <w:sz w:val="24"/>
          <w:szCs w:val="24"/>
        </w:rPr>
      </w:pPr>
      <w:r w:rsidRPr="6CEBB056">
        <w:rPr>
          <w:rFonts w:ascii="Arial" w:hAnsi="Arial" w:eastAsia="Arial" w:cs="Arial"/>
          <w:sz w:val="24"/>
          <w:szCs w:val="24"/>
        </w:rPr>
        <w:t xml:space="preserve">  </w:t>
      </w:r>
      <w:r w:rsidRPr="6CEBB056" w:rsidR="1A1F4572">
        <w:rPr>
          <w:rFonts w:ascii="Arial" w:hAnsi="Arial" w:eastAsia="Arial" w:cs="Arial"/>
          <w:sz w:val="24"/>
          <w:szCs w:val="24"/>
        </w:rPr>
        <w:t xml:space="preserve">Ball, K. and Crawford, D. (2010) </w:t>
      </w:r>
      <w:r w:rsidRPr="7257AC73" w:rsidR="1A1F4572">
        <w:rPr>
          <w:rFonts w:ascii="Arial" w:hAnsi="Arial" w:eastAsia="Arial" w:cs="Arial"/>
          <w:i/>
          <w:iCs/>
          <w:sz w:val="24"/>
          <w:szCs w:val="24"/>
        </w:rPr>
        <w:t>The role of socio-cultural factors in the obesity epidemic</w:t>
      </w:r>
      <w:r w:rsidRPr="6CEBB056" w:rsidR="1A1F4572">
        <w:rPr>
          <w:rFonts w:ascii="Arial" w:hAnsi="Arial" w:eastAsia="Arial" w:cs="Arial"/>
          <w:sz w:val="24"/>
          <w:szCs w:val="24"/>
        </w:rPr>
        <w:t xml:space="preserve">, </w:t>
      </w:r>
      <w:r w:rsidRPr="7257AC73" w:rsidR="1A1F4572">
        <w:rPr>
          <w:rFonts w:ascii="Arial" w:hAnsi="Arial" w:eastAsia="Arial" w:cs="Arial"/>
          <w:i/>
          <w:iCs/>
          <w:sz w:val="24"/>
          <w:szCs w:val="24"/>
        </w:rPr>
        <w:t>OUP Academic</w:t>
      </w:r>
      <w:r w:rsidRPr="6CEBB056" w:rsidR="1A1F4572">
        <w:rPr>
          <w:rFonts w:ascii="Arial" w:hAnsi="Arial" w:eastAsia="Arial" w:cs="Arial"/>
          <w:sz w:val="24"/>
          <w:szCs w:val="24"/>
        </w:rPr>
        <w:t>. Available at: https://academic.oup.com/book/9664/chapter/156780312 (Accessed: 11 October 2023).</w:t>
      </w:r>
    </w:p>
    <w:p w:rsidR="300173D6" w:rsidP="6324FE9C" w:rsidRDefault="300173D6" w14:paraId="061427EA" w14:textId="77777777">
      <w:pPr>
        <w:ind w:left="567" w:hanging="567"/>
      </w:pPr>
      <w:r w:rsidRPr="6324FE9C">
        <w:rPr>
          <w:rFonts w:ascii="Arial" w:hAnsi="Arial" w:eastAsia="Arial" w:cs="Arial"/>
          <w:sz w:val="24"/>
          <w:szCs w:val="24"/>
        </w:rPr>
        <w:t xml:space="preserve">BBC News (2019) </w:t>
      </w:r>
      <w:r w:rsidRPr="6324FE9C">
        <w:rPr>
          <w:rFonts w:ascii="Arial" w:hAnsi="Arial" w:eastAsia="Arial" w:cs="Arial"/>
          <w:i/>
          <w:iCs/>
          <w:sz w:val="24"/>
          <w:szCs w:val="24"/>
        </w:rPr>
        <w:t>Obesity and depression ‘hand-in-hand’ in children</w:t>
      </w:r>
      <w:r w:rsidRPr="6324FE9C">
        <w:rPr>
          <w:rFonts w:ascii="Arial" w:hAnsi="Arial" w:eastAsia="Arial" w:cs="Arial"/>
          <w:sz w:val="24"/>
          <w:szCs w:val="24"/>
        </w:rPr>
        <w:t>. Available at: https://www.bbc.co.uk/news/health-48067478 (Accessed: 30 October 2023).</w:t>
      </w:r>
    </w:p>
    <w:p w:rsidR="1E8E75FE" w:rsidP="2B69E4DF" w:rsidRDefault="1E8E75FE" w14:paraId="4E4BDF73" w14:textId="77777777">
      <w:pPr>
        <w:ind w:left="567" w:hanging="567"/>
        <w:rPr>
          <w:rStyle w:val="apple-converted-space"/>
          <w:rFonts w:ascii="Arial" w:hAnsi="Arial" w:eastAsia="Arial" w:cs="Arial"/>
          <w:color w:val="000000" w:themeColor="text1"/>
          <w:sz w:val="24"/>
          <w:szCs w:val="24"/>
        </w:rPr>
      </w:pPr>
      <w:r w:rsidRPr="6CEBB056">
        <w:rPr>
          <w:rFonts w:ascii="Arial" w:hAnsi="Arial" w:eastAsia="Arial" w:cs="Arial"/>
          <w:sz w:val="24"/>
          <w:szCs w:val="24"/>
        </w:rPr>
        <w:t xml:space="preserve">Beech, B.M. </w:t>
      </w:r>
      <w:r w:rsidRPr="7257AC73">
        <w:rPr>
          <w:rFonts w:ascii="Arial" w:hAnsi="Arial" w:eastAsia="Arial" w:cs="Arial"/>
          <w:i/>
          <w:iCs/>
          <w:sz w:val="24"/>
          <w:szCs w:val="24"/>
        </w:rPr>
        <w:t>et al.</w:t>
      </w:r>
      <w:r w:rsidRPr="6CEBB056">
        <w:rPr>
          <w:rFonts w:ascii="Arial" w:hAnsi="Arial" w:eastAsia="Arial" w:cs="Arial"/>
          <w:sz w:val="24"/>
          <w:szCs w:val="24"/>
        </w:rPr>
        <w:t xml:space="preserve"> (2011) ‘The impact of socioeconomic factors and the built environment on childhood and adolescent obesity’, </w:t>
      </w:r>
      <w:r w:rsidRPr="7257AC73">
        <w:rPr>
          <w:rFonts w:ascii="Arial" w:hAnsi="Arial" w:eastAsia="Arial" w:cs="Arial"/>
          <w:i/>
          <w:iCs/>
          <w:sz w:val="24"/>
          <w:szCs w:val="24"/>
        </w:rPr>
        <w:t>Childhood Obesity</w:t>
      </w:r>
      <w:r w:rsidRPr="6CEBB056">
        <w:rPr>
          <w:rFonts w:ascii="Arial" w:hAnsi="Arial" w:eastAsia="Arial" w:cs="Arial"/>
          <w:sz w:val="24"/>
          <w:szCs w:val="24"/>
        </w:rPr>
        <w:t xml:space="preserve">, 7(1), pp. 19–24. </w:t>
      </w:r>
      <w:proofErr w:type="spellStart"/>
      <w:r w:rsidRPr="6CEBB056">
        <w:rPr>
          <w:rFonts w:ascii="Arial" w:hAnsi="Arial" w:eastAsia="Arial" w:cs="Arial"/>
          <w:sz w:val="24"/>
          <w:szCs w:val="24"/>
        </w:rPr>
        <w:t>doi:10.1089</w:t>
      </w:r>
      <w:proofErr w:type="spellEnd"/>
      <w:r w:rsidRPr="6CEBB056">
        <w:rPr>
          <w:rFonts w:ascii="Arial" w:hAnsi="Arial" w:eastAsia="Arial" w:cs="Arial"/>
          <w:sz w:val="24"/>
          <w:szCs w:val="24"/>
        </w:rPr>
        <w:t>/chi.2011.0106.</w:t>
      </w:r>
      <w:r w:rsidRPr="7257AC73" w:rsidR="0EBB4E00">
        <w:rPr>
          <w:rFonts w:ascii="Arial" w:hAnsi="Arial" w:eastAsia="Arial" w:cs="Arial"/>
          <w:color w:val="000000" w:themeColor="text1"/>
          <w:sz w:val="24"/>
          <w:szCs w:val="24"/>
        </w:rPr>
        <w:t xml:space="preserve"> (Accessed: 04 October 2023).</w:t>
      </w:r>
    </w:p>
    <w:p w:rsidR="0071107E" w:rsidP="73350464" w:rsidRDefault="0EBB4E00" w14:paraId="4FC81565" w14:textId="3A1AA695">
      <w:pPr>
        <w:ind w:left="567" w:hanging="567"/>
        <w:divId w:val="1275214881"/>
        <w:rPr>
          <w:rStyle w:val="Hyperlink"/>
          <w:rFonts w:ascii="Arial" w:hAnsi="Arial" w:eastAsia="Arial" w:cs="Arial"/>
          <w:color w:val="auto"/>
          <w:sz w:val="24"/>
          <w:szCs w:val="24"/>
          <w:u w:val="none"/>
        </w:rPr>
      </w:pPr>
      <w:proofErr w:type="spellStart"/>
      <w:r w:rsidRPr="73350464">
        <w:rPr>
          <w:rFonts w:ascii="Arial" w:hAnsi="Arial" w:eastAsia="Arial" w:cs="Arial"/>
          <w:sz w:val="24"/>
          <w:szCs w:val="24"/>
        </w:rPr>
        <w:t>Bülbül</w:t>
      </w:r>
      <w:proofErr w:type="spellEnd"/>
      <w:r w:rsidRPr="73350464">
        <w:rPr>
          <w:rFonts w:ascii="Arial" w:hAnsi="Arial" w:eastAsia="Arial" w:cs="Arial"/>
          <w:sz w:val="24"/>
          <w:szCs w:val="24"/>
        </w:rPr>
        <w:t xml:space="preserve">, S. (2020) </w:t>
      </w:r>
      <w:r w:rsidRPr="73350464">
        <w:rPr>
          <w:rFonts w:ascii="Arial" w:hAnsi="Arial" w:eastAsia="Arial" w:cs="Arial"/>
          <w:i/>
          <w:iCs/>
          <w:sz w:val="24"/>
          <w:szCs w:val="24"/>
        </w:rPr>
        <w:t>Exercise in the treatment of childhood obesity</w:t>
      </w:r>
      <w:r w:rsidRPr="73350464">
        <w:rPr>
          <w:rFonts w:ascii="Arial" w:hAnsi="Arial" w:eastAsia="Arial" w:cs="Arial"/>
          <w:sz w:val="24"/>
          <w:szCs w:val="24"/>
        </w:rPr>
        <w:t xml:space="preserve">, </w:t>
      </w:r>
      <w:r w:rsidRPr="73350464">
        <w:rPr>
          <w:rFonts w:ascii="Arial" w:hAnsi="Arial" w:eastAsia="Arial" w:cs="Arial"/>
          <w:i/>
          <w:iCs/>
          <w:sz w:val="24"/>
          <w:szCs w:val="24"/>
        </w:rPr>
        <w:t xml:space="preserve">Turk paediatric </w:t>
      </w:r>
      <w:proofErr w:type="spellStart"/>
      <w:r w:rsidRPr="73350464">
        <w:rPr>
          <w:rFonts w:ascii="Arial" w:hAnsi="Arial" w:eastAsia="Arial" w:cs="Arial"/>
          <w:i/>
          <w:iCs/>
          <w:sz w:val="24"/>
          <w:szCs w:val="24"/>
        </w:rPr>
        <w:t>arsivi</w:t>
      </w:r>
      <w:proofErr w:type="spellEnd"/>
      <w:r w:rsidRPr="73350464">
        <w:rPr>
          <w:rFonts w:ascii="Arial" w:hAnsi="Arial" w:eastAsia="Arial" w:cs="Arial"/>
          <w:sz w:val="24"/>
          <w:szCs w:val="24"/>
        </w:rPr>
        <w:t xml:space="preserve">. Available at: </w:t>
      </w:r>
      <w:hyperlink r:id="rId4">
        <w:r w:rsidRPr="73350464">
          <w:rPr>
            <w:rStyle w:val="Hyperlink"/>
            <w:rFonts w:ascii="Arial" w:hAnsi="Arial" w:eastAsia="Arial" w:cs="Arial"/>
            <w:color w:val="auto"/>
            <w:sz w:val="24"/>
            <w:szCs w:val="24"/>
            <w:u w:val="none"/>
          </w:rPr>
          <w:t>https://www.ncbi.nlm.nih.gov/pmc/articles/PMC7096559/</w:t>
        </w:r>
      </w:hyperlink>
    </w:p>
    <w:p w:rsidR="00F16615" w:rsidP="00F16615" w:rsidRDefault="00F16615" w14:paraId="0B8C2A44" w14:textId="77777777">
      <w:pPr>
        <w:divId w:val="1275214881"/>
        <w:rPr>
          <w:rFonts w:ascii="Arial" w:hAnsi="Arial" w:eastAsia="Arial" w:cs="Arial"/>
          <w:sz w:val="24"/>
          <w:szCs w:val="24"/>
        </w:rPr>
      </w:pPr>
    </w:p>
    <w:p w:rsidR="0071107E" w:rsidP="02AECC14" w:rsidRDefault="1471932F" w14:paraId="49E99CA2" w14:textId="77777777">
      <w:pPr>
        <w:ind w:left="567" w:hanging="567"/>
        <w:divId w:val="1275214881"/>
      </w:pPr>
      <w:proofErr w:type="spellStart"/>
      <w:r w:rsidRPr="73350464">
        <w:rPr>
          <w:rFonts w:ascii="Arial" w:hAnsi="Arial" w:eastAsia="Arial" w:cs="Arial"/>
          <w:sz w:val="24"/>
          <w:szCs w:val="24"/>
        </w:rPr>
        <w:t>Cacciattolo</w:t>
      </w:r>
      <w:proofErr w:type="spellEnd"/>
      <w:r w:rsidRPr="73350464">
        <w:rPr>
          <w:rFonts w:ascii="Arial" w:hAnsi="Arial" w:eastAsia="Arial" w:cs="Arial"/>
          <w:sz w:val="24"/>
          <w:szCs w:val="24"/>
        </w:rPr>
        <w:t xml:space="preserve">, M. (2015) </w:t>
      </w:r>
      <w:r w:rsidRPr="73350464">
        <w:rPr>
          <w:rFonts w:ascii="Arial" w:hAnsi="Arial" w:eastAsia="Arial" w:cs="Arial"/>
          <w:i/>
          <w:iCs/>
          <w:sz w:val="24"/>
          <w:szCs w:val="24"/>
        </w:rPr>
        <w:t>(PDF) ethical considerations in Research</w:t>
      </w:r>
      <w:r w:rsidRPr="73350464">
        <w:rPr>
          <w:rFonts w:ascii="Arial" w:hAnsi="Arial" w:eastAsia="Arial" w:cs="Arial"/>
          <w:sz w:val="24"/>
          <w:szCs w:val="24"/>
        </w:rPr>
        <w:t>. Available at: https://www.researchgate.net/publication/285531674_Ethical_Considerations_in_Research (Accessed: 03 November 2023).</w:t>
      </w:r>
    </w:p>
    <w:p w:rsidR="0071107E" w:rsidP="73350464" w:rsidRDefault="0071107E" w14:paraId="222ABDA2" w14:textId="77777777">
      <w:pPr>
        <w:divId w:val="1275214881"/>
        <w:rPr>
          <w:rFonts w:ascii="Arial" w:hAnsi="Arial" w:eastAsia="Arial" w:cs="Arial"/>
          <w:sz w:val="24"/>
          <w:szCs w:val="24"/>
        </w:rPr>
      </w:pPr>
    </w:p>
    <w:p w:rsidR="0071107E" w:rsidP="73350464" w:rsidRDefault="6BF849CB" w14:paraId="5CB9ADF7" w14:textId="77777777">
      <w:pPr>
        <w:ind w:left="567" w:hanging="567"/>
        <w:divId w:val="1275214881"/>
        <w:rPr>
          <w:rFonts w:ascii="Arial" w:hAnsi="Arial" w:eastAsia="Arial" w:cs="Arial"/>
          <w:sz w:val="24"/>
          <w:szCs w:val="24"/>
        </w:rPr>
      </w:pPr>
      <w:r w:rsidRPr="73350464">
        <w:rPr>
          <w:rFonts w:ascii="Arial" w:hAnsi="Arial" w:eastAsia="Arial" w:cs="Arial"/>
          <w:sz w:val="24"/>
          <w:szCs w:val="24"/>
        </w:rPr>
        <w:t xml:space="preserve">Campbell, M.K. (2015) </w:t>
      </w:r>
      <w:r w:rsidRPr="73350464">
        <w:rPr>
          <w:rFonts w:ascii="Arial" w:hAnsi="Arial" w:eastAsia="Arial" w:cs="Arial"/>
          <w:i/>
          <w:iCs/>
          <w:sz w:val="24"/>
          <w:szCs w:val="24"/>
        </w:rPr>
        <w:t>Biological, environmental, and social influences on childhood obesity</w:t>
      </w:r>
      <w:r w:rsidRPr="73350464">
        <w:rPr>
          <w:rFonts w:ascii="Arial" w:hAnsi="Arial" w:eastAsia="Arial" w:cs="Arial"/>
          <w:sz w:val="24"/>
          <w:szCs w:val="24"/>
        </w:rPr>
        <w:t xml:space="preserve">, </w:t>
      </w:r>
      <w:r w:rsidRPr="73350464">
        <w:rPr>
          <w:rFonts w:ascii="Arial" w:hAnsi="Arial" w:eastAsia="Arial" w:cs="Arial"/>
          <w:i/>
          <w:iCs/>
          <w:sz w:val="24"/>
          <w:szCs w:val="24"/>
        </w:rPr>
        <w:t>Nature News</w:t>
      </w:r>
      <w:r w:rsidRPr="73350464">
        <w:rPr>
          <w:rFonts w:ascii="Arial" w:hAnsi="Arial" w:eastAsia="Arial" w:cs="Arial"/>
          <w:sz w:val="24"/>
          <w:szCs w:val="24"/>
        </w:rPr>
        <w:t>. Available at: https://www.nature.com/articles/pr2015208</w:t>
      </w:r>
    </w:p>
    <w:p w:rsidR="0071107E" w:rsidP="69F6682C" w:rsidRDefault="0DF7E775" w14:paraId="5A53CCD2" w14:textId="77777777">
      <w:pPr>
        <w:ind w:left="567" w:hanging="567"/>
        <w:divId w:val="1275214881"/>
        <w:rPr>
          <w:rFonts w:ascii="Arial" w:hAnsi="Arial" w:eastAsia="Arial" w:cs="Arial"/>
          <w:sz w:val="24"/>
          <w:szCs w:val="24"/>
        </w:rPr>
      </w:pPr>
      <w:r w:rsidRPr="73350464">
        <w:rPr>
          <w:rFonts w:ascii="Arial" w:hAnsi="Arial" w:eastAsia="Arial" w:cs="Arial"/>
          <w:sz w:val="24"/>
          <w:szCs w:val="24"/>
        </w:rPr>
        <w:t xml:space="preserve">        </w:t>
      </w:r>
      <w:r w:rsidRPr="73350464" w:rsidR="6BF849CB">
        <w:rPr>
          <w:rFonts w:ascii="Arial" w:hAnsi="Arial" w:eastAsia="Arial" w:cs="Arial"/>
          <w:sz w:val="24"/>
          <w:szCs w:val="24"/>
        </w:rPr>
        <w:t>(Accessed: 19 October 2023).</w:t>
      </w:r>
    </w:p>
    <w:p w:rsidR="001E100A" w:rsidP="001E100A" w:rsidRDefault="48EFA52B" w14:paraId="5BE58A4D" w14:textId="77777777">
      <w:pPr>
        <w:pStyle w:val="NormalWeb"/>
        <w:ind w:left="567" w:hanging="567"/>
        <w:divId w:val="1942368693"/>
        <w:rPr>
          <w:rStyle w:val="apple-converted-space"/>
          <w:rFonts w:ascii="Arial" w:hAnsi="Arial" w:eastAsia="Arial" w:cs="Arial"/>
          <w:color w:val="000000"/>
        </w:rPr>
      </w:pPr>
      <w:proofErr w:type="spellStart"/>
      <w:r w:rsidRPr="4A2F8A43">
        <w:rPr>
          <w:rFonts w:ascii="Arial" w:hAnsi="Arial" w:eastAsia="Arial" w:cs="Arial"/>
          <w:color w:val="000000" w:themeColor="text1"/>
        </w:rPr>
        <w:t>Caprio</w:t>
      </w:r>
      <w:proofErr w:type="spellEnd"/>
      <w:r w:rsidRPr="4A2F8A43">
        <w:rPr>
          <w:rFonts w:ascii="Arial" w:hAnsi="Arial" w:eastAsia="Arial" w:cs="Arial"/>
          <w:color w:val="000000" w:themeColor="text1"/>
        </w:rPr>
        <w:t>, S.</w:t>
      </w:r>
      <w:r w:rsidRPr="4A2F8A43">
        <w:rPr>
          <w:rStyle w:val="apple-converted-space"/>
          <w:rFonts w:ascii="Arial" w:hAnsi="Arial" w:eastAsia="Arial" w:cs="Arial"/>
          <w:color w:val="000000" w:themeColor="text1"/>
        </w:rPr>
        <w:t> </w:t>
      </w:r>
      <w:r w:rsidRPr="4A2F8A43">
        <w:rPr>
          <w:rFonts w:ascii="Arial" w:hAnsi="Arial" w:eastAsia="Arial" w:cs="Arial"/>
          <w:i/>
          <w:iCs/>
          <w:color w:val="000000" w:themeColor="text1"/>
        </w:rPr>
        <w:t>et al.</w:t>
      </w:r>
      <w:r w:rsidRPr="4A2F8A43">
        <w:rPr>
          <w:rStyle w:val="apple-converted-space"/>
          <w:rFonts w:ascii="Arial" w:hAnsi="Arial" w:eastAsia="Arial" w:cs="Arial"/>
          <w:color w:val="000000" w:themeColor="text1"/>
        </w:rPr>
        <w:t> </w:t>
      </w:r>
      <w:r w:rsidRPr="4A2F8A43">
        <w:rPr>
          <w:rFonts w:ascii="Arial" w:hAnsi="Arial" w:eastAsia="Arial" w:cs="Arial"/>
          <w:color w:val="000000" w:themeColor="text1"/>
        </w:rPr>
        <w:t>(2008)</w:t>
      </w:r>
      <w:r w:rsidRPr="4A2F8A43">
        <w:rPr>
          <w:rStyle w:val="apple-converted-space"/>
          <w:rFonts w:ascii="Arial" w:hAnsi="Arial" w:eastAsia="Arial" w:cs="Arial"/>
          <w:color w:val="000000" w:themeColor="text1"/>
        </w:rPr>
        <w:t> </w:t>
      </w:r>
      <w:r w:rsidRPr="4A2F8A43">
        <w:rPr>
          <w:rFonts w:ascii="Arial" w:hAnsi="Arial" w:eastAsia="Arial" w:cs="Arial"/>
          <w:i/>
          <w:iCs/>
          <w:color w:val="000000" w:themeColor="text1"/>
        </w:rPr>
        <w:t xml:space="preserve">Influence of race, ethnicity, and culture on childhood obesity: Implications for prevention and treatment: A consensus statement of shaping </w:t>
      </w:r>
      <w:r w:rsidRPr="4A2F8A43" w:rsidR="36143348">
        <w:rPr>
          <w:rFonts w:ascii="Arial" w:hAnsi="Arial" w:eastAsia="Arial" w:cs="Arial"/>
          <w:i/>
          <w:iCs/>
          <w:color w:val="000000" w:themeColor="text1"/>
        </w:rPr>
        <w:t>America's</w:t>
      </w:r>
      <w:r w:rsidRPr="4A2F8A43">
        <w:rPr>
          <w:rFonts w:ascii="Arial" w:hAnsi="Arial" w:eastAsia="Arial" w:cs="Arial"/>
          <w:i/>
          <w:iCs/>
          <w:color w:val="000000" w:themeColor="text1"/>
        </w:rPr>
        <w:t xml:space="preserve"> health and the obesity society</w:t>
      </w:r>
      <w:r w:rsidRPr="4A2F8A43">
        <w:rPr>
          <w:rFonts w:ascii="Arial" w:hAnsi="Arial" w:eastAsia="Arial" w:cs="Arial"/>
          <w:color w:val="000000" w:themeColor="text1"/>
        </w:rPr>
        <w:t>,</w:t>
      </w:r>
      <w:r w:rsidRPr="4A2F8A43">
        <w:rPr>
          <w:rStyle w:val="apple-converted-space"/>
          <w:rFonts w:ascii="Arial" w:hAnsi="Arial" w:eastAsia="Arial" w:cs="Arial"/>
          <w:color w:val="000000" w:themeColor="text1"/>
        </w:rPr>
        <w:t> </w:t>
      </w:r>
      <w:r w:rsidRPr="4A2F8A43">
        <w:rPr>
          <w:rFonts w:ascii="Arial" w:hAnsi="Arial" w:eastAsia="Arial" w:cs="Arial"/>
          <w:i/>
          <w:iCs/>
          <w:color w:val="000000" w:themeColor="text1"/>
        </w:rPr>
        <w:t>Diabetes care</w:t>
      </w:r>
      <w:r w:rsidRPr="4A2F8A43">
        <w:rPr>
          <w:rFonts w:ascii="Arial" w:hAnsi="Arial" w:eastAsia="Arial" w:cs="Arial"/>
          <w:color w:val="000000" w:themeColor="text1"/>
        </w:rPr>
        <w:t>. Available at: https://www.ncbi.nlm.nih.gov/pmc/articles/PMC2571048/ (Accessed: 23 October 2023).</w:t>
      </w:r>
      <w:r w:rsidRPr="4A2F8A43">
        <w:rPr>
          <w:rStyle w:val="apple-converted-space"/>
          <w:rFonts w:ascii="Arial" w:hAnsi="Arial" w:eastAsia="Arial" w:cs="Arial"/>
          <w:color w:val="000000" w:themeColor="text1"/>
        </w:rPr>
        <w:t> </w:t>
      </w:r>
    </w:p>
    <w:p w:rsidRPr="001E100A" w:rsidR="0071107E" w:rsidP="001E100A" w:rsidRDefault="2610477B" w14:paraId="0FF78909" w14:textId="77777777">
      <w:pPr>
        <w:pStyle w:val="NormalWeb"/>
        <w:ind w:left="567" w:hanging="567"/>
        <w:divId w:val="1942368693"/>
        <w:rPr>
          <w:rFonts w:ascii="Arial" w:hAnsi="Arial" w:eastAsia="Arial" w:cs="Arial"/>
          <w:color w:val="000000"/>
        </w:rPr>
      </w:pPr>
      <w:r w:rsidRPr="4A2F8A43">
        <w:rPr>
          <w:rFonts w:ascii="Arial" w:hAnsi="Arial" w:eastAsia="Arial" w:cs="Arial"/>
        </w:rPr>
        <w:t xml:space="preserve">Centre for Disease Control and Prevention (2018) </w:t>
      </w:r>
      <w:r w:rsidRPr="4A2F8A43" w:rsidR="479C2D6F">
        <w:rPr>
          <w:rFonts w:ascii="Arial" w:hAnsi="Arial" w:eastAsia="Arial" w:cs="Arial"/>
          <w:i/>
          <w:iCs/>
        </w:rPr>
        <w:t>Behaviour</w:t>
      </w:r>
      <w:r w:rsidRPr="4A2F8A43">
        <w:rPr>
          <w:rFonts w:ascii="Arial" w:hAnsi="Arial" w:eastAsia="Arial" w:cs="Arial"/>
          <w:i/>
          <w:iCs/>
        </w:rPr>
        <w:t>, environment, and genetic factors all have a role in causing people to be overweight and obese</w:t>
      </w:r>
      <w:r w:rsidRPr="4A2F8A43">
        <w:rPr>
          <w:rFonts w:ascii="Arial" w:hAnsi="Arial" w:eastAsia="Arial" w:cs="Arial"/>
        </w:rPr>
        <w:t xml:space="preserve">, </w:t>
      </w:r>
      <w:proofErr w:type="spellStart"/>
      <w:r w:rsidRPr="4A2F8A43">
        <w:rPr>
          <w:rFonts w:ascii="Arial" w:hAnsi="Arial" w:eastAsia="Arial" w:cs="Arial"/>
          <w:i/>
          <w:iCs/>
        </w:rPr>
        <w:t>Centers</w:t>
      </w:r>
      <w:proofErr w:type="spellEnd"/>
      <w:r w:rsidRPr="4A2F8A43">
        <w:rPr>
          <w:rFonts w:ascii="Arial" w:hAnsi="Arial" w:eastAsia="Arial" w:cs="Arial"/>
          <w:i/>
          <w:iCs/>
        </w:rPr>
        <w:t xml:space="preserve"> for Disease Control and Prevention</w:t>
      </w:r>
      <w:r w:rsidRPr="4A2F8A43">
        <w:rPr>
          <w:rFonts w:ascii="Arial" w:hAnsi="Arial" w:eastAsia="Arial" w:cs="Arial"/>
        </w:rPr>
        <w:t>. Available at: https://www.cdc.gov/genomics/resources/diseases/obesity/index.htm (Accessed: 11 October 2023).</w:t>
      </w:r>
    </w:p>
    <w:p w:rsidR="0C648D91" w:rsidP="4728A03D" w:rsidRDefault="0C648D91" w14:paraId="2650E8AD" w14:textId="77777777">
      <w:pPr>
        <w:ind w:left="567" w:hanging="567"/>
        <w:rPr>
          <w:rFonts w:ascii="Arial" w:hAnsi="Arial" w:eastAsia="Arial" w:cs="Arial"/>
          <w:sz w:val="24"/>
          <w:szCs w:val="24"/>
        </w:rPr>
      </w:pPr>
      <w:r w:rsidRPr="016397B4">
        <w:rPr>
          <w:rFonts w:ascii="Arial" w:hAnsi="Arial" w:eastAsia="Arial" w:cs="Arial"/>
          <w:sz w:val="24"/>
          <w:szCs w:val="24"/>
        </w:rPr>
        <w:lastRenderedPageBreak/>
        <w:t>Centre for Diet and Activity Research (CEDAR)</w:t>
      </w:r>
      <w:r w:rsidRPr="016397B4">
        <w:rPr>
          <w:rFonts w:ascii="Arial" w:hAnsi="Arial" w:eastAsia="Arial" w:cs="Arial"/>
          <w:i/>
          <w:iCs/>
          <w:sz w:val="24"/>
          <w:szCs w:val="24"/>
        </w:rPr>
        <w:t>.</w:t>
      </w:r>
      <w:r w:rsidRPr="016397B4">
        <w:rPr>
          <w:rFonts w:ascii="Arial" w:hAnsi="Arial" w:eastAsia="Arial" w:cs="Arial"/>
          <w:sz w:val="24"/>
          <w:szCs w:val="24"/>
        </w:rPr>
        <w:t xml:space="preserve"> (2020) </w:t>
      </w:r>
      <w:r w:rsidRPr="016397B4">
        <w:rPr>
          <w:rFonts w:ascii="Arial" w:hAnsi="Arial" w:eastAsia="Arial" w:cs="Arial"/>
          <w:i/>
          <w:iCs/>
          <w:sz w:val="24"/>
          <w:szCs w:val="24"/>
        </w:rPr>
        <w:t>Communicating Diet and Activity Research</w:t>
      </w:r>
      <w:r w:rsidRPr="016397B4">
        <w:rPr>
          <w:rFonts w:ascii="Arial" w:hAnsi="Arial" w:eastAsia="Arial" w:cs="Arial"/>
          <w:sz w:val="24"/>
          <w:szCs w:val="24"/>
        </w:rPr>
        <w:t>. Available at: https://www.cedar.iph.cam.ac.uk/2020/10/13/restricting-unhealthy-food-advertising/ (Accessed: 19 October 2023).</w:t>
      </w:r>
    </w:p>
    <w:p w:rsidR="0071107E" w:rsidP="016397B4" w:rsidRDefault="793112C2" w14:paraId="08FAF67D" w14:textId="77777777">
      <w:pPr>
        <w:ind w:left="567" w:hanging="567"/>
        <w:divId w:val="1275214881"/>
        <w:rPr>
          <w:rStyle w:val="apple-converted-space"/>
          <w:rFonts w:ascii="Arial" w:hAnsi="Arial" w:eastAsia="Arial" w:cs="Arial"/>
          <w:color w:val="000000"/>
          <w:sz w:val="24"/>
          <w:szCs w:val="24"/>
        </w:rPr>
      </w:pPr>
      <w:r w:rsidRPr="4A2F8A43">
        <w:rPr>
          <w:rFonts w:ascii="Arial" w:hAnsi="Arial" w:eastAsia="Arial" w:cs="Arial"/>
          <w:color w:val="000000" w:themeColor="text1"/>
          <w:sz w:val="24"/>
          <w:szCs w:val="24"/>
        </w:rPr>
        <w:t xml:space="preserve"> </w:t>
      </w:r>
      <w:r w:rsidRPr="4A2F8A43" w:rsidR="06C1FF84">
        <w:rPr>
          <w:rFonts w:ascii="Arial" w:hAnsi="Arial" w:eastAsia="Arial" w:cs="Arial"/>
          <w:color w:val="000000" w:themeColor="text1"/>
          <w:sz w:val="24"/>
          <w:szCs w:val="24"/>
        </w:rPr>
        <w:t>Davison, G.M.</w:t>
      </w:r>
      <w:r w:rsidRPr="4A2F8A43" w:rsidR="06C1FF84">
        <w:rPr>
          <w:rStyle w:val="apple-converted-space"/>
          <w:rFonts w:ascii="Arial" w:hAnsi="Arial" w:eastAsia="Arial" w:cs="Arial"/>
          <w:color w:val="000000" w:themeColor="text1"/>
          <w:sz w:val="24"/>
          <w:szCs w:val="24"/>
        </w:rPr>
        <w:t> </w:t>
      </w:r>
      <w:r w:rsidRPr="4A2F8A43" w:rsidR="06C1FF84">
        <w:rPr>
          <w:rFonts w:ascii="Arial" w:hAnsi="Arial" w:eastAsia="Arial" w:cs="Arial"/>
          <w:i/>
          <w:iCs/>
          <w:color w:val="000000" w:themeColor="text1"/>
          <w:sz w:val="24"/>
          <w:szCs w:val="24"/>
        </w:rPr>
        <w:t>et al.</w:t>
      </w:r>
      <w:r w:rsidRPr="4A2F8A43" w:rsidR="06C1FF84">
        <w:rPr>
          <w:rStyle w:val="apple-converted-space"/>
          <w:rFonts w:ascii="Arial" w:hAnsi="Arial" w:eastAsia="Arial" w:cs="Arial"/>
          <w:color w:val="000000" w:themeColor="text1"/>
          <w:sz w:val="24"/>
          <w:szCs w:val="24"/>
        </w:rPr>
        <w:t> </w:t>
      </w:r>
      <w:r w:rsidRPr="4A2F8A43" w:rsidR="06C1FF84">
        <w:rPr>
          <w:rFonts w:ascii="Arial" w:hAnsi="Arial" w:eastAsia="Arial" w:cs="Arial"/>
          <w:color w:val="000000" w:themeColor="text1"/>
          <w:sz w:val="24"/>
          <w:szCs w:val="24"/>
        </w:rPr>
        <w:t>(2021a) ‘Racial and socioeconomic disparities in the efficacy of a family‐based treatment programme for paediatric obesity’,</w:t>
      </w:r>
      <w:r w:rsidRPr="4A2F8A43" w:rsidR="06C1FF84">
        <w:rPr>
          <w:rStyle w:val="apple-converted-space"/>
          <w:rFonts w:ascii="Arial" w:hAnsi="Arial" w:eastAsia="Arial" w:cs="Arial"/>
          <w:color w:val="000000" w:themeColor="text1"/>
          <w:sz w:val="24"/>
          <w:szCs w:val="24"/>
        </w:rPr>
        <w:t> </w:t>
      </w:r>
      <w:r w:rsidRPr="4A2F8A43" w:rsidR="6C72AA50">
        <w:rPr>
          <w:rFonts w:ascii="Arial" w:hAnsi="Arial" w:eastAsia="Arial" w:cs="Arial"/>
          <w:i/>
          <w:iCs/>
          <w:color w:val="000000" w:themeColor="text1"/>
          <w:sz w:val="24"/>
          <w:szCs w:val="24"/>
        </w:rPr>
        <w:t>Paediatrics</w:t>
      </w:r>
      <w:r w:rsidRPr="4A2F8A43" w:rsidR="06C1FF84">
        <w:rPr>
          <w:rFonts w:ascii="Arial" w:hAnsi="Arial" w:eastAsia="Arial" w:cs="Arial"/>
          <w:i/>
          <w:iCs/>
          <w:color w:val="000000" w:themeColor="text1"/>
          <w:sz w:val="24"/>
          <w:szCs w:val="24"/>
        </w:rPr>
        <w:t xml:space="preserve"> Obesity</w:t>
      </w:r>
      <w:r w:rsidRPr="4A2F8A43" w:rsidR="06C1FF84">
        <w:rPr>
          <w:rFonts w:ascii="Arial" w:hAnsi="Arial" w:eastAsia="Arial" w:cs="Arial"/>
          <w:color w:val="000000" w:themeColor="text1"/>
          <w:sz w:val="24"/>
          <w:szCs w:val="24"/>
        </w:rPr>
        <w:t xml:space="preserve">, 16(10). </w:t>
      </w:r>
      <w:proofErr w:type="spellStart"/>
      <w:r w:rsidRPr="4A2F8A43" w:rsidR="06C1FF84">
        <w:rPr>
          <w:rFonts w:ascii="Arial" w:hAnsi="Arial" w:eastAsia="Arial" w:cs="Arial"/>
          <w:color w:val="000000" w:themeColor="text1"/>
          <w:sz w:val="24"/>
          <w:szCs w:val="24"/>
        </w:rPr>
        <w:t>doi:10.1111</w:t>
      </w:r>
      <w:proofErr w:type="spellEnd"/>
      <w:r w:rsidRPr="4A2F8A43" w:rsidR="06C1FF84">
        <w:rPr>
          <w:rFonts w:ascii="Arial" w:hAnsi="Arial" w:eastAsia="Arial" w:cs="Arial"/>
          <w:color w:val="000000" w:themeColor="text1"/>
          <w:sz w:val="24"/>
          <w:szCs w:val="24"/>
        </w:rPr>
        <w:t>/</w:t>
      </w:r>
      <w:proofErr w:type="spellStart"/>
      <w:r w:rsidRPr="4A2F8A43" w:rsidR="06C1FF84">
        <w:rPr>
          <w:rFonts w:ascii="Arial" w:hAnsi="Arial" w:eastAsia="Arial" w:cs="Arial"/>
          <w:color w:val="000000" w:themeColor="text1"/>
          <w:sz w:val="24"/>
          <w:szCs w:val="24"/>
        </w:rPr>
        <w:t>ijpo.12792</w:t>
      </w:r>
      <w:proofErr w:type="spellEnd"/>
      <w:r w:rsidRPr="4A2F8A43" w:rsidR="56EED3B4">
        <w:rPr>
          <w:rFonts w:ascii="Arial" w:hAnsi="Arial" w:eastAsia="Arial" w:cs="Arial"/>
          <w:color w:val="000000" w:themeColor="text1"/>
          <w:sz w:val="24"/>
          <w:szCs w:val="24"/>
        </w:rPr>
        <w:t xml:space="preserve"> (Accessed: 15 October 2023).</w:t>
      </w:r>
    </w:p>
    <w:p w:rsidR="0071107E" w:rsidRDefault="0071107E" w14:paraId="1ECED162" w14:textId="77777777">
      <w:pPr>
        <w:pStyle w:val="NormalWeb"/>
        <w:ind w:left="567" w:hanging="567"/>
        <w:divId w:val="1275214881"/>
        <w:rPr>
          <w:rFonts w:ascii="Arial" w:hAnsi="Arial" w:eastAsia="Arial" w:cs="Arial"/>
          <w:color w:val="000000" w:themeColor="text1"/>
        </w:rPr>
      </w:pPr>
      <w:r w:rsidRPr="6CEBB056">
        <w:rPr>
          <w:rFonts w:ascii="Arial" w:hAnsi="Arial" w:eastAsia="Arial" w:cs="Arial"/>
          <w:color w:val="000000" w:themeColor="text1"/>
        </w:rPr>
        <w:t xml:space="preserve"> Elizabeth A </w:t>
      </w:r>
      <w:proofErr w:type="spellStart"/>
      <w:r w:rsidRPr="6CEBB056">
        <w:rPr>
          <w:rFonts w:ascii="Arial" w:hAnsi="Arial" w:eastAsia="Arial" w:cs="Arial"/>
          <w:color w:val="000000" w:themeColor="text1"/>
        </w:rPr>
        <w:t>Vandewater</w:t>
      </w:r>
      <w:proofErr w:type="spellEnd"/>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et al.</w:t>
      </w:r>
      <w:r w:rsidRPr="6CEBB056">
        <w:rPr>
          <w:rStyle w:val="apple-converted-space"/>
          <w:rFonts w:ascii="Arial" w:hAnsi="Arial" w:eastAsia="Arial" w:cs="Arial"/>
          <w:color w:val="000000" w:themeColor="text1"/>
        </w:rPr>
        <w:t> </w:t>
      </w:r>
      <w:r w:rsidRPr="6CEBB056">
        <w:rPr>
          <w:rFonts w:ascii="Arial" w:hAnsi="Arial" w:eastAsia="Arial" w:cs="Arial"/>
          <w:color w:val="000000" w:themeColor="text1"/>
        </w:rPr>
        <w:t>(2004)</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Linking obesity and activity level with children’s television and video game use</w:t>
      </w:r>
      <w:r w:rsidRPr="6CEBB056">
        <w:rPr>
          <w:rFonts w:ascii="Arial" w:hAnsi="Arial" w:eastAsia="Arial" w:cs="Arial"/>
          <w:color w:val="000000" w:themeColor="text1"/>
        </w:rPr>
        <w:t>,</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Journal of Adolescence</w:t>
      </w:r>
      <w:r w:rsidRPr="6CEBB056">
        <w:rPr>
          <w:rFonts w:ascii="Arial" w:hAnsi="Arial" w:eastAsia="Arial" w:cs="Arial"/>
          <w:color w:val="000000" w:themeColor="text1"/>
        </w:rPr>
        <w:t>. Available at: https://www.sciencedirect.com/science/article/pii/S0140197103000903 (Accessed: 08 October 2023).</w:t>
      </w:r>
      <w:r w:rsidRPr="6CEBB056">
        <w:rPr>
          <w:rStyle w:val="apple-converted-space"/>
          <w:rFonts w:ascii="Arial" w:hAnsi="Arial" w:eastAsia="Arial" w:cs="Arial"/>
          <w:color w:val="000000" w:themeColor="text1"/>
        </w:rPr>
        <w:t> </w:t>
      </w:r>
    </w:p>
    <w:p w:rsidR="0071107E" w:rsidRDefault="0071107E" w14:paraId="7F436A60" w14:textId="77777777">
      <w:pPr>
        <w:pStyle w:val="NormalWeb"/>
        <w:ind w:left="567" w:hanging="567"/>
        <w:divId w:val="1275214881"/>
        <w:rPr>
          <w:rFonts w:ascii="Arial" w:hAnsi="Arial" w:eastAsia="Arial" w:cs="Arial"/>
          <w:color w:val="000000"/>
        </w:rPr>
      </w:pPr>
      <w:r w:rsidRPr="6CEBB056">
        <w:rPr>
          <w:rFonts w:ascii="Arial" w:hAnsi="Arial" w:eastAsia="Arial" w:cs="Arial"/>
          <w:color w:val="000000" w:themeColor="text1"/>
        </w:rPr>
        <w:t>Elizabeth, L.</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et al.</w:t>
      </w:r>
      <w:r w:rsidRPr="6CEBB056">
        <w:rPr>
          <w:rStyle w:val="apple-converted-space"/>
          <w:rFonts w:ascii="Arial" w:hAnsi="Arial" w:eastAsia="Arial" w:cs="Arial"/>
          <w:color w:val="000000" w:themeColor="text1"/>
        </w:rPr>
        <w:t> </w:t>
      </w:r>
      <w:r w:rsidRPr="6CEBB056">
        <w:rPr>
          <w:rFonts w:ascii="Arial" w:hAnsi="Arial" w:eastAsia="Arial" w:cs="Arial"/>
          <w:color w:val="000000" w:themeColor="text1"/>
        </w:rPr>
        <w:t>(2020)</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Ultra-processed foods and Health Outcomes: A narrative review</w:t>
      </w:r>
      <w:r w:rsidRPr="6CEBB056">
        <w:rPr>
          <w:rFonts w:ascii="Arial" w:hAnsi="Arial" w:eastAsia="Arial" w:cs="Arial"/>
          <w:color w:val="000000" w:themeColor="text1"/>
        </w:rPr>
        <w:t>,</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Nutrients</w:t>
      </w:r>
      <w:r w:rsidRPr="6CEBB056">
        <w:rPr>
          <w:rFonts w:ascii="Arial" w:hAnsi="Arial" w:eastAsia="Arial" w:cs="Arial"/>
          <w:color w:val="000000" w:themeColor="text1"/>
        </w:rPr>
        <w:t xml:space="preserve">. Available at: https://www.ncbi.nlm.nih.gov/pmc/articles/PMC7399967/ (Accessed: </w:t>
      </w:r>
      <w:r w:rsidRPr="6CEBB056" w:rsidR="2466896E">
        <w:rPr>
          <w:rFonts w:ascii="Arial" w:hAnsi="Arial" w:eastAsia="Arial" w:cs="Arial"/>
          <w:color w:val="000000" w:themeColor="text1"/>
        </w:rPr>
        <w:t>05</w:t>
      </w:r>
      <w:r w:rsidRPr="6CEBB056">
        <w:rPr>
          <w:rFonts w:ascii="Arial" w:hAnsi="Arial" w:eastAsia="Arial" w:cs="Arial"/>
          <w:color w:val="000000" w:themeColor="text1"/>
        </w:rPr>
        <w:t xml:space="preserve"> October 2023).</w:t>
      </w:r>
      <w:r w:rsidRPr="6CEBB056">
        <w:rPr>
          <w:rStyle w:val="apple-converted-space"/>
          <w:rFonts w:ascii="Arial" w:hAnsi="Arial" w:eastAsia="Arial" w:cs="Arial"/>
          <w:color w:val="000000" w:themeColor="text1"/>
        </w:rPr>
        <w:t> </w:t>
      </w:r>
    </w:p>
    <w:p w:rsidR="0071107E" w:rsidRDefault="06C1FF84" w14:paraId="5854D38B" w14:textId="77777777">
      <w:pPr>
        <w:pStyle w:val="NormalWeb"/>
        <w:ind w:left="567" w:hanging="567"/>
        <w:divId w:val="1275214881"/>
        <w:rPr>
          <w:rFonts w:ascii="Arial" w:hAnsi="Arial" w:eastAsia="Arial" w:cs="Arial"/>
          <w:color w:val="000000"/>
        </w:rPr>
      </w:pPr>
      <w:proofErr w:type="spellStart"/>
      <w:r w:rsidRPr="4A2F8A43">
        <w:rPr>
          <w:rFonts w:ascii="Arial" w:hAnsi="Arial" w:eastAsia="Arial" w:cs="Arial"/>
          <w:color w:val="000000" w:themeColor="text1"/>
        </w:rPr>
        <w:t>Goisis</w:t>
      </w:r>
      <w:proofErr w:type="spellEnd"/>
      <w:r w:rsidRPr="4A2F8A43">
        <w:rPr>
          <w:rFonts w:ascii="Arial" w:hAnsi="Arial" w:eastAsia="Arial" w:cs="Arial"/>
          <w:color w:val="000000" w:themeColor="text1"/>
        </w:rPr>
        <w:t>, A., Sacker, A. and Kelly, Y. (2015) ‘Why are poorer children at higher risk of obesity and overweight? A UK cohort study</w:t>
      </w:r>
      <w:r w:rsidRPr="4A2F8A43" w:rsidR="33BA1FF6">
        <w:rPr>
          <w:rFonts w:ascii="Arial" w:hAnsi="Arial" w:eastAsia="Arial" w:cs="Arial"/>
          <w:color w:val="000000" w:themeColor="text1"/>
        </w:rPr>
        <w:t>,’</w:t>
      </w:r>
      <w:r w:rsidRPr="4A2F8A43">
        <w:rPr>
          <w:rStyle w:val="apple-converted-space"/>
          <w:rFonts w:ascii="Arial" w:hAnsi="Arial" w:eastAsia="Arial" w:cs="Arial"/>
          <w:color w:val="000000" w:themeColor="text1"/>
        </w:rPr>
        <w:t> </w:t>
      </w:r>
      <w:r w:rsidRPr="4A2F8A43">
        <w:rPr>
          <w:rFonts w:ascii="Arial" w:hAnsi="Arial" w:eastAsia="Arial" w:cs="Arial"/>
          <w:i/>
          <w:iCs/>
          <w:color w:val="000000" w:themeColor="text1"/>
        </w:rPr>
        <w:t>The European Journal of Public Health</w:t>
      </w:r>
      <w:r w:rsidRPr="4A2F8A43">
        <w:rPr>
          <w:rFonts w:ascii="Arial" w:hAnsi="Arial" w:eastAsia="Arial" w:cs="Arial"/>
          <w:color w:val="000000" w:themeColor="text1"/>
        </w:rPr>
        <w:t xml:space="preserve">, 26(1), pp. 7–13. </w:t>
      </w:r>
      <w:r w:rsidRPr="2634F39C" w:rsidR="3B7CEBD9">
        <w:rPr>
          <w:rFonts w:ascii="Arial" w:hAnsi="Arial" w:eastAsia="Arial" w:cs="Arial"/>
          <w:color w:val="000000" w:themeColor="text1"/>
        </w:rPr>
        <w:t>(Accessed: 30 October).</w:t>
      </w:r>
      <w:r w:rsidRPr="2634F39C">
        <w:rPr>
          <w:rStyle w:val="apple-converted-space"/>
          <w:rFonts w:ascii="Arial" w:hAnsi="Arial" w:eastAsia="Arial" w:cs="Arial"/>
          <w:color w:val="000000" w:themeColor="text1"/>
        </w:rPr>
        <w:t> </w:t>
      </w:r>
    </w:p>
    <w:p w:rsidR="3E05BF1B" w:rsidP="2634F39C" w:rsidRDefault="3E05BF1B" w14:paraId="49446046" w14:textId="77777777">
      <w:pPr>
        <w:ind w:left="567" w:hanging="567"/>
        <w:rPr>
          <w:rFonts w:ascii="Arial" w:hAnsi="Arial" w:eastAsia="Arial" w:cs="Arial"/>
          <w:sz w:val="24"/>
          <w:szCs w:val="24"/>
        </w:rPr>
      </w:pPr>
      <w:r w:rsidRPr="2634F39C">
        <w:rPr>
          <w:rFonts w:ascii="Arial" w:hAnsi="Arial" w:eastAsia="Arial" w:cs="Arial"/>
          <w:sz w:val="24"/>
          <w:szCs w:val="24"/>
        </w:rPr>
        <w:t xml:space="preserve">GOV.UK (2021) </w:t>
      </w:r>
      <w:r w:rsidRPr="2634F39C">
        <w:rPr>
          <w:rFonts w:ascii="Arial" w:hAnsi="Arial" w:eastAsia="Arial" w:cs="Arial"/>
          <w:i/>
          <w:iCs/>
          <w:sz w:val="24"/>
          <w:szCs w:val="24"/>
        </w:rPr>
        <w:t>Childhood obesity: Applying all our health</w:t>
      </w:r>
      <w:r w:rsidRPr="2634F39C">
        <w:rPr>
          <w:rFonts w:ascii="Arial" w:hAnsi="Arial" w:eastAsia="Arial" w:cs="Arial"/>
          <w:sz w:val="24"/>
          <w:szCs w:val="24"/>
        </w:rPr>
        <w:t>. Available at: https://www.gov.uk/government/publications/childhood-obesity-applying-all-our-health/childhood-obesity-applying-all-our-health (Accessed: 30 October 2023).</w:t>
      </w:r>
    </w:p>
    <w:p w:rsidR="00AD39D1" w:rsidP="73350464" w:rsidRDefault="00AD39D1" w14:paraId="5F2E4308" w14:textId="77777777">
      <w:pPr>
        <w:pStyle w:val="NormalWeb"/>
        <w:ind w:left="567" w:hanging="567"/>
        <w:divId w:val="1402871574"/>
        <w:rPr>
          <w:rFonts w:ascii="Arial" w:hAnsi="Arial" w:eastAsia="Arial" w:cs="Arial"/>
          <w:color w:val="000000"/>
        </w:rPr>
      </w:pPr>
      <w:r w:rsidRPr="73350464">
        <w:rPr>
          <w:rFonts w:ascii="Arial" w:hAnsi="Arial" w:eastAsia="Arial" w:cs="Arial"/>
          <w:color w:val="000000" w:themeColor="text1"/>
        </w:rPr>
        <w:t>GOV</w:t>
      </w:r>
      <w:r w:rsidRPr="73350464" w:rsidR="00D54310">
        <w:rPr>
          <w:rFonts w:ascii="Arial" w:hAnsi="Arial" w:eastAsia="Arial" w:cs="Arial"/>
          <w:color w:val="000000" w:themeColor="text1"/>
        </w:rPr>
        <w:t>.</w:t>
      </w:r>
      <w:r w:rsidRPr="73350464">
        <w:rPr>
          <w:rFonts w:ascii="Arial" w:hAnsi="Arial" w:eastAsia="Arial" w:cs="Arial"/>
          <w:color w:val="000000" w:themeColor="text1"/>
        </w:rPr>
        <w:t>UK (2019)</w:t>
      </w:r>
      <w:r w:rsidRPr="73350464">
        <w:rPr>
          <w:rStyle w:val="apple-converted-space"/>
          <w:rFonts w:ascii="Arial" w:hAnsi="Arial" w:eastAsia="Arial" w:cs="Arial"/>
          <w:color w:val="000000" w:themeColor="text1"/>
        </w:rPr>
        <w:t> </w:t>
      </w:r>
      <w:r w:rsidRPr="73350464">
        <w:rPr>
          <w:rFonts w:ascii="Arial" w:hAnsi="Arial" w:eastAsia="Arial" w:cs="Arial"/>
          <w:i/>
          <w:iCs/>
          <w:color w:val="000000" w:themeColor="text1"/>
        </w:rPr>
        <w:t>Time to solve childhood obesity - gov.uk</w:t>
      </w:r>
      <w:r w:rsidRPr="73350464">
        <w:rPr>
          <w:rFonts w:ascii="Arial" w:hAnsi="Arial" w:eastAsia="Arial" w:cs="Arial"/>
          <w:color w:val="000000" w:themeColor="text1"/>
        </w:rPr>
        <w:t>. Available at: https://assets.publishing.service.gov.uk/media/special-report-childhood-obesity-october-2019.p (Accessed: 02 November 2023).</w:t>
      </w:r>
      <w:r w:rsidRPr="73350464">
        <w:rPr>
          <w:rStyle w:val="apple-converted-space"/>
          <w:rFonts w:ascii="Arial" w:hAnsi="Arial" w:eastAsia="Arial" w:cs="Arial"/>
          <w:color w:val="000000" w:themeColor="text1"/>
        </w:rPr>
        <w:t> </w:t>
      </w:r>
    </w:p>
    <w:p w:rsidR="0071107E" w:rsidRDefault="06C1FF84" w14:paraId="0CCE6F70" w14:textId="77777777">
      <w:pPr>
        <w:pStyle w:val="NormalWeb"/>
        <w:ind w:left="567" w:hanging="567"/>
        <w:divId w:val="1275214881"/>
        <w:rPr>
          <w:rFonts w:ascii="Arial" w:hAnsi="Arial" w:eastAsia="Arial" w:cs="Arial"/>
          <w:color w:val="000000" w:themeColor="text1"/>
        </w:rPr>
      </w:pPr>
      <w:proofErr w:type="spellStart"/>
      <w:r w:rsidRPr="73350464">
        <w:rPr>
          <w:rFonts w:ascii="Arial" w:hAnsi="Arial" w:eastAsia="Arial" w:cs="Arial"/>
          <w:color w:val="000000" w:themeColor="text1"/>
        </w:rPr>
        <w:t>Handakas</w:t>
      </w:r>
      <w:proofErr w:type="spellEnd"/>
      <w:r w:rsidRPr="73350464">
        <w:rPr>
          <w:rFonts w:ascii="Arial" w:hAnsi="Arial" w:eastAsia="Arial" w:cs="Arial"/>
          <w:color w:val="000000" w:themeColor="text1"/>
        </w:rPr>
        <w:t>, E.</w:t>
      </w:r>
      <w:r w:rsidRPr="73350464">
        <w:rPr>
          <w:rStyle w:val="apple-converted-space"/>
          <w:rFonts w:ascii="Arial" w:hAnsi="Arial" w:eastAsia="Arial" w:cs="Arial"/>
          <w:color w:val="000000" w:themeColor="text1"/>
        </w:rPr>
        <w:t> </w:t>
      </w:r>
      <w:r w:rsidRPr="73350464">
        <w:rPr>
          <w:rFonts w:ascii="Arial" w:hAnsi="Arial" w:eastAsia="Arial" w:cs="Arial"/>
          <w:i/>
          <w:iCs/>
          <w:color w:val="000000" w:themeColor="text1"/>
        </w:rPr>
        <w:t>et al.</w:t>
      </w:r>
      <w:r w:rsidRPr="73350464">
        <w:rPr>
          <w:rStyle w:val="apple-converted-space"/>
          <w:rFonts w:ascii="Arial" w:hAnsi="Arial" w:eastAsia="Arial" w:cs="Arial"/>
          <w:color w:val="000000" w:themeColor="text1"/>
        </w:rPr>
        <w:t> </w:t>
      </w:r>
      <w:r w:rsidRPr="73350464">
        <w:rPr>
          <w:rFonts w:ascii="Arial" w:hAnsi="Arial" w:eastAsia="Arial" w:cs="Arial"/>
          <w:color w:val="000000" w:themeColor="text1"/>
        </w:rPr>
        <w:t>(2022) ‘Metabolic profiles of ultra-processed food consumption and their role in obesity risk in British children’,</w:t>
      </w:r>
      <w:r w:rsidRPr="73350464">
        <w:rPr>
          <w:rStyle w:val="apple-converted-space"/>
          <w:rFonts w:ascii="Arial" w:hAnsi="Arial" w:eastAsia="Arial" w:cs="Arial"/>
          <w:color w:val="000000" w:themeColor="text1"/>
        </w:rPr>
        <w:t> </w:t>
      </w:r>
      <w:r w:rsidRPr="73350464">
        <w:rPr>
          <w:rFonts w:ascii="Arial" w:hAnsi="Arial" w:eastAsia="Arial" w:cs="Arial"/>
          <w:i/>
          <w:iCs/>
          <w:color w:val="000000" w:themeColor="text1"/>
        </w:rPr>
        <w:t>Clinical Nutrition</w:t>
      </w:r>
      <w:r w:rsidRPr="73350464">
        <w:rPr>
          <w:rFonts w:ascii="Arial" w:hAnsi="Arial" w:eastAsia="Arial" w:cs="Arial"/>
          <w:color w:val="000000" w:themeColor="text1"/>
        </w:rPr>
        <w:t xml:space="preserve">, 41(11), pp. 2537–2548. </w:t>
      </w:r>
      <w:r w:rsidRPr="73350464" w:rsidR="363C9479">
        <w:rPr>
          <w:rFonts w:ascii="Arial" w:hAnsi="Arial" w:eastAsia="Arial" w:cs="Arial"/>
          <w:color w:val="000000" w:themeColor="text1"/>
        </w:rPr>
        <w:t xml:space="preserve"> (Accessed 11 October2023).</w:t>
      </w:r>
    </w:p>
    <w:p w:rsidR="092261EC" w:rsidP="7257AC73" w:rsidRDefault="092261EC" w14:paraId="6695D3E2" w14:textId="77777777">
      <w:pPr>
        <w:pStyle w:val="NormalWeb"/>
        <w:ind w:left="567" w:hanging="567"/>
        <w:rPr>
          <w:rFonts w:ascii="Arial" w:hAnsi="Arial" w:eastAsia="Arial" w:cs="Arial"/>
        </w:rPr>
      </w:pPr>
      <w:proofErr w:type="spellStart"/>
      <w:r w:rsidRPr="7257AC73">
        <w:rPr>
          <w:rFonts w:ascii="Arial" w:hAnsi="Arial" w:eastAsia="Arial" w:cs="Arial"/>
        </w:rPr>
        <w:t>Hemmingsson</w:t>
      </w:r>
      <w:proofErr w:type="spellEnd"/>
      <w:r w:rsidRPr="7257AC73">
        <w:rPr>
          <w:rFonts w:ascii="Arial" w:hAnsi="Arial" w:eastAsia="Arial" w:cs="Arial"/>
        </w:rPr>
        <w:t xml:space="preserve">, E. (2018) </w:t>
      </w:r>
      <w:r w:rsidRPr="7257AC73">
        <w:rPr>
          <w:rFonts w:ascii="Arial" w:hAnsi="Arial" w:eastAsia="Arial" w:cs="Arial"/>
          <w:i/>
          <w:iCs/>
        </w:rPr>
        <w:t>Early childhood obesity risk factors: Socioeconomic adversity, family dysfunction, offspring distress, and junk food self-medication, Current obesity reports</w:t>
      </w:r>
      <w:r w:rsidRPr="7257AC73">
        <w:rPr>
          <w:rFonts w:ascii="Arial" w:hAnsi="Arial" w:eastAsia="Arial" w:cs="Arial"/>
        </w:rPr>
        <w:t>. Available at https://www.ncbi.nlm.nih.gov/pmc/articles/PMC5958160/(Accessed:12</w:t>
      </w:r>
      <w:r w:rsidRPr="6CEBB056">
        <w:rPr>
          <w:rFonts w:ascii="Arial" w:hAnsi="Arial" w:eastAsia="Arial" w:cs="Arial"/>
        </w:rPr>
        <w:t xml:space="preserve"> October 2023).</w:t>
      </w:r>
    </w:p>
    <w:p w:rsidR="00E5438E" w:rsidRDefault="00E5438E" w14:paraId="1CEE67C9" w14:textId="77777777">
      <w:pPr>
        <w:pStyle w:val="NormalWeb"/>
        <w:ind w:left="567" w:hanging="567"/>
        <w:divId w:val="1780753061"/>
        <w:rPr>
          <w:rFonts w:ascii="Arial" w:hAnsi="Arial" w:eastAsia="Arial" w:cs="Arial"/>
          <w:color w:val="000000"/>
        </w:rPr>
      </w:pPr>
      <w:r w:rsidRPr="6CEBB056">
        <w:rPr>
          <w:rFonts w:ascii="Arial" w:hAnsi="Arial" w:eastAsia="Arial" w:cs="Arial"/>
          <w:color w:val="000000" w:themeColor="text1"/>
        </w:rPr>
        <w:t>Hegarty, L.M.</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et al.</w:t>
      </w:r>
      <w:r w:rsidRPr="6CEBB056">
        <w:rPr>
          <w:rStyle w:val="apple-converted-space"/>
          <w:rFonts w:ascii="Arial" w:hAnsi="Arial" w:eastAsia="Arial" w:cs="Arial"/>
          <w:color w:val="000000" w:themeColor="text1"/>
        </w:rPr>
        <w:t> </w:t>
      </w:r>
      <w:r w:rsidRPr="6CEBB056">
        <w:rPr>
          <w:rFonts w:ascii="Arial" w:hAnsi="Arial" w:eastAsia="Arial" w:cs="Arial"/>
          <w:color w:val="000000" w:themeColor="text1"/>
        </w:rPr>
        <w:t>(2016)</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School-based interventions to reduce sedentary behaviour in children: A systematic review</w:t>
      </w:r>
      <w:r w:rsidRPr="6CEBB056">
        <w:rPr>
          <w:rFonts w:ascii="Arial" w:hAnsi="Arial" w:eastAsia="Arial" w:cs="Arial"/>
          <w:color w:val="000000" w:themeColor="text1"/>
        </w:rPr>
        <w:t>,</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AIMS public health</w:t>
      </w:r>
      <w:r w:rsidRPr="6CEBB056">
        <w:rPr>
          <w:rFonts w:ascii="Arial" w:hAnsi="Arial" w:eastAsia="Arial" w:cs="Arial"/>
          <w:color w:val="000000" w:themeColor="text1"/>
        </w:rPr>
        <w:t>. Available at: https://www.ncbi.nlm.nih.gov/pmc/articles/PMC5689814/ (Accessed: 13 October 2023).</w:t>
      </w:r>
      <w:r w:rsidRPr="6CEBB056">
        <w:rPr>
          <w:rStyle w:val="apple-converted-space"/>
          <w:rFonts w:ascii="Arial" w:hAnsi="Arial" w:eastAsia="Arial" w:cs="Arial"/>
          <w:color w:val="000000" w:themeColor="text1"/>
        </w:rPr>
        <w:t> </w:t>
      </w:r>
    </w:p>
    <w:p w:rsidR="0071107E" w:rsidRDefault="0071107E" w14:paraId="011045F7" w14:textId="77777777">
      <w:pPr>
        <w:pStyle w:val="NormalWeb"/>
        <w:ind w:left="567" w:hanging="567"/>
        <w:divId w:val="1275214881"/>
        <w:rPr>
          <w:rStyle w:val="apple-converted-space"/>
          <w:rFonts w:ascii="Arial" w:hAnsi="Arial" w:eastAsia="Arial" w:cs="Arial"/>
          <w:color w:val="000000" w:themeColor="text1"/>
        </w:rPr>
      </w:pPr>
      <w:r w:rsidRPr="6CEBB056">
        <w:rPr>
          <w:rFonts w:ascii="Arial" w:hAnsi="Arial" w:eastAsia="Arial" w:cs="Arial"/>
          <w:color w:val="000000" w:themeColor="text1"/>
        </w:rPr>
        <w:t>Hills, A.P.</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et al.</w:t>
      </w:r>
      <w:r w:rsidRPr="6CEBB056">
        <w:rPr>
          <w:rStyle w:val="apple-converted-space"/>
          <w:rFonts w:ascii="Arial" w:hAnsi="Arial" w:eastAsia="Arial" w:cs="Arial"/>
          <w:color w:val="000000" w:themeColor="text1"/>
        </w:rPr>
        <w:t> </w:t>
      </w:r>
      <w:r w:rsidRPr="6CEBB056">
        <w:rPr>
          <w:rFonts w:ascii="Arial" w:hAnsi="Arial" w:eastAsia="Arial" w:cs="Arial"/>
          <w:color w:val="000000" w:themeColor="text1"/>
        </w:rPr>
        <w:t>(2007)</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Children, obesity</w:t>
      </w:r>
      <w:r w:rsidRPr="7257AC73" w:rsidR="6B483E78">
        <w:rPr>
          <w:rFonts w:ascii="Arial" w:hAnsi="Arial" w:eastAsia="Arial" w:cs="Arial"/>
          <w:i/>
          <w:iCs/>
          <w:color w:val="000000" w:themeColor="text1"/>
        </w:rPr>
        <w:t>,</w:t>
      </w:r>
      <w:r w:rsidRPr="7257AC73">
        <w:rPr>
          <w:rFonts w:ascii="Arial" w:hAnsi="Arial" w:eastAsia="Arial" w:cs="Arial"/>
          <w:i/>
          <w:iCs/>
          <w:color w:val="000000" w:themeColor="text1"/>
        </w:rPr>
        <w:t xml:space="preserve"> and exercise: Prevention, treatment and management of childhood and adolescent obesity</w:t>
      </w:r>
      <w:r w:rsidRPr="6CEBB056">
        <w:rPr>
          <w:rFonts w:ascii="Arial" w:hAnsi="Arial" w:eastAsia="Arial" w:cs="Arial"/>
          <w:color w:val="000000" w:themeColor="text1"/>
        </w:rPr>
        <w:t>,</w:t>
      </w:r>
      <w:r w:rsidRPr="6CEBB056">
        <w:rPr>
          <w:rStyle w:val="apple-converted-space"/>
          <w:rFonts w:ascii="Arial" w:hAnsi="Arial" w:eastAsia="Arial" w:cs="Arial"/>
          <w:color w:val="000000" w:themeColor="text1"/>
        </w:rPr>
        <w:t> </w:t>
      </w:r>
      <w:proofErr w:type="spellStart"/>
      <w:r w:rsidRPr="7257AC73">
        <w:rPr>
          <w:rFonts w:ascii="Arial" w:hAnsi="Arial" w:eastAsia="Arial" w:cs="Arial"/>
          <w:i/>
          <w:iCs/>
          <w:color w:val="000000" w:themeColor="text1"/>
        </w:rPr>
        <w:t>Routledge</w:t>
      </w:r>
      <w:proofErr w:type="spellEnd"/>
      <w:r w:rsidRPr="7257AC73">
        <w:rPr>
          <w:rFonts w:ascii="Arial" w:hAnsi="Arial" w:eastAsia="Arial" w:cs="Arial"/>
          <w:i/>
          <w:iCs/>
          <w:color w:val="000000" w:themeColor="text1"/>
        </w:rPr>
        <w:t xml:space="preserve"> &amp; CRC Press</w:t>
      </w:r>
      <w:r w:rsidRPr="6CEBB056">
        <w:rPr>
          <w:rFonts w:ascii="Arial" w:hAnsi="Arial" w:eastAsia="Arial" w:cs="Arial"/>
          <w:color w:val="000000" w:themeColor="text1"/>
        </w:rPr>
        <w:t>. Available at: https://www.routledge.com/Children-Obesity-and-Exercise-Prevention-Treatment-and-Management-of/Hills-King-Byrne/p/book/9780415408844 (Accessed: 08 October 2023).</w:t>
      </w:r>
      <w:r w:rsidRPr="6CEBB056">
        <w:rPr>
          <w:rStyle w:val="apple-converted-space"/>
          <w:rFonts w:ascii="Arial" w:hAnsi="Arial" w:eastAsia="Arial" w:cs="Arial"/>
          <w:color w:val="000000" w:themeColor="text1"/>
        </w:rPr>
        <w:t> </w:t>
      </w:r>
      <w:r w:rsidRPr="6CEBB056" w:rsidR="6906D5AE">
        <w:rPr>
          <w:rStyle w:val="apple-converted-space"/>
          <w:rFonts w:ascii="Arial" w:hAnsi="Arial" w:eastAsia="Arial" w:cs="Arial"/>
          <w:color w:val="000000" w:themeColor="text1"/>
        </w:rPr>
        <w:t xml:space="preserve"> </w:t>
      </w:r>
    </w:p>
    <w:p w:rsidR="001303E3" w:rsidRDefault="001303E3" w14:paraId="6858D431" w14:textId="77777777">
      <w:pPr>
        <w:pStyle w:val="NormalWeb"/>
        <w:ind w:left="567" w:hanging="567"/>
        <w:divId w:val="2121752074"/>
        <w:rPr>
          <w:rFonts w:ascii="Arial" w:hAnsi="Arial" w:eastAsia="Arial" w:cs="Arial"/>
          <w:color w:val="000000"/>
        </w:rPr>
      </w:pPr>
      <w:proofErr w:type="spellStart"/>
      <w:r w:rsidRPr="2634F39C">
        <w:rPr>
          <w:rFonts w:ascii="Arial" w:hAnsi="Arial" w:eastAsia="Arial" w:cs="Arial"/>
          <w:color w:val="000000" w:themeColor="text1"/>
        </w:rPr>
        <w:lastRenderedPageBreak/>
        <w:t>Latzer</w:t>
      </w:r>
      <w:proofErr w:type="spellEnd"/>
      <w:r w:rsidRPr="2634F39C">
        <w:rPr>
          <w:rFonts w:ascii="Arial" w:hAnsi="Arial" w:eastAsia="Arial" w:cs="Arial"/>
          <w:color w:val="000000" w:themeColor="text1"/>
        </w:rPr>
        <w:t>, Y. and Stein, D. (2013)</w:t>
      </w:r>
      <w:r w:rsidRPr="2634F39C">
        <w:rPr>
          <w:rStyle w:val="apple-converted-space"/>
          <w:rFonts w:ascii="Arial" w:hAnsi="Arial" w:eastAsia="Arial" w:cs="Arial"/>
          <w:color w:val="000000" w:themeColor="text1"/>
        </w:rPr>
        <w:t> </w:t>
      </w:r>
      <w:r w:rsidRPr="2634F39C">
        <w:rPr>
          <w:rFonts w:ascii="Arial" w:hAnsi="Arial" w:eastAsia="Arial" w:cs="Arial"/>
          <w:i/>
          <w:color w:val="000000" w:themeColor="text1"/>
        </w:rPr>
        <w:t>A review of the psychological and familial perspectives of childhood obesity</w:t>
      </w:r>
      <w:r w:rsidRPr="2634F39C">
        <w:rPr>
          <w:rFonts w:ascii="Arial" w:hAnsi="Arial" w:eastAsia="Arial" w:cs="Arial"/>
          <w:color w:val="000000" w:themeColor="text1"/>
        </w:rPr>
        <w:t>,</w:t>
      </w:r>
      <w:r w:rsidRPr="2634F39C">
        <w:rPr>
          <w:rStyle w:val="apple-converted-space"/>
          <w:rFonts w:ascii="Arial" w:hAnsi="Arial" w:eastAsia="Arial" w:cs="Arial"/>
          <w:color w:val="000000" w:themeColor="text1"/>
        </w:rPr>
        <w:t> </w:t>
      </w:r>
      <w:r w:rsidRPr="2634F39C">
        <w:rPr>
          <w:rFonts w:ascii="Arial" w:hAnsi="Arial" w:eastAsia="Arial" w:cs="Arial"/>
          <w:i/>
          <w:color w:val="000000" w:themeColor="text1"/>
        </w:rPr>
        <w:t>Journal of eating disorders</w:t>
      </w:r>
      <w:r w:rsidRPr="2634F39C">
        <w:rPr>
          <w:rFonts w:ascii="Arial" w:hAnsi="Arial" w:eastAsia="Arial" w:cs="Arial"/>
          <w:color w:val="000000" w:themeColor="text1"/>
        </w:rPr>
        <w:t>. Available at: https://www.ncbi.nlm.nih.gov/pmc/articles/PMC4081713/ (Accessed: 27 October 2023).</w:t>
      </w:r>
      <w:r w:rsidRPr="2634F39C">
        <w:rPr>
          <w:rStyle w:val="apple-converted-space"/>
          <w:rFonts w:ascii="Arial" w:hAnsi="Arial" w:eastAsia="Arial" w:cs="Arial"/>
          <w:color w:val="000000" w:themeColor="text1"/>
        </w:rPr>
        <w:t> </w:t>
      </w:r>
    </w:p>
    <w:p w:rsidR="17F9AD3E" w:rsidP="0BFA4B76" w:rsidRDefault="17F9AD3E" w14:paraId="32D1563C" w14:textId="77777777">
      <w:pPr>
        <w:ind w:left="567" w:hanging="567"/>
        <w:rPr>
          <w:rFonts w:ascii="Arial" w:hAnsi="Arial" w:eastAsia="Arial" w:cs="Arial"/>
          <w:sz w:val="24"/>
          <w:szCs w:val="24"/>
        </w:rPr>
      </w:pPr>
      <w:r w:rsidRPr="5F3E5CAC">
        <w:rPr>
          <w:rFonts w:ascii="Arial" w:hAnsi="Arial" w:eastAsia="Arial" w:cs="Arial"/>
          <w:sz w:val="24"/>
          <w:szCs w:val="24"/>
        </w:rPr>
        <w:t xml:space="preserve">Lister, N.B. </w:t>
      </w:r>
      <w:r w:rsidRPr="5F3E5CAC">
        <w:rPr>
          <w:rFonts w:ascii="Arial" w:hAnsi="Arial" w:eastAsia="Arial" w:cs="Arial"/>
          <w:i/>
          <w:iCs/>
          <w:sz w:val="24"/>
          <w:szCs w:val="24"/>
        </w:rPr>
        <w:t>et al.</w:t>
      </w:r>
      <w:r w:rsidRPr="5F3E5CAC">
        <w:rPr>
          <w:rFonts w:ascii="Arial" w:hAnsi="Arial" w:eastAsia="Arial" w:cs="Arial"/>
          <w:sz w:val="24"/>
          <w:szCs w:val="24"/>
        </w:rPr>
        <w:t xml:space="preserve"> (2023) </w:t>
      </w:r>
      <w:r w:rsidRPr="5F3E5CAC">
        <w:rPr>
          <w:rFonts w:ascii="Arial" w:hAnsi="Arial" w:eastAsia="Arial" w:cs="Arial"/>
          <w:i/>
          <w:iCs/>
          <w:sz w:val="24"/>
          <w:szCs w:val="24"/>
        </w:rPr>
        <w:t>Child and adolescent obesity</w:t>
      </w:r>
      <w:r w:rsidRPr="5F3E5CAC">
        <w:rPr>
          <w:rFonts w:ascii="Arial" w:hAnsi="Arial" w:eastAsia="Arial" w:cs="Arial"/>
          <w:sz w:val="24"/>
          <w:szCs w:val="24"/>
        </w:rPr>
        <w:t xml:space="preserve">, </w:t>
      </w:r>
      <w:r w:rsidRPr="5F3E5CAC">
        <w:rPr>
          <w:rFonts w:ascii="Arial" w:hAnsi="Arial" w:eastAsia="Arial" w:cs="Arial"/>
          <w:i/>
          <w:iCs/>
          <w:sz w:val="24"/>
          <w:szCs w:val="24"/>
        </w:rPr>
        <w:t>Nature News</w:t>
      </w:r>
      <w:r w:rsidRPr="5F3E5CAC">
        <w:rPr>
          <w:rFonts w:ascii="Arial" w:hAnsi="Arial" w:eastAsia="Arial" w:cs="Arial"/>
          <w:sz w:val="24"/>
          <w:szCs w:val="24"/>
        </w:rPr>
        <w:t xml:space="preserve">. Available at: </w:t>
      </w:r>
      <w:r w:rsidRPr="5F3E5CAC" w:rsidR="6144997F">
        <w:rPr>
          <w:rFonts w:ascii="Arial" w:hAnsi="Arial" w:eastAsia="Arial" w:cs="Arial"/>
          <w:sz w:val="24"/>
          <w:szCs w:val="24"/>
        </w:rPr>
        <w:t>https://www.nature.com/articles/s41572-023-00435-4 (</w:t>
      </w:r>
      <w:r w:rsidRPr="5F3E5CAC">
        <w:rPr>
          <w:rFonts w:ascii="Arial" w:hAnsi="Arial" w:eastAsia="Arial" w:cs="Arial"/>
          <w:sz w:val="24"/>
          <w:szCs w:val="24"/>
        </w:rPr>
        <w:t>Accessed: 19 October 2023).</w:t>
      </w:r>
    </w:p>
    <w:p w:rsidR="6906D5AE" w:rsidP="2B69E4DF" w:rsidRDefault="645D9975" w14:paraId="23E61976" w14:textId="77777777">
      <w:pPr>
        <w:ind w:left="567" w:hanging="567"/>
        <w:rPr>
          <w:rFonts w:ascii="Arial" w:hAnsi="Arial" w:eastAsia="Arial" w:cs="Arial"/>
          <w:sz w:val="24"/>
          <w:szCs w:val="24"/>
        </w:rPr>
      </w:pPr>
      <w:proofErr w:type="spellStart"/>
      <w:r w:rsidRPr="4A2F8A43">
        <w:rPr>
          <w:rFonts w:ascii="Arial" w:hAnsi="Arial" w:eastAsia="Arial" w:cs="Arial"/>
          <w:sz w:val="24"/>
          <w:szCs w:val="24"/>
        </w:rPr>
        <w:t>Iannelli</w:t>
      </w:r>
      <w:proofErr w:type="spellEnd"/>
      <w:r w:rsidRPr="4A2F8A43">
        <w:rPr>
          <w:rFonts w:ascii="Arial" w:hAnsi="Arial" w:eastAsia="Arial" w:cs="Arial"/>
          <w:sz w:val="24"/>
          <w:szCs w:val="24"/>
        </w:rPr>
        <w:t xml:space="preserve">, V. (2022) </w:t>
      </w:r>
      <w:r w:rsidRPr="4A2F8A43">
        <w:rPr>
          <w:rFonts w:ascii="Arial" w:hAnsi="Arial" w:eastAsia="Arial" w:cs="Arial"/>
          <w:i/>
          <w:iCs/>
          <w:sz w:val="24"/>
          <w:szCs w:val="24"/>
        </w:rPr>
        <w:t xml:space="preserve">How to help your child if </w:t>
      </w:r>
      <w:r w:rsidRPr="4A2F8A43" w:rsidR="14077960">
        <w:rPr>
          <w:rFonts w:ascii="Arial" w:hAnsi="Arial" w:eastAsia="Arial" w:cs="Arial"/>
          <w:i/>
          <w:iCs/>
          <w:sz w:val="24"/>
          <w:szCs w:val="24"/>
        </w:rPr>
        <w:t>they are</w:t>
      </w:r>
      <w:r w:rsidRPr="4A2F8A43">
        <w:rPr>
          <w:rFonts w:ascii="Arial" w:hAnsi="Arial" w:eastAsia="Arial" w:cs="Arial"/>
          <w:i/>
          <w:iCs/>
          <w:sz w:val="24"/>
          <w:szCs w:val="24"/>
        </w:rPr>
        <w:t xml:space="preserve"> overweight</w:t>
      </w:r>
      <w:r w:rsidRPr="4A2F8A43">
        <w:rPr>
          <w:rFonts w:ascii="Arial" w:hAnsi="Arial" w:eastAsia="Arial" w:cs="Arial"/>
          <w:sz w:val="24"/>
          <w:szCs w:val="24"/>
        </w:rPr>
        <w:t xml:space="preserve">, </w:t>
      </w:r>
      <w:proofErr w:type="spellStart"/>
      <w:r w:rsidRPr="4A2F8A43">
        <w:rPr>
          <w:rFonts w:ascii="Arial" w:hAnsi="Arial" w:eastAsia="Arial" w:cs="Arial"/>
          <w:i/>
          <w:iCs/>
          <w:sz w:val="24"/>
          <w:szCs w:val="24"/>
        </w:rPr>
        <w:t>Verywell</w:t>
      </w:r>
      <w:proofErr w:type="spellEnd"/>
      <w:r w:rsidRPr="4A2F8A43">
        <w:rPr>
          <w:rFonts w:ascii="Arial" w:hAnsi="Arial" w:eastAsia="Arial" w:cs="Arial"/>
          <w:i/>
          <w:iCs/>
          <w:sz w:val="24"/>
          <w:szCs w:val="24"/>
        </w:rPr>
        <w:t xml:space="preserve"> Family</w:t>
      </w:r>
      <w:r w:rsidRPr="4A2F8A43">
        <w:rPr>
          <w:rFonts w:ascii="Arial" w:hAnsi="Arial" w:eastAsia="Arial" w:cs="Arial"/>
          <w:sz w:val="24"/>
          <w:szCs w:val="24"/>
        </w:rPr>
        <w:t>. Available at: https://www.verywellfamily.com/weight-management-guide-. (Accessed: 13 October 2023).</w:t>
      </w:r>
    </w:p>
    <w:p w:rsidR="0071107E" w:rsidP="69F6682C" w:rsidRDefault="19E67EAD" w14:paraId="4D6B794A" w14:textId="77777777">
      <w:pPr>
        <w:ind w:left="567" w:hanging="567"/>
        <w:divId w:val="1275214881"/>
        <w:rPr>
          <w:rFonts w:ascii="Arial" w:hAnsi="Arial" w:eastAsia="Arial" w:cs="Arial"/>
          <w:sz w:val="24"/>
          <w:szCs w:val="24"/>
        </w:rPr>
      </w:pPr>
      <w:r w:rsidRPr="4A2F8A43">
        <w:rPr>
          <w:rFonts w:ascii="Arial" w:hAnsi="Arial" w:eastAsia="Arial" w:cs="Arial"/>
          <w:sz w:val="24"/>
          <w:szCs w:val="24"/>
        </w:rPr>
        <w:t xml:space="preserve">Jenkins, A. and Campbell, L. (2014) ‘Future management of human obesity: Understanding the meaning of genetic susceptibility’, </w:t>
      </w:r>
      <w:r w:rsidRPr="4A2F8A43">
        <w:rPr>
          <w:rFonts w:ascii="Arial" w:hAnsi="Arial" w:eastAsia="Arial" w:cs="Arial"/>
          <w:i/>
          <w:iCs/>
          <w:sz w:val="24"/>
          <w:szCs w:val="24"/>
        </w:rPr>
        <w:t>Advances in Genomics and Genetics</w:t>
      </w:r>
      <w:r w:rsidRPr="4A2F8A43">
        <w:rPr>
          <w:rFonts w:ascii="Arial" w:hAnsi="Arial" w:eastAsia="Arial" w:cs="Arial"/>
          <w:sz w:val="24"/>
          <w:szCs w:val="24"/>
        </w:rPr>
        <w:t xml:space="preserve">, p. 219. </w:t>
      </w:r>
      <w:proofErr w:type="spellStart"/>
      <w:r w:rsidRPr="4A2F8A43">
        <w:rPr>
          <w:rFonts w:ascii="Arial" w:hAnsi="Arial" w:eastAsia="Arial" w:cs="Arial"/>
          <w:sz w:val="24"/>
          <w:szCs w:val="24"/>
        </w:rPr>
        <w:t>doi:10.2147</w:t>
      </w:r>
      <w:proofErr w:type="spellEnd"/>
      <w:r w:rsidRPr="4A2F8A43">
        <w:rPr>
          <w:rFonts w:ascii="Arial" w:hAnsi="Arial" w:eastAsia="Arial" w:cs="Arial"/>
          <w:sz w:val="24"/>
          <w:szCs w:val="24"/>
        </w:rPr>
        <w:t>/</w:t>
      </w:r>
      <w:proofErr w:type="spellStart"/>
      <w:r w:rsidRPr="4A2F8A43">
        <w:rPr>
          <w:rFonts w:ascii="Arial" w:hAnsi="Arial" w:eastAsia="Arial" w:cs="Arial"/>
          <w:sz w:val="24"/>
          <w:szCs w:val="24"/>
        </w:rPr>
        <w:t>agg</w:t>
      </w:r>
      <w:proofErr w:type="spellEnd"/>
      <w:r w:rsidRPr="4A2F8A43">
        <w:rPr>
          <w:rFonts w:ascii="Arial" w:hAnsi="Arial" w:eastAsia="Arial" w:cs="Arial"/>
          <w:sz w:val="24"/>
          <w:szCs w:val="24"/>
        </w:rPr>
        <w:t>.</w:t>
      </w:r>
      <w:r w:rsidRPr="4A2F8A43" w:rsidR="4A21B358">
        <w:rPr>
          <w:rFonts w:ascii="Arial" w:hAnsi="Arial" w:eastAsia="Arial" w:cs="Arial"/>
          <w:sz w:val="24"/>
          <w:szCs w:val="24"/>
        </w:rPr>
        <w:t xml:space="preserve"> </w:t>
      </w:r>
      <w:r w:rsidRPr="4A2F8A43">
        <w:rPr>
          <w:rFonts w:ascii="Arial" w:hAnsi="Arial" w:eastAsia="Arial" w:cs="Arial"/>
          <w:sz w:val="24"/>
          <w:szCs w:val="24"/>
        </w:rPr>
        <w:t>s53594.</w:t>
      </w:r>
    </w:p>
    <w:p w:rsidRPr="00BA445B" w:rsidR="0071107E" w:rsidP="73350464" w:rsidRDefault="4271A381" w14:paraId="2F18F948" w14:textId="77777777">
      <w:pPr>
        <w:pStyle w:val="NormalWeb"/>
        <w:ind w:left="567" w:hanging="567"/>
        <w:divId w:val="1275214881"/>
        <w:rPr>
          <w:rFonts w:ascii="Arial" w:hAnsi="Arial" w:eastAsia="Arial" w:cs="Arial"/>
          <w:color w:val="000000" w:themeColor="text1"/>
        </w:rPr>
      </w:pPr>
      <w:r w:rsidRPr="73350464">
        <w:rPr>
          <w:rFonts w:ascii="Arial" w:hAnsi="Arial" w:eastAsia="Arial" w:cs="Arial"/>
          <w:color w:val="000000" w:themeColor="text1"/>
        </w:rPr>
        <w:t>Mayor, S. (2014)</w:t>
      </w:r>
      <w:r w:rsidRPr="73350464">
        <w:rPr>
          <w:rStyle w:val="apple-converted-space"/>
          <w:rFonts w:ascii="Arial" w:hAnsi="Arial" w:eastAsia="Arial" w:cs="Arial"/>
          <w:color w:val="000000" w:themeColor="text1"/>
        </w:rPr>
        <w:t> </w:t>
      </w:r>
      <w:r w:rsidRPr="73350464">
        <w:rPr>
          <w:rFonts w:ascii="Arial" w:hAnsi="Arial" w:eastAsia="Arial" w:cs="Arial"/>
          <w:i/>
          <w:iCs/>
          <w:color w:val="000000" w:themeColor="text1"/>
        </w:rPr>
        <w:t xml:space="preserve">Children living near fast food outlets in England are more likely to </w:t>
      </w:r>
      <w:r w:rsidRPr="73350464" w:rsidR="0DA642AB">
        <w:rPr>
          <w:rFonts w:ascii="Arial" w:hAnsi="Arial" w:eastAsia="Arial" w:cs="Arial"/>
          <w:i/>
          <w:iCs/>
          <w:color w:val="000000" w:themeColor="text1"/>
        </w:rPr>
        <w:t>be</w:t>
      </w:r>
      <w:r w:rsidRPr="73350464" w:rsidR="1A81BEC8">
        <w:rPr>
          <w:rFonts w:ascii="Arial" w:hAnsi="Arial" w:eastAsia="Arial" w:cs="Arial"/>
          <w:i/>
          <w:iCs/>
          <w:color w:val="000000" w:themeColor="text1"/>
        </w:rPr>
        <w:t xml:space="preserve"> </w:t>
      </w:r>
      <w:r w:rsidRPr="73350464" w:rsidR="2E0D10C0">
        <w:rPr>
          <w:rFonts w:ascii="Arial" w:hAnsi="Arial" w:eastAsia="Arial" w:cs="Arial"/>
          <w:i/>
          <w:iCs/>
          <w:color w:val="000000" w:themeColor="text1"/>
        </w:rPr>
        <w:t>overweight, study</w:t>
      </w:r>
      <w:r w:rsidRPr="73350464" w:rsidR="7C8DD7F7">
        <w:rPr>
          <w:rFonts w:ascii="Arial" w:hAnsi="Arial" w:eastAsia="Arial" w:cs="Arial"/>
          <w:i/>
          <w:iCs/>
          <w:color w:val="000000" w:themeColor="text1"/>
        </w:rPr>
        <w:t xml:space="preserve"> </w:t>
      </w:r>
      <w:r w:rsidRPr="73350464">
        <w:rPr>
          <w:rFonts w:ascii="Arial" w:hAnsi="Arial" w:eastAsia="Arial" w:cs="Arial"/>
          <w:i/>
          <w:iCs/>
          <w:color w:val="000000" w:themeColor="text1"/>
        </w:rPr>
        <w:t>shows</w:t>
      </w:r>
      <w:r w:rsidRPr="73350464">
        <w:rPr>
          <w:rFonts w:ascii="Arial" w:hAnsi="Arial" w:eastAsia="Arial" w:cs="Arial"/>
          <w:color w:val="000000" w:themeColor="text1"/>
        </w:rPr>
        <w:t>,</w:t>
      </w:r>
      <w:r w:rsidRPr="73350464">
        <w:rPr>
          <w:rStyle w:val="apple-converted-space"/>
          <w:rFonts w:ascii="Arial" w:hAnsi="Arial" w:eastAsia="Arial" w:cs="Arial"/>
          <w:color w:val="000000" w:themeColor="text1"/>
        </w:rPr>
        <w:t> </w:t>
      </w:r>
      <w:r w:rsidRPr="73350464">
        <w:rPr>
          <w:rFonts w:ascii="Arial" w:hAnsi="Arial" w:eastAsia="Arial" w:cs="Arial"/>
          <w:i/>
          <w:iCs/>
          <w:color w:val="000000" w:themeColor="text1"/>
        </w:rPr>
        <w:t>The</w:t>
      </w:r>
      <w:r w:rsidRPr="73350464" w:rsidR="266E8058">
        <w:rPr>
          <w:rFonts w:ascii="Arial" w:hAnsi="Arial" w:eastAsia="Arial" w:cs="Arial"/>
          <w:i/>
          <w:iCs/>
          <w:color w:val="000000" w:themeColor="text1"/>
        </w:rPr>
        <w:t xml:space="preserve"> </w:t>
      </w:r>
      <w:r w:rsidRPr="73350464">
        <w:rPr>
          <w:rFonts w:ascii="Arial" w:hAnsi="Arial" w:eastAsia="Arial" w:cs="Arial"/>
          <w:i/>
          <w:iCs/>
          <w:color w:val="000000" w:themeColor="text1"/>
        </w:rPr>
        <w:t>BMJ</w:t>
      </w:r>
      <w:r w:rsidRPr="73350464">
        <w:rPr>
          <w:rFonts w:ascii="Arial" w:hAnsi="Arial" w:eastAsia="Arial" w:cs="Arial"/>
          <w:color w:val="000000" w:themeColor="text1"/>
        </w:rPr>
        <w:t>.</w:t>
      </w:r>
      <w:r w:rsidRPr="73350464" w:rsidR="772D98AD">
        <w:rPr>
          <w:rFonts w:ascii="Arial" w:hAnsi="Arial" w:eastAsia="Arial" w:cs="Arial"/>
          <w:color w:val="000000" w:themeColor="text1"/>
        </w:rPr>
        <w:t xml:space="preserve"> </w:t>
      </w:r>
      <w:r w:rsidRPr="73350464">
        <w:rPr>
          <w:rFonts w:ascii="Arial" w:hAnsi="Arial" w:eastAsia="Arial" w:cs="Arial"/>
          <w:color w:val="000000" w:themeColor="text1"/>
        </w:rPr>
        <w:t>Available at: https://www.bmj.com/content. (Accessed: 23 October 2023).</w:t>
      </w:r>
      <w:r w:rsidRPr="73350464">
        <w:rPr>
          <w:rStyle w:val="apple-converted-space"/>
          <w:rFonts w:ascii="Arial" w:hAnsi="Arial" w:eastAsia="Arial" w:cs="Arial"/>
          <w:color w:val="000000" w:themeColor="text1"/>
        </w:rPr>
        <w:t> </w:t>
      </w:r>
    </w:p>
    <w:p w:rsidRPr="00BA445B" w:rsidR="0071107E" w:rsidP="73350464" w:rsidRDefault="1FAD4D55" w14:paraId="6C1FFA1F" w14:textId="77777777">
      <w:pPr>
        <w:pStyle w:val="NormalWeb"/>
        <w:ind w:left="567" w:hanging="567"/>
        <w:divId w:val="1275214881"/>
        <w:rPr>
          <w:rFonts w:ascii="Arial" w:hAnsi="Arial" w:eastAsia="Arial" w:cs="Arial"/>
          <w:color w:val="000000" w:themeColor="text1"/>
        </w:rPr>
      </w:pPr>
      <w:r w:rsidRPr="73350464">
        <w:rPr>
          <w:rFonts w:ascii="Arial" w:hAnsi="Arial" w:eastAsia="Arial" w:cs="Arial"/>
          <w:color w:val="000000" w:themeColor="text1"/>
        </w:rPr>
        <w:t xml:space="preserve">   </w:t>
      </w:r>
      <w:r w:rsidRPr="73350464" w:rsidR="0071107E">
        <w:rPr>
          <w:rFonts w:ascii="Arial" w:hAnsi="Arial" w:eastAsia="Arial" w:cs="Arial"/>
          <w:color w:val="000000" w:themeColor="text1"/>
        </w:rPr>
        <w:t>News Center (2014)</w:t>
      </w:r>
      <w:r w:rsidRPr="73350464" w:rsidR="0071107E">
        <w:rPr>
          <w:rStyle w:val="apple-converted-space"/>
          <w:rFonts w:ascii="Arial" w:hAnsi="Arial" w:eastAsia="Arial" w:cs="Arial"/>
          <w:color w:val="000000" w:themeColor="text1"/>
        </w:rPr>
        <w:t> </w:t>
      </w:r>
      <w:r w:rsidRPr="73350464" w:rsidR="0071107E">
        <w:rPr>
          <w:rFonts w:ascii="Arial" w:hAnsi="Arial" w:eastAsia="Arial" w:cs="Arial"/>
          <w:i/>
          <w:iCs/>
          <w:color w:val="000000" w:themeColor="text1"/>
        </w:rPr>
        <w:t xml:space="preserve">Lack of exercise, not diet, linked to rise in </w:t>
      </w:r>
      <w:r w:rsidRPr="73350464" w:rsidR="2A76B7D8">
        <w:rPr>
          <w:rFonts w:ascii="Arial" w:hAnsi="Arial" w:eastAsia="Arial" w:cs="Arial"/>
          <w:i/>
          <w:iCs/>
          <w:color w:val="000000" w:themeColor="text1"/>
        </w:rPr>
        <w:t>obesity, Stanford               Research</w:t>
      </w:r>
      <w:r w:rsidRPr="73350464" w:rsidR="0071107E">
        <w:rPr>
          <w:rFonts w:ascii="Arial" w:hAnsi="Arial" w:eastAsia="Arial" w:cs="Arial"/>
          <w:i/>
          <w:iCs/>
          <w:color w:val="000000" w:themeColor="text1"/>
        </w:rPr>
        <w:t xml:space="preserve"> shows</w:t>
      </w:r>
      <w:r w:rsidRPr="73350464" w:rsidR="0071107E">
        <w:rPr>
          <w:rFonts w:ascii="Arial" w:hAnsi="Arial" w:eastAsia="Arial" w:cs="Arial"/>
          <w:color w:val="000000" w:themeColor="text1"/>
        </w:rPr>
        <w:t>,</w:t>
      </w:r>
      <w:r w:rsidRPr="73350464" w:rsidR="0071107E">
        <w:rPr>
          <w:rStyle w:val="apple-converted-space"/>
          <w:rFonts w:ascii="Arial" w:hAnsi="Arial" w:eastAsia="Arial" w:cs="Arial"/>
          <w:color w:val="000000" w:themeColor="text1"/>
        </w:rPr>
        <w:t> </w:t>
      </w:r>
      <w:r w:rsidRPr="73350464" w:rsidR="0071107E">
        <w:rPr>
          <w:rFonts w:ascii="Arial" w:hAnsi="Arial" w:eastAsia="Arial" w:cs="Arial"/>
          <w:i/>
          <w:iCs/>
          <w:color w:val="000000" w:themeColor="text1"/>
        </w:rPr>
        <w:t>News Center</w:t>
      </w:r>
      <w:r w:rsidRPr="73350464" w:rsidR="0071107E">
        <w:rPr>
          <w:rFonts w:ascii="Arial" w:hAnsi="Arial" w:eastAsia="Arial" w:cs="Arial"/>
          <w:color w:val="000000" w:themeColor="text1"/>
        </w:rPr>
        <w:t>. Available at: https://med.stanford.edu/news/all-news/2014/07/lack-of-exercise--not-diet--linked-to-rise-in-obesity--</w:t>
      </w:r>
      <w:proofErr w:type="spellStart"/>
      <w:r w:rsidRPr="73350464" w:rsidR="0071107E">
        <w:rPr>
          <w:rFonts w:ascii="Arial" w:hAnsi="Arial" w:eastAsia="Arial" w:cs="Arial"/>
          <w:color w:val="000000" w:themeColor="text1"/>
        </w:rPr>
        <w:t>stanford</w:t>
      </w:r>
      <w:proofErr w:type="spellEnd"/>
      <w:r w:rsidRPr="73350464" w:rsidR="0071107E">
        <w:rPr>
          <w:rFonts w:ascii="Arial" w:hAnsi="Arial" w:eastAsia="Arial" w:cs="Arial"/>
          <w:color w:val="000000" w:themeColor="text1"/>
        </w:rPr>
        <w:t>-.html (Accessed: 09 October 2023).</w:t>
      </w:r>
      <w:r w:rsidRPr="73350464" w:rsidR="0071107E">
        <w:rPr>
          <w:rStyle w:val="apple-converted-space"/>
          <w:rFonts w:ascii="Arial" w:hAnsi="Arial" w:eastAsia="Arial" w:cs="Arial"/>
          <w:color w:val="000000" w:themeColor="text1"/>
        </w:rPr>
        <w:t> </w:t>
      </w:r>
    </w:p>
    <w:p w:rsidR="0071107E" w:rsidP="7257AC73" w:rsidRDefault="0071107E" w14:paraId="21CB7598" w14:textId="77777777">
      <w:pPr>
        <w:pStyle w:val="NormalWeb"/>
        <w:ind w:left="567" w:hanging="567"/>
        <w:jc w:val="both"/>
        <w:divId w:val="1275214881"/>
        <w:rPr>
          <w:rStyle w:val="apple-converted-space"/>
          <w:rFonts w:ascii="Arial" w:hAnsi="Arial" w:eastAsia="Arial" w:cs="Arial"/>
          <w:color w:val="000000" w:themeColor="text1"/>
        </w:rPr>
      </w:pPr>
      <w:r w:rsidRPr="6CEBB056">
        <w:rPr>
          <w:rFonts w:ascii="Arial" w:hAnsi="Arial" w:eastAsia="Arial" w:cs="Arial"/>
          <w:color w:val="000000" w:themeColor="text1"/>
        </w:rPr>
        <w:t xml:space="preserve">World Health </w:t>
      </w:r>
      <w:proofErr w:type="spellStart"/>
      <w:r w:rsidRPr="6CEBB056">
        <w:rPr>
          <w:rFonts w:ascii="Arial" w:hAnsi="Arial" w:eastAsia="Arial" w:cs="Arial"/>
          <w:color w:val="000000" w:themeColor="text1"/>
        </w:rPr>
        <w:t>Organization</w:t>
      </w:r>
      <w:proofErr w:type="spellEnd"/>
      <w:r w:rsidRPr="6CEBB056">
        <w:rPr>
          <w:rFonts w:ascii="Arial" w:hAnsi="Arial" w:eastAsia="Arial" w:cs="Arial"/>
          <w:color w:val="000000" w:themeColor="text1"/>
        </w:rPr>
        <w:t xml:space="preserve">. </w:t>
      </w:r>
      <w:r w:rsidRPr="6CEBB056" w:rsidR="0DB1ECCA">
        <w:rPr>
          <w:rFonts w:ascii="Arial" w:hAnsi="Arial" w:eastAsia="Arial" w:cs="Arial"/>
          <w:color w:val="000000" w:themeColor="text1"/>
        </w:rPr>
        <w:t>Obesity</w:t>
      </w:r>
      <w:r w:rsidRPr="6CEBB056" w:rsidR="0DB1ECCA">
        <w:rPr>
          <w:rStyle w:val="apple-converted-space"/>
          <w:rFonts w:ascii="Arial" w:hAnsi="Arial" w:eastAsia="Arial" w:cs="Arial"/>
          <w:color w:val="000000" w:themeColor="text1"/>
        </w:rPr>
        <w:t xml:space="preserve"> (2018). </w:t>
      </w:r>
      <w:r w:rsidRPr="6CEBB056">
        <w:rPr>
          <w:rFonts w:ascii="Arial" w:hAnsi="Arial" w:eastAsia="Arial" w:cs="Arial"/>
          <w:color w:val="000000" w:themeColor="text1"/>
        </w:rPr>
        <w:t>Available at: https://www.who.int/health-topics/obesity/ (Accessed: 08 October 2023).</w:t>
      </w:r>
      <w:r w:rsidRPr="6CEBB056">
        <w:rPr>
          <w:rStyle w:val="apple-converted-space"/>
          <w:rFonts w:ascii="Arial" w:hAnsi="Arial" w:eastAsia="Arial" w:cs="Arial"/>
          <w:color w:val="000000" w:themeColor="text1"/>
        </w:rPr>
        <w:t> </w:t>
      </w:r>
    </w:p>
    <w:p w:rsidR="007B73EC" w:rsidP="73350464" w:rsidRDefault="007B73EC" w14:paraId="156B0523" w14:textId="77777777">
      <w:pPr>
        <w:pStyle w:val="NormalWeb"/>
        <w:ind w:left="567" w:hanging="567"/>
        <w:divId w:val="1367096491"/>
        <w:rPr>
          <w:rFonts w:ascii="Arial" w:hAnsi="Arial" w:eastAsia="Arial" w:cs="Arial"/>
          <w:color w:val="000000"/>
        </w:rPr>
      </w:pPr>
      <w:r w:rsidRPr="73350464">
        <w:rPr>
          <w:rFonts w:ascii="Arial" w:hAnsi="Arial" w:eastAsia="Arial" w:cs="Arial"/>
          <w:color w:val="000000" w:themeColor="text1"/>
        </w:rPr>
        <w:t>Obesity Prevention (2016)</w:t>
      </w:r>
      <w:r w:rsidRPr="73350464">
        <w:rPr>
          <w:rStyle w:val="apple-converted-space"/>
          <w:rFonts w:ascii="Arial" w:hAnsi="Arial" w:eastAsia="Arial" w:cs="Arial"/>
          <w:color w:val="000000" w:themeColor="text1"/>
        </w:rPr>
        <w:t> </w:t>
      </w:r>
      <w:r w:rsidRPr="73350464">
        <w:rPr>
          <w:rFonts w:ascii="Arial" w:hAnsi="Arial" w:eastAsia="Arial" w:cs="Arial"/>
          <w:i/>
          <w:iCs/>
          <w:color w:val="000000" w:themeColor="text1"/>
        </w:rPr>
        <w:t>Obesity Prevention Strategies</w:t>
      </w:r>
      <w:r w:rsidRPr="73350464">
        <w:rPr>
          <w:rFonts w:ascii="Arial" w:hAnsi="Arial" w:eastAsia="Arial" w:cs="Arial"/>
          <w:color w:val="000000" w:themeColor="text1"/>
        </w:rPr>
        <w:t>,</w:t>
      </w:r>
      <w:r w:rsidRPr="73350464">
        <w:rPr>
          <w:rStyle w:val="apple-converted-space"/>
          <w:rFonts w:ascii="Arial" w:hAnsi="Arial" w:eastAsia="Arial" w:cs="Arial"/>
          <w:color w:val="000000" w:themeColor="text1"/>
        </w:rPr>
        <w:t> </w:t>
      </w:r>
      <w:r w:rsidRPr="73350464">
        <w:rPr>
          <w:rFonts w:ascii="Arial" w:hAnsi="Arial" w:eastAsia="Arial" w:cs="Arial"/>
          <w:i/>
          <w:iCs/>
          <w:color w:val="000000" w:themeColor="text1"/>
        </w:rPr>
        <w:t>Obesity Prevention Source</w:t>
      </w:r>
      <w:r w:rsidRPr="73350464">
        <w:rPr>
          <w:rFonts w:ascii="Arial" w:hAnsi="Arial" w:eastAsia="Arial" w:cs="Arial"/>
          <w:color w:val="000000" w:themeColor="text1"/>
        </w:rPr>
        <w:t>. Available at: https://www.hsph.harvard.</w:t>
      </w:r>
      <w:r w:rsidRPr="73350464" w:rsidR="00456F95">
        <w:rPr>
          <w:rFonts w:ascii="Arial" w:hAnsi="Arial" w:eastAsia="Arial" w:cs="Arial"/>
          <w:color w:val="000000" w:themeColor="text1"/>
        </w:rPr>
        <w:t xml:space="preserve"> </w:t>
      </w:r>
      <w:r w:rsidRPr="73350464">
        <w:rPr>
          <w:rFonts w:ascii="Arial" w:hAnsi="Arial" w:eastAsia="Arial" w:cs="Arial"/>
          <w:color w:val="000000" w:themeColor="text1"/>
        </w:rPr>
        <w:t>(Accessed: 02 November 2023).</w:t>
      </w:r>
      <w:r w:rsidRPr="73350464">
        <w:rPr>
          <w:rStyle w:val="apple-converted-space"/>
          <w:rFonts w:ascii="Arial" w:hAnsi="Arial" w:eastAsia="Arial" w:cs="Arial"/>
          <w:color w:val="000000" w:themeColor="text1"/>
        </w:rPr>
        <w:t> </w:t>
      </w:r>
    </w:p>
    <w:p w:rsidR="0071107E" w:rsidP="73350464" w:rsidRDefault="25BEBB53" w14:paraId="45B0DD0A" w14:textId="77777777">
      <w:pPr>
        <w:ind w:left="567" w:hanging="567"/>
        <w:jc w:val="both"/>
        <w:divId w:val="1275214881"/>
        <w:rPr>
          <w:rFonts w:ascii="Arial" w:hAnsi="Arial" w:eastAsia="Arial" w:cs="Arial"/>
          <w:sz w:val="24"/>
          <w:szCs w:val="24"/>
        </w:rPr>
      </w:pPr>
      <w:r w:rsidRPr="73350464">
        <w:rPr>
          <w:rFonts w:ascii="Arial" w:hAnsi="Arial" w:eastAsia="Arial" w:cs="Arial"/>
          <w:sz w:val="24"/>
          <w:szCs w:val="24"/>
        </w:rPr>
        <w:t xml:space="preserve">O’Hare, R. (2019) </w:t>
      </w:r>
      <w:r w:rsidRPr="73350464">
        <w:rPr>
          <w:rFonts w:ascii="Arial" w:hAnsi="Arial" w:eastAsia="Arial" w:cs="Arial"/>
          <w:i/>
          <w:iCs/>
          <w:sz w:val="24"/>
          <w:szCs w:val="24"/>
        </w:rPr>
        <w:t>Genetic factors influencing adult obesity take effect in early</w:t>
      </w:r>
      <w:r w:rsidRPr="73350464" w:rsidR="4C53260E">
        <w:rPr>
          <w:rFonts w:ascii="Arial" w:hAnsi="Arial" w:eastAsia="Arial" w:cs="Arial"/>
          <w:i/>
          <w:iCs/>
          <w:sz w:val="24"/>
          <w:szCs w:val="24"/>
        </w:rPr>
        <w:t xml:space="preserve"> </w:t>
      </w:r>
      <w:r w:rsidRPr="73350464">
        <w:rPr>
          <w:rFonts w:ascii="Arial" w:hAnsi="Arial" w:eastAsia="Arial" w:cs="Arial"/>
          <w:i/>
          <w:iCs/>
          <w:sz w:val="24"/>
          <w:szCs w:val="24"/>
        </w:rPr>
        <w:t>childhood</w:t>
      </w:r>
      <w:r w:rsidRPr="73350464">
        <w:rPr>
          <w:rFonts w:ascii="Arial" w:hAnsi="Arial" w:eastAsia="Arial" w:cs="Arial"/>
          <w:sz w:val="24"/>
          <w:szCs w:val="24"/>
        </w:rPr>
        <w:t>,</w:t>
      </w:r>
      <w:r w:rsidRPr="73350464" w:rsidR="7949AE1B">
        <w:rPr>
          <w:rFonts w:ascii="Arial" w:hAnsi="Arial" w:eastAsia="Arial" w:cs="Arial"/>
          <w:sz w:val="24"/>
          <w:szCs w:val="24"/>
        </w:rPr>
        <w:t xml:space="preserve"> </w:t>
      </w:r>
      <w:r w:rsidRPr="73350464" w:rsidR="0C5E4F73">
        <w:rPr>
          <w:rFonts w:ascii="Arial" w:hAnsi="Arial" w:eastAsia="Arial" w:cs="Arial"/>
          <w:i/>
          <w:iCs/>
          <w:sz w:val="24"/>
          <w:szCs w:val="24"/>
        </w:rPr>
        <w:t>London.</w:t>
      </w:r>
      <w:r w:rsidRPr="73350464" w:rsidR="4787BD94">
        <w:rPr>
          <w:rFonts w:ascii="Arial" w:hAnsi="Arial" w:eastAsia="Arial" w:cs="Arial"/>
          <w:i/>
          <w:iCs/>
          <w:sz w:val="24"/>
          <w:szCs w:val="24"/>
        </w:rPr>
        <w:t xml:space="preserve"> </w:t>
      </w:r>
      <w:r w:rsidRPr="73350464" w:rsidR="0C5E4F73">
        <w:rPr>
          <w:rFonts w:ascii="Arial" w:hAnsi="Arial" w:eastAsia="Arial" w:cs="Arial"/>
          <w:i/>
          <w:iCs/>
          <w:sz w:val="24"/>
          <w:szCs w:val="24"/>
        </w:rPr>
        <w:t>Available</w:t>
      </w:r>
      <w:r w:rsidRPr="73350464" w:rsidR="5A16A0AE">
        <w:rPr>
          <w:rFonts w:ascii="Arial" w:hAnsi="Arial" w:eastAsia="Arial" w:cs="Arial"/>
          <w:i/>
          <w:iCs/>
          <w:sz w:val="24"/>
          <w:szCs w:val="24"/>
        </w:rPr>
        <w:t xml:space="preserve"> </w:t>
      </w:r>
      <w:r w:rsidRPr="73350464" w:rsidR="4C8D7F83">
        <w:rPr>
          <w:rFonts w:ascii="Arial" w:hAnsi="Arial" w:eastAsia="Arial" w:cs="Arial"/>
          <w:sz w:val="24"/>
          <w:szCs w:val="24"/>
        </w:rPr>
        <w:t>at:</w:t>
      </w:r>
      <w:r w:rsidRPr="73350464" w:rsidR="049174DC">
        <w:rPr>
          <w:rFonts w:ascii="Arial" w:hAnsi="Arial" w:eastAsia="Arial" w:cs="Arial"/>
          <w:sz w:val="24"/>
          <w:szCs w:val="24"/>
        </w:rPr>
        <w:t xml:space="preserve">     </w:t>
      </w:r>
    </w:p>
    <w:p w:rsidR="0071107E" w:rsidP="73350464" w:rsidRDefault="4C8D7F83" w14:paraId="2D1CB3DB" w14:textId="77777777">
      <w:pPr>
        <w:ind w:left="567" w:hanging="567"/>
        <w:jc w:val="both"/>
        <w:divId w:val="1275214881"/>
        <w:rPr>
          <w:rFonts w:ascii="Arial" w:hAnsi="Arial" w:eastAsia="Arial" w:cs="Arial"/>
          <w:sz w:val="24"/>
          <w:szCs w:val="24"/>
        </w:rPr>
      </w:pPr>
      <w:r w:rsidRPr="73350464">
        <w:rPr>
          <w:rFonts w:ascii="Arial" w:hAnsi="Arial" w:eastAsia="Arial" w:cs="Arial"/>
          <w:sz w:val="24"/>
          <w:szCs w:val="24"/>
        </w:rPr>
        <w:t xml:space="preserve"> httPs</w:t>
      </w:r>
      <w:r w:rsidRPr="73350464" w:rsidR="25BEBB53">
        <w:rPr>
          <w:rFonts w:ascii="Arial" w:hAnsi="Arial" w:eastAsia="Arial" w:cs="Arial"/>
          <w:sz w:val="24"/>
          <w:szCs w:val="24"/>
        </w:rPr>
        <w:t>://www.imperial.ac.uk/news/192776/genetic-factors-influencing-adult-obesity-take/amp/ (Accessed: 11 October 2023).</w:t>
      </w:r>
    </w:p>
    <w:p w:rsidR="48516BD1" w:rsidP="3583D1E4" w:rsidRDefault="27F4856A" w14:paraId="412CAFA0" w14:textId="77777777">
      <w:pPr>
        <w:ind w:left="567" w:hanging="567"/>
        <w:rPr>
          <w:rFonts w:ascii="Arial" w:hAnsi="Arial" w:eastAsia="Arial" w:cs="Arial"/>
          <w:sz w:val="24"/>
          <w:szCs w:val="24"/>
        </w:rPr>
      </w:pPr>
      <w:r w:rsidRPr="73350464">
        <w:rPr>
          <w:rFonts w:ascii="Arial" w:hAnsi="Arial" w:eastAsia="Arial" w:cs="Arial"/>
          <w:sz w:val="24"/>
          <w:szCs w:val="24"/>
        </w:rPr>
        <w:t>Ortiz-Marr&amp;</w:t>
      </w:r>
      <w:r w:rsidRPr="73350464" w:rsidR="549D70DE">
        <w:rPr>
          <w:rFonts w:ascii="Arial" w:hAnsi="Arial" w:eastAsia="Arial" w:cs="Arial"/>
          <w:sz w:val="24"/>
          <w:szCs w:val="24"/>
        </w:rPr>
        <w:t xml:space="preserve"> </w:t>
      </w:r>
      <w:r w:rsidRPr="73350464">
        <w:rPr>
          <w:rFonts w:ascii="Arial" w:hAnsi="Arial" w:eastAsia="Arial" w:cs="Arial"/>
          <w:sz w:val="24"/>
          <w:szCs w:val="24"/>
        </w:rPr>
        <w:t>o</w:t>
      </w:r>
      <w:r w:rsidRPr="73350464" w:rsidR="51E6CCCC">
        <w:rPr>
          <w:rFonts w:ascii="Arial" w:hAnsi="Arial" w:eastAsia="Arial" w:cs="Arial"/>
          <w:sz w:val="24"/>
          <w:szCs w:val="24"/>
        </w:rPr>
        <w:t xml:space="preserve"> </w:t>
      </w:r>
      <w:proofErr w:type="spellStart"/>
      <w:r w:rsidRPr="73350464">
        <w:rPr>
          <w:rFonts w:ascii="Arial" w:hAnsi="Arial" w:eastAsia="Arial" w:cs="Arial"/>
          <w:sz w:val="24"/>
          <w:szCs w:val="24"/>
        </w:rPr>
        <w:t>acute;n</w:t>
      </w:r>
      <w:proofErr w:type="spellEnd"/>
      <w:r w:rsidRPr="73350464">
        <w:rPr>
          <w:rFonts w:ascii="Arial" w:hAnsi="Arial" w:eastAsia="Arial" w:cs="Arial"/>
          <w:sz w:val="24"/>
          <w:szCs w:val="24"/>
        </w:rPr>
        <w:t xml:space="preserve">, H. </w:t>
      </w:r>
      <w:r w:rsidRPr="73350464">
        <w:rPr>
          <w:rFonts w:ascii="Arial" w:hAnsi="Arial" w:eastAsia="Arial" w:cs="Arial"/>
          <w:i/>
          <w:iCs/>
          <w:sz w:val="24"/>
          <w:szCs w:val="24"/>
        </w:rPr>
        <w:t>et al.</w:t>
      </w:r>
      <w:r w:rsidRPr="73350464">
        <w:rPr>
          <w:rFonts w:ascii="Arial" w:hAnsi="Arial" w:eastAsia="Arial" w:cs="Arial"/>
          <w:sz w:val="24"/>
          <w:szCs w:val="24"/>
        </w:rPr>
        <w:t xml:space="preserve"> (2022) </w:t>
      </w:r>
      <w:r w:rsidRPr="73350464">
        <w:rPr>
          <w:rFonts w:ascii="Arial" w:hAnsi="Arial" w:eastAsia="Arial" w:cs="Arial"/>
          <w:i/>
          <w:iCs/>
          <w:sz w:val="24"/>
          <w:szCs w:val="24"/>
        </w:rPr>
        <w:t>Household food insecurity and its association with overweight and obesity in children aged 2 to 14 years - BMC Public Health</w:t>
      </w:r>
      <w:r w:rsidRPr="73350464">
        <w:rPr>
          <w:rFonts w:ascii="Arial" w:hAnsi="Arial" w:eastAsia="Arial" w:cs="Arial"/>
          <w:sz w:val="24"/>
          <w:szCs w:val="24"/>
        </w:rPr>
        <w:t xml:space="preserve">, </w:t>
      </w:r>
      <w:r w:rsidRPr="73350464">
        <w:rPr>
          <w:rFonts w:ascii="Arial" w:hAnsi="Arial" w:eastAsia="Arial" w:cs="Arial"/>
          <w:i/>
          <w:iCs/>
          <w:sz w:val="24"/>
          <w:szCs w:val="24"/>
        </w:rPr>
        <w:t>Bio</w:t>
      </w:r>
      <w:r w:rsidRPr="73350464" w:rsidR="39F44458">
        <w:rPr>
          <w:rFonts w:ascii="Arial" w:hAnsi="Arial" w:eastAsia="Arial" w:cs="Arial"/>
          <w:i/>
          <w:iCs/>
          <w:sz w:val="24"/>
          <w:szCs w:val="24"/>
        </w:rPr>
        <w:t xml:space="preserve"> </w:t>
      </w:r>
      <w:r w:rsidRPr="73350464">
        <w:rPr>
          <w:rFonts w:ascii="Arial" w:hAnsi="Arial" w:eastAsia="Arial" w:cs="Arial"/>
          <w:i/>
          <w:iCs/>
          <w:sz w:val="24"/>
          <w:szCs w:val="24"/>
        </w:rPr>
        <w:t>Med</w:t>
      </w:r>
      <w:r w:rsidRPr="73350464" w:rsidR="3CF7F9EA">
        <w:rPr>
          <w:rFonts w:ascii="Arial" w:hAnsi="Arial" w:eastAsia="Arial" w:cs="Arial"/>
          <w:i/>
          <w:iCs/>
          <w:sz w:val="24"/>
          <w:szCs w:val="24"/>
        </w:rPr>
        <w:t xml:space="preserve"> </w:t>
      </w:r>
      <w:r w:rsidRPr="73350464">
        <w:rPr>
          <w:rFonts w:ascii="Arial" w:hAnsi="Arial" w:eastAsia="Arial" w:cs="Arial"/>
          <w:i/>
          <w:iCs/>
          <w:sz w:val="24"/>
          <w:szCs w:val="24"/>
        </w:rPr>
        <w:t>Centra</w:t>
      </w:r>
      <w:r w:rsidRPr="73350464" w:rsidR="50257BD0">
        <w:rPr>
          <w:rFonts w:ascii="Arial" w:hAnsi="Arial" w:eastAsia="Arial" w:cs="Arial"/>
          <w:i/>
          <w:iCs/>
          <w:sz w:val="24"/>
          <w:szCs w:val="24"/>
        </w:rPr>
        <w:t xml:space="preserve">l. </w:t>
      </w:r>
      <w:r w:rsidRPr="73350464">
        <w:rPr>
          <w:rFonts w:ascii="Arial" w:hAnsi="Arial" w:eastAsia="Arial" w:cs="Arial"/>
          <w:sz w:val="24"/>
          <w:szCs w:val="24"/>
        </w:rPr>
        <w:t>Available at: https://bmcpublichealth.biomedcentral.com/articles. (Accessed: 13 October 2023).</w:t>
      </w:r>
    </w:p>
    <w:p w:rsidR="0071107E" w:rsidRDefault="0071107E" w14:paraId="6A5A6982" w14:textId="77777777">
      <w:pPr>
        <w:pStyle w:val="NormalWeb"/>
        <w:ind w:left="567" w:hanging="567"/>
        <w:divId w:val="1275214881"/>
        <w:rPr>
          <w:rStyle w:val="apple-converted-space"/>
          <w:rFonts w:ascii="Arial" w:hAnsi="Arial" w:eastAsia="Arial" w:cs="Arial"/>
          <w:color w:val="000000"/>
        </w:rPr>
      </w:pPr>
      <w:r w:rsidRPr="7257AC73">
        <w:rPr>
          <w:rFonts w:ascii="Arial" w:hAnsi="Arial" w:eastAsia="Arial" w:cs="Arial"/>
          <w:i/>
          <w:iCs/>
          <w:color w:val="000000" w:themeColor="text1"/>
        </w:rPr>
        <w:t>Overweight &amp; obesity</w:t>
      </w:r>
      <w:r w:rsidRPr="6CEBB056">
        <w:rPr>
          <w:rStyle w:val="apple-converted-space"/>
          <w:rFonts w:ascii="Arial" w:hAnsi="Arial" w:eastAsia="Arial" w:cs="Arial"/>
          <w:color w:val="000000" w:themeColor="text1"/>
        </w:rPr>
        <w:t> </w:t>
      </w:r>
      <w:r w:rsidRPr="6CEBB056">
        <w:rPr>
          <w:rFonts w:ascii="Arial" w:hAnsi="Arial" w:eastAsia="Arial" w:cs="Arial"/>
          <w:color w:val="000000" w:themeColor="text1"/>
        </w:rPr>
        <w:t>(2022)</w:t>
      </w:r>
      <w:r w:rsidRPr="6CEBB056">
        <w:rPr>
          <w:rStyle w:val="apple-converted-space"/>
          <w:rFonts w:ascii="Arial" w:hAnsi="Arial" w:eastAsia="Arial" w:cs="Arial"/>
          <w:color w:val="000000" w:themeColor="text1"/>
        </w:rPr>
        <w:t> </w:t>
      </w:r>
      <w:proofErr w:type="spellStart"/>
      <w:r w:rsidRPr="7257AC73">
        <w:rPr>
          <w:rFonts w:ascii="Arial" w:hAnsi="Arial" w:eastAsia="Arial" w:cs="Arial"/>
          <w:i/>
          <w:iCs/>
          <w:color w:val="000000" w:themeColor="text1"/>
        </w:rPr>
        <w:t>Centers</w:t>
      </w:r>
      <w:proofErr w:type="spellEnd"/>
      <w:r w:rsidRPr="7257AC73">
        <w:rPr>
          <w:rFonts w:ascii="Arial" w:hAnsi="Arial" w:eastAsia="Arial" w:cs="Arial"/>
          <w:i/>
          <w:iCs/>
          <w:color w:val="000000" w:themeColor="text1"/>
        </w:rPr>
        <w:t xml:space="preserve"> for Disease Control and Prevention</w:t>
      </w:r>
      <w:r w:rsidRPr="6CEBB056">
        <w:rPr>
          <w:rFonts w:ascii="Arial" w:hAnsi="Arial" w:eastAsia="Arial" w:cs="Arial"/>
          <w:color w:val="000000" w:themeColor="text1"/>
        </w:rPr>
        <w:t>. Available at: https://www.cdc.gov/obesity/index.html (Accessed: 08 October 2023).</w:t>
      </w:r>
      <w:r w:rsidRPr="6CEBB056">
        <w:rPr>
          <w:rStyle w:val="apple-converted-space"/>
          <w:rFonts w:ascii="Arial" w:hAnsi="Arial" w:eastAsia="Arial" w:cs="Arial"/>
          <w:color w:val="000000" w:themeColor="text1"/>
        </w:rPr>
        <w:t> </w:t>
      </w:r>
    </w:p>
    <w:p w:rsidR="459F70AA" w:rsidP="6739B79F" w:rsidRDefault="459F70AA" w14:paraId="298E9F02" w14:textId="77777777">
      <w:pPr>
        <w:ind w:left="567" w:hanging="567"/>
        <w:rPr>
          <w:rFonts w:ascii="Arial" w:hAnsi="Arial" w:eastAsia="Arial" w:cs="Arial"/>
          <w:sz w:val="24"/>
          <w:szCs w:val="24"/>
        </w:rPr>
      </w:pPr>
      <w:proofErr w:type="spellStart"/>
      <w:r w:rsidRPr="73350464">
        <w:rPr>
          <w:rFonts w:ascii="Arial" w:hAnsi="Arial" w:eastAsia="Arial" w:cs="Arial"/>
          <w:sz w:val="24"/>
          <w:szCs w:val="24"/>
        </w:rPr>
        <w:t>Perryman</w:t>
      </w:r>
      <w:proofErr w:type="spellEnd"/>
      <w:r w:rsidRPr="73350464">
        <w:rPr>
          <w:rFonts w:ascii="Arial" w:hAnsi="Arial" w:eastAsia="Arial" w:cs="Arial"/>
          <w:sz w:val="24"/>
          <w:szCs w:val="24"/>
        </w:rPr>
        <w:t xml:space="preserve">, </w:t>
      </w:r>
      <w:r w:rsidRPr="73350464" w:rsidR="310C832B">
        <w:rPr>
          <w:rFonts w:ascii="Arial" w:hAnsi="Arial" w:eastAsia="Arial" w:cs="Arial"/>
          <w:sz w:val="24"/>
          <w:szCs w:val="24"/>
        </w:rPr>
        <w:t xml:space="preserve">M.L. </w:t>
      </w:r>
      <w:r w:rsidRPr="73350464">
        <w:rPr>
          <w:rFonts w:ascii="Arial" w:hAnsi="Arial" w:eastAsia="Arial" w:cs="Arial"/>
          <w:sz w:val="24"/>
          <w:szCs w:val="24"/>
        </w:rPr>
        <w:t xml:space="preserve">(2023) </w:t>
      </w:r>
      <w:r w:rsidRPr="73350464">
        <w:rPr>
          <w:rFonts w:ascii="Arial" w:hAnsi="Arial" w:eastAsia="Arial" w:cs="Arial"/>
          <w:i/>
          <w:iCs/>
          <w:sz w:val="24"/>
          <w:szCs w:val="24"/>
        </w:rPr>
        <w:t>Ethical considerations in the treatment of childhood obesity</w:t>
      </w:r>
      <w:r w:rsidRPr="73350464">
        <w:rPr>
          <w:rFonts w:ascii="Arial" w:hAnsi="Arial" w:eastAsia="Arial" w:cs="Arial"/>
          <w:sz w:val="24"/>
          <w:szCs w:val="24"/>
        </w:rPr>
        <w:t>. Available at</w:t>
      </w:r>
      <w:r w:rsidRPr="73350464">
        <w:rPr>
          <w:rFonts w:ascii="Arial" w:hAnsi="Arial" w:eastAsia="Arial" w:cs="Arial"/>
          <w:color w:val="000000" w:themeColor="text1"/>
          <w:sz w:val="24"/>
          <w:szCs w:val="24"/>
        </w:rPr>
        <w:t xml:space="preserve">: </w:t>
      </w:r>
      <w:r w:rsidRPr="73350464">
        <w:rPr>
          <w:rStyle w:val="Hyperlink"/>
          <w:rFonts w:ascii="Arial" w:hAnsi="Arial" w:eastAsia="Arial" w:cs="Arial"/>
          <w:color w:val="000000" w:themeColor="text1"/>
          <w:sz w:val="24"/>
          <w:szCs w:val="24"/>
          <w:u w:val="none"/>
        </w:rPr>
        <w:t>https://www.tandfonline.com/doi/pdf/10.2147/MB.S6371</w:t>
      </w:r>
      <w:r w:rsidRPr="73350464" w:rsidR="3456A64F">
        <w:rPr>
          <w:rStyle w:val="Hyperlink"/>
          <w:rFonts w:ascii="Arial" w:hAnsi="Arial" w:eastAsia="Arial" w:cs="Arial"/>
          <w:color w:val="000000" w:themeColor="text1"/>
          <w:sz w:val="24"/>
          <w:szCs w:val="24"/>
          <w:u w:val="none"/>
        </w:rPr>
        <w:t>0</w:t>
      </w:r>
      <w:r w:rsidRPr="73350464">
        <w:rPr>
          <w:rFonts w:ascii="Arial" w:hAnsi="Arial" w:eastAsia="Arial" w:cs="Arial"/>
          <w:sz w:val="24"/>
          <w:szCs w:val="24"/>
        </w:rPr>
        <w:t xml:space="preserve"> (Accessed: 30 October 2023).</w:t>
      </w:r>
    </w:p>
    <w:p w:rsidR="50C49257" w:rsidP="6324FE9C" w:rsidRDefault="50C49257" w14:paraId="5F76D017" w14:textId="77777777">
      <w:pPr>
        <w:ind w:left="567" w:hanging="567"/>
        <w:rPr>
          <w:rFonts w:ascii="Arial" w:hAnsi="Arial" w:eastAsia="Arial" w:cs="Arial"/>
          <w:sz w:val="24"/>
          <w:szCs w:val="24"/>
        </w:rPr>
      </w:pPr>
      <w:proofErr w:type="spellStart"/>
      <w:r w:rsidRPr="6324FE9C">
        <w:rPr>
          <w:rFonts w:ascii="Arial" w:hAnsi="Arial" w:eastAsia="Arial" w:cs="Arial"/>
          <w:sz w:val="24"/>
          <w:szCs w:val="24"/>
        </w:rPr>
        <w:t>Perryman</w:t>
      </w:r>
      <w:proofErr w:type="spellEnd"/>
      <w:r w:rsidRPr="6324FE9C">
        <w:rPr>
          <w:rFonts w:ascii="Arial" w:hAnsi="Arial" w:eastAsia="Arial" w:cs="Arial"/>
          <w:sz w:val="24"/>
          <w:szCs w:val="24"/>
        </w:rPr>
        <w:t xml:space="preserve">, M.L. (2011) </w:t>
      </w:r>
      <w:r w:rsidRPr="6324FE9C">
        <w:rPr>
          <w:rFonts w:ascii="Arial" w:hAnsi="Arial" w:eastAsia="Arial" w:cs="Arial"/>
          <w:i/>
          <w:iCs/>
          <w:sz w:val="24"/>
          <w:szCs w:val="24"/>
        </w:rPr>
        <w:t>Ethical family interventions for childhood obesity</w:t>
      </w:r>
      <w:r w:rsidRPr="6324FE9C">
        <w:rPr>
          <w:rFonts w:ascii="Arial" w:hAnsi="Arial" w:eastAsia="Arial" w:cs="Arial"/>
          <w:sz w:val="24"/>
          <w:szCs w:val="24"/>
        </w:rPr>
        <w:t xml:space="preserve">, </w:t>
      </w:r>
      <w:r w:rsidRPr="6324FE9C">
        <w:rPr>
          <w:rFonts w:ascii="Arial" w:hAnsi="Arial" w:eastAsia="Arial" w:cs="Arial"/>
          <w:i/>
          <w:iCs/>
          <w:sz w:val="24"/>
          <w:szCs w:val="24"/>
        </w:rPr>
        <w:t>Preventing chronic disease</w:t>
      </w:r>
      <w:r w:rsidRPr="6324FE9C">
        <w:rPr>
          <w:rFonts w:ascii="Arial" w:hAnsi="Arial" w:eastAsia="Arial" w:cs="Arial"/>
          <w:sz w:val="24"/>
          <w:szCs w:val="24"/>
        </w:rPr>
        <w:t xml:space="preserve">. Available at: </w:t>
      </w:r>
      <w:r w:rsidRPr="6324FE9C">
        <w:rPr>
          <w:rFonts w:ascii="Arial" w:hAnsi="Arial" w:eastAsia="Arial" w:cs="Arial"/>
          <w:sz w:val="24"/>
          <w:szCs w:val="24"/>
        </w:rPr>
        <w:lastRenderedPageBreak/>
        <w:t>https://www.ncbi.nlm.nih.gov/pmc/articles/PMC3181199/#:~:text=Ethical%20concerns%20for%20family-</w:t>
      </w:r>
      <w:r w:rsidRPr="080523F8">
        <w:rPr>
          <w:rFonts w:ascii="Arial" w:hAnsi="Arial" w:eastAsia="Arial" w:cs="Arial"/>
          <w:sz w:val="24"/>
          <w:szCs w:val="24"/>
        </w:rPr>
        <w:t>treatment. (Accessed: 30 October 2023).</w:t>
      </w:r>
    </w:p>
    <w:p w:rsidR="7FBFBC21" w:rsidP="69F6682C" w:rsidRDefault="7FBFBC21" w14:paraId="6C19DD51" w14:textId="77777777">
      <w:pPr>
        <w:ind w:left="567" w:hanging="567"/>
        <w:rPr>
          <w:rFonts w:ascii="Arial" w:hAnsi="Arial" w:eastAsia="Arial" w:cs="Arial"/>
          <w:sz w:val="24"/>
          <w:szCs w:val="24"/>
        </w:rPr>
      </w:pPr>
      <w:r w:rsidRPr="73350464">
        <w:rPr>
          <w:rFonts w:ascii="Arial" w:hAnsi="Arial" w:eastAsia="Arial" w:cs="Arial"/>
          <w:color w:val="000000" w:themeColor="text1"/>
          <w:sz w:val="24"/>
          <w:szCs w:val="24"/>
        </w:rPr>
        <w:t>Peter J. Dolton a b</w:t>
      </w:r>
      <w:r w:rsidRPr="73350464">
        <w:rPr>
          <w:rStyle w:val="apple-converted-space"/>
          <w:rFonts w:ascii="Arial" w:hAnsi="Arial" w:eastAsia="Arial" w:cs="Arial"/>
          <w:color w:val="000000" w:themeColor="text1"/>
          <w:sz w:val="24"/>
          <w:szCs w:val="24"/>
        </w:rPr>
        <w:t> </w:t>
      </w:r>
      <w:r w:rsidRPr="73350464">
        <w:rPr>
          <w:rFonts w:ascii="Arial" w:hAnsi="Arial" w:eastAsia="Arial" w:cs="Arial"/>
          <w:i/>
          <w:iCs/>
          <w:color w:val="000000" w:themeColor="text1"/>
          <w:sz w:val="24"/>
          <w:szCs w:val="24"/>
        </w:rPr>
        <w:t>et al.</w:t>
      </w:r>
      <w:r w:rsidRPr="73350464">
        <w:rPr>
          <w:rStyle w:val="apple-converted-space"/>
          <w:rFonts w:ascii="Arial" w:hAnsi="Arial" w:eastAsia="Arial" w:cs="Arial"/>
          <w:color w:val="000000" w:themeColor="text1"/>
          <w:sz w:val="24"/>
          <w:szCs w:val="24"/>
        </w:rPr>
        <w:t> </w:t>
      </w:r>
      <w:r w:rsidRPr="73350464">
        <w:rPr>
          <w:rFonts w:ascii="Arial" w:hAnsi="Arial" w:eastAsia="Arial" w:cs="Arial"/>
          <w:color w:val="000000" w:themeColor="text1"/>
          <w:sz w:val="24"/>
          <w:szCs w:val="24"/>
        </w:rPr>
        <w:t>(2022)</w:t>
      </w:r>
      <w:r w:rsidRPr="73350464">
        <w:rPr>
          <w:rStyle w:val="apple-converted-space"/>
          <w:rFonts w:ascii="Arial" w:hAnsi="Arial" w:eastAsia="Arial" w:cs="Arial"/>
          <w:color w:val="000000" w:themeColor="text1"/>
          <w:sz w:val="24"/>
          <w:szCs w:val="24"/>
        </w:rPr>
        <w:t> </w:t>
      </w:r>
      <w:r w:rsidRPr="73350464">
        <w:rPr>
          <w:rFonts w:ascii="Arial" w:hAnsi="Arial" w:eastAsia="Arial" w:cs="Arial"/>
          <w:i/>
          <w:iCs/>
          <w:color w:val="000000" w:themeColor="text1"/>
          <w:sz w:val="24"/>
          <w:szCs w:val="24"/>
        </w:rPr>
        <w:t>Childhood obesity, is fast food exposure a factor</w:t>
      </w:r>
      <w:r w:rsidRPr="73350464" w:rsidR="72A69B69">
        <w:rPr>
          <w:rFonts w:ascii="Arial" w:hAnsi="Arial" w:eastAsia="Arial" w:cs="Arial"/>
          <w:i/>
          <w:iCs/>
          <w:color w:val="000000" w:themeColor="text1"/>
          <w:sz w:val="24"/>
          <w:szCs w:val="24"/>
        </w:rPr>
        <w:t>?</w:t>
      </w:r>
      <w:r w:rsidRPr="73350464">
        <w:rPr>
          <w:rStyle w:val="apple-converted-space"/>
          <w:rFonts w:ascii="Arial" w:hAnsi="Arial" w:eastAsia="Arial" w:cs="Arial"/>
          <w:color w:val="000000" w:themeColor="text1"/>
          <w:sz w:val="24"/>
          <w:szCs w:val="24"/>
        </w:rPr>
        <w:t> </w:t>
      </w:r>
      <w:r w:rsidRPr="73350464">
        <w:rPr>
          <w:rFonts w:ascii="Arial" w:hAnsi="Arial" w:eastAsia="Arial" w:cs="Arial"/>
          <w:i/>
          <w:iCs/>
          <w:color w:val="000000" w:themeColor="text1"/>
          <w:sz w:val="24"/>
          <w:szCs w:val="24"/>
        </w:rPr>
        <w:t>Economics &amp; Human Biology</w:t>
      </w:r>
      <w:r w:rsidRPr="73350464">
        <w:rPr>
          <w:rFonts w:ascii="Arial" w:hAnsi="Arial" w:eastAsia="Arial" w:cs="Arial"/>
          <w:color w:val="000000" w:themeColor="text1"/>
          <w:sz w:val="24"/>
          <w:szCs w:val="24"/>
        </w:rPr>
        <w:t>. Available at: https://www.sciencedirect.com/science/article</w:t>
      </w:r>
      <w:r w:rsidRPr="73350464" w:rsidR="0E10960C">
        <w:rPr>
          <w:rFonts w:ascii="Arial" w:hAnsi="Arial" w:eastAsia="Arial" w:cs="Arial"/>
          <w:color w:val="000000" w:themeColor="text1"/>
          <w:sz w:val="24"/>
          <w:szCs w:val="24"/>
        </w:rPr>
        <w:t>.</w:t>
      </w:r>
      <w:r w:rsidRPr="73350464">
        <w:rPr>
          <w:rFonts w:ascii="Arial" w:hAnsi="Arial" w:eastAsia="Arial" w:cs="Arial"/>
          <w:color w:val="000000" w:themeColor="text1"/>
          <w:sz w:val="24"/>
          <w:szCs w:val="24"/>
        </w:rPr>
        <w:t xml:space="preserve"> (Accessed: 04 October 2023).</w:t>
      </w:r>
      <w:r w:rsidRPr="73350464">
        <w:rPr>
          <w:rStyle w:val="apple-converted-space"/>
          <w:rFonts w:ascii="Arial" w:hAnsi="Arial" w:eastAsia="Arial" w:cs="Arial"/>
          <w:color w:val="000000" w:themeColor="text1"/>
          <w:sz w:val="24"/>
          <w:szCs w:val="24"/>
        </w:rPr>
        <w:t> </w:t>
      </w:r>
      <w:r w:rsidRPr="73350464" w:rsidR="565F68A5">
        <w:rPr>
          <w:rFonts w:ascii="Arial" w:hAnsi="Arial" w:eastAsia="Arial" w:cs="Arial"/>
          <w:sz w:val="24"/>
          <w:szCs w:val="24"/>
        </w:rPr>
        <w:t xml:space="preserve"> </w:t>
      </w:r>
    </w:p>
    <w:p w:rsidR="73350464" w:rsidP="73350464" w:rsidRDefault="73350464" w14:paraId="374C59E6" w14:textId="77777777">
      <w:pPr>
        <w:pStyle w:val="NormalWeb"/>
        <w:ind w:left="567" w:hanging="567"/>
        <w:rPr>
          <w:rFonts w:ascii="Arial" w:hAnsi="Arial" w:eastAsia="Arial" w:cs="Arial"/>
          <w:color w:val="000000" w:themeColor="text1"/>
        </w:rPr>
      </w:pPr>
    </w:p>
    <w:p w:rsidR="73350464" w:rsidP="73350464" w:rsidRDefault="73350464" w14:paraId="07218E92" w14:textId="77777777">
      <w:pPr>
        <w:pStyle w:val="NormalWeb"/>
        <w:ind w:left="567" w:hanging="567"/>
        <w:rPr>
          <w:rFonts w:ascii="Arial" w:hAnsi="Arial" w:eastAsia="Arial" w:cs="Arial"/>
          <w:color w:val="000000" w:themeColor="text1"/>
        </w:rPr>
      </w:pPr>
    </w:p>
    <w:p w:rsidR="009B3860" w:rsidP="73350464" w:rsidRDefault="009B3860" w14:paraId="2D672B7E" w14:textId="77777777">
      <w:pPr>
        <w:pStyle w:val="NormalWeb"/>
        <w:ind w:left="567" w:hanging="567"/>
        <w:divId w:val="366570851"/>
        <w:rPr>
          <w:rFonts w:ascii="Arial" w:hAnsi="Arial" w:eastAsia="Arial" w:cs="Arial"/>
          <w:color w:val="000000"/>
        </w:rPr>
      </w:pPr>
      <w:proofErr w:type="spellStart"/>
      <w:r w:rsidRPr="73350464">
        <w:rPr>
          <w:rFonts w:ascii="Arial" w:hAnsi="Arial" w:eastAsia="Arial" w:cs="Arial"/>
          <w:color w:val="000000" w:themeColor="text1"/>
        </w:rPr>
        <w:t>Raychaudhuri</w:t>
      </w:r>
      <w:proofErr w:type="spellEnd"/>
      <w:r w:rsidRPr="73350464">
        <w:rPr>
          <w:rFonts w:ascii="Arial" w:hAnsi="Arial" w:eastAsia="Arial" w:cs="Arial"/>
          <w:color w:val="000000" w:themeColor="text1"/>
        </w:rPr>
        <w:t xml:space="preserve">, M. and </w:t>
      </w:r>
      <w:proofErr w:type="spellStart"/>
      <w:r w:rsidRPr="73350464">
        <w:rPr>
          <w:rFonts w:ascii="Arial" w:hAnsi="Arial" w:eastAsia="Arial" w:cs="Arial"/>
          <w:color w:val="000000" w:themeColor="text1"/>
        </w:rPr>
        <w:t>Sanyal</w:t>
      </w:r>
      <w:proofErr w:type="spellEnd"/>
      <w:r w:rsidRPr="73350464">
        <w:rPr>
          <w:rFonts w:ascii="Arial" w:hAnsi="Arial" w:eastAsia="Arial" w:cs="Arial"/>
          <w:color w:val="000000" w:themeColor="text1"/>
        </w:rPr>
        <w:t>, D. (2012)</w:t>
      </w:r>
      <w:r w:rsidRPr="73350464">
        <w:rPr>
          <w:rStyle w:val="apple-converted-space"/>
          <w:rFonts w:ascii="Arial" w:hAnsi="Arial" w:eastAsia="Arial" w:cs="Arial"/>
          <w:color w:val="000000" w:themeColor="text1"/>
        </w:rPr>
        <w:t> </w:t>
      </w:r>
      <w:r w:rsidRPr="73350464">
        <w:rPr>
          <w:rFonts w:ascii="Arial" w:hAnsi="Arial" w:eastAsia="Arial" w:cs="Arial"/>
          <w:i/>
          <w:iCs/>
          <w:color w:val="000000" w:themeColor="text1"/>
        </w:rPr>
        <w:t>Childhood obesity: Determinants, evaluation, and prevention</w:t>
      </w:r>
      <w:r w:rsidRPr="73350464">
        <w:rPr>
          <w:rFonts w:ascii="Arial" w:hAnsi="Arial" w:eastAsia="Arial" w:cs="Arial"/>
          <w:color w:val="000000" w:themeColor="text1"/>
        </w:rPr>
        <w:t>,</w:t>
      </w:r>
      <w:r w:rsidRPr="73350464">
        <w:rPr>
          <w:rStyle w:val="apple-converted-space"/>
          <w:rFonts w:ascii="Arial" w:hAnsi="Arial" w:eastAsia="Arial" w:cs="Arial"/>
          <w:color w:val="000000" w:themeColor="text1"/>
        </w:rPr>
        <w:t> </w:t>
      </w:r>
      <w:r w:rsidRPr="73350464">
        <w:rPr>
          <w:rFonts w:ascii="Arial" w:hAnsi="Arial" w:eastAsia="Arial" w:cs="Arial"/>
          <w:i/>
          <w:iCs/>
          <w:color w:val="000000" w:themeColor="text1"/>
        </w:rPr>
        <w:t>Indian journal of endocrinology and metabolism</w:t>
      </w:r>
      <w:r w:rsidRPr="73350464">
        <w:rPr>
          <w:rFonts w:ascii="Arial" w:hAnsi="Arial" w:eastAsia="Arial" w:cs="Arial"/>
          <w:color w:val="000000" w:themeColor="text1"/>
        </w:rPr>
        <w:t>. Available at: https://www.ncbi.nlm.nih.gov/pmc/articles. (Accessed: 02 November 2023).</w:t>
      </w:r>
      <w:r w:rsidRPr="73350464">
        <w:rPr>
          <w:rStyle w:val="apple-converted-space"/>
          <w:rFonts w:ascii="Arial" w:hAnsi="Arial" w:eastAsia="Arial" w:cs="Arial"/>
          <w:color w:val="000000" w:themeColor="text1"/>
        </w:rPr>
        <w:t> </w:t>
      </w:r>
    </w:p>
    <w:p w:rsidR="565F68A5" w:rsidP="73350464" w:rsidRDefault="5724BC2D" w14:paraId="69FC39F1" w14:textId="77777777">
      <w:pPr>
        <w:ind w:left="567" w:hanging="567"/>
        <w:rPr>
          <w:rFonts w:ascii="Arial" w:hAnsi="Arial" w:eastAsia="Arial" w:cs="Arial"/>
          <w:sz w:val="24"/>
          <w:szCs w:val="24"/>
        </w:rPr>
      </w:pPr>
      <w:r w:rsidRPr="73350464">
        <w:rPr>
          <w:rFonts w:ascii="Arial" w:hAnsi="Arial" w:eastAsia="Arial" w:cs="Arial"/>
          <w:sz w:val="24"/>
          <w:szCs w:val="24"/>
        </w:rPr>
        <w:t xml:space="preserve">Robinson, T.N. </w:t>
      </w:r>
      <w:r w:rsidRPr="73350464">
        <w:rPr>
          <w:rFonts w:ascii="Arial" w:hAnsi="Arial" w:eastAsia="Arial" w:cs="Arial"/>
          <w:i/>
          <w:iCs/>
          <w:sz w:val="24"/>
          <w:szCs w:val="24"/>
        </w:rPr>
        <w:t>et al.</w:t>
      </w:r>
      <w:r w:rsidRPr="73350464">
        <w:rPr>
          <w:rFonts w:ascii="Arial" w:hAnsi="Arial" w:eastAsia="Arial" w:cs="Arial"/>
          <w:sz w:val="24"/>
          <w:szCs w:val="24"/>
        </w:rPr>
        <w:t xml:space="preserve"> (2017) ‘Screen Media Exposure and obesity in children and adolescents’, </w:t>
      </w:r>
      <w:r w:rsidRPr="73350464" w:rsidR="17E118F4">
        <w:rPr>
          <w:rFonts w:ascii="Arial" w:hAnsi="Arial" w:eastAsia="Arial" w:cs="Arial"/>
          <w:i/>
          <w:iCs/>
          <w:sz w:val="24"/>
          <w:szCs w:val="24"/>
        </w:rPr>
        <w:t>Paediatrics</w:t>
      </w:r>
      <w:r w:rsidRPr="73350464">
        <w:rPr>
          <w:rFonts w:ascii="Arial" w:hAnsi="Arial" w:eastAsia="Arial" w:cs="Arial"/>
          <w:sz w:val="24"/>
          <w:szCs w:val="24"/>
        </w:rPr>
        <w:t xml:space="preserve">, 140(Supplement_2). </w:t>
      </w:r>
      <w:proofErr w:type="spellStart"/>
      <w:r w:rsidRPr="73350464">
        <w:rPr>
          <w:rFonts w:ascii="Arial" w:hAnsi="Arial" w:eastAsia="Arial" w:cs="Arial"/>
          <w:sz w:val="24"/>
          <w:szCs w:val="24"/>
        </w:rPr>
        <w:t>doi:10.1542</w:t>
      </w:r>
      <w:proofErr w:type="spellEnd"/>
      <w:r w:rsidRPr="73350464">
        <w:rPr>
          <w:rFonts w:ascii="Arial" w:hAnsi="Arial" w:eastAsia="Arial" w:cs="Arial"/>
          <w:sz w:val="24"/>
          <w:szCs w:val="24"/>
        </w:rPr>
        <w:t>/</w:t>
      </w:r>
      <w:proofErr w:type="spellStart"/>
      <w:r w:rsidRPr="73350464">
        <w:rPr>
          <w:rFonts w:ascii="Arial" w:hAnsi="Arial" w:eastAsia="Arial" w:cs="Arial"/>
          <w:sz w:val="24"/>
          <w:szCs w:val="24"/>
        </w:rPr>
        <w:t>peds.2016-1758k</w:t>
      </w:r>
      <w:proofErr w:type="spellEnd"/>
      <w:r w:rsidRPr="73350464">
        <w:rPr>
          <w:rFonts w:ascii="Arial" w:hAnsi="Arial" w:eastAsia="Arial" w:cs="Arial"/>
          <w:sz w:val="24"/>
          <w:szCs w:val="24"/>
        </w:rPr>
        <w:t>.</w:t>
      </w:r>
    </w:p>
    <w:p w:rsidRPr="00310C97" w:rsidR="00204DEA" w:rsidP="00310C97" w:rsidRDefault="00310C97" w14:paraId="0C47C319" w14:textId="77777777">
      <w:pPr>
        <w:pStyle w:val="NormalWeb"/>
        <w:ind w:left="567" w:hanging="567"/>
        <w:divId w:val="2119137233"/>
        <w:rPr>
          <w:rFonts w:ascii="Arial" w:hAnsi="Arial" w:eastAsia="Arial" w:cs="Arial"/>
          <w:color w:val="000000"/>
        </w:rPr>
      </w:pPr>
      <w:r w:rsidRPr="2634F39C">
        <w:rPr>
          <w:rFonts w:ascii="Arial" w:hAnsi="Arial" w:eastAsia="Arial" w:cs="Arial"/>
          <w:color w:val="000000" w:themeColor="text1"/>
        </w:rPr>
        <w:t>Sagar, R. (2018)</w:t>
      </w:r>
      <w:r w:rsidRPr="2634F39C">
        <w:rPr>
          <w:rStyle w:val="apple-converted-space"/>
          <w:rFonts w:ascii="Arial" w:hAnsi="Arial" w:eastAsia="Arial" w:cs="Arial"/>
          <w:color w:val="000000" w:themeColor="text1"/>
        </w:rPr>
        <w:t> </w:t>
      </w:r>
      <w:r w:rsidRPr="2634F39C">
        <w:rPr>
          <w:rFonts w:ascii="Arial" w:hAnsi="Arial" w:eastAsia="Arial" w:cs="Arial"/>
          <w:i/>
          <w:color w:val="000000" w:themeColor="text1"/>
        </w:rPr>
        <w:t>Psychological aspects of obesity in children and adolescents</w:t>
      </w:r>
      <w:r w:rsidRPr="2634F39C">
        <w:rPr>
          <w:rFonts w:ascii="Arial" w:hAnsi="Arial" w:eastAsia="Arial" w:cs="Arial"/>
          <w:color w:val="000000" w:themeColor="text1"/>
        </w:rPr>
        <w:t>,</w:t>
      </w:r>
      <w:r w:rsidRPr="2634F39C">
        <w:rPr>
          <w:rStyle w:val="apple-converted-space"/>
          <w:rFonts w:ascii="Arial" w:hAnsi="Arial" w:eastAsia="Arial" w:cs="Arial"/>
          <w:color w:val="000000" w:themeColor="text1"/>
        </w:rPr>
        <w:t> </w:t>
      </w:r>
      <w:r w:rsidRPr="2634F39C">
        <w:rPr>
          <w:rFonts w:ascii="Arial" w:hAnsi="Arial" w:eastAsia="Arial" w:cs="Arial"/>
          <w:i/>
          <w:color w:val="000000" w:themeColor="text1"/>
        </w:rPr>
        <w:t xml:space="preserve">Indian journal of </w:t>
      </w:r>
      <w:r w:rsidRPr="2634F39C" w:rsidR="2BA6D692">
        <w:rPr>
          <w:rFonts w:ascii="Arial" w:hAnsi="Arial" w:eastAsia="Arial" w:cs="Arial"/>
          <w:i/>
          <w:color w:val="000000" w:themeColor="text1"/>
        </w:rPr>
        <w:t>paediatrics</w:t>
      </w:r>
      <w:r w:rsidRPr="2634F39C">
        <w:rPr>
          <w:rFonts w:ascii="Arial" w:hAnsi="Arial" w:eastAsia="Arial" w:cs="Arial"/>
          <w:color w:val="000000" w:themeColor="text1"/>
        </w:rPr>
        <w:t>. Available at: https://pubmed.ncbi.nlm.nih.gov/29150753/ (Accessed: 27 October 2023).</w:t>
      </w:r>
      <w:r w:rsidRPr="2634F39C">
        <w:rPr>
          <w:rStyle w:val="apple-converted-space"/>
          <w:rFonts w:ascii="Arial" w:hAnsi="Arial" w:eastAsia="Arial" w:cs="Arial"/>
          <w:color w:val="000000" w:themeColor="text1"/>
        </w:rPr>
        <w:t> </w:t>
      </w:r>
    </w:p>
    <w:p w:rsidR="5A9FA6B7" w:rsidP="2B69E4DF" w:rsidRDefault="5F232005" w14:paraId="381442D1" w14:textId="77777777">
      <w:pPr>
        <w:ind w:left="567" w:hanging="567"/>
        <w:rPr>
          <w:rFonts w:ascii="Arial" w:hAnsi="Arial" w:eastAsia="Arial" w:cs="Arial"/>
          <w:sz w:val="24"/>
          <w:szCs w:val="24"/>
        </w:rPr>
      </w:pPr>
      <w:r w:rsidRPr="4A2F8A43">
        <w:rPr>
          <w:rFonts w:ascii="Arial" w:hAnsi="Arial" w:eastAsia="Arial" w:cs="Arial"/>
          <w:sz w:val="24"/>
          <w:szCs w:val="24"/>
        </w:rPr>
        <w:t xml:space="preserve">Singh, G.K., </w:t>
      </w:r>
      <w:proofErr w:type="spellStart"/>
      <w:r w:rsidRPr="4A2F8A43">
        <w:rPr>
          <w:rFonts w:ascii="Arial" w:hAnsi="Arial" w:eastAsia="Arial" w:cs="Arial"/>
          <w:sz w:val="24"/>
          <w:szCs w:val="24"/>
        </w:rPr>
        <w:t>Siahpush</w:t>
      </w:r>
      <w:proofErr w:type="spellEnd"/>
      <w:r w:rsidRPr="4A2F8A43">
        <w:rPr>
          <w:rFonts w:ascii="Arial" w:hAnsi="Arial" w:eastAsia="Arial" w:cs="Arial"/>
          <w:sz w:val="24"/>
          <w:szCs w:val="24"/>
        </w:rPr>
        <w:t>, M. and Kogan, M.D. (2010) ‘</w:t>
      </w:r>
      <w:r w:rsidRPr="4A2F8A43" w:rsidR="4B666CEA">
        <w:rPr>
          <w:rFonts w:ascii="Arial" w:hAnsi="Arial" w:eastAsia="Arial" w:cs="Arial"/>
          <w:sz w:val="24"/>
          <w:szCs w:val="24"/>
        </w:rPr>
        <w:t>Neighbourhood</w:t>
      </w:r>
      <w:r w:rsidRPr="4A2F8A43">
        <w:rPr>
          <w:rFonts w:ascii="Arial" w:hAnsi="Arial" w:eastAsia="Arial" w:cs="Arial"/>
          <w:sz w:val="24"/>
          <w:szCs w:val="24"/>
        </w:rPr>
        <w:t xml:space="preserve"> socioeconomic conditions, built environments, and childhood obesity’, </w:t>
      </w:r>
      <w:r w:rsidRPr="4A2F8A43">
        <w:rPr>
          <w:rFonts w:ascii="Arial" w:hAnsi="Arial" w:eastAsia="Arial" w:cs="Arial"/>
          <w:i/>
          <w:iCs/>
          <w:sz w:val="24"/>
          <w:szCs w:val="24"/>
        </w:rPr>
        <w:t>Health Affairs</w:t>
      </w:r>
      <w:r w:rsidRPr="4A2F8A43">
        <w:rPr>
          <w:rFonts w:ascii="Arial" w:hAnsi="Arial" w:eastAsia="Arial" w:cs="Arial"/>
          <w:sz w:val="24"/>
          <w:szCs w:val="24"/>
        </w:rPr>
        <w:t xml:space="preserve">, 29(3), pp. 503–512. </w:t>
      </w:r>
      <w:r w:rsidRPr="4A2F8A43" w:rsidR="0FC793F5">
        <w:rPr>
          <w:rFonts w:ascii="Arial" w:hAnsi="Arial" w:eastAsia="Arial" w:cs="Arial"/>
          <w:sz w:val="24"/>
          <w:szCs w:val="24"/>
        </w:rPr>
        <w:t>(Accessed: 18 October 2023)</w:t>
      </w:r>
      <w:r w:rsidRPr="4A2F8A43">
        <w:rPr>
          <w:rFonts w:ascii="Arial" w:hAnsi="Arial" w:eastAsia="Arial" w:cs="Arial"/>
          <w:sz w:val="24"/>
          <w:szCs w:val="24"/>
        </w:rPr>
        <w:t>.</w:t>
      </w:r>
    </w:p>
    <w:p w:rsidR="06C4C79B" w:rsidP="69F6682C" w:rsidRDefault="708E8E48" w14:paraId="7C541042" w14:textId="77777777">
      <w:pPr>
        <w:ind w:left="567" w:hanging="567"/>
      </w:pPr>
      <w:proofErr w:type="spellStart"/>
      <w:r w:rsidRPr="2634F39C">
        <w:rPr>
          <w:rFonts w:ascii="Arial" w:hAnsi="Arial" w:eastAsia="Arial" w:cs="Arial"/>
          <w:sz w:val="24"/>
          <w:szCs w:val="24"/>
        </w:rPr>
        <w:t>Stevelos</w:t>
      </w:r>
      <w:proofErr w:type="spellEnd"/>
      <w:r w:rsidRPr="2634F39C">
        <w:rPr>
          <w:rFonts w:ascii="Arial" w:hAnsi="Arial" w:eastAsia="Arial" w:cs="Arial"/>
          <w:sz w:val="24"/>
          <w:szCs w:val="24"/>
        </w:rPr>
        <w:t xml:space="preserve">, J. (2017) </w:t>
      </w:r>
      <w:r w:rsidRPr="2634F39C">
        <w:rPr>
          <w:rFonts w:ascii="Arial" w:hAnsi="Arial" w:eastAsia="Arial" w:cs="Arial"/>
          <w:i/>
          <w:iCs/>
          <w:sz w:val="24"/>
          <w:szCs w:val="24"/>
        </w:rPr>
        <w:t>Ethical issues in treating childhood obesity</w:t>
      </w:r>
      <w:r w:rsidRPr="2634F39C">
        <w:rPr>
          <w:rFonts w:ascii="Arial" w:hAnsi="Arial" w:eastAsia="Arial" w:cs="Arial"/>
          <w:sz w:val="24"/>
          <w:szCs w:val="24"/>
        </w:rPr>
        <w:t xml:space="preserve">, </w:t>
      </w:r>
      <w:r w:rsidRPr="2634F39C">
        <w:rPr>
          <w:rFonts w:ascii="Arial" w:hAnsi="Arial" w:eastAsia="Arial" w:cs="Arial"/>
          <w:i/>
          <w:iCs/>
          <w:sz w:val="24"/>
          <w:szCs w:val="24"/>
        </w:rPr>
        <w:t>Psychology Today</w:t>
      </w:r>
      <w:r w:rsidRPr="2634F39C">
        <w:rPr>
          <w:rFonts w:ascii="Arial" w:hAnsi="Arial" w:eastAsia="Arial" w:cs="Arial"/>
          <w:sz w:val="24"/>
          <w:szCs w:val="24"/>
        </w:rPr>
        <w:t>. Available at: https://www.psychologytoday.com/us/blog/children-the-table/201704/ethical-issues-in-treating-childhood-obesity (Accessed: 30 October 2023).</w:t>
      </w:r>
    </w:p>
    <w:p w:rsidR="06C4C79B" w:rsidP="69F6682C" w:rsidRDefault="58850985" w14:paraId="4000A6FE" w14:textId="77777777">
      <w:pPr>
        <w:ind w:left="567" w:hanging="567"/>
        <w:rPr>
          <w:rStyle w:val="apple-converted-space"/>
          <w:rFonts w:ascii="Arial" w:hAnsi="Arial" w:eastAsia="Arial" w:cs="Arial"/>
          <w:color w:val="000000" w:themeColor="text1"/>
          <w:sz w:val="24"/>
          <w:szCs w:val="24"/>
        </w:rPr>
      </w:pPr>
      <w:r w:rsidRPr="4A2F8A43">
        <w:rPr>
          <w:rFonts w:ascii="Arial" w:hAnsi="Arial" w:eastAsia="Arial" w:cs="Arial"/>
          <w:sz w:val="24"/>
          <w:szCs w:val="24"/>
        </w:rPr>
        <w:t xml:space="preserve">Smith, K.J. </w:t>
      </w:r>
      <w:r w:rsidRPr="4A2F8A43">
        <w:rPr>
          <w:rFonts w:ascii="Arial" w:hAnsi="Arial" w:eastAsia="Arial" w:cs="Arial"/>
          <w:i/>
          <w:iCs/>
          <w:sz w:val="24"/>
          <w:szCs w:val="24"/>
        </w:rPr>
        <w:t>et al.</w:t>
      </w:r>
      <w:r w:rsidRPr="4A2F8A43">
        <w:rPr>
          <w:rFonts w:ascii="Arial" w:hAnsi="Arial" w:eastAsia="Arial" w:cs="Arial"/>
          <w:sz w:val="24"/>
          <w:szCs w:val="24"/>
        </w:rPr>
        <w:t xml:space="preserve"> (2009) </w:t>
      </w:r>
      <w:r w:rsidRPr="4A2F8A43">
        <w:rPr>
          <w:rFonts w:ascii="Arial" w:hAnsi="Arial" w:eastAsia="Arial" w:cs="Arial"/>
          <w:i/>
          <w:iCs/>
          <w:sz w:val="24"/>
          <w:szCs w:val="24"/>
        </w:rPr>
        <w:t xml:space="preserve">Takeaway food consumption and its associations with diet quality and abdominal obesity: A cross-sectional study of young adults - International Journal of </w:t>
      </w:r>
      <w:proofErr w:type="spellStart"/>
      <w:r w:rsidRPr="4A2F8A43" w:rsidR="59A332C7">
        <w:rPr>
          <w:rFonts w:ascii="Arial" w:hAnsi="Arial" w:eastAsia="Arial" w:cs="Arial"/>
          <w:i/>
          <w:iCs/>
          <w:sz w:val="24"/>
          <w:szCs w:val="24"/>
        </w:rPr>
        <w:t>Behavorial</w:t>
      </w:r>
      <w:proofErr w:type="spellEnd"/>
      <w:r w:rsidRPr="4A2F8A43">
        <w:rPr>
          <w:rFonts w:ascii="Arial" w:hAnsi="Arial" w:eastAsia="Arial" w:cs="Arial"/>
          <w:i/>
          <w:iCs/>
          <w:sz w:val="24"/>
          <w:szCs w:val="24"/>
        </w:rPr>
        <w:t xml:space="preserve"> Nutrition and physical activity</w:t>
      </w:r>
      <w:r w:rsidRPr="4A2F8A43">
        <w:rPr>
          <w:rFonts w:ascii="Arial" w:hAnsi="Arial" w:eastAsia="Arial" w:cs="Arial"/>
          <w:sz w:val="24"/>
          <w:szCs w:val="24"/>
        </w:rPr>
        <w:t xml:space="preserve">, </w:t>
      </w:r>
      <w:r w:rsidRPr="4A2F8A43">
        <w:rPr>
          <w:rFonts w:ascii="Arial" w:hAnsi="Arial" w:eastAsia="Arial" w:cs="Arial"/>
          <w:i/>
          <w:iCs/>
          <w:sz w:val="24"/>
          <w:szCs w:val="24"/>
        </w:rPr>
        <w:t>BioMed Central</w:t>
      </w:r>
      <w:r w:rsidRPr="4A2F8A43">
        <w:rPr>
          <w:rFonts w:ascii="Arial" w:hAnsi="Arial" w:eastAsia="Arial" w:cs="Arial"/>
          <w:sz w:val="24"/>
          <w:szCs w:val="24"/>
        </w:rPr>
        <w:t>. Available at: https://ijbnpa.biomedcentral.com/articles/10.1186/1479-5868. (Accessed: 12 October 2023).</w:t>
      </w:r>
    </w:p>
    <w:p w:rsidR="5D784687" w:rsidP="69F6682C" w:rsidRDefault="5D784687" w14:paraId="74133137" w14:textId="77777777">
      <w:pPr>
        <w:ind w:left="567" w:hanging="567"/>
        <w:rPr>
          <w:rFonts w:ascii="Arial" w:hAnsi="Arial" w:eastAsia="Arial" w:cs="Arial"/>
          <w:sz w:val="24"/>
          <w:szCs w:val="24"/>
        </w:rPr>
      </w:pPr>
      <w:proofErr w:type="spellStart"/>
      <w:r w:rsidRPr="6CEBB056">
        <w:rPr>
          <w:rFonts w:ascii="Arial" w:hAnsi="Arial" w:eastAsia="Arial" w:cs="Arial"/>
          <w:sz w:val="24"/>
          <w:szCs w:val="24"/>
        </w:rPr>
        <w:t>Stiglic</w:t>
      </w:r>
      <w:proofErr w:type="spellEnd"/>
      <w:r w:rsidRPr="6CEBB056">
        <w:rPr>
          <w:rFonts w:ascii="Arial" w:hAnsi="Arial" w:eastAsia="Arial" w:cs="Arial"/>
          <w:sz w:val="24"/>
          <w:szCs w:val="24"/>
        </w:rPr>
        <w:t>, N</w:t>
      </w:r>
      <w:r w:rsidRPr="6CEBB056" w:rsidR="41B9CE97">
        <w:rPr>
          <w:rFonts w:ascii="Arial" w:hAnsi="Arial" w:eastAsia="Arial" w:cs="Arial"/>
          <w:sz w:val="24"/>
          <w:szCs w:val="24"/>
        </w:rPr>
        <w:t>.,</w:t>
      </w:r>
      <w:r w:rsidRPr="6CEBB056">
        <w:rPr>
          <w:rFonts w:ascii="Arial" w:hAnsi="Arial" w:eastAsia="Arial" w:cs="Arial"/>
          <w:sz w:val="24"/>
          <w:szCs w:val="24"/>
        </w:rPr>
        <w:t xml:space="preserve"> and </w:t>
      </w:r>
      <w:proofErr w:type="spellStart"/>
      <w:r w:rsidRPr="6CEBB056">
        <w:rPr>
          <w:rFonts w:ascii="Arial" w:hAnsi="Arial" w:eastAsia="Arial" w:cs="Arial"/>
          <w:sz w:val="24"/>
          <w:szCs w:val="24"/>
        </w:rPr>
        <w:t>Viner</w:t>
      </w:r>
      <w:proofErr w:type="spellEnd"/>
      <w:r w:rsidRPr="6CEBB056">
        <w:rPr>
          <w:rFonts w:ascii="Arial" w:hAnsi="Arial" w:eastAsia="Arial" w:cs="Arial"/>
          <w:sz w:val="24"/>
          <w:szCs w:val="24"/>
        </w:rPr>
        <w:t>, R.M. (2019)</w:t>
      </w:r>
      <w:r w:rsidRPr="7257AC73">
        <w:rPr>
          <w:rFonts w:ascii="Arial" w:hAnsi="Arial" w:eastAsia="Arial" w:cs="Arial"/>
          <w:i/>
          <w:iCs/>
          <w:sz w:val="24"/>
          <w:szCs w:val="24"/>
        </w:rPr>
        <w:t xml:space="preserve"> ‘Effects of </w:t>
      </w:r>
      <w:proofErr w:type="spellStart"/>
      <w:r w:rsidRPr="7257AC73">
        <w:rPr>
          <w:rFonts w:ascii="Arial" w:hAnsi="Arial" w:eastAsia="Arial" w:cs="Arial"/>
          <w:i/>
          <w:iCs/>
          <w:sz w:val="24"/>
          <w:szCs w:val="24"/>
        </w:rPr>
        <w:t>screentime</w:t>
      </w:r>
      <w:proofErr w:type="spellEnd"/>
      <w:r w:rsidRPr="7257AC73">
        <w:rPr>
          <w:rFonts w:ascii="Arial" w:hAnsi="Arial" w:eastAsia="Arial" w:cs="Arial"/>
          <w:i/>
          <w:iCs/>
          <w:sz w:val="24"/>
          <w:szCs w:val="24"/>
        </w:rPr>
        <w:t xml:space="preserve"> on the health and well-being of children and adolescents: A systematic review of review</w:t>
      </w:r>
      <w:r w:rsidRPr="6CEBB056">
        <w:rPr>
          <w:rFonts w:ascii="Arial" w:hAnsi="Arial" w:eastAsia="Arial" w:cs="Arial"/>
          <w:sz w:val="24"/>
          <w:szCs w:val="24"/>
        </w:rPr>
        <w:t xml:space="preserve">s’, </w:t>
      </w:r>
      <w:r w:rsidRPr="7257AC73">
        <w:rPr>
          <w:rFonts w:ascii="Arial" w:hAnsi="Arial" w:eastAsia="Arial" w:cs="Arial"/>
          <w:i/>
          <w:iCs/>
          <w:sz w:val="24"/>
          <w:szCs w:val="24"/>
        </w:rPr>
        <w:t>BMJ Open</w:t>
      </w:r>
      <w:r w:rsidRPr="6CEBB056">
        <w:rPr>
          <w:rFonts w:ascii="Arial" w:hAnsi="Arial" w:eastAsia="Arial" w:cs="Arial"/>
          <w:sz w:val="24"/>
          <w:szCs w:val="24"/>
        </w:rPr>
        <w:t xml:space="preserve">, 9(1). </w:t>
      </w:r>
      <w:proofErr w:type="spellStart"/>
      <w:r w:rsidRPr="6CEBB056">
        <w:rPr>
          <w:rFonts w:ascii="Arial" w:hAnsi="Arial" w:eastAsia="Arial" w:cs="Arial"/>
          <w:sz w:val="24"/>
          <w:szCs w:val="24"/>
        </w:rPr>
        <w:t>doi:10.1136</w:t>
      </w:r>
      <w:proofErr w:type="spellEnd"/>
      <w:r w:rsidRPr="6CEBB056">
        <w:rPr>
          <w:rFonts w:ascii="Arial" w:hAnsi="Arial" w:eastAsia="Arial" w:cs="Arial"/>
          <w:sz w:val="24"/>
          <w:szCs w:val="24"/>
        </w:rPr>
        <w:t>/</w:t>
      </w:r>
      <w:proofErr w:type="spellStart"/>
      <w:r w:rsidRPr="6CEBB056">
        <w:rPr>
          <w:rFonts w:ascii="Arial" w:hAnsi="Arial" w:eastAsia="Arial" w:cs="Arial"/>
          <w:sz w:val="24"/>
          <w:szCs w:val="24"/>
        </w:rPr>
        <w:t>bmjopen-2018-023191</w:t>
      </w:r>
      <w:proofErr w:type="spellEnd"/>
      <w:r w:rsidRPr="6CEBB056">
        <w:rPr>
          <w:rFonts w:ascii="Arial" w:hAnsi="Arial" w:eastAsia="Arial" w:cs="Arial"/>
          <w:sz w:val="24"/>
          <w:szCs w:val="24"/>
        </w:rPr>
        <w:t>.</w:t>
      </w:r>
      <w:r w:rsidRPr="6CEBB056" w:rsidR="30398B0C">
        <w:rPr>
          <w:rFonts w:ascii="Arial" w:hAnsi="Arial" w:eastAsia="Arial" w:cs="Arial"/>
          <w:sz w:val="24"/>
          <w:szCs w:val="24"/>
        </w:rPr>
        <w:t xml:space="preserve"> (Accessed: 14 October 2023</w:t>
      </w:r>
      <w:r w:rsidRPr="6CEBB056" w:rsidR="39CC5015">
        <w:rPr>
          <w:rFonts w:ascii="Arial" w:hAnsi="Arial" w:eastAsia="Arial" w:cs="Arial"/>
          <w:sz w:val="24"/>
          <w:szCs w:val="24"/>
        </w:rPr>
        <w:t>).</w:t>
      </w:r>
    </w:p>
    <w:p w:rsidR="0071107E" w:rsidRDefault="0071107E" w14:paraId="1F540E1B" w14:textId="77777777">
      <w:pPr>
        <w:pStyle w:val="NormalWeb"/>
        <w:ind w:left="567" w:hanging="567"/>
        <w:divId w:val="1275214881"/>
        <w:rPr>
          <w:rFonts w:ascii="Arial" w:hAnsi="Arial" w:eastAsia="Arial" w:cs="Arial"/>
          <w:color w:val="000000"/>
        </w:rPr>
      </w:pPr>
      <w:proofErr w:type="spellStart"/>
      <w:r w:rsidRPr="6CEBB056">
        <w:rPr>
          <w:rFonts w:ascii="Arial" w:hAnsi="Arial" w:eastAsia="Arial" w:cs="Arial"/>
          <w:color w:val="000000" w:themeColor="text1"/>
        </w:rPr>
        <w:t>Vandewater</w:t>
      </w:r>
      <w:proofErr w:type="spellEnd"/>
      <w:r w:rsidRPr="6CEBB056">
        <w:rPr>
          <w:rFonts w:ascii="Arial" w:hAnsi="Arial" w:eastAsia="Arial" w:cs="Arial"/>
          <w:color w:val="000000" w:themeColor="text1"/>
        </w:rPr>
        <w:t>, E.A.</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et al.</w:t>
      </w:r>
      <w:r w:rsidRPr="6CEBB056">
        <w:rPr>
          <w:rStyle w:val="apple-converted-space"/>
          <w:rFonts w:ascii="Arial" w:hAnsi="Arial" w:eastAsia="Arial" w:cs="Arial"/>
          <w:color w:val="000000" w:themeColor="text1"/>
        </w:rPr>
        <w:t> </w:t>
      </w:r>
      <w:r w:rsidRPr="6CEBB056">
        <w:rPr>
          <w:rFonts w:ascii="Arial" w:hAnsi="Arial" w:eastAsia="Arial" w:cs="Arial"/>
          <w:color w:val="000000" w:themeColor="text1"/>
        </w:rPr>
        <w:t>(2015) ‘Time with friends and physical activity as mechanisms linking obesity and television viewing among youth’,</w:t>
      </w:r>
      <w:r w:rsidRPr="6CEBB056">
        <w:rPr>
          <w:rStyle w:val="apple-converted-space"/>
          <w:rFonts w:ascii="Arial" w:hAnsi="Arial" w:eastAsia="Arial" w:cs="Arial"/>
          <w:color w:val="000000" w:themeColor="text1"/>
        </w:rPr>
        <w:t> </w:t>
      </w:r>
      <w:r w:rsidRPr="7257AC73">
        <w:rPr>
          <w:rFonts w:ascii="Arial" w:hAnsi="Arial" w:eastAsia="Arial" w:cs="Arial"/>
          <w:i/>
          <w:iCs/>
          <w:color w:val="000000" w:themeColor="text1"/>
        </w:rPr>
        <w:t xml:space="preserve">International Journal of </w:t>
      </w:r>
      <w:proofErr w:type="spellStart"/>
      <w:r w:rsidRPr="7257AC73" w:rsidR="7C9F6855">
        <w:rPr>
          <w:rFonts w:ascii="Arial" w:hAnsi="Arial" w:eastAsia="Arial" w:cs="Arial"/>
          <w:i/>
          <w:iCs/>
          <w:color w:val="000000" w:themeColor="text1"/>
        </w:rPr>
        <w:t>Behavorial</w:t>
      </w:r>
      <w:proofErr w:type="spellEnd"/>
      <w:r w:rsidRPr="7257AC73">
        <w:rPr>
          <w:rFonts w:ascii="Arial" w:hAnsi="Arial" w:eastAsia="Arial" w:cs="Arial"/>
          <w:i/>
          <w:iCs/>
          <w:color w:val="000000" w:themeColor="text1"/>
        </w:rPr>
        <w:t xml:space="preserve"> Nutrition and Physical Activity</w:t>
      </w:r>
      <w:r w:rsidRPr="6CEBB056">
        <w:rPr>
          <w:rFonts w:ascii="Arial" w:hAnsi="Arial" w:eastAsia="Arial" w:cs="Arial"/>
          <w:color w:val="000000" w:themeColor="text1"/>
        </w:rPr>
        <w:t xml:space="preserve">, 12(S1). </w:t>
      </w:r>
      <w:proofErr w:type="spellStart"/>
      <w:r w:rsidRPr="6CEBB056">
        <w:rPr>
          <w:rFonts w:ascii="Arial" w:hAnsi="Arial" w:eastAsia="Arial" w:cs="Arial"/>
          <w:color w:val="000000" w:themeColor="text1"/>
        </w:rPr>
        <w:t>doi:10.1186</w:t>
      </w:r>
      <w:proofErr w:type="spellEnd"/>
      <w:r w:rsidRPr="6CEBB056">
        <w:rPr>
          <w:rFonts w:ascii="Arial" w:hAnsi="Arial" w:eastAsia="Arial" w:cs="Arial"/>
          <w:color w:val="000000" w:themeColor="text1"/>
        </w:rPr>
        <w:t>/1479-5868-12-s1-s6.</w:t>
      </w:r>
      <w:r w:rsidRPr="6CEBB056" w:rsidR="47CA4C72">
        <w:rPr>
          <w:rFonts w:ascii="Arial" w:hAnsi="Arial" w:eastAsia="Arial" w:cs="Arial"/>
          <w:color w:val="000000" w:themeColor="text1"/>
        </w:rPr>
        <w:t xml:space="preserve"> (Accessed: 17 October 2023).</w:t>
      </w:r>
    </w:p>
    <w:p w:rsidR="0B411A40" w:rsidP="02AECC14" w:rsidRDefault="0B411A40" w14:paraId="76ADF6B3" w14:textId="77777777">
      <w:pPr>
        <w:ind w:left="567" w:hanging="567"/>
        <w:rPr>
          <w:rFonts w:ascii="Arial" w:hAnsi="Arial" w:eastAsia="Arial" w:cs="Arial"/>
          <w:sz w:val="24"/>
          <w:szCs w:val="24"/>
        </w:rPr>
      </w:pPr>
      <w:r w:rsidRPr="02AECC14">
        <w:rPr>
          <w:rFonts w:ascii="Arial" w:hAnsi="Arial" w:eastAsia="Arial" w:cs="Arial"/>
          <w:sz w:val="24"/>
          <w:szCs w:val="24"/>
        </w:rPr>
        <w:t xml:space="preserve">Villanueva, R. (2015) </w:t>
      </w:r>
      <w:r w:rsidRPr="02AECC14">
        <w:rPr>
          <w:rFonts w:ascii="Arial" w:hAnsi="Arial" w:eastAsia="Arial" w:cs="Arial"/>
          <w:i/>
          <w:iCs/>
          <w:sz w:val="24"/>
          <w:szCs w:val="24"/>
        </w:rPr>
        <w:t>Socio-economic environment, area facilities and obesity and physical inactivity among children</w:t>
      </w:r>
      <w:r w:rsidRPr="02AECC14">
        <w:rPr>
          <w:rFonts w:ascii="Arial" w:hAnsi="Arial" w:eastAsia="Arial" w:cs="Arial"/>
          <w:sz w:val="24"/>
          <w:szCs w:val="24"/>
        </w:rPr>
        <w:t xml:space="preserve">, </w:t>
      </w:r>
      <w:r w:rsidRPr="02AECC14">
        <w:rPr>
          <w:rFonts w:ascii="Arial" w:hAnsi="Arial" w:eastAsia="Arial" w:cs="Arial"/>
          <w:i/>
          <w:iCs/>
          <w:sz w:val="24"/>
          <w:szCs w:val="24"/>
        </w:rPr>
        <w:t>European journal of public health</w:t>
      </w:r>
      <w:r w:rsidRPr="02AECC14">
        <w:rPr>
          <w:rFonts w:ascii="Arial" w:hAnsi="Arial" w:eastAsia="Arial" w:cs="Arial"/>
          <w:sz w:val="24"/>
          <w:szCs w:val="24"/>
        </w:rPr>
        <w:t>. Available at: https://pubmed.ncbi.nlm.nih.gov/26578662/(Accessed: 19 October 2023).</w:t>
      </w:r>
    </w:p>
    <w:p w:rsidR="038CD21C" w:rsidP="69F6682C" w:rsidRDefault="038CD21C" w14:paraId="0ADE2984" w14:textId="77777777">
      <w:pPr>
        <w:ind w:left="567" w:hanging="567"/>
        <w:rPr>
          <w:rFonts w:ascii="Arial" w:hAnsi="Arial" w:eastAsia="Arial" w:cs="Arial"/>
          <w:sz w:val="24"/>
          <w:szCs w:val="24"/>
        </w:rPr>
      </w:pPr>
      <w:r w:rsidRPr="6CEBB056">
        <w:rPr>
          <w:rFonts w:ascii="Arial" w:hAnsi="Arial" w:eastAsia="Arial" w:cs="Arial"/>
          <w:sz w:val="24"/>
          <w:szCs w:val="24"/>
        </w:rPr>
        <w:t xml:space="preserve">Williams, A.S. </w:t>
      </w:r>
      <w:r w:rsidRPr="7257AC73">
        <w:rPr>
          <w:rFonts w:ascii="Arial" w:hAnsi="Arial" w:eastAsia="Arial" w:cs="Arial"/>
          <w:i/>
          <w:iCs/>
          <w:sz w:val="24"/>
          <w:szCs w:val="24"/>
        </w:rPr>
        <w:t>et al.</w:t>
      </w:r>
      <w:r w:rsidRPr="6CEBB056">
        <w:rPr>
          <w:rFonts w:ascii="Arial" w:hAnsi="Arial" w:eastAsia="Arial" w:cs="Arial"/>
          <w:sz w:val="24"/>
          <w:szCs w:val="24"/>
        </w:rPr>
        <w:t xml:space="preserve"> (2018) </w:t>
      </w:r>
      <w:r w:rsidRPr="7257AC73">
        <w:rPr>
          <w:rFonts w:ascii="Arial" w:hAnsi="Arial" w:eastAsia="Arial" w:cs="Arial"/>
          <w:i/>
          <w:iCs/>
          <w:sz w:val="24"/>
          <w:szCs w:val="24"/>
        </w:rPr>
        <w:t>Socioeconomic status and other factors associated with childhood obesity</w:t>
      </w:r>
      <w:r w:rsidRPr="6CEBB056">
        <w:rPr>
          <w:rFonts w:ascii="Arial" w:hAnsi="Arial" w:eastAsia="Arial" w:cs="Arial"/>
          <w:sz w:val="24"/>
          <w:szCs w:val="24"/>
        </w:rPr>
        <w:t xml:space="preserve">, </w:t>
      </w:r>
      <w:r w:rsidRPr="7257AC73">
        <w:rPr>
          <w:rFonts w:ascii="Arial" w:hAnsi="Arial" w:eastAsia="Arial" w:cs="Arial"/>
          <w:i/>
          <w:iCs/>
          <w:sz w:val="24"/>
          <w:szCs w:val="24"/>
        </w:rPr>
        <w:t>Board of Family Medicine</w:t>
      </w:r>
      <w:r w:rsidRPr="6CEBB056">
        <w:rPr>
          <w:rFonts w:ascii="Arial" w:hAnsi="Arial" w:eastAsia="Arial" w:cs="Arial"/>
          <w:sz w:val="24"/>
          <w:szCs w:val="24"/>
        </w:rPr>
        <w:t>. Available at: https://www.jabfm.org/content/31/4/514 (Accessed: 12 October 2023).</w:t>
      </w:r>
    </w:p>
    <w:p w:rsidR="489211D6" w:rsidP="02AECC14" w:rsidRDefault="489211D6" w14:paraId="07EB636E" w14:textId="77777777">
      <w:pPr>
        <w:ind w:left="567" w:hanging="567"/>
        <w:rPr>
          <w:rFonts w:ascii="Arial" w:hAnsi="Arial" w:eastAsia="Arial" w:cs="Arial"/>
          <w:sz w:val="24"/>
          <w:szCs w:val="24"/>
        </w:rPr>
      </w:pPr>
      <w:r w:rsidRPr="02AECC14">
        <w:rPr>
          <w:rFonts w:ascii="Arial" w:hAnsi="Arial" w:eastAsia="Arial" w:cs="Arial"/>
          <w:sz w:val="24"/>
          <w:szCs w:val="24"/>
        </w:rPr>
        <w:lastRenderedPageBreak/>
        <w:t xml:space="preserve">  </w:t>
      </w:r>
      <w:r w:rsidRPr="02AECC14">
        <w:rPr>
          <w:rFonts w:ascii="Arial" w:hAnsi="Arial" w:eastAsia="Arial" w:cs="Arial"/>
          <w:i/>
          <w:iCs/>
          <w:sz w:val="24"/>
          <w:szCs w:val="24"/>
        </w:rPr>
        <w:t>Yale School of Medicine</w:t>
      </w:r>
      <w:r w:rsidRPr="02AECC14">
        <w:rPr>
          <w:rFonts w:ascii="Arial" w:hAnsi="Arial" w:eastAsia="Arial" w:cs="Arial"/>
          <w:sz w:val="24"/>
          <w:szCs w:val="24"/>
        </w:rPr>
        <w:t>. (2010)</w:t>
      </w:r>
      <w:r w:rsidRPr="02AECC14">
        <w:rPr>
          <w:rFonts w:ascii="Arial" w:hAnsi="Arial" w:eastAsia="Arial" w:cs="Arial"/>
          <w:i/>
          <w:iCs/>
          <w:sz w:val="24"/>
          <w:szCs w:val="24"/>
        </w:rPr>
        <w:t xml:space="preserve"> </w:t>
      </w:r>
      <w:r w:rsidRPr="02AECC14">
        <w:rPr>
          <w:rFonts w:ascii="Arial" w:hAnsi="Arial" w:eastAsia="Arial" w:cs="Arial"/>
          <w:sz w:val="24"/>
          <w:szCs w:val="24"/>
        </w:rPr>
        <w:t>Study finds snacking is a major cause of child</w:t>
      </w:r>
      <w:r w:rsidRPr="02AECC14">
        <w:rPr>
          <w:rFonts w:ascii="Arial" w:hAnsi="Arial" w:eastAsia="Arial" w:cs="Arial"/>
          <w:i/>
          <w:iCs/>
          <w:sz w:val="24"/>
          <w:szCs w:val="24"/>
        </w:rPr>
        <w:t xml:space="preserve"> </w:t>
      </w:r>
      <w:r w:rsidRPr="02AECC14">
        <w:rPr>
          <w:rFonts w:ascii="Arial" w:hAnsi="Arial" w:eastAsia="Arial" w:cs="Arial"/>
          <w:sz w:val="24"/>
          <w:szCs w:val="24"/>
        </w:rPr>
        <w:t>obesity Available at: https://medicine.yale.edu/news-article/study-finds-snacking-is-a-major-cause-of-child-obesity/ (Accessed: 19 October 2023).</w:t>
      </w:r>
    </w:p>
    <w:p w:rsidR="02AECC14" w:rsidP="02AECC14" w:rsidRDefault="02AECC14" w14:paraId="6C522875" w14:textId="77777777">
      <w:pPr>
        <w:ind w:left="567" w:hanging="567"/>
        <w:rPr>
          <w:rFonts w:ascii="Arial" w:hAnsi="Arial" w:eastAsia="Arial" w:cs="Arial"/>
          <w:sz w:val="24"/>
          <w:szCs w:val="24"/>
        </w:rPr>
      </w:pPr>
    </w:p>
    <w:p w:rsidR="02AECC14" w:rsidP="02AECC14" w:rsidRDefault="02AECC14" w14:paraId="26E704DF" w14:textId="77777777">
      <w:pPr>
        <w:ind w:left="567" w:hanging="567"/>
        <w:rPr>
          <w:rFonts w:ascii="Arial" w:hAnsi="Arial" w:eastAsia="Arial" w:cs="Arial"/>
          <w:sz w:val="24"/>
          <w:szCs w:val="24"/>
        </w:rPr>
      </w:pPr>
    </w:p>
    <w:p w:rsidR="69F6682C" w:rsidP="69F6682C" w:rsidRDefault="69F6682C" w14:paraId="07B295F0" w14:textId="77777777">
      <w:pPr>
        <w:pStyle w:val="NormalWeb"/>
        <w:ind w:left="567" w:hanging="567"/>
        <w:rPr>
          <w:rFonts w:ascii="Arial" w:hAnsi="Arial" w:eastAsia="Arial" w:cs="Arial"/>
          <w:color w:val="000000" w:themeColor="text1"/>
        </w:rPr>
      </w:pPr>
    </w:p>
    <w:p w:rsidR="003437B7" w:rsidP="7257AC73" w:rsidRDefault="003437B7" w14:paraId="692ED121" w14:textId="77777777">
      <w:pPr>
        <w:spacing w:line="360" w:lineRule="auto"/>
        <w:rPr>
          <w:rFonts w:ascii="Arial" w:hAnsi="Arial" w:eastAsia="Arial" w:cs="Arial"/>
          <w:sz w:val="24"/>
          <w:szCs w:val="24"/>
        </w:rPr>
      </w:pPr>
    </w:p>
    <w:p w:rsidR="003437B7" w:rsidRDefault="003437B7" w14:paraId="4419E0FD" w14:textId="77777777">
      <w:pPr>
        <w:rPr>
          <w:rFonts w:ascii="Arial" w:hAnsi="Arial" w:eastAsia="Arial" w:cs="Arial"/>
          <w:sz w:val="24"/>
          <w:szCs w:val="24"/>
        </w:rPr>
      </w:pPr>
      <w:r>
        <w:rPr>
          <w:rFonts w:ascii="Arial" w:hAnsi="Arial" w:eastAsia="Arial" w:cs="Arial"/>
          <w:sz w:val="24"/>
          <w:szCs w:val="24"/>
        </w:rPr>
        <w:br w:type="page"/>
      </w:r>
    </w:p>
    <w:p w:rsidRPr="006110DF" w:rsidR="006110DF" w:rsidP="7257AC73" w:rsidRDefault="006110DF" w14:paraId="2FD9295F" w14:textId="77777777">
      <w:pPr>
        <w:spacing w:line="360" w:lineRule="auto"/>
        <w:rPr>
          <w:rFonts w:ascii="Arial" w:hAnsi="Arial" w:eastAsia="Arial" w:cs="Arial"/>
          <w:sz w:val="24"/>
          <w:szCs w:val="24"/>
        </w:rPr>
      </w:pPr>
    </w:p>
    <w:p w:rsidRPr="006110DF" w:rsidR="006110DF" w:rsidP="7257AC73" w:rsidRDefault="006110DF" w14:paraId="3914E4B9" w14:textId="77777777">
      <w:pPr>
        <w:spacing w:line="360" w:lineRule="auto"/>
        <w:rPr>
          <w:rFonts w:ascii="Arial" w:hAnsi="Arial" w:eastAsia="Arial" w:cs="Arial"/>
          <w:b/>
          <w:bCs/>
          <w:sz w:val="24"/>
          <w:szCs w:val="24"/>
        </w:rPr>
      </w:pPr>
    </w:p>
    <w:p w:rsidRPr="00DD55AA" w:rsidR="00A25C2F" w:rsidP="7257AC73" w:rsidRDefault="00A25C2F" w14:paraId="7197646C" w14:textId="77777777">
      <w:pPr>
        <w:spacing w:line="360" w:lineRule="auto"/>
        <w:rPr>
          <w:rFonts w:ascii="Arial" w:hAnsi="Arial" w:eastAsia="Arial" w:cs="Arial"/>
          <w:sz w:val="24"/>
          <w:szCs w:val="24"/>
        </w:rPr>
      </w:pPr>
    </w:p>
    <w:sectPr w:rsidRPr="00DD55AA" w:rsidR="00A25C2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ucHMUr3HOeqZG" int2:id="bte51cM4">
      <int2:state int2:type="AugLoop_Text_Critique" int2:value="Rejected"/>
    </int2:textHash>
    <int2:textHash int2:hashCode="8oKOhrjfiRmYiw" int2:id="0h0vP0ks">
      <int2:state int2:type="AugLoop_Text_Critique" int2:value="Rejected"/>
    </int2:textHash>
    <int2:textHash int2:hashCode="n77oAKE0KPc9CU" int2:id="4csfUYL1">
      <int2:state int2:type="AugLoop_Text_Critique" int2:value="Rejected"/>
    </int2:textHash>
    <int2:textHash int2:hashCode="2Aez6KtYbIzh3q" int2:id="52lZGXZy">
      <int2:state int2:type="AugLoop_Text_Critique" int2:value="Rejected"/>
    </int2:textHash>
    <int2:textHash int2:hashCode="AUnHGz6kytTeNS" int2:id="8M3QzBsP">
      <int2:state int2:type="AugLoop_Text_Critique" int2:value="Rejected"/>
    </int2:textHash>
    <int2:textHash int2:hashCode="HdwQGf2vou/3DQ" int2:id="8xFZcmJ8">
      <int2:state int2:type="AugLoop_Text_Critique" int2:value="Rejected"/>
    </int2:textHash>
    <int2:textHash int2:hashCode="D8VZSugps7qv6h" int2:id="AYPnX104">
      <int2:state int2:type="AugLoop_Text_Critique" int2:value="Rejected"/>
    </int2:textHash>
    <int2:textHash int2:hashCode="22uAUG2Bw1EReU" int2:id="AqS55Aj7">
      <int2:state int2:type="AugLoop_Text_Critique" int2:value="Rejected"/>
    </int2:textHash>
    <int2:textHash int2:hashCode="h8P4XgTItLerjh" int2:id="E9fyfRJL">
      <int2:state int2:type="AugLoop_Text_Critique" int2:value="Rejected"/>
    </int2:textHash>
    <int2:textHash int2:hashCode="SlR6lq29MRlKVs" int2:id="Ir39WRfq">
      <int2:state int2:type="AugLoop_Text_Critique" int2:value="Rejected"/>
    </int2:textHash>
    <int2:textHash int2:hashCode="2pF+wn+hjYQqCZ" int2:id="UpMENVQr">
      <int2:state int2:type="AugLoop_Text_Critique" int2:value="Rejected"/>
    </int2:textHash>
    <int2:textHash int2:hashCode="ewnzblLx/mgkkY" int2:id="WiL1qSkc">
      <int2:state int2:type="AugLoop_Text_Critique" int2:value="Rejected"/>
    </int2:textHash>
    <int2:textHash int2:hashCode="g0dkmTNv8rsG9A" int2:id="XbnLvHpY">
      <int2:state int2:type="AugLoop_Text_Critique" int2:value="Rejected"/>
    </int2:textHash>
    <int2:textHash int2:hashCode="CDtPLHF0OzT3WM" int2:id="Z6uV5amk">
      <int2:state int2:type="AugLoop_Text_Critique" int2:value="Rejected"/>
    </int2:textHash>
    <int2:textHash int2:hashCode="a7z5w1fv/TR6zV" int2:id="aQgQ9E99">
      <int2:state int2:type="AugLoop_Text_Critique" int2:value="Rejected"/>
    </int2:textHash>
    <int2:textHash int2:hashCode="iewJ3sNXuxPKh0" int2:id="fVu9YXHH">
      <int2:state int2:type="AugLoop_Text_Critique" int2:value="Rejected"/>
    </int2:textHash>
    <int2:textHash int2:hashCode="6IX2hyC0oRihLP" int2:id="gdbjRgE1">
      <int2:state int2:type="AugLoop_Text_Critique" int2:value="Rejected"/>
    </int2:textHash>
    <int2:textHash int2:hashCode="avlclcfpqIMGcL" int2:id="heOuuNwR">
      <int2:state int2:type="AugLoop_Text_Critique" int2:value="Rejected"/>
    </int2:textHash>
    <int2:textHash int2:hashCode="Zf9FrX+1il2pBU" int2:id="jBf2cKHm">
      <int2:state int2:type="AugLoop_Text_Critique" int2:value="Rejected"/>
    </int2:textHash>
    <int2:textHash int2:hashCode="ShzSgIhUj5ICON" int2:id="kW5obQt0">
      <int2:state int2:type="AugLoop_Text_Critique" int2:value="Rejected"/>
    </int2:textHash>
    <int2:textHash int2:hashCode="X1rsITyY5N0iT2" int2:id="l8HZyoDT">
      <int2:state int2:type="AugLoop_Text_Critique" int2:value="Rejected"/>
    </int2:textHash>
    <int2:textHash int2:hashCode="33haTlPP8NOZsV" int2:id="nEUwMJxe">
      <int2:state int2:type="AugLoop_Text_Critique" int2:value="Rejected"/>
    </int2:textHash>
    <int2:textHash int2:hashCode="SOVj8UjcBNizHJ" int2:id="zGXgjWZC">
      <int2:state int2:type="AugLoop_Text_Critique" int2:value="Rejected"/>
    </int2:textHash>
    <int2:bookmark int2:bookmarkName="_Int_iVcOxAVj" int2:invalidationBookmarkName="" int2:hashCode="nhfx+KM2W5Eq/m" int2:id="7U1MCYY1">
      <int2:state int2:type="AugLoop_Text_Critique" int2:value="Rejected"/>
    </int2:bookmark>
    <int2:bookmark int2:bookmarkName="_Int_scAKNDB4" int2:invalidationBookmarkName="" int2:hashCode="X55YArurxx+Sdf" int2:id="bQEd40iU">
      <int2:state int2:type="AugLoop_Text_Critique" int2:value="Rejected"/>
    </int2:bookmark>
    <int2:entireDocument int2:id="x4aU3Cti">
      <int2:extLst>
        <oel:ext uri="E302BA01-7950-474C-9AD3-286E660C40A8">
          <int2:similaritySummary int2:version="1" int2:runId="1698279689969" int2:tilesCheckedInThisRun="89" int2:totalNumOfTiles="89" int2:similarityAnnotationCount="0" int2:numWords="3348" int2:numFlaggedWords="0"/>
        </oel:ext>
      </int2:extLst>
    </int2:entireDocument>
  </int2:observations>
  <int2:intelligenceSettings/>
  <int2:onDemandWorkflows>
    <int2:onDemandWorkflow int2:type="SimilarityCheck" int2:paragraphVersions="1D89AE3C-55243CFA 638477A7-0F0658D6 54607E56-040FCE6E 2ECC6785-1D0C70D8 61986A37-6D81C9D4 1C74BE54-7CFC4EAF 40A74BE4-32DB9776 60605ACA-5F1E48F6 71BD8C47-5E5FF8D0 4131283B-16A5F7A1 16DDFDB1-6DBD4DC1 218F066D-77777777 30CAED22-77777777 0C035D4C-77777777 552B2AC8-77777777 698089A2-77777777 6DC7B9B6-77777777 1B900EFD-77777777 737C6942-77777777 351CAAAC-77777777 6754F6C7-77777777 39053721-77777777 3CC62132-77777777 13EF3338-77777777 6098C5BE-77777777 3AA325B9-77777777 1277DB08-77777777 61525F8E-77777777 266EAAC6-77777777 7E0E15C3-77777777 48A11BC7-77777777 690F3579-77777777 545246A8-77777777 482C6C10-77777777 40302A1D-77777777 46EFEBB0-77777777 72182377-77777777 083B83CE-77777777 15D5CA8E-77777777 34BDA86E-77777777 156DD2A1-77777777 075E796B-77777777 097B636B-77777777 2197D5EB-77777777 1F0C3A11-77777777 3EAE38AE-319793C2 729BBEE6-6D32DF5A 426B78C0-1BA5A717 25543658-20128602 6B574F2F-4412C9BF 10FF4EE7-0F9DDEB5 329BFF94-543CE1C3 79FCB675-78D46E2C 0E7A325D-7C11C9E2 4AC49E36-185B3C40 64187862-66057573 6D75CC29-07A7A91B 722ED7FC-676A6931 1B186D01-38EE2E5D 58D768E3-6DD741A5 1C680083-61594FEA 4E9A2521-20EC5553 2C8C9611-2FB48855 12F3EB8A-784795DF 1DD990E9-5B153BBF 7F3C3C1F-01802372 19818174-2718BCB4 40247253-60FEFFF4 1A019284-310DBBF0 5815954F-55DDCA5C 148372A1-186B2C90 084FD738-5744CACF 734698E0-2BA170BA 18BAB0AF-66C86691 15B84F4C-50790462 2B46B567-16B26852 6639FADC-2607DDC2 0304848A-77777777 063CB509-77777777 51E1993A-3799A85A 4AFCE38C-77777777 6ACA3DD2-77777777 4037AEE1-47F4C2B4 3D354BE1-47F4C2B4 20231A00-6CEC2533 0E522FFA-69A278E8 24515177-3206D653 52911743-6D9C9F2E 30D35168-1EF439EB 067D071C-77777777 0EF60080-77777777 2370660B-5AB4C893 312D8F5B-420303F3 0965E597-3D4D6EE3 0C047A46-05865EF8 6566162A-77777777 186D3D53-47C31B3D 31D65A7E-77777777 22D38455-075A563D 27886D7F-2C83200C 4675FDFC-596026C1 5D5F0536-14E55807 2F8A9493-4AAC6348 391EE09F-3E5AF0AC 178085A0-13CE2D33 6B30E36E-1FE8EAD9 617C40A1-7E78B190 07FF3A9A-29074B68 3A7A57C8-1BEE00CD 3391F55C-01C58D56 796DFF4E-67C25DC8 78A6007D-318898C0 02D0BD7E-1738C329 5446AB58-59B1BE66 1FD3A5A6-3070738C 67BFDA60-10239654 3F412BE0-5752D0E9 562ACA6B-16B15643 23F5DBBB-29D1DBBC 2D3FFA54-64135DC7 3EB7B1CD-414F1901 4C6FFB74-548FDB2E 6AAC261B-611E4754 5BB45A97-01264D9B 35B132BF-233514C3 4F5A31EE-4E63DD4A 0E47C1E1-240A59F8 7AF0421D-77777777 2411BB52-655F0485 3C1BADFF-3139D3C7 40F54206-62C0C930 0F0F7D5D-5D7B2F5F 35931761-76450FB6 5F43C408-62E2A003 3CBD2DEA-43C535DB 071521F7-12E11F8F 6ADC004A-2B901BE6 68597160-0294EC53 61A12737-1F7C6F9F 2C3E21F1-4E17D342 5F4C2E3E-4C02F3E4 353EEAEA-5622FFA0 63CC4E99-4853B0C3 25E05432-0163F756 33F2A273-59DB7DF5 63E9D2AC-6C594141 2C3F1C22-012AE73B 7208E511-1E8A9626 58CB4431-1873DFEF 4012C75B-17791BA6 695D8D30-4BCD981A 00580B39-47CE12A6 3BB3BA16-02D3CDF3 0EFE4951-693DB0DB 0FD69ABE-5A93252E 39E8D236-5B427E72 7E619827-037D6B65 013EA125-0A1178A4 7BACF5E9-5426BBFA 75605F92-1A93A51C 03FD734F-3343DF63 63C2A804-612C744A 7A0DF6AE-5CC58867 15C10DFF-473F1705 13E64B61-34E356A2 53FFF382-23B32B8E 59EF0C21-39204D7A 4877A148-2155A4BB 6265C585-6B903F24 7E268A2C-026B308A 0F7D9151-7F284CB1 30F6E9E2-60B9B9CE 006BFB1F-16C63DF1 178FD22E-12A753A1 7B5A5F52-653167DF 572DD6AC-3E65CF81 4904C587-018F00B5 5F42EDB7-4FC7CD9F 09DC0B13-1991ABC8 6172A637-35C8DD09 7739F5AB-25DF2911 13057655-16D1BDC2 421EFA10-3C8774E4 6B69D4E7-382FE2F9 5CCBDE77-67E15CAB 648EA032-49F50B95 2EE3CB4E-64737979 79970FF3-7F3C444B 3151BF1A-46339B24 3B01D63E-6540FB22 7E1AD1A6-32B192C0 3AC89132-12835591 7874F802-56F45875 1B4DE4C8-17ED284B 00029A53-45105336 2A5FDA42-418DF2BD 5F7B1526-54B80126 5F8BBBFD-5CA12871 79C8073F-1C89BEAC 557467F3-33400839 6DC4C8BD-5E3B5288 37B1E3C8-40780E47 348DF21C-19651626 59EC08D7-70B2AFDB 49FEA809-70B2AFDB 1E010343-320D9564 7CB301B2-121DD150 6CBB8B19-1D6E9A4F 643521F2-68DC12BA 6DADDDCE-79C88304 49813C88-7CD220A8 7DFC1062-12CB2423 0E0175F0-584839D3 31C35D44-624EE59A 2B238357-2C5996B0 4A0D7DC8-328DDBE3 09701E99-33DA685F 587E4F9A-0AD7CBDF 5ED136C5-6BB42DDF 3E33003C-60653C5D 1A01964A-7734921D 310DD092-2443376D 17A87634-029F6AF0 11C00C91-091050F9 25883E0D-6C73F002 1B417241-034A84A4 42A11FF4-469A7F3F 69EE1502-6417DB4C 0FB2A01E-77777777 25CB2950-18EF3001 17704AD0-4E40068D 49F2BDD1-77777777 52C3D96E-392EA69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C2F"/>
    <w:rsid w:val="0000430D"/>
    <w:rsid w:val="000102C9"/>
    <w:rsid w:val="00015794"/>
    <w:rsid w:val="00023C2A"/>
    <w:rsid w:val="00033B86"/>
    <w:rsid w:val="00034714"/>
    <w:rsid w:val="00040666"/>
    <w:rsid w:val="0004292D"/>
    <w:rsid w:val="00047AD0"/>
    <w:rsid w:val="00060467"/>
    <w:rsid w:val="00063061"/>
    <w:rsid w:val="000671A7"/>
    <w:rsid w:val="00070560"/>
    <w:rsid w:val="00075239"/>
    <w:rsid w:val="000757A0"/>
    <w:rsid w:val="000760F5"/>
    <w:rsid w:val="000843EB"/>
    <w:rsid w:val="00090506"/>
    <w:rsid w:val="0009468F"/>
    <w:rsid w:val="000A5C25"/>
    <w:rsid w:val="000A69FB"/>
    <w:rsid w:val="000A6BB5"/>
    <w:rsid w:val="000A726A"/>
    <w:rsid w:val="000B150D"/>
    <w:rsid w:val="000B316A"/>
    <w:rsid w:val="000C153C"/>
    <w:rsid w:val="000D57C0"/>
    <w:rsid w:val="000DC1D8"/>
    <w:rsid w:val="000E7EE2"/>
    <w:rsid w:val="000F1D3D"/>
    <w:rsid w:val="001015E7"/>
    <w:rsid w:val="00106469"/>
    <w:rsid w:val="001140CC"/>
    <w:rsid w:val="00114C88"/>
    <w:rsid w:val="0012473C"/>
    <w:rsid w:val="00127CDF"/>
    <w:rsid w:val="001303E3"/>
    <w:rsid w:val="00133655"/>
    <w:rsid w:val="001430E8"/>
    <w:rsid w:val="00143F21"/>
    <w:rsid w:val="0015779C"/>
    <w:rsid w:val="00171A93"/>
    <w:rsid w:val="00183C80"/>
    <w:rsid w:val="00184CA2"/>
    <w:rsid w:val="001A6922"/>
    <w:rsid w:val="001B17A2"/>
    <w:rsid w:val="001E100A"/>
    <w:rsid w:val="001F2233"/>
    <w:rsid w:val="001F3338"/>
    <w:rsid w:val="001F60FD"/>
    <w:rsid w:val="001F62B0"/>
    <w:rsid w:val="00202205"/>
    <w:rsid w:val="00204DEA"/>
    <w:rsid w:val="00205832"/>
    <w:rsid w:val="00210820"/>
    <w:rsid w:val="00211523"/>
    <w:rsid w:val="0024113E"/>
    <w:rsid w:val="00253398"/>
    <w:rsid w:val="00260037"/>
    <w:rsid w:val="00262019"/>
    <w:rsid w:val="002812C9"/>
    <w:rsid w:val="00281BAD"/>
    <w:rsid w:val="00284ACE"/>
    <w:rsid w:val="002850CC"/>
    <w:rsid w:val="002A7C23"/>
    <w:rsid w:val="002B0E1E"/>
    <w:rsid w:val="002B4CE8"/>
    <w:rsid w:val="002C05E8"/>
    <w:rsid w:val="002C174C"/>
    <w:rsid w:val="002D79BF"/>
    <w:rsid w:val="002E7533"/>
    <w:rsid w:val="002F6870"/>
    <w:rsid w:val="002F757F"/>
    <w:rsid w:val="003017B6"/>
    <w:rsid w:val="00307046"/>
    <w:rsid w:val="0031099C"/>
    <w:rsid w:val="00310A96"/>
    <w:rsid w:val="00310C97"/>
    <w:rsid w:val="00312274"/>
    <w:rsid w:val="00314448"/>
    <w:rsid w:val="00327F12"/>
    <w:rsid w:val="00331854"/>
    <w:rsid w:val="003437B7"/>
    <w:rsid w:val="00350A69"/>
    <w:rsid w:val="00355CCC"/>
    <w:rsid w:val="003601A2"/>
    <w:rsid w:val="003834FB"/>
    <w:rsid w:val="00391704"/>
    <w:rsid w:val="00394E30"/>
    <w:rsid w:val="003B0244"/>
    <w:rsid w:val="003B4CBE"/>
    <w:rsid w:val="003C1550"/>
    <w:rsid w:val="003C199E"/>
    <w:rsid w:val="003C6CB6"/>
    <w:rsid w:val="003C7D28"/>
    <w:rsid w:val="003C7FAF"/>
    <w:rsid w:val="003D1DB8"/>
    <w:rsid w:val="003D1F1D"/>
    <w:rsid w:val="003D6F3F"/>
    <w:rsid w:val="003F6A67"/>
    <w:rsid w:val="00400D22"/>
    <w:rsid w:val="004028CC"/>
    <w:rsid w:val="004202B4"/>
    <w:rsid w:val="004251F9"/>
    <w:rsid w:val="004258B1"/>
    <w:rsid w:val="00426EE9"/>
    <w:rsid w:val="0043453F"/>
    <w:rsid w:val="00442FAD"/>
    <w:rsid w:val="00445F2D"/>
    <w:rsid w:val="00456F95"/>
    <w:rsid w:val="00464E59"/>
    <w:rsid w:val="00485614"/>
    <w:rsid w:val="00485ACD"/>
    <w:rsid w:val="004869C0"/>
    <w:rsid w:val="004A0738"/>
    <w:rsid w:val="004A1728"/>
    <w:rsid w:val="004A1B59"/>
    <w:rsid w:val="004A3068"/>
    <w:rsid w:val="004B5DC8"/>
    <w:rsid w:val="004E2470"/>
    <w:rsid w:val="004E61D7"/>
    <w:rsid w:val="004F56E7"/>
    <w:rsid w:val="00500B2D"/>
    <w:rsid w:val="00512397"/>
    <w:rsid w:val="005140EA"/>
    <w:rsid w:val="00515B0A"/>
    <w:rsid w:val="00515DEB"/>
    <w:rsid w:val="00530F7F"/>
    <w:rsid w:val="00540D73"/>
    <w:rsid w:val="0056385C"/>
    <w:rsid w:val="00567043"/>
    <w:rsid w:val="00573007"/>
    <w:rsid w:val="0057686A"/>
    <w:rsid w:val="0058218E"/>
    <w:rsid w:val="005950A9"/>
    <w:rsid w:val="005A1C58"/>
    <w:rsid w:val="005A4FC8"/>
    <w:rsid w:val="005A4FE1"/>
    <w:rsid w:val="005B0B26"/>
    <w:rsid w:val="005B191B"/>
    <w:rsid w:val="005D56A2"/>
    <w:rsid w:val="005F20E2"/>
    <w:rsid w:val="005F2CB5"/>
    <w:rsid w:val="00602FE9"/>
    <w:rsid w:val="00604C59"/>
    <w:rsid w:val="006110DF"/>
    <w:rsid w:val="00613C78"/>
    <w:rsid w:val="00631A8E"/>
    <w:rsid w:val="00632F15"/>
    <w:rsid w:val="00646813"/>
    <w:rsid w:val="006516C7"/>
    <w:rsid w:val="00666ACC"/>
    <w:rsid w:val="00673339"/>
    <w:rsid w:val="00680CD3"/>
    <w:rsid w:val="00684476"/>
    <w:rsid w:val="00691436"/>
    <w:rsid w:val="00696405"/>
    <w:rsid w:val="006A0BC9"/>
    <w:rsid w:val="006A31C3"/>
    <w:rsid w:val="006A3FFC"/>
    <w:rsid w:val="006A4C77"/>
    <w:rsid w:val="006A76C5"/>
    <w:rsid w:val="006B3500"/>
    <w:rsid w:val="006C30AE"/>
    <w:rsid w:val="006C4BD5"/>
    <w:rsid w:val="006D0B7A"/>
    <w:rsid w:val="006D7EC4"/>
    <w:rsid w:val="006E5498"/>
    <w:rsid w:val="006E5F47"/>
    <w:rsid w:val="006F6261"/>
    <w:rsid w:val="00706692"/>
    <w:rsid w:val="0071107E"/>
    <w:rsid w:val="0071277F"/>
    <w:rsid w:val="00712791"/>
    <w:rsid w:val="007200E7"/>
    <w:rsid w:val="007254A6"/>
    <w:rsid w:val="00727781"/>
    <w:rsid w:val="007507F8"/>
    <w:rsid w:val="007526A4"/>
    <w:rsid w:val="00763BF5"/>
    <w:rsid w:val="00764F85"/>
    <w:rsid w:val="0076503A"/>
    <w:rsid w:val="00765AE8"/>
    <w:rsid w:val="00773C0E"/>
    <w:rsid w:val="007B1085"/>
    <w:rsid w:val="007B73EC"/>
    <w:rsid w:val="007C454B"/>
    <w:rsid w:val="007C486B"/>
    <w:rsid w:val="007C48D6"/>
    <w:rsid w:val="007D050B"/>
    <w:rsid w:val="007D3CB8"/>
    <w:rsid w:val="007E0161"/>
    <w:rsid w:val="007E06C8"/>
    <w:rsid w:val="007F257D"/>
    <w:rsid w:val="007F415A"/>
    <w:rsid w:val="007F54E5"/>
    <w:rsid w:val="007F609A"/>
    <w:rsid w:val="007F678A"/>
    <w:rsid w:val="00802561"/>
    <w:rsid w:val="00814FC5"/>
    <w:rsid w:val="00817113"/>
    <w:rsid w:val="00823217"/>
    <w:rsid w:val="00832532"/>
    <w:rsid w:val="00833AC4"/>
    <w:rsid w:val="0086792D"/>
    <w:rsid w:val="0087056C"/>
    <w:rsid w:val="00873AF8"/>
    <w:rsid w:val="00873F4F"/>
    <w:rsid w:val="00875534"/>
    <w:rsid w:val="00880DB1"/>
    <w:rsid w:val="0088306D"/>
    <w:rsid w:val="00887BCA"/>
    <w:rsid w:val="008933BF"/>
    <w:rsid w:val="00897025"/>
    <w:rsid w:val="008A05FD"/>
    <w:rsid w:val="008A1AC9"/>
    <w:rsid w:val="008A6EB5"/>
    <w:rsid w:val="008C0453"/>
    <w:rsid w:val="008D4DC4"/>
    <w:rsid w:val="008D5DE7"/>
    <w:rsid w:val="008E03FB"/>
    <w:rsid w:val="008E0DBC"/>
    <w:rsid w:val="008E1205"/>
    <w:rsid w:val="008E3B0A"/>
    <w:rsid w:val="008E50CC"/>
    <w:rsid w:val="008E70D6"/>
    <w:rsid w:val="008E710C"/>
    <w:rsid w:val="008F29EA"/>
    <w:rsid w:val="008F7518"/>
    <w:rsid w:val="00900A6D"/>
    <w:rsid w:val="00904F07"/>
    <w:rsid w:val="009132CF"/>
    <w:rsid w:val="009251B4"/>
    <w:rsid w:val="00925620"/>
    <w:rsid w:val="00933D14"/>
    <w:rsid w:val="009415F0"/>
    <w:rsid w:val="009542F7"/>
    <w:rsid w:val="0096256B"/>
    <w:rsid w:val="00974FC6"/>
    <w:rsid w:val="00976996"/>
    <w:rsid w:val="0098252E"/>
    <w:rsid w:val="009A107B"/>
    <w:rsid w:val="009A2A51"/>
    <w:rsid w:val="009B3860"/>
    <w:rsid w:val="009B4FC0"/>
    <w:rsid w:val="009B5910"/>
    <w:rsid w:val="009B6377"/>
    <w:rsid w:val="009B712C"/>
    <w:rsid w:val="009C0EF0"/>
    <w:rsid w:val="009E6CA6"/>
    <w:rsid w:val="009E76EE"/>
    <w:rsid w:val="009F3D77"/>
    <w:rsid w:val="009F503D"/>
    <w:rsid w:val="009F6018"/>
    <w:rsid w:val="00A039AC"/>
    <w:rsid w:val="00A16AB8"/>
    <w:rsid w:val="00A25C2F"/>
    <w:rsid w:val="00A276C7"/>
    <w:rsid w:val="00A2BB3E"/>
    <w:rsid w:val="00A37607"/>
    <w:rsid w:val="00A430D9"/>
    <w:rsid w:val="00A55191"/>
    <w:rsid w:val="00A60889"/>
    <w:rsid w:val="00A609EC"/>
    <w:rsid w:val="00A6480D"/>
    <w:rsid w:val="00A71EA7"/>
    <w:rsid w:val="00A73B23"/>
    <w:rsid w:val="00A8021F"/>
    <w:rsid w:val="00A80C79"/>
    <w:rsid w:val="00A824B6"/>
    <w:rsid w:val="00A93B71"/>
    <w:rsid w:val="00A94E0F"/>
    <w:rsid w:val="00AB06D0"/>
    <w:rsid w:val="00AC73CB"/>
    <w:rsid w:val="00AD39D1"/>
    <w:rsid w:val="00AD5AB2"/>
    <w:rsid w:val="00AD6143"/>
    <w:rsid w:val="00AD6E00"/>
    <w:rsid w:val="00AD719D"/>
    <w:rsid w:val="00AD7D68"/>
    <w:rsid w:val="00AE05CD"/>
    <w:rsid w:val="00AF6CB7"/>
    <w:rsid w:val="00B05B22"/>
    <w:rsid w:val="00B10310"/>
    <w:rsid w:val="00B14C34"/>
    <w:rsid w:val="00B150D1"/>
    <w:rsid w:val="00B2571F"/>
    <w:rsid w:val="00B2619E"/>
    <w:rsid w:val="00B45B02"/>
    <w:rsid w:val="00B46FBE"/>
    <w:rsid w:val="00B538F1"/>
    <w:rsid w:val="00B7013B"/>
    <w:rsid w:val="00B83721"/>
    <w:rsid w:val="00B87506"/>
    <w:rsid w:val="00BA4227"/>
    <w:rsid w:val="00BA445B"/>
    <w:rsid w:val="00BA5549"/>
    <w:rsid w:val="00BB1667"/>
    <w:rsid w:val="00BB5F02"/>
    <w:rsid w:val="00BD3EA1"/>
    <w:rsid w:val="00BE669F"/>
    <w:rsid w:val="00BF1A3C"/>
    <w:rsid w:val="00BF5CCF"/>
    <w:rsid w:val="00C0069F"/>
    <w:rsid w:val="00C0086F"/>
    <w:rsid w:val="00C0145B"/>
    <w:rsid w:val="00C153F5"/>
    <w:rsid w:val="00C155C5"/>
    <w:rsid w:val="00C20ABC"/>
    <w:rsid w:val="00C34EF0"/>
    <w:rsid w:val="00C42564"/>
    <w:rsid w:val="00C4792D"/>
    <w:rsid w:val="00C53D3C"/>
    <w:rsid w:val="00C56A88"/>
    <w:rsid w:val="00C61418"/>
    <w:rsid w:val="00C67DD7"/>
    <w:rsid w:val="00C8235A"/>
    <w:rsid w:val="00C84DF5"/>
    <w:rsid w:val="00CA32CB"/>
    <w:rsid w:val="00CB1B36"/>
    <w:rsid w:val="00CD39F5"/>
    <w:rsid w:val="00CD7FB3"/>
    <w:rsid w:val="00CF5FCD"/>
    <w:rsid w:val="00D00662"/>
    <w:rsid w:val="00D04C69"/>
    <w:rsid w:val="00D22781"/>
    <w:rsid w:val="00D26D63"/>
    <w:rsid w:val="00D30E01"/>
    <w:rsid w:val="00D32042"/>
    <w:rsid w:val="00D3386E"/>
    <w:rsid w:val="00D34DD7"/>
    <w:rsid w:val="00D43BDF"/>
    <w:rsid w:val="00D54310"/>
    <w:rsid w:val="00D569B6"/>
    <w:rsid w:val="00D63CA5"/>
    <w:rsid w:val="00D815D1"/>
    <w:rsid w:val="00D82D6E"/>
    <w:rsid w:val="00D97A90"/>
    <w:rsid w:val="00DA272E"/>
    <w:rsid w:val="00DA6241"/>
    <w:rsid w:val="00DC27B6"/>
    <w:rsid w:val="00DD55AA"/>
    <w:rsid w:val="00DE08BD"/>
    <w:rsid w:val="00DE40B8"/>
    <w:rsid w:val="00DE5901"/>
    <w:rsid w:val="00E1424B"/>
    <w:rsid w:val="00E1528C"/>
    <w:rsid w:val="00E20AE5"/>
    <w:rsid w:val="00E2FA98"/>
    <w:rsid w:val="00E369C0"/>
    <w:rsid w:val="00E40873"/>
    <w:rsid w:val="00E44ABD"/>
    <w:rsid w:val="00E474CB"/>
    <w:rsid w:val="00E47E39"/>
    <w:rsid w:val="00E5438E"/>
    <w:rsid w:val="00E632F6"/>
    <w:rsid w:val="00E7103D"/>
    <w:rsid w:val="00E75E46"/>
    <w:rsid w:val="00E938DF"/>
    <w:rsid w:val="00EA3215"/>
    <w:rsid w:val="00EA3431"/>
    <w:rsid w:val="00EA4AD0"/>
    <w:rsid w:val="00EA5523"/>
    <w:rsid w:val="00EE126D"/>
    <w:rsid w:val="00EE348E"/>
    <w:rsid w:val="00EE3BF0"/>
    <w:rsid w:val="00EE55E7"/>
    <w:rsid w:val="00EE78FD"/>
    <w:rsid w:val="00EF5085"/>
    <w:rsid w:val="00EF5B0E"/>
    <w:rsid w:val="00F06B6C"/>
    <w:rsid w:val="00F105AD"/>
    <w:rsid w:val="00F16615"/>
    <w:rsid w:val="00F240BD"/>
    <w:rsid w:val="00F259A8"/>
    <w:rsid w:val="00F26A81"/>
    <w:rsid w:val="00F27558"/>
    <w:rsid w:val="00F32B50"/>
    <w:rsid w:val="00F32DCD"/>
    <w:rsid w:val="00F46E9F"/>
    <w:rsid w:val="00F63D8D"/>
    <w:rsid w:val="00F7196F"/>
    <w:rsid w:val="00F75DEA"/>
    <w:rsid w:val="00F80851"/>
    <w:rsid w:val="00F8789A"/>
    <w:rsid w:val="00F97658"/>
    <w:rsid w:val="00FA23CA"/>
    <w:rsid w:val="00FC49BA"/>
    <w:rsid w:val="00FD6233"/>
    <w:rsid w:val="00FD6517"/>
    <w:rsid w:val="00FD73F4"/>
    <w:rsid w:val="00FF7F6C"/>
    <w:rsid w:val="01018888"/>
    <w:rsid w:val="013AAB71"/>
    <w:rsid w:val="016397B4"/>
    <w:rsid w:val="01766146"/>
    <w:rsid w:val="01E5A90B"/>
    <w:rsid w:val="0201B014"/>
    <w:rsid w:val="0210A0DA"/>
    <w:rsid w:val="024E4DF9"/>
    <w:rsid w:val="0250C16A"/>
    <w:rsid w:val="02522145"/>
    <w:rsid w:val="0276C9E7"/>
    <w:rsid w:val="02AECC14"/>
    <w:rsid w:val="02B99408"/>
    <w:rsid w:val="02D91D64"/>
    <w:rsid w:val="02EC5645"/>
    <w:rsid w:val="0325ECD1"/>
    <w:rsid w:val="032FD5F9"/>
    <w:rsid w:val="033F3E9D"/>
    <w:rsid w:val="0344225E"/>
    <w:rsid w:val="038CD21C"/>
    <w:rsid w:val="03976F1D"/>
    <w:rsid w:val="0424A3F8"/>
    <w:rsid w:val="0466DF6A"/>
    <w:rsid w:val="047CBC8D"/>
    <w:rsid w:val="047ED7E4"/>
    <w:rsid w:val="049174DC"/>
    <w:rsid w:val="049AAA47"/>
    <w:rsid w:val="04A0E370"/>
    <w:rsid w:val="04B24C19"/>
    <w:rsid w:val="04D3E90C"/>
    <w:rsid w:val="04DA1FF7"/>
    <w:rsid w:val="04F070E8"/>
    <w:rsid w:val="0535582A"/>
    <w:rsid w:val="057CCF08"/>
    <w:rsid w:val="0588C8C3"/>
    <w:rsid w:val="05895B6B"/>
    <w:rsid w:val="05C07459"/>
    <w:rsid w:val="05C861DF"/>
    <w:rsid w:val="05DB00C3"/>
    <w:rsid w:val="06016C8F"/>
    <w:rsid w:val="06110CC0"/>
    <w:rsid w:val="067C5D0A"/>
    <w:rsid w:val="068B631F"/>
    <w:rsid w:val="06A4F1A2"/>
    <w:rsid w:val="06C1FF84"/>
    <w:rsid w:val="06C49DC6"/>
    <w:rsid w:val="06C4C79B"/>
    <w:rsid w:val="06C757A0"/>
    <w:rsid w:val="06CB7AD9"/>
    <w:rsid w:val="07073DAC"/>
    <w:rsid w:val="07189F69"/>
    <w:rsid w:val="0732EC46"/>
    <w:rsid w:val="075BD3A3"/>
    <w:rsid w:val="07643240"/>
    <w:rsid w:val="076A7B11"/>
    <w:rsid w:val="076D3D9B"/>
    <w:rsid w:val="0773C349"/>
    <w:rsid w:val="07C73D3C"/>
    <w:rsid w:val="080523F8"/>
    <w:rsid w:val="083B8160"/>
    <w:rsid w:val="0852ABEA"/>
    <w:rsid w:val="085A9FA1"/>
    <w:rsid w:val="085D281E"/>
    <w:rsid w:val="08C2AAB4"/>
    <w:rsid w:val="08F2B45A"/>
    <w:rsid w:val="08FD36F6"/>
    <w:rsid w:val="092261EC"/>
    <w:rsid w:val="092E2A97"/>
    <w:rsid w:val="092E51EE"/>
    <w:rsid w:val="09918024"/>
    <w:rsid w:val="0992330D"/>
    <w:rsid w:val="09C49170"/>
    <w:rsid w:val="09DFCC96"/>
    <w:rsid w:val="09E091F2"/>
    <w:rsid w:val="0A329509"/>
    <w:rsid w:val="0A54DE7A"/>
    <w:rsid w:val="0A603545"/>
    <w:rsid w:val="0A74F433"/>
    <w:rsid w:val="0AB2807D"/>
    <w:rsid w:val="0AB60F2C"/>
    <w:rsid w:val="0ABF0D9B"/>
    <w:rsid w:val="0AEBB66C"/>
    <w:rsid w:val="0AEC0AF3"/>
    <w:rsid w:val="0AF6D4BD"/>
    <w:rsid w:val="0AF8110A"/>
    <w:rsid w:val="0AFF0179"/>
    <w:rsid w:val="0B031291"/>
    <w:rsid w:val="0B2F9AF5"/>
    <w:rsid w:val="0B411A40"/>
    <w:rsid w:val="0B45DCB4"/>
    <w:rsid w:val="0B482ECB"/>
    <w:rsid w:val="0B48EAE1"/>
    <w:rsid w:val="0B88CC5A"/>
    <w:rsid w:val="0BEABF8A"/>
    <w:rsid w:val="0BFA4B76"/>
    <w:rsid w:val="0C027959"/>
    <w:rsid w:val="0C434CCC"/>
    <w:rsid w:val="0C5ADDFC"/>
    <w:rsid w:val="0C5C9DD3"/>
    <w:rsid w:val="0C5E4F73"/>
    <w:rsid w:val="0C5FBC4A"/>
    <w:rsid w:val="0C60AF6E"/>
    <w:rsid w:val="0C648D91"/>
    <w:rsid w:val="0C743299"/>
    <w:rsid w:val="0C8B0632"/>
    <w:rsid w:val="0CD5C808"/>
    <w:rsid w:val="0CDCB9D1"/>
    <w:rsid w:val="0D0A5073"/>
    <w:rsid w:val="0D4B3795"/>
    <w:rsid w:val="0D6CFF21"/>
    <w:rsid w:val="0D7B4E19"/>
    <w:rsid w:val="0DA642AB"/>
    <w:rsid w:val="0DB1ECCA"/>
    <w:rsid w:val="0DF7E775"/>
    <w:rsid w:val="0DF86E34"/>
    <w:rsid w:val="0E1002FA"/>
    <w:rsid w:val="0E10960C"/>
    <w:rsid w:val="0E18293E"/>
    <w:rsid w:val="0E2B301E"/>
    <w:rsid w:val="0E2E757F"/>
    <w:rsid w:val="0E4352F5"/>
    <w:rsid w:val="0E480B92"/>
    <w:rsid w:val="0E48C4E8"/>
    <w:rsid w:val="0E6211F4"/>
    <w:rsid w:val="0EB17BA7"/>
    <w:rsid w:val="0EBB4E00"/>
    <w:rsid w:val="0EE7327E"/>
    <w:rsid w:val="0EFB246F"/>
    <w:rsid w:val="0F32A46E"/>
    <w:rsid w:val="0F6F4425"/>
    <w:rsid w:val="0FB2DC61"/>
    <w:rsid w:val="0FBE7990"/>
    <w:rsid w:val="0FC793F5"/>
    <w:rsid w:val="0FCA45E0"/>
    <w:rsid w:val="0FF27975"/>
    <w:rsid w:val="1005DF5B"/>
    <w:rsid w:val="100C68D9"/>
    <w:rsid w:val="100FD136"/>
    <w:rsid w:val="10106E2E"/>
    <w:rsid w:val="101D4055"/>
    <w:rsid w:val="1041D2CD"/>
    <w:rsid w:val="106D2A1C"/>
    <w:rsid w:val="1092F771"/>
    <w:rsid w:val="10AE4C07"/>
    <w:rsid w:val="10BE30AD"/>
    <w:rsid w:val="10C6CBA9"/>
    <w:rsid w:val="10FC4C63"/>
    <w:rsid w:val="11046BBF"/>
    <w:rsid w:val="11115D57"/>
    <w:rsid w:val="113629A9"/>
    <w:rsid w:val="11396F7B"/>
    <w:rsid w:val="11493753"/>
    <w:rsid w:val="1156ED38"/>
    <w:rsid w:val="115AF7F0"/>
    <w:rsid w:val="11661641"/>
    <w:rsid w:val="1189059A"/>
    <w:rsid w:val="11DB2979"/>
    <w:rsid w:val="11FEA3FA"/>
    <w:rsid w:val="12079D45"/>
    <w:rsid w:val="121C1631"/>
    <w:rsid w:val="121C25AE"/>
    <w:rsid w:val="122DA500"/>
    <w:rsid w:val="122E2C55"/>
    <w:rsid w:val="123F6196"/>
    <w:rsid w:val="128F5A55"/>
    <w:rsid w:val="12BFCF7F"/>
    <w:rsid w:val="12E576F5"/>
    <w:rsid w:val="12F61A52"/>
    <w:rsid w:val="1301E6A2"/>
    <w:rsid w:val="13062192"/>
    <w:rsid w:val="13202BE4"/>
    <w:rsid w:val="132F751B"/>
    <w:rsid w:val="1340C1AA"/>
    <w:rsid w:val="13641B39"/>
    <w:rsid w:val="13E00B42"/>
    <w:rsid w:val="13FDECC6"/>
    <w:rsid w:val="1402FAF0"/>
    <w:rsid w:val="14077960"/>
    <w:rsid w:val="14256631"/>
    <w:rsid w:val="1442B548"/>
    <w:rsid w:val="1442E06F"/>
    <w:rsid w:val="1467AFB8"/>
    <w:rsid w:val="1471932F"/>
    <w:rsid w:val="147237CC"/>
    <w:rsid w:val="147C3606"/>
    <w:rsid w:val="14AC1A23"/>
    <w:rsid w:val="15D48FC5"/>
    <w:rsid w:val="15DE85A9"/>
    <w:rsid w:val="15EAE2C1"/>
    <w:rsid w:val="15F6F615"/>
    <w:rsid w:val="161694CB"/>
    <w:rsid w:val="1647EA84"/>
    <w:rsid w:val="1656F5BC"/>
    <w:rsid w:val="166B9ECB"/>
    <w:rsid w:val="16946F5F"/>
    <w:rsid w:val="16E9CC47"/>
    <w:rsid w:val="170743CC"/>
    <w:rsid w:val="173C8781"/>
    <w:rsid w:val="1755AF1C"/>
    <w:rsid w:val="17706026"/>
    <w:rsid w:val="177D080A"/>
    <w:rsid w:val="177F8350"/>
    <w:rsid w:val="179F507A"/>
    <w:rsid w:val="17A22806"/>
    <w:rsid w:val="17B611BD"/>
    <w:rsid w:val="17BD839C"/>
    <w:rsid w:val="17D26E9F"/>
    <w:rsid w:val="17D4CAEB"/>
    <w:rsid w:val="17E118F4"/>
    <w:rsid w:val="17F9AD3E"/>
    <w:rsid w:val="184E04A1"/>
    <w:rsid w:val="18A55DCF"/>
    <w:rsid w:val="18C94292"/>
    <w:rsid w:val="18E36AA5"/>
    <w:rsid w:val="18E96C80"/>
    <w:rsid w:val="19263846"/>
    <w:rsid w:val="193573A5"/>
    <w:rsid w:val="193B20DB"/>
    <w:rsid w:val="1942DA08"/>
    <w:rsid w:val="19A04A8E"/>
    <w:rsid w:val="19C3AA40"/>
    <w:rsid w:val="19C4229B"/>
    <w:rsid w:val="19C4BF3F"/>
    <w:rsid w:val="19D81C07"/>
    <w:rsid w:val="19E67EAD"/>
    <w:rsid w:val="1A1F4572"/>
    <w:rsid w:val="1A5D0936"/>
    <w:rsid w:val="1A65FF50"/>
    <w:rsid w:val="1A6C88DB"/>
    <w:rsid w:val="1A70B911"/>
    <w:rsid w:val="1A81BEC8"/>
    <w:rsid w:val="1B0594D0"/>
    <w:rsid w:val="1B30DB62"/>
    <w:rsid w:val="1B489202"/>
    <w:rsid w:val="1B5FF2FC"/>
    <w:rsid w:val="1B608FA0"/>
    <w:rsid w:val="1B6861D2"/>
    <w:rsid w:val="1B84A3DC"/>
    <w:rsid w:val="1BFD02FD"/>
    <w:rsid w:val="1C00E354"/>
    <w:rsid w:val="1C2DC433"/>
    <w:rsid w:val="1C5C95C6"/>
    <w:rsid w:val="1C921688"/>
    <w:rsid w:val="1CA2DA24"/>
    <w:rsid w:val="1CAF9443"/>
    <w:rsid w:val="1CC51098"/>
    <w:rsid w:val="1CC64170"/>
    <w:rsid w:val="1CDB7DEA"/>
    <w:rsid w:val="1CF21D2E"/>
    <w:rsid w:val="1D02C28B"/>
    <w:rsid w:val="1D0D5E6A"/>
    <w:rsid w:val="1D0E6A8D"/>
    <w:rsid w:val="1D1A4D53"/>
    <w:rsid w:val="1D1C2915"/>
    <w:rsid w:val="1D2861C3"/>
    <w:rsid w:val="1D2A35CE"/>
    <w:rsid w:val="1D2C6A9A"/>
    <w:rsid w:val="1D408579"/>
    <w:rsid w:val="1D84E3E6"/>
    <w:rsid w:val="1E1B7D48"/>
    <w:rsid w:val="1E4703AF"/>
    <w:rsid w:val="1E8E75FE"/>
    <w:rsid w:val="1E929AF6"/>
    <w:rsid w:val="1E983062"/>
    <w:rsid w:val="1EA00294"/>
    <w:rsid w:val="1EC6062F"/>
    <w:rsid w:val="1F0BF433"/>
    <w:rsid w:val="1F2285D0"/>
    <w:rsid w:val="1F39483B"/>
    <w:rsid w:val="1F5F80CE"/>
    <w:rsid w:val="1F728E8A"/>
    <w:rsid w:val="1F791B45"/>
    <w:rsid w:val="1F89B813"/>
    <w:rsid w:val="1FA179B5"/>
    <w:rsid w:val="1FAC87C6"/>
    <w:rsid w:val="1FAD4D55"/>
    <w:rsid w:val="1FB6153D"/>
    <w:rsid w:val="1FCC42C6"/>
    <w:rsid w:val="200D7263"/>
    <w:rsid w:val="20599293"/>
    <w:rsid w:val="2072821B"/>
    <w:rsid w:val="2099D9CC"/>
    <w:rsid w:val="20C319A0"/>
    <w:rsid w:val="20D45477"/>
    <w:rsid w:val="20DDE569"/>
    <w:rsid w:val="20E28BB1"/>
    <w:rsid w:val="212F1498"/>
    <w:rsid w:val="215048A5"/>
    <w:rsid w:val="21541F28"/>
    <w:rsid w:val="216DDB50"/>
    <w:rsid w:val="217AFDA3"/>
    <w:rsid w:val="218FAB49"/>
    <w:rsid w:val="21D4FC26"/>
    <w:rsid w:val="21E78D6B"/>
    <w:rsid w:val="21F65A5E"/>
    <w:rsid w:val="21F8C842"/>
    <w:rsid w:val="22078B91"/>
    <w:rsid w:val="2214E1C3"/>
    <w:rsid w:val="226F8F8C"/>
    <w:rsid w:val="227E5C12"/>
    <w:rsid w:val="22E830D0"/>
    <w:rsid w:val="232F59FF"/>
    <w:rsid w:val="234F343B"/>
    <w:rsid w:val="236A2772"/>
    <w:rsid w:val="2386B6B0"/>
    <w:rsid w:val="23922ABF"/>
    <w:rsid w:val="239C8629"/>
    <w:rsid w:val="23BC9DB7"/>
    <w:rsid w:val="23E5F515"/>
    <w:rsid w:val="242A7A6E"/>
    <w:rsid w:val="243A5F83"/>
    <w:rsid w:val="2466896E"/>
    <w:rsid w:val="249E90CC"/>
    <w:rsid w:val="24AFCC21"/>
    <w:rsid w:val="24FAA35B"/>
    <w:rsid w:val="250771E6"/>
    <w:rsid w:val="252DFB20"/>
    <w:rsid w:val="2539BC79"/>
    <w:rsid w:val="25A184C4"/>
    <w:rsid w:val="25BEBB53"/>
    <w:rsid w:val="25CFC35D"/>
    <w:rsid w:val="25FB360A"/>
    <w:rsid w:val="2610477B"/>
    <w:rsid w:val="2634F39C"/>
    <w:rsid w:val="264BCC64"/>
    <w:rsid w:val="26649C52"/>
    <w:rsid w:val="266E8058"/>
    <w:rsid w:val="26794419"/>
    <w:rsid w:val="26AA9329"/>
    <w:rsid w:val="26B1A987"/>
    <w:rsid w:val="26B6B3DC"/>
    <w:rsid w:val="26CF4409"/>
    <w:rsid w:val="26D58CDA"/>
    <w:rsid w:val="270BDCFD"/>
    <w:rsid w:val="2736984E"/>
    <w:rsid w:val="2761A47B"/>
    <w:rsid w:val="2770F2F8"/>
    <w:rsid w:val="277820CD"/>
    <w:rsid w:val="279A16E6"/>
    <w:rsid w:val="27B47A32"/>
    <w:rsid w:val="27F4856A"/>
    <w:rsid w:val="27F4CF3C"/>
    <w:rsid w:val="280BE0C3"/>
    <w:rsid w:val="2815147A"/>
    <w:rsid w:val="2837E4D6"/>
    <w:rsid w:val="28498D70"/>
    <w:rsid w:val="2856CEEF"/>
    <w:rsid w:val="287BFE75"/>
    <w:rsid w:val="28840D0A"/>
    <w:rsid w:val="288FBBEB"/>
    <w:rsid w:val="289D6EC1"/>
    <w:rsid w:val="28A7A3A0"/>
    <w:rsid w:val="28B1905B"/>
    <w:rsid w:val="28C655CE"/>
    <w:rsid w:val="28D80209"/>
    <w:rsid w:val="28E414B2"/>
    <w:rsid w:val="28FD74DC"/>
    <w:rsid w:val="2931BCD9"/>
    <w:rsid w:val="2943A003"/>
    <w:rsid w:val="29836D26"/>
    <w:rsid w:val="2991548F"/>
    <w:rsid w:val="29D3B537"/>
    <w:rsid w:val="29DAE309"/>
    <w:rsid w:val="29E233EB"/>
    <w:rsid w:val="29E84392"/>
    <w:rsid w:val="29F9A0A9"/>
    <w:rsid w:val="2A04A61A"/>
    <w:rsid w:val="2A0E71FD"/>
    <w:rsid w:val="2A393F22"/>
    <w:rsid w:val="2A3A3825"/>
    <w:rsid w:val="2A45B49C"/>
    <w:rsid w:val="2A76B7D8"/>
    <w:rsid w:val="2A81D4E2"/>
    <w:rsid w:val="2A89D399"/>
    <w:rsid w:val="2A99453D"/>
    <w:rsid w:val="2A99BBF2"/>
    <w:rsid w:val="2ADBDA94"/>
    <w:rsid w:val="2AF0E871"/>
    <w:rsid w:val="2B026BE1"/>
    <w:rsid w:val="2B4E9D67"/>
    <w:rsid w:val="2B69E4DF"/>
    <w:rsid w:val="2B76ECBA"/>
    <w:rsid w:val="2B7E044C"/>
    <w:rsid w:val="2B93AE70"/>
    <w:rsid w:val="2BA6D692"/>
    <w:rsid w:val="2BB9973F"/>
    <w:rsid w:val="2BE184FD"/>
    <w:rsid w:val="2C108DAF"/>
    <w:rsid w:val="2C296DF5"/>
    <w:rsid w:val="2C348B89"/>
    <w:rsid w:val="2C3D5AC9"/>
    <w:rsid w:val="2C915E38"/>
    <w:rsid w:val="2CA19D2C"/>
    <w:rsid w:val="2CC07BE5"/>
    <w:rsid w:val="2D0B55F9"/>
    <w:rsid w:val="2D1283CB"/>
    <w:rsid w:val="2D1A7151"/>
    <w:rsid w:val="2D4DBC53"/>
    <w:rsid w:val="2D4DCA0E"/>
    <w:rsid w:val="2D5DB032"/>
    <w:rsid w:val="2DB837BE"/>
    <w:rsid w:val="2DC1745B"/>
    <w:rsid w:val="2DC96F2E"/>
    <w:rsid w:val="2DE32E64"/>
    <w:rsid w:val="2DF19C82"/>
    <w:rsid w:val="2DF4F093"/>
    <w:rsid w:val="2DF7D592"/>
    <w:rsid w:val="2E0D10C0"/>
    <w:rsid w:val="2E5620F4"/>
    <w:rsid w:val="2E7D77EE"/>
    <w:rsid w:val="2EE4F094"/>
    <w:rsid w:val="2EFF505E"/>
    <w:rsid w:val="2F29328C"/>
    <w:rsid w:val="2F4E4502"/>
    <w:rsid w:val="2F653F8F"/>
    <w:rsid w:val="2F90ACA7"/>
    <w:rsid w:val="2FA10CBB"/>
    <w:rsid w:val="2FFB579F"/>
    <w:rsid w:val="300173D6"/>
    <w:rsid w:val="3019909E"/>
    <w:rsid w:val="30398B0C"/>
    <w:rsid w:val="3042F6BB"/>
    <w:rsid w:val="30583E9D"/>
    <w:rsid w:val="307B83EA"/>
    <w:rsid w:val="30859361"/>
    <w:rsid w:val="3086D9A1"/>
    <w:rsid w:val="309F8178"/>
    <w:rsid w:val="30B4F620"/>
    <w:rsid w:val="30CE2B68"/>
    <w:rsid w:val="30DA504E"/>
    <w:rsid w:val="31010FF0"/>
    <w:rsid w:val="310C832B"/>
    <w:rsid w:val="312F8F47"/>
    <w:rsid w:val="3131E5AA"/>
    <w:rsid w:val="314196DC"/>
    <w:rsid w:val="317CEB18"/>
    <w:rsid w:val="3180C7AE"/>
    <w:rsid w:val="318E8197"/>
    <w:rsid w:val="31B560FF"/>
    <w:rsid w:val="31BD9BD2"/>
    <w:rsid w:val="31CF4B37"/>
    <w:rsid w:val="31F40EFE"/>
    <w:rsid w:val="3200F46B"/>
    <w:rsid w:val="321BA6AD"/>
    <w:rsid w:val="3240A441"/>
    <w:rsid w:val="3274E5F1"/>
    <w:rsid w:val="32863BC0"/>
    <w:rsid w:val="32887E4C"/>
    <w:rsid w:val="3288B6E0"/>
    <w:rsid w:val="329D57F6"/>
    <w:rsid w:val="32C72B03"/>
    <w:rsid w:val="32DC4ABA"/>
    <w:rsid w:val="32EC9146"/>
    <w:rsid w:val="33306383"/>
    <w:rsid w:val="334571DD"/>
    <w:rsid w:val="33620D29"/>
    <w:rsid w:val="33708A37"/>
    <w:rsid w:val="3381C54F"/>
    <w:rsid w:val="339AEDAC"/>
    <w:rsid w:val="33BA1FF6"/>
    <w:rsid w:val="340D0EC7"/>
    <w:rsid w:val="3410B652"/>
    <w:rsid w:val="3427A80D"/>
    <w:rsid w:val="342A8EAD"/>
    <w:rsid w:val="3443442E"/>
    <w:rsid w:val="3456A64F"/>
    <w:rsid w:val="34649D0F"/>
    <w:rsid w:val="347E3481"/>
    <w:rsid w:val="349B42AD"/>
    <w:rsid w:val="34A9278E"/>
    <w:rsid w:val="34D1DC4A"/>
    <w:rsid w:val="34F1882D"/>
    <w:rsid w:val="34FDDD8A"/>
    <w:rsid w:val="35202831"/>
    <w:rsid w:val="352A0601"/>
    <w:rsid w:val="353551F7"/>
    <w:rsid w:val="353FA18E"/>
    <w:rsid w:val="35499772"/>
    <w:rsid w:val="355127AE"/>
    <w:rsid w:val="357E9B16"/>
    <w:rsid w:val="3583D1E4"/>
    <w:rsid w:val="35AC86B3"/>
    <w:rsid w:val="35BF9DC1"/>
    <w:rsid w:val="35C69B0F"/>
    <w:rsid w:val="35CD2000"/>
    <w:rsid w:val="35E3B564"/>
    <w:rsid w:val="35E4F819"/>
    <w:rsid w:val="35FF8128"/>
    <w:rsid w:val="36143348"/>
    <w:rsid w:val="363180C1"/>
    <w:rsid w:val="3634F1D3"/>
    <w:rsid w:val="363C9479"/>
    <w:rsid w:val="366F76F7"/>
    <w:rsid w:val="36A7D632"/>
    <w:rsid w:val="36B2383F"/>
    <w:rsid w:val="36C15397"/>
    <w:rsid w:val="36C2B75F"/>
    <w:rsid w:val="36E567D3"/>
    <w:rsid w:val="3703D090"/>
    <w:rsid w:val="370A9523"/>
    <w:rsid w:val="370EF5CA"/>
    <w:rsid w:val="37108FF2"/>
    <w:rsid w:val="37485714"/>
    <w:rsid w:val="375F5D2B"/>
    <w:rsid w:val="37626B70"/>
    <w:rsid w:val="378AD59E"/>
    <w:rsid w:val="37B5168A"/>
    <w:rsid w:val="380BC89C"/>
    <w:rsid w:val="384E08A0"/>
    <w:rsid w:val="38553672"/>
    <w:rsid w:val="385D23F8"/>
    <w:rsid w:val="386CF2B9"/>
    <w:rsid w:val="387AE3DE"/>
    <w:rsid w:val="38808C57"/>
    <w:rsid w:val="38F62607"/>
    <w:rsid w:val="390BAEE6"/>
    <w:rsid w:val="398883DC"/>
    <w:rsid w:val="3988C0CD"/>
    <w:rsid w:val="39A10848"/>
    <w:rsid w:val="39CC5015"/>
    <w:rsid w:val="39EC21CF"/>
    <w:rsid w:val="39F26143"/>
    <w:rsid w:val="39F44458"/>
    <w:rsid w:val="3A2096C8"/>
    <w:rsid w:val="3A5D50D9"/>
    <w:rsid w:val="3A7FF7D6"/>
    <w:rsid w:val="3AA4C8EA"/>
    <w:rsid w:val="3ACCC5C4"/>
    <w:rsid w:val="3AE06E7E"/>
    <w:rsid w:val="3AE94676"/>
    <w:rsid w:val="3B09DB90"/>
    <w:rsid w:val="3B16BA4A"/>
    <w:rsid w:val="3B380230"/>
    <w:rsid w:val="3B3872AE"/>
    <w:rsid w:val="3B71A6CD"/>
    <w:rsid w:val="3B752C9E"/>
    <w:rsid w:val="3B7CEBD9"/>
    <w:rsid w:val="3B94C4BA"/>
    <w:rsid w:val="3BA4937B"/>
    <w:rsid w:val="3BC29A87"/>
    <w:rsid w:val="3BDD9A4E"/>
    <w:rsid w:val="3BFA51C9"/>
    <w:rsid w:val="3C3EB979"/>
    <w:rsid w:val="3C5961FD"/>
    <w:rsid w:val="3C5C2DE6"/>
    <w:rsid w:val="3C9B6B63"/>
    <w:rsid w:val="3CB0C905"/>
    <w:rsid w:val="3CD3D291"/>
    <w:rsid w:val="3CDD4A40"/>
    <w:rsid w:val="3CF7F9EA"/>
    <w:rsid w:val="3D20ED29"/>
    <w:rsid w:val="3D2632D7"/>
    <w:rsid w:val="3D273CF9"/>
    <w:rsid w:val="3D4063DC"/>
    <w:rsid w:val="3D55EE16"/>
    <w:rsid w:val="3D56D898"/>
    <w:rsid w:val="3D81914D"/>
    <w:rsid w:val="3D897F7E"/>
    <w:rsid w:val="3DA77818"/>
    <w:rsid w:val="3DB1E51B"/>
    <w:rsid w:val="3E05BF1B"/>
    <w:rsid w:val="3E2CB1B6"/>
    <w:rsid w:val="3E6FA2F2"/>
    <w:rsid w:val="3E78960A"/>
    <w:rsid w:val="3E83AAA8"/>
    <w:rsid w:val="3EB3C4AE"/>
    <w:rsid w:val="3EBC2E4E"/>
    <w:rsid w:val="3EF25A41"/>
    <w:rsid w:val="3F2924FF"/>
    <w:rsid w:val="40256231"/>
    <w:rsid w:val="402C7D0A"/>
    <w:rsid w:val="405DEB75"/>
    <w:rsid w:val="40604857"/>
    <w:rsid w:val="40AB9938"/>
    <w:rsid w:val="40B9320F"/>
    <w:rsid w:val="40BA9ED8"/>
    <w:rsid w:val="40C9A9B2"/>
    <w:rsid w:val="40D60354"/>
    <w:rsid w:val="40EEA8BD"/>
    <w:rsid w:val="4109BCF2"/>
    <w:rsid w:val="41336E3C"/>
    <w:rsid w:val="4139687C"/>
    <w:rsid w:val="41570EFA"/>
    <w:rsid w:val="41B9CE97"/>
    <w:rsid w:val="41EB2E1D"/>
    <w:rsid w:val="41F9BBD6"/>
    <w:rsid w:val="4226121C"/>
    <w:rsid w:val="42476999"/>
    <w:rsid w:val="426031C0"/>
    <w:rsid w:val="42655509"/>
    <w:rsid w:val="4271A381"/>
    <w:rsid w:val="42932D47"/>
    <w:rsid w:val="42C3190C"/>
    <w:rsid w:val="42CD0D7C"/>
    <w:rsid w:val="433F4446"/>
    <w:rsid w:val="437EF488"/>
    <w:rsid w:val="439FD69F"/>
    <w:rsid w:val="43A333BF"/>
    <w:rsid w:val="43ABE14B"/>
    <w:rsid w:val="43C9D99D"/>
    <w:rsid w:val="43DEC736"/>
    <w:rsid w:val="43FC0221"/>
    <w:rsid w:val="443A0548"/>
    <w:rsid w:val="446301F1"/>
    <w:rsid w:val="447A7135"/>
    <w:rsid w:val="447FE438"/>
    <w:rsid w:val="448A3FF6"/>
    <w:rsid w:val="449769BB"/>
    <w:rsid w:val="44BCA2D2"/>
    <w:rsid w:val="44D0DFC8"/>
    <w:rsid w:val="45330AFF"/>
    <w:rsid w:val="45380FF7"/>
    <w:rsid w:val="453BA700"/>
    <w:rsid w:val="4540C235"/>
    <w:rsid w:val="454B75C1"/>
    <w:rsid w:val="459F70AA"/>
    <w:rsid w:val="45C3EF98"/>
    <w:rsid w:val="45E85D28"/>
    <w:rsid w:val="45FA6020"/>
    <w:rsid w:val="46040AA3"/>
    <w:rsid w:val="4615A4F2"/>
    <w:rsid w:val="462DD035"/>
    <w:rsid w:val="4648974A"/>
    <w:rsid w:val="467DC0C6"/>
    <w:rsid w:val="468D8847"/>
    <w:rsid w:val="46B2C5E5"/>
    <w:rsid w:val="46E74622"/>
    <w:rsid w:val="46F9833F"/>
    <w:rsid w:val="4728A03D"/>
    <w:rsid w:val="4740DD7B"/>
    <w:rsid w:val="4752AC3B"/>
    <w:rsid w:val="4787BD94"/>
    <w:rsid w:val="479C2D6F"/>
    <w:rsid w:val="47A2F69F"/>
    <w:rsid w:val="47CA4C72"/>
    <w:rsid w:val="480B57ED"/>
    <w:rsid w:val="481FB894"/>
    <w:rsid w:val="482958A8"/>
    <w:rsid w:val="48516BD1"/>
    <w:rsid w:val="48591501"/>
    <w:rsid w:val="485AD0E5"/>
    <w:rsid w:val="486886A5"/>
    <w:rsid w:val="48813CCE"/>
    <w:rsid w:val="489211D6"/>
    <w:rsid w:val="48BD6EB8"/>
    <w:rsid w:val="48EFA52B"/>
    <w:rsid w:val="48F14993"/>
    <w:rsid w:val="49165274"/>
    <w:rsid w:val="4961C8D3"/>
    <w:rsid w:val="49731561"/>
    <w:rsid w:val="49A2D90B"/>
    <w:rsid w:val="49D78281"/>
    <w:rsid w:val="4A21B358"/>
    <w:rsid w:val="4A2F8A43"/>
    <w:rsid w:val="4A4B5315"/>
    <w:rsid w:val="4A6CFF9F"/>
    <w:rsid w:val="4A73D4A4"/>
    <w:rsid w:val="4A8A0FAE"/>
    <w:rsid w:val="4A906FE8"/>
    <w:rsid w:val="4A91ED00"/>
    <w:rsid w:val="4AB26E16"/>
    <w:rsid w:val="4AB4FAE1"/>
    <w:rsid w:val="4AB88CBE"/>
    <w:rsid w:val="4ABBCE4B"/>
    <w:rsid w:val="4ACEE4F7"/>
    <w:rsid w:val="4AD58CE7"/>
    <w:rsid w:val="4AE9B2B9"/>
    <w:rsid w:val="4B2361B3"/>
    <w:rsid w:val="4B3754EC"/>
    <w:rsid w:val="4B666CEA"/>
    <w:rsid w:val="4BBB5013"/>
    <w:rsid w:val="4C09DEF3"/>
    <w:rsid w:val="4C269C28"/>
    <w:rsid w:val="4C3E4C2F"/>
    <w:rsid w:val="4C53260E"/>
    <w:rsid w:val="4C5CB37D"/>
    <w:rsid w:val="4C7B0948"/>
    <w:rsid w:val="4C812F3C"/>
    <w:rsid w:val="4C8C65FE"/>
    <w:rsid w:val="4C8D7F83"/>
    <w:rsid w:val="4CC90887"/>
    <w:rsid w:val="4CD3254D"/>
    <w:rsid w:val="4CFCF4F1"/>
    <w:rsid w:val="4D32F4DD"/>
    <w:rsid w:val="4D395E0F"/>
    <w:rsid w:val="4D3C994B"/>
    <w:rsid w:val="4D9B5DFF"/>
    <w:rsid w:val="4DA4A061"/>
    <w:rsid w:val="4DA73A85"/>
    <w:rsid w:val="4DB0D1A7"/>
    <w:rsid w:val="4DB96A41"/>
    <w:rsid w:val="4DCFD09F"/>
    <w:rsid w:val="4E0B3D99"/>
    <w:rsid w:val="4E335E07"/>
    <w:rsid w:val="4E3C4336"/>
    <w:rsid w:val="4E64D8E8"/>
    <w:rsid w:val="4E7A8534"/>
    <w:rsid w:val="4E7C867E"/>
    <w:rsid w:val="4EEDFDA2"/>
    <w:rsid w:val="4EFA458D"/>
    <w:rsid w:val="4F3764D9"/>
    <w:rsid w:val="4F4DAAC2"/>
    <w:rsid w:val="4F5BADE1"/>
    <w:rsid w:val="4F6515D2"/>
    <w:rsid w:val="4FCCF29D"/>
    <w:rsid w:val="4FEA49BB"/>
    <w:rsid w:val="4FFBD269"/>
    <w:rsid w:val="501C4632"/>
    <w:rsid w:val="501DAA35"/>
    <w:rsid w:val="50257BD0"/>
    <w:rsid w:val="5057AE6A"/>
    <w:rsid w:val="505AE6E2"/>
    <w:rsid w:val="506B1B02"/>
    <w:rsid w:val="506F9FDE"/>
    <w:rsid w:val="507DD8F8"/>
    <w:rsid w:val="50BDF8AF"/>
    <w:rsid w:val="50C49257"/>
    <w:rsid w:val="50F0A2C9"/>
    <w:rsid w:val="50F9F57B"/>
    <w:rsid w:val="511CA2E9"/>
    <w:rsid w:val="512CC762"/>
    <w:rsid w:val="512EF60F"/>
    <w:rsid w:val="51681C26"/>
    <w:rsid w:val="516BCDA2"/>
    <w:rsid w:val="518AE4C1"/>
    <w:rsid w:val="51B0E1B2"/>
    <w:rsid w:val="51C59613"/>
    <w:rsid w:val="51E14985"/>
    <w:rsid w:val="51E6CCCC"/>
    <w:rsid w:val="51EF34E4"/>
    <w:rsid w:val="51F90E02"/>
    <w:rsid w:val="52053907"/>
    <w:rsid w:val="522E223A"/>
    <w:rsid w:val="5260C097"/>
    <w:rsid w:val="526A3A81"/>
    <w:rsid w:val="528C8320"/>
    <w:rsid w:val="52980214"/>
    <w:rsid w:val="52A07F58"/>
    <w:rsid w:val="52ABA7EB"/>
    <w:rsid w:val="52B78867"/>
    <w:rsid w:val="52C39EA3"/>
    <w:rsid w:val="52CA1E2B"/>
    <w:rsid w:val="52CAC670"/>
    <w:rsid w:val="52DFF61A"/>
    <w:rsid w:val="52E2ED23"/>
    <w:rsid w:val="52E83D69"/>
    <w:rsid w:val="52EDA6CD"/>
    <w:rsid w:val="52F94769"/>
    <w:rsid w:val="52FB0A40"/>
    <w:rsid w:val="530C80E5"/>
    <w:rsid w:val="53229A6B"/>
    <w:rsid w:val="535E3671"/>
    <w:rsid w:val="537820E7"/>
    <w:rsid w:val="53CEC290"/>
    <w:rsid w:val="53DB9DBE"/>
    <w:rsid w:val="53E7AD87"/>
    <w:rsid w:val="53FB83F0"/>
    <w:rsid w:val="542F830E"/>
    <w:rsid w:val="543002A6"/>
    <w:rsid w:val="54391053"/>
    <w:rsid w:val="549517CA"/>
    <w:rsid w:val="549D70DE"/>
    <w:rsid w:val="54A36E64"/>
    <w:rsid w:val="54B5EDFA"/>
    <w:rsid w:val="551BDE77"/>
    <w:rsid w:val="554F2DC5"/>
    <w:rsid w:val="5556B4F5"/>
    <w:rsid w:val="55698711"/>
    <w:rsid w:val="55774DD1"/>
    <w:rsid w:val="557B05E8"/>
    <w:rsid w:val="55AD386A"/>
    <w:rsid w:val="55CBAC36"/>
    <w:rsid w:val="55E2D6E6"/>
    <w:rsid w:val="55F3ABEE"/>
    <w:rsid w:val="56130529"/>
    <w:rsid w:val="562C6560"/>
    <w:rsid w:val="5632486F"/>
    <w:rsid w:val="565F68A5"/>
    <w:rsid w:val="566272EC"/>
    <w:rsid w:val="56ABC90F"/>
    <w:rsid w:val="56B7AED8"/>
    <w:rsid w:val="56D397DD"/>
    <w:rsid w:val="56E53967"/>
    <w:rsid w:val="56EED3B4"/>
    <w:rsid w:val="571E3C7A"/>
    <w:rsid w:val="5724BC2D"/>
    <w:rsid w:val="578E2B4D"/>
    <w:rsid w:val="579E3793"/>
    <w:rsid w:val="57BD74A4"/>
    <w:rsid w:val="57D2B089"/>
    <w:rsid w:val="57D4406D"/>
    <w:rsid w:val="57D80482"/>
    <w:rsid w:val="57FA2645"/>
    <w:rsid w:val="58072658"/>
    <w:rsid w:val="5813E450"/>
    <w:rsid w:val="5820C205"/>
    <w:rsid w:val="58454E0B"/>
    <w:rsid w:val="585B7804"/>
    <w:rsid w:val="58648447"/>
    <w:rsid w:val="586CA796"/>
    <w:rsid w:val="58850985"/>
    <w:rsid w:val="58A127D3"/>
    <w:rsid w:val="58AA7B48"/>
    <w:rsid w:val="58D41A68"/>
    <w:rsid w:val="5900031E"/>
    <w:rsid w:val="5929FBAE"/>
    <w:rsid w:val="5932E027"/>
    <w:rsid w:val="5942732D"/>
    <w:rsid w:val="59484757"/>
    <w:rsid w:val="595CD850"/>
    <w:rsid w:val="59640622"/>
    <w:rsid w:val="597010CE"/>
    <w:rsid w:val="59738720"/>
    <w:rsid w:val="597A9ED4"/>
    <w:rsid w:val="5991DCA6"/>
    <w:rsid w:val="59A332C7"/>
    <w:rsid w:val="59EAA91C"/>
    <w:rsid w:val="59F05F18"/>
    <w:rsid w:val="59F90A55"/>
    <w:rsid w:val="5A0D537B"/>
    <w:rsid w:val="5A16A0AE"/>
    <w:rsid w:val="5A432E35"/>
    <w:rsid w:val="5A44A832"/>
    <w:rsid w:val="5A56A97C"/>
    <w:rsid w:val="5A9C6351"/>
    <w:rsid w:val="5A9FA6B7"/>
    <w:rsid w:val="5A9FEEAA"/>
    <w:rsid w:val="5AAB3C60"/>
    <w:rsid w:val="5AC5CC0F"/>
    <w:rsid w:val="5B0209C0"/>
    <w:rsid w:val="5B0BE12F"/>
    <w:rsid w:val="5B18F8B9"/>
    <w:rsid w:val="5B24CCD2"/>
    <w:rsid w:val="5B3B3D57"/>
    <w:rsid w:val="5B4012F5"/>
    <w:rsid w:val="5B4C84DF"/>
    <w:rsid w:val="5B6AA816"/>
    <w:rsid w:val="5B83F0DA"/>
    <w:rsid w:val="5B8B1FFB"/>
    <w:rsid w:val="5BB3B07B"/>
    <w:rsid w:val="5BCED407"/>
    <w:rsid w:val="5BE1C1FB"/>
    <w:rsid w:val="5BF1DAEE"/>
    <w:rsid w:val="5BF39976"/>
    <w:rsid w:val="5C619C70"/>
    <w:rsid w:val="5C8D5D11"/>
    <w:rsid w:val="5C9BC7AA"/>
    <w:rsid w:val="5CA6A932"/>
    <w:rsid w:val="5CB05454"/>
    <w:rsid w:val="5CE95F42"/>
    <w:rsid w:val="5D10ECA2"/>
    <w:rsid w:val="5D55ADDF"/>
    <w:rsid w:val="5D784687"/>
    <w:rsid w:val="5D9755B4"/>
    <w:rsid w:val="5D9F6D0A"/>
    <w:rsid w:val="5DCF8FD9"/>
    <w:rsid w:val="5DD27284"/>
    <w:rsid w:val="5DF460D9"/>
    <w:rsid w:val="5E00D782"/>
    <w:rsid w:val="5E16952E"/>
    <w:rsid w:val="5E2CB628"/>
    <w:rsid w:val="5E636B59"/>
    <w:rsid w:val="5E816A81"/>
    <w:rsid w:val="5E8897A1"/>
    <w:rsid w:val="5EBAC73E"/>
    <w:rsid w:val="5EBF66C1"/>
    <w:rsid w:val="5EE126CB"/>
    <w:rsid w:val="5EFE41EE"/>
    <w:rsid w:val="5F232005"/>
    <w:rsid w:val="5F3E5CAC"/>
    <w:rsid w:val="5F60F635"/>
    <w:rsid w:val="5F7CE312"/>
    <w:rsid w:val="5F8C6CC7"/>
    <w:rsid w:val="5F913C98"/>
    <w:rsid w:val="5F971FA3"/>
    <w:rsid w:val="5F993D32"/>
    <w:rsid w:val="5FCC19D4"/>
    <w:rsid w:val="5FD347A6"/>
    <w:rsid w:val="600E9FED"/>
    <w:rsid w:val="601FE2D4"/>
    <w:rsid w:val="603983DA"/>
    <w:rsid w:val="605E911E"/>
    <w:rsid w:val="6062C990"/>
    <w:rsid w:val="609B4B28"/>
    <w:rsid w:val="60DF6E1C"/>
    <w:rsid w:val="6110C649"/>
    <w:rsid w:val="6128ED74"/>
    <w:rsid w:val="61350D93"/>
    <w:rsid w:val="614293D5"/>
    <w:rsid w:val="6144997F"/>
    <w:rsid w:val="614879E9"/>
    <w:rsid w:val="6167EA35"/>
    <w:rsid w:val="616BFBD0"/>
    <w:rsid w:val="617500C0"/>
    <w:rsid w:val="6181BA0B"/>
    <w:rsid w:val="6186D44E"/>
    <w:rsid w:val="61A19936"/>
    <w:rsid w:val="61A86452"/>
    <w:rsid w:val="61B13849"/>
    <w:rsid w:val="61CE00A1"/>
    <w:rsid w:val="61D5543B"/>
    <w:rsid w:val="61E76DAC"/>
    <w:rsid w:val="62049C61"/>
    <w:rsid w:val="62112018"/>
    <w:rsid w:val="62280995"/>
    <w:rsid w:val="62C0E1BD"/>
    <w:rsid w:val="6300274B"/>
    <w:rsid w:val="6303BA96"/>
    <w:rsid w:val="63085C1C"/>
    <w:rsid w:val="6309919E"/>
    <w:rsid w:val="630AE868"/>
    <w:rsid w:val="631DC1CD"/>
    <w:rsid w:val="631F30E8"/>
    <w:rsid w:val="6324FE9C"/>
    <w:rsid w:val="63294E2B"/>
    <w:rsid w:val="63341DAC"/>
    <w:rsid w:val="6341BD62"/>
    <w:rsid w:val="63557961"/>
    <w:rsid w:val="63D34B6C"/>
    <w:rsid w:val="6435CEDF"/>
    <w:rsid w:val="643D7A90"/>
    <w:rsid w:val="645897D6"/>
    <w:rsid w:val="645D9975"/>
    <w:rsid w:val="646F0FCF"/>
    <w:rsid w:val="6475A02D"/>
    <w:rsid w:val="64A6B8C9"/>
    <w:rsid w:val="651FF5F9"/>
    <w:rsid w:val="65220271"/>
    <w:rsid w:val="6545593C"/>
    <w:rsid w:val="65502D64"/>
    <w:rsid w:val="65619910"/>
    <w:rsid w:val="6564355A"/>
    <w:rsid w:val="65935DEB"/>
    <w:rsid w:val="65966DAF"/>
    <w:rsid w:val="65AEA578"/>
    <w:rsid w:val="65B9F7E1"/>
    <w:rsid w:val="65D56685"/>
    <w:rsid w:val="65D94AF1"/>
    <w:rsid w:val="664EF97B"/>
    <w:rsid w:val="667F0BE9"/>
    <w:rsid w:val="66C3A8A6"/>
    <w:rsid w:val="66CBF70D"/>
    <w:rsid w:val="670609FE"/>
    <w:rsid w:val="6719DA4E"/>
    <w:rsid w:val="672474A2"/>
    <w:rsid w:val="6739B79F"/>
    <w:rsid w:val="6743BB5A"/>
    <w:rsid w:val="67946A71"/>
    <w:rsid w:val="67DE598B"/>
    <w:rsid w:val="67F251BD"/>
    <w:rsid w:val="68340DA0"/>
    <w:rsid w:val="683A7A1E"/>
    <w:rsid w:val="68494B85"/>
    <w:rsid w:val="6854496F"/>
    <w:rsid w:val="687B2C89"/>
    <w:rsid w:val="6888E1D0"/>
    <w:rsid w:val="68C3FD18"/>
    <w:rsid w:val="68DEF5CD"/>
    <w:rsid w:val="6906D5AE"/>
    <w:rsid w:val="69480CFE"/>
    <w:rsid w:val="6977A94C"/>
    <w:rsid w:val="697A29EC"/>
    <w:rsid w:val="69A2A381"/>
    <w:rsid w:val="69BB47B6"/>
    <w:rsid w:val="69F3B534"/>
    <w:rsid w:val="69F6682C"/>
    <w:rsid w:val="6A21916B"/>
    <w:rsid w:val="6A239E87"/>
    <w:rsid w:val="6A297B1F"/>
    <w:rsid w:val="6A3D9AED"/>
    <w:rsid w:val="6A4C011C"/>
    <w:rsid w:val="6A55E8DD"/>
    <w:rsid w:val="6A78FECF"/>
    <w:rsid w:val="6AC04A61"/>
    <w:rsid w:val="6AE40A1F"/>
    <w:rsid w:val="6B15FA4D"/>
    <w:rsid w:val="6B1AED27"/>
    <w:rsid w:val="6B226A9E"/>
    <w:rsid w:val="6B41D1BF"/>
    <w:rsid w:val="6B47AD6B"/>
    <w:rsid w:val="6B483E78"/>
    <w:rsid w:val="6BB366AB"/>
    <w:rsid w:val="6BC53593"/>
    <w:rsid w:val="6BE308E3"/>
    <w:rsid w:val="6BE5EDCB"/>
    <w:rsid w:val="6BEA27F8"/>
    <w:rsid w:val="6BF849CB"/>
    <w:rsid w:val="6C400505"/>
    <w:rsid w:val="6C5A5CA9"/>
    <w:rsid w:val="6C72AA50"/>
    <w:rsid w:val="6C7BDE5B"/>
    <w:rsid w:val="6C819530"/>
    <w:rsid w:val="6C9F1FD1"/>
    <w:rsid w:val="6CBAAE2F"/>
    <w:rsid w:val="6CD4DD43"/>
    <w:rsid w:val="6CE99E83"/>
    <w:rsid w:val="6CEBB056"/>
    <w:rsid w:val="6D01E08D"/>
    <w:rsid w:val="6D0FDEAA"/>
    <w:rsid w:val="6D17055E"/>
    <w:rsid w:val="6D389235"/>
    <w:rsid w:val="6D5458C7"/>
    <w:rsid w:val="6D5E62EA"/>
    <w:rsid w:val="6D8A9967"/>
    <w:rsid w:val="6DA79BBD"/>
    <w:rsid w:val="6DD9263F"/>
    <w:rsid w:val="6DF8075C"/>
    <w:rsid w:val="6E16311A"/>
    <w:rsid w:val="6E4192B5"/>
    <w:rsid w:val="6E58C627"/>
    <w:rsid w:val="6E6A3605"/>
    <w:rsid w:val="6E9659C2"/>
    <w:rsid w:val="6ED05E9D"/>
    <w:rsid w:val="6EF14D78"/>
    <w:rsid w:val="6EF47506"/>
    <w:rsid w:val="6F0CB057"/>
    <w:rsid w:val="6F35962E"/>
    <w:rsid w:val="6F7BC174"/>
    <w:rsid w:val="6F8BA2DA"/>
    <w:rsid w:val="6F8C75E8"/>
    <w:rsid w:val="6FC130AD"/>
    <w:rsid w:val="6FDE7386"/>
    <w:rsid w:val="6FE96B70"/>
    <w:rsid w:val="6FECC968"/>
    <w:rsid w:val="70060666"/>
    <w:rsid w:val="70160864"/>
    <w:rsid w:val="70169917"/>
    <w:rsid w:val="701A0FCF"/>
    <w:rsid w:val="7025ACDF"/>
    <w:rsid w:val="7030498D"/>
    <w:rsid w:val="708E8E48"/>
    <w:rsid w:val="7092E00B"/>
    <w:rsid w:val="70A2266E"/>
    <w:rsid w:val="70B22E8B"/>
    <w:rsid w:val="70B29780"/>
    <w:rsid w:val="70BBDC12"/>
    <w:rsid w:val="71169C01"/>
    <w:rsid w:val="71282496"/>
    <w:rsid w:val="712DB8BB"/>
    <w:rsid w:val="714B315D"/>
    <w:rsid w:val="714F4F7E"/>
    <w:rsid w:val="7164EA58"/>
    <w:rsid w:val="719C4790"/>
    <w:rsid w:val="71E7BC69"/>
    <w:rsid w:val="72031CCF"/>
    <w:rsid w:val="72058512"/>
    <w:rsid w:val="724BD90C"/>
    <w:rsid w:val="724E23A8"/>
    <w:rsid w:val="7257AC73"/>
    <w:rsid w:val="72A69B69"/>
    <w:rsid w:val="72DF985B"/>
    <w:rsid w:val="72EB1FDF"/>
    <w:rsid w:val="72FCD588"/>
    <w:rsid w:val="730EC6F7"/>
    <w:rsid w:val="73350464"/>
    <w:rsid w:val="734E0CBF"/>
    <w:rsid w:val="73A81492"/>
    <w:rsid w:val="73B15870"/>
    <w:rsid w:val="73C409E4"/>
    <w:rsid w:val="73DC602E"/>
    <w:rsid w:val="73DEC625"/>
    <w:rsid w:val="741D16E2"/>
    <w:rsid w:val="7420CDFB"/>
    <w:rsid w:val="7456CA66"/>
    <w:rsid w:val="745D1CD2"/>
    <w:rsid w:val="745E6397"/>
    <w:rsid w:val="745FC558"/>
    <w:rsid w:val="746450E7"/>
    <w:rsid w:val="74AF71F3"/>
    <w:rsid w:val="74BE43C0"/>
    <w:rsid w:val="74C05049"/>
    <w:rsid w:val="74D095CE"/>
    <w:rsid w:val="74D9A9C2"/>
    <w:rsid w:val="74DB8CDC"/>
    <w:rsid w:val="74F1A13C"/>
    <w:rsid w:val="7514DE03"/>
    <w:rsid w:val="757141DF"/>
    <w:rsid w:val="75718041"/>
    <w:rsid w:val="75859FAE"/>
    <w:rsid w:val="75AA508E"/>
    <w:rsid w:val="75BCAE9A"/>
    <w:rsid w:val="75C5246A"/>
    <w:rsid w:val="75E6DFC4"/>
    <w:rsid w:val="75F4AE22"/>
    <w:rsid w:val="760BF1E0"/>
    <w:rsid w:val="7622C0A1"/>
    <w:rsid w:val="763606FC"/>
    <w:rsid w:val="7672D0E1"/>
    <w:rsid w:val="7679BCB0"/>
    <w:rsid w:val="76DB7A68"/>
    <w:rsid w:val="7706EA44"/>
    <w:rsid w:val="772AC55C"/>
    <w:rsid w:val="772D98AD"/>
    <w:rsid w:val="7745F08E"/>
    <w:rsid w:val="774620EF"/>
    <w:rsid w:val="77960459"/>
    <w:rsid w:val="77BE9102"/>
    <w:rsid w:val="77C57438"/>
    <w:rsid w:val="77D8F816"/>
    <w:rsid w:val="77E55A4A"/>
    <w:rsid w:val="77F38AF6"/>
    <w:rsid w:val="78120732"/>
    <w:rsid w:val="787F4608"/>
    <w:rsid w:val="788B4AC3"/>
    <w:rsid w:val="78F39950"/>
    <w:rsid w:val="78FDA3DB"/>
    <w:rsid w:val="7920C86C"/>
    <w:rsid w:val="79214F93"/>
    <w:rsid w:val="792E710C"/>
    <w:rsid w:val="793112C2"/>
    <w:rsid w:val="79358CDA"/>
    <w:rsid w:val="7941661C"/>
    <w:rsid w:val="7949AE1B"/>
    <w:rsid w:val="795E30C8"/>
    <w:rsid w:val="796DBCB4"/>
    <w:rsid w:val="79782F12"/>
    <w:rsid w:val="79A56842"/>
    <w:rsid w:val="79AF148C"/>
    <w:rsid w:val="79C62BD1"/>
    <w:rsid w:val="79DBA725"/>
    <w:rsid w:val="7A2C32F4"/>
    <w:rsid w:val="7A32C8E8"/>
    <w:rsid w:val="7A5910D1"/>
    <w:rsid w:val="7A609E40"/>
    <w:rsid w:val="7A76C368"/>
    <w:rsid w:val="7ACDA51B"/>
    <w:rsid w:val="7AD1EDE7"/>
    <w:rsid w:val="7AE39EAA"/>
    <w:rsid w:val="7AFA0129"/>
    <w:rsid w:val="7B07B109"/>
    <w:rsid w:val="7B20278F"/>
    <w:rsid w:val="7B2A30D1"/>
    <w:rsid w:val="7B4D7C11"/>
    <w:rsid w:val="7BDCF9A2"/>
    <w:rsid w:val="7BE0C1C5"/>
    <w:rsid w:val="7BE40596"/>
    <w:rsid w:val="7BF39681"/>
    <w:rsid w:val="7C5C4866"/>
    <w:rsid w:val="7C8DD7F7"/>
    <w:rsid w:val="7C90A781"/>
    <w:rsid w:val="7C9F6855"/>
    <w:rsid w:val="7CA4E6DA"/>
    <w:rsid w:val="7CB21F08"/>
    <w:rsid w:val="7CCE2EDE"/>
    <w:rsid w:val="7D18812D"/>
    <w:rsid w:val="7D3B1CA1"/>
    <w:rsid w:val="7D997579"/>
    <w:rsid w:val="7DAEF95F"/>
    <w:rsid w:val="7DB56273"/>
    <w:rsid w:val="7DD49087"/>
    <w:rsid w:val="7E2DD286"/>
    <w:rsid w:val="7E605315"/>
    <w:rsid w:val="7E9AC619"/>
    <w:rsid w:val="7EA5AE60"/>
    <w:rsid w:val="7EAE0848"/>
    <w:rsid w:val="7EF46A55"/>
    <w:rsid w:val="7EFAD89B"/>
    <w:rsid w:val="7F26EFA8"/>
    <w:rsid w:val="7F3E5B2E"/>
    <w:rsid w:val="7F3F2924"/>
    <w:rsid w:val="7F62DAD4"/>
    <w:rsid w:val="7FBFBC21"/>
    <w:rsid w:val="7FD1906D"/>
    <w:rsid w:val="7FDAD5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E5A87"/>
  <w15:chartTrackingRefBased/>
  <w15:docId w15:val="{206F67E2-517D-DC4C-940B-DB2560A3A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pple-converted-space" w:customStyle="1">
    <w:name w:val="apple-converted-space"/>
    <w:basedOn w:val="DefaultParagraphFont"/>
    <w:rsid w:val="000760F5"/>
  </w:style>
  <w:style w:type="paragraph" w:styleId="p1" w:customStyle="1">
    <w:name w:val="p1"/>
    <w:basedOn w:val="Normal"/>
    <w:rsid w:val="00CA32CB"/>
    <w:rPr>
      <w:rFonts w:ascii="Helvetica" w:hAnsi="Helvetica" w:cs="Times New Roman"/>
      <w:kern w:val="0"/>
      <w:sz w:val="18"/>
      <w:szCs w:val="18"/>
      <w14:ligatures w14:val="none"/>
    </w:rPr>
  </w:style>
  <w:style w:type="character" w:styleId="s1" w:customStyle="1">
    <w:name w:val="s1"/>
    <w:basedOn w:val="DefaultParagraphFont"/>
    <w:rsid w:val="00CA32CB"/>
    <w:rPr>
      <w:rFonts w:hint="default" w:ascii="Helvetica" w:hAnsi="Helvetica"/>
      <w:b w:val="0"/>
      <w:bCs w:val="0"/>
      <w:i w:val="0"/>
      <w:iCs w:val="0"/>
      <w:sz w:val="18"/>
      <w:szCs w:val="18"/>
    </w:rPr>
  </w:style>
  <w:style w:type="paragraph" w:styleId="NormalWeb">
    <w:name w:val="Normal (Web)"/>
    <w:basedOn w:val="Normal"/>
    <w:uiPriority w:val="99"/>
    <w:unhideWhenUsed/>
    <w:rsid w:val="0071107E"/>
    <w:pPr>
      <w:spacing w:before="100" w:beforeAutospacing="1" w:after="100" w:afterAutospacing="1"/>
    </w:pPr>
    <w:rPr>
      <w:rFonts w:ascii="Times New Roman" w:hAnsi="Times New Roman" w:cs="Times New Roman"/>
      <w:kern w:val="0"/>
      <w:sz w:val="24"/>
      <w:szCs w:val="24"/>
      <w14:ligatures w14:val="none"/>
    </w:rPr>
  </w:style>
  <w:style w:type="character" w:styleId="Hyperlink">
    <w:name w:val="Hyperlink"/>
    <w:basedOn w:val="DefaultParagraphFont"/>
    <w:uiPriority w:val="99"/>
    <w:unhideWhenUsed/>
    <w:rsid w:val="00C155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70851">
      <w:bodyDiv w:val="1"/>
      <w:marLeft w:val="0"/>
      <w:marRight w:val="0"/>
      <w:marTop w:val="0"/>
      <w:marBottom w:val="0"/>
      <w:divBdr>
        <w:top w:val="none" w:sz="0" w:space="0" w:color="auto"/>
        <w:left w:val="none" w:sz="0" w:space="0" w:color="auto"/>
        <w:bottom w:val="none" w:sz="0" w:space="0" w:color="auto"/>
        <w:right w:val="none" w:sz="0" w:space="0" w:color="auto"/>
      </w:divBdr>
    </w:div>
    <w:div w:id="724371152">
      <w:bodyDiv w:val="1"/>
      <w:marLeft w:val="0"/>
      <w:marRight w:val="0"/>
      <w:marTop w:val="0"/>
      <w:marBottom w:val="0"/>
      <w:divBdr>
        <w:top w:val="none" w:sz="0" w:space="0" w:color="auto"/>
        <w:left w:val="none" w:sz="0" w:space="0" w:color="auto"/>
        <w:bottom w:val="none" w:sz="0" w:space="0" w:color="auto"/>
        <w:right w:val="none" w:sz="0" w:space="0" w:color="auto"/>
      </w:divBdr>
    </w:div>
    <w:div w:id="817190780">
      <w:bodyDiv w:val="1"/>
      <w:marLeft w:val="0"/>
      <w:marRight w:val="0"/>
      <w:marTop w:val="0"/>
      <w:marBottom w:val="0"/>
      <w:divBdr>
        <w:top w:val="none" w:sz="0" w:space="0" w:color="auto"/>
        <w:left w:val="none" w:sz="0" w:space="0" w:color="auto"/>
        <w:bottom w:val="none" w:sz="0" w:space="0" w:color="auto"/>
        <w:right w:val="none" w:sz="0" w:space="0" w:color="auto"/>
      </w:divBdr>
    </w:div>
    <w:div w:id="1275214881">
      <w:bodyDiv w:val="1"/>
      <w:marLeft w:val="0"/>
      <w:marRight w:val="0"/>
      <w:marTop w:val="0"/>
      <w:marBottom w:val="0"/>
      <w:divBdr>
        <w:top w:val="none" w:sz="0" w:space="0" w:color="auto"/>
        <w:left w:val="none" w:sz="0" w:space="0" w:color="auto"/>
        <w:bottom w:val="none" w:sz="0" w:space="0" w:color="auto"/>
        <w:right w:val="none" w:sz="0" w:space="0" w:color="auto"/>
      </w:divBdr>
      <w:divsChild>
        <w:div w:id="1358627981">
          <w:marLeft w:val="0"/>
          <w:marRight w:val="0"/>
          <w:marTop w:val="0"/>
          <w:marBottom w:val="0"/>
          <w:divBdr>
            <w:top w:val="none" w:sz="0" w:space="0" w:color="auto"/>
            <w:left w:val="none" w:sz="0" w:space="0" w:color="auto"/>
            <w:bottom w:val="none" w:sz="0" w:space="0" w:color="auto"/>
            <w:right w:val="none" w:sz="0" w:space="0" w:color="auto"/>
          </w:divBdr>
        </w:div>
        <w:div w:id="1780753061">
          <w:marLeft w:val="0"/>
          <w:marRight w:val="0"/>
          <w:marTop w:val="0"/>
          <w:marBottom w:val="0"/>
          <w:divBdr>
            <w:top w:val="none" w:sz="0" w:space="0" w:color="auto"/>
            <w:left w:val="none" w:sz="0" w:space="0" w:color="auto"/>
            <w:bottom w:val="none" w:sz="0" w:space="0" w:color="auto"/>
            <w:right w:val="none" w:sz="0" w:space="0" w:color="auto"/>
          </w:divBdr>
        </w:div>
        <w:div w:id="1942368693">
          <w:marLeft w:val="0"/>
          <w:marRight w:val="0"/>
          <w:marTop w:val="0"/>
          <w:marBottom w:val="0"/>
          <w:divBdr>
            <w:top w:val="none" w:sz="0" w:space="0" w:color="auto"/>
            <w:left w:val="none" w:sz="0" w:space="0" w:color="auto"/>
            <w:bottom w:val="none" w:sz="0" w:space="0" w:color="auto"/>
            <w:right w:val="none" w:sz="0" w:space="0" w:color="auto"/>
          </w:divBdr>
        </w:div>
        <w:div w:id="2121752074">
          <w:marLeft w:val="0"/>
          <w:marRight w:val="0"/>
          <w:marTop w:val="0"/>
          <w:marBottom w:val="0"/>
          <w:divBdr>
            <w:top w:val="none" w:sz="0" w:space="0" w:color="auto"/>
            <w:left w:val="none" w:sz="0" w:space="0" w:color="auto"/>
            <w:bottom w:val="none" w:sz="0" w:space="0" w:color="auto"/>
            <w:right w:val="none" w:sz="0" w:space="0" w:color="auto"/>
          </w:divBdr>
        </w:div>
        <w:div w:id="1367096491">
          <w:marLeft w:val="0"/>
          <w:marRight w:val="0"/>
          <w:marTop w:val="0"/>
          <w:marBottom w:val="0"/>
          <w:divBdr>
            <w:top w:val="none" w:sz="0" w:space="0" w:color="auto"/>
            <w:left w:val="none" w:sz="0" w:space="0" w:color="auto"/>
            <w:bottom w:val="none" w:sz="0" w:space="0" w:color="auto"/>
            <w:right w:val="none" w:sz="0" w:space="0" w:color="auto"/>
          </w:divBdr>
        </w:div>
      </w:divsChild>
    </w:div>
    <w:div w:id="1402871574">
      <w:bodyDiv w:val="1"/>
      <w:marLeft w:val="0"/>
      <w:marRight w:val="0"/>
      <w:marTop w:val="0"/>
      <w:marBottom w:val="0"/>
      <w:divBdr>
        <w:top w:val="none" w:sz="0" w:space="0" w:color="auto"/>
        <w:left w:val="none" w:sz="0" w:space="0" w:color="auto"/>
        <w:bottom w:val="none" w:sz="0" w:space="0" w:color="auto"/>
        <w:right w:val="none" w:sz="0" w:space="0" w:color="auto"/>
      </w:divBdr>
    </w:div>
    <w:div w:id="211913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microsoft.com/office/2020/10/relationships/intelligence" Target="intelligence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s://www.ncbi.nlm.nih.gov/pmc/articles/PMC7096559/" TargetMode="Externa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Imtiaz Begum (2128130)</dc:creator>
  <keywords/>
  <dc:description/>
  <lastModifiedBy>Imtiaz Begum (2128130)</lastModifiedBy>
  <revision>358</revision>
  <dcterms:created xsi:type="dcterms:W3CDTF">2023-09-27T17:45:00.0000000Z</dcterms:created>
  <dcterms:modified xsi:type="dcterms:W3CDTF">2023-11-09T15:33:28.7751091Z</dcterms:modified>
</coreProperties>
</file>