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65560" w14:textId="77777777" w:rsidR="0066761E" w:rsidRDefault="0066761E" w:rsidP="0066761E">
      <w:pPr>
        <w:jc w:val="center"/>
        <w:rPr>
          <w:b/>
          <w:bCs/>
        </w:rPr>
      </w:pPr>
    </w:p>
    <w:p w14:paraId="444DA4C9" w14:textId="77777777" w:rsidR="0066761E" w:rsidRDefault="0066761E" w:rsidP="0066761E">
      <w:pPr>
        <w:jc w:val="center"/>
        <w:rPr>
          <w:b/>
          <w:bCs/>
        </w:rPr>
      </w:pPr>
    </w:p>
    <w:p w14:paraId="284AB51D" w14:textId="77777777" w:rsidR="0066761E" w:rsidRDefault="0066761E" w:rsidP="0066761E">
      <w:pPr>
        <w:jc w:val="center"/>
        <w:rPr>
          <w:b/>
          <w:bCs/>
        </w:rPr>
      </w:pPr>
    </w:p>
    <w:p w14:paraId="5263034E" w14:textId="77777777" w:rsidR="0066761E" w:rsidRDefault="0066761E" w:rsidP="0066761E">
      <w:pPr>
        <w:jc w:val="center"/>
        <w:rPr>
          <w:b/>
          <w:bCs/>
        </w:rPr>
      </w:pPr>
    </w:p>
    <w:p w14:paraId="1FEC3050" w14:textId="77777777" w:rsidR="0066761E" w:rsidRDefault="0066761E" w:rsidP="0066761E">
      <w:pPr>
        <w:jc w:val="center"/>
        <w:rPr>
          <w:b/>
          <w:bCs/>
        </w:rPr>
      </w:pPr>
    </w:p>
    <w:p w14:paraId="5DEA167E" w14:textId="77777777" w:rsidR="0066761E" w:rsidRDefault="0066761E" w:rsidP="0066761E">
      <w:pPr>
        <w:jc w:val="center"/>
        <w:rPr>
          <w:b/>
          <w:bCs/>
        </w:rPr>
      </w:pPr>
    </w:p>
    <w:p w14:paraId="25EC3CE6" w14:textId="77777777" w:rsidR="0066761E" w:rsidRDefault="0066761E" w:rsidP="0066761E">
      <w:pPr>
        <w:jc w:val="center"/>
        <w:rPr>
          <w:b/>
          <w:bCs/>
        </w:rPr>
      </w:pPr>
    </w:p>
    <w:p w14:paraId="6E7C3E06" w14:textId="77777777" w:rsidR="0066761E" w:rsidRDefault="0066761E" w:rsidP="0066761E">
      <w:pPr>
        <w:jc w:val="center"/>
        <w:rPr>
          <w:b/>
          <w:bCs/>
        </w:rPr>
      </w:pPr>
    </w:p>
    <w:p w14:paraId="38E9D102" w14:textId="77777777" w:rsidR="0066761E" w:rsidRDefault="0066761E" w:rsidP="0066761E">
      <w:pPr>
        <w:jc w:val="center"/>
        <w:rPr>
          <w:b/>
          <w:bCs/>
        </w:rPr>
      </w:pPr>
    </w:p>
    <w:p w14:paraId="1D8CB496" w14:textId="77777777" w:rsidR="0066761E" w:rsidRDefault="0066761E" w:rsidP="0066761E">
      <w:pPr>
        <w:jc w:val="center"/>
        <w:rPr>
          <w:b/>
          <w:bCs/>
        </w:rPr>
      </w:pPr>
    </w:p>
    <w:p w14:paraId="13744132" w14:textId="77777777" w:rsidR="0066761E" w:rsidRDefault="0066761E" w:rsidP="0066761E">
      <w:pPr>
        <w:jc w:val="center"/>
        <w:rPr>
          <w:b/>
          <w:bCs/>
        </w:rPr>
      </w:pPr>
    </w:p>
    <w:p w14:paraId="0AB1B37E" w14:textId="77777777" w:rsidR="0066761E" w:rsidRDefault="0066761E" w:rsidP="0066761E">
      <w:pPr>
        <w:jc w:val="center"/>
        <w:rPr>
          <w:b/>
          <w:bCs/>
        </w:rPr>
      </w:pPr>
    </w:p>
    <w:p w14:paraId="55200E27" w14:textId="6DF5D322" w:rsidR="0066761E" w:rsidRPr="0066761E" w:rsidRDefault="0066761E" w:rsidP="0066761E">
      <w:pPr>
        <w:jc w:val="center"/>
        <w:rPr>
          <w:b/>
          <w:bCs/>
        </w:rPr>
      </w:pPr>
      <w:r w:rsidRPr="0066761E">
        <w:rPr>
          <w:b/>
          <w:bCs/>
        </w:rPr>
        <w:t>Marketing Essentials (BMIH4005)</w:t>
      </w:r>
    </w:p>
    <w:p w14:paraId="299C8836" w14:textId="0796071D" w:rsidR="0066761E" w:rsidRPr="0066761E" w:rsidRDefault="00D20B85" w:rsidP="0066761E">
      <w:pPr>
        <w:jc w:val="center"/>
        <w:rPr>
          <w:b/>
          <w:bCs/>
        </w:rPr>
      </w:pPr>
      <w:r w:rsidRPr="0066761E">
        <w:rPr>
          <w:b/>
          <w:bCs/>
        </w:rPr>
        <w:t xml:space="preserve">Marketing </w:t>
      </w:r>
      <w:r>
        <w:rPr>
          <w:b/>
          <w:bCs/>
        </w:rPr>
        <w:t>P</w:t>
      </w:r>
      <w:r w:rsidRPr="0066761E">
        <w:rPr>
          <w:b/>
          <w:bCs/>
        </w:rPr>
        <w:t xml:space="preserve">lan of </w:t>
      </w:r>
      <w:r w:rsidR="0066761E" w:rsidRPr="0066761E">
        <w:rPr>
          <w:b/>
          <w:bCs/>
        </w:rPr>
        <w:t>Premier Inn</w:t>
      </w:r>
    </w:p>
    <w:p w14:paraId="7829AE73" w14:textId="72166131" w:rsidR="0066761E" w:rsidRDefault="0066761E" w:rsidP="0066761E">
      <w:pPr>
        <w:jc w:val="center"/>
      </w:pPr>
    </w:p>
    <w:p w14:paraId="5F9B98E6" w14:textId="26AFFDDE" w:rsidR="0066761E" w:rsidRDefault="0066761E" w:rsidP="0066761E">
      <w:pPr>
        <w:jc w:val="center"/>
      </w:pPr>
      <w:r>
        <w:t>[Student ID</w:t>
      </w:r>
      <w:r w:rsidR="00AB6967">
        <w:t xml:space="preserve"> </w:t>
      </w:r>
      <w:r w:rsidR="004647BB">
        <w:t>2018070</w:t>
      </w:r>
      <w:r w:rsidR="007F1FF5">
        <w:t xml:space="preserve"> ]</w:t>
      </w:r>
    </w:p>
    <w:p w14:paraId="796C00E3" w14:textId="144103FB" w:rsidR="0066761E" w:rsidRDefault="0066761E" w:rsidP="0066761E">
      <w:pPr>
        <w:jc w:val="center"/>
      </w:pPr>
      <w:r>
        <w:t>[Institutional Affiliation]</w:t>
      </w:r>
      <w:r w:rsidR="007F1FF5">
        <w:t xml:space="preserve">Premier Inn Northampton </w:t>
      </w:r>
    </w:p>
    <w:p w14:paraId="26BB14D4" w14:textId="3EE350CD" w:rsidR="00695EE8" w:rsidRDefault="00695EE8">
      <w:pPr>
        <w:rPr>
          <w:b/>
          <w:bCs/>
        </w:rPr>
      </w:pPr>
      <w:r>
        <w:br w:type="page"/>
      </w:r>
    </w:p>
    <w:p w14:paraId="48F6974D" w14:textId="40F8E020" w:rsidR="00995D35" w:rsidRDefault="00995D35" w:rsidP="00995D35">
      <w:pPr>
        <w:pStyle w:val="Titlu1"/>
      </w:pPr>
      <w:r>
        <w:lastRenderedPageBreak/>
        <w:t>Introduction</w:t>
      </w:r>
    </w:p>
    <w:p w14:paraId="3717385E" w14:textId="392F8A18" w:rsidR="00995D35" w:rsidRDefault="002E3368" w:rsidP="00995D35">
      <w:r>
        <w:t>T</w:t>
      </w:r>
      <w:r w:rsidR="008A4D1A">
        <w:t xml:space="preserve">he purpose of this market plan is to attract new customers for one of the biggest hotel </w:t>
      </w:r>
      <w:r w:rsidR="00395FC4">
        <w:t>chains</w:t>
      </w:r>
      <w:r w:rsidR="008A4D1A">
        <w:t xml:space="preserve"> </w:t>
      </w:r>
      <w:r w:rsidR="00666A8D">
        <w:t>in</w:t>
      </w:r>
      <w:r w:rsidR="008A4D1A">
        <w:t xml:space="preserve"> </w:t>
      </w:r>
      <w:r w:rsidR="00666A8D">
        <w:t xml:space="preserve">the </w:t>
      </w:r>
      <w:r w:rsidR="008A4D1A">
        <w:t xml:space="preserve">UK, </w:t>
      </w:r>
      <w:r w:rsidR="00666A8D">
        <w:t>P</w:t>
      </w:r>
      <w:r w:rsidR="008A4D1A">
        <w:t xml:space="preserve">remier Inn. This </w:t>
      </w:r>
      <w:r w:rsidR="00395FC4">
        <w:t>paper mainly</w:t>
      </w:r>
      <w:r w:rsidR="008A4D1A">
        <w:t xml:space="preserve"> evaluates </w:t>
      </w:r>
      <w:r w:rsidR="00666A8D">
        <w:t xml:space="preserve">the </w:t>
      </w:r>
      <w:r w:rsidR="008A4D1A">
        <w:t xml:space="preserve">SOSTAC strategy for Premier Inn while considering </w:t>
      </w:r>
      <w:r w:rsidR="00666A8D">
        <w:t xml:space="preserve">the </w:t>
      </w:r>
      <w:r w:rsidR="008A4D1A">
        <w:t xml:space="preserve">marketing mix, PESTEL analysis, SWOT analysis, Porter 5 forces, as well as </w:t>
      </w:r>
      <w:r w:rsidR="00666A8D">
        <w:t xml:space="preserve">the </w:t>
      </w:r>
      <w:r w:rsidR="008A4D1A">
        <w:t>4Cs of Premier Inn</w:t>
      </w:r>
      <w:r w:rsidR="00D6239F">
        <w:t>.</w:t>
      </w:r>
    </w:p>
    <w:p w14:paraId="462DD361" w14:textId="77777777" w:rsidR="00D6239F" w:rsidRPr="006313D8" w:rsidRDefault="00D6239F" w:rsidP="00995D35"/>
    <w:p w14:paraId="10DA4E5C" w14:textId="77777777" w:rsidR="00995D35" w:rsidRDefault="00995D35" w:rsidP="00995D35">
      <w:pPr>
        <w:pStyle w:val="Titlu1"/>
      </w:pPr>
      <w:r>
        <w:t>SOSTAC</w:t>
      </w:r>
    </w:p>
    <w:p w14:paraId="21FCDB97" w14:textId="77777777" w:rsidR="00995D35" w:rsidRPr="003B6FA8" w:rsidRDefault="00995D35" w:rsidP="00995D35">
      <w:pPr>
        <w:pStyle w:val="Titlu2"/>
      </w:pPr>
      <w:r>
        <w:t>Situational Analysis: 5Cs</w:t>
      </w:r>
    </w:p>
    <w:p w14:paraId="3D582185" w14:textId="4517AED5" w:rsidR="006336D1" w:rsidRDefault="003E7955" w:rsidP="005C3E3C">
      <w:pPr>
        <w:pStyle w:val="Titlu3"/>
      </w:pPr>
      <w:r>
        <w:t>Company: SWOT Analysis</w:t>
      </w:r>
    </w:p>
    <w:tbl>
      <w:tblPr>
        <w:tblStyle w:val="Tabelgril"/>
        <w:tblW w:w="0" w:type="auto"/>
        <w:tblLook w:val="04A0" w:firstRow="1" w:lastRow="0" w:firstColumn="1" w:lastColumn="0" w:noHBand="0" w:noVBand="1"/>
      </w:tblPr>
      <w:tblGrid>
        <w:gridCol w:w="1885"/>
        <w:gridCol w:w="7465"/>
      </w:tblGrid>
      <w:tr w:rsidR="006D08B8" w:rsidRPr="005E37E5" w14:paraId="16EBEDAC" w14:textId="77777777" w:rsidTr="009845A3">
        <w:tc>
          <w:tcPr>
            <w:tcW w:w="1885" w:type="dxa"/>
            <w:shd w:val="clear" w:color="auto" w:fill="DBDBDB" w:themeFill="accent3" w:themeFillTint="66"/>
          </w:tcPr>
          <w:p w14:paraId="6DFC6993" w14:textId="77777777" w:rsidR="006D08B8" w:rsidRPr="009845A3" w:rsidRDefault="006D08B8" w:rsidP="00FF275F">
            <w:pPr>
              <w:spacing w:line="360" w:lineRule="auto"/>
              <w:ind w:firstLine="0"/>
              <w:rPr>
                <w:b/>
                <w:bCs/>
              </w:rPr>
            </w:pPr>
            <w:r w:rsidRPr="009845A3">
              <w:rPr>
                <w:b/>
                <w:bCs/>
              </w:rPr>
              <w:t>Strengths</w:t>
            </w:r>
          </w:p>
        </w:tc>
        <w:tc>
          <w:tcPr>
            <w:tcW w:w="7465" w:type="dxa"/>
          </w:tcPr>
          <w:p w14:paraId="70EE9CBF" w14:textId="77777777" w:rsidR="008A48CA" w:rsidRDefault="008A48CA" w:rsidP="00FF275F">
            <w:pPr>
              <w:pStyle w:val="Listparagraf"/>
              <w:numPr>
                <w:ilvl w:val="0"/>
                <w:numId w:val="5"/>
              </w:numPr>
              <w:spacing w:line="360" w:lineRule="auto"/>
              <w:ind w:left="144" w:firstLine="0"/>
            </w:pPr>
            <w:r>
              <w:t>The British Travel Awards Hotel Chain of the Year award goes to the largest hotel chain in the United Kingdom</w:t>
            </w:r>
          </w:p>
          <w:p w14:paraId="0D003065" w14:textId="77777777" w:rsidR="008A48CA" w:rsidRDefault="008A48CA" w:rsidP="00FF275F">
            <w:pPr>
              <w:pStyle w:val="Listparagraf"/>
              <w:numPr>
                <w:ilvl w:val="0"/>
                <w:numId w:val="5"/>
              </w:numPr>
              <w:spacing w:line="360" w:lineRule="auto"/>
              <w:ind w:left="144" w:firstLine="0"/>
            </w:pPr>
            <w:r>
              <w:t>Has more than 50,000 rooms and nearly 700 properties.</w:t>
            </w:r>
          </w:p>
          <w:p w14:paraId="5B4D4079" w14:textId="4712412B" w:rsidR="008A48CA" w:rsidRDefault="008A48CA" w:rsidP="00FF275F">
            <w:pPr>
              <w:pStyle w:val="Listparagraf"/>
              <w:numPr>
                <w:ilvl w:val="0"/>
                <w:numId w:val="5"/>
              </w:numPr>
              <w:spacing w:line="360" w:lineRule="auto"/>
              <w:ind w:left="144" w:firstLine="0"/>
            </w:pPr>
            <w:r>
              <w:t>Recogni</w:t>
            </w:r>
            <w:r w:rsidR="00666A8D">
              <w:t>s</w:t>
            </w:r>
            <w:r>
              <w:t xml:space="preserve">able hotel chains and luxury hotel brands </w:t>
            </w:r>
          </w:p>
          <w:p w14:paraId="3DAF3B1F" w14:textId="77777777" w:rsidR="008A48CA" w:rsidRDefault="008A48CA" w:rsidP="00FF275F">
            <w:pPr>
              <w:pStyle w:val="Listparagraf"/>
              <w:numPr>
                <w:ilvl w:val="0"/>
                <w:numId w:val="5"/>
              </w:numPr>
              <w:spacing w:line="360" w:lineRule="auto"/>
              <w:ind w:left="144" w:firstLine="0"/>
            </w:pPr>
            <w:r>
              <w:t xml:space="preserve">As one of the best hotel chains in the United Kingdom, it has won numerous awards. </w:t>
            </w:r>
          </w:p>
          <w:p w14:paraId="335675A4" w14:textId="05B87BAD" w:rsidR="006D08B8" w:rsidRPr="005E37E5" w:rsidRDefault="008A48CA" w:rsidP="00FF275F">
            <w:pPr>
              <w:pStyle w:val="Listparagraf"/>
              <w:numPr>
                <w:ilvl w:val="0"/>
                <w:numId w:val="5"/>
              </w:numPr>
              <w:spacing w:line="360" w:lineRule="auto"/>
              <w:ind w:left="144" w:firstLine="0"/>
            </w:pPr>
            <w:r>
              <w:t>When booking online, customers can take advantage of a variety of deals and discounts</w:t>
            </w:r>
            <w:r w:rsidR="004461A4" w:rsidRPr="004461A4">
              <w:t xml:space="preserve"> (Ghandour et al., 2015)</w:t>
            </w:r>
            <w:r>
              <w:t>.</w:t>
            </w:r>
          </w:p>
        </w:tc>
      </w:tr>
      <w:tr w:rsidR="006D08B8" w:rsidRPr="005E37E5" w14:paraId="0C79773D" w14:textId="77777777" w:rsidTr="009845A3">
        <w:tc>
          <w:tcPr>
            <w:tcW w:w="1885" w:type="dxa"/>
            <w:shd w:val="clear" w:color="auto" w:fill="DBDBDB" w:themeFill="accent3" w:themeFillTint="66"/>
          </w:tcPr>
          <w:p w14:paraId="740991D5" w14:textId="77777777" w:rsidR="006D08B8" w:rsidRPr="009845A3" w:rsidRDefault="006D08B8" w:rsidP="00FF275F">
            <w:pPr>
              <w:spacing w:line="360" w:lineRule="auto"/>
              <w:ind w:firstLine="0"/>
              <w:rPr>
                <w:b/>
                <w:bCs/>
              </w:rPr>
            </w:pPr>
            <w:r w:rsidRPr="009845A3">
              <w:rPr>
                <w:b/>
                <w:bCs/>
              </w:rPr>
              <w:t>Weaknesses</w:t>
            </w:r>
          </w:p>
        </w:tc>
        <w:tc>
          <w:tcPr>
            <w:tcW w:w="7465" w:type="dxa"/>
          </w:tcPr>
          <w:p w14:paraId="0D834067" w14:textId="77777777" w:rsidR="008A48CA" w:rsidRPr="00FF275F" w:rsidRDefault="008A48CA" w:rsidP="00FF275F">
            <w:pPr>
              <w:pStyle w:val="Listparagraf"/>
              <w:numPr>
                <w:ilvl w:val="0"/>
                <w:numId w:val="7"/>
              </w:numPr>
              <w:spacing w:line="360" w:lineRule="auto"/>
              <w:ind w:left="144" w:firstLine="0"/>
            </w:pPr>
            <w:r w:rsidRPr="00FF275F">
              <w:t xml:space="preserve">The brand faces intense competition, which makes it difficult to generate revenue. </w:t>
            </w:r>
          </w:p>
          <w:p w14:paraId="004259BE" w14:textId="07CF2052" w:rsidR="006D08B8" w:rsidRPr="005E37E5" w:rsidRDefault="008A48CA" w:rsidP="00FF275F">
            <w:pPr>
              <w:pStyle w:val="Listparagraf"/>
              <w:numPr>
                <w:ilvl w:val="0"/>
                <w:numId w:val="7"/>
              </w:numPr>
              <w:spacing w:line="360" w:lineRule="auto"/>
              <w:ind w:left="144" w:firstLine="0"/>
            </w:pPr>
            <w:r w:rsidRPr="00FF275F">
              <w:t>The brand has a less luxurious global presence than large international hotel chains.</w:t>
            </w:r>
          </w:p>
        </w:tc>
      </w:tr>
      <w:tr w:rsidR="006D08B8" w:rsidRPr="005E37E5" w14:paraId="21D5E47A" w14:textId="77777777" w:rsidTr="009845A3">
        <w:tc>
          <w:tcPr>
            <w:tcW w:w="1885" w:type="dxa"/>
            <w:shd w:val="clear" w:color="auto" w:fill="DBDBDB" w:themeFill="accent3" w:themeFillTint="66"/>
          </w:tcPr>
          <w:p w14:paraId="2AE00EE4" w14:textId="77777777" w:rsidR="006D08B8" w:rsidRPr="009845A3" w:rsidRDefault="006D08B8" w:rsidP="00FF275F">
            <w:pPr>
              <w:spacing w:line="360" w:lineRule="auto"/>
              <w:ind w:firstLine="0"/>
              <w:rPr>
                <w:b/>
                <w:bCs/>
              </w:rPr>
            </w:pPr>
            <w:r w:rsidRPr="009845A3">
              <w:rPr>
                <w:b/>
                <w:bCs/>
              </w:rPr>
              <w:t>Opportunities</w:t>
            </w:r>
          </w:p>
        </w:tc>
        <w:tc>
          <w:tcPr>
            <w:tcW w:w="7465" w:type="dxa"/>
          </w:tcPr>
          <w:p w14:paraId="24C5F1D0" w14:textId="7776AE1B" w:rsidR="00717BA0" w:rsidRDefault="00FF275F" w:rsidP="00FF275F">
            <w:pPr>
              <w:pStyle w:val="Listparagraf"/>
              <w:numPr>
                <w:ilvl w:val="0"/>
                <w:numId w:val="5"/>
              </w:numPr>
              <w:spacing w:line="360" w:lineRule="auto"/>
              <w:ind w:left="144" w:firstLine="0"/>
            </w:pPr>
            <w:r>
              <w:t>It can enhance</w:t>
            </w:r>
            <w:r w:rsidR="00717BA0">
              <w:t xml:space="preserve"> the customer experience </w:t>
            </w:r>
          </w:p>
          <w:p w14:paraId="40A896A1" w14:textId="225AFC8B" w:rsidR="00FF275F" w:rsidRDefault="00666A8D" w:rsidP="00FF275F">
            <w:pPr>
              <w:pStyle w:val="Listparagraf"/>
              <w:numPr>
                <w:ilvl w:val="0"/>
                <w:numId w:val="5"/>
              </w:numPr>
              <w:spacing w:line="360" w:lineRule="auto"/>
              <w:ind w:left="144" w:firstLine="0"/>
            </w:pPr>
            <w:r>
              <w:t xml:space="preserve">by </w:t>
            </w:r>
            <w:r w:rsidR="00717BA0">
              <w:t>forging more strategic partnerships.</w:t>
            </w:r>
          </w:p>
          <w:p w14:paraId="3D954070" w14:textId="51E45BF5" w:rsidR="00FF275F" w:rsidRPr="005E37E5" w:rsidRDefault="00FF275F" w:rsidP="00FF275F">
            <w:pPr>
              <w:pStyle w:val="Listparagraf"/>
              <w:numPr>
                <w:ilvl w:val="0"/>
                <w:numId w:val="5"/>
              </w:numPr>
              <w:spacing w:line="360" w:lineRule="auto"/>
              <w:ind w:left="144" w:firstLine="0"/>
            </w:pPr>
            <w:r>
              <w:t xml:space="preserve">Brand value can be increased by investing in digital marketing, </w:t>
            </w:r>
          </w:p>
        </w:tc>
      </w:tr>
      <w:tr w:rsidR="006D08B8" w:rsidRPr="005E37E5" w14:paraId="36CC6F82" w14:textId="77777777" w:rsidTr="009845A3">
        <w:trPr>
          <w:trHeight w:val="85"/>
        </w:trPr>
        <w:tc>
          <w:tcPr>
            <w:tcW w:w="1885" w:type="dxa"/>
            <w:shd w:val="clear" w:color="auto" w:fill="DBDBDB" w:themeFill="accent3" w:themeFillTint="66"/>
          </w:tcPr>
          <w:p w14:paraId="25AAE35B" w14:textId="77777777" w:rsidR="006D08B8" w:rsidRPr="009845A3" w:rsidRDefault="006D08B8" w:rsidP="00FF275F">
            <w:pPr>
              <w:spacing w:line="360" w:lineRule="auto"/>
              <w:ind w:firstLine="0"/>
              <w:rPr>
                <w:b/>
                <w:bCs/>
              </w:rPr>
            </w:pPr>
            <w:r w:rsidRPr="009845A3">
              <w:rPr>
                <w:b/>
                <w:bCs/>
              </w:rPr>
              <w:t>Threats</w:t>
            </w:r>
          </w:p>
        </w:tc>
        <w:tc>
          <w:tcPr>
            <w:tcW w:w="7465" w:type="dxa"/>
          </w:tcPr>
          <w:p w14:paraId="658F7E8E" w14:textId="1C950A39" w:rsidR="00717BA0" w:rsidRDefault="00717BA0" w:rsidP="00FF275F">
            <w:pPr>
              <w:pStyle w:val="Listparagraf"/>
              <w:numPr>
                <w:ilvl w:val="0"/>
                <w:numId w:val="5"/>
              </w:numPr>
              <w:spacing w:line="360" w:lineRule="auto"/>
              <w:ind w:left="144" w:firstLine="0"/>
              <w:jc w:val="left"/>
            </w:pPr>
            <w:r w:rsidRPr="005E37E5">
              <w:t>Ba</w:t>
            </w:r>
            <w:r w:rsidR="00666A8D">
              <w:t>ck</w:t>
            </w:r>
            <w:r w:rsidRPr="005E37E5">
              <w:t xml:space="preserve">packers Hostels </w:t>
            </w:r>
          </w:p>
          <w:p w14:paraId="77594581" w14:textId="78C453C4" w:rsidR="006D08B8" w:rsidRPr="005E37E5" w:rsidRDefault="006D08B8" w:rsidP="00FF275F">
            <w:pPr>
              <w:pStyle w:val="Listparagraf"/>
              <w:numPr>
                <w:ilvl w:val="0"/>
                <w:numId w:val="5"/>
              </w:numPr>
              <w:spacing w:line="360" w:lineRule="auto"/>
              <w:ind w:left="144" w:firstLine="0"/>
              <w:jc w:val="left"/>
            </w:pPr>
            <w:r w:rsidRPr="005E37E5">
              <w:t>Private rooms </w:t>
            </w:r>
            <w:r w:rsidR="004461A4" w:rsidRPr="004461A4">
              <w:t>(Ghandour et al., 2015)</w:t>
            </w:r>
          </w:p>
        </w:tc>
      </w:tr>
    </w:tbl>
    <w:p w14:paraId="790ABCE9" w14:textId="77777777" w:rsidR="006336D1" w:rsidRDefault="006336D1" w:rsidP="006336D1"/>
    <w:p w14:paraId="2AC1F8C9" w14:textId="77777777" w:rsidR="004034DC" w:rsidRDefault="004034DC" w:rsidP="004034DC">
      <w:pPr>
        <w:pStyle w:val="NormalWeb"/>
        <w:shd w:val="clear" w:color="auto" w:fill="FFFFFF"/>
        <w:spacing w:before="120" w:beforeAutospacing="0" w:after="120" w:afterAutospacing="0"/>
        <w:rPr>
          <w:rFonts w:ascii="Arial" w:hAnsi="Arial" w:cs="Arial"/>
          <w:color w:val="000000"/>
        </w:rPr>
      </w:pPr>
    </w:p>
    <w:p w14:paraId="6E721042" w14:textId="77777777" w:rsidR="004034DC" w:rsidRDefault="004034DC" w:rsidP="004034DC">
      <w:pPr>
        <w:pStyle w:val="Titlu3"/>
      </w:pPr>
      <w:r>
        <w:t>Customers: Segmentation Targeting</w:t>
      </w:r>
    </w:p>
    <w:p w14:paraId="6A08CB5D" w14:textId="744B203D" w:rsidR="004034DC" w:rsidRPr="005F4BA4" w:rsidRDefault="006336D1" w:rsidP="004034DC">
      <w:r>
        <w:lastRenderedPageBreak/>
        <w:t>The Premier Inn is an affordable lodging option. Customers who frequently seek out very inexpensive deals are thus targeted. Customers adore the hotel, because of its affordable room rates, complimentary tea and coffee, and free wireless internet.</w:t>
      </w:r>
      <w:r w:rsidR="004034DC">
        <w:t xml:space="preserve"> </w:t>
      </w:r>
      <w:r w:rsidR="004034DC" w:rsidRPr="004034DC">
        <w:t>In particular, Premier Inn segments families and busines</w:t>
      </w:r>
      <w:r w:rsidR="00666A8D">
        <w:t>se</w:t>
      </w:r>
      <w:r w:rsidR="004034DC" w:rsidRPr="004034DC">
        <w:t>s seeking budget accommodation</w:t>
      </w:r>
      <w:r w:rsidR="00D20B85">
        <w:t>;</w:t>
      </w:r>
      <w:r w:rsidR="004034DC" w:rsidRPr="004034DC">
        <w:t xml:space="preserve"> targets backpackers and travellers and positions </w:t>
      </w:r>
      <w:r w:rsidR="00666A8D">
        <w:t xml:space="preserve">itself </w:t>
      </w:r>
      <w:r w:rsidR="004034DC" w:rsidRPr="004034DC">
        <w:t xml:space="preserve">as </w:t>
      </w:r>
      <w:r w:rsidR="00666A8D">
        <w:t xml:space="preserve">the </w:t>
      </w:r>
      <w:r w:rsidR="004034DC" w:rsidRPr="004034DC">
        <w:t xml:space="preserve">best hotel within budget in </w:t>
      </w:r>
      <w:r w:rsidR="00666A8D">
        <w:t xml:space="preserve">the </w:t>
      </w:r>
      <w:r w:rsidR="004034DC" w:rsidRPr="004034DC">
        <w:t>UK</w:t>
      </w:r>
      <w:r w:rsidR="004461A4" w:rsidRPr="004461A4">
        <w:t xml:space="preserve"> (Bowie et al., 2016)</w:t>
      </w:r>
      <w:r w:rsidR="004034DC" w:rsidRPr="004034DC">
        <w:t>.</w:t>
      </w:r>
    </w:p>
    <w:p w14:paraId="5A265B1C" w14:textId="77777777" w:rsidR="00200046" w:rsidRDefault="00200046" w:rsidP="00200046">
      <w:pPr>
        <w:pStyle w:val="Titlu3"/>
      </w:pPr>
      <w:r>
        <w:t>Competitors: Porter Five Forces</w:t>
      </w:r>
    </w:p>
    <w:tbl>
      <w:tblPr>
        <w:tblStyle w:val="Tabelgril"/>
        <w:tblW w:w="0" w:type="auto"/>
        <w:tblLook w:val="04A0" w:firstRow="1" w:lastRow="0" w:firstColumn="1" w:lastColumn="0" w:noHBand="0" w:noVBand="1"/>
      </w:tblPr>
      <w:tblGrid>
        <w:gridCol w:w="1615"/>
        <w:gridCol w:w="7735"/>
      </w:tblGrid>
      <w:tr w:rsidR="00200046" w:rsidRPr="00B33D87" w14:paraId="6E5F86FD" w14:textId="77777777" w:rsidTr="004666F7">
        <w:tc>
          <w:tcPr>
            <w:tcW w:w="1615" w:type="dxa"/>
            <w:shd w:val="clear" w:color="auto" w:fill="DBDBDB" w:themeFill="accent3" w:themeFillTint="66"/>
          </w:tcPr>
          <w:p w14:paraId="0C82237B" w14:textId="77777777" w:rsidR="00200046" w:rsidRPr="004666F7" w:rsidRDefault="00200046" w:rsidP="004666F7">
            <w:pPr>
              <w:spacing w:line="360" w:lineRule="auto"/>
              <w:ind w:firstLine="0"/>
              <w:rPr>
                <w:b/>
                <w:bCs/>
              </w:rPr>
            </w:pPr>
            <w:r w:rsidRPr="004666F7">
              <w:rPr>
                <w:b/>
                <w:bCs/>
              </w:rPr>
              <w:t>Threat to new entrants</w:t>
            </w:r>
          </w:p>
        </w:tc>
        <w:tc>
          <w:tcPr>
            <w:tcW w:w="7735" w:type="dxa"/>
          </w:tcPr>
          <w:p w14:paraId="21FA0841" w14:textId="59AAC04C" w:rsidR="00E17E0D" w:rsidRPr="006165EE" w:rsidRDefault="00E17E0D" w:rsidP="004666F7">
            <w:pPr>
              <w:pStyle w:val="Listparagraf"/>
              <w:numPr>
                <w:ilvl w:val="0"/>
                <w:numId w:val="12"/>
              </w:numPr>
              <w:spacing w:line="360" w:lineRule="auto"/>
            </w:pPr>
            <w:r w:rsidRPr="006165EE">
              <w:t>Due to the tremendous competition in the hotel sector, new entrants stand a substantial chance of failure.</w:t>
            </w:r>
          </w:p>
          <w:p w14:paraId="101B7005" w14:textId="4716AA14" w:rsidR="00E17E0D" w:rsidRPr="006165EE" w:rsidRDefault="006165EE" w:rsidP="004666F7">
            <w:pPr>
              <w:pStyle w:val="Listparagraf"/>
              <w:numPr>
                <w:ilvl w:val="0"/>
                <w:numId w:val="12"/>
              </w:numPr>
              <w:spacing w:line="360" w:lineRule="auto"/>
            </w:pPr>
            <w:r w:rsidRPr="006165EE">
              <w:t>A</w:t>
            </w:r>
            <w:r w:rsidR="00E17E0D" w:rsidRPr="006165EE">
              <w:t xml:space="preserve"> hefty expense for the first investment.</w:t>
            </w:r>
          </w:p>
          <w:p w14:paraId="07A53175" w14:textId="29DCAC79" w:rsidR="00E17E0D" w:rsidRPr="006165EE" w:rsidRDefault="00E17E0D" w:rsidP="004666F7">
            <w:pPr>
              <w:pStyle w:val="Listparagraf"/>
              <w:numPr>
                <w:ilvl w:val="0"/>
                <w:numId w:val="12"/>
              </w:numPr>
              <w:spacing w:line="360" w:lineRule="auto"/>
            </w:pPr>
            <w:r w:rsidRPr="006165EE">
              <w:t xml:space="preserve">Cost savings proportional to </w:t>
            </w:r>
            <w:r w:rsidR="00666A8D">
              <w:t xml:space="preserve">the </w:t>
            </w:r>
            <w:r w:rsidRPr="006165EE">
              <w:t>scale</w:t>
            </w:r>
          </w:p>
          <w:p w14:paraId="464F6196" w14:textId="0D267CD6" w:rsidR="00200046" w:rsidRPr="00B33D87" w:rsidRDefault="00E17E0D" w:rsidP="004666F7">
            <w:pPr>
              <w:pStyle w:val="Listparagraf"/>
              <w:numPr>
                <w:ilvl w:val="0"/>
                <w:numId w:val="12"/>
              </w:numPr>
              <w:spacing w:line="360" w:lineRule="auto"/>
            </w:pPr>
            <w:r w:rsidRPr="006165EE">
              <w:t>Establishing brands and maintaining loyal customers</w:t>
            </w:r>
            <w:r w:rsidR="004461A4" w:rsidRPr="004461A4">
              <w:t xml:space="preserve"> (Ferrell et al., 2021)</w:t>
            </w:r>
          </w:p>
        </w:tc>
      </w:tr>
      <w:tr w:rsidR="00200046" w:rsidRPr="00B33D87" w14:paraId="7D36B43A" w14:textId="77777777" w:rsidTr="004666F7">
        <w:tc>
          <w:tcPr>
            <w:tcW w:w="1615" w:type="dxa"/>
            <w:shd w:val="clear" w:color="auto" w:fill="DBDBDB" w:themeFill="accent3" w:themeFillTint="66"/>
          </w:tcPr>
          <w:p w14:paraId="61CA8D65" w14:textId="77777777" w:rsidR="00200046" w:rsidRPr="004666F7" w:rsidRDefault="00200046" w:rsidP="004666F7">
            <w:pPr>
              <w:spacing w:line="360" w:lineRule="auto"/>
              <w:ind w:firstLine="0"/>
              <w:rPr>
                <w:b/>
                <w:bCs/>
              </w:rPr>
            </w:pPr>
            <w:r w:rsidRPr="004666F7">
              <w:rPr>
                <w:b/>
                <w:bCs/>
              </w:rPr>
              <w:t>Bargaining power of suppliers</w:t>
            </w:r>
          </w:p>
        </w:tc>
        <w:tc>
          <w:tcPr>
            <w:tcW w:w="7735" w:type="dxa"/>
          </w:tcPr>
          <w:p w14:paraId="3E270E7A" w14:textId="27B33AF8" w:rsidR="00E17E0D" w:rsidRPr="006165EE" w:rsidRDefault="00E17E0D" w:rsidP="004666F7">
            <w:pPr>
              <w:pStyle w:val="Listparagraf"/>
              <w:numPr>
                <w:ilvl w:val="0"/>
                <w:numId w:val="15"/>
              </w:numPr>
              <w:spacing w:line="360" w:lineRule="auto"/>
            </w:pPr>
            <w:r w:rsidRPr="006165EE">
              <w:t>From the perspective of price negotiation, suppliers are in a vulnerable position.</w:t>
            </w:r>
          </w:p>
          <w:p w14:paraId="7B632832" w14:textId="23931F47" w:rsidR="00E17E0D" w:rsidRPr="006165EE" w:rsidRDefault="00E17E0D" w:rsidP="004666F7">
            <w:pPr>
              <w:pStyle w:val="Listparagraf"/>
              <w:numPr>
                <w:ilvl w:val="0"/>
                <w:numId w:val="15"/>
              </w:numPr>
              <w:spacing w:line="360" w:lineRule="auto"/>
            </w:pPr>
            <w:r w:rsidRPr="006165EE">
              <w:t>a vast assortment of potential providers</w:t>
            </w:r>
          </w:p>
          <w:p w14:paraId="260A0A1D" w14:textId="2868B2C1" w:rsidR="00E17E0D" w:rsidRPr="006165EE" w:rsidRDefault="00666A8D" w:rsidP="004666F7">
            <w:pPr>
              <w:pStyle w:val="Listparagraf"/>
              <w:numPr>
                <w:ilvl w:val="0"/>
                <w:numId w:val="15"/>
              </w:numPr>
              <w:spacing w:line="360" w:lineRule="auto"/>
            </w:pPr>
            <w:r>
              <w:t xml:space="preserve">, </w:t>
            </w:r>
            <w:r w:rsidR="00E17E0D" w:rsidRPr="006165EE">
              <w:t>cheap cost of switching</w:t>
            </w:r>
          </w:p>
          <w:p w14:paraId="1035DB9C" w14:textId="020F3563" w:rsidR="00200046" w:rsidRPr="00B33D87" w:rsidRDefault="00E17E0D" w:rsidP="004666F7">
            <w:pPr>
              <w:pStyle w:val="Listparagraf"/>
              <w:numPr>
                <w:ilvl w:val="0"/>
                <w:numId w:val="15"/>
              </w:numPr>
              <w:spacing w:line="360" w:lineRule="auto"/>
            </w:pPr>
            <w:r w:rsidRPr="006165EE">
              <w:t>The ability for reverse integration</w:t>
            </w:r>
            <w:r w:rsidR="004461A4" w:rsidRPr="004461A4">
              <w:t xml:space="preserve"> (Knutson, 2017)</w:t>
            </w:r>
          </w:p>
        </w:tc>
      </w:tr>
      <w:tr w:rsidR="00200046" w:rsidRPr="00B33D87" w14:paraId="0132A8EA" w14:textId="77777777" w:rsidTr="004666F7">
        <w:trPr>
          <w:trHeight w:val="1700"/>
        </w:trPr>
        <w:tc>
          <w:tcPr>
            <w:tcW w:w="1615" w:type="dxa"/>
            <w:shd w:val="clear" w:color="auto" w:fill="DBDBDB" w:themeFill="accent3" w:themeFillTint="66"/>
          </w:tcPr>
          <w:p w14:paraId="36AD1CFE" w14:textId="77777777" w:rsidR="00200046" w:rsidRPr="004666F7" w:rsidRDefault="00200046" w:rsidP="004666F7">
            <w:pPr>
              <w:spacing w:line="360" w:lineRule="auto"/>
              <w:ind w:firstLine="0"/>
              <w:rPr>
                <w:b/>
                <w:bCs/>
              </w:rPr>
            </w:pPr>
            <w:r w:rsidRPr="004666F7">
              <w:rPr>
                <w:b/>
                <w:bCs/>
              </w:rPr>
              <w:t>Bargaining power of customers</w:t>
            </w:r>
          </w:p>
        </w:tc>
        <w:tc>
          <w:tcPr>
            <w:tcW w:w="7735" w:type="dxa"/>
          </w:tcPr>
          <w:p w14:paraId="5A926832" w14:textId="2A7DAF56" w:rsidR="00E17E0D" w:rsidRDefault="00E17E0D" w:rsidP="004666F7">
            <w:pPr>
              <w:pStyle w:val="Listparagraf"/>
              <w:numPr>
                <w:ilvl w:val="0"/>
                <w:numId w:val="15"/>
              </w:numPr>
              <w:spacing w:line="360" w:lineRule="auto"/>
            </w:pPr>
            <w:r>
              <w:t>The buying public ha</w:t>
            </w:r>
            <w:r w:rsidR="00666A8D">
              <w:t>s</w:t>
            </w:r>
            <w:r>
              <w:t xml:space="preserve"> some bargaining power.</w:t>
            </w:r>
          </w:p>
          <w:p w14:paraId="3DB43894" w14:textId="417B4544" w:rsidR="00E17E0D" w:rsidRDefault="00E17E0D" w:rsidP="004666F7">
            <w:pPr>
              <w:pStyle w:val="Listparagraf"/>
              <w:numPr>
                <w:ilvl w:val="0"/>
                <w:numId w:val="15"/>
              </w:numPr>
              <w:spacing w:line="360" w:lineRule="auto"/>
            </w:pPr>
            <w:r>
              <w:t>Due to the enormous number of consumers, there is no opportunity for negotiation about price or service quality.</w:t>
            </w:r>
          </w:p>
          <w:p w14:paraId="45EB6D9E" w14:textId="43517419" w:rsidR="00E17E0D" w:rsidRDefault="00E17E0D" w:rsidP="004666F7">
            <w:pPr>
              <w:pStyle w:val="Listparagraf"/>
              <w:numPr>
                <w:ilvl w:val="0"/>
                <w:numId w:val="15"/>
              </w:numPr>
              <w:spacing w:line="360" w:lineRule="auto"/>
            </w:pPr>
            <w:r>
              <w:t>Customers may move to compet</w:t>
            </w:r>
            <w:r w:rsidR="00666A8D">
              <w:t>e</w:t>
            </w:r>
            <w:r>
              <w:t xml:space="preserve"> </w:t>
            </w:r>
            <w:r w:rsidR="00666A8D">
              <w:t xml:space="preserve">with </w:t>
            </w:r>
            <w:r>
              <w:t>products or services and are price-conscious.</w:t>
            </w:r>
          </w:p>
          <w:p w14:paraId="74411E41" w14:textId="7185F9C3" w:rsidR="00200046" w:rsidRPr="00B33D87" w:rsidRDefault="00E17E0D" w:rsidP="004666F7">
            <w:pPr>
              <w:pStyle w:val="Listparagraf"/>
              <w:numPr>
                <w:ilvl w:val="0"/>
                <w:numId w:val="15"/>
              </w:numPr>
              <w:spacing w:line="360" w:lineRule="auto"/>
            </w:pPr>
            <w:r>
              <w:t>Due to fierce competition and the availability of alternatives, switching is inexpensive</w:t>
            </w:r>
            <w:r w:rsidR="004461A4" w:rsidRPr="004461A4">
              <w:t xml:space="preserve"> (Ferrell et al., 2021)</w:t>
            </w:r>
            <w:r>
              <w:t>.</w:t>
            </w:r>
          </w:p>
        </w:tc>
      </w:tr>
      <w:tr w:rsidR="00200046" w:rsidRPr="00B33D87" w14:paraId="1B7B16DF" w14:textId="77777777" w:rsidTr="004666F7">
        <w:tc>
          <w:tcPr>
            <w:tcW w:w="1615" w:type="dxa"/>
            <w:shd w:val="clear" w:color="auto" w:fill="DBDBDB" w:themeFill="accent3" w:themeFillTint="66"/>
          </w:tcPr>
          <w:p w14:paraId="0F86D1E2" w14:textId="77777777" w:rsidR="00200046" w:rsidRPr="004666F7" w:rsidRDefault="00200046" w:rsidP="004666F7">
            <w:pPr>
              <w:spacing w:line="360" w:lineRule="auto"/>
              <w:ind w:firstLine="0"/>
              <w:rPr>
                <w:b/>
                <w:bCs/>
              </w:rPr>
            </w:pPr>
            <w:r w:rsidRPr="004666F7">
              <w:rPr>
                <w:b/>
                <w:bCs/>
              </w:rPr>
              <w:t>Threat of substitutes</w:t>
            </w:r>
          </w:p>
          <w:p w14:paraId="422E7969" w14:textId="77777777" w:rsidR="00200046" w:rsidRPr="004666F7" w:rsidRDefault="00200046" w:rsidP="004666F7">
            <w:pPr>
              <w:spacing w:line="360" w:lineRule="auto"/>
              <w:ind w:firstLine="0"/>
              <w:rPr>
                <w:b/>
                <w:bCs/>
              </w:rPr>
            </w:pPr>
          </w:p>
        </w:tc>
        <w:tc>
          <w:tcPr>
            <w:tcW w:w="7735" w:type="dxa"/>
          </w:tcPr>
          <w:p w14:paraId="6B77AA95" w14:textId="34B4BC5B" w:rsidR="00E17E0D" w:rsidRDefault="00E17E0D" w:rsidP="004666F7">
            <w:pPr>
              <w:pStyle w:val="Listparagraf"/>
              <w:numPr>
                <w:ilvl w:val="0"/>
                <w:numId w:val="15"/>
              </w:numPr>
              <w:spacing w:line="360" w:lineRule="auto"/>
            </w:pPr>
            <w:r>
              <w:t xml:space="preserve">Customers are able to switch providers </w:t>
            </w:r>
          </w:p>
          <w:p w14:paraId="68D805B2" w14:textId="14AAC621" w:rsidR="00E17E0D" w:rsidRDefault="00E17E0D" w:rsidP="004666F7">
            <w:pPr>
              <w:pStyle w:val="Listparagraf"/>
              <w:numPr>
                <w:ilvl w:val="0"/>
                <w:numId w:val="15"/>
              </w:numPr>
              <w:spacing w:line="360" w:lineRule="auto"/>
            </w:pPr>
            <w:r>
              <w:t>The availability of options is typical.</w:t>
            </w:r>
          </w:p>
          <w:p w14:paraId="425F6956" w14:textId="767F9602" w:rsidR="00E17E0D" w:rsidRDefault="00E17E0D" w:rsidP="004666F7">
            <w:pPr>
              <w:pStyle w:val="Listparagraf"/>
              <w:numPr>
                <w:ilvl w:val="0"/>
                <w:numId w:val="15"/>
              </w:numPr>
              <w:spacing w:line="360" w:lineRule="auto"/>
            </w:pPr>
            <w:r>
              <w:t>The closest accessible choices are hotels and less formal stays with friends or family.</w:t>
            </w:r>
          </w:p>
          <w:p w14:paraId="01C27124" w14:textId="0C2AB059" w:rsidR="00200046" w:rsidRPr="00B33D87" w:rsidRDefault="00E17E0D" w:rsidP="004666F7">
            <w:pPr>
              <w:pStyle w:val="Listparagraf"/>
              <w:numPr>
                <w:ilvl w:val="0"/>
                <w:numId w:val="15"/>
              </w:numPr>
              <w:spacing w:line="360" w:lineRule="auto"/>
            </w:pPr>
            <w:r>
              <w:t xml:space="preserve">Customers can choose alternative options </w:t>
            </w:r>
            <w:r w:rsidR="00666A8D">
              <w:t>that</w:t>
            </w:r>
            <w:r>
              <w:t xml:space="preserve"> are price-sensitive</w:t>
            </w:r>
            <w:r w:rsidR="004461A4" w:rsidRPr="004461A4">
              <w:t xml:space="preserve"> (Knutson, 2017)</w:t>
            </w:r>
            <w:r>
              <w:t>.</w:t>
            </w:r>
          </w:p>
        </w:tc>
      </w:tr>
      <w:tr w:rsidR="00200046" w:rsidRPr="00B33D87" w14:paraId="4B223B1F" w14:textId="77777777" w:rsidTr="004666F7">
        <w:trPr>
          <w:trHeight w:val="85"/>
        </w:trPr>
        <w:tc>
          <w:tcPr>
            <w:tcW w:w="1615" w:type="dxa"/>
            <w:shd w:val="clear" w:color="auto" w:fill="DBDBDB" w:themeFill="accent3" w:themeFillTint="66"/>
          </w:tcPr>
          <w:p w14:paraId="5C29239B" w14:textId="77777777" w:rsidR="00200046" w:rsidRPr="004666F7" w:rsidRDefault="00200046" w:rsidP="004666F7">
            <w:pPr>
              <w:spacing w:line="360" w:lineRule="auto"/>
              <w:ind w:firstLine="0"/>
              <w:rPr>
                <w:b/>
                <w:bCs/>
              </w:rPr>
            </w:pPr>
            <w:r w:rsidRPr="004666F7">
              <w:rPr>
                <w:b/>
                <w:bCs/>
              </w:rPr>
              <w:lastRenderedPageBreak/>
              <w:t>Degree of competitive Rivalry</w:t>
            </w:r>
          </w:p>
        </w:tc>
        <w:tc>
          <w:tcPr>
            <w:tcW w:w="7735" w:type="dxa"/>
          </w:tcPr>
          <w:p w14:paraId="68D20F32" w14:textId="0E014098" w:rsidR="000D10AD" w:rsidRDefault="000D10AD" w:rsidP="004666F7">
            <w:pPr>
              <w:pStyle w:val="Listparagraf"/>
              <w:numPr>
                <w:ilvl w:val="0"/>
                <w:numId w:val="15"/>
              </w:numPr>
              <w:spacing w:line="360" w:lineRule="auto"/>
            </w:pPr>
            <w:r>
              <w:t>There is an abundance of intense competition.</w:t>
            </w:r>
          </w:p>
          <w:p w14:paraId="5D9DDA96" w14:textId="0EA0A5CE" w:rsidR="000D10AD" w:rsidRDefault="000D10AD" w:rsidP="004666F7">
            <w:pPr>
              <w:pStyle w:val="Listparagraf"/>
              <w:numPr>
                <w:ilvl w:val="0"/>
                <w:numId w:val="15"/>
              </w:numPr>
              <w:spacing w:line="360" w:lineRule="auto"/>
            </w:pPr>
            <w:r>
              <w:t>Travelodge and Holiday Inn are Premier Inn</w:t>
            </w:r>
            <w:r w:rsidR="00666A8D">
              <w:t>’</w:t>
            </w:r>
            <w:r>
              <w:t>s primary hotel industry competitors.</w:t>
            </w:r>
          </w:p>
          <w:p w14:paraId="0BD79C24" w14:textId="668D2E65" w:rsidR="000D10AD" w:rsidRDefault="000D10AD" w:rsidP="004666F7">
            <w:pPr>
              <w:pStyle w:val="Listparagraf"/>
              <w:numPr>
                <w:ilvl w:val="0"/>
                <w:numId w:val="15"/>
              </w:numPr>
              <w:spacing w:line="360" w:lineRule="auto"/>
            </w:pPr>
            <w:r>
              <w:t>Travelodge initiated a price war in 2008, which reduced expenses by $5 million.</w:t>
            </w:r>
          </w:p>
          <w:p w14:paraId="58AEF60D" w14:textId="24AFFDEB" w:rsidR="00200046" w:rsidRPr="000D10AD" w:rsidRDefault="000D10AD" w:rsidP="004666F7">
            <w:pPr>
              <w:pStyle w:val="Listparagraf"/>
              <w:numPr>
                <w:ilvl w:val="0"/>
                <w:numId w:val="15"/>
              </w:numPr>
              <w:spacing w:line="360" w:lineRule="auto"/>
            </w:pPr>
            <w:r>
              <w:t>Premier I</w:t>
            </w:r>
            <w:r w:rsidR="00666A8D">
              <w:t>n</w:t>
            </w:r>
            <w:r>
              <w:t>n has a competitive advantage over its rivals as a result of its devoted customer base and reputable brand</w:t>
            </w:r>
            <w:r w:rsidR="004461A4" w:rsidRPr="004461A4">
              <w:t xml:space="preserve"> (Knutson, 2017)</w:t>
            </w:r>
            <w:r>
              <w:t>.</w:t>
            </w:r>
          </w:p>
        </w:tc>
      </w:tr>
    </w:tbl>
    <w:p w14:paraId="2C1C86C8" w14:textId="77777777" w:rsidR="00E17E0D" w:rsidRDefault="00E17E0D" w:rsidP="00491913">
      <w:pPr>
        <w:ind w:firstLine="0"/>
      </w:pPr>
    </w:p>
    <w:p w14:paraId="7B42EB66" w14:textId="31BB885E" w:rsidR="00200046" w:rsidRDefault="00200046" w:rsidP="00200046">
      <w:pPr>
        <w:pStyle w:val="Titlu3"/>
      </w:pPr>
      <w:r>
        <w:t>Collaborators</w:t>
      </w:r>
    </w:p>
    <w:p w14:paraId="6BCA764C" w14:textId="05408814" w:rsidR="006336D1" w:rsidRDefault="006336D1" w:rsidP="006336D1">
      <w:r>
        <w:t>The Premier Inn brand has expanded throughout the region due to a strategic partnership between Emirates Group and Whitbread PLC, the largest hospitality company in the world. This partnership now allows Premier Inn Hotels LLC to use the Emirates Group brand</w:t>
      </w:r>
      <w:r w:rsidR="004461A4" w:rsidRPr="004461A4">
        <w:t xml:space="preserve"> (</w:t>
      </w:r>
      <w:proofErr w:type="spellStart"/>
      <w:r w:rsidR="004461A4" w:rsidRPr="004461A4">
        <w:t>Viglia</w:t>
      </w:r>
      <w:proofErr w:type="spellEnd"/>
      <w:r w:rsidR="004461A4" w:rsidRPr="004461A4">
        <w:t>, 2017)</w:t>
      </w:r>
      <w:r>
        <w:t>.</w:t>
      </w:r>
    </w:p>
    <w:p w14:paraId="67D4F2A1" w14:textId="77777777" w:rsidR="00B44C03" w:rsidRPr="001F7FBF" w:rsidRDefault="00B44C03" w:rsidP="00B44C03"/>
    <w:p w14:paraId="6F6D0272" w14:textId="15FB2E32" w:rsidR="00B44C03" w:rsidRDefault="00B44C03" w:rsidP="00B44C03">
      <w:pPr>
        <w:pStyle w:val="Titlu3"/>
      </w:pPr>
      <w:r>
        <w:t>Climate: PESTLE Analysis</w:t>
      </w:r>
    </w:p>
    <w:tbl>
      <w:tblPr>
        <w:tblStyle w:val="Tabelgril"/>
        <w:tblW w:w="0" w:type="auto"/>
        <w:tblLook w:val="04A0" w:firstRow="1" w:lastRow="0" w:firstColumn="1" w:lastColumn="0" w:noHBand="0" w:noVBand="1"/>
      </w:tblPr>
      <w:tblGrid>
        <w:gridCol w:w="1763"/>
        <w:gridCol w:w="7587"/>
      </w:tblGrid>
      <w:tr w:rsidR="00E82CE7" w14:paraId="4EADF224" w14:textId="77777777" w:rsidTr="00147EE1">
        <w:tc>
          <w:tcPr>
            <w:tcW w:w="1643" w:type="dxa"/>
            <w:shd w:val="clear" w:color="auto" w:fill="DBDBDB" w:themeFill="accent3" w:themeFillTint="66"/>
          </w:tcPr>
          <w:p w14:paraId="1D2D4CDB" w14:textId="3CD4B372" w:rsidR="00E82CE7" w:rsidRPr="00147EE1" w:rsidRDefault="00E82CE7" w:rsidP="00363CB6">
            <w:pPr>
              <w:spacing w:line="360" w:lineRule="auto"/>
              <w:ind w:firstLine="0"/>
              <w:rPr>
                <w:b/>
                <w:bCs/>
              </w:rPr>
            </w:pPr>
            <w:r w:rsidRPr="00147EE1">
              <w:rPr>
                <w:b/>
                <w:bCs/>
              </w:rPr>
              <w:t>Political</w:t>
            </w:r>
          </w:p>
        </w:tc>
        <w:tc>
          <w:tcPr>
            <w:tcW w:w="7707" w:type="dxa"/>
          </w:tcPr>
          <w:p w14:paraId="6DEA4034" w14:textId="7D31EFD1" w:rsidR="00E82CE7" w:rsidRDefault="00E82CE7" w:rsidP="00363CB6">
            <w:pPr>
              <w:spacing w:line="360" w:lineRule="auto"/>
              <w:ind w:firstLine="0"/>
            </w:pPr>
            <w:r>
              <w:t>Premier Inn is impacted in numerous ways by various political issues, as shown by the PESTLE analysis of climate politics. For instance, government rules and regulations can change rapidly, which could impact the way a hotel</w:t>
            </w:r>
            <w:r w:rsidR="00666A8D">
              <w:t>’</w:t>
            </w:r>
            <w:r>
              <w:t>s management conducts business</w:t>
            </w:r>
            <w:r w:rsidR="004461A4" w:rsidRPr="004461A4">
              <w:t xml:space="preserve"> (Buttle et al., 2016)</w:t>
            </w:r>
            <w:r>
              <w:t>.</w:t>
            </w:r>
          </w:p>
        </w:tc>
      </w:tr>
      <w:tr w:rsidR="00E82CE7" w14:paraId="2F4EB355" w14:textId="77777777" w:rsidTr="00147EE1">
        <w:tc>
          <w:tcPr>
            <w:tcW w:w="1643" w:type="dxa"/>
            <w:shd w:val="clear" w:color="auto" w:fill="DBDBDB" w:themeFill="accent3" w:themeFillTint="66"/>
          </w:tcPr>
          <w:p w14:paraId="022F349C" w14:textId="06868024" w:rsidR="00E82CE7" w:rsidRPr="00147EE1" w:rsidRDefault="00E82CE7" w:rsidP="00363CB6">
            <w:pPr>
              <w:spacing w:line="360" w:lineRule="auto"/>
              <w:ind w:firstLine="0"/>
              <w:rPr>
                <w:b/>
                <w:bCs/>
              </w:rPr>
            </w:pPr>
            <w:r w:rsidRPr="00147EE1">
              <w:rPr>
                <w:b/>
                <w:bCs/>
              </w:rPr>
              <w:t>Economic</w:t>
            </w:r>
          </w:p>
        </w:tc>
        <w:tc>
          <w:tcPr>
            <w:tcW w:w="7707" w:type="dxa"/>
          </w:tcPr>
          <w:p w14:paraId="6801FCDE" w14:textId="27359F13" w:rsidR="00E82CE7" w:rsidRDefault="00E82CE7" w:rsidP="00363CB6">
            <w:pPr>
              <w:spacing w:line="360" w:lineRule="auto"/>
              <w:ind w:firstLine="0"/>
            </w:pPr>
            <w:r>
              <w:t>This Premier Inn PESTEL analysis gives the economy a significant amount of weight as one of the five factors. The hotel</w:t>
            </w:r>
            <w:r w:rsidR="00666A8D">
              <w:t>’</w:t>
            </w:r>
            <w:r>
              <w:t>s finances are impacted by factors such as the cost of utilities, wages, building rents, and business rates. Recent increases in utility costs in the United Kingdom will undoubtedly have a significant impact on the hotel</w:t>
            </w:r>
            <w:r w:rsidR="004461A4" w:rsidRPr="004461A4">
              <w:t xml:space="preserve"> (Ferrell et al., 2021)</w:t>
            </w:r>
            <w:r>
              <w:t>.</w:t>
            </w:r>
          </w:p>
        </w:tc>
      </w:tr>
      <w:tr w:rsidR="00E82CE7" w14:paraId="5C8D2C8D" w14:textId="77777777" w:rsidTr="00147EE1">
        <w:tc>
          <w:tcPr>
            <w:tcW w:w="1643" w:type="dxa"/>
            <w:shd w:val="clear" w:color="auto" w:fill="DBDBDB" w:themeFill="accent3" w:themeFillTint="66"/>
          </w:tcPr>
          <w:p w14:paraId="794296D2" w14:textId="61728E6C" w:rsidR="00E82CE7" w:rsidRPr="00147EE1" w:rsidRDefault="00E82CE7" w:rsidP="00363CB6">
            <w:pPr>
              <w:spacing w:line="360" w:lineRule="auto"/>
              <w:ind w:firstLine="0"/>
              <w:rPr>
                <w:b/>
                <w:bCs/>
              </w:rPr>
            </w:pPr>
            <w:r w:rsidRPr="00147EE1">
              <w:rPr>
                <w:b/>
                <w:bCs/>
              </w:rPr>
              <w:t>Social</w:t>
            </w:r>
          </w:p>
        </w:tc>
        <w:tc>
          <w:tcPr>
            <w:tcW w:w="7707" w:type="dxa"/>
          </w:tcPr>
          <w:p w14:paraId="0AA0F96B" w14:textId="26DFBECC" w:rsidR="00E82CE7" w:rsidRDefault="00E82CE7" w:rsidP="00363CB6">
            <w:pPr>
              <w:spacing w:line="360" w:lineRule="auto"/>
              <w:ind w:firstLine="0"/>
            </w:pPr>
            <w:r>
              <w:t>Customers</w:t>
            </w:r>
            <w:r w:rsidR="00666A8D">
              <w:t>’</w:t>
            </w:r>
            <w:r>
              <w:t xml:space="preserve"> desires, expectations, and services provided by Premier Inn are affected by social factors.</w:t>
            </w:r>
          </w:p>
        </w:tc>
      </w:tr>
      <w:tr w:rsidR="00E82CE7" w14:paraId="78C3AD5C" w14:textId="77777777" w:rsidTr="00147EE1">
        <w:tc>
          <w:tcPr>
            <w:tcW w:w="1643" w:type="dxa"/>
            <w:shd w:val="clear" w:color="auto" w:fill="DBDBDB" w:themeFill="accent3" w:themeFillTint="66"/>
          </w:tcPr>
          <w:p w14:paraId="2EF2FD48" w14:textId="2E6B6919" w:rsidR="00E82CE7" w:rsidRPr="00147EE1" w:rsidRDefault="00E82CE7" w:rsidP="00363CB6">
            <w:pPr>
              <w:spacing w:line="360" w:lineRule="auto"/>
              <w:ind w:firstLine="0"/>
              <w:rPr>
                <w:b/>
                <w:bCs/>
              </w:rPr>
            </w:pPr>
            <w:r w:rsidRPr="00147EE1">
              <w:rPr>
                <w:b/>
                <w:bCs/>
              </w:rPr>
              <w:t>Technological</w:t>
            </w:r>
          </w:p>
        </w:tc>
        <w:tc>
          <w:tcPr>
            <w:tcW w:w="7707" w:type="dxa"/>
          </w:tcPr>
          <w:p w14:paraId="3AEB87C0" w14:textId="2B7D1706" w:rsidR="00E82CE7" w:rsidRDefault="00E82CE7" w:rsidP="00363CB6">
            <w:pPr>
              <w:spacing w:line="360" w:lineRule="auto"/>
              <w:ind w:firstLine="0"/>
            </w:pPr>
            <w:r>
              <w:t>This PESTEL analysis of Premier Inn examines the business</w:t>
            </w:r>
            <w:r w:rsidR="00666A8D">
              <w:t>’</w:t>
            </w:r>
            <w:r>
              <w:t>s technological environment, an important factor. Premier Inn</w:t>
            </w:r>
            <w:r w:rsidR="00666A8D">
              <w:t>’</w:t>
            </w:r>
            <w:r>
              <w:t>s customer service has improved</w:t>
            </w:r>
            <w:r w:rsidR="00666A8D">
              <w:t>,</w:t>
            </w:r>
            <w:r>
              <w:t xml:space="preserve"> and operating expenses have decreased as a result of technological advancements. It has been demonstrated that its digital key system is highly </w:t>
            </w:r>
            <w:r>
              <w:lastRenderedPageBreak/>
              <w:t>secure and reliable. The booking feature of its mobile app for smartphones has also received positive reviews</w:t>
            </w:r>
            <w:r w:rsidR="004461A4" w:rsidRPr="004461A4">
              <w:t xml:space="preserve"> (Fraser, n.d.)</w:t>
            </w:r>
            <w:r>
              <w:t>.</w:t>
            </w:r>
          </w:p>
        </w:tc>
      </w:tr>
      <w:tr w:rsidR="00E82CE7" w14:paraId="37C4FFEC" w14:textId="77777777" w:rsidTr="00147EE1">
        <w:tc>
          <w:tcPr>
            <w:tcW w:w="1643" w:type="dxa"/>
            <w:shd w:val="clear" w:color="auto" w:fill="DBDBDB" w:themeFill="accent3" w:themeFillTint="66"/>
          </w:tcPr>
          <w:p w14:paraId="05DE8FBF" w14:textId="7D870F5D" w:rsidR="00E82CE7" w:rsidRPr="00147EE1" w:rsidRDefault="00E82CE7" w:rsidP="00363CB6">
            <w:pPr>
              <w:spacing w:line="360" w:lineRule="auto"/>
              <w:ind w:firstLine="0"/>
              <w:rPr>
                <w:b/>
                <w:bCs/>
              </w:rPr>
            </w:pPr>
            <w:r w:rsidRPr="00147EE1">
              <w:rPr>
                <w:b/>
                <w:bCs/>
              </w:rPr>
              <w:lastRenderedPageBreak/>
              <w:t>Environmental</w:t>
            </w:r>
          </w:p>
        </w:tc>
        <w:tc>
          <w:tcPr>
            <w:tcW w:w="7707" w:type="dxa"/>
          </w:tcPr>
          <w:p w14:paraId="463D4676" w14:textId="7B8BF6C0" w:rsidR="00E82CE7" w:rsidRDefault="00E82CE7" w:rsidP="00363CB6">
            <w:pPr>
              <w:spacing w:line="360" w:lineRule="auto"/>
              <w:ind w:firstLine="0"/>
            </w:pPr>
            <w:r>
              <w:t>The environmental impact of Premier Inn is influenced by waste and carbon emissions, the cleanliness of the areas where its properties are located, and the number of people the company brings to the area</w:t>
            </w:r>
            <w:r w:rsidR="004461A4" w:rsidRPr="004461A4">
              <w:t xml:space="preserve"> (George, 2021)</w:t>
            </w:r>
            <w:r>
              <w:t>.</w:t>
            </w:r>
          </w:p>
        </w:tc>
      </w:tr>
      <w:tr w:rsidR="003E235B" w14:paraId="3C604CEB" w14:textId="77777777" w:rsidTr="00147EE1">
        <w:tc>
          <w:tcPr>
            <w:tcW w:w="1643" w:type="dxa"/>
            <w:shd w:val="clear" w:color="auto" w:fill="DBDBDB" w:themeFill="accent3" w:themeFillTint="66"/>
          </w:tcPr>
          <w:p w14:paraId="3EC35F6F" w14:textId="6DB35D8B" w:rsidR="003E235B" w:rsidRPr="00147EE1" w:rsidRDefault="003E235B" w:rsidP="00363CB6">
            <w:pPr>
              <w:spacing w:line="360" w:lineRule="auto"/>
              <w:ind w:firstLine="0"/>
              <w:rPr>
                <w:b/>
                <w:bCs/>
              </w:rPr>
            </w:pPr>
            <w:r w:rsidRPr="00147EE1">
              <w:rPr>
                <w:b/>
                <w:bCs/>
              </w:rPr>
              <w:t>Legal</w:t>
            </w:r>
          </w:p>
        </w:tc>
        <w:tc>
          <w:tcPr>
            <w:tcW w:w="7707" w:type="dxa"/>
          </w:tcPr>
          <w:p w14:paraId="68310A2D" w14:textId="0ED2B38C" w:rsidR="003E235B" w:rsidRDefault="003E235B" w:rsidP="00363CB6">
            <w:pPr>
              <w:spacing w:line="360" w:lineRule="auto"/>
              <w:ind w:firstLine="0"/>
            </w:pPr>
            <w:r>
              <w:t xml:space="preserve">The Premier Inn must adhere to a variety of laws and regulations, including those regarding town planning, building codes, health and safety, and minimum wage. If any of the rules are violated, customers, employees, or even the government may sue the </w:t>
            </w:r>
            <w:r w:rsidRPr="003E235B">
              <w:t>company</w:t>
            </w:r>
            <w:r w:rsidR="004461A4" w:rsidRPr="004461A4">
              <w:t xml:space="preserve"> (</w:t>
            </w:r>
            <w:proofErr w:type="spellStart"/>
            <w:r w:rsidR="004461A4" w:rsidRPr="004461A4">
              <w:t>Floricic</w:t>
            </w:r>
            <w:proofErr w:type="spellEnd"/>
            <w:r w:rsidR="004461A4" w:rsidRPr="004461A4">
              <w:t>, n.d.)</w:t>
            </w:r>
            <w:r>
              <w:t>.</w:t>
            </w:r>
          </w:p>
        </w:tc>
      </w:tr>
    </w:tbl>
    <w:p w14:paraId="040968C3" w14:textId="77777777" w:rsidR="006C5FE0" w:rsidRPr="00C04684" w:rsidRDefault="006C5FE0" w:rsidP="006C5FE0"/>
    <w:p w14:paraId="7804A687" w14:textId="07E3ECBC" w:rsidR="006C5FE0" w:rsidRDefault="006C5FE0" w:rsidP="006C5FE0">
      <w:pPr>
        <w:pStyle w:val="Titlu2"/>
      </w:pPr>
      <w:r>
        <w:t>Objectives</w:t>
      </w:r>
      <w:r w:rsidR="00E329E8">
        <w:t>: SMART</w:t>
      </w:r>
    </w:p>
    <w:p w14:paraId="0254C9E8" w14:textId="69861ABD" w:rsidR="006C5FE0" w:rsidRPr="006C5FE0" w:rsidRDefault="006C5FE0" w:rsidP="003C3426">
      <w:r>
        <w:t>To increase direct bookings by 10 percent in the second quarter.</w:t>
      </w:r>
    </w:p>
    <w:tbl>
      <w:tblPr>
        <w:tblStyle w:val="Tabelgril"/>
        <w:tblW w:w="0" w:type="auto"/>
        <w:tblLook w:val="04A0" w:firstRow="1" w:lastRow="0" w:firstColumn="1" w:lastColumn="0" w:noHBand="0" w:noVBand="1"/>
      </w:tblPr>
      <w:tblGrid>
        <w:gridCol w:w="1435"/>
        <w:gridCol w:w="7915"/>
      </w:tblGrid>
      <w:tr w:rsidR="006C5FE0" w14:paraId="7527E3AA" w14:textId="77777777" w:rsidTr="00147EE1">
        <w:tc>
          <w:tcPr>
            <w:tcW w:w="1435" w:type="dxa"/>
            <w:shd w:val="clear" w:color="auto" w:fill="DBDBDB" w:themeFill="accent3" w:themeFillTint="66"/>
          </w:tcPr>
          <w:p w14:paraId="652F9B96" w14:textId="180CCE45" w:rsidR="006C5FE0" w:rsidRPr="004666F7" w:rsidRDefault="006C5FE0" w:rsidP="004666F7">
            <w:pPr>
              <w:spacing w:line="360" w:lineRule="auto"/>
              <w:ind w:firstLine="0"/>
              <w:rPr>
                <w:b/>
                <w:bCs/>
              </w:rPr>
            </w:pPr>
            <w:r w:rsidRPr="004666F7">
              <w:rPr>
                <w:b/>
                <w:bCs/>
              </w:rPr>
              <w:t>Specific</w:t>
            </w:r>
          </w:p>
        </w:tc>
        <w:tc>
          <w:tcPr>
            <w:tcW w:w="7915" w:type="dxa"/>
          </w:tcPr>
          <w:p w14:paraId="6E70B6F6" w14:textId="21F4223D" w:rsidR="006C5FE0" w:rsidRDefault="003C3426" w:rsidP="004666F7">
            <w:pPr>
              <w:spacing w:line="360" w:lineRule="auto"/>
              <w:ind w:firstLine="0"/>
            </w:pPr>
            <w:r>
              <w:t xml:space="preserve">The objective is to boost direct reservations by 10%, </w:t>
            </w:r>
          </w:p>
        </w:tc>
      </w:tr>
      <w:tr w:rsidR="006C5FE0" w14:paraId="71C024A3" w14:textId="77777777" w:rsidTr="00147EE1">
        <w:tc>
          <w:tcPr>
            <w:tcW w:w="1435" w:type="dxa"/>
            <w:shd w:val="clear" w:color="auto" w:fill="DBDBDB" w:themeFill="accent3" w:themeFillTint="66"/>
          </w:tcPr>
          <w:p w14:paraId="1655EAF8" w14:textId="5F05351C" w:rsidR="006C5FE0" w:rsidRPr="004666F7" w:rsidRDefault="003C3426" w:rsidP="004666F7">
            <w:pPr>
              <w:spacing w:line="360" w:lineRule="auto"/>
              <w:ind w:firstLine="0"/>
              <w:rPr>
                <w:b/>
                <w:bCs/>
              </w:rPr>
            </w:pPr>
            <w:r w:rsidRPr="004666F7">
              <w:rPr>
                <w:b/>
                <w:bCs/>
              </w:rPr>
              <w:t>Measurable</w:t>
            </w:r>
          </w:p>
        </w:tc>
        <w:tc>
          <w:tcPr>
            <w:tcW w:w="7915" w:type="dxa"/>
          </w:tcPr>
          <w:p w14:paraId="7923E975" w14:textId="7D1C216D" w:rsidR="006C5FE0" w:rsidRDefault="003C3426" w:rsidP="004666F7">
            <w:pPr>
              <w:spacing w:line="360" w:lineRule="auto"/>
              <w:ind w:firstLine="0"/>
            </w:pPr>
            <w:r>
              <w:t>The success is measurable since it can be monitored</w:t>
            </w:r>
            <w:r w:rsidR="00666A8D">
              <w:t>,</w:t>
            </w:r>
            <w:r>
              <w:t xml:space="preserve"> and its development and achievement can be assessed.</w:t>
            </w:r>
          </w:p>
        </w:tc>
      </w:tr>
      <w:tr w:rsidR="006C5FE0" w14:paraId="28505354" w14:textId="77777777" w:rsidTr="00147EE1">
        <w:tc>
          <w:tcPr>
            <w:tcW w:w="1435" w:type="dxa"/>
            <w:shd w:val="clear" w:color="auto" w:fill="DBDBDB" w:themeFill="accent3" w:themeFillTint="66"/>
          </w:tcPr>
          <w:p w14:paraId="734A7A39" w14:textId="5852B9EA" w:rsidR="006C5FE0" w:rsidRPr="004666F7" w:rsidRDefault="003C3426" w:rsidP="004666F7">
            <w:pPr>
              <w:spacing w:line="360" w:lineRule="auto"/>
              <w:ind w:firstLine="0"/>
              <w:rPr>
                <w:b/>
                <w:bCs/>
              </w:rPr>
            </w:pPr>
            <w:r w:rsidRPr="004666F7">
              <w:rPr>
                <w:b/>
                <w:bCs/>
              </w:rPr>
              <w:t>Achievable</w:t>
            </w:r>
          </w:p>
        </w:tc>
        <w:tc>
          <w:tcPr>
            <w:tcW w:w="7915" w:type="dxa"/>
          </w:tcPr>
          <w:p w14:paraId="0B3FC409" w14:textId="6744E21C" w:rsidR="006C5FE0" w:rsidRDefault="003C3426" w:rsidP="004666F7">
            <w:pPr>
              <w:spacing w:line="360" w:lineRule="auto"/>
              <w:ind w:firstLine="0"/>
            </w:pPr>
            <w:r>
              <w:t>Success can be influenced in many ways; hence, it is achievable</w:t>
            </w:r>
          </w:p>
        </w:tc>
      </w:tr>
      <w:tr w:rsidR="006C5FE0" w14:paraId="55AE699E" w14:textId="77777777" w:rsidTr="00147EE1">
        <w:tc>
          <w:tcPr>
            <w:tcW w:w="1435" w:type="dxa"/>
            <w:shd w:val="clear" w:color="auto" w:fill="DBDBDB" w:themeFill="accent3" w:themeFillTint="66"/>
          </w:tcPr>
          <w:p w14:paraId="2C9990FD" w14:textId="317BE500" w:rsidR="006C5FE0" w:rsidRPr="004666F7" w:rsidRDefault="003C3426" w:rsidP="004666F7">
            <w:pPr>
              <w:spacing w:line="360" w:lineRule="auto"/>
              <w:ind w:firstLine="0"/>
              <w:rPr>
                <w:b/>
                <w:bCs/>
              </w:rPr>
            </w:pPr>
            <w:r w:rsidRPr="004666F7">
              <w:rPr>
                <w:b/>
                <w:bCs/>
              </w:rPr>
              <w:t>Relevant</w:t>
            </w:r>
          </w:p>
        </w:tc>
        <w:tc>
          <w:tcPr>
            <w:tcW w:w="7915" w:type="dxa"/>
          </w:tcPr>
          <w:p w14:paraId="1A5BFABA" w14:textId="1552E0F4" w:rsidR="006C5FE0" w:rsidRDefault="003C3426" w:rsidP="004666F7">
            <w:pPr>
              <w:spacing w:line="360" w:lineRule="auto"/>
              <w:ind w:firstLine="0"/>
            </w:pPr>
            <w:r>
              <w:t>It is relevant due to the development of third-party commissions.</w:t>
            </w:r>
          </w:p>
        </w:tc>
      </w:tr>
      <w:tr w:rsidR="006C5FE0" w14:paraId="6399B134" w14:textId="77777777" w:rsidTr="00147EE1">
        <w:tc>
          <w:tcPr>
            <w:tcW w:w="1435" w:type="dxa"/>
            <w:shd w:val="clear" w:color="auto" w:fill="DBDBDB" w:themeFill="accent3" w:themeFillTint="66"/>
          </w:tcPr>
          <w:p w14:paraId="1F16A725" w14:textId="37AA229C" w:rsidR="006C5FE0" w:rsidRPr="004666F7" w:rsidRDefault="003C3426" w:rsidP="004666F7">
            <w:pPr>
              <w:spacing w:line="360" w:lineRule="auto"/>
              <w:ind w:firstLine="0"/>
              <w:rPr>
                <w:b/>
                <w:bCs/>
              </w:rPr>
            </w:pPr>
            <w:r w:rsidRPr="004666F7">
              <w:rPr>
                <w:b/>
                <w:bCs/>
              </w:rPr>
              <w:t>Time-bound</w:t>
            </w:r>
          </w:p>
        </w:tc>
        <w:tc>
          <w:tcPr>
            <w:tcW w:w="7915" w:type="dxa"/>
          </w:tcPr>
          <w:p w14:paraId="4316FAA0" w14:textId="559D5865" w:rsidR="006C5FE0" w:rsidRDefault="003C3426" w:rsidP="004666F7">
            <w:pPr>
              <w:spacing w:line="360" w:lineRule="auto"/>
              <w:ind w:firstLine="0"/>
            </w:pPr>
            <w:r>
              <w:t>Since performance is confined to a single quarter, it may be quantified by comparing the proportion of direct bookings at the beginning and end of the quarter.</w:t>
            </w:r>
          </w:p>
        </w:tc>
      </w:tr>
    </w:tbl>
    <w:p w14:paraId="6CA76D0B" w14:textId="77777777" w:rsidR="00E0300D" w:rsidRPr="00E37F3A" w:rsidRDefault="00E0300D" w:rsidP="004F5DD2">
      <w:pPr>
        <w:ind w:firstLine="0"/>
      </w:pPr>
    </w:p>
    <w:p w14:paraId="6E0F3142" w14:textId="3FEEBC03" w:rsidR="00E0300D" w:rsidRDefault="00E0300D" w:rsidP="00E0300D">
      <w:pPr>
        <w:pStyle w:val="Titlu2"/>
      </w:pPr>
      <w:r>
        <w:t xml:space="preserve">Strategy: </w:t>
      </w:r>
      <w:r w:rsidR="004F5DD2">
        <w:t>V</w:t>
      </w:r>
      <w:r>
        <w:t xml:space="preserve">alue </w:t>
      </w:r>
      <w:r w:rsidR="004F5DD2">
        <w:t>P</w:t>
      </w:r>
      <w:r>
        <w:t>roposition</w:t>
      </w:r>
    </w:p>
    <w:p w14:paraId="309424BC" w14:textId="48BA88E1" w:rsidR="004C0829" w:rsidRDefault="004C0829" w:rsidP="004C0829">
      <w:r>
        <w:t xml:space="preserve">The </w:t>
      </w:r>
      <w:r w:rsidR="003B406A">
        <w:t>value proposition</w:t>
      </w:r>
      <w:r>
        <w:t xml:space="preserve"> of Premier Inn</w:t>
      </w:r>
      <w:r w:rsidR="00666A8D">
        <w:t>’</w:t>
      </w:r>
      <w:r>
        <w:t>s brand is built on a single, overarching concept. It ensures that each visitor has a restful night</w:t>
      </w:r>
      <w:r w:rsidR="00666A8D">
        <w:t>’</w:t>
      </w:r>
      <w:r>
        <w:t xml:space="preserve">s sleep. Those who do not want to participate will get a refund. Premier Inn uses the marketing mix in a straightforward, transparent, and consistent manner. Premier Inn utilises social media to promote new locations and hotels and concentrates the majority of its marketing efforts on the family travel market. </w:t>
      </w:r>
      <w:r w:rsidR="00F87FD3" w:rsidRPr="003B406A">
        <w:t>Within this value proposition, Premier Inn segments families and busines</w:t>
      </w:r>
      <w:r w:rsidR="00666A8D">
        <w:t>se</w:t>
      </w:r>
      <w:r w:rsidR="00F87FD3" w:rsidRPr="003B406A">
        <w:t>s seeking budget accommodation</w:t>
      </w:r>
      <w:r w:rsidR="00666A8D">
        <w:t>,</w:t>
      </w:r>
      <w:r w:rsidR="00F87FD3" w:rsidRPr="003B406A">
        <w:t xml:space="preserve"> target backpackers and travellers and positions </w:t>
      </w:r>
      <w:r w:rsidR="00666A8D">
        <w:t xml:space="preserve">itself </w:t>
      </w:r>
      <w:r w:rsidR="00F87FD3" w:rsidRPr="003B406A">
        <w:t xml:space="preserve">as </w:t>
      </w:r>
      <w:r w:rsidR="00666A8D">
        <w:t xml:space="preserve">the </w:t>
      </w:r>
      <w:r w:rsidR="00F87FD3" w:rsidRPr="003B406A">
        <w:t xml:space="preserve">best hotel within budget in </w:t>
      </w:r>
      <w:r w:rsidR="00666A8D">
        <w:t xml:space="preserve">the </w:t>
      </w:r>
      <w:r w:rsidR="00F87FD3" w:rsidRPr="003B406A">
        <w:t>UK</w:t>
      </w:r>
      <w:r w:rsidR="004461A4" w:rsidRPr="004461A4">
        <w:t xml:space="preserve"> (George, 2021)</w:t>
      </w:r>
      <w:r w:rsidR="00F87FD3" w:rsidRPr="003B406A">
        <w:t>.</w:t>
      </w:r>
    </w:p>
    <w:p w14:paraId="5B035236" w14:textId="77777777" w:rsidR="00500412" w:rsidRDefault="00500412" w:rsidP="00500412"/>
    <w:p w14:paraId="2975D0BD" w14:textId="6F426120" w:rsidR="00500412" w:rsidRDefault="00500412" w:rsidP="00500412">
      <w:pPr>
        <w:pStyle w:val="Titlu2"/>
      </w:pPr>
      <w:r>
        <w:t>Tactics: 4 P</w:t>
      </w:r>
      <w:r w:rsidR="00666A8D">
        <w:t>’</w:t>
      </w:r>
      <w:r>
        <w:t xml:space="preserve">s Marketing </w:t>
      </w:r>
      <w:r w:rsidR="00316D8F">
        <w:t>M</w:t>
      </w:r>
      <w:r>
        <w:t>ix</w:t>
      </w:r>
    </w:p>
    <w:p w14:paraId="6A0E868A" w14:textId="50D0FB24" w:rsidR="004C0829" w:rsidRDefault="00286FE6" w:rsidP="004C0829">
      <w:r w:rsidRPr="00213067">
        <w:lastRenderedPageBreak/>
        <w:t xml:space="preserve">Product: </w:t>
      </w:r>
      <w:r w:rsidR="004C0829">
        <w:t>The Premier Inn offers a variety of accommodation types to accommodate its diverse clientele. The hotel</w:t>
      </w:r>
      <w:r w:rsidR="00666A8D">
        <w:t>’</w:t>
      </w:r>
      <w:r w:rsidR="004C0829">
        <w:t>s family rooms, for instance, include a king-size bed for the parents, a portable cradle for the infant, and two pull-out beds or couch beds for the children. Single, double, and wheelchair-accessible accommodations are the three most common kinds of accommodations (designed for wheelchair access).</w:t>
      </w:r>
    </w:p>
    <w:p w14:paraId="4A4C5631" w14:textId="04D5027A" w:rsidR="004C0829" w:rsidRDefault="00286FE6" w:rsidP="004C0829">
      <w:r w:rsidRPr="00213067">
        <w:t xml:space="preserve">Place: </w:t>
      </w:r>
      <w:r w:rsidR="004C0829">
        <w:t xml:space="preserve">In addition to the United Kingdom, Premier Inn operates hotels in </w:t>
      </w:r>
      <w:r w:rsidR="004461A4">
        <w:t>Ireland</w:t>
      </w:r>
      <w:r w:rsidR="004C0829">
        <w:t xml:space="preserve">, </w:t>
      </w:r>
      <w:r w:rsidR="004461A4">
        <w:t>Germany</w:t>
      </w:r>
      <w:r w:rsidR="004C0829">
        <w:t xml:space="preserve">, the </w:t>
      </w:r>
      <w:r w:rsidR="004461A4">
        <w:t>Qatar</w:t>
      </w:r>
      <w:r w:rsidR="004C0829">
        <w:t>, and</w:t>
      </w:r>
      <w:r w:rsidR="004461A4" w:rsidRPr="004461A4">
        <w:t xml:space="preserve"> </w:t>
      </w:r>
      <w:r w:rsidR="004461A4">
        <w:t>United Arab Emirates</w:t>
      </w:r>
      <w:r w:rsidR="004C0829">
        <w:t xml:space="preserve">. </w:t>
      </w:r>
      <w:r w:rsidR="00F20B0D">
        <w:t xml:space="preserve">One </w:t>
      </w:r>
      <w:r w:rsidR="004C0829">
        <w:t>may reserve a room directly via the hotel</w:t>
      </w:r>
      <w:r w:rsidR="00666A8D">
        <w:t>’</w:t>
      </w:r>
      <w:r w:rsidR="004C0829">
        <w:t>s website or mobile app</w:t>
      </w:r>
      <w:r w:rsidR="004461A4" w:rsidRPr="004461A4">
        <w:t xml:space="preserve"> (Bowie et al., 2016)</w:t>
      </w:r>
      <w:r w:rsidR="004C0829">
        <w:t>.</w:t>
      </w:r>
    </w:p>
    <w:p w14:paraId="6D936B84" w14:textId="5A1AC03A" w:rsidR="004C0829" w:rsidRDefault="00286FE6" w:rsidP="004C0829">
      <w:r w:rsidRPr="00213067">
        <w:t xml:space="preserve">Price: </w:t>
      </w:r>
      <w:r w:rsidR="004C0829">
        <w:t xml:space="preserve">In addition to Flexible and Semi-Flexible rates, Premier Inn also provides </w:t>
      </w:r>
      <w:r w:rsidR="00666A8D">
        <w:t>advanced</w:t>
      </w:r>
      <w:r w:rsidR="004C0829">
        <w:t>, Standard, and Non-Flexible rates. Customers may choose from a variety of available alternatives.</w:t>
      </w:r>
    </w:p>
    <w:p w14:paraId="4B909F5D" w14:textId="0D8D2B85" w:rsidR="004C0829" w:rsidRDefault="004C0829" w:rsidP="004C0829">
      <w:r>
        <w:t>Promotion: The hotel spends a significant amount of money on its own advertising across a variety of platforms, including radio, print, the internet, and social media. More than 325,000 Facebook users like the Premier Inn page</w:t>
      </w:r>
      <w:r w:rsidR="004461A4" w:rsidRPr="004461A4">
        <w:t xml:space="preserve"> (Knutson, 2017)</w:t>
      </w:r>
      <w:r>
        <w:t>. However, just roughly 22,000 people follow its Instagram account</w:t>
      </w:r>
      <w:r w:rsidR="006E699F">
        <w:t xml:space="preserve"> </w:t>
      </w:r>
      <w:r w:rsidR="004461A4" w:rsidRPr="004461A4">
        <w:t>(Ferrell et al., 2021)</w:t>
      </w:r>
      <w:r>
        <w:t>.</w:t>
      </w:r>
    </w:p>
    <w:p w14:paraId="7BCB546C" w14:textId="77777777" w:rsidR="006E699F" w:rsidRDefault="006E699F" w:rsidP="004C0829"/>
    <w:p w14:paraId="226C4C38" w14:textId="5B53991C" w:rsidR="00286FE6" w:rsidRDefault="00286FE6" w:rsidP="006E699F">
      <w:pPr>
        <w:pStyle w:val="Titlu2"/>
      </w:pPr>
      <w:r>
        <w:t>Action</w:t>
      </w:r>
      <w:r w:rsidR="006E699F">
        <w:t>: Gantt Chart for Marketing Plan</w:t>
      </w:r>
    </w:p>
    <w:tbl>
      <w:tblPr>
        <w:tblStyle w:val="Tabelgril"/>
        <w:tblW w:w="9700" w:type="dxa"/>
        <w:tblLook w:val="04A0" w:firstRow="1" w:lastRow="0" w:firstColumn="1" w:lastColumn="0" w:noHBand="0" w:noVBand="1"/>
      </w:tblPr>
      <w:tblGrid>
        <w:gridCol w:w="1749"/>
        <w:gridCol w:w="1082"/>
        <w:gridCol w:w="1082"/>
        <w:gridCol w:w="1570"/>
        <w:gridCol w:w="1749"/>
        <w:gridCol w:w="1386"/>
        <w:gridCol w:w="1082"/>
      </w:tblGrid>
      <w:tr w:rsidR="002B0105" w:rsidRPr="009845A3" w14:paraId="00BDEA8C" w14:textId="0E7B7BD4" w:rsidTr="00147EE1">
        <w:trPr>
          <w:trHeight w:val="221"/>
        </w:trPr>
        <w:tc>
          <w:tcPr>
            <w:tcW w:w="1749" w:type="dxa"/>
            <w:shd w:val="clear" w:color="auto" w:fill="DBDBDB" w:themeFill="accent3" w:themeFillTint="66"/>
          </w:tcPr>
          <w:p w14:paraId="3F8563FD" w14:textId="7CFF193B" w:rsidR="002B0105" w:rsidRPr="009845A3" w:rsidRDefault="002B0105" w:rsidP="009845A3">
            <w:pPr>
              <w:spacing w:line="360" w:lineRule="auto"/>
              <w:ind w:firstLine="0"/>
              <w:rPr>
                <w:b/>
                <w:bCs/>
              </w:rPr>
            </w:pPr>
            <w:r w:rsidRPr="009845A3">
              <w:rPr>
                <w:b/>
                <w:bCs/>
              </w:rPr>
              <w:t>Activity</w:t>
            </w:r>
          </w:p>
        </w:tc>
        <w:tc>
          <w:tcPr>
            <w:tcW w:w="1082" w:type="dxa"/>
            <w:shd w:val="clear" w:color="auto" w:fill="DBDBDB" w:themeFill="accent3" w:themeFillTint="66"/>
          </w:tcPr>
          <w:p w14:paraId="7B59B14E" w14:textId="1D0B1B2D" w:rsidR="002B0105" w:rsidRPr="009845A3" w:rsidRDefault="002B0105" w:rsidP="009845A3">
            <w:pPr>
              <w:spacing w:line="360" w:lineRule="auto"/>
              <w:ind w:firstLine="0"/>
              <w:rPr>
                <w:b/>
                <w:bCs/>
              </w:rPr>
            </w:pPr>
            <w:r w:rsidRPr="009845A3">
              <w:rPr>
                <w:b/>
                <w:bCs/>
              </w:rPr>
              <w:t>Week 1</w:t>
            </w:r>
          </w:p>
        </w:tc>
        <w:tc>
          <w:tcPr>
            <w:tcW w:w="1082" w:type="dxa"/>
            <w:shd w:val="clear" w:color="auto" w:fill="DBDBDB" w:themeFill="accent3" w:themeFillTint="66"/>
          </w:tcPr>
          <w:p w14:paraId="3AF3F9B8" w14:textId="0471B33F" w:rsidR="002B0105" w:rsidRPr="009845A3" w:rsidRDefault="002B0105" w:rsidP="009845A3">
            <w:pPr>
              <w:spacing w:line="360" w:lineRule="auto"/>
              <w:ind w:firstLine="0"/>
              <w:rPr>
                <w:b/>
                <w:bCs/>
              </w:rPr>
            </w:pPr>
            <w:r w:rsidRPr="009845A3">
              <w:rPr>
                <w:b/>
                <w:bCs/>
              </w:rPr>
              <w:t>Week 2</w:t>
            </w:r>
          </w:p>
        </w:tc>
        <w:tc>
          <w:tcPr>
            <w:tcW w:w="1570" w:type="dxa"/>
            <w:shd w:val="clear" w:color="auto" w:fill="DBDBDB" w:themeFill="accent3" w:themeFillTint="66"/>
          </w:tcPr>
          <w:p w14:paraId="3CBFCF67" w14:textId="7D61C92E" w:rsidR="002B0105" w:rsidRPr="009845A3" w:rsidRDefault="002B0105" w:rsidP="009845A3">
            <w:pPr>
              <w:spacing w:line="360" w:lineRule="auto"/>
              <w:ind w:firstLine="0"/>
              <w:rPr>
                <w:b/>
                <w:bCs/>
              </w:rPr>
            </w:pPr>
            <w:r w:rsidRPr="009845A3">
              <w:rPr>
                <w:b/>
                <w:bCs/>
              </w:rPr>
              <w:t>Week 3</w:t>
            </w:r>
          </w:p>
        </w:tc>
        <w:tc>
          <w:tcPr>
            <w:tcW w:w="1749" w:type="dxa"/>
            <w:shd w:val="clear" w:color="auto" w:fill="DBDBDB" w:themeFill="accent3" w:themeFillTint="66"/>
          </w:tcPr>
          <w:p w14:paraId="258467CE" w14:textId="06282B93" w:rsidR="002B0105" w:rsidRPr="009845A3" w:rsidRDefault="002B0105" w:rsidP="009845A3">
            <w:pPr>
              <w:spacing w:line="360" w:lineRule="auto"/>
              <w:ind w:firstLine="0"/>
              <w:rPr>
                <w:b/>
                <w:bCs/>
              </w:rPr>
            </w:pPr>
            <w:r w:rsidRPr="009845A3">
              <w:rPr>
                <w:b/>
                <w:bCs/>
              </w:rPr>
              <w:t>Week 4</w:t>
            </w:r>
          </w:p>
        </w:tc>
        <w:tc>
          <w:tcPr>
            <w:tcW w:w="1386" w:type="dxa"/>
            <w:shd w:val="clear" w:color="auto" w:fill="DBDBDB" w:themeFill="accent3" w:themeFillTint="66"/>
          </w:tcPr>
          <w:p w14:paraId="638F04F4" w14:textId="4FEB1D78" w:rsidR="002B0105" w:rsidRPr="009845A3" w:rsidRDefault="002B0105" w:rsidP="009845A3">
            <w:pPr>
              <w:spacing w:line="360" w:lineRule="auto"/>
              <w:ind w:firstLine="0"/>
              <w:rPr>
                <w:b/>
                <w:bCs/>
              </w:rPr>
            </w:pPr>
            <w:r w:rsidRPr="009845A3">
              <w:rPr>
                <w:b/>
                <w:bCs/>
              </w:rPr>
              <w:t>Week 5</w:t>
            </w:r>
          </w:p>
        </w:tc>
        <w:tc>
          <w:tcPr>
            <w:tcW w:w="1082" w:type="dxa"/>
            <w:shd w:val="clear" w:color="auto" w:fill="DBDBDB" w:themeFill="accent3" w:themeFillTint="66"/>
          </w:tcPr>
          <w:p w14:paraId="324A3A39" w14:textId="537B995D" w:rsidR="002B0105" w:rsidRPr="009845A3" w:rsidRDefault="002B0105" w:rsidP="009845A3">
            <w:pPr>
              <w:spacing w:line="360" w:lineRule="auto"/>
              <w:ind w:firstLine="0"/>
              <w:rPr>
                <w:b/>
                <w:bCs/>
              </w:rPr>
            </w:pPr>
            <w:r w:rsidRPr="009845A3">
              <w:rPr>
                <w:b/>
                <w:bCs/>
              </w:rPr>
              <w:t>Week 6</w:t>
            </w:r>
          </w:p>
        </w:tc>
      </w:tr>
      <w:tr w:rsidR="002B0105" w14:paraId="55DFE427" w14:textId="77777777" w:rsidTr="002B0105">
        <w:trPr>
          <w:trHeight w:val="445"/>
        </w:trPr>
        <w:tc>
          <w:tcPr>
            <w:tcW w:w="1749" w:type="dxa"/>
          </w:tcPr>
          <w:p w14:paraId="5F130B2B" w14:textId="09407E85" w:rsidR="002B0105" w:rsidRDefault="002B0105" w:rsidP="009845A3">
            <w:pPr>
              <w:spacing w:line="360" w:lineRule="auto"/>
              <w:ind w:firstLine="0"/>
            </w:pPr>
            <w:r>
              <w:t>Preparation</w:t>
            </w:r>
          </w:p>
        </w:tc>
        <w:tc>
          <w:tcPr>
            <w:tcW w:w="1082" w:type="dxa"/>
            <w:shd w:val="clear" w:color="auto" w:fill="1F3864" w:themeFill="accent1" w:themeFillShade="80"/>
          </w:tcPr>
          <w:p w14:paraId="78A05ADE" w14:textId="77777777" w:rsidR="002B0105" w:rsidRDefault="002B0105" w:rsidP="009845A3">
            <w:pPr>
              <w:spacing w:line="360" w:lineRule="auto"/>
              <w:ind w:firstLine="0"/>
            </w:pPr>
          </w:p>
        </w:tc>
        <w:tc>
          <w:tcPr>
            <w:tcW w:w="1082" w:type="dxa"/>
          </w:tcPr>
          <w:p w14:paraId="3ACAE638" w14:textId="77777777" w:rsidR="002B0105" w:rsidRDefault="002B0105" w:rsidP="009845A3">
            <w:pPr>
              <w:spacing w:line="360" w:lineRule="auto"/>
              <w:ind w:firstLine="0"/>
            </w:pPr>
          </w:p>
        </w:tc>
        <w:tc>
          <w:tcPr>
            <w:tcW w:w="1570" w:type="dxa"/>
          </w:tcPr>
          <w:p w14:paraId="14EEB7A8" w14:textId="77777777" w:rsidR="002B0105" w:rsidRDefault="002B0105" w:rsidP="009845A3">
            <w:pPr>
              <w:spacing w:line="360" w:lineRule="auto"/>
              <w:ind w:firstLine="0"/>
            </w:pPr>
          </w:p>
        </w:tc>
        <w:tc>
          <w:tcPr>
            <w:tcW w:w="1749" w:type="dxa"/>
          </w:tcPr>
          <w:p w14:paraId="25085C2F" w14:textId="77777777" w:rsidR="002B0105" w:rsidRDefault="002B0105" w:rsidP="009845A3">
            <w:pPr>
              <w:spacing w:line="360" w:lineRule="auto"/>
              <w:ind w:firstLine="0"/>
            </w:pPr>
          </w:p>
        </w:tc>
        <w:tc>
          <w:tcPr>
            <w:tcW w:w="1386" w:type="dxa"/>
          </w:tcPr>
          <w:p w14:paraId="4CC53ABC" w14:textId="77777777" w:rsidR="002B0105" w:rsidRDefault="002B0105" w:rsidP="009845A3">
            <w:pPr>
              <w:spacing w:line="360" w:lineRule="auto"/>
              <w:ind w:firstLine="0"/>
            </w:pPr>
          </w:p>
        </w:tc>
        <w:tc>
          <w:tcPr>
            <w:tcW w:w="1082" w:type="dxa"/>
          </w:tcPr>
          <w:p w14:paraId="38A966F7" w14:textId="77777777" w:rsidR="002B0105" w:rsidRDefault="002B0105" w:rsidP="009845A3">
            <w:pPr>
              <w:spacing w:line="360" w:lineRule="auto"/>
              <w:ind w:firstLine="0"/>
            </w:pPr>
          </w:p>
        </w:tc>
      </w:tr>
      <w:tr w:rsidR="002B0105" w14:paraId="619E6E5B" w14:textId="64A87E1D" w:rsidTr="002B0105">
        <w:trPr>
          <w:trHeight w:val="445"/>
        </w:trPr>
        <w:tc>
          <w:tcPr>
            <w:tcW w:w="1749" w:type="dxa"/>
          </w:tcPr>
          <w:p w14:paraId="10DBB18A" w14:textId="7060681C" w:rsidR="002B0105" w:rsidRDefault="002B0105" w:rsidP="009845A3">
            <w:pPr>
              <w:spacing w:line="360" w:lineRule="auto"/>
              <w:ind w:firstLine="0"/>
            </w:pPr>
            <w:r>
              <w:t>Market Research</w:t>
            </w:r>
          </w:p>
        </w:tc>
        <w:tc>
          <w:tcPr>
            <w:tcW w:w="1082" w:type="dxa"/>
            <w:shd w:val="clear" w:color="auto" w:fill="2F5496" w:themeFill="accent1" w:themeFillShade="BF"/>
          </w:tcPr>
          <w:p w14:paraId="5736A2D8" w14:textId="77777777" w:rsidR="002B0105" w:rsidRDefault="002B0105" w:rsidP="009845A3">
            <w:pPr>
              <w:spacing w:line="360" w:lineRule="auto"/>
              <w:ind w:firstLine="0"/>
            </w:pPr>
          </w:p>
        </w:tc>
        <w:tc>
          <w:tcPr>
            <w:tcW w:w="1082" w:type="dxa"/>
            <w:shd w:val="clear" w:color="auto" w:fill="8EAADB" w:themeFill="accent1" w:themeFillTint="99"/>
          </w:tcPr>
          <w:p w14:paraId="66122826" w14:textId="77777777" w:rsidR="002B0105" w:rsidRDefault="002B0105" w:rsidP="009845A3">
            <w:pPr>
              <w:spacing w:line="360" w:lineRule="auto"/>
              <w:ind w:firstLine="0"/>
            </w:pPr>
          </w:p>
        </w:tc>
        <w:tc>
          <w:tcPr>
            <w:tcW w:w="1570" w:type="dxa"/>
          </w:tcPr>
          <w:p w14:paraId="619B1CB5" w14:textId="77777777" w:rsidR="002B0105" w:rsidRDefault="002B0105" w:rsidP="009845A3">
            <w:pPr>
              <w:spacing w:line="360" w:lineRule="auto"/>
              <w:ind w:firstLine="0"/>
            </w:pPr>
          </w:p>
        </w:tc>
        <w:tc>
          <w:tcPr>
            <w:tcW w:w="1749" w:type="dxa"/>
          </w:tcPr>
          <w:p w14:paraId="16A942F8" w14:textId="77777777" w:rsidR="002B0105" w:rsidRDefault="002B0105" w:rsidP="009845A3">
            <w:pPr>
              <w:spacing w:line="360" w:lineRule="auto"/>
              <w:ind w:firstLine="0"/>
            </w:pPr>
          </w:p>
        </w:tc>
        <w:tc>
          <w:tcPr>
            <w:tcW w:w="1386" w:type="dxa"/>
          </w:tcPr>
          <w:p w14:paraId="767AD731" w14:textId="77777777" w:rsidR="002B0105" w:rsidRDefault="002B0105" w:rsidP="009845A3">
            <w:pPr>
              <w:spacing w:line="360" w:lineRule="auto"/>
              <w:ind w:firstLine="0"/>
            </w:pPr>
          </w:p>
        </w:tc>
        <w:tc>
          <w:tcPr>
            <w:tcW w:w="1082" w:type="dxa"/>
          </w:tcPr>
          <w:p w14:paraId="2EFAFD78" w14:textId="77777777" w:rsidR="002B0105" w:rsidRDefault="002B0105" w:rsidP="009845A3">
            <w:pPr>
              <w:spacing w:line="360" w:lineRule="auto"/>
              <w:ind w:firstLine="0"/>
            </w:pPr>
          </w:p>
        </w:tc>
      </w:tr>
      <w:tr w:rsidR="002B0105" w14:paraId="14C57E11" w14:textId="6DDAC3C0" w:rsidTr="002B0105">
        <w:trPr>
          <w:trHeight w:val="669"/>
        </w:trPr>
        <w:tc>
          <w:tcPr>
            <w:tcW w:w="1749" w:type="dxa"/>
          </w:tcPr>
          <w:p w14:paraId="15FC8722" w14:textId="4660662D" w:rsidR="002B0105" w:rsidRDefault="002B0105" w:rsidP="009845A3">
            <w:pPr>
              <w:spacing w:line="360" w:lineRule="auto"/>
              <w:ind w:firstLine="0"/>
            </w:pPr>
            <w:r>
              <w:t>Marketing channels schedule</w:t>
            </w:r>
          </w:p>
        </w:tc>
        <w:tc>
          <w:tcPr>
            <w:tcW w:w="1082" w:type="dxa"/>
          </w:tcPr>
          <w:p w14:paraId="13D8D050" w14:textId="77777777" w:rsidR="002B0105" w:rsidRDefault="002B0105" w:rsidP="009845A3">
            <w:pPr>
              <w:spacing w:line="360" w:lineRule="auto"/>
              <w:ind w:firstLine="0"/>
            </w:pPr>
          </w:p>
        </w:tc>
        <w:tc>
          <w:tcPr>
            <w:tcW w:w="1082" w:type="dxa"/>
          </w:tcPr>
          <w:p w14:paraId="7FBC3FEF" w14:textId="77777777" w:rsidR="002B0105" w:rsidRDefault="002B0105" w:rsidP="009845A3">
            <w:pPr>
              <w:spacing w:line="360" w:lineRule="auto"/>
              <w:ind w:firstLine="0"/>
            </w:pPr>
          </w:p>
        </w:tc>
        <w:tc>
          <w:tcPr>
            <w:tcW w:w="1570" w:type="dxa"/>
            <w:shd w:val="clear" w:color="auto" w:fill="B4C6E7" w:themeFill="accent1" w:themeFillTint="66"/>
          </w:tcPr>
          <w:p w14:paraId="73EDC0D6" w14:textId="5E3CA8B6" w:rsidR="002B0105" w:rsidRDefault="002B0105" w:rsidP="00AA0B1E">
            <w:pPr>
              <w:ind w:firstLine="0"/>
            </w:pPr>
            <w:r>
              <w:t>Social media marketing (Facebook, LinkedIn, Instagram)</w:t>
            </w:r>
          </w:p>
        </w:tc>
        <w:tc>
          <w:tcPr>
            <w:tcW w:w="1749" w:type="dxa"/>
            <w:shd w:val="clear" w:color="auto" w:fill="D9E2F3" w:themeFill="accent1" w:themeFillTint="33"/>
          </w:tcPr>
          <w:p w14:paraId="030BCC41" w14:textId="5548DDCB" w:rsidR="002B0105" w:rsidRDefault="002B0105" w:rsidP="00AA0B1E">
            <w:pPr>
              <w:ind w:firstLine="0"/>
            </w:pPr>
            <w:r>
              <w:t>Print Media (Newspaper, Leaflet)</w:t>
            </w:r>
          </w:p>
        </w:tc>
        <w:tc>
          <w:tcPr>
            <w:tcW w:w="1386" w:type="dxa"/>
            <w:shd w:val="clear" w:color="auto" w:fill="8EAADB" w:themeFill="accent1" w:themeFillTint="99"/>
          </w:tcPr>
          <w:p w14:paraId="76A78C7D" w14:textId="41B8A99D" w:rsidR="002B0105" w:rsidRDefault="002B0105" w:rsidP="00AA0B1E">
            <w:pPr>
              <w:ind w:firstLine="0"/>
            </w:pPr>
            <w:r>
              <w:t>TV and radio ads</w:t>
            </w:r>
          </w:p>
        </w:tc>
        <w:tc>
          <w:tcPr>
            <w:tcW w:w="1082" w:type="dxa"/>
          </w:tcPr>
          <w:p w14:paraId="7C9490D0" w14:textId="77777777" w:rsidR="002B0105" w:rsidRDefault="002B0105" w:rsidP="009845A3">
            <w:pPr>
              <w:spacing w:line="360" w:lineRule="auto"/>
              <w:ind w:firstLine="0"/>
            </w:pPr>
          </w:p>
        </w:tc>
      </w:tr>
      <w:tr w:rsidR="002B0105" w14:paraId="396DFEE0" w14:textId="6A846356" w:rsidTr="002B0105">
        <w:trPr>
          <w:trHeight w:val="434"/>
        </w:trPr>
        <w:tc>
          <w:tcPr>
            <w:tcW w:w="1749" w:type="dxa"/>
          </w:tcPr>
          <w:p w14:paraId="1484E915" w14:textId="4559D08E" w:rsidR="002B0105" w:rsidRDefault="002B0105" w:rsidP="009845A3">
            <w:pPr>
              <w:spacing w:line="360" w:lineRule="auto"/>
              <w:ind w:firstLine="0"/>
            </w:pPr>
            <w:r>
              <w:t>Gathering feedback</w:t>
            </w:r>
          </w:p>
        </w:tc>
        <w:tc>
          <w:tcPr>
            <w:tcW w:w="1082" w:type="dxa"/>
          </w:tcPr>
          <w:p w14:paraId="49EE896B" w14:textId="77777777" w:rsidR="002B0105" w:rsidRDefault="002B0105" w:rsidP="009845A3">
            <w:pPr>
              <w:spacing w:line="360" w:lineRule="auto"/>
              <w:ind w:firstLine="0"/>
            </w:pPr>
          </w:p>
        </w:tc>
        <w:tc>
          <w:tcPr>
            <w:tcW w:w="1082" w:type="dxa"/>
          </w:tcPr>
          <w:p w14:paraId="5F1AAFF3" w14:textId="77777777" w:rsidR="002B0105" w:rsidRDefault="002B0105" w:rsidP="009845A3">
            <w:pPr>
              <w:spacing w:line="360" w:lineRule="auto"/>
              <w:ind w:firstLine="0"/>
            </w:pPr>
          </w:p>
        </w:tc>
        <w:tc>
          <w:tcPr>
            <w:tcW w:w="1570" w:type="dxa"/>
          </w:tcPr>
          <w:p w14:paraId="1DDCF491" w14:textId="77777777" w:rsidR="002B0105" w:rsidRDefault="002B0105" w:rsidP="009845A3">
            <w:pPr>
              <w:spacing w:line="360" w:lineRule="auto"/>
              <w:ind w:firstLine="0"/>
            </w:pPr>
          </w:p>
        </w:tc>
        <w:tc>
          <w:tcPr>
            <w:tcW w:w="1749" w:type="dxa"/>
          </w:tcPr>
          <w:p w14:paraId="409F18BF" w14:textId="77777777" w:rsidR="002B0105" w:rsidRDefault="002B0105" w:rsidP="009845A3">
            <w:pPr>
              <w:spacing w:line="360" w:lineRule="auto"/>
              <w:ind w:firstLine="0"/>
            </w:pPr>
          </w:p>
        </w:tc>
        <w:tc>
          <w:tcPr>
            <w:tcW w:w="1386" w:type="dxa"/>
          </w:tcPr>
          <w:p w14:paraId="32852876" w14:textId="77777777" w:rsidR="002B0105" w:rsidRDefault="002B0105" w:rsidP="009845A3">
            <w:pPr>
              <w:spacing w:line="360" w:lineRule="auto"/>
              <w:ind w:firstLine="0"/>
            </w:pPr>
          </w:p>
        </w:tc>
        <w:tc>
          <w:tcPr>
            <w:tcW w:w="1082" w:type="dxa"/>
            <w:shd w:val="clear" w:color="auto" w:fill="1F3864" w:themeFill="accent1" w:themeFillShade="80"/>
          </w:tcPr>
          <w:p w14:paraId="73E3CA1B" w14:textId="77777777" w:rsidR="002B0105" w:rsidRDefault="002B0105" w:rsidP="009845A3">
            <w:pPr>
              <w:spacing w:line="360" w:lineRule="auto"/>
              <w:ind w:firstLine="0"/>
            </w:pPr>
          </w:p>
        </w:tc>
      </w:tr>
    </w:tbl>
    <w:p w14:paraId="16AD2B8A" w14:textId="22747068" w:rsidR="0024265D" w:rsidRDefault="0024265D" w:rsidP="0024265D">
      <w:pPr>
        <w:ind w:firstLine="0"/>
      </w:pPr>
    </w:p>
    <w:p w14:paraId="2FB4C3A1" w14:textId="77777777" w:rsidR="00286FE6" w:rsidRDefault="00286FE6" w:rsidP="00286FE6">
      <w:pPr>
        <w:pStyle w:val="Titlu2"/>
      </w:pPr>
      <w:r>
        <w:t>Control</w:t>
      </w:r>
    </w:p>
    <w:p w14:paraId="2FF81DD2" w14:textId="77777777" w:rsidR="00C2668F" w:rsidRDefault="00C2668F" w:rsidP="00C2668F">
      <w:pPr>
        <w:pStyle w:val="Titlu3"/>
      </w:pPr>
      <w:r>
        <w:t>Business USP</w:t>
      </w:r>
    </w:p>
    <w:p w14:paraId="0FD59430" w14:textId="7FBBD9E3" w:rsidR="004C0829" w:rsidRDefault="004C0829" w:rsidP="004C0829">
      <w:r>
        <w:t>A feature that distinguishes Premier Inn is its high degree of comfort. Customers visit Premier Inn because of its unique selling proposition (USP), which emphasises the hotel</w:t>
      </w:r>
      <w:r w:rsidR="00666A8D">
        <w:t>’</w:t>
      </w:r>
      <w:r>
        <w:t>s high level of quality and comfort.</w:t>
      </w:r>
    </w:p>
    <w:p w14:paraId="7E0BA8A1" w14:textId="7775D3CA" w:rsidR="0034225B" w:rsidRDefault="0034225B" w:rsidP="0034225B">
      <w:pPr>
        <w:pStyle w:val="Titlu3"/>
      </w:pPr>
      <w:r>
        <w:lastRenderedPageBreak/>
        <w:t>Success Measure</w:t>
      </w:r>
    </w:p>
    <w:p w14:paraId="6F4DBE22" w14:textId="50D298B6" w:rsidR="004C0829" w:rsidRDefault="0034225B" w:rsidP="00612F3A">
      <w:r>
        <w:t>The RO</w:t>
      </w:r>
      <w:r w:rsidR="00CB4DD3">
        <w:t>I</w:t>
      </w:r>
      <w:r>
        <w:t xml:space="preserve"> is the </w:t>
      </w:r>
      <w:r w:rsidR="00193F37">
        <w:t>effective</w:t>
      </w:r>
      <w:r>
        <w:t xml:space="preserve"> method of evaluating </w:t>
      </w:r>
      <w:r w:rsidR="00666A8D">
        <w:t xml:space="preserve">the </w:t>
      </w:r>
      <w:r>
        <w:t xml:space="preserve">success of marketing </w:t>
      </w:r>
      <w:r w:rsidR="00193F37">
        <w:t>functions</w:t>
      </w:r>
      <w:r>
        <w:t xml:space="preserve"> of </w:t>
      </w:r>
      <w:r w:rsidR="00666A8D">
        <w:t xml:space="preserve">a </w:t>
      </w:r>
      <w:r>
        <w:t>premier Inn</w:t>
      </w:r>
      <w:r w:rsidR="00666A8D">
        <w:t>;</w:t>
      </w:r>
      <w:r>
        <w:t xml:space="preserve"> </w:t>
      </w:r>
      <w:r w:rsidR="00193F37">
        <w:t>for</w:t>
      </w:r>
      <w:r>
        <w:t xml:space="preserve"> this purpose, the hotel needs to d</w:t>
      </w:r>
      <w:r w:rsidR="004C0829">
        <w:t>ivide the return on marketing investment by the cost of marketing to get the return on marketing investment. Return on investment is measured by dividing sales income minus marketing expenses by marketing expenses.</w:t>
      </w:r>
      <w:r w:rsidR="00612F3A">
        <w:t xml:space="preserve"> </w:t>
      </w:r>
      <w:r w:rsidR="004C0829">
        <w:t xml:space="preserve">It is essential to calculate </w:t>
      </w:r>
      <w:r w:rsidR="00193F37">
        <w:t>Premier Inn’s</w:t>
      </w:r>
      <w:r w:rsidR="004C0829">
        <w:t xml:space="preserve"> marketing return on investment (ROI) since it demonstrates the value and efficacy of </w:t>
      </w:r>
      <w:r w:rsidR="00193F37">
        <w:t>its</w:t>
      </w:r>
      <w:r w:rsidR="004C0829">
        <w:t xml:space="preserve"> marketing activity. Depending on the type of business </w:t>
      </w:r>
      <w:r w:rsidR="00193F37">
        <w:t>it</w:t>
      </w:r>
      <w:r w:rsidR="004C0829">
        <w:t xml:space="preserve"> </w:t>
      </w:r>
      <w:r w:rsidR="00193F37">
        <w:t>operates</w:t>
      </w:r>
      <w:r w:rsidR="00666A8D">
        <w:t>,</w:t>
      </w:r>
      <w:r w:rsidR="00193F37">
        <w:t xml:space="preserve"> i.e., hospitality</w:t>
      </w:r>
      <w:r w:rsidR="004C0829">
        <w:t>, some marketing strategies will be more effective than others</w:t>
      </w:r>
      <w:r w:rsidR="004461A4" w:rsidRPr="004461A4">
        <w:t xml:space="preserve"> (Fraser, n.d.)</w:t>
      </w:r>
      <w:r w:rsidR="004C0829">
        <w:t>.</w:t>
      </w:r>
    </w:p>
    <w:p w14:paraId="777E5955" w14:textId="3EA459A1" w:rsidR="002B6482" w:rsidRDefault="004C0829" w:rsidP="00612F3A">
      <w:r>
        <w:t xml:space="preserve">The leads-to-customer conversion rate is the proportion of leads that become paying customers. If the ratio of leads to customers </w:t>
      </w:r>
      <w:r w:rsidR="00666A8D">
        <w:t>is</w:t>
      </w:r>
      <w:r>
        <w:t xml:space="preserve"> 100:20, then 20 per</w:t>
      </w:r>
      <w:r w:rsidR="00666A8D">
        <w:t xml:space="preserve"> </w:t>
      </w:r>
      <w:r>
        <w:t>cent of leads ultimately became customers or 0.20</w:t>
      </w:r>
      <w:r w:rsidR="00612F3A">
        <w:t xml:space="preserve"> for Premier Inn. </w:t>
      </w:r>
      <w:r w:rsidR="00666A8D">
        <w:t>F</w:t>
      </w:r>
      <w:r w:rsidR="00612F3A">
        <w:t>urther, t</w:t>
      </w:r>
      <w:r>
        <w:t xml:space="preserve">he average sales price is the price at which </w:t>
      </w:r>
      <w:r w:rsidR="001D0C4E">
        <w:t>the services</w:t>
      </w:r>
      <w:r>
        <w:t xml:space="preserve"> are typically sold. If </w:t>
      </w:r>
      <w:r w:rsidR="008606C6">
        <w:t>Premier Inn</w:t>
      </w:r>
      <w:r>
        <w:t xml:space="preserve"> frequently use different sales and discounts to sell items, determining the average is crucial</w:t>
      </w:r>
      <w:r w:rsidR="004461A4" w:rsidRPr="004461A4">
        <w:t xml:space="preserve"> (Knutson, 2017)</w:t>
      </w:r>
      <w:r>
        <w:t>.</w:t>
      </w:r>
    </w:p>
    <w:p w14:paraId="494F48B7" w14:textId="77777777" w:rsidR="00AA0B1E" w:rsidRDefault="00AA0B1E" w:rsidP="00612F3A"/>
    <w:p w14:paraId="446F37D3" w14:textId="77240659" w:rsidR="002B6482" w:rsidRDefault="00AA0B1E" w:rsidP="00AA0B1E">
      <w:pPr>
        <w:pStyle w:val="Titlu1"/>
      </w:pPr>
      <w:r>
        <w:t>Conclusion</w:t>
      </w:r>
    </w:p>
    <w:p w14:paraId="19D67031" w14:textId="4821C8AB" w:rsidR="000C4E41" w:rsidRDefault="007934DB" w:rsidP="007934DB">
      <w:r>
        <w:t xml:space="preserve"> In </w:t>
      </w:r>
      <w:r w:rsidR="00F72922">
        <w:t>conclusion, i</w:t>
      </w:r>
      <w:r>
        <w:t>f the marketing department fails to demonstrate its worth, it risks being seen as a cost centre and losing support. Concerningly, many prominent marketers still do not have board seats. The marketing team must provide evidence demonstrating marketing</w:t>
      </w:r>
      <w:r w:rsidR="00666A8D">
        <w:t>’</w:t>
      </w:r>
      <w:r>
        <w:t xml:space="preserve">s value to the organisation, and the marketing team and board must speak the same language. </w:t>
      </w:r>
      <w:r w:rsidR="00A31C16">
        <w:t xml:space="preserve">Since the </w:t>
      </w:r>
      <w:r w:rsidR="00F87657">
        <w:t>company want</w:t>
      </w:r>
      <w:r>
        <w:t xml:space="preserve"> additional buy-in, explain how pipeline marketing </w:t>
      </w:r>
      <w:r w:rsidR="00A31C16">
        <w:t>can be</w:t>
      </w:r>
      <w:r>
        <w:t xml:space="preserve"> contributed to the growth of the company.</w:t>
      </w:r>
    </w:p>
    <w:p w14:paraId="531C22C9" w14:textId="77777777" w:rsidR="000C4E41" w:rsidRDefault="000C4E41">
      <w:r>
        <w:br w:type="page"/>
      </w:r>
    </w:p>
    <w:p w14:paraId="573284E9" w14:textId="7525D60A" w:rsidR="007934DB" w:rsidRDefault="000C4E41" w:rsidP="000C4E41">
      <w:pPr>
        <w:pStyle w:val="Titlu1"/>
      </w:pPr>
      <w:r>
        <w:lastRenderedPageBreak/>
        <w:t>References</w:t>
      </w:r>
    </w:p>
    <w:p w14:paraId="55666387" w14:textId="77777777" w:rsidR="009A1763" w:rsidRDefault="009A1763" w:rsidP="006227CE">
      <w:pPr>
        <w:pStyle w:val="Frspaiere"/>
        <w:rPr>
          <w:shd w:val="clear" w:color="auto" w:fill="FFFFFF"/>
        </w:rPr>
      </w:pPr>
      <w:r>
        <w:rPr>
          <w:shd w:val="clear" w:color="auto" w:fill="FFFFFF"/>
        </w:rPr>
        <w:t xml:space="preserve">Bowie, D., Buttle, F., Brookes, M. and </w:t>
      </w:r>
      <w:proofErr w:type="spellStart"/>
      <w:r>
        <w:rPr>
          <w:shd w:val="clear" w:color="auto" w:fill="FFFFFF"/>
        </w:rPr>
        <w:t>Mariussen</w:t>
      </w:r>
      <w:proofErr w:type="spellEnd"/>
      <w:r>
        <w:rPr>
          <w:shd w:val="clear" w:color="auto" w:fill="FFFFFF"/>
        </w:rPr>
        <w:t>, A., 2016. </w:t>
      </w:r>
      <w:r>
        <w:rPr>
          <w:i/>
          <w:iCs/>
          <w:shd w:val="clear" w:color="auto" w:fill="FFFFFF"/>
        </w:rPr>
        <w:t>Hospitality marketing</w:t>
      </w:r>
      <w:r>
        <w:rPr>
          <w:shd w:val="clear" w:color="auto" w:fill="FFFFFF"/>
        </w:rPr>
        <w:t>. Routledge.</w:t>
      </w:r>
    </w:p>
    <w:p w14:paraId="540513E6" w14:textId="77777777" w:rsidR="009A1763" w:rsidRDefault="009A1763" w:rsidP="006227CE">
      <w:pPr>
        <w:pStyle w:val="Frspaiere"/>
        <w:rPr>
          <w:shd w:val="clear" w:color="auto" w:fill="FFFFFF"/>
        </w:rPr>
      </w:pPr>
      <w:r>
        <w:rPr>
          <w:shd w:val="clear" w:color="auto" w:fill="FFFFFF"/>
        </w:rPr>
        <w:t xml:space="preserve">Buttle, F., Bowie, D., Brookes, M. and </w:t>
      </w:r>
      <w:proofErr w:type="spellStart"/>
      <w:r>
        <w:rPr>
          <w:shd w:val="clear" w:color="auto" w:fill="FFFFFF"/>
        </w:rPr>
        <w:t>Mariussen</w:t>
      </w:r>
      <w:proofErr w:type="spellEnd"/>
      <w:r>
        <w:rPr>
          <w:shd w:val="clear" w:color="auto" w:fill="FFFFFF"/>
        </w:rPr>
        <w:t>, A., 2016. </w:t>
      </w:r>
      <w:r>
        <w:rPr>
          <w:i/>
          <w:iCs/>
          <w:shd w:val="clear" w:color="auto" w:fill="FFFFFF"/>
        </w:rPr>
        <w:t>Hospitality Marketing</w:t>
      </w:r>
      <w:r>
        <w:rPr>
          <w:shd w:val="clear" w:color="auto" w:fill="FFFFFF"/>
        </w:rPr>
        <w:t>. Taylor &amp; Francis.</w:t>
      </w:r>
    </w:p>
    <w:p w14:paraId="61D940EF" w14:textId="77777777" w:rsidR="009A1763" w:rsidRDefault="009A1763" w:rsidP="006227CE">
      <w:pPr>
        <w:pStyle w:val="Frspaiere"/>
        <w:rPr>
          <w:shd w:val="clear" w:color="auto" w:fill="FFFFFF"/>
        </w:rPr>
      </w:pPr>
      <w:r>
        <w:rPr>
          <w:shd w:val="clear" w:color="auto" w:fill="FFFFFF"/>
        </w:rPr>
        <w:t>Ferrell, O.C., Hartline, M. and Hochstein, B.W., 2021. </w:t>
      </w:r>
      <w:r>
        <w:rPr>
          <w:i/>
          <w:iCs/>
          <w:shd w:val="clear" w:color="auto" w:fill="FFFFFF"/>
        </w:rPr>
        <w:t>Marketing strategy</w:t>
      </w:r>
      <w:r>
        <w:rPr>
          <w:shd w:val="clear" w:color="auto" w:fill="FFFFFF"/>
        </w:rPr>
        <w:t>. Cengage Learning.</w:t>
      </w:r>
    </w:p>
    <w:p w14:paraId="669CFD9E" w14:textId="77777777" w:rsidR="009A1763" w:rsidRDefault="009A1763" w:rsidP="006227CE">
      <w:pPr>
        <w:pStyle w:val="Frspaiere"/>
        <w:rPr>
          <w:shd w:val="clear" w:color="auto" w:fill="FFFFFF"/>
        </w:rPr>
      </w:pPr>
      <w:proofErr w:type="spellStart"/>
      <w:r>
        <w:rPr>
          <w:shd w:val="clear" w:color="auto" w:fill="FFFFFF"/>
        </w:rPr>
        <w:t>Floričić</w:t>
      </w:r>
      <w:proofErr w:type="spellEnd"/>
      <w:r>
        <w:rPr>
          <w:shd w:val="clear" w:color="auto" w:fill="FFFFFF"/>
        </w:rPr>
        <w:t xml:space="preserve">, L.P.I.S.T., </w:t>
      </w:r>
      <w:proofErr w:type="spellStart"/>
      <w:r>
        <w:rPr>
          <w:shd w:val="clear" w:color="auto" w:fill="FFFFFF"/>
        </w:rPr>
        <w:t>Preffered</w:t>
      </w:r>
      <w:proofErr w:type="spellEnd"/>
      <w:r>
        <w:rPr>
          <w:shd w:val="clear" w:color="auto" w:fill="FFFFFF"/>
        </w:rPr>
        <w:t xml:space="preserve"> E-Promotion Strategies of International Hotel Chains–Insights and Evaluation. </w:t>
      </w:r>
      <w:r>
        <w:rPr>
          <w:i/>
          <w:iCs/>
          <w:shd w:val="clear" w:color="auto" w:fill="FFFFFF"/>
        </w:rPr>
        <w:t>Innovation Management, Entrepreneurship and Sustainability</w:t>
      </w:r>
      <w:r>
        <w:rPr>
          <w:shd w:val="clear" w:color="auto" w:fill="FFFFFF"/>
        </w:rPr>
        <w:t>, p.716.</w:t>
      </w:r>
    </w:p>
    <w:p w14:paraId="2FBA8CB6" w14:textId="77777777" w:rsidR="009A1763" w:rsidRDefault="009A1763" w:rsidP="006227CE">
      <w:pPr>
        <w:pStyle w:val="Frspaiere"/>
        <w:rPr>
          <w:shd w:val="clear" w:color="auto" w:fill="FFFFFF"/>
        </w:rPr>
      </w:pPr>
      <w:r>
        <w:rPr>
          <w:shd w:val="clear" w:color="auto" w:fill="FFFFFF"/>
        </w:rPr>
        <w:t>Fraser, L.A., DATABANK. </w:t>
      </w:r>
      <w:r>
        <w:rPr>
          <w:i/>
          <w:iCs/>
          <w:shd w:val="clear" w:color="auto" w:fill="FFFFFF"/>
        </w:rPr>
        <w:t>Sage</w:t>
      </w:r>
      <w:r>
        <w:rPr>
          <w:shd w:val="clear" w:color="auto" w:fill="FFFFFF"/>
        </w:rPr>
        <w:t>, </w:t>
      </w:r>
      <w:r>
        <w:rPr>
          <w:i/>
          <w:iCs/>
          <w:shd w:val="clear" w:color="auto" w:fill="FFFFFF"/>
        </w:rPr>
        <w:t>748</w:t>
      </w:r>
      <w:r>
        <w:rPr>
          <w:shd w:val="clear" w:color="auto" w:fill="FFFFFF"/>
        </w:rPr>
        <w:t>, pp.68-2.</w:t>
      </w:r>
    </w:p>
    <w:p w14:paraId="22B4F4B1" w14:textId="77777777" w:rsidR="009A1763" w:rsidRDefault="009A1763" w:rsidP="006227CE">
      <w:pPr>
        <w:pStyle w:val="Frspaiere"/>
        <w:rPr>
          <w:shd w:val="clear" w:color="auto" w:fill="FFFFFF"/>
        </w:rPr>
      </w:pPr>
      <w:r>
        <w:rPr>
          <w:shd w:val="clear" w:color="auto" w:fill="FFFFFF"/>
        </w:rPr>
        <w:t>George, R., 2021. Market Segmentation, Targeting, and Positioning. In </w:t>
      </w:r>
      <w:r>
        <w:rPr>
          <w:i/>
          <w:iCs/>
          <w:shd w:val="clear" w:color="auto" w:fill="FFFFFF"/>
        </w:rPr>
        <w:t>Marketing Tourism and Hospitality</w:t>
      </w:r>
      <w:r>
        <w:rPr>
          <w:shd w:val="clear" w:color="auto" w:fill="FFFFFF"/>
        </w:rPr>
        <w:t> (pp. 221-246). Palgrave Macmillan, Cham.</w:t>
      </w:r>
    </w:p>
    <w:p w14:paraId="131BE439" w14:textId="77777777" w:rsidR="009A1763" w:rsidRDefault="009A1763" w:rsidP="006227CE">
      <w:pPr>
        <w:pStyle w:val="Frspaiere"/>
        <w:rPr>
          <w:shd w:val="clear" w:color="auto" w:fill="FFFFFF"/>
        </w:rPr>
      </w:pPr>
      <w:r>
        <w:rPr>
          <w:shd w:val="clear" w:color="auto" w:fill="FFFFFF"/>
        </w:rPr>
        <w:t>George, R., 2021. Tourism and Hospitality Marketing Principles. In </w:t>
      </w:r>
      <w:r>
        <w:rPr>
          <w:i/>
          <w:iCs/>
          <w:shd w:val="clear" w:color="auto" w:fill="FFFFFF"/>
        </w:rPr>
        <w:t>Marketing Tourism and Hospitality</w:t>
      </w:r>
      <w:r>
        <w:rPr>
          <w:shd w:val="clear" w:color="auto" w:fill="FFFFFF"/>
        </w:rPr>
        <w:t> (pp. 3-31). Palgrave Macmillan, Cham.</w:t>
      </w:r>
    </w:p>
    <w:p w14:paraId="300F21D8" w14:textId="77777777" w:rsidR="009A1763" w:rsidRDefault="009A1763" w:rsidP="006227CE">
      <w:pPr>
        <w:pStyle w:val="Frspaiere"/>
        <w:rPr>
          <w:shd w:val="clear" w:color="auto" w:fill="FFFFFF"/>
        </w:rPr>
      </w:pPr>
      <w:r>
        <w:rPr>
          <w:shd w:val="clear" w:color="auto" w:fill="FFFFFF"/>
        </w:rPr>
        <w:t>Ghandour, R., Bilal, J. and Mudassar, H., 2015. Relationship between Service Quality, Customer Retention and the role of Social Media-Case study Premier Inn Hotel (UK). </w:t>
      </w:r>
      <w:r>
        <w:rPr>
          <w:i/>
          <w:iCs/>
          <w:shd w:val="clear" w:color="auto" w:fill="FFFFFF"/>
        </w:rPr>
        <w:t>Journal of Organizational Studies and Innovation</w:t>
      </w:r>
      <w:r>
        <w:rPr>
          <w:shd w:val="clear" w:color="auto" w:fill="FFFFFF"/>
        </w:rPr>
        <w:t>, </w:t>
      </w:r>
      <w:r>
        <w:rPr>
          <w:i/>
          <w:iCs/>
          <w:shd w:val="clear" w:color="auto" w:fill="FFFFFF"/>
        </w:rPr>
        <w:t>2</w:t>
      </w:r>
      <w:r>
        <w:rPr>
          <w:shd w:val="clear" w:color="auto" w:fill="FFFFFF"/>
        </w:rPr>
        <w:t>(4), pp.1-12.</w:t>
      </w:r>
    </w:p>
    <w:p w14:paraId="4F922BB7" w14:textId="77777777" w:rsidR="009A1763" w:rsidRDefault="009A1763" w:rsidP="006227CE">
      <w:pPr>
        <w:pStyle w:val="Frspaiere"/>
        <w:rPr>
          <w:shd w:val="clear" w:color="auto" w:fill="FFFFFF"/>
        </w:rPr>
      </w:pPr>
      <w:r>
        <w:rPr>
          <w:shd w:val="clear" w:color="auto" w:fill="FFFFFF"/>
        </w:rPr>
        <w:t>Knutson, B.J., 2017. The foundation of twenty-first-century hospitality marketing strategy. In </w:t>
      </w:r>
      <w:r>
        <w:rPr>
          <w:i/>
          <w:iCs/>
          <w:shd w:val="clear" w:color="auto" w:fill="FFFFFF"/>
        </w:rPr>
        <w:t>The Routledge Handbook of Hospitality Marketing</w:t>
      </w:r>
      <w:r>
        <w:rPr>
          <w:shd w:val="clear" w:color="auto" w:fill="FFFFFF"/>
        </w:rPr>
        <w:t> (pp. 93-102). Routledge.</w:t>
      </w:r>
    </w:p>
    <w:p w14:paraId="35A3F9ED" w14:textId="77777777" w:rsidR="009A1763" w:rsidRDefault="009A1763" w:rsidP="006227CE">
      <w:pPr>
        <w:pStyle w:val="Frspaiere"/>
        <w:rPr>
          <w:shd w:val="clear" w:color="auto" w:fill="FFFFFF"/>
        </w:rPr>
      </w:pPr>
      <w:proofErr w:type="spellStart"/>
      <w:r>
        <w:rPr>
          <w:shd w:val="clear" w:color="auto" w:fill="FFFFFF"/>
        </w:rPr>
        <w:t>Viglia</w:t>
      </w:r>
      <w:proofErr w:type="spellEnd"/>
      <w:r>
        <w:rPr>
          <w:shd w:val="clear" w:color="auto" w:fill="FFFFFF"/>
        </w:rPr>
        <w:t>, G., 2017. Customer satisfaction and pricing decisions. In </w:t>
      </w:r>
      <w:r>
        <w:rPr>
          <w:i/>
          <w:iCs/>
          <w:shd w:val="clear" w:color="auto" w:fill="FFFFFF"/>
        </w:rPr>
        <w:t xml:space="preserve">The Routledge Handbook of Consumer </w:t>
      </w:r>
      <w:proofErr w:type="spellStart"/>
      <w:r>
        <w:rPr>
          <w:i/>
          <w:iCs/>
          <w:shd w:val="clear" w:color="auto" w:fill="FFFFFF"/>
        </w:rPr>
        <w:t>Behaviour</w:t>
      </w:r>
      <w:proofErr w:type="spellEnd"/>
      <w:r>
        <w:rPr>
          <w:i/>
          <w:iCs/>
          <w:shd w:val="clear" w:color="auto" w:fill="FFFFFF"/>
        </w:rPr>
        <w:t xml:space="preserve"> in Hospitality and Tourism</w:t>
      </w:r>
      <w:r>
        <w:rPr>
          <w:shd w:val="clear" w:color="auto" w:fill="FFFFFF"/>
        </w:rPr>
        <w:t> (pp. 201-207). Routledge.</w:t>
      </w:r>
    </w:p>
    <w:p w14:paraId="2EF6BBCC" w14:textId="77777777" w:rsidR="000C4E41" w:rsidRPr="000C4E41" w:rsidRDefault="000C4E41" w:rsidP="000C4E41"/>
    <w:p w14:paraId="06D08185" w14:textId="3475AFE2" w:rsidR="00AA0B1E" w:rsidRDefault="00AA0B1E" w:rsidP="007934DB"/>
    <w:sectPr w:rsidR="00AA0B1E" w:rsidSect="00703235">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E7A48" w14:textId="77777777" w:rsidR="009060DC" w:rsidRDefault="009060DC" w:rsidP="00703235">
      <w:pPr>
        <w:spacing w:line="240" w:lineRule="auto"/>
      </w:pPr>
      <w:r>
        <w:separator/>
      </w:r>
    </w:p>
  </w:endnote>
  <w:endnote w:type="continuationSeparator" w:id="0">
    <w:p w14:paraId="2B3D36E4" w14:textId="77777777" w:rsidR="009060DC" w:rsidRDefault="009060DC" w:rsidP="007032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40135" w14:textId="77777777" w:rsidR="009060DC" w:rsidRDefault="009060DC" w:rsidP="00703235">
      <w:pPr>
        <w:spacing w:line="240" w:lineRule="auto"/>
      </w:pPr>
      <w:r>
        <w:separator/>
      </w:r>
    </w:p>
  </w:footnote>
  <w:footnote w:type="continuationSeparator" w:id="0">
    <w:p w14:paraId="2A3EB740" w14:textId="77777777" w:rsidR="009060DC" w:rsidRDefault="009060DC" w:rsidP="0070323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873853"/>
      <w:docPartObj>
        <w:docPartGallery w:val="Page Numbers (Top of Page)"/>
        <w:docPartUnique/>
      </w:docPartObj>
    </w:sdtPr>
    <w:sdtEndPr>
      <w:rPr>
        <w:noProof/>
      </w:rPr>
    </w:sdtEndPr>
    <w:sdtContent>
      <w:p w14:paraId="1A852D24" w14:textId="31F46382" w:rsidR="00703235" w:rsidRDefault="00703235">
        <w:pPr>
          <w:pStyle w:val="Antet"/>
          <w:jc w:val="right"/>
        </w:pPr>
        <w:r>
          <w:fldChar w:fldCharType="begin"/>
        </w:r>
        <w:r>
          <w:instrText xml:space="preserve"> PAGE   \* MERGEFORMAT </w:instrText>
        </w:r>
        <w:r>
          <w:fldChar w:fldCharType="separate"/>
        </w:r>
        <w:r>
          <w:rPr>
            <w:noProof/>
          </w:rPr>
          <w:t>2</w:t>
        </w:r>
        <w:r>
          <w:rPr>
            <w:noProof/>
          </w:rPr>
          <w:fldChar w:fldCharType="end"/>
        </w:r>
      </w:p>
    </w:sdtContent>
  </w:sdt>
  <w:p w14:paraId="2F95B978" w14:textId="77777777" w:rsidR="00703235" w:rsidRDefault="0070323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183F"/>
    <w:multiLevelType w:val="hybridMultilevel"/>
    <w:tmpl w:val="B088E6AE"/>
    <w:lvl w:ilvl="0" w:tplc="04090001">
      <w:start w:val="1"/>
      <w:numFmt w:val="bullet"/>
      <w:lvlText w:val=""/>
      <w:lvlJc w:val="left"/>
      <w:pPr>
        <w:ind w:left="-225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810" w:hanging="360"/>
      </w:pPr>
      <w:rPr>
        <w:rFonts w:ascii="Wingdings" w:hAnsi="Wingdings" w:hint="default"/>
      </w:rPr>
    </w:lvl>
    <w:lvl w:ilvl="3" w:tplc="04090001" w:tentative="1">
      <w:start w:val="1"/>
      <w:numFmt w:val="bullet"/>
      <w:lvlText w:val=""/>
      <w:lvlJc w:val="left"/>
      <w:pPr>
        <w:ind w:left="-90" w:hanging="360"/>
      </w:pPr>
      <w:rPr>
        <w:rFonts w:ascii="Symbol" w:hAnsi="Symbol" w:hint="default"/>
      </w:rPr>
    </w:lvl>
    <w:lvl w:ilvl="4" w:tplc="04090003" w:tentative="1">
      <w:start w:val="1"/>
      <w:numFmt w:val="bullet"/>
      <w:lvlText w:val="o"/>
      <w:lvlJc w:val="left"/>
      <w:pPr>
        <w:ind w:left="630" w:hanging="360"/>
      </w:pPr>
      <w:rPr>
        <w:rFonts w:ascii="Courier New" w:hAnsi="Courier New" w:cs="Courier New" w:hint="default"/>
      </w:rPr>
    </w:lvl>
    <w:lvl w:ilvl="5" w:tplc="04090005" w:tentative="1">
      <w:start w:val="1"/>
      <w:numFmt w:val="bullet"/>
      <w:lvlText w:val=""/>
      <w:lvlJc w:val="left"/>
      <w:pPr>
        <w:ind w:left="1350" w:hanging="360"/>
      </w:pPr>
      <w:rPr>
        <w:rFonts w:ascii="Wingdings" w:hAnsi="Wingdings" w:hint="default"/>
      </w:rPr>
    </w:lvl>
    <w:lvl w:ilvl="6" w:tplc="04090001" w:tentative="1">
      <w:start w:val="1"/>
      <w:numFmt w:val="bullet"/>
      <w:lvlText w:val=""/>
      <w:lvlJc w:val="left"/>
      <w:pPr>
        <w:ind w:left="2070" w:hanging="360"/>
      </w:pPr>
      <w:rPr>
        <w:rFonts w:ascii="Symbol" w:hAnsi="Symbol" w:hint="default"/>
      </w:rPr>
    </w:lvl>
    <w:lvl w:ilvl="7" w:tplc="04090003" w:tentative="1">
      <w:start w:val="1"/>
      <w:numFmt w:val="bullet"/>
      <w:lvlText w:val="o"/>
      <w:lvlJc w:val="left"/>
      <w:pPr>
        <w:ind w:left="2790" w:hanging="360"/>
      </w:pPr>
      <w:rPr>
        <w:rFonts w:ascii="Courier New" w:hAnsi="Courier New" w:cs="Courier New" w:hint="default"/>
      </w:rPr>
    </w:lvl>
    <w:lvl w:ilvl="8" w:tplc="04090005" w:tentative="1">
      <w:start w:val="1"/>
      <w:numFmt w:val="bullet"/>
      <w:lvlText w:val=""/>
      <w:lvlJc w:val="left"/>
      <w:pPr>
        <w:ind w:left="3510" w:hanging="360"/>
      </w:pPr>
      <w:rPr>
        <w:rFonts w:ascii="Wingdings" w:hAnsi="Wingdings" w:hint="default"/>
      </w:rPr>
    </w:lvl>
  </w:abstractNum>
  <w:abstractNum w:abstractNumId="1" w15:restartNumberingAfterBreak="0">
    <w:nsid w:val="033369B7"/>
    <w:multiLevelType w:val="hybridMultilevel"/>
    <w:tmpl w:val="32B22EC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0C513668"/>
    <w:multiLevelType w:val="hybridMultilevel"/>
    <w:tmpl w:val="187E2340"/>
    <w:lvl w:ilvl="0" w:tplc="04090001">
      <w:start w:val="1"/>
      <w:numFmt w:val="bullet"/>
      <w:lvlText w:val=""/>
      <w:lvlJc w:val="left"/>
      <w:pPr>
        <w:ind w:left="720" w:hanging="360"/>
      </w:pPr>
      <w:rPr>
        <w:rFonts w:ascii="Symbol" w:hAnsi="Symbol" w:hint="default"/>
      </w:rPr>
    </w:lvl>
    <w:lvl w:ilvl="1" w:tplc="BB3EDD66">
      <w:start w:val="1"/>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431D24"/>
    <w:multiLevelType w:val="hybridMultilevel"/>
    <w:tmpl w:val="3556B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805721"/>
    <w:multiLevelType w:val="hybridMultilevel"/>
    <w:tmpl w:val="8B1E6F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C4D4799"/>
    <w:multiLevelType w:val="hybridMultilevel"/>
    <w:tmpl w:val="DE58727A"/>
    <w:lvl w:ilvl="0" w:tplc="04090001">
      <w:start w:val="1"/>
      <w:numFmt w:val="bullet"/>
      <w:lvlText w:val=""/>
      <w:lvlJc w:val="left"/>
      <w:pPr>
        <w:ind w:left="720" w:hanging="360"/>
      </w:pPr>
      <w:rPr>
        <w:rFonts w:ascii="Symbol" w:hAnsi="Symbol" w:hint="default"/>
      </w:rPr>
    </w:lvl>
    <w:lvl w:ilvl="1" w:tplc="41EA1DE6">
      <w:start w:val="1"/>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5B0A98"/>
    <w:multiLevelType w:val="hybridMultilevel"/>
    <w:tmpl w:val="B9EAF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610254"/>
    <w:multiLevelType w:val="hybridMultilevel"/>
    <w:tmpl w:val="0E949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7707513"/>
    <w:multiLevelType w:val="hybridMultilevel"/>
    <w:tmpl w:val="4DA4F7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61E3E22"/>
    <w:multiLevelType w:val="hybridMultilevel"/>
    <w:tmpl w:val="B0043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D0499E"/>
    <w:multiLevelType w:val="hybridMultilevel"/>
    <w:tmpl w:val="DDF23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4C474C"/>
    <w:multiLevelType w:val="hybridMultilevel"/>
    <w:tmpl w:val="F5DCA6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0E55238"/>
    <w:multiLevelType w:val="hybridMultilevel"/>
    <w:tmpl w:val="D0A03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B45617"/>
    <w:multiLevelType w:val="hybridMultilevel"/>
    <w:tmpl w:val="0E481C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FB4FA2"/>
    <w:multiLevelType w:val="hybridMultilevel"/>
    <w:tmpl w:val="70B2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1211653">
    <w:abstractNumId w:val="12"/>
  </w:num>
  <w:num w:numId="2" w16cid:durableId="297878362">
    <w:abstractNumId w:val="9"/>
  </w:num>
  <w:num w:numId="3" w16cid:durableId="219023400">
    <w:abstractNumId w:val="11"/>
  </w:num>
  <w:num w:numId="4" w16cid:durableId="444542566">
    <w:abstractNumId w:val="5"/>
  </w:num>
  <w:num w:numId="5" w16cid:durableId="511988963">
    <w:abstractNumId w:val="10"/>
  </w:num>
  <w:num w:numId="6" w16cid:durableId="53894771">
    <w:abstractNumId w:val="4"/>
  </w:num>
  <w:num w:numId="7" w16cid:durableId="265962246">
    <w:abstractNumId w:val="2"/>
  </w:num>
  <w:num w:numId="8" w16cid:durableId="330063565">
    <w:abstractNumId w:val="3"/>
  </w:num>
  <w:num w:numId="9" w16cid:durableId="1862888337">
    <w:abstractNumId w:val="14"/>
  </w:num>
  <w:num w:numId="10" w16cid:durableId="445392153">
    <w:abstractNumId w:val="13"/>
  </w:num>
  <w:num w:numId="11" w16cid:durableId="1049956677">
    <w:abstractNumId w:val="7"/>
  </w:num>
  <w:num w:numId="12" w16cid:durableId="2089763734">
    <w:abstractNumId w:val="1"/>
  </w:num>
  <w:num w:numId="13" w16cid:durableId="843210094">
    <w:abstractNumId w:val="0"/>
  </w:num>
  <w:num w:numId="14" w16cid:durableId="21828146">
    <w:abstractNumId w:val="8"/>
  </w:num>
  <w:num w:numId="15" w16cid:durableId="12788758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GwMDc0MjI3NzcxNzZT0lEKTi0uzszPAykwrAUA4lX9KSwAAAA="/>
  </w:docVars>
  <w:rsids>
    <w:rsidRoot w:val="006336D1"/>
    <w:rsid w:val="0000504C"/>
    <w:rsid w:val="0001041C"/>
    <w:rsid w:val="000162E0"/>
    <w:rsid w:val="00020811"/>
    <w:rsid w:val="00022B06"/>
    <w:rsid w:val="00037BE6"/>
    <w:rsid w:val="00092BAD"/>
    <w:rsid w:val="00095C67"/>
    <w:rsid w:val="00096740"/>
    <w:rsid w:val="000967B5"/>
    <w:rsid w:val="00096FC1"/>
    <w:rsid w:val="000C4775"/>
    <w:rsid w:val="000C4E41"/>
    <w:rsid w:val="000D10AD"/>
    <w:rsid w:val="000D4567"/>
    <w:rsid w:val="000E68BD"/>
    <w:rsid w:val="001320C3"/>
    <w:rsid w:val="00135380"/>
    <w:rsid w:val="00147EE1"/>
    <w:rsid w:val="001648FE"/>
    <w:rsid w:val="00180589"/>
    <w:rsid w:val="001847EB"/>
    <w:rsid w:val="00193F37"/>
    <w:rsid w:val="00195570"/>
    <w:rsid w:val="00196C55"/>
    <w:rsid w:val="001A1C2A"/>
    <w:rsid w:val="001A28C7"/>
    <w:rsid w:val="001B4E45"/>
    <w:rsid w:val="001C111C"/>
    <w:rsid w:val="001D0C4E"/>
    <w:rsid w:val="001E0951"/>
    <w:rsid w:val="001E64FB"/>
    <w:rsid w:val="001F25BC"/>
    <w:rsid w:val="00200046"/>
    <w:rsid w:val="00223CCD"/>
    <w:rsid w:val="00225CAB"/>
    <w:rsid w:val="00232692"/>
    <w:rsid w:val="002356CF"/>
    <w:rsid w:val="00240E88"/>
    <w:rsid w:val="0024265D"/>
    <w:rsid w:val="002467B4"/>
    <w:rsid w:val="002647D0"/>
    <w:rsid w:val="00271275"/>
    <w:rsid w:val="00280264"/>
    <w:rsid w:val="00286FE6"/>
    <w:rsid w:val="00297D81"/>
    <w:rsid w:val="002B0105"/>
    <w:rsid w:val="002B63EC"/>
    <w:rsid w:val="002B6482"/>
    <w:rsid w:val="002C584A"/>
    <w:rsid w:val="002E3368"/>
    <w:rsid w:val="002F0584"/>
    <w:rsid w:val="00316D8F"/>
    <w:rsid w:val="00326837"/>
    <w:rsid w:val="00341017"/>
    <w:rsid w:val="0034225B"/>
    <w:rsid w:val="003513C6"/>
    <w:rsid w:val="003577D6"/>
    <w:rsid w:val="00362E73"/>
    <w:rsid w:val="00363CB6"/>
    <w:rsid w:val="00387874"/>
    <w:rsid w:val="00393AF6"/>
    <w:rsid w:val="00395FC4"/>
    <w:rsid w:val="003B406A"/>
    <w:rsid w:val="003C16E1"/>
    <w:rsid w:val="003C3426"/>
    <w:rsid w:val="003E14B2"/>
    <w:rsid w:val="003E235B"/>
    <w:rsid w:val="003E7955"/>
    <w:rsid w:val="004034DC"/>
    <w:rsid w:val="0041295D"/>
    <w:rsid w:val="00413429"/>
    <w:rsid w:val="00413DBD"/>
    <w:rsid w:val="0041620E"/>
    <w:rsid w:val="00416342"/>
    <w:rsid w:val="00430CD0"/>
    <w:rsid w:val="00433066"/>
    <w:rsid w:val="00433E0D"/>
    <w:rsid w:val="00434FC7"/>
    <w:rsid w:val="004461A4"/>
    <w:rsid w:val="004647BB"/>
    <w:rsid w:val="004666F7"/>
    <w:rsid w:val="0046769B"/>
    <w:rsid w:val="0047326E"/>
    <w:rsid w:val="00484DE7"/>
    <w:rsid w:val="00491913"/>
    <w:rsid w:val="004C0829"/>
    <w:rsid w:val="004C1E0B"/>
    <w:rsid w:val="004D3F67"/>
    <w:rsid w:val="004E0A5B"/>
    <w:rsid w:val="004E1DE9"/>
    <w:rsid w:val="004F5954"/>
    <w:rsid w:val="004F5DD2"/>
    <w:rsid w:val="00500412"/>
    <w:rsid w:val="00505E48"/>
    <w:rsid w:val="0051159E"/>
    <w:rsid w:val="0053257D"/>
    <w:rsid w:val="00547211"/>
    <w:rsid w:val="00565272"/>
    <w:rsid w:val="005902FF"/>
    <w:rsid w:val="005C3E3C"/>
    <w:rsid w:val="006011B3"/>
    <w:rsid w:val="00612F3A"/>
    <w:rsid w:val="006165EE"/>
    <w:rsid w:val="00621767"/>
    <w:rsid w:val="006227CE"/>
    <w:rsid w:val="006336D1"/>
    <w:rsid w:val="006405CE"/>
    <w:rsid w:val="00660133"/>
    <w:rsid w:val="00666728"/>
    <w:rsid w:val="00666A8D"/>
    <w:rsid w:val="0066761E"/>
    <w:rsid w:val="00675111"/>
    <w:rsid w:val="00692513"/>
    <w:rsid w:val="00695EE8"/>
    <w:rsid w:val="006C5FE0"/>
    <w:rsid w:val="006D08B8"/>
    <w:rsid w:val="006E699F"/>
    <w:rsid w:val="006F43D8"/>
    <w:rsid w:val="006F6B94"/>
    <w:rsid w:val="00701DE3"/>
    <w:rsid w:val="00702C34"/>
    <w:rsid w:val="00703235"/>
    <w:rsid w:val="00717BA0"/>
    <w:rsid w:val="00757E63"/>
    <w:rsid w:val="00760391"/>
    <w:rsid w:val="00766720"/>
    <w:rsid w:val="007934DB"/>
    <w:rsid w:val="007F03CF"/>
    <w:rsid w:val="007F1FF5"/>
    <w:rsid w:val="00806EB1"/>
    <w:rsid w:val="00825D06"/>
    <w:rsid w:val="008320F4"/>
    <w:rsid w:val="008425AE"/>
    <w:rsid w:val="008501BC"/>
    <w:rsid w:val="008606C6"/>
    <w:rsid w:val="00871018"/>
    <w:rsid w:val="008A48CA"/>
    <w:rsid w:val="008A4D1A"/>
    <w:rsid w:val="008C422F"/>
    <w:rsid w:val="008D7B95"/>
    <w:rsid w:val="008F3CB3"/>
    <w:rsid w:val="009060DC"/>
    <w:rsid w:val="009077FF"/>
    <w:rsid w:val="00912093"/>
    <w:rsid w:val="00913423"/>
    <w:rsid w:val="0093643B"/>
    <w:rsid w:val="00954DE0"/>
    <w:rsid w:val="00961B47"/>
    <w:rsid w:val="00982E8C"/>
    <w:rsid w:val="009845A3"/>
    <w:rsid w:val="00995D35"/>
    <w:rsid w:val="009A1763"/>
    <w:rsid w:val="009A1D8A"/>
    <w:rsid w:val="009B52B6"/>
    <w:rsid w:val="009C6C70"/>
    <w:rsid w:val="009C711B"/>
    <w:rsid w:val="009D03D2"/>
    <w:rsid w:val="009D78F2"/>
    <w:rsid w:val="009F0A53"/>
    <w:rsid w:val="00A1150B"/>
    <w:rsid w:val="00A12B5E"/>
    <w:rsid w:val="00A305DA"/>
    <w:rsid w:val="00A31C16"/>
    <w:rsid w:val="00A83DED"/>
    <w:rsid w:val="00A84D25"/>
    <w:rsid w:val="00A93C77"/>
    <w:rsid w:val="00AA0B1E"/>
    <w:rsid w:val="00AB6967"/>
    <w:rsid w:val="00AD066C"/>
    <w:rsid w:val="00AE216C"/>
    <w:rsid w:val="00B04233"/>
    <w:rsid w:val="00B44C03"/>
    <w:rsid w:val="00B70E80"/>
    <w:rsid w:val="00B94C0C"/>
    <w:rsid w:val="00BC3958"/>
    <w:rsid w:val="00C05356"/>
    <w:rsid w:val="00C13FD0"/>
    <w:rsid w:val="00C251E0"/>
    <w:rsid w:val="00C2668F"/>
    <w:rsid w:val="00C417D9"/>
    <w:rsid w:val="00C42F84"/>
    <w:rsid w:val="00C445DA"/>
    <w:rsid w:val="00C71275"/>
    <w:rsid w:val="00CA2459"/>
    <w:rsid w:val="00CA3ADD"/>
    <w:rsid w:val="00CB3F5E"/>
    <w:rsid w:val="00CB4DD3"/>
    <w:rsid w:val="00CC416C"/>
    <w:rsid w:val="00CD3582"/>
    <w:rsid w:val="00CD3DC0"/>
    <w:rsid w:val="00D20B85"/>
    <w:rsid w:val="00D37BD6"/>
    <w:rsid w:val="00D6142B"/>
    <w:rsid w:val="00D6239F"/>
    <w:rsid w:val="00D66B51"/>
    <w:rsid w:val="00D74B02"/>
    <w:rsid w:val="00DB24B5"/>
    <w:rsid w:val="00DB4638"/>
    <w:rsid w:val="00DC4743"/>
    <w:rsid w:val="00DF5579"/>
    <w:rsid w:val="00E0300D"/>
    <w:rsid w:val="00E15CFA"/>
    <w:rsid w:val="00E17E0D"/>
    <w:rsid w:val="00E202FD"/>
    <w:rsid w:val="00E329E8"/>
    <w:rsid w:val="00E41A6A"/>
    <w:rsid w:val="00E433C7"/>
    <w:rsid w:val="00E545F1"/>
    <w:rsid w:val="00E72373"/>
    <w:rsid w:val="00E82CE7"/>
    <w:rsid w:val="00E87E23"/>
    <w:rsid w:val="00ED3E6E"/>
    <w:rsid w:val="00EE0731"/>
    <w:rsid w:val="00F0702D"/>
    <w:rsid w:val="00F20B0D"/>
    <w:rsid w:val="00F53C0C"/>
    <w:rsid w:val="00F72922"/>
    <w:rsid w:val="00F81FC4"/>
    <w:rsid w:val="00F87657"/>
    <w:rsid w:val="00F87FD3"/>
    <w:rsid w:val="00F92C6C"/>
    <w:rsid w:val="00FC3172"/>
    <w:rsid w:val="00FE788A"/>
    <w:rsid w:val="00FF2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19F9A"/>
  <w15:chartTrackingRefBased/>
  <w15:docId w15:val="{A75B6947-063F-4AAB-8B63-95ED6B5B7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0AD"/>
    <w:rPr>
      <w:rFonts w:ascii="Times New Roman" w:eastAsiaTheme="minorEastAsia" w:hAnsi="Times New Roman" w:cs="Times New Roman"/>
      <w:sz w:val="24"/>
      <w:szCs w:val="28"/>
      <w:lang w:val="en-GB"/>
    </w:rPr>
  </w:style>
  <w:style w:type="paragraph" w:styleId="Titlu1">
    <w:name w:val="heading 1"/>
    <w:basedOn w:val="Normal"/>
    <w:next w:val="Normal"/>
    <w:link w:val="Titlu1Caracter"/>
    <w:uiPriority w:val="9"/>
    <w:qFormat/>
    <w:rsid w:val="00C71275"/>
    <w:pPr>
      <w:ind w:firstLine="0"/>
      <w:outlineLvl w:val="0"/>
    </w:pPr>
    <w:rPr>
      <w:b/>
      <w:bCs/>
    </w:rPr>
  </w:style>
  <w:style w:type="paragraph" w:styleId="Titlu2">
    <w:name w:val="heading 2"/>
    <w:basedOn w:val="Normal"/>
    <w:next w:val="Normal"/>
    <w:link w:val="Titlu2Caracter"/>
    <w:uiPriority w:val="9"/>
    <w:unhideWhenUsed/>
    <w:qFormat/>
    <w:rsid w:val="00F53C0C"/>
    <w:pPr>
      <w:ind w:firstLine="0"/>
      <w:jc w:val="left"/>
      <w:outlineLvl w:val="1"/>
    </w:pPr>
    <w:rPr>
      <w:b/>
      <w:bCs/>
      <w:i/>
      <w:iCs/>
      <w:color w:val="0D0D0D" w:themeColor="text1" w:themeTint="F2"/>
    </w:rPr>
  </w:style>
  <w:style w:type="paragraph" w:styleId="Titlu3">
    <w:name w:val="heading 3"/>
    <w:basedOn w:val="Normal"/>
    <w:next w:val="Normal"/>
    <w:link w:val="Titlu3Caracter"/>
    <w:uiPriority w:val="9"/>
    <w:unhideWhenUsed/>
    <w:qFormat/>
    <w:rsid w:val="00F53C0C"/>
    <w:pPr>
      <w:jc w:val="center"/>
      <w:outlineLvl w:val="2"/>
    </w:pPr>
    <w:rPr>
      <w:b/>
      <w:bCs/>
      <w:i/>
      <w:color w:val="0D0D0D" w:themeColor="text1" w:themeTint="F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387874"/>
    <w:pPr>
      <w:ind w:left="720" w:hanging="720"/>
    </w:pPr>
    <w:rPr>
      <w:rFonts w:ascii="Times New Roman" w:hAnsi="Times New Roman" w:cs="Times New Roman"/>
      <w:color w:val="0D0D0D" w:themeColor="text1" w:themeTint="F2"/>
      <w:sz w:val="24"/>
      <w:szCs w:val="24"/>
    </w:rPr>
  </w:style>
  <w:style w:type="character" w:customStyle="1" w:styleId="Titlu1Caracter">
    <w:name w:val="Titlu 1 Caracter"/>
    <w:basedOn w:val="Fontdeparagrafimplicit"/>
    <w:link w:val="Titlu1"/>
    <w:uiPriority w:val="9"/>
    <w:rsid w:val="00C71275"/>
    <w:rPr>
      <w:rFonts w:ascii="Times New Roman" w:hAnsi="Times New Roman" w:cs="Times New Roman"/>
      <w:b/>
      <w:bCs/>
      <w:sz w:val="24"/>
      <w:szCs w:val="24"/>
      <w:lang w:val="en-GB" w:eastAsia="en-GB"/>
    </w:rPr>
  </w:style>
  <w:style w:type="character" w:customStyle="1" w:styleId="Titlu2Caracter">
    <w:name w:val="Titlu 2 Caracter"/>
    <w:basedOn w:val="Fontdeparagrafimplicit"/>
    <w:link w:val="Titlu2"/>
    <w:uiPriority w:val="9"/>
    <w:rsid w:val="00F53C0C"/>
    <w:rPr>
      <w:rFonts w:ascii="Times New Roman" w:hAnsi="Times New Roman" w:cs="Times New Roman"/>
      <w:b/>
      <w:bCs/>
      <w:i/>
      <w:iCs/>
      <w:color w:val="0D0D0D" w:themeColor="text1" w:themeTint="F2"/>
      <w:sz w:val="24"/>
      <w:szCs w:val="24"/>
    </w:rPr>
  </w:style>
  <w:style w:type="character" w:customStyle="1" w:styleId="Titlu3Caracter">
    <w:name w:val="Titlu 3 Caracter"/>
    <w:basedOn w:val="Fontdeparagrafimplicit"/>
    <w:link w:val="Titlu3"/>
    <w:uiPriority w:val="9"/>
    <w:rsid w:val="00F53C0C"/>
    <w:rPr>
      <w:rFonts w:ascii="Times New Roman" w:hAnsi="Times New Roman" w:cs="Times New Roman"/>
      <w:b/>
      <w:bCs/>
      <w:i/>
      <w:color w:val="0D0D0D" w:themeColor="text1" w:themeTint="F2"/>
      <w:sz w:val="24"/>
      <w:szCs w:val="24"/>
    </w:rPr>
  </w:style>
  <w:style w:type="table" w:styleId="Tabelgril">
    <w:name w:val="Table Grid"/>
    <w:basedOn w:val="TabelNormal"/>
    <w:uiPriority w:val="39"/>
    <w:rsid w:val="006D08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6D08B8"/>
    <w:pPr>
      <w:ind w:left="720"/>
      <w:contextualSpacing/>
    </w:pPr>
  </w:style>
  <w:style w:type="paragraph" w:styleId="NormalWeb">
    <w:name w:val="Normal (Web)"/>
    <w:basedOn w:val="Normal"/>
    <w:uiPriority w:val="99"/>
    <w:unhideWhenUsed/>
    <w:rsid w:val="004034DC"/>
    <w:pPr>
      <w:spacing w:before="100" w:beforeAutospacing="1" w:after="100" w:afterAutospacing="1" w:line="240" w:lineRule="auto"/>
      <w:ind w:firstLine="0"/>
      <w:jc w:val="left"/>
    </w:pPr>
    <w:rPr>
      <w:rFonts w:eastAsia="Times New Roman"/>
      <w:szCs w:val="24"/>
      <w:lang w:val="en-US"/>
    </w:rPr>
  </w:style>
  <w:style w:type="paragraph" w:styleId="Antet">
    <w:name w:val="header"/>
    <w:basedOn w:val="Normal"/>
    <w:link w:val="AntetCaracter"/>
    <w:uiPriority w:val="99"/>
    <w:unhideWhenUsed/>
    <w:rsid w:val="00703235"/>
    <w:pPr>
      <w:tabs>
        <w:tab w:val="center" w:pos="4680"/>
        <w:tab w:val="right" w:pos="9360"/>
      </w:tabs>
      <w:spacing w:line="240" w:lineRule="auto"/>
    </w:pPr>
  </w:style>
  <w:style w:type="character" w:customStyle="1" w:styleId="AntetCaracter">
    <w:name w:val="Antet Caracter"/>
    <w:basedOn w:val="Fontdeparagrafimplicit"/>
    <w:link w:val="Antet"/>
    <w:uiPriority w:val="99"/>
    <w:rsid w:val="00703235"/>
    <w:rPr>
      <w:rFonts w:ascii="Times New Roman" w:eastAsiaTheme="minorEastAsia" w:hAnsi="Times New Roman" w:cs="Times New Roman"/>
      <w:sz w:val="24"/>
      <w:szCs w:val="28"/>
      <w:lang w:val="en-GB"/>
    </w:rPr>
  </w:style>
  <w:style w:type="paragraph" w:styleId="Subsol">
    <w:name w:val="footer"/>
    <w:basedOn w:val="Normal"/>
    <w:link w:val="SubsolCaracter"/>
    <w:uiPriority w:val="99"/>
    <w:unhideWhenUsed/>
    <w:rsid w:val="00703235"/>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703235"/>
    <w:rPr>
      <w:rFonts w:ascii="Times New Roman" w:eastAsiaTheme="minorEastAsia" w:hAnsi="Times New Roman" w:cs="Times New Roman"/>
      <w:sz w:val="24"/>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1684</Words>
  <Characters>9769</Characters>
  <Application>Microsoft Office Word</Application>
  <DocSecurity>0</DocSecurity>
  <Lines>81</Lines>
  <Paragraphs>22</Paragraphs>
  <ScaleCrop>false</ScaleCrop>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ioana</dc:creator>
  <cp:keywords/>
  <dc:description/>
  <cp:lastModifiedBy>emanuela Muntean</cp:lastModifiedBy>
  <cp:revision>2</cp:revision>
  <dcterms:created xsi:type="dcterms:W3CDTF">2022-12-08T17:19:00Z</dcterms:created>
  <dcterms:modified xsi:type="dcterms:W3CDTF">2022-12-08T17:19:00Z</dcterms:modified>
</cp:coreProperties>
</file>