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54"/>
        <w:gridCol w:w="5042"/>
      </w:tblGrid>
      <w:tr w:rsidR="00C6552D" w:rsidRPr="00C6552D" w14:paraId="600AF7EE" w14:textId="77777777" w:rsidTr="00F75867">
        <w:trPr>
          <w:trHeight w:val="572"/>
        </w:trPr>
        <w:tc>
          <w:tcPr>
            <w:tcW w:w="11199" w:type="dxa"/>
            <w:gridSpan w:val="2"/>
            <w:tcBorders>
              <w:top w:val="double" w:sz="4" w:space="0" w:color="auto"/>
              <w:left w:val="double" w:sz="4" w:space="0" w:color="auto"/>
              <w:bottom w:val="single" w:sz="6" w:space="0" w:color="auto"/>
              <w:right w:val="double" w:sz="4" w:space="0" w:color="auto"/>
            </w:tcBorders>
          </w:tcPr>
          <w:p w14:paraId="5C244F99" w14:textId="77777777" w:rsidR="00C6552D" w:rsidRPr="00C6552D" w:rsidRDefault="00C6552D" w:rsidP="00C6552D">
            <w:pPr>
              <w:spacing w:after="0" w:line="240" w:lineRule="auto"/>
              <w:jc w:val="center"/>
              <w:rPr>
                <w:rFonts w:ascii="Calibri" w:eastAsia="Times New Roman" w:hAnsi="Calibri" w:cs="Times New Roman"/>
                <w:sz w:val="24"/>
                <w:szCs w:val="20"/>
                <w:lang w:eastAsia="en-GB"/>
              </w:rPr>
            </w:pPr>
            <w:r w:rsidRPr="00C6552D">
              <w:rPr>
                <w:rFonts w:ascii="Calibri" w:eastAsia="Times New Roman" w:hAnsi="Calibri" w:cs="Times New Roman"/>
                <w:b/>
                <w:sz w:val="24"/>
                <w:szCs w:val="20"/>
                <w:lang w:eastAsia="en-GB"/>
              </w:rPr>
              <w:t>Personal Evaluation</w:t>
            </w:r>
            <w:r w:rsidRPr="00C6552D">
              <w:rPr>
                <w:rFonts w:ascii="Calibri" w:eastAsia="Times New Roman" w:hAnsi="Calibri" w:cs="Times New Roman"/>
                <w:sz w:val="24"/>
                <w:szCs w:val="20"/>
                <w:lang w:eastAsia="en-GB"/>
              </w:rPr>
              <w:t xml:space="preserve"> – to support your academic progress, we are interested to read your own assessment of this work as a measure of your own effort and in order that we may comment on your strengths and weaknesses.</w:t>
            </w:r>
          </w:p>
          <w:p w14:paraId="780E84D6" w14:textId="77777777" w:rsidR="00C6552D" w:rsidRPr="00C6552D" w:rsidRDefault="00C6552D" w:rsidP="00C6552D">
            <w:pPr>
              <w:spacing w:after="0" w:line="240" w:lineRule="auto"/>
              <w:jc w:val="center"/>
              <w:rPr>
                <w:rFonts w:ascii="Calibri" w:eastAsia="Times New Roman" w:hAnsi="Calibri" w:cs="Times New Roman"/>
                <w:b/>
                <w:sz w:val="24"/>
                <w:szCs w:val="20"/>
                <w:u w:val="single"/>
                <w:lang w:eastAsia="en-GB"/>
              </w:rPr>
            </w:pPr>
            <w:r w:rsidRPr="00C6552D">
              <w:rPr>
                <w:rFonts w:ascii="Calibri" w:eastAsia="Times New Roman" w:hAnsi="Calibri" w:cs="Times New Roman"/>
                <w:b/>
                <w:sz w:val="24"/>
                <w:szCs w:val="20"/>
                <w:u w:val="single"/>
                <w:lang w:eastAsia="en-GB"/>
              </w:rPr>
              <w:t>Please ensure you complete this assessment before submitting your work.</w:t>
            </w:r>
          </w:p>
        </w:tc>
      </w:tr>
      <w:tr w:rsidR="00C6552D" w:rsidRPr="00C6552D" w14:paraId="79BA2E68" w14:textId="77777777" w:rsidTr="00F75867">
        <w:trPr>
          <w:trHeight w:val="572"/>
        </w:trPr>
        <w:tc>
          <w:tcPr>
            <w:tcW w:w="4860" w:type="dxa"/>
            <w:tcBorders>
              <w:top w:val="single" w:sz="6" w:space="0" w:color="auto"/>
              <w:left w:val="double" w:sz="4" w:space="0" w:color="auto"/>
              <w:bottom w:val="single" w:sz="6" w:space="0" w:color="auto"/>
              <w:right w:val="single" w:sz="6" w:space="0" w:color="auto"/>
            </w:tcBorders>
          </w:tcPr>
          <w:p w14:paraId="1FD65EC6" w14:textId="77777777" w:rsidR="00C6552D" w:rsidRPr="00C6552D" w:rsidRDefault="00C6552D" w:rsidP="00C6552D">
            <w:pPr>
              <w:spacing w:after="0" w:line="240" w:lineRule="auto"/>
              <w:rPr>
                <w:rFonts w:ascii="Calibri" w:eastAsia="Times New Roman" w:hAnsi="Calibri" w:cs="Times New Roman"/>
                <w:sz w:val="24"/>
                <w:szCs w:val="20"/>
                <w:lang w:eastAsia="en-GB"/>
              </w:rPr>
            </w:pPr>
            <w:r w:rsidRPr="00C6552D">
              <w:rPr>
                <w:rFonts w:ascii="Calibri" w:eastAsia="Times New Roman" w:hAnsi="Calibri" w:cs="Times New Roman"/>
                <w:sz w:val="24"/>
                <w:szCs w:val="20"/>
                <w:lang w:eastAsia="en-GB"/>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7DFE8853" w14:textId="77777777" w:rsidR="00C6552D" w:rsidRPr="00C6552D" w:rsidRDefault="00C6552D" w:rsidP="00C6552D">
            <w:pPr>
              <w:spacing w:after="0" w:line="240" w:lineRule="auto"/>
              <w:rPr>
                <w:rFonts w:ascii="Calibri" w:eastAsia="Times New Roman" w:hAnsi="Calibri" w:cs="Times New Roman"/>
                <w:sz w:val="24"/>
                <w:szCs w:val="20"/>
                <w:lang w:eastAsia="en-GB"/>
              </w:rPr>
            </w:pPr>
          </w:p>
          <w:p w14:paraId="28C0D369" w14:textId="35F93601" w:rsidR="00C6552D" w:rsidRPr="00C6552D" w:rsidRDefault="00C6552D" w:rsidP="00C6552D">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 xml:space="preserve">I feel that </w:t>
            </w:r>
            <w:proofErr w:type="gramStart"/>
            <w:r>
              <w:rPr>
                <w:rFonts w:ascii="Calibri" w:eastAsia="Times New Roman" w:hAnsi="Calibri" w:cs="Times New Roman"/>
                <w:sz w:val="24"/>
                <w:szCs w:val="20"/>
                <w:lang w:eastAsia="en-GB"/>
              </w:rPr>
              <w:t>I  have</w:t>
            </w:r>
            <w:proofErr w:type="gramEnd"/>
            <w:r>
              <w:rPr>
                <w:rFonts w:ascii="Calibri" w:eastAsia="Times New Roman" w:hAnsi="Calibri" w:cs="Times New Roman"/>
                <w:sz w:val="24"/>
                <w:szCs w:val="20"/>
                <w:lang w:eastAsia="en-GB"/>
              </w:rPr>
              <w:t xml:space="preserve"> used government policy quite well and its structured well</w:t>
            </w:r>
          </w:p>
          <w:p w14:paraId="087B3558" w14:textId="77777777" w:rsidR="00C6552D" w:rsidRPr="00C6552D" w:rsidRDefault="00C6552D" w:rsidP="00C6552D">
            <w:pPr>
              <w:spacing w:after="0" w:line="240" w:lineRule="auto"/>
              <w:rPr>
                <w:rFonts w:ascii="Calibri" w:eastAsia="Times New Roman" w:hAnsi="Calibri" w:cs="Times New Roman"/>
                <w:sz w:val="24"/>
                <w:szCs w:val="20"/>
                <w:lang w:eastAsia="en-GB"/>
              </w:rPr>
            </w:pPr>
          </w:p>
        </w:tc>
      </w:tr>
      <w:tr w:rsidR="00C6552D" w:rsidRPr="00C6552D" w14:paraId="07A2E733" w14:textId="77777777" w:rsidTr="00F75867">
        <w:trPr>
          <w:trHeight w:val="571"/>
        </w:trPr>
        <w:tc>
          <w:tcPr>
            <w:tcW w:w="4860" w:type="dxa"/>
            <w:tcBorders>
              <w:top w:val="single" w:sz="6" w:space="0" w:color="auto"/>
              <w:left w:val="double" w:sz="4" w:space="0" w:color="auto"/>
              <w:bottom w:val="single" w:sz="6" w:space="0" w:color="auto"/>
              <w:right w:val="single" w:sz="6" w:space="0" w:color="auto"/>
            </w:tcBorders>
          </w:tcPr>
          <w:p w14:paraId="769349E2" w14:textId="77777777" w:rsidR="00C6552D" w:rsidRPr="00C6552D" w:rsidRDefault="00C6552D" w:rsidP="00C6552D">
            <w:pPr>
              <w:spacing w:after="0" w:line="240" w:lineRule="auto"/>
              <w:rPr>
                <w:rFonts w:ascii="Calibri" w:eastAsia="Times New Roman" w:hAnsi="Calibri" w:cs="Times New Roman"/>
                <w:sz w:val="24"/>
                <w:szCs w:val="20"/>
                <w:lang w:eastAsia="en-GB"/>
              </w:rPr>
            </w:pPr>
            <w:r w:rsidRPr="00C6552D">
              <w:rPr>
                <w:rFonts w:ascii="Calibri" w:eastAsia="Times New Roman" w:hAnsi="Calibri" w:cs="Times New Roman"/>
                <w:sz w:val="24"/>
                <w:szCs w:val="20"/>
                <w:lang w:eastAsia="en-GB"/>
              </w:rPr>
              <w:t>Which aspects do you consider could have been improved in this piece of work?</w:t>
            </w:r>
          </w:p>
          <w:p w14:paraId="0B8657EB" w14:textId="77777777" w:rsidR="00C6552D" w:rsidRPr="00C6552D" w:rsidRDefault="00C6552D" w:rsidP="00C6552D">
            <w:pPr>
              <w:spacing w:after="0" w:line="240" w:lineRule="auto"/>
              <w:rPr>
                <w:rFonts w:ascii="Calibri" w:eastAsia="Times New Roman" w:hAnsi="Calibri" w:cs="Times New Roman"/>
                <w:sz w:val="24"/>
                <w:szCs w:val="20"/>
                <w:lang w:eastAsia="en-GB"/>
              </w:rPr>
            </w:pPr>
          </w:p>
        </w:tc>
        <w:tc>
          <w:tcPr>
            <w:tcW w:w="6339" w:type="dxa"/>
            <w:tcBorders>
              <w:top w:val="single" w:sz="6" w:space="0" w:color="auto"/>
              <w:left w:val="single" w:sz="6" w:space="0" w:color="auto"/>
              <w:bottom w:val="single" w:sz="6" w:space="0" w:color="auto"/>
              <w:right w:val="double" w:sz="4" w:space="0" w:color="auto"/>
            </w:tcBorders>
          </w:tcPr>
          <w:p w14:paraId="3BE78CBE" w14:textId="4B1FB1FC" w:rsidR="00C6552D" w:rsidRPr="00C6552D" w:rsidRDefault="00C6552D" w:rsidP="00C6552D">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I could have found more theory on the topics</w:t>
            </w:r>
          </w:p>
          <w:p w14:paraId="3D0F1B9B" w14:textId="77777777" w:rsidR="00C6552D" w:rsidRPr="00C6552D" w:rsidRDefault="00C6552D" w:rsidP="00C6552D">
            <w:pPr>
              <w:spacing w:after="0" w:line="240" w:lineRule="auto"/>
              <w:rPr>
                <w:rFonts w:ascii="Calibri" w:eastAsia="Times New Roman" w:hAnsi="Calibri" w:cs="Times New Roman"/>
                <w:sz w:val="24"/>
                <w:szCs w:val="20"/>
                <w:lang w:eastAsia="en-GB"/>
              </w:rPr>
            </w:pPr>
          </w:p>
        </w:tc>
      </w:tr>
      <w:tr w:rsidR="00C6552D" w:rsidRPr="00C6552D" w14:paraId="046B7F2C" w14:textId="77777777" w:rsidTr="00F75867">
        <w:trPr>
          <w:trHeight w:val="571"/>
        </w:trPr>
        <w:tc>
          <w:tcPr>
            <w:tcW w:w="4860" w:type="dxa"/>
            <w:tcBorders>
              <w:top w:val="single" w:sz="6" w:space="0" w:color="auto"/>
              <w:left w:val="double" w:sz="4" w:space="0" w:color="auto"/>
              <w:bottom w:val="double" w:sz="4" w:space="0" w:color="auto"/>
              <w:right w:val="single" w:sz="6" w:space="0" w:color="auto"/>
            </w:tcBorders>
          </w:tcPr>
          <w:p w14:paraId="0F8C337F" w14:textId="77777777" w:rsidR="00C6552D" w:rsidRPr="00C6552D" w:rsidRDefault="00C6552D" w:rsidP="00C6552D">
            <w:pPr>
              <w:spacing w:after="0" w:line="240" w:lineRule="auto"/>
              <w:rPr>
                <w:rFonts w:ascii="Calibri" w:eastAsia="Times New Roman" w:hAnsi="Calibri" w:cs="Times New Roman"/>
                <w:sz w:val="24"/>
                <w:szCs w:val="20"/>
                <w:lang w:eastAsia="en-GB"/>
              </w:rPr>
            </w:pPr>
            <w:r w:rsidRPr="00C6552D">
              <w:rPr>
                <w:rFonts w:ascii="Calibri" w:eastAsia="Times New Roman" w:hAnsi="Calibri" w:cs="Times New Roman"/>
                <w:sz w:val="24"/>
                <w:szCs w:val="20"/>
                <w:lang w:eastAsia="en-GB"/>
              </w:rPr>
              <w:t>What have you found most satisfying whilst undertaking this submission?</w:t>
            </w:r>
          </w:p>
          <w:p w14:paraId="10A049CF" w14:textId="77777777" w:rsidR="00C6552D" w:rsidRPr="00C6552D" w:rsidRDefault="00C6552D" w:rsidP="00C6552D">
            <w:pPr>
              <w:spacing w:after="0" w:line="240" w:lineRule="auto"/>
              <w:rPr>
                <w:rFonts w:ascii="Calibri" w:eastAsia="Times New Roman" w:hAnsi="Calibri" w:cs="Times New Roman"/>
                <w:sz w:val="24"/>
                <w:szCs w:val="20"/>
                <w:lang w:eastAsia="en-GB"/>
              </w:rPr>
            </w:pPr>
          </w:p>
        </w:tc>
        <w:tc>
          <w:tcPr>
            <w:tcW w:w="6339" w:type="dxa"/>
            <w:tcBorders>
              <w:top w:val="single" w:sz="6" w:space="0" w:color="auto"/>
              <w:left w:val="single" w:sz="6" w:space="0" w:color="auto"/>
              <w:bottom w:val="double" w:sz="4" w:space="0" w:color="auto"/>
              <w:right w:val="double" w:sz="4" w:space="0" w:color="auto"/>
            </w:tcBorders>
          </w:tcPr>
          <w:p w14:paraId="703C464A" w14:textId="77777777" w:rsidR="00C6552D" w:rsidRPr="00C6552D" w:rsidRDefault="00C6552D" w:rsidP="00C6552D">
            <w:pPr>
              <w:spacing w:after="0" w:line="240" w:lineRule="auto"/>
              <w:rPr>
                <w:rFonts w:ascii="Calibri" w:eastAsia="Times New Roman" w:hAnsi="Calibri" w:cs="Times New Roman"/>
                <w:sz w:val="24"/>
                <w:szCs w:val="20"/>
                <w:lang w:eastAsia="en-GB"/>
              </w:rPr>
            </w:pPr>
          </w:p>
          <w:p w14:paraId="536178A5" w14:textId="45FF6063" w:rsidR="00C6552D" w:rsidRPr="00C6552D" w:rsidRDefault="00C6552D" w:rsidP="00C6552D">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I did find the essay enjoyable searching for different theories and trying to determine what classroom strategies could be used.</w:t>
            </w:r>
            <w:bookmarkStart w:id="0" w:name="_GoBack"/>
            <w:bookmarkEnd w:id="0"/>
          </w:p>
          <w:p w14:paraId="5D5E4435" w14:textId="77777777" w:rsidR="00C6552D" w:rsidRPr="00C6552D" w:rsidRDefault="00C6552D" w:rsidP="00C6552D">
            <w:pPr>
              <w:spacing w:after="0" w:line="240" w:lineRule="auto"/>
              <w:rPr>
                <w:rFonts w:ascii="Calibri" w:eastAsia="Times New Roman" w:hAnsi="Calibri" w:cs="Times New Roman"/>
                <w:sz w:val="24"/>
                <w:szCs w:val="20"/>
                <w:lang w:eastAsia="en-GB"/>
              </w:rPr>
            </w:pPr>
          </w:p>
        </w:tc>
      </w:tr>
    </w:tbl>
    <w:p w14:paraId="5F5992A8" w14:textId="77777777" w:rsidR="00C6552D" w:rsidRDefault="00C6552D" w:rsidP="00925654">
      <w:pPr>
        <w:spacing w:line="360" w:lineRule="auto"/>
        <w:jc w:val="both"/>
        <w:rPr>
          <w:rFonts w:ascii="Arial" w:hAnsi="Arial" w:cs="Arial"/>
          <w:sz w:val="24"/>
          <w:szCs w:val="24"/>
          <w:u w:val="single"/>
        </w:rPr>
      </w:pPr>
    </w:p>
    <w:p w14:paraId="7D4F9A86" w14:textId="299A57DB" w:rsidR="00925654" w:rsidRPr="00925654" w:rsidRDefault="00925654" w:rsidP="00925654">
      <w:pPr>
        <w:spacing w:line="360" w:lineRule="auto"/>
        <w:jc w:val="both"/>
        <w:rPr>
          <w:rFonts w:ascii="Arial" w:hAnsi="Arial" w:cs="Arial"/>
          <w:sz w:val="24"/>
          <w:szCs w:val="24"/>
          <w:u w:val="single"/>
        </w:rPr>
      </w:pPr>
      <w:r w:rsidRPr="00925654">
        <w:rPr>
          <w:rFonts w:ascii="Arial" w:hAnsi="Arial" w:cs="Arial"/>
          <w:sz w:val="24"/>
          <w:szCs w:val="24"/>
          <w:u w:val="single"/>
        </w:rPr>
        <w:t>Critically analyse three classroom management scenarios. Your analysis should explore the responses of the individuals involved and make recommendations, linked to key psychological theories and current good practice, about how each situation could be managed</w:t>
      </w:r>
    </w:p>
    <w:p w14:paraId="2B611CBE" w14:textId="78E4D1C0" w:rsidR="00717BB0" w:rsidRPr="00925654" w:rsidRDefault="001072FA" w:rsidP="00925654">
      <w:pPr>
        <w:spacing w:line="360" w:lineRule="auto"/>
        <w:jc w:val="both"/>
        <w:rPr>
          <w:rFonts w:ascii="Arial" w:hAnsi="Arial" w:cs="Arial"/>
          <w:sz w:val="24"/>
          <w:szCs w:val="24"/>
          <w:u w:val="single"/>
        </w:rPr>
      </w:pPr>
      <w:r w:rsidRPr="00925654">
        <w:rPr>
          <w:rFonts w:ascii="Arial" w:hAnsi="Arial" w:cs="Arial"/>
          <w:sz w:val="24"/>
          <w:szCs w:val="24"/>
          <w:u w:val="single"/>
        </w:rPr>
        <w:t>Scenario 1: Mr Wilson’s class</w:t>
      </w:r>
    </w:p>
    <w:p w14:paraId="47986397" w14:textId="2D245231" w:rsidR="001072FA" w:rsidRPr="00925654" w:rsidRDefault="001072FA" w:rsidP="00925654">
      <w:pPr>
        <w:spacing w:line="360" w:lineRule="auto"/>
        <w:jc w:val="both"/>
        <w:rPr>
          <w:rFonts w:ascii="Arial" w:hAnsi="Arial" w:cs="Arial"/>
          <w:sz w:val="24"/>
          <w:szCs w:val="24"/>
        </w:rPr>
      </w:pPr>
      <w:r w:rsidRPr="00925654">
        <w:rPr>
          <w:rFonts w:ascii="Arial" w:hAnsi="Arial" w:cs="Arial"/>
          <w:sz w:val="24"/>
          <w:szCs w:val="24"/>
        </w:rPr>
        <w:t xml:space="preserve">In this scenario there are two boys who Mr Wilson is struggling with. One of the boys has a bad attitude, turns up late for school and never completes work whilst the second boy has started to follow suit. </w:t>
      </w:r>
      <w:r w:rsidR="002B1DDF" w:rsidRPr="00925654">
        <w:rPr>
          <w:rFonts w:ascii="Arial" w:hAnsi="Arial" w:cs="Arial"/>
          <w:sz w:val="24"/>
          <w:szCs w:val="24"/>
        </w:rPr>
        <w:t xml:space="preserve">The initial classroom management problem the teacher is facing is the two boys are not completing their work and are misbehaving in class along with turning up for school late which can lead to more disruption of the classroom. </w:t>
      </w:r>
      <w:r w:rsidRPr="00925654">
        <w:rPr>
          <w:rFonts w:ascii="Arial" w:hAnsi="Arial" w:cs="Arial"/>
          <w:sz w:val="24"/>
          <w:szCs w:val="24"/>
        </w:rPr>
        <w:t>This sort of behaviour would come under the behaviourism theory</w:t>
      </w:r>
      <w:r w:rsidR="00981B03" w:rsidRPr="00925654">
        <w:rPr>
          <w:rFonts w:ascii="Arial" w:hAnsi="Arial" w:cs="Arial"/>
          <w:sz w:val="24"/>
          <w:szCs w:val="24"/>
        </w:rPr>
        <w:t xml:space="preserve">. Skinner is the most well-known behaviour theorist where he went on to identify the use of operant conditioning (Pritchard, 2009). According to Pritchard (2009), skinner </w:t>
      </w:r>
      <w:r w:rsidR="00586C45" w:rsidRPr="00925654">
        <w:rPr>
          <w:rFonts w:ascii="Arial" w:hAnsi="Arial" w:cs="Arial"/>
          <w:sz w:val="24"/>
          <w:szCs w:val="24"/>
        </w:rPr>
        <w:t>was keen to stress the importance of positive approaches to learning and the usefulness that rewards have when it comes to motivating children in a classroom. Despite his profound encouragement of rewards, Pritchard (2009) highlighted Skinner’s ability to recognise the importance the role of punishments plays when dealing with a child’s behaviour. Skinner came up with two principles for his operant conditioning which are found in Pritchard (2009);</w:t>
      </w:r>
    </w:p>
    <w:p w14:paraId="38E29FCE" w14:textId="0FBEE3A3" w:rsidR="00586C45" w:rsidRPr="00925654" w:rsidRDefault="00586C45" w:rsidP="00925654">
      <w:pPr>
        <w:pStyle w:val="ListParagraph"/>
        <w:numPr>
          <w:ilvl w:val="0"/>
          <w:numId w:val="2"/>
        </w:numPr>
        <w:spacing w:line="360" w:lineRule="auto"/>
        <w:jc w:val="both"/>
        <w:rPr>
          <w:rFonts w:ascii="Arial" w:hAnsi="Arial" w:cs="Arial"/>
          <w:sz w:val="24"/>
          <w:szCs w:val="24"/>
        </w:rPr>
      </w:pPr>
      <w:r w:rsidRPr="00925654">
        <w:rPr>
          <w:rFonts w:ascii="Arial" w:hAnsi="Arial" w:cs="Arial"/>
          <w:sz w:val="24"/>
          <w:szCs w:val="24"/>
        </w:rPr>
        <w:lastRenderedPageBreak/>
        <w:t>A response followed by a reinforcing stimulus is strengthened and therefore likely to keep on reoccurring</w:t>
      </w:r>
    </w:p>
    <w:p w14:paraId="14D0FF84" w14:textId="51EF75FE" w:rsidR="00586C45" w:rsidRPr="00925654" w:rsidRDefault="00586C45" w:rsidP="00925654">
      <w:pPr>
        <w:pStyle w:val="ListParagraph"/>
        <w:numPr>
          <w:ilvl w:val="0"/>
          <w:numId w:val="2"/>
        </w:numPr>
        <w:spacing w:line="360" w:lineRule="auto"/>
        <w:jc w:val="both"/>
        <w:rPr>
          <w:rFonts w:ascii="Arial" w:hAnsi="Arial" w:cs="Arial"/>
          <w:sz w:val="24"/>
          <w:szCs w:val="24"/>
        </w:rPr>
      </w:pPr>
      <w:r w:rsidRPr="00925654">
        <w:rPr>
          <w:rFonts w:ascii="Arial" w:hAnsi="Arial" w:cs="Arial"/>
          <w:sz w:val="24"/>
          <w:szCs w:val="24"/>
        </w:rPr>
        <w:t xml:space="preserve">A response that is not followed by a reinforcing stimulus is ultimately weakened and therefore less likely to occur again. </w:t>
      </w:r>
    </w:p>
    <w:p w14:paraId="4E2F545D" w14:textId="77777777" w:rsidR="00DB1E83" w:rsidRPr="00925654" w:rsidRDefault="00586C45" w:rsidP="00925654">
      <w:pPr>
        <w:spacing w:line="360" w:lineRule="auto"/>
        <w:jc w:val="both"/>
        <w:rPr>
          <w:rFonts w:ascii="Arial" w:hAnsi="Arial" w:cs="Arial"/>
          <w:sz w:val="24"/>
          <w:szCs w:val="24"/>
        </w:rPr>
      </w:pPr>
      <w:r w:rsidRPr="00925654">
        <w:rPr>
          <w:rFonts w:ascii="Arial" w:hAnsi="Arial" w:cs="Arial"/>
          <w:sz w:val="24"/>
          <w:szCs w:val="24"/>
        </w:rPr>
        <w:t xml:space="preserve">In this scenario, the two boys are acting up, one is only doing so because of his friend. If this could be linked to Skinner’s theory, </w:t>
      </w:r>
      <w:r w:rsidR="00DB1E83" w:rsidRPr="00925654">
        <w:rPr>
          <w:rFonts w:ascii="Arial" w:hAnsi="Arial" w:cs="Arial"/>
          <w:sz w:val="24"/>
          <w:szCs w:val="24"/>
        </w:rPr>
        <w:t xml:space="preserve">for punishment rather than reward, if the child who has only recently started messing around sees the other child punished by going to the headteacher’s office, as sending the child out of the class does not seem to be working, this may well deter the child from copying his friend’s bad behaviour. </w:t>
      </w:r>
    </w:p>
    <w:p w14:paraId="6A8E6AF6" w14:textId="43EEE17E" w:rsidR="00586C45" w:rsidRPr="00925654" w:rsidRDefault="00DB1E83" w:rsidP="00925654">
      <w:pPr>
        <w:spacing w:line="360" w:lineRule="auto"/>
        <w:jc w:val="both"/>
        <w:rPr>
          <w:rFonts w:ascii="Arial" w:hAnsi="Arial" w:cs="Arial"/>
          <w:sz w:val="24"/>
          <w:szCs w:val="24"/>
        </w:rPr>
      </w:pPr>
      <w:r w:rsidRPr="00925654">
        <w:rPr>
          <w:rFonts w:ascii="Arial" w:hAnsi="Arial" w:cs="Arial"/>
          <w:sz w:val="24"/>
          <w:szCs w:val="24"/>
        </w:rPr>
        <w:t xml:space="preserve">The two boy’s reasons for their behaviour could be many. One thing that could be highlighted is their lack of motivation.  The Welsh Assembly Government (2012) highlight the importance the teacher plays in encouraging the children to see school as a place where they can thrive and become successful now and in the future. Welsh Assembly Government (2012) indicate that the child needs to be able to feel a sense of achievement within the classroom and that schoolwork is interesting and fun whilst also being beneficial. There are </w:t>
      </w:r>
      <w:proofErr w:type="gramStart"/>
      <w:r w:rsidRPr="00925654">
        <w:rPr>
          <w:rFonts w:ascii="Arial" w:hAnsi="Arial" w:cs="Arial"/>
          <w:sz w:val="24"/>
          <w:szCs w:val="24"/>
        </w:rPr>
        <w:t>a number of</w:t>
      </w:r>
      <w:proofErr w:type="gramEnd"/>
      <w:r w:rsidRPr="00925654">
        <w:rPr>
          <w:rFonts w:ascii="Arial" w:hAnsi="Arial" w:cs="Arial"/>
          <w:sz w:val="24"/>
          <w:szCs w:val="24"/>
        </w:rPr>
        <w:t xml:space="preserve"> reasons why a child could lack motivation in the school setting, these are highlighted in Welsh Assembly Government (2012): Low self-esteem; learning difficulties; lack of enthusiasm. One suggestion that could be made</w:t>
      </w:r>
      <w:r w:rsidR="00925654" w:rsidRPr="00925654">
        <w:rPr>
          <w:rFonts w:ascii="Arial" w:hAnsi="Arial" w:cs="Arial"/>
          <w:sz w:val="24"/>
          <w:szCs w:val="24"/>
        </w:rPr>
        <w:t>, found in the Welsh Assembly Government (2012)</w:t>
      </w:r>
      <w:r w:rsidRPr="00925654">
        <w:rPr>
          <w:rFonts w:ascii="Arial" w:hAnsi="Arial" w:cs="Arial"/>
          <w:sz w:val="24"/>
          <w:szCs w:val="24"/>
        </w:rPr>
        <w:t xml:space="preserve"> is to encourage and praise the child at every opportunity that they present you with, even if it’s the smallest bit of work they have completed, the sense of pride and achievement they may feel could go a long way to improving that child’s behaviour. </w:t>
      </w:r>
      <w:r w:rsidR="00925654" w:rsidRPr="00925654">
        <w:rPr>
          <w:rFonts w:ascii="Arial" w:hAnsi="Arial" w:cs="Arial"/>
          <w:sz w:val="24"/>
          <w:szCs w:val="24"/>
        </w:rPr>
        <w:t xml:space="preserve">Another alternative is to get the children’s parents involved. The Welsh Assembly Government (2012) indicate that the use of parents when dealing with a child’s lack of motivation could be essential. By speaking to the parents, the teachers </w:t>
      </w:r>
      <w:proofErr w:type="gramStart"/>
      <w:r w:rsidR="00925654" w:rsidRPr="00925654">
        <w:rPr>
          <w:rFonts w:ascii="Arial" w:hAnsi="Arial" w:cs="Arial"/>
          <w:sz w:val="24"/>
          <w:szCs w:val="24"/>
        </w:rPr>
        <w:t>are able to</w:t>
      </w:r>
      <w:proofErr w:type="gramEnd"/>
      <w:r w:rsidR="00925654" w:rsidRPr="00925654">
        <w:rPr>
          <w:rFonts w:ascii="Arial" w:hAnsi="Arial" w:cs="Arial"/>
          <w:sz w:val="24"/>
          <w:szCs w:val="24"/>
        </w:rPr>
        <w:t xml:space="preserve"> hone in on what could be an underlying issue in the child’s life as to why there is a distinct lack of motivation in their work. Along with this the parents and the teacher could devise a plan </w:t>
      </w:r>
      <w:proofErr w:type="gramStart"/>
      <w:r w:rsidR="00925654" w:rsidRPr="00925654">
        <w:rPr>
          <w:rFonts w:ascii="Arial" w:hAnsi="Arial" w:cs="Arial"/>
          <w:sz w:val="24"/>
          <w:szCs w:val="24"/>
        </w:rPr>
        <w:t>in order to</w:t>
      </w:r>
      <w:proofErr w:type="gramEnd"/>
      <w:r w:rsidR="00925654" w:rsidRPr="00925654">
        <w:rPr>
          <w:rFonts w:ascii="Arial" w:hAnsi="Arial" w:cs="Arial"/>
          <w:sz w:val="24"/>
          <w:szCs w:val="24"/>
        </w:rPr>
        <w:t xml:space="preserve"> enhance the child’s motivation, perhaps by incorporating a child’s hobbies or activities they enjoy doing into their schoolwork.  </w:t>
      </w:r>
    </w:p>
    <w:p w14:paraId="1AE9541D" w14:textId="77777777" w:rsidR="00C5792D" w:rsidRPr="00925654" w:rsidRDefault="00C5792D" w:rsidP="00925654">
      <w:pPr>
        <w:spacing w:line="360" w:lineRule="auto"/>
        <w:jc w:val="both"/>
        <w:rPr>
          <w:rFonts w:ascii="Arial" w:hAnsi="Arial" w:cs="Arial"/>
          <w:sz w:val="24"/>
          <w:szCs w:val="24"/>
          <w:u w:val="single"/>
        </w:rPr>
      </w:pPr>
      <w:r w:rsidRPr="00925654">
        <w:rPr>
          <w:rFonts w:ascii="Arial" w:hAnsi="Arial" w:cs="Arial"/>
          <w:sz w:val="24"/>
          <w:szCs w:val="24"/>
          <w:u w:val="single"/>
        </w:rPr>
        <w:t>Scenario 2: Miss Lewis’ class</w:t>
      </w:r>
    </w:p>
    <w:p w14:paraId="7A286C11" w14:textId="77777777" w:rsidR="003E7BC7" w:rsidRPr="00925654" w:rsidRDefault="00C5792D" w:rsidP="00925654">
      <w:pPr>
        <w:spacing w:line="360" w:lineRule="auto"/>
        <w:jc w:val="both"/>
        <w:rPr>
          <w:rFonts w:ascii="Arial" w:hAnsi="Arial" w:cs="Arial"/>
          <w:sz w:val="24"/>
          <w:szCs w:val="24"/>
        </w:rPr>
      </w:pPr>
      <w:r w:rsidRPr="00925654">
        <w:rPr>
          <w:rFonts w:ascii="Arial" w:hAnsi="Arial" w:cs="Arial"/>
          <w:sz w:val="24"/>
          <w:szCs w:val="24"/>
        </w:rPr>
        <w:t xml:space="preserve">Miss Lewis has a highly able boy in her class, but he keeps shouting questions and answers without the raising of his hand. Miss Lewis wants him to answer questions </w:t>
      </w:r>
      <w:r w:rsidRPr="00925654">
        <w:rPr>
          <w:rFonts w:ascii="Arial" w:hAnsi="Arial" w:cs="Arial"/>
          <w:sz w:val="24"/>
          <w:szCs w:val="24"/>
        </w:rPr>
        <w:lastRenderedPageBreak/>
        <w:t>but is unsure of to get him to change his ways as he is distracting the rest of the class.</w:t>
      </w:r>
      <w:r w:rsidR="002B4C95" w:rsidRPr="00925654">
        <w:rPr>
          <w:rFonts w:ascii="Arial" w:hAnsi="Arial" w:cs="Arial"/>
          <w:sz w:val="24"/>
          <w:szCs w:val="24"/>
        </w:rPr>
        <w:t xml:space="preserve"> The current problem faced by the teacher in this scenario is a problem with the pupil’s behaviour as even though they are answering the questions correctly, they aren’t doing it in the correct manor. Hussain (2017) states that despite there being many different theories on classroom management, one common denominator is positive management that emphasises the importance of teaching children how to behave properly in certain situations. This then links in with Lee and Canter (2001) who highlighted the significance of focussing on using positive response to encourage and teach children how to behave in different situations.</w:t>
      </w:r>
      <w:r w:rsidR="00B621D1" w:rsidRPr="00925654">
        <w:rPr>
          <w:rFonts w:ascii="Arial" w:hAnsi="Arial" w:cs="Arial"/>
          <w:sz w:val="24"/>
          <w:szCs w:val="24"/>
        </w:rPr>
        <w:t xml:space="preserve"> This can be linked to Glasser’s reality theory where it focuses on pupil responsibility within the classroom. </w:t>
      </w:r>
    </w:p>
    <w:p w14:paraId="76A63498" w14:textId="6453B3DF" w:rsidR="00B621D1" w:rsidRPr="00925654" w:rsidRDefault="00B621D1" w:rsidP="00925654">
      <w:pPr>
        <w:spacing w:line="360" w:lineRule="auto"/>
        <w:jc w:val="both"/>
        <w:rPr>
          <w:rFonts w:ascii="Arial" w:hAnsi="Arial" w:cs="Arial"/>
          <w:sz w:val="24"/>
          <w:szCs w:val="24"/>
        </w:rPr>
      </w:pPr>
      <w:r w:rsidRPr="00925654">
        <w:rPr>
          <w:rFonts w:ascii="Arial" w:hAnsi="Arial" w:cs="Arial"/>
          <w:sz w:val="24"/>
          <w:szCs w:val="24"/>
        </w:rPr>
        <w:t xml:space="preserve">The Welsh Assembly Government (2012) has put in place ‘proactive strategies’. These are designed to equip the teacher with behaviour problems they may face within the classroom. These strategies create a sound routine, clear expectations and coping strategies designed to reduce frustration and outburst (Welsh Assembly Government,2012).  Another strategy </w:t>
      </w:r>
      <w:r w:rsidR="00A02D20" w:rsidRPr="00925654">
        <w:rPr>
          <w:rFonts w:ascii="Arial" w:hAnsi="Arial" w:cs="Arial"/>
          <w:sz w:val="24"/>
          <w:szCs w:val="24"/>
        </w:rPr>
        <w:t xml:space="preserve">created by the Welsh Assembly Government is redirection. This strategy highlights that teachers are unable to control I child’s behaviour, but they can redirect it in a positive manor (Welsh Assembly Government, 2012). A recommendation that could be made </w:t>
      </w:r>
      <w:r w:rsidR="00402551" w:rsidRPr="00925654">
        <w:rPr>
          <w:rFonts w:ascii="Arial" w:hAnsi="Arial" w:cs="Arial"/>
          <w:sz w:val="24"/>
          <w:szCs w:val="24"/>
        </w:rPr>
        <w:t xml:space="preserve">for this scenario. If the child continues to shout out the answer to questions, remind them how they should be answering the question </w:t>
      </w:r>
      <w:proofErr w:type="gramStart"/>
      <w:r w:rsidR="00402551" w:rsidRPr="00925654">
        <w:rPr>
          <w:rFonts w:ascii="Arial" w:hAnsi="Arial" w:cs="Arial"/>
          <w:sz w:val="24"/>
          <w:szCs w:val="24"/>
        </w:rPr>
        <w:t>through the use of</w:t>
      </w:r>
      <w:proofErr w:type="gramEnd"/>
      <w:r w:rsidR="00402551" w:rsidRPr="00925654">
        <w:rPr>
          <w:rFonts w:ascii="Arial" w:hAnsi="Arial" w:cs="Arial"/>
          <w:sz w:val="24"/>
          <w:szCs w:val="24"/>
        </w:rPr>
        <w:t xml:space="preserve"> a demonstration from another child or, alternatively, get the child in question to act out how they should be answering the question. The Welsh Assembly Government (2012) state children should be given a choice when they are displaying unwanted or negative behaviour. As teachers are unable to control a child’s behaviour, the teacher could ask the child whether they want to continue displaying unwanted behaviour which in return could lead to consequences, or would they like to display more positive behaviour, in this case it would be to raise their hand when answering the question rather than shouting out an answer.  It is important to note that even though the child is getting the answer’s correct, the teacher needs to be have full control of their classroom and through the child continuously shouting out answers, there is a lack of control from the teacher. </w:t>
      </w:r>
    </w:p>
    <w:p w14:paraId="22FD7313" w14:textId="0164A840" w:rsidR="007E706E" w:rsidRPr="00925654" w:rsidRDefault="007E706E" w:rsidP="00925654">
      <w:pPr>
        <w:spacing w:line="360" w:lineRule="auto"/>
        <w:jc w:val="both"/>
        <w:rPr>
          <w:rFonts w:ascii="Arial" w:hAnsi="Arial" w:cs="Arial"/>
          <w:sz w:val="24"/>
          <w:szCs w:val="24"/>
        </w:rPr>
      </w:pPr>
      <w:r w:rsidRPr="00925654">
        <w:rPr>
          <w:rFonts w:ascii="Arial" w:hAnsi="Arial" w:cs="Arial"/>
          <w:sz w:val="24"/>
          <w:szCs w:val="24"/>
        </w:rPr>
        <w:t xml:space="preserve">Another reason the child could be displaying this unwanted behaviour is for attention seeking. The Welsh Assembly Government (2012) state that providing a child with attention can be a significant factor in reducing their unwanted behaviour. If children </w:t>
      </w:r>
      <w:r w:rsidRPr="00925654">
        <w:rPr>
          <w:rFonts w:ascii="Arial" w:hAnsi="Arial" w:cs="Arial"/>
          <w:sz w:val="24"/>
          <w:szCs w:val="24"/>
        </w:rPr>
        <w:lastRenderedPageBreak/>
        <w:t xml:space="preserve">do not receive praise for their good behaviour they may resort to behaviour, such as calling out answers, which attracts negative attention from the teacher. It is the teacher’s role in the classroom to be able to provide positive attention for children when they deserve it but also, especially in this scenario, the use of ignoring can be a very effective way of changing a child’s behaviour. The child will soon learn that positive behaviour will receive positive attention and negative behaviour will receive no attention (Welsh Assembly Government, 2012). </w:t>
      </w:r>
      <w:r w:rsidR="003E7BC7" w:rsidRPr="00925654">
        <w:rPr>
          <w:rFonts w:ascii="Arial" w:hAnsi="Arial" w:cs="Arial"/>
          <w:sz w:val="24"/>
          <w:szCs w:val="24"/>
        </w:rPr>
        <w:t xml:space="preserve">The lack of rules, or the lack of the understanding of the rules in the classroom could be another potential case for the child’s calling out (Welsh Assembly Government, 2012). One way to reinforce the rules of the classroom is to call on the child who is abiding by the classroom rules, by raising their hand, showing the child displaying unwanted behaviour how to act when answering a question. </w:t>
      </w:r>
    </w:p>
    <w:p w14:paraId="67548FF7" w14:textId="77777777" w:rsidR="00925654" w:rsidRDefault="00925654" w:rsidP="00925654">
      <w:pPr>
        <w:spacing w:line="360" w:lineRule="auto"/>
        <w:jc w:val="both"/>
        <w:rPr>
          <w:rFonts w:ascii="Arial" w:hAnsi="Arial" w:cs="Arial"/>
          <w:sz w:val="24"/>
          <w:szCs w:val="24"/>
        </w:rPr>
      </w:pPr>
    </w:p>
    <w:p w14:paraId="141AC39C" w14:textId="07B935E0" w:rsidR="00C5792D" w:rsidRPr="00925654" w:rsidRDefault="003A12FF" w:rsidP="00925654">
      <w:pPr>
        <w:spacing w:line="360" w:lineRule="auto"/>
        <w:jc w:val="both"/>
        <w:rPr>
          <w:rFonts w:ascii="Arial" w:hAnsi="Arial" w:cs="Arial"/>
          <w:sz w:val="24"/>
          <w:szCs w:val="24"/>
          <w:u w:val="single"/>
        </w:rPr>
      </w:pPr>
      <w:r w:rsidRPr="00925654">
        <w:rPr>
          <w:rFonts w:ascii="Arial" w:hAnsi="Arial" w:cs="Arial"/>
          <w:sz w:val="24"/>
          <w:szCs w:val="24"/>
          <w:u w:val="single"/>
        </w:rPr>
        <w:t>Scenario 3: Mrs Thomas Class</w:t>
      </w:r>
    </w:p>
    <w:p w14:paraId="61CEE886" w14:textId="62FC8C98" w:rsidR="003A12FF" w:rsidRPr="00925654" w:rsidRDefault="003A12FF" w:rsidP="00925654">
      <w:pPr>
        <w:spacing w:line="360" w:lineRule="auto"/>
        <w:jc w:val="both"/>
        <w:rPr>
          <w:rFonts w:ascii="Arial" w:hAnsi="Arial" w:cs="Arial"/>
          <w:sz w:val="24"/>
          <w:szCs w:val="24"/>
        </w:rPr>
      </w:pPr>
      <w:r w:rsidRPr="00925654">
        <w:rPr>
          <w:rFonts w:ascii="Arial" w:hAnsi="Arial" w:cs="Arial"/>
          <w:sz w:val="24"/>
          <w:szCs w:val="24"/>
        </w:rPr>
        <w:t xml:space="preserve">This scenario features a girl who has started picking up bullying behaviour by picking on other girls in the class. Despite the teacher’s best efforts to praise her when she’s doing well, it is not working. Her parents are struggling too. </w:t>
      </w:r>
      <w:r w:rsidR="003E7BC7" w:rsidRPr="00925654">
        <w:rPr>
          <w:rFonts w:ascii="Arial" w:hAnsi="Arial" w:cs="Arial"/>
          <w:sz w:val="24"/>
          <w:szCs w:val="24"/>
        </w:rPr>
        <w:t xml:space="preserve">The classroom management problem faced here is physical or verbal violence towards other children within the classroom which is ultimately disrupting the class. </w:t>
      </w:r>
      <w:r w:rsidR="00523BD3" w:rsidRPr="00925654">
        <w:rPr>
          <w:rFonts w:ascii="Arial" w:hAnsi="Arial" w:cs="Arial"/>
          <w:sz w:val="24"/>
          <w:szCs w:val="24"/>
        </w:rPr>
        <w:t>Peer bullying is the type of behaviour that may seriously harm children in a school environment (</w:t>
      </w:r>
      <w:proofErr w:type="spellStart"/>
      <w:r w:rsidR="00523BD3" w:rsidRPr="00925654">
        <w:rPr>
          <w:rFonts w:ascii="Arial" w:hAnsi="Arial" w:cs="Arial"/>
          <w:sz w:val="24"/>
          <w:szCs w:val="24"/>
        </w:rPr>
        <w:t>Gökkaya</w:t>
      </w:r>
      <w:proofErr w:type="spellEnd"/>
      <w:r w:rsidR="00523BD3" w:rsidRPr="00925654">
        <w:rPr>
          <w:rFonts w:ascii="Arial" w:hAnsi="Arial" w:cs="Arial"/>
          <w:sz w:val="24"/>
          <w:szCs w:val="24"/>
        </w:rPr>
        <w:t xml:space="preserve"> and </w:t>
      </w:r>
      <w:proofErr w:type="spellStart"/>
      <w:r w:rsidR="00523BD3" w:rsidRPr="00925654">
        <w:rPr>
          <w:rFonts w:ascii="Arial" w:hAnsi="Arial" w:cs="Arial"/>
          <w:sz w:val="24"/>
          <w:szCs w:val="24"/>
        </w:rPr>
        <w:t>Sütcü</w:t>
      </w:r>
      <w:proofErr w:type="spellEnd"/>
      <w:r w:rsidR="00523BD3" w:rsidRPr="00925654">
        <w:rPr>
          <w:rFonts w:ascii="Arial" w:hAnsi="Arial" w:cs="Arial"/>
          <w:sz w:val="24"/>
          <w:szCs w:val="24"/>
        </w:rPr>
        <w:t xml:space="preserve">, 2018) while Olweus (2004) defines bullying as “a student/students exposing another student/students multiple times and repeatedly to negative effects”. </w:t>
      </w:r>
      <w:proofErr w:type="gramStart"/>
      <w:r w:rsidR="00523BD3" w:rsidRPr="00925654">
        <w:rPr>
          <w:rFonts w:ascii="Arial" w:hAnsi="Arial" w:cs="Arial"/>
          <w:sz w:val="24"/>
          <w:szCs w:val="24"/>
        </w:rPr>
        <w:t>In order to</w:t>
      </w:r>
      <w:proofErr w:type="gramEnd"/>
      <w:r w:rsidR="00523BD3" w:rsidRPr="00925654">
        <w:rPr>
          <w:rFonts w:ascii="Arial" w:hAnsi="Arial" w:cs="Arial"/>
          <w:sz w:val="24"/>
          <w:szCs w:val="24"/>
        </w:rPr>
        <w:t xml:space="preserve"> tackle bullying in a school setting, an approach called the cognitive behavioural therapy is often used. This approach is short interventions with proven effectiveness that can be used in the treatment of many problems which is why they are preferred when treating problems of psychological and behavioural difficulties in children </w:t>
      </w:r>
      <w:r w:rsidR="00E40A59" w:rsidRPr="00925654">
        <w:rPr>
          <w:rFonts w:ascii="Arial" w:hAnsi="Arial" w:cs="Arial"/>
          <w:sz w:val="24"/>
          <w:szCs w:val="24"/>
        </w:rPr>
        <w:t>(</w:t>
      </w:r>
      <w:proofErr w:type="spellStart"/>
      <w:r w:rsidR="00E40A59" w:rsidRPr="00925654">
        <w:rPr>
          <w:rFonts w:ascii="Arial" w:hAnsi="Arial" w:cs="Arial"/>
          <w:sz w:val="24"/>
          <w:szCs w:val="24"/>
        </w:rPr>
        <w:t>Mennuti</w:t>
      </w:r>
      <w:proofErr w:type="spellEnd"/>
      <w:r w:rsidR="00E40A59" w:rsidRPr="00925654">
        <w:rPr>
          <w:rFonts w:ascii="Arial" w:hAnsi="Arial" w:cs="Arial"/>
          <w:sz w:val="24"/>
          <w:szCs w:val="24"/>
        </w:rPr>
        <w:t xml:space="preserve"> et al, 2006). The overall aim of cognitive behavioural therapy is highlighted in </w:t>
      </w:r>
      <w:bookmarkStart w:id="1" w:name="_Hlk513714097"/>
      <w:r w:rsidR="00E40A59" w:rsidRPr="00925654">
        <w:rPr>
          <w:rFonts w:ascii="Arial" w:hAnsi="Arial" w:cs="Arial"/>
          <w:sz w:val="24"/>
          <w:szCs w:val="24"/>
        </w:rPr>
        <w:t>(</w:t>
      </w:r>
      <w:proofErr w:type="spellStart"/>
      <w:r w:rsidR="00E40A59" w:rsidRPr="00925654">
        <w:rPr>
          <w:rFonts w:ascii="Arial" w:hAnsi="Arial" w:cs="Arial"/>
          <w:sz w:val="24"/>
          <w:szCs w:val="24"/>
        </w:rPr>
        <w:t>Gökkaya</w:t>
      </w:r>
      <w:proofErr w:type="spellEnd"/>
      <w:r w:rsidR="00E40A59" w:rsidRPr="00925654">
        <w:rPr>
          <w:rFonts w:ascii="Arial" w:hAnsi="Arial" w:cs="Arial"/>
          <w:sz w:val="24"/>
          <w:szCs w:val="24"/>
        </w:rPr>
        <w:t xml:space="preserve"> and </w:t>
      </w:r>
      <w:proofErr w:type="spellStart"/>
      <w:r w:rsidR="00E40A59" w:rsidRPr="00925654">
        <w:rPr>
          <w:rFonts w:ascii="Arial" w:hAnsi="Arial" w:cs="Arial"/>
          <w:sz w:val="24"/>
          <w:szCs w:val="24"/>
        </w:rPr>
        <w:t>Sütcü</w:t>
      </w:r>
      <w:proofErr w:type="spellEnd"/>
      <w:r w:rsidR="00E40A59" w:rsidRPr="00925654">
        <w:rPr>
          <w:rFonts w:ascii="Arial" w:hAnsi="Arial" w:cs="Arial"/>
          <w:sz w:val="24"/>
          <w:szCs w:val="24"/>
        </w:rPr>
        <w:t>, 2018)</w:t>
      </w:r>
      <w:r w:rsidR="00E40A59" w:rsidRPr="00925654">
        <w:rPr>
          <w:rFonts w:ascii="Arial" w:hAnsi="Arial" w:cs="Arial"/>
          <w:sz w:val="24"/>
          <w:szCs w:val="24"/>
        </w:rPr>
        <w:t xml:space="preserve"> </w:t>
      </w:r>
      <w:bookmarkEnd w:id="1"/>
      <w:r w:rsidR="00E40A59" w:rsidRPr="00925654">
        <w:rPr>
          <w:rFonts w:ascii="Arial" w:hAnsi="Arial" w:cs="Arial"/>
          <w:sz w:val="24"/>
          <w:szCs w:val="24"/>
        </w:rPr>
        <w:t xml:space="preserve">where they state it’s to replace distorted and non-functional cognitions with more realistic </w:t>
      </w:r>
      <w:proofErr w:type="gramStart"/>
      <w:r w:rsidR="00E40A59" w:rsidRPr="00925654">
        <w:rPr>
          <w:rFonts w:ascii="Arial" w:hAnsi="Arial" w:cs="Arial"/>
          <w:sz w:val="24"/>
          <w:szCs w:val="24"/>
        </w:rPr>
        <w:t>in order to</w:t>
      </w:r>
      <w:proofErr w:type="gramEnd"/>
      <w:r w:rsidR="00E40A59" w:rsidRPr="00925654">
        <w:rPr>
          <w:rFonts w:ascii="Arial" w:hAnsi="Arial" w:cs="Arial"/>
          <w:sz w:val="24"/>
          <w:szCs w:val="24"/>
        </w:rPr>
        <w:t xml:space="preserve"> help a child overcome their emotional and behavioural problems.</w:t>
      </w:r>
      <w:r w:rsidR="00942713" w:rsidRPr="00925654">
        <w:rPr>
          <w:rFonts w:ascii="Arial" w:hAnsi="Arial" w:cs="Arial"/>
          <w:sz w:val="24"/>
          <w:szCs w:val="24"/>
        </w:rPr>
        <w:t xml:space="preserve"> </w:t>
      </w:r>
    </w:p>
    <w:p w14:paraId="79398C2D" w14:textId="2C3E67B0" w:rsidR="00B934EF" w:rsidRPr="00925654" w:rsidRDefault="00942713" w:rsidP="00925654">
      <w:pPr>
        <w:spacing w:line="360" w:lineRule="auto"/>
        <w:jc w:val="both"/>
        <w:rPr>
          <w:rFonts w:ascii="Arial" w:hAnsi="Arial" w:cs="Arial"/>
          <w:sz w:val="24"/>
          <w:szCs w:val="24"/>
        </w:rPr>
      </w:pPr>
      <w:r w:rsidRPr="00925654">
        <w:rPr>
          <w:rFonts w:ascii="Arial" w:hAnsi="Arial" w:cs="Arial"/>
          <w:sz w:val="24"/>
          <w:szCs w:val="24"/>
        </w:rPr>
        <w:t>Studies on the cognitive characteristics of children that show bullying behaviour have shown that children see violence as a solution (</w:t>
      </w:r>
      <w:proofErr w:type="spellStart"/>
      <w:r w:rsidRPr="00925654">
        <w:rPr>
          <w:rFonts w:ascii="Arial" w:hAnsi="Arial" w:cs="Arial"/>
          <w:sz w:val="24"/>
          <w:szCs w:val="24"/>
        </w:rPr>
        <w:t>Ünalmış</w:t>
      </w:r>
      <w:proofErr w:type="spellEnd"/>
      <w:r w:rsidRPr="00925654">
        <w:rPr>
          <w:rFonts w:ascii="Arial" w:hAnsi="Arial" w:cs="Arial"/>
          <w:sz w:val="24"/>
          <w:szCs w:val="24"/>
        </w:rPr>
        <w:t xml:space="preserve">, 2010) have high physical </w:t>
      </w:r>
      <w:r w:rsidRPr="00925654">
        <w:rPr>
          <w:rFonts w:ascii="Arial" w:hAnsi="Arial" w:cs="Arial"/>
          <w:sz w:val="24"/>
          <w:szCs w:val="24"/>
        </w:rPr>
        <w:lastRenderedPageBreak/>
        <w:t>power perception (</w:t>
      </w:r>
      <w:proofErr w:type="spellStart"/>
      <w:r w:rsidRPr="00925654">
        <w:rPr>
          <w:rFonts w:ascii="Arial" w:hAnsi="Arial" w:cs="Arial"/>
          <w:sz w:val="24"/>
          <w:szCs w:val="24"/>
        </w:rPr>
        <w:t>Atik</w:t>
      </w:r>
      <w:proofErr w:type="spellEnd"/>
      <w:r w:rsidRPr="00925654">
        <w:rPr>
          <w:rFonts w:ascii="Arial" w:hAnsi="Arial" w:cs="Arial"/>
          <w:sz w:val="24"/>
          <w:szCs w:val="24"/>
        </w:rPr>
        <w:t xml:space="preserve"> &amp; </w:t>
      </w:r>
      <w:proofErr w:type="spellStart"/>
      <w:r w:rsidRPr="00925654">
        <w:rPr>
          <w:rFonts w:ascii="Arial" w:hAnsi="Arial" w:cs="Arial"/>
          <w:sz w:val="24"/>
          <w:szCs w:val="24"/>
        </w:rPr>
        <w:t>Kemer</w:t>
      </w:r>
      <w:proofErr w:type="spellEnd"/>
      <w:r w:rsidRPr="00925654">
        <w:rPr>
          <w:rFonts w:ascii="Arial" w:hAnsi="Arial" w:cs="Arial"/>
          <w:sz w:val="24"/>
          <w:szCs w:val="24"/>
        </w:rPr>
        <w:t xml:space="preserve">, 2008) and the idea that retaliation/revenge is necessary (Bradshaw et al, 2009), and develop positive references to aggressive behavior (Jacobs, 2008). The Welsh Assembly Government (2012) have highlighted that an angry or aggressive child often lacks the self-control that a child should have </w:t>
      </w:r>
      <w:proofErr w:type="gramStart"/>
      <w:r w:rsidRPr="00925654">
        <w:rPr>
          <w:rFonts w:ascii="Arial" w:hAnsi="Arial" w:cs="Arial"/>
          <w:sz w:val="24"/>
          <w:szCs w:val="24"/>
        </w:rPr>
        <w:t>in order to</w:t>
      </w:r>
      <w:proofErr w:type="gramEnd"/>
      <w:r w:rsidRPr="00925654">
        <w:rPr>
          <w:rFonts w:ascii="Arial" w:hAnsi="Arial" w:cs="Arial"/>
          <w:sz w:val="24"/>
          <w:szCs w:val="24"/>
        </w:rPr>
        <w:t xml:space="preserve"> deal with their feelings and aggression.</w:t>
      </w:r>
      <w:r w:rsidR="00B934EF" w:rsidRPr="00925654">
        <w:rPr>
          <w:rFonts w:ascii="Arial" w:hAnsi="Arial" w:cs="Arial"/>
          <w:sz w:val="24"/>
          <w:szCs w:val="24"/>
        </w:rPr>
        <w:t xml:space="preserve"> There are, in some situations, reasons as to why a child acts aggressively in their behaviour and the Welsh Assembly Government (2012) have stated the following could be potential factors: Build up of frustration; being bullied; not being understood; lack of justice and fairness; lack of confidence. </w:t>
      </w:r>
      <w:proofErr w:type="gramStart"/>
      <w:r w:rsidR="00B934EF" w:rsidRPr="00925654">
        <w:rPr>
          <w:rFonts w:ascii="Arial" w:hAnsi="Arial" w:cs="Arial"/>
          <w:sz w:val="24"/>
          <w:szCs w:val="24"/>
        </w:rPr>
        <w:t>In order for</w:t>
      </w:r>
      <w:proofErr w:type="gramEnd"/>
      <w:r w:rsidR="00B934EF" w:rsidRPr="00925654">
        <w:rPr>
          <w:rFonts w:ascii="Arial" w:hAnsi="Arial" w:cs="Arial"/>
          <w:sz w:val="24"/>
          <w:szCs w:val="24"/>
        </w:rPr>
        <w:t xml:space="preserve"> the child’s behaviour to progress and become less aggressive, there has to be some element of planning. An example of this can be seen in the Welsh Assembly Government (2012) </w:t>
      </w:r>
      <w:proofErr w:type="gramStart"/>
      <w:r w:rsidR="00B934EF" w:rsidRPr="00925654">
        <w:rPr>
          <w:rFonts w:ascii="Arial" w:hAnsi="Arial" w:cs="Arial"/>
          <w:sz w:val="24"/>
          <w:szCs w:val="24"/>
        </w:rPr>
        <w:t>through the use of</w:t>
      </w:r>
      <w:proofErr w:type="gramEnd"/>
      <w:r w:rsidR="00B934EF" w:rsidRPr="00925654">
        <w:rPr>
          <w:rFonts w:ascii="Arial" w:hAnsi="Arial" w:cs="Arial"/>
          <w:sz w:val="24"/>
          <w:szCs w:val="24"/>
        </w:rPr>
        <w:t xml:space="preserve"> an Antecedent-Behavioural- Consequence (ABC) chart. The ABC is used to collect information on the child </w:t>
      </w:r>
      <w:proofErr w:type="gramStart"/>
      <w:r w:rsidR="00B934EF" w:rsidRPr="00925654">
        <w:rPr>
          <w:rFonts w:ascii="Arial" w:hAnsi="Arial" w:cs="Arial"/>
          <w:sz w:val="24"/>
          <w:szCs w:val="24"/>
        </w:rPr>
        <w:t>through the use of</w:t>
      </w:r>
      <w:proofErr w:type="gramEnd"/>
      <w:r w:rsidR="00B934EF" w:rsidRPr="00925654">
        <w:rPr>
          <w:rFonts w:ascii="Arial" w:hAnsi="Arial" w:cs="Arial"/>
          <w:sz w:val="24"/>
          <w:szCs w:val="24"/>
        </w:rPr>
        <w:t xml:space="preserve"> observation of the events that occur in the child’s environment. The Welsh Assembly Government (2012) continue to highlight the use of ABC chart will lead to identifying why the child is likely to repeat the unwanted behaviour that’s occurring within the classroom. Through analysing the chart teachers are also able to identify why the child’s behaviour is </w:t>
      </w:r>
      <w:r w:rsidR="00A208B2" w:rsidRPr="00925654">
        <w:rPr>
          <w:rFonts w:ascii="Arial" w:hAnsi="Arial" w:cs="Arial"/>
          <w:sz w:val="24"/>
          <w:szCs w:val="24"/>
        </w:rPr>
        <w:t xml:space="preserve">decreasing over time. </w:t>
      </w:r>
    </w:p>
    <w:p w14:paraId="3FB82108" w14:textId="17825E61" w:rsidR="002B1DDF" w:rsidRPr="00925654" w:rsidRDefault="00A208B2" w:rsidP="00925654">
      <w:pPr>
        <w:spacing w:line="360" w:lineRule="auto"/>
        <w:jc w:val="both"/>
        <w:rPr>
          <w:rFonts w:ascii="Arial" w:hAnsi="Arial" w:cs="Arial"/>
          <w:sz w:val="24"/>
          <w:szCs w:val="24"/>
        </w:rPr>
      </w:pPr>
      <w:r w:rsidRPr="00925654">
        <w:rPr>
          <w:rFonts w:ascii="Arial" w:hAnsi="Arial" w:cs="Arial"/>
          <w:sz w:val="24"/>
          <w:szCs w:val="24"/>
        </w:rPr>
        <w:t xml:space="preserve">An alternative method to the ABC could be to introduce a problem-solving approach (Welsh Assembly Government, 2012). They state that when a teacher, parent or the school </w:t>
      </w:r>
      <w:proofErr w:type="gramStart"/>
      <w:r w:rsidRPr="00925654">
        <w:rPr>
          <w:rFonts w:ascii="Arial" w:hAnsi="Arial" w:cs="Arial"/>
          <w:sz w:val="24"/>
          <w:szCs w:val="24"/>
        </w:rPr>
        <w:t>as a whole are</w:t>
      </w:r>
      <w:proofErr w:type="gramEnd"/>
      <w:r w:rsidRPr="00925654">
        <w:rPr>
          <w:rFonts w:ascii="Arial" w:hAnsi="Arial" w:cs="Arial"/>
          <w:sz w:val="24"/>
          <w:szCs w:val="24"/>
        </w:rPr>
        <w:t xml:space="preserve"> formulating strategies to help a child understand and manage their behaviour, it is unlikely that prescriptive approaches will work, and the strategies put in place need to be tailored to the individual child’s needs. </w:t>
      </w:r>
      <w:proofErr w:type="gramStart"/>
      <w:r w:rsidRPr="00925654">
        <w:rPr>
          <w:rFonts w:ascii="Arial" w:hAnsi="Arial" w:cs="Arial"/>
          <w:sz w:val="24"/>
          <w:szCs w:val="24"/>
        </w:rPr>
        <w:t>In order for</w:t>
      </w:r>
      <w:proofErr w:type="gramEnd"/>
      <w:r w:rsidRPr="00925654">
        <w:rPr>
          <w:rFonts w:ascii="Arial" w:hAnsi="Arial" w:cs="Arial"/>
          <w:sz w:val="24"/>
          <w:szCs w:val="24"/>
        </w:rPr>
        <w:t xml:space="preserve"> the behavioural needs of a child to be identified, the Welsh Assembly Government (2012) state a problem-solving approach needs to be implemented. Formulating child specific strategies requires examination of the child’s behaviour, which can be achieved by creating a series of specific questions for the child (Welsh Assembly Government, 2012). </w:t>
      </w:r>
      <w:r w:rsidR="002B1DDF" w:rsidRPr="00925654">
        <w:rPr>
          <w:rFonts w:ascii="Arial" w:hAnsi="Arial" w:cs="Arial"/>
          <w:sz w:val="24"/>
          <w:szCs w:val="24"/>
        </w:rPr>
        <w:t xml:space="preserve">It is important that, as a school, there is a consistency in the approaches used </w:t>
      </w:r>
      <w:proofErr w:type="gramStart"/>
      <w:r w:rsidR="002B1DDF" w:rsidRPr="00925654">
        <w:rPr>
          <w:rFonts w:ascii="Arial" w:hAnsi="Arial" w:cs="Arial"/>
          <w:sz w:val="24"/>
          <w:szCs w:val="24"/>
        </w:rPr>
        <w:t>in order to</w:t>
      </w:r>
      <w:proofErr w:type="gramEnd"/>
      <w:r w:rsidR="002B1DDF" w:rsidRPr="00925654">
        <w:rPr>
          <w:rFonts w:ascii="Arial" w:hAnsi="Arial" w:cs="Arial"/>
          <w:sz w:val="24"/>
          <w:szCs w:val="24"/>
        </w:rPr>
        <w:t xml:space="preserve"> tackle bullying which was highlighted in </w:t>
      </w:r>
      <w:proofErr w:type="spellStart"/>
      <w:r w:rsidR="002B1DDF" w:rsidRPr="00925654">
        <w:rPr>
          <w:rFonts w:ascii="Arial" w:hAnsi="Arial" w:cs="Arial"/>
          <w:sz w:val="24"/>
          <w:szCs w:val="24"/>
        </w:rPr>
        <w:t>Gökkaya</w:t>
      </w:r>
      <w:proofErr w:type="spellEnd"/>
      <w:r w:rsidR="002B1DDF" w:rsidRPr="00925654">
        <w:rPr>
          <w:rFonts w:ascii="Arial" w:hAnsi="Arial" w:cs="Arial"/>
          <w:sz w:val="24"/>
          <w:szCs w:val="24"/>
        </w:rPr>
        <w:t xml:space="preserve"> and </w:t>
      </w:r>
      <w:proofErr w:type="spellStart"/>
      <w:r w:rsidR="002B1DDF" w:rsidRPr="00925654">
        <w:rPr>
          <w:rFonts w:ascii="Arial" w:hAnsi="Arial" w:cs="Arial"/>
          <w:sz w:val="24"/>
          <w:szCs w:val="24"/>
        </w:rPr>
        <w:t>Sütcü</w:t>
      </w:r>
      <w:proofErr w:type="spellEnd"/>
      <w:r w:rsidR="002B1DDF" w:rsidRPr="00925654">
        <w:rPr>
          <w:rFonts w:ascii="Arial" w:hAnsi="Arial" w:cs="Arial"/>
          <w:sz w:val="24"/>
          <w:szCs w:val="24"/>
        </w:rPr>
        <w:t xml:space="preserve"> (2018) who stated, </w:t>
      </w:r>
      <w:r w:rsidRPr="00925654">
        <w:rPr>
          <w:rFonts w:ascii="Arial" w:hAnsi="Arial" w:cs="Arial"/>
          <w:sz w:val="24"/>
          <w:szCs w:val="24"/>
        </w:rPr>
        <w:t>“Whole school programs that include all groups whether bully, victim, or bystanders and make interventions to the school system as a whole are known to be effective in the prevention of peer bullying</w:t>
      </w:r>
      <w:r w:rsidR="002B1DDF" w:rsidRPr="00925654">
        <w:rPr>
          <w:rFonts w:ascii="Arial" w:hAnsi="Arial" w:cs="Arial"/>
          <w:sz w:val="24"/>
          <w:szCs w:val="24"/>
        </w:rPr>
        <w:t xml:space="preserve">.” </w:t>
      </w:r>
    </w:p>
    <w:p w14:paraId="3F8B9484" w14:textId="77777777" w:rsidR="00925654" w:rsidRPr="00925654" w:rsidRDefault="00925654" w:rsidP="00925654">
      <w:pPr>
        <w:spacing w:line="360" w:lineRule="auto"/>
        <w:jc w:val="both"/>
        <w:rPr>
          <w:rFonts w:ascii="Arial" w:hAnsi="Arial" w:cs="Arial"/>
          <w:sz w:val="24"/>
          <w:szCs w:val="24"/>
        </w:rPr>
      </w:pPr>
    </w:p>
    <w:p w14:paraId="284E8ADF" w14:textId="77777777" w:rsidR="00925654" w:rsidRPr="00925654" w:rsidRDefault="00925654" w:rsidP="00925654">
      <w:pPr>
        <w:spacing w:line="360" w:lineRule="auto"/>
        <w:jc w:val="both"/>
        <w:rPr>
          <w:rFonts w:ascii="Arial" w:hAnsi="Arial" w:cs="Arial"/>
          <w:sz w:val="24"/>
          <w:szCs w:val="24"/>
        </w:rPr>
      </w:pPr>
    </w:p>
    <w:p w14:paraId="6E72E3F4" w14:textId="77777777" w:rsidR="00925654" w:rsidRPr="00925654" w:rsidRDefault="00925654" w:rsidP="00925654">
      <w:pPr>
        <w:spacing w:line="360" w:lineRule="auto"/>
        <w:jc w:val="both"/>
        <w:rPr>
          <w:rFonts w:ascii="Arial" w:hAnsi="Arial" w:cs="Arial"/>
          <w:sz w:val="24"/>
          <w:szCs w:val="24"/>
        </w:rPr>
      </w:pPr>
    </w:p>
    <w:p w14:paraId="3D5CC699" w14:textId="77777777" w:rsidR="00925654" w:rsidRPr="00925654" w:rsidRDefault="00925654" w:rsidP="00925654">
      <w:pPr>
        <w:spacing w:line="360" w:lineRule="auto"/>
        <w:jc w:val="both"/>
        <w:rPr>
          <w:rFonts w:ascii="Arial" w:hAnsi="Arial" w:cs="Arial"/>
          <w:sz w:val="24"/>
          <w:szCs w:val="24"/>
        </w:rPr>
      </w:pPr>
    </w:p>
    <w:p w14:paraId="2A80FADE" w14:textId="77777777" w:rsidR="00925654" w:rsidRPr="00925654" w:rsidRDefault="00925654" w:rsidP="00925654">
      <w:pPr>
        <w:spacing w:line="360" w:lineRule="auto"/>
        <w:jc w:val="both"/>
        <w:rPr>
          <w:rFonts w:ascii="Arial" w:hAnsi="Arial" w:cs="Arial"/>
          <w:sz w:val="24"/>
          <w:szCs w:val="24"/>
        </w:rPr>
      </w:pPr>
    </w:p>
    <w:p w14:paraId="6F8FAF93" w14:textId="77777777" w:rsidR="00925654" w:rsidRPr="00925654" w:rsidRDefault="00925654" w:rsidP="00925654">
      <w:pPr>
        <w:spacing w:line="360" w:lineRule="auto"/>
        <w:jc w:val="both"/>
        <w:rPr>
          <w:rFonts w:ascii="Arial" w:hAnsi="Arial" w:cs="Arial"/>
          <w:sz w:val="24"/>
          <w:szCs w:val="24"/>
        </w:rPr>
      </w:pPr>
    </w:p>
    <w:p w14:paraId="632DC932" w14:textId="77777777" w:rsidR="00925654" w:rsidRPr="00925654" w:rsidRDefault="00925654" w:rsidP="00925654">
      <w:pPr>
        <w:spacing w:line="360" w:lineRule="auto"/>
        <w:jc w:val="both"/>
        <w:rPr>
          <w:rFonts w:ascii="Arial" w:hAnsi="Arial" w:cs="Arial"/>
          <w:sz w:val="24"/>
          <w:szCs w:val="24"/>
        </w:rPr>
      </w:pPr>
    </w:p>
    <w:p w14:paraId="66597C3D" w14:textId="77777777" w:rsidR="00611E19" w:rsidRDefault="00611E19" w:rsidP="00925654">
      <w:pPr>
        <w:spacing w:line="360" w:lineRule="auto"/>
        <w:jc w:val="both"/>
        <w:rPr>
          <w:rFonts w:ascii="Arial" w:hAnsi="Arial" w:cs="Arial"/>
          <w:sz w:val="24"/>
          <w:szCs w:val="24"/>
        </w:rPr>
      </w:pPr>
    </w:p>
    <w:p w14:paraId="29EACCE0" w14:textId="77777777" w:rsidR="00611E19" w:rsidRDefault="00611E19" w:rsidP="00925654">
      <w:pPr>
        <w:spacing w:line="360" w:lineRule="auto"/>
        <w:jc w:val="both"/>
        <w:rPr>
          <w:rFonts w:ascii="Arial" w:hAnsi="Arial" w:cs="Arial"/>
          <w:sz w:val="24"/>
          <w:szCs w:val="24"/>
        </w:rPr>
      </w:pPr>
    </w:p>
    <w:p w14:paraId="536B6A6E" w14:textId="77777777" w:rsidR="00611E19" w:rsidRDefault="00611E19" w:rsidP="00925654">
      <w:pPr>
        <w:spacing w:line="360" w:lineRule="auto"/>
        <w:jc w:val="both"/>
        <w:rPr>
          <w:rFonts w:ascii="Arial" w:hAnsi="Arial" w:cs="Arial"/>
          <w:sz w:val="24"/>
          <w:szCs w:val="24"/>
        </w:rPr>
      </w:pPr>
    </w:p>
    <w:p w14:paraId="32939EF0" w14:textId="77777777" w:rsidR="00611E19" w:rsidRDefault="00611E19" w:rsidP="00925654">
      <w:pPr>
        <w:spacing w:line="360" w:lineRule="auto"/>
        <w:jc w:val="both"/>
        <w:rPr>
          <w:rFonts w:ascii="Arial" w:hAnsi="Arial" w:cs="Arial"/>
          <w:sz w:val="24"/>
          <w:szCs w:val="24"/>
        </w:rPr>
      </w:pPr>
    </w:p>
    <w:p w14:paraId="4D65A456" w14:textId="77777777" w:rsidR="00611E19" w:rsidRDefault="00611E19" w:rsidP="00925654">
      <w:pPr>
        <w:spacing w:line="360" w:lineRule="auto"/>
        <w:jc w:val="both"/>
        <w:rPr>
          <w:rFonts w:ascii="Arial" w:hAnsi="Arial" w:cs="Arial"/>
          <w:sz w:val="24"/>
          <w:szCs w:val="24"/>
        </w:rPr>
      </w:pPr>
    </w:p>
    <w:p w14:paraId="474C8A18" w14:textId="64453095" w:rsidR="002B4C95" w:rsidRPr="00611E19" w:rsidRDefault="002B4C95" w:rsidP="00925654">
      <w:pPr>
        <w:spacing w:line="360" w:lineRule="auto"/>
        <w:jc w:val="both"/>
        <w:rPr>
          <w:rFonts w:ascii="Arial" w:hAnsi="Arial" w:cs="Arial"/>
          <w:sz w:val="24"/>
          <w:szCs w:val="24"/>
          <w:u w:val="single"/>
        </w:rPr>
      </w:pPr>
      <w:r w:rsidRPr="00611E19">
        <w:rPr>
          <w:rFonts w:ascii="Arial" w:hAnsi="Arial" w:cs="Arial"/>
          <w:sz w:val="24"/>
          <w:szCs w:val="24"/>
          <w:u w:val="single"/>
        </w:rPr>
        <w:t xml:space="preserve">Reference List </w:t>
      </w:r>
    </w:p>
    <w:p w14:paraId="780C5FBB" w14:textId="411DEEC3" w:rsidR="00942713" w:rsidRPr="00925654" w:rsidRDefault="00942713" w:rsidP="00925654">
      <w:pPr>
        <w:spacing w:line="360" w:lineRule="auto"/>
        <w:jc w:val="both"/>
        <w:rPr>
          <w:rFonts w:ascii="Arial" w:hAnsi="Arial" w:cs="Arial"/>
          <w:sz w:val="24"/>
          <w:szCs w:val="24"/>
        </w:rPr>
      </w:pPr>
      <w:proofErr w:type="spellStart"/>
      <w:r w:rsidRPr="00925654">
        <w:rPr>
          <w:rFonts w:ascii="Arial" w:hAnsi="Arial" w:cs="Arial"/>
          <w:sz w:val="24"/>
          <w:szCs w:val="24"/>
        </w:rPr>
        <w:t>Atik</w:t>
      </w:r>
      <w:proofErr w:type="spellEnd"/>
      <w:r w:rsidRPr="00925654">
        <w:rPr>
          <w:rFonts w:ascii="Arial" w:hAnsi="Arial" w:cs="Arial"/>
          <w:sz w:val="24"/>
          <w:szCs w:val="24"/>
        </w:rPr>
        <w:t xml:space="preserve">, G., &amp; </w:t>
      </w:r>
      <w:proofErr w:type="spellStart"/>
      <w:r w:rsidRPr="00925654">
        <w:rPr>
          <w:rFonts w:ascii="Arial" w:hAnsi="Arial" w:cs="Arial"/>
          <w:sz w:val="24"/>
          <w:szCs w:val="24"/>
        </w:rPr>
        <w:t>Kemer</w:t>
      </w:r>
      <w:proofErr w:type="spellEnd"/>
      <w:r w:rsidRPr="00925654">
        <w:rPr>
          <w:rFonts w:ascii="Arial" w:hAnsi="Arial" w:cs="Arial"/>
          <w:sz w:val="24"/>
          <w:szCs w:val="24"/>
        </w:rPr>
        <w:t xml:space="preserve">, G. (2008). The role of problem solving skills, state trait anger and anger expression style, </w:t>
      </w:r>
      <w:proofErr w:type="spellStart"/>
      <w:r w:rsidRPr="00925654">
        <w:rPr>
          <w:rFonts w:ascii="Arial" w:hAnsi="Arial" w:cs="Arial"/>
          <w:sz w:val="24"/>
          <w:szCs w:val="24"/>
        </w:rPr>
        <w:t>pysical</w:t>
      </w:r>
      <w:proofErr w:type="spellEnd"/>
      <w:r w:rsidRPr="00925654">
        <w:rPr>
          <w:rFonts w:ascii="Arial" w:hAnsi="Arial" w:cs="Arial"/>
          <w:sz w:val="24"/>
          <w:szCs w:val="24"/>
        </w:rPr>
        <w:t xml:space="preserve"> self-efficiency in predicting bullying among middle school students. </w:t>
      </w:r>
      <w:proofErr w:type="spellStart"/>
      <w:r w:rsidRPr="00925654">
        <w:rPr>
          <w:rFonts w:ascii="Arial" w:hAnsi="Arial" w:cs="Arial"/>
          <w:sz w:val="24"/>
          <w:szCs w:val="24"/>
        </w:rPr>
        <w:t>Dokuz</w:t>
      </w:r>
      <w:proofErr w:type="spellEnd"/>
      <w:r w:rsidRPr="00925654">
        <w:rPr>
          <w:rFonts w:ascii="Arial" w:hAnsi="Arial" w:cs="Arial"/>
          <w:sz w:val="24"/>
          <w:szCs w:val="24"/>
        </w:rPr>
        <w:t xml:space="preserve"> </w:t>
      </w:r>
      <w:proofErr w:type="spellStart"/>
      <w:r w:rsidRPr="00925654">
        <w:rPr>
          <w:rFonts w:ascii="Arial" w:hAnsi="Arial" w:cs="Arial"/>
          <w:sz w:val="24"/>
          <w:szCs w:val="24"/>
        </w:rPr>
        <w:t>Eylül</w:t>
      </w:r>
      <w:proofErr w:type="spellEnd"/>
      <w:r w:rsidRPr="00925654">
        <w:rPr>
          <w:rFonts w:ascii="Arial" w:hAnsi="Arial" w:cs="Arial"/>
          <w:sz w:val="24"/>
          <w:szCs w:val="24"/>
        </w:rPr>
        <w:t xml:space="preserve"> University </w:t>
      </w:r>
      <w:proofErr w:type="spellStart"/>
      <w:r w:rsidRPr="00925654">
        <w:rPr>
          <w:rFonts w:ascii="Arial" w:hAnsi="Arial" w:cs="Arial"/>
          <w:sz w:val="24"/>
          <w:szCs w:val="24"/>
        </w:rPr>
        <w:t>Buca</w:t>
      </w:r>
      <w:proofErr w:type="spellEnd"/>
      <w:r w:rsidRPr="00925654">
        <w:rPr>
          <w:rFonts w:ascii="Arial" w:hAnsi="Arial" w:cs="Arial"/>
          <w:sz w:val="24"/>
          <w:szCs w:val="24"/>
        </w:rPr>
        <w:t xml:space="preserve"> Education Faculty Journal, 23, 198-206. </w:t>
      </w:r>
    </w:p>
    <w:p w14:paraId="345D86E2" w14:textId="5C63302D" w:rsidR="00942713" w:rsidRPr="00925654" w:rsidRDefault="00942713" w:rsidP="00925654">
      <w:pPr>
        <w:spacing w:line="360" w:lineRule="auto"/>
        <w:jc w:val="both"/>
        <w:rPr>
          <w:rFonts w:ascii="Arial" w:hAnsi="Arial" w:cs="Arial"/>
          <w:sz w:val="24"/>
          <w:szCs w:val="24"/>
        </w:rPr>
      </w:pPr>
      <w:r w:rsidRPr="00925654">
        <w:rPr>
          <w:rFonts w:ascii="Arial" w:hAnsi="Arial" w:cs="Arial"/>
          <w:sz w:val="24"/>
          <w:szCs w:val="24"/>
        </w:rPr>
        <w:t xml:space="preserve">Bradshaw, A., Sawyer, A. L., &amp; </w:t>
      </w:r>
      <w:proofErr w:type="spellStart"/>
      <w:r w:rsidRPr="00925654">
        <w:rPr>
          <w:rFonts w:ascii="Arial" w:hAnsi="Arial" w:cs="Arial"/>
          <w:sz w:val="24"/>
          <w:szCs w:val="24"/>
        </w:rPr>
        <w:t>O’Brennan</w:t>
      </w:r>
      <w:proofErr w:type="spellEnd"/>
      <w:r w:rsidRPr="00925654">
        <w:rPr>
          <w:rFonts w:ascii="Arial" w:hAnsi="Arial" w:cs="Arial"/>
          <w:sz w:val="24"/>
          <w:szCs w:val="24"/>
        </w:rPr>
        <w:t xml:space="preserve">, L. M. (2009). A social disorganization perspective on bullying-related attitudes and </w:t>
      </w:r>
      <w:proofErr w:type="spellStart"/>
      <w:r w:rsidRPr="00925654">
        <w:rPr>
          <w:rFonts w:ascii="Arial" w:hAnsi="Arial" w:cs="Arial"/>
          <w:sz w:val="24"/>
          <w:szCs w:val="24"/>
        </w:rPr>
        <w:t>behaviors</w:t>
      </w:r>
      <w:proofErr w:type="spellEnd"/>
      <w:r w:rsidRPr="00925654">
        <w:rPr>
          <w:rFonts w:ascii="Arial" w:hAnsi="Arial" w:cs="Arial"/>
          <w:sz w:val="24"/>
          <w:szCs w:val="24"/>
        </w:rPr>
        <w:t xml:space="preserve">: The inﬂuence of </w:t>
      </w:r>
      <w:proofErr w:type="spellStart"/>
      <w:r w:rsidRPr="00925654">
        <w:rPr>
          <w:rFonts w:ascii="Arial" w:hAnsi="Arial" w:cs="Arial"/>
          <w:sz w:val="24"/>
          <w:szCs w:val="24"/>
        </w:rPr>
        <w:t>schoolcontext</w:t>
      </w:r>
      <w:proofErr w:type="spellEnd"/>
      <w:r w:rsidRPr="00925654">
        <w:rPr>
          <w:rFonts w:ascii="Arial" w:hAnsi="Arial" w:cs="Arial"/>
          <w:sz w:val="24"/>
          <w:szCs w:val="24"/>
        </w:rPr>
        <w:t xml:space="preserve">. American Journal of Community Psychology, 43(3-4), 204-220. doi:10.1007/s10464-009-9240-1 </w:t>
      </w:r>
    </w:p>
    <w:p w14:paraId="0C56B45E" w14:textId="697235C9" w:rsidR="002B4C95" w:rsidRPr="00925654" w:rsidRDefault="002B4C95" w:rsidP="00925654">
      <w:pPr>
        <w:spacing w:line="360" w:lineRule="auto"/>
        <w:jc w:val="both"/>
        <w:rPr>
          <w:rFonts w:ascii="Arial" w:hAnsi="Arial" w:cs="Arial"/>
          <w:sz w:val="24"/>
          <w:szCs w:val="24"/>
        </w:rPr>
      </w:pPr>
      <w:r w:rsidRPr="00925654">
        <w:rPr>
          <w:rFonts w:ascii="Arial" w:hAnsi="Arial" w:cs="Arial"/>
          <w:sz w:val="24"/>
          <w:szCs w:val="24"/>
        </w:rPr>
        <w:t xml:space="preserve">Canter L and Canter M (2001) </w:t>
      </w:r>
      <w:r w:rsidRPr="00925654">
        <w:rPr>
          <w:rFonts w:ascii="Arial" w:hAnsi="Arial" w:cs="Arial"/>
          <w:i/>
          <w:sz w:val="24"/>
          <w:szCs w:val="24"/>
        </w:rPr>
        <w:t>Assertive discipline: Positive behavior management for today’s classroom.</w:t>
      </w:r>
      <w:r w:rsidRPr="00925654">
        <w:rPr>
          <w:rFonts w:ascii="Arial" w:hAnsi="Arial" w:cs="Arial"/>
          <w:sz w:val="24"/>
          <w:szCs w:val="24"/>
        </w:rPr>
        <w:t xml:space="preserve"> (3rd ed) Seal Beach, CA: Canter</w:t>
      </w:r>
      <w:r w:rsidR="00523BD3" w:rsidRPr="00925654">
        <w:rPr>
          <w:rFonts w:ascii="Arial" w:hAnsi="Arial" w:cs="Arial"/>
          <w:sz w:val="24"/>
          <w:szCs w:val="24"/>
        </w:rPr>
        <w:t xml:space="preserve"> </w:t>
      </w:r>
    </w:p>
    <w:p w14:paraId="5D865CA9" w14:textId="55C3BA52" w:rsidR="00523BD3" w:rsidRPr="00925654" w:rsidRDefault="00523BD3" w:rsidP="00925654">
      <w:pPr>
        <w:spacing w:line="360" w:lineRule="auto"/>
        <w:jc w:val="both"/>
        <w:rPr>
          <w:rFonts w:ascii="Arial" w:hAnsi="Arial" w:cs="Arial"/>
          <w:sz w:val="24"/>
          <w:szCs w:val="24"/>
        </w:rPr>
      </w:pPr>
      <w:proofErr w:type="spellStart"/>
      <w:r w:rsidRPr="00925654">
        <w:rPr>
          <w:rFonts w:ascii="Arial" w:hAnsi="Arial" w:cs="Arial"/>
          <w:sz w:val="24"/>
          <w:szCs w:val="24"/>
        </w:rPr>
        <w:t>Gökkaya</w:t>
      </w:r>
      <w:proofErr w:type="spellEnd"/>
      <w:r w:rsidRPr="00925654">
        <w:rPr>
          <w:rFonts w:ascii="Arial" w:hAnsi="Arial" w:cs="Arial"/>
          <w:sz w:val="24"/>
          <w:szCs w:val="24"/>
        </w:rPr>
        <w:t xml:space="preserve">, F, &amp; </w:t>
      </w:r>
      <w:proofErr w:type="spellStart"/>
      <w:r w:rsidRPr="00925654">
        <w:rPr>
          <w:rFonts w:ascii="Arial" w:hAnsi="Arial" w:cs="Arial"/>
          <w:sz w:val="24"/>
          <w:szCs w:val="24"/>
        </w:rPr>
        <w:t>Sütcü</w:t>
      </w:r>
      <w:proofErr w:type="spellEnd"/>
      <w:r w:rsidRPr="00925654">
        <w:rPr>
          <w:rFonts w:ascii="Arial" w:hAnsi="Arial" w:cs="Arial"/>
          <w:sz w:val="24"/>
          <w:szCs w:val="24"/>
        </w:rPr>
        <w:t xml:space="preserve">, S 2018, 'Developing A Cognitive </w:t>
      </w:r>
      <w:proofErr w:type="spellStart"/>
      <w:r w:rsidRPr="00925654">
        <w:rPr>
          <w:rFonts w:ascii="Arial" w:hAnsi="Arial" w:cs="Arial"/>
          <w:sz w:val="24"/>
          <w:szCs w:val="24"/>
        </w:rPr>
        <w:t>Behavioral</w:t>
      </w:r>
      <w:proofErr w:type="spellEnd"/>
      <w:r w:rsidRPr="00925654">
        <w:rPr>
          <w:rFonts w:ascii="Arial" w:hAnsi="Arial" w:cs="Arial"/>
          <w:sz w:val="24"/>
          <w:szCs w:val="24"/>
        </w:rPr>
        <w:t xml:space="preserve"> Intervention Program to Reduce Bully Tendencies in Primary School Children and The Program Effectiveness', </w:t>
      </w:r>
      <w:r w:rsidRPr="00925654">
        <w:rPr>
          <w:rFonts w:ascii="Arial" w:hAnsi="Arial" w:cs="Arial"/>
          <w:i/>
          <w:iCs/>
          <w:sz w:val="24"/>
          <w:szCs w:val="24"/>
        </w:rPr>
        <w:t xml:space="preserve">Education &amp; Science / </w:t>
      </w:r>
      <w:proofErr w:type="spellStart"/>
      <w:r w:rsidRPr="00925654">
        <w:rPr>
          <w:rFonts w:ascii="Arial" w:hAnsi="Arial" w:cs="Arial"/>
          <w:i/>
          <w:iCs/>
          <w:sz w:val="24"/>
          <w:szCs w:val="24"/>
        </w:rPr>
        <w:t>Egitim</w:t>
      </w:r>
      <w:proofErr w:type="spellEnd"/>
      <w:r w:rsidRPr="00925654">
        <w:rPr>
          <w:rFonts w:ascii="Arial" w:hAnsi="Arial" w:cs="Arial"/>
          <w:i/>
          <w:iCs/>
          <w:sz w:val="24"/>
          <w:szCs w:val="24"/>
        </w:rPr>
        <w:t xml:space="preserve"> </w:t>
      </w:r>
      <w:proofErr w:type="spellStart"/>
      <w:r w:rsidRPr="00925654">
        <w:rPr>
          <w:rFonts w:ascii="Arial" w:hAnsi="Arial" w:cs="Arial"/>
          <w:i/>
          <w:iCs/>
          <w:sz w:val="24"/>
          <w:szCs w:val="24"/>
        </w:rPr>
        <w:t>Ve</w:t>
      </w:r>
      <w:proofErr w:type="spellEnd"/>
      <w:r w:rsidRPr="00925654">
        <w:rPr>
          <w:rFonts w:ascii="Arial" w:hAnsi="Arial" w:cs="Arial"/>
          <w:i/>
          <w:iCs/>
          <w:sz w:val="24"/>
          <w:szCs w:val="24"/>
        </w:rPr>
        <w:t xml:space="preserve"> </w:t>
      </w:r>
      <w:proofErr w:type="spellStart"/>
      <w:r w:rsidRPr="00925654">
        <w:rPr>
          <w:rFonts w:ascii="Arial" w:hAnsi="Arial" w:cs="Arial"/>
          <w:i/>
          <w:iCs/>
          <w:sz w:val="24"/>
          <w:szCs w:val="24"/>
        </w:rPr>
        <w:t>Bilim</w:t>
      </w:r>
      <w:proofErr w:type="spellEnd"/>
      <w:r w:rsidRPr="00925654">
        <w:rPr>
          <w:rFonts w:ascii="Arial" w:hAnsi="Arial" w:cs="Arial"/>
          <w:sz w:val="24"/>
          <w:szCs w:val="24"/>
        </w:rPr>
        <w:t>, 42, 193, pp. 91-108, Education Source, EBSCO</w:t>
      </w:r>
      <w:r w:rsidRPr="00925654">
        <w:rPr>
          <w:rFonts w:ascii="Arial" w:hAnsi="Arial" w:cs="Arial"/>
          <w:i/>
          <w:iCs/>
          <w:sz w:val="24"/>
          <w:szCs w:val="24"/>
        </w:rPr>
        <w:t>host</w:t>
      </w:r>
      <w:r w:rsidRPr="00925654">
        <w:rPr>
          <w:rFonts w:ascii="Arial" w:hAnsi="Arial" w:cs="Arial"/>
          <w:sz w:val="24"/>
          <w:szCs w:val="24"/>
        </w:rPr>
        <w:t>, viewed 2 May 2018.</w:t>
      </w:r>
    </w:p>
    <w:p w14:paraId="45DA5A1E" w14:textId="643C20E9" w:rsidR="002B4C95" w:rsidRPr="00925654" w:rsidRDefault="002B4C95" w:rsidP="00925654">
      <w:pPr>
        <w:spacing w:line="360" w:lineRule="auto"/>
        <w:jc w:val="both"/>
        <w:rPr>
          <w:rFonts w:ascii="Arial" w:hAnsi="Arial" w:cs="Arial"/>
          <w:sz w:val="24"/>
          <w:szCs w:val="24"/>
        </w:rPr>
      </w:pPr>
      <w:r w:rsidRPr="00925654">
        <w:rPr>
          <w:rFonts w:ascii="Arial" w:hAnsi="Arial" w:cs="Arial"/>
          <w:sz w:val="24"/>
          <w:szCs w:val="24"/>
        </w:rPr>
        <w:lastRenderedPageBreak/>
        <w:t xml:space="preserve">Hussain, Mm 2017, 'Managing classroom behaviour to enhance student learning', </w:t>
      </w:r>
      <w:r w:rsidRPr="00925654">
        <w:rPr>
          <w:rFonts w:ascii="Arial" w:hAnsi="Arial" w:cs="Arial"/>
          <w:i/>
          <w:iCs/>
          <w:sz w:val="24"/>
          <w:szCs w:val="24"/>
        </w:rPr>
        <w:t>IS: International School</w:t>
      </w:r>
      <w:r w:rsidRPr="00925654">
        <w:rPr>
          <w:rFonts w:ascii="Arial" w:hAnsi="Arial" w:cs="Arial"/>
          <w:sz w:val="24"/>
          <w:szCs w:val="24"/>
        </w:rPr>
        <w:t>, 19, 3, pp. 17-19, Education Source, EBSCO</w:t>
      </w:r>
      <w:r w:rsidRPr="00925654">
        <w:rPr>
          <w:rFonts w:ascii="Arial" w:hAnsi="Arial" w:cs="Arial"/>
          <w:i/>
          <w:iCs/>
          <w:sz w:val="24"/>
          <w:szCs w:val="24"/>
        </w:rPr>
        <w:t>host</w:t>
      </w:r>
      <w:r w:rsidRPr="00925654">
        <w:rPr>
          <w:rFonts w:ascii="Arial" w:hAnsi="Arial" w:cs="Arial"/>
          <w:sz w:val="24"/>
          <w:szCs w:val="24"/>
        </w:rPr>
        <w:t>, viewed 2 May 2018.</w:t>
      </w:r>
      <w:r w:rsidR="00B621D1" w:rsidRPr="00925654">
        <w:rPr>
          <w:rFonts w:ascii="Arial" w:hAnsi="Arial" w:cs="Arial"/>
          <w:sz w:val="24"/>
          <w:szCs w:val="24"/>
        </w:rPr>
        <w:t xml:space="preserve"> </w:t>
      </w:r>
      <w:r w:rsidR="00523BD3" w:rsidRPr="00925654">
        <w:rPr>
          <w:rFonts w:ascii="Arial" w:hAnsi="Arial" w:cs="Arial"/>
          <w:sz w:val="24"/>
          <w:szCs w:val="24"/>
        </w:rPr>
        <w:t xml:space="preserve"> </w:t>
      </w:r>
    </w:p>
    <w:p w14:paraId="71C7806E" w14:textId="45FACD86" w:rsidR="00942713" w:rsidRPr="00925654" w:rsidRDefault="00942713" w:rsidP="00925654">
      <w:pPr>
        <w:spacing w:line="360" w:lineRule="auto"/>
        <w:jc w:val="both"/>
        <w:rPr>
          <w:rFonts w:ascii="Arial" w:hAnsi="Arial" w:cs="Arial"/>
          <w:sz w:val="24"/>
          <w:szCs w:val="24"/>
        </w:rPr>
      </w:pPr>
      <w:r w:rsidRPr="00925654">
        <w:rPr>
          <w:rFonts w:ascii="Arial" w:hAnsi="Arial" w:cs="Arial"/>
          <w:sz w:val="24"/>
          <w:szCs w:val="24"/>
        </w:rPr>
        <w:t xml:space="preserve">Jacobs, A. (2008). </w:t>
      </w:r>
      <w:proofErr w:type="spellStart"/>
      <w:r w:rsidRPr="00925654">
        <w:rPr>
          <w:rFonts w:ascii="Arial" w:hAnsi="Arial" w:cs="Arial"/>
          <w:sz w:val="24"/>
          <w:szCs w:val="24"/>
        </w:rPr>
        <w:t>Compenents</w:t>
      </w:r>
      <w:proofErr w:type="spellEnd"/>
      <w:r w:rsidRPr="00925654">
        <w:rPr>
          <w:rFonts w:ascii="Arial" w:hAnsi="Arial" w:cs="Arial"/>
          <w:sz w:val="24"/>
          <w:szCs w:val="24"/>
        </w:rPr>
        <w:t xml:space="preserve"> of evidence-based </w:t>
      </w:r>
      <w:proofErr w:type="spellStart"/>
      <w:r w:rsidRPr="00925654">
        <w:rPr>
          <w:rFonts w:ascii="Arial" w:hAnsi="Arial" w:cs="Arial"/>
          <w:sz w:val="24"/>
          <w:szCs w:val="24"/>
        </w:rPr>
        <w:t>intervevtions</w:t>
      </w:r>
      <w:proofErr w:type="spellEnd"/>
      <w:r w:rsidRPr="00925654">
        <w:rPr>
          <w:rFonts w:ascii="Arial" w:hAnsi="Arial" w:cs="Arial"/>
          <w:sz w:val="24"/>
          <w:szCs w:val="24"/>
        </w:rPr>
        <w:t xml:space="preserve"> for bullying and peer victimization. In M. Roberts (Ed.), Handbook of evidence-based therapies for children and adolescents (pp. 261-279). Kansas: Springer.</w:t>
      </w:r>
    </w:p>
    <w:p w14:paraId="13085DFE" w14:textId="31B595FB" w:rsidR="00E40A59" w:rsidRPr="00925654" w:rsidRDefault="00E40A59" w:rsidP="00925654">
      <w:pPr>
        <w:spacing w:line="360" w:lineRule="auto"/>
        <w:jc w:val="both"/>
        <w:rPr>
          <w:rFonts w:ascii="Arial" w:hAnsi="Arial" w:cs="Arial"/>
          <w:sz w:val="24"/>
          <w:szCs w:val="24"/>
        </w:rPr>
      </w:pPr>
      <w:proofErr w:type="spellStart"/>
      <w:r w:rsidRPr="00925654">
        <w:rPr>
          <w:rFonts w:ascii="Arial" w:hAnsi="Arial" w:cs="Arial"/>
          <w:sz w:val="24"/>
          <w:szCs w:val="24"/>
        </w:rPr>
        <w:t>Mennuti</w:t>
      </w:r>
      <w:proofErr w:type="spellEnd"/>
      <w:r w:rsidRPr="00925654">
        <w:rPr>
          <w:rFonts w:ascii="Arial" w:hAnsi="Arial" w:cs="Arial"/>
          <w:sz w:val="24"/>
          <w:szCs w:val="24"/>
        </w:rPr>
        <w:t xml:space="preserve">, R. B., </w:t>
      </w:r>
      <w:proofErr w:type="spellStart"/>
      <w:r w:rsidRPr="00925654">
        <w:rPr>
          <w:rFonts w:ascii="Arial" w:hAnsi="Arial" w:cs="Arial"/>
          <w:sz w:val="24"/>
          <w:szCs w:val="24"/>
        </w:rPr>
        <w:t>Chrıstner</w:t>
      </w:r>
      <w:proofErr w:type="spellEnd"/>
      <w:r w:rsidRPr="00925654">
        <w:rPr>
          <w:rFonts w:ascii="Arial" w:hAnsi="Arial" w:cs="Arial"/>
          <w:sz w:val="24"/>
          <w:szCs w:val="24"/>
        </w:rPr>
        <w:t xml:space="preserve">, R. W., Freeman, A. (2006). An introduction to a school-based </w:t>
      </w:r>
      <w:proofErr w:type="spellStart"/>
      <w:r w:rsidRPr="00925654">
        <w:rPr>
          <w:rFonts w:ascii="Arial" w:hAnsi="Arial" w:cs="Arial"/>
          <w:sz w:val="24"/>
          <w:szCs w:val="24"/>
        </w:rPr>
        <w:t>cognitivebehavioral</w:t>
      </w:r>
      <w:proofErr w:type="spellEnd"/>
      <w:r w:rsidRPr="00925654">
        <w:rPr>
          <w:rFonts w:ascii="Arial" w:hAnsi="Arial" w:cs="Arial"/>
          <w:sz w:val="24"/>
          <w:szCs w:val="24"/>
        </w:rPr>
        <w:t xml:space="preserve"> framework. In B. </w:t>
      </w:r>
      <w:proofErr w:type="spellStart"/>
      <w:r w:rsidRPr="00925654">
        <w:rPr>
          <w:rFonts w:ascii="Arial" w:hAnsi="Arial" w:cs="Arial"/>
          <w:sz w:val="24"/>
          <w:szCs w:val="24"/>
        </w:rPr>
        <w:t>Mennuti</w:t>
      </w:r>
      <w:proofErr w:type="spellEnd"/>
      <w:r w:rsidRPr="00925654">
        <w:rPr>
          <w:rFonts w:ascii="Arial" w:hAnsi="Arial" w:cs="Arial"/>
          <w:sz w:val="24"/>
          <w:szCs w:val="24"/>
        </w:rPr>
        <w:t xml:space="preserve">, A. Freeman, &amp; R. W. Christner (Eds.), </w:t>
      </w:r>
      <w:r w:rsidRPr="00925654">
        <w:rPr>
          <w:rFonts w:ascii="Arial" w:hAnsi="Arial" w:cs="Arial"/>
          <w:i/>
          <w:sz w:val="24"/>
          <w:szCs w:val="24"/>
        </w:rPr>
        <w:t>Cognitive-</w:t>
      </w:r>
      <w:proofErr w:type="spellStart"/>
      <w:r w:rsidRPr="00925654">
        <w:rPr>
          <w:rFonts w:ascii="Arial" w:hAnsi="Arial" w:cs="Arial"/>
          <w:i/>
          <w:sz w:val="24"/>
          <w:szCs w:val="24"/>
        </w:rPr>
        <w:t>behavioral</w:t>
      </w:r>
      <w:proofErr w:type="spellEnd"/>
      <w:r w:rsidRPr="00925654">
        <w:rPr>
          <w:rFonts w:ascii="Arial" w:hAnsi="Arial" w:cs="Arial"/>
          <w:i/>
          <w:sz w:val="24"/>
          <w:szCs w:val="24"/>
        </w:rPr>
        <w:t xml:space="preserve"> interventions in educational settings </w:t>
      </w:r>
      <w:r w:rsidRPr="00925654">
        <w:rPr>
          <w:rFonts w:ascii="Arial" w:hAnsi="Arial" w:cs="Arial"/>
          <w:sz w:val="24"/>
          <w:szCs w:val="24"/>
        </w:rPr>
        <w:t xml:space="preserve">(pp. 3-24). </w:t>
      </w:r>
      <w:proofErr w:type="spellStart"/>
      <w:r w:rsidRPr="00925654">
        <w:rPr>
          <w:rFonts w:ascii="Arial" w:hAnsi="Arial" w:cs="Arial"/>
          <w:sz w:val="24"/>
          <w:szCs w:val="24"/>
        </w:rPr>
        <w:t>Newyork</w:t>
      </w:r>
      <w:proofErr w:type="spellEnd"/>
      <w:r w:rsidRPr="00925654">
        <w:rPr>
          <w:rFonts w:ascii="Arial" w:hAnsi="Arial" w:cs="Arial"/>
          <w:sz w:val="24"/>
          <w:szCs w:val="24"/>
        </w:rPr>
        <w:t>: Rosemary, Routledge.</w:t>
      </w:r>
    </w:p>
    <w:p w14:paraId="6AE8ED86" w14:textId="50E2F8DF" w:rsidR="00523BD3" w:rsidRPr="00925654" w:rsidRDefault="00523BD3" w:rsidP="00925654">
      <w:pPr>
        <w:spacing w:line="360" w:lineRule="auto"/>
        <w:jc w:val="both"/>
        <w:rPr>
          <w:rFonts w:ascii="Arial" w:hAnsi="Arial" w:cs="Arial"/>
          <w:sz w:val="24"/>
          <w:szCs w:val="24"/>
        </w:rPr>
      </w:pPr>
      <w:r w:rsidRPr="00925654">
        <w:rPr>
          <w:rFonts w:ascii="Arial" w:hAnsi="Arial" w:cs="Arial"/>
          <w:sz w:val="24"/>
          <w:szCs w:val="24"/>
        </w:rPr>
        <w:t xml:space="preserve">Olweus, D. (2004). </w:t>
      </w:r>
      <w:r w:rsidRPr="00925654">
        <w:rPr>
          <w:rFonts w:ascii="Arial" w:hAnsi="Arial" w:cs="Arial"/>
          <w:i/>
          <w:sz w:val="24"/>
          <w:szCs w:val="24"/>
        </w:rPr>
        <w:t>Bullying at school</w:t>
      </w:r>
      <w:r w:rsidRPr="00925654">
        <w:rPr>
          <w:rFonts w:ascii="Arial" w:hAnsi="Arial" w:cs="Arial"/>
          <w:sz w:val="24"/>
          <w:szCs w:val="24"/>
        </w:rPr>
        <w:t xml:space="preserve"> (9th ed.). UK: Blackwell. </w:t>
      </w:r>
    </w:p>
    <w:p w14:paraId="2E726EE9" w14:textId="3BC4296A" w:rsidR="00981B03" w:rsidRPr="00925654" w:rsidRDefault="00981B03" w:rsidP="00925654">
      <w:pPr>
        <w:spacing w:line="360" w:lineRule="auto"/>
        <w:jc w:val="both"/>
        <w:rPr>
          <w:rFonts w:ascii="Arial" w:hAnsi="Arial" w:cs="Arial"/>
          <w:sz w:val="24"/>
          <w:szCs w:val="24"/>
        </w:rPr>
      </w:pPr>
      <w:r w:rsidRPr="00925654">
        <w:rPr>
          <w:rFonts w:ascii="Arial" w:hAnsi="Arial" w:cs="Arial"/>
          <w:sz w:val="24"/>
          <w:szCs w:val="24"/>
        </w:rPr>
        <w:t xml:space="preserve">Pritchard, A. (2009). </w:t>
      </w:r>
      <w:r w:rsidRPr="00925654">
        <w:rPr>
          <w:rFonts w:ascii="Arial" w:hAnsi="Arial" w:cs="Arial"/>
          <w:i/>
          <w:iCs/>
          <w:sz w:val="24"/>
          <w:szCs w:val="24"/>
        </w:rPr>
        <w:t>Ways of Learning: Learning Theories and Learning Styles in the Classroom</w:t>
      </w:r>
      <w:r w:rsidRPr="00925654">
        <w:rPr>
          <w:rFonts w:ascii="Arial" w:hAnsi="Arial" w:cs="Arial"/>
          <w:sz w:val="24"/>
          <w:szCs w:val="24"/>
        </w:rPr>
        <w:t>. 2nd ed. [</w:t>
      </w:r>
      <w:proofErr w:type="spellStart"/>
      <w:r w:rsidRPr="00925654">
        <w:rPr>
          <w:rFonts w:ascii="Arial" w:hAnsi="Arial" w:cs="Arial"/>
          <w:sz w:val="24"/>
          <w:szCs w:val="24"/>
        </w:rPr>
        <w:t>ebook</w:t>
      </w:r>
      <w:proofErr w:type="spellEnd"/>
      <w:r w:rsidRPr="00925654">
        <w:rPr>
          <w:rFonts w:ascii="Arial" w:hAnsi="Arial" w:cs="Arial"/>
          <w:sz w:val="24"/>
          <w:szCs w:val="24"/>
        </w:rPr>
        <w:t xml:space="preserve">] Routledge, p.15. Available at: </w:t>
      </w:r>
      <w:hyperlink r:id="rId7" w:history="1">
        <w:r w:rsidRPr="00925654">
          <w:rPr>
            <w:rStyle w:val="Hyperlink"/>
            <w:rFonts w:ascii="Arial" w:hAnsi="Arial" w:cs="Arial"/>
            <w:sz w:val="24"/>
            <w:szCs w:val="24"/>
          </w:rPr>
          <w:t>http://file:///C:/Users/Lewis%20Day/AppData/Local/Packages/Microsoft.MicrosoftEdge_8wekyb3d8bbwe/TempState/Downloads/LEARNWays_of_learning__learning_theories.pdf</w:t>
        </w:r>
      </w:hyperlink>
      <w:r w:rsidRPr="00925654">
        <w:rPr>
          <w:rFonts w:ascii="Arial" w:hAnsi="Arial" w:cs="Arial"/>
          <w:sz w:val="24"/>
          <w:szCs w:val="24"/>
        </w:rPr>
        <w:t xml:space="preserve"> [Accessed 4 May 2018]. </w:t>
      </w:r>
    </w:p>
    <w:p w14:paraId="695897D9" w14:textId="55F78843" w:rsidR="00942713" w:rsidRPr="00925654" w:rsidRDefault="00942713" w:rsidP="00925654">
      <w:pPr>
        <w:spacing w:line="360" w:lineRule="auto"/>
        <w:jc w:val="both"/>
        <w:rPr>
          <w:rFonts w:ascii="Arial" w:hAnsi="Arial" w:cs="Arial"/>
          <w:sz w:val="24"/>
          <w:szCs w:val="24"/>
        </w:rPr>
      </w:pPr>
      <w:proofErr w:type="spellStart"/>
      <w:r w:rsidRPr="00925654">
        <w:rPr>
          <w:rFonts w:ascii="Arial" w:hAnsi="Arial" w:cs="Arial"/>
          <w:sz w:val="24"/>
          <w:szCs w:val="24"/>
        </w:rPr>
        <w:t>Ünalmış</w:t>
      </w:r>
      <w:proofErr w:type="spellEnd"/>
      <w:r w:rsidRPr="00925654">
        <w:rPr>
          <w:rFonts w:ascii="Arial" w:hAnsi="Arial" w:cs="Arial"/>
          <w:sz w:val="24"/>
          <w:szCs w:val="24"/>
        </w:rPr>
        <w:t xml:space="preserve">, M. (2010). An examination of the attitudes and social skills towards their violence of the </w:t>
      </w:r>
      <w:proofErr w:type="gramStart"/>
      <w:r w:rsidRPr="00925654">
        <w:rPr>
          <w:rFonts w:ascii="Arial" w:hAnsi="Arial" w:cs="Arial"/>
          <w:sz w:val="24"/>
          <w:szCs w:val="24"/>
        </w:rPr>
        <w:t>first year</w:t>
      </w:r>
      <w:proofErr w:type="gramEnd"/>
      <w:r w:rsidRPr="00925654">
        <w:rPr>
          <w:rFonts w:ascii="Arial" w:hAnsi="Arial" w:cs="Arial"/>
          <w:sz w:val="24"/>
          <w:szCs w:val="24"/>
        </w:rPr>
        <w:t xml:space="preserve"> high school students according to their bully, victim status (Unpublished master's thesis). </w:t>
      </w:r>
      <w:proofErr w:type="spellStart"/>
      <w:r w:rsidRPr="00925654">
        <w:rPr>
          <w:rFonts w:ascii="Arial" w:hAnsi="Arial" w:cs="Arial"/>
          <w:sz w:val="24"/>
          <w:szCs w:val="24"/>
        </w:rPr>
        <w:t>Gaziosman</w:t>
      </w:r>
      <w:proofErr w:type="spellEnd"/>
      <w:r w:rsidRPr="00925654">
        <w:rPr>
          <w:rFonts w:ascii="Arial" w:hAnsi="Arial" w:cs="Arial"/>
          <w:sz w:val="24"/>
          <w:szCs w:val="24"/>
        </w:rPr>
        <w:t xml:space="preserve"> </w:t>
      </w:r>
      <w:proofErr w:type="spellStart"/>
      <w:r w:rsidRPr="00925654">
        <w:rPr>
          <w:rFonts w:ascii="Arial" w:hAnsi="Arial" w:cs="Arial"/>
          <w:sz w:val="24"/>
          <w:szCs w:val="24"/>
        </w:rPr>
        <w:t>Paşa</w:t>
      </w:r>
      <w:proofErr w:type="spellEnd"/>
      <w:r w:rsidRPr="00925654">
        <w:rPr>
          <w:rFonts w:ascii="Arial" w:hAnsi="Arial" w:cs="Arial"/>
          <w:sz w:val="24"/>
          <w:szCs w:val="24"/>
        </w:rPr>
        <w:t xml:space="preserve"> University, Institute of Social Sciences, Department of Educational Sciences, </w:t>
      </w:r>
      <w:proofErr w:type="spellStart"/>
      <w:r w:rsidRPr="00925654">
        <w:rPr>
          <w:rFonts w:ascii="Arial" w:hAnsi="Arial" w:cs="Arial"/>
          <w:sz w:val="24"/>
          <w:szCs w:val="24"/>
        </w:rPr>
        <w:t>Tokat</w:t>
      </w:r>
      <w:proofErr w:type="spellEnd"/>
      <w:r w:rsidRPr="00925654">
        <w:rPr>
          <w:rFonts w:ascii="Arial" w:hAnsi="Arial" w:cs="Arial"/>
          <w:sz w:val="24"/>
          <w:szCs w:val="24"/>
        </w:rPr>
        <w:t>.</w:t>
      </w:r>
    </w:p>
    <w:p w14:paraId="7C82D135" w14:textId="54AC2BCB" w:rsidR="00B621D1" w:rsidRPr="00925654" w:rsidRDefault="00B621D1" w:rsidP="00925654">
      <w:pPr>
        <w:spacing w:line="360" w:lineRule="auto"/>
        <w:jc w:val="both"/>
        <w:rPr>
          <w:rFonts w:ascii="Arial" w:hAnsi="Arial" w:cs="Arial"/>
          <w:sz w:val="24"/>
          <w:szCs w:val="24"/>
        </w:rPr>
      </w:pPr>
      <w:r w:rsidRPr="00925654">
        <w:rPr>
          <w:rFonts w:ascii="Arial" w:hAnsi="Arial" w:cs="Arial"/>
          <w:sz w:val="24"/>
          <w:szCs w:val="24"/>
        </w:rPr>
        <w:t xml:space="preserve">Welsh Government (2012) Practical Approaches to Behaviour Management in the Classroom. Available at </w:t>
      </w:r>
      <w:hyperlink r:id="rId8" w:history="1">
        <w:r w:rsidRPr="00925654">
          <w:rPr>
            <w:rStyle w:val="Hyperlink"/>
            <w:rFonts w:ascii="Arial" w:hAnsi="Arial" w:cs="Arial"/>
            <w:sz w:val="24"/>
            <w:szCs w:val="24"/>
          </w:rPr>
          <w:t>http://wales.gov.uk/docs/dcells/publications/120713primaryen.pdf</w:t>
        </w:r>
      </w:hyperlink>
      <w:r w:rsidRPr="00925654">
        <w:rPr>
          <w:rFonts w:ascii="Arial" w:hAnsi="Arial" w:cs="Arial"/>
          <w:sz w:val="24"/>
          <w:szCs w:val="24"/>
        </w:rPr>
        <w:t xml:space="preserve">  (Accessed 04.05.18)    </w:t>
      </w:r>
    </w:p>
    <w:sectPr w:rsidR="00B621D1" w:rsidRPr="0092565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96B357" w14:textId="77777777" w:rsidR="00BF229F" w:rsidRDefault="00BF229F" w:rsidP="00925654">
      <w:pPr>
        <w:spacing w:after="0" w:line="240" w:lineRule="auto"/>
      </w:pPr>
      <w:r>
        <w:separator/>
      </w:r>
    </w:p>
  </w:endnote>
  <w:endnote w:type="continuationSeparator" w:id="0">
    <w:p w14:paraId="4D6B3E39" w14:textId="77777777" w:rsidR="00BF229F" w:rsidRDefault="00BF229F" w:rsidP="00925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548E48" w14:textId="77777777" w:rsidR="00BF229F" w:rsidRDefault="00BF229F" w:rsidP="00925654">
      <w:pPr>
        <w:spacing w:after="0" w:line="240" w:lineRule="auto"/>
      </w:pPr>
      <w:r>
        <w:separator/>
      </w:r>
    </w:p>
  </w:footnote>
  <w:footnote w:type="continuationSeparator" w:id="0">
    <w:p w14:paraId="504E70B5" w14:textId="77777777" w:rsidR="00BF229F" w:rsidRDefault="00BF229F" w:rsidP="009256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8A7C5F" w14:textId="34D20A60" w:rsidR="00925654" w:rsidRDefault="00925654">
    <w:pPr>
      <w:pStyle w:val="Header"/>
    </w:pPr>
    <w:r>
      <w:t>1602515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E630A8"/>
    <w:multiLevelType w:val="hybridMultilevel"/>
    <w:tmpl w:val="CB225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BF4DFE"/>
    <w:multiLevelType w:val="hybridMultilevel"/>
    <w:tmpl w:val="75A48C38"/>
    <w:lvl w:ilvl="0" w:tplc="D9F896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2FA"/>
    <w:rsid w:val="000922E4"/>
    <w:rsid w:val="001072FA"/>
    <w:rsid w:val="002B1DDF"/>
    <w:rsid w:val="002B4C95"/>
    <w:rsid w:val="002F35DA"/>
    <w:rsid w:val="00384264"/>
    <w:rsid w:val="003A12FF"/>
    <w:rsid w:val="003E7BC7"/>
    <w:rsid w:val="00402551"/>
    <w:rsid w:val="00523BD3"/>
    <w:rsid w:val="00586C45"/>
    <w:rsid w:val="005C0418"/>
    <w:rsid w:val="00611E19"/>
    <w:rsid w:val="00717BB0"/>
    <w:rsid w:val="007452BE"/>
    <w:rsid w:val="0079637C"/>
    <w:rsid w:val="007A2C35"/>
    <w:rsid w:val="007D20EE"/>
    <w:rsid w:val="007E706E"/>
    <w:rsid w:val="00925654"/>
    <w:rsid w:val="00942713"/>
    <w:rsid w:val="00981B03"/>
    <w:rsid w:val="00A02D20"/>
    <w:rsid w:val="00A208B2"/>
    <w:rsid w:val="00A22879"/>
    <w:rsid w:val="00A74BE7"/>
    <w:rsid w:val="00B621D1"/>
    <w:rsid w:val="00B934EF"/>
    <w:rsid w:val="00BF229F"/>
    <w:rsid w:val="00BF564D"/>
    <w:rsid w:val="00C5792D"/>
    <w:rsid w:val="00C6552D"/>
    <w:rsid w:val="00CD184A"/>
    <w:rsid w:val="00DB1E83"/>
    <w:rsid w:val="00E40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120CE"/>
  <w15:chartTrackingRefBased/>
  <w15:docId w15:val="{34DA41FA-D276-4072-897A-0DCBA058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72FA"/>
    <w:pPr>
      <w:ind w:left="720"/>
      <w:contextualSpacing/>
    </w:pPr>
  </w:style>
  <w:style w:type="character" w:styleId="Hyperlink">
    <w:name w:val="Hyperlink"/>
    <w:basedOn w:val="DefaultParagraphFont"/>
    <w:uiPriority w:val="99"/>
    <w:unhideWhenUsed/>
    <w:rsid w:val="00B621D1"/>
    <w:rPr>
      <w:color w:val="0563C1" w:themeColor="hyperlink"/>
      <w:u w:val="single"/>
    </w:rPr>
  </w:style>
  <w:style w:type="character" w:styleId="UnresolvedMention">
    <w:name w:val="Unresolved Mention"/>
    <w:basedOn w:val="DefaultParagraphFont"/>
    <w:uiPriority w:val="99"/>
    <w:semiHidden/>
    <w:unhideWhenUsed/>
    <w:rsid w:val="00B621D1"/>
    <w:rPr>
      <w:color w:val="808080"/>
      <w:shd w:val="clear" w:color="auto" w:fill="E6E6E6"/>
    </w:rPr>
  </w:style>
  <w:style w:type="paragraph" w:styleId="Header">
    <w:name w:val="header"/>
    <w:basedOn w:val="Normal"/>
    <w:link w:val="HeaderChar"/>
    <w:uiPriority w:val="99"/>
    <w:unhideWhenUsed/>
    <w:rsid w:val="00925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654"/>
  </w:style>
  <w:style w:type="paragraph" w:styleId="Footer">
    <w:name w:val="footer"/>
    <w:basedOn w:val="Normal"/>
    <w:link w:val="FooterChar"/>
    <w:uiPriority w:val="99"/>
    <w:unhideWhenUsed/>
    <w:rsid w:val="00925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6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ales.gov.uk/docs/dcells/publications/120713primaryen.pdf" TargetMode="External"/><Relationship Id="rId3" Type="http://schemas.openxmlformats.org/officeDocument/2006/relationships/settings" Target="settings.xml"/><Relationship Id="rId7" Type="http://schemas.openxmlformats.org/officeDocument/2006/relationships/hyperlink" Target="http://file:///C:/Users/Lewis%20Day/AppData/Local/Packages/Microsoft.MicrosoftEdge_8wekyb3d8bbwe/TempState/Downloads/LEARNWays_of_learning__learning_theori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2263</Words>
  <Characters>12901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Day</dc:creator>
  <cp:keywords/>
  <dc:description/>
  <cp:lastModifiedBy>Lewis Day</cp:lastModifiedBy>
  <cp:revision>2</cp:revision>
  <dcterms:created xsi:type="dcterms:W3CDTF">2018-05-10T11:28:00Z</dcterms:created>
  <dcterms:modified xsi:type="dcterms:W3CDTF">2018-05-10T11:28:00Z</dcterms:modified>
</cp:coreProperties>
</file>