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8CCF7F" w14:textId="17CD968D" w:rsidR="00CC75C5" w:rsidRDefault="00DF241B" w:rsidP="00E82FDC">
      <w:pPr>
        <w:ind w:firstLine="0"/>
        <w:rPr>
          <w:b/>
          <w:bCs w:val="0"/>
          <w:sz w:val="40"/>
          <w:szCs w:val="52"/>
        </w:rPr>
      </w:pPr>
      <w:r>
        <w:rPr>
          <w:b/>
          <w:bCs w:val="0"/>
          <w:sz w:val="40"/>
          <w:szCs w:val="52"/>
        </w:rPr>
        <w:t xml:space="preserve">                                Case Study Report</w:t>
      </w:r>
    </w:p>
    <w:p w14:paraId="4CD4B917" w14:textId="77777777" w:rsidR="00DF241B" w:rsidRDefault="00DF241B" w:rsidP="00E82FDC">
      <w:pPr>
        <w:ind w:firstLine="0"/>
        <w:rPr>
          <w:b/>
          <w:bCs w:val="0"/>
          <w:sz w:val="40"/>
          <w:szCs w:val="52"/>
        </w:rPr>
      </w:pPr>
      <w:bookmarkStart w:id="0" w:name="_GoBack"/>
      <w:bookmarkEnd w:id="0"/>
    </w:p>
    <w:p w14:paraId="1188BD38" w14:textId="45CFB80E" w:rsidR="00DF241B" w:rsidRPr="00E82FDC" w:rsidRDefault="00DF241B" w:rsidP="00E82FDC">
      <w:pPr>
        <w:ind w:firstLine="0"/>
        <w:rPr>
          <w:b/>
          <w:bCs w:val="0"/>
          <w:sz w:val="40"/>
          <w:szCs w:val="52"/>
        </w:rPr>
      </w:pPr>
      <w:r>
        <w:rPr>
          <w:b/>
          <w:bCs w:val="0"/>
          <w:sz w:val="40"/>
          <w:szCs w:val="52"/>
        </w:rPr>
        <w:t xml:space="preserve">                 </w:t>
      </w:r>
    </w:p>
    <w:p w14:paraId="62163CCD" w14:textId="296D8DBB" w:rsidR="007109AE" w:rsidRDefault="007109AE" w:rsidP="007109AE">
      <w:pPr>
        <w:rPr>
          <w:rFonts w:eastAsia="Times New Roman"/>
          <w:b/>
          <w:noProof/>
          <w:sz w:val="32"/>
          <w:szCs w:val="24"/>
          <w:lang w:eastAsia="en-GB"/>
        </w:rPr>
      </w:pPr>
      <w:r>
        <w:rPr>
          <w:rFonts w:eastAsia="Times New Roman"/>
          <w:b/>
          <w:noProof/>
          <w:sz w:val="32"/>
          <w:szCs w:val="24"/>
          <w:lang w:val="en-GB" w:eastAsia="en-GB"/>
        </w:rPr>
        <w:t xml:space="preserve">             Student Name: Roxana Daniela Lemnariu</w:t>
      </w:r>
    </w:p>
    <w:p w14:paraId="0A276030" w14:textId="77777777" w:rsidR="007109AE" w:rsidRDefault="007109AE" w:rsidP="007109AE">
      <w:pPr>
        <w:rPr>
          <w:rFonts w:eastAsia="Times New Roman"/>
          <w:b/>
          <w:noProof/>
          <w:sz w:val="32"/>
          <w:szCs w:val="24"/>
          <w:lang w:eastAsia="en-GB"/>
        </w:rPr>
      </w:pPr>
      <w:r>
        <w:rPr>
          <w:rFonts w:eastAsia="Times New Roman"/>
          <w:b/>
          <w:noProof/>
          <w:sz w:val="32"/>
          <w:szCs w:val="24"/>
          <w:lang w:val="en-GB" w:eastAsia="en-GB"/>
        </w:rPr>
        <w:t xml:space="preserve">             Student ID:2118526</w:t>
      </w:r>
    </w:p>
    <w:p w14:paraId="23A1D181" w14:textId="0B99D141" w:rsidR="007109AE" w:rsidRDefault="007109AE" w:rsidP="007109AE">
      <w:pPr>
        <w:rPr>
          <w:rFonts w:eastAsia="Times New Roman"/>
          <w:b/>
          <w:noProof/>
          <w:sz w:val="32"/>
          <w:szCs w:val="24"/>
          <w:lang w:eastAsia="en-GB"/>
        </w:rPr>
      </w:pPr>
      <w:r>
        <w:rPr>
          <w:rFonts w:eastAsia="Times New Roman"/>
          <w:b/>
          <w:noProof/>
          <w:sz w:val="32"/>
          <w:szCs w:val="24"/>
          <w:lang w:val="en-GB" w:eastAsia="en-GB"/>
        </w:rPr>
        <w:t xml:space="preserve">              Module Name: Psychology for Health and Social Care</w:t>
      </w:r>
    </w:p>
    <w:p w14:paraId="11EF00F5" w14:textId="4BA8AEA5" w:rsidR="007109AE" w:rsidRDefault="007109AE" w:rsidP="007109AE">
      <w:pPr>
        <w:rPr>
          <w:rFonts w:eastAsia="Times New Roman"/>
          <w:b/>
          <w:noProof/>
          <w:sz w:val="32"/>
          <w:szCs w:val="24"/>
          <w:lang w:eastAsia="en-GB"/>
        </w:rPr>
      </w:pPr>
      <w:r>
        <w:rPr>
          <w:rFonts w:eastAsia="Times New Roman"/>
          <w:b/>
          <w:noProof/>
          <w:sz w:val="32"/>
          <w:szCs w:val="24"/>
          <w:lang w:val="en-GB" w:eastAsia="en-GB"/>
        </w:rPr>
        <w:t xml:space="preserve">             Module Code: BMSW4003_BIRM</w:t>
      </w:r>
    </w:p>
    <w:p w14:paraId="1904683C" w14:textId="5329F49B" w:rsidR="007109AE" w:rsidRPr="00A65197" w:rsidRDefault="007109AE" w:rsidP="007109AE">
      <w:pPr>
        <w:rPr>
          <w:rFonts w:eastAsia="Times New Roman"/>
          <w:b/>
          <w:sz w:val="32"/>
          <w:szCs w:val="24"/>
        </w:rPr>
      </w:pPr>
      <w:r>
        <w:rPr>
          <w:rFonts w:eastAsia="Times New Roman"/>
          <w:b/>
          <w:noProof/>
          <w:sz w:val="32"/>
          <w:szCs w:val="24"/>
          <w:lang w:val="en-GB" w:eastAsia="en-GB"/>
        </w:rPr>
        <w:t xml:space="preserve">             Lecture Name: Joanne Davies</w:t>
      </w:r>
    </w:p>
    <w:p w14:paraId="3A943085" w14:textId="591F863C" w:rsidR="007109AE" w:rsidRPr="00A65197" w:rsidRDefault="00A26B5A" w:rsidP="007109AE">
      <w:pPr>
        <w:rPr>
          <w:rFonts w:eastAsia="Times New Roman"/>
          <w:b/>
          <w:sz w:val="32"/>
          <w:szCs w:val="24"/>
        </w:rPr>
      </w:pPr>
      <w:r>
        <w:br w:type="page"/>
      </w:r>
    </w:p>
    <w:p w14:paraId="6AE54852" w14:textId="791458E3" w:rsidR="00AC547C" w:rsidRDefault="00AC547C" w:rsidP="00A26B5A">
      <w:pPr>
        <w:ind w:firstLine="0"/>
        <w:jc w:val="left"/>
      </w:pPr>
    </w:p>
    <w:p w14:paraId="1CA2FA46" w14:textId="77777777" w:rsidR="00AC547C" w:rsidRPr="00CC75C5" w:rsidRDefault="00AC547C" w:rsidP="00A26B5A">
      <w:pPr>
        <w:jc w:val="center"/>
      </w:pPr>
    </w:p>
    <w:sdt>
      <w:sdtPr>
        <w:rPr>
          <w:b/>
          <w:bCs w:val="0"/>
        </w:rPr>
        <w:id w:val="858235244"/>
        <w:docPartObj>
          <w:docPartGallery w:val="Table of Contents"/>
          <w:docPartUnique/>
        </w:docPartObj>
      </w:sdtPr>
      <w:sdtEndPr>
        <w:rPr>
          <w:bCs/>
          <w:noProof/>
        </w:rPr>
      </w:sdtEndPr>
      <w:sdtContent>
        <w:p w14:paraId="72D85993" w14:textId="3D8909A0" w:rsidR="00AC547C" w:rsidRPr="00AC547C" w:rsidRDefault="00A26B5A" w:rsidP="00A26B5A">
          <w:pPr>
            <w:jc w:val="center"/>
            <w:rPr>
              <w:b/>
              <w:bCs w:val="0"/>
            </w:rPr>
          </w:pPr>
          <w:r w:rsidRPr="00AC547C">
            <w:rPr>
              <w:b/>
              <w:bCs w:val="0"/>
            </w:rPr>
            <w:t>Table of Contents</w:t>
          </w:r>
        </w:p>
        <w:p w14:paraId="35C02916" w14:textId="146878A1" w:rsidR="003A7247" w:rsidRDefault="00A26B5A" w:rsidP="00A26B5A">
          <w:pPr>
            <w:pStyle w:val="TOC1"/>
            <w:tabs>
              <w:tab w:val="right" w:leader="dot" w:pos="9350"/>
            </w:tabs>
            <w:spacing w:after="0"/>
            <w:rPr>
              <w:rFonts w:asciiTheme="minorHAnsi" w:eastAsiaTheme="minorEastAsia" w:hAnsiTheme="minorHAnsi" w:cstheme="minorBidi"/>
              <w:bCs w:val="0"/>
              <w:noProof/>
              <w:sz w:val="22"/>
              <w:szCs w:val="22"/>
              <w:shd w:val="clear" w:color="auto" w:fill="auto"/>
            </w:rPr>
          </w:pPr>
          <w:r>
            <w:fldChar w:fldCharType="begin"/>
          </w:r>
          <w:r>
            <w:instrText xml:space="preserve"> TOC \o "1-3" \h \z \u </w:instrText>
          </w:r>
          <w:r>
            <w:fldChar w:fldCharType="separate"/>
          </w:r>
          <w:hyperlink w:anchor="_Toc115804147" w:history="1">
            <w:r w:rsidRPr="00AB49BD">
              <w:rPr>
                <w:rStyle w:val="Hyperlink"/>
                <w:noProof/>
              </w:rPr>
              <w:t>Introduction</w:t>
            </w:r>
            <w:r>
              <w:rPr>
                <w:noProof/>
                <w:webHidden/>
              </w:rPr>
              <w:tab/>
            </w:r>
            <w:r>
              <w:rPr>
                <w:noProof/>
                <w:webHidden/>
              </w:rPr>
              <w:fldChar w:fldCharType="begin"/>
            </w:r>
            <w:r>
              <w:rPr>
                <w:noProof/>
                <w:webHidden/>
              </w:rPr>
              <w:instrText xml:space="preserve"> PAGEREF _Toc115804147 \h </w:instrText>
            </w:r>
            <w:r>
              <w:rPr>
                <w:noProof/>
                <w:webHidden/>
              </w:rPr>
            </w:r>
            <w:r>
              <w:rPr>
                <w:noProof/>
                <w:webHidden/>
              </w:rPr>
              <w:fldChar w:fldCharType="separate"/>
            </w:r>
            <w:r>
              <w:rPr>
                <w:noProof/>
                <w:webHidden/>
              </w:rPr>
              <w:t>3</w:t>
            </w:r>
            <w:r>
              <w:rPr>
                <w:noProof/>
                <w:webHidden/>
              </w:rPr>
              <w:fldChar w:fldCharType="end"/>
            </w:r>
          </w:hyperlink>
        </w:p>
        <w:p w14:paraId="27F4F7E0" w14:textId="62865B32" w:rsidR="003A7247" w:rsidRDefault="005074F0" w:rsidP="00A26B5A">
          <w:pPr>
            <w:pStyle w:val="TOC2"/>
            <w:tabs>
              <w:tab w:val="right" w:leader="dot" w:pos="9350"/>
            </w:tabs>
            <w:spacing w:after="0"/>
            <w:rPr>
              <w:rFonts w:asciiTheme="minorHAnsi" w:eastAsiaTheme="minorEastAsia" w:hAnsiTheme="minorHAnsi" w:cstheme="minorBidi"/>
              <w:bCs w:val="0"/>
              <w:noProof/>
              <w:sz w:val="22"/>
              <w:szCs w:val="22"/>
              <w:shd w:val="clear" w:color="auto" w:fill="auto"/>
            </w:rPr>
          </w:pPr>
          <w:hyperlink w:anchor="_Toc115804148" w:history="1">
            <w:r w:rsidR="00A26B5A" w:rsidRPr="00AB49BD">
              <w:rPr>
                <w:rStyle w:val="Hyperlink"/>
                <w:noProof/>
              </w:rPr>
              <w:t>Case Overview</w:t>
            </w:r>
            <w:r w:rsidR="00A26B5A">
              <w:rPr>
                <w:noProof/>
                <w:webHidden/>
              </w:rPr>
              <w:tab/>
            </w:r>
            <w:r w:rsidR="00A26B5A">
              <w:rPr>
                <w:noProof/>
                <w:webHidden/>
              </w:rPr>
              <w:fldChar w:fldCharType="begin"/>
            </w:r>
            <w:r w:rsidR="00A26B5A">
              <w:rPr>
                <w:noProof/>
                <w:webHidden/>
              </w:rPr>
              <w:instrText xml:space="preserve"> PAGEREF _Toc115804148 \h </w:instrText>
            </w:r>
            <w:r w:rsidR="00A26B5A">
              <w:rPr>
                <w:noProof/>
                <w:webHidden/>
              </w:rPr>
            </w:r>
            <w:r w:rsidR="00A26B5A">
              <w:rPr>
                <w:noProof/>
                <w:webHidden/>
              </w:rPr>
              <w:fldChar w:fldCharType="separate"/>
            </w:r>
            <w:r w:rsidR="00A26B5A">
              <w:rPr>
                <w:noProof/>
                <w:webHidden/>
              </w:rPr>
              <w:t>3</w:t>
            </w:r>
            <w:r w:rsidR="00A26B5A">
              <w:rPr>
                <w:noProof/>
                <w:webHidden/>
              </w:rPr>
              <w:fldChar w:fldCharType="end"/>
            </w:r>
          </w:hyperlink>
        </w:p>
        <w:p w14:paraId="7BD61FC4" w14:textId="0E6C0FA3" w:rsidR="003A7247" w:rsidRDefault="005074F0" w:rsidP="00A26B5A">
          <w:pPr>
            <w:pStyle w:val="TOC1"/>
            <w:tabs>
              <w:tab w:val="right" w:leader="dot" w:pos="9350"/>
            </w:tabs>
            <w:spacing w:after="0"/>
            <w:rPr>
              <w:rFonts w:asciiTheme="minorHAnsi" w:eastAsiaTheme="minorEastAsia" w:hAnsiTheme="minorHAnsi" w:cstheme="minorBidi"/>
              <w:bCs w:val="0"/>
              <w:noProof/>
              <w:sz w:val="22"/>
              <w:szCs w:val="22"/>
              <w:shd w:val="clear" w:color="auto" w:fill="auto"/>
            </w:rPr>
          </w:pPr>
          <w:hyperlink w:anchor="_Toc115804149" w:history="1">
            <w:r w:rsidR="00A26B5A" w:rsidRPr="00AB49BD">
              <w:rPr>
                <w:rStyle w:val="Hyperlink"/>
                <w:noProof/>
              </w:rPr>
              <w:t>Support Plan</w:t>
            </w:r>
            <w:r w:rsidR="00A26B5A">
              <w:rPr>
                <w:noProof/>
                <w:webHidden/>
              </w:rPr>
              <w:tab/>
            </w:r>
            <w:r w:rsidR="00A26B5A">
              <w:rPr>
                <w:noProof/>
                <w:webHidden/>
              </w:rPr>
              <w:fldChar w:fldCharType="begin"/>
            </w:r>
            <w:r w:rsidR="00A26B5A">
              <w:rPr>
                <w:noProof/>
                <w:webHidden/>
              </w:rPr>
              <w:instrText xml:space="preserve"> PAGEREF _Toc115804149 \h </w:instrText>
            </w:r>
            <w:r w:rsidR="00A26B5A">
              <w:rPr>
                <w:noProof/>
                <w:webHidden/>
              </w:rPr>
            </w:r>
            <w:r w:rsidR="00A26B5A">
              <w:rPr>
                <w:noProof/>
                <w:webHidden/>
              </w:rPr>
              <w:fldChar w:fldCharType="separate"/>
            </w:r>
            <w:r w:rsidR="00A26B5A">
              <w:rPr>
                <w:noProof/>
                <w:webHidden/>
              </w:rPr>
              <w:t>4</w:t>
            </w:r>
            <w:r w:rsidR="00A26B5A">
              <w:rPr>
                <w:noProof/>
                <w:webHidden/>
              </w:rPr>
              <w:fldChar w:fldCharType="end"/>
            </w:r>
          </w:hyperlink>
        </w:p>
        <w:p w14:paraId="608DA8C6" w14:textId="15CA8C1B" w:rsidR="003A7247" w:rsidRDefault="005074F0" w:rsidP="00A26B5A">
          <w:pPr>
            <w:pStyle w:val="TOC2"/>
            <w:tabs>
              <w:tab w:val="right" w:leader="dot" w:pos="9350"/>
            </w:tabs>
            <w:spacing w:after="0"/>
            <w:rPr>
              <w:rFonts w:asciiTheme="minorHAnsi" w:eastAsiaTheme="minorEastAsia" w:hAnsiTheme="minorHAnsi" w:cstheme="minorBidi"/>
              <w:bCs w:val="0"/>
              <w:noProof/>
              <w:sz w:val="22"/>
              <w:szCs w:val="22"/>
              <w:shd w:val="clear" w:color="auto" w:fill="auto"/>
            </w:rPr>
          </w:pPr>
          <w:hyperlink w:anchor="_Toc115804150" w:history="1">
            <w:r w:rsidR="00A26B5A" w:rsidRPr="00AB49BD">
              <w:rPr>
                <w:rStyle w:val="Hyperlink"/>
                <w:noProof/>
              </w:rPr>
              <w:t>Social Identity Theory</w:t>
            </w:r>
            <w:r w:rsidR="00A26B5A">
              <w:rPr>
                <w:noProof/>
                <w:webHidden/>
              </w:rPr>
              <w:tab/>
            </w:r>
            <w:r w:rsidR="00A26B5A">
              <w:rPr>
                <w:noProof/>
                <w:webHidden/>
              </w:rPr>
              <w:fldChar w:fldCharType="begin"/>
            </w:r>
            <w:r w:rsidR="00A26B5A">
              <w:rPr>
                <w:noProof/>
                <w:webHidden/>
              </w:rPr>
              <w:instrText xml:space="preserve"> PAGEREF _Toc115804150 \h </w:instrText>
            </w:r>
            <w:r w:rsidR="00A26B5A">
              <w:rPr>
                <w:noProof/>
                <w:webHidden/>
              </w:rPr>
            </w:r>
            <w:r w:rsidR="00A26B5A">
              <w:rPr>
                <w:noProof/>
                <w:webHidden/>
              </w:rPr>
              <w:fldChar w:fldCharType="separate"/>
            </w:r>
            <w:r w:rsidR="00A26B5A">
              <w:rPr>
                <w:noProof/>
                <w:webHidden/>
              </w:rPr>
              <w:t>4</w:t>
            </w:r>
            <w:r w:rsidR="00A26B5A">
              <w:rPr>
                <w:noProof/>
                <w:webHidden/>
              </w:rPr>
              <w:fldChar w:fldCharType="end"/>
            </w:r>
          </w:hyperlink>
        </w:p>
        <w:p w14:paraId="35909676" w14:textId="753E7548" w:rsidR="003A7247" w:rsidRDefault="005074F0" w:rsidP="00A26B5A">
          <w:pPr>
            <w:pStyle w:val="TOC2"/>
            <w:tabs>
              <w:tab w:val="right" w:leader="dot" w:pos="9350"/>
            </w:tabs>
            <w:spacing w:after="0"/>
            <w:rPr>
              <w:rFonts w:asciiTheme="minorHAnsi" w:eastAsiaTheme="minorEastAsia" w:hAnsiTheme="minorHAnsi" w:cstheme="minorBidi"/>
              <w:bCs w:val="0"/>
              <w:noProof/>
              <w:sz w:val="22"/>
              <w:szCs w:val="22"/>
              <w:shd w:val="clear" w:color="auto" w:fill="auto"/>
            </w:rPr>
          </w:pPr>
          <w:hyperlink w:anchor="_Toc115804151" w:history="1">
            <w:r w:rsidR="00A26B5A" w:rsidRPr="00AB49BD">
              <w:rPr>
                <w:rStyle w:val="Hyperlink"/>
                <w:noProof/>
              </w:rPr>
              <w:t>Theory of Planned Behaviour</w:t>
            </w:r>
            <w:r w:rsidR="00A26B5A">
              <w:rPr>
                <w:noProof/>
                <w:webHidden/>
              </w:rPr>
              <w:tab/>
            </w:r>
            <w:r w:rsidR="00A26B5A">
              <w:rPr>
                <w:noProof/>
                <w:webHidden/>
              </w:rPr>
              <w:fldChar w:fldCharType="begin"/>
            </w:r>
            <w:r w:rsidR="00A26B5A">
              <w:rPr>
                <w:noProof/>
                <w:webHidden/>
              </w:rPr>
              <w:instrText xml:space="preserve"> PAGEREF _Toc115804151 \h </w:instrText>
            </w:r>
            <w:r w:rsidR="00A26B5A">
              <w:rPr>
                <w:noProof/>
                <w:webHidden/>
              </w:rPr>
            </w:r>
            <w:r w:rsidR="00A26B5A">
              <w:rPr>
                <w:noProof/>
                <w:webHidden/>
              </w:rPr>
              <w:fldChar w:fldCharType="separate"/>
            </w:r>
            <w:r w:rsidR="00A26B5A">
              <w:rPr>
                <w:noProof/>
                <w:webHidden/>
              </w:rPr>
              <w:t>4</w:t>
            </w:r>
            <w:r w:rsidR="00A26B5A">
              <w:rPr>
                <w:noProof/>
                <w:webHidden/>
              </w:rPr>
              <w:fldChar w:fldCharType="end"/>
            </w:r>
          </w:hyperlink>
        </w:p>
        <w:p w14:paraId="06E9013E" w14:textId="5AF8B14A" w:rsidR="003A7247" w:rsidRDefault="005074F0" w:rsidP="00A26B5A">
          <w:pPr>
            <w:pStyle w:val="TOC2"/>
            <w:tabs>
              <w:tab w:val="right" w:leader="dot" w:pos="9350"/>
            </w:tabs>
            <w:spacing w:after="0"/>
            <w:rPr>
              <w:rFonts w:asciiTheme="minorHAnsi" w:eastAsiaTheme="minorEastAsia" w:hAnsiTheme="minorHAnsi" w:cstheme="minorBidi"/>
              <w:bCs w:val="0"/>
              <w:noProof/>
              <w:sz w:val="22"/>
              <w:szCs w:val="22"/>
              <w:shd w:val="clear" w:color="auto" w:fill="auto"/>
            </w:rPr>
          </w:pPr>
          <w:hyperlink w:anchor="_Toc115804152" w:history="1">
            <w:r w:rsidR="00A26B5A" w:rsidRPr="00AB49BD">
              <w:rPr>
                <w:rStyle w:val="Hyperlink"/>
                <w:noProof/>
              </w:rPr>
              <w:t>Frustration Aggression Hypothesis</w:t>
            </w:r>
            <w:r w:rsidR="00A26B5A">
              <w:rPr>
                <w:noProof/>
                <w:webHidden/>
              </w:rPr>
              <w:tab/>
            </w:r>
            <w:r w:rsidR="00A26B5A">
              <w:rPr>
                <w:noProof/>
                <w:webHidden/>
              </w:rPr>
              <w:fldChar w:fldCharType="begin"/>
            </w:r>
            <w:r w:rsidR="00A26B5A">
              <w:rPr>
                <w:noProof/>
                <w:webHidden/>
              </w:rPr>
              <w:instrText xml:space="preserve"> PAGEREF _Toc115804152 \h </w:instrText>
            </w:r>
            <w:r w:rsidR="00A26B5A">
              <w:rPr>
                <w:noProof/>
                <w:webHidden/>
              </w:rPr>
            </w:r>
            <w:r w:rsidR="00A26B5A">
              <w:rPr>
                <w:noProof/>
                <w:webHidden/>
              </w:rPr>
              <w:fldChar w:fldCharType="separate"/>
            </w:r>
            <w:r w:rsidR="00A26B5A">
              <w:rPr>
                <w:noProof/>
                <w:webHidden/>
              </w:rPr>
              <w:t>5</w:t>
            </w:r>
            <w:r w:rsidR="00A26B5A">
              <w:rPr>
                <w:noProof/>
                <w:webHidden/>
              </w:rPr>
              <w:fldChar w:fldCharType="end"/>
            </w:r>
          </w:hyperlink>
        </w:p>
        <w:p w14:paraId="33E148DE" w14:textId="29FF6FBF" w:rsidR="003A7247" w:rsidRDefault="005074F0" w:rsidP="00A26B5A">
          <w:pPr>
            <w:pStyle w:val="TOC1"/>
            <w:tabs>
              <w:tab w:val="right" w:leader="dot" w:pos="9350"/>
            </w:tabs>
            <w:spacing w:after="0"/>
            <w:rPr>
              <w:rFonts w:asciiTheme="minorHAnsi" w:eastAsiaTheme="minorEastAsia" w:hAnsiTheme="minorHAnsi" w:cstheme="minorBidi"/>
              <w:bCs w:val="0"/>
              <w:noProof/>
              <w:sz w:val="22"/>
              <w:szCs w:val="22"/>
              <w:shd w:val="clear" w:color="auto" w:fill="auto"/>
            </w:rPr>
          </w:pPr>
          <w:hyperlink w:anchor="_Toc115804153" w:history="1">
            <w:r w:rsidR="00A26B5A" w:rsidRPr="00AB49BD">
              <w:rPr>
                <w:rStyle w:val="Hyperlink"/>
                <w:noProof/>
              </w:rPr>
              <w:t>Conclusion</w:t>
            </w:r>
            <w:r w:rsidR="00A26B5A">
              <w:rPr>
                <w:noProof/>
                <w:webHidden/>
              </w:rPr>
              <w:tab/>
            </w:r>
            <w:r w:rsidR="00A26B5A">
              <w:rPr>
                <w:noProof/>
                <w:webHidden/>
              </w:rPr>
              <w:fldChar w:fldCharType="begin"/>
            </w:r>
            <w:r w:rsidR="00A26B5A">
              <w:rPr>
                <w:noProof/>
                <w:webHidden/>
              </w:rPr>
              <w:instrText xml:space="preserve"> PAGEREF _Toc115804153 \h </w:instrText>
            </w:r>
            <w:r w:rsidR="00A26B5A">
              <w:rPr>
                <w:noProof/>
                <w:webHidden/>
              </w:rPr>
            </w:r>
            <w:r w:rsidR="00A26B5A">
              <w:rPr>
                <w:noProof/>
                <w:webHidden/>
              </w:rPr>
              <w:fldChar w:fldCharType="separate"/>
            </w:r>
            <w:r w:rsidR="00A26B5A">
              <w:rPr>
                <w:noProof/>
                <w:webHidden/>
              </w:rPr>
              <w:t>6</w:t>
            </w:r>
            <w:r w:rsidR="00A26B5A">
              <w:rPr>
                <w:noProof/>
                <w:webHidden/>
              </w:rPr>
              <w:fldChar w:fldCharType="end"/>
            </w:r>
          </w:hyperlink>
        </w:p>
        <w:p w14:paraId="64B53FF7" w14:textId="0651E58F" w:rsidR="003A7247" w:rsidRDefault="005074F0" w:rsidP="00A26B5A">
          <w:pPr>
            <w:pStyle w:val="TOC1"/>
            <w:tabs>
              <w:tab w:val="right" w:leader="dot" w:pos="9350"/>
            </w:tabs>
            <w:spacing w:after="0"/>
            <w:rPr>
              <w:rFonts w:asciiTheme="minorHAnsi" w:eastAsiaTheme="minorEastAsia" w:hAnsiTheme="minorHAnsi" w:cstheme="minorBidi"/>
              <w:bCs w:val="0"/>
              <w:noProof/>
              <w:sz w:val="22"/>
              <w:szCs w:val="22"/>
              <w:shd w:val="clear" w:color="auto" w:fill="auto"/>
            </w:rPr>
          </w:pPr>
          <w:hyperlink w:anchor="_Toc115804154" w:history="1">
            <w:r w:rsidR="00A26B5A" w:rsidRPr="00AB49BD">
              <w:rPr>
                <w:rStyle w:val="Hyperlink"/>
                <w:noProof/>
              </w:rPr>
              <w:t>References</w:t>
            </w:r>
            <w:r w:rsidR="00A26B5A">
              <w:rPr>
                <w:noProof/>
                <w:webHidden/>
              </w:rPr>
              <w:tab/>
            </w:r>
            <w:r w:rsidR="00A26B5A">
              <w:rPr>
                <w:noProof/>
                <w:webHidden/>
              </w:rPr>
              <w:fldChar w:fldCharType="begin"/>
            </w:r>
            <w:r w:rsidR="00A26B5A">
              <w:rPr>
                <w:noProof/>
                <w:webHidden/>
              </w:rPr>
              <w:instrText xml:space="preserve"> PAGEREF _Toc115804154 \h </w:instrText>
            </w:r>
            <w:r w:rsidR="00A26B5A">
              <w:rPr>
                <w:noProof/>
                <w:webHidden/>
              </w:rPr>
            </w:r>
            <w:r w:rsidR="00A26B5A">
              <w:rPr>
                <w:noProof/>
                <w:webHidden/>
              </w:rPr>
              <w:fldChar w:fldCharType="separate"/>
            </w:r>
            <w:r w:rsidR="00A26B5A">
              <w:rPr>
                <w:noProof/>
                <w:webHidden/>
              </w:rPr>
              <w:t>8</w:t>
            </w:r>
            <w:r w:rsidR="00A26B5A">
              <w:rPr>
                <w:noProof/>
                <w:webHidden/>
              </w:rPr>
              <w:fldChar w:fldCharType="end"/>
            </w:r>
          </w:hyperlink>
        </w:p>
        <w:p w14:paraId="70F14CCB" w14:textId="1863E656" w:rsidR="00AC547C" w:rsidRDefault="00A26B5A" w:rsidP="00A26B5A">
          <w:r>
            <w:rPr>
              <w:b/>
              <w:noProof/>
            </w:rPr>
            <w:fldChar w:fldCharType="end"/>
          </w:r>
        </w:p>
      </w:sdtContent>
    </w:sdt>
    <w:p w14:paraId="60E81653" w14:textId="5F69B651" w:rsidR="00CC75C5" w:rsidRPr="00CC75C5" w:rsidRDefault="00CC75C5" w:rsidP="00A26B5A">
      <w:pPr>
        <w:ind w:firstLine="0"/>
      </w:pPr>
    </w:p>
    <w:p w14:paraId="0B4502C6" w14:textId="71881F52" w:rsidR="005728E7" w:rsidRDefault="00A26B5A" w:rsidP="00A26B5A">
      <w:pPr>
        <w:ind w:firstLine="0"/>
        <w:jc w:val="left"/>
      </w:pPr>
      <w:r>
        <w:br w:type="page"/>
      </w:r>
    </w:p>
    <w:p w14:paraId="0E26923D" w14:textId="77777777" w:rsidR="005728E7" w:rsidRPr="00DA1801" w:rsidRDefault="005728E7" w:rsidP="00A26B5A">
      <w:pPr>
        <w:jc w:val="center"/>
      </w:pPr>
    </w:p>
    <w:p w14:paraId="69E3C6D6" w14:textId="624FF467" w:rsidR="00B82E56" w:rsidRPr="00B82E56" w:rsidRDefault="00A26B5A" w:rsidP="00A26B5A">
      <w:pPr>
        <w:pStyle w:val="Heading1"/>
        <w:jc w:val="both"/>
      </w:pPr>
      <w:bookmarkStart w:id="1" w:name="_Toc115804147"/>
      <w:r w:rsidRPr="00DA1801">
        <w:t>Introduction</w:t>
      </w:r>
      <w:bookmarkEnd w:id="1"/>
      <w:r w:rsidRPr="00DA1801">
        <w:t xml:space="preserve"> </w:t>
      </w:r>
    </w:p>
    <w:p w14:paraId="63935CAF" w14:textId="1FC12960" w:rsidR="00B82E56" w:rsidRDefault="00A26B5A" w:rsidP="00A26B5A">
      <w:r>
        <w:t>YOT (</w:t>
      </w:r>
      <w:r w:rsidRPr="005A1EDF">
        <w:t>Youth Offending Team</w:t>
      </w:r>
      <w:r w:rsidR="00AC547C">
        <w:t xml:space="preserve">) </w:t>
      </w:r>
      <w:r>
        <w:t xml:space="preserve">examines </w:t>
      </w:r>
      <w:r w:rsidR="005728E7">
        <w:t xml:space="preserve">psychological and social aspects of physical sickness, the effects of illness on people, psychological intervention, and how these concepts might be applied to the practice of healthcare and social care. </w:t>
      </w:r>
      <w:r>
        <w:t xml:space="preserve">It includes helping </w:t>
      </w:r>
      <w:r w:rsidR="005728E7">
        <w:t>adolescents</w:t>
      </w:r>
      <w:r>
        <w:t xml:space="preserve"> or minors</w:t>
      </w:r>
      <w:r w:rsidR="005728E7">
        <w:t xml:space="preserve"> who have breached the law is the responsibility of teams that are referred to as youth offending teams</w:t>
      </w:r>
      <w:r w:rsidR="003A7247">
        <w:t xml:space="preserve"> </w:t>
      </w:r>
      <w:r w:rsidR="003A7247" w:rsidRPr="003A7247">
        <w:t>(Brooker et al., 2022)</w:t>
      </w:r>
      <w:r w:rsidR="005728E7">
        <w:t>. They investigate the young person</w:t>
      </w:r>
      <w:r w:rsidR="00DF274B">
        <w:t>’</w:t>
      </w:r>
      <w:r w:rsidR="005728E7">
        <w:t>s history and make an effort to steer them away from a path of criminal activity. In addition to this, they are responsible for coordinating neighbourhood programmes to decrease criminal activity</w:t>
      </w:r>
      <w:r w:rsidR="003A7247">
        <w:t xml:space="preserve"> </w:t>
      </w:r>
      <w:r w:rsidR="003A7247" w:rsidRPr="003A7247">
        <w:t>(Battigalli et al., 2019)</w:t>
      </w:r>
      <w:r w:rsidR="005728E7">
        <w:t>.</w:t>
      </w:r>
      <w:r w:rsidR="00D67B47">
        <w:t xml:space="preserve"> </w:t>
      </w:r>
      <w:r w:rsidRPr="00B82E56">
        <w:t xml:space="preserve">In this manner, this discussion will analyse the causes of Gareth Jones's adverse behavioural causes with the help of </w:t>
      </w:r>
      <w:r w:rsidR="00D67B47">
        <w:t xml:space="preserve">psychological theories including </w:t>
      </w:r>
      <w:r w:rsidRPr="00B82E56">
        <w:t>social identity Planned Behaviour theory and the Frustration Aggression Hypothesis.</w:t>
      </w:r>
      <w:r>
        <w:t xml:space="preserve"> </w:t>
      </w:r>
      <w:r w:rsidR="00EA7856">
        <w:t xml:space="preserve">These theories would help the Youth Offending Team to investigate the reasons and strategies to overcome Gareth's behaviour. </w:t>
      </w:r>
    </w:p>
    <w:p w14:paraId="1548B618" w14:textId="77777777" w:rsidR="002C05AE" w:rsidRDefault="002C05AE" w:rsidP="00A26B5A"/>
    <w:p w14:paraId="39B16378" w14:textId="5B443E64" w:rsidR="00DD21F5" w:rsidRPr="00DD21F5" w:rsidRDefault="00A26B5A" w:rsidP="00A26B5A">
      <w:pPr>
        <w:pStyle w:val="Heading2"/>
        <w:spacing w:before="0" w:line="360" w:lineRule="auto"/>
      </w:pPr>
      <w:bookmarkStart w:id="2" w:name="_Toc115804148"/>
      <w:r>
        <w:t xml:space="preserve">Case </w:t>
      </w:r>
      <w:r w:rsidR="002C05AE">
        <w:t>Overview</w:t>
      </w:r>
      <w:bookmarkEnd w:id="2"/>
      <w:r w:rsidR="002C05AE">
        <w:t xml:space="preserve"> </w:t>
      </w:r>
    </w:p>
    <w:p w14:paraId="033DAEAE" w14:textId="06287EE1" w:rsidR="00B82E56" w:rsidRDefault="00A26B5A" w:rsidP="00A26B5A">
      <w:r w:rsidRPr="00B82E56">
        <w:t>According to the Youth Offending Team (YOT) in Carmarthen, West Wales, the recidivism rates of males between the ages of 16 and 24 have climbed dramatically in recent years. Despite having several systems and protections in place, they are unable to fathom the activities of one particular individual, Gareth Jones. Gareth was recently released from Parc Young Offenders Institute at the age of 18. He had served 18 months in jail for traffic violations and cocaine possession with intent to resale</w:t>
      </w:r>
      <w:r w:rsidR="003A7247">
        <w:t xml:space="preserve"> </w:t>
      </w:r>
      <w:r w:rsidR="003A7247" w:rsidRPr="003A7247">
        <w:t>(Aboelmaged, 2021)</w:t>
      </w:r>
      <w:r w:rsidRPr="00B82E56">
        <w:t>. Gareth is now seventeen years old. At the parole board hearing, he presented himself convincingly. In addition, he enrolled in a college course in automotive maintenance and repair, which brought him joy and optimism. According to the Youth Oversight Team, Gareth has not been attending college and has been seen communicating with individuals with whom he was previously linked and who are well-known to the authorities. This information has been made known to the YOT. Gareth got verbally abusive before leaving the room when the person addressed him during a standard probationary visit</w:t>
      </w:r>
      <w:r w:rsidR="003A7247">
        <w:t xml:space="preserve"> </w:t>
      </w:r>
      <w:r w:rsidR="003A7247" w:rsidRPr="003A7247">
        <w:t>(Aboelmaged, 2021)</w:t>
      </w:r>
      <w:r w:rsidRPr="00B82E56">
        <w:t>.</w:t>
      </w:r>
    </w:p>
    <w:p w14:paraId="7B2ADC84" w14:textId="365ABBCD" w:rsidR="00AC547C" w:rsidRDefault="00AC547C" w:rsidP="00A26B5A"/>
    <w:p w14:paraId="51E36716" w14:textId="1BF69900" w:rsidR="00AC547C" w:rsidRDefault="00AC547C" w:rsidP="00A26B5A"/>
    <w:p w14:paraId="49A70F15" w14:textId="77777777" w:rsidR="00DD21F5" w:rsidRDefault="00DD21F5" w:rsidP="00A26B5A">
      <w:pPr>
        <w:ind w:firstLine="0"/>
      </w:pPr>
    </w:p>
    <w:p w14:paraId="7F915D8C" w14:textId="6559AC3E" w:rsidR="00DD21F5" w:rsidRPr="00B82E56" w:rsidRDefault="00A26B5A" w:rsidP="00A26B5A">
      <w:pPr>
        <w:pStyle w:val="Heading1"/>
      </w:pPr>
      <w:bookmarkStart w:id="3" w:name="_Toc115804149"/>
      <w:r w:rsidRPr="00B82E56">
        <w:lastRenderedPageBreak/>
        <w:t xml:space="preserve">Support </w:t>
      </w:r>
      <w:r w:rsidR="002C05AE" w:rsidRPr="00B82E56">
        <w:t>Plan</w:t>
      </w:r>
      <w:bookmarkEnd w:id="3"/>
      <w:r w:rsidR="002C05AE" w:rsidRPr="00B82E56">
        <w:t xml:space="preserve"> </w:t>
      </w:r>
    </w:p>
    <w:p w14:paraId="2899EA43" w14:textId="19EDB076" w:rsidR="00DA1801" w:rsidRDefault="00A26B5A" w:rsidP="00A26B5A">
      <w:pPr>
        <w:pStyle w:val="Heading2"/>
        <w:spacing w:before="0" w:line="360" w:lineRule="auto"/>
      </w:pPr>
      <w:bookmarkStart w:id="4" w:name="_Toc115804150"/>
      <w:r w:rsidRPr="00DA1801">
        <w:t xml:space="preserve">Social </w:t>
      </w:r>
      <w:r w:rsidR="002C05AE" w:rsidRPr="00DA1801">
        <w:t>Identity Theory</w:t>
      </w:r>
      <w:bookmarkEnd w:id="4"/>
      <w:r w:rsidR="002C05AE" w:rsidRPr="00DA1801">
        <w:t xml:space="preserve"> </w:t>
      </w:r>
    </w:p>
    <w:p w14:paraId="65BD1B60" w14:textId="68228E77" w:rsidR="0094432B" w:rsidRDefault="00A26B5A" w:rsidP="00A26B5A">
      <w:r>
        <w:t>In social psychology, social identity theory is the study of how social identity and personal identity interact. The purpose of social identity theory is to identify and predict the elements that impact individuals</w:t>
      </w:r>
      <w:r w:rsidR="00DF274B">
        <w:t>’</w:t>
      </w:r>
      <w:r>
        <w:t xml:space="preserve"> sense of themselves as either group members or distinct individuals. The theory also explores how an individual</w:t>
      </w:r>
      <w:r w:rsidR="00DF274B">
        <w:t>’</w:t>
      </w:r>
      <w:r>
        <w:t>s social and personal identities influence his or her worldview and interpersonal relationships. Establishing the concept of social identity clarified how individuals build and define their place in society</w:t>
      </w:r>
      <w:r w:rsidR="003A7247">
        <w:t xml:space="preserve"> </w:t>
      </w:r>
      <w:r w:rsidR="003A7247" w:rsidRPr="003A7247">
        <w:t>(Tornikoski and Maalaoui, 2019)</w:t>
      </w:r>
      <w:r>
        <w:t>. According to the idea, these three psychological processes are indispensable: social categorization, social comparison, and social identity. A process known as depersonalization teaches an individual to see themselves as essentially interchangeable with other members of the ingroup, according to this theory. This shift in perception creates a change in the self</w:t>
      </w:r>
      <w:r w:rsidR="00DF274B">
        <w:t>’</w:t>
      </w:r>
      <w:r>
        <w:t>s composition. The desire to comprehend the importance of a specific social identity and the desire to match one</w:t>
      </w:r>
      <w:r w:rsidR="00DF274B">
        <w:t>’</w:t>
      </w:r>
      <w:r>
        <w:t>s thoughts and behaviours with those of others who share that identity are two reasons why one might describe oneself in terms of that identity. This desire is motivated by the relationship between self-definition in terms of a certain social identity and a desire</w:t>
      </w:r>
      <w:r w:rsidR="003A7247">
        <w:t xml:space="preserve"> </w:t>
      </w:r>
      <w:r w:rsidR="003A7247" w:rsidRPr="003A7247">
        <w:t>(Stephenson, 2022)</w:t>
      </w:r>
      <w:r>
        <w:t>.</w:t>
      </w:r>
    </w:p>
    <w:p w14:paraId="70E3B9EC" w14:textId="3BAA875B" w:rsidR="00785290" w:rsidRDefault="00A26B5A" w:rsidP="00A26B5A">
      <w:r>
        <w:t>This theory would help the</w:t>
      </w:r>
      <w:r w:rsidRPr="00044C59">
        <w:t xml:space="preserve"> </w:t>
      </w:r>
      <w:r>
        <w:t>(Youth Offending Team) to analyse Gareth Jones's reasons for adverse attitude and behaviour. This theory assists the YOT to work on the counselling of Gareth's social identity due which is the main reason for his unwanted behaviour. This theory would help YOT in terms of boosting and realising Gareth about his value of social identity</w:t>
      </w:r>
      <w:r w:rsidR="003A7247">
        <w:t xml:space="preserve"> </w:t>
      </w:r>
      <w:r w:rsidR="003A7247" w:rsidRPr="003A7247">
        <w:t>(Lutwak, 2018)</w:t>
      </w:r>
      <w:r>
        <w:t xml:space="preserve">. </w:t>
      </w:r>
      <w:r w:rsidR="006526D3" w:rsidRPr="006526D3">
        <w:t>However, the social identity of Gareth could be built on three key cognitive components which include social identification, social categorization and social comparison. The majority of individuals seek to maintain a favourable social standing for their group relative to any relevant out-groups in order to maintain a positive social identity.</w:t>
      </w:r>
      <w:r w:rsidR="006526D3">
        <w:t xml:space="preserve"> </w:t>
      </w:r>
      <w:r>
        <w:t>Through this manner, YOT assists Gareth in terms of providing him with a social identity which will motivate him to analyse himself as a part of the society</w:t>
      </w:r>
      <w:r w:rsidR="006526D3">
        <w:t xml:space="preserve"> without any biasness</w:t>
      </w:r>
      <w:r w:rsidR="003A7247">
        <w:t xml:space="preserve"> </w:t>
      </w:r>
      <w:r w:rsidR="003A7247" w:rsidRPr="003A7247">
        <w:t>(Steffens et al., 202)</w:t>
      </w:r>
      <w:r w:rsidR="006526D3">
        <w:t xml:space="preserve">. </w:t>
      </w:r>
    </w:p>
    <w:p w14:paraId="18178D25" w14:textId="77777777" w:rsidR="00663553" w:rsidRPr="00224385" w:rsidRDefault="00663553" w:rsidP="00A26B5A"/>
    <w:p w14:paraId="54B53F5C" w14:textId="35909C3E" w:rsidR="00DA1801" w:rsidRDefault="00A26B5A" w:rsidP="00A26B5A">
      <w:pPr>
        <w:pStyle w:val="Heading2"/>
        <w:spacing w:before="0" w:line="360" w:lineRule="auto"/>
      </w:pPr>
      <w:r w:rsidRPr="00DA1801">
        <w:t xml:space="preserve"> </w:t>
      </w:r>
      <w:bookmarkStart w:id="5" w:name="_Toc115804151"/>
      <w:r w:rsidRPr="00DA1801">
        <w:t>Theory of Planned Behaviour</w:t>
      </w:r>
      <w:bookmarkEnd w:id="5"/>
      <w:r w:rsidRPr="00DA1801">
        <w:t xml:space="preserve">  </w:t>
      </w:r>
    </w:p>
    <w:p w14:paraId="6C2743B2" w14:textId="6C585DA2" w:rsidR="0040060F" w:rsidRDefault="00A26B5A" w:rsidP="00A26B5A">
      <w:r>
        <w:t xml:space="preserve">The Theory of Reasoned Action, which was subsequently called the Theory of Planned Conduct (TPB), was developed in 1980 to anticipate whether or not an individual would do a </w:t>
      </w:r>
      <w:r>
        <w:lastRenderedPageBreak/>
        <w:t>certain behaviour at a specific time and location. The concept was intended to explain everything that humans could alter</w:t>
      </w:r>
      <w:r w:rsidR="003A7247">
        <w:t xml:space="preserve"> </w:t>
      </w:r>
      <w:r w:rsidR="003A7247" w:rsidRPr="003A7247">
        <w:t>(Leander et al., 2020)</w:t>
      </w:r>
      <w:r>
        <w:t>.</w:t>
      </w:r>
      <w:r w:rsidR="002C05AE">
        <w:t xml:space="preserve"> </w:t>
      </w:r>
      <w:r>
        <w:t>Azjen developed a theory known as the theory of planned behaviour (TPB)</w:t>
      </w:r>
      <w:r w:rsidR="00406774">
        <w:t xml:space="preserve">. </w:t>
      </w:r>
      <w:r>
        <w:t xml:space="preserve">According to this hypothesis, a person's desire to do something, such as gambling, may be used to forecast whether they will really do it. People believe that intentions, which indicate the amount of effort a person is willing to invest in a behaviour, convey information about the factors that inspire that behaviour. People believe that intentions include the causes behind </w:t>
      </w:r>
      <w:r w:rsidR="00406774">
        <w:t>the action</w:t>
      </w:r>
      <w:r w:rsidR="003A7247">
        <w:t xml:space="preserve"> </w:t>
      </w:r>
      <w:r w:rsidR="003A7247" w:rsidRPr="003A7247">
        <w:t>(Krenzer and Splan, 2018)</w:t>
      </w:r>
      <w:r w:rsidR="00406774">
        <w:t xml:space="preserve">. </w:t>
      </w:r>
      <w:r>
        <w:t>The TPB states that the following three factors influence intentions:</w:t>
      </w:r>
    </w:p>
    <w:p w14:paraId="592F050C" w14:textId="38E6796E" w:rsidR="002C05AE" w:rsidRDefault="00A26B5A" w:rsidP="00A26B5A">
      <w:r>
        <w:t>Personal a</w:t>
      </w:r>
      <w:r w:rsidR="0040060F">
        <w:t xml:space="preserve">ttitudes are how </w:t>
      </w:r>
      <w:r w:rsidR="00406774">
        <w:t xml:space="preserve">individuals </w:t>
      </w:r>
      <w:r w:rsidR="0040060F">
        <w:t xml:space="preserve">feel about a certain activity or behaviour pattern. When determining what to do, </w:t>
      </w:r>
      <w:r w:rsidR="00406774">
        <w:t xml:space="preserve">people </w:t>
      </w:r>
      <w:r w:rsidR="0040060F">
        <w:t xml:space="preserve">consider all of </w:t>
      </w:r>
      <w:r w:rsidR="00406774">
        <w:t xml:space="preserve">their </w:t>
      </w:r>
      <w:r w:rsidR="0040060F">
        <w:t xml:space="preserve">information, attitudes, and prejudices, regardless of whether they are positive or negative. This takes every consideration into account. For instance, smoking may help </w:t>
      </w:r>
      <w:r>
        <w:t>people</w:t>
      </w:r>
      <w:r w:rsidR="0040060F">
        <w:t xml:space="preserve"> feel calmer and boost </w:t>
      </w:r>
      <w:r>
        <w:t>their</w:t>
      </w:r>
      <w:r w:rsidR="0040060F">
        <w:t xml:space="preserve"> mood, but it causes morning coughing, is expensive and stinks</w:t>
      </w:r>
      <w:r w:rsidR="003A7247">
        <w:t xml:space="preserve"> </w:t>
      </w:r>
      <w:r w:rsidR="003A7247" w:rsidRPr="003A7247">
        <w:t>(Davis et al., 2019)</w:t>
      </w:r>
      <w:r w:rsidR="0040060F">
        <w:t>.</w:t>
      </w:r>
      <w:r>
        <w:t xml:space="preserve"> Moreover, s</w:t>
      </w:r>
      <w:r w:rsidR="0040060F">
        <w:t xml:space="preserve">ubjective norms consider how </w:t>
      </w:r>
      <w:r w:rsidR="00406774">
        <w:t xml:space="preserve">individuals </w:t>
      </w:r>
      <w:r w:rsidR="0040060F">
        <w:t>subjectively evaluate how others feel about a certain behaviour</w:t>
      </w:r>
      <w:r w:rsidR="00406774">
        <w:t xml:space="preserve">. </w:t>
      </w:r>
      <w:r w:rsidR="00406774" w:rsidRPr="00406774">
        <w:t>The majority of persons either approve or disapprove of a specific behaviour based on subjective criteria. It depends on whether the individual's peers and other influential persons feel they should engage in the behaviour</w:t>
      </w:r>
      <w:r w:rsidR="003A7247">
        <w:t xml:space="preserve"> </w:t>
      </w:r>
      <w:r w:rsidR="003A7247" w:rsidRPr="003A7247">
        <w:t>(Hassett and Lane, 2018)</w:t>
      </w:r>
      <w:r w:rsidR="00406774" w:rsidRPr="00406774">
        <w:t>.</w:t>
      </w:r>
      <w:r>
        <w:t xml:space="preserve"> </w:t>
      </w:r>
    </w:p>
    <w:p w14:paraId="7043D255" w14:textId="623E8149" w:rsidR="00406774" w:rsidRDefault="00A26B5A" w:rsidP="00A26B5A">
      <w:r>
        <w:t>However, people “</w:t>
      </w:r>
      <w:r w:rsidR="0040060F">
        <w:t xml:space="preserve">perceived </w:t>
      </w:r>
      <w:r>
        <w:t>behavioural</w:t>
      </w:r>
      <w:r w:rsidR="0040060F">
        <w:t xml:space="preserve"> control</w:t>
      </w:r>
      <w:r>
        <w:t>”</w:t>
      </w:r>
      <w:r w:rsidR="0040060F">
        <w:t xml:space="preserve"> is the degree to which believe</w:t>
      </w:r>
      <w:r w:rsidR="003A7247">
        <w:t xml:space="preserve"> that</w:t>
      </w:r>
      <w:r w:rsidR="0040060F">
        <w:t xml:space="preserve"> </w:t>
      </w:r>
      <w:r>
        <w:t xml:space="preserve">individuals </w:t>
      </w:r>
      <w:r w:rsidR="0040060F">
        <w:t xml:space="preserve">have control over our actions. This relies on how </w:t>
      </w:r>
      <w:r>
        <w:t>they</w:t>
      </w:r>
      <w:r w:rsidR="0040060F">
        <w:t xml:space="preserve"> evaluate both internal and external aspects, such as </w:t>
      </w:r>
      <w:r>
        <w:t>their</w:t>
      </w:r>
      <w:r w:rsidR="0040060F">
        <w:t xml:space="preserve"> own abilities and degree of determination, as well as the tools and assistance available to us. According to this idea, the manner in which </w:t>
      </w:r>
      <w:r w:rsidR="003A7247">
        <w:t xml:space="preserve">people </w:t>
      </w:r>
      <w:r w:rsidR="0040060F">
        <w:t xml:space="preserve">believe </w:t>
      </w:r>
      <w:r>
        <w:t xml:space="preserve">they </w:t>
      </w:r>
      <w:r w:rsidR="0040060F">
        <w:t xml:space="preserve">can regulate </w:t>
      </w:r>
      <w:r>
        <w:t xml:space="preserve">their </w:t>
      </w:r>
      <w:r w:rsidR="0040060F">
        <w:t>behaviour results in two distinct outcomes</w:t>
      </w:r>
      <w:r w:rsidR="003A7247">
        <w:t xml:space="preserve"> </w:t>
      </w:r>
      <w:r w:rsidR="003A7247" w:rsidRPr="003A7247">
        <w:t>(Joseph et al., 2020)</w:t>
      </w:r>
      <w:r w:rsidR="0040060F">
        <w:t xml:space="preserve">. When </w:t>
      </w:r>
      <w:r>
        <w:t xml:space="preserve">individuals </w:t>
      </w:r>
      <w:r w:rsidR="0040060F">
        <w:t xml:space="preserve">feel more in control of </w:t>
      </w:r>
      <w:r>
        <w:t xml:space="preserve">their </w:t>
      </w:r>
      <w:r w:rsidR="0040060F">
        <w:t xml:space="preserve">actions, </w:t>
      </w:r>
      <w:r>
        <w:t>they</w:t>
      </w:r>
      <w:r w:rsidR="0040060F">
        <w:t xml:space="preserve"> are more inclined to take action. It also has a direct impact on </w:t>
      </w:r>
      <w:r>
        <w:t xml:space="preserve">their </w:t>
      </w:r>
      <w:r w:rsidR="0040060F">
        <w:t xml:space="preserve">actions. </w:t>
      </w:r>
      <w:r w:rsidR="00F34BDF">
        <w:t>In this manner, YOT can use planned behaviour theory to analyse Gareth's behavioural issue. YOT should need to recognise Gareth's behaviour and actions by categorising it in personal attitude and its main causes. Further, YOT integrates norms by analysing Gareth's criteria of approving and disapproving certain attitudes which are required of him</w:t>
      </w:r>
      <w:r w:rsidR="003A7247">
        <w:t xml:space="preserve"> </w:t>
      </w:r>
      <w:r w:rsidR="003A7247" w:rsidRPr="003A7247">
        <w:t>(Tornikoski and Maalaoui, 2019)</w:t>
      </w:r>
      <w:r w:rsidR="00F34BDF">
        <w:t xml:space="preserve">. </w:t>
      </w:r>
    </w:p>
    <w:p w14:paraId="12F2AF4E" w14:textId="77777777" w:rsidR="00663553" w:rsidRDefault="00663553" w:rsidP="00A26B5A"/>
    <w:p w14:paraId="570EC247" w14:textId="77777777" w:rsidR="00406774" w:rsidRDefault="00A26B5A" w:rsidP="00A26B5A">
      <w:pPr>
        <w:pStyle w:val="Heading2"/>
        <w:spacing w:before="0" w:line="360" w:lineRule="auto"/>
      </w:pPr>
      <w:bookmarkStart w:id="6" w:name="_Toc115804152"/>
      <w:r w:rsidRPr="002C05AE">
        <w:lastRenderedPageBreak/>
        <w:t>Frustration Aggression Hypothesis</w:t>
      </w:r>
      <w:bookmarkEnd w:id="6"/>
    </w:p>
    <w:p w14:paraId="3CE51561" w14:textId="0EEBD1EA" w:rsidR="0040060F" w:rsidRDefault="00A26B5A" w:rsidP="00A26B5A">
      <w:r>
        <w:t>The frustration-aggression theory is grounded on the psychodynamic mode of thought. When individuals are upset, they feel compelled to strike the person who has wronged them. However, this is often difficult or incorrect, so they direct their wrath towards something or someone else</w:t>
      </w:r>
      <w:r w:rsidR="003A7247">
        <w:t xml:space="preserve"> </w:t>
      </w:r>
      <w:r w:rsidR="003A7247" w:rsidRPr="003A7247">
        <w:t>(Aboelmaged, 2021)</w:t>
      </w:r>
      <w:r>
        <w:t xml:space="preserve">. This might be a unique individual or animal. In addition to displacement, one of its key concepts is catharsis, or the release of emotional tension (an unconscious </w:t>
      </w:r>
      <w:r w:rsidR="00406774">
        <w:t>defence</w:t>
      </w:r>
      <w:r>
        <w:t xml:space="preserve"> mechanism whereby the mind diverts emotions from their original source to a less threatening, dangerous or unacceptable one to avoid experiencing anxiety). When </w:t>
      </w:r>
      <w:r w:rsidR="002C05AE">
        <w:t xml:space="preserve">people </w:t>
      </w:r>
      <w:r>
        <w:t xml:space="preserve">attempt to achieve a goal but are </w:t>
      </w:r>
      <w:r w:rsidR="002C05AE">
        <w:t>dissatisfied</w:t>
      </w:r>
      <w:r>
        <w:t xml:space="preserve">, </w:t>
      </w:r>
      <w:r w:rsidR="002C05AE">
        <w:t xml:space="preserve">they </w:t>
      </w:r>
      <w:r>
        <w:t>experience the tension known as frustration</w:t>
      </w:r>
      <w:r w:rsidR="003A7247">
        <w:t xml:space="preserve"> </w:t>
      </w:r>
      <w:r w:rsidR="003A7247" w:rsidRPr="003A7247">
        <w:t>(Leander et al., 2020)</w:t>
      </w:r>
      <w:r>
        <w:t xml:space="preserve">. </w:t>
      </w:r>
    </w:p>
    <w:p w14:paraId="47074608" w14:textId="5F254DDB" w:rsidR="0040060F" w:rsidRDefault="00A26B5A" w:rsidP="00A26B5A">
      <w:r>
        <w:t xml:space="preserve">Psychologists formerly believed that frustration resulted from the absence of a reward that had sustained a behaviour. In other words, dissatisfied individuals felt they had no control. People often exhibit what is known as </w:t>
      </w:r>
      <w:r w:rsidR="002C05AE">
        <w:t>an</w:t>
      </w:r>
      <w:r>
        <w:t xml:space="preserve"> </w:t>
      </w:r>
      <w:r w:rsidR="002C05AE">
        <w:t>“</w:t>
      </w:r>
      <w:r>
        <w:t>extinction burst,</w:t>
      </w:r>
      <w:r w:rsidR="002C05AE">
        <w:t>”</w:t>
      </w:r>
      <w:r>
        <w:t xml:space="preserve"> which is a brief rise in the frequency of a previously rewarded behaviour</w:t>
      </w:r>
      <w:r w:rsidR="003A7247">
        <w:t xml:space="preserve"> </w:t>
      </w:r>
      <w:r w:rsidR="003A7247" w:rsidRPr="003A7247">
        <w:t>(Lutwak, 2018)</w:t>
      </w:r>
      <w:r>
        <w:t>. This issue is due to the fact that reinforcements have been withdrawn. However, if the behaviour is not reinforced, it may be replaced by other, trial-and-error-learned behaviours in order to get the reward. It is irritating when the projected benefit is less than anticipated. Additionally, frustration might occur when the desired reinforcer is removed</w:t>
      </w:r>
      <w:r w:rsidR="003A7247">
        <w:t xml:space="preserve"> </w:t>
      </w:r>
      <w:r w:rsidR="003A7247" w:rsidRPr="003A7247">
        <w:t>(Krenzer and Splan, 2018)</w:t>
      </w:r>
      <w:r w:rsidR="007B579A">
        <w:t xml:space="preserve">. </w:t>
      </w:r>
    </w:p>
    <w:p w14:paraId="6CF28D4D" w14:textId="620A1D0E" w:rsidR="007B579A" w:rsidRDefault="00A26B5A" w:rsidP="00A26B5A">
      <w:r>
        <w:t>This theory can also be used by YOT to analyse their frustration with Gareth in terms of analysing the causes of his aggression</w:t>
      </w:r>
      <w:r w:rsidR="003A7247">
        <w:t xml:space="preserve"> </w:t>
      </w:r>
      <w:r w:rsidR="003A7247" w:rsidRPr="003A7247">
        <w:t>(Krenzer and Splan, 2018)</w:t>
      </w:r>
      <w:r>
        <w:t xml:space="preserve">. The reason for aggression this theory claimed that mainly based on the withdrawal of reinforcement given to the individual in the past. In this way, it is important for YOT to ask Gareth about his past events related to recognition and appreciation which is not yet given to him. This theory will assist Gareth to understand the importance of positive behaviour reinforcement. If he </w:t>
      </w:r>
      <w:r w:rsidR="00AC547C">
        <w:t>works</w:t>
      </w:r>
      <w:r>
        <w:t xml:space="preserve"> on significant behaviour </w:t>
      </w:r>
      <w:r w:rsidR="00AC547C">
        <w:t>advancement,</w:t>
      </w:r>
      <w:r>
        <w:t xml:space="preserve"> he could lead to the reinforcement that is desired to gain</w:t>
      </w:r>
      <w:r w:rsidR="003A7247">
        <w:t xml:space="preserve"> </w:t>
      </w:r>
      <w:r w:rsidR="003A7247" w:rsidRPr="003A7247">
        <w:t>(Lutwak, 2018)</w:t>
      </w:r>
      <w:r>
        <w:t xml:space="preserve">. </w:t>
      </w:r>
    </w:p>
    <w:p w14:paraId="39097A6D" w14:textId="77777777" w:rsidR="00663553" w:rsidRPr="004E7E24" w:rsidRDefault="00663553" w:rsidP="00A26B5A">
      <w:pPr>
        <w:rPr>
          <w:highlight w:val="yellow"/>
        </w:rPr>
      </w:pPr>
    </w:p>
    <w:p w14:paraId="04A7AFE7" w14:textId="27B291F0" w:rsidR="003A346C" w:rsidRDefault="00A26B5A" w:rsidP="00A26B5A">
      <w:pPr>
        <w:pStyle w:val="Heading1"/>
      </w:pPr>
      <w:bookmarkStart w:id="7" w:name="_Toc115804153"/>
      <w:r w:rsidRPr="00DA1801">
        <w:t>Conclusion</w:t>
      </w:r>
      <w:bookmarkEnd w:id="7"/>
    </w:p>
    <w:p w14:paraId="03352C2F" w14:textId="13064ACE" w:rsidR="00957690" w:rsidRDefault="00A26B5A" w:rsidP="00A26B5A">
      <w:r w:rsidRPr="003A346C">
        <w:t xml:space="preserve">The Youth Offending Team (YOT) investigates the mental and social elements of physical sickness, the consequences of illness on individuals, psychological treatments, and the application of these concepts to health and social care. Youth offending teams are responsible for </w:t>
      </w:r>
      <w:r w:rsidRPr="003A346C">
        <w:lastRenderedPageBreak/>
        <w:t xml:space="preserve">assisting juvenile offenders, particularly by providing them with assistance. They investigate the youth's background in an effort to keep them out of danger. In addition, it is their responsibility to devise activities for the neighbourhood that will assist reduce crime in the region. The younger generation has made significant contributions to the country's overall growth and development. It might help a nation flourish and achieve its objectives. It is also responsible for instituting societal transformations on a national scale. In the end, a country's fate will be determined by its children and adolescents. This </w:t>
      </w:r>
      <w:r>
        <w:t xml:space="preserve">case study has </w:t>
      </w:r>
      <w:r w:rsidRPr="003A346C">
        <w:t>use</w:t>
      </w:r>
      <w:r>
        <w:t>d</w:t>
      </w:r>
      <w:r w:rsidRPr="003A346C">
        <w:t xml:space="preserve"> psychological theories, such as the Frustration Aggression Hypothesis and the Social Identity Planned Behavior Theory, to examine the origins of Gareth Jones' negative behaviour. The Youth Offending Team might benefit from these suggestions as they investigate</w:t>
      </w:r>
      <w:r>
        <w:t xml:space="preserve">d </w:t>
      </w:r>
      <w:r w:rsidRPr="003A346C">
        <w:t xml:space="preserve">why Gareth </w:t>
      </w:r>
      <w:r>
        <w:t>behave negatively.</w:t>
      </w:r>
    </w:p>
    <w:p w14:paraId="77C0BBC9" w14:textId="77777777" w:rsidR="00957690" w:rsidRDefault="00A26B5A" w:rsidP="00A26B5A">
      <w:pPr>
        <w:ind w:firstLine="0"/>
        <w:jc w:val="left"/>
      </w:pPr>
      <w:r>
        <w:br w:type="page"/>
      </w:r>
    </w:p>
    <w:p w14:paraId="08956AD9" w14:textId="29ECAD4A" w:rsidR="003A346C" w:rsidRPr="003A346C" w:rsidRDefault="00A26B5A" w:rsidP="00A26B5A">
      <w:r>
        <w:lastRenderedPageBreak/>
        <w:t xml:space="preserve"> </w:t>
      </w:r>
    </w:p>
    <w:p w14:paraId="63DAC6F6" w14:textId="0E64D769" w:rsidR="00DA1801" w:rsidRDefault="00A26B5A" w:rsidP="00A26B5A">
      <w:pPr>
        <w:pStyle w:val="Heading1"/>
      </w:pPr>
      <w:bookmarkStart w:id="8" w:name="_Toc115804154"/>
      <w:r>
        <w:t>References</w:t>
      </w:r>
      <w:bookmarkEnd w:id="8"/>
      <w:r>
        <w:t xml:space="preserve"> </w:t>
      </w:r>
    </w:p>
    <w:p w14:paraId="616EC75C" w14:textId="77777777" w:rsidR="00AC547C" w:rsidRDefault="00A26B5A" w:rsidP="00A26B5A">
      <w:pPr>
        <w:ind w:left="720" w:hanging="720"/>
      </w:pPr>
      <w:r>
        <w:t>Aboelmaged, M., 2021. E-waste recycling behaviour: An integration of recycling habits into the theory of planned behaviour. </w:t>
      </w:r>
      <w:r w:rsidRPr="007A42E3">
        <w:rPr>
          <w:i/>
          <w:iCs/>
        </w:rPr>
        <w:t>Journal of Cleaner Production</w:t>
      </w:r>
      <w:r>
        <w:t>, </w:t>
      </w:r>
      <w:r w:rsidRPr="007A42E3">
        <w:rPr>
          <w:i/>
          <w:iCs/>
        </w:rPr>
        <w:t>278</w:t>
      </w:r>
      <w:r>
        <w:t>, p.124182.</w:t>
      </w:r>
    </w:p>
    <w:p w14:paraId="71E2EDF5" w14:textId="77777777" w:rsidR="00AC547C" w:rsidRDefault="00A26B5A" w:rsidP="00A26B5A">
      <w:pPr>
        <w:ind w:left="720" w:hanging="720"/>
      </w:pPr>
      <w:r>
        <w:t>Battigalli, P., Dufwenberg, M. and Smith, A., 2019. Frustration, aggression, and anger in leader-follower games. </w:t>
      </w:r>
      <w:r w:rsidRPr="007A42E3">
        <w:rPr>
          <w:i/>
          <w:iCs/>
        </w:rPr>
        <w:t>Games and Economic Behavior</w:t>
      </w:r>
      <w:r>
        <w:t>, </w:t>
      </w:r>
      <w:r w:rsidRPr="007A42E3">
        <w:rPr>
          <w:i/>
          <w:iCs/>
        </w:rPr>
        <w:t>117</w:t>
      </w:r>
      <w:r>
        <w:t>, pp.15-39.</w:t>
      </w:r>
    </w:p>
    <w:p w14:paraId="29CFD288" w14:textId="77777777" w:rsidR="00AC547C" w:rsidRDefault="00A26B5A" w:rsidP="00A26B5A">
      <w:pPr>
        <w:ind w:left="720" w:hanging="720"/>
      </w:pPr>
      <w:r>
        <w:t>Brooker, C., Collinson, B. and Sirdifield, C., 2022. Improving healthcare in adult probation services: Learning from Youth Offending Teams. </w:t>
      </w:r>
      <w:r w:rsidRPr="007A42E3">
        <w:rPr>
          <w:i/>
          <w:iCs/>
        </w:rPr>
        <w:t>Probation Journal</w:t>
      </w:r>
      <w:r>
        <w:t>, p.02645505211070088.</w:t>
      </w:r>
    </w:p>
    <w:p w14:paraId="24CC6F12" w14:textId="77777777" w:rsidR="00AC547C" w:rsidRDefault="00A26B5A" w:rsidP="00A26B5A">
      <w:pPr>
        <w:ind w:left="720" w:hanging="720"/>
      </w:pPr>
      <w:r>
        <w:t>Davis, J.L., Love, T.P. and Fares, P., 2019. Collective social identity: Synthesizing identity theory and social identity theory using digital data. </w:t>
      </w:r>
      <w:r w:rsidRPr="007A42E3">
        <w:rPr>
          <w:i/>
          <w:iCs/>
        </w:rPr>
        <w:t>Social Psychology Quarterly</w:t>
      </w:r>
      <w:r>
        <w:t>, </w:t>
      </w:r>
      <w:r w:rsidRPr="007A42E3">
        <w:rPr>
          <w:i/>
          <w:iCs/>
        </w:rPr>
        <w:t>82</w:t>
      </w:r>
      <w:r>
        <w:t>(3), pp.254-273.</w:t>
      </w:r>
    </w:p>
    <w:p w14:paraId="51CDB9D7" w14:textId="77777777" w:rsidR="00AC547C" w:rsidRPr="00AC547C" w:rsidRDefault="00A26B5A" w:rsidP="00A26B5A">
      <w:pPr>
        <w:ind w:left="720" w:hanging="720"/>
      </w:pPr>
      <w:r>
        <w:t>Haslam, C., Jetten, J., Cruwys, T., Dingle, G.A. and Haslam, S.A., 2018. </w:t>
      </w:r>
      <w:r w:rsidRPr="007A42E3">
        <w:rPr>
          <w:i/>
          <w:iCs/>
        </w:rPr>
        <w:t>The new psychology of health: Unlocking the social cure</w:t>
      </w:r>
      <w:r>
        <w:t>. Routledge.</w:t>
      </w:r>
    </w:p>
    <w:p w14:paraId="5C5F3EB3" w14:textId="77777777" w:rsidR="00AC547C" w:rsidRDefault="00A26B5A" w:rsidP="00A26B5A">
      <w:pPr>
        <w:ind w:left="720" w:hanging="720"/>
      </w:pPr>
      <w:r>
        <w:t>Hassett, A. and Lane, C., 2018. Youth offending teams: a grounded theory of the barriers and facilitators to young people seeking help from mental health services. </w:t>
      </w:r>
      <w:r w:rsidRPr="007A42E3">
        <w:rPr>
          <w:i/>
          <w:iCs/>
        </w:rPr>
        <w:t>Global Journal of Human-Social Science Research</w:t>
      </w:r>
      <w:r>
        <w:t>, </w:t>
      </w:r>
      <w:r w:rsidRPr="007A42E3">
        <w:rPr>
          <w:i/>
          <w:iCs/>
        </w:rPr>
        <w:t>18</w:t>
      </w:r>
      <w:r>
        <w:t>(2).</w:t>
      </w:r>
    </w:p>
    <w:p w14:paraId="4CF551D0" w14:textId="77777777" w:rsidR="00AC547C" w:rsidRDefault="00A26B5A" w:rsidP="00A26B5A">
      <w:pPr>
        <w:ind w:left="720" w:hanging="720"/>
      </w:pPr>
      <w:r>
        <w:t>Joseph, S., Sempik, J., Leu, A. and Becker, S., 2020. Young carers research, practice and policy: An overview and critical perspective on possible future directions. </w:t>
      </w:r>
      <w:r w:rsidRPr="007A42E3">
        <w:rPr>
          <w:i/>
          <w:iCs/>
        </w:rPr>
        <w:t>Adolescent Research Review</w:t>
      </w:r>
      <w:r>
        <w:t>, </w:t>
      </w:r>
      <w:r w:rsidRPr="007A42E3">
        <w:rPr>
          <w:i/>
          <w:iCs/>
        </w:rPr>
        <w:t>5</w:t>
      </w:r>
      <w:r>
        <w:t>(1), pp.77-89.</w:t>
      </w:r>
    </w:p>
    <w:p w14:paraId="7A506AE8" w14:textId="77777777" w:rsidR="00AC547C" w:rsidRDefault="00A26B5A" w:rsidP="00A26B5A">
      <w:pPr>
        <w:ind w:left="720" w:hanging="720"/>
      </w:pPr>
      <w:r>
        <w:t>Krenzer, W.L. and Splan, E.D., 2018. Evaluating the heat</w:t>
      </w:r>
      <w:r w:rsidRPr="007A42E3">
        <w:rPr>
          <w:rFonts w:ascii="Cambria Math" w:hAnsi="Cambria Math" w:cs="Cambria Math"/>
        </w:rPr>
        <w:t>‐</w:t>
      </w:r>
      <w:r>
        <w:t xml:space="preserve">aggression hypothesis: The role of temporal and social factors in predicting baseball-related aggression. </w:t>
      </w:r>
      <w:r w:rsidRPr="007A42E3">
        <w:rPr>
          <w:i/>
          <w:iCs/>
        </w:rPr>
        <w:t>Aggressive behaviour</w:t>
      </w:r>
      <w:r>
        <w:t>, </w:t>
      </w:r>
      <w:r w:rsidRPr="007A42E3">
        <w:rPr>
          <w:i/>
          <w:iCs/>
        </w:rPr>
        <w:t>44</w:t>
      </w:r>
      <w:r>
        <w:t>(1), pp.83-88.</w:t>
      </w:r>
    </w:p>
    <w:p w14:paraId="7A223805" w14:textId="77777777" w:rsidR="00AC547C" w:rsidRDefault="00A26B5A" w:rsidP="00A26B5A">
      <w:pPr>
        <w:ind w:left="720" w:hanging="720"/>
      </w:pPr>
      <w:r>
        <w:t>Leander, N.P., Agostini, M., Stroebe, W., Kreienkamp, J., Spears, R., Kuppens, T., Van Zomeren, M., Otten, S. and Kruglanski, A.W., 2020. Frustration-affirmation? Thwarted goals motivate compliance with social norms for violence and nonviolence. </w:t>
      </w:r>
      <w:r w:rsidRPr="007A42E3">
        <w:rPr>
          <w:i/>
          <w:iCs/>
        </w:rPr>
        <w:t>Journal of personality and social psychology</w:t>
      </w:r>
      <w:r>
        <w:t>, </w:t>
      </w:r>
      <w:r w:rsidRPr="007A42E3">
        <w:rPr>
          <w:i/>
          <w:iCs/>
        </w:rPr>
        <w:t>119</w:t>
      </w:r>
      <w:r>
        <w:t>(2), p.249.</w:t>
      </w:r>
    </w:p>
    <w:p w14:paraId="0DCC0DD5" w14:textId="77777777" w:rsidR="00AC547C" w:rsidRDefault="00A26B5A" w:rsidP="00A26B5A">
      <w:pPr>
        <w:ind w:left="720" w:hanging="720"/>
      </w:pPr>
      <w:r>
        <w:t>Lutwak, N., 2018. The psychology of health and illness: The mental health and physiological effects of intimate partner violence on women. </w:t>
      </w:r>
      <w:r w:rsidRPr="007A42E3">
        <w:rPr>
          <w:i/>
          <w:iCs/>
        </w:rPr>
        <w:t>The Journal of Psychology</w:t>
      </w:r>
      <w:r>
        <w:t>, </w:t>
      </w:r>
      <w:r w:rsidRPr="007A42E3">
        <w:rPr>
          <w:i/>
          <w:iCs/>
        </w:rPr>
        <w:t>152</w:t>
      </w:r>
      <w:r>
        <w:t>(6), pp.373-387.</w:t>
      </w:r>
    </w:p>
    <w:p w14:paraId="683B5B26" w14:textId="77777777" w:rsidR="00AC547C" w:rsidRDefault="00A26B5A" w:rsidP="00A26B5A">
      <w:pPr>
        <w:ind w:left="720" w:hanging="720"/>
      </w:pPr>
      <w:r>
        <w:lastRenderedPageBreak/>
        <w:t>Sok, J., Borges, J.R., Schmidt, P. and Ajzen, I., 2021. Farmer behaviour as reasoned action: a critical review of research with the theory of planned behaviour. </w:t>
      </w:r>
      <w:r w:rsidRPr="007A42E3">
        <w:rPr>
          <w:i/>
          <w:iCs/>
        </w:rPr>
        <w:t>Journal of Agricultural Economics</w:t>
      </w:r>
      <w:r>
        <w:t>, </w:t>
      </w:r>
      <w:r w:rsidRPr="007A42E3">
        <w:rPr>
          <w:i/>
          <w:iCs/>
        </w:rPr>
        <w:t>72</w:t>
      </w:r>
      <w:r>
        <w:t>(2), pp.388-412.</w:t>
      </w:r>
    </w:p>
    <w:p w14:paraId="4824B88A" w14:textId="77777777" w:rsidR="00AC547C" w:rsidRDefault="00A26B5A" w:rsidP="00A26B5A">
      <w:pPr>
        <w:ind w:left="720" w:hanging="720"/>
      </w:pPr>
      <w:r>
        <w:t>Steffens, N.K., Munt, K.A., van Knippenberg, D., Platow, M.J. and Haslam, S.A., 2021. Advancing the social identity theory of leadership: A meta-analytic review of leader group prototypicality. </w:t>
      </w:r>
      <w:r w:rsidRPr="007A42E3">
        <w:rPr>
          <w:i/>
          <w:iCs/>
        </w:rPr>
        <w:t>Organizational Psychology Review</w:t>
      </w:r>
      <w:r>
        <w:t>, </w:t>
      </w:r>
      <w:r w:rsidRPr="007A42E3">
        <w:rPr>
          <w:i/>
          <w:iCs/>
        </w:rPr>
        <w:t>11</w:t>
      </w:r>
      <w:r>
        <w:t>(1), pp.35-72.</w:t>
      </w:r>
    </w:p>
    <w:p w14:paraId="43C86A03" w14:textId="77777777" w:rsidR="00AC547C" w:rsidRDefault="00A26B5A" w:rsidP="00A26B5A">
      <w:pPr>
        <w:ind w:left="720" w:hanging="720"/>
      </w:pPr>
      <w:r>
        <w:t>Stephenson, J., 2022. Youth offending services. </w:t>
      </w:r>
      <w:r w:rsidRPr="007A42E3">
        <w:rPr>
          <w:i/>
          <w:iCs/>
        </w:rPr>
        <w:t>Children and Young People Now Select</w:t>
      </w:r>
      <w:r>
        <w:t>, </w:t>
      </w:r>
      <w:r w:rsidRPr="007A42E3">
        <w:rPr>
          <w:i/>
          <w:iCs/>
        </w:rPr>
        <w:t>2022</w:t>
      </w:r>
      <w:r>
        <w:t>(6), pp.38-39.</w:t>
      </w:r>
    </w:p>
    <w:p w14:paraId="7A97D3CC" w14:textId="46023EFD" w:rsidR="00AC547C" w:rsidRDefault="00A26B5A" w:rsidP="00A26B5A">
      <w:pPr>
        <w:ind w:left="720" w:hanging="720"/>
      </w:pPr>
      <w:r>
        <w:t>Tornikoski, E. and Maalaoui, A., 2019. Critical reflections–The Theory of Planned Behaviour: An interview with Icek Ajzen with implications for entrepreneurship research. </w:t>
      </w:r>
      <w:r w:rsidRPr="007A42E3">
        <w:rPr>
          <w:i/>
          <w:iCs/>
        </w:rPr>
        <w:t>International Small Business Journal</w:t>
      </w:r>
      <w:r>
        <w:t>, </w:t>
      </w:r>
      <w:r w:rsidRPr="007A42E3">
        <w:rPr>
          <w:i/>
          <w:iCs/>
        </w:rPr>
        <w:t>37</w:t>
      </w:r>
      <w:r>
        <w:t>(5), pp.536-550.</w:t>
      </w:r>
    </w:p>
    <w:p w14:paraId="5F374E3E" w14:textId="67C194A9" w:rsidR="00AC547C" w:rsidRDefault="00AC547C" w:rsidP="00A26B5A">
      <w:pPr>
        <w:ind w:left="720" w:hanging="720"/>
      </w:pPr>
    </w:p>
    <w:p w14:paraId="08710611" w14:textId="73027883" w:rsidR="00AC547C" w:rsidRDefault="00AC547C" w:rsidP="00A26B5A">
      <w:pPr>
        <w:ind w:left="720" w:hanging="720"/>
      </w:pPr>
    </w:p>
    <w:p w14:paraId="40D63E96" w14:textId="762BEA37" w:rsidR="00AC547C" w:rsidRDefault="00AC547C" w:rsidP="00A26B5A">
      <w:pPr>
        <w:ind w:left="720" w:hanging="720"/>
      </w:pPr>
    </w:p>
    <w:p w14:paraId="0DC52523" w14:textId="5F2E6B95" w:rsidR="00AC547C" w:rsidRDefault="00AC547C" w:rsidP="00A26B5A">
      <w:pPr>
        <w:ind w:left="720" w:hanging="720"/>
      </w:pPr>
    </w:p>
    <w:p w14:paraId="12E211FE" w14:textId="05D8EF1B" w:rsidR="00AC547C" w:rsidRDefault="00AC547C" w:rsidP="00A26B5A">
      <w:pPr>
        <w:ind w:left="720" w:hanging="720"/>
      </w:pPr>
    </w:p>
    <w:p w14:paraId="6E598A44" w14:textId="7C1A3A07" w:rsidR="00AC547C" w:rsidRDefault="00AC547C" w:rsidP="00A26B5A">
      <w:pPr>
        <w:ind w:left="720" w:hanging="720"/>
      </w:pPr>
    </w:p>
    <w:p w14:paraId="15310AF8" w14:textId="157E7947" w:rsidR="00AC547C" w:rsidRDefault="00AC547C" w:rsidP="00A26B5A">
      <w:pPr>
        <w:ind w:left="720" w:hanging="720"/>
      </w:pPr>
    </w:p>
    <w:p w14:paraId="2FFF6093" w14:textId="7328C1B0" w:rsidR="00AC547C" w:rsidRDefault="00AC547C" w:rsidP="00A26B5A">
      <w:pPr>
        <w:ind w:left="720" w:hanging="720"/>
      </w:pPr>
    </w:p>
    <w:p w14:paraId="7D9B786A" w14:textId="506787E6" w:rsidR="00AC547C" w:rsidRDefault="00AC547C" w:rsidP="00A26B5A">
      <w:pPr>
        <w:ind w:left="720" w:hanging="720"/>
      </w:pPr>
    </w:p>
    <w:p w14:paraId="2ED5531B" w14:textId="48E1F066" w:rsidR="00AC547C" w:rsidRDefault="00AC547C" w:rsidP="00A26B5A">
      <w:pPr>
        <w:ind w:left="720" w:hanging="720"/>
      </w:pPr>
    </w:p>
    <w:p w14:paraId="1ED05EBC" w14:textId="262B78DA" w:rsidR="00AC547C" w:rsidRDefault="00AC547C" w:rsidP="00A26B5A">
      <w:pPr>
        <w:ind w:left="720" w:hanging="720"/>
      </w:pPr>
    </w:p>
    <w:p w14:paraId="6CC802A8" w14:textId="501AE177" w:rsidR="007A42E3" w:rsidRDefault="007A42E3" w:rsidP="00A26B5A">
      <w:pPr>
        <w:ind w:left="720" w:hanging="720"/>
      </w:pPr>
    </w:p>
    <w:p w14:paraId="32486494" w14:textId="1E474D25" w:rsidR="007A42E3" w:rsidRDefault="007A42E3" w:rsidP="00A26B5A">
      <w:pPr>
        <w:ind w:left="720" w:hanging="720"/>
      </w:pPr>
    </w:p>
    <w:p w14:paraId="306753F1" w14:textId="070C13AE" w:rsidR="007A42E3" w:rsidRDefault="007A42E3" w:rsidP="00A26B5A">
      <w:pPr>
        <w:ind w:left="720" w:hanging="720"/>
      </w:pPr>
    </w:p>
    <w:p w14:paraId="755BA67E" w14:textId="580F1706" w:rsidR="007A42E3" w:rsidRDefault="007A42E3" w:rsidP="00A26B5A">
      <w:pPr>
        <w:ind w:left="720" w:hanging="720"/>
      </w:pPr>
    </w:p>
    <w:p w14:paraId="55F326B5" w14:textId="6C20CC50" w:rsidR="007A42E3" w:rsidRDefault="007A42E3" w:rsidP="00A26B5A">
      <w:pPr>
        <w:ind w:left="720" w:hanging="720"/>
      </w:pPr>
    </w:p>
    <w:p w14:paraId="414AFBBE" w14:textId="74A88A67" w:rsidR="007A42E3" w:rsidRDefault="007A42E3" w:rsidP="00A26B5A">
      <w:pPr>
        <w:ind w:left="720" w:hanging="720"/>
      </w:pPr>
    </w:p>
    <w:p w14:paraId="00D27E38" w14:textId="2640D3EE" w:rsidR="007A42E3" w:rsidRDefault="007A42E3" w:rsidP="00A26B5A">
      <w:pPr>
        <w:ind w:left="720" w:hanging="720"/>
      </w:pPr>
    </w:p>
    <w:p w14:paraId="200F2409" w14:textId="77777777" w:rsidR="007A42E3" w:rsidRDefault="007A42E3" w:rsidP="00A26B5A">
      <w:pPr>
        <w:ind w:left="720" w:hanging="720"/>
      </w:pPr>
    </w:p>
    <w:p w14:paraId="78270AF4" w14:textId="6D5528AA" w:rsidR="00AC547C" w:rsidRDefault="00AC547C" w:rsidP="00A26B5A">
      <w:pPr>
        <w:ind w:firstLine="0"/>
      </w:pPr>
    </w:p>
    <w:sectPr w:rsidR="00AC547C" w:rsidSect="00AC547C">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AEDBF1" w14:textId="77777777" w:rsidR="005074F0" w:rsidRDefault="005074F0">
      <w:pPr>
        <w:spacing w:line="240" w:lineRule="auto"/>
      </w:pPr>
      <w:r>
        <w:separator/>
      </w:r>
    </w:p>
  </w:endnote>
  <w:endnote w:type="continuationSeparator" w:id="0">
    <w:p w14:paraId="2FB41C97" w14:textId="77777777" w:rsidR="005074F0" w:rsidRDefault="005074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41DB7BD" w14:textId="77777777" w:rsidR="005074F0" w:rsidRDefault="005074F0">
      <w:pPr>
        <w:spacing w:line="240" w:lineRule="auto"/>
      </w:pPr>
      <w:r>
        <w:separator/>
      </w:r>
    </w:p>
  </w:footnote>
  <w:footnote w:type="continuationSeparator" w:id="0">
    <w:p w14:paraId="2F14713C" w14:textId="77777777" w:rsidR="005074F0" w:rsidRDefault="005074F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07875881"/>
      <w:docPartObj>
        <w:docPartGallery w:val="Page Numbers (Top of Page)"/>
        <w:docPartUnique/>
      </w:docPartObj>
    </w:sdtPr>
    <w:sdtEndPr>
      <w:rPr>
        <w:noProof/>
      </w:rPr>
    </w:sdtEndPr>
    <w:sdtContent>
      <w:p w14:paraId="358C6C9A" w14:textId="187F68E4" w:rsidR="00AC547C" w:rsidRDefault="00A26B5A">
        <w:pPr>
          <w:pStyle w:val="Header"/>
          <w:jc w:val="right"/>
        </w:pPr>
        <w:r>
          <w:fldChar w:fldCharType="begin"/>
        </w:r>
        <w:r>
          <w:instrText xml:space="preserve"> PAGE   \* MERGEFORMAT </w:instrText>
        </w:r>
        <w:r>
          <w:fldChar w:fldCharType="separate"/>
        </w:r>
        <w:r w:rsidR="00DF241B">
          <w:rPr>
            <w:noProof/>
          </w:rPr>
          <w:t>2</w:t>
        </w:r>
        <w:r>
          <w:rPr>
            <w:noProof/>
          </w:rPr>
          <w:fldChar w:fldCharType="end"/>
        </w:r>
      </w:p>
    </w:sdtContent>
  </w:sdt>
  <w:p w14:paraId="504B1E9E" w14:textId="77777777" w:rsidR="00AC547C" w:rsidRDefault="00AC547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F101B0"/>
    <w:multiLevelType w:val="hybridMultilevel"/>
    <w:tmpl w:val="FAB2070C"/>
    <w:lvl w:ilvl="0" w:tplc="D1E27A88">
      <w:start w:val="1"/>
      <w:numFmt w:val="decimal"/>
      <w:lvlText w:val="%1."/>
      <w:lvlJc w:val="left"/>
      <w:pPr>
        <w:ind w:left="720" w:hanging="360"/>
      </w:pPr>
    </w:lvl>
    <w:lvl w:ilvl="1" w:tplc="4566ED3C" w:tentative="1">
      <w:start w:val="1"/>
      <w:numFmt w:val="lowerLetter"/>
      <w:lvlText w:val="%2."/>
      <w:lvlJc w:val="left"/>
      <w:pPr>
        <w:ind w:left="1440" w:hanging="360"/>
      </w:pPr>
    </w:lvl>
    <w:lvl w:ilvl="2" w:tplc="DBBE8C16" w:tentative="1">
      <w:start w:val="1"/>
      <w:numFmt w:val="lowerRoman"/>
      <w:lvlText w:val="%3."/>
      <w:lvlJc w:val="right"/>
      <w:pPr>
        <w:ind w:left="2160" w:hanging="180"/>
      </w:pPr>
    </w:lvl>
    <w:lvl w:ilvl="3" w:tplc="ABA67B4E" w:tentative="1">
      <w:start w:val="1"/>
      <w:numFmt w:val="decimal"/>
      <w:lvlText w:val="%4."/>
      <w:lvlJc w:val="left"/>
      <w:pPr>
        <w:ind w:left="2880" w:hanging="360"/>
      </w:pPr>
    </w:lvl>
    <w:lvl w:ilvl="4" w:tplc="FBD6F994" w:tentative="1">
      <w:start w:val="1"/>
      <w:numFmt w:val="lowerLetter"/>
      <w:lvlText w:val="%5."/>
      <w:lvlJc w:val="left"/>
      <w:pPr>
        <w:ind w:left="3600" w:hanging="360"/>
      </w:pPr>
    </w:lvl>
    <w:lvl w:ilvl="5" w:tplc="29841282" w:tentative="1">
      <w:start w:val="1"/>
      <w:numFmt w:val="lowerRoman"/>
      <w:lvlText w:val="%6."/>
      <w:lvlJc w:val="right"/>
      <w:pPr>
        <w:ind w:left="4320" w:hanging="180"/>
      </w:pPr>
    </w:lvl>
    <w:lvl w:ilvl="6" w:tplc="690C6BA4" w:tentative="1">
      <w:start w:val="1"/>
      <w:numFmt w:val="decimal"/>
      <w:lvlText w:val="%7."/>
      <w:lvlJc w:val="left"/>
      <w:pPr>
        <w:ind w:left="5040" w:hanging="360"/>
      </w:pPr>
    </w:lvl>
    <w:lvl w:ilvl="7" w:tplc="032AC3CA" w:tentative="1">
      <w:start w:val="1"/>
      <w:numFmt w:val="lowerLetter"/>
      <w:lvlText w:val="%8."/>
      <w:lvlJc w:val="left"/>
      <w:pPr>
        <w:ind w:left="5760" w:hanging="360"/>
      </w:pPr>
    </w:lvl>
    <w:lvl w:ilvl="8" w:tplc="C816A962"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sDQ2NTe0MDYwMzA0MzZQ0lEKTi0uzszPAykwrAUA4c70vSwAAAA="/>
  </w:docVars>
  <w:rsids>
    <w:rsidRoot w:val="00D93875"/>
    <w:rsid w:val="00005249"/>
    <w:rsid w:val="00044C59"/>
    <w:rsid w:val="00060F7F"/>
    <w:rsid w:val="001340FB"/>
    <w:rsid w:val="00192F3B"/>
    <w:rsid w:val="00217F29"/>
    <w:rsid w:val="00224385"/>
    <w:rsid w:val="002505DC"/>
    <w:rsid w:val="002C05AE"/>
    <w:rsid w:val="002C4F49"/>
    <w:rsid w:val="002F7BF6"/>
    <w:rsid w:val="003A346C"/>
    <w:rsid w:val="003A7247"/>
    <w:rsid w:val="0040060F"/>
    <w:rsid w:val="00406774"/>
    <w:rsid w:val="004E7E24"/>
    <w:rsid w:val="005074F0"/>
    <w:rsid w:val="00511179"/>
    <w:rsid w:val="00544E6F"/>
    <w:rsid w:val="005728E7"/>
    <w:rsid w:val="005A1EDF"/>
    <w:rsid w:val="005B45D8"/>
    <w:rsid w:val="006370BB"/>
    <w:rsid w:val="006526D3"/>
    <w:rsid w:val="00663553"/>
    <w:rsid w:val="007109AE"/>
    <w:rsid w:val="00767A2A"/>
    <w:rsid w:val="00785290"/>
    <w:rsid w:val="007A42E3"/>
    <w:rsid w:val="007B579A"/>
    <w:rsid w:val="007E7230"/>
    <w:rsid w:val="008131F7"/>
    <w:rsid w:val="008C3759"/>
    <w:rsid w:val="008E24AE"/>
    <w:rsid w:val="0094432B"/>
    <w:rsid w:val="00957623"/>
    <w:rsid w:val="00957690"/>
    <w:rsid w:val="00A26B5A"/>
    <w:rsid w:val="00AB49BD"/>
    <w:rsid w:val="00AC547C"/>
    <w:rsid w:val="00AF3CC4"/>
    <w:rsid w:val="00AF73DE"/>
    <w:rsid w:val="00B42A72"/>
    <w:rsid w:val="00B82E56"/>
    <w:rsid w:val="00B878E4"/>
    <w:rsid w:val="00BE3B3B"/>
    <w:rsid w:val="00BE53E9"/>
    <w:rsid w:val="00C17BBC"/>
    <w:rsid w:val="00C83F0F"/>
    <w:rsid w:val="00CB6BA2"/>
    <w:rsid w:val="00CC75C5"/>
    <w:rsid w:val="00D67B47"/>
    <w:rsid w:val="00D93875"/>
    <w:rsid w:val="00DA1801"/>
    <w:rsid w:val="00DD21F5"/>
    <w:rsid w:val="00DF241B"/>
    <w:rsid w:val="00DF274B"/>
    <w:rsid w:val="00E10089"/>
    <w:rsid w:val="00E554B2"/>
    <w:rsid w:val="00E82FDC"/>
    <w:rsid w:val="00E845C2"/>
    <w:rsid w:val="00EA7856"/>
    <w:rsid w:val="00EE4E42"/>
    <w:rsid w:val="00F00163"/>
    <w:rsid w:val="00F34BDF"/>
    <w:rsid w:val="00F950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F3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before="120" w:after="12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4385"/>
    <w:pPr>
      <w:spacing w:before="0" w:after="0" w:line="360" w:lineRule="auto"/>
      <w:ind w:firstLine="720"/>
      <w:jc w:val="both"/>
    </w:pPr>
    <w:rPr>
      <w:rFonts w:ascii="Times New Roman" w:hAnsi="Times New Roman" w:cs="Times New Roman"/>
      <w:bCs/>
      <w:sz w:val="24"/>
      <w:szCs w:val="36"/>
      <w:shd w:val="clear" w:color="auto" w:fill="FFFFFF"/>
    </w:rPr>
  </w:style>
  <w:style w:type="paragraph" w:styleId="Heading1">
    <w:name w:val="heading 1"/>
    <w:basedOn w:val="Normal"/>
    <w:next w:val="Normal"/>
    <w:link w:val="Heading1Char"/>
    <w:uiPriority w:val="9"/>
    <w:qFormat/>
    <w:rsid w:val="00B82E56"/>
    <w:pPr>
      <w:ind w:firstLine="0"/>
      <w:jc w:val="left"/>
      <w:outlineLvl w:val="0"/>
    </w:pPr>
    <w:rPr>
      <w:rFonts w:eastAsia="Times New Roman" w:cs="Arial"/>
      <w:b/>
      <w:i/>
    </w:rPr>
  </w:style>
  <w:style w:type="paragraph" w:styleId="Heading2">
    <w:name w:val="heading 2"/>
    <w:basedOn w:val="Normal"/>
    <w:next w:val="Normal"/>
    <w:link w:val="Heading2Char"/>
    <w:uiPriority w:val="9"/>
    <w:unhideWhenUsed/>
    <w:qFormat/>
    <w:rsid w:val="00B82E56"/>
    <w:pPr>
      <w:keepNext/>
      <w:keepLines/>
      <w:spacing w:before="40" w:line="259" w:lineRule="auto"/>
      <w:ind w:firstLine="0"/>
      <w:jc w:val="left"/>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E10089"/>
    <w:pPr>
      <w:jc w:val="cente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E56"/>
    <w:rPr>
      <w:rFonts w:ascii="Times New Roman" w:eastAsia="Times New Roman" w:hAnsi="Times New Roman" w:cs="Arial"/>
      <w:b/>
      <w:bCs/>
      <w:i/>
      <w:sz w:val="24"/>
      <w:szCs w:val="36"/>
    </w:rPr>
  </w:style>
  <w:style w:type="character" w:customStyle="1" w:styleId="Heading2Char">
    <w:name w:val="Heading 2 Char"/>
    <w:basedOn w:val="DefaultParagraphFont"/>
    <w:link w:val="Heading2"/>
    <w:uiPriority w:val="9"/>
    <w:rsid w:val="00B82E56"/>
    <w:rPr>
      <w:rFonts w:ascii="Times New Roman" w:eastAsiaTheme="majorEastAsia" w:hAnsi="Times New Roman" w:cstheme="majorBidi"/>
      <w:bCs/>
      <w:i/>
      <w:sz w:val="24"/>
      <w:szCs w:val="26"/>
    </w:rPr>
  </w:style>
  <w:style w:type="paragraph" w:styleId="NoSpacing">
    <w:name w:val="No Spacing"/>
    <w:uiPriority w:val="1"/>
    <w:qFormat/>
    <w:rsid w:val="00E10089"/>
    <w:pPr>
      <w:spacing w:before="0" w:after="0" w:line="360" w:lineRule="auto"/>
      <w:ind w:left="720" w:hanging="720"/>
      <w:jc w:val="both"/>
    </w:pPr>
    <w:rPr>
      <w:rFonts w:ascii="Times New Roman" w:hAnsi="Times New Roman" w:cs="Times New Roman"/>
      <w:sz w:val="24"/>
      <w:szCs w:val="24"/>
      <w:shd w:val="clear" w:color="auto" w:fill="FFFFFF"/>
    </w:rPr>
  </w:style>
  <w:style w:type="character" w:customStyle="1" w:styleId="Heading3Char">
    <w:name w:val="Heading 3 Char"/>
    <w:basedOn w:val="DefaultParagraphFont"/>
    <w:link w:val="Heading3"/>
    <w:uiPriority w:val="9"/>
    <w:rsid w:val="00E10089"/>
    <w:rPr>
      <w:rFonts w:ascii="Times New Roman" w:hAnsi="Times New Roman" w:cs="Times New Roman"/>
      <w:sz w:val="24"/>
      <w:szCs w:val="24"/>
    </w:rPr>
  </w:style>
  <w:style w:type="paragraph" w:customStyle="1" w:styleId="topic-paragraph">
    <w:name w:val="topic-paragraph"/>
    <w:basedOn w:val="Normal"/>
    <w:rsid w:val="00224385"/>
    <w:pPr>
      <w:spacing w:before="100" w:beforeAutospacing="1" w:after="100" w:afterAutospacing="1" w:line="240" w:lineRule="auto"/>
      <w:ind w:firstLine="0"/>
      <w:jc w:val="left"/>
    </w:pPr>
    <w:rPr>
      <w:rFonts w:eastAsia="Times New Roman"/>
      <w:bCs w:val="0"/>
      <w:szCs w:val="24"/>
      <w:shd w:val="clear" w:color="auto" w:fill="auto"/>
    </w:rPr>
  </w:style>
  <w:style w:type="character" w:customStyle="1" w:styleId="hgkelc">
    <w:name w:val="hgkelc"/>
    <w:basedOn w:val="DefaultParagraphFont"/>
    <w:rsid w:val="00B82E56"/>
  </w:style>
  <w:style w:type="paragraph" w:styleId="TOCHeading">
    <w:name w:val="TOC Heading"/>
    <w:basedOn w:val="Heading1"/>
    <w:next w:val="Normal"/>
    <w:uiPriority w:val="39"/>
    <w:unhideWhenUsed/>
    <w:qFormat/>
    <w:rsid w:val="00AC547C"/>
    <w:pPr>
      <w:keepNext/>
      <w:keepLines/>
      <w:spacing w:before="240" w:line="259" w:lineRule="auto"/>
      <w:outlineLvl w:val="9"/>
    </w:pPr>
    <w:rPr>
      <w:rFonts w:asciiTheme="majorHAnsi" w:eastAsiaTheme="majorEastAsia" w:hAnsiTheme="majorHAnsi" w:cstheme="majorBidi"/>
      <w:b w:val="0"/>
      <w:bCs w:val="0"/>
      <w:i w:val="0"/>
      <w:color w:val="2F5496" w:themeColor="accent1" w:themeShade="BF"/>
      <w:sz w:val="32"/>
      <w:szCs w:val="32"/>
      <w:shd w:val="clear" w:color="auto" w:fill="auto"/>
    </w:rPr>
  </w:style>
  <w:style w:type="paragraph" w:styleId="TOC1">
    <w:name w:val="toc 1"/>
    <w:basedOn w:val="Normal"/>
    <w:next w:val="Normal"/>
    <w:autoRedefine/>
    <w:uiPriority w:val="39"/>
    <w:unhideWhenUsed/>
    <w:rsid w:val="00AC547C"/>
    <w:pPr>
      <w:spacing w:after="100"/>
    </w:pPr>
  </w:style>
  <w:style w:type="paragraph" w:styleId="TOC2">
    <w:name w:val="toc 2"/>
    <w:basedOn w:val="Normal"/>
    <w:next w:val="Normal"/>
    <w:autoRedefine/>
    <w:uiPriority w:val="39"/>
    <w:unhideWhenUsed/>
    <w:rsid w:val="00AC547C"/>
    <w:pPr>
      <w:spacing w:after="100"/>
      <w:ind w:left="240"/>
    </w:pPr>
  </w:style>
  <w:style w:type="character" w:styleId="Hyperlink">
    <w:name w:val="Hyperlink"/>
    <w:basedOn w:val="DefaultParagraphFont"/>
    <w:uiPriority w:val="99"/>
    <w:unhideWhenUsed/>
    <w:rsid w:val="00AC547C"/>
    <w:rPr>
      <w:color w:val="0563C1" w:themeColor="hyperlink"/>
      <w:u w:val="single"/>
    </w:rPr>
  </w:style>
  <w:style w:type="paragraph" w:styleId="Header">
    <w:name w:val="header"/>
    <w:basedOn w:val="Normal"/>
    <w:link w:val="HeaderChar"/>
    <w:uiPriority w:val="99"/>
    <w:unhideWhenUsed/>
    <w:rsid w:val="00AC547C"/>
    <w:pPr>
      <w:tabs>
        <w:tab w:val="center" w:pos="4680"/>
        <w:tab w:val="right" w:pos="9360"/>
      </w:tabs>
      <w:spacing w:line="240" w:lineRule="auto"/>
    </w:pPr>
  </w:style>
  <w:style w:type="character" w:customStyle="1" w:styleId="HeaderChar">
    <w:name w:val="Header Char"/>
    <w:basedOn w:val="DefaultParagraphFont"/>
    <w:link w:val="Header"/>
    <w:uiPriority w:val="99"/>
    <w:rsid w:val="00AC547C"/>
    <w:rPr>
      <w:rFonts w:ascii="Times New Roman" w:hAnsi="Times New Roman" w:cs="Times New Roman"/>
      <w:bCs/>
      <w:sz w:val="24"/>
      <w:szCs w:val="36"/>
    </w:rPr>
  </w:style>
  <w:style w:type="paragraph" w:styleId="Footer">
    <w:name w:val="footer"/>
    <w:basedOn w:val="Normal"/>
    <w:link w:val="FooterChar"/>
    <w:uiPriority w:val="99"/>
    <w:unhideWhenUsed/>
    <w:rsid w:val="00AC547C"/>
    <w:pPr>
      <w:tabs>
        <w:tab w:val="center" w:pos="4680"/>
        <w:tab w:val="right" w:pos="9360"/>
      </w:tabs>
      <w:spacing w:line="240" w:lineRule="auto"/>
    </w:pPr>
  </w:style>
  <w:style w:type="character" w:customStyle="1" w:styleId="FooterChar">
    <w:name w:val="Footer Char"/>
    <w:basedOn w:val="DefaultParagraphFont"/>
    <w:link w:val="Footer"/>
    <w:uiPriority w:val="99"/>
    <w:rsid w:val="00AC547C"/>
    <w:rPr>
      <w:rFonts w:ascii="Times New Roman" w:hAnsi="Times New Roman" w:cs="Times New Roman"/>
      <w:bCs/>
      <w:sz w:val="24"/>
      <w:szCs w:val="36"/>
    </w:rPr>
  </w:style>
  <w:style w:type="paragraph" w:styleId="ListParagraph">
    <w:name w:val="List Paragraph"/>
    <w:basedOn w:val="Normal"/>
    <w:uiPriority w:val="34"/>
    <w:qFormat/>
    <w:rsid w:val="007A42E3"/>
    <w:pPr>
      <w:ind w:left="720"/>
      <w:contextualSpacing/>
    </w:pPr>
  </w:style>
  <w:style w:type="paragraph" w:styleId="BalloonText">
    <w:name w:val="Balloon Text"/>
    <w:basedOn w:val="Normal"/>
    <w:link w:val="BalloonTextChar"/>
    <w:uiPriority w:val="99"/>
    <w:semiHidden/>
    <w:unhideWhenUsed/>
    <w:rsid w:val="007109A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09AE"/>
    <w:rPr>
      <w:rFonts w:ascii="Tahoma" w:hAnsi="Tahoma" w:cs="Tahoma"/>
      <w:bCs/>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before="120" w:after="12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4385"/>
    <w:pPr>
      <w:spacing w:before="0" w:after="0" w:line="360" w:lineRule="auto"/>
      <w:ind w:firstLine="720"/>
      <w:jc w:val="both"/>
    </w:pPr>
    <w:rPr>
      <w:rFonts w:ascii="Times New Roman" w:hAnsi="Times New Roman" w:cs="Times New Roman"/>
      <w:bCs/>
      <w:sz w:val="24"/>
      <w:szCs w:val="36"/>
      <w:shd w:val="clear" w:color="auto" w:fill="FFFFFF"/>
    </w:rPr>
  </w:style>
  <w:style w:type="paragraph" w:styleId="Heading1">
    <w:name w:val="heading 1"/>
    <w:basedOn w:val="Normal"/>
    <w:next w:val="Normal"/>
    <w:link w:val="Heading1Char"/>
    <w:uiPriority w:val="9"/>
    <w:qFormat/>
    <w:rsid w:val="00B82E56"/>
    <w:pPr>
      <w:ind w:firstLine="0"/>
      <w:jc w:val="left"/>
      <w:outlineLvl w:val="0"/>
    </w:pPr>
    <w:rPr>
      <w:rFonts w:eastAsia="Times New Roman" w:cs="Arial"/>
      <w:b/>
      <w:i/>
    </w:rPr>
  </w:style>
  <w:style w:type="paragraph" w:styleId="Heading2">
    <w:name w:val="heading 2"/>
    <w:basedOn w:val="Normal"/>
    <w:next w:val="Normal"/>
    <w:link w:val="Heading2Char"/>
    <w:uiPriority w:val="9"/>
    <w:unhideWhenUsed/>
    <w:qFormat/>
    <w:rsid w:val="00B82E56"/>
    <w:pPr>
      <w:keepNext/>
      <w:keepLines/>
      <w:spacing w:before="40" w:line="259" w:lineRule="auto"/>
      <w:ind w:firstLine="0"/>
      <w:jc w:val="left"/>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E10089"/>
    <w:pPr>
      <w:jc w:val="cente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E56"/>
    <w:rPr>
      <w:rFonts w:ascii="Times New Roman" w:eastAsia="Times New Roman" w:hAnsi="Times New Roman" w:cs="Arial"/>
      <w:b/>
      <w:bCs/>
      <w:i/>
      <w:sz w:val="24"/>
      <w:szCs w:val="36"/>
    </w:rPr>
  </w:style>
  <w:style w:type="character" w:customStyle="1" w:styleId="Heading2Char">
    <w:name w:val="Heading 2 Char"/>
    <w:basedOn w:val="DefaultParagraphFont"/>
    <w:link w:val="Heading2"/>
    <w:uiPriority w:val="9"/>
    <w:rsid w:val="00B82E56"/>
    <w:rPr>
      <w:rFonts w:ascii="Times New Roman" w:eastAsiaTheme="majorEastAsia" w:hAnsi="Times New Roman" w:cstheme="majorBidi"/>
      <w:bCs/>
      <w:i/>
      <w:sz w:val="24"/>
      <w:szCs w:val="26"/>
    </w:rPr>
  </w:style>
  <w:style w:type="paragraph" w:styleId="NoSpacing">
    <w:name w:val="No Spacing"/>
    <w:uiPriority w:val="1"/>
    <w:qFormat/>
    <w:rsid w:val="00E10089"/>
    <w:pPr>
      <w:spacing w:before="0" w:after="0" w:line="360" w:lineRule="auto"/>
      <w:ind w:left="720" w:hanging="720"/>
      <w:jc w:val="both"/>
    </w:pPr>
    <w:rPr>
      <w:rFonts w:ascii="Times New Roman" w:hAnsi="Times New Roman" w:cs="Times New Roman"/>
      <w:sz w:val="24"/>
      <w:szCs w:val="24"/>
      <w:shd w:val="clear" w:color="auto" w:fill="FFFFFF"/>
    </w:rPr>
  </w:style>
  <w:style w:type="character" w:customStyle="1" w:styleId="Heading3Char">
    <w:name w:val="Heading 3 Char"/>
    <w:basedOn w:val="DefaultParagraphFont"/>
    <w:link w:val="Heading3"/>
    <w:uiPriority w:val="9"/>
    <w:rsid w:val="00E10089"/>
    <w:rPr>
      <w:rFonts w:ascii="Times New Roman" w:hAnsi="Times New Roman" w:cs="Times New Roman"/>
      <w:sz w:val="24"/>
      <w:szCs w:val="24"/>
    </w:rPr>
  </w:style>
  <w:style w:type="paragraph" w:customStyle="1" w:styleId="topic-paragraph">
    <w:name w:val="topic-paragraph"/>
    <w:basedOn w:val="Normal"/>
    <w:rsid w:val="00224385"/>
    <w:pPr>
      <w:spacing w:before="100" w:beforeAutospacing="1" w:after="100" w:afterAutospacing="1" w:line="240" w:lineRule="auto"/>
      <w:ind w:firstLine="0"/>
      <w:jc w:val="left"/>
    </w:pPr>
    <w:rPr>
      <w:rFonts w:eastAsia="Times New Roman"/>
      <w:bCs w:val="0"/>
      <w:szCs w:val="24"/>
      <w:shd w:val="clear" w:color="auto" w:fill="auto"/>
    </w:rPr>
  </w:style>
  <w:style w:type="character" w:customStyle="1" w:styleId="hgkelc">
    <w:name w:val="hgkelc"/>
    <w:basedOn w:val="DefaultParagraphFont"/>
    <w:rsid w:val="00B82E56"/>
  </w:style>
  <w:style w:type="paragraph" w:styleId="TOCHeading">
    <w:name w:val="TOC Heading"/>
    <w:basedOn w:val="Heading1"/>
    <w:next w:val="Normal"/>
    <w:uiPriority w:val="39"/>
    <w:unhideWhenUsed/>
    <w:qFormat/>
    <w:rsid w:val="00AC547C"/>
    <w:pPr>
      <w:keepNext/>
      <w:keepLines/>
      <w:spacing w:before="240" w:line="259" w:lineRule="auto"/>
      <w:outlineLvl w:val="9"/>
    </w:pPr>
    <w:rPr>
      <w:rFonts w:asciiTheme="majorHAnsi" w:eastAsiaTheme="majorEastAsia" w:hAnsiTheme="majorHAnsi" w:cstheme="majorBidi"/>
      <w:b w:val="0"/>
      <w:bCs w:val="0"/>
      <w:i w:val="0"/>
      <w:color w:val="2F5496" w:themeColor="accent1" w:themeShade="BF"/>
      <w:sz w:val="32"/>
      <w:szCs w:val="32"/>
      <w:shd w:val="clear" w:color="auto" w:fill="auto"/>
    </w:rPr>
  </w:style>
  <w:style w:type="paragraph" w:styleId="TOC1">
    <w:name w:val="toc 1"/>
    <w:basedOn w:val="Normal"/>
    <w:next w:val="Normal"/>
    <w:autoRedefine/>
    <w:uiPriority w:val="39"/>
    <w:unhideWhenUsed/>
    <w:rsid w:val="00AC547C"/>
    <w:pPr>
      <w:spacing w:after="100"/>
    </w:pPr>
  </w:style>
  <w:style w:type="paragraph" w:styleId="TOC2">
    <w:name w:val="toc 2"/>
    <w:basedOn w:val="Normal"/>
    <w:next w:val="Normal"/>
    <w:autoRedefine/>
    <w:uiPriority w:val="39"/>
    <w:unhideWhenUsed/>
    <w:rsid w:val="00AC547C"/>
    <w:pPr>
      <w:spacing w:after="100"/>
      <w:ind w:left="240"/>
    </w:pPr>
  </w:style>
  <w:style w:type="character" w:styleId="Hyperlink">
    <w:name w:val="Hyperlink"/>
    <w:basedOn w:val="DefaultParagraphFont"/>
    <w:uiPriority w:val="99"/>
    <w:unhideWhenUsed/>
    <w:rsid w:val="00AC547C"/>
    <w:rPr>
      <w:color w:val="0563C1" w:themeColor="hyperlink"/>
      <w:u w:val="single"/>
    </w:rPr>
  </w:style>
  <w:style w:type="paragraph" w:styleId="Header">
    <w:name w:val="header"/>
    <w:basedOn w:val="Normal"/>
    <w:link w:val="HeaderChar"/>
    <w:uiPriority w:val="99"/>
    <w:unhideWhenUsed/>
    <w:rsid w:val="00AC547C"/>
    <w:pPr>
      <w:tabs>
        <w:tab w:val="center" w:pos="4680"/>
        <w:tab w:val="right" w:pos="9360"/>
      </w:tabs>
      <w:spacing w:line="240" w:lineRule="auto"/>
    </w:pPr>
  </w:style>
  <w:style w:type="character" w:customStyle="1" w:styleId="HeaderChar">
    <w:name w:val="Header Char"/>
    <w:basedOn w:val="DefaultParagraphFont"/>
    <w:link w:val="Header"/>
    <w:uiPriority w:val="99"/>
    <w:rsid w:val="00AC547C"/>
    <w:rPr>
      <w:rFonts w:ascii="Times New Roman" w:hAnsi="Times New Roman" w:cs="Times New Roman"/>
      <w:bCs/>
      <w:sz w:val="24"/>
      <w:szCs w:val="36"/>
    </w:rPr>
  </w:style>
  <w:style w:type="paragraph" w:styleId="Footer">
    <w:name w:val="footer"/>
    <w:basedOn w:val="Normal"/>
    <w:link w:val="FooterChar"/>
    <w:uiPriority w:val="99"/>
    <w:unhideWhenUsed/>
    <w:rsid w:val="00AC547C"/>
    <w:pPr>
      <w:tabs>
        <w:tab w:val="center" w:pos="4680"/>
        <w:tab w:val="right" w:pos="9360"/>
      </w:tabs>
      <w:spacing w:line="240" w:lineRule="auto"/>
    </w:pPr>
  </w:style>
  <w:style w:type="character" w:customStyle="1" w:styleId="FooterChar">
    <w:name w:val="Footer Char"/>
    <w:basedOn w:val="DefaultParagraphFont"/>
    <w:link w:val="Footer"/>
    <w:uiPriority w:val="99"/>
    <w:rsid w:val="00AC547C"/>
    <w:rPr>
      <w:rFonts w:ascii="Times New Roman" w:hAnsi="Times New Roman" w:cs="Times New Roman"/>
      <w:bCs/>
      <w:sz w:val="24"/>
      <w:szCs w:val="36"/>
    </w:rPr>
  </w:style>
  <w:style w:type="paragraph" w:styleId="ListParagraph">
    <w:name w:val="List Paragraph"/>
    <w:basedOn w:val="Normal"/>
    <w:uiPriority w:val="34"/>
    <w:qFormat/>
    <w:rsid w:val="007A42E3"/>
    <w:pPr>
      <w:ind w:left="720"/>
      <w:contextualSpacing/>
    </w:pPr>
  </w:style>
  <w:style w:type="paragraph" w:styleId="BalloonText">
    <w:name w:val="Balloon Text"/>
    <w:basedOn w:val="Normal"/>
    <w:link w:val="BalloonTextChar"/>
    <w:uiPriority w:val="99"/>
    <w:semiHidden/>
    <w:unhideWhenUsed/>
    <w:rsid w:val="007109A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09AE"/>
    <w:rPr>
      <w:rFonts w:ascii="Tahoma" w:hAnsi="Tahoma" w:cs="Tahoma"/>
      <w:bCs/>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07F0C0-9258-4760-A72C-88A15CE8E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2148</Words>
  <Characters>12248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rocana</dc:creator>
  <cp:lastModifiedBy>chris</cp:lastModifiedBy>
  <cp:revision>7</cp:revision>
  <dcterms:created xsi:type="dcterms:W3CDTF">2022-10-04T15:38:00Z</dcterms:created>
  <dcterms:modified xsi:type="dcterms:W3CDTF">2022-11-27T06:42:00Z</dcterms:modified>
</cp:coreProperties>
</file>