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2EB06" w14:textId="77777777" w:rsidR="00995C95" w:rsidRDefault="00995C95" w:rsidP="00731B56">
      <w:pPr>
        <w:spacing w:line="360" w:lineRule="auto"/>
        <w:jc w:val="center"/>
        <w:rPr>
          <w:b/>
          <w:bCs/>
        </w:rPr>
      </w:pPr>
    </w:p>
    <w:p w14:paraId="19DC6361" w14:textId="77777777" w:rsidR="00995C95" w:rsidRDefault="00995C95" w:rsidP="00731B56">
      <w:pPr>
        <w:spacing w:line="360" w:lineRule="auto"/>
        <w:jc w:val="center"/>
        <w:rPr>
          <w:b/>
          <w:bCs/>
        </w:rPr>
      </w:pPr>
    </w:p>
    <w:p w14:paraId="620CA302" w14:textId="77777777" w:rsidR="00995C95" w:rsidRDefault="00995C95" w:rsidP="00731B56">
      <w:pPr>
        <w:spacing w:line="360" w:lineRule="auto"/>
        <w:jc w:val="center"/>
        <w:rPr>
          <w:b/>
          <w:bCs/>
        </w:rPr>
      </w:pPr>
    </w:p>
    <w:p w14:paraId="536DEBB4" w14:textId="77777777" w:rsidR="00995C95" w:rsidRDefault="00995C95" w:rsidP="00731B56">
      <w:pPr>
        <w:spacing w:line="360" w:lineRule="auto"/>
        <w:jc w:val="center"/>
        <w:rPr>
          <w:b/>
          <w:bCs/>
        </w:rPr>
      </w:pPr>
    </w:p>
    <w:p w14:paraId="431475D1" w14:textId="19D675B2" w:rsidR="00731B56" w:rsidRDefault="00731B56" w:rsidP="00731B56">
      <w:pPr>
        <w:spacing w:line="360" w:lineRule="auto"/>
        <w:jc w:val="center"/>
        <w:rPr>
          <w:b/>
          <w:bCs/>
        </w:rPr>
      </w:pPr>
      <w:r>
        <w:rPr>
          <w:b/>
          <w:bCs/>
        </w:rPr>
        <w:t xml:space="preserve">STUDENT NAME: </w:t>
      </w:r>
      <w:r w:rsidR="00AB67D1">
        <w:rPr>
          <w:b/>
          <w:bCs/>
        </w:rPr>
        <w:t>Eduard Valentin</w:t>
      </w:r>
      <w:r>
        <w:rPr>
          <w:b/>
          <w:bCs/>
        </w:rPr>
        <w:t xml:space="preserve"> Tischler</w:t>
      </w:r>
    </w:p>
    <w:p w14:paraId="02F8B323" w14:textId="527138B7" w:rsidR="00731B56" w:rsidRDefault="00731B56" w:rsidP="00731B56">
      <w:pPr>
        <w:spacing w:line="360" w:lineRule="auto"/>
        <w:rPr>
          <w:b/>
          <w:bCs/>
        </w:rPr>
      </w:pPr>
      <w:r>
        <w:rPr>
          <w:b/>
          <w:bCs/>
        </w:rPr>
        <w:t xml:space="preserve">                                         </w:t>
      </w:r>
      <w:r w:rsidRPr="1D111511">
        <w:rPr>
          <w:b/>
          <w:bCs/>
        </w:rPr>
        <w:t>STUDENT ID:</w:t>
      </w:r>
      <w:r>
        <w:rPr>
          <w:b/>
          <w:bCs/>
        </w:rPr>
        <w:t xml:space="preserve"> 191151</w:t>
      </w:r>
      <w:r w:rsidR="00CC5F68">
        <w:rPr>
          <w:b/>
          <w:bCs/>
        </w:rPr>
        <w:t>8</w:t>
      </w:r>
    </w:p>
    <w:p w14:paraId="19FD01E3" w14:textId="3576F597" w:rsidR="00731B56" w:rsidRDefault="00731B56" w:rsidP="00731B56">
      <w:pPr>
        <w:spacing w:line="360" w:lineRule="auto"/>
        <w:jc w:val="center"/>
        <w:rPr>
          <w:b/>
          <w:bCs/>
        </w:rPr>
      </w:pPr>
      <w:r>
        <w:rPr>
          <w:b/>
          <w:bCs/>
        </w:rPr>
        <w:t>MODULE: 400</w:t>
      </w:r>
      <w:r w:rsidR="00CC5F68">
        <w:rPr>
          <w:b/>
          <w:bCs/>
        </w:rPr>
        <w:t>5</w:t>
      </w:r>
    </w:p>
    <w:p w14:paraId="722177EB" w14:textId="6227E8A3" w:rsidR="004A10D3" w:rsidRDefault="00731B56" w:rsidP="00731B56">
      <w:pPr>
        <w:rPr>
          <w:b/>
          <w:bCs/>
        </w:rPr>
      </w:pPr>
      <w:r>
        <w:rPr>
          <w:b/>
          <w:bCs/>
        </w:rPr>
        <w:t>LECTURER NAME:</w:t>
      </w:r>
      <w:r w:rsidR="005604D7">
        <w:rPr>
          <w:b/>
          <w:bCs/>
        </w:rPr>
        <w:t xml:space="preserve"> Charles </w:t>
      </w:r>
      <w:proofErr w:type="spellStart"/>
      <w:r w:rsidR="005604D7">
        <w:rPr>
          <w:b/>
          <w:bCs/>
        </w:rPr>
        <w:t>Nim</w:t>
      </w:r>
      <w:r w:rsidR="00CC5F68">
        <w:rPr>
          <w:b/>
          <w:bCs/>
        </w:rPr>
        <w:t>oh</w:t>
      </w:r>
      <w:proofErr w:type="spellEnd"/>
    </w:p>
    <w:p w14:paraId="2022995D" w14:textId="77777777" w:rsidR="004A10D3" w:rsidRDefault="004A10D3" w:rsidP="00731B56">
      <w:pPr>
        <w:rPr>
          <w:b/>
          <w:bCs/>
        </w:rPr>
      </w:pPr>
    </w:p>
    <w:p w14:paraId="57039DC4" w14:textId="77777777" w:rsidR="004A10D3" w:rsidRDefault="004A10D3" w:rsidP="00731B56">
      <w:pPr>
        <w:rPr>
          <w:b/>
          <w:bCs/>
        </w:rPr>
      </w:pPr>
    </w:p>
    <w:p w14:paraId="608B8FC8" w14:textId="77777777" w:rsidR="004A10D3" w:rsidRDefault="004A10D3" w:rsidP="00731B56">
      <w:pPr>
        <w:rPr>
          <w:b/>
          <w:bCs/>
        </w:rPr>
      </w:pPr>
    </w:p>
    <w:p w14:paraId="60DA32F0" w14:textId="77777777" w:rsidR="004A10D3" w:rsidRDefault="004A10D3" w:rsidP="00731B56">
      <w:pPr>
        <w:rPr>
          <w:b/>
          <w:bCs/>
        </w:rPr>
      </w:pPr>
    </w:p>
    <w:p w14:paraId="2E63A6AD" w14:textId="77777777" w:rsidR="004A10D3" w:rsidRDefault="004A10D3" w:rsidP="00731B56">
      <w:pPr>
        <w:rPr>
          <w:b/>
          <w:bCs/>
        </w:rPr>
      </w:pPr>
    </w:p>
    <w:p w14:paraId="1149F72A" w14:textId="77777777" w:rsidR="004A10D3" w:rsidRDefault="004A10D3" w:rsidP="00731B56">
      <w:pPr>
        <w:rPr>
          <w:b/>
          <w:bCs/>
        </w:rPr>
      </w:pPr>
    </w:p>
    <w:p w14:paraId="3BC9609B" w14:textId="77777777" w:rsidR="004A10D3" w:rsidRDefault="004A10D3" w:rsidP="00731B56">
      <w:pPr>
        <w:rPr>
          <w:b/>
          <w:bCs/>
        </w:rPr>
      </w:pPr>
    </w:p>
    <w:p w14:paraId="0D9B3911" w14:textId="77777777" w:rsidR="004A10D3" w:rsidRDefault="004A10D3" w:rsidP="00731B56">
      <w:pPr>
        <w:rPr>
          <w:b/>
          <w:bCs/>
        </w:rPr>
      </w:pPr>
    </w:p>
    <w:p w14:paraId="056E14C5" w14:textId="77777777" w:rsidR="004A10D3" w:rsidRDefault="004A10D3" w:rsidP="00731B56">
      <w:pPr>
        <w:rPr>
          <w:b/>
          <w:bCs/>
        </w:rPr>
      </w:pPr>
    </w:p>
    <w:p w14:paraId="32B958E9" w14:textId="77777777" w:rsidR="004A10D3" w:rsidRDefault="004A10D3" w:rsidP="00731B56">
      <w:pPr>
        <w:rPr>
          <w:b/>
          <w:bCs/>
        </w:rPr>
      </w:pPr>
    </w:p>
    <w:p w14:paraId="6174D0B8" w14:textId="77777777" w:rsidR="004A10D3" w:rsidRDefault="004A10D3" w:rsidP="00731B56">
      <w:pPr>
        <w:rPr>
          <w:b/>
          <w:bCs/>
        </w:rPr>
      </w:pPr>
    </w:p>
    <w:p w14:paraId="70611AFA" w14:textId="77777777" w:rsidR="004A10D3" w:rsidRDefault="004A10D3" w:rsidP="00731B56">
      <w:pPr>
        <w:rPr>
          <w:b/>
          <w:bCs/>
        </w:rPr>
      </w:pPr>
    </w:p>
    <w:p w14:paraId="4C14E195" w14:textId="77777777" w:rsidR="004A10D3" w:rsidRDefault="004A10D3" w:rsidP="00731B56">
      <w:pPr>
        <w:rPr>
          <w:b/>
          <w:bCs/>
        </w:rPr>
      </w:pPr>
    </w:p>
    <w:p w14:paraId="355F9B4F" w14:textId="77777777" w:rsidR="004A10D3" w:rsidRDefault="004A10D3" w:rsidP="00731B56">
      <w:pPr>
        <w:rPr>
          <w:b/>
          <w:bCs/>
        </w:rPr>
      </w:pPr>
    </w:p>
    <w:p w14:paraId="3F6B864C" w14:textId="77777777" w:rsidR="004A10D3" w:rsidRDefault="004A10D3" w:rsidP="00731B56">
      <w:pPr>
        <w:rPr>
          <w:b/>
          <w:bCs/>
        </w:rPr>
      </w:pPr>
    </w:p>
    <w:p w14:paraId="32B093D2" w14:textId="77777777" w:rsidR="004A10D3" w:rsidRDefault="004A10D3" w:rsidP="00731B56">
      <w:pPr>
        <w:rPr>
          <w:b/>
          <w:bCs/>
        </w:rPr>
      </w:pPr>
    </w:p>
    <w:p w14:paraId="6525D149" w14:textId="77777777" w:rsidR="004A10D3" w:rsidRDefault="004A10D3" w:rsidP="00731B56">
      <w:pPr>
        <w:rPr>
          <w:b/>
          <w:bCs/>
        </w:rPr>
      </w:pPr>
    </w:p>
    <w:p w14:paraId="44B27CCD" w14:textId="77777777" w:rsidR="004A10D3" w:rsidRDefault="004A10D3" w:rsidP="00731B56">
      <w:pPr>
        <w:rPr>
          <w:b/>
          <w:bCs/>
        </w:rPr>
      </w:pPr>
    </w:p>
    <w:p w14:paraId="2D985A18" w14:textId="77777777" w:rsidR="004A10D3" w:rsidRDefault="004A10D3" w:rsidP="00731B56">
      <w:pPr>
        <w:rPr>
          <w:b/>
          <w:bCs/>
        </w:rPr>
      </w:pPr>
    </w:p>
    <w:p w14:paraId="4D495CEF" w14:textId="77777777" w:rsidR="004A10D3" w:rsidRDefault="004A10D3" w:rsidP="00731B56">
      <w:pPr>
        <w:rPr>
          <w:b/>
          <w:bCs/>
        </w:rPr>
      </w:pPr>
    </w:p>
    <w:p w14:paraId="2EFD1BCC" w14:textId="77777777" w:rsidR="004A10D3" w:rsidRDefault="004A10D3" w:rsidP="00731B56">
      <w:pPr>
        <w:rPr>
          <w:b/>
          <w:bCs/>
        </w:rPr>
      </w:pPr>
    </w:p>
    <w:p w14:paraId="4E270021" w14:textId="77777777" w:rsidR="004A10D3" w:rsidRDefault="004A10D3" w:rsidP="00731B56">
      <w:pPr>
        <w:rPr>
          <w:b/>
          <w:bCs/>
        </w:rPr>
      </w:pPr>
    </w:p>
    <w:p w14:paraId="3A7BABAC" w14:textId="77777777" w:rsidR="004A10D3" w:rsidRDefault="004A10D3" w:rsidP="00731B56">
      <w:pPr>
        <w:rPr>
          <w:b/>
          <w:bCs/>
        </w:rPr>
      </w:pPr>
    </w:p>
    <w:p w14:paraId="02A99446" w14:textId="77777777" w:rsidR="004A10D3" w:rsidRDefault="004A10D3" w:rsidP="00731B56">
      <w:pPr>
        <w:rPr>
          <w:b/>
          <w:bCs/>
        </w:rPr>
      </w:pPr>
    </w:p>
    <w:p w14:paraId="1A83EA2E" w14:textId="77777777" w:rsidR="004A10D3" w:rsidRDefault="004A10D3" w:rsidP="00731B56">
      <w:pPr>
        <w:rPr>
          <w:b/>
          <w:bCs/>
        </w:rPr>
      </w:pPr>
    </w:p>
    <w:p w14:paraId="27DCF52B" w14:textId="77777777" w:rsidR="004A10D3" w:rsidRDefault="004A10D3" w:rsidP="00731B56">
      <w:pPr>
        <w:rPr>
          <w:b/>
          <w:bCs/>
        </w:rPr>
      </w:pPr>
    </w:p>
    <w:p w14:paraId="037E20A0" w14:textId="77777777" w:rsidR="004A10D3" w:rsidRDefault="004A10D3" w:rsidP="00731B56">
      <w:pPr>
        <w:rPr>
          <w:b/>
          <w:bCs/>
        </w:rPr>
      </w:pPr>
    </w:p>
    <w:p w14:paraId="248F8156" w14:textId="77777777" w:rsidR="004A10D3" w:rsidRDefault="004A10D3" w:rsidP="00731B56">
      <w:pPr>
        <w:rPr>
          <w:b/>
          <w:bCs/>
        </w:rPr>
      </w:pPr>
    </w:p>
    <w:sdt>
      <w:sdtPr>
        <w:rPr>
          <w:rFonts w:eastAsiaTheme="minorEastAsia" w:cstheme="minorBidi"/>
          <w:b w:val="0"/>
          <w:color w:val="auto"/>
          <w:sz w:val="24"/>
          <w:szCs w:val="21"/>
        </w:rPr>
        <w:id w:val="-1780478500"/>
        <w:docPartObj>
          <w:docPartGallery w:val="Table of Contents"/>
          <w:docPartUnique/>
        </w:docPartObj>
      </w:sdtPr>
      <w:sdtEndPr>
        <w:rPr>
          <w:bCs/>
          <w:noProof/>
        </w:rPr>
      </w:sdtEndPr>
      <w:sdtContent>
        <w:p w14:paraId="48E6BB52" w14:textId="77777777" w:rsidR="00504433" w:rsidRPr="003879D3" w:rsidRDefault="00504433" w:rsidP="00504433">
          <w:pPr>
            <w:pStyle w:val="TOCHeading"/>
            <w:jc w:val="center"/>
            <w:rPr>
              <w:b w:val="0"/>
            </w:rPr>
          </w:pPr>
          <w:r w:rsidRPr="003879D3">
            <w:rPr>
              <w:b w:val="0"/>
            </w:rPr>
            <w:t>Table of Contents</w:t>
          </w:r>
        </w:p>
        <w:p w14:paraId="17D9C1AE" w14:textId="77777777" w:rsidR="00504433" w:rsidRDefault="00504433" w:rsidP="00504433">
          <w:pPr>
            <w:spacing w:line="360" w:lineRule="auto"/>
            <w:rPr>
              <w:bCs/>
              <w:noProof/>
            </w:rPr>
          </w:pPr>
          <w:r>
            <w:rPr>
              <w:bCs/>
              <w:noProof/>
            </w:rPr>
            <w:t>Case study</w:t>
          </w:r>
        </w:p>
        <w:p w14:paraId="322B955F" w14:textId="77777777" w:rsidR="008A4BCC" w:rsidRPr="008A4BCC" w:rsidRDefault="00055589" w:rsidP="008A4BCC">
          <w:pPr>
            <w:numPr>
              <w:ilvl w:val="0"/>
              <w:numId w:val="1"/>
            </w:numPr>
            <w:shd w:val="clear" w:color="auto" w:fill="292929"/>
            <w:spacing w:before="100" w:beforeAutospacing="1" w:after="100" w:afterAutospacing="1" w:line="240" w:lineRule="auto"/>
            <w:jc w:val="left"/>
            <w:rPr>
              <w:rFonts w:ascii="Segoe UI" w:eastAsia="Times New Roman" w:hAnsi="Segoe UI" w:cs="Segoe UI"/>
              <w:color w:val="FFFFFF"/>
              <w:sz w:val="21"/>
              <w:lang w:val="en-GB" w:eastAsia="en-GB"/>
            </w:rPr>
          </w:pPr>
          <w:r>
            <w:rPr>
              <w:bCs/>
              <w:noProof/>
            </w:rPr>
            <w:t xml:space="preserve">Question : </w:t>
          </w:r>
          <w:r w:rsidR="008A4BCC" w:rsidRPr="008A4BCC">
            <w:rPr>
              <w:rFonts w:ascii="Segoe UI" w:eastAsia="Times New Roman" w:hAnsi="Segoe UI" w:cs="Segoe UI"/>
              <w:color w:val="FFFFFF"/>
              <w:sz w:val="32"/>
              <w:szCs w:val="32"/>
              <w:lang w:val="en-GB" w:eastAsia="en-GB"/>
            </w:rPr>
            <w:t>What were the employability skills required in 2015 and how have they changed now?</w:t>
          </w:r>
        </w:p>
        <w:p w14:paraId="6AD7BC32" w14:textId="4D0E1914" w:rsidR="00504433" w:rsidRDefault="00C9740D" w:rsidP="00504433">
          <w:pPr>
            <w:spacing w:line="360" w:lineRule="auto"/>
            <w:rPr>
              <w:bCs/>
              <w:noProof/>
            </w:rPr>
          </w:pPr>
        </w:p>
      </w:sdtContent>
    </w:sdt>
    <w:p w14:paraId="27087B5A" w14:textId="77777777" w:rsidR="004A10D3" w:rsidRDefault="004A10D3" w:rsidP="00731B56">
      <w:pPr>
        <w:rPr>
          <w:b/>
          <w:bCs/>
        </w:rPr>
      </w:pPr>
    </w:p>
    <w:p w14:paraId="0767678B" w14:textId="77777777" w:rsidR="004A10D3" w:rsidRDefault="004A10D3" w:rsidP="00731B56">
      <w:pPr>
        <w:rPr>
          <w:b/>
          <w:bCs/>
        </w:rPr>
      </w:pPr>
    </w:p>
    <w:p w14:paraId="718DE1A7" w14:textId="77777777" w:rsidR="004A10D3" w:rsidRDefault="004A10D3" w:rsidP="00731B56">
      <w:pPr>
        <w:rPr>
          <w:b/>
          <w:bCs/>
        </w:rPr>
      </w:pPr>
    </w:p>
    <w:p w14:paraId="1817DB1D" w14:textId="48901B7E" w:rsidR="00E96BCC" w:rsidRPr="00956F51" w:rsidRDefault="00E96BCC" w:rsidP="00E96BCC">
      <w:pPr>
        <w:pStyle w:val="NormalWeb"/>
        <w:shd w:val="clear" w:color="auto" w:fill="FFFFFF"/>
        <w:spacing w:before="240" w:beforeAutospacing="0" w:after="240" w:afterAutospacing="0" w:line="432" w:lineRule="atLeast"/>
        <w:rPr>
          <w:color w:val="2B2B2E"/>
          <w:sz w:val="28"/>
          <w:szCs w:val="28"/>
        </w:rPr>
      </w:pPr>
      <w:r w:rsidRPr="00956F51">
        <w:rPr>
          <w:color w:val="2B2B2E"/>
          <w:sz w:val="28"/>
          <w:szCs w:val="28"/>
        </w:rPr>
        <w:t>Employability skills are indispensable in the current era of technological disruption and globalization. Employers complain about the insufficiency of skills among the workers. Approximately 75 million young people in developing countries are unemployed, and in most countries, youth unemployment rates are 2 to 4 times higher than adults. Further, education providers must support them with knowledge and skills either soft or hard skills relevant to the world of work to make them productive and able to be employed by the industry. Beside technical skills, employers are looking for workers who have some abilities in communication, collaboration, problem solving, and critical thinking ability. More than 50% of stakeholders could not find the right competencies in job seekers in accordance with the vacancies they provided so that more than 80% of jobseekers failed to get a job.</w:t>
      </w:r>
    </w:p>
    <w:p w14:paraId="663D95D7" w14:textId="77777777" w:rsidR="00E96BCC" w:rsidRPr="00956F51" w:rsidRDefault="00E96BCC" w:rsidP="00E96BCC">
      <w:pPr>
        <w:pStyle w:val="NormalWeb"/>
        <w:shd w:val="clear" w:color="auto" w:fill="FFFFFF"/>
        <w:spacing w:before="240" w:beforeAutospacing="0" w:after="240" w:afterAutospacing="0" w:line="432" w:lineRule="atLeast"/>
        <w:rPr>
          <w:color w:val="2B2B2E"/>
          <w:sz w:val="28"/>
          <w:szCs w:val="28"/>
        </w:rPr>
      </w:pPr>
      <w:r w:rsidRPr="00956F51">
        <w:rPr>
          <w:color w:val="2B2B2E"/>
          <w:sz w:val="28"/>
          <w:szCs w:val="28"/>
        </w:rPr>
        <w:t xml:space="preserve">The disruption and globalization era inevitably presents a formidable challenge for the community related to the opening of countries around the world in this case regarding products, services, and </w:t>
      </w:r>
      <w:proofErr w:type="spellStart"/>
      <w:r w:rsidRPr="00956F51">
        <w:rPr>
          <w:color w:val="2B2B2E"/>
          <w:sz w:val="28"/>
          <w:szCs w:val="28"/>
        </w:rPr>
        <w:t>labor</w:t>
      </w:r>
      <w:proofErr w:type="spellEnd"/>
      <w:r w:rsidRPr="00956F51">
        <w:rPr>
          <w:color w:val="2B2B2E"/>
          <w:sz w:val="28"/>
          <w:szCs w:val="28"/>
        </w:rPr>
        <w:t xml:space="preserve"> migration between countries. They </w:t>
      </w:r>
      <w:r w:rsidRPr="00956F51">
        <w:rPr>
          <w:color w:val="2B2B2E"/>
          <w:sz w:val="28"/>
          <w:szCs w:val="28"/>
        </w:rPr>
        <w:lastRenderedPageBreak/>
        <w:t>also have brought many widespread changes in the world of business, banking, transportation, social society, and even education. The ability to deal with those changes in the era is deemed critical then.</w:t>
      </w:r>
    </w:p>
    <w:p w14:paraId="0B73A610" w14:textId="54364B0A" w:rsidR="00523D4A" w:rsidRDefault="00F25325" w:rsidP="00731B56">
      <w:pPr>
        <w:rPr>
          <w:rFonts w:ascii="Arial" w:hAnsi="Arial" w:cs="Arial"/>
          <w:sz w:val="28"/>
          <w:szCs w:val="28"/>
          <w:shd w:val="clear" w:color="auto" w:fill="FFFFFF"/>
        </w:rPr>
      </w:pPr>
      <w:r w:rsidRPr="00956F51">
        <w:rPr>
          <w:color w:val="2B2B2E"/>
          <w:sz w:val="28"/>
          <w:szCs w:val="28"/>
          <w:shd w:val="clear" w:color="auto" w:fill="FFFFFF"/>
        </w:rPr>
        <w:t xml:space="preserve">People need to develop their potential to have employability skills. This is supported by the Australian Government stating that employability skills are important not only to get a job but also to develop their potential for company success. In addition, people should have the following skills to survive in the job market, including the ability to communicate, problem solving, working in teams, long life learning, and being adaptable to </w:t>
      </w:r>
      <w:proofErr w:type="spellStart"/>
      <w:proofErr w:type="gramStart"/>
      <w:r w:rsidRPr="00956F51">
        <w:rPr>
          <w:color w:val="2B2B2E"/>
          <w:sz w:val="28"/>
          <w:szCs w:val="28"/>
          <w:shd w:val="clear" w:color="auto" w:fill="FFFFFF"/>
        </w:rPr>
        <w:t>change.This</w:t>
      </w:r>
      <w:proofErr w:type="spellEnd"/>
      <w:proofErr w:type="gramEnd"/>
      <w:r w:rsidRPr="00956F51">
        <w:rPr>
          <w:color w:val="2B2B2E"/>
          <w:sz w:val="28"/>
          <w:szCs w:val="28"/>
          <w:shd w:val="clear" w:color="auto" w:fill="FFFFFF"/>
        </w:rPr>
        <w:t xml:space="preserve"> statement is in accordance with the Indonesian Middle Term Program Plan (RPJM) from 2020-2024 stating that to improve the qualified and competitive human resources, it is needed to gain qualified instructional as well by integrating soft skills.</w:t>
      </w:r>
    </w:p>
    <w:p w14:paraId="3C038F2E" w14:textId="77777777" w:rsidR="00A279D6" w:rsidRPr="00A279D6" w:rsidRDefault="00A279D6" w:rsidP="00731B56">
      <w:pPr>
        <w:rPr>
          <w:rFonts w:ascii="Arial" w:hAnsi="Arial" w:cs="Arial"/>
          <w:sz w:val="28"/>
          <w:szCs w:val="28"/>
          <w:shd w:val="clear" w:color="auto" w:fill="FFFFFF"/>
        </w:rPr>
      </w:pPr>
    </w:p>
    <w:p w14:paraId="6A0C4C5E" w14:textId="61AE2DCC" w:rsidR="00523D4A" w:rsidRPr="00995C95" w:rsidRDefault="00995C95" w:rsidP="00731B56">
      <w:pPr>
        <w:rPr>
          <w:b/>
          <w:bCs/>
          <w:sz w:val="28"/>
          <w:szCs w:val="28"/>
        </w:rPr>
      </w:pPr>
      <w:r w:rsidRPr="00995C95">
        <w:rPr>
          <w:color w:val="2B2B2E"/>
          <w:sz w:val="28"/>
          <w:szCs w:val="28"/>
          <w:shd w:val="clear" w:color="auto" w:fill="FFFFFF"/>
        </w:rPr>
        <w:t xml:space="preserve">Based on the primary study, a researcher exposed that to have a readiness for fresh workers and give a relevant working skill by the career field or working are, it is needed an effective and innovative model to improve working skill required by employers. Instead of a model to transfer it </w:t>
      </w:r>
      <w:proofErr w:type="gramStart"/>
      <w:r w:rsidRPr="00995C95">
        <w:rPr>
          <w:color w:val="2B2B2E"/>
          <w:sz w:val="28"/>
          <w:szCs w:val="28"/>
          <w:shd w:val="clear" w:color="auto" w:fill="FFFFFF"/>
        </w:rPr>
        <w:t>in order to</w:t>
      </w:r>
      <w:proofErr w:type="gramEnd"/>
      <w:r w:rsidRPr="00995C95">
        <w:rPr>
          <w:color w:val="2B2B2E"/>
          <w:sz w:val="28"/>
          <w:szCs w:val="28"/>
          <w:shd w:val="clear" w:color="auto" w:fill="FFFFFF"/>
        </w:rPr>
        <w:t xml:space="preserve"> be adopted properly by them, it is also necessary a support to gain it in effective way. It focuses on the improvement of </w:t>
      </w:r>
      <w:proofErr w:type="gramStart"/>
      <w:r w:rsidRPr="00995C95">
        <w:rPr>
          <w:color w:val="2B2B2E"/>
          <w:sz w:val="28"/>
          <w:szCs w:val="28"/>
          <w:shd w:val="clear" w:color="auto" w:fill="FFFFFF"/>
        </w:rPr>
        <w:t>input ,</w:t>
      </w:r>
      <w:proofErr w:type="gramEnd"/>
      <w:r w:rsidRPr="00995C95">
        <w:rPr>
          <w:color w:val="2B2B2E"/>
          <w:sz w:val="28"/>
          <w:szCs w:val="28"/>
          <w:shd w:val="clear" w:color="auto" w:fill="FFFFFF"/>
        </w:rPr>
        <w:t xml:space="preserve"> output, or process. Innovative ICT’s and Teacher training resources which involve into the input are in line with the emphasis on non- cognitive skills and workplace learning as in output. Last, the process itself covers innovative financing and multi-stakeholder partnership. The researcher explained that it is required to have teachers’ readiness to deliver the content of knowledge effectively and being able to keep and apply it in long term. It is done to set them be ready getting into the working area. That is why, it is obviously crucial to make </w:t>
      </w:r>
      <w:proofErr w:type="gramStart"/>
      <w:r w:rsidRPr="00995C95">
        <w:rPr>
          <w:color w:val="2B2B2E"/>
          <w:sz w:val="28"/>
          <w:szCs w:val="28"/>
          <w:shd w:val="clear" w:color="auto" w:fill="FFFFFF"/>
        </w:rPr>
        <w:t>a joint partnership</w:t>
      </w:r>
      <w:proofErr w:type="gramEnd"/>
      <w:r w:rsidRPr="00995C95">
        <w:rPr>
          <w:color w:val="2B2B2E"/>
          <w:sz w:val="28"/>
          <w:szCs w:val="28"/>
          <w:shd w:val="clear" w:color="auto" w:fill="FFFFFF"/>
        </w:rPr>
        <w:t xml:space="preserve"> between the educational institution and the industry area to create an effective curriculum. Moreover</w:t>
      </w:r>
      <w:r w:rsidR="00C9740D">
        <w:rPr>
          <w:color w:val="2B2B2E"/>
          <w:sz w:val="28"/>
          <w:szCs w:val="28"/>
          <w:shd w:val="clear" w:color="auto" w:fill="FFFFFF"/>
        </w:rPr>
        <w:t>.</w:t>
      </w:r>
    </w:p>
    <w:sectPr w:rsidR="00523D4A" w:rsidRPr="00995C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91D10"/>
    <w:multiLevelType w:val="multilevel"/>
    <w:tmpl w:val="70526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F4A"/>
    <w:rsid w:val="00055589"/>
    <w:rsid w:val="0019601B"/>
    <w:rsid w:val="003423B8"/>
    <w:rsid w:val="004A10D3"/>
    <w:rsid w:val="00504433"/>
    <w:rsid w:val="00523D4A"/>
    <w:rsid w:val="005604D7"/>
    <w:rsid w:val="00731B56"/>
    <w:rsid w:val="008A4BCC"/>
    <w:rsid w:val="0092323E"/>
    <w:rsid w:val="00956F51"/>
    <w:rsid w:val="00995C95"/>
    <w:rsid w:val="00A05BF4"/>
    <w:rsid w:val="00A279D6"/>
    <w:rsid w:val="00A63F4A"/>
    <w:rsid w:val="00AB67D1"/>
    <w:rsid w:val="00C9740D"/>
    <w:rsid w:val="00CC5F68"/>
    <w:rsid w:val="00E96BCC"/>
    <w:rsid w:val="00F25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21B20"/>
  <w15:chartTrackingRefBased/>
  <w15:docId w15:val="{28E835E4-14F1-41D5-882F-BFAF27360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B56"/>
    <w:pPr>
      <w:spacing w:after="120" w:line="264" w:lineRule="auto"/>
      <w:jc w:val="both"/>
    </w:pPr>
    <w:rPr>
      <w:rFonts w:ascii="Times New Roman" w:eastAsiaTheme="minorEastAsia" w:hAnsi="Times New Roman"/>
      <w:sz w:val="24"/>
      <w:szCs w:val="21"/>
      <w:lang w:val="en-IN"/>
    </w:rPr>
  </w:style>
  <w:style w:type="paragraph" w:styleId="Heading1">
    <w:name w:val="heading 1"/>
    <w:basedOn w:val="Normal"/>
    <w:next w:val="Normal"/>
    <w:link w:val="Heading1Char"/>
    <w:uiPriority w:val="9"/>
    <w:qFormat/>
    <w:rsid w:val="005044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433"/>
    <w:rPr>
      <w:rFonts w:asciiTheme="majorHAnsi" w:eastAsiaTheme="majorEastAsia" w:hAnsiTheme="majorHAnsi" w:cstheme="majorBidi"/>
      <w:color w:val="2F5496" w:themeColor="accent1" w:themeShade="BF"/>
      <w:sz w:val="32"/>
      <w:szCs w:val="32"/>
      <w:lang w:val="en-IN"/>
    </w:rPr>
  </w:style>
  <w:style w:type="paragraph" w:styleId="TOCHeading">
    <w:name w:val="TOC Heading"/>
    <w:basedOn w:val="Heading1"/>
    <w:next w:val="Normal"/>
    <w:uiPriority w:val="39"/>
    <w:unhideWhenUsed/>
    <w:qFormat/>
    <w:rsid w:val="00504433"/>
    <w:pPr>
      <w:pBdr>
        <w:bottom w:val="single" w:sz="4" w:space="1" w:color="4472C4" w:themeColor="accent1"/>
      </w:pBdr>
      <w:spacing w:before="400" w:after="40" w:line="360" w:lineRule="auto"/>
      <w:outlineLvl w:val="9"/>
    </w:pPr>
    <w:rPr>
      <w:rFonts w:ascii="Times New Roman" w:hAnsi="Times New Roman"/>
      <w:b/>
      <w:sz w:val="36"/>
      <w:szCs w:val="36"/>
    </w:rPr>
  </w:style>
  <w:style w:type="paragraph" w:styleId="TOC1">
    <w:name w:val="toc 1"/>
    <w:basedOn w:val="Normal"/>
    <w:next w:val="Normal"/>
    <w:autoRedefine/>
    <w:uiPriority w:val="39"/>
    <w:unhideWhenUsed/>
    <w:rsid w:val="00504433"/>
    <w:pPr>
      <w:spacing w:after="100"/>
    </w:pPr>
  </w:style>
  <w:style w:type="character" w:styleId="Hyperlink">
    <w:name w:val="Hyperlink"/>
    <w:basedOn w:val="DefaultParagraphFont"/>
    <w:uiPriority w:val="99"/>
    <w:unhideWhenUsed/>
    <w:rsid w:val="00504433"/>
    <w:rPr>
      <w:color w:val="0563C1" w:themeColor="hyperlink"/>
      <w:u w:val="single"/>
    </w:rPr>
  </w:style>
  <w:style w:type="paragraph" w:styleId="NormalWeb">
    <w:name w:val="Normal (Web)"/>
    <w:basedOn w:val="Normal"/>
    <w:uiPriority w:val="99"/>
    <w:semiHidden/>
    <w:unhideWhenUsed/>
    <w:rsid w:val="00E96BCC"/>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880202">
      <w:bodyDiv w:val="1"/>
      <w:marLeft w:val="0"/>
      <w:marRight w:val="0"/>
      <w:marTop w:val="0"/>
      <w:marBottom w:val="0"/>
      <w:divBdr>
        <w:top w:val="none" w:sz="0" w:space="0" w:color="auto"/>
        <w:left w:val="none" w:sz="0" w:space="0" w:color="auto"/>
        <w:bottom w:val="none" w:sz="0" w:space="0" w:color="auto"/>
        <w:right w:val="none" w:sz="0" w:space="0" w:color="auto"/>
      </w:divBdr>
    </w:div>
    <w:div w:id="1693727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3</Pages>
  <Words>514</Words>
  <Characters>2930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Daria - Antonia Tischler</dc:creator>
  <cp:keywords/>
  <dc:description/>
  <cp:lastModifiedBy>Daria - Antonia Tischler</cp:lastModifiedBy>
  <cp:revision>18</cp:revision>
  <dcterms:created xsi:type="dcterms:W3CDTF">2022-02-15T10:05:00Z</dcterms:created>
  <dcterms:modified xsi:type="dcterms:W3CDTF">2022-02-15T11:07:00Z</dcterms:modified>
</cp:coreProperties>
</file>