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BF0B7" w14:textId="77777777" w:rsidR="00303564" w:rsidRDefault="00303564" w:rsidP="00303564">
      <w:pPr>
        <w:spacing w:line="259" w:lineRule="auto"/>
        <w:jc w:val="center"/>
        <w:rPr>
          <w:b/>
          <w:bCs/>
          <w:sz w:val="40"/>
          <w:szCs w:val="40"/>
        </w:rPr>
      </w:pPr>
    </w:p>
    <w:p w14:paraId="46AE7220" w14:textId="77777777" w:rsidR="00303564" w:rsidRDefault="00303564" w:rsidP="00303564">
      <w:pPr>
        <w:spacing w:line="259" w:lineRule="auto"/>
        <w:jc w:val="center"/>
        <w:rPr>
          <w:b/>
          <w:bCs/>
          <w:sz w:val="40"/>
          <w:szCs w:val="40"/>
        </w:rPr>
      </w:pPr>
    </w:p>
    <w:p w14:paraId="2D5D00B4" w14:textId="77777777" w:rsidR="00303564" w:rsidRDefault="00303564" w:rsidP="00303564">
      <w:pPr>
        <w:spacing w:line="259" w:lineRule="auto"/>
        <w:jc w:val="center"/>
        <w:rPr>
          <w:b/>
          <w:bCs/>
          <w:sz w:val="40"/>
          <w:szCs w:val="40"/>
        </w:rPr>
      </w:pPr>
    </w:p>
    <w:p w14:paraId="63F0D361" w14:textId="77777777" w:rsidR="00303564" w:rsidRDefault="00303564" w:rsidP="00303564">
      <w:pPr>
        <w:spacing w:line="259" w:lineRule="auto"/>
        <w:jc w:val="center"/>
        <w:rPr>
          <w:b/>
          <w:bCs/>
          <w:sz w:val="40"/>
          <w:szCs w:val="40"/>
        </w:rPr>
      </w:pPr>
    </w:p>
    <w:p w14:paraId="28EA0FD9" w14:textId="77777777" w:rsidR="00303564" w:rsidRDefault="00303564" w:rsidP="00303564">
      <w:pPr>
        <w:spacing w:line="259" w:lineRule="auto"/>
        <w:jc w:val="center"/>
        <w:rPr>
          <w:b/>
          <w:bCs/>
          <w:sz w:val="40"/>
          <w:szCs w:val="40"/>
        </w:rPr>
      </w:pPr>
    </w:p>
    <w:p w14:paraId="366EC8FB" w14:textId="77777777" w:rsidR="00303564" w:rsidRDefault="00303564" w:rsidP="00303564">
      <w:pPr>
        <w:spacing w:line="259" w:lineRule="auto"/>
        <w:jc w:val="center"/>
        <w:rPr>
          <w:b/>
          <w:bCs/>
          <w:sz w:val="40"/>
          <w:szCs w:val="40"/>
        </w:rPr>
      </w:pPr>
    </w:p>
    <w:p w14:paraId="53211428" w14:textId="77777777" w:rsidR="00303564" w:rsidRDefault="00303564" w:rsidP="00303564">
      <w:pPr>
        <w:spacing w:line="259" w:lineRule="auto"/>
        <w:jc w:val="center"/>
        <w:rPr>
          <w:b/>
          <w:bCs/>
          <w:sz w:val="40"/>
          <w:szCs w:val="40"/>
        </w:rPr>
      </w:pPr>
    </w:p>
    <w:p w14:paraId="370F2D9B" w14:textId="77777777" w:rsidR="00303564" w:rsidRDefault="00303564" w:rsidP="00303564">
      <w:pPr>
        <w:spacing w:line="259" w:lineRule="auto"/>
        <w:jc w:val="center"/>
        <w:rPr>
          <w:b/>
          <w:bCs/>
          <w:sz w:val="40"/>
          <w:szCs w:val="40"/>
        </w:rPr>
      </w:pPr>
    </w:p>
    <w:p w14:paraId="5C555C70" w14:textId="77777777" w:rsidR="00303564" w:rsidRPr="00303564" w:rsidRDefault="0081586A" w:rsidP="00303564">
      <w:pPr>
        <w:spacing w:line="259" w:lineRule="auto"/>
        <w:jc w:val="center"/>
        <w:rPr>
          <w:b/>
          <w:bCs/>
          <w:sz w:val="40"/>
          <w:szCs w:val="40"/>
        </w:rPr>
      </w:pPr>
      <w:r w:rsidRPr="00303564">
        <w:rPr>
          <w:b/>
          <w:bCs/>
          <w:sz w:val="40"/>
          <w:szCs w:val="40"/>
        </w:rPr>
        <w:t>Effective TeamWork and Communication</w:t>
      </w:r>
    </w:p>
    <w:p w14:paraId="51C81951" w14:textId="2E6DE463" w:rsidR="00303564" w:rsidRDefault="00BE7DFB" w:rsidP="00303564">
      <w:pPr>
        <w:spacing w:line="259" w:lineRule="auto"/>
        <w:jc w:val="center"/>
        <w:rPr>
          <w:b/>
          <w:bCs/>
          <w:sz w:val="40"/>
          <w:szCs w:val="40"/>
        </w:rPr>
      </w:pPr>
      <w:r>
        <w:rPr>
          <w:sz w:val="40"/>
          <w:szCs w:val="40"/>
        </w:rPr>
        <w:t xml:space="preserve">Module name: </w:t>
      </w:r>
      <w:r w:rsidR="006A7805">
        <w:rPr>
          <w:sz w:val="40"/>
          <w:szCs w:val="40"/>
        </w:rPr>
        <w:t>BMSW4002</w:t>
      </w:r>
    </w:p>
    <w:p w14:paraId="04801019" w14:textId="7F2E921D" w:rsidR="00303564" w:rsidRDefault="0081586A" w:rsidP="00303564">
      <w:pPr>
        <w:jc w:val="center"/>
      </w:pPr>
      <w:r>
        <w:t xml:space="preserve"> Nam</w:t>
      </w:r>
      <w:r w:rsidR="00BE7DFB">
        <w:t>e</w:t>
      </w:r>
      <w:r w:rsidR="00591736">
        <w:t xml:space="preserve">: Stela Zacon </w:t>
      </w:r>
    </w:p>
    <w:p w14:paraId="3FF63020" w14:textId="2A661939" w:rsidR="00303564" w:rsidRPr="004A1A5E" w:rsidRDefault="0081586A" w:rsidP="00303564">
      <w:pPr>
        <w:jc w:val="center"/>
        <w:rPr>
          <w:lang w:val="en-GB"/>
        </w:rPr>
      </w:pPr>
      <w:r>
        <w:t>Student ID-</w:t>
      </w:r>
      <w:r w:rsidR="00591736">
        <w:t>2118130</w:t>
      </w:r>
      <w:r w:rsidRPr="00303564">
        <w:br w:type="page"/>
      </w:r>
    </w:p>
    <w:p w14:paraId="53C6A1BC" w14:textId="0E6B917E" w:rsidR="00BB15E0" w:rsidRPr="00A37A29" w:rsidRDefault="00BB15E0" w:rsidP="00A37A29">
      <w:pPr>
        <w:jc w:val="center"/>
        <w:rPr>
          <w:b/>
          <w:bCs/>
        </w:rPr>
      </w:pPr>
      <w:r w:rsidRPr="00A37A29">
        <w:rPr>
          <w:b/>
          <w:bCs/>
        </w:rPr>
        <w:lastRenderedPageBreak/>
        <w:t>Excitative summary</w:t>
      </w:r>
    </w:p>
    <w:p w14:paraId="37C92FB9" w14:textId="3C134B81" w:rsidR="00647367" w:rsidRDefault="00A37A29" w:rsidP="00A37A29">
      <w:r w:rsidRPr="00A37A29">
        <w:t xml:space="preserve">This report has been discussing the different models and theories of communication skills. The case studies have discussed to </w:t>
      </w:r>
      <w:proofErr w:type="spellStart"/>
      <w:r w:rsidR="00412BD3" w:rsidRPr="00A37A29">
        <w:t>analyse</w:t>
      </w:r>
      <w:r w:rsidR="006455BC">
        <w:t>d</w:t>
      </w:r>
      <w:proofErr w:type="spellEnd"/>
      <w:r w:rsidRPr="00A37A29">
        <w:t xml:space="preserve"> different parts of communication. The use of technology in the communication process has been </w:t>
      </w:r>
      <w:proofErr w:type="spellStart"/>
      <w:r w:rsidRPr="00A37A29">
        <w:t>analysed</w:t>
      </w:r>
      <w:proofErr w:type="spellEnd"/>
      <w:r w:rsidRPr="00A37A29">
        <w:t xml:space="preserve"> here. The advantage and disadvantage of communication technology have been discussed in this report. </w:t>
      </w:r>
    </w:p>
    <w:p w14:paraId="6089B718" w14:textId="77777777" w:rsidR="00647367" w:rsidRDefault="00647367">
      <w:pPr>
        <w:spacing w:line="259" w:lineRule="auto"/>
        <w:jc w:val="left"/>
      </w:pPr>
      <w:r>
        <w:br w:type="page"/>
      </w:r>
    </w:p>
    <w:sdt>
      <w:sdtPr>
        <w:rPr>
          <w:rFonts w:ascii="Times New Roman" w:eastAsiaTheme="minorHAnsi" w:hAnsi="Times New Roman" w:cstheme="minorBidi"/>
          <w:color w:val="000000" w:themeColor="text1"/>
          <w:sz w:val="24"/>
          <w:szCs w:val="22"/>
        </w:rPr>
        <w:id w:val="2105301573"/>
        <w:docPartObj>
          <w:docPartGallery w:val="Table of Contents"/>
          <w:docPartUnique/>
        </w:docPartObj>
      </w:sdtPr>
      <w:sdtEndPr>
        <w:rPr>
          <w:b/>
          <w:bCs/>
          <w:noProof/>
        </w:rPr>
      </w:sdtEndPr>
      <w:sdtContent>
        <w:p w14:paraId="36714091" w14:textId="4EF4BC76" w:rsidR="002C2BF1" w:rsidRDefault="002C2BF1">
          <w:pPr>
            <w:pStyle w:val="TOCHeading"/>
          </w:pPr>
          <w:r>
            <w:t>Table of Contents</w:t>
          </w:r>
        </w:p>
        <w:p w14:paraId="6CEFB522" w14:textId="2E5A38BB" w:rsidR="002C2BF1" w:rsidRDefault="002C2BF1">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11049211" w:history="1">
            <w:r w:rsidRPr="00C15B99">
              <w:rPr>
                <w:rStyle w:val="Hyperlink"/>
                <w:noProof/>
              </w:rPr>
              <w:t>1.0 Introduction</w:t>
            </w:r>
            <w:r>
              <w:rPr>
                <w:noProof/>
                <w:webHidden/>
              </w:rPr>
              <w:tab/>
            </w:r>
            <w:r>
              <w:rPr>
                <w:noProof/>
                <w:webHidden/>
              </w:rPr>
              <w:fldChar w:fldCharType="begin"/>
            </w:r>
            <w:r>
              <w:rPr>
                <w:noProof/>
                <w:webHidden/>
              </w:rPr>
              <w:instrText xml:space="preserve"> PAGEREF _Toc111049211 \h </w:instrText>
            </w:r>
            <w:r>
              <w:rPr>
                <w:noProof/>
                <w:webHidden/>
              </w:rPr>
            </w:r>
            <w:r>
              <w:rPr>
                <w:noProof/>
                <w:webHidden/>
              </w:rPr>
              <w:fldChar w:fldCharType="separate"/>
            </w:r>
            <w:r>
              <w:rPr>
                <w:noProof/>
                <w:webHidden/>
              </w:rPr>
              <w:t>4</w:t>
            </w:r>
            <w:r>
              <w:rPr>
                <w:noProof/>
                <w:webHidden/>
              </w:rPr>
              <w:fldChar w:fldCharType="end"/>
            </w:r>
          </w:hyperlink>
        </w:p>
        <w:p w14:paraId="4304D00A" w14:textId="446E17E7" w:rsidR="002C2BF1" w:rsidRDefault="0081586A">
          <w:pPr>
            <w:pStyle w:val="TOC2"/>
            <w:tabs>
              <w:tab w:val="right" w:leader="dot" w:pos="9350"/>
            </w:tabs>
            <w:rPr>
              <w:rFonts w:asciiTheme="minorHAnsi" w:eastAsiaTheme="minorEastAsia" w:hAnsiTheme="minorHAnsi"/>
              <w:noProof/>
              <w:color w:val="auto"/>
              <w:sz w:val="22"/>
            </w:rPr>
          </w:pPr>
          <w:hyperlink w:anchor="_Toc111049212" w:history="1">
            <w:r w:rsidR="002C2BF1" w:rsidRPr="00C15B99">
              <w:rPr>
                <w:rStyle w:val="Hyperlink"/>
                <w:noProof/>
              </w:rPr>
              <w:t>2.0 Models of communication</w:t>
            </w:r>
            <w:r w:rsidR="002C2BF1">
              <w:rPr>
                <w:noProof/>
                <w:webHidden/>
              </w:rPr>
              <w:tab/>
            </w:r>
            <w:r w:rsidR="002C2BF1">
              <w:rPr>
                <w:noProof/>
                <w:webHidden/>
              </w:rPr>
              <w:fldChar w:fldCharType="begin"/>
            </w:r>
            <w:r w:rsidR="002C2BF1">
              <w:rPr>
                <w:noProof/>
                <w:webHidden/>
              </w:rPr>
              <w:instrText xml:space="preserve"> PAGEREF _Toc111049212 \h </w:instrText>
            </w:r>
            <w:r w:rsidR="002C2BF1">
              <w:rPr>
                <w:noProof/>
                <w:webHidden/>
              </w:rPr>
            </w:r>
            <w:r w:rsidR="002C2BF1">
              <w:rPr>
                <w:noProof/>
                <w:webHidden/>
              </w:rPr>
              <w:fldChar w:fldCharType="separate"/>
            </w:r>
            <w:r w:rsidR="002C2BF1">
              <w:rPr>
                <w:noProof/>
                <w:webHidden/>
              </w:rPr>
              <w:t>5</w:t>
            </w:r>
            <w:r w:rsidR="002C2BF1">
              <w:rPr>
                <w:noProof/>
                <w:webHidden/>
              </w:rPr>
              <w:fldChar w:fldCharType="end"/>
            </w:r>
          </w:hyperlink>
        </w:p>
        <w:p w14:paraId="2AADDEAF" w14:textId="109D758E" w:rsidR="002C2BF1" w:rsidRDefault="0081586A">
          <w:pPr>
            <w:pStyle w:val="TOC2"/>
            <w:tabs>
              <w:tab w:val="right" w:leader="dot" w:pos="9350"/>
            </w:tabs>
            <w:rPr>
              <w:rFonts w:asciiTheme="minorHAnsi" w:eastAsiaTheme="minorEastAsia" w:hAnsiTheme="minorHAnsi"/>
              <w:noProof/>
              <w:color w:val="auto"/>
              <w:sz w:val="22"/>
            </w:rPr>
          </w:pPr>
          <w:hyperlink w:anchor="_Toc111049213" w:history="1">
            <w:r w:rsidR="002C2BF1" w:rsidRPr="00C15B99">
              <w:rPr>
                <w:rStyle w:val="Hyperlink"/>
                <w:rFonts w:eastAsia="Times New Roman"/>
                <w:noProof/>
              </w:rPr>
              <w:t>3.0 Communication skills</w:t>
            </w:r>
            <w:r w:rsidR="002C2BF1">
              <w:rPr>
                <w:noProof/>
                <w:webHidden/>
              </w:rPr>
              <w:tab/>
            </w:r>
            <w:r w:rsidR="002C2BF1">
              <w:rPr>
                <w:noProof/>
                <w:webHidden/>
              </w:rPr>
              <w:fldChar w:fldCharType="begin"/>
            </w:r>
            <w:r w:rsidR="002C2BF1">
              <w:rPr>
                <w:noProof/>
                <w:webHidden/>
              </w:rPr>
              <w:instrText xml:space="preserve"> PAGEREF _Toc111049213 \h </w:instrText>
            </w:r>
            <w:r w:rsidR="002C2BF1">
              <w:rPr>
                <w:noProof/>
                <w:webHidden/>
              </w:rPr>
            </w:r>
            <w:r w:rsidR="002C2BF1">
              <w:rPr>
                <w:noProof/>
                <w:webHidden/>
              </w:rPr>
              <w:fldChar w:fldCharType="separate"/>
            </w:r>
            <w:r w:rsidR="002C2BF1">
              <w:rPr>
                <w:noProof/>
                <w:webHidden/>
              </w:rPr>
              <w:t>10</w:t>
            </w:r>
            <w:r w:rsidR="002C2BF1">
              <w:rPr>
                <w:noProof/>
                <w:webHidden/>
              </w:rPr>
              <w:fldChar w:fldCharType="end"/>
            </w:r>
          </w:hyperlink>
        </w:p>
        <w:p w14:paraId="6B44AB40" w14:textId="5F688E9B" w:rsidR="002C2BF1" w:rsidRDefault="0081586A">
          <w:pPr>
            <w:pStyle w:val="TOC2"/>
            <w:tabs>
              <w:tab w:val="right" w:leader="dot" w:pos="9350"/>
            </w:tabs>
            <w:rPr>
              <w:rFonts w:asciiTheme="minorHAnsi" w:eastAsiaTheme="minorEastAsia" w:hAnsiTheme="minorHAnsi"/>
              <w:noProof/>
              <w:color w:val="auto"/>
              <w:sz w:val="22"/>
            </w:rPr>
          </w:pPr>
          <w:hyperlink w:anchor="_Toc111049214" w:history="1">
            <w:r w:rsidR="002C2BF1" w:rsidRPr="00C15B99">
              <w:rPr>
                <w:rStyle w:val="Hyperlink"/>
                <w:rFonts w:eastAsia="Times New Roman"/>
                <w:noProof/>
              </w:rPr>
              <w:t>4.0 Advantages and disadvantages of technology in communication</w:t>
            </w:r>
            <w:r w:rsidR="002C2BF1">
              <w:rPr>
                <w:noProof/>
                <w:webHidden/>
              </w:rPr>
              <w:tab/>
            </w:r>
            <w:r w:rsidR="002C2BF1">
              <w:rPr>
                <w:noProof/>
                <w:webHidden/>
              </w:rPr>
              <w:fldChar w:fldCharType="begin"/>
            </w:r>
            <w:r w:rsidR="002C2BF1">
              <w:rPr>
                <w:noProof/>
                <w:webHidden/>
              </w:rPr>
              <w:instrText xml:space="preserve"> PAGEREF _Toc111049214 \h </w:instrText>
            </w:r>
            <w:r w:rsidR="002C2BF1">
              <w:rPr>
                <w:noProof/>
                <w:webHidden/>
              </w:rPr>
            </w:r>
            <w:r w:rsidR="002C2BF1">
              <w:rPr>
                <w:noProof/>
                <w:webHidden/>
              </w:rPr>
              <w:fldChar w:fldCharType="separate"/>
            </w:r>
            <w:r w:rsidR="002C2BF1">
              <w:rPr>
                <w:noProof/>
                <w:webHidden/>
              </w:rPr>
              <w:t>12</w:t>
            </w:r>
            <w:r w:rsidR="002C2BF1">
              <w:rPr>
                <w:noProof/>
                <w:webHidden/>
              </w:rPr>
              <w:fldChar w:fldCharType="end"/>
            </w:r>
          </w:hyperlink>
        </w:p>
        <w:p w14:paraId="446AA19F" w14:textId="63F4C3D7" w:rsidR="002C2BF1" w:rsidRDefault="0081586A">
          <w:pPr>
            <w:pStyle w:val="TOC1"/>
            <w:tabs>
              <w:tab w:val="right" w:leader="dot" w:pos="9350"/>
            </w:tabs>
            <w:rPr>
              <w:rFonts w:asciiTheme="minorHAnsi" w:eastAsiaTheme="minorEastAsia" w:hAnsiTheme="minorHAnsi"/>
              <w:noProof/>
              <w:color w:val="auto"/>
              <w:sz w:val="22"/>
            </w:rPr>
          </w:pPr>
          <w:hyperlink w:anchor="_Toc111049215" w:history="1">
            <w:r w:rsidR="002C2BF1" w:rsidRPr="00C15B99">
              <w:rPr>
                <w:rStyle w:val="Hyperlink"/>
                <w:noProof/>
                <w:lang w:eastAsia="en-IN"/>
              </w:rPr>
              <w:t>5.0 Conclusion</w:t>
            </w:r>
            <w:r w:rsidR="002C2BF1">
              <w:rPr>
                <w:noProof/>
                <w:webHidden/>
              </w:rPr>
              <w:tab/>
            </w:r>
            <w:r w:rsidR="002C2BF1">
              <w:rPr>
                <w:noProof/>
                <w:webHidden/>
              </w:rPr>
              <w:fldChar w:fldCharType="begin"/>
            </w:r>
            <w:r w:rsidR="002C2BF1">
              <w:rPr>
                <w:noProof/>
                <w:webHidden/>
              </w:rPr>
              <w:instrText xml:space="preserve"> PAGEREF _Toc111049215 \h </w:instrText>
            </w:r>
            <w:r w:rsidR="002C2BF1">
              <w:rPr>
                <w:noProof/>
                <w:webHidden/>
              </w:rPr>
            </w:r>
            <w:r w:rsidR="002C2BF1">
              <w:rPr>
                <w:noProof/>
                <w:webHidden/>
              </w:rPr>
              <w:fldChar w:fldCharType="separate"/>
            </w:r>
            <w:r w:rsidR="002C2BF1">
              <w:rPr>
                <w:noProof/>
                <w:webHidden/>
              </w:rPr>
              <w:t>14</w:t>
            </w:r>
            <w:r w:rsidR="002C2BF1">
              <w:rPr>
                <w:noProof/>
                <w:webHidden/>
              </w:rPr>
              <w:fldChar w:fldCharType="end"/>
            </w:r>
          </w:hyperlink>
        </w:p>
        <w:p w14:paraId="49C735D7" w14:textId="1AB64D2C" w:rsidR="002C2BF1" w:rsidRDefault="0081586A">
          <w:pPr>
            <w:pStyle w:val="TOC1"/>
            <w:tabs>
              <w:tab w:val="right" w:leader="dot" w:pos="9350"/>
            </w:tabs>
            <w:rPr>
              <w:rFonts w:asciiTheme="minorHAnsi" w:eastAsiaTheme="minorEastAsia" w:hAnsiTheme="minorHAnsi"/>
              <w:noProof/>
              <w:color w:val="auto"/>
              <w:sz w:val="22"/>
            </w:rPr>
          </w:pPr>
          <w:hyperlink w:anchor="_Toc111049216" w:history="1">
            <w:r w:rsidR="002C2BF1" w:rsidRPr="00C15B99">
              <w:rPr>
                <w:rStyle w:val="Hyperlink"/>
                <w:noProof/>
              </w:rPr>
              <w:t>6.0 References</w:t>
            </w:r>
            <w:r w:rsidR="002C2BF1">
              <w:rPr>
                <w:noProof/>
                <w:webHidden/>
              </w:rPr>
              <w:tab/>
            </w:r>
            <w:r w:rsidR="002C2BF1">
              <w:rPr>
                <w:noProof/>
                <w:webHidden/>
              </w:rPr>
              <w:fldChar w:fldCharType="begin"/>
            </w:r>
            <w:r w:rsidR="002C2BF1">
              <w:rPr>
                <w:noProof/>
                <w:webHidden/>
              </w:rPr>
              <w:instrText xml:space="preserve"> PAGEREF _Toc111049216 \h </w:instrText>
            </w:r>
            <w:r w:rsidR="002C2BF1">
              <w:rPr>
                <w:noProof/>
                <w:webHidden/>
              </w:rPr>
            </w:r>
            <w:r w:rsidR="002C2BF1">
              <w:rPr>
                <w:noProof/>
                <w:webHidden/>
              </w:rPr>
              <w:fldChar w:fldCharType="separate"/>
            </w:r>
            <w:r w:rsidR="002C2BF1">
              <w:rPr>
                <w:noProof/>
                <w:webHidden/>
              </w:rPr>
              <w:t>15</w:t>
            </w:r>
            <w:r w:rsidR="002C2BF1">
              <w:rPr>
                <w:noProof/>
                <w:webHidden/>
              </w:rPr>
              <w:fldChar w:fldCharType="end"/>
            </w:r>
          </w:hyperlink>
        </w:p>
        <w:p w14:paraId="31C6DA6F" w14:textId="7A695437" w:rsidR="002C2BF1" w:rsidRDefault="002C2BF1">
          <w:r>
            <w:rPr>
              <w:b/>
              <w:bCs/>
              <w:noProof/>
            </w:rPr>
            <w:fldChar w:fldCharType="end"/>
          </w:r>
        </w:p>
      </w:sdtContent>
    </w:sdt>
    <w:p w14:paraId="0B864DB8" w14:textId="3C388D18" w:rsidR="00A37A29" w:rsidRDefault="00A37A29" w:rsidP="00A37A29">
      <w:pPr>
        <w:rPr>
          <w:rFonts w:eastAsiaTheme="majorEastAsia" w:cstheme="majorBidi"/>
          <w:b/>
          <w:color w:val="000000"/>
          <w:sz w:val="28"/>
          <w:szCs w:val="28"/>
        </w:rPr>
      </w:pPr>
      <w:r>
        <w:rPr>
          <w:color w:val="000000"/>
          <w:szCs w:val="28"/>
        </w:rPr>
        <w:br w:type="page"/>
      </w:r>
    </w:p>
    <w:p w14:paraId="08C99A65" w14:textId="112F6C94" w:rsidR="00486D05" w:rsidRPr="00486D05" w:rsidRDefault="002672A5" w:rsidP="00486D05">
      <w:pPr>
        <w:pStyle w:val="Heading1"/>
        <w:spacing w:before="0" w:after="0"/>
        <w:rPr>
          <w:color w:val="000000"/>
          <w:szCs w:val="28"/>
        </w:rPr>
      </w:pPr>
      <w:bookmarkStart w:id="0" w:name="_Toc111049211"/>
      <w:r>
        <w:rPr>
          <w:color w:val="000000"/>
          <w:szCs w:val="28"/>
        </w:rPr>
        <w:lastRenderedPageBreak/>
        <w:t>1.0 Introduction</w:t>
      </w:r>
      <w:bookmarkEnd w:id="0"/>
    </w:p>
    <w:p w14:paraId="5959A10C" w14:textId="77777777" w:rsidR="00952A5F" w:rsidRDefault="0081586A" w:rsidP="00952A5F">
      <w:pPr>
        <w:pStyle w:val="NormalWeb"/>
        <w:spacing w:before="0" w:beforeAutospacing="0" w:after="0" w:afterAutospacing="0" w:line="480" w:lineRule="auto"/>
        <w:jc w:val="both"/>
      </w:pPr>
      <w:r>
        <w:rPr>
          <w:color w:val="000000"/>
        </w:rPr>
        <w:t>This report will discuss the core understanding of the model of communication. The three models of communication will be highlighted in this report. Communication is the process of exchanging information between individuals. Effective communication in a wo</w:t>
      </w:r>
      <w:r>
        <w:rPr>
          <w:color w:val="000000"/>
        </w:rPr>
        <w:t>rkplace helps to boost productivity. Besides this, effective communication enhances employee morale, satisfaction and engagement as well. The effect of poor communication leaves confusion in the workplace. The employees feel demotivated due to poor communi</w:t>
      </w:r>
      <w:r>
        <w:rPr>
          <w:color w:val="000000"/>
        </w:rPr>
        <w:t>cation which decreases the rate of productivity. The types of communication skills such as verbal communication and non-verbal communication will be highlighted in this report. Further, the advantages and disadvantages of technology in communication will b</w:t>
      </w:r>
      <w:r>
        <w:rPr>
          <w:color w:val="000000"/>
        </w:rPr>
        <w:t xml:space="preserve">e highlighted in this report. </w:t>
      </w:r>
    </w:p>
    <w:p w14:paraId="5E842E83" w14:textId="77777777" w:rsidR="00952A5F" w:rsidRDefault="00952A5F" w:rsidP="00952A5F"/>
    <w:p w14:paraId="0FF939AD" w14:textId="77777777" w:rsidR="00952A5F" w:rsidRDefault="0081586A">
      <w:pPr>
        <w:spacing w:line="259" w:lineRule="auto"/>
        <w:jc w:val="left"/>
        <w:rPr>
          <w:rFonts w:eastAsiaTheme="majorEastAsia" w:cstheme="majorBidi"/>
          <w:b/>
          <w:color w:val="000000"/>
          <w:sz w:val="26"/>
          <w:szCs w:val="26"/>
          <w:lang w:val="en-GB" w:eastAsia="en-GB"/>
        </w:rPr>
      </w:pPr>
      <w:r>
        <w:rPr>
          <w:color w:val="000000"/>
        </w:rPr>
        <w:br w:type="page"/>
      </w:r>
    </w:p>
    <w:p w14:paraId="67264C68" w14:textId="281718A5" w:rsidR="00952A5F" w:rsidRDefault="0081586A" w:rsidP="00952A5F">
      <w:pPr>
        <w:pStyle w:val="Heading2"/>
        <w:spacing w:before="0"/>
        <w:jc w:val="both"/>
        <w:rPr>
          <w:color w:val="000000"/>
        </w:rPr>
      </w:pPr>
      <w:bookmarkStart w:id="1" w:name="_Toc111049212"/>
      <w:r>
        <w:rPr>
          <w:color w:val="000000"/>
        </w:rPr>
        <w:lastRenderedPageBreak/>
        <w:t>2.</w:t>
      </w:r>
      <w:r w:rsidR="002C2BF1">
        <w:rPr>
          <w:color w:val="000000"/>
        </w:rPr>
        <w:t>0</w:t>
      </w:r>
      <w:r>
        <w:rPr>
          <w:color w:val="000000"/>
        </w:rPr>
        <w:t xml:space="preserve"> Models of communication</w:t>
      </w:r>
      <w:bookmarkEnd w:id="1"/>
    </w:p>
    <w:p w14:paraId="7AE5F92B" w14:textId="414E1176" w:rsidR="00486D05" w:rsidRPr="00486D05" w:rsidRDefault="00486D05" w:rsidP="00486D05">
      <w:pPr>
        <w:rPr>
          <w:lang w:val="en-GB" w:eastAsia="en-GB"/>
        </w:rPr>
      </w:pPr>
      <w:r>
        <w:rPr>
          <w:noProof/>
        </w:rPr>
        <w:drawing>
          <wp:inline distT="0" distB="0" distL="0" distR="0" wp14:anchorId="6B00B242" wp14:editId="039523E0">
            <wp:extent cx="5943600" cy="33172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17240"/>
                    </a:xfrm>
                    <a:prstGeom prst="rect">
                      <a:avLst/>
                    </a:prstGeom>
                  </pic:spPr>
                </pic:pic>
              </a:graphicData>
            </a:graphic>
          </wp:inline>
        </w:drawing>
      </w:r>
    </w:p>
    <w:p w14:paraId="434E1237" w14:textId="77777777" w:rsidR="00952A5F" w:rsidRDefault="0081586A" w:rsidP="00952A5F">
      <w:pPr>
        <w:pStyle w:val="NormalWeb"/>
        <w:spacing w:before="0" w:beforeAutospacing="0" w:after="0" w:afterAutospacing="0" w:line="480" w:lineRule="auto"/>
        <w:jc w:val="both"/>
      </w:pPr>
      <w:r>
        <w:rPr>
          <w:color w:val="000000"/>
        </w:rPr>
        <w:t xml:space="preserve">The models of communication refer to the process of providing the visual representation that helps to show the various aspects of the communication process. The models explain </w:t>
      </w:r>
      <w:r>
        <w:rPr>
          <w:color w:val="000000"/>
        </w:rPr>
        <w:t>communication in detail and help the students to serve effective purposes. It helps the students to understand the way communication functions. The three models of communication will be discussed below.</w:t>
      </w:r>
    </w:p>
    <w:p w14:paraId="251D990E" w14:textId="77777777" w:rsidR="00952A5F" w:rsidRPr="002C2BF1" w:rsidRDefault="0081586A" w:rsidP="002C2BF1">
      <w:pPr>
        <w:rPr>
          <w:b/>
          <w:bCs/>
        </w:rPr>
      </w:pPr>
      <w:r w:rsidRPr="002C2BF1">
        <w:rPr>
          <w:b/>
          <w:bCs/>
        </w:rPr>
        <w:t>2.1. Shannon and Weaver ( 1948/49) </w:t>
      </w:r>
    </w:p>
    <w:p w14:paraId="7B857617" w14:textId="77777777" w:rsidR="00952A5F" w:rsidRDefault="0081586A" w:rsidP="002D6812">
      <w:r>
        <w:rPr>
          <w:color w:val="000000"/>
        </w:rPr>
        <w:t xml:space="preserve">The mathematical </w:t>
      </w:r>
      <w:r>
        <w:rPr>
          <w:color w:val="000000"/>
        </w:rPr>
        <w:t xml:space="preserve">theory of communication was invented by Shannon who was an American mathematician and Weaver who was an American scientist. The aim of the model is specially designed to build effective communication between the senders as well as the receivers. They have </w:t>
      </w:r>
      <w:r>
        <w:rPr>
          <w:color w:val="000000"/>
        </w:rPr>
        <w:t>found a factor that affects communication broadly is "Noise". This model deals with various concepts such as the source of the information, noise, transmitter, channel, receivers, decoding and encoding. The main aim of this model is to explain the way mess</w:t>
      </w:r>
      <w:r>
        <w:rPr>
          <w:color w:val="000000"/>
        </w:rPr>
        <w:t xml:space="preserve">ages can be mixed up and it is </w:t>
      </w:r>
      <w:r>
        <w:rPr>
          <w:color w:val="000000"/>
        </w:rPr>
        <w:lastRenderedPageBreak/>
        <w:t>misinterpreted in between making the communication effectively</w:t>
      </w:r>
      <w:r w:rsidR="002D6812">
        <w:rPr>
          <w:color w:val="000000"/>
        </w:rPr>
        <w:t xml:space="preserve"> </w:t>
      </w:r>
      <w:r w:rsidR="002D6812">
        <w:rPr>
          <w:shd w:val="clear" w:color="auto" w:fill="FFFFFF"/>
        </w:rPr>
        <w:t>(</w:t>
      </w:r>
      <w:proofErr w:type="spellStart"/>
      <w:r w:rsidR="002D6812">
        <w:rPr>
          <w:shd w:val="clear" w:color="auto" w:fill="FFFFFF"/>
        </w:rPr>
        <w:t>Brychkov</w:t>
      </w:r>
      <w:proofErr w:type="spellEnd"/>
      <w:r w:rsidR="002D6812">
        <w:rPr>
          <w:shd w:val="clear" w:color="auto" w:fill="FFFFFF"/>
        </w:rPr>
        <w:t xml:space="preserve">, and </w:t>
      </w:r>
      <w:proofErr w:type="spellStart"/>
      <w:r w:rsidR="002D6812">
        <w:rPr>
          <w:shd w:val="clear" w:color="auto" w:fill="FFFFFF"/>
        </w:rPr>
        <w:t>Savischenko</w:t>
      </w:r>
      <w:proofErr w:type="spellEnd"/>
      <w:r w:rsidR="002D6812">
        <w:rPr>
          <w:shd w:val="clear" w:color="auto" w:fill="FFFFFF"/>
        </w:rPr>
        <w:t>, 2020)</w:t>
      </w:r>
      <w:r>
        <w:rPr>
          <w:color w:val="000000"/>
        </w:rPr>
        <w:t>.</w:t>
      </w:r>
    </w:p>
    <w:p w14:paraId="4A103F8C" w14:textId="77777777" w:rsidR="00952A5F" w:rsidRDefault="0081586A" w:rsidP="00952A5F">
      <w:pPr>
        <w:pStyle w:val="NormalWeb"/>
        <w:spacing w:before="0" w:beforeAutospacing="0" w:after="0" w:afterAutospacing="0" w:line="480" w:lineRule="auto"/>
        <w:jc w:val="center"/>
      </w:pPr>
      <w:r>
        <w:rPr>
          <w:noProof/>
          <w:color w:val="000000"/>
          <w:bdr w:val="none" w:sz="0" w:space="0" w:color="auto" w:frame="1"/>
        </w:rPr>
        <w:drawing>
          <wp:inline distT="0" distB="0" distL="0" distR="0" wp14:anchorId="7A6E54EE" wp14:editId="75BD1DA7">
            <wp:extent cx="3536664" cy="1771650"/>
            <wp:effectExtent l="152400" t="152400" r="368935" b="3619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538316" cy="1772478"/>
                    </a:xfrm>
                    <a:prstGeom prst="rect">
                      <a:avLst/>
                    </a:prstGeom>
                    <a:ln>
                      <a:noFill/>
                    </a:ln>
                    <a:effectLst>
                      <a:outerShdw blurRad="292100" dist="139700" dir="2700000" algn="tl" rotWithShape="0">
                        <a:srgbClr val="333333">
                          <a:alpha val="65000"/>
                        </a:srgbClr>
                      </a:outerShdw>
                    </a:effectLst>
                  </pic:spPr>
                </pic:pic>
              </a:graphicData>
            </a:graphic>
          </wp:inline>
        </w:drawing>
      </w:r>
    </w:p>
    <w:p w14:paraId="6C62CCFA" w14:textId="7210E164" w:rsidR="002D6812" w:rsidRPr="00261B04" w:rsidRDefault="0081586A" w:rsidP="002D6812">
      <w:pPr>
        <w:jc w:val="center"/>
      </w:pPr>
      <w:r>
        <w:rPr>
          <w:color w:val="000000"/>
        </w:rPr>
        <w:t xml:space="preserve">Source: </w:t>
      </w:r>
      <w:r>
        <w:rPr>
          <w:shd w:val="clear" w:color="auto" w:fill="FFFFFF"/>
        </w:rPr>
        <w:t>(</w:t>
      </w:r>
      <w:proofErr w:type="spellStart"/>
      <w:r>
        <w:rPr>
          <w:shd w:val="clear" w:color="auto" w:fill="FFFFFF"/>
        </w:rPr>
        <w:t>Brychkov</w:t>
      </w:r>
      <w:proofErr w:type="spellEnd"/>
      <w:r>
        <w:rPr>
          <w:shd w:val="clear" w:color="auto" w:fill="FFFFFF"/>
        </w:rPr>
        <w:t>, 2020)</w:t>
      </w:r>
    </w:p>
    <w:p w14:paraId="255E7AF9" w14:textId="77777777" w:rsidR="00952A5F" w:rsidRDefault="0081586A" w:rsidP="00952A5F">
      <w:pPr>
        <w:pStyle w:val="NormalWeb"/>
        <w:spacing w:before="0" w:beforeAutospacing="0" w:after="0" w:afterAutospacing="0" w:line="480" w:lineRule="auto"/>
        <w:jc w:val="both"/>
      </w:pPr>
      <w:r>
        <w:rPr>
          <w:color w:val="000000"/>
        </w:rPr>
        <w:t xml:space="preserve">Maria and Pedro are </w:t>
      </w:r>
      <w:r w:rsidR="002D6812">
        <w:rPr>
          <w:color w:val="000000"/>
        </w:rPr>
        <w:t>hardworking</w:t>
      </w:r>
      <w:r>
        <w:rPr>
          <w:color w:val="000000"/>
        </w:rPr>
        <w:t xml:space="preserve"> people who live on the border of the United States. Pedro is the hus</w:t>
      </w:r>
      <w:r>
        <w:rPr>
          <w:color w:val="000000"/>
        </w:rPr>
        <w:t>band of Maria who works at the building site. One day, suddenly Maria called Pedro to find out the timing of when her husband was coming home. On the phone, she was asking if he could get a chicken for her or not. Pedro hung on the phone and said okay. Whe</w:t>
      </w:r>
      <w:r>
        <w:rPr>
          <w:color w:val="000000"/>
        </w:rPr>
        <w:t xml:space="preserve">n Pedro retired home, Maria asked about the chicken. Due to the noise of the building site Maria's messages have been distorted. Maria was saying chicken and due to the noises, Pedro heard Maria saying chicken. </w:t>
      </w:r>
    </w:p>
    <w:p w14:paraId="34A06884" w14:textId="77777777" w:rsidR="00952A5F" w:rsidRPr="00C52F79" w:rsidRDefault="0081586A" w:rsidP="00C52F79">
      <w:pPr>
        <w:rPr>
          <w:shd w:val="clear" w:color="auto" w:fill="FFFFFF"/>
        </w:rPr>
      </w:pPr>
      <w:r>
        <w:rPr>
          <w:color w:val="000000"/>
        </w:rPr>
        <w:t>The lack of knowledge could lead to poor com</w:t>
      </w:r>
      <w:r>
        <w:rPr>
          <w:color w:val="000000"/>
        </w:rPr>
        <w:t xml:space="preserve">munication. The miscommunication can be avoided by being clear as well as concise by excluding irrelevant details. Based on the above case study digital miscommunication happens most as there is no access to non-verbal cues such as facial expressions, and </w:t>
      </w:r>
      <w:r>
        <w:rPr>
          <w:color w:val="000000"/>
        </w:rPr>
        <w:t>body language. Besides this, it is necessary to listen to what is said and the way it is said. During communication over the phone, to avoid the noises it is needed to talk to the person where there is no noise</w:t>
      </w:r>
      <w:r w:rsidR="00C52F79">
        <w:rPr>
          <w:color w:val="000000"/>
        </w:rPr>
        <w:t xml:space="preserve"> </w:t>
      </w:r>
      <w:r w:rsidR="00C52F79">
        <w:rPr>
          <w:shd w:val="clear" w:color="auto" w:fill="FFFFFF"/>
        </w:rPr>
        <w:t>(</w:t>
      </w:r>
      <w:proofErr w:type="spellStart"/>
      <w:r w:rsidR="00C52F79">
        <w:rPr>
          <w:shd w:val="clear" w:color="auto" w:fill="FFFFFF"/>
        </w:rPr>
        <w:t>Maneerutt</w:t>
      </w:r>
      <w:proofErr w:type="spellEnd"/>
      <w:r w:rsidR="00C52F79">
        <w:rPr>
          <w:shd w:val="clear" w:color="auto" w:fill="FFFFFF"/>
        </w:rPr>
        <w:t>, 2021, pp.155-166)</w:t>
      </w:r>
      <w:r>
        <w:rPr>
          <w:color w:val="000000"/>
        </w:rPr>
        <w:t>.</w:t>
      </w:r>
    </w:p>
    <w:p w14:paraId="08D6636D" w14:textId="77777777" w:rsidR="00952A5F" w:rsidRDefault="0081586A" w:rsidP="00952A5F">
      <w:pPr>
        <w:pStyle w:val="NormalWeb"/>
        <w:spacing w:before="0" w:beforeAutospacing="0" w:after="0" w:afterAutospacing="0" w:line="480" w:lineRule="auto"/>
        <w:jc w:val="both"/>
      </w:pPr>
      <w:r>
        <w:rPr>
          <w:color w:val="000000"/>
        </w:rPr>
        <w:lastRenderedPageBreak/>
        <w:t>It has been se</w:t>
      </w:r>
      <w:r>
        <w:rPr>
          <w:color w:val="000000"/>
        </w:rPr>
        <w:t>en in any workplace when a supervisor calk, for the meeting. The supervisor is English and she speaks very quickly. This is the reason why nurses face a lot of confusion while treating their patients effectively. This overall model is the linear model as i</w:t>
      </w:r>
      <w:r>
        <w:rPr>
          <w:color w:val="000000"/>
        </w:rPr>
        <w:t>t describes that communication is a one-way process.</w:t>
      </w:r>
    </w:p>
    <w:p w14:paraId="23B10D6A" w14:textId="77777777" w:rsidR="00952A5F" w:rsidRPr="002C2BF1" w:rsidRDefault="0081586A" w:rsidP="002C2BF1">
      <w:pPr>
        <w:rPr>
          <w:b/>
          <w:bCs/>
        </w:rPr>
      </w:pPr>
      <w:r w:rsidRPr="002C2BF1">
        <w:rPr>
          <w:b/>
          <w:bCs/>
        </w:rPr>
        <w:t xml:space="preserve">2.2. </w:t>
      </w:r>
      <w:proofErr w:type="spellStart"/>
      <w:r w:rsidRPr="002C2BF1">
        <w:rPr>
          <w:b/>
          <w:bCs/>
        </w:rPr>
        <w:t>Scharam</w:t>
      </w:r>
      <w:proofErr w:type="spellEnd"/>
      <w:r w:rsidRPr="002C2BF1">
        <w:rPr>
          <w:b/>
          <w:bCs/>
        </w:rPr>
        <w:t xml:space="preserve"> (1954)</w:t>
      </w:r>
    </w:p>
    <w:p w14:paraId="5A5C538E" w14:textId="77777777" w:rsidR="00952A5F" w:rsidRDefault="0081586A" w:rsidP="00952A5F">
      <w:pPr>
        <w:pStyle w:val="NormalWeb"/>
        <w:spacing w:before="0" w:beforeAutospacing="0" w:after="0" w:afterAutospacing="0" w:line="480" w:lineRule="auto"/>
        <w:jc w:val="both"/>
      </w:pPr>
      <w:r>
        <w:rPr>
          <w:color w:val="000000"/>
        </w:rPr>
        <w:t xml:space="preserve">The information is useless when it is not even carefully put into the words and </w:t>
      </w:r>
      <w:r w:rsidR="002D6812">
        <w:rPr>
          <w:color w:val="000000"/>
        </w:rPr>
        <w:t>conveyed</w:t>
      </w:r>
      <w:r>
        <w:rPr>
          <w:color w:val="000000"/>
        </w:rPr>
        <w:t xml:space="preserve"> to another person effectively. Encoding plays a big role here as it is the initiation process </w:t>
      </w:r>
      <w:r>
        <w:rPr>
          <w:color w:val="000000"/>
        </w:rPr>
        <w:t>of communication.</w:t>
      </w:r>
    </w:p>
    <w:p w14:paraId="22FE4355" w14:textId="77777777" w:rsidR="00952A5F" w:rsidRPr="002D6812" w:rsidRDefault="0081586A" w:rsidP="002D6812">
      <w:pPr>
        <w:rPr>
          <w:shd w:val="clear" w:color="auto" w:fill="FFFFFF"/>
        </w:rPr>
      </w:pPr>
      <w:r>
        <w:rPr>
          <w:color w:val="000000"/>
        </w:rPr>
        <w:t>The Communication model of Schramm also referred to as the cyclical communication model consists of all the principles of communication</w:t>
      </w:r>
      <w:r w:rsidR="002D6812">
        <w:rPr>
          <w:color w:val="000000"/>
        </w:rPr>
        <w:t xml:space="preserve"> </w:t>
      </w:r>
      <w:r w:rsidR="002D6812">
        <w:rPr>
          <w:shd w:val="clear" w:color="auto" w:fill="FFFFFF"/>
        </w:rPr>
        <w:t xml:space="preserve">(Davis, and </w:t>
      </w:r>
      <w:proofErr w:type="spellStart"/>
      <w:r w:rsidR="002D6812">
        <w:rPr>
          <w:shd w:val="clear" w:color="auto" w:fill="FFFFFF"/>
        </w:rPr>
        <w:t>Tafvelin</w:t>
      </w:r>
      <w:proofErr w:type="spellEnd"/>
      <w:r w:rsidR="002D6812">
        <w:rPr>
          <w:shd w:val="clear" w:color="auto" w:fill="FFFFFF"/>
        </w:rPr>
        <w:t>, 2019)</w:t>
      </w:r>
      <w:r>
        <w:rPr>
          <w:color w:val="000000"/>
        </w:rPr>
        <w:t xml:space="preserve">. This model of communication believes that communication </w:t>
      </w:r>
      <w:r w:rsidR="002D6812">
        <w:rPr>
          <w:color w:val="000000"/>
        </w:rPr>
        <w:t>is</w:t>
      </w:r>
      <w:r>
        <w:rPr>
          <w:color w:val="000000"/>
        </w:rPr>
        <w:t xml:space="preserve"> the </w:t>
      </w:r>
      <w:r w:rsidR="002D6812">
        <w:rPr>
          <w:color w:val="000000"/>
        </w:rPr>
        <w:t>two-way</w:t>
      </w:r>
      <w:r>
        <w:rPr>
          <w:color w:val="000000"/>
        </w:rPr>
        <w:t xml:space="preserve"> approach that refers to the fact that there is one sender and the other is the recipient. The other element is also contained in this model: this is the message itself. This communica</w:t>
      </w:r>
      <w:r>
        <w:rPr>
          <w:color w:val="000000"/>
        </w:rPr>
        <w:t xml:space="preserve">tion model is very different from Shannon and Weaver's model. This model follows the traditional approaches whereas the other one contains various aspects. Shannon and Weaver's model has given the emphasis on the role of noises. On the other hand, </w:t>
      </w:r>
      <w:proofErr w:type="spellStart"/>
      <w:r>
        <w:rPr>
          <w:color w:val="000000"/>
        </w:rPr>
        <w:t>Scharam'</w:t>
      </w:r>
      <w:r>
        <w:rPr>
          <w:color w:val="000000"/>
        </w:rPr>
        <w:t>s</w:t>
      </w:r>
      <w:proofErr w:type="spellEnd"/>
      <w:r>
        <w:rPr>
          <w:color w:val="000000"/>
        </w:rPr>
        <w:t xml:space="preserve"> model gave emphasis on semantic noises </w:t>
      </w:r>
      <w:sdt>
        <w:sdtPr>
          <w:id w:val="2140838504"/>
          <w:citation/>
        </w:sdtPr>
        <w:sdtEndPr/>
        <w:sdtContent>
          <w:r>
            <w:fldChar w:fldCharType="begin"/>
          </w:r>
          <w:r>
            <w:instrText xml:space="preserve"> CITATION Ann19 \l 1033 </w:instrText>
          </w:r>
          <w:r>
            <w:fldChar w:fldCharType="separate"/>
          </w:r>
          <w:r w:rsidRPr="00007525">
            <w:rPr>
              <w:noProof/>
            </w:rPr>
            <w:t>(Kinsey, 2019)</w:t>
          </w:r>
          <w:r>
            <w:fldChar w:fldCharType="end"/>
          </w:r>
        </w:sdtContent>
      </w:sdt>
      <w:r>
        <w:rPr>
          <w:color w:val="000000"/>
        </w:rPr>
        <w:t>.</w:t>
      </w:r>
    </w:p>
    <w:p w14:paraId="0F69D811" w14:textId="77777777" w:rsidR="00952A5F" w:rsidRDefault="0081586A" w:rsidP="00952A5F">
      <w:pPr>
        <w:pStyle w:val="NormalWeb"/>
        <w:spacing w:before="0" w:beforeAutospacing="0" w:after="0" w:afterAutospacing="0" w:line="480" w:lineRule="auto"/>
        <w:jc w:val="center"/>
      </w:pPr>
      <w:r>
        <w:rPr>
          <w:noProof/>
          <w:color w:val="000000"/>
          <w:bdr w:val="none" w:sz="0" w:space="0" w:color="auto" w:frame="1"/>
        </w:rPr>
        <w:drawing>
          <wp:inline distT="0" distB="0" distL="0" distR="0" wp14:anchorId="73277EC9" wp14:editId="4D37CD3F">
            <wp:extent cx="4067175" cy="2038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067175" cy="2038350"/>
                    </a:xfrm>
                    <a:prstGeom prst="rect">
                      <a:avLst/>
                    </a:prstGeom>
                    <a:ln>
                      <a:noFill/>
                    </a:ln>
                    <a:effectLst>
                      <a:softEdge rad="112500"/>
                    </a:effectLst>
                  </pic:spPr>
                </pic:pic>
              </a:graphicData>
            </a:graphic>
          </wp:inline>
        </w:drawing>
      </w:r>
      <w:r>
        <w:rPr>
          <w:color w:val="000000"/>
        </w:rPr>
        <w:t> </w:t>
      </w:r>
    </w:p>
    <w:p w14:paraId="6A92C2E3" w14:textId="0CA3B51D" w:rsidR="00952A5F" w:rsidRPr="002D6812" w:rsidRDefault="0081586A" w:rsidP="002D6812">
      <w:pPr>
        <w:jc w:val="center"/>
        <w:rPr>
          <w:shd w:val="clear" w:color="auto" w:fill="FFFFFF"/>
        </w:rPr>
      </w:pPr>
      <w:r>
        <w:rPr>
          <w:color w:val="000000"/>
        </w:rPr>
        <w:t>Source:</w:t>
      </w:r>
      <w:r w:rsidR="002D6812">
        <w:rPr>
          <w:color w:val="000000"/>
        </w:rPr>
        <w:t xml:space="preserve"> </w:t>
      </w:r>
      <w:r w:rsidR="002D6812">
        <w:rPr>
          <w:shd w:val="clear" w:color="auto" w:fill="FFFFFF"/>
        </w:rPr>
        <w:t>(Davis, 2019)</w:t>
      </w:r>
    </w:p>
    <w:p w14:paraId="1B4B7FF2" w14:textId="77777777" w:rsidR="00952A5F" w:rsidRPr="00C52F79" w:rsidRDefault="0081586A" w:rsidP="00C52F79">
      <w:pPr>
        <w:rPr>
          <w:shd w:val="clear" w:color="auto" w:fill="FFFFFF"/>
        </w:rPr>
      </w:pPr>
      <w:r>
        <w:rPr>
          <w:color w:val="000000"/>
        </w:rPr>
        <w:lastRenderedPageBreak/>
        <w:t xml:space="preserve">The case study of Maria and Pedro is showing that due to the role of noise, Pedro hears Kitchen instead of chicken the </w:t>
      </w:r>
      <w:r>
        <w:rPr>
          <w:color w:val="000000"/>
        </w:rPr>
        <w:t>miscommunication could be avoided if Pedro could have called one again for clarification of what Maria was actually meaning</w:t>
      </w:r>
      <w:r w:rsidR="00C52F79">
        <w:rPr>
          <w:color w:val="000000"/>
        </w:rPr>
        <w:t xml:space="preserve"> </w:t>
      </w:r>
      <w:r w:rsidR="00C52F79">
        <w:rPr>
          <w:shd w:val="clear" w:color="auto" w:fill="FFFFFF"/>
        </w:rPr>
        <w:t xml:space="preserve">(Silva, and </w:t>
      </w:r>
      <w:proofErr w:type="spellStart"/>
      <w:r w:rsidR="00C52F79">
        <w:rPr>
          <w:shd w:val="clear" w:color="auto" w:fill="FFFFFF"/>
        </w:rPr>
        <w:t>Malalage</w:t>
      </w:r>
      <w:proofErr w:type="spellEnd"/>
      <w:r w:rsidR="00C52F79">
        <w:rPr>
          <w:shd w:val="clear" w:color="auto" w:fill="FFFFFF"/>
        </w:rPr>
        <w:t>, 2021)</w:t>
      </w:r>
      <w:r>
        <w:rPr>
          <w:color w:val="000000"/>
        </w:rPr>
        <w:t>.</w:t>
      </w:r>
    </w:p>
    <w:p w14:paraId="3A781598" w14:textId="77777777" w:rsidR="00952A5F" w:rsidRDefault="0081586A" w:rsidP="00952A5F">
      <w:pPr>
        <w:pStyle w:val="NormalWeb"/>
        <w:spacing w:before="0" w:beforeAutospacing="0" w:after="0" w:afterAutospacing="0" w:line="480" w:lineRule="auto"/>
        <w:jc w:val="both"/>
      </w:pPr>
      <w:r>
        <w:rPr>
          <w:color w:val="000000"/>
        </w:rPr>
        <w:t xml:space="preserve">The other case study by Robinson and </w:t>
      </w:r>
      <w:r w:rsidR="00C52F79">
        <w:rPr>
          <w:color w:val="000000"/>
        </w:rPr>
        <w:t>Robinson (</w:t>
      </w:r>
      <w:r>
        <w:rPr>
          <w:color w:val="000000"/>
        </w:rPr>
        <w:t>1982) that the misunderstanding could be avoided by aski</w:t>
      </w:r>
      <w:r>
        <w:rPr>
          <w:color w:val="000000"/>
        </w:rPr>
        <w:t>ng questions about the confusion to the supervisor. This model is also known by the interactive as the two-way process of communication.</w:t>
      </w:r>
    </w:p>
    <w:p w14:paraId="2BE14847" w14:textId="77777777" w:rsidR="00952A5F" w:rsidRPr="002C2BF1" w:rsidRDefault="0081586A" w:rsidP="002C2BF1">
      <w:pPr>
        <w:rPr>
          <w:b/>
          <w:bCs/>
        </w:rPr>
      </w:pPr>
      <w:r w:rsidRPr="002C2BF1">
        <w:rPr>
          <w:b/>
          <w:bCs/>
        </w:rPr>
        <w:t>2.3. Berlo (1964)</w:t>
      </w:r>
    </w:p>
    <w:p w14:paraId="7C9EA062" w14:textId="77777777" w:rsidR="00952A5F" w:rsidRPr="002D6812" w:rsidRDefault="0081586A" w:rsidP="002D6812">
      <w:pPr>
        <w:rPr>
          <w:shd w:val="clear" w:color="auto" w:fill="FFFFFF"/>
        </w:rPr>
      </w:pPr>
      <w:r>
        <w:rPr>
          <w:color w:val="000000"/>
        </w:rPr>
        <w:t xml:space="preserve">Another communication model is Berlo's SMCR model. This model describes the variety of communication </w:t>
      </w:r>
      <w:r>
        <w:rPr>
          <w:color w:val="000000"/>
        </w:rPr>
        <w:t>that refers to the basic process of communication. This model consists of the three aspects of the communication such as the subject, the speaker and the person who receives that message. Berlo believed that the listener already determines the meaning of a</w:t>
      </w:r>
      <w:r>
        <w:rPr>
          <w:color w:val="000000"/>
        </w:rPr>
        <w:t>ny message</w:t>
      </w:r>
      <w:r w:rsidR="002D6812">
        <w:rPr>
          <w:color w:val="000000"/>
        </w:rPr>
        <w:t xml:space="preserve"> </w:t>
      </w:r>
      <w:r w:rsidR="002D6812">
        <w:rPr>
          <w:shd w:val="clear" w:color="auto" w:fill="FFFFFF"/>
        </w:rPr>
        <w:t>(</w:t>
      </w:r>
      <w:proofErr w:type="spellStart"/>
      <w:r w:rsidR="002D6812">
        <w:rPr>
          <w:shd w:val="clear" w:color="auto" w:fill="FFFFFF"/>
        </w:rPr>
        <w:t>Muyanga</w:t>
      </w:r>
      <w:proofErr w:type="spellEnd"/>
      <w:r w:rsidR="002D6812">
        <w:rPr>
          <w:shd w:val="clear" w:color="auto" w:fill="FFFFFF"/>
        </w:rPr>
        <w:t>, 2021)</w:t>
      </w:r>
      <w:r>
        <w:rPr>
          <w:color w:val="000000"/>
        </w:rPr>
        <w:t>. </w:t>
      </w:r>
    </w:p>
    <w:p w14:paraId="6C7BD293" w14:textId="77777777" w:rsidR="00952A5F" w:rsidRDefault="0081586A" w:rsidP="00952A5F">
      <w:pPr>
        <w:pStyle w:val="NormalWeb"/>
        <w:spacing w:before="0" w:beforeAutospacing="0" w:after="0" w:afterAutospacing="0" w:line="480" w:lineRule="auto"/>
        <w:jc w:val="center"/>
      </w:pPr>
      <w:r>
        <w:rPr>
          <w:noProof/>
          <w:color w:val="000000"/>
          <w:bdr w:val="none" w:sz="0" w:space="0" w:color="auto" w:frame="1"/>
        </w:rPr>
        <w:drawing>
          <wp:inline distT="0" distB="0" distL="0" distR="0" wp14:anchorId="70C9B6D6" wp14:editId="05781E7D">
            <wp:extent cx="5320937" cy="2686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321906" cy="2686539"/>
                    </a:xfrm>
                    <a:prstGeom prst="rect">
                      <a:avLst/>
                    </a:prstGeom>
                    <a:ln>
                      <a:noFill/>
                    </a:ln>
                    <a:effectLst>
                      <a:softEdge rad="112500"/>
                    </a:effectLst>
                  </pic:spPr>
                </pic:pic>
              </a:graphicData>
            </a:graphic>
          </wp:inline>
        </w:drawing>
      </w:r>
    </w:p>
    <w:p w14:paraId="654A3EB9" w14:textId="77777777" w:rsidR="002D6812" w:rsidRDefault="0081586A" w:rsidP="002D6812">
      <w:pPr>
        <w:jc w:val="center"/>
        <w:rPr>
          <w:shd w:val="clear" w:color="auto" w:fill="FFFFFF"/>
        </w:rPr>
      </w:pPr>
      <w:r>
        <w:rPr>
          <w:color w:val="000000"/>
        </w:rPr>
        <w:t xml:space="preserve">Source: </w:t>
      </w:r>
      <w:r>
        <w:rPr>
          <w:shd w:val="clear" w:color="auto" w:fill="FFFFFF"/>
        </w:rPr>
        <w:t>(</w:t>
      </w:r>
      <w:proofErr w:type="spellStart"/>
      <w:r>
        <w:rPr>
          <w:shd w:val="clear" w:color="auto" w:fill="FFFFFF"/>
        </w:rPr>
        <w:t>Muyanga</w:t>
      </w:r>
      <w:proofErr w:type="spellEnd"/>
      <w:r>
        <w:rPr>
          <w:shd w:val="clear" w:color="auto" w:fill="FFFFFF"/>
        </w:rPr>
        <w:t>, 2021)</w:t>
      </w:r>
    </w:p>
    <w:p w14:paraId="6C5519A5" w14:textId="77777777" w:rsidR="00952A5F" w:rsidRDefault="0081586A" w:rsidP="00952A5F">
      <w:pPr>
        <w:pStyle w:val="NormalWeb"/>
        <w:spacing w:before="0" w:beforeAutospacing="0" w:after="0" w:afterAutospacing="0" w:line="480" w:lineRule="auto"/>
        <w:jc w:val="both"/>
      </w:pPr>
      <w:r>
        <w:rPr>
          <w:color w:val="000000"/>
        </w:rPr>
        <w:lastRenderedPageBreak/>
        <w:t xml:space="preserve">The model also includes a number of factors such as the source from which the messages have originated. </w:t>
      </w:r>
    </w:p>
    <w:p w14:paraId="17C5B200" w14:textId="77777777" w:rsidR="00952A5F" w:rsidRDefault="0081586A" w:rsidP="00952A5F">
      <w:pPr>
        <w:pStyle w:val="NormalWeb"/>
        <w:spacing w:before="0" w:beforeAutospacing="0" w:after="0" w:afterAutospacing="0" w:line="480" w:lineRule="auto"/>
        <w:jc w:val="both"/>
      </w:pPr>
      <w:r>
        <w:rPr>
          <w:b/>
          <w:bCs/>
          <w:color w:val="000000"/>
        </w:rPr>
        <w:t>Communication skills:</w:t>
      </w:r>
      <w:r>
        <w:rPr>
          <w:color w:val="000000"/>
        </w:rPr>
        <w:t xml:space="preserve"> Communication skills are the way an individual communicates such as readin</w:t>
      </w:r>
      <w:r>
        <w:rPr>
          <w:color w:val="000000"/>
        </w:rPr>
        <w:t xml:space="preserve">g, writing, and listening. </w:t>
      </w:r>
    </w:p>
    <w:p w14:paraId="164A6293" w14:textId="77777777" w:rsidR="00952A5F" w:rsidRDefault="0081586A" w:rsidP="00952A5F">
      <w:pPr>
        <w:pStyle w:val="NormalWeb"/>
        <w:spacing w:before="0" w:beforeAutospacing="0" w:after="0" w:afterAutospacing="0" w:line="480" w:lineRule="auto"/>
        <w:jc w:val="both"/>
      </w:pPr>
      <w:r>
        <w:rPr>
          <w:b/>
          <w:bCs/>
          <w:color w:val="000000"/>
        </w:rPr>
        <w:t>Attitude:</w:t>
      </w:r>
      <w:r>
        <w:rPr>
          <w:color w:val="000000"/>
        </w:rPr>
        <w:t xml:space="preserve"> The attitudes </w:t>
      </w:r>
      <w:r w:rsidR="002D6812">
        <w:rPr>
          <w:color w:val="000000"/>
        </w:rPr>
        <w:t>refer</w:t>
      </w:r>
      <w:r>
        <w:rPr>
          <w:color w:val="000000"/>
        </w:rPr>
        <w:t xml:space="preserve"> to the attitudes towards the subjects, audiences and to oneself. </w:t>
      </w:r>
      <w:r>
        <w:rPr>
          <w:b/>
          <w:bCs/>
          <w:color w:val="000000"/>
        </w:rPr>
        <w:t>Knowledge:</w:t>
      </w:r>
      <w:r>
        <w:rPr>
          <w:color w:val="000000"/>
        </w:rPr>
        <w:t xml:space="preserve"> Another component is knowledge as it </w:t>
      </w:r>
      <w:r w:rsidR="002D6812">
        <w:rPr>
          <w:color w:val="000000"/>
        </w:rPr>
        <w:t>refers to that</w:t>
      </w:r>
      <w:r>
        <w:rPr>
          <w:color w:val="000000"/>
        </w:rPr>
        <w:t xml:space="preserve"> through communication the person must be knowledgeable enough about the subject.  </w:t>
      </w:r>
    </w:p>
    <w:p w14:paraId="55ED884D" w14:textId="77777777" w:rsidR="00F854C6" w:rsidRDefault="0081586A" w:rsidP="000E65AF">
      <w:pPr>
        <w:pStyle w:val="NormalWeb"/>
        <w:spacing w:before="0" w:beforeAutospacing="0" w:after="0" w:afterAutospacing="0" w:line="480" w:lineRule="auto"/>
        <w:jc w:val="both"/>
        <w:rPr>
          <w:color w:val="000000"/>
        </w:rPr>
      </w:pPr>
      <w:r>
        <w:rPr>
          <w:color w:val="000000"/>
        </w:rPr>
        <w:t xml:space="preserve">The misunderstanding could be avoided by following these models effectively.  The model does not give emphasis on the noises whereas the other two models </w:t>
      </w:r>
      <w:proofErr w:type="spellStart"/>
      <w:r>
        <w:rPr>
          <w:color w:val="000000"/>
        </w:rPr>
        <w:t>emphasise</w:t>
      </w:r>
      <w:proofErr w:type="spellEnd"/>
      <w:r>
        <w:rPr>
          <w:color w:val="000000"/>
        </w:rPr>
        <w:t xml:space="preserve"> the role</w:t>
      </w:r>
      <w:r>
        <w:rPr>
          <w:color w:val="000000"/>
        </w:rPr>
        <w:t xml:space="preserve"> of noises. The misunderstanding can be avoided if the receiver and the source stay at the same level. Effective communication can be possible if the source and the receiver are on the same level which will help to encode and decode the messages properly </w:t>
      </w:r>
      <w:sdt>
        <w:sdtPr>
          <w:id w:val="-1837138069"/>
          <w:citation/>
        </w:sdtPr>
        <w:sdtEndPr/>
        <w:sdtContent>
          <w:r>
            <w:fldChar w:fldCharType="begin"/>
          </w:r>
          <w:r>
            <w:instrText xml:space="preserve"> </w:instrText>
          </w:r>
          <w:r>
            <w:instrText xml:space="preserve">CITATION Ann223 \l 1033 </w:instrText>
          </w:r>
          <w:r>
            <w:fldChar w:fldCharType="separate"/>
          </w:r>
          <w:r w:rsidRPr="005046B6">
            <w:rPr>
              <w:rFonts w:eastAsiaTheme="minorHAnsi"/>
              <w:noProof/>
            </w:rPr>
            <w:t>(Houlis, 2022)</w:t>
          </w:r>
          <w:r>
            <w:fldChar w:fldCharType="end"/>
          </w:r>
        </w:sdtContent>
      </w:sdt>
      <w:r>
        <w:rPr>
          <w:color w:val="000000"/>
        </w:rPr>
        <w:t>.</w:t>
      </w:r>
    </w:p>
    <w:p w14:paraId="607C91F2" w14:textId="77777777" w:rsidR="00486D05" w:rsidRDefault="00486D05">
      <w:pPr>
        <w:spacing w:line="259" w:lineRule="auto"/>
        <w:jc w:val="left"/>
        <w:rPr>
          <w:rFonts w:eastAsia="Times New Roman" w:cstheme="majorBidi"/>
          <w:b/>
          <w:sz w:val="26"/>
          <w:szCs w:val="26"/>
          <w:lang w:val="en-GB" w:eastAsia="en-GB"/>
        </w:rPr>
      </w:pPr>
      <w:r>
        <w:rPr>
          <w:rFonts w:eastAsia="Times New Roman"/>
        </w:rPr>
        <w:br w:type="page"/>
      </w:r>
    </w:p>
    <w:p w14:paraId="53BADB88" w14:textId="25F7CC2E" w:rsidR="00F854C6" w:rsidRDefault="00F854C6" w:rsidP="00F854C6">
      <w:pPr>
        <w:pStyle w:val="Heading2"/>
        <w:rPr>
          <w:rFonts w:eastAsia="Times New Roman"/>
        </w:rPr>
      </w:pPr>
      <w:bookmarkStart w:id="2" w:name="_Toc111049213"/>
      <w:r w:rsidRPr="002C7AA3">
        <w:rPr>
          <w:rFonts w:eastAsia="Times New Roman"/>
        </w:rPr>
        <w:lastRenderedPageBreak/>
        <w:t>3.0 Communication skills</w:t>
      </w:r>
      <w:bookmarkEnd w:id="2"/>
    </w:p>
    <w:p w14:paraId="2E60BD54" w14:textId="41DCF9D1" w:rsidR="00486D05" w:rsidRPr="00486D05" w:rsidRDefault="00486D05" w:rsidP="00486D05">
      <w:pPr>
        <w:rPr>
          <w:lang w:val="en-GB" w:eastAsia="en-GB"/>
        </w:rPr>
      </w:pPr>
      <w:r>
        <w:rPr>
          <w:noProof/>
        </w:rPr>
        <w:drawing>
          <wp:inline distT="0" distB="0" distL="0" distR="0" wp14:anchorId="5568AC01" wp14:editId="59A6928E">
            <wp:extent cx="5943600" cy="33166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16605"/>
                    </a:xfrm>
                    <a:prstGeom prst="rect">
                      <a:avLst/>
                    </a:prstGeom>
                  </pic:spPr>
                </pic:pic>
              </a:graphicData>
            </a:graphic>
          </wp:inline>
        </w:drawing>
      </w:r>
    </w:p>
    <w:p w14:paraId="4284D2F0" w14:textId="5047929E" w:rsidR="00F854C6" w:rsidRPr="002C7AA3" w:rsidRDefault="00F854C6" w:rsidP="00F854C6">
      <w:pPr>
        <w:rPr>
          <w:rFonts w:eastAsia="Times New Roman" w:cs="Times New Roman"/>
          <w:szCs w:val="24"/>
          <w:lang w:eastAsia="en-IN"/>
        </w:rPr>
      </w:pPr>
      <w:r w:rsidRPr="002C7AA3">
        <w:rPr>
          <w:rFonts w:eastAsia="Times New Roman" w:cs="Times New Roman"/>
          <w:color w:val="000000"/>
          <w:szCs w:val="24"/>
          <w:lang w:eastAsia="en-IN"/>
        </w:rPr>
        <w:t>Communication skills are the different skills that help a person to share and get different kinds of information. Mainly there are two types of communication skills present: verbal and nonverbal communication skills</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1251237585"/>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val="en-GB" w:eastAsia="en-IN"/>
            </w:rPr>
            <w:instrText xml:space="preserve"> CITATION Lis20 \l 2057 </w:instrText>
          </w:r>
          <w:r>
            <w:rPr>
              <w:rFonts w:eastAsia="Times New Roman" w:cs="Times New Roman"/>
              <w:color w:val="000000"/>
              <w:szCs w:val="24"/>
              <w:lang w:eastAsia="en-IN"/>
            </w:rPr>
            <w:fldChar w:fldCharType="separate"/>
          </w:r>
          <w:r w:rsidRPr="00FF2963">
            <w:rPr>
              <w:rFonts w:eastAsia="Times New Roman" w:cs="Times New Roman"/>
              <w:noProof/>
              <w:color w:val="000000"/>
              <w:szCs w:val="24"/>
              <w:lang w:val="en-GB" w:eastAsia="en-IN"/>
            </w:rPr>
            <w:t>(Brown, 2020)</w:t>
          </w:r>
          <w:r>
            <w:rPr>
              <w:rFonts w:eastAsia="Times New Roman" w:cs="Times New Roman"/>
              <w:color w:val="000000"/>
              <w:szCs w:val="24"/>
              <w:lang w:eastAsia="en-IN"/>
            </w:rPr>
            <w:fldChar w:fldCharType="end"/>
          </w:r>
        </w:sdtContent>
      </w:sdt>
      <w:r w:rsidRPr="002C7AA3">
        <w:rPr>
          <w:rFonts w:eastAsia="Times New Roman" w:cs="Times New Roman"/>
          <w:color w:val="000000"/>
          <w:szCs w:val="24"/>
          <w:lang w:eastAsia="en-IN"/>
        </w:rPr>
        <w:t>.</w:t>
      </w:r>
    </w:p>
    <w:p w14:paraId="0E6BA374" w14:textId="77777777" w:rsidR="00F854C6" w:rsidRPr="002C2BF1" w:rsidRDefault="00F854C6" w:rsidP="002C2BF1">
      <w:pPr>
        <w:rPr>
          <w:b/>
          <w:bCs/>
          <w:lang w:eastAsia="en-IN"/>
        </w:rPr>
      </w:pPr>
      <w:r w:rsidRPr="002C2BF1">
        <w:rPr>
          <w:b/>
          <w:bCs/>
          <w:lang w:eastAsia="en-IN"/>
        </w:rPr>
        <w:t xml:space="preserve">3.1 Verbal communication </w:t>
      </w:r>
    </w:p>
    <w:p w14:paraId="7C9D158E" w14:textId="7D96531C" w:rsidR="00F854C6" w:rsidRPr="002C7AA3" w:rsidRDefault="00F854C6" w:rsidP="00F854C6">
      <w:pPr>
        <w:rPr>
          <w:rFonts w:eastAsia="Times New Roman" w:cs="Times New Roman"/>
          <w:szCs w:val="24"/>
          <w:lang w:eastAsia="en-IN"/>
        </w:rPr>
      </w:pPr>
      <w:r>
        <w:rPr>
          <w:rFonts w:eastAsia="Times New Roman" w:cs="Times New Roman"/>
          <w:color w:val="000000"/>
          <w:szCs w:val="24"/>
          <w:lang w:eastAsia="en-IN"/>
        </w:rPr>
        <w:t xml:space="preserve">Verbal communication </w:t>
      </w:r>
      <w:r w:rsidRPr="002C7AA3">
        <w:rPr>
          <w:rFonts w:eastAsia="Times New Roman" w:cs="Times New Roman"/>
          <w:color w:val="000000"/>
          <w:szCs w:val="24"/>
          <w:lang w:eastAsia="en-IN"/>
        </w:rPr>
        <w:t>skills are related to the spoken and written language. These kinds of communication are also related to the tone and pitch of the person at the time of talking. </w:t>
      </w:r>
    </w:p>
    <w:p w14:paraId="41B35418" w14:textId="77777777" w:rsidR="00F854C6" w:rsidRPr="002C2BF1" w:rsidRDefault="00F854C6" w:rsidP="002C2BF1">
      <w:pPr>
        <w:rPr>
          <w:b/>
          <w:bCs/>
          <w:lang w:eastAsia="en-IN"/>
        </w:rPr>
      </w:pPr>
      <w:r w:rsidRPr="002C2BF1">
        <w:rPr>
          <w:b/>
          <w:bCs/>
          <w:lang w:eastAsia="en-IN"/>
        </w:rPr>
        <w:t xml:space="preserve">3.2 Non-verbal communication </w:t>
      </w:r>
    </w:p>
    <w:p w14:paraId="3150D6A8" w14:textId="17ADF39A" w:rsidR="00F854C6" w:rsidRPr="002C7AA3" w:rsidRDefault="00F854C6" w:rsidP="00F854C6">
      <w:pPr>
        <w:rPr>
          <w:rFonts w:eastAsia="Times New Roman" w:cs="Times New Roman"/>
          <w:szCs w:val="24"/>
          <w:lang w:eastAsia="en-IN"/>
        </w:rPr>
      </w:pPr>
      <w:r w:rsidRPr="002C7AA3">
        <w:rPr>
          <w:rFonts w:eastAsia="Times New Roman" w:cs="Times New Roman"/>
          <w:color w:val="000000"/>
          <w:szCs w:val="24"/>
          <w:lang w:eastAsia="en-IN"/>
        </w:rPr>
        <w:t>Non-verbal communication is not related to talking and is related to body language, facial expression and gestures</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1233591279"/>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val="en-GB" w:eastAsia="en-IN"/>
            </w:rPr>
            <w:instrText xml:space="preserve"> CITATION CHR22 \l 2057 </w:instrText>
          </w:r>
          <w:r>
            <w:rPr>
              <w:rFonts w:eastAsia="Times New Roman" w:cs="Times New Roman"/>
              <w:color w:val="000000"/>
              <w:szCs w:val="24"/>
              <w:lang w:eastAsia="en-IN"/>
            </w:rPr>
            <w:fldChar w:fldCharType="separate"/>
          </w:r>
          <w:r w:rsidRPr="00FF2963">
            <w:rPr>
              <w:rFonts w:eastAsia="Times New Roman" w:cs="Times New Roman"/>
              <w:noProof/>
              <w:color w:val="000000"/>
              <w:szCs w:val="24"/>
              <w:lang w:val="en-GB" w:eastAsia="en-IN"/>
            </w:rPr>
            <w:t>(VOSS, 2022)</w:t>
          </w:r>
          <w:r>
            <w:rPr>
              <w:rFonts w:eastAsia="Times New Roman" w:cs="Times New Roman"/>
              <w:color w:val="000000"/>
              <w:szCs w:val="24"/>
              <w:lang w:eastAsia="en-IN"/>
            </w:rPr>
            <w:fldChar w:fldCharType="end"/>
          </w:r>
        </w:sdtContent>
      </w:sdt>
      <w:sdt>
        <w:sdtPr>
          <w:rPr>
            <w:rFonts w:eastAsia="Times New Roman" w:cs="Times New Roman"/>
            <w:color w:val="000000"/>
            <w:szCs w:val="24"/>
            <w:lang w:eastAsia="en-IN"/>
          </w:rPr>
          <w:id w:val="-1143353180"/>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val="en-GB" w:eastAsia="en-IN"/>
            </w:rPr>
            <w:instrText xml:space="preserve"> CITATION And191 \l 2057 </w:instrText>
          </w:r>
          <w:r>
            <w:rPr>
              <w:rFonts w:eastAsia="Times New Roman" w:cs="Times New Roman"/>
              <w:color w:val="000000"/>
              <w:szCs w:val="24"/>
              <w:lang w:eastAsia="en-IN"/>
            </w:rPr>
            <w:fldChar w:fldCharType="separate"/>
          </w:r>
          <w:r>
            <w:rPr>
              <w:rFonts w:eastAsia="Times New Roman" w:cs="Times New Roman"/>
              <w:noProof/>
              <w:color w:val="000000"/>
              <w:szCs w:val="24"/>
              <w:lang w:val="en-GB" w:eastAsia="en-IN"/>
            </w:rPr>
            <w:t xml:space="preserve"> </w:t>
          </w:r>
          <w:r w:rsidRPr="00FF2963">
            <w:rPr>
              <w:rFonts w:eastAsia="Times New Roman" w:cs="Times New Roman"/>
              <w:noProof/>
              <w:color w:val="000000"/>
              <w:szCs w:val="24"/>
              <w:lang w:val="en-GB" w:eastAsia="en-IN"/>
            </w:rPr>
            <w:t>(Walton, 2019)</w:t>
          </w:r>
          <w:r>
            <w:rPr>
              <w:rFonts w:eastAsia="Times New Roman" w:cs="Times New Roman"/>
              <w:color w:val="000000"/>
              <w:szCs w:val="24"/>
              <w:lang w:eastAsia="en-IN"/>
            </w:rPr>
            <w:fldChar w:fldCharType="end"/>
          </w:r>
        </w:sdtContent>
      </w:sdt>
      <w:r w:rsidRPr="002C7AA3">
        <w:rPr>
          <w:rFonts w:eastAsia="Times New Roman" w:cs="Times New Roman"/>
          <w:color w:val="000000"/>
          <w:szCs w:val="24"/>
          <w:lang w:eastAsia="en-IN"/>
        </w:rPr>
        <w:t xml:space="preserve">. This kind of communication is related to body language and through this part, the person can share information in a better way. </w:t>
      </w:r>
    </w:p>
    <w:p w14:paraId="1844EF8A" w14:textId="77777777" w:rsidR="00F854C6" w:rsidRPr="002C2BF1" w:rsidRDefault="00F854C6" w:rsidP="002C2BF1">
      <w:pPr>
        <w:rPr>
          <w:b/>
          <w:bCs/>
          <w:lang w:eastAsia="en-IN"/>
        </w:rPr>
      </w:pPr>
      <w:r w:rsidRPr="002C2BF1">
        <w:rPr>
          <w:b/>
          <w:bCs/>
          <w:lang w:eastAsia="en-IN"/>
        </w:rPr>
        <w:t>3.3</w:t>
      </w:r>
    </w:p>
    <w:p w14:paraId="0547BE6E" w14:textId="076712B2" w:rsidR="00F854C6" w:rsidRPr="002C7AA3" w:rsidRDefault="00F854C6" w:rsidP="00F854C6">
      <w:pPr>
        <w:rPr>
          <w:rFonts w:eastAsia="Times New Roman" w:cs="Times New Roman"/>
          <w:szCs w:val="24"/>
          <w:lang w:eastAsia="en-IN"/>
        </w:rPr>
      </w:pPr>
      <w:r w:rsidRPr="002C7AA3">
        <w:rPr>
          <w:rFonts w:eastAsia="Times New Roman" w:cs="Times New Roman"/>
          <w:color w:val="000000"/>
          <w:szCs w:val="24"/>
          <w:lang w:eastAsia="en-IN"/>
        </w:rPr>
        <w:lastRenderedPageBreak/>
        <w:t xml:space="preserve"> "A Day with the chief" is a case study that analyses the various parts of communication. The communication with the chief can elaborate on the factors of the communication skills. At the start of the day, staff wish “good morning" to the chief and talk about the work condition and the positions of the employees. All the situations listen to by the chief with clam, this part of the case study refers to verbal communication. The chief act as an active listener in this case. The choice of words and tone is polite and low to provide respect to the chief. After knowing all the parts of the working situation, the chief order for the next work. This part of the verbal conversation refers that the chief using a high and polite voice to provide the order. Whenever the staff share about the mistakes of the </w:t>
      </w:r>
      <w:proofErr w:type="spellStart"/>
      <w:r w:rsidRPr="002C7AA3">
        <w:rPr>
          <w:rFonts w:eastAsia="Times New Roman" w:cs="Times New Roman"/>
          <w:color w:val="000000"/>
          <w:szCs w:val="24"/>
          <w:lang w:eastAsia="en-IN"/>
        </w:rPr>
        <w:t>labours</w:t>
      </w:r>
      <w:proofErr w:type="spellEnd"/>
      <w:r w:rsidRPr="002C7AA3">
        <w:rPr>
          <w:rFonts w:eastAsia="Times New Roman" w:cs="Times New Roman"/>
          <w:color w:val="000000"/>
          <w:szCs w:val="24"/>
          <w:lang w:eastAsia="en-IN"/>
        </w:rPr>
        <w:t xml:space="preserve">, the staff describe the mistakes with shaikh the hands and use various kinds of body language. This part of the communication is related to nonverbal communication. As per the explanation of the staff the chief wrote the main is denotes the written verbal communication.  </w:t>
      </w:r>
    </w:p>
    <w:p w14:paraId="60972EA3" w14:textId="530FE55D" w:rsidR="00F949FA" w:rsidRPr="00486D05" w:rsidRDefault="00F854C6" w:rsidP="00486D05">
      <w:pPr>
        <w:rPr>
          <w:rFonts w:eastAsia="Times New Roman" w:cs="Times New Roman"/>
          <w:szCs w:val="24"/>
          <w:lang w:eastAsia="en-IN"/>
        </w:rPr>
      </w:pPr>
      <w:r w:rsidRPr="002C7AA3">
        <w:rPr>
          <w:rFonts w:eastAsia="Times New Roman" w:cs="Times New Roman"/>
          <w:color w:val="000000"/>
          <w:szCs w:val="24"/>
          <w:lang w:eastAsia="en-IN"/>
        </w:rPr>
        <w:t>"Max the multitasker" is the case study where the various parts of the communication has describe. Being a multitasker, he has various kinds of experience in various works. During the time of training in the working sector, he acts as an active listener and tries to connect himself with the work. After the lecture, Max ask various questions related to the work as a sign of being an active listener. In the time of training, he likes to switch off his phone to avoid disturbance. The work time is very vital for Max as he tries to learn various works during the time work. Their time management skill of Max is very good for that reason he likes to do other work on time of work. Whenever Max</w:t>
      </w:r>
      <w:r>
        <w:rPr>
          <w:rFonts w:eastAsia="Times New Roman" w:cs="Times New Roman"/>
          <w:color w:val="000000"/>
          <w:szCs w:val="24"/>
          <w:lang w:eastAsia="en-IN"/>
        </w:rPr>
        <w:t xml:space="preserve"> </w:t>
      </w:r>
      <w:r w:rsidRPr="002C7AA3">
        <w:rPr>
          <w:rFonts w:eastAsia="Times New Roman" w:cs="Times New Roman"/>
          <w:color w:val="000000"/>
          <w:szCs w:val="24"/>
          <w:lang w:eastAsia="en-IN"/>
        </w:rPr>
        <w:t xml:space="preserve">does a mistake confess it to the boss. During the time of confession, Max listens about the importance of the work and tries to put his words in front of the boss, that related to empathetic listening. </w:t>
      </w:r>
    </w:p>
    <w:p w14:paraId="2940305E" w14:textId="23DF03B1" w:rsidR="00F854C6" w:rsidRDefault="00F854C6" w:rsidP="00F854C6">
      <w:pPr>
        <w:pStyle w:val="Heading2"/>
        <w:rPr>
          <w:rFonts w:eastAsia="Times New Roman"/>
        </w:rPr>
      </w:pPr>
      <w:bookmarkStart w:id="3" w:name="_Toc111049214"/>
      <w:r w:rsidRPr="002C7AA3">
        <w:rPr>
          <w:rFonts w:eastAsia="Times New Roman"/>
        </w:rPr>
        <w:lastRenderedPageBreak/>
        <w:t>4.0 Advantages and disadvantages of technology in communication</w:t>
      </w:r>
      <w:bookmarkEnd w:id="3"/>
    </w:p>
    <w:p w14:paraId="3D9D6E26" w14:textId="71430834" w:rsidR="00486D05" w:rsidRPr="00486D05" w:rsidRDefault="00486D05" w:rsidP="00486D05">
      <w:pPr>
        <w:rPr>
          <w:lang w:val="en-GB" w:eastAsia="en-GB"/>
        </w:rPr>
      </w:pPr>
      <w:r>
        <w:rPr>
          <w:noProof/>
        </w:rPr>
        <w:drawing>
          <wp:inline distT="0" distB="0" distL="0" distR="0" wp14:anchorId="339E9BDE" wp14:editId="1093A415">
            <wp:extent cx="5943600" cy="33318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31845"/>
                    </a:xfrm>
                    <a:prstGeom prst="rect">
                      <a:avLst/>
                    </a:prstGeom>
                  </pic:spPr>
                </pic:pic>
              </a:graphicData>
            </a:graphic>
          </wp:inline>
        </w:drawing>
      </w:r>
    </w:p>
    <w:p w14:paraId="1E8C5A85" w14:textId="77777777" w:rsidR="00F854C6" w:rsidRPr="002C2BF1" w:rsidRDefault="00F854C6" w:rsidP="002C2BF1">
      <w:pPr>
        <w:rPr>
          <w:b/>
          <w:bCs/>
          <w:lang w:eastAsia="en-IN"/>
        </w:rPr>
      </w:pPr>
      <w:r w:rsidRPr="002C2BF1">
        <w:rPr>
          <w:b/>
          <w:bCs/>
          <w:lang w:eastAsia="en-IN"/>
        </w:rPr>
        <w:t>Advantage </w:t>
      </w:r>
    </w:p>
    <w:p w14:paraId="09796807" w14:textId="77777777" w:rsidR="00F854C6" w:rsidRPr="002C7AA3" w:rsidRDefault="00F854C6" w:rsidP="00F854C6">
      <w:pPr>
        <w:rPr>
          <w:rFonts w:eastAsia="Times New Roman" w:cs="Times New Roman"/>
          <w:szCs w:val="24"/>
          <w:lang w:eastAsia="en-IN"/>
        </w:rPr>
      </w:pPr>
      <w:r w:rsidRPr="002C7AA3">
        <w:rPr>
          <w:rFonts w:eastAsia="Times New Roman" w:cs="Times New Roman"/>
          <w:color w:val="000000"/>
          <w:szCs w:val="24"/>
          <w:lang w:eastAsia="en-IN"/>
        </w:rPr>
        <w:t>The main advantage of communication technology is that technology made communication easier. The invention of communication technology is more efficient than traditional methods for this reason the use of technology in communication is most useful</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1861703368"/>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val="en-GB" w:eastAsia="en-IN"/>
            </w:rPr>
            <w:instrText xml:space="preserve"> CITATION Mar191 \l 2057 </w:instrText>
          </w:r>
          <w:r>
            <w:rPr>
              <w:rFonts w:eastAsia="Times New Roman" w:cs="Times New Roman"/>
              <w:color w:val="000000"/>
              <w:szCs w:val="24"/>
              <w:lang w:eastAsia="en-IN"/>
            </w:rPr>
            <w:fldChar w:fldCharType="separate"/>
          </w:r>
          <w:r w:rsidRPr="00B71745">
            <w:rPr>
              <w:rFonts w:eastAsia="Times New Roman" w:cs="Times New Roman"/>
              <w:noProof/>
              <w:color w:val="000000"/>
              <w:szCs w:val="24"/>
              <w:lang w:val="en-GB" w:eastAsia="en-IN"/>
            </w:rPr>
            <w:t>(Applegate, 2019)</w:t>
          </w:r>
          <w:r>
            <w:rPr>
              <w:rFonts w:eastAsia="Times New Roman" w:cs="Times New Roman"/>
              <w:color w:val="000000"/>
              <w:szCs w:val="24"/>
              <w:lang w:eastAsia="en-IN"/>
            </w:rPr>
            <w:fldChar w:fldCharType="end"/>
          </w:r>
        </w:sdtContent>
      </w:sdt>
      <w:r w:rsidRPr="002C7AA3">
        <w:rPr>
          <w:rFonts w:eastAsia="Times New Roman" w:cs="Times New Roman"/>
          <w:color w:val="000000"/>
          <w:szCs w:val="24"/>
          <w:lang w:eastAsia="en-IN"/>
        </w:rPr>
        <w:t>. In the case of long-distance communication, the use of technology is the best way and using technology is time-consuming. The use of technology in communication is useful for emergency cases. Using technology in the communication process human can communicate with the whole world.  In a time of emergency, humans can run their work without difficulties, through this part the use of technology in the communication influence the human for the video call or voice call. Not only call short message service also take an important part in the communication. Through this kind of communication, humans can send a short message in time of emergency</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971516323"/>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val="en-GB" w:eastAsia="en-IN"/>
            </w:rPr>
            <w:instrText xml:space="preserve"> CITATION Kar221 \l 2057 </w:instrText>
          </w:r>
          <w:r>
            <w:rPr>
              <w:rFonts w:eastAsia="Times New Roman" w:cs="Times New Roman"/>
              <w:color w:val="000000"/>
              <w:szCs w:val="24"/>
              <w:lang w:eastAsia="en-IN"/>
            </w:rPr>
            <w:fldChar w:fldCharType="separate"/>
          </w:r>
          <w:r w:rsidRPr="00B71745">
            <w:rPr>
              <w:rFonts w:eastAsia="Times New Roman" w:cs="Times New Roman"/>
              <w:noProof/>
              <w:color w:val="000000"/>
              <w:szCs w:val="24"/>
              <w:lang w:val="en-GB" w:eastAsia="en-IN"/>
            </w:rPr>
            <w:t>(Ramey, 2022)</w:t>
          </w:r>
          <w:r>
            <w:rPr>
              <w:rFonts w:eastAsia="Times New Roman" w:cs="Times New Roman"/>
              <w:color w:val="000000"/>
              <w:szCs w:val="24"/>
              <w:lang w:eastAsia="en-IN"/>
            </w:rPr>
            <w:fldChar w:fldCharType="end"/>
          </w:r>
        </w:sdtContent>
      </w:sdt>
      <w:r w:rsidRPr="002C7AA3">
        <w:rPr>
          <w:rFonts w:eastAsia="Times New Roman" w:cs="Times New Roman"/>
          <w:color w:val="000000"/>
          <w:szCs w:val="24"/>
          <w:lang w:eastAsia="en-IN"/>
        </w:rPr>
        <w:t xml:space="preserve">. </w:t>
      </w:r>
      <w:proofErr w:type="spellStart"/>
      <w:r w:rsidRPr="002C7AA3">
        <w:rPr>
          <w:rFonts w:eastAsia="Times New Roman" w:cs="Times New Roman"/>
          <w:color w:val="000000"/>
          <w:szCs w:val="24"/>
          <w:lang w:eastAsia="en-IN"/>
        </w:rPr>
        <w:t>Globalisation</w:t>
      </w:r>
      <w:proofErr w:type="spellEnd"/>
      <w:r w:rsidRPr="002C7AA3">
        <w:rPr>
          <w:rFonts w:eastAsia="Times New Roman" w:cs="Times New Roman"/>
          <w:color w:val="000000"/>
          <w:szCs w:val="24"/>
          <w:lang w:eastAsia="en-IN"/>
        </w:rPr>
        <w:t xml:space="preserve"> is another use of technological communication. Technological communication takes </w:t>
      </w:r>
      <w:r w:rsidRPr="002C7AA3">
        <w:rPr>
          <w:rFonts w:eastAsia="Times New Roman" w:cs="Times New Roman"/>
          <w:color w:val="000000"/>
          <w:szCs w:val="24"/>
          <w:lang w:eastAsia="en-IN"/>
        </w:rPr>
        <w:lastRenderedPageBreak/>
        <w:t xml:space="preserve">an important part to run communication throughout the world. Using </w:t>
      </w:r>
      <w:proofErr w:type="spellStart"/>
      <w:r w:rsidRPr="002C7AA3">
        <w:rPr>
          <w:rFonts w:eastAsia="Times New Roman" w:cs="Times New Roman"/>
          <w:color w:val="000000"/>
          <w:szCs w:val="24"/>
          <w:lang w:eastAsia="en-IN"/>
        </w:rPr>
        <w:t>globalised</w:t>
      </w:r>
      <w:proofErr w:type="spellEnd"/>
      <w:r w:rsidRPr="002C7AA3">
        <w:rPr>
          <w:rFonts w:eastAsia="Times New Roman" w:cs="Times New Roman"/>
          <w:color w:val="000000"/>
          <w:szCs w:val="24"/>
          <w:lang w:eastAsia="en-IN"/>
        </w:rPr>
        <w:t xml:space="preserve"> communication humans can do various kinds of work by phone or video call. Using technology in communication is help the communication organisation for their economic development. </w:t>
      </w:r>
    </w:p>
    <w:p w14:paraId="11988181" w14:textId="77777777" w:rsidR="00F854C6" w:rsidRPr="002C2BF1" w:rsidRDefault="00F854C6" w:rsidP="002C2BF1">
      <w:pPr>
        <w:rPr>
          <w:b/>
          <w:bCs/>
          <w:lang w:eastAsia="en-IN"/>
        </w:rPr>
      </w:pPr>
      <w:r w:rsidRPr="002C2BF1">
        <w:rPr>
          <w:b/>
          <w:bCs/>
          <w:lang w:eastAsia="en-IN"/>
        </w:rPr>
        <w:t>Disadvantages </w:t>
      </w:r>
    </w:p>
    <w:p w14:paraId="22ACE4BE" w14:textId="7F989BB2" w:rsidR="001B0E99" w:rsidRDefault="00F854C6" w:rsidP="00F854C6">
      <w:pPr>
        <w:rPr>
          <w:rFonts w:eastAsia="Times New Roman" w:cs="Times New Roman"/>
          <w:color w:val="000000"/>
          <w:szCs w:val="24"/>
          <w:lang w:eastAsia="en-IN"/>
        </w:rPr>
      </w:pPr>
      <w:r w:rsidRPr="002C7AA3">
        <w:rPr>
          <w:rFonts w:eastAsia="Times New Roman" w:cs="Times New Roman"/>
          <w:color w:val="000000"/>
          <w:szCs w:val="24"/>
          <w:lang w:eastAsia="en-IN"/>
        </w:rPr>
        <w:t>The use of technology in communication also has disadvantages in some cases. For the old or illiterate people, the use of technology is difficult for this reason they face difficulties to use technology in communication. There is some area where the network issue has to face by the people. The people of that place cannot call any time of the day for the network issue. The phone call scam and bullying on skype is the popular disadvantage of communication technology</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1136146844"/>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val="en-GB" w:eastAsia="en-IN"/>
            </w:rPr>
            <w:instrText xml:space="preserve"> CITATION Tri22 \l 2057 </w:instrText>
          </w:r>
          <w:r>
            <w:rPr>
              <w:rFonts w:eastAsia="Times New Roman" w:cs="Times New Roman"/>
              <w:color w:val="000000"/>
              <w:szCs w:val="24"/>
              <w:lang w:eastAsia="en-IN"/>
            </w:rPr>
            <w:fldChar w:fldCharType="separate"/>
          </w:r>
          <w:r w:rsidRPr="00B71745">
            <w:rPr>
              <w:rFonts w:eastAsia="Times New Roman" w:cs="Times New Roman"/>
              <w:noProof/>
              <w:color w:val="000000"/>
              <w:szCs w:val="24"/>
              <w:lang w:val="en-GB" w:eastAsia="en-IN"/>
            </w:rPr>
            <w:t>(Goss, 2022)</w:t>
          </w:r>
          <w:r>
            <w:rPr>
              <w:rFonts w:eastAsia="Times New Roman" w:cs="Times New Roman"/>
              <w:color w:val="000000"/>
              <w:szCs w:val="24"/>
              <w:lang w:eastAsia="en-IN"/>
            </w:rPr>
            <w:fldChar w:fldCharType="end"/>
          </w:r>
        </w:sdtContent>
      </w:sdt>
      <w:r w:rsidRPr="002C7AA3">
        <w:rPr>
          <w:rFonts w:eastAsia="Times New Roman" w:cs="Times New Roman"/>
          <w:color w:val="000000"/>
          <w:szCs w:val="24"/>
          <w:lang w:eastAsia="en-IN"/>
        </w:rPr>
        <w:t>. The main disadvantage of communication technology is it makes communication less personal. Communicating with people within a minute is indicated by the lack of privacy. Through this part, the people are habituated to phone calls, for this reason, they are distracted from real life. Sometimes the phone call is not enough to reduce the c communication gap and, in some cases, due to the phone call, the communication gap will start</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1807821218"/>
          <w:citation/>
        </w:sdtPr>
        <w:sdtEndPr/>
        <w:sdtContent>
          <w:r>
            <w:rPr>
              <w:rFonts w:eastAsia="Times New Roman" w:cs="Times New Roman"/>
              <w:color w:val="000000"/>
              <w:szCs w:val="24"/>
              <w:lang w:eastAsia="en-IN"/>
            </w:rPr>
            <w:fldChar w:fldCharType="begin"/>
          </w:r>
          <w:r>
            <w:rPr>
              <w:rFonts w:eastAsia="Times New Roman" w:cs="Times New Roman"/>
              <w:color w:val="000000"/>
              <w:szCs w:val="24"/>
              <w:lang w:val="en-GB" w:eastAsia="en-IN"/>
            </w:rPr>
            <w:instrText xml:space="preserve"> CITATION Lau22 \l 2057 </w:instrText>
          </w:r>
          <w:r>
            <w:rPr>
              <w:rFonts w:eastAsia="Times New Roman" w:cs="Times New Roman"/>
              <w:color w:val="000000"/>
              <w:szCs w:val="24"/>
              <w:lang w:eastAsia="en-IN"/>
            </w:rPr>
            <w:fldChar w:fldCharType="separate"/>
          </w:r>
          <w:r w:rsidRPr="00B71745">
            <w:rPr>
              <w:rFonts w:eastAsia="Times New Roman" w:cs="Times New Roman"/>
              <w:noProof/>
              <w:color w:val="000000"/>
              <w:szCs w:val="24"/>
              <w:lang w:val="en-GB" w:eastAsia="en-IN"/>
            </w:rPr>
            <w:t>(Storm, 2022)</w:t>
          </w:r>
          <w:r>
            <w:rPr>
              <w:rFonts w:eastAsia="Times New Roman" w:cs="Times New Roman"/>
              <w:color w:val="000000"/>
              <w:szCs w:val="24"/>
              <w:lang w:eastAsia="en-IN"/>
            </w:rPr>
            <w:fldChar w:fldCharType="end"/>
          </w:r>
        </w:sdtContent>
      </w:sdt>
      <w:r w:rsidRPr="002C7AA3">
        <w:rPr>
          <w:rFonts w:eastAsia="Times New Roman" w:cs="Times New Roman"/>
          <w:color w:val="000000"/>
          <w:szCs w:val="24"/>
          <w:lang w:eastAsia="en-IN"/>
        </w:rPr>
        <w:t xml:space="preserve">. Using technology in communication is not always good as through technological communication students cannot learn the correct use of grammar and spelling. In the case of business communication, the technology does not work efficiently all the time. </w:t>
      </w:r>
    </w:p>
    <w:p w14:paraId="1C9A0037" w14:textId="77777777" w:rsidR="001B0E99" w:rsidRDefault="001B0E99">
      <w:pPr>
        <w:spacing w:line="259" w:lineRule="auto"/>
        <w:jc w:val="left"/>
        <w:rPr>
          <w:rFonts w:eastAsia="Times New Roman" w:cs="Times New Roman"/>
          <w:color w:val="000000"/>
          <w:szCs w:val="24"/>
          <w:lang w:eastAsia="en-IN"/>
        </w:rPr>
      </w:pPr>
      <w:r>
        <w:rPr>
          <w:rFonts w:eastAsia="Times New Roman" w:cs="Times New Roman"/>
          <w:color w:val="000000"/>
          <w:szCs w:val="24"/>
          <w:lang w:eastAsia="en-IN"/>
        </w:rPr>
        <w:br w:type="page"/>
      </w:r>
    </w:p>
    <w:p w14:paraId="06D39F72" w14:textId="77777777" w:rsidR="00F854C6" w:rsidRPr="002C7AA3" w:rsidRDefault="00F854C6" w:rsidP="00F854C6">
      <w:pPr>
        <w:rPr>
          <w:rFonts w:eastAsia="Times New Roman" w:cs="Times New Roman"/>
          <w:szCs w:val="24"/>
          <w:lang w:eastAsia="en-IN"/>
        </w:rPr>
      </w:pPr>
    </w:p>
    <w:p w14:paraId="5DD00D4F" w14:textId="0952083B" w:rsidR="00F854C6" w:rsidRPr="002C7AA3" w:rsidRDefault="00F854C6" w:rsidP="002C2BF1">
      <w:pPr>
        <w:pStyle w:val="Heading1"/>
        <w:rPr>
          <w:lang w:eastAsia="en-IN"/>
        </w:rPr>
      </w:pPr>
      <w:bookmarkStart w:id="4" w:name="_Toc111049215"/>
      <w:r>
        <w:rPr>
          <w:lang w:eastAsia="en-IN"/>
        </w:rPr>
        <w:t xml:space="preserve">5.0 </w:t>
      </w:r>
      <w:r w:rsidRPr="002C7AA3">
        <w:rPr>
          <w:lang w:eastAsia="en-IN"/>
        </w:rPr>
        <w:t>Conclusion</w:t>
      </w:r>
      <w:bookmarkEnd w:id="4"/>
      <w:r w:rsidRPr="002C7AA3">
        <w:rPr>
          <w:lang w:eastAsia="en-IN"/>
        </w:rPr>
        <w:t> </w:t>
      </w:r>
    </w:p>
    <w:p w14:paraId="119B8A0F" w14:textId="77777777" w:rsidR="00F854C6" w:rsidRPr="002C7AA3" w:rsidRDefault="00F854C6" w:rsidP="00F854C6">
      <w:pPr>
        <w:rPr>
          <w:rFonts w:eastAsia="Times New Roman" w:cs="Times New Roman"/>
          <w:szCs w:val="24"/>
          <w:lang w:eastAsia="en-IN"/>
        </w:rPr>
      </w:pPr>
      <w:r w:rsidRPr="002C7AA3">
        <w:rPr>
          <w:rFonts w:eastAsia="Times New Roman" w:cs="Times New Roman"/>
          <w:color w:val="000000"/>
          <w:szCs w:val="24"/>
          <w:lang w:eastAsia="en-IN"/>
        </w:rPr>
        <w:t xml:space="preserve">This report has demonstrated the models of communication and communication skills. This report has discussed the model and theories of communication. Moreover, the use and the trend of communication and communication skills have been discussed in this report. On the other hand, the advantage and disadvantage of technology in communication has also been presented in this report. This report has </w:t>
      </w:r>
      <w:proofErr w:type="spellStart"/>
      <w:r w:rsidRPr="002C7AA3">
        <w:rPr>
          <w:rFonts w:eastAsia="Times New Roman" w:cs="Times New Roman"/>
          <w:color w:val="000000"/>
          <w:szCs w:val="24"/>
          <w:lang w:eastAsia="en-IN"/>
        </w:rPr>
        <w:t>analysed</w:t>
      </w:r>
      <w:proofErr w:type="spellEnd"/>
      <w:r w:rsidRPr="002C7AA3">
        <w:rPr>
          <w:rFonts w:eastAsia="Times New Roman" w:cs="Times New Roman"/>
          <w:color w:val="000000"/>
          <w:szCs w:val="24"/>
          <w:lang w:eastAsia="en-IN"/>
        </w:rPr>
        <w:t xml:space="preserve"> the problems of poor communication with examples. The recommendation for the improvement of communication and related theories has been discussed in this report. Further, the theories of communication skills have been presented to describe the different kinds of communication. </w:t>
      </w:r>
    </w:p>
    <w:p w14:paraId="170C2CAE" w14:textId="77777777" w:rsidR="00F854C6" w:rsidRPr="002C7AA3" w:rsidRDefault="00F854C6" w:rsidP="00F854C6">
      <w:pPr>
        <w:spacing w:line="240" w:lineRule="auto"/>
        <w:jc w:val="left"/>
        <w:rPr>
          <w:rFonts w:eastAsia="Times New Roman" w:cs="Times New Roman"/>
          <w:szCs w:val="24"/>
          <w:lang w:eastAsia="en-IN"/>
        </w:rPr>
      </w:pPr>
    </w:p>
    <w:p w14:paraId="27F5243B" w14:textId="37410F1C" w:rsidR="00261B04" w:rsidRDefault="0081586A" w:rsidP="000E65AF">
      <w:pPr>
        <w:pStyle w:val="NormalWeb"/>
        <w:spacing w:before="0" w:beforeAutospacing="0" w:after="0" w:afterAutospacing="0" w:line="480" w:lineRule="auto"/>
        <w:jc w:val="both"/>
      </w:pPr>
      <w:r>
        <w:br w:type="page"/>
      </w:r>
    </w:p>
    <w:p w14:paraId="027BACC6" w14:textId="29F2284B" w:rsidR="00934E4F" w:rsidRPr="00934E4F" w:rsidRDefault="00F854C6" w:rsidP="00934E4F">
      <w:pPr>
        <w:pStyle w:val="Heading1"/>
      </w:pPr>
      <w:bookmarkStart w:id="5" w:name="_Toc111049216"/>
      <w:r>
        <w:lastRenderedPageBreak/>
        <w:t>6.0 References</w:t>
      </w:r>
      <w:bookmarkEnd w:id="5"/>
    </w:p>
    <w:p w14:paraId="7C06FA7E" w14:textId="77777777" w:rsidR="002672A5" w:rsidRDefault="002672A5" w:rsidP="00F854C6">
      <w:pPr>
        <w:pStyle w:val="Bibliography"/>
        <w:rPr>
          <w:noProof/>
          <w:szCs w:val="24"/>
        </w:rPr>
      </w:pPr>
      <w:r>
        <w:rPr>
          <w:noProof/>
        </w:rPr>
        <w:t xml:space="preserve">Applegate, M., (2019). </w:t>
      </w:r>
      <w:r>
        <w:rPr>
          <w:i/>
          <w:iCs/>
          <w:noProof/>
        </w:rPr>
        <w:t xml:space="preserve">Advantages of Technology-Based Communication. </w:t>
      </w:r>
      <w:r>
        <w:rPr>
          <w:noProof/>
        </w:rPr>
        <w:t xml:space="preserve">[Online] </w:t>
      </w:r>
      <w:r>
        <w:rPr>
          <w:noProof/>
        </w:rPr>
        <w:br/>
        <w:t xml:space="preserve">Available at: </w:t>
      </w:r>
      <w:r>
        <w:rPr>
          <w:noProof/>
          <w:u w:val="single"/>
        </w:rPr>
        <w:t>https://smallbusiness.chron.com/advantages-technologybased-communication-24971.html</w:t>
      </w:r>
    </w:p>
    <w:p w14:paraId="32C4AB83" w14:textId="77777777" w:rsidR="002672A5" w:rsidRDefault="002672A5" w:rsidP="00F854C6">
      <w:pPr>
        <w:pStyle w:val="Bibliography"/>
        <w:rPr>
          <w:noProof/>
        </w:rPr>
      </w:pPr>
      <w:r>
        <w:rPr>
          <w:noProof/>
        </w:rPr>
        <w:t xml:space="preserve">Brown, L., (2020). </w:t>
      </w:r>
      <w:r>
        <w:rPr>
          <w:i/>
          <w:iCs/>
          <w:noProof/>
        </w:rPr>
        <w:t xml:space="preserve">WHAT IS VERBAL AND NON-VERBAL COMMUNICATION? | LEXIE HEARING. </w:t>
      </w:r>
      <w:r>
        <w:rPr>
          <w:noProof/>
        </w:rPr>
        <w:t xml:space="preserve">[Online] </w:t>
      </w:r>
      <w:r>
        <w:rPr>
          <w:noProof/>
        </w:rPr>
        <w:br/>
        <w:t xml:space="preserve">Available at: </w:t>
      </w:r>
      <w:r>
        <w:rPr>
          <w:noProof/>
          <w:u w:val="single"/>
        </w:rPr>
        <w:t>https://lexiehearing.com/us/library/verbal-and-non-verbal-communication</w:t>
      </w:r>
    </w:p>
    <w:p w14:paraId="3DF47E42" w14:textId="77777777" w:rsidR="002672A5" w:rsidRDefault="002672A5" w:rsidP="002D6812">
      <w:pPr>
        <w:rPr>
          <w:shd w:val="clear" w:color="auto" w:fill="FFFFFF"/>
        </w:rPr>
      </w:pPr>
      <w:proofErr w:type="spellStart"/>
      <w:r>
        <w:rPr>
          <w:shd w:val="clear" w:color="auto" w:fill="FFFFFF"/>
        </w:rPr>
        <w:t>Brychkov</w:t>
      </w:r>
      <w:proofErr w:type="spellEnd"/>
      <w:r>
        <w:rPr>
          <w:shd w:val="clear" w:color="auto" w:fill="FFFFFF"/>
        </w:rPr>
        <w:t xml:space="preserve">, Y.A. and </w:t>
      </w:r>
      <w:proofErr w:type="spellStart"/>
      <w:r>
        <w:rPr>
          <w:shd w:val="clear" w:color="auto" w:fill="FFFFFF"/>
        </w:rPr>
        <w:t>Savischenko</w:t>
      </w:r>
      <w:proofErr w:type="spellEnd"/>
      <w:r>
        <w:rPr>
          <w:shd w:val="clear" w:color="auto" w:fill="FFFFFF"/>
        </w:rPr>
        <w:t xml:space="preserve">, N.V., (2020). Application of Hypergeometric Functions of Several Variables in the Mathematical Theory of Communication: Evaluation of Error Probability in Fading </w:t>
      </w:r>
      <w:proofErr w:type="spellStart"/>
      <w:r>
        <w:rPr>
          <w:shd w:val="clear" w:color="auto" w:fill="FFFFFF"/>
        </w:rPr>
        <w:t>Singlechannel</w:t>
      </w:r>
      <w:proofErr w:type="spellEnd"/>
      <w:r>
        <w:rPr>
          <w:shd w:val="clear" w:color="auto" w:fill="FFFFFF"/>
        </w:rPr>
        <w:t xml:space="preserve"> System. </w:t>
      </w:r>
      <w:proofErr w:type="spellStart"/>
      <w:r>
        <w:rPr>
          <w:i/>
          <w:iCs/>
          <w:shd w:val="clear" w:color="auto" w:fill="FFFFFF"/>
        </w:rPr>
        <w:t>Lobachevskii</w:t>
      </w:r>
      <w:proofErr w:type="spellEnd"/>
      <w:r>
        <w:rPr>
          <w:i/>
          <w:iCs/>
          <w:shd w:val="clear" w:color="auto" w:fill="FFFFFF"/>
        </w:rPr>
        <w:t xml:space="preserve"> Journal of Mathematics</w:t>
      </w:r>
      <w:r>
        <w:rPr>
          <w:shd w:val="clear" w:color="auto" w:fill="FFFFFF"/>
        </w:rPr>
        <w:t>, </w:t>
      </w:r>
      <w:r>
        <w:rPr>
          <w:i/>
          <w:iCs/>
          <w:shd w:val="clear" w:color="auto" w:fill="FFFFFF"/>
        </w:rPr>
        <w:t>41</w:t>
      </w:r>
      <w:r>
        <w:rPr>
          <w:shd w:val="clear" w:color="auto" w:fill="FFFFFF"/>
        </w:rPr>
        <w:t>(10), pp.1971-1991.</w:t>
      </w:r>
    </w:p>
    <w:p w14:paraId="679C7042" w14:textId="77777777" w:rsidR="002672A5" w:rsidRDefault="002672A5" w:rsidP="002D6812">
      <w:pPr>
        <w:rPr>
          <w:shd w:val="clear" w:color="auto" w:fill="FFFFFF"/>
        </w:rPr>
      </w:pPr>
      <w:r>
        <w:rPr>
          <w:shd w:val="clear" w:color="auto" w:fill="FFFFFF"/>
        </w:rPr>
        <w:t xml:space="preserve">Davis, L., Jowett, S. and </w:t>
      </w:r>
      <w:proofErr w:type="spellStart"/>
      <w:r>
        <w:rPr>
          <w:shd w:val="clear" w:color="auto" w:fill="FFFFFF"/>
        </w:rPr>
        <w:t>Tafvelin</w:t>
      </w:r>
      <w:proofErr w:type="spellEnd"/>
      <w:r>
        <w:rPr>
          <w:shd w:val="clear" w:color="auto" w:fill="FFFFFF"/>
        </w:rPr>
        <w:t>, S., (2019). Communication strategies: The fuel for quality coach-athlete relationships and athlete satisfaction. </w:t>
      </w:r>
      <w:r>
        <w:rPr>
          <w:i/>
          <w:iCs/>
          <w:shd w:val="clear" w:color="auto" w:fill="FFFFFF"/>
        </w:rPr>
        <w:t>Frontiers in Psychology</w:t>
      </w:r>
      <w:r>
        <w:rPr>
          <w:shd w:val="clear" w:color="auto" w:fill="FFFFFF"/>
        </w:rPr>
        <w:t>, </w:t>
      </w:r>
      <w:r>
        <w:rPr>
          <w:i/>
          <w:iCs/>
          <w:shd w:val="clear" w:color="auto" w:fill="FFFFFF"/>
        </w:rPr>
        <w:t>10</w:t>
      </w:r>
      <w:r>
        <w:rPr>
          <w:shd w:val="clear" w:color="auto" w:fill="FFFFFF"/>
        </w:rPr>
        <w:t>, p.2156.</w:t>
      </w:r>
    </w:p>
    <w:p w14:paraId="778B7C59" w14:textId="77777777" w:rsidR="002672A5" w:rsidRDefault="002672A5" w:rsidP="00F854C6">
      <w:pPr>
        <w:pStyle w:val="Bibliography"/>
        <w:rPr>
          <w:noProof/>
        </w:rPr>
      </w:pPr>
      <w:r>
        <w:rPr>
          <w:noProof/>
        </w:rPr>
        <w:t xml:space="preserve">Goss, T., (2022). </w:t>
      </w:r>
      <w:r>
        <w:rPr>
          <w:i/>
          <w:iCs/>
          <w:noProof/>
        </w:rPr>
        <w:t xml:space="preserve">The Disadvantages of Using Technology to Communicate. </w:t>
      </w:r>
      <w:r>
        <w:rPr>
          <w:noProof/>
        </w:rPr>
        <w:t xml:space="preserve">[Online] </w:t>
      </w:r>
      <w:r>
        <w:rPr>
          <w:noProof/>
        </w:rPr>
        <w:br/>
        <w:t xml:space="preserve">Available at: </w:t>
      </w:r>
      <w:r>
        <w:rPr>
          <w:noProof/>
          <w:u w:val="single"/>
        </w:rPr>
        <w:t>https://itstillworks.com/disadvantages-using-technology-communicate-1025.html</w:t>
      </w:r>
    </w:p>
    <w:p w14:paraId="3D2E6382" w14:textId="77777777" w:rsidR="002672A5" w:rsidRDefault="002672A5" w:rsidP="00BC3EB9">
      <w:pPr>
        <w:pStyle w:val="Bibliography"/>
        <w:rPr>
          <w:noProof/>
          <w:szCs w:val="24"/>
        </w:rPr>
      </w:pPr>
      <w:r>
        <w:rPr>
          <w:noProof/>
        </w:rPr>
        <w:t xml:space="preserve">Houlis, A., (2022). </w:t>
      </w:r>
      <w:r>
        <w:rPr>
          <w:i/>
          <w:iCs/>
          <w:noProof/>
        </w:rPr>
        <w:t xml:space="preserve">7 Problems Good Communicators Are Able to Avoid. </w:t>
      </w:r>
      <w:r>
        <w:rPr>
          <w:noProof/>
        </w:rPr>
        <w:t xml:space="preserve">[Online] Available at: </w:t>
      </w:r>
      <w:r>
        <w:rPr>
          <w:noProof/>
          <w:u w:val="single"/>
        </w:rPr>
        <w:t>https://fairygodboss.com/career-topics/lack-of-communication</w:t>
      </w:r>
    </w:p>
    <w:p w14:paraId="37AC51C3" w14:textId="77777777" w:rsidR="002672A5" w:rsidRDefault="002672A5" w:rsidP="00BC3EB9">
      <w:pPr>
        <w:pStyle w:val="Bibliography"/>
        <w:rPr>
          <w:noProof/>
        </w:rPr>
      </w:pPr>
      <w:r>
        <w:rPr>
          <w:noProof/>
        </w:rPr>
        <w:t xml:space="preserve">Kinsey, A., (2019). </w:t>
      </w:r>
      <w:r>
        <w:rPr>
          <w:i/>
          <w:iCs/>
          <w:noProof/>
        </w:rPr>
        <w:t xml:space="preserve">The Effects of Poor Communication in Business. </w:t>
      </w:r>
      <w:r>
        <w:rPr>
          <w:noProof/>
        </w:rPr>
        <w:t xml:space="preserve">[Online] Available at: </w:t>
      </w:r>
      <w:r>
        <w:rPr>
          <w:noProof/>
          <w:u w:val="single"/>
        </w:rPr>
        <w:t>https://smallbusiness.chron.com/effects-poor-communication-business-345.html</w:t>
      </w:r>
    </w:p>
    <w:p w14:paraId="68C97004" w14:textId="77777777" w:rsidR="002672A5" w:rsidRDefault="002672A5" w:rsidP="00C52F79">
      <w:pPr>
        <w:rPr>
          <w:shd w:val="clear" w:color="auto" w:fill="FFFFFF"/>
        </w:rPr>
      </w:pPr>
      <w:proofErr w:type="spellStart"/>
      <w:r>
        <w:rPr>
          <w:shd w:val="clear" w:color="auto" w:fill="FFFFFF"/>
        </w:rPr>
        <w:t>Maneerutt</w:t>
      </w:r>
      <w:proofErr w:type="spellEnd"/>
      <w:r>
        <w:rPr>
          <w:shd w:val="clear" w:color="auto" w:fill="FFFFFF"/>
        </w:rPr>
        <w:t>, G., (2021). Miscommunication at the Workplace: Causes and Ways to Improve Internal Communication. </w:t>
      </w:r>
      <w:r>
        <w:rPr>
          <w:i/>
          <w:iCs/>
          <w:shd w:val="clear" w:color="auto" w:fill="FFFFFF"/>
        </w:rPr>
        <w:t>AU-GSB e-JOURNAL</w:t>
      </w:r>
      <w:r>
        <w:rPr>
          <w:shd w:val="clear" w:color="auto" w:fill="FFFFFF"/>
        </w:rPr>
        <w:t>, </w:t>
      </w:r>
      <w:r>
        <w:rPr>
          <w:i/>
          <w:iCs/>
          <w:shd w:val="clear" w:color="auto" w:fill="FFFFFF"/>
        </w:rPr>
        <w:t>14</w:t>
      </w:r>
      <w:r>
        <w:rPr>
          <w:shd w:val="clear" w:color="auto" w:fill="FFFFFF"/>
        </w:rPr>
        <w:t>(2), pp.155-166.</w:t>
      </w:r>
    </w:p>
    <w:p w14:paraId="12DB42EA" w14:textId="77777777" w:rsidR="002672A5" w:rsidRDefault="002672A5" w:rsidP="002D6812">
      <w:pPr>
        <w:rPr>
          <w:shd w:val="clear" w:color="auto" w:fill="FFFFFF"/>
        </w:rPr>
      </w:pPr>
      <w:proofErr w:type="spellStart"/>
      <w:r>
        <w:rPr>
          <w:shd w:val="clear" w:color="auto" w:fill="FFFFFF"/>
        </w:rPr>
        <w:lastRenderedPageBreak/>
        <w:t>Muyanga</w:t>
      </w:r>
      <w:proofErr w:type="spellEnd"/>
      <w:r>
        <w:rPr>
          <w:shd w:val="clear" w:color="auto" w:fill="FFFFFF"/>
        </w:rPr>
        <w:t>, C.C., (2021). Assessment of effective communication in international schools in Lusaka based on BERLO'S SMCR MODEL (Doctoral dissertation, The University of Zambia).</w:t>
      </w:r>
    </w:p>
    <w:p w14:paraId="00A2CF59" w14:textId="77777777" w:rsidR="002672A5" w:rsidRDefault="002672A5" w:rsidP="00F854C6">
      <w:pPr>
        <w:pStyle w:val="Bibliography"/>
        <w:rPr>
          <w:noProof/>
        </w:rPr>
      </w:pPr>
      <w:r>
        <w:rPr>
          <w:noProof/>
        </w:rPr>
        <w:t xml:space="preserve">Ramey, K., (2022). </w:t>
      </w:r>
      <w:r>
        <w:rPr>
          <w:i/>
          <w:iCs/>
          <w:noProof/>
        </w:rPr>
        <w:t xml:space="preserve">ADVANTAGES AND DISADVANTAGES OF COMMUNICATION TECHNOLOGY IN AN ORGANIZATION. </w:t>
      </w:r>
      <w:r>
        <w:rPr>
          <w:noProof/>
        </w:rPr>
        <w:t xml:space="preserve">[Online] </w:t>
      </w:r>
      <w:r>
        <w:rPr>
          <w:noProof/>
        </w:rPr>
        <w:br/>
        <w:t xml:space="preserve">Available at: </w:t>
      </w:r>
      <w:r>
        <w:rPr>
          <w:noProof/>
          <w:u w:val="single"/>
        </w:rPr>
        <w:t>https://useoftechnology.com/advantages-disadvantages-communication-technology-organization/</w:t>
      </w:r>
    </w:p>
    <w:p w14:paraId="00F92FA0" w14:textId="77777777" w:rsidR="002672A5" w:rsidRDefault="002672A5" w:rsidP="00C52F79">
      <w:pPr>
        <w:rPr>
          <w:shd w:val="clear" w:color="auto" w:fill="FFFFFF"/>
        </w:rPr>
      </w:pPr>
      <w:r>
        <w:rPr>
          <w:shd w:val="clear" w:color="auto" w:fill="FFFFFF"/>
        </w:rPr>
        <w:t xml:space="preserve">Silva, W.S.A. and </w:t>
      </w:r>
      <w:proofErr w:type="spellStart"/>
      <w:r>
        <w:rPr>
          <w:shd w:val="clear" w:color="auto" w:fill="FFFFFF"/>
        </w:rPr>
        <w:t>Malalage</w:t>
      </w:r>
      <w:proofErr w:type="spellEnd"/>
      <w:r>
        <w:rPr>
          <w:shd w:val="clear" w:color="auto" w:fill="FFFFFF"/>
        </w:rPr>
        <w:t>, G.S., (2021). Impact of Workplace Employee Grievances on Employee Performance: Evidence from Operational Level Employees in Some Selected Apparel Companies. </w:t>
      </w:r>
      <w:r>
        <w:rPr>
          <w:i/>
          <w:iCs/>
          <w:shd w:val="clear" w:color="auto" w:fill="FFFFFF"/>
        </w:rPr>
        <w:t>Journal of Business and Technology</w:t>
      </w:r>
      <w:r>
        <w:rPr>
          <w:shd w:val="clear" w:color="auto" w:fill="FFFFFF"/>
        </w:rPr>
        <w:t>, </w:t>
      </w:r>
      <w:r>
        <w:rPr>
          <w:i/>
          <w:iCs/>
          <w:shd w:val="clear" w:color="auto" w:fill="FFFFFF"/>
        </w:rPr>
        <w:t>5</w:t>
      </w:r>
      <w:r>
        <w:rPr>
          <w:shd w:val="clear" w:color="auto" w:fill="FFFFFF"/>
        </w:rPr>
        <w:t>(2).</w:t>
      </w:r>
    </w:p>
    <w:p w14:paraId="72A4B9A1" w14:textId="77777777" w:rsidR="002672A5" w:rsidRDefault="002672A5" w:rsidP="00F854C6">
      <w:pPr>
        <w:pStyle w:val="Bibliography"/>
        <w:rPr>
          <w:noProof/>
        </w:rPr>
      </w:pPr>
      <w:r>
        <w:rPr>
          <w:noProof/>
        </w:rPr>
        <w:t xml:space="preserve">Storm, L., (2022). </w:t>
      </w:r>
      <w:r>
        <w:rPr>
          <w:i/>
          <w:iCs/>
          <w:noProof/>
        </w:rPr>
        <w:t xml:space="preserve">The Disadvantages of Technology on Communication. </w:t>
      </w:r>
      <w:r>
        <w:rPr>
          <w:noProof/>
        </w:rPr>
        <w:t xml:space="preserve">[Online] </w:t>
      </w:r>
      <w:r>
        <w:rPr>
          <w:noProof/>
        </w:rPr>
        <w:br/>
        <w:t xml:space="preserve">Available at: </w:t>
      </w:r>
      <w:r>
        <w:rPr>
          <w:noProof/>
          <w:u w:val="single"/>
        </w:rPr>
        <w:t>https://itstillworks.com/disadvantages-technology-communication-1821.html</w:t>
      </w:r>
    </w:p>
    <w:p w14:paraId="34725D25" w14:textId="77777777" w:rsidR="002672A5" w:rsidRDefault="002672A5" w:rsidP="00F854C6">
      <w:pPr>
        <w:pStyle w:val="Bibliography"/>
        <w:rPr>
          <w:noProof/>
        </w:rPr>
      </w:pPr>
      <w:r>
        <w:rPr>
          <w:noProof/>
        </w:rPr>
        <w:t xml:space="preserve">VOSS, C., (2022). </w:t>
      </w:r>
      <w:r>
        <w:rPr>
          <w:i/>
          <w:iCs/>
          <w:noProof/>
        </w:rPr>
        <w:t xml:space="preserve">Verbal vs. Nonverbal Communication Explained. </w:t>
      </w:r>
      <w:r>
        <w:rPr>
          <w:noProof/>
        </w:rPr>
        <w:t xml:space="preserve">[Online] </w:t>
      </w:r>
      <w:r>
        <w:rPr>
          <w:noProof/>
        </w:rPr>
        <w:br/>
        <w:t xml:space="preserve">Available at: </w:t>
      </w:r>
      <w:r>
        <w:rPr>
          <w:noProof/>
          <w:u w:val="single"/>
        </w:rPr>
        <w:t>https://www.masterclass.com/articles/verbal-vs-nonverbal-communication</w:t>
      </w:r>
    </w:p>
    <w:p w14:paraId="226C2524" w14:textId="77777777" w:rsidR="002672A5" w:rsidRDefault="002672A5" w:rsidP="00F854C6">
      <w:pPr>
        <w:pStyle w:val="Bibliography"/>
        <w:rPr>
          <w:noProof/>
        </w:rPr>
      </w:pPr>
      <w:r>
        <w:rPr>
          <w:noProof/>
        </w:rPr>
        <w:t xml:space="preserve">Walton, A., (2019). </w:t>
      </w:r>
      <w:r>
        <w:rPr>
          <w:i/>
          <w:iCs/>
          <w:noProof/>
        </w:rPr>
        <w:t xml:space="preserve">Advantages &amp; Disadvantages of Information &amp; Communication Technology. </w:t>
      </w:r>
      <w:r>
        <w:rPr>
          <w:noProof/>
        </w:rPr>
        <w:t xml:space="preserve">[Online] </w:t>
      </w:r>
      <w:r>
        <w:rPr>
          <w:noProof/>
        </w:rPr>
        <w:br/>
        <w:t xml:space="preserve">Available at: </w:t>
      </w:r>
      <w:r>
        <w:rPr>
          <w:noProof/>
          <w:u w:val="single"/>
        </w:rPr>
        <w:t>https://smallbusiness.chron.com/advantages-disadvantages-information-communication-technology-66948.html</w:t>
      </w:r>
    </w:p>
    <w:p w14:paraId="119276E2" w14:textId="77777777" w:rsidR="00F854C6" w:rsidRDefault="00F854C6" w:rsidP="00C52F79">
      <w:pPr>
        <w:rPr>
          <w:shd w:val="clear" w:color="auto" w:fill="FFFFFF"/>
        </w:rPr>
      </w:pPr>
    </w:p>
    <w:sectPr w:rsidR="00F854C6" w:rsidSect="00303564">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AAA91" w14:textId="77777777" w:rsidR="00567D6B" w:rsidRDefault="00567D6B">
      <w:pPr>
        <w:spacing w:after="0" w:line="240" w:lineRule="auto"/>
      </w:pPr>
      <w:r>
        <w:separator/>
      </w:r>
    </w:p>
  </w:endnote>
  <w:endnote w:type="continuationSeparator" w:id="0">
    <w:p w14:paraId="60C1427D" w14:textId="77777777" w:rsidR="00567D6B" w:rsidRDefault="00567D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0373736"/>
      <w:docPartObj>
        <w:docPartGallery w:val="Page Numbers (Bottom of Page)"/>
        <w:docPartUnique/>
      </w:docPartObj>
    </w:sdtPr>
    <w:sdtEndPr/>
    <w:sdtContent>
      <w:sdt>
        <w:sdtPr>
          <w:id w:val="-1769616900"/>
          <w:docPartObj>
            <w:docPartGallery w:val="Page Numbers (Top of Page)"/>
            <w:docPartUnique/>
          </w:docPartObj>
        </w:sdtPr>
        <w:sdtEndPr/>
        <w:sdtContent>
          <w:p w14:paraId="39347EEF" w14:textId="77777777" w:rsidR="00303564" w:rsidRDefault="0081586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DF67C0E" w14:textId="77777777" w:rsidR="00303564" w:rsidRDefault="003035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39656" w14:textId="77777777" w:rsidR="00567D6B" w:rsidRDefault="00567D6B">
      <w:pPr>
        <w:spacing w:after="0" w:line="240" w:lineRule="auto"/>
      </w:pPr>
      <w:r>
        <w:separator/>
      </w:r>
    </w:p>
  </w:footnote>
  <w:footnote w:type="continuationSeparator" w:id="0">
    <w:p w14:paraId="505A7AFE" w14:textId="77777777" w:rsidR="00567D6B" w:rsidRDefault="00567D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7E1E1" w14:textId="77777777" w:rsidR="00303564" w:rsidRDefault="0081586A" w:rsidP="00303564">
    <w:pPr>
      <w:pStyle w:val="Header"/>
      <w:jc w:val="right"/>
    </w:pPr>
    <w:r w:rsidRPr="00303564">
      <w:t>Effective Teamwork and Communication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564"/>
    <w:rsid w:val="00007525"/>
    <w:rsid w:val="00027483"/>
    <w:rsid w:val="000E65AF"/>
    <w:rsid w:val="001260C8"/>
    <w:rsid w:val="00142240"/>
    <w:rsid w:val="00192512"/>
    <w:rsid w:val="001B0E99"/>
    <w:rsid w:val="00231A6F"/>
    <w:rsid w:val="00261B04"/>
    <w:rsid w:val="002672A5"/>
    <w:rsid w:val="00290ABD"/>
    <w:rsid w:val="002B646E"/>
    <w:rsid w:val="002C2BF1"/>
    <w:rsid w:val="002D6812"/>
    <w:rsid w:val="00303564"/>
    <w:rsid w:val="00326632"/>
    <w:rsid w:val="00412BD3"/>
    <w:rsid w:val="0041376B"/>
    <w:rsid w:val="00444529"/>
    <w:rsid w:val="004801E3"/>
    <w:rsid w:val="0048420B"/>
    <w:rsid w:val="00486D05"/>
    <w:rsid w:val="004A1A5E"/>
    <w:rsid w:val="005046B6"/>
    <w:rsid w:val="0054685A"/>
    <w:rsid w:val="00555EF8"/>
    <w:rsid w:val="00567D6B"/>
    <w:rsid w:val="00591736"/>
    <w:rsid w:val="00594128"/>
    <w:rsid w:val="005B1F2C"/>
    <w:rsid w:val="006455BC"/>
    <w:rsid w:val="00647367"/>
    <w:rsid w:val="0067106B"/>
    <w:rsid w:val="006A7805"/>
    <w:rsid w:val="006C5D60"/>
    <w:rsid w:val="00701C5B"/>
    <w:rsid w:val="0074653A"/>
    <w:rsid w:val="007F4AA5"/>
    <w:rsid w:val="00884EC5"/>
    <w:rsid w:val="008A2D70"/>
    <w:rsid w:val="008E1990"/>
    <w:rsid w:val="008E4443"/>
    <w:rsid w:val="009029F9"/>
    <w:rsid w:val="0093249D"/>
    <w:rsid w:val="00934E4F"/>
    <w:rsid w:val="00952A5F"/>
    <w:rsid w:val="009A5629"/>
    <w:rsid w:val="009F29B3"/>
    <w:rsid w:val="00A043A9"/>
    <w:rsid w:val="00A2407B"/>
    <w:rsid w:val="00A37A29"/>
    <w:rsid w:val="00A80755"/>
    <w:rsid w:val="00AD2261"/>
    <w:rsid w:val="00B16A68"/>
    <w:rsid w:val="00B22B76"/>
    <w:rsid w:val="00B57CAD"/>
    <w:rsid w:val="00BB15E0"/>
    <w:rsid w:val="00BC3EB9"/>
    <w:rsid w:val="00BE7DFB"/>
    <w:rsid w:val="00BF5173"/>
    <w:rsid w:val="00C2686F"/>
    <w:rsid w:val="00C52F79"/>
    <w:rsid w:val="00D27C05"/>
    <w:rsid w:val="00D6070E"/>
    <w:rsid w:val="00DE0442"/>
    <w:rsid w:val="00E10F28"/>
    <w:rsid w:val="00E43A3A"/>
    <w:rsid w:val="00ED7DE6"/>
    <w:rsid w:val="00EF557D"/>
    <w:rsid w:val="00F854C6"/>
    <w:rsid w:val="00F949FA"/>
    <w:rsid w:val="00FC2514"/>
    <w:rsid w:val="00FC5FC5"/>
    <w:rsid w:val="00FD4B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A8F94"/>
  <w15:chartTrackingRefBased/>
  <w15:docId w15:val="{5D4483D6-B748-440E-95DE-B5D448922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16A68"/>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2686F"/>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1376B"/>
    <w:pPr>
      <w:keepNext/>
      <w:keepLines/>
      <w:spacing w:before="40" w:after="0"/>
      <w:jc w:val="left"/>
      <w:outlineLvl w:val="1"/>
    </w:pPr>
    <w:rPr>
      <w:rFonts w:eastAsiaTheme="majorEastAsia" w:cstheme="majorBidi"/>
      <w:b/>
      <w:sz w:val="26"/>
      <w:szCs w:val="26"/>
      <w:lang w:val="en-GB" w:eastAsia="en-GB"/>
    </w:rPr>
  </w:style>
  <w:style w:type="paragraph" w:styleId="Heading3">
    <w:name w:val="heading 3"/>
    <w:basedOn w:val="Normal"/>
    <w:next w:val="Normal"/>
    <w:link w:val="Heading3Char"/>
    <w:uiPriority w:val="9"/>
    <w:qFormat/>
    <w:rsid w:val="00FC5FC5"/>
    <w:pPr>
      <w:keepNext/>
      <w:keepLines/>
      <w:spacing w:before="40"/>
      <w:outlineLvl w:val="2"/>
    </w:pPr>
    <w:rPr>
      <w:bCs/>
      <w:i/>
      <w:szCs w:val="28"/>
      <w:u w:val="single"/>
    </w:rPr>
  </w:style>
  <w:style w:type="paragraph" w:styleId="Heading4">
    <w:name w:val="heading 4"/>
    <w:basedOn w:val="Normal"/>
    <w:next w:val="Normal"/>
    <w:link w:val="Heading4Char"/>
    <w:uiPriority w:val="9"/>
    <w:unhideWhenUsed/>
    <w:qFormat/>
    <w:rsid w:val="008A2D70"/>
    <w:pPr>
      <w:keepNext/>
      <w:keepLines/>
      <w:spacing w:before="40"/>
      <w:outlineLvl w:val="3"/>
    </w:pPr>
    <w:rPr>
      <w:rFonts w:asciiTheme="majorHAnsi" w:eastAsiaTheme="majorEastAsia" w:hAnsiTheme="majorHAnsi"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1376B"/>
    <w:rPr>
      <w:rFonts w:ascii="Times New Roman" w:eastAsiaTheme="majorEastAsia" w:hAnsi="Times New Roman" w:cstheme="majorBidi"/>
      <w:b/>
      <w:color w:val="000000" w:themeColor="text1"/>
      <w:sz w:val="26"/>
      <w:szCs w:val="26"/>
      <w:lang w:val="en-GB" w:eastAsia="en-GB"/>
    </w:rPr>
  </w:style>
  <w:style w:type="character" w:customStyle="1" w:styleId="Heading1Char">
    <w:name w:val="Heading 1 Char"/>
    <w:basedOn w:val="DefaultParagraphFont"/>
    <w:link w:val="Heading1"/>
    <w:uiPriority w:val="9"/>
    <w:rsid w:val="00C2686F"/>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FC5FC5"/>
    <w:rPr>
      <w:rFonts w:ascii="Times New Roman" w:hAnsi="Times New Roman"/>
      <w:bCs/>
      <w:i/>
      <w:color w:val="000000" w:themeColor="text1"/>
      <w:sz w:val="24"/>
      <w:szCs w:val="28"/>
      <w:u w:val="single"/>
      <w:lang w:val="en-GB"/>
    </w:rPr>
  </w:style>
  <w:style w:type="paragraph" w:styleId="Title">
    <w:name w:val="Title"/>
    <w:basedOn w:val="Normal"/>
    <w:next w:val="Normal"/>
    <w:link w:val="TitleChar"/>
    <w:uiPriority w:val="10"/>
    <w:qFormat/>
    <w:rsid w:val="00FC2514"/>
    <w:pPr>
      <w:contextualSpacing/>
    </w:pPr>
    <w:rPr>
      <w:rFonts w:eastAsiaTheme="majorEastAsia" w:cstheme="majorBidi"/>
      <w:i/>
      <w:spacing w:val="-10"/>
      <w:kern w:val="28"/>
      <w:szCs w:val="56"/>
      <w:u w:val="single"/>
    </w:rPr>
  </w:style>
  <w:style w:type="character" w:customStyle="1" w:styleId="TitleChar">
    <w:name w:val="Title Char"/>
    <w:basedOn w:val="DefaultParagraphFont"/>
    <w:link w:val="Title"/>
    <w:uiPriority w:val="10"/>
    <w:rsid w:val="00FC2514"/>
    <w:rPr>
      <w:rFonts w:ascii="Times New Roman" w:eastAsiaTheme="majorEastAsia" w:hAnsi="Times New Roman" w:cstheme="majorBidi"/>
      <w:i/>
      <w:color w:val="000000" w:themeColor="text1"/>
      <w:spacing w:val="-10"/>
      <w:kern w:val="28"/>
      <w:sz w:val="24"/>
      <w:szCs w:val="56"/>
      <w:u w:val="single"/>
    </w:rPr>
  </w:style>
  <w:style w:type="paragraph" w:styleId="BodyText">
    <w:name w:val="Body Text"/>
    <w:basedOn w:val="Normal"/>
    <w:link w:val="BodyTextChar"/>
    <w:uiPriority w:val="1"/>
    <w:qFormat/>
    <w:rsid w:val="00555EF8"/>
    <w:pPr>
      <w:widowControl w:val="0"/>
      <w:autoSpaceDE w:val="0"/>
      <w:autoSpaceDN w:val="0"/>
    </w:pPr>
    <w:rPr>
      <w:rFonts w:eastAsia="Arial" w:cs="Arial"/>
    </w:rPr>
  </w:style>
  <w:style w:type="character" w:customStyle="1" w:styleId="BodyTextChar">
    <w:name w:val="Body Text Char"/>
    <w:basedOn w:val="DefaultParagraphFont"/>
    <w:link w:val="BodyText"/>
    <w:uiPriority w:val="1"/>
    <w:rsid w:val="00555EF8"/>
    <w:rPr>
      <w:rFonts w:ascii="Times New Roman" w:eastAsia="Arial" w:hAnsi="Times New Roman" w:cs="Arial"/>
      <w:color w:val="0D0D0D" w:themeColor="text1" w:themeTint="F2"/>
      <w:sz w:val="24"/>
      <w:szCs w:val="24"/>
    </w:rPr>
  </w:style>
  <w:style w:type="paragraph" w:styleId="NoSpacing">
    <w:name w:val="No Spacing"/>
    <w:aliases w:val="heading 1"/>
    <w:uiPriority w:val="1"/>
    <w:qFormat/>
    <w:rsid w:val="00701C5B"/>
    <w:pPr>
      <w:spacing w:after="0" w:line="480" w:lineRule="auto"/>
      <w:jc w:val="both"/>
    </w:pPr>
    <w:rPr>
      <w:rFonts w:ascii="Times New Roman" w:eastAsia="Arial" w:hAnsi="Times New Roman" w:cs="Arial"/>
      <w:b/>
      <w:sz w:val="28"/>
      <w:lang w:val="en"/>
    </w:rPr>
  </w:style>
  <w:style w:type="character" w:customStyle="1" w:styleId="Heading4Char">
    <w:name w:val="Heading 4 Char"/>
    <w:basedOn w:val="DefaultParagraphFont"/>
    <w:link w:val="Heading4"/>
    <w:uiPriority w:val="9"/>
    <w:rsid w:val="008A2D70"/>
    <w:rPr>
      <w:rFonts w:asciiTheme="majorHAnsi" w:eastAsiaTheme="majorEastAsia" w:hAnsiTheme="majorHAnsi" w:cstheme="majorBidi"/>
      <w:i/>
      <w:iCs/>
      <w:color w:val="0D0D0D" w:themeColor="text1" w:themeTint="F2"/>
      <w:sz w:val="24"/>
    </w:rPr>
  </w:style>
  <w:style w:type="character" w:styleId="SubtleEmphasis">
    <w:name w:val="Subtle Emphasis"/>
    <w:basedOn w:val="DefaultParagraphFont"/>
    <w:uiPriority w:val="19"/>
    <w:qFormat/>
    <w:rsid w:val="00701C5B"/>
    <w:rPr>
      <w:rFonts w:ascii="Times New Roman" w:hAnsi="Times New Roman"/>
      <w:b/>
      <w:i w:val="0"/>
      <w:iCs/>
      <w:color w:val="404040" w:themeColor="text1" w:themeTint="BF"/>
      <w:sz w:val="28"/>
    </w:rPr>
  </w:style>
  <w:style w:type="paragraph" w:styleId="Header">
    <w:name w:val="header"/>
    <w:basedOn w:val="Normal"/>
    <w:link w:val="HeaderChar"/>
    <w:uiPriority w:val="99"/>
    <w:unhideWhenUsed/>
    <w:rsid w:val="003035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3564"/>
    <w:rPr>
      <w:rFonts w:ascii="Times New Roman" w:hAnsi="Times New Roman"/>
      <w:color w:val="000000" w:themeColor="text1"/>
      <w:sz w:val="24"/>
    </w:rPr>
  </w:style>
  <w:style w:type="paragraph" w:styleId="Footer">
    <w:name w:val="footer"/>
    <w:basedOn w:val="Normal"/>
    <w:link w:val="FooterChar"/>
    <w:uiPriority w:val="99"/>
    <w:unhideWhenUsed/>
    <w:rsid w:val="003035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3564"/>
    <w:rPr>
      <w:rFonts w:ascii="Times New Roman" w:hAnsi="Times New Roman"/>
      <w:color w:val="000000" w:themeColor="text1"/>
      <w:sz w:val="24"/>
    </w:rPr>
  </w:style>
  <w:style w:type="paragraph" w:styleId="NormalWeb">
    <w:name w:val="Normal (Web)"/>
    <w:basedOn w:val="Normal"/>
    <w:uiPriority w:val="99"/>
    <w:unhideWhenUsed/>
    <w:rsid w:val="00952A5F"/>
    <w:pPr>
      <w:spacing w:before="100" w:beforeAutospacing="1" w:after="100" w:afterAutospacing="1" w:line="240" w:lineRule="auto"/>
      <w:jc w:val="left"/>
    </w:pPr>
    <w:rPr>
      <w:rFonts w:eastAsia="Times New Roman" w:cs="Times New Roman"/>
      <w:color w:val="auto"/>
      <w:szCs w:val="24"/>
    </w:rPr>
  </w:style>
  <w:style w:type="paragraph" w:styleId="Bibliography">
    <w:name w:val="Bibliography"/>
    <w:basedOn w:val="Normal"/>
    <w:next w:val="Normal"/>
    <w:uiPriority w:val="37"/>
    <w:unhideWhenUsed/>
    <w:rsid w:val="00BC3EB9"/>
  </w:style>
  <w:style w:type="paragraph" w:styleId="TOCHeading">
    <w:name w:val="TOC Heading"/>
    <w:basedOn w:val="Heading1"/>
    <w:next w:val="Normal"/>
    <w:uiPriority w:val="39"/>
    <w:unhideWhenUsed/>
    <w:qFormat/>
    <w:rsid w:val="002C2BF1"/>
    <w:pPr>
      <w:spacing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C2BF1"/>
    <w:pPr>
      <w:spacing w:after="100"/>
    </w:pPr>
  </w:style>
  <w:style w:type="paragraph" w:styleId="TOC2">
    <w:name w:val="toc 2"/>
    <w:basedOn w:val="Normal"/>
    <w:next w:val="Normal"/>
    <w:autoRedefine/>
    <w:uiPriority w:val="39"/>
    <w:unhideWhenUsed/>
    <w:rsid w:val="002C2BF1"/>
    <w:pPr>
      <w:spacing w:after="100"/>
      <w:ind w:left="240"/>
    </w:pPr>
  </w:style>
  <w:style w:type="paragraph" w:styleId="TOC3">
    <w:name w:val="toc 3"/>
    <w:basedOn w:val="Normal"/>
    <w:next w:val="Normal"/>
    <w:autoRedefine/>
    <w:uiPriority w:val="39"/>
    <w:unhideWhenUsed/>
    <w:rsid w:val="002C2BF1"/>
    <w:pPr>
      <w:spacing w:after="100"/>
      <w:ind w:left="480"/>
    </w:pPr>
  </w:style>
  <w:style w:type="character" w:styleId="Hyperlink">
    <w:name w:val="Hyperlink"/>
    <w:basedOn w:val="DefaultParagraphFont"/>
    <w:uiPriority w:val="99"/>
    <w:unhideWhenUsed/>
    <w:rsid w:val="002C2BF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Ann19</b:Tag>
    <b:SourceType>InternetSite</b:SourceType>
    <b:Guid>{7D798D36-2B9B-4985-B02C-76BD6C54E192}</b:Guid>
    <b:Author>
      <b:Author>
        <b:NameList>
          <b:Person>
            <b:Last>Kinsey</b:Last>
            <b:First>Anne</b:First>
          </b:Person>
        </b:NameList>
      </b:Author>
    </b:Author>
    <b:Title>The Effects of Poor Communication in Business</b:Title>
    <b:Year>2019</b:Year>
    <b:URL>https://smallbusiness.chron.com/effects-poor-communication-business-345.html</b:URL>
    <b:RefOrder>1</b:RefOrder>
  </b:Source>
  <b:Source>
    <b:Tag>Ann223</b:Tag>
    <b:SourceType>InternetSite</b:SourceType>
    <b:Guid>{252B35F1-F765-4AE7-BBF9-A19ACECEB25F}</b:Guid>
    <b:Author>
      <b:Author>
        <b:NameList>
          <b:Person>
            <b:Last>Houlis</b:Last>
            <b:First>AnnaMarie</b:First>
          </b:Person>
        </b:NameList>
      </b:Author>
    </b:Author>
    <b:Title>7 Problems Good Communicators Are Able to Avoid</b:Title>
    <b:Year>2022</b:Year>
    <b:URL>https://fairygodboss.com/career-topics/lack-of-communication</b:URL>
    <b:RefOrder>2</b:RefOrder>
  </b:Source>
  <b:Source>
    <b:Tag>Lis20</b:Tag>
    <b:SourceType>InternetSite</b:SourceType>
    <b:Guid>{15E51E2B-014A-4DFF-A03E-A0D8CFE02B3E}</b:Guid>
    <b:Author>
      <b:Author>
        <b:NameList>
          <b:Person>
            <b:Last>Brown</b:Last>
            <b:First>Lisa</b:First>
          </b:Person>
        </b:NameList>
      </b:Author>
    </b:Author>
    <b:Title>WHAT IS VERBAL AND NON-VERBAL COMMUNICATION? | LEXIE HEARING</b:Title>
    <b:Year>2020</b:Year>
    <b:URL>https://lexiehearing.com/us/library/verbal-and-non-verbal-communication</b:URL>
    <b:RefOrder>1</b:RefOrder>
  </b:Source>
  <b:Source>
    <b:Tag>CHR22</b:Tag>
    <b:SourceType>InternetSite</b:SourceType>
    <b:Guid>{BF2E4956-8FDE-44EC-BE14-08E97D045505}</b:Guid>
    <b:Author>
      <b:Author>
        <b:NameList>
          <b:Person>
            <b:Last>VOSS</b:Last>
            <b:First>CHRIS</b:First>
          </b:Person>
        </b:NameList>
      </b:Author>
    </b:Author>
    <b:Title>Verbal vs. Nonverbal Communication Explained</b:Title>
    <b:Year>2022</b:Year>
    <b:URL>https://www.masterclass.com/articles/verbal-vs-nonverbal-communication</b:URL>
    <b:RefOrder>2</b:RefOrder>
  </b:Source>
  <b:Source>
    <b:Tag>And191</b:Tag>
    <b:SourceType>InternetSite</b:SourceType>
    <b:Guid>{3A655510-2CF3-45B0-8021-9B9B520F2A58}</b:Guid>
    <b:Author>
      <b:Author>
        <b:NameList>
          <b:Person>
            <b:Last>Walton</b:Last>
            <b:First>Andy</b:First>
          </b:Person>
        </b:NameList>
      </b:Author>
    </b:Author>
    <b:Title>Advantages &amp; Disadvantages of Information &amp; Communication Technology</b:Title>
    <b:Year>2019</b:Year>
    <b:URL>https://smallbusiness.chron.com/advantages-disadvantages-information-communication-technology-66948.html</b:URL>
    <b:RefOrder>3</b:RefOrder>
  </b:Source>
  <b:Source>
    <b:Tag>Mar191</b:Tag>
    <b:SourceType>InternetSite</b:SourceType>
    <b:Guid>{CC3A91EF-8E37-4E87-B1C5-19ACA42B51AB}</b:Guid>
    <b:Author>
      <b:Author>
        <b:NameList>
          <b:Person>
            <b:Last>Applegate</b:Last>
            <b:First>Mark</b:First>
          </b:Person>
        </b:NameList>
      </b:Author>
    </b:Author>
    <b:Title>Advantages of Technology-Based Communication</b:Title>
    <b:Year>2019</b:Year>
    <b:URL>https://smallbusiness.chron.com/advantages-technologybased-communication-24971.html</b:URL>
    <b:RefOrder>4</b:RefOrder>
  </b:Source>
  <b:Source>
    <b:Tag>Kar221</b:Tag>
    <b:SourceType>InternetSite</b:SourceType>
    <b:Guid>{22E66AA1-C0FF-4CC7-B150-A0FDB33F46AA}</b:Guid>
    <b:Author>
      <b:Author>
        <b:NameList>
          <b:Person>
            <b:Last>Ramey</b:Last>
            <b:First>Karehka</b:First>
          </b:Person>
        </b:NameList>
      </b:Author>
    </b:Author>
    <b:Title>ADVANTAGES AND DISADVANTAGES OF COMMUNICATION TECHNOLOGY IN AN ORGANIZATION</b:Title>
    <b:Year>2022</b:Year>
    <b:URL>https://useoftechnology.com/advantages-disadvantages-communication-technology-organization/</b:URL>
    <b:RefOrder>5</b:RefOrder>
  </b:Source>
  <b:Source>
    <b:Tag>Tri22</b:Tag>
    <b:SourceType>InternetSite</b:SourceType>
    <b:Guid>{FC0F40B2-4BAB-4D3E-B3F8-7A26F73786F0}</b:Guid>
    <b:Author>
      <b:Author>
        <b:NameList>
          <b:Person>
            <b:Last>Goss</b:Last>
            <b:First>Tricia</b:First>
          </b:Person>
        </b:NameList>
      </b:Author>
    </b:Author>
    <b:Title>The Disadvantages of Using Technology to Communicate</b:Title>
    <b:Year>2022</b:Year>
    <b:URL>https://itstillworks.com/disadvantages-using-technology-communicate-1025.html</b:URL>
    <b:RefOrder>6</b:RefOrder>
  </b:Source>
  <b:Source>
    <b:Tag>Lau22</b:Tag>
    <b:SourceType>InternetSite</b:SourceType>
    <b:Guid>{CE7BAF73-F197-4D4F-B549-9688DB93BF30}</b:Guid>
    <b:Author>
      <b:Author>
        <b:NameList>
          <b:Person>
            <b:Last>Storm</b:Last>
            <b:First>Laurel</b:First>
          </b:Person>
        </b:NameList>
      </b:Author>
    </b:Author>
    <b:Title>The Disadvantages of Technology on Communication</b:Title>
    <b:Year>2022</b:Year>
    <b:URL>https://itstillworks.com/disadvantages-technology-communication-1821.html</b:URL>
    <b:RefOrder>7</b:RefOrder>
  </b:Source>
</b:Sources>
</file>

<file path=customXml/itemProps1.xml><?xml version="1.0" encoding="utf-8"?>
<ds:datastoreItem xmlns:ds="http://schemas.openxmlformats.org/officeDocument/2006/customXml" ds:itemID="{4AFED4DA-5703-4491-B83C-0ECB5FF227B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2419</Words>
  <Characters>13790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Stela Zacon</cp:lastModifiedBy>
  <cp:revision>2</cp:revision>
  <dcterms:created xsi:type="dcterms:W3CDTF">2022-08-10T16:40:00Z</dcterms:created>
  <dcterms:modified xsi:type="dcterms:W3CDTF">2022-08-10T16:40:00Z</dcterms:modified>
</cp:coreProperties>
</file>