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58C59B" w14:textId="170815FF" w:rsidR="003532E4" w:rsidRDefault="003532E4" w:rsidP="003532E4">
      <w:pPr>
        <w:ind w:right="531"/>
        <w:jc w:val="both"/>
        <w:rPr>
          <w:rFonts w:ascii="Arial" w:eastAsia="Calibri" w:hAnsi="Arial" w:cs="Arial"/>
          <w:b/>
          <w:bCs/>
          <w:sz w:val="22"/>
          <w:szCs w:val="22"/>
        </w:rPr>
      </w:pPr>
      <w:r>
        <w:rPr>
          <w:rFonts w:ascii="Arial" w:eastAsia="Calibri" w:hAnsi="Arial" w:cs="Arial"/>
          <w:b/>
          <w:bCs/>
          <w:sz w:val="22"/>
          <w:szCs w:val="22"/>
        </w:rPr>
        <w:t>Rebecca Brain</w:t>
      </w:r>
    </w:p>
    <w:p w14:paraId="4589EDA9" w14:textId="21B4E679" w:rsidR="003532E4" w:rsidRDefault="003532E4" w:rsidP="003532E4">
      <w:pPr>
        <w:ind w:right="531"/>
        <w:jc w:val="both"/>
        <w:rPr>
          <w:rFonts w:ascii="Arial" w:eastAsia="Calibri" w:hAnsi="Arial" w:cs="Arial"/>
          <w:b/>
          <w:bCs/>
          <w:sz w:val="22"/>
          <w:szCs w:val="22"/>
        </w:rPr>
      </w:pPr>
      <w:r>
        <w:rPr>
          <w:rFonts w:ascii="Arial" w:eastAsia="Calibri" w:hAnsi="Arial" w:cs="Arial"/>
          <w:b/>
          <w:bCs/>
          <w:sz w:val="22"/>
          <w:szCs w:val="22"/>
        </w:rPr>
        <w:t>2245974</w:t>
      </w:r>
    </w:p>
    <w:p w14:paraId="1861217C" w14:textId="77777777" w:rsidR="003532E4" w:rsidRDefault="003532E4" w:rsidP="003532E4">
      <w:pPr>
        <w:ind w:right="531"/>
        <w:jc w:val="both"/>
        <w:rPr>
          <w:rFonts w:ascii="Arial" w:eastAsia="Calibri" w:hAnsi="Arial" w:cs="Arial"/>
          <w:b/>
          <w:bCs/>
          <w:sz w:val="22"/>
          <w:szCs w:val="22"/>
        </w:rPr>
      </w:pPr>
    </w:p>
    <w:p w14:paraId="0B507F30" w14:textId="68A18B12" w:rsidR="003532E4" w:rsidRPr="00D24520" w:rsidRDefault="003532E4" w:rsidP="003532E4">
      <w:pPr>
        <w:ind w:right="531"/>
        <w:jc w:val="both"/>
        <w:rPr>
          <w:rFonts w:ascii="Arial" w:eastAsia="Calibri" w:hAnsi="Arial" w:cs="Arial"/>
          <w:b/>
          <w:bCs/>
          <w:sz w:val="22"/>
          <w:szCs w:val="22"/>
        </w:rPr>
      </w:pPr>
      <w:r w:rsidRPr="00D24520">
        <w:rPr>
          <w:rFonts w:ascii="Arial" w:eastAsia="Calibri" w:hAnsi="Arial" w:cs="Arial"/>
          <w:b/>
          <w:bCs/>
          <w:sz w:val="22"/>
          <w:szCs w:val="22"/>
        </w:rPr>
        <w:t>Essay one:</w:t>
      </w:r>
    </w:p>
    <w:p w14:paraId="2A2C1733" w14:textId="77777777" w:rsidR="003532E4" w:rsidRPr="00D24520" w:rsidRDefault="003532E4" w:rsidP="003532E4">
      <w:pPr>
        <w:ind w:left="567" w:right="531"/>
        <w:jc w:val="both"/>
        <w:rPr>
          <w:rFonts w:ascii="Arial" w:eastAsia="Calibri" w:hAnsi="Arial" w:cs="Arial"/>
          <w:b/>
          <w:bCs/>
          <w:color w:val="FF0000"/>
          <w:sz w:val="22"/>
          <w:szCs w:val="22"/>
        </w:rPr>
      </w:pPr>
    </w:p>
    <w:p w14:paraId="7882D34B" w14:textId="323D5995" w:rsidR="003532E4" w:rsidRPr="003532E4" w:rsidRDefault="003532E4" w:rsidP="003532E4">
      <w:pPr>
        <w:spacing w:line="360" w:lineRule="auto"/>
        <w:rPr>
          <w:rFonts w:ascii="Arial" w:hAnsi="Arial" w:cs="Arial"/>
          <w:sz w:val="24"/>
          <w:szCs w:val="24"/>
        </w:rPr>
      </w:pPr>
      <w:r w:rsidRPr="003532E4">
        <w:rPr>
          <w:rFonts w:ascii="Arial" w:hAnsi="Arial" w:cs="Arial"/>
          <w:sz w:val="24"/>
          <w:szCs w:val="24"/>
        </w:rPr>
        <w:t xml:space="preserve">There are many alternative categories of diversity and how diversity is represented can differ, within the UK. Various types of diversity focus on alternative meanings and representation, although all with a common aim to ensure equality of all and the elimination of any injustice that may occur. Within the UK there are many individuals living within the community who are represented from alternative nations and uphold alternate beliefs this can be classed as a diverse community. Cultural and religious diversity seeks to eliminate religious injustice while also adjusting to different working methods (Mousseau, 2024). All types of diversity are present within the United Kingdom and within the communities that South Wales Police aim to support. Within the UK it is apparent that diversity is constantly changing and becoming more varied regarding individuals within the community. </w:t>
      </w:r>
    </w:p>
    <w:p w14:paraId="4DF0E74C" w14:textId="77777777" w:rsidR="003532E4" w:rsidRPr="003532E4" w:rsidRDefault="003532E4" w:rsidP="003532E4">
      <w:pPr>
        <w:spacing w:line="360" w:lineRule="auto"/>
        <w:rPr>
          <w:rFonts w:ascii="Arial" w:hAnsi="Arial" w:cs="Arial"/>
          <w:sz w:val="24"/>
          <w:szCs w:val="24"/>
        </w:rPr>
      </w:pPr>
    </w:p>
    <w:p w14:paraId="2DE61C9C" w14:textId="0AC00C84" w:rsidR="003532E4" w:rsidRPr="003532E4" w:rsidRDefault="003532E4" w:rsidP="003532E4">
      <w:pPr>
        <w:spacing w:line="360" w:lineRule="auto"/>
        <w:rPr>
          <w:rFonts w:ascii="Arial" w:hAnsi="Arial" w:cs="Arial"/>
          <w:sz w:val="24"/>
          <w:szCs w:val="24"/>
        </w:rPr>
      </w:pPr>
      <w:r>
        <w:rPr>
          <w:rFonts w:ascii="Arial" w:hAnsi="Arial" w:cs="Arial"/>
          <w:sz w:val="24"/>
          <w:szCs w:val="24"/>
        </w:rPr>
        <w:t xml:space="preserve">   </w:t>
      </w:r>
      <w:r w:rsidRPr="003532E4">
        <w:rPr>
          <w:rFonts w:ascii="Arial" w:hAnsi="Arial" w:cs="Arial"/>
          <w:sz w:val="24"/>
          <w:szCs w:val="24"/>
        </w:rPr>
        <w:t>Within the current century there are key changes that can be compared to data in the year 2011, highlighting the change in modern day culture within community. One of the changes include the decline in the number of “people describing themselves as White British. Another change that is apparent is identity defining, individuals who identify as 'other white' rose from 4.4% to 6.2%, 'mixed' from 2.2% to 2.9%, Asian from 7.5% to 9.3% and Black from 3.3% to 4.0% (BBC, 2024)”. Due to the growing change of diversity within UK, it is crucial to acknowledge that communities within the UK are becoming more multicultural, there for further learning and development around policing is essential to engagement within communities.</w:t>
      </w:r>
    </w:p>
    <w:p w14:paraId="6FE469E1" w14:textId="77777777" w:rsidR="003532E4" w:rsidRPr="003532E4" w:rsidRDefault="003532E4" w:rsidP="003532E4">
      <w:pPr>
        <w:spacing w:line="360" w:lineRule="auto"/>
        <w:rPr>
          <w:rFonts w:ascii="Arial" w:hAnsi="Arial" w:cs="Arial"/>
          <w:sz w:val="24"/>
          <w:szCs w:val="24"/>
        </w:rPr>
      </w:pPr>
    </w:p>
    <w:p w14:paraId="28BEDB72" w14:textId="76A271E2" w:rsidR="003532E4" w:rsidRPr="003532E4" w:rsidRDefault="003532E4" w:rsidP="003532E4">
      <w:pPr>
        <w:spacing w:line="360" w:lineRule="auto"/>
        <w:rPr>
          <w:rFonts w:ascii="Arial" w:hAnsi="Arial" w:cs="Arial"/>
          <w:sz w:val="24"/>
          <w:szCs w:val="24"/>
        </w:rPr>
      </w:pPr>
      <w:r>
        <w:rPr>
          <w:rFonts w:ascii="Arial" w:hAnsi="Arial" w:cs="Arial"/>
          <w:sz w:val="24"/>
          <w:szCs w:val="24"/>
        </w:rPr>
        <w:t xml:space="preserve"> </w:t>
      </w:r>
      <w:r w:rsidRPr="003532E4">
        <w:rPr>
          <w:rFonts w:ascii="Arial" w:hAnsi="Arial" w:cs="Arial"/>
          <w:sz w:val="24"/>
          <w:szCs w:val="24"/>
        </w:rPr>
        <w:t xml:space="preserve"> Focusing on cultural diversity within the UK, the experience of Black and Asian communities within British society has adapted positively towards police engagement in recent years, however evidence still shows that this minority group is still underrepresented in many ways despite critical contributions to society including policing and the criminal justice system (Newburn, 2008).</w:t>
      </w:r>
    </w:p>
    <w:p w14:paraId="3CF55DE2" w14:textId="77777777" w:rsidR="003532E4" w:rsidRPr="003532E4" w:rsidRDefault="003532E4" w:rsidP="003532E4">
      <w:pPr>
        <w:spacing w:line="360" w:lineRule="auto"/>
        <w:rPr>
          <w:rFonts w:ascii="Arial" w:hAnsi="Arial" w:cs="Arial"/>
          <w:sz w:val="24"/>
          <w:szCs w:val="24"/>
        </w:rPr>
      </w:pPr>
    </w:p>
    <w:p w14:paraId="2C1F8D28" w14:textId="77777777" w:rsidR="003532E4" w:rsidRPr="003532E4" w:rsidRDefault="003532E4" w:rsidP="003532E4">
      <w:pPr>
        <w:spacing w:line="360" w:lineRule="auto"/>
        <w:rPr>
          <w:rFonts w:ascii="Arial" w:hAnsi="Arial" w:cs="Arial"/>
          <w:sz w:val="24"/>
          <w:szCs w:val="24"/>
        </w:rPr>
      </w:pPr>
      <w:r w:rsidRPr="003532E4">
        <w:rPr>
          <w:rFonts w:ascii="Arial" w:hAnsi="Arial" w:cs="Arial"/>
          <w:sz w:val="24"/>
          <w:szCs w:val="24"/>
        </w:rPr>
        <w:t xml:space="preserve">   Newburn states that although policing should not be bias or associated with prejudice beliefs, research shows that people who identify as white individuals have </w:t>
      </w:r>
      <w:r w:rsidRPr="003532E4">
        <w:rPr>
          <w:rFonts w:ascii="Arial" w:hAnsi="Arial" w:cs="Arial"/>
          <w:sz w:val="24"/>
          <w:szCs w:val="24"/>
        </w:rPr>
        <w:lastRenderedPageBreak/>
        <w:t xml:space="preserve">an enhanced and more positive experience of the police rather than those individuals who identify as Asian or African (Newburn, 2008). Centralising on the topic of police and black communities the relationship collapsed between both parties due to incidents such as the Public Order in Bristol 1980 and the Brixton Riots in April 1981. During this time, there was high unemployment, racial tensions and, in many places, the country's black population had poor relationships with the police creating disorders within society between black communities and the police (BBC, 2021). </w:t>
      </w:r>
    </w:p>
    <w:p w14:paraId="5176FA24" w14:textId="4E702AAC" w:rsidR="003532E4" w:rsidRPr="003532E4" w:rsidRDefault="003532E4" w:rsidP="003532E4">
      <w:pPr>
        <w:spacing w:line="360" w:lineRule="auto"/>
        <w:rPr>
          <w:rFonts w:ascii="Arial" w:hAnsi="Arial" w:cs="Arial"/>
          <w:sz w:val="24"/>
          <w:szCs w:val="24"/>
        </w:rPr>
      </w:pPr>
      <w:r w:rsidRPr="003532E4">
        <w:rPr>
          <w:rFonts w:ascii="Arial" w:hAnsi="Arial" w:cs="Arial"/>
          <w:sz w:val="24"/>
          <w:szCs w:val="24"/>
        </w:rPr>
        <w:t xml:space="preserve">Many young black people believed that police officers treated them badly, unfairly and used the 'stop and search' law as a policy to target and criminalise the black communities (BBC, 2021)”. Leading to the Brixton Riots “Operation Swamp” was undertaken by officers with instructions to stop and search any suspicious individual, in all 943 individuals were stopped, 118 arrested with over half the individuals being black, </w:t>
      </w:r>
      <w:proofErr w:type="gramStart"/>
      <w:r w:rsidRPr="003532E4">
        <w:rPr>
          <w:rFonts w:ascii="Arial" w:hAnsi="Arial" w:cs="Arial"/>
          <w:sz w:val="24"/>
          <w:szCs w:val="24"/>
        </w:rPr>
        <w:t>This</w:t>
      </w:r>
      <w:proofErr w:type="gramEnd"/>
      <w:r w:rsidRPr="003532E4">
        <w:rPr>
          <w:rFonts w:ascii="Arial" w:hAnsi="Arial" w:cs="Arial"/>
          <w:sz w:val="24"/>
          <w:szCs w:val="24"/>
        </w:rPr>
        <w:t xml:space="preserve"> operation created a cultural divide and breakdown in relations.</w:t>
      </w:r>
    </w:p>
    <w:p w14:paraId="5C672346" w14:textId="77777777" w:rsidR="003532E4" w:rsidRPr="003532E4" w:rsidRDefault="003532E4" w:rsidP="003532E4">
      <w:pPr>
        <w:spacing w:line="360" w:lineRule="auto"/>
        <w:rPr>
          <w:rFonts w:ascii="Arial" w:hAnsi="Arial" w:cs="Arial"/>
          <w:sz w:val="24"/>
          <w:szCs w:val="24"/>
        </w:rPr>
      </w:pPr>
      <w:r w:rsidRPr="003532E4">
        <w:rPr>
          <w:rFonts w:ascii="Arial" w:hAnsi="Arial" w:cs="Arial"/>
          <w:sz w:val="24"/>
          <w:szCs w:val="24"/>
        </w:rPr>
        <w:t xml:space="preserve"> </w:t>
      </w:r>
    </w:p>
    <w:p w14:paraId="7BC1195B" w14:textId="6E0006D0" w:rsidR="003532E4" w:rsidRPr="003532E4" w:rsidRDefault="003532E4" w:rsidP="003532E4">
      <w:pPr>
        <w:spacing w:line="360" w:lineRule="auto"/>
        <w:rPr>
          <w:rFonts w:ascii="Arial" w:hAnsi="Arial" w:cs="Arial"/>
          <w:sz w:val="24"/>
          <w:szCs w:val="24"/>
        </w:rPr>
      </w:pPr>
      <w:r w:rsidRPr="003532E4">
        <w:rPr>
          <w:rFonts w:ascii="Arial" w:hAnsi="Arial" w:cs="Arial"/>
          <w:sz w:val="24"/>
          <w:szCs w:val="24"/>
        </w:rPr>
        <w:t xml:space="preserve">   </w:t>
      </w:r>
      <w:r>
        <w:rPr>
          <w:rFonts w:ascii="Arial" w:hAnsi="Arial" w:cs="Arial"/>
          <w:sz w:val="24"/>
          <w:szCs w:val="24"/>
        </w:rPr>
        <w:t xml:space="preserve">  </w:t>
      </w:r>
      <w:r w:rsidRPr="003532E4">
        <w:rPr>
          <w:rFonts w:ascii="Arial" w:hAnsi="Arial" w:cs="Arial"/>
          <w:sz w:val="24"/>
          <w:szCs w:val="24"/>
        </w:rPr>
        <w:t xml:space="preserve">Within the UK police force there are a range of statutory powers of ‘stop and search’ available to officers, these powers require an officer to have reasonable grounds for suspicion that an unlawful item is being carried (College of Policing, 2016). In the year ending 2023, “there were 529,474 stop and searches in England and Wales, there were 24.5 stop and searches for every 1,000 black people, and 5.9 for every </w:t>
      </w:r>
      <w:proofErr w:type="gramStart"/>
      <w:r w:rsidRPr="003532E4">
        <w:rPr>
          <w:rFonts w:ascii="Arial" w:hAnsi="Arial" w:cs="Arial"/>
          <w:sz w:val="24"/>
          <w:szCs w:val="24"/>
        </w:rPr>
        <w:t>1,000 white</w:t>
      </w:r>
      <w:proofErr w:type="gramEnd"/>
      <w:r w:rsidRPr="003532E4">
        <w:rPr>
          <w:rFonts w:ascii="Arial" w:hAnsi="Arial" w:cs="Arial"/>
          <w:sz w:val="24"/>
          <w:szCs w:val="24"/>
        </w:rPr>
        <w:t xml:space="preserve"> people (GOV.UK, 2024)”. This data can illustrate the potential feeling of unfairness within the black community as statistics show black individuals are experiencing a higher level of police powers used against them.</w:t>
      </w:r>
    </w:p>
    <w:p w14:paraId="39F6AB99" w14:textId="77777777" w:rsidR="003532E4" w:rsidRPr="003532E4" w:rsidRDefault="003532E4" w:rsidP="003532E4">
      <w:pPr>
        <w:spacing w:line="360" w:lineRule="auto"/>
        <w:rPr>
          <w:rFonts w:ascii="Arial" w:hAnsi="Arial" w:cs="Arial"/>
          <w:sz w:val="24"/>
          <w:szCs w:val="24"/>
        </w:rPr>
      </w:pPr>
    </w:p>
    <w:p w14:paraId="4721EA04" w14:textId="7C6538CB" w:rsidR="003532E4" w:rsidRPr="003532E4" w:rsidRDefault="003532E4" w:rsidP="003532E4">
      <w:pPr>
        <w:spacing w:line="360" w:lineRule="auto"/>
        <w:rPr>
          <w:rFonts w:ascii="Arial" w:hAnsi="Arial" w:cs="Arial"/>
          <w:sz w:val="24"/>
          <w:szCs w:val="24"/>
        </w:rPr>
      </w:pPr>
      <w:r w:rsidRPr="003532E4">
        <w:rPr>
          <w:rFonts w:ascii="Arial" w:hAnsi="Arial" w:cs="Arial"/>
          <w:sz w:val="24"/>
          <w:szCs w:val="24"/>
        </w:rPr>
        <w:t xml:space="preserve">  </w:t>
      </w:r>
      <w:r>
        <w:rPr>
          <w:rFonts w:ascii="Arial" w:hAnsi="Arial" w:cs="Arial"/>
          <w:sz w:val="24"/>
          <w:szCs w:val="24"/>
        </w:rPr>
        <w:t xml:space="preserve"> </w:t>
      </w:r>
      <w:r w:rsidRPr="003532E4">
        <w:rPr>
          <w:rFonts w:ascii="Arial" w:hAnsi="Arial" w:cs="Arial"/>
          <w:sz w:val="24"/>
          <w:szCs w:val="24"/>
        </w:rPr>
        <w:t xml:space="preserve">As a result of this data the Independent Office for police conduct released a national stop search report in October 2023, this report identifies that the disproportionate use against of the stop search power on people from a minority ethnic background, particularly young Black men, has damaged relations with some communities for many years. The survey has made recommendations to limit this disproportionate use and rebuild relations, one of these recommendations </w:t>
      </w:r>
      <w:proofErr w:type="gramStart"/>
      <w:r w:rsidRPr="003532E4">
        <w:rPr>
          <w:rFonts w:ascii="Arial" w:hAnsi="Arial" w:cs="Arial"/>
          <w:sz w:val="24"/>
          <w:szCs w:val="24"/>
        </w:rPr>
        <w:t>include,</w:t>
      </w:r>
      <w:proofErr w:type="gramEnd"/>
      <w:r w:rsidRPr="003532E4">
        <w:rPr>
          <w:rFonts w:ascii="Arial" w:hAnsi="Arial" w:cs="Arial"/>
          <w:sz w:val="24"/>
          <w:szCs w:val="24"/>
        </w:rPr>
        <w:t xml:space="preserve"> training within the police force on topics such as, unconscious bias, diversity and inclusion, in the aim to minimise the impact of any assumptions, biases, or stereotyping (IOPC, 2023). By adopting this approach will aim to improve relations between this diverse group, encouraging a positive relationship.</w:t>
      </w:r>
    </w:p>
    <w:p w14:paraId="7B1B88B2" w14:textId="77777777" w:rsidR="003532E4" w:rsidRPr="003532E4" w:rsidRDefault="003532E4" w:rsidP="003532E4">
      <w:pPr>
        <w:spacing w:line="360" w:lineRule="auto"/>
        <w:rPr>
          <w:rFonts w:ascii="Arial" w:hAnsi="Arial" w:cs="Arial"/>
          <w:sz w:val="24"/>
          <w:szCs w:val="24"/>
        </w:rPr>
      </w:pPr>
    </w:p>
    <w:p w14:paraId="6A580E6C" w14:textId="5240C539" w:rsidR="003532E4" w:rsidRPr="003532E4" w:rsidRDefault="003532E4" w:rsidP="003532E4">
      <w:pPr>
        <w:spacing w:line="360" w:lineRule="auto"/>
        <w:rPr>
          <w:rFonts w:ascii="Arial" w:hAnsi="Arial" w:cs="Arial"/>
          <w:sz w:val="24"/>
          <w:szCs w:val="24"/>
        </w:rPr>
      </w:pPr>
      <w:r w:rsidRPr="003532E4">
        <w:rPr>
          <w:rFonts w:ascii="Arial" w:hAnsi="Arial" w:cs="Arial"/>
          <w:sz w:val="24"/>
          <w:szCs w:val="24"/>
        </w:rPr>
        <w:lastRenderedPageBreak/>
        <w:t xml:space="preserve"> </w:t>
      </w:r>
      <w:r>
        <w:rPr>
          <w:rFonts w:ascii="Arial" w:hAnsi="Arial" w:cs="Arial"/>
          <w:sz w:val="24"/>
          <w:szCs w:val="24"/>
        </w:rPr>
        <w:t xml:space="preserve">  </w:t>
      </w:r>
      <w:r w:rsidRPr="003532E4">
        <w:rPr>
          <w:rFonts w:ascii="Arial" w:hAnsi="Arial" w:cs="Arial"/>
          <w:sz w:val="24"/>
          <w:szCs w:val="24"/>
        </w:rPr>
        <w:t xml:space="preserve">Within South Wales Police Our vision is ‘to be the best at understanding and responding to our communities’ needs’ (Police and Crime Commissioner 2024). It is identified by South Wales Police that this cannot be achieved without prioritising equality and diversity. As an aim to improve policing in diverse communities, the South Wales police commissioner has launched an Equality, Diversity and Inclusion Strategy 2024-2027, This document sets out a plan to ensure that equality is given the focus it </w:t>
      </w:r>
      <w:proofErr w:type="gramStart"/>
      <w:r w:rsidRPr="003532E4">
        <w:rPr>
          <w:rFonts w:ascii="Arial" w:hAnsi="Arial" w:cs="Arial"/>
          <w:sz w:val="24"/>
          <w:szCs w:val="24"/>
        </w:rPr>
        <w:t>needs</w:t>
      </w:r>
      <w:proofErr w:type="gramEnd"/>
      <w:r w:rsidRPr="003532E4">
        <w:rPr>
          <w:rFonts w:ascii="Arial" w:hAnsi="Arial" w:cs="Arial"/>
          <w:sz w:val="24"/>
          <w:szCs w:val="24"/>
        </w:rPr>
        <w:t xml:space="preserve"> and that progress is continually monitored. One of these focused needs include the use of stop search within South Wales Police. This approach includes monitoring the use of stop search by officers as well as promoting the power to the public increasing understanding and knowledge (Police and Crime Commissioner 2024). This strategy will aim to eliminate the divide between police and black communities within South Wales by listening to the community issues and implementing these recommendations as a solution.</w:t>
      </w:r>
    </w:p>
    <w:p w14:paraId="4F2E2584" w14:textId="77777777" w:rsidR="003532E4" w:rsidRPr="003532E4" w:rsidRDefault="003532E4" w:rsidP="003532E4">
      <w:pPr>
        <w:spacing w:line="360" w:lineRule="auto"/>
        <w:rPr>
          <w:rFonts w:ascii="Arial" w:hAnsi="Arial" w:cs="Arial"/>
          <w:sz w:val="24"/>
          <w:szCs w:val="24"/>
        </w:rPr>
      </w:pPr>
    </w:p>
    <w:p w14:paraId="38622274" w14:textId="12125E57" w:rsidR="003532E4" w:rsidRPr="003532E4" w:rsidRDefault="003532E4" w:rsidP="003532E4">
      <w:pPr>
        <w:spacing w:line="360" w:lineRule="auto"/>
        <w:rPr>
          <w:rFonts w:ascii="Arial" w:hAnsi="Arial" w:cs="Arial"/>
          <w:sz w:val="24"/>
          <w:szCs w:val="24"/>
        </w:rPr>
      </w:pPr>
      <w:r w:rsidRPr="003532E4">
        <w:rPr>
          <w:rFonts w:ascii="Arial" w:hAnsi="Arial" w:cs="Arial"/>
          <w:sz w:val="24"/>
          <w:szCs w:val="24"/>
        </w:rPr>
        <w:t xml:space="preserve"> </w:t>
      </w:r>
      <w:r>
        <w:rPr>
          <w:rFonts w:ascii="Arial" w:hAnsi="Arial" w:cs="Arial"/>
          <w:sz w:val="24"/>
          <w:szCs w:val="24"/>
        </w:rPr>
        <w:t xml:space="preserve"> </w:t>
      </w:r>
      <w:r w:rsidRPr="003532E4">
        <w:rPr>
          <w:rFonts w:ascii="Arial" w:hAnsi="Arial" w:cs="Arial"/>
          <w:sz w:val="24"/>
          <w:szCs w:val="24"/>
        </w:rPr>
        <w:t>South Wales Police has adapted to accommodate diversity in many ways including the use of language line services. Language line is a partnership service that works with South Wales Police to provide intermediary services in various languages building better relationships with diverse communities and improve public safety for all (Language Line, 2024), This service ensures that South Wales has the facilities to communicate with all diverse communities ensuring welfare is paramount. By implementing the use of this service will create a positive experience when liaising with the police eliminating any barriers to providing an excelling service.</w:t>
      </w:r>
    </w:p>
    <w:p w14:paraId="27D08C64" w14:textId="77777777" w:rsidR="003532E4" w:rsidRPr="003532E4" w:rsidRDefault="003532E4" w:rsidP="003532E4">
      <w:pPr>
        <w:spacing w:line="360" w:lineRule="auto"/>
        <w:rPr>
          <w:rFonts w:ascii="Arial" w:hAnsi="Arial" w:cs="Arial"/>
          <w:sz w:val="24"/>
          <w:szCs w:val="24"/>
        </w:rPr>
      </w:pPr>
      <w:r w:rsidRPr="003532E4">
        <w:rPr>
          <w:rFonts w:ascii="Arial" w:hAnsi="Arial" w:cs="Arial"/>
          <w:sz w:val="24"/>
          <w:szCs w:val="24"/>
        </w:rPr>
        <w:t xml:space="preserve">  </w:t>
      </w:r>
    </w:p>
    <w:p w14:paraId="06A6A06A" w14:textId="77777777" w:rsidR="003532E4" w:rsidRPr="003532E4" w:rsidRDefault="003532E4" w:rsidP="003532E4">
      <w:pPr>
        <w:spacing w:line="360" w:lineRule="auto"/>
        <w:rPr>
          <w:rFonts w:ascii="Arial" w:hAnsi="Arial" w:cs="Arial"/>
          <w:sz w:val="24"/>
          <w:szCs w:val="24"/>
        </w:rPr>
      </w:pPr>
      <w:r w:rsidRPr="003532E4">
        <w:rPr>
          <w:rFonts w:ascii="Arial" w:hAnsi="Arial" w:cs="Arial"/>
          <w:sz w:val="24"/>
          <w:szCs w:val="24"/>
        </w:rPr>
        <w:t xml:space="preserve">   Although it can be determined that the relationship between the police and diverse communities has not always been a positive one, it is evident that South Wales Police is making changes to build relationships with the diverse community. Government approaches also aim to build relations between black communities and police by implementing recommendations towards the stop search power nationally. </w:t>
      </w:r>
    </w:p>
    <w:p w14:paraId="4164ABF2" w14:textId="72C62164" w:rsidR="003532E4" w:rsidRPr="003532E4" w:rsidRDefault="003532E4" w:rsidP="003532E4">
      <w:pPr>
        <w:spacing w:line="360" w:lineRule="auto"/>
        <w:rPr>
          <w:rFonts w:ascii="Arial" w:hAnsi="Arial" w:cs="Arial"/>
          <w:sz w:val="24"/>
          <w:szCs w:val="24"/>
        </w:rPr>
      </w:pPr>
      <w:r>
        <w:rPr>
          <w:rFonts w:ascii="Arial" w:hAnsi="Arial" w:cs="Arial"/>
          <w:sz w:val="24"/>
          <w:szCs w:val="24"/>
        </w:rPr>
        <w:t>I</w:t>
      </w:r>
      <w:r w:rsidRPr="003532E4">
        <w:rPr>
          <w:rFonts w:ascii="Arial" w:hAnsi="Arial" w:cs="Arial"/>
          <w:sz w:val="24"/>
          <w:szCs w:val="24"/>
        </w:rPr>
        <w:t>n addition to supporting diverse communities, South Wales Police also have a strong commitment to diversity in the employment aspect with an aim to “to attract, recruit, support and promote talented individuals who represent the diverse communities we serve across South Wales (South Wales Police, 2024)” By implementing these changes to support diversity will enhance the relationship between the police and diverse communities building an equal opportunity for all.</w:t>
      </w:r>
    </w:p>
    <w:p w14:paraId="4E25278C" w14:textId="77777777" w:rsidR="003532E4" w:rsidRDefault="003532E4" w:rsidP="003532E4">
      <w:pPr>
        <w:rPr>
          <w:sz w:val="28"/>
          <w:szCs w:val="28"/>
        </w:rPr>
      </w:pPr>
    </w:p>
    <w:p w14:paraId="0D41261C" w14:textId="77777777" w:rsidR="003532E4" w:rsidRDefault="003532E4" w:rsidP="003532E4">
      <w:pPr>
        <w:rPr>
          <w:b/>
          <w:bCs/>
          <w:sz w:val="28"/>
          <w:szCs w:val="28"/>
        </w:rPr>
      </w:pPr>
      <w:r>
        <w:rPr>
          <w:b/>
          <w:bCs/>
          <w:sz w:val="28"/>
          <w:szCs w:val="28"/>
        </w:rPr>
        <w:t>Word Count- 1100</w:t>
      </w:r>
    </w:p>
    <w:p w14:paraId="55077187" w14:textId="5E556644" w:rsidR="003532E4" w:rsidRPr="00844A63" w:rsidRDefault="003532E4" w:rsidP="003532E4">
      <w:pPr>
        <w:rPr>
          <w:b/>
          <w:bCs/>
          <w:sz w:val="28"/>
          <w:szCs w:val="28"/>
        </w:rPr>
      </w:pPr>
      <w:r w:rsidRPr="00844A63">
        <w:rPr>
          <w:b/>
          <w:bCs/>
          <w:sz w:val="28"/>
          <w:szCs w:val="28"/>
        </w:rPr>
        <w:t>Bibliography-</w:t>
      </w:r>
    </w:p>
    <w:p w14:paraId="199B37B0" w14:textId="77777777" w:rsidR="003532E4" w:rsidRDefault="003532E4" w:rsidP="003532E4">
      <w:pPr>
        <w:rPr>
          <w:sz w:val="28"/>
          <w:szCs w:val="28"/>
        </w:rPr>
      </w:pPr>
    </w:p>
    <w:p w14:paraId="72B42723" w14:textId="77777777" w:rsidR="003532E4" w:rsidRPr="003532E4" w:rsidRDefault="003532E4" w:rsidP="003532E4">
      <w:pPr>
        <w:rPr>
          <w:rFonts w:ascii="Arial" w:hAnsi="Arial" w:cs="Arial"/>
          <w:sz w:val="24"/>
          <w:szCs w:val="24"/>
        </w:rPr>
      </w:pPr>
    </w:p>
    <w:p w14:paraId="044E5F82" w14:textId="77777777" w:rsidR="003532E4" w:rsidRPr="003532E4" w:rsidRDefault="003532E4" w:rsidP="003532E4">
      <w:pPr>
        <w:rPr>
          <w:rFonts w:ascii="Arial" w:hAnsi="Arial" w:cs="Arial"/>
          <w:sz w:val="24"/>
          <w:szCs w:val="24"/>
        </w:rPr>
      </w:pPr>
      <w:r w:rsidRPr="003532E4">
        <w:rPr>
          <w:rFonts w:ascii="Arial" w:hAnsi="Arial" w:cs="Arial"/>
          <w:sz w:val="24"/>
          <w:szCs w:val="24"/>
        </w:rPr>
        <w:t xml:space="preserve">Brixton riots 1981: What happened 40 Years Ago in London? (2021) BBC Newsround. Available at: </w:t>
      </w:r>
      <w:hyperlink r:id="rId4" w:history="1">
        <w:r w:rsidRPr="003532E4">
          <w:rPr>
            <w:rStyle w:val="Hyperlink"/>
            <w:rFonts w:ascii="Arial" w:hAnsi="Arial" w:cs="Arial"/>
            <w:sz w:val="24"/>
            <w:szCs w:val="24"/>
          </w:rPr>
          <w:t>https://www.bbc.co.uk/newsround</w:t>
        </w:r>
      </w:hyperlink>
      <w:r w:rsidRPr="003532E4">
        <w:rPr>
          <w:rFonts w:ascii="Arial" w:hAnsi="Arial" w:cs="Arial"/>
          <w:sz w:val="24"/>
          <w:szCs w:val="24"/>
        </w:rPr>
        <w:t xml:space="preserve">.  Accessed: 11 November 2024. </w:t>
      </w:r>
    </w:p>
    <w:p w14:paraId="4DB2A005" w14:textId="77777777" w:rsidR="003532E4" w:rsidRPr="003532E4" w:rsidRDefault="003532E4" w:rsidP="003532E4">
      <w:pPr>
        <w:rPr>
          <w:rFonts w:ascii="Arial" w:hAnsi="Arial" w:cs="Arial"/>
          <w:sz w:val="24"/>
          <w:szCs w:val="24"/>
        </w:rPr>
      </w:pPr>
    </w:p>
    <w:p w14:paraId="58B1B695" w14:textId="77777777" w:rsidR="003532E4" w:rsidRPr="003532E4" w:rsidRDefault="003532E4" w:rsidP="003532E4">
      <w:pPr>
        <w:rPr>
          <w:rFonts w:ascii="Arial" w:hAnsi="Arial" w:cs="Arial"/>
          <w:sz w:val="24"/>
          <w:szCs w:val="24"/>
        </w:rPr>
      </w:pPr>
      <w:r w:rsidRPr="003532E4">
        <w:rPr>
          <w:rFonts w:ascii="Arial" w:hAnsi="Arial" w:cs="Arial"/>
          <w:sz w:val="24"/>
          <w:szCs w:val="24"/>
        </w:rPr>
        <w:t xml:space="preserve">Careers south Wales police - south Wales police (2024) Positive Action Support. Available at: https://www.south-wales.police.uk. Accessed: 23 November 2024. </w:t>
      </w:r>
    </w:p>
    <w:p w14:paraId="34B65902" w14:textId="77777777" w:rsidR="003532E4" w:rsidRPr="003532E4" w:rsidRDefault="003532E4" w:rsidP="003532E4">
      <w:pPr>
        <w:rPr>
          <w:rFonts w:ascii="Arial" w:hAnsi="Arial" w:cs="Arial"/>
          <w:sz w:val="24"/>
          <w:szCs w:val="24"/>
        </w:rPr>
      </w:pPr>
    </w:p>
    <w:p w14:paraId="52816443" w14:textId="77777777" w:rsidR="003532E4" w:rsidRPr="003532E4" w:rsidRDefault="003532E4" w:rsidP="003532E4">
      <w:pPr>
        <w:rPr>
          <w:rFonts w:ascii="Arial" w:hAnsi="Arial" w:cs="Arial"/>
          <w:sz w:val="24"/>
          <w:szCs w:val="24"/>
        </w:rPr>
      </w:pPr>
      <w:r w:rsidRPr="003532E4">
        <w:rPr>
          <w:rFonts w:ascii="Arial" w:hAnsi="Arial" w:cs="Arial"/>
          <w:sz w:val="24"/>
          <w:szCs w:val="24"/>
        </w:rPr>
        <w:t xml:space="preserve">Changes in ethnic diversity in the UK - how the UK population is changing in the 21st Century - OCR - GCSE geography revision - OCR - BBC Bitesize (2024) BBC News. Available at: https://www.bbc.co.uk.  Accessed: 11 November 2024. </w:t>
      </w:r>
    </w:p>
    <w:p w14:paraId="48F04391" w14:textId="77777777" w:rsidR="003532E4" w:rsidRPr="003532E4" w:rsidRDefault="003532E4" w:rsidP="003532E4">
      <w:pPr>
        <w:rPr>
          <w:rFonts w:ascii="Arial" w:hAnsi="Arial" w:cs="Arial"/>
          <w:sz w:val="24"/>
          <w:szCs w:val="24"/>
        </w:rPr>
      </w:pPr>
    </w:p>
    <w:p w14:paraId="445CFABA" w14:textId="77777777" w:rsidR="003532E4" w:rsidRPr="003532E4" w:rsidRDefault="003532E4" w:rsidP="003532E4">
      <w:pPr>
        <w:rPr>
          <w:rFonts w:ascii="Arial" w:hAnsi="Arial" w:cs="Arial"/>
          <w:sz w:val="24"/>
          <w:szCs w:val="24"/>
        </w:rPr>
      </w:pPr>
      <w:r w:rsidRPr="003532E4">
        <w:rPr>
          <w:rFonts w:ascii="Arial" w:hAnsi="Arial" w:cs="Arial"/>
          <w:sz w:val="24"/>
          <w:szCs w:val="24"/>
        </w:rPr>
        <w:t xml:space="preserve">Ethnicity facts and figures (2024) GOV.UK. Available at: https://www.ethnicity-facts-figures.service.gov.uk. Accessed: 23 November 2024. </w:t>
      </w:r>
    </w:p>
    <w:p w14:paraId="3E0B7E5F" w14:textId="77777777" w:rsidR="003532E4" w:rsidRPr="003532E4" w:rsidRDefault="003532E4" w:rsidP="003532E4">
      <w:pPr>
        <w:rPr>
          <w:rFonts w:ascii="Arial" w:hAnsi="Arial" w:cs="Arial"/>
          <w:sz w:val="24"/>
          <w:szCs w:val="24"/>
        </w:rPr>
      </w:pPr>
    </w:p>
    <w:p w14:paraId="59FBE351" w14:textId="77777777" w:rsidR="003532E4" w:rsidRPr="003532E4" w:rsidRDefault="003532E4" w:rsidP="003532E4">
      <w:pPr>
        <w:rPr>
          <w:rFonts w:ascii="Arial" w:hAnsi="Arial" w:cs="Arial"/>
          <w:sz w:val="24"/>
          <w:szCs w:val="24"/>
        </w:rPr>
      </w:pPr>
      <w:r w:rsidRPr="003532E4">
        <w:rPr>
          <w:rFonts w:ascii="Arial" w:hAnsi="Arial" w:cs="Arial"/>
          <w:sz w:val="24"/>
          <w:szCs w:val="24"/>
        </w:rPr>
        <w:t xml:space="preserve">National Stop and Search Survey Report (2023) National </w:t>
      </w:r>
      <w:proofErr w:type="gramStart"/>
      <w:r w:rsidRPr="003532E4">
        <w:rPr>
          <w:rFonts w:ascii="Arial" w:hAnsi="Arial" w:cs="Arial"/>
          <w:sz w:val="24"/>
          <w:szCs w:val="24"/>
        </w:rPr>
        <w:t>stop  and</w:t>
      </w:r>
      <w:proofErr w:type="gramEnd"/>
      <w:r w:rsidRPr="003532E4">
        <w:rPr>
          <w:rFonts w:ascii="Arial" w:hAnsi="Arial" w:cs="Arial"/>
          <w:sz w:val="24"/>
          <w:szCs w:val="24"/>
        </w:rPr>
        <w:t xml:space="preserve"> search  survey report. Available at: </w:t>
      </w:r>
      <w:hyperlink r:id="rId5" w:history="1">
        <w:r w:rsidRPr="003532E4">
          <w:rPr>
            <w:rStyle w:val="Hyperlink"/>
            <w:rFonts w:ascii="Arial" w:hAnsi="Arial" w:cs="Arial"/>
            <w:sz w:val="24"/>
            <w:szCs w:val="24"/>
          </w:rPr>
          <w:t>https://www.policeconduct.gov.uk</w:t>
        </w:r>
      </w:hyperlink>
      <w:r w:rsidRPr="003532E4">
        <w:rPr>
          <w:rFonts w:ascii="Arial" w:hAnsi="Arial" w:cs="Arial"/>
          <w:sz w:val="24"/>
          <w:szCs w:val="24"/>
        </w:rPr>
        <w:t xml:space="preserve">.  Accessed: 23 November 2024. </w:t>
      </w:r>
    </w:p>
    <w:p w14:paraId="2F4C8E57" w14:textId="77777777" w:rsidR="003532E4" w:rsidRPr="003532E4" w:rsidRDefault="003532E4" w:rsidP="003532E4">
      <w:pPr>
        <w:rPr>
          <w:rFonts w:ascii="Arial" w:hAnsi="Arial" w:cs="Arial"/>
          <w:sz w:val="24"/>
          <w:szCs w:val="24"/>
        </w:rPr>
      </w:pPr>
    </w:p>
    <w:p w14:paraId="26FD795F" w14:textId="77777777" w:rsidR="003532E4" w:rsidRPr="003532E4" w:rsidRDefault="003532E4" w:rsidP="003532E4">
      <w:pPr>
        <w:rPr>
          <w:rFonts w:ascii="Arial" w:hAnsi="Arial" w:cs="Arial"/>
          <w:sz w:val="24"/>
          <w:szCs w:val="24"/>
        </w:rPr>
      </w:pPr>
      <w:r w:rsidRPr="003532E4">
        <w:rPr>
          <w:rFonts w:ascii="Arial" w:hAnsi="Arial" w:cs="Arial"/>
          <w:sz w:val="24"/>
          <w:szCs w:val="24"/>
        </w:rPr>
        <w:t xml:space="preserve">Newburn, T. (2008) Handbook of Policing. 2nd </w:t>
      </w:r>
      <w:proofErr w:type="spellStart"/>
      <w:r w:rsidRPr="003532E4">
        <w:rPr>
          <w:rFonts w:ascii="Arial" w:hAnsi="Arial" w:cs="Arial"/>
          <w:sz w:val="24"/>
          <w:szCs w:val="24"/>
        </w:rPr>
        <w:t>edn</w:t>
      </w:r>
      <w:proofErr w:type="spellEnd"/>
      <w:r w:rsidRPr="003532E4">
        <w:rPr>
          <w:rFonts w:ascii="Arial" w:hAnsi="Arial" w:cs="Arial"/>
          <w:sz w:val="24"/>
          <w:szCs w:val="24"/>
        </w:rPr>
        <w:t xml:space="preserve">. Willan. </w:t>
      </w:r>
    </w:p>
    <w:p w14:paraId="6525FC37" w14:textId="77777777" w:rsidR="003532E4" w:rsidRPr="003532E4" w:rsidRDefault="003532E4" w:rsidP="003532E4">
      <w:pPr>
        <w:rPr>
          <w:rFonts w:ascii="Arial" w:hAnsi="Arial" w:cs="Arial"/>
          <w:sz w:val="24"/>
          <w:szCs w:val="24"/>
        </w:rPr>
      </w:pPr>
    </w:p>
    <w:p w14:paraId="7D49A77D" w14:textId="77777777" w:rsidR="003532E4" w:rsidRPr="003532E4" w:rsidRDefault="003532E4" w:rsidP="003532E4">
      <w:pPr>
        <w:rPr>
          <w:rFonts w:ascii="Arial" w:hAnsi="Arial" w:cs="Arial"/>
          <w:sz w:val="24"/>
          <w:szCs w:val="24"/>
        </w:rPr>
      </w:pPr>
      <w:r w:rsidRPr="003532E4">
        <w:rPr>
          <w:rFonts w:ascii="Arial" w:hAnsi="Arial" w:cs="Arial"/>
          <w:sz w:val="24"/>
          <w:szCs w:val="24"/>
        </w:rPr>
        <w:t xml:space="preserve">Scrutiny, Assurance &amp; Equality (2024). South Wales Police and Crime Commissioner. Available at: </w:t>
      </w:r>
      <w:hyperlink r:id="rId6" w:history="1">
        <w:r w:rsidRPr="003532E4">
          <w:rPr>
            <w:rStyle w:val="Hyperlink"/>
            <w:rFonts w:ascii="Arial" w:hAnsi="Arial" w:cs="Arial"/>
            <w:sz w:val="24"/>
            <w:szCs w:val="24"/>
          </w:rPr>
          <w:t>https://www.southwalescommissioner.org.uk</w:t>
        </w:r>
      </w:hyperlink>
      <w:r w:rsidRPr="003532E4">
        <w:rPr>
          <w:rFonts w:ascii="Arial" w:hAnsi="Arial" w:cs="Arial"/>
          <w:sz w:val="24"/>
          <w:szCs w:val="24"/>
        </w:rPr>
        <w:t xml:space="preserve">. Accessed: 11 November 2024. </w:t>
      </w:r>
    </w:p>
    <w:p w14:paraId="0DAB5AA1" w14:textId="77777777" w:rsidR="003532E4" w:rsidRPr="003532E4" w:rsidRDefault="003532E4" w:rsidP="003532E4">
      <w:pPr>
        <w:rPr>
          <w:rFonts w:ascii="Arial" w:hAnsi="Arial" w:cs="Arial"/>
          <w:sz w:val="24"/>
          <w:szCs w:val="24"/>
        </w:rPr>
      </w:pPr>
    </w:p>
    <w:p w14:paraId="01C07B7A" w14:textId="77777777" w:rsidR="003532E4" w:rsidRPr="003532E4" w:rsidRDefault="003532E4" w:rsidP="003532E4">
      <w:pPr>
        <w:rPr>
          <w:rFonts w:ascii="Arial" w:hAnsi="Arial" w:cs="Arial"/>
          <w:sz w:val="24"/>
          <w:szCs w:val="24"/>
        </w:rPr>
      </w:pPr>
      <w:r w:rsidRPr="003532E4">
        <w:rPr>
          <w:rFonts w:ascii="Arial" w:hAnsi="Arial" w:cs="Arial"/>
          <w:sz w:val="24"/>
          <w:szCs w:val="24"/>
        </w:rPr>
        <w:t xml:space="preserve">Solutions, L. (2024) Police &amp; Criminal Justice Translation - </w:t>
      </w:r>
      <w:proofErr w:type="spellStart"/>
      <w:r w:rsidRPr="003532E4">
        <w:rPr>
          <w:rFonts w:ascii="Arial" w:hAnsi="Arial" w:cs="Arial"/>
          <w:sz w:val="24"/>
          <w:szCs w:val="24"/>
        </w:rPr>
        <w:t>LanguageLine</w:t>
      </w:r>
      <w:proofErr w:type="spellEnd"/>
      <w:r w:rsidRPr="003532E4">
        <w:rPr>
          <w:rFonts w:ascii="Arial" w:hAnsi="Arial" w:cs="Arial"/>
          <w:sz w:val="24"/>
          <w:szCs w:val="24"/>
        </w:rPr>
        <w:t xml:space="preserve"> UK, Translation - </w:t>
      </w:r>
      <w:proofErr w:type="spellStart"/>
      <w:r w:rsidRPr="003532E4">
        <w:rPr>
          <w:rFonts w:ascii="Arial" w:hAnsi="Arial" w:cs="Arial"/>
          <w:sz w:val="24"/>
          <w:szCs w:val="24"/>
        </w:rPr>
        <w:t>LanguageLine</w:t>
      </w:r>
      <w:proofErr w:type="spellEnd"/>
      <w:r w:rsidRPr="003532E4">
        <w:rPr>
          <w:rFonts w:ascii="Arial" w:hAnsi="Arial" w:cs="Arial"/>
          <w:sz w:val="24"/>
          <w:szCs w:val="24"/>
        </w:rPr>
        <w:t xml:space="preserve"> UK. Available at: https://www.languageline.com. Accessed: 23 November 2024. </w:t>
      </w:r>
    </w:p>
    <w:p w14:paraId="504DB882" w14:textId="77777777" w:rsidR="003532E4" w:rsidRPr="003532E4" w:rsidRDefault="003532E4" w:rsidP="003532E4">
      <w:pPr>
        <w:rPr>
          <w:rFonts w:ascii="Arial" w:hAnsi="Arial" w:cs="Arial"/>
          <w:sz w:val="24"/>
          <w:szCs w:val="24"/>
        </w:rPr>
      </w:pPr>
    </w:p>
    <w:p w14:paraId="50AC2E1E" w14:textId="77777777" w:rsidR="003532E4" w:rsidRPr="003532E4" w:rsidRDefault="003532E4" w:rsidP="003532E4">
      <w:pPr>
        <w:rPr>
          <w:rFonts w:ascii="Arial" w:hAnsi="Arial" w:cs="Arial"/>
          <w:sz w:val="24"/>
          <w:szCs w:val="24"/>
        </w:rPr>
      </w:pPr>
    </w:p>
    <w:p w14:paraId="78720C09" w14:textId="77777777" w:rsidR="003532E4" w:rsidRPr="003532E4" w:rsidRDefault="003532E4" w:rsidP="003532E4">
      <w:pPr>
        <w:rPr>
          <w:rFonts w:ascii="Arial" w:hAnsi="Arial" w:cs="Arial"/>
          <w:sz w:val="24"/>
          <w:szCs w:val="24"/>
        </w:rPr>
      </w:pPr>
      <w:r w:rsidRPr="003532E4">
        <w:rPr>
          <w:rFonts w:ascii="Arial" w:hAnsi="Arial" w:cs="Arial"/>
          <w:sz w:val="24"/>
          <w:szCs w:val="24"/>
        </w:rPr>
        <w:t xml:space="preserve">Stop and search (2016) College of Policing. Available at: https://www.college.police.uk. Accessed: 21 November 2024. </w:t>
      </w:r>
    </w:p>
    <w:p w14:paraId="4A44BEFD" w14:textId="77777777" w:rsidR="003532E4" w:rsidRPr="003532E4" w:rsidRDefault="003532E4" w:rsidP="003532E4">
      <w:pPr>
        <w:rPr>
          <w:rFonts w:ascii="Arial" w:hAnsi="Arial" w:cs="Arial"/>
          <w:sz w:val="24"/>
          <w:szCs w:val="24"/>
        </w:rPr>
      </w:pPr>
    </w:p>
    <w:p w14:paraId="4A5FC45B" w14:textId="77777777" w:rsidR="003532E4" w:rsidRPr="003532E4" w:rsidRDefault="003532E4" w:rsidP="003532E4">
      <w:pPr>
        <w:rPr>
          <w:rFonts w:ascii="Arial" w:hAnsi="Arial" w:cs="Arial"/>
          <w:sz w:val="24"/>
          <w:szCs w:val="24"/>
        </w:rPr>
      </w:pPr>
    </w:p>
    <w:p w14:paraId="56FCA5BB" w14:textId="77777777" w:rsidR="003532E4" w:rsidRDefault="003532E4" w:rsidP="003532E4">
      <w:pPr>
        <w:rPr>
          <w:rFonts w:ascii="Arial" w:hAnsi="Arial" w:cs="Arial"/>
          <w:sz w:val="24"/>
          <w:szCs w:val="24"/>
        </w:rPr>
      </w:pPr>
      <w:r w:rsidRPr="003532E4">
        <w:rPr>
          <w:rFonts w:ascii="Arial" w:hAnsi="Arial" w:cs="Arial"/>
          <w:sz w:val="24"/>
          <w:szCs w:val="24"/>
        </w:rPr>
        <w:t xml:space="preserve">What is diversity? (2024) BBC Bitesize. Available at: </w:t>
      </w:r>
      <w:hyperlink r:id="rId7" w:history="1">
        <w:r w:rsidRPr="003532E4">
          <w:rPr>
            <w:rStyle w:val="Hyperlink"/>
            <w:rFonts w:ascii="Arial" w:hAnsi="Arial" w:cs="Arial"/>
            <w:sz w:val="24"/>
            <w:szCs w:val="24"/>
          </w:rPr>
          <w:t>https://www.bbc.co.uk/bitesize/articles/zk79t39</w:t>
        </w:r>
      </w:hyperlink>
      <w:r w:rsidRPr="003532E4">
        <w:rPr>
          <w:rFonts w:ascii="Arial" w:hAnsi="Arial" w:cs="Arial"/>
          <w:sz w:val="24"/>
          <w:szCs w:val="24"/>
        </w:rPr>
        <w:t xml:space="preserve">. Accessed: 11 November 2024. </w:t>
      </w:r>
    </w:p>
    <w:p w14:paraId="7AFD835B" w14:textId="77777777" w:rsidR="003532E4" w:rsidRDefault="003532E4" w:rsidP="003532E4">
      <w:pPr>
        <w:rPr>
          <w:rFonts w:ascii="Arial" w:hAnsi="Arial" w:cs="Arial"/>
          <w:sz w:val="24"/>
          <w:szCs w:val="24"/>
        </w:rPr>
      </w:pPr>
    </w:p>
    <w:p w14:paraId="61459C3D" w14:textId="77777777" w:rsidR="003532E4" w:rsidRDefault="003532E4" w:rsidP="003532E4">
      <w:pPr>
        <w:rPr>
          <w:rFonts w:ascii="Arial" w:hAnsi="Arial" w:cs="Arial"/>
          <w:sz w:val="24"/>
          <w:szCs w:val="24"/>
        </w:rPr>
      </w:pPr>
    </w:p>
    <w:p w14:paraId="5F8E5CC8" w14:textId="77777777" w:rsidR="003532E4" w:rsidRDefault="003532E4" w:rsidP="003532E4">
      <w:pPr>
        <w:rPr>
          <w:rFonts w:ascii="Arial" w:hAnsi="Arial" w:cs="Arial"/>
          <w:sz w:val="24"/>
          <w:szCs w:val="24"/>
        </w:rPr>
      </w:pPr>
    </w:p>
    <w:p w14:paraId="1967017E" w14:textId="77777777" w:rsidR="003532E4" w:rsidRDefault="003532E4" w:rsidP="003532E4">
      <w:pPr>
        <w:rPr>
          <w:rFonts w:ascii="Arial" w:hAnsi="Arial" w:cs="Arial"/>
          <w:sz w:val="24"/>
          <w:szCs w:val="24"/>
        </w:rPr>
      </w:pPr>
    </w:p>
    <w:p w14:paraId="64837950" w14:textId="77777777" w:rsidR="003532E4" w:rsidRDefault="003532E4" w:rsidP="003532E4">
      <w:pPr>
        <w:rPr>
          <w:rFonts w:ascii="Arial" w:hAnsi="Arial" w:cs="Arial"/>
          <w:sz w:val="24"/>
          <w:szCs w:val="24"/>
        </w:rPr>
      </w:pPr>
    </w:p>
    <w:p w14:paraId="69A9FEFF" w14:textId="77777777" w:rsidR="003532E4" w:rsidRDefault="003532E4" w:rsidP="003532E4">
      <w:pPr>
        <w:rPr>
          <w:rFonts w:ascii="Arial" w:hAnsi="Arial" w:cs="Arial"/>
          <w:sz w:val="24"/>
          <w:szCs w:val="24"/>
        </w:rPr>
      </w:pPr>
    </w:p>
    <w:p w14:paraId="0CAAF9BC" w14:textId="77777777" w:rsidR="003532E4" w:rsidRDefault="003532E4" w:rsidP="003532E4">
      <w:pPr>
        <w:rPr>
          <w:rFonts w:ascii="Arial" w:hAnsi="Arial" w:cs="Arial"/>
          <w:sz w:val="24"/>
          <w:szCs w:val="24"/>
        </w:rPr>
      </w:pPr>
    </w:p>
    <w:p w14:paraId="7C558B6D" w14:textId="77777777" w:rsidR="003532E4" w:rsidRDefault="003532E4" w:rsidP="003532E4">
      <w:pPr>
        <w:rPr>
          <w:rFonts w:ascii="Arial" w:hAnsi="Arial" w:cs="Arial"/>
          <w:sz w:val="24"/>
          <w:szCs w:val="24"/>
        </w:rPr>
      </w:pPr>
    </w:p>
    <w:p w14:paraId="4C1AC422" w14:textId="77777777" w:rsidR="003532E4" w:rsidRDefault="003532E4" w:rsidP="003532E4">
      <w:pPr>
        <w:rPr>
          <w:rFonts w:ascii="Arial" w:hAnsi="Arial" w:cs="Arial"/>
          <w:sz w:val="24"/>
          <w:szCs w:val="24"/>
        </w:rPr>
      </w:pPr>
    </w:p>
    <w:p w14:paraId="590C452E" w14:textId="77777777" w:rsidR="003532E4" w:rsidRDefault="003532E4" w:rsidP="003532E4">
      <w:pPr>
        <w:rPr>
          <w:rFonts w:ascii="Arial" w:hAnsi="Arial" w:cs="Arial"/>
          <w:sz w:val="24"/>
          <w:szCs w:val="24"/>
        </w:rPr>
      </w:pPr>
    </w:p>
    <w:p w14:paraId="0177C160" w14:textId="77777777" w:rsidR="003532E4" w:rsidRDefault="003532E4" w:rsidP="003532E4">
      <w:pPr>
        <w:rPr>
          <w:rFonts w:ascii="Arial" w:hAnsi="Arial" w:cs="Arial"/>
          <w:sz w:val="24"/>
          <w:szCs w:val="24"/>
        </w:rPr>
      </w:pPr>
    </w:p>
    <w:p w14:paraId="061DF360" w14:textId="77777777" w:rsidR="003532E4" w:rsidRDefault="003532E4" w:rsidP="003532E4">
      <w:pPr>
        <w:rPr>
          <w:rFonts w:ascii="Arial" w:hAnsi="Arial" w:cs="Arial"/>
          <w:sz w:val="24"/>
          <w:szCs w:val="24"/>
        </w:rPr>
      </w:pPr>
    </w:p>
    <w:p w14:paraId="719B8CD6" w14:textId="77777777" w:rsidR="003532E4" w:rsidRPr="00954EFC" w:rsidRDefault="003532E4" w:rsidP="003532E4">
      <w:pPr>
        <w:spacing w:line="257" w:lineRule="auto"/>
        <w:ind w:right="531"/>
        <w:rPr>
          <w:rFonts w:ascii="Arial" w:eastAsia="Calibri" w:hAnsi="Arial" w:cs="Arial"/>
          <w:b/>
          <w:bCs/>
          <w:sz w:val="22"/>
          <w:szCs w:val="22"/>
        </w:rPr>
      </w:pPr>
      <w:r w:rsidRPr="00954EFC">
        <w:rPr>
          <w:rFonts w:ascii="Arial" w:eastAsia="Calibri" w:hAnsi="Arial" w:cs="Arial"/>
          <w:b/>
          <w:bCs/>
          <w:sz w:val="22"/>
          <w:szCs w:val="22"/>
        </w:rPr>
        <w:t xml:space="preserve">Essay Two: </w:t>
      </w:r>
    </w:p>
    <w:p w14:paraId="7776E40D" w14:textId="77777777" w:rsidR="003532E4" w:rsidRDefault="003532E4" w:rsidP="003532E4">
      <w:pPr>
        <w:spacing w:line="257" w:lineRule="auto"/>
        <w:ind w:right="531"/>
        <w:rPr>
          <w:rFonts w:ascii="Arial" w:eastAsia="Calibri" w:hAnsi="Arial" w:cs="Arial"/>
          <w:sz w:val="22"/>
          <w:szCs w:val="22"/>
        </w:rPr>
      </w:pPr>
    </w:p>
    <w:p w14:paraId="2717BFBC" w14:textId="2A21AD2F"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t xml:space="preserve">Community policing is a type of policing approach that encourages working partnerships with other agencies, creating a multi-agency approach to policing and problem solving. These partnerships help find solutions through a collaborative approach enhancing public trust. These partnership agencies include both public and private sectors working together, an example of this is the child support services, probation and local schools working in connection with the police force. Community policing can be seen as a positive way to engage with people who are not forthcoming with the police due to the variety of options and collaborative approach (College of Policing, 2021). </w:t>
      </w:r>
    </w:p>
    <w:p w14:paraId="55235042" w14:textId="77777777" w:rsidR="003532E4" w:rsidRPr="003532E4" w:rsidRDefault="003532E4" w:rsidP="003532E4">
      <w:pPr>
        <w:spacing w:line="360" w:lineRule="auto"/>
        <w:ind w:right="531"/>
        <w:rPr>
          <w:rFonts w:ascii="Arial" w:eastAsia="Calibri" w:hAnsi="Arial" w:cs="Arial"/>
          <w:sz w:val="24"/>
          <w:szCs w:val="24"/>
        </w:rPr>
      </w:pPr>
    </w:p>
    <w:p w14:paraId="46CAE053" w14:textId="77777777"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t xml:space="preserve">    Community policing enhances a proactive problem-solving approach to policing, as well as a method to encouraging officers to develop solutions to underlying public safety problems within the community (Discover Policing, 2018). Problem solving must be incorporated into all police operations and guide decision-making efforts. When dealing with policing within communities it is essential for officers to consider the National </w:t>
      </w:r>
      <w:proofErr w:type="gramStart"/>
      <w:r w:rsidRPr="003532E4">
        <w:rPr>
          <w:rFonts w:ascii="Arial" w:eastAsia="Calibri" w:hAnsi="Arial" w:cs="Arial"/>
          <w:sz w:val="24"/>
          <w:szCs w:val="24"/>
        </w:rPr>
        <w:t>Decision Making</w:t>
      </w:r>
      <w:proofErr w:type="gramEnd"/>
      <w:r w:rsidRPr="003532E4">
        <w:rPr>
          <w:rFonts w:ascii="Arial" w:eastAsia="Calibri" w:hAnsi="Arial" w:cs="Arial"/>
          <w:sz w:val="24"/>
          <w:szCs w:val="24"/>
        </w:rPr>
        <w:t xml:space="preserve"> Model (NDM) at all times, This approach is an essential decision model that is available to all constables and can be applied to spontaneous incidents as well as non- operational decisions. The model is </w:t>
      </w:r>
      <w:proofErr w:type="gramStart"/>
      <w:r w:rsidRPr="003532E4">
        <w:rPr>
          <w:rFonts w:ascii="Arial" w:eastAsia="Calibri" w:hAnsi="Arial" w:cs="Arial"/>
          <w:sz w:val="24"/>
          <w:szCs w:val="24"/>
        </w:rPr>
        <w:t>an</w:t>
      </w:r>
      <w:proofErr w:type="gramEnd"/>
      <w:r w:rsidRPr="003532E4">
        <w:rPr>
          <w:rFonts w:ascii="Arial" w:eastAsia="Calibri" w:hAnsi="Arial" w:cs="Arial"/>
          <w:sz w:val="24"/>
          <w:szCs w:val="24"/>
        </w:rPr>
        <w:t xml:space="preserve"> required tool in order to structure a rationale of what decisions police made during an incident and why, this can be seen as an essential tool when addressing policing in the community due to the elements within the model such as powers and policies (College Of policing, 2013). There are many powers police constables have such as the power to arrest, however community policing looks towards a non-criminalisation approach by engaging within early intervention schemes as a preventive measure.   </w:t>
      </w:r>
    </w:p>
    <w:p w14:paraId="700C9CA7" w14:textId="77777777" w:rsidR="003532E4" w:rsidRPr="003532E4" w:rsidRDefault="003532E4" w:rsidP="003532E4">
      <w:pPr>
        <w:spacing w:line="360" w:lineRule="auto"/>
        <w:ind w:right="531"/>
        <w:rPr>
          <w:rFonts w:ascii="Arial" w:eastAsia="Calibri" w:hAnsi="Arial" w:cs="Arial"/>
          <w:sz w:val="24"/>
          <w:szCs w:val="24"/>
        </w:rPr>
      </w:pPr>
    </w:p>
    <w:p w14:paraId="2EE29DF7" w14:textId="77777777"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t xml:space="preserve">   South Wales Police states the aim of community policing is “engaging with our communities: connecting with individuals, organisations, businesses, schools, workplaces and others; working to understand, respond to, and tackle </w:t>
      </w:r>
      <w:r w:rsidRPr="003532E4">
        <w:rPr>
          <w:rFonts w:ascii="Arial" w:eastAsia="Calibri" w:hAnsi="Arial" w:cs="Arial"/>
          <w:sz w:val="24"/>
          <w:szCs w:val="24"/>
        </w:rPr>
        <w:lastRenderedPageBreak/>
        <w:t xml:space="preserve">your concerns and priorities; and putting measures in place to prevent issues from escalating – or from occurring in the first place (South Wales Police, 2024)”. In regard to South Wales Police, </w:t>
      </w:r>
      <w:proofErr w:type="gramStart"/>
      <w:r w:rsidRPr="003532E4">
        <w:rPr>
          <w:rFonts w:ascii="Arial" w:eastAsia="Calibri" w:hAnsi="Arial" w:cs="Arial"/>
          <w:sz w:val="24"/>
          <w:szCs w:val="24"/>
        </w:rPr>
        <w:t>The</w:t>
      </w:r>
      <w:proofErr w:type="gramEnd"/>
      <w:r w:rsidRPr="003532E4">
        <w:rPr>
          <w:rFonts w:ascii="Arial" w:eastAsia="Calibri" w:hAnsi="Arial" w:cs="Arial"/>
          <w:sz w:val="24"/>
          <w:szCs w:val="24"/>
        </w:rPr>
        <w:t xml:space="preserve"> force's vision is to develop long-term answers to local issues by cooperating and concentrating on prevention, early intervention, and problem solving. South Wales police have many initiatives and schemes to work towards a successful engagement with non-forthcoming communities.</w:t>
      </w:r>
    </w:p>
    <w:p w14:paraId="46D2EAC4" w14:textId="77777777" w:rsidR="003532E4" w:rsidRPr="003532E4" w:rsidRDefault="003532E4" w:rsidP="003532E4">
      <w:pPr>
        <w:spacing w:line="360" w:lineRule="auto"/>
        <w:ind w:right="531"/>
        <w:rPr>
          <w:rFonts w:ascii="Arial" w:eastAsia="Calibri" w:hAnsi="Arial" w:cs="Arial"/>
          <w:sz w:val="24"/>
          <w:szCs w:val="24"/>
        </w:rPr>
      </w:pPr>
    </w:p>
    <w:p w14:paraId="24853978" w14:textId="77777777"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t xml:space="preserve">  Within South Wales Police there are designated police community support officers whose fundamental role is to communicate and engage with the community through neighbourhood policing. Community support officers have been introduced within south Wales police since 2003, these community officers engage with the local community to address issues of local concern, they reduce the fear of crime, ensure safety, as well as boost community trust and confidence. Additionally, it is important the officers support empowerment and enable members of the local community to collaborate to address local problems (South Wales Police, 2021). They intend to do this by attending local community council meetings to liaise with the community to find positive solutions to problems they are facing. Neighbourhood policing is also essential to the collection and advancement of community intelligence because of the trust that exists between a community and its community officers (South Wales Police, 2021). By having a designated team within an area can build relationships based of familiarity, encouraging individuals to engage with officers.  By showing increased presence within an area enhances support within a community encouraging to build relations, working together in the common aim to develop long term solutions to community issues (South Wales Police, 2024).</w:t>
      </w:r>
    </w:p>
    <w:p w14:paraId="25FA8963" w14:textId="77777777" w:rsidR="003532E4" w:rsidRPr="003532E4" w:rsidRDefault="003532E4" w:rsidP="003532E4">
      <w:pPr>
        <w:spacing w:line="360" w:lineRule="auto"/>
        <w:ind w:right="531"/>
        <w:rPr>
          <w:rFonts w:ascii="Arial" w:eastAsia="Calibri" w:hAnsi="Arial" w:cs="Arial"/>
          <w:sz w:val="24"/>
          <w:szCs w:val="24"/>
        </w:rPr>
      </w:pPr>
    </w:p>
    <w:p w14:paraId="177557CF" w14:textId="77777777"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t xml:space="preserve">   Due to the success of neighbourhood policing carried out by local community officers The Police and Crime Commissioner launched </w:t>
      </w:r>
      <w:proofErr w:type="gramStart"/>
      <w:r w:rsidRPr="003532E4">
        <w:rPr>
          <w:rFonts w:ascii="Arial" w:eastAsia="Calibri" w:hAnsi="Arial" w:cs="Arial"/>
          <w:sz w:val="24"/>
          <w:szCs w:val="24"/>
        </w:rPr>
        <w:t>a ”Neighbourhood</w:t>
      </w:r>
      <w:proofErr w:type="gramEnd"/>
      <w:r w:rsidRPr="003532E4">
        <w:rPr>
          <w:rFonts w:ascii="Arial" w:eastAsia="Calibri" w:hAnsi="Arial" w:cs="Arial"/>
          <w:sz w:val="24"/>
          <w:szCs w:val="24"/>
        </w:rPr>
        <w:t xml:space="preserve"> Police Week of Action” in 2024 to further develop relationships and build extended trust between the community and police (Police and Crime Commissioner, 2024)”. This approach to community policing due to the familiarity of the same officers within the area, enhances the relationship that </w:t>
      </w:r>
      <w:r w:rsidRPr="003532E4">
        <w:rPr>
          <w:rFonts w:ascii="Arial" w:eastAsia="Calibri" w:hAnsi="Arial" w:cs="Arial"/>
          <w:sz w:val="24"/>
          <w:szCs w:val="24"/>
        </w:rPr>
        <w:lastRenderedPageBreak/>
        <w:t xml:space="preserve">the public will open-up to them in a way that is simply not possible with other police officers. </w:t>
      </w:r>
    </w:p>
    <w:p w14:paraId="0BB6668F" w14:textId="77777777" w:rsidR="003532E4" w:rsidRPr="003532E4" w:rsidRDefault="003532E4" w:rsidP="003532E4">
      <w:pPr>
        <w:spacing w:line="360" w:lineRule="auto"/>
        <w:ind w:right="531"/>
        <w:rPr>
          <w:rFonts w:ascii="Arial" w:eastAsia="Calibri" w:hAnsi="Arial" w:cs="Arial"/>
          <w:sz w:val="24"/>
          <w:szCs w:val="24"/>
        </w:rPr>
      </w:pPr>
    </w:p>
    <w:p w14:paraId="6F8944ED" w14:textId="77777777"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t xml:space="preserve">  In addition, community support officer’s workforce is more diverse, in comparison to front line officers and the police staff workforce. “In March 2021, 10% of PCSOs identified as Black, Asian or Minority Ethnic, compared with 8% of police officers and 8% of police staff. PCSO ethnic diversity was even higher in the past. Back in 2006, 15% of PCSOs identified as Black, Asian or Minority Ethnic (Unison, 2022)”. By having this diverse work force enhances the connections with community members that community support officers will liaise with, promoting equality within the community whilst developing relationships through religious and ethical similarities. </w:t>
      </w:r>
    </w:p>
    <w:p w14:paraId="00263528" w14:textId="77777777" w:rsidR="003532E4" w:rsidRPr="003532E4" w:rsidRDefault="003532E4" w:rsidP="003532E4">
      <w:pPr>
        <w:spacing w:line="360" w:lineRule="auto"/>
        <w:ind w:right="531"/>
        <w:rPr>
          <w:rFonts w:ascii="Arial" w:eastAsia="Calibri" w:hAnsi="Arial" w:cs="Arial"/>
          <w:sz w:val="24"/>
          <w:szCs w:val="24"/>
        </w:rPr>
      </w:pPr>
    </w:p>
    <w:p w14:paraId="54D1F926" w14:textId="77777777"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t xml:space="preserve">  Another collaborative approach to community policing is the submission of a public protection notification form (PPN). A PPN can be described as a record document that is shared with partner agencies regarding safeguarding concerns about and adult or a child as part of a multi-agency approach (HMICFRS, 2023). A PPN can be submitted for </w:t>
      </w:r>
      <w:proofErr w:type="gramStart"/>
      <w:r w:rsidRPr="003532E4">
        <w:rPr>
          <w:rFonts w:ascii="Arial" w:eastAsia="Calibri" w:hAnsi="Arial" w:cs="Arial"/>
          <w:sz w:val="24"/>
          <w:szCs w:val="24"/>
        </w:rPr>
        <w:t>various different</w:t>
      </w:r>
      <w:proofErr w:type="gramEnd"/>
      <w:r w:rsidRPr="003532E4">
        <w:rPr>
          <w:rFonts w:ascii="Arial" w:eastAsia="Calibri" w:hAnsi="Arial" w:cs="Arial"/>
          <w:sz w:val="24"/>
          <w:szCs w:val="24"/>
        </w:rPr>
        <w:t xml:space="preserve"> incidents such as concerns for a child, concerns for an adult’s welfare/ mental health and domestic abuse incidents. When a notification is submitted by the police, the receiving agency risk assesses them to determine service involvement. Social services within the UK receive the referral, an assessment is then made to determine if the named individual, or subject of the notification is eligible for intervention and whether a care and support plan is required. This approach prioritises early intervention as well as providing individuals alternative support before their level of vulnerability or behaviour escalates (Ford et al., 2019). This approach is especially key when links to early intervention services. This creates an alternative approach to safeguarding by utilising other agencies for support rather than a police approach. </w:t>
      </w:r>
    </w:p>
    <w:p w14:paraId="16501ACC" w14:textId="77777777" w:rsidR="003532E4" w:rsidRPr="003532E4" w:rsidRDefault="003532E4" w:rsidP="003532E4">
      <w:pPr>
        <w:spacing w:line="360" w:lineRule="auto"/>
        <w:ind w:right="531"/>
        <w:rPr>
          <w:rFonts w:ascii="Arial" w:eastAsia="Calibri" w:hAnsi="Arial" w:cs="Arial"/>
          <w:sz w:val="24"/>
          <w:szCs w:val="24"/>
        </w:rPr>
      </w:pPr>
    </w:p>
    <w:p w14:paraId="1A20CCDE" w14:textId="68FDA303"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t xml:space="preserve">  </w:t>
      </w:r>
      <w:r w:rsidRPr="003532E4">
        <w:rPr>
          <w:rFonts w:ascii="Arial" w:eastAsia="Calibri" w:hAnsi="Arial" w:cs="Arial"/>
          <w:sz w:val="24"/>
          <w:szCs w:val="24"/>
        </w:rPr>
        <w:t xml:space="preserve"> </w:t>
      </w:r>
      <w:r w:rsidRPr="003532E4">
        <w:rPr>
          <w:rFonts w:ascii="Arial" w:eastAsia="Calibri" w:hAnsi="Arial" w:cs="Arial"/>
          <w:sz w:val="24"/>
          <w:szCs w:val="24"/>
        </w:rPr>
        <w:t xml:space="preserve">A further scheme to a multi-agency approach is the women’s pathfinder that was introduced in Wales in 2017. This scheme aims to build good practice for working women who have become involved within the criminal justice system, this approach brings together a collaborative scheme with local agencies </w:t>
      </w:r>
      <w:r w:rsidRPr="003532E4">
        <w:rPr>
          <w:rFonts w:ascii="Arial" w:eastAsia="Calibri" w:hAnsi="Arial" w:cs="Arial"/>
          <w:sz w:val="24"/>
          <w:szCs w:val="24"/>
        </w:rPr>
        <w:lastRenderedPageBreak/>
        <w:t>including support with housing and education (Women's Pathfinder 2024). This approach has enhanced engagement with women in the community who have become involved in criminality by providing support at the earliest opportunity to prevent future involvement. This scheme showed that many women have engaged with the programme on a voluntary approach resulting in a reduction of re-offending (Women's Pathfinder 2024).</w:t>
      </w:r>
    </w:p>
    <w:p w14:paraId="7760226F" w14:textId="77777777" w:rsidR="003532E4" w:rsidRPr="003532E4" w:rsidRDefault="003532E4" w:rsidP="003532E4">
      <w:pPr>
        <w:spacing w:line="360" w:lineRule="auto"/>
        <w:ind w:right="531"/>
        <w:rPr>
          <w:rFonts w:ascii="Arial" w:eastAsia="Calibri" w:hAnsi="Arial" w:cs="Arial"/>
          <w:sz w:val="24"/>
          <w:szCs w:val="24"/>
        </w:rPr>
      </w:pPr>
    </w:p>
    <w:p w14:paraId="3E15E899" w14:textId="7F5A4860"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t xml:space="preserve">   </w:t>
      </w:r>
      <w:r w:rsidRPr="003532E4">
        <w:rPr>
          <w:rFonts w:ascii="Arial" w:eastAsia="Calibri" w:hAnsi="Arial" w:cs="Arial"/>
          <w:sz w:val="24"/>
          <w:szCs w:val="24"/>
        </w:rPr>
        <w:t xml:space="preserve">There are many approaches to community policing that South Wales Police offer, it is clear from the discussion above that this multi-agency approach has assets to encourage all members of the community to interact with police services. </w:t>
      </w:r>
    </w:p>
    <w:p w14:paraId="6988FB30" w14:textId="77777777" w:rsidR="003532E4" w:rsidRPr="00557099" w:rsidRDefault="003532E4" w:rsidP="003532E4">
      <w:pPr>
        <w:spacing w:line="257" w:lineRule="auto"/>
        <w:ind w:right="531"/>
        <w:rPr>
          <w:rFonts w:ascii="Arial" w:eastAsia="Calibri" w:hAnsi="Arial" w:cs="Arial"/>
          <w:sz w:val="24"/>
          <w:szCs w:val="24"/>
        </w:rPr>
      </w:pPr>
    </w:p>
    <w:p w14:paraId="471956D3" w14:textId="77777777" w:rsidR="003532E4" w:rsidRPr="00557099" w:rsidRDefault="003532E4" w:rsidP="003532E4">
      <w:pPr>
        <w:spacing w:line="257" w:lineRule="auto"/>
        <w:ind w:right="531"/>
        <w:rPr>
          <w:rFonts w:ascii="Arial" w:eastAsia="Calibri" w:hAnsi="Arial" w:cs="Arial"/>
          <w:b/>
          <w:bCs/>
          <w:sz w:val="24"/>
          <w:szCs w:val="24"/>
        </w:rPr>
      </w:pPr>
      <w:r w:rsidRPr="00557099">
        <w:rPr>
          <w:rFonts w:ascii="Arial" w:eastAsia="Calibri" w:hAnsi="Arial" w:cs="Arial"/>
          <w:b/>
          <w:bCs/>
          <w:sz w:val="24"/>
          <w:szCs w:val="24"/>
        </w:rPr>
        <w:t>Word count- 1086</w:t>
      </w:r>
    </w:p>
    <w:p w14:paraId="3224B631" w14:textId="77777777" w:rsidR="003532E4" w:rsidRPr="00674A37" w:rsidRDefault="003532E4" w:rsidP="003532E4">
      <w:pPr>
        <w:spacing w:line="257" w:lineRule="auto"/>
        <w:ind w:right="531"/>
        <w:rPr>
          <w:rFonts w:ascii="Arial" w:eastAsia="Calibri" w:hAnsi="Arial" w:cs="Arial"/>
          <w:b/>
          <w:bCs/>
          <w:sz w:val="22"/>
          <w:szCs w:val="22"/>
        </w:rPr>
      </w:pPr>
    </w:p>
    <w:p w14:paraId="456E51F6" w14:textId="77777777" w:rsidR="003532E4" w:rsidRDefault="003532E4" w:rsidP="003532E4">
      <w:pPr>
        <w:spacing w:line="257" w:lineRule="auto"/>
        <w:ind w:right="531"/>
        <w:rPr>
          <w:rFonts w:ascii="Arial" w:eastAsia="Calibri" w:hAnsi="Arial" w:cs="Arial"/>
          <w:sz w:val="22"/>
          <w:szCs w:val="22"/>
        </w:rPr>
      </w:pPr>
    </w:p>
    <w:p w14:paraId="344B343E" w14:textId="77777777" w:rsidR="003532E4" w:rsidRDefault="003532E4" w:rsidP="003532E4">
      <w:pPr>
        <w:spacing w:line="257" w:lineRule="auto"/>
        <w:ind w:right="531"/>
        <w:rPr>
          <w:rFonts w:ascii="Arial" w:eastAsia="Calibri" w:hAnsi="Arial" w:cs="Arial"/>
          <w:sz w:val="22"/>
          <w:szCs w:val="22"/>
        </w:rPr>
      </w:pPr>
    </w:p>
    <w:p w14:paraId="441FFB40" w14:textId="77777777" w:rsidR="003532E4" w:rsidRDefault="003532E4" w:rsidP="003532E4">
      <w:pPr>
        <w:spacing w:line="257" w:lineRule="auto"/>
        <w:ind w:right="531"/>
        <w:rPr>
          <w:rFonts w:ascii="Arial" w:eastAsia="Calibri" w:hAnsi="Arial" w:cs="Arial"/>
          <w:sz w:val="22"/>
          <w:szCs w:val="22"/>
        </w:rPr>
      </w:pPr>
    </w:p>
    <w:p w14:paraId="19F6A017" w14:textId="77777777" w:rsidR="003532E4" w:rsidRDefault="003532E4" w:rsidP="003532E4">
      <w:pPr>
        <w:spacing w:line="257" w:lineRule="auto"/>
        <w:ind w:right="531"/>
        <w:rPr>
          <w:rFonts w:ascii="Arial" w:eastAsia="Calibri" w:hAnsi="Arial" w:cs="Arial"/>
          <w:sz w:val="22"/>
          <w:szCs w:val="22"/>
        </w:rPr>
      </w:pPr>
    </w:p>
    <w:p w14:paraId="25686407" w14:textId="77777777" w:rsidR="003532E4" w:rsidRDefault="003532E4" w:rsidP="003532E4">
      <w:pPr>
        <w:spacing w:line="257" w:lineRule="auto"/>
        <w:ind w:right="531"/>
        <w:rPr>
          <w:rFonts w:ascii="Arial" w:eastAsia="Calibri" w:hAnsi="Arial" w:cs="Arial"/>
          <w:sz w:val="22"/>
          <w:szCs w:val="22"/>
        </w:rPr>
      </w:pPr>
    </w:p>
    <w:p w14:paraId="30D239EF" w14:textId="77777777" w:rsidR="003532E4" w:rsidRDefault="003532E4" w:rsidP="003532E4">
      <w:pPr>
        <w:spacing w:line="257" w:lineRule="auto"/>
        <w:ind w:right="531"/>
        <w:rPr>
          <w:rFonts w:ascii="Arial" w:eastAsia="Calibri" w:hAnsi="Arial" w:cs="Arial"/>
          <w:sz w:val="22"/>
          <w:szCs w:val="22"/>
        </w:rPr>
      </w:pPr>
    </w:p>
    <w:p w14:paraId="0C05540E" w14:textId="77777777" w:rsidR="003532E4" w:rsidRDefault="003532E4" w:rsidP="003532E4">
      <w:pPr>
        <w:spacing w:line="257" w:lineRule="auto"/>
        <w:ind w:right="531"/>
        <w:rPr>
          <w:rFonts w:ascii="Arial" w:eastAsia="Calibri" w:hAnsi="Arial" w:cs="Arial"/>
          <w:sz w:val="22"/>
          <w:szCs w:val="22"/>
        </w:rPr>
      </w:pPr>
    </w:p>
    <w:p w14:paraId="4376427A" w14:textId="77777777" w:rsidR="003532E4" w:rsidRDefault="003532E4" w:rsidP="003532E4">
      <w:pPr>
        <w:spacing w:line="257" w:lineRule="auto"/>
        <w:ind w:right="531"/>
        <w:rPr>
          <w:rFonts w:ascii="Arial" w:eastAsia="Calibri" w:hAnsi="Arial" w:cs="Arial"/>
          <w:sz w:val="22"/>
          <w:szCs w:val="22"/>
        </w:rPr>
      </w:pPr>
    </w:p>
    <w:p w14:paraId="2AE10E4D" w14:textId="77777777" w:rsidR="003532E4" w:rsidRDefault="003532E4" w:rsidP="003532E4">
      <w:pPr>
        <w:spacing w:line="257" w:lineRule="auto"/>
        <w:ind w:right="531"/>
        <w:rPr>
          <w:rFonts w:ascii="Arial" w:eastAsia="Calibri" w:hAnsi="Arial" w:cs="Arial"/>
          <w:sz w:val="22"/>
          <w:szCs w:val="22"/>
        </w:rPr>
      </w:pPr>
    </w:p>
    <w:p w14:paraId="16EE5A7F" w14:textId="77777777" w:rsidR="003532E4" w:rsidRDefault="003532E4" w:rsidP="003532E4">
      <w:pPr>
        <w:spacing w:line="257" w:lineRule="auto"/>
        <w:ind w:right="531"/>
        <w:rPr>
          <w:rFonts w:ascii="Arial" w:eastAsia="Calibri" w:hAnsi="Arial" w:cs="Arial"/>
          <w:sz w:val="22"/>
          <w:szCs w:val="22"/>
        </w:rPr>
      </w:pPr>
    </w:p>
    <w:p w14:paraId="5112684B" w14:textId="77777777" w:rsidR="003532E4" w:rsidRDefault="003532E4" w:rsidP="003532E4">
      <w:pPr>
        <w:spacing w:line="257" w:lineRule="auto"/>
        <w:ind w:right="531"/>
        <w:rPr>
          <w:rFonts w:ascii="Arial" w:eastAsia="Calibri" w:hAnsi="Arial" w:cs="Arial"/>
          <w:sz w:val="22"/>
          <w:szCs w:val="22"/>
        </w:rPr>
      </w:pPr>
    </w:p>
    <w:p w14:paraId="4A37DAE4" w14:textId="77777777" w:rsidR="003532E4" w:rsidRDefault="003532E4" w:rsidP="003532E4">
      <w:pPr>
        <w:spacing w:line="257" w:lineRule="auto"/>
        <w:ind w:right="531"/>
        <w:rPr>
          <w:rFonts w:ascii="Arial" w:eastAsia="Calibri" w:hAnsi="Arial" w:cs="Arial"/>
          <w:sz w:val="22"/>
          <w:szCs w:val="22"/>
        </w:rPr>
      </w:pPr>
    </w:p>
    <w:p w14:paraId="5BD527E8" w14:textId="77777777" w:rsidR="003532E4" w:rsidRDefault="003532E4" w:rsidP="003532E4">
      <w:pPr>
        <w:spacing w:line="257" w:lineRule="auto"/>
        <w:ind w:right="531"/>
        <w:rPr>
          <w:rFonts w:ascii="Arial" w:eastAsia="Calibri" w:hAnsi="Arial" w:cs="Arial"/>
          <w:sz w:val="22"/>
          <w:szCs w:val="22"/>
        </w:rPr>
      </w:pPr>
    </w:p>
    <w:p w14:paraId="1B68C946" w14:textId="77777777" w:rsidR="003532E4" w:rsidRDefault="003532E4" w:rsidP="003532E4">
      <w:pPr>
        <w:spacing w:line="257" w:lineRule="auto"/>
        <w:ind w:right="531"/>
        <w:rPr>
          <w:rFonts w:ascii="Arial" w:eastAsia="Calibri" w:hAnsi="Arial" w:cs="Arial"/>
          <w:sz w:val="22"/>
          <w:szCs w:val="22"/>
        </w:rPr>
      </w:pPr>
    </w:p>
    <w:p w14:paraId="1DFE3BAD" w14:textId="77777777" w:rsidR="003532E4" w:rsidRDefault="003532E4" w:rsidP="003532E4">
      <w:pPr>
        <w:spacing w:line="257" w:lineRule="auto"/>
        <w:ind w:right="531"/>
        <w:rPr>
          <w:rFonts w:ascii="Arial" w:eastAsia="Calibri" w:hAnsi="Arial" w:cs="Arial"/>
          <w:sz w:val="22"/>
          <w:szCs w:val="22"/>
        </w:rPr>
      </w:pPr>
    </w:p>
    <w:p w14:paraId="3D442CFF" w14:textId="77777777" w:rsidR="003532E4" w:rsidRDefault="003532E4" w:rsidP="003532E4">
      <w:pPr>
        <w:spacing w:line="257" w:lineRule="auto"/>
        <w:ind w:right="531"/>
        <w:rPr>
          <w:rFonts w:ascii="Arial" w:eastAsia="Calibri" w:hAnsi="Arial" w:cs="Arial"/>
          <w:sz w:val="22"/>
          <w:szCs w:val="22"/>
        </w:rPr>
      </w:pPr>
    </w:p>
    <w:p w14:paraId="7B7F019C" w14:textId="77777777" w:rsidR="003532E4" w:rsidRDefault="003532E4" w:rsidP="003532E4">
      <w:pPr>
        <w:spacing w:line="257" w:lineRule="auto"/>
        <w:ind w:right="531"/>
        <w:rPr>
          <w:rFonts w:ascii="Arial" w:eastAsia="Calibri" w:hAnsi="Arial" w:cs="Arial"/>
          <w:sz w:val="22"/>
          <w:szCs w:val="22"/>
        </w:rPr>
      </w:pPr>
    </w:p>
    <w:p w14:paraId="526DA8BE" w14:textId="77777777" w:rsidR="003532E4" w:rsidRDefault="003532E4" w:rsidP="003532E4">
      <w:pPr>
        <w:spacing w:line="257" w:lineRule="auto"/>
        <w:ind w:right="531"/>
        <w:rPr>
          <w:rFonts w:ascii="Arial" w:eastAsia="Calibri" w:hAnsi="Arial" w:cs="Arial"/>
          <w:sz w:val="22"/>
          <w:szCs w:val="22"/>
        </w:rPr>
      </w:pPr>
    </w:p>
    <w:p w14:paraId="53EF7097" w14:textId="77777777" w:rsidR="003532E4" w:rsidRDefault="003532E4" w:rsidP="003532E4">
      <w:pPr>
        <w:spacing w:line="257" w:lineRule="auto"/>
        <w:ind w:right="531"/>
        <w:rPr>
          <w:rFonts w:ascii="Arial" w:eastAsia="Calibri" w:hAnsi="Arial" w:cs="Arial"/>
          <w:sz w:val="22"/>
          <w:szCs w:val="22"/>
        </w:rPr>
      </w:pPr>
    </w:p>
    <w:p w14:paraId="23BF3C74" w14:textId="77777777" w:rsidR="003532E4" w:rsidRDefault="003532E4" w:rsidP="003532E4">
      <w:pPr>
        <w:spacing w:line="257" w:lineRule="auto"/>
        <w:ind w:right="531"/>
        <w:rPr>
          <w:rFonts w:ascii="Arial" w:eastAsia="Calibri" w:hAnsi="Arial" w:cs="Arial"/>
          <w:sz w:val="22"/>
          <w:szCs w:val="22"/>
        </w:rPr>
      </w:pPr>
    </w:p>
    <w:p w14:paraId="7A7F01AF" w14:textId="77777777" w:rsidR="003532E4" w:rsidRDefault="003532E4" w:rsidP="003532E4">
      <w:pPr>
        <w:spacing w:line="257" w:lineRule="auto"/>
        <w:ind w:right="531"/>
        <w:rPr>
          <w:rFonts w:ascii="Arial" w:eastAsia="Calibri" w:hAnsi="Arial" w:cs="Arial"/>
          <w:sz w:val="22"/>
          <w:szCs w:val="22"/>
        </w:rPr>
      </w:pPr>
    </w:p>
    <w:p w14:paraId="757084B7" w14:textId="77777777" w:rsidR="003532E4" w:rsidRDefault="003532E4" w:rsidP="003532E4">
      <w:pPr>
        <w:spacing w:line="257" w:lineRule="auto"/>
        <w:ind w:right="531"/>
        <w:rPr>
          <w:rFonts w:ascii="Arial" w:eastAsia="Calibri" w:hAnsi="Arial" w:cs="Arial"/>
          <w:sz w:val="22"/>
          <w:szCs w:val="22"/>
        </w:rPr>
      </w:pPr>
    </w:p>
    <w:p w14:paraId="78A06147" w14:textId="77777777" w:rsidR="003532E4" w:rsidRDefault="003532E4" w:rsidP="003532E4">
      <w:pPr>
        <w:spacing w:line="257" w:lineRule="auto"/>
        <w:ind w:right="531"/>
        <w:rPr>
          <w:rFonts w:ascii="Arial" w:eastAsia="Calibri" w:hAnsi="Arial" w:cs="Arial"/>
          <w:sz w:val="22"/>
          <w:szCs w:val="22"/>
        </w:rPr>
      </w:pPr>
    </w:p>
    <w:p w14:paraId="3BC0EA49" w14:textId="77777777" w:rsidR="003532E4" w:rsidRDefault="003532E4" w:rsidP="003532E4">
      <w:pPr>
        <w:spacing w:line="257" w:lineRule="auto"/>
        <w:ind w:right="531"/>
        <w:rPr>
          <w:rFonts w:ascii="Arial" w:eastAsia="Calibri" w:hAnsi="Arial" w:cs="Arial"/>
          <w:sz w:val="22"/>
          <w:szCs w:val="22"/>
        </w:rPr>
      </w:pPr>
    </w:p>
    <w:p w14:paraId="72E8D858" w14:textId="77777777" w:rsidR="003532E4" w:rsidRDefault="003532E4" w:rsidP="003532E4">
      <w:pPr>
        <w:spacing w:line="257" w:lineRule="auto"/>
        <w:ind w:right="531"/>
        <w:rPr>
          <w:rFonts w:ascii="Arial" w:eastAsia="Calibri" w:hAnsi="Arial" w:cs="Arial"/>
          <w:b/>
          <w:bCs/>
          <w:sz w:val="22"/>
          <w:szCs w:val="22"/>
        </w:rPr>
      </w:pPr>
    </w:p>
    <w:p w14:paraId="69C0A266" w14:textId="77777777" w:rsidR="003532E4" w:rsidRDefault="003532E4" w:rsidP="003532E4">
      <w:pPr>
        <w:spacing w:line="257" w:lineRule="auto"/>
        <w:ind w:right="531"/>
        <w:rPr>
          <w:rFonts w:ascii="Arial" w:eastAsia="Calibri" w:hAnsi="Arial" w:cs="Arial"/>
          <w:b/>
          <w:bCs/>
          <w:sz w:val="22"/>
          <w:szCs w:val="22"/>
        </w:rPr>
      </w:pPr>
    </w:p>
    <w:p w14:paraId="04194144" w14:textId="77777777" w:rsidR="003532E4" w:rsidRDefault="003532E4" w:rsidP="003532E4">
      <w:pPr>
        <w:spacing w:line="257" w:lineRule="auto"/>
        <w:ind w:right="531"/>
        <w:rPr>
          <w:rFonts w:ascii="Arial" w:eastAsia="Calibri" w:hAnsi="Arial" w:cs="Arial"/>
          <w:b/>
          <w:bCs/>
          <w:sz w:val="22"/>
          <w:szCs w:val="22"/>
        </w:rPr>
      </w:pPr>
    </w:p>
    <w:p w14:paraId="335E3B46" w14:textId="77777777" w:rsidR="003532E4" w:rsidRDefault="003532E4" w:rsidP="003532E4">
      <w:pPr>
        <w:spacing w:line="257" w:lineRule="auto"/>
        <w:ind w:right="531"/>
        <w:rPr>
          <w:rFonts w:ascii="Arial" w:eastAsia="Calibri" w:hAnsi="Arial" w:cs="Arial"/>
          <w:b/>
          <w:bCs/>
          <w:sz w:val="22"/>
          <w:szCs w:val="22"/>
        </w:rPr>
      </w:pPr>
    </w:p>
    <w:p w14:paraId="52639521" w14:textId="77777777" w:rsidR="003532E4" w:rsidRDefault="003532E4" w:rsidP="003532E4">
      <w:pPr>
        <w:spacing w:line="257" w:lineRule="auto"/>
        <w:ind w:right="531"/>
        <w:rPr>
          <w:rFonts w:ascii="Arial" w:eastAsia="Calibri" w:hAnsi="Arial" w:cs="Arial"/>
          <w:b/>
          <w:bCs/>
          <w:sz w:val="22"/>
          <w:szCs w:val="22"/>
        </w:rPr>
      </w:pPr>
    </w:p>
    <w:p w14:paraId="764C634B" w14:textId="77777777" w:rsidR="003532E4" w:rsidRDefault="003532E4" w:rsidP="003532E4">
      <w:pPr>
        <w:spacing w:line="257" w:lineRule="auto"/>
        <w:ind w:right="531"/>
        <w:rPr>
          <w:rFonts w:ascii="Arial" w:eastAsia="Calibri" w:hAnsi="Arial" w:cs="Arial"/>
          <w:b/>
          <w:bCs/>
          <w:sz w:val="22"/>
          <w:szCs w:val="22"/>
        </w:rPr>
      </w:pPr>
    </w:p>
    <w:p w14:paraId="3138C3DF" w14:textId="77777777" w:rsidR="003532E4" w:rsidRDefault="003532E4" w:rsidP="003532E4">
      <w:pPr>
        <w:spacing w:line="257" w:lineRule="auto"/>
        <w:ind w:right="531"/>
        <w:rPr>
          <w:rFonts w:ascii="Arial" w:eastAsia="Calibri" w:hAnsi="Arial" w:cs="Arial"/>
          <w:b/>
          <w:bCs/>
          <w:sz w:val="22"/>
          <w:szCs w:val="22"/>
        </w:rPr>
      </w:pPr>
    </w:p>
    <w:p w14:paraId="61F2DF01" w14:textId="77777777" w:rsidR="003532E4" w:rsidRDefault="003532E4" w:rsidP="003532E4">
      <w:pPr>
        <w:spacing w:line="257" w:lineRule="auto"/>
        <w:ind w:right="531"/>
        <w:rPr>
          <w:rFonts w:ascii="Arial" w:eastAsia="Calibri" w:hAnsi="Arial" w:cs="Arial"/>
          <w:b/>
          <w:bCs/>
          <w:sz w:val="22"/>
          <w:szCs w:val="22"/>
        </w:rPr>
      </w:pPr>
    </w:p>
    <w:p w14:paraId="793AB8D8" w14:textId="77777777" w:rsidR="003532E4" w:rsidRDefault="003532E4" w:rsidP="003532E4">
      <w:pPr>
        <w:spacing w:line="257" w:lineRule="auto"/>
        <w:ind w:right="531"/>
        <w:rPr>
          <w:rFonts w:ascii="Arial" w:eastAsia="Calibri" w:hAnsi="Arial" w:cs="Arial"/>
          <w:b/>
          <w:bCs/>
          <w:sz w:val="22"/>
          <w:szCs w:val="22"/>
        </w:rPr>
      </w:pPr>
    </w:p>
    <w:p w14:paraId="08CA27C0" w14:textId="77777777" w:rsidR="003532E4" w:rsidRDefault="003532E4" w:rsidP="003532E4">
      <w:pPr>
        <w:spacing w:line="257" w:lineRule="auto"/>
        <w:ind w:right="531"/>
        <w:rPr>
          <w:rFonts w:ascii="Arial" w:eastAsia="Calibri" w:hAnsi="Arial" w:cs="Arial"/>
          <w:b/>
          <w:bCs/>
          <w:sz w:val="22"/>
          <w:szCs w:val="22"/>
        </w:rPr>
      </w:pPr>
    </w:p>
    <w:p w14:paraId="1E231BC4" w14:textId="5CD23F10" w:rsidR="003532E4" w:rsidRPr="00352ED3" w:rsidRDefault="003532E4" w:rsidP="003532E4">
      <w:pPr>
        <w:spacing w:line="257" w:lineRule="auto"/>
        <w:ind w:right="531"/>
        <w:rPr>
          <w:rFonts w:ascii="Arial" w:eastAsia="Calibri" w:hAnsi="Arial" w:cs="Arial"/>
          <w:b/>
          <w:bCs/>
          <w:sz w:val="22"/>
          <w:szCs w:val="22"/>
        </w:rPr>
      </w:pPr>
      <w:r w:rsidRPr="00352ED3">
        <w:rPr>
          <w:rFonts w:ascii="Arial" w:eastAsia="Calibri" w:hAnsi="Arial" w:cs="Arial"/>
          <w:b/>
          <w:bCs/>
          <w:sz w:val="22"/>
          <w:szCs w:val="22"/>
        </w:rPr>
        <w:t>Bibliography:</w:t>
      </w:r>
    </w:p>
    <w:p w14:paraId="43ECF995" w14:textId="77777777" w:rsidR="003532E4" w:rsidRPr="00BF2C90" w:rsidRDefault="003532E4" w:rsidP="003532E4">
      <w:pPr>
        <w:spacing w:line="257" w:lineRule="auto"/>
        <w:ind w:right="531"/>
        <w:rPr>
          <w:rFonts w:ascii="Arial" w:eastAsia="Calibri" w:hAnsi="Arial" w:cs="Arial"/>
          <w:sz w:val="22"/>
          <w:szCs w:val="22"/>
        </w:rPr>
      </w:pPr>
    </w:p>
    <w:p w14:paraId="752F98A0" w14:textId="77777777" w:rsidR="003532E4" w:rsidRPr="003532E4" w:rsidRDefault="003532E4" w:rsidP="003532E4">
      <w:pPr>
        <w:spacing w:line="257" w:lineRule="auto"/>
        <w:ind w:right="531"/>
        <w:rPr>
          <w:rFonts w:ascii="Arial" w:eastAsia="Calibri" w:hAnsi="Arial" w:cs="Arial"/>
          <w:sz w:val="24"/>
          <w:szCs w:val="24"/>
        </w:rPr>
      </w:pPr>
      <w:r w:rsidRPr="003532E4">
        <w:rPr>
          <w:rFonts w:ascii="Arial" w:eastAsia="Calibri" w:hAnsi="Arial" w:cs="Arial"/>
          <w:sz w:val="24"/>
          <w:szCs w:val="24"/>
        </w:rPr>
        <w:t xml:space="preserve">Ford, K., Newbury, A. and Bellis, M. (2019) Understanding the outcome of police safeguarding notifications to social services in South Wales - kat ford, Annemarie Newbury, Zoe Meredith, Jessica Evans, Karen Hughes, Janine Roderick, Alisha R Davies, Mark A Bellis, 2020. Available at: https://journals.sagepub.com. Accessed: 21 November 2024. </w:t>
      </w:r>
    </w:p>
    <w:p w14:paraId="3DFF279D" w14:textId="77777777" w:rsidR="003532E4" w:rsidRPr="003532E4" w:rsidRDefault="003532E4" w:rsidP="003532E4">
      <w:pPr>
        <w:spacing w:line="257" w:lineRule="auto"/>
        <w:ind w:right="531"/>
        <w:rPr>
          <w:rFonts w:ascii="Arial" w:eastAsia="Calibri" w:hAnsi="Arial" w:cs="Arial"/>
          <w:sz w:val="24"/>
          <w:szCs w:val="24"/>
        </w:rPr>
      </w:pPr>
    </w:p>
    <w:p w14:paraId="009F84AF" w14:textId="77777777" w:rsidR="003532E4" w:rsidRPr="003532E4" w:rsidRDefault="003532E4" w:rsidP="003532E4">
      <w:pPr>
        <w:spacing w:line="257" w:lineRule="auto"/>
        <w:ind w:right="531"/>
        <w:rPr>
          <w:rFonts w:ascii="Arial" w:eastAsia="Calibri" w:hAnsi="Arial" w:cs="Arial"/>
          <w:sz w:val="24"/>
          <w:szCs w:val="24"/>
        </w:rPr>
      </w:pPr>
      <w:r w:rsidRPr="003532E4">
        <w:rPr>
          <w:rFonts w:ascii="Arial" w:eastAsia="Calibri" w:hAnsi="Arial" w:cs="Arial"/>
          <w:sz w:val="24"/>
          <w:szCs w:val="24"/>
        </w:rPr>
        <w:t xml:space="preserve">Home | south Wales police (2024) Neighbourhood Policing. Available at: </w:t>
      </w:r>
      <w:hyperlink r:id="rId8" w:history="1">
        <w:r w:rsidRPr="003532E4">
          <w:rPr>
            <w:rStyle w:val="Hyperlink"/>
            <w:rFonts w:ascii="Arial" w:eastAsia="Calibri" w:hAnsi="Arial" w:cs="Arial"/>
            <w:sz w:val="24"/>
            <w:szCs w:val="24"/>
          </w:rPr>
          <w:t>https://www.south-wales.police.uk</w:t>
        </w:r>
      </w:hyperlink>
      <w:r w:rsidRPr="003532E4">
        <w:rPr>
          <w:rFonts w:ascii="Arial" w:eastAsia="Calibri" w:hAnsi="Arial" w:cs="Arial"/>
          <w:sz w:val="24"/>
          <w:szCs w:val="24"/>
        </w:rPr>
        <w:t xml:space="preserve">. Accessed: 20 November 2024. </w:t>
      </w:r>
    </w:p>
    <w:p w14:paraId="02B1EE77" w14:textId="77777777" w:rsidR="003532E4" w:rsidRPr="003532E4" w:rsidRDefault="003532E4" w:rsidP="003532E4">
      <w:pPr>
        <w:spacing w:line="257" w:lineRule="auto"/>
        <w:ind w:right="531"/>
        <w:rPr>
          <w:rFonts w:ascii="Arial" w:eastAsia="Calibri" w:hAnsi="Arial" w:cs="Arial"/>
          <w:sz w:val="24"/>
          <w:szCs w:val="24"/>
        </w:rPr>
      </w:pPr>
    </w:p>
    <w:p w14:paraId="7F160A3E" w14:textId="77777777" w:rsidR="003532E4" w:rsidRPr="003532E4" w:rsidRDefault="003532E4" w:rsidP="003532E4">
      <w:pPr>
        <w:spacing w:line="257" w:lineRule="auto"/>
        <w:ind w:right="531"/>
        <w:rPr>
          <w:rFonts w:ascii="Arial" w:eastAsia="Calibri" w:hAnsi="Arial" w:cs="Arial"/>
          <w:sz w:val="24"/>
          <w:szCs w:val="24"/>
        </w:rPr>
      </w:pPr>
      <w:r w:rsidRPr="003532E4">
        <w:rPr>
          <w:rFonts w:ascii="Arial" w:eastAsia="Calibri" w:hAnsi="Arial" w:cs="Arial"/>
          <w:sz w:val="24"/>
          <w:szCs w:val="24"/>
        </w:rPr>
        <w:t xml:space="preserve">Learn More About Community Policing (2018) Discoverpolicing.org. Available at: https://www.discoverpolicing.org. Accessed: 20 November 2024. </w:t>
      </w:r>
    </w:p>
    <w:p w14:paraId="0B93EF03" w14:textId="77777777" w:rsidR="003532E4" w:rsidRPr="003532E4" w:rsidRDefault="003532E4" w:rsidP="003532E4">
      <w:pPr>
        <w:spacing w:line="257" w:lineRule="auto"/>
        <w:ind w:right="531"/>
        <w:rPr>
          <w:rFonts w:ascii="Arial" w:hAnsi="Arial" w:cs="Arial"/>
          <w:sz w:val="24"/>
          <w:szCs w:val="24"/>
        </w:rPr>
      </w:pPr>
    </w:p>
    <w:p w14:paraId="45450268" w14:textId="77777777" w:rsidR="003532E4" w:rsidRPr="003532E4" w:rsidRDefault="003532E4" w:rsidP="003532E4">
      <w:pPr>
        <w:spacing w:line="257" w:lineRule="auto"/>
        <w:ind w:right="531"/>
        <w:rPr>
          <w:rFonts w:ascii="Arial" w:eastAsia="Calibri" w:hAnsi="Arial" w:cs="Arial"/>
          <w:sz w:val="24"/>
          <w:szCs w:val="24"/>
        </w:rPr>
      </w:pPr>
      <w:r w:rsidRPr="003532E4">
        <w:rPr>
          <w:rFonts w:ascii="Arial" w:eastAsia="Calibri" w:hAnsi="Arial" w:cs="Arial"/>
          <w:sz w:val="24"/>
          <w:szCs w:val="24"/>
        </w:rPr>
        <w:t xml:space="preserve">National decision model (2013) College of Policing. Available at: https://www.college.police.uk. Accessed: 21 November 2024. </w:t>
      </w:r>
    </w:p>
    <w:p w14:paraId="037A3217" w14:textId="77777777" w:rsidR="003532E4" w:rsidRPr="003532E4" w:rsidRDefault="003532E4" w:rsidP="003532E4">
      <w:pPr>
        <w:spacing w:line="257" w:lineRule="auto"/>
        <w:ind w:right="531"/>
        <w:rPr>
          <w:rFonts w:ascii="Arial" w:eastAsia="Calibri" w:hAnsi="Arial" w:cs="Arial"/>
          <w:sz w:val="24"/>
          <w:szCs w:val="24"/>
        </w:rPr>
      </w:pPr>
    </w:p>
    <w:p w14:paraId="01E05BD3" w14:textId="77777777" w:rsidR="003532E4" w:rsidRPr="003532E4" w:rsidRDefault="003532E4" w:rsidP="003532E4">
      <w:pPr>
        <w:spacing w:line="257" w:lineRule="auto"/>
        <w:ind w:right="531"/>
        <w:rPr>
          <w:rFonts w:ascii="Arial" w:eastAsia="Calibri" w:hAnsi="Arial" w:cs="Arial"/>
          <w:sz w:val="24"/>
          <w:szCs w:val="24"/>
        </w:rPr>
      </w:pPr>
      <w:r w:rsidRPr="003532E4">
        <w:rPr>
          <w:rFonts w:ascii="Arial" w:eastAsia="Calibri" w:hAnsi="Arial" w:cs="Arial"/>
          <w:sz w:val="24"/>
          <w:szCs w:val="24"/>
        </w:rPr>
        <w:t xml:space="preserve">Police Community Support Officers – at the heart of our communities (2024) South Wales Police. Available at: https://commissioner.south-wales.police.uk. Accessed: 21 November 2024. </w:t>
      </w:r>
    </w:p>
    <w:p w14:paraId="172F5B5D" w14:textId="77777777" w:rsidR="003532E4" w:rsidRPr="003532E4" w:rsidRDefault="003532E4" w:rsidP="003532E4">
      <w:pPr>
        <w:spacing w:line="257" w:lineRule="auto"/>
        <w:ind w:right="531"/>
        <w:rPr>
          <w:rFonts w:ascii="Arial" w:eastAsia="Calibri" w:hAnsi="Arial" w:cs="Arial"/>
          <w:sz w:val="24"/>
          <w:szCs w:val="24"/>
        </w:rPr>
      </w:pPr>
    </w:p>
    <w:p w14:paraId="0ED0AAA0" w14:textId="77777777" w:rsidR="003532E4" w:rsidRPr="003532E4" w:rsidRDefault="003532E4" w:rsidP="003532E4">
      <w:pPr>
        <w:spacing w:line="257" w:lineRule="auto"/>
        <w:ind w:right="531"/>
        <w:rPr>
          <w:rFonts w:ascii="Arial" w:eastAsia="Calibri" w:hAnsi="Arial" w:cs="Arial"/>
          <w:sz w:val="24"/>
          <w:szCs w:val="24"/>
        </w:rPr>
      </w:pPr>
      <w:r w:rsidRPr="003532E4">
        <w:rPr>
          <w:rFonts w:ascii="Arial" w:eastAsia="Calibri" w:hAnsi="Arial" w:cs="Arial"/>
          <w:sz w:val="24"/>
          <w:szCs w:val="24"/>
        </w:rPr>
        <w:t xml:space="preserve">Public protection notice (PPN) (2023) His Majesty’s Inspectorate of Constabulary and Fire &amp; Rescue Services. Available at: </w:t>
      </w:r>
      <w:hyperlink r:id="rId9" w:history="1">
        <w:r w:rsidRPr="003532E4">
          <w:rPr>
            <w:rStyle w:val="Hyperlink"/>
            <w:rFonts w:ascii="Arial" w:eastAsia="Calibri" w:hAnsi="Arial" w:cs="Arial"/>
            <w:sz w:val="24"/>
            <w:szCs w:val="24"/>
          </w:rPr>
          <w:t>https://hmicfrs.justiceinspectorates.gov.uk</w:t>
        </w:r>
      </w:hyperlink>
      <w:r w:rsidRPr="003532E4">
        <w:rPr>
          <w:rFonts w:ascii="Arial" w:eastAsia="Calibri" w:hAnsi="Arial" w:cs="Arial"/>
          <w:sz w:val="24"/>
          <w:szCs w:val="24"/>
        </w:rPr>
        <w:t xml:space="preserve">.  Accessed: 23 November 2024. </w:t>
      </w:r>
    </w:p>
    <w:p w14:paraId="762E6A34" w14:textId="77777777" w:rsidR="003532E4" w:rsidRPr="003532E4" w:rsidRDefault="003532E4" w:rsidP="003532E4">
      <w:pPr>
        <w:spacing w:line="257" w:lineRule="auto"/>
        <w:ind w:right="531"/>
        <w:rPr>
          <w:rFonts w:ascii="Arial" w:eastAsia="Calibri" w:hAnsi="Arial" w:cs="Arial"/>
          <w:sz w:val="24"/>
          <w:szCs w:val="24"/>
        </w:rPr>
      </w:pPr>
    </w:p>
    <w:p w14:paraId="6DAD41ED" w14:textId="77777777" w:rsidR="003532E4" w:rsidRPr="003532E4" w:rsidRDefault="003532E4" w:rsidP="003532E4">
      <w:pPr>
        <w:spacing w:line="257" w:lineRule="auto"/>
        <w:ind w:right="531"/>
        <w:rPr>
          <w:rFonts w:ascii="Arial" w:eastAsia="Calibri" w:hAnsi="Arial" w:cs="Arial"/>
          <w:sz w:val="24"/>
          <w:szCs w:val="24"/>
        </w:rPr>
      </w:pPr>
      <w:r w:rsidRPr="003532E4">
        <w:rPr>
          <w:rFonts w:ascii="Arial" w:eastAsia="Calibri" w:hAnsi="Arial" w:cs="Arial"/>
          <w:sz w:val="24"/>
          <w:szCs w:val="24"/>
        </w:rPr>
        <w:t xml:space="preserve">Unison (2022) CELEBRATING 20 </w:t>
      </w:r>
      <w:proofErr w:type="gramStart"/>
      <w:r w:rsidRPr="003532E4">
        <w:rPr>
          <w:rFonts w:ascii="Arial" w:eastAsia="Calibri" w:hAnsi="Arial" w:cs="Arial"/>
          <w:sz w:val="24"/>
          <w:szCs w:val="24"/>
        </w:rPr>
        <w:t>YEARS  OF</w:t>
      </w:r>
      <w:proofErr w:type="gramEnd"/>
      <w:r w:rsidRPr="003532E4">
        <w:rPr>
          <w:rFonts w:ascii="Arial" w:eastAsia="Calibri" w:hAnsi="Arial" w:cs="Arial"/>
          <w:sz w:val="24"/>
          <w:szCs w:val="24"/>
        </w:rPr>
        <w:t xml:space="preserve"> POLICE COMMUNITY  SUPPORT OFFICERS. Available at: https://www.unison.org.uk. Accessed: 21 November 2024. </w:t>
      </w:r>
    </w:p>
    <w:p w14:paraId="2AC716D0" w14:textId="77777777" w:rsidR="003532E4" w:rsidRPr="003532E4" w:rsidRDefault="003532E4" w:rsidP="003532E4">
      <w:pPr>
        <w:spacing w:line="257" w:lineRule="auto"/>
        <w:ind w:right="531"/>
        <w:rPr>
          <w:rFonts w:ascii="Arial" w:eastAsia="Calibri" w:hAnsi="Arial" w:cs="Arial"/>
          <w:sz w:val="24"/>
          <w:szCs w:val="24"/>
        </w:rPr>
      </w:pPr>
    </w:p>
    <w:p w14:paraId="32C2EAD4" w14:textId="77777777" w:rsidR="003532E4" w:rsidRPr="00D800B7" w:rsidRDefault="003532E4" w:rsidP="003532E4">
      <w:pPr>
        <w:spacing w:line="257" w:lineRule="auto"/>
        <w:ind w:right="531"/>
        <w:rPr>
          <w:rFonts w:ascii="Arial" w:eastAsia="Calibri" w:hAnsi="Arial" w:cs="Arial"/>
          <w:sz w:val="22"/>
          <w:szCs w:val="22"/>
        </w:rPr>
      </w:pPr>
      <w:r w:rsidRPr="003532E4">
        <w:rPr>
          <w:rFonts w:ascii="Arial" w:eastAsia="Calibri" w:hAnsi="Arial" w:cs="Arial"/>
          <w:sz w:val="24"/>
          <w:szCs w:val="24"/>
        </w:rPr>
        <w:t xml:space="preserve">Women’s Pathfinder (2024) IOM Cymru. Available at: </w:t>
      </w:r>
      <w:hyperlink r:id="rId10" w:history="1">
        <w:r w:rsidRPr="003532E4">
          <w:rPr>
            <w:rStyle w:val="Hyperlink"/>
            <w:rFonts w:ascii="Arial" w:eastAsia="Calibri" w:hAnsi="Arial" w:cs="Arial"/>
            <w:sz w:val="24"/>
            <w:szCs w:val="24"/>
          </w:rPr>
          <w:t>https://www.iomcymru.org.uk/Women%E2%80%99s-Pathfinder</w:t>
        </w:r>
      </w:hyperlink>
      <w:r w:rsidRPr="003532E4">
        <w:rPr>
          <w:rFonts w:ascii="Arial" w:eastAsia="Calibri" w:hAnsi="Arial" w:cs="Arial"/>
          <w:sz w:val="24"/>
          <w:szCs w:val="24"/>
        </w:rPr>
        <w:t>. (Accessed: 21</w:t>
      </w:r>
      <w:r>
        <w:rPr>
          <w:rFonts w:ascii="Arial" w:eastAsia="Calibri" w:hAnsi="Arial" w:cs="Arial"/>
          <w:sz w:val="22"/>
          <w:szCs w:val="22"/>
        </w:rPr>
        <w:t xml:space="preserve"> </w:t>
      </w:r>
      <w:r w:rsidRPr="00D800B7">
        <w:rPr>
          <w:rFonts w:ascii="Arial" w:eastAsia="Calibri" w:hAnsi="Arial" w:cs="Arial"/>
          <w:sz w:val="22"/>
          <w:szCs w:val="22"/>
        </w:rPr>
        <w:t xml:space="preserve">November 2024. </w:t>
      </w:r>
    </w:p>
    <w:p w14:paraId="7AB78281" w14:textId="77777777" w:rsidR="003532E4" w:rsidRPr="000C79EB" w:rsidRDefault="003532E4" w:rsidP="003532E4">
      <w:pPr>
        <w:spacing w:line="257" w:lineRule="auto"/>
        <w:ind w:right="531"/>
        <w:rPr>
          <w:rFonts w:ascii="Arial" w:eastAsia="Calibri" w:hAnsi="Arial" w:cs="Arial"/>
          <w:sz w:val="22"/>
          <w:szCs w:val="22"/>
        </w:rPr>
      </w:pPr>
    </w:p>
    <w:p w14:paraId="6D16979B" w14:textId="77777777" w:rsidR="003532E4" w:rsidRPr="00FA10C1" w:rsidRDefault="003532E4" w:rsidP="003532E4">
      <w:pPr>
        <w:spacing w:line="257" w:lineRule="auto"/>
        <w:ind w:right="531"/>
        <w:rPr>
          <w:rFonts w:ascii="Arial" w:eastAsia="Calibri" w:hAnsi="Arial" w:cs="Arial"/>
          <w:sz w:val="22"/>
          <w:szCs w:val="22"/>
        </w:rPr>
      </w:pPr>
    </w:p>
    <w:p w14:paraId="16C3022F" w14:textId="77777777" w:rsidR="003532E4" w:rsidRDefault="003532E4" w:rsidP="003532E4">
      <w:pPr>
        <w:spacing w:line="257" w:lineRule="auto"/>
        <w:ind w:right="531"/>
        <w:rPr>
          <w:rFonts w:ascii="Arial" w:eastAsia="Calibri" w:hAnsi="Arial" w:cs="Arial"/>
          <w:b/>
          <w:bCs/>
          <w:sz w:val="22"/>
          <w:szCs w:val="22"/>
        </w:rPr>
      </w:pPr>
    </w:p>
    <w:p w14:paraId="523775B4" w14:textId="77777777" w:rsidR="003532E4" w:rsidRDefault="003532E4" w:rsidP="003532E4">
      <w:pPr>
        <w:spacing w:line="257" w:lineRule="auto"/>
        <w:ind w:right="531"/>
        <w:rPr>
          <w:rFonts w:ascii="Arial" w:eastAsia="Calibri" w:hAnsi="Arial" w:cs="Arial"/>
          <w:b/>
          <w:bCs/>
          <w:sz w:val="22"/>
          <w:szCs w:val="22"/>
        </w:rPr>
      </w:pPr>
    </w:p>
    <w:p w14:paraId="34AB4FCF" w14:textId="77777777" w:rsidR="003532E4" w:rsidRDefault="003532E4" w:rsidP="003532E4">
      <w:pPr>
        <w:spacing w:line="257" w:lineRule="auto"/>
        <w:ind w:left="567" w:right="531"/>
        <w:rPr>
          <w:rFonts w:ascii="Arial" w:eastAsia="Calibri" w:hAnsi="Arial" w:cs="Arial"/>
          <w:b/>
          <w:bCs/>
          <w:sz w:val="22"/>
          <w:szCs w:val="22"/>
        </w:rPr>
      </w:pPr>
    </w:p>
    <w:p w14:paraId="2B2194BD" w14:textId="77777777" w:rsidR="003532E4" w:rsidRDefault="003532E4" w:rsidP="003532E4">
      <w:pPr>
        <w:spacing w:line="257" w:lineRule="auto"/>
        <w:ind w:left="567" w:right="531"/>
        <w:rPr>
          <w:rFonts w:ascii="Arial" w:eastAsia="Calibri" w:hAnsi="Arial" w:cs="Arial"/>
          <w:b/>
          <w:bCs/>
          <w:sz w:val="22"/>
          <w:szCs w:val="22"/>
        </w:rPr>
      </w:pPr>
    </w:p>
    <w:p w14:paraId="4253D6A6" w14:textId="77777777" w:rsidR="003532E4" w:rsidRDefault="003532E4" w:rsidP="003532E4">
      <w:pPr>
        <w:spacing w:line="257" w:lineRule="auto"/>
        <w:ind w:left="567" w:right="531"/>
        <w:rPr>
          <w:rFonts w:ascii="Arial" w:hAnsi="Arial" w:cs="Arial"/>
          <w:b/>
          <w:bCs/>
          <w:sz w:val="22"/>
          <w:szCs w:val="22"/>
        </w:rPr>
      </w:pPr>
    </w:p>
    <w:p w14:paraId="255E7CCB" w14:textId="77777777" w:rsidR="003532E4" w:rsidRDefault="003532E4" w:rsidP="003532E4">
      <w:pPr>
        <w:spacing w:line="257" w:lineRule="auto"/>
        <w:ind w:left="567" w:right="531"/>
        <w:rPr>
          <w:rFonts w:ascii="Arial" w:hAnsi="Arial" w:cs="Arial"/>
          <w:b/>
          <w:bCs/>
          <w:sz w:val="22"/>
          <w:szCs w:val="22"/>
        </w:rPr>
      </w:pPr>
    </w:p>
    <w:p w14:paraId="34E62D19" w14:textId="77777777" w:rsidR="003532E4" w:rsidRDefault="003532E4" w:rsidP="003532E4">
      <w:pPr>
        <w:spacing w:line="257" w:lineRule="auto"/>
        <w:ind w:left="567" w:right="531"/>
        <w:rPr>
          <w:rFonts w:ascii="Arial" w:hAnsi="Arial" w:cs="Arial"/>
          <w:b/>
          <w:bCs/>
          <w:sz w:val="22"/>
          <w:szCs w:val="22"/>
        </w:rPr>
      </w:pPr>
    </w:p>
    <w:p w14:paraId="7D5CD824" w14:textId="77777777" w:rsidR="003532E4" w:rsidRDefault="003532E4" w:rsidP="003532E4">
      <w:pPr>
        <w:spacing w:line="257" w:lineRule="auto"/>
        <w:ind w:left="567" w:right="531"/>
        <w:rPr>
          <w:rFonts w:ascii="Arial" w:hAnsi="Arial" w:cs="Arial"/>
          <w:b/>
          <w:bCs/>
          <w:sz w:val="22"/>
          <w:szCs w:val="22"/>
        </w:rPr>
      </w:pPr>
    </w:p>
    <w:p w14:paraId="6DDCE8E4" w14:textId="77777777" w:rsidR="003532E4" w:rsidRDefault="003532E4" w:rsidP="003532E4">
      <w:pPr>
        <w:spacing w:line="257" w:lineRule="auto"/>
        <w:ind w:left="567" w:right="531"/>
        <w:rPr>
          <w:rFonts w:ascii="Arial" w:hAnsi="Arial" w:cs="Arial"/>
          <w:b/>
          <w:bCs/>
          <w:sz w:val="22"/>
          <w:szCs w:val="22"/>
        </w:rPr>
      </w:pPr>
    </w:p>
    <w:p w14:paraId="4EDF70EF" w14:textId="77777777" w:rsidR="003532E4" w:rsidRDefault="003532E4" w:rsidP="003532E4">
      <w:pPr>
        <w:spacing w:line="257" w:lineRule="auto"/>
        <w:ind w:left="567" w:right="531"/>
        <w:rPr>
          <w:rFonts w:ascii="Arial" w:hAnsi="Arial" w:cs="Arial"/>
          <w:b/>
          <w:bCs/>
          <w:sz w:val="22"/>
          <w:szCs w:val="22"/>
        </w:rPr>
      </w:pPr>
    </w:p>
    <w:p w14:paraId="6CFC4F46" w14:textId="77777777" w:rsidR="003532E4" w:rsidRDefault="003532E4" w:rsidP="003532E4">
      <w:pPr>
        <w:spacing w:line="257" w:lineRule="auto"/>
        <w:ind w:left="567" w:right="531"/>
        <w:rPr>
          <w:rFonts w:ascii="Arial" w:hAnsi="Arial" w:cs="Arial"/>
          <w:b/>
          <w:bCs/>
          <w:sz w:val="22"/>
          <w:szCs w:val="22"/>
        </w:rPr>
      </w:pPr>
    </w:p>
    <w:p w14:paraId="267A1117" w14:textId="77777777" w:rsidR="003532E4" w:rsidRDefault="003532E4" w:rsidP="003532E4">
      <w:pPr>
        <w:spacing w:line="257" w:lineRule="auto"/>
        <w:ind w:left="567" w:right="531"/>
        <w:rPr>
          <w:rFonts w:ascii="Arial" w:hAnsi="Arial" w:cs="Arial"/>
          <w:b/>
          <w:bCs/>
          <w:sz w:val="22"/>
          <w:szCs w:val="22"/>
        </w:rPr>
      </w:pPr>
    </w:p>
    <w:p w14:paraId="356EEC7F" w14:textId="77777777" w:rsidR="003532E4" w:rsidRDefault="003532E4" w:rsidP="003532E4">
      <w:pPr>
        <w:rPr>
          <w:rFonts w:ascii="Arial" w:hAnsi="Arial" w:cs="Arial"/>
          <w:b/>
          <w:bCs/>
          <w:sz w:val="22"/>
          <w:szCs w:val="22"/>
        </w:rPr>
      </w:pPr>
    </w:p>
    <w:p w14:paraId="6AFA38C7" w14:textId="77777777" w:rsidR="003532E4" w:rsidRDefault="003532E4" w:rsidP="003532E4">
      <w:pPr>
        <w:rPr>
          <w:sz w:val="28"/>
          <w:szCs w:val="28"/>
        </w:rPr>
      </w:pPr>
    </w:p>
    <w:p w14:paraId="534BECC7" w14:textId="77777777" w:rsidR="003532E4" w:rsidRDefault="003532E4" w:rsidP="003532E4">
      <w:pPr>
        <w:spacing w:line="257" w:lineRule="auto"/>
        <w:ind w:right="531"/>
        <w:rPr>
          <w:rFonts w:ascii="Arial" w:eastAsia="Calibri" w:hAnsi="Arial" w:cs="Arial"/>
          <w:b/>
          <w:bCs/>
          <w:sz w:val="22"/>
          <w:szCs w:val="22"/>
        </w:rPr>
      </w:pPr>
      <w:r>
        <w:rPr>
          <w:rFonts w:ascii="Arial" w:eastAsia="Calibri" w:hAnsi="Arial" w:cs="Arial"/>
          <w:b/>
          <w:bCs/>
          <w:sz w:val="22"/>
          <w:szCs w:val="22"/>
        </w:rPr>
        <w:t>Essay four:</w:t>
      </w:r>
    </w:p>
    <w:p w14:paraId="22C77BFD" w14:textId="77777777" w:rsidR="003532E4" w:rsidRDefault="003532E4" w:rsidP="003532E4">
      <w:pPr>
        <w:spacing w:line="257" w:lineRule="auto"/>
        <w:ind w:right="531"/>
        <w:rPr>
          <w:rFonts w:ascii="Arial" w:eastAsia="Calibri" w:hAnsi="Arial" w:cs="Arial"/>
          <w:b/>
          <w:bCs/>
          <w:sz w:val="22"/>
          <w:szCs w:val="22"/>
        </w:rPr>
      </w:pPr>
    </w:p>
    <w:p w14:paraId="59EC6FC0" w14:textId="77777777"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t>Within the UK serious and organised crime can be described as individuals planning and undertaking the committing of a serious offence, this can be individually or as a collective group. Types of crimes that can be located under the serious and organised crime include child exploitation, illegal drugs, illegal firearms and money laundering and other economic crime (GOV.UK, 2014). Serious and organised crime rates within the UK are growing rapidly, UK police and other parties over the last year have focused on targeting “those high-harm, high-impact criminals who exploit the vulnerable, dominate communities and chase profits in the criminal marketplace, and undermine the UK’s economy, infrastructure and institutions (NCA 2020)”.</w:t>
      </w:r>
    </w:p>
    <w:p w14:paraId="5E880698" w14:textId="77777777" w:rsidR="003532E4" w:rsidRPr="003532E4" w:rsidRDefault="003532E4" w:rsidP="003532E4">
      <w:pPr>
        <w:spacing w:line="360" w:lineRule="auto"/>
        <w:ind w:right="531"/>
        <w:rPr>
          <w:rFonts w:ascii="Arial" w:eastAsia="Calibri" w:hAnsi="Arial" w:cs="Arial"/>
          <w:sz w:val="24"/>
          <w:szCs w:val="24"/>
        </w:rPr>
      </w:pPr>
    </w:p>
    <w:p w14:paraId="2371DA00" w14:textId="77777777"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t xml:space="preserve">  Exploitation can be described as, an individual who is guided or forced in to doing and act that they do not wish to do for another’s gain, this can be of financial gain or other methods of profit. Individuals who are being exploited can become involved in situations where they are coerced in to taking part in criminal activity and potentially subjected to abuse or violence if they refuse to in the act. Exploitation can happen anywhere including remotely via the internet, including social media platforms. Being a hidden issue, it affects people of all ages, genders and ethnicities (Preventing exploitation, 2024). It is important for officers to identify when dealing with exploitation, even if someone looks to be making their own decisions or the behaviour they are displaying seems or consenting, exploitation may still be occurring because of their vulnerability, the exploitative nature of the scenario, which can take away their autonomy and ability to make their own decisions (Preventing exploitation, 2024). Mental health can also be a consideration on why an individual is being exploited, in some communities’ mental health is not considered and illness and there for results in a person’s neglection. Being a hidden illness individuals may be vulnerable to exploitation of organised crime groups to their weakness in character (</w:t>
      </w:r>
      <w:proofErr w:type="spellStart"/>
      <w:r w:rsidRPr="003532E4">
        <w:rPr>
          <w:rFonts w:ascii="Arial" w:eastAsia="Calibri" w:hAnsi="Arial" w:cs="Arial"/>
          <w:sz w:val="24"/>
          <w:szCs w:val="24"/>
        </w:rPr>
        <w:t>Olivé</w:t>
      </w:r>
      <w:proofErr w:type="spellEnd"/>
      <w:r w:rsidRPr="003532E4">
        <w:rPr>
          <w:rFonts w:ascii="Arial" w:eastAsia="Calibri" w:hAnsi="Arial" w:cs="Arial"/>
          <w:sz w:val="24"/>
          <w:szCs w:val="24"/>
        </w:rPr>
        <w:t>, 2008).</w:t>
      </w:r>
    </w:p>
    <w:p w14:paraId="61C4F13D" w14:textId="77777777" w:rsidR="003532E4" w:rsidRPr="003532E4" w:rsidRDefault="003532E4" w:rsidP="003532E4">
      <w:pPr>
        <w:spacing w:line="360" w:lineRule="auto"/>
        <w:ind w:right="531"/>
        <w:rPr>
          <w:rFonts w:ascii="Arial" w:eastAsia="Calibri" w:hAnsi="Arial" w:cs="Arial"/>
          <w:sz w:val="24"/>
          <w:szCs w:val="24"/>
        </w:rPr>
      </w:pPr>
    </w:p>
    <w:p w14:paraId="5B6796B0" w14:textId="77777777"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lastRenderedPageBreak/>
        <w:t xml:space="preserve">    It is evidential that criminals of organised crime groups exploit the most vulnerable individuals within society these include children and young people, County lines is the most common area whereby young adults are being exploited. The UK government explains that “County lines is a term used to describe gangs and organised criminal networks involved in exporting illegal drugs into one or more importing areas within the UK, using dedicated mobile phone lines. They are likely to exploit children and vulnerable adults to move and store the drugs and money and they will often use coercion, intimidation, violence (including sexual violence) and weapons (GOV.UK 2016).” It can be proven that children as young as 12 years old have been exploited to be a part of a county lines organisation (NSPCC, 2024). It is apparent that children are recruited into these organisations as they are less likely to be noticed as children carrying out these illegal activities, also children will receive a lesser sentence if criminalised than an adult. Another reason children are likely to be recruited into these organisations because of their locality or family history within that organisation, however as well as this, children may feel like they have no option and join due to protection reasons if the organisation is located within their community. Types of activities children will undertake within these organisations will involve the selling and manufacturing of drugs (NSPCC, 2024). </w:t>
      </w:r>
    </w:p>
    <w:p w14:paraId="52276FD1" w14:textId="77777777"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t xml:space="preserve">  </w:t>
      </w:r>
    </w:p>
    <w:p w14:paraId="300CBC80" w14:textId="711DE699"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t xml:space="preserve">  </w:t>
      </w:r>
      <w:r w:rsidRPr="003532E4">
        <w:rPr>
          <w:rFonts w:ascii="Arial" w:eastAsia="Calibri" w:hAnsi="Arial" w:cs="Arial"/>
          <w:sz w:val="24"/>
          <w:szCs w:val="24"/>
        </w:rPr>
        <w:t xml:space="preserve">In addition to this, </w:t>
      </w:r>
      <w:r w:rsidRPr="003532E4">
        <w:rPr>
          <w:rFonts w:ascii="Arial" w:eastAsia="Calibri" w:hAnsi="Arial" w:cs="Arial"/>
          <w:sz w:val="24"/>
          <w:szCs w:val="24"/>
        </w:rPr>
        <w:t>l</w:t>
      </w:r>
      <w:r w:rsidRPr="003532E4">
        <w:rPr>
          <w:rFonts w:ascii="Arial" w:eastAsia="Calibri" w:hAnsi="Arial" w:cs="Arial"/>
          <w:sz w:val="24"/>
          <w:szCs w:val="24"/>
        </w:rPr>
        <w:t xml:space="preserve">ocal authorities within the UK have had a financial decrease regarding their funding. These local authorities provide a range of services such as support for UK’s most vulnerable children, young people and families. This lack of funding may have increased pressure on individual to be exploited due to the lack of resources and support available (Action for Children, 2020). </w:t>
      </w:r>
    </w:p>
    <w:p w14:paraId="73A836D0" w14:textId="77777777"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t xml:space="preserve">  </w:t>
      </w:r>
    </w:p>
    <w:p w14:paraId="174BD23C" w14:textId="77777777"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t xml:space="preserve">     When dealing with organised crime it is important as police to always consider the area of public protection. A report regarding organised crime published from The Home Office in 2009 states that responders within the community who participated in this report are less willing to report a crime as they do not believe there is adequate sentences for criminally related activity. The report also highlights that the public feel that police should take any report seriously and should not be dismissive reading low level crimes. By adapting </w:t>
      </w:r>
      <w:r w:rsidRPr="003532E4">
        <w:rPr>
          <w:rFonts w:ascii="Arial" w:eastAsia="Calibri" w:hAnsi="Arial" w:cs="Arial"/>
          <w:sz w:val="24"/>
          <w:szCs w:val="24"/>
        </w:rPr>
        <w:lastRenderedPageBreak/>
        <w:t>these approaches suggested by the public may encourage communities to come forward when reporting criminal activity within the community increasing overall public protection (GOV.UK, 2009). By increasing community engagement will enhance more police reports to be recorded in the hope aspiring the of preventing exploitation of vulnerable people by these organisations.</w:t>
      </w:r>
    </w:p>
    <w:p w14:paraId="52CD0743" w14:textId="77777777" w:rsidR="003532E4" w:rsidRPr="003532E4" w:rsidRDefault="003532E4" w:rsidP="003532E4">
      <w:pPr>
        <w:spacing w:line="360" w:lineRule="auto"/>
        <w:ind w:right="531"/>
        <w:rPr>
          <w:rFonts w:ascii="Arial" w:eastAsia="Calibri" w:hAnsi="Arial" w:cs="Arial"/>
          <w:sz w:val="24"/>
          <w:szCs w:val="24"/>
        </w:rPr>
      </w:pPr>
    </w:p>
    <w:p w14:paraId="1E9C6969" w14:textId="77777777"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t xml:space="preserve">  As a result of this growing concern regarding serious and organised crime groups within the UK, the government has launched a strategy in the hope to decrease criminality within the organisation. Serious and Organised crime poses a significant threat to national security and causes extreme harm to individuals from all communities. A previous 2018 strategy noted how much of the organised crime experienced by people in this country was hidden or under reported, such as the exploitation of vulnerable people (GOV.UK, 2024). This strategy aims to support a multi-agency partnership response involving local authorities and education working with the NPCC to build community resilience in popular criminality areas in a sustainable way. This strategy also aims to disrupt organised crime groups within communities that cause fear of violence by investing in neighbourhood crime prevention including the Safer Streets Fund (GOV.UK, 2024). This strategy will increase protection of the public in the hope to reduce crime within communities.</w:t>
      </w:r>
    </w:p>
    <w:p w14:paraId="7184B357" w14:textId="77777777" w:rsidR="003532E4" w:rsidRPr="003532E4" w:rsidRDefault="003532E4" w:rsidP="003532E4">
      <w:pPr>
        <w:spacing w:line="360" w:lineRule="auto"/>
        <w:ind w:right="531"/>
        <w:rPr>
          <w:rFonts w:ascii="Arial" w:eastAsia="Calibri" w:hAnsi="Arial" w:cs="Arial"/>
          <w:sz w:val="24"/>
          <w:szCs w:val="24"/>
        </w:rPr>
      </w:pPr>
    </w:p>
    <w:p w14:paraId="0AE0F46A" w14:textId="450A7541"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t xml:space="preserve">  </w:t>
      </w:r>
      <w:proofErr w:type="gramStart"/>
      <w:r w:rsidRPr="003532E4">
        <w:rPr>
          <w:rFonts w:ascii="Arial" w:eastAsia="Calibri" w:hAnsi="Arial" w:cs="Arial"/>
          <w:sz w:val="24"/>
          <w:szCs w:val="24"/>
        </w:rPr>
        <w:t>In order to</w:t>
      </w:r>
      <w:proofErr w:type="gramEnd"/>
      <w:r w:rsidRPr="003532E4">
        <w:rPr>
          <w:rFonts w:ascii="Arial" w:eastAsia="Calibri" w:hAnsi="Arial" w:cs="Arial"/>
          <w:sz w:val="24"/>
          <w:szCs w:val="24"/>
        </w:rPr>
        <w:t xml:space="preserve"> support vulnerable young people who have been exploited by these organised crime groups, the government has invested within many early intervention schemes, including the Youth Endowment Fund which aims to protect and educate young people who are already offending on the risks of serious and organised crimes. </w:t>
      </w:r>
    </w:p>
    <w:p w14:paraId="730D37E2" w14:textId="77777777" w:rsidR="003532E4" w:rsidRPr="003532E4" w:rsidRDefault="003532E4" w:rsidP="003532E4">
      <w:pPr>
        <w:spacing w:line="360" w:lineRule="auto"/>
        <w:ind w:right="531"/>
        <w:rPr>
          <w:rFonts w:ascii="Arial" w:eastAsia="Calibri" w:hAnsi="Arial" w:cs="Arial"/>
          <w:sz w:val="24"/>
          <w:szCs w:val="24"/>
        </w:rPr>
      </w:pPr>
    </w:p>
    <w:p w14:paraId="5D25CDD7" w14:textId="77777777" w:rsidR="003532E4" w:rsidRPr="003532E4" w:rsidRDefault="003532E4" w:rsidP="003532E4">
      <w:pPr>
        <w:spacing w:line="360" w:lineRule="auto"/>
        <w:ind w:right="531"/>
        <w:rPr>
          <w:rFonts w:ascii="Arial" w:eastAsia="Calibri" w:hAnsi="Arial" w:cs="Arial"/>
          <w:sz w:val="24"/>
          <w:szCs w:val="24"/>
        </w:rPr>
      </w:pPr>
      <w:r w:rsidRPr="003532E4">
        <w:rPr>
          <w:rFonts w:ascii="Arial" w:eastAsia="Calibri" w:hAnsi="Arial" w:cs="Arial"/>
          <w:sz w:val="24"/>
          <w:szCs w:val="24"/>
        </w:rPr>
        <w:t xml:space="preserve">  In conclusion it is clear to see that these organised crime groups exploit children due to their characteristics and assets of being undetectable. By working together with the government and community on a multi-agency approach will help safeguard young people from organised crime groups. By involving communities will make the organisation more detective in the hope to decrease crime rates within the local communities. </w:t>
      </w:r>
    </w:p>
    <w:p w14:paraId="0E568AF3" w14:textId="77777777" w:rsidR="003532E4" w:rsidRDefault="003532E4" w:rsidP="003532E4">
      <w:pPr>
        <w:spacing w:line="257" w:lineRule="auto"/>
        <w:ind w:right="531"/>
        <w:rPr>
          <w:rFonts w:ascii="Arial" w:eastAsia="Calibri" w:hAnsi="Arial" w:cs="Arial"/>
          <w:sz w:val="24"/>
          <w:szCs w:val="24"/>
        </w:rPr>
      </w:pPr>
    </w:p>
    <w:p w14:paraId="60EA4EE1" w14:textId="2052DCC5" w:rsidR="003532E4" w:rsidRPr="003532E4" w:rsidRDefault="003532E4" w:rsidP="003532E4">
      <w:pPr>
        <w:spacing w:line="257" w:lineRule="auto"/>
        <w:ind w:right="531"/>
        <w:rPr>
          <w:rFonts w:ascii="Arial" w:eastAsia="Calibri" w:hAnsi="Arial" w:cs="Arial"/>
          <w:b/>
          <w:bCs/>
          <w:sz w:val="24"/>
          <w:szCs w:val="24"/>
        </w:rPr>
      </w:pPr>
      <w:r w:rsidRPr="00D23E1D">
        <w:rPr>
          <w:rFonts w:ascii="Arial" w:eastAsia="Calibri" w:hAnsi="Arial" w:cs="Arial"/>
          <w:b/>
          <w:bCs/>
          <w:sz w:val="24"/>
          <w:szCs w:val="24"/>
        </w:rPr>
        <w:t>Word Count- 1032</w:t>
      </w:r>
    </w:p>
    <w:p w14:paraId="17E10254" w14:textId="77777777" w:rsidR="003532E4" w:rsidRDefault="003532E4" w:rsidP="003532E4">
      <w:pPr>
        <w:spacing w:line="257" w:lineRule="auto"/>
        <w:ind w:right="531"/>
        <w:rPr>
          <w:rFonts w:ascii="Arial" w:eastAsia="Calibri" w:hAnsi="Arial" w:cs="Arial"/>
          <w:sz w:val="22"/>
          <w:szCs w:val="22"/>
        </w:rPr>
      </w:pPr>
    </w:p>
    <w:p w14:paraId="2E231C45" w14:textId="77777777" w:rsidR="003532E4" w:rsidRPr="003D6E6E" w:rsidRDefault="003532E4" w:rsidP="003532E4">
      <w:pPr>
        <w:spacing w:line="257" w:lineRule="auto"/>
        <w:ind w:right="531"/>
        <w:rPr>
          <w:rFonts w:ascii="Arial" w:eastAsia="Calibri" w:hAnsi="Arial" w:cs="Arial"/>
          <w:b/>
          <w:bCs/>
          <w:sz w:val="22"/>
          <w:szCs w:val="22"/>
        </w:rPr>
      </w:pPr>
      <w:r w:rsidRPr="003D6E6E">
        <w:rPr>
          <w:rFonts w:ascii="Arial" w:eastAsia="Calibri" w:hAnsi="Arial" w:cs="Arial"/>
          <w:b/>
          <w:bCs/>
          <w:sz w:val="22"/>
          <w:szCs w:val="22"/>
        </w:rPr>
        <w:t>Bibliography:</w:t>
      </w:r>
    </w:p>
    <w:p w14:paraId="14004F0C" w14:textId="77777777" w:rsidR="003532E4" w:rsidRDefault="003532E4" w:rsidP="003532E4">
      <w:pPr>
        <w:spacing w:line="257" w:lineRule="auto"/>
        <w:ind w:right="531"/>
        <w:rPr>
          <w:rFonts w:ascii="Arial" w:eastAsia="Calibri" w:hAnsi="Arial" w:cs="Arial"/>
          <w:b/>
          <w:bCs/>
          <w:sz w:val="22"/>
          <w:szCs w:val="22"/>
        </w:rPr>
      </w:pPr>
    </w:p>
    <w:p w14:paraId="6AE539E0" w14:textId="77777777" w:rsidR="003532E4" w:rsidRPr="003532E4" w:rsidRDefault="003532E4" w:rsidP="003532E4">
      <w:pPr>
        <w:spacing w:line="257" w:lineRule="auto"/>
        <w:ind w:right="531"/>
        <w:rPr>
          <w:rFonts w:ascii="Arial" w:eastAsia="Calibri" w:hAnsi="Arial" w:cs="Arial"/>
          <w:sz w:val="24"/>
          <w:szCs w:val="24"/>
        </w:rPr>
      </w:pPr>
      <w:r w:rsidRPr="003532E4">
        <w:rPr>
          <w:rFonts w:ascii="Arial" w:eastAsia="Calibri" w:hAnsi="Arial" w:cs="Arial"/>
          <w:sz w:val="24"/>
          <w:szCs w:val="24"/>
        </w:rPr>
        <w:t xml:space="preserve">Adapted in the Children </w:t>
      </w:r>
      <w:proofErr w:type="spellStart"/>
      <w:r w:rsidRPr="003532E4">
        <w:rPr>
          <w:rFonts w:ascii="Arial" w:eastAsia="Calibri" w:hAnsi="Arial" w:cs="Arial"/>
          <w:sz w:val="24"/>
          <w:szCs w:val="24"/>
        </w:rPr>
        <w:t>Commisioner's</w:t>
      </w:r>
      <w:proofErr w:type="spellEnd"/>
      <w:r w:rsidRPr="003532E4">
        <w:rPr>
          <w:rFonts w:ascii="Arial" w:eastAsia="Calibri" w:hAnsi="Arial" w:cs="Arial"/>
          <w:sz w:val="24"/>
          <w:szCs w:val="24"/>
        </w:rPr>
        <w:t xml:space="preserve"> Report (February 2019) </w:t>
      </w:r>
      <w:hyperlink r:id="rId11" w:tgtFrame="_blank" w:history="1">
        <w:r w:rsidRPr="003532E4">
          <w:rPr>
            <w:rStyle w:val="Hyperlink"/>
            <w:rFonts w:ascii="Arial" w:eastAsia="Calibri" w:hAnsi="Arial" w:cs="Arial"/>
            <w:sz w:val="24"/>
            <w:szCs w:val="24"/>
          </w:rPr>
          <w:t>'Keeping Children Safe: Improving safeguarding responses to gang violence and criminal exploitation'</w:t>
        </w:r>
      </w:hyperlink>
      <w:r w:rsidRPr="003532E4">
        <w:rPr>
          <w:rFonts w:ascii="Arial" w:eastAsia="Calibri" w:hAnsi="Arial" w:cs="Arial"/>
          <w:sz w:val="24"/>
          <w:szCs w:val="24"/>
        </w:rPr>
        <w:t> from Hallsworth S and  Young T (2004) Getting Real About Gangs. Criminal Justice Matters (55) 12-13</w:t>
      </w:r>
    </w:p>
    <w:p w14:paraId="76EA4141" w14:textId="77777777" w:rsidR="003532E4" w:rsidRPr="003532E4" w:rsidRDefault="003532E4" w:rsidP="003532E4">
      <w:pPr>
        <w:spacing w:line="257" w:lineRule="auto"/>
        <w:ind w:right="531"/>
        <w:rPr>
          <w:rFonts w:ascii="Arial" w:eastAsia="Calibri" w:hAnsi="Arial" w:cs="Arial"/>
          <w:sz w:val="24"/>
          <w:szCs w:val="24"/>
        </w:rPr>
      </w:pPr>
    </w:p>
    <w:p w14:paraId="13D6569F" w14:textId="77777777" w:rsidR="003532E4" w:rsidRPr="003532E4" w:rsidRDefault="003532E4" w:rsidP="003532E4">
      <w:pPr>
        <w:spacing w:line="257" w:lineRule="auto"/>
        <w:ind w:right="531"/>
        <w:rPr>
          <w:rFonts w:ascii="Arial" w:eastAsia="Calibri" w:hAnsi="Arial" w:cs="Arial"/>
          <w:sz w:val="24"/>
          <w:szCs w:val="24"/>
        </w:rPr>
      </w:pPr>
    </w:p>
    <w:p w14:paraId="20C5DCEB" w14:textId="77777777" w:rsidR="003532E4" w:rsidRPr="003532E4" w:rsidRDefault="003532E4" w:rsidP="003532E4">
      <w:pPr>
        <w:spacing w:line="257" w:lineRule="auto"/>
        <w:ind w:right="531"/>
        <w:rPr>
          <w:rFonts w:ascii="Arial" w:eastAsia="Calibri" w:hAnsi="Arial" w:cs="Arial"/>
          <w:sz w:val="24"/>
          <w:szCs w:val="24"/>
        </w:rPr>
      </w:pPr>
      <w:r w:rsidRPr="003532E4">
        <w:rPr>
          <w:rFonts w:ascii="Arial" w:eastAsia="Calibri" w:hAnsi="Arial" w:cs="Arial"/>
          <w:sz w:val="24"/>
          <w:szCs w:val="24"/>
        </w:rPr>
        <w:t xml:space="preserve">New strategy to tackle organised crime (2023) GOV.UK. Available at: https://www.gov.uk/government/news/new-strategy-to-tackle-organised-crime. Accessed: 21 November 2024. </w:t>
      </w:r>
    </w:p>
    <w:p w14:paraId="61B8DDF7" w14:textId="77777777" w:rsidR="003532E4" w:rsidRPr="003532E4" w:rsidRDefault="003532E4" w:rsidP="003532E4">
      <w:pPr>
        <w:spacing w:line="257" w:lineRule="auto"/>
        <w:ind w:right="531"/>
        <w:rPr>
          <w:rFonts w:ascii="Arial" w:eastAsia="Calibri" w:hAnsi="Arial" w:cs="Arial"/>
          <w:sz w:val="24"/>
          <w:szCs w:val="24"/>
        </w:rPr>
      </w:pPr>
    </w:p>
    <w:p w14:paraId="0C282839" w14:textId="77777777" w:rsidR="003532E4" w:rsidRPr="00F25376" w:rsidRDefault="003532E4" w:rsidP="003532E4">
      <w:pPr>
        <w:spacing w:line="257" w:lineRule="auto"/>
        <w:ind w:right="531"/>
        <w:rPr>
          <w:rFonts w:ascii="Arial" w:eastAsia="Calibri" w:hAnsi="Arial" w:cs="Arial"/>
          <w:sz w:val="24"/>
          <w:szCs w:val="24"/>
        </w:rPr>
      </w:pPr>
      <w:r w:rsidRPr="00F25376">
        <w:rPr>
          <w:rFonts w:ascii="Arial" w:eastAsia="Calibri" w:hAnsi="Arial" w:cs="Arial"/>
          <w:sz w:val="24"/>
          <w:szCs w:val="24"/>
        </w:rPr>
        <w:t>Public concerns about organised crime. Available at: https://assets.publishing.service.gov.uk</w:t>
      </w:r>
      <w:r w:rsidRPr="003532E4">
        <w:rPr>
          <w:rFonts w:ascii="Arial" w:eastAsia="Calibri" w:hAnsi="Arial" w:cs="Arial"/>
          <w:sz w:val="24"/>
          <w:szCs w:val="24"/>
        </w:rPr>
        <w:t>.</w:t>
      </w:r>
      <w:r w:rsidRPr="00F25376">
        <w:rPr>
          <w:rFonts w:ascii="Arial" w:eastAsia="Calibri" w:hAnsi="Arial" w:cs="Arial"/>
          <w:sz w:val="24"/>
          <w:szCs w:val="24"/>
        </w:rPr>
        <w:t xml:space="preserve"> (Accessed: 01 December 2024). </w:t>
      </w:r>
    </w:p>
    <w:p w14:paraId="7B9BBDDD" w14:textId="77777777" w:rsidR="003532E4" w:rsidRPr="003532E4" w:rsidRDefault="003532E4" w:rsidP="003532E4">
      <w:pPr>
        <w:spacing w:line="257" w:lineRule="auto"/>
        <w:ind w:right="531"/>
        <w:rPr>
          <w:rFonts w:ascii="Arial" w:eastAsia="Calibri" w:hAnsi="Arial" w:cs="Arial"/>
          <w:sz w:val="24"/>
          <w:szCs w:val="24"/>
        </w:rPr>
      </w:pPr>
    </w:p>
    <w:p w14:paraId="20CFB91A" w14:textId="77777777" w:rsidR="003532E4" w:rsidRPr="003532E4" w:rsidRDefault="003532E4" w:rsidP="003532E4">
      <w:pPr>
        <w:spacing w:line="257" w:lineRule="auto"/>
        <w:ind w:right="531"/>
        <w:rPr>
          <w:rFonts w:ascii="Arial" w:eastAsia="Calibri" w:hAnsi="Arial" w:cs="Arial"/>
          <w:sz w:val="24"/>
          <w:szCs w:val="24"/>
        </w:rPr>
      </w:pPr>
    </w:p>
    <w:p w14:paraId="5BFCF0FC" w14:textId="77777777" w:rsidR="003532E4" w:rsidRPr="003532E4" w:rsidRDefault="003532E4" w:rsidP="003532E4">
      <w:pPr>
        <w:spacing w:line="257" w:lineRule="auto"/>
        <w:ind w:right="531"/>
        <w:rPr>
          <w:rFonts w:ascii="Arial" w:eastAsia="Calibri" w:hAnsi="Arial" w:cs="Arial"/>
          <w:sz w:val="24"/>
          <w:szCs w:val="24"/>
        </w:rPr>
      </w:pPr>
      <w:r w:rsidRPr="003532E4">
        <w:rPr>
          <w:rFonts w:ascii="Arial" w:eastAsia="Calibri" w:hAnsi="Arial" w:cs="Arial"/>
          <w:sz w:val="24"/>
          <w:szCs w:val="24"/>
        </w:rPr>
        <w:t xml:space="preserve">Serious and organised crime strategy - GOV.UK (2023) Serious and organised crime strategy 2023 to 2028. Available at: https://assets.publishing.service.gov.uk. Accessed: 21 November 2024. </w:t>
      </w:r>
    </w:p>
    <w:p w14:paraId="11B5EBE3" w14:textId="77777777" w:rsidR="003532E4" w:rsidRPr="003532E4" w:rsidRDefault="003532E4" w:rsidP="003532E4">
      <w:pPr>
        <w:spacing w:line="257" w:lineRule="auto"/>
        <w:ind w:right="531"/>
        <w:rPr>
          <w:rFonts w:ascii="Arial" w:eastAsia="Calibri" w:hAnsi="Arial" w:cs="Arial"/>
          <w:sz w:val="24"/>
          <w:szCs w:val="24"/>
        </w:rPr>
      </w:pPr>
    </w:p>
    <w:p w14:paraId="7404401A" w14:textId="4B5086B7" w:rsidR="003532E4" w:rsidRPr="003532E4" w:rsidRDefault="003532E4" w:rsidP="003532E4">
      <w:pPr>
        <w:spacing w:line="257" w:lineRule="auto"/>
        <w:ind w:right="531"/>
        <w:rPr>
          <w:rFonts w:ascii="Arial" w:eastAsia="Calibri" w:hAnsi="Arial" w:cs="Arial"/>
          <w:sz w:val="24"/>
          <w:szCs w:val="24"/>
        </w:rPr>
      </w:pPr>
      <w:r w:rsidRPr="003532E4">
        <w:rPr>
          <w:rFonts w:ascii="Arial" w:eastAsia="Calibri" w:hAnsi="Arial" w:cs="Arial"/>
          <w:sz w:val="24"/>
          <w:szCs w:val="24"/>
        </w:rPr>
        <w:t xml:space="preserve">What is exploitation? (2021) Preventing Exploitation Toolkit. Available at: https://www.preventingexploitationtoolkit.org.uk. Accessed: 21 November 2024. </w:t>
      </w:r>
    </w:p>
    <w:p w14:paraId="7B739DBF" w14:textId="77777777" w:rsidR="003532E4" w:rsidRDefault="003532E4" w:rsidP="003532E4">
      <w:pPr>
        <w:rPr>
          <w:rStyle w:val="Hyperlink"/>
          <w:sz w:val="28"/>
          <w:szCs w:val="28"/>
        </w:rPr>
      </w:pPr>
    </w:p>
    <w:p w14:paraId="0D93421E" w14:textId="77777777" w:rsidR="002D5395" w:rsidRDefault="002D5395" w:rsidP="003532E4">
      <w:pPr>
        <w:rPr>
          <w:rStyle w:val="Hyperlink"/>
          <w:sz w:val="28"/>
          <w:szCs w:val="28"/>
        </w:rPr>
      </w:pPr>
    </w:p>
    <w:p w14:paraId="1AC64012" w14:textId="77777777" w:rsidR="002D5395" w:rsidRDefault="002D5395" w:rsidP="003532E4">
      <w:pPr>
        <w:rPr>
          <w:rStyle w:val="Hyperlink"/>
          <w:sz w:val="28"/>
          <w:szCs w:val="28"/>
        </w:rPr>
      </w:pPr>
    </w:p>
    <w:p w14:paraId="5AFF8124" w14:textId="77777777" w:rsidR="002D5395" w:rsidRDefault="002D5395" w:rsidP="003532E4">
      <w:pPr>
        <w:rPr>
          <w:rStyle w:val="Hyperlink"/>
          <w:sz w:val="28"/>
          <w:szCs w:val="28"/>
        </w:rPr>
      </w:pPr>
    </w:p>
    <w:p w14:paraId="7D982D1A" w14:textId="77777777" w:rsidR="002D5395" w:rsidRDefault="002D5395" w:rsidP="003532E4">
      <w:pPr>
        <w:rPr>
          <w:rStyle w:val="Hyperlink"/>
          <w:sz w:val="28"/>
          <w:szCs w:val="28"/>
        </w:rPr>
      </w:pPr>
    </w:p>
    <w:p w14:paraId="7CD86294" w14:textId="77777777" w:rsidR="002D5395" w:rsidRDefault="002D5395" w:rsidP="003532E4">
      <w:pPr>
        <w:rPr>
          <w:rStyle w:val="Hyperlink"/>
          <w:sz w:val="28"/>
          <w:szCs w:val="28"/>
        </w:rPr>
      </w:pPr>
    </w:p>
    <w:p w14:paraId="15D79065" w14:textId="77777777" w:rsidR="002D5395" w:rsidRDefault="002D5395" w:rsidP="003532E4">
      <w:pPr>
        <w:rPr>
          <w:rStyle w:val="Hyperlink"/>
          <w:sz w:val="28"/>
          <w:szCs w:val="28"/>
        </w:rPr>
      </w:pPr>
    </w:p>
    <w:p w14:paraId="53D71686" w14:textId="77777777" w:rsidR="002D5395" w:rsidRDefault="002D5395" w:rsidP="003532E4">
      <w:pPr>
        <w:rPr>
          <w:rStyle w:val="Hyperlink"/>
          <w:sz w:val="28"/>
          <w:szCs w:val="28"/>
        </w:rPr>
      </w:pPr>
    </w:p>
    <w:p w14:paraId="611C6C69" w14:textId="77777777" w:rsidR="002D5395" w:rsidRDefault="002D5395" w:rsidP="003532E4">
      <w:pPr>
        <w:rPr>
          <w:rStyle w:val="Hyperlink"/>
          <w:sz w:val="28"/>
          <w:szCs w:val="28"/>
        </w:rPr>
      </w:pPr>
    </w:p>
    <w:p w14:paraId="0562D852" w14:textId="77777777" w:rsidR="002D5395" w:rsidRDefault="002D5395" w:rsidP="003532E4">
      <w:pPr>
        <w:rPr>
          <w:rStyle w:val="Hyperlink"/>
          <w:sz w:val="28"/>
          <w:szCs w:val="28"/>
        </w:rPr>
      </w:pPr>
    </w:p>
    <w:p w14:paraId="05DAB739" w14:textId="77777777" w:rsidR="002D5395" w:rsidRDefault="002D5395" w:rsidP="003532E4">
      <w:pPr>
        <w:rPr>
          <w:rStyle w:val="Hyperlink"/>
          <w:sz w:val="28"/>
          <w:szCs w:val="28"/>
        </w:rPr>
      </w:pPr>
    </w:p>
    <w:p w14:paraId="333318FD" w14:textId="77777777" w:rsidR="002D5395" w:rsidRDefault="002D5395" w:rsidP="003532E4">
      <w:pPr>
        <w:rPr>
          <w:rStyle w:val="Hyperlink"/>
          <w:sz w:val="28"/>
          <w:szCs w:val="28"/>
        </w:rPr>
      </w:pPr>
    </w:p>
    <w:p w14:paraId="59680629" w14:textId="77777777" w:rsidR="002D5395" w:rsidRDefault="002D5395" w:rsidP="003532E4">
      <w:pPr>
        <w:rPr>
          <w:rStyle w:val="Hyperlink"/>
          <w:sz w:val="28"/>
          <w:szCs w:val="28"/>
        </w:rPr>
      </w:pPr>
    </w:p>
    <w:p w14:paraId="405046C2" w14:textId="77777777" w:rsidR="002D5395" w:rsidRDefault="002D5395" w:rsidP="003532E4">
      <w:pPr>
        <w:rPr>
          <w:rStyle w:val="Hyperlink"/>
          <w:sz w:val="28"/>
          <w:szCs w:val="28"/>
        </w:rPr>
      </w:pPr>
    </w:p>
    <w:p w14:paraId="2BE60B92" w14:textId="77777777" w:rsidR="002D5395" w:rsidRDefault="002D5395" w:rsidP="003532E4">
      <w:pPr>
        <w:rPr>
          <w:rStyle w:val="Hyperlink"/>
          <w:sz w:val="28"/>
          <w:szCs w:val="28"/>
        </w:rPr>
      </w:pPr>
    </w:p>
    <w:p w14:paraId="1D03EE01" w14:textId="77777777" w:rsidR="002D5395" w:rsidRDefault="002D5395" w:rsidP="003532E4">
      <w:pPr>
        <w:rPr>
          <w:rStyle w:val="Hyperlink"/>
          <w:sz w:val="28"/>
          <w:szCs w:val="28"/>
        </w:rPr>
      </w:pPr>
    </w:p>
    <w:p w14:paraId="1AD65A61" w14:textId="77777777" w:rsidR="002D5395" w:rsidRDefault="002D5395" w:rsidP="003532E4">
      <w:pPr>
        <w:rPr>
          <w:rStyle w:val="Hyperlink"/>
          <w:sz w:val="28"/>
          <w:szCs w:val="28"/>
        </w:rPr>
      </w:pPr>
    </w:p>
    <w:p w14:paraId="7A1518BB" w14:textId="77777777" w:rsidR="002D5395" w:rsidRDefault="002D5395" w:rsidP="003532E4">
      <w:pPr>
        <w:rPr>
          <w:rStyle w:val="Hyperlink"/>
          <w:sz w:val="28"/>
          <w:szCs w:val="28"/>
        </w:rPr>
      </w:pPr>
    </w:p>
    <w:p w14:paraId="5BC3467C" w14:textId="77777777" w:rsidR="002D5395" w:rsidRDefault="002D5395" w:rsidP="003532E4">
      <w:pPr>
        <w:rPr>
          <w:rStyle w:val="Hyperlink"/>
          <w:sz w:val="28"/>
          <w:szCs w:val="28"/>
        </w:rPr>
      </w:pPr>
    </w:p>
    <w:p w14:paraId="78A96CC5" w14:textId="77777777" w:rsidR="002D5395" w:rsidRDefault="002D5395" w:rsidP="003532E4">
      <w:pPr>
        <w:rPr>
          <w:rStyle w:val="Hyperlink"/>
          <w:sz w:val="28"/>
          <w:szCs w:val="28"/>
        </w:rPr>
      </w:pPr>
    </w:p>
    <w:p w14:paraId="2B4B2049" w14:textId="5A4A29E1" w:rsidR="002D5395" w:rsidRPr="002D5395" w:rsidRDefault="002D5395" w:rsidP="003532E4">
      <w:pPr>
        <w:rPr>
          <w:rStyle w:val="Hyperlink"/>
          <w:rFonts w:ascii="Arial" w:hAnsi="Arial" w:cs="Arial"/>
          <w:b/>
          <w:bCs/>
          <w:color w:val="auto"/>
          <w:sz w:val="24"/>
          <w:szCs w:val="24"/>
          <w:u w:val="none"/>
        </w:rPr>
      </w:pPr>
      <w:r w:rsidRPr="002D5395">
        <w:rPr>
          <w:rStyle w:val="Hyperlink"/>
          <w:rFonts w:ascii="Arial" w:hAnsi="Arial" w:cs="Arial"/>
          <w:b/>
          <w:bCs/>
          <w:color w:val="auto"/>
          <w:sz w:val="24"/>
          <w:szCs w:val="24"/>
          <w:u w:val="none"/>
        </w:rPr>
        <w:lastRenderedPageBreak/>
        <w:t>Essay 5:</w:t>
      </w:r>
    </w:p>
    <w:p w14:paraId="1107A0FA" w14:textId="77777777" w:rsidR="002D5395" w:rsidRDefault="002D5395" w:rsidP="003532E4">
      <w:pPr>
        <w:rPr>
          <w:rStyle w:val="Hyperlink"/>
          <w:sz w:val="28"/>
          <w:szCs w:val="28"/>
        </w:rPr>
      </w:pPr>
    </w:p>
    <w:p w14:paraId="5133B51D" w14:textId="77777777" w:rsidR="002D5395" w:rsidRPr="002D5395" w:rsidRDefault="002D5395" w:rsidP="002D5395">
      <w:pPr>
        <w:spacing w:line="360" w:lineRule="auto"/>
        <w:ind w:right="531"/>
        <w:rPr>
          <w:rFonts w:ascii="Arial" w:eastAsia="Calibri" w:hAnsi="Arial" w:cs="Arial"/>
          <w:sz w:val="24"/>
          <w:szCs w:val="24"/>
        </w:rPr>
      </w:pPr>
      <w:r w:rsidRPr="002D5395">
        <w:rPr>
          <w:rFonts w:ascii="Arial" w:eastAsia="Calibri" w:hAnsi="Arial" w:cs="Arial"/>
          <w:sz w:val="24"/>
          <w:szCs w:val="24"/>
        </w:rPr>
        <w:t xml:space="preserve">  Early intervention can be described as the identifying and administration of support to children and young people within communities. Early intervention can assist to prevent problems that occur regarding young people or find solutions to assist as an alternative through a range of methods such as educational based programmes and parental support with the overall aim to have a strong impact on the early years of an individual’s life, promoting the best possible outcomes (Early intervention foundation, 2020). In Wales, early intervention also explores young people and the impact of adverse childhood experiences, the approach aims to understand and provide a response to these experiences to enhance violence prevention within young people using a public health approach in relation to young people offending (Wales safer communities, 2024). </w:t>
      </w:r>
    </w:p>
    <w:p w14:paraId="47B7F9D1" w14:textId="77777777" w:rsidR="002D5395" w:rsidRPr="002D5395" w:rsidRDefault="002D5395" w:rsidP="002D5395">
      <w:pPr>
        <w:spacing w:line="360" w:lineRule="auto"/>
        <w:ind w:right="531"/>
        <w:rPr>
          <w:rFonts w:ascii="Arial" w:eastAsia="Calibri" w:hAnsi="Arial" w:cs="Arial"/>
          <w:sz w:val="24"/>
          <w:szCs w:val="24"/>
        </w:rPr>
      </w:pPr>
    </w:p>
    <w:p w14:paraId="77F7B06C" w14:textId="77777777" w:rsidR="002D5395" w:rsidRPr="002D5395" w:rsidRDefault="002D5395" w:rsidP="002D5395">
      <w:pPr>
        <w:spacing w:line="360" w:lineRule="auto"/>
        <w:ind w:right="531"/>
        <w:rPr>
          <w:rFonts w:ascii="Arial" w:eastAsia="Calibri" w:hAnsi="Arial" w:cs="Arial"/>
          <w:sz w:val="24"/>
          <w:szCs w:val="24"/>
        </w:rPr>
      </w:pPr>
      <w:r w:rsidRPr="002D5395">
        <w:rPr>
          <w:rFonts w:ascii="Arial" w:eastAsia="Calibri" w:hAnsi="Arial" w:cs="Arial"/>
          <w:sz w:val="24"/>
          <w:szCs w:val="24"/>
        </w:rPr>
        <w:t xml:space="preserve">  The participation of criminality within young people in the UK is rising, a report shows that arrests of children increased by 9% in the year 2022-2023 and the re-offending rate increased by 0.9%. Arrests for serious crime such as robbery has also increased by 31% as well as first time entries for youths with the UK has increased (GOV.UK, 2024). Reducing offending and reoffending amongst young individuals within the 18-25 age group is one of the main priorities for the South Wales Police (GOV.UK, 2024). Within South Wales 18–25-year-olds are currently committing 33% of recorded crime. As a result of this data South Wales have introduced many support avenues to reduce this area of offending.</w:t>
      </w:r>
    </w:p>
    <w:p w14:paraId="743815D8" w14:textId="77777777" w:rsidR="002D5395" w:rsidRPr="002D5395" w:rsidRDefault="002D5395" w:rsidP="002D5395">
      <w:pPr>
        <w:spacing w:line="360" w:lineRule="auto"/>
        <w:ind w:right="531"/>
        <w:rPr>
          <w:rFonts w:ascii="Arial" w:eastAsia="Calibri" w:hAnsi="Arial" w:cs="Arial"/>
          <w:sz w:val="24"/>
          <w:szCs w:val="24"/>
        </w:rPr>
      </w:pPr>
    </w:p>
    <w:p w14:paraId="26AAEDFD" w14:textId="77777777" w:rsidR="002D5395" w:rsidRPr="002D5395" w:rsidRDefault="002D5395" w:rsidP="002D5395">
      <w:pPr>
        <w:spacing w:line="360" w:lineRule="auto"/>
        <w:ind w:right="531"/>
        <w:rPr>
          <w:rFonts w:ascii="Arial" w:eastAsia="Calibri" w:hAnsi="Arial" w:cs="Arial"/>
          <w:sz w:val="24"/>
          <w:szCs w:val="24"/>
        </w:rPr>
      </w:pPr>
      <w:r w:rsidRPr="002D5395">
        <w:rPr>
          <w:rFonts w:ascii="Arial" w:eastAsia="Calibri" w:hAnsi="Arial" w:cs="Arial"/>
          <w:sz w:val="24"/>
          <w:szCs w:val="24"/>
        </w:rPr>
        <w:t xml:space="preserve">   There are many reasons why young people may participate in criminal activities, one example of this may be due to adverse childhood experiences they have encountered. Adverse childhood experiences can be described as traumatic events or incidents that happen to children and young people before the age of 18. They can have impactful and lasting effects on children that become apparent within their adult life through acts of criminality and adverse behaviour (Winser, 2024). Within Wales a study shows that around half of the adult population has experiences at least one ACE within their childhood, this experience is likely to increase higher risk of alcohol abuse and the use of </w:t>
      </w:r>
      <w:r w:rsidRPr="002D5395">
        <w:rPr>
          <w:rFonts w:ascii="Arial" w:eastAsia="Calibri" w:hAnsi="Arial" w:cs="Arial"/>
          <w:sz w:val="24"/>
          <w:szCs w:val="24"/>
        </w:rPr>
        <w:lastRenderedPageBreak/>
        <w:t xml:space="preserve">illegal drugs (GOV.UK, 2021).  The Welsh government has set out to tackle this issue by creating awareness of ACE’s, providing education and training materials and deliver funding for programmes for individuals with ACE’s, whilst creating a community solution for the future vision (GOV.UK, 2021). </w:t>
      </w:r>
    </w:p>
    <w:p w14:paraId="0678D9C2" w14:textId="77777777" w:rsidR="002D5395" w:rsidRPr="002D5395" w:rsidRDefault="002D5395" w:rsidP="002D5395">
      <w:pPr>
        <w:spacing w:line="360" w:lineRule="auto"/>
        <w:ind w:right="531"/>
        <w:rPr>
          <w:rFonts w:ascii="Arial" w:eastAsia="Calibri" w:hAnsi="Arial" w:cs="Arial"/>
          <w:sz w:val="24"/>
          <w:szCs w:val="24"/>
        </w:rPr>
      </w:pPr>
    </w:p>
    <w:p w14:paraId="65468898" w14:textId="77777777" w:rsidR="002D5395" w:rsidRPr="002D5395" w:rsidRDefault="002D5395" w:rsidP="002D5395">
      <w:pPr>
        <w:spacing w:line="360" w:lineRule="auto"/>
        <w:ind w:right="531"/>
        <w:rPr>
          <w:rFonts w:ascii="Arial" w:eastAsia="Calibri" w:hAnsi="Arial" w:cs="Arial"/>
          <w:sz w:val="24"/>
          <w:szCs w:val="24"/>
        </w:rPr>
      </w:pPr>
      <w:r w:rsidRPr="002D5395">
        <w:rPr>
          <w:rFonts w:ascii="Arial" w:eastAsia="Calibri" w:hAnsi="Arial" w:cs="Arial"/>
          <w:sz w:val="24"/>
          <w:szCs w:val="24"/>
        </w:rPr>
        <w:t xml:space="preserve">  </w:t>
      </w:r>
    </w:p>
    <w:p w14:paraId="5DF313FF" w14:textId="77777777" w:rsidR="002D5395" w:rsidRPr="002D5395" w:rsidRDefault="002D5395" w:rsidP="002D5395">
      <w:pPr>
        <w:spacing w:line="360" w:lineRule="auto"/>
        <w:ind w:right="531"/>
        <w:rPr>
          <w:rFonts w:ascii="Arial" w:eastAsia="Calibri" w:hAnsi="Arial" w:cs="Arial"/>
          <w:sz w:val="24"/>
          <w:szCs w:val="24"/>
        </w:rPr>
      </w:pPr>
      <w:r w:rsidRPr="002D5395">
        <w:rPr>
          <w:rFonts w:ascii="Arial" w:eastAsia="Calibri" w:hAnsi="Arial" w:cs="Arial"/>
          <w:sz w:val="24"/>
          <w:szCs w:val="24"/>
        </w:rPr>
        <w:t xml:space="preserve">    Within South Wales there are many intervention services to help provide support to young individuals within the community through a multi-agency partnership scheme. The 18-25 Early Intervention Service (EIS). This is open to young people between the ages of 18 and 25, up to the pre-sentence stage. They are delivered by voluntary and community sector and private sector providers. Evidence from the programme shows it is successfully engaging a range of people and providing them with positive experiences of support. They aim to Improve the way people engage with the criminal justice system and other support.  Evidence supports that, </w:t>
      </w:r>
      <w:proofErr w:type="gramStart"/>
      <w:r w:rsidRPr="002D5395">
        <w:rPr>
          <w:rFonts w:ascii="Arial" w:eastAsia="Calibri" w:hAnsi="Arial" w:cs="Arial"/>
          <w:sz w:val="24"/>
          <w:szCs w:val="24"/>
        </w:rPr>
        <w:t>as a result of</w:t>
      </w:r>
      <w:proofErr w:type="gramEnd"/>
      <w:r w:rsidRPr="002D5395">
        <w:rPr>
          <w:rFonts w:ascii="Arial" w:eastAsia="Calibri" w:hAnsi="Arial" w:cs="Arial"/>
          <w:sz w:val="24"/>
          <w:szCs w:val="24"/>
        </w:rPr>
        <w:t xml:space="preserve"> this scheme there are positive changes in culture and practice within the police, meaning that there is more understanding of the need to support people who offend to address issues which might contribute to their offending (Cordis Bright, 2022). The scheme acts as an alternative for young offenders rather than the criminal justice system to explore individualised interventions, Supported based of an individual needs assessment.  A case study conducted by the Policy Lead for Youth Justice at the OPCC states that an evaluation of the scheme took place producing positive conclusions impacting young individuals </w:t>
      </w:r>
      <w:proofErr w:type="gramStart"/>
      <w:r w:rsidRPr="002D5395">
        <w:rPr>
          <w:rFonts w:ascii="Arial" w:eastAsia="Calibri" w:hAnsi="Arial" w:cs="Arial"/>
          <w:sz w:val="24"/>
          <w:szCs w:val="24"/>
        </w:rPr>
        <w:t>whom</w:t>
      </w:r>
      <w:proofErr w:type="gramEnd"/>
      <w:r w:rsidRPr="002D5395">
        <w:rPr>
          <w:rFonts w:ascii="Arial" w:eastAsia="Calibri" w:hAnsi="Arial" w:cs="Arial"/>
          <w:sz w:val="24"/>
          <w:szCs w:val="24"/>
        </w:rPr>
        <w:t xml:space="preserve"> undertook the opportunity to receive this community resolution as an alternative to prosecution (Mann, 2018). </w:t>
      </w:r>
    </w:p>
    <w:p w14:paraId="5153033D" w14:textId="77777777" w:rsidR="002D5395" w:rsidRPr="002D5395" w:rsidRDefault="002D5395" w:rsidP="002D5395">
      <w:pPr>
        <w:spacing w:line="360" w:lineRule="auto"/>
        <w:ind w:right="531"/>
        <w:rPr>
          <w:rFonts w:ascii="Arial" w:eastAsia="Calibri" w:hAnsi="Arial" w:cs="Arial"/>
          <w:sz w:val="24"/>
          <w:szCs w:val="24"/>
        </w:rPr>
      </w:pPr>
    </w:p>
    <w:p w14:paraId="78B020AF" w14:textId="77777777" w:rsidR="002D5395" w:rsidRPr="002D5395" w:rsidRDefault="002D5395" w:rsidP="002D5395">
      <w:pPr>
        <w:spacing w:line="360" w:lineRule="auto"/>
        <w:ind w:right="531"/>
        <w:rPr>
          <w:rFonts w:ascii="Arial" w:eastAsia="Calibri" w:hAnsi="Arial" w:cs="Arial"/>
          <w:sz w:val="24"/>
          <w:szCs w:val="24"/>
        </w:rPr>
      </w:pPr>
      <w:r w:rsidRPr="002D5395">
        <w:rPr>
          <w:rFonts w:ascii="Arial" w:eastAsia="Calibri" w:hAnsi="Arial" w:cs="Arial"/>
          <w:sz w:val="24"/>
          <w:szCs w:val="24"/>
        </w:rPr>
        <w:t xml:space="preserve">  Within Wales the Crime and Disorder act 1998 requires the local authority to fund a multi-disciplinary youth offending team, these teams work with young adults who are referred to them due to their involvement in the criminal justice system (Estyn, 2018). These youth offending teams work with social services, probation and police to access education and employment opportunities for young offenders. These teams are an example of a multi-agency approach to prevent re-offending as they create opportunities for young individuals such as finding a job or training to qualify in a trade. Using these skills individuals can </w:t>
      </w:r>
      <w:r w:rsidRPr="002D5395">
        <w:rPr>
          <w:rFonts w:ascii="Arial" w:eastAsia="Calibri" w:hAnsi="Arial" w:cs="Arial"/>
          <w:sz w:val="24"/>
          <w:szCs w:val="24"/>
        </w:rPr>
        <w:lastRenderedPageBreak/>
        <w:t>then better their chances by having experiences and qualifications when finding employment.</w:t>
      </w:r>
    </w:p>
    <w:p w14:paraId="17E2DE80" w14:textId="77777777" w:rsidR="002D5395" w:rsidRPr="002D5395" w:rsidRDefault="002D5395" w:rsidP="002D5395">
      <w:pPr>
        <w:spacing w:line="360" w:lineRule="auto"/>
        <w:ind w:right="531"/>
        <w:rPr>
          <w:rFonts w:ascii="Arial" w:eastAsia="Calibri" w:hAnsi="Arial" w:cs="Arial"/>
          <w:sz w:val="24"/>
          <w:szCs w:val="24"/>
        </w:rPr>
      </w:pPr>
    </w:p>
    <w:p w14:paraId="757E90F7" w14:textId="77777777" w:rsidR="002D5395" w:rsidRPr="002D5395" w:rsidRDefault="002D5395" w:rsidP="002D5395">
      <w:pPr>
        <w:spacing w:line="360" w:lineRule="auto"/>
        <w:ind w:right="531"/>
        <w:rPr>
          <w:rFonts w:ascii="Arial" w:eastAsia="Calibri" w:hAnsi="Arial" w:cs="Arial"/>
          <w:sz w:val="24"/>
          <w:szCs w:val="24"/>
        </w:rPr>
      </w:pPr>
      <w:r w:rsidRPr="002D5395">
        <w:rPr>
          <w:rFonts w:ascii="Arial" w:eastAsia="Calibri" w:hAnsi="Arial" w:cs="Arial"/>
          <w:sz w:val="24"/>
          <w:szCs w:val="24"/>
        </w:rPr>
        <w:t xml:space="preserve">   Another example of approaches to early intervention </w:t>
      </w:r>
      <w:proofErr w:type="gramStart"/>
      <w:r w:rsidRPr="002D5395">
        <w:rPr>
          <w:rFonts w:ascii="Arial" w:eastAsia="Calibri" w:hAnsi="Arial" w:cs="Arial"/>
          <w:sz w:val="24"/>
          <w:szCs w:val="24"/>
        </w:rPr>
        <w:t>include</w:t>
      </w:r>
      <w:proofErr w:type="gramEnd"/>
      <w:r w:rsidRPr="002D5395">
        <w:rPr>
          <w:rFonts w:ascii="Arial" w:eastAsia="Calibri" w:hAnsi="Arial" w:cs="Arial"/>
          <w:sz w:val="24"/>
          <w:szCs w:val="24"/>
        </w:rPr>
        <w:t xml:space="preserve"> charity approaches. South Wales Police created a Trust in 2009 providing grants towards projects supporting young people developing better relationships with their physical and mental well-being as an alternative opposing to crimes such as anti-social behaviour and substance misuse. As well as this the scheme hopes to provide second chances to those who have been involved within the criminal justice system providing a stable foundation for young people (South Wales Police, 2024). Other emergency services also support the multi-agency approach to youth interventions such as the </w:t>
      </w:r>
      <w:proofErr w:type="spellStart"/>
      <w:r w:rsidRPr="002D5395">
        <w:rPr>
          <w:rFonts w:ascii="Arial" w:eastAsia="Calibri" w:hAnsi="Arial" w:cs="Arial"/>
          <w:sz w:val="24"/>
          <w:szCs w:val="24"/>
        </w:rPr>
        <w:t>Phoneix</w:t>
      </w:r>
      <w:proofErr w:type="spellEnd"/>
      <w:r w:rsidRPr="002D5395">
        <w:rPr>
          <w:rFonts w:ascii="Arial" w:eastAsia="Calibri" w:hAnsi="Arial" w:cs="Arial"/>
          <w:sz w:val="24"/>
          <w:szCs w:val="24"/>
        </w:rPr>
        <w:t xml:space="preserve"> Project supported by the South Wales fire and rescue service, this scheme aims to educate youths regarding safety with the common goal to provide support and direction when addressing youth crime (Seal, 2024). </w:t>
      </w:r>
    </w:p>
    <w:p w14:paraId="138C43FA" w14:textId="77777777" w:rsidR="002D5395" w:rsidRPr="002D5395" w:rsidRDefault="002D5395" w:rsidP="002D5395">
      <w:pPr>
        <w:spacing w:line="360" w:lineRule="auto"/>
        <w:ind w:right="531"/>
        <w:rPr>
          <w:rFonts w:ascii="Arial" w:eastAsia="Calibri" w:hAnsi="Arial" w:cs="Arial"/>
          <w:sz w:val="24"/>
          <w:szCs w:val="24"/>
        </w:rPr>
      </w:pPr>
    </w:p>
    <w:p w14:paraId="07188532" w14:textId="77777777" w:rsidR="002D5395" w:rsidRPr="002D5395" w:rsidRDefault="002D5395" w:rsidP="002D5395">
      <w:pPr>
        <w:spacing w:line="360" w:lineRule="auto"/>
        <w:ind w:right="531"/>
        <w:rPr>
          <w:rFonts w:ascii="Arial" w:eastAsia="Calibri" w:hAnsi="Arial" w:cs="Arial"/>
          <w:sz w:val="24"/>
          <w:szCs w:val="24"/>
        </w:rPr>
      </w:pPr>
      <w:r w:rsidRPr="002D5395">
        <w:rPr>
          <w:rFonts w:ascii="Arial" w:eastAsia="Calibri" w:hAnsi="Arial" w:cs="Arial"/>
          <w:sz w:val="24"/>
          <w:szCs w:val="24"/>
        </w:rPr>
        <w:t xml:space="preserve"> From the discussion above it is apparent that criminality within the population of young people within the UK is rising. However, it is clear to see that as a government has many approaches and schemes to help prevent this or reduce the re-offending through a multi-agency approach such as the youth offending team services. By providing opportunities for employment and educational pathways will enhance the chances of young offenders having a more successful future. Statistics show 73% of young people have improved employability skills whilst engaging with projects promoting the success of the early intervention schemes (Action for Children, 2024). </w:t>
      </w:r>
    </w:p>
    <w:p w14:paraId="5988AFDC" w14:textId="77777777" w:rsidR="002D5395" w:rsidRPr="00583957" w:rsidRDefault="002D5395" w:rsidP="002D5395">
      <w:pPr>
        <w:spacing w:line="257" w:lineRule="auto"/>
        <w:ind w:right="531"/>
        <w:rPr>
          <w:rFonts w:ascii="Arial" w:eastAsia="Calibri" w:hAnsi="Arial" w:cs="Arial"/>
          <w:b/>
          <w:bCs/>
          <w:sz w:val="24"/>
          <w:szCs w:val="24"/>
        </w:rPr>
      </w:pPr>
      <w:r w:rsidRPr="00583957">
        <w:rPr>
          <w:rFonts w:ascii="Arial" w:eastAsia="Calibri" w:hAnsi="Arial" w:cs="Arial"/>
          <w:b/>
          <w:bCs/>
          <w:sz w:val="24"/>
          <w:szCs w:val="24"/>
        </w:rPr>
        <w:t xml:space="preserve">Word Count- </w:t>
      </w:r>
      <w:r>
        <w:rPr>
          <w:rFonts w:ascii="Arial" w:eastAsia="Calibri" w:hAnsi="Arial" w:cs="Arial"/>
          <w:b/>
          <w:bCs/>
          <w:sz w:val="24"/>
          <w:szCs w:val="24"/>
        </w:rPr>
        <w:t>947</w:t>
      </w:r>
    </w:p>
    <w:p w14:paraId="6BCF6CA0" w14:textId="77777777" w:rsidR="002D5395" w:rsidRPr="00933296" w:rsidRDefault="002D5395" w:rsidP="002D5395">
      <w:pPr>
        <w:rPr>
          <w:rFonts w:ascii="Arial" w:hAnsi="Arial" w:cs="Arial"/>
          <w:sz w:val="24"/>
          <w:szCs w:val="24"/>
        </w:rPr>
      </w:pPr>
    </w:p>
    <w:p w14:paraId="0F8730F0" w14:textId="77777777" w:rsidR="002D5395" w:rsidRPr="00933296" w:rsidRDefault="002D5395" w:rsidP="002D5395">
      <w:pPr>
        <w:rPr>
          <w:rFonts w:ascii="Arial" w:hAnsi="Arial" w:cs="Arial"/>
          <w:sz w:val="24"/>
          <w:szCs w:val="24"/>
        </w:rPr>
      </w:pPr>
    </w:p>
    <w:p w14:paraId="506D0F93" w14:textId="77777777" w:rsidR="002D5395" w:rsidRPr="00933296" w:rsidRDefault="002D5395" w:rsidP="002D5395">
      <w:pPr>
        <w:rPr>
          <w:rFonts w:ascii="Arial" w:hAnsi="Arial" w:cs="Arial"/>
          <w:sz w:val="24"/>
          <w:szCs w:val="24"/>
        </w:rPr>
      </w:pPr>
    </w:p>
    <w:p w14:paraId="42EDA3A0" w14:textId="77777777" w:rsidR="002D5395" w:rsidRDefault="002D5395" w:rsidP="002D5395">
      <w:pPr>
        <w:rPr>
          <w:b/>
          <w:bCs/>
          <w:sz w:val="28"/>
          <w:szCs w:val="28"/>
        </w:rPr>
      </w:pPr>
    </w:p>
    <w:p w14:paraId="0A6030F1" w14:textId="77777777" w:rsidR="002D5395" w:rsidRDefault="002D5395" w:rsidP="002D5395">
      <w:pPr>
        <w:rPr>
          <w:b/>
          <w:bCs/>
          <w:sz w:val="28"/>
          <w:szCs w:val="28"/>
        </w:rPr>
      </w:pPr>
    </w:p>
    <w:p w14:paraId="31921490" w14:textId="77777777" w:rsidR="002D5395" w:rsidRDefault="002D5395" w:rsidP="002D5395">
      <w:pPr>
        <w:rPr>
          <w:b/>
          <w:bCs/>
          <w:sz w:val="28"/>
          <w:szCs w:val="28"/>
        </w:rPr>
      </w:pPr>
    </w:p>
    <w:p w14:paraId="439D90FF" w14:textId="77777777" w:rsidR="002D5395" w:rsidRDefault="002D5395" w:rsidP="002D5395">
      <w:pPr>
        <w:rPr>
          <w:b/>
          <w:bCs/>
          <w:sz w:val="28"/>
          <w:szCs w:val="28"/>
        </w:rPr>
      </w:pPr>
    </w:p>
    <w:p w14:paraId="68EA12D2" w14:textId="77777777" w:rsidR="002D5395" w:rsidRDefault="002D5395" w:rsidP="002D5395">
      <w:pPr>
        <w:rPr>
          <w:b/>
          <w:bCs/>
          <w:sz w:val="28"/>
          <w:szCs w:val="28"/>
        </w:rPr>
      </w:pPr>
    </w:p>
    <w:p w14:paraId="2EF0470E" w14:textId="77777777" w:rsidR="002D5395" w:rsidRDefault="002D5395" w:rsidP="002D5395">
      <w:pPr>
        <w:rPr>
          <w:b/>
          <w:bCs/>
          <w:sz w:val="28"/>
          <w:szCs w:val="28"/>
        </w:rPr>
      </w:pPr>
    </w:p>
    <w:p w14:paraId="5B58AFE9" w14:textId="77777777" w:rsidR="002D5395" w:rsidRDefault="002D5395" w:rsidP="002D5395">
      <w:pPr>
        <w:rPr>
          <w:b/>
          <w:bCs/>
          <w:sz w:val="28"/>
          <w:szCs w:val="28"/>
        </w:rPr>
      </w:pPr>
    </w:p>
    <w:p w14:paraId="02FB5093" w14:textId="74617680" w:rsidR="002D5395" w:rsidRPr="00583957" w:rsidRDefault="002D5395" w:rsidP="002D5395">
      <w:pPr>
        <w:rPr>
          <w:b/>
          <w:bCs/>
          <w:sz w:val="28"/>
          <w:szCs w:val="28"/>
        </w:rPr>
      </w:pPr>
      <w:r w:rsidRPr="00583957">
        <w:rPr>
          <w:b/>
          <w:bCs/>
          <w:sz w:val="28"/>
          <w:szCs w:val="28"/>
        </w:rPr>
        <w:lastRenderedPageBreak/>
        <w:t xml:space="preserve">Bibliography- </w:t>
      </w:r>
    </w:p>
    <w:p w14:paraId="7E4EC687" w14:textId="77777777" w:rsidR="002D5395" w:rsidRPr="002D5395" w:rsidRDefault="002D5395" w:rsidP="002D5395">
      <w:pPr>
        <w:rPr>
          <w:rFonts w:ascii="Arial" w:hAnsi="Arial" w:cs="Arial"/>
          <w:sz w:val="24"/>
          <w:szCs w:val="24"/>
        </w:rPr>
      </w:pPr>
    </w:p>
    <w:p w14:paraId="2F2332EA" w14:textId="3B05CB16" w:rsidR="002D5395" w:rsidRPr="002D5395" w:rsidRDefault="002D5395" w:rsidP="002D5395">
      <w:pPr>
        <w:rPr>
          <w:rFonts w:ascii="Arial" w:hAnsi="Arial" w:cs="Arial"/>
          <w:sz w:val="24"/>
          <w:szCs w:val="24"/>
        </w:rPr>
      </w:pPr>
      <w:r w:rsidRPr="002D5395">
        <w:rPr>
          <w:rFonts w:ascii="Arial" w:hAnsi="Arial" w:cs="Arial"/>
          <w:sz w:val="24"/>
          <w:szCs w:val="24"/>
        </w:rPr>
        <w:t>About adverse childhood experiences (2024)</w:t>
      </w:r>
      <w:r w:rsidRPr="002D5395">
        <w:rPr>
          <w:rFonts w:ascii="Arial" w:hAnsi="Arial" w:cs="Arial"/>
          <w:sz w:val="24"/>
          <w:szCs w:val="24"/>
        </w:rPr>
        <w:t xml:space="preserve"> </w:t>
      </w:r>
      <w:proofErr w:type="spellStart"/>
      <w:r w:rsidRPr="002D5395">
        <w:rPr>
          <w:rFonts w:ascii="Arial" w:hAnsi="Arial" w:cs="Arial"/>
          <w:sz w:val="24"/>
          <w:szCs w:val="24"/>
        </w:rPr>
        <w:t>Centers</w:t>
      </w:r>
      <w:proofErr w:type="spellEnd"/>
      <w:r w:rsidRPr="002D5395">
        <w:rPr>
          <w:rFonts w:ascii="Arial" w:hAnsi="Arial" w:cs="Arial"/>
          <w:sz w:val="24"/>
          <w:szCs w:val="24"/>
        </w:rPr>
        <w:t xml:space="preserve"> for Disease Control and Prevention. Available at: </w:t>
      </w:r>
      <w:hyperlink r:id="rId12" w:history="1">
        <w:r w:rsidRPr="002D5395">
          <w:rPr>
            <w:rStyle w:val="Hyperlink"/>
            <w:rFonts w:ascii="Arial" w:hAnsi="Arial" w:cs="Arial"/>
            <w:color w:val="auto"/>
            <w:sz w:val="24"/>
            <w:szCs w:val="24"/>
          </w:rPr>
          <w:t>https://www.cdc.gov/aces/about/index.html</w:t>
        </w:r>
      </w:hyperlink>
      <w:r w:rsidRPr="002D5395">
        <w:rPr>
          <w:rFonts w:ascii="Arial" w:hAnsi="Arial" w:cs="Arial"/>
          <w:sz w:val="24"/>
          <w:szCs w:val="24"/>
        </w:rPr>
        <w:t>. Accessed: 01 December 2024.</w:t>
      </w:r>
    </w:p>
    <w:p w14:paraId="74650DF3" w14:textId="77777777" w:rsidR="002D5395" w:rsidRPr="002D5395" w:rsidRDefault="002D5395" w:rsidP="002D5395">
      <w:pPr>
        <w:rPr>
          <w:rFonts w:ascii="Arial" w:hAnsi="Arial" w:cs="Arial"/>
          <w:sz w:val="24"/>
          <w:szCs w:val="24"/>
        </w:rPr>
      </w:pPr>
    </w:p>
    <w:p w14:paraId="63D52666" w14:textId="77777777" w:rsidR="002D5395" w:rsidRPr="002D5395" w:rsidRDefault="002D5395" w:rsidP="002D5395">
      <w:pPr>
        <w:rPr>
          <w:rFonts w:ascii="Arial" w:hAnsi="Arial" w:cs="Arial"/>
          <w:sz w:val="24"/>
          <w:szCs w:val="24"/>
        </w:rPr>
      </w:pPr>
      <w:proofErr w:type="gramStart"/>
      <w:r w:rsidRPr="002D5395">
        <w:rPr>
          <w:rFonts w:ascii="Arial" w:hAnsi="Arial" w:cs="Arial"/>
          <w:sz w:val="24"/>
          <w:szCs w:val="24"/>
        </w:rPr>
        <w:t>Mann ,</w:t>
      </w:r>
      <w:proofErr w:type="gramEnd"/>
      <w:r w:rsidRPr="002D5395">
        <w:rPr>
          <w:rFonts w:ascii="Arial" w:hAnsi="Arial" w:cs="Arial"/>
          <w:sz w:val="24"/>
          <w:szCs w:val="24"/>
        </w:rPr>
        <w:t xml:space="preserve"> J. (2018) 18-25 diversion scheme, 18-25 Diversion scheme | Centre for Justice Innovation. Available at: </w:t>
      </w:r>
      <w:hyperlink r:id="rId13" w:history="1">
        <w:r w:rsidRPr="002D5395">
          <w:rPr>
            <w:rStyle w:val="Hyperlink"/>
            <w:rFonts w:ascii="Arial" w:hAnsi="Arial" w:cs="Arial"/>
            <w:color w:val="auto"/>
            <w:sz w:val="24"/>
            <w:szCs w:val="24"/>
          </w:rPr>
          <w:t>https://justiceinnovation.org/project/18-25-diversion-scheme</w:t>
        </w:r>
      </w:hyperlink>
      <w:r w:rsidRPr="002D5395">
        <w:rPr>
          <w:rFonts w:ascii="Arial" w:hAnsi="Arial" w:cs="Arial"/>
          <w:sz w:val="24"/>
          <w:szCs w:val="24"/>
        </w:rPr>
        <w:t xml:space="preserve">. Accessed: 21 November 2024. </w:t>
      </w:r>
    </w:p>
    <w:p w14:paraId="032F1277" w14:textId="77777777" w:rsidR="002D5395" w:rsidRPr="002D5395" w:rsidRDefault="002D5395" w:rsidP="002D5395">
      <w:pPr>
        <w:rPr>
          <w:rFonts w:ascii="Arial" w:hAnsi="Arial" w:cs="Arial"/>
          <w:sz w:val="24"/>
          <w:szCs w:val="24"/>
        </w:rPr>
      </w:pPr>
    </w:p>
    <w:p w14:paraId="3FE418ED" w14:textId="77777777" w:rsidR="002D5395" w:rsidRPr="002D5395" w:rsidRDefault="002D5395" w:rsidP="002D5395">
      <w:pPr>
        <w:rPr>
          <w:rFonts w:ascii="Arial" w:hAnsi="Arial" w:cs="Arial"/>
          <w:sz w:val="24"/>
          <w:szCs w:val="24"/>
        </w:rPr>
      </w:pPr>
      <w:r w:rsidRPr="000A1813">
        <w:rPr>
          <w:rFonts w:ascii="Arial" w:hAnsi="Arial" w:cs="Arial"/>
          <w:sz w:val="24"/>
          <w:szCs w:val="24"/>
        </w:rPr>
        <w:t xml:space="preserve">Review of Adverse Childhood Experiences (ACE) policy: Report [HTML] (2021) GOV.WALES. Available at: </w:t>
      </w:r>
      <w:hyperlink r:id="rId14" w:history="1">
        <w:r w:rsidRPr="000A1813">
          <w:rPr>
            <w:rStyle w:val="Hyperlink"/>
            <w:rFonts w:ascii="Arial" w:hAnsi="Arial" w:cs="Arial"/>
            <w:color w:val="auto"/>
            <w:sz w:val="24"/>
            <w:szCs w:val="24"/>
          </w:rPr>
          <w:t>https://www.gov.wales/review-adverse-childhood-experiences-ace-policy-report-html</w:t>
        </w:r>
      </w:hyperlink>
      <w:r w:rsidRPr="002D5395">
        <w:rPr>
          <w:rFonts w:ascii="Arial" w:hAnsi="Arial" w:cs="Arial"/>
          <w:sz w:val="24"/>
          <w:szCs w:val="24"/>
        </w:rPr>
        <w:t xml:space="preserve">. </w:t>
      </w:r>
      <w:r w:rsidRPr="000A1813">
        <w:rPr>
          <w:rFonts w:ascii="Arial" w:hAnsi="Arial" w:cs="Arial"/>
          <w:sz w:val="24"/>
          <w:szCs w:val="24"/>
        </w:rPr>
        <w:t xml:space="preserve">Accessed: 23 November 2024. </w:t>
      </w:r>
    </w:p>
    <w:p w14:paraId="2C9D10B2" w14:textId="77777777" w:rsidR="002D5395" w:rsidRPr="002D5395" w:rsidRDefault="002D5395" w:rsidP="002D5395">
      <w:pPr>
        <w:rPr>
          <w:rFonts w:ascii="Arial" w:hAnsi="Arial" w:cs="Arial"/>
          <w:sz w:val="24"/>
          <w:szCs w:val="24"/>
        </w:rPr>
      </w:pPr>
    </w:p>
    <w:p w14:paraId="209649EB" w14:textId="77777777" w:rsidR="002D5395" w:rsidRPr="002D5395" w:rsidRDefault="002D5395" w:rsidP="002D5395">
      <w:pPr>
        <w:rPr>
          <w:rFonts w:ascii="Arial" w:hAnsi="Arial" w:cs="Arial"/>
          <w:sz w:val="24"/>
          <w:szCs w:val="24"/>
        </w:rPr>
      </w:pPr>
      <w:r w:rsidRPr="002D5395">
        <w:rPr>
          <w:rFonts w:ascii="Arial" w:hAnsi="Arial" w:cs="Arial"/>
          <w:sz w:val="24"/>
          <w:szCs w:val="24"/>
        </w:rPr>
        <w:t xml:space="preserve">Safeguarding &amp; early intervention (2021) Wales Safer Communities. Available at: </w:t>
      </w:r>
      <w:hyperlink r:id="rId15" w:history="1">
        <w:r w:rsidRPr="002D5395">
          <w:rPr>
            <w:rStyle w:val="Hyperlink"/>
            <w:rFonts w:ascii="Arial" w:hAnsi="Arial" w:cs="Arial"/>
            <w:color w:val="auto"/>
            <w:sz w:val="24"/>
            <w:szCs w:val="24"/>
          </w:rPr>
          <w:t>https://safercommunities.wales/safeguarding-early-intervention</w:t>
        </w:r>
      </w:hyperlink>
      <w:r w:rsidRPr="002D5395">
        <w:rPr>
          <w:rFonts w:ascii="Arial" w:hAnsi="Arial" w:cs="Arial"/>
          <w:sz w:val="24"/>
          <w:szCs w:val="24"/>
        </w:rPr>
        <w:t xml:space="preserve">. Accessed: 21 November 2024. </w:t>
      </w:r>
    </w:p>
    <w:p w14:paraId="409E7A43" w14:textId="77777777" w:rsidR="002D5395" w:rsidRPr="002D5395" w:rsidRDefault="002D5395" w:rsidP="002D5395">
      <w:pPr>
        <w:rPr>
          <w:rFonts w:ascii="Arial" w:hAnsi="Arial" w:cs="Arial"/>
          <w:sz w:val="24"/>
          <w:szCs w:val="24"/>
        </w:rPr>
      </w:pPr>
    </w:p>
    <w:p w14:paraId="1AC53788" w14:textId="77777777" w:rsidR="002D5395" w:rsidRPr="002D5395" w:rsidRDefault="002D5395" w:rsidP="002D5395">
      <w:pPr>
        <w:rPr>
          <w:rFonts w:ascii="Arial" w:hAnsi="Arial" w:cs="Arial"/>
          <w:sz w:val="24"/>
          <w:szCs w:val="24"/>
        </w:rPr>
      </w:pPr>
      <w:r w:rsidRPr="002D5395">
        <w:rPr>
          <w:rFonts w:ascii="Arial" w:hAnsi="Arial" w:cs="Arial"/>
          <w:sz w:val="24"/>
          <w:szCs w:val="24"/>
        </w:rPr>
        <w:t xml:space="preserve">Seal, C. (2024) Youth interventions, South Wales Fire and Rescue Service. Available at: </w:t>
      </w:r>
      <w:hyperlink r:id="rId16" w:history="1">
        <w:r w:rsidRPr="002D5395">
          <w:rPr>
            <w:rStyle w:val="Hyperlink"/>
            <w:rFonts w:ascii="Arial" w:hAnsi="Arial" w:cs="Arial"/>
            <w:color w:val="auto"/>
            <w:sz w:val="24"/>
            <w:szCs w:val="24"/>
          </w:rPr>
          <w:t>https://www.southwales-fire.gov.uk/youth-education/youth-interventions</w:t>
        </w:r>
      </w:hyperlink>
      <w:r w:rsidRPr="002D5395">
        <w:rPr>
          <w:rFonts w:ascii="Arial" w:hAnsi="Arial" w:cs="Arial"/>
          <w:sz w:val="24"/>
          <w:szCs w:val="24"/>
        </w:rPr>
        <w:t xml:space="preserve">. Accessed: 21 November 2024. </w:t>
      </w:r>
    </w:p>
    <w:p w14:paraId="1AF0120F" w14:textId="77777777" w:rsidR="002D5395" w:rsidRPr="002D5395" w:rsidRDefault="002D5395" w:rsidP="002D5395">
      <w:pPr>
        <w:rPr>
          <w:rFonts w:ascii="Arial" w:hAnsi="Arial" w:cs="Arial"/>
          <w:sz w:val="24"/>
          <w:szCs w:val="24"/>
        </w:rPr>
      </w:pPr>
    </w:p>
    <w:p w14:paraId="06F17F07" w14:textId="77777777" w:rsidR="002D5395" w:rsidRPr="002D5395" w:rsidRDefault="002D5395" w:rsidP="002D5395">
      <w:pPr>
        <w:rPr>
          <w:rFonts w:ascii="Arial" w:hAnsi="Arial" w:cs="Arial"/>
          <w:sz w:val="24"/>
          <w:szCs w:val="24"/>
        </w:rPr>
      </w:pPr>
      <w:r w:rsidRPr="002D5395">
        <w:rPr>
          <w:rFonts w:ascii="Arial" w:hAnsi="Arial" w:cs="Arial"/>
          <w:sz w:val="24"/>
          <w:szCs w:val="24"/>
        </w:rPr>
        <w:t xml:space="preserve">South Wales Police Youth Trust (2024) South Wales Police. Available at: </w:t>
      </w:r>
      <w:hyperlink r:id="rId17" w:history="1">
        <w:r w:rsidRPr="002D5395">
          <w:rPr>
            <w:rStyle w:val="Hyperlink"/>
            <w:rFonts w:ascii="Arial" w:hAnsi="Arial" w:cs="Arial"/>
            <w:color w:val="auto"/>
            <w:sz w:val="24"/>
            <w:szCs w:val="24"/>
          </w:rPr>
          <w:t>https://www.south-wales.police.uk/police-forces/south-wales-police/areas/about-us/about-us/south-wales-police-youth-trust</w:t>
        </w:r>
      </w:hyperlink>
      <w:r w:rsidRPr="002D5395">
        <w:rPr>
          <w:rFonts w:ascii="Arial" w:hAnsi="Arial" w:cs="Arial"/>
          <w:sz w:val="24"/>
          <w:szCs w:val="24"/>
        </w:rPr>
        <w:t xml:space="preserve">. Accessed: 21 November 2024. </w:t>
      </w:r>
    </w:p>
    <w:p w14:paraId="79A2DE25" w14:textId="77777777" w:rsidR="002D5395" w:rsidRPr="002D5395" w:rsidRDefault="002D5395" w:rsidP="002D5395">
      <w:pPr>
        <w:rPr>
          <w:rFonts w:ascii="Arial" w:hAnsi="Arial" w:cs="Arial"/>
          <w:sz w:val="24"/>
          <w:szCs w:val="24"/>
        </w:rPr>
      </w:pPr>
    </w:p>
    <w:p w14:paraId="783130E4" w14:textId="77777777" w:rsidR="002D5395" w:rsidRPr="00464C70" w:rsidRDefault="002D5395" w:rsidP="002D5395">
      <w:pPr>
        <w:rPr>
          <w:rFonts w:ascii="Arial" w:hAnsi="Arial" w:cs="Arial"/>
          <w:sz w:val="24"/>
          <w:szCs w:val="24"/>
        </w:rPr>
      </w:pPr>
      <w:r w:rsidRPr="00464C70">
        <w:rPr>
          <w:rFonts w:ascii="Arial" w:hAnsi="Arial" w:cs="Arial"/>
          <w:sz w:val="24"/>
          <w:szCs w:val="24"/>
        </w:rPr>
        <w:t xml:space="preserve">The quality of education and training for young people engaged with youth offending team (2018) Estyn. Available at: </w:t>
      </w:r>
      <w:hyperlink r:id="rId18" w:history="1">
        <w:r w:rsidRPr="00464C70">
          <w:rPr>
            <w:rStyle w:val="Hyperlink"/>
            <w:rFonts w:ascii="Arial" w:hAnsi="Arial" w:cs="Arial"/>
            <w:color w:val="auto"/>
            <w:sz w:val="24"/>
            <w:szCs w:val="24"/>
          </w:rPr>
          <w:t>https://estyn.gov.wales</w:t>
        </w:r>
      </w:hyperlink>
      <w:r w:rsidRPr="002D5395">
        <w:rPr>
          <w:rFonts w:ascii="Arial" w:hAnsi="Arial" w:cs="Arial"/>
          <w:sz w:val="24"/>
          <w:szCs w:val="24"/>
        </w:rPr>
        <w:t xml:space="preserve">. </w:t>
      </w:r>
      <w:r w:rsidRPr="00464C70">
        <w:rPr>
          <w:rFonts w:ascii="Arial" w:hAnsi="Arial" w:cs="Arial"/>
          <w:sz w:val="24"/>
          <w:szCs w:val="24"/>
        </w:rPr>
        <w:t xml:space="preserve">Accessed: 01 December 2024. </w:t>
      </w:r>
    </w:p>
    <w:p w14:paraId="122D99FC" w14:textId="77777777" w:rsidR="002D5395" w:rsidRPr="002D5395" w:rsidRDefault="002D5395" w:rsidP="002D5395">
      <w:pPr>
        <w:rPr>
          <w:rFonts w:ascii="Arial" w:hAnsi="Arial" w:cs="Arial"/>
          <w:sz w:val="24"/>
          <w:szCs w:val="24"/>
        </w:rPr>
      </w:pPr>
    </w:p>
    <w:p w14:paraId="7A791576" w14:textId="77777777" w:rsidR="002D5395" w:rsidRPr="002D5395" w:rsidRDefault="002D5395" w:rsidP="002D5395">
      <w:pPr>
        <w:rPr>
          <w:rFonts w:ascii="Arial" w:hAnsi="Arial" w:cs="Arial"/>
          <w:sz w:val="24"/>
          <w:szCs w:val="24"/>
        </w:rPr>
      </w:pPr>
      <w:r w:rsidRPr="002D5395">
        <w:rPr>
          <w:rFonts w:ascii="Arial" w:hAnsi="Arial" w:cs="Arial"/>
          <w:sz w:val="24"/>
          <w:szCs w:val="24"/>
        </w:rPr>
        <w:t xml:space="preserve">What is early intervention (2020) Early Intervention Foundation. Available at: https://www.eif.org.uk Accessed: 21 November 2024. </w:t>
      </w:r>
    </w:p>
    <w:p w14:paraId="1239438F" w14:textId="77777777" w:rsidR="002D5395" w:rsidRPr="002D5395" w:rsidRDefault="002D5395" w:rsidP="002D5395">
      <w:pPr>
        <w:rPr>
          <w:rFonts w:ascii="Arial" w:hAnsi="Arial" w:cs="Arial"/>
          <w:sz w:val="24"/>
          <w:szCs w:val="24"/>
        </w:rPr>
      </w:pPr>
    </w:p>
    <w:p w14:paraId="39E189CF" w14:textId="1B3C07F8" w:rsidR="002D5395" w:rsidRPr="002D5395" w:rsidRDefault="002D5395" w:rsidP="002D5395">
      <w:pPr>
        <w:rPr>
          <w:rFonts w:ascii="Arial" w:hAnsi="Arial" w:cs="Arial"/>
          <w:sz w:val="24"/>
          <w:szCs w:val="24"/>
        </w:rPr>
      </w:pPr>
      <w:r w:rsidRPr="002D5395">
        <w:rPr>
          <w:rFonts w:ascii="Arial" w:hAnsi="Arial" w:cs="Arial"/>
          <w:sz w:val="24"/>
          <w:szCs w:val="24"/>
        </w:rPr>
        <w:t xml:space="preserve">Youth justice statistics: 2022 to 2023 (2024) GOV.UK. Available at: </w:t>
      </w:r>
      <w:hyperlink r:id="rId19" w:history="1">
        <w:r w:rsidRPr="002D5395">
          <w:rPr>
            <w:rStyle w:val="Hyperlink"/>
            <w:rFonts w:ascii="Arial" w:hAnsi="Arial" w:cs="Arial"/>
            <w:color w:val="auto"/>
            <w:sz w:val="24"/>
            <w:szCs w:val="24"/>
          </w:rPr>
          <w:t>https://www.gov.uk/government/statistics/youth-justice-statistics-2022-to-2023/youth-justice-statistics-2022-to-2023</w:t>
        </w:r>
      </w:hyperlink>
      <w:r w:rsidRPr="002D5395">
        <w:rPr>
          <w:rFonts w:ascii="Arial" w:hAnsi="Arial" w:cs="Arial"/>
          <w:sz w:val="24"/>
          <w:szCs w:val="24"/>
        </w:rPr>
        <w:t xml:space="preserve">. Accessed: 21 November 2024. </w:t>
      </w:r>
    </w:p>
    <w:p w14:paraId="1C70A145" w14:textId="77777777" w:rsidR="002D5395" w:rsidRPr="00933296" w:rsidRDefault="002D5395" w:rsidP="002D5395">
      <w:pPr>
        <w:rPr>
          <w:rFonts w:ascii="Arial" w:hAnsi="Arial" w:cs="Arial"/>
          <w:sz w:val="24"/>
          <w:szCs w:val="24"/>
        </w:rPr>
      </w:pPr>
    </w:p>
    <w:p w14:paraId="6EC9DD17" w14:textId="77777777" w:rsidR="002D5395" w:rsidRDefault="002D5395" w:rsidP="003532E4">
      <w:pPr>
        <w:rPr>
          <w:rStyle w:val="Hyperlink"/>
          <w:sz w:val="28"/>
          <w:szCs w:val="28"/>
        </w:rPr>
      </w:pPr>
    </w:p>
    <w:p w14:paraId="1D77B1E2" w14:textId="77777777" w:rsidR="003532E4" w:rsidRDefault="003532E4" w:rsidP="003532E4">
      <w:pPr>
        <w:rPr>
          <w:sz w:val="28"/>
          <w:szCs w:val="28"/>
        </w:rPr>
      </w:pPr>
    </w:p>
    <w:p w14:paraId="13EFEA92" w14:textId="77777777" w:rsidR="003532E4" w:rsidRDefault="003532E4" w:rsidP="003532E4">
      <w:pPr>
        <w:spacing w:line="257" w:lineRule="auto"/>
        <w:ind w:right="531"/>
        <w:rPr>
          <w:rFonts w:ascii="Arial" w:eastAsia="Calibri" w:hAnsi="Arial" w:cs="Arial"/>
          <w:b/>
          <w:bCs/>
          <w:sz w:val="22"/>
          <w:szCs w:val="22"/>
        </w:rPr>
      </w:pPr>
    </w:p>
    <w:p w14:paraId="760690BE" w14:textId="77777777" w:rsidR="003532E4" w:rsidRDefault="003532E4" w:rsidP="003532E4">
      <w:pPr>
        <w:spacing w:line="257" w:lineRule="auto"/>
        <w:ind w:right="531"/>
        <w:rPr>
          <w:rFonts w:ascii="Arial" w:eastAsia="Calibri" w:hAnsi="Arial" w:cs="Arial"/>
          <w:b/>
          <w:bCs/>
          <w:sz w:val="22"/>
          <w:szCs w:val="22"/>
        </w:rPr>
      </w:pPr>
    </w:p>
    <w:p w14:paraId="0544F4B4" w14:textId="77777777" w:rsidR="00EB5E08" w:rsidRDefault="00EB5E08"/>
    <w:sectPr w:rsidR="00EB5E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2E4"/>
    <w:rsid w:val="002D5395"/>
    <w:rsid w:val="003532E4"/>
    <w:rsid w:val="003A29B3"/>
    <w:rsid w:val="00727289"/>
    <w:rsid w:val="00C510F6"/>
    <w:rsid w:val="00EB5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2EFF5"/>
  <w15:chartTrackingRefBased/>
  <w15:docId w15:val="{8140FCE5-C478-4579-910A-641814C8C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2E4"/>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3532E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3532E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3532E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3532E4"/>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3532E4"/>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3532E4"/>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3532E4"/>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3532E4"/>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3532E4"/>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3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3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3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3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3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3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3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32E4"/>
    <w:rPr>
      <w:rFonts w:eastAsiaTheme="majorEastAsia" w:cstheme="majorBidi"/>
      <w:color w:val="272727" w:themeColor="text1" w:themeTint="D8"/>
    </w:rPr>
  </w:style>
  <w:style w:type="paragraph" w:styleId="Title">
    <w:name w:val="Title"/>
    <w:basedOn w:val="Normal"/>
    <w:next w:val="Normal"/>
    <w:link w:val="TitleChar"/>
    <w:uiPriority w:val="10"/>
    <w:qFormat/>
    <w:rsid w:val="003532E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353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32E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353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32E4"/>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3532E4"/>
    <w:rPr>
      <w:i/>
      <w:iCs/>
      <w:color w:val="404040" w:themeColor="text1" w:themeTint="BF"/>
    </w:rPr>
  </w:style>
  <w:style w:type="paragraph" w:styleId="ListParagraph">
    <w:name w:val="List Paragraph"/>
    <w:basedOn w:val="Normal"/>
    <w:uiPriority w:val="34"/>
    <w:qFormat/>
    <w:rsid w:val="003532E4"/>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3532E4"/>
    <w:rPr>
      <w:i/>
      <w:iCs/>
      <w:color w:val="0F4761" w:themeColor="accent1" w:themeShade="BF"/>
    </w:rPr>
  </w:style>
  <w:style w:type="paragraph" w:styleId="IntenseQuote">
    <w:name w:val="Intense Quote"/>
    <w:basedOn w:val="Normal"/>
    <w:next w:val="Normal"/>
    <w:link w:val="IntenseQuoteChar"/>
    <w:uiPriority w:val="30"/>
    <w:qFormat/>
    <w:rsid w:val="003532E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3532E4"/>
    <w:rPr>
      <w:i/>
      <w:iCs/>
      <w:color w:val="0F4761" w:themeColor="accent1" w:themeShade="BF"/>
    </w:rPr>
  </w:style>
  <w:style w:type="character" w:styleId="IntenseReference">
    <w:name w:val="Intense Reference"/>
    <w:basedOn w:val="DefaultParagraphFont"/>
    <w:uiPriority w:val="32"/>
    <w:qFormat/>
    <w:rsid w:val="003532E4"/>
    <w:rPr>
      <w:b/>
      <w:bCs/>
      <w:smallCaps/>
      <w:color w:val="0F4761" w:themeColor="accent1" w:themeShade="BF"/>
      <w:spacing w:val="5"/>
    </w:rPr>
  </w:style>
  <w:style w:type="character" w:styleId="Hyperlink">
    <w:name w:val="Hyperlink"/>
    <w:basedOn w:val="DefaultParagraphFont"/>
    <w:uiPriority w:val="99"/>
    <w:unhideWhenUsed/>
    <w:rsid w:val="003532E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wales.police.uk" TargetMode="External"/><Relationship Id="rId13" Type="http://schemas.openxmlformats.org/officeDocument/2006/relationships/hyperlink" Target="https://justiceinnovation.org/project/18-25-diversion-scheme" TargetMode="External"/><Relationship Id="rId18" Type="http://schemas.openxmlformats.org/officeDocument/2006/relationships/hyperlink" Target="https://estyn.gov.wale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bbc.co.uk/bitesize/articles/zk79t39" TargetMode="External"/><Relationship Id="rId12" Type="http://schemas.openxmlformats.org/officeDocument/2006/relationships/hyperlink" Target="https://www.cdc.gov/aces/about/index.html" TargetMode="External"/><Relationship Id="rId17" Type="http://schemas.openxmlformats.org/officeDocument/2006/relationships/hyperlink" Target="https://www.south-wales.police.uk/police-forces/south-wales-police/areas/about-us/about-us/south-wales-police-youth-trust" TargetMode="External"/><Relationship Id="rId2" Type="http://schemas.openxmlformats.org/officeDocument/2006/relationships/settings" Target="settings.xml"/><Relationship Id="rId16" Type="http://schemas.openxmlformats.org/officeDocument/2006/relationships/hyperlink" Target="https://www.southwales-fire.gov.uk/youth-education/youth-intervention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southwalescommissioner.org.uk" TargetMode="External"/><Relationship Id="rId11" Type="http://schemas.openxmlformats.org/officeDocument/2006/relationships/hyperlink" Target="https://www.childrenscommissioner.gov.uk/wp-content/uploads/2019/02/CCO-Gangs.pdf" TargetMode="External"/><Relationship Id="rId5" Type="http://schemas.openxmlformats.org/officeDocument/2006/relationships/hyperlink" Target="https://www.policeconduct.gov.uk" TargetMode="External"/><Relationship Id="rId15" Type="http://schemas.openxmlformats.org/officeDocument/2006/relationships/hyperlink" Target="https://safercommunities.wales/safeguarding-early-intervention" TargetMode="External"/><Relationship Id="rId10" Type="http://schemas.openxmlformats.org/officeDocument/2006/relationships/hyperlink" Target="https://www.iomcymru.org.uk/Women%E2%80%99s-Pathfinder" TargetMode="External"/><Relationship Id="rId19" Type="http://schemas.openxmlformats.org/officeDocument/2006/relationships/hyperlink" Target="https://www.gov.uk/government/statistics/youth-justice-statistics-2022-to-2023/youth-justice-statistics-2022-to-2023" TargetMode="External"/><Relationship Id="rId4" Type="http://schemas.openxmlformats.org/officeDocument/2006/relationships/hyperlink" Target="https://www.bbc.co.uk/newsround" TargetMode="External"/><Relationship Id="rId9" Type="http://schemas.openxmlformats.org/officeDocument/2006/relationships/hyperlink" Target="https://hmicfrs.justiceinspectorates.gov.uk" TargetMode="External"/><Relationship Id="rId14" Type="http://schemas.openxmlformats.org/officeDocument/2006/relationships/hyperlink" Target="https://www.gov.wales/review-adverse-childhood-experiences-ace-policy-repor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580</TotalTime>
  <Pages>17</Pages>
  <Words>5139</Words>
  <Characters>29298</Characters>
  <Application>Microsoft Office Word</Application>
  <DocSecurity>0</DocSecurity>
  <Lines>244</Lines>
  <Paragraphs>68</Paragraphs>
  <ScaleCrop>false</ScaleCrop>
  <Company/>
  <LinksUpToDate>false</LinksUpToDate>
  <CharactersWithSpaces>34369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Brain,Rebecca swp8692</dc:creator>
  <cp:keywords/>
  <dc:description/>
  <cp:lastModifiedBy>Brain,Rebecca swp8692</cp:lastModifiedBy>
  <cp:revision>5</cp:revision>
  <dcterms:created xsi:type="dcterms:W3CDTF">2024-12-01T10:40:00Z</dcterms:created>
  <dcterms:modified xsi:type="dcterms:W3CDTF">2024-12-01T21:17:00Z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2024-12-01T10:49:28Z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894958ba-58ff-4cab-b1ec-11d6c8b5690d</vt:lpwstr>
  </property>
  <property fmtid="{D5CDD505-2E9C-101B-9397-08002B2CF9AE}" pid="8" name="MSIP_Label_66cf8fe5-b7b7-4df7-b38d-1c61ac2f6639_ContentBits">
    <vt:lpwstr>0</vt:lpwstr>
  </property>
</Properties>
</file>