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B5EF5" w14:textId="4CF4DF65" w:rsidR="00AD5539" w:rsidRDefault="008010C2" w:rsidP="00F244CA">
      <w:pPr>
        <w:jc w:val="center"/>
        <w:rPr>
          <w:rFonts w:cs="Arial"/>
        </w:rPr>
      </w:pPr>
      <w:r w:rsidRPr="00394489">
        <w:rPr>
          <w:rFonts w:ascii="Aptos" w:hAnsi="Aptos"/>
          <w:noProof/>
        </w:rPr>
        <w:drawing>
          <wp:inline distT="0" distB="0" distL="0" distR="0" wp14:anchorId="692AF4D0" wp14:editId="2FFEC89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696BBDC" w14:textId="77777777" w:rsidR="00AD5539" w:rsidRDefault="00AD5539" w:rsidP="0065427C">
      <w:pPr>
        <w:rPr>
          <w:rFonts w:cs="Arial"/>
        </w:rPr>
      </w:pPr>
    </w:p>
    <w:p w14:paraId="3FB1E57A" w14:textId="77777777" w:rsidR="00F244CA" w:rsidRPr="00F244CA" w:rsidRDefault="00F244CA" w:rsidP="00F244CA">
      <w:pPr>
        <w:spacing w:before="212"/>
        <w:rPr>
          <w:rFonts w:asciiTheme="minorBidi" w:hAnsiTheme="minorBidi"/>
          <w:sz w:val="44"/>
          <w:szCs w:val="48"/>
        </w:rPr>
      </w:pPr>
      <w:r w:rsidRPr="00F244CA">
        <w:rPr>
          <w:rFonts w:asciiTheme="minorBidi" w:hAnsiTheme="minorBidi"/>
          <w:b/>
          <w:bCs/>
          <w:sz w:val="44"/>
          <w:szCs w:val="48"/>
        </w:rPr>
        <w:t xml:space="preserve">Module Name: </w:t>
      </w:r>
      <w:r w:rsidRPr="00F244CA">
        <w:rPr>
          <w:rFonts w:asciiTheme="minorBidi" w:hAnsiTheme="minorBidi"/>
          <w:sz w:val="44"/>
          <w:szCs w:val="48"/>
        </w:rPr>
        <w:t>Academic Skills in the Digital Era</w:t>
      </w:r>
    </w:p>
    <w:p w14:paraId="26BD4B25" w14:textId="5014E729" w:rsidR="00F244CA" w:rsidRPr="00F244CA" w:rsidRDefault="00F244CA" w:rsidP="00F244CA">
      <w:pPr>
        <w:spacing w:before="212"/>
        <w:rPr>
          <w:rFonts w:asciiTheme="minorBidi" w:hAnsiTheme="minorBidi"/>
          <w:b/>
          <w:bCs/>
          <w:sz w:val="44"/>
          <w:szCs w:val="48"/>
        </w:rPr>
      </w:pPr>
      <w:r w:rsidRPr="00F244CA">
        <w:rPr>
          <w:rFonts w:asciiTheme="minorBidi" w:hAnsiTheme="minorBidi"/>
          <w:b/>
          <w:bCs/>
          <w:sz w:val="44"/>
          <w:szCs w:val="48"/>
        </w:rPr>
        <w:t>Module Code</w:t>
      </w:r>
      <w:proofErr w:type="gramStart"/>
      <w:r w:rsidRPr="00F244CA">
        <w:rPr>
          <w:rFonts w:asciiTheme="minorBidi" w:hAnsiTheme="minorBidi"/>
          <w:b/>
          <w:bCs/>
          <w:sz w:val="44"/>
          <w:szCs w:val="48"/>
        </w:rPr>
        <w:t xml:space="preserve">:  </w:t>
      </w:r>
      <w:r w:rsidRPr="00F244CA">
        <w:rPr>
          <w:rFonts w:asciiTheme="minorBidi" w:hAnsiTheme="minorBidi"/>
          <w:sz w:val="44"/>
          <w:szCs w:val="48"/>
        </w:rPr>
        <w:t>BMSW4013</w:t>
      </w:r>
      <w:proofErr w:type="gramEnd"/>
    </w:p>
    <w:p w14:paraId="46F88B67" w14:textId="77777777" w:rsidR="00F244CA" w:rsidRPr="00F244CA" w:rsidRDefault="00F244CA" w:rsidP="00F244CA">
      <w:pPr>
        <w:spacing w:before="212"/>
        <w:rPr>
          <w:rFonts w:asciiTheme="minorBidi" w:hAnsiTheme="minorBidi"/>
          <w:sz w:val="44"/>
          <w:szCs w:val="48"/>
        </w:rPr>
      </w:pPr>
      <w:r w:rsidRPr="00F244CA">
        <w:rPr>
          <w:rFonts w:asciiTheme="minorBidi" w:hAnsiTheme="minorBidi"/>
          <w:b/>
          <w:bCs/>
          <w:sz w:val="44"/>
          <w:szCs w:val="48"/>
        </w:rPr>
        <w:t xml:space="preserve">Assessment 1: </w:t>
      </w:r>
    </w:p>
    <w:p w14:paraId="4808DAC4" w14:textId="714B06D6" w:rsidR="00F244CA" w:rsidRPr="00F244CA" w:rsidRDefault="00F244CA" w:rsidP="00F244CA">
      <w:pPr>
        <w:spacing w:before="3"/>
        <w:rPr>
          <w:rFonts w:asciiTheme="minorBidi" w:hAnsiTheme="minorBidi"/>
          <w:b/>
          <w:sz w:val="44"/>
          <w:szCs w:val="48"/>
        </w:rPr>
      </w:pPr>
      <w:r w:rsidRPr="00F244CA">
        <w:rPr>
          <w:rFonts w:asciiTheme="minorBidi" w:hAnsiTheme="minorBidi"/>
          <w:b/>
          <w:sz w:val="44"/>
          <w:szCs w:val="48"/>
        </w:rPr>
        <w:t>Student Name:</w:t>
      </w:r>
      <w:r w:rsidR="003D6A52">
        <w:rPr>
          <w:rFonts w:asciiTheme="minorBidi" w:hAnsiTheme="minorBidi"/>
          <w:b/>
          <w:sz w:val="44"/>
          <w:szCs w:val="48"/>
        </w:rPr>
        <w:t>Mizanur Rahman</w:t>
      </w:r>
    </w:p>
    <w:p w14:paraId="16BD5DB5" w14:textId="3D7912DA" w:rsidR="00F244CA" w:rsidRPr="00F244CA" w:rsidRDefault="00F244CA" w:rsidP="00F244CA">
      <w:pPr>
        <w:spacing w:before="3"/>
        <w:rPr>
          <w:rFonts w:asciiTheme="minorBidi" w:hAnsiTheme="minorBidi"/>
          <w:b/>
          <w:sz w:val="44"/>
          <w:szCs w:val="48"/>
        </w:rPr>
      </w:pPr>
      <w:r w:rsidRPr="00F244CA">
        <w:rPr>
          <w:rFonts w:asciiTheme="minorBidi" w:hAnsiTheme="minorBidi"/>
          <w:b/>
          <w:sz w:val="44"/>
          <w:szCs w:val="48"/>
        </w:rPr>
        <w:t>Student Number:</w:t>
      </w:r>
      <w:r w:rsidR="00443F8A">
        <w:rPr>
          <w:rFonts w:asciiTheme="minorBidi" w:hAnsiTheme="minorBidi"/>
          <w:b/>
          <w:sz w:val="44"/>
          <w:szCs w:val="48"/>
        </w:rPr>
        <w:t>2506081</w:t>
      </w:r>
    </w:p>
    <w:p w14:paraId="79C0ADAF" w14:textId="38F54268" w:rsidR="00F244CA" w:rsidRPr="00F244CA" w:rsidRDefault="00F244CA" w:rsidP="00F244CA">
      <w:pPr>
        <w:rPr>
          <w:rFonts w:asciiTheme="minorBidi" w:hAnsiTheme="minorBidi"/>
          <w:bCs/>
          <w:sz w:val="44"/>
          <w:szCs w:val="48"/>
        </w:rPr>
      </w:pPr>
      <w:proofErr w:type="spellStart"/>
      <w:r w:rsidRPr="00F244CA">
        <w:rPr>
          <w:rFonts w:asciiTheme="minorBidi" w:hAnsiTheme="minorBidi"/>
          <w:b/>
          <w:sz w:val="44"/>
          <w:szCs w:val="48"/>
        </w:rPr>
        <w:t>Lecturer</w:t>
      </w:r>
      <w:r w:rsidR="00443F8A">
        <w:rPr>
          <w:rFonts w:asciiTheme="minorBidi" w:hAnsiTheme="minorBidi"/>
          <w:b/>
          <w:sz w:val="44"/>
          <w:szCs w:val="48"/>
        </w:rPr>
        <w:t>Ch</w:t>
      </w:r>
      <w:r w:rsidR="00D91F10">
        <w:rPr>
          <w:rFonts w:asciiTheme="minorBidi" w:hAnsiTheme="minorBidi"/>
          <w:b/>
          <w:sz w:val="44"/>
          <w:szCs w:val="48"/>
        </w:rPr>
        <w:t>ristopherWilkin</w:t>
      </w:r>
      <w:proofErr w:type="spellEnd"/>
      <w:r w:rsidRPr="00F244CA">
        <w:rPr>
          <w:rFonts w:asciiTheme="minorBidi" w:hAnsiTheme="minorBidi"/>
          <w:b/>
          <w:sz w:val="44"/>
          <w:szCs w:val="48"/>
        </w:rPr>
        <w:br/>
        <w:t>Deadline:</w:t>
      </w:r>
      <w:r w:rsidR="00D91F10">
        <w:rPr>
          <w:rFonts w:asciiTheme="minorBidi" w:hAnsiTheme="minorBidi"/>
          <w:b/>
          <w:sz w:val="44"/>
          <w:szCs w:val="48"/>
        </w:rPr>
        <w:t>27/02/2026</w:t>
      </w:r>
      <w:r w:rsidRPr="00F244CA">
        <w:rPr>
          <w:rFonts w:asciiTheme="minorBidi" w:hAnsiTheme="minorBidi"/>
          <w:b/>
          <w:sz w:val="44"/>
          <w:szCs w:val="48"/>
        </w:rPr>
        <w:t xml:space="preserve"> </w:t>
      </w:r>
    </w:p>
    <w:p w14:paraId="6FD416F8" w14:textId="77777777" w:rsidR="00AD5539" w:rsidRPr="00F244CA" w:rsidRDefault="00F244CA" w:rsidP="0065427C">
      <w:pPr>
        <w:rPr>
          <w:rFonts w:ascii="Times New Roman" w:hAnsi="Times New Roman" w:cs="Times New Roman"/>
          <w:sz w:val="32"/>
        </w:rPr>
      </w:pPr>
      <w:r w:rsidRPr="00F244CA">
        <w:rPr>
          <w:rFonts w:ascii="Times New Roman" w:hAnsi="Times New Roman" w:cs="Times New Roman"/>
          <w:b/>
          <w:bCs/>
          <w:sz w:val="44"/>
          <w:szCs w:val="32"/>
        </w:rPr>
        <w:t>Word</w:t>
      </w:r>
      <w:r>
        <w:rPr>
          <w:rFonts w:ascii="Times New Roman" w:hAnsi="Times New Roman" w:cs="Times New Roman"/>
          <w:b/>
          <w:bCs/>
          <w:sz w:val="44"/>
          <w:szCs w:val="32"/>
        </w:rPr>
        <w:t xml:space="preserve"> </w:t>
      </w:r>
      <w:r w:rsidRPr="00F244CA">
        <w:rPr>
          <w:rFonts w:ascii="Times New Roman" w:hAnsi="Times New Roman" w:cs="Times New Roman"/>
          <w:b/>
          <w:bCs/>
          <w:sz w:val="44"/>
          <w:szCs w:val="32"/>
        </w:rPr>
        <w:t>count:</w:t>
      </w:r>
      <w:r>
        <w:rPr>
          <w:rFonts w:ascii="Times New Roman" w:hAnsi="Times New Roman" w:cs="Times New Roman"/>
          <w:b/>
          <w:bCs/>
          <w:sz w:val="44"/>
          <w:szCs w:val="32"/>
        </w:rPr>
        <w:t xml:space="preserve"> 1630</w:t>
      </w:r>
    </w:p>
    <w:p w14:paraId="368226CC" w14:textId="77777777" w:rsidR="00AD5539" w:rsidRDefault="00AD5539" w:rsidP="0065427C">
      <w:pPr>
        <w:rPr>
          <w:rFonts w:cs="Arial"/>
        </w:rPr>
      </w:pPr>
    </w:p>
    <w:p w14:paraId="3A173FF1" w14:textId="77777777" w:rsidR="00AD5539" w:rsidRDefault="00AD5539" w:rsidP="0065427C">
      <w:pPr>
        <w:rPr>
          <w:rFonts w:cs="Arial"/>
        </w:rPr>
      </w:pPr>
    </w:p>
    <w:p w14:paraId="28FCE69B" w14:textId="77777777" w:rsidR="00AD5539" w:rsidRDefault="00AD5539" w:rsidP="0065427C">
      <w:pPr>
        <w:rPr>
          <w:rFonts w:cs="Arial"/>
        </w:rPr>
      </w:pPr>
    </w:p>
    <w:p w14:paraId="09278AEC" w14:textId="77777777" w:rsidR="00AD5539" w:rsidRDefault="00AD5539" w:rsidP="0065427C">
      <w:pPr>
        <w:rPr>
          <w:rFonts w:cs="Arial"/>
        </w:rPr>
      </w:pPr>
    </w:p>
    <w:p w14:paraId="4D094591" w14:textId="77777777" w:rsidR="00AD5539" w:rsidRDefault="00AD5539" w:rsidP="0065427C">
      <w:pPr>
        <w:rPr>
          <w:rFonts w:cs="Arial"/>
        </w:rPr>
      </w:pPr>
    </w:p>
    <w:p w14:paraId="77BEB09A" w14:textId="77777777" w:rsidR="00AD5539" w:rsidRPr="00F244CA" w:rsidRDefault="00F244CA" w:rsidP="0065427C">
      <w:pPr>
        <w:rPr>
          <w:rFonts w:cs="Arial"/>
          <w:b/>
          <w:bCs/>
        </w:rPr>
      </w:pPr>
      <w:r w:rsidRPr="00F244CA">
        <w:rPr>
          <w:rFonts w:cs="Arial"/>
          <w:b/>
          <w:bCs/>
          <w:sz w:val="28"/>
        </w:rPr>
        <w:lastRenderedPageBreak/>
        <w:t>AI Acknowledgement</w:t>
      </w:r>
    </w:p>
    <w:p w14:paraId="6989F77C" w14:textId="77777777" w:rsidR="00F244CA" w:rsidRDefault="00F244CA" w:rsidP="0065427C">
      <w:pPr>
        <w:rPr>
          <w:rFonts w:cs="Arial"/>
        </w:rPr>
      </w:pPr>
      <w:r w:rsidRPr="00F244CA">
        <w:rPr>
          <w:rFonts w:cs="Arial"/>
        </w:rPr>
        <w:t>This assignment is my independent work, and I can confirm that it is my original work. There was no use of any artificial intelligence, text generators and automated writing software in the research, writing and editing of this submission. The sources used have been referenced properly as per the norms of academic integrity, and the work does not violate the institutional policies on AI use and academic practices.</w:t>
      </w:r>
    </w:p>
    <w:p w14:paraId="6CE82D7B" w14:textId="77777777" w:rsidR="00AD5539" w:rsidRDefault="00AD5539" w:rsidP="0065427C">
      <w:pPr>
        <w:rPr>
          <w:rFonts w:cs="Arial"/>
        </w:rPr>
      </w:pPr>
    </w:p>
    <w:p w14:paraId="2225B4EE" w14:textId="77777777" w:rsidR="00AD5539" w:rsidRDefault="00AD5539" w:rsidP="0065427C">
      <w:pPr>
        <w:rPr>
          <w:rFonts w:cs="Arial"/>
        </w:rPr>
      </w:pPr>
    </w:p>
    <w:p w14:paraId="4B2F435A" w14:textId="7CB78F35" w:rsidR="008010C2" w:rsidRPr="008010C2" w:rsidRDefault="008010C2" w:rsidP="008010C2">
      <w:pPr>
        <w:spacing w:after="0" w:line="240" w:lineRule="auto"/>
        <w:jc w:val="left"/>
        <w:rPr>
          <w:rFonts w:ascii="Times New Roman" w:eastAsia="Times New Roman" w:hAnsi="Times New Roman" w:cs="Times New Roman"/>
          <w:sz w:val="24"/>
          <w:szCs w:val="24"/>
          <w:lang w:val="en-GB" w:eastAsia="en-GB"/>
        </w:rPr>
      </w:pPr>
    </w:p>
    <w:p w14:paraId="1B9AE202" w14:textId="77777777" w:rsidR="00AD5539" w:rsidRDefault="00AD5539" w:rsidP="0065427C">
      <w:pPr>
        <w:rPr>
          <w:rFonts w:cs="Arial"/>
        </w:rPr>
      </w:pPr>
    </w:p>
    <w:p w14:paraId="1FDD2E83" w14:textId="77777777" w:rsidR="00AD5539" w:rsidRDefault="00AD5539" w:rsidP="0065427C">
      <w:pPr>
        <w:rPr>
          <w:rFonts w:cs="Arial"/>
        </w:rPr>
      </w:pPr>
    </w:p>
    <w:p w14:paraId="034E0B85" w14:textId="77777777" w:rsidR="00AD5539" w:rsidRDefault="00AD5539" w:rsidP="0065427C">
      <w:pPr>
        <w:rPr>
          <w:rFonts w:cs="Arial"/>
        </w:rPr>
      </w:pPr>
    </w:p>
    <w:p w14:paraId="641C9C12" w14:textId="77777777" w:rsidR="00AD5539" w:rsidRDefault="00AD5539" w:rsidP="0065427C">
      <w:pPr>
        <w:rPr>
          <w:rFonts w:cs="Arial"/>
        </w:rPr>
      </w:pPr>
    </w:p>
    <w:p w14:paraId="389C4592" w14:textId="77777777" w:rsidR="00AD5539" w:rsidRDefault="00AD5539" w:rsidP="0065427C">
      <w:pPr>
        <w:rPr>
          <w:rFonts w:cs="Arial"/>
        </w:rPr>
      </w:pPr>
    </w:p>
    <w:p w14:paraId="5E25B326" w14:textId="77777777" w:rsidR="00AD5539" w:rsidRDefault="00AD5539" w:rsidP="0065427C">
      <w:pPr>
        <w:rPr>
          <w:rFonts w:cs="Arial"/>
        </w:rPr>
      </w:pPr>
    </w:p>
    <w:p w14:paraId="6756B316" w14:textId="77777777" w:rsidR="00AD5539" w:rsidRDefault="00AD5539" w:rsidP="0065427C">
      <w:pPr>
        <w:rPr>
          <w:rFonts w:cs="Arial"/>
        </w:rPr>
      </w:pPr>
    </w:p>
    <w:p w14:paraId="04213D9E" w14:textId="77777777" w:rsidR="00AD5539" w:rsidRDefault="00AD5539" w:rsidP="0065427C">
      <w:pPr>
        <w:rPr>
          <w:rFonts w:cs="Arial"/>
        </w:rPr>
      </w:pPr>
    </w:p>
    <w:p w14:paraId="0A459C16" w14:textId="77777777" w:rsidR="00AD5539" w:rsidRDefault="00AD5539" w:rsidP="0065427C">
      <w:pPr>
        <w:rPr>
          <w:rFonts w:cs="Arial"/>
        </w:rPr>
      </w:pPr>
    </w:p>
    <w:p w14:paraId="2B81A89F" w14:textId="77777777" w:rsidR="00AD5539" w:rsidRDefault="00AD5539" w:rsidP="0065427C">
      <w:pPr>
        <w:rPr>
          <w:rFonts w:cs="Arial"/>
        </w:rPr>
      </w:pPr>
    </w:p>
    <w:p w14:paraId="282EB12F" w14:textId="77777777" w:rsidR="00AD5539" w:rsidRDefault="00AD5539" w:rsidP="0065427C">
      <w:pPr>
        <w:rPr>
          <w:rFonts w:cs="Arial"/>
        </w:rPr>
      </w:pPr>
    </w:p>
    <w:p w14:paraId="22500E40" w14:textId="77777777" w:rsidR="00F244CA" w:rsidRDefault="00F244CA" w:rsidP="0065427C">
      <w:pPr>
        <w:rPr>
          <w:rFonts w:cs="Arial"/>
        </w:rPr>
      </w:pPr>
    </w:p>
    <w:p w14:paraId="743F6D3C" w14:textId="77777777" w:rsidR="00F244CA" w:rsidRDefault="00F244CA" w:rsidP="0065427C">
      <w:pPr>
        <w:rPr>
          <w:rFonts w:cs="Arial"/>
        </w:rPr>
      </w:pPr>
    </w:p>
    <w:p w14:paraId="404E9BA5" w14:textId="77777777" w:rsidR="00F244CA" w:rsidRDefault="00F244CA" w:rsidP="0065427C">
      <w:pPr>
        <w:rPr>
          <w:rFonts w:cs="Arial"/>
        </w:rPr>
      </w:pPr>
    </w:p>
    <w:p w14:paraId="22B5E4BB" w14:textId="77777777" w:rsidR="00F244CA" w:rsidRDefault="00F244CA" w:rsidP="0065427C">
      <w:pPr>
        <w:rPr>
          <w:rFonts w:cs="Arial"/>
        </w:rPr>
      </w:pPr>
    </w:p>
    <w:sdt>
      <w:sdtPr>
        <w:rPr>
          <w:rFonts w:ascii="Arial" w:eastAsiaTheme="minorHAnsi" w:hAnsi="Arial" w:cstheme="minorBidi"/>
          <w:b w:val="0"/>
          <w:bCs w:val="0"/>
          <w:color w:val="auto"/>
          <w:sz w:val="22"/>
          <w:szCs w:val="22"/>
          <w:lang w:eastAsia="en-US"/>
        </w:rPr>
        <w:id w:val="-1609270177"/>
        <w:docPartObj>
          <w:docPartGallery w:val="Table of Contents"/>
          <w:docPartUnique/>
        </w:docPartObj>
      </w:sdtPr>
      <w:sdtEndPr>
        <w:rPr>
          <w:noProof/>
        </w:rPr>
      </w:sdtEndPr>
      <w:sdtContent>
        <w:p w14:paraId="3714A0F7" w14:textId="77777777" w:rsidR="00F244CA" w:rsidRDefault="00F244CA">
          <w:pPr>
            <w:pStyle w:val="TOCHeading"/>
          </w:pPr>
          <w:r>
            <w:t>Contents</w:t>
          </w:r>
        </w:p>
        <w:p w14:paraId="2D700510" w14:textId="77777777" w:rsidR="00F244CA" w:rsidRDefault="00F244CA">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2155790" w:history="1">
            <w:r w:rsidRPr="00DD3935">
              <w:rPr>
                <w:rStyle w:val="Hyperlink"/>
                <w:noProof/>
              </w:rPr>
              <w:t>Component 1 – Development of Academic Skills</w:t>
            </w:r>
            <w:r>
              <w:rPr>
                <w:noProof/>
                <w:webHidden/>
              </w:rPr>
              <w:tab/>
            </w:r>
            <w:r>
              <w:rPr>
                <w:noProof/>
                <w:webHidden/>
              </w:rPr>
              <w:fldChar w:fldCharType="begin"/>
            </w:r>
            <w:r>
              <w:rPr>
                <w:noProof/>
                <w:webHidden/>
              </w:rPr>
              <w:instrText xml:space="preserve"> PAGEREF _Toc222155790 \h </w:instrText>
            </w:r>
            <w:r>
              <w:rPr>
                <w:noProof/>
                <w:webHidden/>
              </w:rPr>
            </w:r>
            <w:r>
              <w:rPr>
                <w:noProof/>
                <w:webHidden/>
              </w:rPr>
              <w:fldChar w:fldCharType="separate"/>
            </w:r>
            <w:r>
              <w:rPr>
                <w:noProof/>
                <w:webHidden/>
              </w:rPr>
              <w:t>3</w:t>
            </w:r>
            <w:r>
              <w:rPr>
                <w:noProof/>
                <w:webHidden/>
              </w:rPr>
              <w:fldChar w:fldCharType="end"/>
            </w:r>
          </w:hyperlink>
        </w:p>
        <w:p w14:paraId="3D7F0EC7" w14:textId="77777777" w:rsidR="00F244CA" w:rsidRDefault="00F244CA">
          <w:pPr>
            <w:pStyle w:val="TOC2"/>
            <w:tabs>
              <w:tab w:val="right" w:leader="dot" w:pos="9350"/>
            </w:tabs>
            <w:rPr>
              <w:rFonts w:asciiTheme="minorHAnsi" w:eastAsiaTheme="minorEastAsia" w:hAnsiTheme="minorHAnsi"/>
              <w:noProof/>
            </w:rPr>
          </w:pPr>
          <w:hyperlink w:anchor="_Toc222155791" w:history="1">
            <w:r w:rsidRPr="00DD3935">
              <w:rPr>
                <w:rStyle w:val="Hyperlink"/>
                <w:noProof/>
              </w:rPr>
              <w:t>Evaluating Academic Sources Using the CRAAP Test</w:t>
            </w:r>
            <w:r>
              <w:rPr>
                <w:noProof/>
                <w:webHidden/>
              </w:rPr>
              <w:tab/>
            </w:r>
            <w:r>
              <w:rPr>
                <w:noProof/>
                <w:webHidden/>
              </w:rPr>
              <w:fldChar w:fldCharType="begin"/>
            </w:r>
            <w:r>
              <w:rPr>
                <w:noProof/>
                <w:webHidden/>
              </w:rPr>
              <w:instrText xml:space="preserve"> PAGEREF _Toc222155791 \h </w:instrText>
            </w:r>
            <w:r>
              <w:rPr>
                <w:noProof/>
                <w:webHidden/>
              </w:rPr>
            </w:r>
            <w:r>
              <w:rPr>
                <w:noProof/>
                <w:webHidden/>
              </w:rPr>
              <w:fldChar w:fldCharType="separate"/>
            </w:r>
            <w:r>
              <w:rPr>
                <w:noProof/>
                <w:webHidden/>
              </w:rPr>
              <w:t>4</w:t>
            </w:r>
            <w:r>
              <w:rPr>
                <w:noProof/>
                <w:webHidden/>
              </w:rPr>
              <w:fldChar w:fldCharType="end"/>
            </w:r>
          </w:hyperlink>
        </w:p>
        <w:p w14:paraId="4E66CB93" w14:textId="77777777" w:rsidR="00F244CA" w:rsidRDefault="00F244CA">
          <w:pPr>
            <w:pStyle w:val="TOC3"/>
            <w:tabs>
              <w:tab w:val="right" w:leader="dot" w:pos="9350"/>
            </w:tabs>
            <w:rPr>
              <w:rFonts w:asciiTheme="minorHAnsi" w:eastAsiaTheme="minorEastAsia" w:hAnsiTheme="minorHAnsi"/>
              <w:noProof/>
            </w:rPr>
          </w:pPr>
          <w:hyperlink w:anchor="_Toc222155792" w:history="1">
            <w:r w:rsidRPr="00DD3935">
              <w:rPr>
                <w:rStyle w:val="Hyperlink"/>
                <w:noProof/>
              </w:rPr>
              <w:t>Source 1:</w:t>
            </w:r>
            <w:r>
              <w:rPr>
                <w:noProof/>
                <w:webHidden/>
              </w:rPr>
              <w:tab/>
            </w:r>
            <w:r>
              <w:rPr>
                <w:noProof/>
                <w:webHidden/>
              </w:rPr>
              <w:fldChar w:fldCharType="begin"/>
            </w:r>
            <w:r>
              <w:rPr>
                <w:noProof/>
                <w:webHidden/>
              </w:rPr>
              <w:instrText xml:space="preserve"> PAGEREF _Toc222155792 \h </w:instrText>
            </w:r>
            <w:r>
              <w:rPr>
                <w:noProof/>
                <w:webHidden/>
              </w:rPr>
            </w:r>
            <w:r>
              <w:rPr>
                <w:noProof/>
                <w:webHidden/>
              </w:rPr>
              <w:fldChar w:fldCharType="separate"/>
            </w:r>
            <w:r>
              <w:rPr>
                <w:noProof/>
                <w:webHidden/>
              </w:rPr>
              <w:t>4</w:t>
            </w:r>
            <w:r>
              <w:rPr>
                <w:noProof/>
                <w:webHidden/>
              </w:rPr>
              <w:fldChar w:fldCharType="end"/>
            </w:r>
          </w:hyperlink>
        </w:p>
        <w:p w14:paraId="589C93BA" w14:textId="77777777" w:rsidR="00F244CA" w:rsidRDefault="00F244CA">
          <w:pPr>
            <w:pStyle w:val="TOC3"/>
            <w:tabs>
              <w:tab w:val="right" w:leader="dot" w:pos="9350"/>
            </w:tabs>
            <w:rPr>
              <w:rFonts w:asciiTheme="minorHAnsi" w:eastAsiaTheme="minorEastAsia" w:hAnsiTheme="minorHAnsi"/>
              <w:noProof/>
            </w:rPr>
          </w:pPr>
          <w:hyperlink w:anchor="_Toc222155793" w:history="1">
            <w:r w:rsidRPr="00DD3935">
              <w:rPr>
                <w:rStyle w:val="Hyperlink"/>
                <w:noProof/>
              </w:rPr>
              <w:t>Source 2:</w:t>
            </w:r>
            <w:r>
              <w:rPr>
                <w:noProof/>
                <w:webHidden/>
              </w:rPr>
              <w:tab/>
            </w:r>
            <w:r>
              <w:rPr>
                <w:noProof/>
                <w:webHidden/>
              </w:rPr>
              <w:fldChar w:fldCharType="begin"/>
            </w:r>
            <w:r>
              <w:rPr>
                <w:noProof/>
                <w:webHidden/>
              </w:rPr>
              <w:instrText xml:space="preserve"> PAGEREF _Toc222155793 \h </w:instrText>
            </w:r>
            <w:r>
              <w:rPr>
                <w:noProof/>
                <w:webHidden/>
              </w:rPr>
            </w:r>
            <w:r>
              <w:rPr>
                <w:noProof/>
                <w:webHidden/>
              </w:rPr>
              <w:fldChar w:fldCharType="separate"/>
            </w:r>
            <w:r>
              <w:rPr>
                <w:noProof/>
                <w:webHidden/>
              </w:rPr>
              <w:t>4</w:t>
            </w:r>
            <w:r>
              <w:rPr>
                <w:noProof/>
                <w:webHidden/>
              </w:rPr>
              <w:fldChar w:fldCharType="end"/>
            </w:r>
          </w:hyperlink>
        </w:p>
        <w:p w14:paraId="09DC31CC" w14:textId="77777777" w:rsidR="00F244CA" w:rsidRDefault="00F244CA">
          <w:pPr>
            <w:pStyle w:val="TOC2"/>
            <w:tabs>
              <w:tab w:val="right" w:leader="dot" w:pos="9350"/>
            </w:tabs>
            <w:rPr>
              <w:rFonts w:asciiTheme="minorHAnsi" w:eastAsiaTheme="minorEastAsia" w:hAnsiTheme="minorHAnsi"/>
              <w:noProof/>
            </w:rPr>
          </w:pPr>
          <w:hyperlink w:anchor="_Toc222155794" w:history="1">
            <w:r w:rsidRPr="00DD3935">
              <w:rPr>
                <w:rStyle w:val="Hyperlink"/>
                <w:noProof/>
              </w:rPr>
              <w:t>Synthesis of Academic Sources</w:t>
            </w:r>
            <w:r>
              <w:rPr>
                <w:noProof/>
                <w:webHidden/>
              </w:rPr>
              <w:tab/>
            </w:r>
            <w:r>
              <w:rPr>
                <w:noProof/>
                <w:webHidden/>
              </w:rPr>
              <w:fldChar w:fldCharType="begin"/>
            </w:r>
            <w:r>
              <w:rPr>
                <w:noProof/>
                <w:webHidden/>
              </w:rPr>
              <w:instrText xml:space="preserve"> PAGEREF _Toc222155794 \h </w:instrText>
            </w:r>
            <w:r>
              <w:rPr>
                <w:noProof/>
                <w:webHidden/>
              </w:rPr>
            </w:r>
            <w:r>
              <w:rPr>
                <w:noProof/>
                <w:webHidden/>
              </w:rPr>
              <w:fldChar w:fldCharType="separate"/>
            </w:r>
            <w:r>
              <w:rPr>
                <w:noProof/>
                <w:webHidden/>
              </w:rPr>
              <w:t>5</w:t>
            </w:r>
            <w:r>
              <w:rPr>
                <w:noProof/>
                <w:webHidden/>
              </w:rPr>
              <w:fldChar w:fldCharType="end"/>
            </w:r>
          </w:hyperlink>
        </w:p>
        <w:p w14:paraId="5F6F0FD0" w14:textId="77777777" w:rsidR="00F244CA" w:rsidRDefault="00F244CA">
          <w:pPr>
            <w:pStyle w:val="TOC2"/>
            <w:tabs>
              <w:tab w:val="right" w:leader="dot" w:pos="9350"/>
            </w:tabs>
            <w:rPr>
              <w:rFonts w:asciiTheme="minorHAnsi" w:eastAsiaTheme="minorEastAsia" w:hAnsiTheme="minorHAnsi"/>
              <w:noProof/>
            </w:rPr>
          </w:pPr>
          <w:hyperlink w:anchor="_Toc222155795" w:history="1">
            <w:r w:rsidRPr="00DD3935">
              <w:rPr>
                <w:rStyle w:val="Hyperlink"/>
                <w:noProof/>
              </w:rPr>
              <w:t>Identifying a Key Challenge and Opportunity</w:t>
            </w:r>
            <w:r>
              <w:rPr>
                <w:noProof/>
                <w:webHidden/>
              </w:rPr>
              <w:tab/>
            </w:r>
            <w:r>
              <w:rPr>
                <w:noProof/>
                <w:webHidden/>
              </w:rPr>
              <w:fldChar w:fldCharType="begin"/>
            </w:r>
            <w:r>
              <w:rPr>
                <w:noProof/>
                <w:webHidden/>
              </w:rPr>
              <w:instrText xml:space="preserve"> PAGEREF _Toc222155795 \h </w:instrText>
            </w:r>
            <w:r>
              <w:rPr>
                <w:noProof/>
                <w:webHidden/>
              </w:rPr>
            </w:r>
            <w:r>
              <w:rPr>
                <w:noProof/>
                <w:webHidden/>
              </w:rPr>
              <w:fldChar w:fldCharType="separate"/>
            </w:r>
            <w:r>
              <w:rPr>
                <w:noProof/>
                <w:webHidden/>
              </w:rPr>
              <w:t>5</w:t>
            </w:r>
            <w:r>
              <w:rPr>
                <w:noProof/>
                <w:webHidden/>
              </w:rPr>
              <w:fldChar w:fldCharType="end"/>
            </w:r>
          </w:hyperlink>
        </w:p>
        <w:p w14:paraId="42BE7AF3" w14:textId="77777777" w:rsidR="00F244CA" w:rsidRDefault="00F244CA">
          <w:pPr>
            <w:pStyle w:val="TOC3"/>
            <w:tabs>
              <w:tab w:val="right" w:leader="dot" w:pos="9350"/>
            </w:tabs>
            <w:rPr>
              <w:rFonts w:asciiTheme="minorHAnsi" w:eastAsiaTheme="minorEastAsia" w:hAnsiTheme="minorHAnsi"/>
              <w:noProof/>
            </w:rPr>
          </w:pPr>
          <w:hyperlink w:anchor="_Toc222155796" w:history="1">
            <w:r w:rsidRPr="00DD3935">
              <w:rPr>
                <w:rStyle w:val="Hyperlink"/>
                <w:noProof/>
              </w:rPr>
              <w:t>Key Challenge:</w:t>
            </w:r>
            <w:r>
              <w:rPr>
                <w:noProof/>
                <w:webHidden/>
              </w:rPr>
              <w:tab/>
            </w:r>
            <w:r>
              <w:rPr>
                <w:noProof/>
                <w:webHidden/>
              </w:rPr>
              <w:fldChar w:fldCharType="begin"/>
            </w:r>
            <w:r>
              <w:rPr>
                <w:noProof/>
                <w:webHidden/>
              </w:rPr>
              <w:instrText xml:space="preserve"> PAGEREF _Toc222155796 \h </w:instrText>
            </w:r>
            <w:r>
              <w:rPr>
                <w:noProof/>
                <w:webHidden/>
              </w:rPr>
            </w:r>
            <w:r>
              <w:rPr>
                <w:noProof/>
                <w:webHidden/>
              </w:rPr>
              <w:fldChar w:fldCharType="separate"/>
            </w:r>
            <w:r>
              <w:rPr>
                <w:noProof/>
                <w:webHidden/>
              </w:rPr>
              <w:t>5</w:t>
            </w:r>
            <w:r>
              <w:rPr>
                <w:noProof/>
                <w:webHidden/>
              </w:rPr>
              <w:fldChar w:fldCharType="end"/>
            </w:r>
          </w:hyperlink>
        </w:p>
        <w:p w14:paraId="207F94B2" w14:textId="77777777" w:rsidR="00F244CA" w:rsidRDefault="00F244CA">
          <w:pPr>
            <w:pStyle w:val="TOC3"/>
            <w:tabs>
              <w:tab w:val="right" w:leader="dot" w:pos="9350"/>
            </w:tabs>
            <w:rPr>
              <w:rFonts w:asciiTheme="minorHAnsi" w:eastAsiaTheme="minorEastAsia" w:hAnsiTheme="minorHAnsi"/>
              <w:noProof/>
            </w:rPr>
          </w:pPr>
          <w:hyperlink w:anchor="_Toc222155797" w:history="1">
            <w:r w:rsidRPr="00DD3935">
              <w:rPr>
                <w:rStyle w:val="Hyperlink"/>
                <w:noProof/>
              </w:rPr>
              <w:t>Key Opportunity:</w:t>
            </w:r>
            <w:r>
              <w:rPr>
                <w:noProof/>
                <w:webHidden/>
              </w:rPr>
              <w:tab/>
            </w:r>
            <w:r>
              <w:rPr>
                <w:noProof/>
                <w:webHidden/>
              </w:rPr>
              <w:fldChar w:fldCharType="begin"/>
            </w:r>
            <w:r>
              <w:rPr>
                <w:noProof/>
                <w:webHidden/>
              </w:rPr>
              <w:instrText xml:space="preserve"> PAGEREF _Toc222155797 \h </w:instrText>
            </w:r>
            <w:r>
              <w:rPr>
                <w:noProof/>
                <w:webHidden/>
              </w:rPr>
            </w:r>
            <w:r>
              <w:rPr>
                <w:noProof/>
                <w:webHidden/>
              </w:rPr>
              <w:fldChar w:fldCharType="separate"/>
            </w:r>
            <w:r>
              <w:rPr>
                <w:noProof/>
                <w:webHidden/>
              </w:rPr>
              <w:t>5</w:t>
            </w:r>
            <w:r>
              <w:rPr>
                <w:noProof/>
                <w:webHidden/>
              </w:rPr>
              <w:fldChar w:fldCharType="end"/>
            </w:r>
          </w:hyperlink>
        </w:p>
        <w:p w14:paraId="59783107" w14:textId="77777777" w:rsidR="00F244CA" w:rsidRDefault="00F244CA">
          <w:pPr>
            <w:pStyle w:val="TOC2"/>
            <w:tabs>
              <w:tab w:val="right" w:leader="dot" w:pos="9350"/>
            </w:tabs>
            <w:rPr>
              <w:rFonts w:asciiTheme="minorHAnsi" w:eastAsiaTheme="minorEastAsia" w:hAnsiTheme="minorHAnsi"/>
              <w:noProof/>
            </w:rPr>
          </w:pPr>
          <w:hyperlink w:anchor="_Toc222155798" w:history="1">
            <w:r w:rsidRPr="00DD3935">
              <w:rPr>
                <w:rStyle w:val="Hyperlink"/>
                <w:noProof/>
              </w:rPr>
              <w:t>Academic Planning for Component 2</w:t>
            </w:r>
            <w:r>
              <w:rPr>
                <w:noProof/>
                <w:webHidden/>
              </w:rPr>
              <w:tab/>
            </w:r>
            <w:r>
              <w:rPr>
                <w:noProof/>
                <w:webHidden/>
              </w:rPr>
              <w:fldChar w:fldCharType="begin"/>
            </w:r>
            <w:r>
              <w:rPr>
                <w:noProof/>
                <w:webHidden/>
              </w:rPr>
              <w:instrText xml:space="preserve"> PAGEREF _Toc222155798 \h </w:instrText>
            </w:r>
            <w:r>
              <w:rPr>
                <w:noProof/>
                <w:webHidden/>
              </w:rPr>
            </w:r>
            <w:r>
              <w:rPr>
                <w:noProof/>
                <w:webHidden/>
              </w:rPr>
              <w:fldChar w:fldCharType="separate"/>
            </w:r>
            <w:r>
              <w:rPr>
                <w:noProof/>
                <w:webHidden/>
              </w:rPr>
              <w:t>6</w:t>
            </w:r>
            <w:r>
              <w:rPr>
                <w:noProof/>
                <w:webHidden/>
              </w:rPr>
              <w:fldChar w:fldCharType="end"/>
            </w:r>
          </w:hyperlink>
        </w:p>
        <w:p w14:paraId="72FDB481" w14:textId="77777777" w:rsidR="00F244CA" w:rsidRDefault="00F244CA">
          <w:pPr>
            <w:pStyle w:val="TOC3"/>
            <w:tabs>
              <w:tab w:val="right" w:leader="dot" w:pos="9350"/>
            </w:tabs>
            <w:rPr>
              <w:rFonts w:asciiTheme="minorHAnsi" w:eastAsiaTheme="minorEastAsia" w:hAnsiTheme="minorHAnsi"/>
              <w:noProof/>
            </w:rPr>
          </w:pPr>
          <w:hyperlink w:anchor="_Toc222155799" w:history="1">
            <w:r w:rsidRPr="00DD3935">
              <w:rPr>
                <w:rStyle w:val="Hyperlink"/>
                <w:noProof/>
              </w:rPr>
              <w:t>Timeline</w:t>
            </w:r>
            <w:r>
              <w:rPr>
                <w:noProof/>
                <w:webHidden/>
              </w:rPr>
              <w:tab/>
            </w:r>
            <w:r>
              <w:rPr>
                <w:noProof/>
                <w:webHidden/>
              </w:rPr>
              <w:fldChar w:fldCharType="begin"/>
            </w:r>
            <w:r>
              <w:rPr>
                <w:noProof/>
                <w:webHidden/>
              </w:rPr>
              <w:instrText xml:space="preserve"> PAGEREF _Toc222155799 \h </w:instrText>
            </w:r>
            <w:r>
              <w:rPr>
                <w:noProof/>
                <w:webHidden/>
              </w:rPr>
            </w:r>
            <w:r>
              <w:rPr>
                <w:noProof/>
                <w:webHidden/>
              </w:rPr>
              <w:fldChar w:fldCharType="separate"/>
            </w:r>
            <w:r>
              <w:rPr>
                <w:noProof/>
                <w:webHidden/>
              </w:rPr>
              <w:t>6</w:t>
            </w:r>
            <w:r>
              <w:rPr>
                <w:noProof/>
                <w:webHidden/>
              </w:rPr>
              <w:fldChar w:fldCharType="end"/>
            </w:r>
          </w:hyperlink>
        </w:p>
        <w:p w14:paraId="0A02A656" w14:textId="77777777" w:rsidR="00F244CA" w:rsidRDefault="00F244CA">
          <w:pPr>
            <w:pStyle w:val="TOC1"/>
            <w:tabs>
              <w:tab w:val="right" w:leader="dot" w:pos="9350"/>
            </w:tabs>
            <w:rPr>
              <w:rFonts w:asciiTheme="minorHAnsi" w:eastAsiaTheme="minorEastAsia" w:hAnsiTheme="minorHAnsi"/>
              <w:noProof/>
            </w:rPr>
          </w:pPr>
          <w:hyperlink w:anchor="_Toc222155800" w:history="1">
            <w:r w:rsidRPr="00DD3935">
              <w:rPr>
                <w:rStyle w:val="Hyperlink"/>
                <w:noProof/>
              </w:rPr>
              <w:t>Component 2 – Application of Academic Skills</w:t>
            </w:r>
            <w:r>
              <w:rPr>
                <w:noProof/>
                <w:webHidden/>
              </w:rPr>
              <w:tab/>
            </w:r>
            <w:r>
              <w:rPr>
                <w:noProof/>
                <w:webHidden/>
              </w:rPr>
              <w:fldChar w:fldCharType="begin"/>
            </w:r>
            <w:r>
              <w:rPr>
                <w:noProof/>
                <w:webHidden/>
              </w:rPr>
              <w:instrText xml:space="preserve"> PAGEREF _Toc222155800 \h </w:instrText>
            </w:r>
            <w:r>
              <w:rPr>
                <w:noProof/>
                <w:webHidden/>
              </w:rPr>
            </w:r>
            <w:r>
              <w:rPr>
                <w:noProof/>
                <w:webHidden/>
              </w:rPr>
              <w:fldChar w:fldCharType="separate"/>
            </w:r>
            <w:r>
              <w:rPr>
                <w:noProof/>
                <w:webHidden/>
              </w:rPr>
              <w:t>6</w:t>
            </w:r>
            <w:r>
              <w:rPr>
                <w:noProof/>
                <w:webHidden/>
              </w:rPr>
              <w:fldChar w:fldCharType="end"/>
            </w:r>
          </w:hyperlink>
        </w:p>
        <w:p w14:paraId="22B3F342" w14:textId="77777777" w:rsidR="00F244CA" w:rsidRDefault="00F244CA">
          <w:pPr>
            <w:pStyle w:val="TOC2"/>
            <w:tabs>
              <w:tab w:val="right" w:leader="dot" w:pos="9350"/>
            </w:tabs>
            <w:rPr>
              <w:rFonts w:asciiTheme="minorHAnsi" w:eastAsiaTheme="minorEastAsia" w:hAnsiTheme="minorHAnsi"/>
              <w:noProof/>
            </w:rPr>
          </w:pPr>
          <w:hyperlink w:anchor="_Toc222155801" w:history="1">
            <w:r w:rsidRPr="00DD3935">
              <w:rPr>
                <w:rStyle w:val="Hyperlink"/>
                <w:noProof/>
              </w:rPr>
              <w:t>Introduction</w:t>
            </w:r>
            <w:r>
              <w:rPr>
                <w:noProof/>
                <w:webHidden/>
              </w:rPr>
              <w:tab/>
            </w:r>
            <w:r>
              <w:rPr>
                <w:noProof/>
                <w:webHidden/>
              </w:rPr>
              <w:fldChar w:fldCharType="begin"/>
            </w:r>
            <w:r>
              <w:rPr>
                <w:noProof/>
                <w:webHidden/>
              </w:rPr>
              <w:instrText xml:space="preserve"> PAGEREF _Toc222155801 \h </w:instrText>
            </w:r>
            <w:r>
              <w:rPr>
                <w:noProof/>
                <w:webHidden/>
              </w:rPr>
            </w:r>
            <w:r>
              <w:rPr>
                <w:noProof/>
                <w:webHidden/>
              </w:rPr>
              <w:fldChar w:fldCharType="separate"/>
            </w:r>
            <w:r>
              <w:rPr>
                <w:noProof/>
                <w:webHidden/>
              </w:rPr>
              <w:t>7</w:t>
            </w:r>
            <w:r>
              <w:rPr>
                <w:noProof/>
                <w:webHidden/>
              </w:rPr>
              <w:fldChar w:fldCharType="end"/>
            </w:r>
          </w:hyperlink>
        </w:p>
        <w:p w14:paraId="6C87DF6D" w14:textId="77777777" w:rsidR="00F244CA" w:rsidRDefault="00F244CA">
          <w:pPr>
            <w:pStyle w:val="TOC2"/>
            <w:tabs>
              <w:tab w:val="right" w:leader="dot" w:pos="9350"/>
            </w:tabs>
            <w:rPr>
              <w:rFonts w:asciiTheme="minorHAnsi" w:eastAsiaTheme="minorEastAsia" w:hAnsiTheme="minorHAnsi"/>
              <w:noProof/>
            </w:rPr>
          </w:pPr>
          <w:hyperlink w:anchor="_Toc222155802" w:history="1">
            <w:r w:rsidRPr="00DD3935">
              <w:rPr>
                <w:rStyle w:val="Hyperlink"/>
                <w:noProof/>
              </w:rPr>
              <w:t>Challenges for Students in the Digital Era</w:t>
            </w:r>
            <w:r>
              <w:rPr>
                <w:noProof/>
                <w:webHidden/>
              </w:rPr>
              <w:tab/>
            </w:r>
            <w:r>
              <w:rPr>
                <w:noProof/>
                <w:webHidden/>
              </w:rPr>
              <w:fldChar w:fldCharType="begin"/>
            </w:r>
            <w:r>
              <w:rPr>
                <w:noProof/>
                <w:webHidden/>
              </w:rPr>
              <w:instrText xml:space="preserve"> PAGEREF _Toc222155802 \h </w:instrText>
            </w:r>
            <w:r>
              <w:rPr>
                <w:noProof/>
                <w:webHidden/>
              </w:rPr>
            </w:r>
            <w:r>
              <w:rPr>
                <w:noProof/>
                <w:webHidden/>
              </w:rPr>
              <w:fldChar w:fldCharType="separate"/>
            </w:r>
            <w:r>
              <w:rPr>
                <w:noProof/>
                <w:webHidden/>
              </w:rPr>
              <w:t>7</w:t>
            </w:r>
            <w:r>
              <w:rPr>
                <w:noProof/>
                <w:webHidden/>
              </w:rPr>
              <w:fldChar w:fldCharType="end"/>
            </w:r>
          </w:hyperlink>
        </w:p>
        <w:p w14:paraId="33933822" w14:textId="77777777" w:rsidR="00F244CA" w:rsidRDefault="00F244CA">
          <w:pPr>
            <w:pStyle w:val="TOC2"/>
            <w:tabs>
              <w:tab w:val="right" w:leader="dot" w:pos="9350"/>
            </w:tabs>
            <w:rPr>
              <w:rFonts w:asciiTheme="minorHAnsi" w:eastAsiaTheme="minorEastAsia" w:hAnsiTheme="minorHAnsi"/>
              <w:noProof/>
            </w:rPr>
          </w:pPr>
          <w:hyperlink w:anchor="_Toc222155803" w:history="1">
            <w:r w:rsidRPr="00DD3935">
              <w:rPr>
                <w:rStyle w:val="Hyperlink"/>
                <w:noProof/>
              </w:rPr>
              <w:t>Opportunities in the Digital Era</w:t>
            </w:r>
            <w:r>
              <w:rPr>
                <w:noProof/>
                <w:webHidden/>
              </w:rPr>
              <w:tab/>
            </w:r>
            <w:r>
              <w:rPr>
                <w:noProof/>
                <w:webHidden/>
              </w:rPr>
              <w:fldChar w:fldCharType="begin"/>
            </w:r>
            <w:r>
              <w:rPr>
                <w:noProof/>
                <w:webHidden/>
              </w:rPr>
              <w:instrText xml:space="preserve"> PAGEREF _Toc222155803 \h </w:instrText>
            </w:r>
            <w:r>
              <w:rPr>
                <w:noProof/>
                <w:webHidden/>
              </w:rPr>
            </w:r>
            <w:r>
              <w:rPr>
                <w:noProof/>
                <w:webHidden/>
              </w:rPr>
              <w:fldChar w:fldCharType="separate"/>
            </w:r>
            <w:r>
              <w:rPr>
                <w:noProof/>
                <w:webHidden/>
              </w:rPr>
              <w:t>7</w:t>
            </w:r>
            <w:r>
              <w:rPr>
                <w:noProof/>
                <w:webHidden/>
              </w:rPr>
              <w:fldChar w:fldCharType="end"/>
            </w:r>
          </w:hyperlink>
        </w:p>
        <w:p w14:paraId="31DD3A9B" w14:textId="77777777" w:rsidR="00F244CA" w:rsidRDefault="00F244CA">
          <w:pPr>
            <w:pStyle w:val="TOC2"/>
            <w:tabs>
              <w:tab w:val="right" w:leader="dot" w:pos="9350"/>
            </w:tabs>
            <w:rPr>
              <w:rFonts w:asciiTheme="minorHAnsi" w:eastAsiaTheme="minorEastAsia" w:hAnsiTheme="minorHAnsi"/>
              <w:noProof/>
            </w:rPr>
          </w:pPr>
          <w:hyperlink w:anchor="_Toc222155804" w:history="1">
            <w:r w:rsidRPr="00DD3935">
              <w:rPr>
                <w:rStyle w:val="Hyperlink"/>
                <w:noProof/>
              </w:rPr>
              <w:t>How Students Can Adapt to Succeed</w:t>
            </w:r>
            <w:r>
              <w:rPr>
                <w:noProof/>
                <w:webHidden/>
              </w:rPr>
              <w:tab/>
            </w:r>
            <w:r>
              <w:rPr>
                <w:noProof/>
                <w:webHidden/>
              </w:rPr>
              <w:fldChar w:fldCharType="begin"/>
            </w:r>
            <w:r>
              <w:rPr>
                <w:noProof/>
                <w:webHidden/>
              </w:rPr>
              <w:instrText xml:space="preserve"> PAGEREF _Toc222155804 \h </w:instrText>
            </w:r>
            <w:r>
              <w:rPr>
                <w:noProof/>
                <w:webHidden/>
              </w:rPr>
            </w:r>
            <w:r>
              <w:rPr>
                <w:noProof/>
                <w:webHidden/>
              </w:rPr>
              <w:fldChar w:fldCharType="separate"/>
            </w:r>
            <w:r>
              <w:rPr>
                <w:noProof/>
                <w:webHidden/>
              </w:rPr>
              <w:t>8</w:t>
            </w:r>
            <w:r>
              <w:rPr>
                <w:noProof/>
                <w:webHidden/>
              </w:rPr>
              <w:fldChar w:fldCharType="end"/>
            </w:r>
          </w:hyperlink>
        </w:p>
        <w:p w14:paraId="0F1E2660" w14:textId="77777777" w:rsidR="00F244CA" w:rsidRDefault="00F244CA">
          <w:pPr>
            <w:pStyle w:val="TOC3"/>
            <w:tabs>
              <w:tab w:val="right" w:leader="dot" w:pos="9350"/>
            </w:tabs>
            <w:rPr>
              <w:rFonts w:asciiTheme="minorHAnsi" w:eastAsiaTheme="minorEastAsia" w:hAnsiTheme="minorHAnsi"/>
              <w:noProof/>
            </w:rPr>
          </w:pPr>
          <w:hyperlink w:anchor="_Toc222155805" w:history="1">
            <w:r w:rsidRPr="00DD3935">
              <w:rPr>
                <w:rStyle w:val="Hyperlink"/>
                <w:noProof/>
              </w:rPr>
              <w:t>Strategy 1: Cultivate Strong Digital Literacy Skills</w:t>
            </w:r>
            <w:r>
              <w:rPr>
                <w:noProof/>
                <w:webHidden/>
              </w:rPr>
              <w:tab/>
            </w:r>
            <w:r>
              <w:rPr>
                <w:noProof/>
                <w:webHidden/>
              </w:rPr>
              <w:fldChar w:fldCharType="begin"/>
            </w:r>
            <w:r>
              <w:rPr>
                <w:noProof/>
                <w:webHidden/>
              </w:rPr>
              <w:instrText xml:space="preserve"> PAGEREF _Toc222155805 \h </w:instrText>
            </w:r>
            <w:r>
              <w:rPr>
                <w:noProof/>
                <w:webHidden/>
              </w:rPr>
            </w:r>
            <w:r>
              <w:rPr>
                <w:noProof/>
                <w:webHidden/>
              </w:rPr>
              <w:fldChar w:fldCharType="separate"/>
            </w:r>
            <w:r>
              <w:rPr>
                <w:noProof/>
                <w:webHidden/>
              </w:rPr>
              <w:t>8</w:t>
            </w:r>
            <w:r>
              <w:rPr>
                <w:noProof/>
                <w:webHidden/>
              </w:rPr>
              <w:fldChar w:fldCharType="end"/>
            </w:r>
          </w:hyperlink>
        </w:p>
        <w:p w14:paraId="12B2F117" w14:textId="77777777" w:rsidR="00F244CA" w:rsidRDefault="00F244CA">
          <w:pPr>
            <w:pStyle w:val="TOC3"/>
            <w:tabs>
              <w:tab w:val="right" w:leader="dot" w:pos="9350"/>
            </w:tabs>
            <w:rPr>
              <w:rFonts w:asciiTheme="minorHAnsi" w:eastAsiaTheme="minorEastAsia" w:hAnsiTheme="minorHAnsi"/>
              <w:noProof/>
            </w:rPr>
          </w:pPr>
          <w:hyperlink w:anchor="_Toc222155806" w:history="1">
            <w:r w:rsidRPr="00DD3935">
              <w:rPr>
                <w:rStyle w:val="Hyperlink"/>
                <w:noProof/>
              </w:rPr>
              <w:t>Strategy 2: Practice Self-Regulated and Independent Learning</w:t>
            </w:r>
            <w:r>
              <w:rPr>
                <w:noProof/>
                <w:webHidden/>
              </w:rPr>
              <w:tab/>
            </w:r>
            <w:r>
              <w:rPr>
                <w:noProof/>
                <w:webHidden/>
              </w:rPr>
              <w:fldChar w:fldCharType="begin"/>
            </w:r>
            <w:r>
              <w:rPr>
                <w:noProof/>
                <w:webHidden/>
              </w:rPr>
              <w:instrText xml:space="preserve"> PAGEREF _Toc222155806 \h </w:instrText>
            </w:r>
            <w:r>
              <w:rPr>
                <w:noProof/>
                <w:webHidden/>
              </w:rPr>
            </w:r>
            <w:r>
              <w:rPr>
                <w:noProof/>
                <w:webHidden/>
              </w:rPr>
              <w:fldChar w:fldCharType="separate"/>
            </w:r>
            <w:r>
              <w:rPr>
                <w:noProof/>
                <w:webHidden/>
              </w:rPr>
              <w:t>8</w:t>
            </w:r>
            <w:r>
              <w:rPr>
                <w:noProof/>
                <w:webHidden/>
              </w:rPr>
              <w:fldChar w:fldCharType="end"/>
            </w:r>
          </w:hyperlink>
        </w:p>
        <w:p w14:paraId="75D7CC61" w14:textId="77777777" w:rsidR="00F244CA" w:rsidRDefault="00F244CA">
          <w:pPr>
            <w:pStyle w:val="TOC3"/>
            <w:tabs>
              <w:tab w:val="right" w:leader="dot" w:pos="9350"/>
            </w:tabs>
            <w:rPr>
              <w:rFonts w:asciiTheme="minorHAnsi" w:eastAsiaTheme="minorEastAsia" w:hAnsiTheme="minorHAnsi"/>
              <w:noProof/>
            </w:rPr>
          </w:pPr>
          <w:hyperlink w:anchor="_Toc222155807" w:history="1">
            <w:r w:rsidRPr="00DD3935">
              <w:rPr>
                <w:rStyle w:val="Hyperlink"/>
                <w:noProof/>
              </w:rPr>
              <w:t>Strategy 3: Engage Responsibly in Collaborative Digital Learning</w:t>
            </w:r>
            <w:r>
              <w:rPr>
                <w:noProof/>
                <w:webHidden/>
              </w:rPr>
              <w:tab/>
            </w:r>
            <w:r>
              <w:rPr>
                <w:noProof/>
                <w:webHidden/>
              </w:rPr>
              <w:fldChar w:fldCharType="begin"/>
            </w:r>
            <w:r>
              <w:rPr>
                <w:noProof/>
                <w:webHidden/>
              </w:rPr>
              <w:instrText xml:space="preserve"> PAGEREF _Toc222155807 \h </w:instrText>
            </w:r>
            <w:r>
              <w:rPr>
                <w:noProof/>
                <w:webHidden/>
              </w:rPr>
            </w:r>
            <w:r>
              <w:rPr>
                <w:noProof/>
                <w:webHidden/>
              </w:rPr>
              <w:fldChar w:fldCharType="separate"/>
            </w:r>
            <w:r>
              <w:rPr>
                <w:noProof/>
                <w:webHidden/>
              </w:rPr>
              <w:t>9</w:t>
            </w:r>
            <w:r>
              <w:rPr>
                <w:noProof/>
                <w:webHidden/>
              </w:rPr>
              <w:fldChar w:fldCharType="end"/>
            </w:r>
          </w:hyperlink>
        </w:p>
        <w:p w14:paraId="72C89AF3" w14:textId="77777777" w:rsidR="00F244CA" w:rsidRDefault="00F244CA">
          <w:pPr>
            <w:pStyle w:val="TOC2"/>
            <w:tabs>
              <w:tab w:val="right" w:leader="dot" w:pos="9350"/>
            </w:tabs>
            <w:rPr>
              <w:rFonts w:asciiTheme="minorHAnsi" w:eastAsiaTheme="minorEastAsia" w:hAnsiTheme="minorHAnsi"/>
              <w:noProof/>
            </w:rPr>
          </w:pPr>
          <w:hyperlink w:anchor="_Toc222155808" w:history="1">
            <w:r w:rsidRPr="00DD3935">
              <w:rPr>
                <w:rStyle w:val="Hyperlink"/>
                <w:noProof/>
              </w:rPr>
              <w:t>Conclusion</w:t>
            </w:r>
            <w:r>
              <w:rPr>
                <w:noProof/>
                <w:webHidden/>
              </w:rPr>
              <w:tab/>
            </w:r>
            <w:r>
              <w:rPr>
                <w:noProof/>
                <w:webHidden/>
              </w:rPr>
              <w:fldChar w:fldCharType="begin"/>
            </w:r>
            <w:r>
              <w:rPr>
                <w:noProof/>
                <w:webHidden/>
              </w:rPr>
              <w:instrText xml:space="preserve"> PAGEREF _Toc222155808 \h </w:instrText>
            </w:r>
            <w:r>
              <w:rPr>
                <w:noProof/>
                <w:webHidden/>
              </w:rPr>
            </w:r>
            <w:r>
              <w:rPr>
                <w:noProof/>
                <w:webHidden/>
              </w:rPr>
              <w:fldChar w:fldCharType="separate"/>
            </w:r>
            <w:r>
              <w:rPr>
                <w:noProof/>
                <w:webHidden/>
              </w:rPr>
              <w:t>9</w:t>
            </w:r>
            <w:r>
              <w:rPr>
                <w:noProof/>
                <w:webHidden/>
              </w:rPr>
              <w:fldChar w:fldCharType="end"/>
            </w:r>
          </w:hyperlink>
        </w:p>
        <w:p w14:paraId="14ED43E8" w14:textId="77777777" w:rsidR="00F244CA" w:rsidRDefault="00F244CA">
          <w:pPr>
            <w:pStyle w:val="TOC2"/>
            <w:tabs>
              <w:tab w:val="right" w:leader="dot" w:pos="9350"/>
            </w:tabs>
            <w:rPr>
              <w:rFonts w:asciiTheme="minorHAnsi" w:eastAsiaTheme="minorEastAsia" w:hAnsiTheme="minorHAnsi"/>
              <w:noProof/>
            </w:rPr>
          </w:pPr>
          <w:hyperlink w:anchor="_Toc222155809" w:history="1">
            <w:r w:rsidRPr="00DD3935">
              <w:rPr>
                <w:rStyle w:val="Hyperlink"/>
                <w:noProof/>
              </w:rPr>
              <w:t>Reference List</w:t>
            </w:r>
            <w:r>
              <w:rPr>
                <w:noProof/>
                <w:webHidden/>
              </w:rPr>
              <w:tab/>
            </w:r>
            <w:r>
              <w:rPr>
                <w:noProof/>
                <w:webHidden/>
              </w:rPr>
              <w:fldChar w:fldCharType="begin"/>
            </w:r>
            <w:r>
              <w:rPr>
                <w:noProof/>
                <w:webHidden/>
              </w:rPr>
              <w:instrText xml:space="preserve"> PAGEREF _Toc222155809 \h </w:instrText>
            </w:r>
            <w:r>
              <w:rPr>
                <w:noProof/>
                <w:webHidden/>
              </w:rPr>
            </w:r>
            <w:r>
              <w:rPr>
                <w:noProof/>
                <w:webHidden/>
              </w:rPr>
              <w:fldChar w:fldCharType="separate"/>
            </w:r>
            <w:r>
              <w:rPr>
                <w:noProof/>
                <w:webHidden/>
              </w:rPr>
              <w:t>9</w:t>
            </w:r>
            <w:r>
              <w:rPr>
                <w:noProof/>
                <w:webHidden/>
              </w:rPr>
              <w:fldChar w:fldCharType="end"/>
            </w:r>
          </w:hyperlink>
        </w:p>
        <w:p w14:paraId="6D52D6D9" w14:textId="77777777" w:rsidR="00F244CA" w:rsidRDefault="00F244CA">
          <w:pPr>
            <w:pStyle w:val="TOC1"/>
            <w:tabs>
              <w:tab w:val="right" w:leader="dot" w:pos="9350"/>
            </w:tabs>
            <w:rPr>
              <w:rFonts w:asciiTheme="minorHAnsi" w:eastAsiaTheme="minorEastAsia" w:hAnsiTheme="minorHAnsi"/>
              <w:noProof/>
            </w:rPr>
          </w:pPr>
          <w:hyperlink w:anchor="_Toc222155810" w:history="1">
            <w:r w:rsidRPr="00DD3935">
              <w:rPr>
                <w:rStyle w:val="Hyperlink"/>
                <w:rFonts w:cs="Arial"/>
                <w:noProof/>
              </w:rPr>
              <w:t>Component 3 – Academic Poster</w:t>
            </w:r>
            <w:r>
              <w:rPr>
                <w:noProof/>
                <w:webHidden/>
              </w:rPr>
              <w:tab/>
            </w:r>
            <w:r>
              <w:rPr>
                <w:noProof/>
                <w:webHidden/>
              </w:rPr>
              <w:fldChar w:fldCharType="begin"/>
            </w:r>
            <w:r>
              <w:rPr>
                <w:noProof/>
                <w:webHidden/>
              </w:rPr>
              <w:instrText xml:space="preserve"> PAGEREF _Toc222155810 \h </w:instrText>
            </w:r>
            <w:r>
              <w:rPr>
                <w:noProof/>
                <w:webHidden/>
              </w:rPr>
            </w:r>
            <w:r>
              <w:rPr>
                <w:noProof/>
                <w:webHidden/>
              </w:rPr>
              <w:fldChar w:fldCharType="separate"/>
            </w:r>
            <w:r>
              <w:rPr>
                <w:noProof/>
                <w:webHidden/>
              </w:rPr>
              <w:t>11</w:t>
            </w:r>
            <w:r>
              <w:rPr>
                <w:noProof/>
                <w:webHidden/>
              </w:rPr>
              <w:fldChar w:fldCharType="end"/>
            </w:r>
          </w:hyperlink>
        </w:p>
        <w:p w14:paraId="1E092C2F" w14:textId="77777777" w:rsidR="00F244CA" w:rsidRDefault="00F244CA">
          <w:r>
            <w:rPr>
              <w:b/>
              <w:bCs/>
              <w:noProof/>
            </w:rPr>
            <w:fldChar w:fldCharType="end"/>
          </w:r>
        </w:p>
      </w:sdtContent>
    </w:sdt>
    <w:p w14:paraId="60F0C989" w14:textId="77777777" w:rsidR="00AD5539" w:rsidRDefault="00AD5539" w:rsidP="0065427C">
      <w:pPr>
        <w:rPr>
          <w:rFonts w:cs="Arial"/>
        </w:rPr>
      </w:pPr>
    </w:p>
    <w:p w14:paraId="10706B08" w14:textId="77777777" w:rsidR="00AD5539" w:rsidRDefault="00AD5539" w:rsidP="0065427C">
      <w:pPr>
        <w:rPr>
          <w:rFonts w:cs="Arial"/>
        </w:rPr>
      </w:pPr>
    </w:p>
    <w:p w14:paraId="43C6D8B7" w14:textId="77777777" w:rsidR="00AD5539" w:rsidRDefault="00AD5539" w:rsidP="0065427C">
      <w:pPr>
        <w:rPr>
          <w:rFonts w:cs="Arial"/>
        </w:rPr>
      </w:pPr>
    </w:p>
    <w:p w14:paraId="3E74B0E8" w14:textId="77777777" w:rsidR="00AD5539" w:rsidRDefault="00AD5539" w:rsidP="00AD5539">
      <w:pPr>
        <w:pStyle w:val="Heading1"/>
      </w:pPr>
      <w:bookmarkStart w:id="0" w:name="_Toc222155790"/>
      <w:r w:rsidRPr="009F24C9">
        <w:lastRenderedPageBreak/>
        <w:t>Component 1 – Development of Academic Skills</w:t>
      </w:r>
      <w:bookmarkEnd w:id="0"/>
      <w:r w:rsidRPr="009F24C9">
        <w:t xml:space="preserve"> </w:t>
      </w:r>
    </w:p>
    <w:p w14:paraId="1DB3989D" w14:textId="77777777" w:rsidR="0065427C" w:rsidRDefault="0065427C" w:rsidP="00AD5539">
      <w:pPr>
        <w:pStyle w:val="Heading2"/>
      </w:pPr>
      <w:bookmarkStart w:id="1" w:name="_Toc222155791"/>
      <w:r>
        <w:t>Evaluating Academic Sources Using the CRAAP Test</w:t>
      </w:r>
      <w:bookmarkEnd w:id="1"/>
    </w:p>
    <w:p w14:paraId="0DF27AD5" w14:textId="77777777" w:rsidR="0065427C" w:rsidRDefault="0065427C" w:rsidP="00AD5539">
      <w:pPr>
        <w:pStyle w:val="Heading3"/>
      </w:pPr>
      <w:bookmarkStart w:id="2" w:name="_Toc222155792"/>
      <w:r>
        <w:t>Source 1:</w:t>
      </w:r>
      <w:bookmarkEnd w:id="2"/>
    </w:p>
    <w:p w14:paraId="2A5EEEE8" w14:textId="77777777" w:rsidR="00353BAF" w:rsidRPr="0065427C" w:rsidRDefault="0065427C" w:rsidP="0065427C">
      <w:pPr>
        <w:pStyle w:val="ListParagraph"/>
        <w:numPr>
          <w:ilvl w:val="0"/>
          <w:numId w:val="2"/>
        </w:numPr>
        <w:rPr>
          <w:color w:val="000000" w:themeColor="text1"/>
        </w:rPr>
      </w:pPr>
      <w:r>
        <w:t>Author and Year:</w:t>
      </w:r>
      <w:r w:rsidRPr="0065427C">
        <w:rPr>
          <w:color w:val="000000" w:themeColor="text1"/>
        </w:rPr>
        <w:t xml:space="preserve"> </w:t>
      </w:r>
      <w:hyperlink r:id="rId10" w:history="1">
        <w:r w:rsidRPr="0065427C">
          <w:rPr>
            <w:rStyle w:val="Hyperlink"/>
            <w:color w:val="000000" w:themeColor="text1"/>
            <w:u w:val="none"/>
          </w:rPr>
          <w:t>Mustafa Kayyali</w:t>
        </w:r>
      </w:hyperlink>
      <w:r w:rsidRPr="0065427C">
        <w:rPr>
          <w:color w:val="000000" w:themeColor="text1"/>
        </w:rPr>
        <w:t xml:space="preserve"> (2024)</w:t>
      </w:r>
    </w:p>
    <w:p w14:paraId="17001699" w14:textId="77777777" w:rsidR="0065427C" w:rsidRPr="0065427C" w:rsidRDefault="0065427C" w:rsidP="0065427C">
      <w:pPr>
        <w:pStyle w:val="ListParagraph"/>
        <w:numPr>
          <w:ilvl w:val="0"/>
          <w:numId w:val="2"/>
        </w:numPr>
        <w:rPr>
          <w:color w:val="000000" w:themeColor="text1"/>
        </w:rPr>
      </w:pPr>
      <w:r w:rsidRPr="0065427C">
        <w:rPr>
          <w:color w:val="000000" w:themeColor="text1"/>
        </w:rPr>
        <w:t>Where Found: Google Scholar</w:t>
      </w:r>
    </w:p>
    <w:p w14:paraId="796F96AA" w14:textId="77777777" w:rsidR="0065427C" w:rsidRPr="0065427C" w:rsidRDefault="0065427C" w:rsidP="0065427C">
      <w:pPr>
        <w:numPr>
          <w:ilvl w:val="0"/>
          <w:numId w:val="2"/>
        </w:numPr>
        <w:spacing w:after="160" w:line="278" w:lineRule="auto"/>
      </w:pPr>
      <w:r w:rsidRPr="009F24C9">
        <w:rPr>
          <w:rFonts w:cs="Arial"/>
        </w:rPr>
        <w:t>Currency:</w:t>
      </w:r>
      <w:r>
        <w:rPr>
          <w:rFonts w:cs="Arial"/>
        </w:rPr>
        <w:t xml:space="preserve"> </w:t>
      </w:r>
      <w:r w:rsidRPr="0065427C">
        <w:t>The article was published in 2024, which means it is not outdated and it is relevant to the current processes of digital transformation in higher education.</w:t>
      </w:r>
    </w:p>
    <w:p w14:paraId="48F3E29B" w14:textId="77777777" w:rsidR="0065427C" w:rsidRPr="009F24C9" w:rsidRDefault="0065427C" w:rsidP="0065427C">
      <w:pPr>
        <w:numPr>
          <w:ilvl w:val="0"/>
          <w:numId w:val="2"/>
        </w:numPr>
        <w:spacing w:after="160" w:line="278" w:lineRule="auto"/>
        <w:rPr>
          <w:rFonts w:cs="Arial"/>
        </w:rPr>
      </w:pPr>
      <w:r w:rsidRPr="009F24C9">
        <w:rPr>
          <w:rFonts w:cs="Arial"/>
        </w:rPr>
        <w:t>Relevance:</w:t>
      </w:r>
      <w:r>
        <w:rPr>
          <w:rFonts w:cs="Arial"/>
        </w:rPr>
        <w:t xml:space="preserve"> </w:t>
      </w:r>
      <w:r w:rsidRPr="0065427C">
        <w:t>The article specifically addresses digital literacy in higher education and how digital literacy can equip students with digital skills to be workforce ready.</w:t>
      </w:r>
    </w:p>
    <w:p w14:paraId="4F492F0C" w14:textId="77777777" w:rsidR="0065427C" w:rsidRPr="009F24C9" w:rsidRDefault="0065427C" w:rsidP="0065427C">
      <w:pPr>
        <w:numPr>
          <w:ilvl w:val="0"/>
          <w:numId w:val="2"/>
        </w:numPr>
        <w:spacing w:after="160" w:line="278" w:lineRule="auto"/>
        <w:rPr>
          <w:rFonts w:cs="Arial"/>
        </w:rPr>
      </w:pPr>
      <w:r w:rsidRPr="009F24C9">
        <w:rPr>
          <w:rFonts w:cs="Arial"/>
        </w:rPr>
        <w:t>Authority:</w:t>
      </w:r>
      <w:r>
        <w:rPr>
          <w:rFonts w:cs="Arial"/>
        </w:rPr>
        <w:t xml:space="preserve"> </w:t>
      </w:r>
      <w:r w:rsidRPr="0065427C">
        <w:t>The author belongs to Marref University of Applied Sciences. It is also released in International journal of Information science and computing which is a peer reviewed academic journal.</w:t>
      </w:r>
    </w:p>
    <w:p w14:paraId="459EB7ED" w14:textId="77777777" w:rsidR="0065427C" w:rsidRPr="009F24C9" w:rsidRDefault="0065427C" w:rsidP="0065427C">
      <w:pPr>
        <w:numPr>
          <w:ilvl w:val="0"/>
          <w:numId w:val="2"/>
        </w:numPr>
        <w:spacing w:after="160" w:line="278" w:lineRule="auto"/>
        <w:rPr>
          <w:rFonts w:cs="Arial"/>
        </w:rPr>
      </w:pPr>
      <w:r w:rsidRPr="009F24C9">
        <w:rPr>
          <w:rFonts w:cs="Arial"/>
        </w:rPr>
        <w:t>Accuracy:</w:t>
      </w:r>
      <w:r>
        <w:rPr>
          <w:rFonts w:cs="Arial"/>
        </w:rPr>
        <w:t xml:space="preserve"> </w:t>
      </w:r>
      <w:r w:rsidRPr="0065427C">
        <w:t>The research has structured analysis, references and clear research objectives.</w:t>
      </w:r>
    </w:p>
    <w:p w14:paraId="7502CD65" w14:textId="77777777" w:rsidR="0065427C" w:rsidRDefault="0065427C" w:rsidP="0065427C">
      <w:pPr>
        <w:numPr>
          <w:ilvl w:val="0"/>
          <w:numId w:val="2"/>
        </w:numPr>
        <w:spacing w:after="160" w:line="278" w:lineRule="auto"/>
        <w:rPr>
          <w:rFonts w:cs="Arial"/>
        </w:rPr>
      </w:pPr>
      <w:r w:rsidRPr="009F24C9">
        <w:rPr>
          <w:rFonts w:cs="Arial"/>
        </w:rPr>
        <w:t>Purpose:</w:t>
      </w:r>
      <w:r>
        <w:rPr>
          <w:rFonts w:cs="Arial"/>
        </w:rPr>
        <w:t xml:space="preserve"> </w:t>
      </w:r>
      <w:r w:rsidRPr="0065427C">
        <w:t>The article is both research-based and analytical and is intended to inform educators and policymakers.</w:t>
      </w:r>
    </w:p>
    <w:p w14:paraId="078E94C7" w14:textId="77777777" w:rsidR="0065427C" w:rsidRPr="0065427C" w:rsidRDefault="0065427C" w:rsidP="0065427C">
      <w:pPr>
        <w:numPr>
          <w:ilvl w:val="0"/>
          <w:numId w:val="2"/>
        </w:numPr>
        <w:spacing w:after="160" w:line="278" w:lineRule="auto"/>
        <w:rPr>
          <w:rFonts w:cs="Arial"/>
        </w:rPr>
      </w:pPr>
      <w:r>
        <w:t>Reference:</w:t>
      </w:r>
      <w:r w:rsidRPr="0065427C">
        <w:rPr>
          <w:sz w:val="36"/>
          <w:szCs w:val="36"/>
        </w:rPr>
        <w:t xml:space="preserve"> </w:t>
      </w:r>
      <w:r w:rsidRPr="0065427C">
        <w:rPr>
          <w:rFonts w:ascii="Times New Roman" w:eastAsia="Times New Roman" w:hAnsi="Times New Roman" w:cs="Times New Roman"/>
          <w:sz w:val="24"/>
          <w:szCs w:val="24"/>
        </w:rPr>
        <w:t xml:space="preserve">Kayyali, M. (2024). Digital Literacy in Higher Education: Preparing Students for the Workforce of the Future. </w:t>
      </w:r>
      <w:r w:rsidRPr="0065427C">
        <w:rPr>
          <w:rFonts w:ascii="Times New Roman" w:eastAsia="Times New Roman" w:hAnsi="Times New Roman" w:cs="Times New Roman"/>
          <w:i/>
          <w:iCs/>
          <w:sz w:val="24"/>
          <w:szCs w:val="24"/>
        </w:rPr>
        <w:t>International Journal of Information Science and Computing</w:t>
      </w:r>
      <w:r w:rsidRPr="0065427C">
        <w:rPr>
          <w:rFonts w:ascii="Times New Roman" w:eastAsia="Times New Roman" w:hAnsi="Times New Roman" w:cs="Times New Roman"/>
          <w:sz w:val="24"/>
          <w:szCs w:val="24"/>
        </w:rPr>
        <w:t xml:space="preserve">, </w:t>
      </w:r>
      <w:r w:rsidRPr="0065427C">
        <w:rPr>
          <w:rFonts w:ascii="Times New Roman" w:eastAsia="Times New Roman" w:hAnsi="Times New Roman" w:cs="Times New Roman"/>
          <w:i/>
          <w:iCs/>
          <w:sz w:val="24"/>
          <w:szCs w:val="24"/>
        </w:rPr>
        <w:t>11</w:t>
      </w:r>
      <w:r w:rsidRPr="0065427C">
        <w:rPr>
          <w:rFonts w:ascii="Times New Roman" w:eastAsia="Times New Roman" w:hAnsi="Times New Roman" w:cs="Times New Roman"/>
          <w:sz w:val="24"/>
          <w:szCs w:val="24"/>
        </w:rPr>
        <w:t>(1), 53–73. https://doi.org/10.30954/2348-7437.1.2024.6</w:t>
      </w:r>
    </w:p>
    <w:p w14:paraId="03EE5E27" w14:textId="77777777" w:rsidR="00D518E9" w:rsidRDefault="00D518E9" w:rsidP="00AD5539">
      <w:pPr>
        <w:pStyle w:val="Heading3"/>
        <w:rPr>
          <w:color w:val="000000" w:themeColor="text1"/>
        </w:rPr>
      </w:pPr>
      <w:bookmarkStart w:id="3" w:name="_Toc222155793"/>
      <w:r>
        <w:t>Source 2:</w:t>
      </w:r>
      <w:bookmarkEnd w:id="3"/>
    </w:p>
    <w:p w14:paraId="6A9EB90F" w14:textId="77777777" w:rsidR="0065427C" w:rsidRPr="00D518E9" w:rsidRDefault="0065427C" w:rsidP="00D518E9">
      <w:pPr>
        <w:pStyle w:val="ListParagraph"/>
        <w:numPr>
          <w:ilvl w:val="0"/>
          <w:numId w:val="3"/>
        </w:numPr>
      </w:pPr>
      <w:r w:rsidRPr="00D518E9">
        <w:t xml:space="preserve">Author and Year: El Ouaddane, K., El Morabit, N., Oumaira, I. and Chekour, M. (2025) </w:t>
      </w:r>
    </w:p>
    <w:p w14:paraId="662E6BCF" w14:textId="77777777" w:rsidR="00D518E9" w:rsidRDefault="0065427C" w:rsidP="00D518E9">
      <w:pPr>
        <w:pStyle w:val="ListParagraph"/>
        <w:numPr>
          <w:ilvl w:val="0"/>
          <w:numId w:val="3"/>
        </w:numPr>
      </w:pPr>
      <w:r w:rsidRPr="00D518E9">
        <w:t xml:space="preserve">Where Found: </w:t>
      </w:r>
      <w:r w:rsidR="00D518E9">
        <w:t>Google search (gain access online through the journal’s official website)</w:t>
      </w:r>
    </w:p>
    <w:p w14:paraId="1DEACB9A" w14:textId="77777777" w:rsidR="0065427C" w:rsidRPr="00D518E9" w:rsidRDefault="0065427C" w:rsidP="00D518E9">
      <w:pPr>
        <w:pStyle w:val="ListParagraph"/>
        <w:numPr>
          <w:ilvl w:val="0"/>
          <w:numId w:val="3"/>
        </w:numPr>
      </w:pPr>
      <w:r w:rsidRPr="00D518E9">
        <w:t>Currency: The article was published in 2025, which makes it very recent and mirrors the present studies on the topic of digital skills and motivational factors in higher education.</w:t>
      </w:r>
    </w:p>
    <w:p w14:paraId="53919FE5" w14:textId="77777777" w:rsidR="0065427C" w:rsidRPr="00D518E9" w:rsidRDefault="0065427C" w:rsidP="00D518E9">
      <w:pPr>
        <w:pStyle w:val="ListParagraph"/>
        <w:numPr>
          <w:ilvl w:val="0"/>
          <w:numId w:val="2"/>
        </w:numPr>
      </w:pPr>
      <w:r w:rsidRPr="00D518E9">
        <w:t>Relevance: The paper specifically investigates the issue of digital competencies in universities and how it affects the motivation of students in digital learning experiences.</w:t>
      </w:r>
    </w:p>
    <w:p w14:paraId="14B002F0" w14:textId="77777777" w:rsidR="0065427C" w:rsidRPr="00D518E9" w:rsidRDefault="0065427C" w:rsidP="00D518E9">
      <w:pPr>
        <w:pStyle w:val="ListParagraph"/>
        <w:numPr>
          <w:ilvl w:val="0"/>
          <w:numId w:val="2"/>
        </w:numPr>
      </w:pPr>
      <w:r w:rsidRPr="00D518E9">
        <w:t xml:space="preserve">Authority: </w:t>
      </w:r>
      <w:r w:rsidR="00D518E9" w:rsidRPr="00D518E9">
        <w:t>The authors belong to Ibn Tofail University, Morocco. It appears in Educational Process: International Journal, a peer-reviewed academic journal</w:t>
      </w:r>
      <w:r w:rsidRPr="00D518E9">
        <w:t>.</w:t>
      </w:r>
    </w:p>
    <w:p w14:paraId="3F6D767F" w14:textId="77777777" w:rsidR="0065427C" w:rsidRPr="00D518E9" w:rsidRDefault="0065427C" w:rsidP="00D518E9">
      <w:pPr>
        <w:pStyle w:val="ListParagraph"/>
        <w:numPr>
          <w:ilvl w:val="0"/>
          <w:numId w:val="2"/>
        </w:numPr>
      </w:pPr>
      <w:r w:rsidRPr="00D518E9">
        <w:t xml:space="preserve">Accuracy: </w:t>
      </w:r>
      <w:r w:rsidR="00D518E9" w:rsidRPr="00D518E9">
        <w:t>The review is based on PRISMA checklist and reviews 11 peer-reviewed empirical studies, which guarantee methodological rigour</w:t>
      </w:r>
      <w:r w:rsidRPr="00D518E9">
        <w:t>.</w:t>
      </w:r>
    </w:p>
    <w:p w14:paraId="6567C0A6" w14:textId="77777777" w:rsidR="00D518E9" w:rsidRDefault="0065427C" w:rsidP="00D518E9">
      <w:pPr>
        <w:pStyle w:val="ListParagraph"/>
        <w:numPr>
          <w:ilvl w:val="0"/>
          <w:numId w:val="2"/>
        </w:numPr>
      </w:pPr>
      <w:r w:rsidRPr="00D518E9">
        <w:lastRenderedPageBreak/>
        <w:t xml:space="preserve">Purpose: </w:t>
      </w:r>
      <w:r w:rsidR="00D518E9" w:rsidRPr="00D518E9">
        <w:t>The article is a research-based analytical paper that attempts to synthesise evidence on the topic of digital skills and motivation</w:t>
      </w:r>
      <w:r w:rsidRPr="00D518E9">
        <w:t>.</w:t>
      </w:r>
    </w:p>
    <w:p w14:paraId="58568A54" w14:textId="77777777" w:rsidR="0065427C" w:rsidRDefault="0065427C" w:rsidP="00D518E9">
      <w:pPr>
        <w:pStyle w:val="ListParagraph"/>
        <w:numPr>
          <w:ilvl w:val="0"/>
          <w:numId w:val="2"/>
        </w:numPr>
      </w:pPr>
      <w:r>
        <w:t>Reference:</w:t>
      </w:r>
      <w:r w:rsidRPr="00D518E9">
        <w:rPr>
          <w:sz w:val="36"/>
          <w:szCs w:val="36"/>
        </w:rPr>
        <w:t xml:space="preserve"> </w:t>
      </w:r>
      <w:r w:rsidR="00D518E9">
        <w:t xml:space="preserve">El Ouaddane , K., El Morabit, N., Oumaira, I., &amp; Chekour, M. (2025). The Impact of Digital Skills on University Students’ Motivation: A Systematic Review. </w:t>
      </w:r>
      <w:r w:rsidR="00D518E9" w:rsidRPr="00D518E9">
        <w:rPr>
          <w:i/>
          <w:iCs/>
        </w:rPr>
        <w:t>Educational Process International Journal</w:t>
      </w:r>
      <w:r w:rsidR="00D518E9">
        <w:t xml:space="preserve">, </w:t>
      </w:r>
      <w:r w:rsidR="00D518E9" w:rsidRPr="00D518E9">
        <w:rPr>
          <w:i/>
          <w:iCs/>
        </w:rPr>
        <w:t>17</w:t>
      </w:r>
      <w:r w:rsidR="00D518E9">
        <w:t xml:space="preserve">(1). </w:t>
      </w:r>
      <w:hyperlink r:id="rId11" w:history="1">
        <w:r w:rsidR="00D518E9" w:rsidRPr="00D518E9">
          <w:rPr>
            <w:rStyle w:val="Hyperlink"/>
            <w:color w:val="000000" w:themeColor="text1"/>
            <w:u w:val="none"/>
          </w:rPr>
          <w:t>https://doi.org/10.22521/edupij.2025.17.384</w:t>
        </w:r>
      </w:hyperlink>
    </w:p>
    <w:p w14:paraId="0B05932F" w14:textId="77777777" w:rsidR="00AD5539" w:rsidRDefault="00AD5539" w:rsidP="00AD5539">
      <w:pPr>
        <w:pStyle w:val="Heading2"/>
      </w:pPr>
    </w:p>
    <w:p w14:paraId="6FEC1D4E" w14:textId="77777777" w:rsidR="00AD5539" w:rsidRPr="00AD5539" w:rsidRDefault="00AD5539" w:rsidP="00AD5539">
      <w:pPr>
        <w:pStyle w:val="Heading2"/>
      </w:pPr>
      <w:bookmarkStart w:id="4" w:name="_Toc222155794"/>
      <w:r w:rsidRPr="00AD5539">
        <w:t>Synthesis of Academic Sources</w:t>
      </w:r>
      <w:bookmarkEnd w:id="4"/>
      <w:r w:rsidRPr="00AD5539">
        <w:t xml:space="preserve"> </w:t>
      </w:r>
    </w:p>
    <w:p w14:paraId="502D321F" w14:textId="77777777" w:rsidR="00AD5539" w:rsidRPr="00AD5539" w:rsidRDefault="00AD5539" w:rsidP="00AD5539">
      <w:r w:rsidRPr="00AD5539">
        <w:t>The main idea of both articles is the development of digital skills in higher education and its influence on the outcomes of students. Kayyali (2024) reiterates the need to incorporate digital literacy in the university curriculum to enable one to be in the workforce ready, with emphasis on institutional efforts and structural complexities. Equally, El Ouaddane et al. (2025) also analyze the digital competencies, but this time in terms of their connection with the student motivation and engagement in the digital learning settings. According to both studies, good digital skills have a positive impact on the engagement and performance in academics. Nevertheless, whereas Kayyali (2024) focuses on the case study as the preferred method, which is based on curriculum reform and workforce preparation, El Ouaddane et al. (2025) rely on the systematic review as the methodology based on the synthesis of empirical evidence on motivation. These sources combined give a more comprehensive picture of digital learning through connection of institutional development of curricula with the psychological aspects of motivation, autonomy, and engagement that provide structural and learner-centred views.</w:t>
      </w:r>
    </w:p>
    <w:p w14:paraId="70E8A19B" w14:textId="77777777" w:rsidR="00AD5539" w:rsidRPr="00AD5539" w:rsidRDefault="00AD5539" w:rsidP="00AD5539">
      <w:pPr>
        <w:pStyle w:val="Heading2"/>
      </w:pPr>
      <w:bookmarkStart w:id="5" w:name="_Toc222155795"/>
      <w:r w:rsidRPr="00AD5539">
        <w:t>Identifying a Key Challenge and Opportunity</w:t>
      </w:r>
      <w:bookmarkEnd w:id="5"/>
      <w:r w:rsidRPr="00AD5539">
        <w:t xml:space="preserve"> </w:t>
      </w:r>
    </w:p>
    <w:p w14:paraId="278CA90D" w14:textId="77777777" w:rsidR="00AD5539" w:rsidRDefault="00AD5539" w:rsidP="00AD5539">
      <w:pPr>
        <w:pStyle w:val="Heading3"/>
      </w:pPr>
      <w:bookmarkStart w:id="6" w:name="_Toc222155796"/>
      <w:r w:rsidRPr="00AD5539">
        <w:t>Key Challenge:</w:t>
      </w:r>
      <w:bookmarkEnd w:id="6"/>
    </w:p>
    <w:p w14:paraId="5A3E275F" w14:textId="77777777" w:rsidR="00AD5539" w:rsidRPr="00AD5539" w:rsidRDefault="00AD5539" w:rsidP="00AD5539">
      <w:r w:rsidRPr="00AD5539">
        <w:t>One of the key issues in both studies is the unequal rates of digital competence among students. Kayyali (2024) observes differences in the digital capabilities of students, as well as staff training, which might impair successful curriculum integration. Likewise, El Ouaddane et al. (2025) emphasize that the lack of digital competencies can cause frustration, anxiety, and disengagement during digital learning processes.</w:t>
      </w:r>
    </w:p>
    <w:p w14:paraId="1D794493" w14:textId="77777777" w:rsidR="00AD5539" w:rsidRDefault="00AD5539" w:rsidP="00AD5539">
      <w:pPr>
        <w:pStyle w:val="Heading3"/>
      </w:pPr>
      <w:bookmarkStart w:id="7" w:name="_Toc222155797"/>
      <w:r w:rsidRPr="00AD5539">
        <w:t>Key Opportunity:</w:t>
      </w:r>
      <w:bookmarkEnd w:id="7"/>
    </w:p>
    <w:p w14:paraId="504885CE" w14:textId="77777777" w:rsidR="00AD5539" w:rsidRPr="00AD5539" w:rsidRDefault="00AD5539" w:rsidP="00AD5539">
      <w:r w:rsidRPr="00AD5539">
        <w:t xml:space="preserve">One of the opportunities is the development of student motivation and workforce preparedness by adding digital skills. Kayyali (2024) states that curriculum integration enhances employability, </w:t>
      </w:r>
      <w:r w:rsidRPr="00AD5539">
        <w:lastRenderedPageBreak/>
        <w:t>and El Ouaddane et al. (2025) show a positive correlation between digital competence, engagement, and intrinsic motivation.</w:t>
      </w:r>
    </w:p>
    <w:p w14:paraId="094217D7" w14:textId="77777777" w:rsidR="00AD5539" w:rsidRPr="00AD5539" w:rsidRDefault="00AD5539" w:rsidP="00AD5539">
      <w:pPr>
        <w:pStyle w:val="Heading2"/>
      </w:pPr>
      <w:bookmarkStart w:id="8" w:name="_Toc222155798"/>
      <w:r w:rsidRPr="00AD5539">
        <w:t>Academic Planning for Component 2</w:t>
      </w:r>
      <w:bookmarkEnd w:id="8"/>
      <w:r w:rsidRPr="00AD5539">
        <w:t xml:space="preserve"> </w:t>
      </w:r>
    </w:p>
    <w:p w14:paraId="47994B14" w14:textId="77777777" w:rsidR="00AD5539" w:rsidRPr="00AD5539" w:rsidRDefault="00AD5539" w:rsidP="00AD5539">
      <w:r w:rsidRPr="00AD5539">
        <w:t>The Challenges and Opportunities will be the first priority since they are the analytical basis of the report. It will be necessary to develop a better critical evaluation and apply academic evidence effectively. More attention will be given to research synthesis and objective academic tone. Component 2 will be presented in the following way: Introduction, Challenges in the Digital Era, Opportunities in Digital Learning, Strategies for Student Success, and Conclusion. Peer-reviewed academic sources will be involved in each section.</w:t>
      </w:r>
    </w:p>
    <w:p w14:paraId="5EE20C0A" w14:textId="77777777" w:rsidR="00AD5539" w:rsidRPr="00AD5539" w:rsidRDefault="00AD5539" w:rsidP="00AD5539">
      <w:pPr>
        <w:pStyle w:val="Heading3"/>
      </w:pPr>
      <w:bookmarkStart w:id="9" w:name="_Toc222155799"/>
      <w:r w:rsidRPr="00AD5539">
        <w:t>Timeline</w:t>
      </w:r>
      <w:bookmarkEnd w:id="9"/>
    </w:p>
    <w:tbl>
      <w:tblPr>
        <w:tblStyle w:val="TableGrid"/>
        <w:tblW w:w="0" w:type="auto"/>
        <w:tblLook w:val="04A0" w:firstRow="1" w:lastRow="0" w:firstColumn="1" w:lastColumn="0" w:noHBand="0" w:noVBand="1"/>
      </w:tblPr>
      <w:tblGrid>
        <w:gridCol w:w="4790"/>
        <w:gridCol w:w="4786"/>
      </w:tblGrid>
      <w:tr w:rsidR="00AD5539" w:rsidRPr="009F24C9" w14:paraId="62AF5B7B" w14:textId="77777777" w:rsidTr="00353BAF">
        <w:tc>
          <w:tcPr>
            <w:tcW w:w="5552" w:type="dxa"/>
          </w:tcPr>
          <w:p w14:paraId="20F4CA4E" w14:textId="77777777" w:rsidR="00AD5539" w:rsidRPr="009F24C9" w:rsidRDefault="00AD5539" w:rsidP="00353BAF">
            <w:pPr>
              <w:spacing w:after="160" w:line="278" w:lineRule="auto"/>
              <w:jc w:val="center"/>
              <w:rPr>
                <w:rFonts w:cs="Arial"/>
                <w:b/>
                <w:bCs/>
              </w:rPr>
            </w:pPr>
            <w:r w:rsidRPr="009F24C9">
              <w:rPr>
                <w:rFonts w:cs="Arial"/>
                <w:b/>
                <w:bCs/>
              </w:rPr>
              <w:t>Task</w:t>
            </w:r>
          </w:p>
        </w:tc>
        <w:tc>
          <w:tcPr>
            <w:tcW w:w="5552" w:type="dxa"/>
          </w:tcPr>
          <w:p w14:paraId="6A01D0AD" w14:textId="77777777" w:rsidR="00AD5539" w:rsidRPr="009F24C9" w:rsidRDefault="00AD5539" w:rsidP="00353BAF">
            <w:pPr>
              <w:spacing w:after="160" w:line="278" w:lineRule="auto"/>
              <w:jc w:val="center"/>
              <w:rPr>
                <w:rFonts w:cs="Arial"/>
                <w:b/>
                <w:bCs/>
              </w:rPr>
            </w:pPr>
            <w:r w:rsidRPr="009F24C9">
              <w:rPr>
                <w:rFonts w:cs="Arial"/>
                <w:b/>
                <w:bCs/>
              </w:rPr>
              <w:t>Date/ Deadline</w:t>
            </w:r>
          </w:p>
        </w:tc>
      </w:tr>
      <w:tr w:rsidR="00AD5539" w:rsidRPr="009F24C9" w14:paraId="45777A17" w14:textId="77777777" w:rsidTr="00353BAF">
        <w:tc>
          <w:tcPr>
            <w:tcW w:w="5552" w:type="dxa"/>
          </w:tcPr>
          <w:p w14:paraId="7C556754" w14:textId="77777777" w:rsidR="00AD5539" w:rsidRPr="009F24C9" w:rsidRDefault="00AD5539" w:rsidP="00353BAF">
            <w:pPr>
              <w:spacing w:after="160" w:line="278" w:lineRule="auto"/>
              <w:jc w:val="center"/>
              <w:rPr>
                <w:rFonts w:cs="Arial"/>
              </w:rPr>
            </w:pPr>
            <w:r w:rsidRPr="009F24C9">
              <w:rPr>
                <w:rFonts w:cs="Arial"/>
              </w:rPr>
              <w:t>Finish research</w:t>
            </w:r>
          </w:p>
        </w:tc>
        <w:tc>
          <w:tcPr>
            <w:tcW w:w="5552" w:type="dxa"/>
          </w:tcPr>
          <w:p w14:paraId="736A0610" w14:textId="77777777" w:rsidR="00AD5539" w:rsidRPr="009F24C9" w:rsidRDefault="00AD5539" w:rsidP="00353BAF">
            <w:pPr>
              <w:spacing w:after="160" w:line="278" w:lineRule="auto"/>
              <w:jc w:val="center"/>
              <w:rPr>
                <w:rFonts w:cs="Arial"/>
              </w:rPr>
            </w:pPr>
            <w:r>
              <w:rPr>
                <w:rFonts w:cs="Arial"/>
              </w:rPr>
              <w:t>14 February 2026</w:t>
            </w:r>
          </w:p>
        </w:tc>
      </w:tr>
      <w:tr w:rsidR="00AD5539" w:rsidRPr="009F24C9" w14:paraId="45944369" w14:textId="77777777" w:rsidTr="00353BAF">
        <w:tc>
          <w:tcPr>
            <w:tcW w:w="5552" w:type="dxa"/>
          </w:tcPr>
          <w:p w14:paraId="13939BF3" w14:textId="77777777" w:rsidR="00AD5539" w:rsidRPr="009F24C9" w:rsidRDefault="00AD5539" w:rsidP="00353BAF">
            <w:pPr>
              <w:spacing w:after="160" w:line="278" w:lineRule="auto"/>
              <w:jc w:val="center"/>
              <w:rPr>
                <w:rFonts w:cs="Arial"/>
              </w:rPr>
            </w:pPr>
            <w:r w:rsidRPr="009F24C9">
              <w:rPr>
                <w:rFonts w:cs="Arial"/>
              </w:rPr>
              <w:t>Draft first section</w:t>
            </w:r>
          </w:p>
        </w:tc>
        <w:tc>
          <w:tcPr>
            <w:tcW w:w="5552" w:type="dxa"/>
          </w:tcPr>
          <w:p w14:paraId="20D279B8" w14:textId="77777777" w:rsidR="00AD5539" w:rsidRPr="009F24C9" w:rsidRDefault="00AD5539" w:rsidP="00353BAF">
            <w:pPr>
              <w:spacing w:after="160" w:line="278" w:lineRule="auto"/>
              <w:jc w:val="center"/>
              <w:rPr>
                <w:rFonts w:cs="Arial"/>
              </w:rPr>
            </w:pPr>
            <w:r>
              <w:rPr>
                <w:rFonts w:cs="Arial"/>
              </w:rPr>
              <w:t>15 February 2026</w:t>
            </w:r>
          </w:p>
        </w:tc>
      </w:tr>
      <w:tr w:rsidR="00AD5539" w:rsidRPr="009F24C9" w14:paraId="21324A1A" w14:textId="77777777" w:rsidTr="00353BAF">
        <w:tc>
          <w:tcPr>
            <w:tcW w:w="5552" w:type="dxa"/>
          </w:tcPr>
          <w:p w14:paraId="63EAFC7E" w14:textId="77777777" w:rsidR="00AD5539" w:rsidRPr="009F24C9" w:rsidRDefault="00AD5539" w:rsidP="00353BAF">
            <w:pPr>
              <w:spacing w:after="160" w:line="278" w:lineRule="auto"/>
              <w:jc w:val="center"/>
              <w:rPr>
                <w:rFonts w:cs="Arial"/>
              </w:rPr>
            </w:pPr>
            <w:r w:rsidRPr="009F24C9">
              <w:rPr>
                <w:rFonts w:cs="Arial"/>
              </w:rPr>
              <w:t>Complete first draft</w:t>
            </w:r>
          </w:p>
        </w:tc>
        <w:tc>
          <w:tcPr>
            <w:tcW w:w="5552" w:type="dxa"/>
          </w:tcPr>
          <w:p w14:paraId="48E55673" w14:textId="77777777" w:rsidR="00AD5539" w:rsidRPr="009F24C9" w:rsidRDefault="00AD5539" w:rsidP="00353BAF">
            <w:pPr>
              <w:spacing w:after="160" w:line="278" w:lineRule="auto"/>
              <w:jc w:val="center"/>
              <w:rPr>
                <w:rFonts w:cs="Arial"/>
              </w:rPr>
            </w:pPr>
            <w:r>
              <w:rPr>
                <w:rFonts w:cs="Arial"/>
              </w:rPr>
              <w:t>16 February 2026</w:t>
            </w:r>
          </w:p>
        </w:tc>
      </w:tr>
      <w:tr w:rsidR="00AD5539" w:rsidRPr="009F24C9" w14:paraId="7DDA83EE" w14:textId="77777777" w:rsidTr="00353BAF">
        <w:tc>
          <w:tcPr>
            <w:tcW w:w="5552" w:type="dxa"/>
          </w:tcPr>
          <w:p w14:paraId="2151967F" w14:textId="77777777" w:rsidR="00AD5539" w:rsidRPr="009F24C9" w:rsidRDefault="00AD5539" w:rsidP="00353BAF">
            <w:pPr>
              <w:spacing w:after="160" w:line="278" w:lineRule="auto"/>
              <w:jc w:val="center"/>
              <w:rPr>
                <w:rFonts w:cs="Arial"/>
              </w:rPr>
            </w:pPr>
            <w:r w:rsidRPr="009F24C9">
              <w:rPr>
                <w:rFonts w:cs="Arial"/>
              </w:rPr>
              <w:t>Final editing</w:t>
            </w:r>
          </w:p>
        </w:tc>
        <w:tc>
          <w:tcPr>
            <w:tcW w:w="5552" w:type="dxa"/>
          </w:tcPr>
          <w:p w14:paraId="520751D0" w14:textId="77777777" w:rsidR="00AD5539" w:rsidRPr="009F24C9" w:rsidRDefault="00AD5539" w:rsidP="00353BAF">
            <w:pPr>
              <w:spacing w:after="160" w:line="278" w:lineRule="auto"/>
              <w:jc w:val="center"/>
              <w:rPr>
                <w:rFonts w:cs="Arial"/>
              </w:rPr>
            </w:pPr>
            <w:r>
              <w:rPr>
                <w:rFonts w:cs="Arial"/>
              </w:rPr>
              <w:t>17 February 2026</w:t>
            </w:r>
          </w:p>
        </w:tc>
      </w:tr>
    </w:tbl>
    <w:p w14:paraId="43044CD4" w14:textId="77777777" w:rsidR="00AD5539" w:rsidRDefault="00AD5539" w:rsidP="00AD5539"/>
    <w:p w14:paraId="1704352A" w14:textId="77777777" w:rsidR="00277861" w:rsidRDefault="00277861" w:rsidP="00AD5539"/>
    <w:p w14:paraId="17783F10" w14:textId="77777777" w:rsidR="00277861" w:rsidRDefault="00277861" w:rsidP="00AD5539"/>
    <w:p w14:paraId="7B180221" w14:textId="77777777" w:rsidR="00277861" w:rsidRDefault="00277861" w:rsidP="00AD5539"/>
    <w:p w14:paraId="6316AA77" w14:textId="77777777" w:rsidR="00277861" w:rsidRDefault="00277861" w:rsidP="00AD5539"/>
    <w:p w14:paraId="77968872" w14:textId="77777777" w:rsidR="00277861" w:rsidRDefault="00277861" w:rsidP="00AD5539"/>
    <w:p w14:paraId="64FD68DC" w14:textId="77777777" w:rsidR="00277861" w:rsidRDefault="00277861" w:rsidP="00AD5539"/>
    <w:p w14:paraId="68ACAC0B" w14:textId="77777777" w:rsidR="00277861" w:rsidRDefault="00277861" w:rsidP="00AD5539"/>
    <w:p w14:paraId="4350FFF5" w14:textId="77777777" w:rsidR="00277861" w:rsidRDefault="00277861" w:rsidP="00AD5539"/>
    <w:p w14:paraId="15782B4E" w14:textId="77777777" w:rsidR="00277861" w:rsidRDefault="00277861" w:rsidP="00AD5539"/>
    <w:p w14:paraId="3E2205E2" w14:textId="77777777" w:rsidR="00277861" w:rsidRDefault="00277861" w:rsidP="00AD5539"/>
    <w:p w14:paraId="3A4891EF" w14:textId="77777777" w:rsidR="00AD5539" w:rsidRDefault="00277861" w:rsidP="00277861">
      <w:pPr>
        <w:pStyle w:val="Heading1"/>
      </w:pPr>
      <w:bookmarkStart w:id="10" w:name="_Toc222155800"/>
      <w:r w:rsidRPr="009F24C9">
        <w:lastRenderedPageBreak/>
        <w:t>Component 2 – Application of Academic Skills</w:t>
      </w:r>
      <w:bookmarkEnd w:id="10"/>
    </w:p>
    <w:p w14:paraId="0D1347B5" w14:textId="77777777" w:rsidR="007431A8" w:rsidRPr="007431A8" w:rsidRDefault="007431A8" w:rsidP="00427184">
      <w:pPr>
        <w:pStyle w:val="Heading2"/>
      </w:pPr>
      <w:bookmarkStart w:id="11" w:name="_Toc222155801"/>
      <w:r w:rsidRPr="007431A8">
        <w:t>Introduction</w:t>
      </w:r>
      <w:bookmarkEnd w:id="11"/>
      <w:r w:rsidRPr="007431A8">
        <w:t xml:space="preserve"> </w:t>
      </w:r>
    </w:p>
    <w:p w14:paraId="37B2A1FA" w14:textId="77777777" w:rsidR="007431A8" w:rsidRPr="00427184" w:rsidRDefault="00427184" w:rsidP="00427184">
      <w:r w:rsidRPr="00427184">
        <w:t>The digital learning process has taken the center stage in higher education with institutions adapting to the fast of changing technology and the need to adapt to globalized knowledge economy. Learning Management Systems (LMS), web-based services and portals, virtual libraries, artificial intelligence, and interactive systems are rapidly becoming part of the workflows of Higher Education institutions (Akour and Alenezi, 2022; Ravichandiran and Paramasivan, 2025). The COVID-19 pandemic also contributed to this change, making the digital technologies an integral part of academic systems (Akour and Alenezi, 2022). Digital transformation, however, has both opportunities and threats in regard to access, equity, development of skills, and academic performance (Djalalov, 2023). This report analyses some of the most significant problems and opportunities in the digital age, and how the same can be approached by students to succeed in technology-enriched learning processes</w:t>
      </w:r>
      <w:r w:rsidR="007431A8" w:rsidRPr="00427184">
        <w:t>.</w:t>
      </w:r>
    </w:p>
    <w:p w14:paraId="5AFCC8A3" w14:textId="77777777" w:rsidR="007431A8" w:rsidRPr="007431A8" w:rsidRDefault="007431A8" w:rsidP="00427184">
      <w:pPr>
        <w:pStyle w:val="Heading2"/>
      </w:pPr>
      <w:bookmarkStart w:id="12" w:name="_Toc222155802"/>
      <w:r w:rsidRPr="007431A8">
        <w:t>Challenges f</w:t>
      </w:r>
      <w:r w:rsidR="00427184">
        <w:t>or Students in the Digital Era</w:t>
      </w:r>
      <w:bookmarkEnd w:id="12"/>
      <w:r w:rsidR="00427184">
        <w:t xml:space="preserve"> </w:t>
      </w:r>
    </w:p>
    <w:p w14:paraId="2EAA06BC" w14:textId="77777777" w:rsidR="007431A8" w:rsidRPr="00427184" w:rsidRDefault="00427184" w:rsidP="00427184">
      <w:r w:rsidRPr="00427184">
        <w:t>Among the issues, there is a digital divide that has resulted in disproportionate access to devices, internet, and access to digital resources. The poor or rural backgrounds of students can deny them efficient technological support, which restricts their involvement in the online learning settings (Djalalov, 2023; Ravichandiran and Paramasivan, 2025). This kind of injustice limits the exposure to digital platforms and hinders academic growth. The second obstacle is the lack of digital skills and literacy. Critical thinking, media literacy, technological proficiency, and online safety awareness are some of the competencies required in digital learning (Djalalov, 2023). A large number of students are not well prepared to use LMS sites and online assessment tools efficiently, which decreases academic performance (Iqbal, 2021). The lack of digital competence implies that a student will not be able to access credible academic resources, handle online tests, and contribute to online discussions meaningfully. These issues directly affect the academic performance, and preparedness, digital skills, and adaptability are all necessary in order to be effective participants of the digital learning ecosystem (Akour and Alenezi, 2022)</w:t>
      </w:r>
      <w:r w:rsidR="007431A8" w:rsidRPr="00427184">
        <w:t>.</w:t>
      </w:r>
    </w:p>
    <w:p w14:paraId="4BD114E4" w14:textId="77777777" w:rsidR="007431A8" w:rsidRPr="007431A8" w:rsidRDefault="007431A8" w:rsidP="00427184">
      <w:pPr>
        <w:pStyle w:val="Heading2"/>
      </w:pPr>
      <w:bookmarkStart w:id="13" w:name="_Toc222155803"/>
      <w:r w:rsidRPr="007431A8">
        <w:t>Op</w:t>
      </w:r>
      <w:r w:rsidR="00427184">
        <w:t>portunities in the Digital Era</w:t>
      </w:r>
      <w:bookmarkEnd w:id="13"/>
      <w:r w:rsidR="00427184">
        <w:t xml:space="preserve"> </w:t>
      </w:r>
    </w:p>
    <w:p w14:paraId="2F1B4A51" w14:textId="77777777" w:rsidR="007431A8" w:rsidRPr="00427184" w:rsidRDefault="00427184" w:rsidP="00427184">
      <w:r w:rsidRPr="00427184">
        <w:t xml:space="preserve">Regardless of these threats, digital transformation presents a great opportunity. To begin with, the personalised and flexible learning enables students to receive the materials anytime and </w:t>
      </w:r>
      <w:r w:rsidRPr="00427184">
        <w:lastRenderedPageBreak/>
        <w:t>everywhere, which facilitates the adaptive and self-paced learning processes (Akour and Alenezi, 2022; Ravichandiran and Paramasivan, 2025). Online platforms and AI-powered tools have the potential to serve individual progress by making content more engaging and effective in achieving academic performance. Nonetheless, these advantages will be relying on fair access and proper execution the absence of infrastructure and training will restrict personalisation (Ravichandiran and Paramasivan, 2025). Second, online platforms can enhance the 21st-century skills, such as problem-solving, communication, collaborative learning, and digital literacy (Akour and Alenezi, 2022). Simulations and discussion forums are interactive and promote active learning and critical thinking (Uzorka &amp; Odebiyi, 2025). However, innovation improves learning when it involves use of technology as a complement to pedagogy and not as an alternative to wholesome interaction (Djalalov, 2023). Therefore, digital technologies can be used to change the world when they are used wisely as part of organized learning</w:t>
      </w:r>
      <w:r w:rsidR="007431A8" w:rsidRPr="00427184">
        <w:t>.</w:t>
      </w:r>
    </w:p>
    <w:p w14:paraId="44FED6F3" w14:textId="77777777" w:rsidR="007431A8" w:rsidRPr="007431A8" w:rsidRDefault="007431A8" w:rsidP="00427184">
      <w:pPr>
        <w:pStyle w:val="Heading2"/>
      </w:pPr>
      <w:bookmarkStart w:id="14" w:name="_Toc222155804"/>
      <w:r w:rsidRPr="007431A8">
        <w:t>How Students Can Adapt to Succeed</w:t>
      </w:r>
      <w:bookmarkEnd w:id="14"/>
      <w:r w:rsidRPr="007431A8">
        <w:t xml:space="preserve"> </w:t>
      </w:r>
    </w:p>
    <w:p w14:paraId="7F88F3BA" w14:textId="77777777" w:rsidR="007431A8" w:rsidRPr="00427184" w:rsidRDefault="00427184" w:rsidP="00427184">
      <w:r w:rsidRPr="00427184">
        <w:t>Students need to be proactive in their academic practices to maximise their opportunities and deal with the challenges they face</w:t>
      </w:r>
      <w:r w:rsidR="007431A8" w:rsidRPr="00427184">
        <w:t>.</w:t>
      </w:r>
    </w:p>
    <w:p w14:paraId="43FB2367" w14:textId="77777777" w:rsidR="007431A8" w:rsidRPr="007431A8" w:rsidRDefault="007431A8" w:rsidP="00427184">
      <w:pPr>
        <w:pStyle w:val="Heading3"/>
      </w:pPr>
      <w:bookmarkStart w:id="15" w:name="_Toc222155805"/>
      <w:r w:rsidRPr="007431A8">
        <w:t xml:space="preserve">Strategy 1: </w:t>
      </w:r>
      <w:r w:rsidR="00427184" w:rsidRPr="007431A8">
        <w:t>Cultivate</w:t>
      </w:r>
      <w:r w:rsidRPr="007431A8">
        <w:t xml:space="preserve"> Strong Digital Literacy Skills</w:t>
      </w:r>
      <w:bookmarkEnd w:id="15"/>
    </w:p>
    <w:p w14:paraId="1489F193" w14:textId="77777777" w:rsidR="007431A8" w:rsidRPr="00427184" w:rsidRDefault="00427184" w:rsidP="00427184">
      <w:r w:rsidRPr="00427184">
        <w:t>The learners should engage in the skills associated with the application of LMS, online databases, and collaboration tools. This spawns digital literacy and critical information management capabilities. Enhanced digital competence minimizes obstacles pertaining to willingness and quality of communication with online assessment (Djalalov, 2023; Iqbal, 2021). Universities are placing greater demands on students to acclimate to technology-intensive settings as a result of which digital literacy positively impacts academic achievement and job prospects directly (Akour and Alenezi, 2022)</w:t>
      </w:r>
      <w:r w:rsidR="007431A8" w:rsidRPr="00427184">
        <w:t>.</w:t>
      </w:r>
    </w:p>
    <w:p w14:paraId="0B054F00" w14:textId="77777777" w:rsidR="007431A8" w:rsidRPr="007431A8" w:rsidRDefault="007431A8" w:rsidP="00427184">
      <w:pPr>
        <w:pStyle w:val="Heading3"/>
      </w:pPr>
      <w:bookmarkStart w:id="16" w:name="_Toc222155806"/>
      <w:r w:rsidRPr="007431A8">
        <w:t>Strategy 2: Practice Self-Regulated and Independent Learning</w:t>
      </w:r>
      <w:bookmarkEnd w:id="16"/>
    </w:p>
    <w:p w14:paraId="65B4681F" w14:textId="77777777" w:rsidR="007431A8" w:rsidRPr="00427184" w:rsidRDefault="00427184" w:rsidP="00427184">
      <w:r w:rsidRPr="00427184">
        <w:t>Online spaces demand independence and proper management of time. The students are expected to embrace self-motivated learning practices that include planning the time to study, tracking progress, and utilizing the recorded lectures and digital feedback devices. This enhances critical thinking and self research abilities. Structured malleable digital platforms improve the performance of academics as the students control their learning (Ravichandiran and Paramasivan, 2025). Disengagement related to online settings is also alleviated by self-regulation (Djalalov, 2023).</w:t>
      </w:r>
    </w:p>
    <w:p w14:paraId="550B6525" w14:textId="77777777" w:rsidR="007431A8" w:rsidRPr="007431A8" w:rsidRDefault="007431A8" w:rsidP="00427184">
      <w:pPr>
        <w:pStyle w:val="Heading3"/>
      </w:pPr>
      <w:bookmarkStart w:id="17" w:name="_Toc222155807"/>
      <w:r w:rsidRPr="007431A8">
        <w:lastRenderedPageBreak/>
        <w:t>Strategy 3: Engage Responsibly in Collaborative Digital Learning</w:t>
      </w:r>
      <w:bookmarkEnd w:id="17"/>
    </w:p>
    <w:p w14:paraId="31342E42" w14:textId="77777777" w:rsidR="007431A8" w:rsidRPr="00427184" w:rsidRDefault="00427184" w:rsidP="00427184">
      <w:r w:rsidRPr="00427184">
        <w:t>Effective engagement in online conversations, team work and online distribution improves communication and collaboration. Teamwork increases the level of isolation and academic motivation (Uzorka and Odebiyi, 2025). Maintaining responsible digital citizenship also serves as a guarantee of ethical involvement as well as data consciousness (Djalalov, 2023). The active teamwork enhances cognitive and non-cognitive skills that are critical in the digital era (Akour and Alenezi, 2022)</w:t>
      </w:r>
      <w:r w:rsidR="007431A8" w:rsidRPr="00427184">
        <w:t>.</w:t>
      </w:r>
    </w:p>
    <w:p w14:paraId="39DF7072" w14:textId="77777777" w:rsidR="007431A8" w:rsidRPr="007431A8" w:rsidRDefault="007431A8" w:rsidP="00427184">
      <w:pPr>
        <w:pStyle w:val="Heading2"/>
      </w:pPr>
      <w:bookmarkStart w:id="18" w:name="_Toc222155808"/>
      <w:r w:rsidRPr="007431A8">
        <w:t>Conclusion</w:t>
      </w:r>
      <w:bookmarkEnd w:id="18"/>
      <w:r w:rsidRPr="007431A8">
        <w:t xml:space="preserve"> </w:t>
      </w:r>
    </w:p>
    <w:p w14:paraId="4BE9906B" w14:textId="77777777" w:rsidR="007431A8" w:rsidRDefault="00427184" w:rsidP="00427184">
      <w:r w:rsidRPr="00427184">
        <w:t>The digital transformation of higher education is an extremely challenging topic, with its strongest aspects being the digital divide and the lack of digital literacy, limiting equal participation and academic performance (Djalalov, 2023; Iqbal, 2021). Nevertheless, it provides the flexibility and personalisation of learning and building of the necessary digital and collaboration skills (Akour and Alenezi, 2022; Ravichandiran and Paramasivan, 2025). The digital era can be conquered through students becoming good digital citizens, practicing self-regulated learning, and being responsible when it comes to collaboration in digital networks. By engaging in active learning and training the relevant skills proactively, learners will be able to conquer the structural obstacles and engage in the transformative capabilities of digital education to the fullest</w:t>
      </w:r>
      <w:r w:rsidR="007431A8" w:rsidRPr="00427184">
        <w:t>.</w:t>
      </w:r>
    </w:p>
    <w:p w14:paraId="5A562BE4" w14:textId="77777777" w:rsidR="00427184" w:rsidRDefault="00B24079" w:rsidP="00B24079">
      <w:pPr>
        <w:pStyle w:val="Heading2"/>
      </w:pPr>
      <w:bookmarkStart w:id="19" w:name="_Toc222155809"/>
      <w:r>
        <w:t>Reference List</w:t>
      </w:r>
      <w:bookmarkEnd w:id="19"/>
    </w:p>
    <w:p w14:paraId="36DEAD8F" w14:textId="77777777" w:rsidR="00B24079" w:rsidRDefault="00B24079" w:rsidP="00B24079">
      <w:pPr>
        <w:pStyle w:val="NormalWeb"/>
        <w:spacing w:before="0" w:beforeAutospacing="0" w:after="0" w:afterAutospacing="0" w:line="480" w:lineRule="auto"/>
        <w:ind w:left="720" w:hanging="720"/>
      </w:pPr>
      <w:r>
        <w:t xml:space="preserve">Akour, M., &amp; Alenezi, M. (2022). Higher Education Future in the Era of Digital Transformation. </w:t>
      </w:r>
      <w:r>
        <w:rPr>
          <w:i/>
          <w:iCs/>
        </w:rPr>
        <w:t>Education Sciences</w:t>
      </w:r>
      <w:r>
        <w:t xml:space="preserve">, </w:t>
      </w:r>
      <w:r>
        <w:rPr>
          <w:i/>
          <w:iCs/>
        </w:rPr>
        <w:t>12</w:t>
      </w:r>
      <w:r>
        <w:t>(11), 784. https://doi.org/10.3390/educsci12110784</w:t>
      </w:r>
    </w:p>
    <w:p w14:paraId="17B517BA" w14:textId="77777777" w:rsidR="00B24079" w:rsidRDefault="00B24079" w:rsidP="00B24079">
      <w:pPr>
        <w:pStyle w:val="NormalWeb"/>
        <w:spacing w:before="0" w:beforeAutospacing="0" w:after="0" w:afterAutospacing="0" w:line="480" w:lineRule="auto"/>
        <w:ind w:left="720" w:hanging="720"/>
      </w:pPr>
      <w:r>
        <w:t xml:space="preserve">Al Masud, A., Hossain, Md. A., Biswas, S., Ruma, A. P., Rahman, K. S., &amp; Tagore, S. (2023). The emergence of digital learning in higher education: a lesson from the COVID-19 pandemic. </w:t>
      </w:r>
      <w:r>
        <w:rPr>
          <w:i/>
          <w:iCs/>
        </w:rPr>
        <w:t>The International Journal of Information and Learning Technology</w:t>
      </w:r>
      <w:r>
        <w:t>. https://doi.org/10.1108/ijilt-08-2022-0176</w:t>
      </w:r>
    </w:p>
    <w:p w14:paraId="195BE6B5" w14:textId="77777777" w:rsidR="00B24079" w:rsidRDefault="00B24079" w:rsidP="00B24079">
      <w:pPr>
        <w:pStyle w:val="NormalWeb"/>
        <w:spacing w:before="0" w:beforeAutospacing="0" w:after="0" w:afterAutospacing="0" w:line="480" w:lineRule="auto"/>
        <w:ind w:left="720" w:hanging="720"/>
      </w:pPr>
      <w:r>
        <w:t xml:space="preserve">Alenezi, M. (2023). Digital Learning and Digital Institution in Higher Education. </w:t>
      </w:r>
      <w:r>
        <w:rPr>
          <w:i/>
          <w:iCs/>
        </w:rPr>
        <w:t>Education Sciences</w:t>
      </w:r>
      <w:r>
        <w:t xml:space="preserve">, </w:t>
      </w:r>
      <w:r>
        <w:rPr>
          <w:i/>
          <w:iCs/>
        </w:rPr>
        <w:t>13</w:t>
      </w:r>
      <w:r>
        <w:t>(1), 88. https://www.mdpi.com/2227-7102/13/1/88</w:t>
      </w:r>
    </w:p>
    <w:p w14:paraId="75AE60B4" w14:textId="77777777" w:rsidR="00B24079" w:rsidRDefault="00B24079" w:rsidP="00B24079">
      <w:pPr>
        <w:pStyle w:val="NormalWeb"/>
        <w:spacing w:before="0" w:beforeAutospacing="0" w:after="0" w:afterAutospacing="0" w:line="480" w:lineRule="auto"/>
        <w:ind w:left="720" w:hanging="720"/>
      </w:pPr>
      <w:r>
        <w:lastRenderedPageBreak/>
        <w:t xml:space="preserve">Djalalov, M. (2023). (PDF) Digital Challenges in Education. </w:t>
      </w:r>
      <w:r>
        <w:rPr>
          <w:i/>
          <w:iCs/>
        </w:rPr>
        <w:t>ResearchGate</w:t>
      </w:r>
      <w:r>
        <w:t>. https://doi.org/10.59022//ujldp.127</w:t>
      </w:r>
    </w:p>
    <w:p w14:paraId="3DC0C703" w14:textId="77777777" w:rsidR="00B24079" w:rsidRDefault="00B24079" w:rsidP="00B24079">
      <w:pPr>
        <w:pStyle w:val="NormalWeb"/>
        <w:spacing w:before="0" w:beforeAutospacing="0" w:after="0" w:afterAutospacing="0" w:line="480" w:lineRule="auto"/>
        <w:ind w:left="720" w:hanging="720"/>
      </w:pPr>
      <w:r>
        <w:t xml:space="preserve">Iqbal, Q. (2021). Student’s Challenges in Access to Digital Resources in Higher Education Institutes of Pakistan. </w:t>
      </w:r>
      <w:r>
        <w:rPr>
          <w:i/>
          <w:iCs/>
        </w:rPr>
        <w:t>Library Philosophy and Practice</w:t>
      </w:r>
      <w:r>
        <w:t>. https://www.researchgate.net/publication/352282584_Student</w:t>
      </w:r>
    </w:p>
    <w:p w14:paraId="279F8E0A" w14:textId="77777777" w:rsidR="00B24079" w:rsidRDefault="00B24079" w:rsidP="00B24079">
      <w:pPr>
        <w:pStyle w:val="NormalWeb"/>
        <w:spacing w:before="0" w:beforeAutospacing="0" w:after="0" w:afterAutospacing="0" w:line="480" w:lineRule="auto"/>
        <w:ind w:left="720" w:hanging="720"/>
      </w:pPr>
      <w:r>
        <w:t xml:space="preserve">Kayyali, M. (2024). Digital Literacy in Higher Education: Preparing Students for the Workforce of the Future. </w:t>
      </w:r>
      <w:r>
        <w:rPr>
          <w:i/>
          <w:iCs/>
        </w:rPr>
        <w:t>International Journal of Information Science and Computing</w:t>
      </w:r>
      <w:r>
        <w:t xml:space="preserve">, </w:t>
      </w:r>
      <w:r>
        <w:rPr>
          <w:i/>
          <w:iCs/>
        </w:rPr>
        <w:t>11</w:t>
      </w:r>
      <w:r>
        <w:t>(1), 53–73. https://doi.org/10.30954/2348-7437.1.2024.6</w:t>
      </w:r>
    </w:p>
    <w:p w14:paraId="2F18E835" w14:textId="77777777" w:rsidR="00B24079" w:rsidRDefault="00B24079" w:rsidP="00B24079">
      <w:pPr>
        <w:pStyle w:val="NormalWeb"/>
        <w:spacing w:before="0" w:beforeAutospacing="0" w:after="0" w:afterAutospacing="0" w:line="480" w:lineRule="auto"/>
        <w:ind w:left="720" w:hanging="720"/>
      </w:pPr>
      <w:r>
        <w:t xml:space="preserve">Ravichandiran .G, &amp; PARAMASIVAN C. (2025). </w:t>
      </w:r>
      <w:r>
        <w:rPr>
          <w:i/>
          <w:iCs/>
        </w:rPr>
        <w:t>“DIGITALIZATION: OPPORTUNITIES AND CHALLENGES IN THE EDUCATIONAL SECTOR.”</w:t>
      </w:r>
      <w:r>
        <w:t xml:space="preserve"> https://www.researchgate.net/publication/397490366_DIGITALIZATION_OPPORTUNITIES_AND_CHALLENGES_IN_THE_EDUCATIONAL_SECTOR</w:t>
      </w:r>
    </w:p>
    <w:p w14:paraId="6990F32C" w14:textId="77777777" w:rsidR="00B24079" w:rsidRDefault="00B24079" w:rsidP="00B24079">
      <w:pPr>
        <w:pStyle w:val="NormalWeb"/>
        <w:spacing w:before="0" w:beforeAutospacing="0" w:after="0" w:afterAutospacing="0" w:line="480" w:lineRule="auto"/>
        <w:ind w:left="720" w:hanging="720"/>
      </w:pPr>
      <w:r>
        <w:t xml:space="preserve">Saekan Muchith, M. (2023). Education in the Digital Age: Opportunities, Challenges, and Innovations. </w:t>
      </w:r>
      <w:r>
        <w:rPr>
          <w:i/>
          <w:iCs/>
        </w:rPr>
        <w:t>International Journal of Education and Digital Learning (IJEDL)</w:t>
      </w:r>
      <w:r>
        <w:t xml:space="preserve">, </w:t>
      </w:r>
      <w:r>
        <w:rPr>
          <w:i/>
          <w:iCs/>
        </w:rPr>
        <w:t>2</w:t>
      </w:r>
      <w:r>
        <w:t>(1), 10–20. https://doi.org/10.47353/ijedl.v2i1.262</w:t>
      </w:r>
    </w:p>
    <w:p w14:paraId="78CDC87B" w14:textId="77777777" w:rsidR="00B24079" w:rsidRDefault="00B24079" w:rsidP="00B24079">
      <w:pPr>
        <w:pStyle w:val="NormalWeb"/>
        <w:spacing w:before="0" w:beforeAutospacing="0" w:after="0" w:afterAutospacing="0" w:line="480" w:lineRule="auto"/>
        <w:ind w:left="720" w:hanging="720"/>
      </w:pPr>
      <w:r>
        <w:t xml:space="preserve">Uzorka, A., &amp; ODEBIYI, O. A. (2025). Impact of Digital Learning Tools on Student Engagement and Achievement. </w:t>
      </w:r>
      <w:r>
        <w:rPr>
          <w:i/>
          <w:iCs/>
        </w:rPr>
        <w:t>JOURNAL of DIGITAL LEARNING and DISTANCE EDUCATION</w:t>
      </w:r>
      <w:r>
        <w:t xml:space="preserve">, </w:t>
      </w:r>
      <w:r>
        <w:rPr>
          <w:i/>
          <w:iCs/>
        </w:rPr>
        <w:t>4</w:t>
      </w:r>
      <w:r>
        <w:t>(1), 1436–1445. https://doi.org/10.56778/jdlde.v4i1.511</w:t>
      </w:r>
    </w:p>
    <w:p w14:paraId="09910D4C" w14:textId="77777777" w:rsidR="00B24079" w:rsidRPr="00427184" w:rsidRDefault="00B24079" w:rsidP="00427184"/>
    <w:p w14:paraId="1CB7E4C5" w14:textId="77777777" w:rsidR="007431A8" w:rsidRDefault="007431A8" w:rsidP="00277861">
      <w:pPr>
        <w:pStyle w:val="Heading1"/>
      </w:pPr>
    </w:p>
    <w:p w14:paraId="55D009F8" w14:textId="77777777" w:rsidR="00B24079" w:rsidRDefault="00B24079" w:rsidP="00277861">
      <w:pPr>
        <w:pStyle w:val="Heading1"/>
      </w:pPr>
    </w:p>
    <w:p w14:paraId="291B55F9" w14:textId="77777777" w:rsidR="00B24079" w:rsidRDefault="00B24079" w:rsidP="00277861">
      <w:pPr>
        <w:pStyle w:val="Heading1"/>
      </w:pPr>
    </w:p>
    <w:p w14:paraId="18BDF3FF" w14:textId="77777777" w:rsidR="00F244CA" w:rsidRPr="009F24C9" w:rsidRDefault="00F244CA" w:rsidP="00F244CA">
      <w:pPr>
        <w:pStyle w:val="Heading1"/>
        <w:rPr>
          <w:rFonts w:cs="Arial"/>
        </w:rPr>
      </w:pPr>
      <w:bookmarkStart w:id="20" w:name="_Toc218876935"/>
      <w:bookmarkStart w:id="21" w:name="_Toc222155810"/>
      <w:r w:rsidRPr="009F24C9">
        <w:rPr>
          <w:rFonts w:cs="Arial"/>
        </w:rPr>
        <w:lastRenderedPageBreak/>
        <w:t>Component 3 – Academic Poster</w:t>
      </w:r>
      <w:bookmarkEnd w:id="20"/>
      <w:bookmarkEnd w:id="21"/>
    </w:p>
    <w:p w14:paraId="4A463C80" w14:textId="77777777" w:rsidR="00B24079" w:rsidRPr="00AD5539" w:rsidRDefault="00F244CA" w:rsidP="00F244CA">
      <w:r>
        <w:rPr>
          <w:noProof/>
        </w:rPr>
        <w:drawing>
          <wp:inline distT="0" distB="0" distL="0" distR="0" wp14:anchorId="6F618CAE" wp14:editId="310D0D69">
            <wp:extent cx="5267325" cy="7450833"/>
            <wp:effectExtent l="38100" t="38100" r="28575" b="361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 A (1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67325" cy="7450833"/>
                    </a:xfrm>
                    <a:prstGeom prst="rect">
                      <a:avLst/>
                    </a:prstGeom>
                    <a:ln w="28575">
                      <a:solidFill>
                        <a:schemeClr val="tx1"/>
                      </a:solidFill>
                    </a:ln>
                  </pic:spPr>
                </pic:pic>
              </a:graphicData>
            </a:graphic>
          </wp:inline>
        </w:drawing>
      </w:r>
    </w:p>
    <w:sectPr w:rsidR="00B24079" w:rsidRPr="00AD55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D1205"/>
    <w:multiLevelType w:val="hybridMultilevel"/>
    <w:tmpl w:val="0BE25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385693"/>
    <w:multiLevelType w:val="hybridMultilevel"/>
    <w:tmpl w:val="25C43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2170934">
    <w:abstractNumId w:val="2"/>
  </w:num>
  <w:num w:numId="2" w16cid:durableId="1048917827">
    <w:abstractNumId w:val="1"/>
  </w:num>
  <w:num w:numId="3" w16cid:durableId="167722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427C"/>
    <w:rsid w:val="0018743C"/>
    <w:rsid w:val="00277861"/>
    <w:rsid w:val="00296DAA"/>
    <w:rsid w:val="002D4214"/>
    <w:rsid w:val="00353BAF"/>
    <w:rsid w:val="003D6A52"/>
    <w:rsid w:val="00427184"/>
    <w:rsid w:val="00443F8A"/>
    <w:rsid w:val="0065427C"/>
    <w:rsid w:val="007431A8"/>
    <w:rsid w:val="008010C2"/>
    <w:rsid w:val="00867044"/>
    <w:rsid w:val="009A5709"/>
    <w:rsid w:val="00A676B0"/>
    <w:rsid w:val="00AD5539"/>
    <w:rsid w:val="00B24079"/>
    <w:rsid w:val="00D00044"/>
    <w:rsid w:val="00D518E9"/>
    <w:rsid w:val="00D91F10"/>
    <w:rsid w:val="00F244CA"/>
    <w:rsid w:val="00F41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F276"/>
  <w15:docId w15:val="{39C877BB-4581-4150-905D-1CEB6D3BE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27C"/>
    <w:pPr>
      <w:spacing w:line="360" w:lineRule="auto"/>
      <w:jc w:val="both"/>
    </w:pPr>
    <w:rPr>
      <w:rFonts w:ascii="Arial" w:hAnsi="Arial"/>
    </w:rPr>
  </w:style>
  <w:style w:type="paragraph" w:styleId="Heading1">
    <w:name w:val="heading 1"/>
    <w:basedOn w:val="Normal"/>
    <w:link w:val="Heading1Char"/>
    <w:uiPriority w:val="9"/>
    <w:qFormat/>
    <w:rsid w:val="00AD5539"/>
    <w:pPr>
      <w:spacing w:before="100" w:beforeAutospacing="1" w:after="100" w:afterAutospacing="1"/>
      <w:jc w:val="left"/>
      <w:outlineLvl w:val="0"/>
    </w:pPr>
    <w:rPr>
      <w:rFonts w:eastAsia="Times New Roman" w:cs="Times New Roman"/>
      <w:b/>
      <w:bCs/>
      <w:color w:val="000000" w:themeColor="text1"/>
      <w:kern w:val="36"/>
      <w:sz w:val="28"/>
      <w:szCs w:val="48"/>
    </w:rPr>
  </w:style>
  <w:style w:type="paragraph" w:styleId="Heading2">
    <w:name w:val="heading 2"/>
    <w:basedOn w:val="Normal"/>
    <w:next w:val="Normal"/>
    <w:link w:val="Heading2Char"/>
    <w:uiPriority w:val="9"/>
    <w:unhideWhenUsed/>
    <w:qFormat/>
    <w:rsid w:val="00AD5539"/>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AD5539"/>
    <w:pPr>
      <w:keepNext/>
      <w:keepLines/>
      <w:spacing w:before="200" w:after="0"/>
      <w:outlineLvl w:val="2"/>
    </w:pPr>
    <w:rPr>
      <w:rFonts w:eastAsiaTheme="majorEastAsia" w:cstheme="majorBidi"/>
      <w:b/>
      <w:bCs/>
      <w:color w:val="4BACC6" w:themeColor="accent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27C"/>
    <w:rPr>
      <w:color w:val="0000FF"/>
      <w:u w:val="single"/>
    </w:rPr>
  </w:style>
  <w:style w:type="paragraph" w:styleId="ListParagraph">
    <w:name w:val="List Paragraph"/>
    <w:basedOn w:val="Normal"/>
    <w:uiPriority w:val="34"/>
    <w:qFormat/>
    <w:rsid w:val="0065427C"/>
    <w:pPr>
      <w:ind w:left="720"/>
      <w:contextualSpacing/>
    </w:pPr>
  </w:style>
  <w:style w:type="character" w:customStyle="1" w:styleId="Heading1Char">
    <w:name w:val="Heading 1 Char"/>
    <w:basedOn w:val="DefaultParagraphFont"/>
    <w:link w:val="Heading1"/>
    <w:uiPriority w:val="9"/>
    <w:rsid w:val="00AD5539"/>
    <w:rPr>
      <w:rFonts w:ascii="Arial" w:eastAsia="Times New Roman" w:hAnsi="Arial" w:cs="Times New Roman"/>
      <w:b/>
      <w:bCs/>
      <w:color w:val="000000" w:themeColor="text1"/>
      <w:kern w:val="36"/>
      <w:sz w:val="28"/>
      <w:szCs w:val="48"/>
    </w:rPr>
  </w:style>
  <w:style w:type="paragraph" w:styleId="NormalWeb">
    <w:name w:val="Normal (Web)"/>
    <w:basedOn w:val="Normal"/>
    <w:uiPriority w:val="99"/>
    <w:unhideWhenUsed/>
    <w:rsid w:val="0065427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D5539"/>
    <w:rPr>
      <w:rFonts w:ascii="Arial" w:eastAsiaTheme="majorEastAsia" w:hAnsi="Arial" w:cstheme="majorBidi"/>
      <w:b/>
      <w:bCs/>
      <w:color w:val="4F81BD" w:themeColor="accent1"/>
      <w:sz w:val="26"/>
      <w:szCs w:val="26"/>
    </w:rPr>
  </w:style>
  <w:style w:type="character" w:styleId="Strong">
    <w:name w:val="Strong"/>
    <w:basedOn w:val="DefaultParagraphFont"/>
    <w:uiPriority w:val="22"/>
    <w:qFormat/>
    <w:rsid w:val="00AD5539"/>
    <w:rPr>
      <w:b/>
      <w:bCs/>
    </w:rPr>
  </w:style>
  <w:style w:type="table" w:styleId="TableGrid">
    <w:name w:val="Table Grid"/>
    <w:basedOn w:val="TableNormal"/>
    <w:uiPriority w:val="39"/>
    <w:rsid w:val="00AD5539"/>
    <w:pPr>
      <w:spacing w:after="0" w:line="240" w:lineRule="auto"/>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D5539"/>
    <w:rPr>
      <w:rFonts w:ascii="Arial" w:eastAsiaTheme="majorEastAsia" w:hAnsi="Arial" w:cstheme="majorBidi"/>
      <w:b/>
      <w:bCs/>
      <w:color w:val="4BACC6" w:themeColor="accent5"/>
      <w:sz w:val="24"/>
    </w:rPr>
  </w:style>
  <w:style w:type="paragraph" w:styleId="BalloonText">
    <w:name w:val="Balloon Text"/>
    <w:basedOn w:val="Normal"/>
    <w:link w:val="BalloonTextChar"/>
    <w:uiPriority w:val="99"/>
    <w:semiHidden/>
    <w:unhideWhenUsed/>
    <w:rsid w:val="00F24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44CA"/>
    <w:rPr>
      <w:rFonts w:ascii="Tahoma" w:hAnsi="Tahoma" w:cs="Tahoma"/>
      <w:sz w:val="16"/>
      <w:szCs w:val="16"/>
    </w:rPr>
  </w:style>
  <w:style w:type="paragraph" w:styleId="TOCHeading">
    <w:name w:val="TOC Heading"/>
    <w:basedOn w:val="Heading1"/>
    <w:next w:val="Normal"/>
    <w:uiPriority w:val="39"/>
    <w:semiHidden/>
    <w:unhideWhenUsed/>
    <w:qFormat/>
    <w:rsid w:val="00F244C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unhideWhenUsed/>
    <w:rsid w:val="00F244CA"/>
    <w:pPr>
      <w:spacing w:after="100"/>
    </w:pPr>
  </w:style>
  <w:style w:type="paragraph" w:styleId="TOC2">
    <w:name w:val="toc 2"/>
    <w:basedOn w:val="Normal"/>
    <w:next w:val="Normal"/>
    <w:autoRedefine/>
    <w:uiPriority w:val="39"/>
    <w:unhideWhenUsed/>
    <w:rsid w:val="00F244CA"/>
    <w:pPr>
      <w:spacing w:after="100"/>
      <w:ind w:left="220"/>
    </w:pPr>
  </w:style>
  <w:style w:type="paragraph" w:styleId="TOC3">
    <w:name w:val="toc 3"/>
    <w:basedOn w:val="Normal"/>
    <w:next w:val="Normal"/>
    <w:autoRedefine/>
    <w:uiPriority w:val="39"/>
    <w:unhideWhenUsed/>
    <w:rsid w:val="00F244C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608984">
      <w:bodyDiv w:val="1"/>
      <w:marLeft w:val="0"/>
      <w:marRight w:val="0"/>
      <w:marTop w:val="0"/>
      <w:marBottom w:val="0"/>
      <w:divBdr>
        <w:top w:val="none" w:sz="0" w:space="0" w:color="auto"/>
        <w:left w:val="none" w:sz="0" w:space="0" w:color="auto"/>
        <w:bottom w:val="none" w:sz="0" w:space="0" w:color="auto"/>
        <w:right w:val="none" w:sz="0" w:space="0" w:color="auto"/>
      </w:divBdr>
      <w:divsChild>
        <w:div w:id="134378428">
          <w:marLeft w:val="-720"/>
          <w:marRight w:val="0"/>
          <w:marTop w:val="0"/>
          <w:marBottom w:val="0"/>
          <w:divBdr>
            <w:top w:val="none" w:sz="0" w:space="0" w:color="auto"/>
            <w:left w:val="none" w:sz="0" w:space="0" w:color="auto"/>
            <w:bottom w:val="none" w:sz="0" w:space="0" w:color="auto"/>
            <w:right w:val="none" w:sz="0" w:space="0" w:color="auto"/>
          </w:divBdr>
        </w:div>
      </w:divsChild>
    </w:div>
    <w:div w:id="612396872">
      <w:bodyDiv w:val="1"/>
      <w:marLeft w:val="0"/>
      <w:marRight w:val="0"/>
      <w:marTop w:val="0"/>
      <w:marBottom w:val="0"/>
      <w:divBdr>
        <w:top w:val="none" w:sz="0" w:space="0" w:color="auto"/>
        <w:left w:val="none" w:sz="0" w:space="0" w:color="auto"/>
        <w:bottom w:val="none" w:sz="0" w:space="0" w:color="auto"/>
        <w:right w:val="none" w:sz="0" w:space="0" w:color="auto"/>
      </w:divBdr>
      <w:divsChild>
        <w:div w:id="846407370">
          <w:marLeft w:val="0"/>
          <w:marRight w:val="0"/>
          <w:marTop w:val="0"/>
          <w:marBottom w:val="0"/>
          <w:divBdr>
            <w:top w:val="none" w:sz="0" w:space="0" w:color="auto"/>
            <w:left w:val="none" w:sz="0" w:space="0" w:color="auto"/>
            <w:bottom w:val="none" w:sz="0" w:space="0" w:color="auto"/>
            <w:right w:val="none" w:sz="0" w:space="0" w:color="auto"/>
          </w:divBdr>
        </w:div>
      </w:divsChild>
    </w:div>
    <w:div w:id="1272394706">
      <w:bodyDiv w:val="1"/>
      <w:marLeft w:val="0"/>
      <w:marRight w:val="0"/>
      <w:marTop w:val="0"/>
      <w:marBottom w:val="0"/>
      <w:divBdr>
        <w:top w:val="none" w:sz="0" w:space="0" w:color="auto"/>
        <w:left w:val="none" w:sz="0" w:space="0" w:color="auto"/>
        <w:bottom w:val="none" w:sz="0" w:space="0" w:color="auto"/>
        <w:right w:val="none" w:sz="0" w:space="0" w:color="auto"/>
      </w:divBdr>
      <w:divsChild>
        <w:div w:id="1902520128">
          <w:marLeft w:val="-720"/>
          <w:marRight w:val="0"/>
          <w:marTop w:val="0"/>
          <w:marBottom w:val="0"/>
          <w:divBdr>
            <w:top w:val="none" w:sz="0" w:space="0" w:color="auto"/>
            <w:left w:val="none" w:sz="0" w:space="0" w:color="auto"/>
            <w:bottom w:val="none" w:sz="0" w:space="0" w:color="auto"/>
            <w:right w:val="none" w:sz="0" w:space="0" w:color="auto"/>
          </w:divBdr>
        </w:div>
      </w:divsChild>
    </w:div>
    <w:div w:id="1545094808">
      <w:bodyDiv w:val="1"/>
      <w:marLeft w:val="0"/>
      <w:marRight w:val="0"/>
      <w:marTop w:val="0"/>
      <w:marBottom w:val="0"/>
      <w:divBdr>
        <w:top w:val="none" w:sz="0" w:space="0" w:color="auto"/>
        <w:left w:val="none" w:sz="0" w:space="0" w:color="auto"/>
        <w:bottom w:val="none" w:sz="0" w:space="0" w:color="auto"/>
        <w:right w:val="none" w:sz="0" w:space="0" w:color="auto"/>
      </w:divBdr>
      <w:divsChild>
        <w:div w:id="1520774303">
          <w:marLeft w:val="0"/>
          <w:marRight w:val="0"/>
          <w:marTop w:val="0"/>
          <w:marBottom w:val="0"/>
          <w:divBdr>
            <w:top w:val="none" w:sz="0" w:space="0" w:color="auto"/>
            <w:left w:val="none" w:sz="0" w:space="0" w:color="auto"/>
            <w:bottom w:val="none" w:sz="0" w:space="0" w:color="auto"/>
            <w:right w:val="none" w:sz="0" w:space="0" w:color="auto"/>
          </w:divBdr>
        </w:div>
      </w:divsChild>
    </w:div>
    <w:div w:id="1758674476">
      <w:bodyDiv w:val="1"/>
      <w:marLeft w:val="0"/>
      <w:marRight w:val="0"/>
      <w:marTop w:val="0"/>
      <w:marBottom w:val="0"/>
      <w:divBdr>
        <w:top w:val="none" w:sz="0" w:space="0" w:color="auto"/>
        <w:left w:val="none" w:sz="0" w:space="0" w:color="auto"/>
        <w:bottom w:val="none" w:sz="0" w:space="0" w:color="auto"/>
        <w:right w:val="none" w:sz="0" w:space="0" w:color="auto"/>
      </w:divBdr>
      <w:divsChild>
        <w:div w:id="1421681372">
          <w:marLeft w:val="-720"/>
          <w:marRight w:val="0"/>
          <w:marTop w:val="0"/>
          <w:marBottom w:val="0"/>
          <w:divBdr>
            <w:top w:val="none" w:sz="0" w:space="0" w:color="auto"/>
            <w:left w:val="none" w:sz="0" w:space="0" w:color="auto"/>
            <w:bottom w:val="none" w:sz="0" w:space="0" w:color="auto"/>
            <w:right w:val="none" w:sz="0" w:space="0" w:color="auto"/>
          </w:divBdr>
        </w:div>
      </w:divsChild>
    </w:div>
    <w:div w:id="1851794097">
      <w:bodyDiv w:val="1"/>
      <w:marLeft w:val="0"/>
      <w:marRight w:val="0"/>
      <w:marTop w:val="0"/>
      <w:marBottom w:val="0"/>
      <w:divBdr>
        <w:top w:val="none" w:sz="0" w:space="0" w:color="auto"/>
        <w:left w:val="none" w:sz="0" w:space="0" w:color="auto"/>
        <w:bottom w:val="none" w:sz="0" w:space="0" w:color="auto"/>
        <w:right w:val="none" w:sz="0" w:space="0" w:color="auto"/>
      </w:divBdr>
      <w:divsChild>
        <w:div w:id="2013096383">
          <w:marLeft w:val="-720"/>
          <w:marRight w:val="0"/>
          <w:marTop w:val="0"/>
          <w:marBottom w:val="0"/>
          <w:divBdr>
            <w:top w:val="none" w:sz="0" w:space="0" w:color="auto"/>
            <w:left w:val="none" w:sz="0" w:space="0" w:color="auto"/>
            <w:bottom w:val="none" w:sz="0" w:space="0" w:color="auto"/>
            <w:right w:val="none" w:sz="0" w:space="0" w:color="auto"/>
          </w:divBdr>
        </w:div>
      </w:divsChild>
    </w:div>
    <w:div w:id="1885671953">
      <w:bodyDiv w:val="1"/>
      <w:marLeft w:val="0"/>
      <w:marRight w:val="0"/>
      <w:marTop w:val="0"/>
      <w:marBottom w:val="0"/>
      <w:divBdr>
        <w:top w:val="none" w:sz="0" w:space="0" w:color="auto"/>
        <w:left w:val="none" w:sz="0" w:space="0" w:color="auto"/>
        <w:bottom w:val="none" w:sz="0" w:space="0" w:color="auto"/>
        <w:right w:val="none" w:sz="0" w:space="0" w:color="auto"/>
      </w:divBdr>
    </w:div>
    <w:div w:id="1901748070">
      <w:bodyDiv w:val="1"/>
      <w:marLeft w:val="0"/>
      <w:marRight w:val="0"/>
      <w:marTop w:val="0"/>
      <w:marBottom w:val="0"/>
      <w:divBdr>
        <w:top w:val="none" w:sz="0" w:space="0" w:color="auto"/>
        <w:left w:val="none" w:sz="0" w:space="0" w:color="auto"/>
        <w:bottom w:val="none" w:sz="0" w:space="0" w:color="auto"/>
        <w:right w:val="none" w:sz="0" w:space="0" w:color="auto"/>
      </w:divBdr>
      <w:divsChild>
        <w:div w:id="1040281844">
          <w:marLeft w:val="0"/>
          <w:marRight w:val="0"/>
          <w:marTop w:val="0"/>
          <w:marBottom w:val="0"/>
          <w:divBdr>
            <w:top w:val="none" w:sz="0" w:space="0" w:color="auto"/>
            <w:left w:val="none" w:sz="0" w:space="0" w:color="auto"/>
            <w:bottom w:val="none" w:sz="0" w:space="0" w:color="auto"/>
            <w:right w:val="none" w:sz="0" w:space="0" w:color="auto"/>
          </w:divBdr>
          <w:divsChild>
            <w:div w:id="128327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22521/edupij.2025.17.384" TargetMode="External"/><Relationship Id="rId5" Type="http://schemas.openxmlformats.org/officeDocument/2006/relationships/numbering" Target="numbering.xml"/><Relationship Id="rId10" Type="http://schemas.openxmlformats.org/officeDocument/2006/relationships/hyperlink" Target="https://www.researchgate.net/profile/Mustafa-Kayyali?_tp=eyJjb250ZXh0Ijp7ImZpcnN0UGFnZSI6InB1YmxpY2F0aW9uIiwicGFnZSI6InB1YmxpY2F0aW9uIn19"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c0e9c2a09e249eae3dea61caaee8a9f6">
  <xsd:schema xmlns:xsd="http://www.w3.org/2001/XMLSchema" xmlns:xs="http://www.w3.org/2001/XMLSchema" xmlns:p="http://schemas.microsoft.com/office/2006/metadata/properties" xmlns:ns3="901b7179-a49d-4669-ab88-101a0e80079b" targetNamespace="http://schemas.microsoft.com/office/2006/metadata/properties" ma:root="true" ma:fieldsID="5a1eb91356559b22b1a4091cfb64f28f"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5BC6C1D5-FAFB-45A9-9813-A31FC3DF5040}">
  <ds:schemaRefs>
    <ds:schemaRef ds:uri="http://schemas.openxmlformats.org/officeDocument/2006/bibliography"/>
  </ds:schemaRefs>
</ds:datastoreItem>
</file>

<file path=customXml/itemProps2.xml><?xml version="1.0" encoding="utf-8"?>
<ds:datastoreItem xmlns:ds="http://schemas.openxmlformats.org/officeDocument/2006/customXml" ds:itemID="{A3F890F6-5067-4D6B-876C-0F2D76AA7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7A6BFB-18FC-45E2-A9ED-033ED89CFD15}">
  <ds:schemaRefs>
    <ds:schemaRef ds:uri="http://schemas.microsoft.com/sharepoint/v3/contenttype/forms"/>
  </ds:schemaRefs>
</ds:datastoreItem>
</file>

<file path=customXml/itemProps4.xml><?xml version="1.0" encoding="utf-8"?>
<ds:datastoreItem xmlns:ds="http://schemas.openxmlformats.org/officeDocument/2006/customXml" ds:itemID="{944A1F10-BB26-4544-BE72-A3EF1B16645B}">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2265</Words>
  <Characters>14251</Characters>
  <Application>Microsoft Office Word</Application>
  <DocSecurity>0</DocSecurity>
  <Lines>303</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NAMEERA</dc:creator>
  <cp:keywords/>
  <dc:description/>
  <cp:lastModifiedBy>Mizanur Rahman (2506081)</cp:lastModifiedBy>
  <cp:revision>4</cp:revision>
  <dcterms:created xsi:type="dcterms:W3CDTF">2026-02-27T16:08:00Z</dcterms:created>
  <dcterms:modified xsi:type="dcterms:W3CDTF">2026-02-27T16:34:00Z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