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0EEFF" w14:textId="77777777" w:rsidR="00112634" w:rsidRPr="00112634" w:rsidRDefault="00112634" w:rsidP="00112634">
      <w:r w:rsidRPr="00112634">
        <w:rPr>
          <w:b/>
        </w:rPr>
        <w:t>Task 3</w:t>
      </w:r>
    </w:p>
    <w:p w14:paraId="0CFDA9FF" w14:textId="77777777" w:rsidR="00112634" w:rsidRPr="00112634" w:rsidRDefault="00112634" w:rsidP="00112634">
      <w:pPr>
        <w:rPr>
          <w:b/>
        </w:rPr>
      </w:pPr>
    </w:p>
    <w:p w14:paraId="7A6F4AB0" w14:textId="77777777" w:rsidR="00112634" w:rsidRPr="00112634" w:rsidRDefault="00112634" w:rsidP="00112634">
      <w:pPr>
        <w:rPr>
          <w:b/>
        </w:rPr>
      </w:pPr>
      <w:r w:rsidRPr="00112634">
        <w:rPr>
          <w:b/>
        </w:rPr>
        <w:t>Safeguarding and working in complex situations – Case Study</w:t>
      </w:r>
    </w:p>
    <w:p w14:paraId="1A9144D7" w14:textId="77777777" w:rsidR="00112634" w:rsidRPr="00112634" w:rsidRDefault="00112634" w:rsidP="00112634">
      <w:pPr>
        <w:rPr>
          <w:b/>
        </w:rPr>
      </w:pPr>
    </w:p>
    <w:p w14:paraId="520AAC2B" w14:textId="77777777" w:rsidR="00112634" w:rsidRPr="00112634" w:rsidRDefault="00112634" w:rsidP="00112634">
      <w:pPr>
        <w:rPr>
          <w:b/>
        </w:rPr>
      </w:pPr>
      <w:proofErr w:type="gramStart"/>
      <w:r w:rsidRPr="00112634">
        <w:rPr>
          <w:b/>
        </w:rPr>
        <w:t>Guidance;</w:t>
      </w:r>
      <w:proofErr w:type="gramEnd"/>
    </w:p>
    <w:p w14:paraId="7E7BD312" w14:textId="77777777" w:rsidR="00112634" w:rsidRPr="00112634" w:rsidRDefault="00112634" w:rsidP="00112634">
      <w:pPr>
        <w:rPr>
          <w:i/>
          <w:iCs/>
        </w:rPr>
      </w:pPr>
      <w:r w:rsidRPr="00112634">
        <w:rPr>
          <w:i/>
          <w:iCs/>
        </w:rPr>
        <w:t xml:space="preserve">Please ensure that you meet the National Occupational Standards and assigned Learning Outcomes for this task (see appendix 5 and 6 of the handbook). </w:t>
      </w:r>
    </w:p>
    <w:p w14:paraId="6F5D577E" w14:textId="77777777" w:rsidR="00112634" w:rsidRPr="00112634" w:rsidRDefault="00112634" w:rsidP="0011263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12634" w:rsidRPr="00112634" w14:paraId="595E1CF8" w14:textId="77777777" w:rsidTr="00335038">
        <w:tc>
          <w:tcPr>
            <w:tcW w:w="10031" w:type="dxa"/>
            <w:shd w:val="clear" w:color="auto" w:fill="auto"/>
          </w:tcPr>
          <w:p w14:paraId="6AF263A6" w14:textId="77777777" w:rsidR="00112634" w:rsidRPr="00112634" w:rsidRDefault="00112634" w:rsidP="00112634">
            <w:pPr>
              <w:rPr>
                <w:b/>
              </w:rPr>
            </w:pPr>
            <w:r w:rsidRPr="00112634">
              <w:rPr>
                <w:b/>
              </w:rPr>
              <w:t>Question:</w:t>
            </w:r>
          </w:p>
          <w:p w14:paraId="6FE5C047" w14:textId="77777777" w:rsidR="00112634" w:rsidRPr="00112634" w:rsidRDefault="00112634" w:rsidP="00112634">
            <w:r w:rsidRPr="00112634">
              <w:t>Complete a critically reflective case study based on an assessment that you have undertaken with others,</w:t>
            </w:r>
            <w:r w:rsidRPr="00112634">
              <w:rPr>
                <w:b/>
                <w:bCs/>
              </w:rPr>
              <w:t xml:space="preserve"> </w:t>
            </w:r>
            <w:r w:rsidRPr="00112634">
              <w:t xml:space="preserve">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5C0E5010" w14:textId="77777777" w:rsidR="00112634" w:rsidRPr="00112634" w:rsidRDefault="00112634" w:rsidP="00112634"/>
          <w:p w14:paraId="2C2261C9" w14:textId="77777777" w:rsidR="00112634" w:rsidRPr="00112634" w:rsidRDefault="00112634" w:rsidP="00112634"/>
          <w:p w14:paraId="3E0E2C0B" w14:textId="77777777" w:rsidR="00112634" w:rsidRPr="00112634" w:rsidRDefault="00112634" w:rsidP="00112634">
            <w:pPr>
              <w:rPr>
                <w:i/>
              </w:rPr>
            </w:pPr>
            <w:r w:rsidRPr="00112634">
              <w:rPr>
                <w:i/>
              </w:rPr>
              <w:t>4000 words</w:t>
            </w:r>
            <w:r w:rsidRPr="00112634">
              <w:t xml:space="preserve"> </w:t>
            </w:r>
            <w:r w:rsidRPr="00112634">
              <w:rPr>
                <w:i/>
              </w:rPr>
              <w:t>(+/- 10%: include your actual word count at the end of each section).</w:t>
            </w:r>
          </w:p>
          <w:p w14:paraId="40BC7B89" w14:textId="77777777" w:rsidR="00112634" w:rsidRPr="00112634" w:rsidRDefault="00112634" w:rsidP="00112634">
            <w:pPr>
              <w:rPr>
                <w:i/>
              </w:rPr>
            </w:pPr>
          </w:p>
          <w:p w14:paraId="66CB95F7" w14:textId="27513110" w:rsidR="00112634" w:rsidRDefault="00112634" w:rsidP="00112634">
            <w:pPr>
              <w:rPr>
                <w:iCs/>
              </w:rPr>
            </w:pPr>
            <w:r w:rsidRPr="00112634">
              <w:rPr>
                <w:iCs/>
              </w:rPr>
              <w:t>Th</w:t>
            </w:r>
            <w:r w:rsidR="00775EEF">
              <w:rPr>
                <w:iCs/>
              </w:rPr>
              <w:t>is</w:t>
            </w:r>
            <w:r w:rsidRPr="00112634">
              <w:rPr>
                <w:iCs/>
              </w:rPr>
              <w:t xml:space="preserve"> case study will </w:t>
            </w:r>
            <w:r w:rsidR="00775EEF">
              <w:rPr>
                <w:iCs/>
              </w:rPr>
              <w:t xml:space="preserve">critically reflect upon the steps I took to safeguard a </w:t>
            </w:r>
            <w:r w:rsidRPr="00112634">
              <w:rPr>
                <w:iCs/>
              </w:rPr>
              <w:t xml:space="preserve">child </w:t>
            </w:r>
            <w:r w:rsidR="00775EEF">
              <w:rPr>
                <w:iCs/>
              </w:rPr>
              <w:t xml:space="preserve">after </w:t>
            </w:r>
            <w:r w:rsidRPr="00112634">
              <w:rPr>
                <w:iCs/>
              </w:rPr>
              <w:t>making a disclosure of sexual abuse</w:t>
            </w:r>
            <w:r w:rsidR="00775EEF">
              <w:rPr>
                <w:iCs/>
              </w:rPr>
              <w:t xml:space="preserve">. </w:t>
            </w:r>
          </w:p>
          <w:p w14:paraId="0EABFA3C" w14:textId="1EE86F8A" w:rsidR="00775EEF" w:rsidRDefault="00775EEF" w:rsidP="00112634">
            <w:pPr>
              <w:rPr>
                <w:iCs/>
              </w:rPr>
            </w:pPr>
            <w:r>
              <w:rPr>
                <w:iCs/>
              </w:rPr>
              <w:t xml:space="preserve">The child will be referred to as child ‘1’. She is a 16-year-old girl who I was the allocated social worker for. She was subject to a full care order and therefore the local authority held shared parental responsibility for her, she was from a Welsh Local Authority but was placed in a residential children’s home in England. The child made the disclosure during a statutory placement visit undertaken in line with part 6 of the </w:t>
            </w:r>
            <w:r w:rsidR="00786516">
              <w:rPr>
                <w:iCs/>
              </w:rPr>
              <w:t>S</w:t>
            </w:r>
            <w:r>
              <w:rPr>
                <w:iCs/>
              </w:rPr>
              <w:t xml:space="preserve">ocial </w:t>
            </w:r>
            <w:r w:rsidR="00786516">
              <w:rPr>
                <w:iCs/>
              </w:rPr>
              <w:t>S</w:t>
            </w:r>
            <w:r>
              <w:rPr>
                <w:iCs/>
              </w:rPr>
              <w:t xml:space="preserve">ervices and </w:t>
            </w:r>
            <w:r w:rsidR="00786516">
              <w:rPr>
                <w:iCs/>
              </w:rPr>
              <w:t>W</w:t>
            </w:r>
            <w:r>
              <w:rPr>
                <w:iCs/>
              </w:rPr>
              <w:t xml:space="preserve">ell </w:t>
            </w:r>
            <w:r w:rsidR="00786516">
              <w:rPr>
                <w:iCs/>
              </w:rPr>
              <w:t>B</w:t>
            </w:r>
            <w:r>
              <w:rPr>
                <w:iCs/>
              </w:rPr>
              <w:t xml:space="preserve">eing </w:t>
            </w:r>
            <w:r w:rsidR="00786516">
              <w:rPr>
                <w:iCs/>
              </w:rPr>
              <w:t>A</w:t>
            </w:r>
            <w:r>
              <w:rPr>
                <w:iCs/>
              </w:rPr>
              <w:t xml:space="preserve">ct, Care Planning, Placement and Case Review (Wales) regulations 2015. </w:t>
            </w:r>
          </w:p>
          <w:p w14:paraId="7D5AE42A" w14:textId="09BD511F" w:rsidR="00CD3C85" w:rsidRPr="00112634" w:rsidRDefault="00CD3C85" w:rsidP="00112634">
            <w:pPr>
              <w:rPr>
                <w:iCs/>
              </w:rPr>
            </w:pPr>
            <w:r>
              <w:rPr>
                <w:iCs/>
              </w:rPr>
              <w:t xml:space="preserve">In Wales, when a child makes a disclosure of abuse, neglect, or harm, the local authority has a legal duty to act under the Social Services and Well-Being (Wales) Act 2014 and the </w:t>
            </w:r>
            <w:r w:rsidRPr="00CD3C85">
              <w:rPr>
                <w:b/>
                <w:bCs/>
                <w:iCs/>
              </w:rPr>
              <w:t>Children Act 1989</w:t>
            </w:r>
            <w:r>
              <w:rPr>
                <w:iCs/>
              </w:rPr>
              <w:t xml:space="preserve">. </w:t>
            </w:r>
          </w:p>
          <w:p w14:paraId="0A4917FE" w14:textId="2C7B3B64" w:rsidR="00CD3C85" w:rsidRPr="00664B5B" w:rsidRDefault="00664B5B" w:rsidP="00112634">
            <w:pPr>
              <w:rPr>
                <w:i/>
              </w:rPr>
            </w:pPr>
            <w:r>
              <w:rPr>
                <w:iCs/>
              </w:rPr>
              <w:t xml:space="preserve">Both England and Wales share the core principle that safeguarding is everyone’s responsibility. However, Wales has a stronger emphasis on well-being and a legal duty for all individuals to report concerns, while England follows a more partnership-based approach without universal mandatory reporting. </w:t>
            </w:r>
            <w:r w:rsidRPr="00664B5B">
              <w:rPr>
                <w:i/>
              </w:rPr>
              <w:t>Children Act 1989 &amp; 20</w:t>
            </w:r>
            <w:r w:rsidR="00775EEF">
              <w:rPr>
                <w:i/>
              </w:rPr>
              <w:t>04</w:t>
            </w:r>
            <w:r w:rsidRPr="00664B5B">
              <w:rPr>
                <w:i/>
              </w:rPr>
              <w:t xml:space="preserve"> (Applies to both England and Wales) </w:t>
            </w:r>
            <w:r w:rsidR="00FD5950" w:rsidRPr="000D1DB7">
              <w:rPr>
                <w:iCs/>
              </w:rPr>
              <w:t xml:space="preserve">Section 130 of the Social Services and Well Being Act </w:t>
            </w:r>
            <w:r w:rsidR="000D1DB7" w:rsidRPr="000D1DB7">
              <w:rPr>
                <w:iCs/>
              </w:rPr>
              <w:t xml:space="preserve">places a legal duty to report a child at risk. </w:t>
            </w:r>
            <w:r w:rsidR="006D6D82">
              <w:rPr>
                <w:iCs/>
              </w:rPr>
              <w:t xml:space="preserve">A child at risk can be defined as a child is </w:t>
            </w:r>
            <w:r w:rsidR="006D6D82" w:rsidRPr="006D6D82">
              <w:rPr>
                <w:iCs/>
              </w:rPr>
              <w:t xml:space="preserve">experiencing or is at risk of </w:t>
            </w:r>
            <w:proofErr w:type="gramStart"/>
            <w:r w:rsidR="006D6D82" w:rsidRPr="006D6D82">
              <w:rPr>
                <w:iCs/>
              </w:rPr>
              <w:t xml:space="preserve">abuse, </w:t>
            </w:r>
            <w:r w:rsidR="006D6D82">
              <w:rPr>
                <w:iCs/>
              </w:rPr>
              <w:lastRenderedPageBreak/>
              <w:t>and</w:t>
            </w:r>
            <w:proofErr w:type="gramEnd"/>
            <w:r w:rsidR="006D6D82">
              <w:rPr>
                <w:iCs/>
              </w:rPr>
              <w:t xml:space="preserve"> has care and support needs. Following the duty to report the local authority must consider </w:t>
            </w:r>
            <w:r w:rsidR="00EE215C" w:rsidRPr="00EE215C">
              <w:rPr>
                <w:iCs/>
              </w:rPr>
              <w:t>whether there are grounds to carry out an investigation under s47 children act 1989</w:t>
            </w:r>
            <w:r w:rsidR="00EE215C">
              <w:rPr>
                <w:iCs/>
              </w:rPr>
              <w:t xml:space="preserve">. </w:t>
            </w:r>
          </w:p>
          <w:p w14:paraId="2A0D5F6E" w14:textId="00266EAC" w:rsidR="00EE215C" w:rsidRDefault="00EE215C" w:rsidP="00112634">
            <w:pPr>
              <w:rPr>
                <w:iCs/>
              </w:rPr>
            </w:pPr>
            <w:r>
              <w:rPr>
                <w:iCs/>
              </w:rPr>
              <w:t>The underpinning principles of the Social Services and Well Being Act (Wales) align with Human Rights Legislation which was drawn up by the European Union of which the UK used to be a member state. For example, the Right to Protection from Abuse and Exploitation (Article 19 &amp; 34)</w:t>
            </w:r>
          </w:p>
          <w:p w14:paraId="43039ED2" w14:textId="6537E956" w:rsidR="00112634" w:rsidRDefault="00EE215C" w:rsidP="00112634">
            <w:pPr>
              <w:rPr>
                <w:b/>
                <w:bCs/>
                <w:iCs/>
              </w:rPr>
            </w:pPr>
            <w:r>
              <w:rPr>
                <w:iCs/>
              </w:rPr>
              <w:t xml:space="preserve">Although </w:t>
            </w:r>
            <w:r w:rsidR="00112634" w:rsidRPr="00112634">
              <w:rPr>
                <w:iCs/>
              </w:rPr>
              <w:t xml:space="preserve">the UK has now left the EU, </w:t>
            </w:r>
            <w:r>
              <w:rPr>
                <w:iCs/>
              </w:rPr>
              <w:t xml:space="preserve">our domestic legislation still </w:t>
            </w:r>
            <w:r w:rsidRPr="00EE215C">
              <w:rPr>
                <w:iCs/>
              </w:rPr>
              <w:t>enshrines</w:t>
            </w:r>
            <w:r>
              <w:rPr>
                <w:iCs/>
              </w:rPr>
              <w:t xml:space="preserve"> these values.</w:t>
            </w:r>
            <w:r w:rsidR="00112634" w:rsidRPr="00112634">
              <w:rPr>
                <w:iCs/>
              </w:rPr>
              <w:t xml:space="preserve"> International cooperation, especially with neighbouring countries is essential for addressing issues like human trafficking and cross boarder child protection. </w:t>
            </w:r>
            <w:r w:rsidR="005B3848">
              <w:rPr>
                <w:iCs/>
              </w:rPr>
              <w:t xml:space="preserve">When it comes to safeguarding children, the European Union (EU) and the European Convention on Human Rights (ECHR) establish important legal framework to protect children’s rights and well -being. </w:t>
            </w:r>
            <w:r w:rsidR="005F02A0" w:rsidRPr="005F02A0">
              <w:rPr>
                <w:b/>
                <w:bCs/>
                <w:iCs/>
              </w:rPr>
              <w:t>The Hague Convention</w:t>
            </w:r>
            <w:r w:rsidR="005F02A0">
              <w:rPr>
                <w:iCs/>
              </w:rPr>
              <w:t xml:space="preserve"> </w:t>
            </w:r>
            <w:r w:rsidR="00A32027">
              <w:rPr>
                <w:iCs/>
              </w:rPr>
              <w:t xml:space="preserve">includes an international treaty which aims to </w:t>
            </w:r>
            <w:r w:rsidR="00A32027" w:rsidRPr="00A32027">
              <w:rPr>
                <w:iCs/>
              </w:rPr>
              <w:t>protect children from International parental abduction and secure their prompt return to their country of habitual residence</w:t>
            </w:r>
            <w:r w:rsidR="005F02A0">
              <w:rPr>
                <w:iCs/>
              </w:rPr>
              <w:t xml:space="preserve"> </w:t>
            </w:r>
            <w:r w:rsidR="005F02A0" w:rsidRPr="005F02A0">
              <w:rPr>
                <w:b/>
                <w:bCs/>
                <w:iCs/>
              </w:rPr>
              <w:t>(The Hague Convention on the Civil Aspects of International Child Abduction (1980)</w:t>
            </w:r>
          </w:p>
          <w:p w14:paraId="1410DF40" w14:textId="7A0EBA72" w:rsidR="00A32027" w:rsidRPr="00A32027" w:rsidRDefault="00A32027" w:rsidP="00112634">
            <w:pPr>
              <w:rPr>
                <w:iCs/>
              </w:rPr>
            </w:pPr>
            <w:r w:rsidRPr="00A32027">
              <w:rPr>
                <w:iCs/>
              </w:rPr>
              <w:t xml:space="preserve">Understanding the interface between social services provision in Wales, the UK, and broader international contexts ensures that safeguarding practices remain effective, adaptable, and responsive to evolving challenges. It also emphasizes the importance of collaborative efforts, information sharing, and a shared commitment to protecting vulnerable individuals across </w:t>
            </w:r>
            <w:proofErr w:type="spellStart"/>
            <w:r w:rsidRPr="00A32027">
              <w:rPr>
                <w:iCs/>
              </w:rPr>
              <w:t>boarder</w:t>
            </w:r>
            <w:r>
              <w:rPr>
                <w:iCs/>
              </w:rPr>
              <w:t>s</w:t>
            </w:r>
            <w:proofErr w:type="spellEnd"/>
            <w:r>
              <w:rPr>
                <w:iCs/>
              </w:rPr>
              <w:t>.</w:t>
            </w:r>
          </w:p>
          <w:p w14:paraId="43CA869B" w14:textId="037F5065" w:rsidR="00112634" w:rsidRPr="00112634" w:rsidRDefault="00112634" w:rsidP="00112634">
            <w:pPr>
              <w:rPr>
                <w:iCs/>
              </w:rPr>
            </w:pPr>
            <w:r w:rsidRPr="00112634">
              <w:rPr>
                <w:iCs/>
              </w:rPr>
              <w:t>The Social Services and Well-Being (Wales) Act 2014 emphasizes person centred care, integration of health and social care and promoting well-being. Safeguarding strategies in Wales align with these principles, aiming for a holistic approach to support and protection of individuals.</w:t>
            </w:r>
            <w:r w:rsidR="00A32027">
              <w:rPr>
                <w:iCs/>
              </w:rPr>
              <w:t xml:space="preserve"> When working with 1 I will demonstrate how I worked collaboratively with professionals from police, health and social care to safeguard and promote the </w:t>
            </w:r>
            <w:proofErr w:type="spellStart"/>
            <w:r w:rsidR="00A32027">
              <w:rPr>
                <w:iCs/>
              </w:rPr>
              <w:t>well being</w:t>
            </w:r>
            <w:proofErr w:type="spellEnd"/>
            <w:r w:rsidR="00A32027">
              <w:rPr>
                <w:iCs/>
              </w:rPr>
              <w:t xml:space="preserve"> of </w:t>
            </w:r>
            <w:r w:rsidR="00823562">
              <w:rPr>
                <w:iCs/>
              </w:rPr>
              <w:t>‘</w:t>
            </w:r>
            <w:r w:rsidR="00A32027">
              <w:rPr>
                <w:iCs/>
              </w:rPr>
              <w:t>1</w:t>
            </w:r>
            <w:r w:rsidR="00823562">
              <w:rPr>
                <w:iCs/>
              </w:rPr>
              <w:t>’</w:t>
            </w:r>
            <w:r w:rsidR="00A32027">
              <w:rPr>
                <w:iCs/>
              </w:rPr>
              <w:t xml:space="preserve">. </w:t>
            </w:r>
          </w:p>
          <w:p w14:paraId="595FBDC3" w14:textId="1D524B62" w:rsidR="00112634" w:rsidRPr="00112634" w:rsidRDefault="00112634" w:rsidP="00112634">
            <w:pPr>
              <w:rPr>
                <w:iCs/>
              </w:rPr>
            </w:pPr>
            <w:r w:rsidRPr="00112634">
              <w:rPr>
                <w:iCs/>
              </w:rPr>
              <w:t>Legislations, polices, strategies, and procedures form the bedrock of this framework, collectively shaping the landscape in which children grow and develop.</w:t>
            </w:r>
            <w:r w:rsidR="00DE7301">
              <w:rPr>
                <w:iCs/>
              </w:rPr>
              <w:t xml:space="preserve"> </w:t>
            </w:r>
            <w:r w:rsidRPr="00112634">
              <w:rPr>
                <w:iCs/>
              </w:rPr>
              <w:t xml:space="preserve">The legislation foundation often varies across jurisdictions, but a common thread emerges, which is the commitment to shielding children from harm. </w:t>
            </w:r>
          </w:p>
          <w:p w14:paraId="08B445D3" w14:textId="49311A2E" w:rsidR="005A27FF" w:rsidRPr="00112634" w:rsidRDefault="00D94079" w:rsidP="00112634">
            <w:pPr>
              <w:rPr>
                <w:iCs/>
              </w:rPr>
            </w:pPr>
            <w:r>
              <w:rPr>
                <w:iCs/>
              </w:rPr>
              <w:t>Critical to that is l</w:t>
            </w:r>
            <w:r w:rsidR="005A27FF">
              <w:rPr>
                <w:iCs/>
              </w:rPr>
              <w:t xml:space="preserve">istening to children and young people’s experience of disclosing child sexual abuse: insights for the proposed mandatory reporting duty In England and Wales. </w:t>
            </w:r>
            <w:proofErr w:type="spellStart"/>
            <w:r w:rsidR="005A27FF">
              <w:rPr>
                <w:iCs/>
              </w:rPr>
              <w:t>Allnock</w:t>
            </w:r>
            <w:proofErr w:type="spellEnd"/>
            <w:r w:rsidR="005A27FF">
              <w:rPr>
                <w:iCs/>
              </w:rPr>
              <w:t>, D, and Kiff, J. (2023)</w:t>
            </w:r>
          </w:p>
          <w:p w14:paraId="069255B5" w14:textId="79931993" w:rsidR="00112634" w:rsidRPr="00112634" w:rsidRDefault="00112634" w:rsidP="00112634">
            <w:pPr>
              <w:rPr>
                <w:iCs/>
              </w:rPr>
            </w:pPr>
            <w:r w:rsidRPr="00112634">
              <w:rPr>
                <w:iCs/>
              </w:rPr>
              <w:t xml:space="preserve">The NSPCC describes a disclosure as a process by which children and young people start to share their experience of abuse with others. Children may disclose directly or indirectly and sometimes they may start sharing details of abuse before they are ready to put their thoughts and feelings in order. </w:t>
            </w:r>
          </w:p>
          <w:p w14:paraId="5A78D339" w14:textId="49E03549" w:rsidR="00A2416D" w:rsidRDefault="00A2416D" w:rsidP="00112634">
            <w:pPr>
              <w:rPr>
                <w:iCs/>
              </w:rPr>
            </w:pPr>
            <w:r>
              <w:rPr>
                <w:iCs/>
              </w:rPr>
              <w:t xml:space="preserve">As mentioned earlier, the pandemic significantly altered the way I worked with children and young people. </w:t>
            </w:r>
            <w:r w:rsidRPr="00A2416D">
              <w:rPr>
                <w:iCs/>
              </w:rPr>
              <w:t xml:space="preserve">Much of my contact with ‘1’ had been on a virtual platform and that had presented numerous challenges. I felt the lack of face-to-face contact disrupted the personal connection and trust between myself and ‘1’. I felt that perhaps this disclosure would have come sooner had face to face </w:t>
            </w:r>
            <w:r w:rsidR="00D94079">
              <w:rPr>
                <w:iCs/>
              </w:rPr>
              <w:t xml:space="preserve">visits taken place sooner. </w:t>
            </w:r>
          </w:p>
          <w:p w14:paraId="7E789F90" w14:textId="69BF9FF2" w:rsidR="00112634" w:rsidRPr="00112634" w:rsidRDefault="00112634" w:rsidP="00112634">
            <w:pPr>
              <w:rPr>
                <w:iCs/>
              </w:rPr>
            </w:pPr>
            <w:r w:rsidRPr="00112634">
              <w:rPr>
                <w:iCs/>
              </w:rPr>
              <w:lastRenderedPageBreak/>
              <w:t>‘</w:t>
            </w:r>
            <w:r>
              <w:rPr>
                <w:iCs/>
              </w:rPr>
              <w:t>1</w:t>
            </w:r>
            <w:r w:rsidRPr="00112634">
              <w:rPr>
                <w:iCs/>
              </w:rPr>
              <w:t>’ had previously lived with her mother, 3 sisters and an older brother before being permanently removed due to neglect and emotionally harm by mum.</w:t>
            </w:r>
            <w:r w:rsidR="00DE7301">
              <w:rPr>
                <w:iCs/>
              </w:rPr>
              <w:t xml:space="preserve"> </w:t>
            </w:r>
            <w:r w:rsidRPr="00112634">
              <w:rPr>
                <w:iCs/>
              </w:rPr>
              <w:t>It was when I was completing a statutory face to face visit with ‘</w:t>
            </w:r>
            <w:r>
              <w:rPr>
                <w:iCs/>
              </w:rPr>
              <w:t>1</w:t>
            </w:r>
            <w:r w:rsidRPr="00112634">
              <w:rPr>
                <w:iCs/>
              </w:rPr>
              <w:t>’ when she asked if we could go for a walk away from the home as she wanted to share something important with</w:t>
            </w:r>
            <w:r w:rsidR="00D94079">
              <w:rPr>
                <w:iCs/>
              </w:rPr>
              <w:t xml:space="preserve"> me, I allowed her to take the lead and ensured I just listened</w:t>
            </w:r>
            <w:r w:rsidRPr="00112634">
              <w:rPr>
                <w:iCs/>
              </w:rPr>
              <w:t xml:space="preserve">. </w:t>
            </w:r>
            <w:r w:rsidR="00D94079">
              <w:rPr>
                <w:iCs/>
              </w:rPr>
              <w:t xml:space="preserve">1 </w:t>
            </w:r>
            <w:r w:rsidRPr="00112634">
              <w:rPr>
                <w:iCs/>
              </w:rPr>
              <w:t xml:space="preserve">began to talk about her younger years and when she still lived at her family home with her mother and </w:t>
            </w:r>
            <w:proofErr w:type="gramStart"/>
            <w:r w:rsidRPr="00112634">
              <w:rPr>
                <w:iCs/>
              </w:rPr>
              <w:t>siblings</w:t>
            </w:r>
            <w:proofErr w:type="gramEnd"/>
            <w:r w:rsidR="00D94079">
              <w:rPr>
                <w:iCs/>
              </w:rPr>
              <w:t xml:space="preserve"> and she spoke of being sexual abused by her brother</w:t>
            </w:r>
            <w:r w:rsidRPr="00112634">
              <w:rPr>
                <w:iCs/>
              </w:rPr>
              <w:t>. ‘‘</w:t>
            </w:r>
            <w:r>
              <w:rPr>
                <w:iCs/>
              </w:rPr>
              <w:t>1</w:t>
            </w:r>
            <w:r w:rsidRPr="00112634">
              <w:rPr>
                <w:iCs/>
              </w:rPr>
              <w:t xml:space="preserve">’ stated that she had never told anyone about this abuse because it was embarrassing to </w:t>
            </w:r>
            <w:r w:rsidR="00D94079" w:rsidRPr="00112634">
              <w:rPr>
                <w:iCs/>
              </w:rPr>
              <w:t>her,</w:t>
            </w:r>
            <w:r w:rsidR="00D94079">
              <w:rPr>
                <w:iCs/>
              </w:rPr>
              <w:t xml:space="preserve"> and she felt ashamed</w:t>
            </w:r>
            <w:r w:rsidRPr="00112634">
              <w:rPr>
                <w:iCs/>
              </w:rPr>
              <w:t xml:space="preserve">. </w:t>
            </w:r>
          </w:p>
          <w:p w14:paraId="138F56FA" w14:textId="77777777" w:rsidR="00112634" w:rsidRPr="00112634" w:rsidRDefault="00112634" w:rsidP="00112634">
            <w:pPr>
              <w:rPr>
                <w:iCs/>
              </w:rPr>
            </w:pPr>
            <w:r w:rsidRPr="00112634">
              <w:rPr>
                <w:iCs/>
              </w:rPr>
              <w:t xml:space="preserve">It was vital throughout this disclosure that I listened carefully and was patient when the information was being shared with me. </w:t>
            </w:r>
          </w:p>
          <w:p w14:paraId="24709AA3" w14:textId="703E80E1" w:rsidR="00112634" w:rsidRPr="00112634" w:rsidRDefault="00112634" w:rsidP="00112634">
            <w:pPr>
              <w:rPr>
                <w:iCs/>
              </w:rPr>
            </w:pPr>
            <w:r w:rsidRPr="00112634">
              <w:rPr>
                <w:iCs/>
              </w:rPr>
              <w:t>‘</w:t>
            </w:r>
            <w:r>
              <w:rPr>
                <w:iCs/>
              </w:rPr>
              <w:t>1</w:t>
            </w:r>
            <w:r w:rsidRPr="00112634">
              <w:rPr>
                <w:iCs/>
              </w:rPr>
              <w:t>’ appeared nervous throughout the disclosure so it was important that I reassured her</w:t>
            </w:r>
            <w:r w:rsidR="00D94079">
              <w:rPr>
                <w:iCs/>
              </w:rPr>
              <w:t xml:space="preserve"> recognising that sharing would have taken a lot of courage</w:t>
            </w:r>
            <w:r w:rsidRPr="00112634">
              <w:rPr>
                <w:iCs/>
              </w:rPr>
              <w:t xml:space="preserve">. </w:t>
            </w:r>
          </w:p>
          <w:p w14:paraId="0EE9377C" w14:textId="2FA49D61" w:rsidR="00112634" w:rsidRPr="00112634" w:rsidRDefault="00112634" w:rsidP="00112634">
            <w:pPr>
              <w:rPr>
                <w:iCs/>
              </w:rPr>
            </w:pPr>
            <w:r w:rsidRPr="00112634">
              <w:rPr>
                <w:iCs/>
              </w:rPr>
              <w:t>I felt it was important that ‘</w:t>
            </w:r>
            <w:r>
              <w:rPr>
                <w:iCs/>
              </w:rPr>
              <w:t>1</w:t>
            </w:r>
            <w:r w:rsidRPr="00112634">
              <w:rPr>
                <w:iCs/>
              </w:rPr>
              <w:t>’ knew I had listened to her and taken what she said seriously. I explained to ‘</w:t>
            </w:r>
            <w:r>
              <w:rPr>
                <w:iCs/>
              </w:rPr>
              <w:t>1</w:t>
            </w:r>
            <w:r w:rsidRPr="00112634">
              <w:rPr>
                <w:iCs/>
              </w:rPr>
              <w:t xml:space="preserve">’ that I would need to share this information with the Police and explained the process of what would happen next. </w:t>
            </w:r>
          </w:p>
          <w:p w14:paraId="5287375E" w14:textId="28E32044" w:rsidR="00112634" w:rsidRPr="00112634" w:rsidRDefault="00112634" w:rsidP="00112634">
            <w:pPr>
              <w:rPr>
                <w:iCs/>
              </w:rPr>
            </w:pPr>
            <w:r w:rsidRPr="00112634">
              <w:rPr>
                <w:iCs/>
              </w:rPr>
              <w:t>I didn’t want ‘</w:t>
            </w:r>
            <w:r>
              <w:rPr>
                <w:iCs/>
              </w:rPr>
              <w:t>1</w:t>
            </w:r>
            <w:r w:rsidRPr="00112634">
              <w:rPr>
                <w:iCs/>
              </w:rPr>
              <w:t>’ to feel scared or fearful after making the disclosure, so I reassured her that she had done the right thing by telling me. I wanted ‘</w:t>
            </w:r>
            <w:r>
              <w:rPr>
                <w:iCs/>
              </w:rPr>
              <w:t>1</w:t>
            </w:r>
            <w:r w:rsidRPr="00112634">
              <w:rPr>
                <w:iCs/>
              </w:rPr>
              <w:t xml:space="preserve">’ to feel safe and asked her if there was anything I could do in that moment to help her. A replied, ‘No, just make sure he doesn’t do it to anyone else’. </w:t>
            </w:r>
          </w:p>
          <w:p w14:paraId="2863FE2C" w14:textId="787F9009" w:rsidR="00112634" w:rsidRPr="00112634" w:rsidRDefault="00112634" w:rsidP="00112634">
            <w:pPr>
              <w:rPr>
                <w:iCs/>
              </w:rPr>
            </w:pPr>
            <w:r w:rsidRPr="00112634">
              <w:rPr>
                <w:iCs/>
              </w:rPr>
              <w:t>Shortly after the disclosure had been made, we returned to the residential home where ‘</w:t>
            </w:r>
            <w:r>
              <w:rPr>
                <w:iCs/>
              </w:rPr>
              <w:t>1</w:t>
            </w:r>
            <w:r w:rsidRPr="00112634">
              <w:rPr>
                <w:iCs/>
              </w:rPr>
              <w:t>’ lives. I asked her if she would be happy for me to share some limited information with the residential manager as I was conscious ‘</w:t>
            </w:r>
            <w:r>
              <w:rPr>
                <w:iCs/>
              </w:rPr>
              <w:t>1</w:t>
            </w:r>
            <w:r w:rsidRPr="00112634">
              <w:rPr>
                <w:iCs/>
              </w:rPr>
              <w:t>’ would need support that evening and potentially going forward. ‘</w:t>
            </w:r>
            <w:r>
              <w:rPr>
                <w:iCs/>
              </w:rPr>
              <w:t>1</w:t>
            </w:r>
            <w:r w:rsidRPr="00112634">
              <w:rPr>
                <w:iCs/>
              </w:rPr>
              <w:t xml:space="preserve">’ agreed and I </w:t>
            </w:r>
            <w:r w:rsidR="00D94079">
              <w:rPr>
                <w:iCs/>
              </w:rPr>
              <w:t>spoke with the</w:t>
            </w:r>
            <w:r w:rsidRPr="00112634">
              <w:rPr>
                <w:iCs/>
              </w:rPr>
              <w:t xml:space="preserve"> manager. </w:t>
            </w:r>
          </w:p>
          <w:p w14:paraId="1F1A9C7A" w14:textId="77777777" w:rsidR="00112634" w:rsidRPr="00112634" w:rsidRDefault="00112634" w:rsidP="00112634">
            <w:pPr>
              <w:rPr>
                <w:iCs/>
              </w:rPr>
            </w:pPr>
          </w:p>
          <w:p w14:paraId="068DAE74" w14:textId="1B014E39" w:rsidR="00112634" w:rsidRDefault="00112634" w:rsidP="00112634">
            <w:pPr>
              <w:rPr>
                <w:iCs/>
              </w:rPr>
            </w:pPr>
            <w:r w:rsidRPr="00112634">
              <w:rPr>
                <w:iCs/>
              </w:rPr>
              <w:t xml:space="preserve">An estimated 1 in 20 children have experienced sexual abuse. (NSPCC) </w:t>
            </w:r>
          </w:p>
          <w:p w14:paraId="458824B5" w14:textId="77777777" w:rsidR="008D7758" w:rsidRPr="008D7758" w:rsidRDefault="008D7758" w:rsidP="008D7758">
            <w:pPr>
              <w:rPr>
                <w:iCs/>
              </w:rPr>
            </w:pPr>
            <w:r w:rsidRPr="008D7758">
              <w:rPr>
                <w:iCs/>
              </w:rPr>
              <w:t>Children may be abused by:</w:t>
            </w:r>
          </w:p>
          <w:p w14:paraId="12F4FC36" w14:textId="77777777" w:rsidR="008D7758" w:rsidRPr="008D7758" w:rsidRDefault="008D7758" w:rsidP="008D7758">
            <w:pPr>
              <w:numPr>
                <w:ilvl w:val="0"/>
                <w:numId w:val="1"/>
              </w:numPr>
              <w:rPr>
                <w:iCs/>
              </w:rPr>
            </w:pPr>
            <w:r w:rsidRPr="008D7758">
              <w:rPr>
                <w:iCs/>
              </w:rPr>
              <w:t>Family members</w:t>
            </w:r>
          </w:p>
          <w:p w14:paraId="5B7C6FE5" w14:textId="77777777" w:rsidR="008D7758" w:rsidRPr="008D7758" w:rsidRDefault="008D7758" w:rsidP="008D7758">
            <w:pPr>
              <w:numPr>
                <w:ilvl w:val="0"/>
                <w:numId w:val="1"/>
              </w:numPr>
              <w:rPr>
                <w:iCs/>
              </w:rPr>
            </w:pPr>
            <w:r w:rsidRPr="008D7758">
              <w:rPr>
                <w:iCs/>
              </w:rPr>
              <w:t>Friends</w:t>
            </w:r>
          </w:p>
          <w:p w14:paraId="4FDD7A95" w14:textId="77777777" w:rsidR="008D7758" w:rsidRPr="008D7758" w:rsidRDefault="008D7758" w:rsidP="008D7758">
            <w:pPr>
              <w:numPr>
                <w:ilvl w:val="0"/>
                <w:numId w:val="1"/>
              </w:numPr>
              <w:rPr>
                <w:iCs/>
              </w:rPr>
            </w:pPr>
            <w:r w:rsidRPr="008D7758">
              <w:rPr>
                <w:iCs/>
              </w:rPr>
              <w:t>People working or volunteering in organisational or community settings</w:t>
            </w:r>
          </w:p>
          <w:p w14:paraId="7EB49086" w14:textId="77777777" w:rsidR="008D7758" w:rsidRPr="008D7758" w:rsidRDefault="008D7758" w:rsidP="008D7758">
            <w:pPr>
              <w:numPr>
                <w:ilvl w:val="0"/>
                <w:numId w:val="1"/>
              </w:numPr>
              <w:rPr>
                <w:iCs/>
              </w:rPr>
            </w:pPr>
            <w:r w:rsidRPr="008D7758">
              <w:rPr>
                <w:iCs/>
              </w:rPr>
              <w:t xml:space="preserve">People they know </w:t>
            </w:r>
          </w:p>
          <w:p w14:paraId="7019622F" w14:textId="77777777" w:rsidR="008D7758" w:rsidRPr="008D7758" w:rsidRDefault="008D7758" w:rsidP="008D7758">
            <w:pPr>
              <w:numPr>
                <w:ilvl w:val="0"/>
                <w:numId w:val="1"/>
              </w:numPr>
              <w:rPr>
                <w:iCs/>
              </w:rPr>
            </w:pPr>
            <w:r w:rsidRPr="008D7758">
              <w:rPr>
                <w:iCs/>
              </w:rPr>
              <w:t xml:space="preserve">Strangers </w:t>
            </w:r>
          </w:p>
          <w:p w14:paraId="45F99833" w14:textId="1DF2610F" w:rsidR="008D7758" w:rsidRPr="008D7758" w:rsidRDefault="008D7758" w:rsidP="008D7758">
            <w:pPr>
              <w:rPr>
                <w:iCs/>
              </w:rPr>
            </w:pPr>
            <w:r w:rsidRPr="008D7758">
              <w:rPr>
                <w:iCs/>
              </w:rPr>
              <w:t xml:space="preserve">Nspcc.org.uk/learning </w:t>
            </w:r>
          </w:p>
          <w:p w14:paraId="1350C67B" w14:textId="77777777" w:rsidR="008D7758" w:rsidRPr="008D7758" w:rsidRDefault="008D7758" w:rsidP="008D7758">
            <w:pPr>
              <w:rPr>
                <w:iCs/>
              </w:rPr>
            </w:pPr>
            <w:r w:rsidRPr="008D7758">
              <w:rPr>
                <w:iCs/>
              </w:rPr>
              <w:t xml:space="preserve">Children experiencing abuse often experience more than one type of abuse over a period time. Children who experience abuse may be afraid to tell anybody about the abuse. They may struggle with feelings of guilt, shame or confusion – particularly if the abuser is a parent, caregiver or other close family member or friend. </w:t>
            </w:r>
          </w:p>
          <w:p w14:paraId="048B931E" w14:textId="1CDB0A05" w:rsidR="008D7758" w:rsidRPr="00112634" w:rsidRDefault="008D7758" w:rsidP="008D7758">
            <w:pPr>
              <w:rPr>
                <w:iCs/>
              </w:rPr>
            </w:pPr>
            <w:r w:rsidRPr="00C53211">
              <w:rPr>
                <w:iCs/>
              </w:rPr>
              <w:t>(</w:t>
            </w:r>
            <w:hyperlink r:id="rId5" w:history="1">
              <w:r w:rsidRPr="00C53211">
                <w:rPr>
                  <w:rStyle w:val="Hyperlink"/>
                  <w:iCs/>
                </w:rPr>
                <w:t>www.nspcc.org.uk/leanring</w:t>
              </w:r>
            </w:hyperlink>
            <w:r w:rsidRPr="00C53211">
              <w:rPr>
                <w:iCs/>
              </w:rPr>
              <w:t>)</w:t>
            </w:r>
          </w:p>
          <w:p w14:paraId="7DA73546" w14:textId="26117E50" w:rsidR="00112634" w:rsidRPr="00112634" w:rsidRDefault="00112634" w:rsidP="00112634">
            <w:pPr>
              <w:rPr>
                <w:iCs/>
              </w:rPr>
            </w:pPr>
            <w:r w:rsidRPr="00112634">
              <w:rPr>
                <w:iCs/>
              </w:rPr>
              <w:lastRenderedPageBreak/>
              <w:t>Although ‘</w:t>
            </w:r>
            <w:r>
              <w:rPr>
                <w:iCs/>
              </w:rPr>
              <w:t>1</w:t>
            </w:r>
            <w:r w:rsidRPr="00112634">
              <w:rPr>
                <w:iCs/>
              </w:rPr>
              <w:t xml:space="preserve">’ is a Looked After Child from Wales, she is living out of county in England. Since April 2016 legislation in Wales has differed from that in England, following the introduction of The Social Services and Well-being (Wales) Act 2014. Part 3 of the Children’s Act (1989) has been replaced with part 6 of The Social Services and Well-Being (Wales) Act (2014, as cited in Welsh Government 2015). This means that social workers in Wales are expected to work under the Social Services and Well-Being (Wales) Act (2014) when working with looked after, and accommodated children. Child protection legislation remains the same as that in </w:t>
            </w:r>
            <w:r w:rsidR="00DD30C5" w:rsidRPr="00112634">
              <w:rPr>
                <w:iCs/>
              </w:rPr>
              <w:t>England and</w:t>
            </w:r>
            <w:r w:rsidRPr="00112634">
              <w:rPr>
                <w:iCs/>
              </w:rPr>
              <w:t xml:space="preserve"> continues to be underpinned by the Children Act (1989 and 2004).</w:t>
            </w:r>
            <w:r w:rsidR="009223FB">
              <w:rPr>
                <w:iCs/>
              </w:rPr>
              <w:t xml:space="preserve"> </w:t>
            </w:r>
          </w:p>
          <w:p w14:paraId="12D3738D" w14:textId="4D4B2152" w:rsidR="00112634" w:rsidRPr="00112634" w:rsidRDefault="002806C6" w:rsidP="00112634">
            <w:pPr>
              <w:rPr>
                <w:iCs/>
              </w:rPr>
            </w:pPr>
            <w:r>
              <w:rPr>
                <w:iCs/>
              </w:rPr>
              <w:t>‘1’</w:t>
            </w:r>
            <w:r w:rsidR="00112634" w:rsidRPr="00112634">
              <w:rPr>
                <w:iCs/>
              </w:rPr>
              <w:t xml:space="preserve"> had been known to self-harm on a regular basis and she had previously made attempts to take her own life. Having made such a serious disclosure, I felt it was important to ensure ‘</w:t>
            </w:r>
            <w:r w:rsidR="00112634">
              <w:rPr>
                <w:iCs/>
              </w:rPr>
              <w:t>1</w:t>
            </w:r>
            <w:r w:rsidR="00112634" w:rsidRPr="00112634">
              <w:rPr>
                <w:iCs/>
              </w:rPr>
              <w:t xml:space="preserve">’ had the right support in place going forward from the residential home. </w:t>
            </w:r>
          </w:p>
          <w:p w14:paraId="30202DCF" w14:textId="564A16E3" w:rsidR="00112634" w:rsidRPr="00112634" w:rsidRDefault="00112634" w:rsidP="00112634">
            <w:pPr>
              <w:rPr>
                <w:iCs/>
              </w:rPr>
            </w:pPr>
            <w:r w:rsidRPr="00112634">
              <w:rPr>
                <w:iCs/>
              </w:rPr>
              <w:t>For many young people, self-harm can feel like a way to cope with difficult feelings or to release tension. The physical pain of hurting themselves can feel like a distraction from the emotional pain they’re struggling with. (NSPCC)</w:t>
            </w:r>
          </w:p>
          <w:p w14:paraId="17C8E982" w14:textId="735CE2F8" w:rsidR="00112634" w:rsidRPr="00112634" w:rsidRDefault="00112634" w:rsidP="00112634">
            <w:pPr>
              <w:rPr>
                <w:iCs/>
              </w:rPr>
            </w:pPr>
            <w:r w:rsidRPr="00112634">
              <w:rPr>
                <w:iCs/>
              </w:rPr>
              <w:t xml:space="preserve">Some difficult experiences or emotions can make self-harm more likely in children if they have been subject to abuse. </w:t>
            </w:r>
          </w:p>
          <w:p w14:paraId="1E8699FC" w14:textId="00450B00" w:rsidR="00112634" w:rsidRPr="00112634" w:rsidRDefault="00112634" w:rsidP="00112634">
            <w:pPr>
              <w:rPr>
                <w:iCs/>
              </w:rPr>
            </w:pPr>
            <w:r w:rsidRPr="00112634">
              <w:rPr>
                <w:iCs/>
              </w:rPr>
              <w:t xml:space="preserve">The information was immediately shared with my line manager. When I arrived home later that evening, I put all the information on a Child Protection Referral and submitted it to the Local Authority Duty and Assessment Team. </w:t>
            </w:r>
            <w:r w:rsidR="00D94079">
              <w:rPr>
                <w:iCs/>
              </w:rPr>
              <w:t xml:space="preserve">Although I was the allocated social worker, it was essential a formal referral was made </w:t>
            </w:r>
            <w:r w:rsidR="00761C39">
              <w:rPr>
                <w:iCs/>
              </w:rPr>
              <w:t>to</w:t>
            </w:r>
            <w:r w:rsidR="00D94079">
              <w:rPr>
                <w:iCs/>
              </w:rPr>
              <w:t xml:space="preserve"> trigger a strategy discussion. </w:t>
            </w:r>
          </w:p>
          <w:p w14:paraId="1FC435F5" w14:textId="0186E2CA" w:rsidR="009223FB" w:rsidRPr="00112634" w:rsidRDefault="009223FB" w:rsidP="00112634">
            <w:pPr>
              <w:rPr>
                <w:iCs/>
              </w:rPr>
            </w:pPr>
            <w:r>
              <w:rPr>
                <w:iCs/>
              </w:rPr>
              <w:t xml:space="preserve">Part 7 of the SSWBWA outlines the responsibilities of local authorities and relevant agencies when it comes to ensuring the safety and protection of children who are at risk of harm. It requires local authorities to assess, plan, and take necessary actions to protect children, working together with other agencies such as health services, schools, and the police to safeguard children from abuse or neglect. </w:t>
            </w:r>
          </w:p>
          <w:p w14:paraId="605EEF21" w14:textId="21688E24" w:rsidR="00112634" w:rsidRPr="00112634" w:rsidRDefault="00112634" w:rsidP="00112634">
            <w:pPr>
              <w:rPr>
                <w:iCs/>
              </w:rPr>
            </w:pPr>
            <w:r w:rsidRPr="00112634">
              <w:rPr>
                <w:iCs/>
              </w:rPr>
              <w:t>A strategy meeting was convened which involved collaborative working between the police, social services, health and education (Wales Safeguarding Procedures, 2021).</w:t>
            </w:r>
          </w:p>
          <w:p w14:paraId="6C457823" w14:textId="286C9E99" w:rsidR="00112634" w:rsidRPr="00112634" w:rsidRDefault="00112634" w:rsidP="00112634">
            <w:pPr>
              <w:rPr>
                <w:iCs/>
              </w:rPr>
            </w:pPr>
            <w:r w:rsidRPr="00112634">
              <w:rPr>
                <w:iCs/>
              </w:rPr>
              <w:t xml:space="preserve">A strategy meeting allows for information to be shared between agencies and determines whether a Section 47 enquiry is necessary, and if so, then how this will be undertaken (Wales Safeguarding Procedures, 2021). Actions were set from the strategy meeting. One of those actions was for me to consult with other agencies involved who had worked with the child and her family, this was to obtain a bigger picture and identify any risk factors. </w:t>
            </w:r>
          </w:p>
          <w:p w14:paraId="41E2994B" w14:textId="4321D0F2" w:rsidR="00112634" w:rsidRPr="00112634" w:rsidRDefault="00112634" w:rsidP="00112634">
            <w:pPr>
              <w:rPr>
                <w:iCs/>
              </w:rPr>
            </w:pPr>
            <w:r w:rsidRPr="00112634">
              <w:rPr>
                <w:iCs/>
              </w:rPr>
              <w:t>I contacted health professionals involved with ‘</w:t>
            </w:r>
            <w:r>
              <w:rPr>
                <w:iCs/>
              </w:rPr>
              <w:t>1</w:t>
            </w:r>
            <w:r w:rsidRPr="00112634">
              <w:rPr>
                <w:iCs/>
              </w:rPr>
              <w:t xml:space="preserve">’ in her earlier years including GP. </w:t>
            </w:r>
          </w:p>
          <w:p w14:paraId="32D49CC5" w14:textId="0359B3E7" w:rsidR="00112634" w:rsidRDefault="00112634" w:rsidP="00112634">
            <w:pPr>
              <w:rPr>
                <w:iCs/>
              </w:rPr>
            </w:pPr>
            <w:r w:rsidRPr="00112634">
              <w:rPr>
                <w:iCs/>
              </w:rPr>
              <w:t xml:space="preserve">It was decided from the strategy meeting that the Section 47 would be a Joint Agency Enquiry as there was a need for criminal investigations. </w:t>
            </w:r>
          </w:p>
          <w:p w14:paraId="35F9D1BA" w14:textId="73C3ABF4" w:rsidR="00CB4936" w:rsidRPr="00112634" w:rsidRDefault="00CB4936" w:rsidP="00112634">
            <w:pPr>
              <w:rPr>
                <w:iCs/>
              </w:rPr>
            </w:pPr>
            <w:r w:rsidRPr="00CB4936">
              <w:rPr>
                <w:iCs/>
              </w:rPr>
              <w:t>Section 47 of the Children Act (1989) directs that Local Authorities have a duty to investigate where they have reasonable cause to suspect that a child in their area is likely to suffer significant harm.</w:t>
            </w:r>
          </w:p>
          <w:p w14:paraId="341875CE" w14:textId="087A2459" w:rsidR="00112634" w:rsidRPr="00112634" w:rsidRDefault="00112634" w:rsidP="00112634">
            <w:pPr>
              <w:rPr>
                <w:iCs/>
              </w:rPr>
            </w:pPr>
            <w:r w:rsidRPr="00112634">
              <w:rPr>
                <w:iCs/>
              </w:rPr>
              <w:t xml:space="preserve">A multi-agency assessment is </w:t>
            </w:r>
            <w:r w:rsidR="00CB4936" w:rsidRPr="00112634">
              <w:rPr>
                <w:iCs/>
              </w:rPr>
              <w:t>how</w:t>
            </w:r>
            <w:r w:rsidRPr="00112634">
              <w:rPr>
                <w:iCs/>
              </w:rPr>
              <w:t xml:space="preserve"> Section 47 Enquiries are carried out. The assessment commenced at the point of referral and must </w:t>
            </w:r>
            <w:r w:rsidR="00761C39">
              <w:rPr>
                <w:iCs/>
              </w:rPr>
              <w:t xml:space="preserve">consider the holistic needs of the child and identify whether they have care and support needs. </w:t>
            </w:r>
            <w:r w:rsidRPr="00112634">
              <w:rPr>
                <w:iCs/>
              </w:rPr>
              <w:t xml:space="preserve">Whilst the timescale </w:t>
            </w:r>
            <w:r w:rsidR="00761C39">
              <w:rPr>
                <w:iCs/>
              </w:rPr>
              <w:t xml:space="preserve">for </w:t>
            </w:r>
            <w:r w:rsidRPr="00112634">
              <w:rPr>
                <w:iCs/>
              </w:rPr>
              <w:t xml:space="preserve">assessment is </w:t>
            </w:r>
            <w:r w:rsidR="00761C39">
              <w:rPr>
                <w:iCs/>
              </w:rPr>
              <w:t xml:space="preserve">set at </w:t>
            </w:r>
            <w:r w:rsidRPr="00112634">
              <w:rPr>
                <w:iCs/>
              </w:rPr>
              <w:t>45 working days</w:t>
            </w:r>
            <w:r w:rsidR="00761C39">
              <w:rPr>
                <w:iCs/>
              </w:rPr>
              <w:t>,</w:t>
            </w:r>
            <w:r w:rsidRPr="00112634">
              <w:rPr>
                <w:iCs/>
              </w:rPr>
              <w:t xml:space="preserve"> the outcome of enquiries under Section 47 must be available in time </w:t>
            </w:r>
            <w:r w:rsidR="00761C39">
              <w:rPr>
                <w:iCs/>
              </w:rPr>
              <w:lastRenderedPageBreak/>
              <w:t xml:space="preserve">to allow </w:t>
            </w:r>
            <w:r w:rsidRPr="00112634">
              <w:rPr>
                <w:iCs/>
              </w:rPr>
              <w:t>for an Initial Child Protection Conference</w:t>
            </w:r>
            <w:r w:rsidR="00761C39">
              <w:rPr>
                <w:iCs/>
              </w:rPr>
              <w:t xml:space="preserve"> to be held</w:t>
            </w:r>
            <w:r w:rsidRPr="00112634">
              <w:rPr>
                <w:iCs/>
              </w:rPr>
              <w:t xml:space="preserve"> (if required) </w:t>
            </w:r>
            <w:r w:rsidR="00761C39">
              <w:rPr>
                <w:iCs/>
              </w:rPr>
              <w:t xml:space="preserve">within </w:t>
            </w:r>
            <w:r w:rsidRPr="00112634">
              <w:rPr>
                <w:iCs/>
              </w:rPr>
              <w:t xml:space="preserve">15 days working days of the Strategy Meeting/Meeting where the enquiries were initiated. (Local Authority 2019) </w:t>
            </w:r>
          </w:p>
          <w:p w14:paraId="5B2BDF0E" w14:textId="216F60EF" w:rsidR="00112634" w:rsidRPr="00112634" w:rsidRDefault="00112634" w:rsidP="00112634">
            <w:pPr>
              <w:rPr>
                <w:iCs/>
              </w:rPr>
            </w:pPr>
            <w:r w:rsidRPr="00112634">
              <w:rPr>
                <w:iCs/>
              </w:rPr>
              <w:t>Following the strategy meeting, a joint Section 47 enquiry was conducted by the police and social services at the children’s home. I was the social worker who conducted the Section 47 alongside a female</w:t>
            </w:r>
            <w:r w:rsidR="002806C6">
              <w:rPr>
                <w:iCs/>
              </w:rPr>
              <w:t xml:space="preserve"> police</w:t>
            </w:r>
            <w:r w:rsidRPr="00112634">
              <w:rPr>
                <w:iCs/>
              </w:rPr>
              <w:t xml:space="preserve"> officer. </w:t>
            </w:r>
          </w:p>
          <w:p w14:paraId="3D19031D" w14:textId="6C25548E" w:rsidR="00112634" w:rsidRPr="00112634" w:rsidRDefault="001260C5" w:rsidP="00112634">
            <w:pPr>
              <w:rPr>
                <w:iCs/>
              </w:rPr>
            </w:pPr>
            <w:r>
              <w:rPr>
                <w:iCs/>
              </w:rPr>
              <w:t>Adopting a child’s rights approach, I shared</w:t>
            </w:r>
            <w:r w:rsidR="00112634" w:rsidRPr="00112634">
              <w:rPr>
                <w:iCs/>
              </w:rPr>
              <w:t xml:space="preserve"> the purpose of the interview, she could prepare and know exactly what to expect from the assessment process, consistent with Code 2.2, “C</w:t>
            </w:r>
            <w:r w:rsidR="00112634" w:rsidRPr="00112634">
              <w:rPr>
                <w:i/>
                <w:iCs/>
              </w:rPr>
              <w:t>ommunicating in an appropriate, open, accurate and straightforward way</w:t>
            </w:r>
            <w:r w:rsidR="00112634" w:rsidRPr="00112634">
              <w:rPr>
                <w:iCs/>
              </w:rPr>
              <w:t xml:space="preserve">” of the Codes of Professional Practice for Social Care (Welsh Government 2017). NSPCC (2021) highlight the important role that </w:t>
            </w:r>
            <w:r>
              <w:rPr>
                <w:iCs/>
              </w:rPr>
              <w:t>social care</w:t>
            </w:r>
            <w:r w:rsidR="00112634" w:rsidRPr="00112634">
              <w:rPr>
                <w:iCs/>
              </w:rPr>
              <w:t xml:space="preserve"> professionals play in safeguarding children and young people, as they </w:t>
            </w:r>
            <w:proofErr w:type="gramStart"/>
            <w:r w:rsidR="00112634" w:rsidRPr="00112634">
              <w:rPr>
                <w:iCs/>
              </w:rPr>
              <w:t>are able to</w:t>
            </w:r>
            <w:proofErr w:type="gramEnd"/>
            <w:r w:rsidR="00112634" w:rsidRPr="00112634">
              <w:rPr>
                <w:iCs/>
              </w:rPr>
              <w:t xml:space="preserve"> identify the physical signs of abuse and report any concerns.</w:t>
            </w:r>
          </w:p>
          <w:p w14:paraId="293969B7" w14:textId="77777777" w:rsidR="00112634" w:rsidRPr="00112634" w:rsidRDefault="00112634" w:rsidP="00112634">
            <w:pPr>
              <w:rPr>
                <w:iCs/>
              </w:rPr>
            </w:pPr>
          </w:p>
          <w:p w14:paraId="02B6D1FE" w14:textId="77777777" w:rsidR="006C41A8" w:rsidRPr="006C41A8" w:rsidRDefault="006C41A8" w:rsidP="006C41A8">
            <w:pPr>
              <w:rPr>
                <w:iCs/>
              </w:rPr>
            </w:pPr>
            <w:r w:rsidRPr="006C41A8">
              <w:rPr>
                <w:iCs/>
              </w:rPr>
              <w:t xml:space="preserve">Although ‘1’ was of Welsh heritage, I was aware from having previously made an active offer of Welsh that she was not proficient in speaking Welsh, having been raised and educated through the medium of English. The ‘Active Offer’ is a principle in Wales that ensures services are provided in Welsh without individuals needing to request them. This approach aims to make the Welsh language as visible and accessible as English, fostering a culture where Welsh speakers receive care and support in their preferred language. This practice aligning with Welsh Language Wales Measures 2011 which ensures that the Welsh language is treated no less favourably </w:t>
            </w:r>
            <w:proofErr w:type="spellStart"/>
            <w:r w:rsidRPr="006C41A8">
              <w:rPr>
                <w:iCs/>
              </w:rPr>
              <w:t>then</w:t>
            </w:r>
            <w:proofErr w:type="spellEnd"/>
            <w:r w:rsidRPr="006C41A8">
              <w:rPr>
                <w:iCs/>
              </w:rPr>
              <w:t xml:space="preserve"> English.  ‘</w:t>
            </w:r>
            <w:r w:rsidRPr="006C41A8">
              <w:rPr>
                <w:b/>
                <w:bCs/>
                <w:iCs/>
              </w:rPr>
              <w:t>Welsh Government Guide on Active Offer’</w:t>
            </w:r>
            <w:r w:rsidRPr="006C41A8">
              <w:rPr>
                <w:iCs/>
              </w:rPr>
              <w:t xml:space="preserve"> </w:t>
            </w:r>
          </w:p>
          <w:p w14:paraId="3AA2A19D" w14:textId="77777777" w:rsidR="006C41A8" w:rsidRPr="006C41A8" w:rsidRDefault="006C41A8" w:rsidP="006C41A8">
            <w:pPr>
              <w:rPr>
                <w:iCs/>
              </w:rPr>
            </w:pPr>
          </w:p>
          <w:p w14:paraId="0C1EE18D" w14:textId="77777777" w:rsidR="006C41A8" w:rsidRPr="006C41A8" w:rsidRDefault="006C41A8" w:rsidP="006C41A8">
            <w:pPr>
              <w:rPr>
                <w:iCs/>
              </w:rPr>
            </w:pPr>
            <w:r w:rsidRPr="006C41A8">
              <w:rPr>
                <w:iCs/>
              </w:rPr>
              <w:t xml:space="preserve">For many children the Welsh language is an integral part of their cultural identify and heritage. I always feel it is important to encourage the use of Welsh during assessments because I believe it helps them connect with their roots and fosters a sense of pride and belonging. However, </w:t>
            </w:r>
            <w:proofErr w:type="gramStart"/>
            <w:r w:rsidRPr="006C41A8">
              <w:rPr>
                <w:iCs/>
              </w:rPr>
              <w:t>In</w:t>
            </w:r>
            <w:proofErr w:type="gramEnd"/>
            <w:r w:rsidRPr="006C41A8">
              <w:rPr>
                <w:iCs/>
              </w:rPr>
              <w:t xml:space="preserve"> this instance, it was important ‘1’ completed the Section 47 assessment in her preferred language, that allowed her to feel most comfortable. </w:t>
            </w:r>
          </w:p>
          <w:p w14:paraId="17BF9CB7" w14:textId="77777777" w:rsidR="006C41A8" w:rsidRPr="006C41A8" w:rsidRDefault="006C41A8" w:rsidP="006C41A8">
            <w:pPr>
              <w:rPr>
                <w:iCs/>
              </w:rPr>
            </w:pPr>
            <w:r w:rsidRPr="006C41A8">
              <w:rPr>
                <w:iCs/>
              </w:rPr>
              <w:t xml:space="preserve">Had 1 been Welsh speaking I would have ensured that she had the opportunity to undertake the Section 47 in her first language. I was conscious that speaking with anyone with regards to matters of a very personal nature that this would be far easier to do in their first language. This would be consistent with promoting her voice and ensuring she could be heard.  </w:t>
            </w:r>
          </w:p>
          <w:p w14:paraId="2CEBDEB1" w14:textId="77777777" w:rsidR="006C41A8" w:rsidRPr="006C41A8" w:rsidRDefault="006C41A8" w:rsidP="006C41A8">
            <w:pPr>
              <w:rPr>
                <w:iCs/>
              </w:rPr>
            </w:pPr>
            <w:r w:rsidRPr="006C41A8">
              <w:rPr>
                <w:iCs/>
              </w:rPr>
              <w:t xml:space="preserve">I arranged for the Section 47 interview to take place at ‘1’s residential home in a quiet room. I had considered whether a more natural setting away from her care home would have been more appropriate however, I was not knowledgeable venues in the area where privacy could have been guaranteed. On reflection, I could have asked care staff regarding local resources and could have offered 1 the choice of where they would have felt more comfortable. </w:t>
            </w:r>
          </w:p>
          <w:p w14:paraId="6FCAE757" w14:textId="77777777" w:rsidR="006C41A8" w:rsidRPr="006C41A8" w:rsidRDefault="006C41A8" w:rsidP="006C41A8">
            <w:pPr>
              <w:rPr>
                <w:iCs/>
              </w:rPr>
            </w:pPr>
            <w:r w:rsidRPr="006C41A8">
              <w:rPr>
                <w:iCs/>
              </w:rPr>
              <w:t xml:space="preserve">Having undertaken ABE training I discussed with police officer our roles and established that due to the rapport I had established, that it would be more helpful for myself to take a lead in asking the questions, and the officer would take the notes. I was mindful that I needed to minimize distress and to give her as much information about how the interview was going to be conducted to reduce anxiety. I also avoided the use complex terminology as I needed to </w:t>
            </w:r>
            <w:r w:rsidRPr="006C41A8">
              <w:rPr>
                <w:iCs/>
              </w:rPr>
              <w:lastRenderedPageBreak/>
              <w:t xml:space="preserve">gather as much detail as possible and not ask any leading questions that could undermine a criminal prosecution. </w:t>
            </w:r>
          </w:p>
          <w:p w14:paraId="5619F9E7" w14:textId="77777777" w:rsidR="006C41A8" w:rsidRPr="006C41A8" w:rsidRDefault="006C41A8" w:rsidP="006C41A8">
            <w:pPr>
              <w:rPr>
                <w:iCs/>
              </w:rPr>
            </w:pPr>
          </w:p>
          <w:p w14:paraId="3D94F227" w14:textId="77777777" w:rsidR="006C41A8" w:rsidRPr="006C41A8" w:rsidRDefault="006C41A8" w:rsidP="006C41A8">
            <w:pPr>
              <w:rPr>
                <w:iCs/>
              </w:rPr>
            </w:pPr>
            <w:r w:rsidRPr="006C41A8">
              <w:rPr>
                <w:iCs/>
              </w:rPr>
              <w:t>There were parts throughout the interview whereby ‘1’ became visibly upset, at which point I stopped the interview and allowed ‘1’ to have a break. Adopting this approach worked well as ‘1</w:t>
            </w:r>
            <w:proofErr w:type="gramStart"/>
            <w:r w:rsidRPr="006C41A8">
              <w:rPr>
                <w:iCs/>
              </w:rPr>
              <w:t>’  did</w:t>
            </w:r>
            <w:proofErr w:type="gramEnd"/>
            <w:r w:rsidRPr="006C41A8">
              <w:rPr>
                <w:iCs/>
              </w:rPr>
              <w:t xml:space="preserve"> really well in communicating the past experience of the alleged abuse. </w:t>
            </w:r>
          </w:p>
          <w:p w14:paraId="161A96D7" w14:textId="77777777" w:rsidR="006C41A8" w:rsidRPr="006C41A8" w:rsidRDefault="006C41A8" w:rsidP="006C41A8">
            <w:pPr>
              <w:rPr>
                <w:iCs/>
              </w:rPr>
            </w:pPr>
            <w:r w:rsidRPr="006C41A8">
              <w:rPr>
                <w:iCs/>
              </w:rPr>
              <w:t>Cashmore (2002) believes that clear communication is crucial for engagement with clients to establish positive relationships and ensure the individual understands the expectations of them and the process involved.</w:t>
            </w:r>
          </w:p>
          <w:p w14:paraId="15197353" w14:textId="77777777" w:rsidR="006C41A8" w:rsidRPr="006C41A8" w:rsidRDefault="006C41A8" w:rsidP="006C41A8">
            <w:pPr>
              <w:rPr>
                <w:iCs/>
              </w:rPr>
            </w:pPr>
            <w:r w:rsidRPr="006C41A8">
              <w:rPr>
                <w:iCs/>
              </w:rPr>
              <w:t xml:space="preserve">Reflecting on the interview, I thought about systems theory. Systems theory in social work is conceptual framework that views individuals within the context of their environment, recognising the complex and interdependent relationships between people and their surroundings. This approach is particularly useful in social work because it emphasizes the interactions and dynamics between various components of a person’s life, such as family, community, social networks, and broader societal structures. </w:t>
            </w:r>
          </w:p>
          <w:p w14:paraId="0C69F9FE" w14:textId="77777777" w:rsidR="006C41A8" w:rsidRPr="006C41A8" w:rsidRDefault="006C41A8" w:rsidP="006C41A8">
            <w:pPr>
              <w:rPr>
                <w:iCs/>
              </w:rPr>
            </w:pPr>
            <w:r w:rsidRPr="006C41A8">
              <w:rPr>
                <w:iCs/>
              </w:rPr>
              <w:t xml:space="preserve">By integrating systems theory into Section 47 assessments, social workers can gain a deeper understanding of the complex interplay of factors affecting a child’s life. This comprehensive approach allows for more effective identification of risks and protective factors, leading to more targeted and effective interventions to safeguard and promote a child’s welfare. </w:t>
            </w:r>
            <w:proofErr w:type="spellStart"/>
            <w:r w:rsidRPr="006C41A8">
              <w:rPr>
                <w:iCs/>
              </w:rPr>
              <w:t>Bouchrika</w:t>
            </w:r>
            <w:proofErr w:type="spellEnd"/>
            <w:r w:rsidRPr="006C41A8">
              <w:rPr>
                <w:iCs/>
              </w:rPr>
              <w:t xml:space="preserve">, 1, 2024 </w:t>
            </w:r>
          </w:p>
          <w:p w14:paraId="58A839A6" w14:textId="77777777" w:rsidR="006C41A8" w:rsidRPr="006C41A8" w:rsidRDefault="006C41A8" w:rsidP="006C41A8">
            <w:pPr>
              <w:rPr>
                <w:iCs/>
              </w:rPr>
            </w:pPr>
          </w:p>
          <w:p w14:paraId="48B86DDF" w14:textId="221DB1D0" w:rsidR="006C41A8" w:rsidRPr="006C41A8" w:rsidRDefault="006C41A8" w:rsidP="006C41A8">
            <w:pPr>
              <w:rPr>
                <w:iCs/>
              </w:rPr>
            </w:pPr>
            <w:r w:rsidRPr="006C41A8">
              <w:rPr>
                <w:iCs/>
              </w:rPr>
              <w:t xml:space="preserve">This theory has a strength in that it can </w:t>
            </w:r>
            <w:r w:rsidR="00C72C60">
              <w:rPr>
                <w:iCs/>
              </w:rPr>
              <w:t xml:space="preserve">be </w:t>
            </w:r>
            <w:r w:rsidRPr="006C41A8">
              <w:rPr>
                <w:iCs/>
              </w:rPr>
              <w:t xml:space="preserve">adapted to personal circumstances of any child. However, it is down to the skilled professional to establish sufficient trust with the child with them to feel confident to share their trauma. </w:t>
            </w:r>
          </w:p>
          <w:p w14:paraId="665BD24F" w14:textId="77777777" w:rsidR="006C41A8" w:rsidRPr="006C41A8" w:rsidRDefault="006C41A8" w:rsidP="006C41A8">
            <w:pPr>
              <w:rPr>
                <w:iCs/>
              </w:rPr>
            </w:pPr>
            <w:r w:rsidRPr="006C41A8">
              <w:rPr>
                <w:iCs/>
              </w:rPr>
              <w:t xml:space="preserve">At the end of the interview, I asked ‘1’ if there was anything that I could do to help her feel safer. </w:t>
            </w:r>
            <w:proofErr w:type="gramStart"/>
            <w:r w:rsidRPr="006C41A8">
              <w:rPr>
                <w:iCs/>
              </w:rPr>
              <w:t>‘ 1</w:t>
            </w:r>
            <w:proofErr w:type="gramEnd"/>
            <w:r w:rsidRPr="006C41A8">
              <w:rPr>
                <w:iCs/>
              </w:rPr>
              <w:t xml:space="preserve">’ asked that we do not share this information with her mother because she feels her mum would not believe her and would give her verbal abuse and possibly share the information on social media. </w:t>
            </w:r>
          </w:p>
          <w:p w14:paraId="6BA019C8" w14:textId="77777777" w:rsidR="006C41A8" w:rsidRPr="006C41A8" w:rsidRDefault="006C41A8" w:rsidP="006C41A8">
            <w:pPr>
              <w:rPr>
                <w:iCs/>
              </w:rPr>
            </w:pPr>
            <w:proofErr w:type="spellStart"/>
            <w:r w:rsidRPr="006C41A8">
              <w:rPr>
                <w:iCs/>
              </w:rPr>
              <w:t>Coulshed</w:t>
            </w:r>
            <w:proofErr w:type="spellEnd"/>
            <w:r w:rsidRPr="006C41A8">
              <w:rPr>
                <w:iCs/>
              </w:rPr>
              <w:t xml:space="preserve"> and Orme (2006) cite that effective safeguarding systems are child centred and do not prioritise the needs of parents </w:t>
            </w:r>
            <w:proofErr w:type="gramStart"/>
            <w:r w:rsidRPr="006C41A8">
              <w:rPr>
                <w:iCs/>
              </w:rPr>
              <w:t>in the event that</w:t>
            </w:r>
            <w:proofErr w:type="gramEnd"/>
            <w:r w:rsidRPr="006C41A8">
              <w:rPr>
                <w:iCs/>
              </w:rPr>
              <w:t xml:space="preserve"> this compromises the welfare of a child. This posed a dilemma as I was conscious that the local authority shared parental responsibility with her parent and that ordinarily we would seek the permission of a parent before speaking to a child. In determining whether the child welfare would be compromised I drew upon my knowledge of the mother.  ‘1’ mother lived a very chaotic lifestyle, she suffered from very poor mental health, there was known use of illicit substances, and she would often present with a volatile presentation towards her children; 1 could also be deemed </w:t>
            </w:r>
            <w:proofErr w:type="gramStart"/>
            <w:r w:rsidRPr="006C41A8">
              <w:rPr>
                <w:iCs/>
              </w:rPr>
              <w:t>to  Gillick</w:t>
            </w:r>
            <w:proofErr w:type="gramEnd"/>
            <w:r w:rsidRPr="006C41A8">
              <w:rPr>
                <w:iCs/>
              </w:rPr>
              <w:t xml:space="preserve"> competent therefore, my professional judgment  was not to share and to respect 1 wishes. </w:t>
            </w:r>
          </w:p>
          <w:p w14:paraId="7809FBDF" w14:textId="5111DBAC" w:rsidR="006C41A8" w:rsidRPr="006C41A8" w:rsidRDefault="006C41A8" w:rsidP="006C41A8">
            <w:pPr>
              <w:rPr>
                <w:iCs/>
              </w:rPr>
            </w:pPr>
            <w:r w:rsidRPr="006C41A8">
              <w:rPr>
                <w:iCs/>
              </w:rPr>
              <w:t xml:space="preserve">As ‘1’ was living out of area and not in the same county as her </w:t>
            </w:r>
            <w:proofErr w:type="gramStart"/>
            <w:r w:rsidRPr="006C41A8">
              <w:rPr>
                <w:iCs/>
              </w:rPr>
              <w:t xml:space="preserve">brother, </w:t>
            </w:r>
            <w:r w:rsidR="00C72C60">
              <w:rPr>
                <w:iCs/>
              </w:rPr>
              <w:t xml:space="preserve"> the</w:t>
            </w:r>
            <w:proofErr w:type="gramEnd"/>
            <w:r w:rsidR="00C72C60">
              <w:rPr>
                <w:iCs/>
              </w:rPr>
              <w:t xml:space="preserve"> police</w:t>
            </w:r>
            <w:r w:rsidRPr="006C41A8">
              <w:rPr>
                <w:iCs/>
              </w:rPr>
              <w:t xml:space="preserve"> felt the ‘1’ was safeguarded from any further abuse. ‘1’ was not having any contact with her brother. However, </w:t>
            </w:r>
            <w:r w:rsidR="00C72C60">
              <w:rPr>
                <w:iCs/>
              </w:rPr>
              <w:t xml:space="preserve">I was </w:t>
            </w:r>
            <w:r w:rsidR="00C72C60" w:rsidRPr="006C41A8">
              <w:rPr>
                <w:iCs/>
              </w:rPr>
              <w:t>concer</w:t>
            </w:r>
            <w:r w:rsidR="00C72C60">
              <w:rPr>
                <w:iCs/>
              </w:rPr>
              <w:t>ned</w:t>
            </w:r>
            <w:r w:rsidRPr="006C41A8">
              <w:rPr>
                <w:iCs/>
              </w:rPr>
              <w:t xml:space="preserve"> that once the brother was arrested, there </w:t>
            </w:r>
            <w:r w:rsidR="00C72C60">
              <w:rPr>
                <w:iCs/>
              </w:rPr>
              <w:t>was</w:t>
            </w:r>
            <w:r w:rsidRPr="006C41A8">
              <w:rPr>
                <w:iCs/>
              </w:rPr>
              <w:t xml:space="preserve"> </w:t>
            </w:r>
            <w:r w:rsidR="00C72C60">
              <w:rPr>
                <w:iCs/>
              </w:rPr>
              <w:t xml:space="preserve">a </w:t>
            </w:r>
            <w:r w:rsidRPr="006C41A8">
              <w:rPr>
                <w:iCs/>
              </w:rPr>
              <w:t xml:space="preserve">possibility he </w:t>
            </w:r>
            <w:r w:rsidR="00C72C60">
              <w:rPr>
                <w:iCs/>
              </w:rPr>
              <w:t>would</w:t>
            </w:r>
            <w:r w:rsidRPr="006C41A8">
              <w:rPr>
                <w:iCs/>
              </w:rPr>
              <w:t xml:space="preserve"> contact ‘1’ as he ha</w:t>
            </w:r>
            <w:r w:rsidR="00C72C60">
              <w:rPr>
                <w:iCs/>
              </w:rPr>
              <w:t>d</w:t>
            </w:r>
            <w:r w:rsidRPr="006C41A8">
              <w:rPr>
                <w:iCs/>
              </w:rPr>
              <w:t xml:space="preserve"> her telephone number. The brother was not aware of his </w:t>
            </w:r>
            <w:r w:rsidR="00C72C60" w:rsidRPr="006C41A8">
              <w:rPr>
                <w:iCs/>
              </w:rPr>
              <w:t>sister’s</w:t>
            </w:r>
            <w:r w:rsidRPr="006C41A8">
              <w:rPr>
                <w:iCs/>
              </w:rPr>
              <w:t xml:space="preserve"> location. </w:t>
            </w:r>
          </w:p>
          <w:p w14:paraId="3210A1B5" w14:textId="77777777" w:rsidR="006C41A8" w:rsidRPr="006C41A8" w:rsidRDefault="006C41A8" w:rsidP="006C41A8">
            <w:pPr>
              <w:rPr>
                <w:iCs/>
              </w:rPr>
            </w:pPr>
            <w:r w:rsidRPr="006C41A8">
              <w:rPr>
                <w:iCs/>
              </w:rPr>
              <w:lastRenderedPageBreak/>
              <w:t xml:space="preserve">I spoke with ‘1’ about the possibility of her being contacted after he was arrested. ‘1’ felt like it was highly possible as she felt he would be very angry with her. I asked ‘1’ would she feel comfortable blocking his telephone number. ‘1’ said she wouldn’t want to do that but would let me know if he made contact. </w:t>
            </w:r>
          </w:p>
          <w:p w14:paraId="431874CB" w14:textId="77777777" w:rsidR="006C41A8" w:rsidRPr="006C41A8" w:rsidRDefault="006C41A8" w:rsidP="006C41A8">
            <w:pPr>
              <w:rPr>
                <w:iCs/>
              </w:rPr>
            </w:pPr>
            <w:r w:rsidRPr="006C41A8">
              <w:rPr>
                <w:iCs/>
              </w:rPr>
              <w:t xml:space="preserve">The police proceeded with their own police investigation. This resulted in the brother being arrested. As I had feared, it was not long after the brother was arrested and released that ‘1’ received an abusive phone call from her brother and her mother. The abusive phone call was reported to the police and recorded. </w:t>
            </w:r>
          </w:p>
          <w:p w14:paraId="1C4579FF" w14:textId="77777777" w:rsidR="006C41A8" w:rsidRPr="006C41A8" w:rsidRDefault="006C41A8" w:rsidP="006C41A8">
            <w:pPr>
              <w:rPr>
                <w:iCs/>
              </w:rPr>
            </w:pPr>
            <w:r w:rsidRPr="006C41A8">
              <w:rPr>
                <w:iCs/>
              </w:rPr>
              <w:t xml:space="preserve">There were several other phone calls after that, therefore, I requested ‘1’ block the family members phone numbers to prevent any further abusive phone calls. The Children’s home where ‘1’ was living verified that the abusive phone calls were happening on a frequent basis. </w:t>
            </w:r>
          </w:p>
          <w:p w14:paraId="3065F4D8" w14:textId="77777777" w:rsidR="006C41A8" w:rsidRPr="006C41A8" w:rsidRDefault="006C41A8" w:rsidP="006C41A8">
            <w:pPr>
              <w:rPr>
                <w:iCs/>
              </w:rPr>
            </w:pPr>
            <w:r w:rsidRPr="006C41A8">
              <w:rPr>
                <w:iCs/>
              </w:rPr>
              <w:t xml:space="preserve">This type of behaviour was causing 1 emotional harm and distress resulting in self -harm. Whilst the brother had bail conditions in place, the mother did not. </w:t>
            </w:r>
          </w:p>
          <w:p w14:paraId="526EC7B4" w14:textId="77777777" w:rsidR="006C41A8" w:rsidRPr="006C41A8" w:rsidRDefault="006C41A8" w:rsidP="006C41A8">
            <w:pPr>
              <w:rPr>
                <w:iCs/>
              </w:rPr>
            </w:pPr>
            <w:r w:rsidRPr="006C41A8">
              <w:rPr>
                <w:iCs/>
              </w:rPr>
              <w:t xml:space="preserve">In my professional judgment, I felt we needed to seek legal advice to consider restricting mums contact by utilising S34 (4) no contact order which would give the local authority right to prevent reasonable contact. (Children Act 1989) Legal advice was to try and engage with mother in the first instance to ask her to reframe from doing this or we would have no choice but to make an application to the court. This conversation was effective as mum did cease the calls. </w:t>
            </w:r>
          </w:p>
          <w:p w14:paraId="7EF017EF" w14:textId="77777777" w:rsidR="006C41A8" w:rsidRPr="006C41A8" w:rsidRDefault="006C41A8" w:rsidP="006C41A8">
            <w:pPr>
              <w:rPr>
                <w:iCs/>
              </w:rPr>
            </w:pPr>
            <w:r w:rsidRPr="006C41A8">
              <w:rPr>
                <w:iCs/>
              </w:rPr>
              <w:t xml:space="preserve">After the Section 47 was completed, a professionals meeting was held to consider how best to support 1 going forward. This involved the placement staff, specialist nurse, therapeutic practitioner and the police. A collaborative decision was made to refer the ‘1’ to therapeutic services. </w:t>
            </w:r>
          </w:p>
          <w:p w14:paraId="5BD319F8" w14:textId="77777777" w:rsidR="006C41A8" w:rsidRPr="006C41A8" w:rsidRDefault="006C41A8" w:rsidP="006C41A8">
            <w:pPr>
              <w:rPr>
                <w:iCs/>
              </w:rPr>
            </w:pPr>
            <w:r w:rsidRPr="006C41A8">
              <w:rPr>
                <w:iCs/>
              </w:rPr>
              <w:t xml:space="preserve">The Therapeutic Service is a multi-disciplinary team that offers a wide range of interventions using a Trauma-informed DBT approach. Practitioners are offered an enhanced training package within therapeutic interventions including, </w:t>
            </w:r>
            <w:proofErr w:type="spellStart"/>
            <w:r w:rsidRPr="006C41A8">
              <w:rPr>
                <w:iCs/>
              </w:rPr>
              <w:t>Theraplay</w:t>
            </w:r>
            <w:proofErr w:type="spellEnd"/>
            <w:r w:rsidRPr="006C41A8">
              <w:rPr>
                <w:iCs/>
              </w:rPr>
              <w:t>, VIG, CAT, PACE and ‘bespoke assessment’ family support interventions and group work where children and families have been identified as at risk of poor outcomes. (Local Authority, 2021)</w:t>
            </w:r>
          </w:p>
          <w:p w14:paraId="4C981988" w14:textId="77777777" w:rsidR="006C41A8" w:rsidRPr="006C41A8" w:rsidRDefault="006C41A8" w:rsidP="006C41A8">
            <w:pPr>
              <w:rPr>
                <w:iCs/>
              </w:rPr>
            </w:pPr>
          </w:p>
          <w:p w14:paraId="02185977" w14:textId="77777777" w:rsidR="006C41A8" w:rsidRPr="006C41A8" w:rsidRDefault="006C41A8" w:rsidP="006C41A8">
            <w:pPr>
              <w:rPr>
                <w:iCs/>
              </w:rPr>
            </w:pPr>
            <w:r w:rsidRPr="006C41A8">
              <w:rPr>
                <w:iCs/>
              </w:rPr>
              <w:t>Whilst it would have been inappropriate to do any counselling type intervention prior to the criminal prosecution it was identified that work to build on alternative coping strategies would be helpful and would minimise the likelihood of 1 self-harming. It was agreed that ‘1’ would be best suited to a 12-week intervention of 1-2-1 trauma informed support. ‘A’ had previously worked with CAMHS but refused to attend sessions due to not feeling any benefits. 1 had been open to the therapeutic service previously and was happy to re-engage with them.</w:t>
            </w:r>
          </w:p>
          <w:p w14:paraId="049D463A" w14:textId="77777777" w:rsidR="00865A56" w:rsidRDefault="00865A56" w:rsidP="004369F3">
            <w:pPr>
              <w:rPr>
                <w:iCs/>
              </w:rPr>
            </w:pPr>
          </w:p>
          <w:p w14:paraId="604A2CD0" w14:textId="77777777" w:rsidR="00D94079" w:rsidRPr="00D94079" w:rsidRDefault="00D94079" w:rsidP="00D94079">
            <w:pPr>
              <w:rPr>
                <w:iCs/>
              </w:rPr>
            </w:pPr>
            <w:r w:rsidRPr="00D94079">
              <w:rPr>
                <w:iCs/>
              </w:rPr>
              <w:t>Under Section 28 of the Children Act (2004) duties are placed on local authorities and other agencies to; “</w:t>
            </w:r>
            <w:r w:rsidRPr="00D94079">
              <w:rPr>
                <w:i/>
                <w:iCs/>
              </w:rPr>
              <w:t xml:space="preserve">ensure that their functions are discharged having regard to the need to safeguard and promote the welfare of children.” </w:t>
            </w:r>
            <w:r w:rsidRPr="00D94079">
              <w:rPr>
                <w:iCs/>
              </w:rPr>
              <w:t xml:space="preserve">Under Part 7 of the Social Services and Well-being (Wales) Act 2014 local authorities must establish local Safeguarding Children Boards, which are comprised of various representatives from the local authority and other agencies, such as the police, health, education and youth services (Welsh Government 2021). </w:t>
            </w:r>
            <w:r w:rsidRPr="00D94079">
              <w:rPr>
                <w:iCs/>
              </w:rPr>
              <w:lastRenderedPageBreak/>
              <w:t xml:space="preserve">Collaborative working essential in child protection in sharing information and building a picture of the child’s daily lived experience. This is particularly important where there may be elements of disguised compliance. For example, the police may have intelligence and health visits may have been able to access the family home. In relation to 1 the strategy meeting was undertaken with the police and the professionals meeting comprised </w:t>
            </w:r>
            <w:proofErr w:type="gramStart"/>
            <w:r w:rsidRPr="00D94079">
              <w:rPr>
                <w:iCs/>
              </w:rPr>
              <w:t>a number of</w:t>
            </w:r>
            <w:proofErr w:type="gramEnd"/>
            <w:r w:rsidRPr="00D94079">
              <w:rPr>
                <w:iCs/>
              </w:rPr>
              <w:t xml:space="preserve"> professionals with a shared aim to safeguard and support the </w:t>
            </w:r>
            <w:proofErr w:type="spellStart"/>
            <w:r w:rsidRPr="00D94079">
              <w:rPr>
                <w:iCs/>
              </w:rPr>
              <w:t>well being</w:t>
            </w:r>
            <w:proofErr w:type="spellEnd"/>
            <w:r w:rsidRPr="00D94079">
              <w:rPr>
                <w:iCs/>
              </w:rPr>
              <w:t xml:space="preserve"> of 1. </w:t>
            </w:r>
          </w:p>
          <w:p w14:paraId="18A6164F" w14:textId="77777777" w:rsidR="00D94079" w:rsidRPr="00D94079" w:rsidRDefault="00D94079" w:rsidP="00D94079">
            <w:pPr>
              <w:rPr>
                <w:iCs/>
              </w:rPr>
            </w:pPr>
          </w:p>
          <w:p w14:paraId="36B29A02" w14:textId="77777777" w:rsidR="00D94079" w:rsidRPr="00D94079" w:rsidRDefault="00D94079" w:rsidP="00D94079">
            <w:pPr>
              <w:rPr>
                <w:iCs/>
              </w:rPr>
            </w:pPr>
            <w:r w:rsidRPr="00D94079">
              <w:rPr>
                <w:iCs/>
              </w:rPr>
              <w:t xml:space="preserve">In social work, the integration of analysis in assessment, collaborative working, and professional judgment is essential, especially in the face of complex situations. This process draws on social work theories to inform decision making and intervention strategies. </w:t>
            </w:r>
          </w:p>
          <w:p w14:paraId="7CCB193D" w14:textId="77777777" w:rsidR="00D94079" w:rsidRPr="00D94079" w:rsidRDefault="00D94079" w:rsidP="00D94079">
            <w:pPr>
              <w:rPr>
                <w:iCs/>
              </w:rPr>
            </w:pPr>
          </w:p>
          <w:p w14:paraId="16942330" w14:textId="77777777" w:rsidR="00D94079" w:rsidRPr="00D94079" w:rsidRDefault="00D94079" w:rsidP="00D94079">
            <w:pPr>
              <w:rPr>
                <w:iCs/>
              </w:rPr>
            </w:pPr>
            <w:r w:rsidRPr="00D94079">
              <w:rPr>
                <w:iCs/>
              </w:rPr>
              <w:t xml:space="preserve">Effective assessment involves thorough analysis of a services user’s situation, considering various situations such as cultural, and individual strengths and challenges. </w:t>
            </w:r>
          </w:p>
          <w:p w14:paraId="4C169CD0" w14:textId="77777777" w:rsidR="00D94079" w:rsidRPr="00D94079" w:rsidRDefault="00D94079" w:rsidP="00D94079">
            <w:pPr>
              <w:rPr>
                <w:iCs/>
              </w:rPr>
            </w:pPr>
            <w:r w:rsidRPr="00D94079">
              <w:rPr>
                <w:iCs/>
              </w:rPr>
              <w:t xml:space="preserve">Utilising system theory, for example, helps in understanding the interconnectedness of various elements impacting on a young person’s life. </w:t>
            </w:r>
          </w:p>
          <w:p w14:paraId="1A8AB021" w14:textId="3883453B" w:rsidR="00D94079" w:rsidRPr="00D94079" w:rsidRDefault="00D94079" w:rsidP="00D94079">
            <w:pPr>
              <w:rPr>
                <w:iCs/>
              </w:rPr>
            </w:pPr>
            <w:r w:rsidRPr="00D94079">
              <w:rPr>
                <w:iCs/>
              </w:rPr>
              <w:t xml:space="preserve">Professional Judgment is informed by evidence-based-practice, ethical considerations, and understanding of the unique circumstances of each case. Drawing on theories like cognitive behavioural theory or psychodynamic theory helps in interpreting service </w:t>
            </w:r>
            <w:proofErr w:type="gramStart"/>
            <w:r w:rsidRPr="00D94079">
              <w:rPr>
                <w:iCs/>
              </w:rPr>
              <w:t>users</w:t>
            </w:r>
            <w:proofErr w:type="gramEnd"/>
            <w:r w:rsidRPr="00D94079">
              <w:rPr>
                <w:iCs/>
              </w:rPr>
              <w:t xml:space="preserve"> behaviour and formulating appropriate interventions. For example, in relation to 1 the professionals had identified that Cognitive behavioural therapy (CBT) would be an appropriate intervention to assist with PTSD as it challenges negative thought patterns. As a qualified social worker, I do not have sufficient understanding of the various therapeutic models of intervention and therefore, it was invaluable to draw on their expertise and knowledge. Conversely, they did not have the knowledge of the legal basis to reasonabl</w:t>
            </w:r>
            <w:r w:rsidR="00C72C60">
              <w:rPr>
                <w:iCs/>
              </w:rPr>
              <w:t>y</w:t>
            </w:r>
            <w:r w:rsidRPr="00D94079">
              <w:rPr>
                <w:iCs/>
              </w:rPr>
              <w:t xml:space="preserve"> withhold contact as I did. Together we were able to put a package of support in place to promote </w:t>
            </w:r>
            <w:r w:rsidR="00823562">
              <w:rPr>
                <w:iCs/>
              </w:rPr>
              <w:t>‘</w:t>
            </w:r>
            <w:r w:rsidRPr="00D94079">
              <w:rPr>
                <w:iCs/>
              </w:rPr>
              <w:t xml:space="preserve">1’s well-being. </w:t>
            </w:r>
          </w:p>
          <w:p w14:paraId="24F7BDBE" w14:textId="7316CD91" w:rsidR="00112634" w:rsidRPr="00112634" w:rsidRDefault="00112634" w:rsidP="00112634">
            <w:pPr>
              <w:rPr>
                <w:iCs/>
              </w:rPr>
            </w:pPr>
          </w:p>
          <w:p w14:paraId="401DE1F7" w14:textId="3025550C" w:rsidR="00504D6F" w:rsidRDefault="002B1003" w:rsidP="00112634">
            <w:pPr>
              <w:rPr>
                <w:iCs/>
              </w:rPr>
            </w:pPr>
            <w:r>
              <w:rPr>
                <w:iCs/>
              </w:rPr>
              <w:t>I always feel it is important to reflect as a social worker once a Section 47 interview has taken place</w:t>
            </w:r>
            <w:r w:rsidR="00CD2F9F">
              <w:rPr>
                <w:iCs/>
              </w:rPr>
              <w:t xml:space="preserve"> to ensure my </w:t>
            </w:r>
            <w:r>
              <w:rPr>
                <w:iCs/>
              </w:rPr>
              <w:t xml:space="preserve">continuous development and enhance the quality of support </w:t>
            </w:r>
            <w:r w:rsidR="00CD2F9F">
              <w:rPr>
                <w:iCs/>
              </w:rPr>
              <w:t xml:space="preserve">I can </w:t>
            </w:r>
            <w:r>
              <w:rPr>
                <w:iCs/>
              </w:rPr>
              <w:t>provid</w:t>
            </w:r>
            <w:r w:rsidR="00CD2F9F">
              <w:rPr>
                <w:iCs/>
              </w:rPr>
              <w:t xml:space="preserve">e </w:t>
            </w:r>
            <w:r>
              <w:rPr>
                <w:iCs/>
              </w:rPr>
              <w:t xml:space="preserve">to each child. </w:t>
            </w:r>
            <w:r w:rsidR="00CD2F9F">
              <w:rPr>
                <w:iCs/>
              </w:rPr>
              <w:t>(NOS</w:t>
            </w:r>
            <w:r w:rsidR="00433D4D">
              <w:rPr>
                <w:iCs/>
              </w:rPr>
              <w:t>, 6</w:t>
            </w:r>
            <w:r w:rsidR="00CD2F9F">
              <w:rPr>
                <w:iCs/>
              </w:rPr>
              <w:t xml:space="preserve">) </w:t>
            </w:r>
            <w:r>
              <w:rPr>
                <w:iCs/>
              </w:rPr>
              <w:t>The Section 47 interview</w:t>
            </w:r>
            <w:r w:rsidR="00433D4D">
              <w:rPr>
                <w:iCs/>
              </w:rPr>
              <w:t xml:space="preserve"> </w:t>
            </w:r>
            <w:r>
              <w:rPr>
                <w:iCs/>
              </w:rPr>
              <w:t>had</w:t>
            </w:r>
            <w:r w:rsidR="00433D4D">
              <w:rPr>
                <w:iCs/>
              </w:rPr>
              <w:t xml:space="preserve"> impacted me</w:t>
            </w:r>
            <w:r>
              <w:rPr>
                <w:iCs/>
              </w:rPr>
              <w:t xml:space="preserve"> emotional</w:t>
            </w:r>
            <w:r w:rsidR="00433D4D">
              <w:rPr>
                <w:iCs/>
              </w:rPr>
              <w:t>ly as it was upsetting to see 1’s distress.</w:t>
            </w:r>
            <w:r>
              <w:rPr>
                <w:iCs/>
              </w:rPr>
              <w:t xml:space="preserve"> </w:t>
            </w:r>
            <w:r w:rsidR="00433D4D">
              <w:rPr>
                <w:iCs/>
              </w:rPr>
              <w:t>I</w:t>
            </w:r>
            <w:r>
              <w:rPr>
                <w:iCs/>
              </w:rPr>
              <w:t xml:space="preserve"> </w:t>
            </w:r>
            <w:r w:rsidR="00433D4D">
              <w:rPr>
                <w:iCs/>
              </w:rPr>
              <w:t xml:space="preserve">had </w:t>
            </w:r>
            <w:r>
              <w:rPr>
                <w:iCs/>
              </w:rPr>
              <w:t>acknowledged ‘1’s feelings during the interview</w:t>
            </w:r>
            <w:r w:rsidR="00504D6F">
              <w:rPr>
                <w:iCs/>
              </w:rPr>
              <w:t>, but</w:t>
            </w:r>
            <w:r>
              <w:rPr>
                <w:iCs/>
              </w:rPr>
              <w:t xml:space="preserve"> </w:t>
            </w:r>
            <w:r w:rsidR="00433D4D">
              <w:rPr>
                <w:iCs/>
              </w:rPr>
              <w:t xml:space="preserve">I questioned whether I should have </w:t>
            </w:r>
            <w:proofErr w:type="gramStart"/>
            <w:r w:rsidR="00433D4D">
              <w:rPr>
                <w:iCs/>
              </w:rPr>
              <w:t>refer</w:t>
            </w:r>
            <w:proofErr w:type="gramEnd"/>
            <w:r w:rsidR="00433D4D">
              <w:rPr>
                <w:iCs/>
              </w:rPr>
              <w:t xml:space="preserve"> to this on</w:t>
            </w:r>
            <w:r w:rsidR="00433D4D" w:rsidRPr="00433D4D">
              <w:t xml:space="preserve"> </w:t>
            </w:r>
            <w:r w:rsidR="00433D4D" w:rsidRPr="00433D4D">
              <w:rPr>
                <w:iCs/>
              </w:rPr>
              <w:t>subsequent</w:t>
            </w:r>
            <w:r w:rsidR="00433D4D">
              <w:rPr>
                <w:iCs/>
              </w:rPr>
              <w:t xml:space="preserve"> visits as I did not want her to bottle up her feelings however, I was also worried about potentially triggering her</w:t>
            </w:r>
            <w:r>
              <w:rPr>
                <w:iCs/>
              </w:rPr>
              <w:t>.</w:t>
            </w:r>
            <w:r w:rsidR="00433D4D">
              <w:rPr>
                <w:iCs/>
              </w:rPr>
              <w:t xml:space="preserve"> I determined that asking open questions on how she was feeling and allowing her to take the lead had been the best way forward. </w:t>
            </w:r>
            <w:r w:rsidR="00504D6F">
              <w:rPr>
                <w:iCs/>
              </w:rPr>
              <w:t xml:space="preserve">I also reflected on my body language, and how my non-verbal cues such as my facial expressions and my posture could have been improved. The chair I was sitting on did not have a supported back, therefore, </w:t>
            </w:r>
            <w:r w:rsidR="002A272A">
              <w:rPr>
                <w:iCs/>
              </w:rPr>
              <w:t xml:space="preserve">I felt ‘1’ may have been able to pick up on my discomfort. Next time, I would ensure appropriate seating as I think this is essential for full engagement. </w:t>
            </w:r>
          </w:p>
          <w:p w14:paraId="3A3623A8" w14:textId="77777777" w:rsidR="00CD2F9F" w:rsidRDefault="00CD2F9F" w:rsidP="00112634">
            <w:pPr>
              <w:rPr>
                <w:iCs/>
              </w:rPr>
            </w:pPr>
          </w:p>
          <w:p w14:paraId="2111B93A" w14:textId="772AACA5" w:rsidR="00C355D3" w:rsidRDefault="00C355D3" w:rsidP="00112634">
            <w:pPr>
              <w:rPr>
                <w:iCs/>
              </w:rPr>
            </w:pPr>
            <w:r>
              <w:rPr>
                <w:iCs/>
              </w:rPr>
              <w:t xml:space="preserve">By bringing professionals together from different sectors with various expertise and resources helped meet ‘1’ needs effectively. Health took the lead when referring ‘1’ to the therapeutic service and were able to fast tract the referral. </w:t>
            </w:r>
          </w:p>
          <w:p w14:paraId="3D673938" w14:textId="73D86F71" w:rsidR="00C72C60" w:rsidRDefault="00C72C60" w:rsidP="00112634">
            <w:pPr>
              <w:rPr>
                <w:iCs/>
              </w:rPr>
            </w:pPr>
            <w:r>
              <w:rPr>
                <w:iCs/>
              </w:rPr>
              <w:lastRenderedPageBreak/>
              <w:t xml:space="preserve">In terms of my personal well-being, I utilised the use of supervision to de brief my own feelings. </w:t>
            </w:r>
          </w:p>
          <w:p w14:paraId="48147A7C" w14:textId="5F8AC870" w:rsidR="008D7758" w:rsidRDefault="008D7758" w:rsidP="00112634">
            <w:pPr>
              <w:rPr>
                <w:iCs/>
              </w:rPr>
            </w:pPr>
            <w:r>
              <w:rPr>
                <w:iCs/>
              </w:rPr>
              <w:t xml:space="preserve">Reflecting on this case study has highlighted the importance of multi-agency collaborative working in safeguarding children. Since taking up my social work role, my confidence in supporting children who have been abused through the section 47 process has grown enormously. I am also more appreciative of the benefits to be gained from multi agency working in achieving the best outcomes for children. </w:t>
            </w:r>
          </w:p>
          <w:p w14:paraId="4DD00338" w14:textId="6A384B33" w:rsidR="004A66E0" w:rsidRPr="0051771C" w:rsidRDefault="004A66E0" w:rsidP="004A66E0">
            <w:pPr>
              <w:rPr>
                <w:iCs/>
                <w:highlight w:val="yellow"/>
              </w:rPr>
            </w:pPr>
          </w:p>
          <w:p w14:paraId="5A1E9EAD" w14:textId="4E1DE66D" w:rsidR="002B1003" w:rsidRPr="00112634" w:rsidRDefault="002B1003" w:rsidP="00112634">
            <w:pPr>
              <w:rPr>
                <w:iCs/>
              </w:rPr>
            </w:pPr>
          </w:p>
          <w:p w14:paraId="0B214DB2" w14:textId="77777777" w:rsidR="00112634" w:rsidRPr="00112634" w:rsidRDefault="00112634" w:rsidP="00112634">
            <w:pPr>
              <w:rPr>
                <w:iCs/>
              </w:rPr>
            </w:pPr>
          </w:p>
          <w:p w14:paraId="17AE5B51" w14:textId="3CE216A8" w:rsidR="00112634" w:rsidRPr="00112634" w:rsidRDefault="00112634" w:rsidP="00112634">
            <w:pPr>
              <w:rPr>
                <w:b/>
                <w:bCs/>
                <w:iCs/>
              </w:rPr>
            </w:pPr>
            <w:r w:rsidRPr="00112634">
              <w:rPr>
                <w:b/>
                <w:bCs/>
                <w:iCs/>
              </w:rPr>
              <w:t>Word count 3</w:t>
            </w:r>
            <w:r w:rsidR="00823562">
              <w:rPr>
                <w:b/>
                <w:bCs/>
                <w:iCs/>
              </w:rPr>
              <w:t>938</w:t>
            </w:r>
          </w:p>
          <w:p w14:paraId="16F1E801" w14:textId="77777777" w:rsidR="00112634" w:rsidRPr="00112634" w:rsidRDefault="00112634" w:rsidP="00112634"/>
        </w:tc>
      </w:tr>
    </w:tbl>
    <w:p w14:paraId="42A64EEE"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A158A8"/>
    <w:multiLevelType w:val="hybridMultilevel"/>
    <w:tmpl w:val="2536E486"/>
    <w:lvl w:ilvl="0" w:tplc="0ED4250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974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634"/>
    <w:rsid w:val="00013B17"/>
    <w:rsid w:val="000D1DB7"/>
    <w:rsid w:val="00112634"/>
    <w:rsid w:val="001260C5"/>
    <w:rsid w:val="00176D82"/>
    <w:rsid w:val="001C10E5"/>
    <w:rsid w:val="001E5D3A"/>
    <w:rsid w:val="00221E54"/>
    <w:rsid w:val="002806C6"/>
    <w:rsid w:val="00285B31"/>
    <w:rsid w:val="002A272A"/>
    <w:rsid w:val="002A6F45"/>
    <w:rsid w:val="002B1003"/>
    <w:rsid w:val="0039076F"/>
    <w:rsid w:val="003E765F"/>
    <w:rsid w:val="00433D4D"/>
    <w:rsid w:val="004369F3"/>
    <w:rsid w:val="004A66E0"/>
    <w:rsid w:val="00504D6F"/>
    <w:rsid w:val="0051771C"/>
    <w:rsid w:val="0058701A"/>
    <w:rsid w:val="005A0247"/>
    <w:rsid w:val="005A0483"/>
    <w:rsid w:val="005A27FF"/>
    <w:rsid w:val="005B3848"/>
    <w:rsid w:val="005C55E5"/>
    <w:rsid w:val="005D7072"/>
    <w:rsid w:val="005F02A0"/>
    <w:rsid w:val="005F677D"/>
    <w:rsid w:val="00664B5B"/>
    <w:rsid w:val="006C41A8"/>
    <w:rsid w:val="006C68D0"/>
    <w:rsid w:val="006D6D82"/>
    <w:rsid w:val="006E0938"/>
    <w:rsid w:val="007169FB"/>
    <w:rsid w:val="00761C39"/>
    <w:rsid w:val="00775EEF"/>
    <w:rsid w:val="00786516"/>
    <w:rsid w:val="007E1875"/>
    <w:rsid w:val="007F2911"/>
    <w:rsid w:val="00812F78"/>
    <w:rsid w:val="00823562"/>
    <w:rsid w:val="00825F27"/>
    <w:rsid w:val="00844FE2"/>
    <w:rsid w:val="00854ED2"/>
    <w:rsid w:val="008579E2"/>
    <w:rsid w:val="00865A56"/>
    <w:rsid w:val="00870E31"/>
    <w:rsid w:val="008D7758"/>
    <w:rsid w:val="008F0AF3"/>
    <w:rsid w:val="009223FB"/>
    <w:rsid w:val="00977FA6"/>
    <w:rsid w:val="00A073EA"/>
    <w:rsid w:val="00A151F9"/>
    <w:rsid w:val="00A2416D"/>
    <w:rsid w:val="00A32027"/>
    <w:rsid w:val="00A52204"/>
    <w:rsid w:val="00A53370"/>
    <w:rsid w:val="00AA38F7"/>
    <w:rsid w:val="00B06105"/>
    <w:rsid w:val="00BB24AF"/>
    <w:rsid w:val="00C11E93"/>
    <w:rsid w:val="00C16F81"/>
    <w:rsid w:val="00C355D3"/>
    <w:rsid w:val="00C53211"/>
    <w:rsid w:val="00C72C60"/>
    <w:rsid w:val="00C7793E"/>
    <w:rsid w:val="00CB4936"/>
    <w:rsid w:val="00CD2F9F"/>
    <w:rsid w:val="00CD3C85"/>
    <w:rsid w:val="00D243DD"/>
    <w:rsid w:val="00D94079"/>
    <w:rsid w:val="00DD30C5"/>
    <w:rsid w:val="00DE50A3"/>
    <w:rsid w:val="00DE7301"/>
    <w:rsid w:val="00E169B8"/>
    <w:rsid w:val="00E52924"/>
    <w:rsid w:val="00E52C17"/>
    <w:rsid w:val="00EB4EAF"/>
    <w:rsid w:val="00EE215C"/>
    <w:rsid w:val="00FD5950"/>
    <w:rsid w:val="00FE2CC1"/>
    <w:rsid w:val="00FE3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47F8C"/>
  <w15:chartTrackingRefBased/>
  <w15:docId w15:val="{723F1940-2DDC-4230-B950-450490907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6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26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6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6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6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6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6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6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6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6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26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6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6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6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6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6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6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634"/>
    <w:rPr>
      <w:rFonts w:eastAsiaTheme="majorEastAsia" w:cstheme="majorBidi"/>
      <w:color w:val="272727" w:themeColor="text1" w:themeTint="D8"/>
    </w:rPr>
  </w:style>
  <w:style w:type="paragraph" w:styleId="Title">
    <w:name w:val="Title"/>
    <w:basedOn w:val="Normal"/>
    <w:next w:val="Normal"/>
    <w:link w:val="TitleChar"/>
    <w:uiPriority w:val="10"/>
    <w:qFormat/>
    <w:rsid w:val="001126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6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6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6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634"/>
    <w:pPr>
      <w:spacing w:before="160"/>
      <w:jc w:val="center"/>
    </w:pPr>
    <w:rPr>
      <w:i/>
      <w:iCs/>
      <w:color w:val="404040" w:themeColor="text1" w:themeTint="BF"/>
    </w:rPr>
  </w:style>
  <w:style w:type="character" w:customStyle="1" w:styleId="QuoteChar">
    <w:name w:val="Quote Char"/>
    <w:basedOn w:val="DefaultParagraphFont"/>
    <w:link w:val="Quote"/>
    <w:uiPriority w:val="29"/>
    <w:rsid w:val="00112634"/>
    <w:rPr>
      <w:i/>
      <w:iCs/>
      <w:color w:val="404040" w:themeColor="text1" w:themeTint="BF"/>
    </w:rPr>
  </w:style>
  <w:style w:type="paragraph" w:styleId="ListParagraph">
    <w:name w:val="List Paragraph"/>
    <w:basedOn w:val="Normal"/>
    <w:uiPriority w:val="34"/>
    <w:qFormat/>
    <w:rsid w:val="00112634"/>
    <w:pPr>
      <w:ind w:left="720"/>
      <w:contextualSpacing/>
    </w:pPr>
  </w:style>
  <w:style w:type="character" w:styleId="IntenseEmphasis">
    <w:name w:val="Intense Emphasis"/>
    <w:basedOn w:val="DefaultParagraphFont"/>
    <w:uiPriority w:val="21"/>
    <w:qFormat/>
    <w:rsid w:val="00112634"/>
    <w:rPr>
      <w:i/>
      <w:iCs/>
      <w:color w:val="0F4761" w:themeColor="accent1" w:themeShade="BF"/>
    </w:rPr>
  </w:style>
  <w:style w:type="paragraph" w:styleId="IntenseQuote">
    <w:name w:val="Intense Quote"/>
    <w:basedOn w:val="Normal"/>
    <w:next w:val="Normal"/>
    <w:link w:val="IntenseQuoteChar"/>
    <w:uiPriority w:val="30"/>
    <w:qFormat/>
    <w:rsid w:val="001126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634"/>
    <w:rPr>
      <w:i/>
      <w:iCs/>
      <w:color w:val="0F4761" w:themeColor="accent1" w:themeShade="BF"/>
    </w:rPr>
  </w:style>
  <w:style w:type="character" w:styleId="IntenseReference">
    <w:name w:val="Intense Reference"/>
    <w:basedOn w:val="DefaultParagraphFont"/>
    <w:uiPriority w:val="32"/>
    <w:qFormat/>
    <w:rsid w:val="00112634"/>
    <w:rPr>
      <w:b/>
      <w:bCs/>
      <w:smallCaps/>
      <w:color w:val="0F4761" w:themeColor="accent1" w:themeShade="BF"/>
      <w:spacing w:val="5"/>
    </w:rPr>
  </w:style>
  <w:style w:type="character" w:styleId="Hyperlink">
    <w:name w:val="Hyperlink"/>
    <w:basedOn w:val="DefaultParagraphFont"/>
    <w:uiPriority w:val="99"/>
    <w:unhideWhenUsed/>
    <w:rsid w:val="00C16F81"/>
    <w:rPr>
      <w:color w:val="467886" w:themeColor="hyperlink"/>
      <w:u w:val="single"/>
    </w:rPr>
  </w:style>
  <w:style w:type="character" w:styleId="UnresolvedMention">
    <w:name w:val="Unresolved Mention"/>
    <w:basedOn w:val="DefaultParagraphFont"/>
    <w:uiPriority w:val="99"/>
    <w:semiHidden/>
    <w:unhideWhenUsed/>
    <w:rsid w:val="00C16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nspcc.org.uk/leanr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3802</Words>
  <Characters>21674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2025-02-19T10:08:00Z</dcterms:created>
  <dcterms:modified xsi:type="dcterms:W3CDTF">2025-02-19T10:08:00Z</dcterms:modified>
</cp:coreProperties>
</file>