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7B7D1" w14:textId="28E5FB25" w:rsidR="00814F11" w:rsidRPr="00AB1ADA" w:rsidRDefault="00814F11" w:rsidP="00575AB6">
      <w:pPr>
        <w:rPr>
          <w:rFonts w:ascii="Times New Roman" w:hAnsi="Times New Roman" w:cs="Times New Roman"/>
          <w:b/>
          <w:bCs/>
          <w:sz w:val="42"/>
          <w:szCs w:val="42"/>
        </w:rPr>
      </w:pPr>
      <w:r w:rsidRPr="00AB1ADA">
        <w:rPr>
          <w:rFonts w:ascii="Times New Roman" w:hAnsi="Times New Roman" w:cs="Times New Roman"/>
          <w:b/>
          <w:bCs/>
          <w:noProof/>
          <w:sz w:val="42"/>
          <w:szCs w:val="42"/>
        </w:rPr>
        <w:drawing>
          <wp:anchor distT="0" distB="0" distL="114300" distR="114300" simplePos="0" relativeHeight="251658240" behindDoc="1" locked="0" layoutInCell="1" allowOverlap="1" wp14:anchorId="2390E24A" wp14:editId="53170451">
            <wp:simplePos x="0" y="0"/>
            <wp:positionH relativeFrom="column">
              <wp:posOffset>-635</wp:posOffset>
            </wp:positionH>
            <wp:positionV relativeFrom="paragraph">
              <wp:posOffset>0</wp:posOffset>
            </wp:positionV>
            <wp:extent cx="820420" cy="811530"/>
            <wp:effectExtent l="0" t="0" r="0" b="7620"/>
            <wp:wrapTight wrapText="bothSides">
              <wp:wrapPolygon edited="0">
                <wp:start x="0" y="0"/>
                <wp:lineTo x="0" y="21296"/>
                <wp:lineTo x="21065" y="21296"/>
                <wp:lineTo x="21065" y="0"/>
                <wp:lineTo x="0" y="0"/>
              </wp:wrapPolygon>
            </wp:wrapTight>
            <wp:docPr id="468383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20420" cy="811530"/>
                    </a:xfrm>
                    <a:prstGeom prst="rect">
                      <a:avLst/>
                    </a:prstGeom>
                    <a:noFill/>
                  </pic:spPr>
                </pic:pic>
              </a:graphicData>
            </a:graphic>
            <wp14:sizeRelH relativeFrom="margin">
              <wp14:pctWidth>0</wp14:pctWidth>
            </wp14:sizeRelH>
            <wp14:sizeRelV relativeFrom="margin">
              <wp14:pctHeight>0</wp14:pctHeight>
            </wp14:sizeRelV>
          </wp:anchor>
        </w:drawing>
      </w:r>
      <w:r w:rsidRPr="00AB1ADA">
        <w:rPr>
          <w:rFonts w:ascii="Times New Roman" w:hAnsi="Times New Roman" w:cs="Times New Roman"/>
          <w:b/>
          <w:bCs/>
          <w:sz w:val="42"/>
          <w:szCs w:val="42"/>
        </w:rPr>
        <w:t>University of Wales Trinity Saint David – London Campus</w:t>
      </w:r>
    </w:p>
    <w:p w14:paraId="604DD615" w14:textId="77777777" w:rsidR="00814F11" w:rsidRPr="00AB1ADA" w:rsidRDefault="00814F11">
      <w:pPr>
        <w:rPr>
          <w:rFonts w:ascii="Times New Roman" w:hAnsi="Times New Roman" w:cs="Times New Roman"/>
          <w:b/>
          <w:bCs/>
          <w:sz w:val="52"/>
          <w:szCs w:val="52"/>
        </w:rPr>
      </w:pPr>
    </w:p>
    <w:p w14:paraId="0F30E744" w14:textId="20F7705C" w:rsidR="00814F11" w:rsidRPr="00AB1ADA" w:rsidRDefault="00575AB6" w:rsidP="00575AB6">
      <w:pPr>
        <w:jc w:val="center"/>
        <w:rPr>
          <w:rFonts w:ascii="Times New Roman" w:hAnsi="Times New Roman" w:cs="Times New Roman"/>
          <w:b/>
          <w:bCs/>
          <w:sz w:val="52"/>
          <w:szCs w:val="52"/>
        </w:rPr>
      </w:pPr>
      <w:r w:rsidRPr="00AB1ADA">
        <w:rPr>
          <w:rFonts w:ascii="Times New Roman" w:hAnsi="Times New Roman" w:cs="Times New Roman"/>
          <w:b/>
          <w:bCs/>
          <w:sz w:val="52"/>
          <w:szCs w:val="52"/>
        </w:rPr>
        <w:t>Cloud Engineering Principles and Practice</w:t>
      </w:r>
    </w:p>
    <w:p w14:paraId="04694B7F" w14:textId="2940C397" w:rsidR="00575AB6" w:rsidRPr="00AB1ADA" w:rsidRDefault="00575AB6" w:rsidP="00575AB6">
      <w:pPr>
        <w:jc w:val="center"/>
        <w:rPr>
          <w:rFonts w:ascii="Times New Roman" w:hAnsi="Times New Roman" w:cs="Times New Roman"/>
          <w:b/>
          <w:bCs/>
          <w:sz w:val="52"/>
          <w:szCs w:val="52"/>
        </w:rPr>
      </w:pPr>
      <w:r w:rsidRPr="00AB1ADA">
        <w:rPr>
          <w:rFonts w:ascii="Times New Roman" w:hAnsi="Times New Roman" w:cs="Times New Roman"/>
          <w:b/>
          <w:bCs/>
          <w:sz w:val="52"/>
          <w:szCs w:val="52"/>
        </w:rPr>
        <w:t>ACCA7027</w:t>
      </w:r>
    </w:p>
    <w:p w14:paraId="6805F8BA" w14:textId="2DF5FD3F" w:rsidR="00575AB6" w:rsidRPr="00AB1ADA" w:rsidRDefault="00575AB6" w:rsidP="00F1437B">
      <w:pPr>
        <w:jc w:val="both"/>
        <w:rPr>
          <w:rFonts w:ascii="Times New Roman" w:hAnsi="Times New Roman" w:cs="Times New Roman"/>
          <w:i/>
          <w:iCs/>
          <w:sz w:val="32"/>
          <w:szCs w:val="32"/>
        </w:rPr>
      </w:pPr>
      <w:r w:rsidRPr="00AB1ADA">
        <w:rPr>
          <w:rFonts w:ascii="Times New Roman" w:hAnsi="Times New Roman" w:cs="Times New Roman"/>
          <w:sz w:val="32"/>
          <w:szCs w:val="32"/>
        </w:rPr>
        <w:t>Assignment Title:</w:t>
      </w:r>
      <w:r w:rsidRPr="00AB1ADA">
        <w:rPr>
          <w:rFonts w:ascii="Times New Roman" w:hAnsi="Times New Roman" w:cs="Times New Roman"/>
          <w:b/>
          <w:bCs/>
          <w:sz w:val="40"/>
          <w:szCs w:val="40"/>
        </w:rPr>
        <w:t xml:space="preserve"> </w:t>
      </w:r>
      <w:r w:rsidRPr="00AB1ADA">
        <w:rPr>
          <w:rFonts w:ascii="Times New Roman" w:hAnsi="Times New Roman" w:cs="Times New Roman"/>
          <w:i/>
          <w:iCs/>
          <w:sz w:val="28"/>
          <w:szCs w:val="28"/>
        </w:rPr>
        <w:t>A Critical Evaluation of Docker Containerisation, Cloud Computing Concepts, and Modern Cloud Engineering Technologies</w:t>
      </w:r>
      <w:r w:rsidRPr="00AB1ADA">
        <w:rPr>
          <w:rFonts w:ascii="Times New Roman" w:hAnsi="Times New Roman" w:cs="Times New Roman"/>
          <w:i/>
          <w:iCs/>
          <w:sz w:val="32"/>
          <w:szCs w:val="32"/>
        </w:rPr>
        <w:t xml:space="preserve"> </w:t>
      </w:r>
    </w:p>
    <w:p w14:paraId="7333F6D6" w14:textId="77777777" w:rsidR="00F1437B" w:rsidRPr="00AB1ADA" w:rsidRDefault="00F1437B" w:rsidP="00575AB6">
      <w:pPr>
        <w:rPr>
          <w:rFonts w:ascii="Times New Roman" w:hAnsi="Times New Roman" w:cs="Times New Roman"/>
          <w:b/>
          <w:bCs/>
          <w:sz w:val="32"/>
          <w:szCs w:val="32"/>
        </w:rPr>
      </w:pPr>
    </w:p>
    <w:p w14:paraId="21ED1BB4" w14:textId="2C10358A" w:rsidR="00575AB6" w:rsidRPr="00AB1ADA" w:rsidRDefault="00F1437B" w:rsidP="00F1437B">
      <w:pPr>
        <w:jc w:val="both"/>
        <w:rPr>
          <w:rFonts w:ascii="Times New Roman" w:hAnsi="Times New Roman" w:cs="Times New Roman"/>
          <w:b/>
          <w:bCs/>
          <w:sz w:val="32"/>
          <w:szCs w:val="32"/>
          <w:u w:val="single"/>
        </w:rPr>
      </w:pPr>
      <w:r w:rsidRPr="00AB1ADA">
        <w:rPr>
          <w:rFonts w:ascii="Times New Roman" w:hAnsi="Times New Roman" w:cs="Times New Roman"/>
          <w:b/>
          <w:bCs/>
          <w:sz w:val="32"/>
          <w:szCs w:val="32"/>
          <w:u w:val="single"/>
        </w:rPr>
        <w:t>S</w:t>
      </w:r>
      <w:r w:rsidR="00575AB6" w:rsidRPr="00AB1ADA">
        <w:rPr>
          <w:rFonts w:ascii="Times New Roman" w:hAnsi="Times New Roman" w:cs="Times New Roman"/>
          <w:b/>
          <w:bCs/>
          <w:sz w:val="32"/>
          <w:szCs w:val="32"/>
          <w:u w:val="single"/>
        </w:rPr>
        <w:t>tudent Detail</w:t>
      </w:r>
    </w:p>
    <w:p w14:paraId="0F546FCF" w14:textId="57762762" w:rsidR="00575AB6" w:rsidRPr="00AB1ADA" w:rsidRDefault="00575AB6" w:rsidP="00F1437B">
      <w:pPr>
        <w:jc w:val="both"/>
        <w:rPr>
          <w:rFonts w:ascii="Times New Roman" w:hAnsi="Times New Roman" w:cs="Times New Roman"/>
          <w:sz w:val="32"/>
          <w:szCs w:val="32"/>
        </w:rPr>
      </w:pPr>
      <w:r w:rsidRPr="00AB1ADA">
        <w:rPr>
          <w:rFonts w:ascii="Times New Roman" w:hAnsi="Times New Roman" w:cs="Times New Roman"/>
          <w:sz w:val="32"/>
          <w:szCs w:val="32"/>
        </w:rPr>
        <w:t xml:space="preserve">Student Name: </w:t>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t>S</w:t>
      </w:r>
      <w:r w:rsidRPr="00AB1ADA">
        <w:rPr>
          <w:rFonts w:ascii="Times New Roman" w:hAnsi="Times New Roman" w:cs="Times New Roman"/>
          <w:sz w:val="32"/>
          <w:szCs w:val="32"/>
        </w:rPr>
        <w:t>AMEER SUKHADIYA</w:t>
      </w:r>
    </w:p>
    <w:p w14:paraId="4938C977" w14:textId="39D9CCFC" w:rsidR="00575AB6" w:rsidRPr="00AB1ADA" w:rsidRDefault="00575AB6" w:rsidP="00F1437B">
      <w:pPr>
        <w:jc w:val="both"/>
        <w:rPr>
          <w:rFonts w:ascii="Times New Roman" w:hAnsi="Times New Roman" w:cs="Times New Roman"/>
          <w:sz w:val="32"/>
          <w:szCs w:val="32"/>
        </w:rPr>
      </w:pPr>
      <w:r w:rsidRPr="00AB1ADA">
        <w:rPr>
          <w:rFonts w:ascii="Times New Roman" w:hAnsi="Times New Roman" w:cs="Times New Roman"/>
          <w:sz w:val="32"/>
          <w:szCs w:val="32"/>
        </w:rPr>
        <w:t xml:space="preserve">Student ID: </w:t>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Pr="00AB1ADA">
        <w:rPr>
          <w:rFonts w:ascii="Times New Roman" w:hAnsi="Times New Roman" w:cs="Times New Roman"/>
          <w:sz w:val="32"/>
          <w:szCs w:val="32"/>
        </w:rPr>
        <w:t>2536690</w:t>
      </w:r>
    </w:p>
    <w:p w14:paraId="3E07CD89" w14:textId="4B39B98F" w:rsidR="00575AB6" w:rsidRPr="00AB1ADA" w:rsidRDefault="00575AB6" w:rsidP="00F1437B">
      <w:pPr>
        <w:jc w:val="both"/>
        <w:rPr>
          <w:rFonts w:ascii="Times New Roman" w:hAnsi="Times New Roman" w:cs="Times New Roman"/>
          <w:sz w:val="32"/>
          <w:szCs w:val="32"/>
        </w:rPr>
      </w:pPr>
      <w:r w:rsidRPr="00AB1ADA">
        <w:rPr>
          <w:rFonts w:ascii="Times New Roman" w:hAnsi="Times New Roman" w:cs="Times New Roman"/>
          <w:sz w:val="32"/>
          <w:szCs w:val="32"/>
        </w:rPr>
        <w:t>Programme</w:t>
      </w:r>
      <w:r w:rsidR="00F1437B" w:rsidRPr="00AB1ADA">
        <w:rPr>
          <w:rFonts w:ascii="Times New Roman" w:hAnsi="Times New Roman" w:cs="Times New Roman"/>
          <w:sz w:val="32"/>
          <w:szCs w:val="32"/>
        </w:rPr>
        <w:t xml:space="preserve">: </w:t>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Pr="00AB1ADA">
        <w:rPr>
          <w:rFonts w:ascii="Times New Roman" w:hAnsi="Times New Roman" w:cs="Times New Roman"/>
          <w:sz w:val="32"/>
          <w:szCs w:val="32"/>
        </w:rPr>
        <w:t xml:space="preserve">MSc Cybersecurity </w:t>
      </w:r>
      <w:r w:rsidR="00A113C7" w:rsidRPr="00AB1ADA">
        <w:rPr>
          <w:rFonts w:ascii="Times New Roman" w:hAnsi="Times New Roman" w:cs="Times New Roman"/>
          <w:sz w:val="32"/>
          <w:szCs w:val="32"/>
        </w:rPr>
        <w:t>and Digital Forensics</w:t>
      </w:r>
    </w:p>
    <w:p w14:paraId="5E8322C3" w14:textId="2E96E0F2" w:rsidR="00A113C7" w:rsidRPr="00AB1ADA" w:rsidRDefault="00A113C7" w:rsidP="00F1437B">
      <w:pPr>
        <w:jc w:val="both"/>
        <w:rPr>
          <w:rFonts w:ascii="Times New Roman" w:hAnsi="Times New Roman" w:cs="Times New Roman"/>
          <w:sz w:val="32"/>
          <w:szCs w:val="32"/>
        </w:rPr>
      </w:pPr>
      <w:r w:rsidRPr="00AB1ADA">
        <w:rPr>
          <w:rFonts w:ascii="Times New Roman" w:hAnsi="Times New Roman" w:cs="Times New Roman"/>
          <w:sz w:val="32"/>
          <w:szCs w:val="32"/>
        </w:rPr>
        <w:t>Lecture</w:t>
      </w:r>
      <w:r w:rsidR="00F1437B" w:rsidRPr="00AB1ADA">
        <w:rPr>
          <w:rFonts w:ascii="Times New Roman" w:hAnsi="Times New Roman" w:cs="Times New Roman"/>
          <w:sz w:val="32"/>
          <w:szCs w:val="32"/>
        </w:rPr>
        <w:t xml:space="preserve">: </w:t>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Pr="00AB1ADA">
        <w:rPr>
          <w:rFonts w:ascii="Times New Roman" w:hAnsi="Times New Roman" w:cs="Times New Roman"/>
          <w:sz w:val="32"/>
          <w:szCs w:val="32"/>
        </w:rPr>
        <w:t>Renuga Jayakumar</w:t>
      </w:r>
    </w:p>
    <w:p w14:paraId="6AB79BDD" w14:textId="5DB7EBB3" w:rsidR="00A113C7" w:rsidRPr="00AB1ADA" w:rsidRDefault="00A113C7" w:rsidP="00F1437B">
      <w:pPr>
        <w:jc w:val="both"/>
        <w:rPr>
          <w:rFonts w:ascii="Times New Roman" w:hAnsi="Times New Roman" w:cs="Times New Roman"/>
          <w:sz w:val="32"/>
          <w:szCs w:val="32"/>
        </w:rPr>
      </w:pPr>
      <w:r w:rsidRPr="00AB1ADA">
        <w:rPr>
          <w:rFonts w:ascii="Times New Roman" w:hAnsi="Times New Roman" w:cs="Times New Roman"/>
          <w:sz w:val="32"/>
          <w:szCs w:val="32"/>
        </w:rPr>
        <w:t>Submission Date</w:t>
      </w:r>
      <w:r w:rsidR="00F1437B" w:rsidRPr="00AB1ADA">
        <w:rPr>
          <w:rFonts w:ascii="Times New Roman" w:hAnsi="Times New Roman" w:cs="Times New Roman"/>
          <w:sz w:val="32"/>
          <w:szCs w:val="32"/>
        </w:rPr>
        <w:t xml:space="preserve">: </w:t>
      </w:r>
      <w:r w:rsidR="00F1437B" w:rsidRPr="00AB1ADA">
        <w:rPr>
          <w:rFonts w:ascii="Times New Roman" w:hAnsi="Times New Roman" w:cs="Times New Roman"/>
          <w:sz w:val="32"/>
          <w:szCs w:val="32"/>
        </w:rPr>
        <w:tab/>
      </w:r>
      <w:r w:rsidR="00F1437B" w:rsidRPr="00AB1ADA">
        <w:rPr>
          <w:rFonts w:ascii="Times New Roman" w:hAnsi="Times New Roman" w:cs="Times New Roman"/>
          <w:sz w:val="32"/>
          <w:szCs w:val="32"/>
        </w:rPr>
        <w:tab/>
      </w:r>
      <w:r w:rsidRPr="00AB1ADA">
        <w:rPr>
          <w:rFonts w:ascii="Times New Roman" w:hAnsi="Times New Roman" w:cs="Times New Roman"/>
          <w:sz w:val="32"/>
          <w:szCs w:val="32"/>
        </w:rPr>
        <w:t>17 Au</w:t>
      </w:r>
      <w:r w:rsidR="00F1437B" w:rsidRPr="00AB1ADA">
        <w:rPr>
          <w:rFonts w:ascii="Times New Roman" w:hAnsi="Times New Roman" w:cs="Times New Roman"/>
          <w:sz w:val="32"/>
          <w:szCs w:val="32"/>
        </w:rPr>
        <w:t>gust 2026</w:t>
      </w:r>
    </w:p>
    <w:p w14:paraId="37449CFA" w14:textId="5319153E" w:rsidR="00681CDB" w:rsidRPr="00AB1ADA" w:rsidRDefault="00F1437B" w:rsidP="00AB1ADA">
      <w:pPr>
        <w:jc w:val="center"/>
        <w:rPr>
          <w:rFonts w:ascii="Times New Roman" w:hAnsi="Times New Roman" w:cs="Times New Roman"/>
          <w:sz w:val="32"/>
          <w:szCs w:val="32"/>
        </w:rPr>
      </w:pPr>
      <w:r w:rsidRPr="00AB1ADA">
        <w:rPr>
          <w:rFonts w:ascii="Times New Roman" w:hAnsi="Times New Roman" w:cs="Times New Roman"/>
          <w:sz w:val="32"/>
          <w:szCs w:val="32"/>
        </w:rPr>
        <w:br w:type="page"/>
      </w:r>
      <w:r w:rsidRPr="00AB1ADA">
        <w:rPr>
          <w:rFonts w:ascii="Times New Roman" w:hAnsi="Times New Roman" w:cs="Times New Roman"/>
          <w:b/>
          <w:bCs/>
          <w:sz w:val="36"/>
          <w:szCs w:val="36"/>
        </w:rPr>
        <w:lastRenderedPageBreak/>
        <w:t>INDEX</w:t>
      </w:r>
    </w:p>
    <w:p w14:paraId="4396B023" w14:textId="70788B68" w:rsidR="00C47B75" w:rsidRDefault="00C47B75">
      <w:pPr>
        <w:pStyle w:val="TOC1"/>
        <w:tabs>
          <w:tab w:val="left" w:pos="480"/>
          <w:tab w:val="right" w:leader="dot" w:pos="9016"/>
        </w:tabs>
        <w:rPr>
          <w:rFonts w:eastAsiaTheme="minorEastAsia"/>
          <w:noProof/>
          <w:lang w:eastAsia="en-IN"/>
        </w:rPr>
      </w:pPr>
      <w:r>
        <w:rPr>
          <w:rFonts w:ascii="Times New Roman" w:hAnsi="Times New Roman" w:cs="Times New Roman"/>
          <w:b/>
          <w:bCs/>
          <w:sz w:val="32"/>
          <w:szCs w:val="32"/>
        </w:rPr>
        <w:fldChar w:fldCharType="begin"/>
      </w:r>
      <w:r>
        <w:rPr>
          <w:rFonts w:ascii="Times New Roman" w:hAnsi="Times New Roman" w:cs="Times New Roman"/>
          <w:b/>
          <w:bCs/>
          <w:sz w:val="32"/>
          <w:szCs w:val="32"/>
        </w:rPr>
        <w:instrText xml:space="preserve"> TOC \o "1-2" \h \z \u </w:instrText>
      </w:r>
      <w:r>
        <w:rPr>
          <w:rFonts w:ascii="Times New Roman" w:hAnsi="Times New Roman" w:cs="Times New Roman"/>
          <w:b/>
          <w:bCs/>
          <w:sz w:val="32"/>
          <w:szCs w:val="32"/>
        </w:rPr>
        <w:fldChar w:fldCharType="separate"/>
      </w:r>
      <w:hyperlink w:anchor="_Toc237837423" w:history="1">
        <w:r w:rsidRPr="007B4E8D">
          <w:rPr>
            <w:rStyle w:val="Hyperlink"/>
            <w:noProof/>
          </w:rPr>
          <w:t>1.</w:t>
        </w:r>
        <w:r>
          <w:rPr>
            <w:rFonts w:eastAsiaTheme="minorEastAsia"/>
            <w:noProof/>
            <w:lang w:eastAsia="en-IN"/>
          </w:rPr>
          <w:tab/>
        </w:r>
        <w:r w:rsidRPr="007B4E8D">
          <w:rPr>
            <w:rStyle w:val="Hyperlink"/>
            <w:noProof/>
          </w:rPr>
          <w:t>Introduction</w:t>
        </w:r>
        <w:r>
          <w:rPr>
            <w:noProof/>
            <w:webHidden/>
          </w:rPr>
          <w:tab/>
        </w:r>
        <w:r>
          <w:rPr>
            <w:noProof/>
            <w:webHidden/>
          </w:rPr>
          <w:fldChar w:fldCharType="begin"/>
        </w:r>
        <w:r>
          <w:rPr>
            <w:noProof/>
            <w:webHidden/>
          </w:rPr>
          <w:instrText xml:space="preserve"> PAGEREF _Toc237837423 \h </w:instrText>
        </w:r>
        <w:r>
          <w:rPr>
            <w:noProof/>
            <w:webHidden/>
          </w:rPr>
        </w:r>
        <w:r>
          <w:rPr>
            <w:noProof/>
            <w:webHidden/>
          </w:rPr>
          <w:fldChar w:fldCharType="separate"/>
        </w:r>
        <w:r>
          <w:rPr>
            <w:noProof/>
            <w:webHidden/>
          </w:rPr>
          <w:t>4</w:t>
        </w:r>
        <w:r>
          <w:rPr>
            <w:noProof/>
            <w:webHidden/>
          </w:rPr>
          <w:fldChar w:fldCharType="end"/>
        </w:r>
      </w:hyperlink>
    </w:p>
    <w:p w14:paraId="06F00DA7" w14:textId="311FC586" w:rsidR="00C47B75" w:rsidRDefault="00C47B75">
      <w:pPr>
        <w:pStyle w:val="TOC1"/>
        <w:tabs>
          <w:tab w:val="left" w:pos="480"/>
          <w:tab w:val="right" w:leader="dot" w:pos="9016"/>
        </w:tabs>
        <w:rPr>
          <w:rFonts w:eastAsiaTheme="minorEastAsia"/>
          <w:noProof/>
          <w:lang w:eastAsia="en-IN"/>
        </w:rPr>
      </w:pPr>
      <w:hyperlink w:anchor="_Toc237837424" w:history="1">
        <w:r w:rsidRPr="007B4E8D">
          <w:rPr>
            <w:rStyle w:val="Hyperlink"/>
            <w:noProof/>
          </w:rPr>
          <w:t>2.</w:t>
        </w:r>
        <w:r>
          <w:rPr>
            <w:rFonts w:eastAsiaTheme="minorEastAsia"/>
            <w:noProof/>
            <w:lang w:eastAsia="en-IN"/>
          </w:rPr>
          <w:tab/>
        </w:r>
        <w:r w:rsidRPr="007B4E8D">
          <w:rPr>
            <w:rStyle w:val="Hyperlink"/>
            <w:noProof/>
          </w:rPr>
          <w:t>Virtualisation Concepts</w:t>
        </w:r>
        <w:r>
          <w:rPr>
            <w:noProof/>
            <w:webHidden/>
          </w:rPr>
          <w:tab/>
        </w:r>
        <w:r>
          <w:rPr>
            <w:noProof/>
            <w:webHidden/>
          </w:rPr>
          <w:fldChar w:fldCharType="begin"/>
        </w:r>
        <w:r>
          <w:rPr>
            <w:noProof/>
            <w:webHidden/>
          </w:rPr>
          <w:instrText xml:space="preserve"> PAGEREF _Toc237837424 \h </w:instrText>
        </w:r>
        <w:r>
          <w:rPr>
            <w:noProof/>
            <w:webHidden/>
          </w:rPr>
        </w:r>
        <w:r>
          <w:rPr>
            <w:noProof/>
            <w:webHidden/>
          </w:rPr>
          <w:fldChar w:fldCharType="separate"/>
        </w:r>
        <w:r>
          <w:rPr>
            <w:noProof/>
            <w:webHidden/>
          </w:rPr>
          <w:t>5</w:t>
        </w:r>
        <w:r>
          <w:rPr>
            <w:noProof/>
            <w:webHidden/>
          </w:rPr>
          <w:fldChar w:fldCharType="end"/>
        </w:r>
      </w:hyperlink>
    </w:p>
    <w:p w14:paraId="42487877" w14:textId="5A46C911" w:rsidR="00C47B75" w:rsidRDefault="00C47B75">
      <w:pPr>
        <w:pStyle w:val="TOC2"/>
        <w:tabs>
          <w:tab w:val="right" w:leader="dot" w:pos="9016"/>
        </w:tabs>
        <w:rPr>
          <w:rFonts w:eastAsiaTheme="minorEastAsia"/>
          <w:noProof/>
          <w:lang w:eastAsia="en-IN"/>
        </w:rPr>
      </w:pPr>
      <w:hyperlink w:anchor="_Toc237837425" w:history="1">
        <w:r w:rsidRPr="007B4E8D">
          <w:rPr>
            <w:rStyle w:val="Hyperlink"/>
            <w:noProof/>
          </w:rPr>
          <w:t>2.1 Virtualisation and its Types</w:t>
        </w:r>
        <w:r>
          <w:rPr>
            <w:noProof/>
            <w:webHidden/>
          </w:rPr>
          <w:tab/>
        </w:r>
        <w:r>
          <w:rPr>
            <w:noProof/>
            <w:webHidden/>
          </w:rPr>
          <w:fldChar w:fldCharType="begin"/>
        </w:r>
        <w:r>
          <w:rPr>
            <w:noProof/>
            <w:webHidden/>
          </w:rPr>
          <w:instrText xml:space="preserve"> PAGEREF _Toc237837425 \h </w:instrText>
        </w:r>
        <w:r>
          <w:rPr>
            <w:noProof/>
            <w:webHidden/>
          </w:rPr>
        </w:r>
        <w:r>
          <w:rPr>
            <w:noProof/>
            <w:webHidden/>
          </w:rPr>
          <w:fldChar w:fldCharType="separate"/>
        </w:r>
        <w:r>
          <w:rPr>
            <w:noProof/>
            <w:webHidden/>
          </w:rPr>
          <w:t>5</w:t>
        </w:r>
        <w:r>
          <w:rPr>
            <w:noProof/>
            <w:webHidden/>
          </w:rPr>
          <w:fldChar w:fldCharType="end"/>
        </w:r>
      </w:hyperlink>
    </w:p>
    <w:p w14:paraId="71423AEE" w14:textId="53F8E7AB" w:rsidR="00C47B75" w:rsidRDefault="00C47B75">
      <w:pPr>
        <w:pStyle w:val="TOC2"/>
        <w:tabs>
          <w:tab w:val="right" w:leader="dot" w:pos="9016"/>
        </w:tabs>
        <w:rPr>
          <w:rFonts w:eastAsiaTheme="minorEastAsia"/>
          <w:noProof/>
          <w:lang w:eastAsia="en-IN"/>
        </w:rPr>
      </w:pPr>
      <w:hyperlink w:anchor="_Toc237837426" w:history="1">
        <w:r w:rsidRPr="007B4E8D">
          <w:rPr>
            <w:rStyle w:val="Hyperlink"/>
            <w:noProof/>
          </w:rPr>
          <w:t>2.2 How Virtualisation Works</w:t>
        </w:r>
        <w:r>
          <w:rPr>
            <w:noProof/>
            <w:webHidden/>
          </w:rPr>
          <w:tab/>
        </w:r>
        <w:r>
          <w:rPr>
            <w:noProof/>
            <w:webHidden/>
          </w:rPr>
          <w:fldChar w:fldCharType="begin"/>
        </w:r>
        <w:r>
          <w:rPr>
            <w:noProof/>
            <w:webHidden/>
          </w:rPr>
          <w:instrText xml:space="preserve"> PAGEREF _Toc237837426 \h </w:instrText>
        </w:r>
        <w:r>
          <w:rPr>
            <w:noProof/>
            <w:webHidden/>
          </w:rPr>
        </w:r>
        <w:r>
          <w:rPr>
            <w:noProof/>
            <w:webHidden/>
          </w:rPr>
          <w:fldChar w:fldCharType="separate"/>
        </w:r>
        <w:r>
          <w:rPr>
            <w:noProof/>
            <w:webHidden/>
          </w:rPr>
          <w:t>5</w:t>
        </w:r>
        <w:r>
          <w:rPr>
            <w:noProof/>
            <w:webHidden/>
          </w:rPr>
          <w:fldChar w:fldCharType="end"/>
        </w:r>
      </w:hyperlink>
    </w:p>
    <w:p w14:paraId="14DBA42A" w14:textId="37CC6688" w:rsidR="00C47B75" w:rsidRDefault="00C47B75">
      <w:pPr>
        <w:pStyle w:val="TOC2"/>
        <w:tabs>
          <w:tab w:val="right" w:leader="dot" w:pos="9016"/>
        </w:tabs>
        <w:rPr>
          <w:rFonts w:eastAsiaTheme="minorEastAsia"/>
          <w:noProof/>
          <w:lang w:eastAsia="en-IN"/>
        </w:rPr>
      </w:pPr>
      <w:hyperlink w:anchor="_Toc237837427" w:history="1">
        <w:r w:rsidRPr="007B4E8D">
          <w:rPr>
            <w:rStyle w:val="Hyperlink"/>
            <w:noProof/>
          </w:rPr>
          <w:t>2.3 Importance in Cloud Engineering</w:t>
        </w:r>
        <w:r>
          <w:rPr>
            <w:noProof/>
            <w:webHidden/>
          </w:rPr>
          <w:tab/>
        </w:r>
        <w:r>
          <w:rPr>
            <w:noProof/>
            <w:webHidden/>
          </w:rPr>
          <w:fldChar w:fldCharType="begin"/>
        </w:r>
        <w:r>
          <w:rPr>
            <w:noProof/>
            <w:webHidden/>
          </w:rPr>
          <w:instrText xml:space="preserve"> PAGEREF _Toc237837427 \h </w:instrText>
        </w:r>
        <w:r>
          <w:rPr>
            <w:noProof/>
            <w:webHidden/>
          </w:rPr>
        </w:r>
        <w:r>
          <w:rPr>
            <w:noProof/>
            <w:webHidden/>
          </w:rPr>
          <w:fldChar w:fldCharType="separate"/>
        </w:r>
        <w:r>
          <w:rPr>
            <w:noProof/>
            <w:webHidden/>
          </w:rPr>
          <w:t>5</w:t>
        </w:r>
        <w:r>
          <w:rPr>
            <w:noProof/>
            <w:webHidden/>
          </w:rPr>
          <w:fldChar w:fldCharType="end"/>
        </w:r>
      </w:hyperlink>
    </w:p>
    <w:p w14:paraId="4935A1B8" w14:textId="3510EEEE" w:rsidR="00C47B75" w:rsidRDefault="00C47B75">
      <w:pPr>
        <w:pStyle w:val="TOC1"/>
        <w:tabs>
          <w:tab w:val="left" w:pos="480"/>
          <w:tab w:val="right" w:leader="dot" w:pos="9016"/>
        </w:tabs>
        <w:rPr>
          <w:rFonts w:eastAsiaTheme="minorEastAsia"/>
          <w:noProof/>
          <w:lang w:eastAsia="en-IN"/>
        </w:rPr>
      </w:pPr>
      <w:hyperlink w:anchor="_Toc237837428" w:history="1">
        <w:r w:rsidRPr="007B4E8D">
          <w:rPr>
            <w:rStyle w:val="Hyperlink"/>
            <w:noProof/>
          </w:rPr>
          <w:t>3.</w:t>
        </w:r>
        <w:r>
          <w:rPr>
            <w:rFonts w:eastAsiaTheme="minorEastAsia"/>
            <w:noProof/>
            <w:lang w:eastAsia="en-IN"/>
          </w:rPr>
          <w:tab/>
        </w:r>
        <w:r w:rsidRPr="007B4E8D">
          <w:rPr>
            <w:rStyle w:val="Hyperlink"/>
            <w:noProof/>
          </w:rPr>
          <w:t>Docker Technology and Practical Implementation</w:t>
        </w:r>
        <w:r>
          <w:rPr>
            <w:noProof/>
            <w:webHidden/>
          </w:rPr>
          <w:tab/>
        </w:r>
        <w:r>
          <w:rPr>
            <w:noProof/>
            <w:webHidden/>
          </w:rPr>
          <w:fldChar w:fldCharType="begin"/>
        </w:r>
        <w:r>
          <w:rPr>
            <w:noProof/>
            <w:webHidden/>
          </w:rPr>
          <w:instrText xml:space="preserve"> PAGEREF _Toc237837428 \h </w:instrText>
        </w:r>
        <w:r>
          <w:rPr>
            <w:noProof/>
            <w:webHidden/>
          </w:rPr>
        </w:r>
        <w:r>
          <w:rPr>
            <w:noProof/>
            <w:webHidden/>
          </w:rPr>
          <w:fldChar w:fldCharType="separate"/>
        </w:r>
        <w:r>
          <w:rPr>
            <w:noProof/>
            <w:webHidden/>
          </w:rPr>
          <w:t>6</w:t>
        </w:r>
        <w:r>
          <w:rPr>
            <w:noProof/>
            <w:webHidden/>
          </w:rPr>
          <w:fldChar w:fldCharType="end"/>
        </w:r>
      </w:hyperlink>
    </w:p>
    <w:p w14:paraId="2989EE1B" w14:textId="6BF50645" w:rsidR="00C47B75" w:rsidRDefault="00C47B75">
      <w:pPr>
        <w:pStyle w:val="TOC2"/>
        <w:tabs>
          <w:tab w:val="right" w:leader="dot" w:pos="9016"/>
        </w:tabs>
        <w:rPr>
          <w:rFonts w:eastAsiaTheme="minorEastAsia"/>
          <w:noProof/>
          <w:lang w:eastAsia="en-IN"/>
        </w:rPr>
      </w:pPr>
      <w:hyperlink w:anchor="_Toc237837429" w:history="1">
        <w:r w:rsidRPr="007B4E8D">
          <w:rPr>
            <w:rStyle w:val="Hyperlink"/>
            <w:noProof/>
          </w:rPr>
          <w:t>3.1 Containerisation and Docker Overview</w:t>
        </w:r>
        <w:r>
          <w:rPr>
            <w:noProof/>
            <w:webHidden/>
          </w:rPr>
          <w:tab/>
        </w:r>
        <w:r>
          <w:rPr>
            <w:noProof/>
            <w:webHidden/>
          </w:rPr>
          <w:fldChar w:fldCharType="begin"/>
        </w:r>
        <w:r>
          <w:rPr>
            <w:noProof/>
            <w:webHidden/>
          </w:rPr>
          <w:instrText xml:space="preserve"> PAGEREF _Toc237837429 \h </w:instrText>
        </w:r>
        <w:r>
          <w:rPr>
            <w:noProof/>
            <w:webHidden/>
          </w:rPr>
        </w:r>
        <w:r>
          <w:rPr>
            <w:noProof/>
            <w:webHidden/>
          </w:rPr>
          <w:fldChar w:fldCharType="separate"/>
        </w:r>
        <w:r>
          <w:rPr>
            <w:noProof/>
            <w:webHidden/>
          </w:rPr>
          <w:t>6</w:t>
        </w:r>
        <w:r>
          <w:rPr>
            <w:noProof/>
            <w:webHidden/>
          </w:rPr>
          <w:fldChar w:fldCharType="end"/>
        </w:r>
      </w:hyperlink>
    </w:p>
    <w:p w14:paraId="2B80489E" w14:textId="0B8522D1" w:rsidR="00C47B75" w:rsidRDefault="00C47B75">
      <w:pPr>
        <w:pStyle w:val="TOC2"/>
        <w:tabs>
          <w:tab w:val="right" w:leader="dot" w:pos="9016"/>
        </w:tabs>
        <w:rPr>
          <w:rFonts w:eastAsiaTheme="minorEastAsia"/>
          <w:noProof/>
          <w:lang w:eastAsia="en-IN"/>
        </w:rPr>
      </w:pPr>
      <w:hyperlink w:anchor="_Toc237837430" w:history="1">
        <w:r w:rsidRPr="007B4E8D">
          <w:rPr>
            <w:rStyle w:val="Hyperlink"/>
            <w:noProof/>
          </w:rPr>
          <w:t>3.2 Docker Architecture and Core Components</w:t>
        </w:r>
        <w:r>
          <w:rPr>
            <w:noProof/>
            <w:webHidden/>
          </w:rPr>
          <w:tab/>
        </w:r>
        <w:r>
          <w:rPr>
            <w:noProof/>
            <w:webHidden/>
          </w:rPr>
          <w:fldChar w:fldCharType="begin"/>
        </w:r>
        <w:r>
          <w:rPr>
            <w:noProof/>
            <w:webHidden/>
          </w:rPr>
          <w:instrText xml:space="preserve"> PAGEREF _Toc237837430 \h </w:instrText>
        </w:r>
        <w:r>
          <w:rPr>
            <w:noProof/>
            <w:webHidden/>
          </w:rPr>
        </w:r>
        <w:r>
          <w:rPr>
            <w:noProof/>
            <w:webHidden/>
          </w:rPr>
          <w:fldChar w:fldCharType="separate"/>
        </w:r>
        <w:r>
          <w:rPr>
            <w:noProof/>
            <w:webHidden/>
          </w:rPr>
          <w:t>8</w:t>
        </w:r>
        <w:r>
          <w:rPr>
            <w:noProof/>
            <w:webHidden/>
          </w:rPr>
          <w:fldChar w:fldCharType="end"/>
        </w:r>
      </w:hyperlink>
    </w:p>
    <w:p w14:paraId="736EA1D3" w14:textId="351DF3BD" w:rsidR="00C47B75" w:rsidRDefault="00C47B75">
      <w:pPr>
        <w:pStyle w:val="TOC2"/>
        <w:tabs>
          <w:tab w:val="right" w:leader="dot" w:pos="9016"/>
        </w:tabs>
        <w:rPr>
          <w:rFonts w:eastAsiaTheme="minorEastAsia"/>
          <w:noProof/>
          <w:lang w:eastAsia="en-IN"/>
        </w:rPr>
      </w:pPr>
      <w:hyperlink w:anchor="_Toc237837431" w:history="1">
        <w:r w:rsidRPr="007B4E8D">
          <w:rPr>
            <w:rStyle w:val="Hyperlink"/>
            <w:noProof/>
          </w:rPr>
          <w:t>3.3 Dockerfile, Image Build and Container Deployment</w:t>
        </w:r>
        <w:r>
          <w:rPr>
            <w:noProof/>
            <w:webHidden/>
          </w:rPr>
          <w:tab/>
        </w:r>
        <w:r>
          <w:rPr>
            <w:noProof/>
            <w:webHidden/>
          </w:rPr>
          <w:fldChar w:fldCharType="begin"/>
        </w:r>
        <w:r>
          <w:rPr>
            <w:noProof/>
            <w:webHidden/>
          </w:rPr>
          <w:instrText xml:space="preserve"> PAGEREF _Toc237837431 \h </w:instrText>
        </w:r>
        <w:r>
          <w:rPr>
            <w:noProof/>
            <w:webHidden/>
          </w:rPr>
        </w:r>
        <w:r>
          <w:rPr>
            <w:noProof/>
            <w:webHidden/>
          </w:rPr>
          <w:fldChar w:fldCharType="separate"/>
        </w:r>
        <w:r>
          <w:rPr>
            <w:noProof/>
            <w:webHidden/>
          </w:rPr>
          <w:t>11</w:t>
        </w:r>
        <w:r>
          <w:rPr>
            <w:noProof/>
            <w:webHidden/>
          </w:rPr>
          <w:fldChar w:fldCharType="end"/>
        </w:r>
      </w:hyperlink>
    </w:p>
    <w:p w14:paraId="7642FFFA" w14:textId="3373A814" w:rsidR="00C47B75" w:rsidRDefault="00C47B75">
      <w:pPr>
        <w:pStyle w:val="TOC2"/>
        <w:tabs>
          <w:tab w:val="right" w:leader="dot" w:pos="9016"/>
        </w:tabs>
        <w:rPr>
          <w:rFonts w:eastAsiaTheme="minorEastAsia"/>
          <w:noProof/>
          <w:lang w:eastAsia="en-IN"/>
        </w:rPr>
      </w:pPr>
      <w:hyperlink w:anchor="_Toc237837432" w:history="1">
        <w:r w:rsidRPr="007B4E8D">
          <w:rPr>
            <w:rStyle w:val="Hyperlink"/>
            <w:noProof/>
          </w:rPr>
          <w:t>3.4 Docker Volumes and Persistent Storage</w:t>
        </w:r>
        <w:r>
          <w:rPr>
            <w:noProof/>
            <w:webHidden/>
          </w:rPr>
          <w:tab/>
        </w:r>
        <w:r>
          <w:rPr>
            <w:noProof/>
            <w:webHidden/>
          </w:rPr>
          <w:fldChar w:fldCharType="begin"/>
        </w:r>
        <w:r>
          <w:rPr>
            <w:noProof/>
            <w:webHidden/>
          </w:rPr>
          <w:instrText xml:space="preserve"> PAGEREF _Toc237837432 \h </w:instrText>
        </w:r>
        <w:r>
          <w:rPr>
            <w:noProof/>
            <w:webHidden/>
          </w:rPr>
        </w:r>
        <w:r>
          <w:rPr>
            <w:noProof/>
            <w:webHidden/>
          </w:rPr>
          <w:fldChar w:fldCharType="separate"/>
        </w:r>
        <w:r>
          <w:rPr>
            <w:noProof/>
            <w:webHidden/>
          </w:rPr>
          <w:t>15</w:t>
        </w:r>
        <w:r>
          <w:rPr>
            <w:noProof/>
            <w:webHidden/>
          </w:rPr>
          <w:fldChar w:fldCharType="end"/>
        </w:r>
      </w:hyperlink>
    </w:p>
    <w:p w14:paraId="0363226B" w14:textId="69614BAE" w:rsidR="00C47B75" w:rsidRDefault="00C47B75">
      <w:pPr>
        <w:pStyle w:val="TOC2"/>
        <w:tabs>
          <w:tab w:val="right" w:leader="dot" w:pos="9016"/>
        </w:tabs>
        <w:rPr>
          <w:rFonts w:eastAsiaTheme="minorEastAsia"/>
          <w:noProof/>
          <w:lang w:eastAsia="en-IN"/>
        </w:rPr>
      </w:pPr>
      <w:hyperlink w:anchor="_Toc237837433" w:history="1">
        <w:r w:rsidRPr="007B4E8D">
          <w:rPr>
            <w:rStyle w:val="Hyperlink"/>
            <w:noProof/>
          </w:rPr>
          <w:t>3.5 Docker Networking and Container Connectivity</w:t>
        </w:r>
        <w:r>
          <w:rPr>
            <w:noProof/>
            <w:webHidden/>
          </w:rPr>
          <w:tab/>
        </w:r>
        <w:r>
          <w:rPr>
            <w:noProof/>
            <w:webHidden/>
          </w:rPr>
          <w:fldChar w:fldCharType="begin"/>
        </w:r>
        <w:r>
          <w:rPr>
            <w:noProof/>
            <w:webHidden/>
          </w:rPr>
          <w:instrText xml:space="preserve"> PAGEREF _Toc237837433 \h </w:instrText>
        </w:r>
        <w:r>
          <w:rPr>
            <w:noProof/>
            <w:webHidden/>
          </w:rPr>
        </w:r>
        <w:r>
          <w:rPr>
            <w:noProof/>
            <w:webHidden/>
          </w:rPr>
          <w:fldChar w:fldCharType="separate"/>
        </w:r>
        <w:r>
          <w:rPr>
            <w:noProof/>
            <w:webHidden/>
          </w:rPr>
          <w:t>19</w:t>
        </w:r>
        <w:r>
          <w:rPr>
            <w:noProof/>
            <w:webHidden/>
          </w:rPr>
          <w:fldChar w:fldCharType="end"/>
        </w:r>
      </w:hyperlink>
    </w:p>
    <w:p w14:paraId="0D2C1B72" w14:textId="47BBEE08" w:rsidR="00C47B75" w:rsidRDefault="00C47B75">
      <w:pPr>
        <w:pStyle w:val="TOC2"/>
        <w:tabs>
          <w:tab w:val="right" w:leader="dot" w:pos="9016"/>
        </w:tabs>
        <w:rPr>
          <w:rFonts w:eastAsiaTheme="minorEastAsia"/>
          <w:noProof/>
          <w:lang w:eastAsia="en-IN"/>
        </w:rPr>
      </w:pPr>
      <w:hyperlink w:anchor="_Toc237837434" w:history="1">
        <w:r w:rsidRPr="007B4E8D">
          <w:rPr>
            <w:rStyle w:val="Hyperlink"/>
            <w:noProof/>
          </w:rPr>
          <w:t>3.6 Docker Hub and Image Publishing</w:t>
        </w:r>
        <w:r>
          <w:rPr>
            <w:noProof/>
            <w:webHidden/>
          </w:rPr>
          <w:tab/>
        </w:r>
        <w:r>
          <w:rPr>
            <w:noProof/>
            <w:webHidden/>
          </w:rPr>
          <w:fldChar w:fldCharType="begin"/>
        </w:r>
        <w:r>
          <w:rPr>
            <w:noProof/>
            <w:webHidden/>
          </w:rPr>
          <w:instrText xml:space="preserve"> PAGEREF _Toc237837434 \h </w:instrText>
        </w:r>
        <w:r>
          <w:rPr>
            <w:noProof/>
            <w:webHidden/>
          </w:rPr>
        </w:r>
        <w:r>
          <w:rPr>
            <w:noProof/>
            <w:webHidden/>
          </w:rPr>
          <w:fldChar w:fldCharType="separate"/>
        </w:r>
        <w:r>
          <w:rPr>
            <w:noProof/>
            <w:webHidden/>
          </w:rPr>
          <w:t>21</w:t>
        </w:r>
        <w:r>
          <w:rPr>
            <w:noProof/>
            <w:webHidden/>
          </w:rPr>
          <w:fldChar w:fldCharType="end"/>
        </w:r>
      </w:hyperlink>
    </w:p>
    <w:p w14:paraId="70259D35" w14:textId="26C8BCA6" w:rsidR="00C47B75" w:rsidRDefault="00C47B75">
      <w:pPr>
        <w:pStyle w:val="TOC2"/>
        <w:tabs>
          <w:tab w:val="right" w:leader="dot" w:pos="9016"/>
        </w:tabs>
        <w:rPr>
          <w:rFonts w:eastAsiaTheme="minorEastAsia"/>
          <w:noProof/>
          <w:lang w:eastAsia="en-IN"/>
        </w:rPr>
      </w:pPr>
      <w:hyperlink w:anchor="_Toc237837435" w:history="1">
        <w:r w:rsidRPr="007B4E8D">
          <w:rPr>
            <w:rStyle w:val="Hyperlink"/>
            <w:noProof/>
          </w:rPr>
          <w:t>3.7 End-to-End Practical Demonstration and Evaluation</w:t>
        </w:r>
        <w:r>
          <w:rPr>
            <w:noProof/>
            <w:webHidden/>
          </w:rPr>
          <w:tab/>
        </w:r>
        <w:r>
          <w:rPr>
            <w:noProof/>
            <w:webHidden/>
          </w:rPr>
          <w:fldChar w:fldCharType="begin"/>
        </w:r>
        <w:r>
          <w:rPr>
            <w:noProof/>
            <w:webHidden/>
          </w:rPr>
          <w:instrText xml:space="preserve"> PAGEREF _Toc237837435 \h </w:instrText>
        </w:r>
        <w:r>
          <w:rPr>
            <w:noProof/>
            <w:webHidden/>
          </w:rPr>
        </w:r>
        <w:r>
          <w:rPr>
            <w:noProof/>
            <w:webHidden/>
          </w:rPr>
          <w:fldChar w:fldCharType="separate"/>
        </w:r>
        <w:r>
          <w:rPr>
            <w:noProof/>
            <w:webHidden/>
          </w:rPr>
          <w:t>23</w:t>
        </w:r>
        <w:r>
          <w:rPr>
            <w:noProof/>
            <w:webHidden/>
          </w:rPr>
          <w:fldChar w:fldCharType="end"/>
        </w:r>
      </w:hyperlink>
    </w:p>
    <w:p w14:paraId="6E0CEE51" w14:textId="797A65C0" w:rsidR="00C47B75" w:rsidRDefault="00C47B75">
      <w:pPr>
        <w:pStyle w:val="TOC1"/>
        <w:tabs>
          <w:tab w:val="left" w:pos="480"/>
          <w:tab w:val="right" w:leader="dot" w:pos="9016"/>
        </w:tabs>
        <w:rPr>
          <w:rFonts w:eastAsiaTheme="minorEastAsia"/>
          <w:noProof/>
          <w:lang w:eastAsia="en-IN"/>
        </w:rPr>
      </w:pPr>
      <w:hyperlink w:anchor="_Toc237837436" w:history="1">
        <w:r w:rsidRPr="007B4E8D">
          <w:rPr>
            <w:rStyle w:val="Hyperlink"/>
            <w:noProof/>
          </w:rPr>
          <w:t>4.</w:t>
        </w:r>
        <w:r>
          <w:rPr>
            <w:rFonts w:eastAsiaTheme="minorEastAsia"/>
            <w:noProof/>
            <w:lang w:eastAsia="en-IN"/>
          </w:rPr>
          <w:tab/>
        </w:r>
        <w:r w:rsidRPr="007B4E8D">
          <w:rPr>
            <w:rStyle w:val="Hyperlink"/>
            <w:noProof/>
          </w:rPr>
          <w:t>Cloud Fundamentals and Cloud Computing Services</w:t>
        </w:r>
        <w:r>
          <w:rPr>
            <w:noProof/>
            <w:webHidden/>
          </w:rPr>
          <w:tab/>
        </w:r>
        <w:r>
          <w:rPr>
            <w:noProof/>
            <w:webHidden/>
          </w:rPr>
          <w:fldChar w:fldCharType="begin"/>
        </w:r>
        <w:r>
          <w:rPr>
            <w:noProof/>
            <w:webHidden/>
          </w:rPr>
          <w:instrText xml:space="preserve"> PAGEREF _Toc237837436 \h </w:instrText>
        </w:r>
        <w:r>
          <w:rPr>
            <w:noProof/>
            <w:webHidden/>
          </w:rPr>
        </w:r>
        <w:r>
          <w:rPr>
            <w:noProof/>
            <w:webHidden/>
          </w:rPr>
          <w:fldChar w:fldCharType="separate"/>
        </w:r>
        <w:r>
          <w:rPr>
            <w:noProof/>
            <w:webHidden/>
          </w:rPr>
          <w:t>25</w:t>
        </w:r>
        <w:r>
          <w:rPr>
            <w:noProof/>
            <w:webHidden/>
          </w:rPr>
          <w:fldChar w:fldCharType="end"/>
        </w:r>
      </w:hyperlink>
    </w:p>
    <w:p w14:paraId="011F8135" w14:textId="45F2B8A1" w:rsidR="00C47B75" w:rsidRDefault="00C47B75">
      <w:pPr>
        <w:pStyle w:val="TOC2"/>
        <w:tabs>
          <w:tab w:val="right" w:leader="dot" w:pos="9016"/>
        </w:tabs>
        <w:rPr>
          <w:rFonts w:eastAsiaTheme="minorEastAsia"/>
          <w:noProof/>
          <w:lang w:eastAsia="en-IN"/>
        </w:rPr>
      </w:pPr>
      <w:hyperlink w:anchor="_Toc237837437" w:history="1">
        <w:r w:rsidRPr="007B4E8D">
          <w:rPr>
            <w:rStyle w:val="Hyperlink"/>
            <w:noProof/>
          </w:rPr>
          <w:t>4.1 Cloud Computing Fundamentals</w:t>
        </w:r>
        <w:r>
          <w:rPr>
            <w:noProof/>
            <w:webHidden/>
          </w:rPr>
          <w:tab/>
        </w:r>
        <w:r>
          <w:rPr>
            <w:noProof/>
            <w:webHidden/>
          </w:rPr>
          <w:fldChar w:fldCharType="begin"/>
        </w:r>
        <w:r>
          <w:rPr>
            <w:noProof/>
            <w:webHidden/>
          </w:rPr>
          <w:instrText xml:space="preserve"> PAGEREF _Toc237837437 \h </w:instrText>
        </w:r>
        <w:r>
          <w:rPr>
            <w:noProof/>
            <w:webHidden/>
          </w:rPr>
        </w:r>
        <w:r>
          <w:rPr>
            <w:noProof/>
            <w:webHidden/>
          </w:rPr>
          <w:fldChar w:fldCharType="separate"/>
        </w:r>
        <w:r>
          <w:rPr>
            <w:noProof/>
            <w:webHidden/>
          </w:rPr>
          <w:t>25</w:t>
        </w:r>
        <w:r>
          <w:rPr>
            <w:noProof/>
            <w:webHidden/>
          </w:rPr>
          <w:fldChar w:fldCharType="end"/>
        </w:r>
      </w:hyperlink>
    </w:p>
    <w:p w14:paraId="30AC7166" w14:textId="5879646C" w:rsidR="00C47B75" w:rsidRDefault="00C47B75">
      <w:pPr>
        <w:pStyle w:val="TOC2"/>
        <w:tabs>
          <w:tab w:val="right" w:leader="dot" w:pos="9016"/>
        </w:tabs>
        <w:rPr>
          <w:rFonts w:eastAsiaTheme="minorEastAsia"/>
          <w:noProof/>
          <w:lang w:eastAsia="en-IN"/>
        </w:rPr>
      </w:pPr>
      <w:hyperlink w:anchor="_Toc237837438" w:history="1">
        <w:r w:rsidRPr="007B4E8D">
          <w:rPr>
            <w:rStyle w:val="Hyperlink"/>
            <w:noProof/>
          </w:rPr>
          <w:t>4.2 Cloud Service Models</w:t>
        </w:r>
        <w:r>
          <w:rPr>
            <w:noProof/>
            <w:webHidden/>
          </w:rPr>
          <w:tab/>
        </w:r>
        <w:r>
          <w:rPr>
            <w:noProof/>
            <w:webHidden/>
          </w:rPr>
          <w:fldChar w:fldCharType="begin"/>
        </w:r>
        <w:r>
          <w:rPr>
            <w:noProof/>
            <w:webHidden/>
          </w:rPr>
          <w:instrText xml:space="preserve"> PAGEREF _Toc237837438 \h </w:instrText>
        </w:r>
        <w:r>
          <w:rPr>
            <w:noProof/>
            <w:webHidden/>
          </w:rPr>
        </w:r>
        <w:r>
          <w:rPr>
            <w:noProof/>
            <w:webHidden/>
          </w:rPr>
          <w:fldChar w:fldCharType="separate"/>
        </w:r>
        <w:r>
          <w:rPr>
            <w:noProof/>
            <w:webHidden/>
          </w:rPr>
          <w:t>25</w:t>
        </w:r>
        <w:r>
          <w:rPr>
            <w:noProof/>
            <w:webHidden/>
          </w:rPr>
          <w:fldChar w:fldCharType="end"/>
        </w:r>
      </w:hyperlink>
    </w:p>
    <w:p w14:paraId="628710CC" w14:textId="76DBCAA6" w:rsidR="00C47B75" w:rsidRDefault="00C47B75">
      <w:pPr>
        <w:pStyle w:val="TOC2"/>
        <w:tabs>
          <w:tab w:val="right" w:leader="dot" w:pos="9016"/>
        </w:tabs>
        <w:rPr>
          <w:rFonts w:eastAsiaTheme="minorEastAsia"/>
          <w:noProof/>
          <w:lang w:eastAsia="en-IN"/>
        </w:rPr>
      </w:pPr>
      <w:hyperlink w:anchor="_Toc237837439" w:history="1">
        <w:r w:rsidRPr="007B4E8D">
          <w:rPr>
            <w:rStyle w:val="Hyperlink"/>
            <w:noProof/>
          </w:rPr>
          <w:t>4.3 Cloud Deployment and Business Use</w:t>
        </w:r>
        <w:r>
          <w:rPr>
            <w:noProof/>
            <w:webHidden/>
          </w:rPr>
          <w:tab/>
        </w:r>
        <w:r>
          <w:rPr>
            <w:noProof/>
            <w:webHidden/>
          </w:rPr>
          <w:fldChar w:fldCharType="begin"/>
        </w:r>
        <w:r>
          <w:rPr>
            <w:noProof/>
            <w:webHidden/>
          </w:rPr>
          <w:instrText xml:space="preserve"> PAGEREF _Toc237837439 \h </w:instrText>
        </w:r>
        <w:r>
          <w:rPr>
            <w:noProof/>
            <w:webHidden/>
          </w:rPr>
        </w:r>
        <w:r>
          <w:rPr>
            <w:noProof/>
            <w:webHidden/>
          </w:rPr>
          <w:fldChar w:fldCharType="separate"/>
        </w:r>
        <w:r>
          <w:rPr>
            <w:noProof/>
            <w:webHidden/>
          </w:rPr>
          <w:t>26</w:t>
        </w:r>
        <w:r>
          <w:rPr>
            <w:noProof/>
            <w:webHidden/>
          </w:rPr>
          <w:fldChar w:fldCharType="end"/>
        </w:r>
      </w:hyperlink>
    </w:p>
    <w:p w14:paraId="729C5708" w14:textId="6166831C" w:rsidR="00C47B75" w:rsidRDefault="00C47B75">
      <w:pPr>
        <w:pStyle w:val="TOC1"/>
        <w:tabs>
          <w:tab w:val="left" w:pos="480"/>
          <w:tab w:val="right" w:leader="dot" w:pos="9016"/>
        </w:tabs>
        <w:rPr>
          <w:rFonts w:eastAsiaTheme="minorEastAsia"/>
          <w:noProof/>
          <w:lang w:eastAsia="en-IN"/>
        </w:rPr>
      </w:pPr>
      <w:hyperlink w:anchor="_Toc237837440" w:history="1">
        <w:r w:rsidRPr="007B4E8D">
          <w:rPr>
            <w:rStyle w:val="Hyperlink"/>
            <w:noProof/>
          </w:rPr>
          <w:t>5.</w:t>
        </w:r>
        <w:r>
          <w:rPr>
            <w:rFonts w:eastAsiaTheme="minorEastAsia"/>
            <w:noProof/>
            <w:lang w:eastAsia="en-IN"/>
          </w:rPr>
          <w:tab/>
        </w:r>
        <w:r w:rsidRPr="007B4E8D">
          <w:rPr>
            <w:rStyle w:val="Hyperlink"/>
            <w:noProof/>
          </w:rPr>
          <w:t>Cloud Computing Services and Architecture</w:t>
        </w:r>
        <w:r>
          <w:rPr>
            <w:noProof/>
            <w:webHidden/>
          </w:rPr>
          <w:tab/>
        </w:r>
        <w:r>
          <w:rPr>
            <w:noProof/>
            <w:webHidden/>
          </w:rPr>
          <w:fldChar w:fldCharType="begin"/>
        </w:r>
        <w:r>
          <w:rPr>
            <w:noProof/>
            <w:webHidden/>
          </w:rPr>
          <w:instrText xml:space="preserve"> PAGEREF _Toc237837440 \h </w:instrText>
        </w:r>
        <w:r>
          <w:rPr>
            <w:noProof/>
            <w:webHidden/>
          </w:rPr>
        </w:r>
        <w:r>
          <w:rPr>
            <w:noProof/>
            <w:webHidden/>
          </w:rPr>
          <w:fldChar w:fldCharType="separate"/>
        </w:r>
        <w:r>
          <w:rPr>
            <w:noProof/>
            <w:webHidden/>
          </w:rPr>
          <w:t>27</w:t>
        </w:r>
        <w:r>
          <w:rPr>
            <w:noProof/>
            <w:webHidden/>
          </w:rPr>
          <w:fldChar w:fldCharType="end"/>
        </w:r>
      </w:hyperlink>
    </w:p>
    <w:p w14:paraId="72C3CC3C" w14:textId="6108EFEB" w:rsidR="00C47B75" w:rsidRDefault="00C47B75">
      <w:pPr>
        <w:pStyle w:val="TOC2"/>
        <w:tabs>
          <w:tab w:val="right" w:leader="dot" w:pos="9016"/>
        </w:tabs>
        <w:rPr>
          <w:rFonts w:eastAsiaTheme="minorEastAsia"/>
          <w:noProof/>
          <w:lang w:eastAsia="en-IN"/>
        </w:rPr>
      </w:pPr>
      <w:hyperlink w:anchor="_Toc237837441" w:history="1">
        <w:r w:rsidRPr="007B4E8D">
          <w:rPr>
            <w:rStyle w:val="Hyperlink"/>
            <w:noProof/>
          </w:rPr>
          <w:t>5.1 Integration of Cloud Services</w:t>
        </w:r>
        <w:r>
          <w:rPr>
            <w:noProof/>
            <w:webHidden/>
          </w:rPr>
          <w:tab/>
        </w:r>
        <w:r>
          <w:rPr>
            <w:noProof/>
            <w:webHidden/>
          </w:rPr>
          <w:fldChar w:fldCharType="begin"/>
        </w:r>
        <w:r>
          <w:rPr>
            <w:noProof/>
            <w:webHidden/>
          </w:rPr>
          <w:instrText xml:space="preserve"> PAGEREF _Toc237837441 \h </w:instrText>
        </w:r>
        <w:r>
          <w:rPr>
            <w:noProof/>
            <w:webHidden/>
          </w:rPr>
        </w:r>
        <w:r>
          <w:rPr>
            <w:noProof/>
            <w:webHidden/>
          </w:rPr>
          <w:fldChar w:fldCharType="separate"/>
        </w:r>
        <w:r>
          <w:rPr>
            <w:noProof/>
            <w:webHidden/>
          </w:rPr>
          <w:t>27</w:t>
        </w:r>
        <w:r>
          <w:rPr>
            <w:noProof/>
            <w:webHidden/>
          </w:rPr>
          <w:fldChar w:fldCharType="end"/>
        </w:r>
      </w:hyperlink>
    </w:p>
    <w:p w14:paraId="5C7EFD3A" w14:textId="3AD1F766" w:rsidR="00C47B75" w:rsidRDefault="00C47B75">
      <w:pPr>
        <w:pStyle w:val="TOC2"/>
        <w:tabs>
          <w:tab w:val="right" w:leader="dot" w:pos="9016"/>
        </w:tabs>
        <w:rPr>
          <w:rFonts w:eastAsiaTheme="minorEastAsia"/>
          <w:noProof/>
          <w:lang w:eastAsia="en-IN"/>
        </w:rPr>
      </w:pPr>
      <w:hyperlink w:anchor="_Toc237837442" w:history="1">
        <w:r w:rsidRPr="007B4E8D">
          <w:rPr>
            <w:rStyle w:val="Hyperlink"/>
            <w:noProof/>
          </w:rPr>
          <w:t>5.2 Cloud Application Architecture</w:t>
        </w:r>
        <w:r>
          <w:rPr>
            <w:noProof/>
            <w:webHidden/>
          </w:rPr>
          <w:tab/>
        </w:r>
        <w:r>
          <w:rPr>
            <w:noProof/>
            <w:webHidden/>
          </w:rPr>
          <w:fldChar w:fldCharType="begin"/>
        </w:r>
        <w:r>
          <w:rPr>
            <w:noProof/>
            <w:webHidden/>
          </w:rPr>
          <w:instrText xml:space="preserve"> PAGEREF _Toc237837442 \h </w:instrText>
        </w:r>
        <w:r>
          <w:rPr>
            <w:noProof/>
            <w:webHidden/>
          </w:rPr>
        </w:r>
        <w:r>
          <w:rPr>
            <w:noProof/>
            <w:webHidden/>
          </w:rPr>
          <w:fldChar w:fldCharType="separate"/>
        </w:r>
        <w:r>
          <w:rPr>
            <w:noProof/>
            <w:webHidden/>
          </w:rPr>
          <w:t>27</w:t>
        </w:r>
        <w:r>
          <w:rPr>
            <w:noProof/>
            <w:webHidden/>
          </w:rPr>
          <w:fldChar w:fldCharType="end"/>
        </w:r>
      </w:hyperlink>
    </w:p>
    <w:p w14:paraId="0EC57569" w14:textId="19DDAC11" w:rsidR="00C47B75" w:rsidRDefault="00C47B75">
      <w:pPr>
        <w:pStyle w:val="TOC1"/>
        <w:tabs>
          <w:tab w:val="left" w:pos="480"/>
          <w:tab w:val="right" w:leader="dot" w:pos="9016"/>
        </w:tabs>
        <w:rPr>
          <w:rFonts w:eastAsiaTheme="minorEastAsia"/>
          <w:noProof/>
          <w:lang w:eastAsia="en-IN"/>
        </w:rPr>
      </w:pPr>
      <w:hyperlink w:anchor="_Toc237837443" w:history="1">
        <w:r w:rsidRPr="007B4E8D">
          <w:rPr>
            <w:rStyle w:val="Hyperlink"/>
            <w:noProof/>
          </w:rPr>
          <w:t>6.</w:t>
        </w:r>
        <w:r>
          <w:rPr>
            <w:rFonts w:eastAsiaTheme="minorEastAsia"/>
            <w:noProof/>
            <w:lang w:eastAsia="en-IN"/>
          </w:rPr>
          <w:tab/>
        </w:r>
        <w:r w:rsidRPr="007B4E8D">
          <w:rPr>
            <w:rStyle w:val="Hyperlink"/>
            <w:noProof/>
          </w:rPr>
          <w:t>Cloud Networking and Service Delivery</w:t>
        </w:r>
        <w:r>
          <w:rPr>
            <w:noProof/>
            <w:webHidden/>
          </w:rPr>
          <w:tab/>
        </w:r>
        <w:r>
          <w:rPr>
            <w:noProof/>
            <w:webHidden/>
          </w:rPr>
          <w:fldChar w:fldCharType="begin"/>
        </w:r>
        <w:r>
          <w:rPr>
            <w:noProof/>
            <w:webHidden/>
          </w:rPr>
          <w:instrText xml:space="preserve"> PAGEREF _Toc237837443 \h </w:instrText>
        </w:r>
        <w:r>
          <w:rPr>
            <w:noProof/>
            <w:webHidden/>
          </w:rPr>
        </w:r>
        <w:r>
          <w:rPr>
            <w:noProof/>
            <w:webHidden/>
          </w:rPr>
          <w:fldChar w:fldCharType="separate"/>
        </w:r>
        <w:r>
          <w:rPr>
            <w:noProof/>
            <w:webHidden/>
          </w:rPr>
          <w:t>29</w:t>
        </w:r>
        <w:r>
          <w:rPr>
            <w:noProof/>
            <w:webHidden/>
          </w:rPr>
          <w:fldChar w:fldCharType="end"/>
        </w:r>
      </w:hyperlink>
    </w:p>
    <w:p w14:paraId="483600BB" w14:textId="024D7697" w:rsidR="00C47B75" w:rsidRDefault="00C47B75">
      <w:pPr>
        <w:pStyle w:val="TOC2"/>
        <w:tabs>
          <w:tab w:val="right" w:leader="dot" w:pos="9016"/>
        </w:tabs>
        <w:rPr>
          <w:rFonts w:eastAsiaTheme="minorEastAsia"/>
          <w:noProof/>
          <w:lang w:eastAsia="en-IN"/>
        </w:rPr>
      </w:pPr>
      <w:hyperlink w:anchor="_Toc237837444" w:history="1">
        <w:r w:rsidRPr="007B4E8D">
          <w:rPr>
            <w:rStyle w:val="Hyperlink"/>
            <w:noProof/>
          </w:rPr>
          <w:t>6.1 Load Balancing and Scalability</w:t>
        </w:r>
        <w:r>
          <w:rPr>
            <w:noProof/>
            <w:webHidden/>
          </w:rPr>
          <w:tab/>
        </w:r>
        <w:r>
          <w:rPr>
            <w:noProof/>
            <w:webHidden/>
          </w:rPr>
          <w:fldChar w:fldCharType="begin"/>
        </w:r>
        <w:r>
          <w:rPr>
            <w:noProof/>
            <w:webHidden/>
          </w:rPr>
          <w:instrText xml:space="preserve"> PAGEREF _Toc237837444 \h </w:instrText>
        </w:r>
        <w:r>
          <w:rPr>
            <w:noProof/>
            <w:webHidden/>
          </w:rPr>
        </w:r>
        <w:r>
          <w:rPr>
            <w:noProof/>
            <w:webHidden/>
          </w:rPr>
          <w:fldChar w:fldCharType="separate"/>
        </w:r>
        <w:r>
          <w:rPr>
            <w:noProof/>
            <w:webHidden/>
          </w:rPr>
          <w:t>29</w:t>
        </w:r>
        <w:r>
          <w:rPr>
            <w:noProof/>
            <w:webHidden/>
          </w:rPr>
          <w:fldChar w:fldCharType="end"/>
        </w:r>
      </w:hyperlink>
    </w:p>
    <w:p w14:paraId="5AC6D9A1" w14:textId="3B687A4F" w:rsidR="00C47B75" w:rsidRDefault="00C47B75">
      <w:pPr>
        <w:pStyle w:val="TOC2"/>
        <w:tabs>
          <w:tab w:val="right" w:leader="dot" w:pos="9016"/>
        </w:tabs>
        <w:rPr>
          <w:rFonts w:eastAsiaTheme="minorEastAsia"/>
          <w:noProof/>
          <w:lang w:eastAsia="en-IN"/>
        </w:rPr>
      </w:pPr>
      <w:hyperlink w:anchor="_Toc237837445" w:history="1">
        <w:r w:rsidRPr="007B4E8D">
          <w:rPr>
            <w:rStyle w:val="Hyperlink"/>
            <w:noProof/>
          </w:rPr>
          <w:t>6.2 Application Gateway</w:t>
        </w:r>
        <w:r>
          <w:rPr>
            <w:noProof/>
            <w:webHidden/>
          </w:rPr>
          <w:tab/>
        </w:r>
        <w:r>
          <w:rPr>
            <w:noProof/>
            <w:webHidden/>
          </w:rPr>
          <w:fldChar w:fldCharType="begin"/>
        </w:r>
        <w:r>
          <w:rPr>
            <w:noProof/>
            <w:webHidden/>
          </w:rPr>
          <w:instrText xml:space="preserve"> PAGEREF _Toc237837445 \h </w:instrText>
        </w:r>
        <w:r>
          <w:rPr>
            <w:noProof/>
            <w:webHidden/>
          </w:rPr>
        </w:r>
        <w:r>
          <w:rPr>
            <w:noProof/>
            <w:webHidden/>
          </w:rPr>
          <w:fldChar w:fldCharType="separate"/>
        </w:r>
        <w:r>
          <w:rPr>
            <w:noProof/>
            <w:webHidden/>
          </w:rPr>
          <w:t>29</w:t>
        </w:r>
        <w:r>
          <w:rPr>
            <w:noProof/>
            <w:webHidden/>
          </w:rPr>
          <w:fldChar w:fldCharType="end"/>
        </w:r>
      </w:hyperlink>
    </w:p>
    <w:p w14:paraId="1997CB35" w14:textId="682B52A2" w:rsidR="00C47B75" w:rsidRDefault="00C47B75">
      <w:pPr>
        <w:pStyle w:val="TOC2"/>
        <w:tabs>
          <w:tab w:val="left" w:pos="960"/>
          <w:tab w:val="right" w:leader="dot" w:pos="9016"/>
        </w:tabs>
        <w:rPr>
          <w:rFonts w:eastAsiaTheme="minorEastAsia"/>
          <w:noProof/>
          <w:lang w:eastAsia="en-IN"/>
        </w:rPr>
      </w:pPr>
      <w:hyperlink w:anchor="_Toc237837446" w:history="1">
        <w:r w:rsidRPr="007B4E8D">
          <w:rPr>
            <w:rStyle w:val="Hyperlink"/>
            <w:noProof/>
          </w:rPr>
          <w:t>6.3</w:t>
        </w:r>
        <w:r>
          <w:rPr>
            <w:rFonts w:eastAsiaTheme="minorEastAsia"/>
            <w:noProof/>
            <w:lang w:eastAsia="en-IN"/>
          </w:rPr>
          <w:tab/>
        </w:r>
        <w:r w:rsidRPr="007B4E8D">
          <w:rPr>
            <w:rStyle w:val="Hyperlink"/>
            <w:noProof/>
          </w:rPr>
          <w:t>Combined Customer Benefit</w:t>
        </w:r>
        <w:r>
          <w:rPr>
            <w:noProof/>
            <w:webHidden/>
          </w:rPr>
          <w:tab/>
        </w:r>
        <w:r>
          <w:rPr>
            <w:noProof/>
            <w:webHidden/>
          </w:rPr>
          <w:fldChar w:fldCharType="begin"/>
        </w:r>
        <w:r>
          <w:rPr>
            <w:noProof/>
            <w:webHidden/>
          </w:rPr>
          <w:instrText xml:space="preserve"> PAGEREF _Toc237837446 \h </w:instrText>
        </w:r>
        <w:r>
          <w:rPr>
            <w:noProof/>
            <w:webHidden/>
          </w:rPr>
        </w:r>
        <w:r>
          <w:rPr>
            <w:noProof/>
            <w:webHidden/>
          </w:rPr>
          <w:fldChar w:fldCharType="separate"/>
        </w:r>
        <w:r>
          <w:rPr>
            <w:noProof/>
            <w:webHidden/>
          </w:rPr>
          <w:t>30</w:t>
        </w:r>
        <w:r>
          <w:rPr>
            <w:noProof/>
            <w:webHidden/>
          </w:rPr>
          <w:fldChar w:fldCharType="end"/>
        </w:r>
      </w:hyperlink>
    </w:p>
    <w:p w14:paraId="6F5B824C" w14:textId="7177F15D" w:rsidR="00C47B75" w:rsidRDefault="00C47B75">
      <w:pPr>
        <w:pStyle w:val="TOC1"/>
        <w:tabs>
          <w:tab w:val="left" w:pos="480"/>
          <w:tab w:val="right" w:leader="dot" w:pos="9016"/>
        </w:tabs>
        <w:rPr>
          <w:rFonts w:eastAsiaTheme="minorEastAsia"/>
          <w:noProof/>
          <w:lang w:eastAsia="en-IN"/>
        </w:rPr>
      </w:pPr>
      <w:hyperlink w:anchor="_Toc237837447" w:history="1">
        <w:r w:rsidRPr="007B4E8D">
          <w:rPr>
            <w:rStyle w:val="Hyperlink"/>
            <w:noProof/>
          </w:rPr>
          <w:t>7.</w:t>
        </w:r>
        <w:r>
          <w:rPr>
            <w:rFonts w:eastAsiaTheme="minorEastAsia"/>
            <w:noProof/>
            <w:lang w:eastAsia="en-IN"/>
          </w:rPr>
          <w:tab/>
        </w:r>
        <w:r w:rsidRPr="007B4E8D">
          <w:rPr>
            <w:rStyle w:val="Hyperlink"/>
            <w:noProof/>
          </w:rPr>
          <w:t>Cloud Adoption and Modern Approaches</w:t>
        </w:r>
        <w:r>
          <w:rPr>
            <w:noProof/>
            <w:webHidden/>
          </w:rPr>
          <w:tab/>
        </w:r>
        <w:r>
          <w:rPr>
            <w:noProof/>
            <w:webHidden/>
          </w:rPr>
          <w:fldChar w:fldCharType="begin"/>
        </w:r>
        <w:r>
          <w:rPr>
            <w:noProof/>
            <w:webHidden/>
          </w:rPr>
          <w:instrText xml:space="preserve"> PAGEREF _Toc237837447 \h </w:instrText>
        </w:r>
        <w:r>
          <w:rPr>
            <w:noProof/>
            <w:webHidden/>
          </w:rPr>
        </w:r>
        <w:r>
          <w:rPr>
            <w:noProof/>
            <w:webHidden/>
          </w:rPr>
          <w:fldChar w:fldCharType="separate"/>
        </w:r>
        <w:r>
          <w:rPr>
            <w:noProof/>
            <w:webHidden/>
          </w:rPr>
          <w:t>31</w:t>
        </w:r>
        <w:r>
          <w:rPr>
            <w:noProof/>
            <w:webHidden/>
          </w:rPr>
          <w:fldChar w:fldCharType="end"/>
        </w:r>
      </w:hyperlink>
    </w:p>
    <w:p w14:paraId="24A299D8" w14:textId="624A78CD" w:rsidR="00C47B75" w:rsidRDefault="00C47B75">
      <w:pPr>
        <w:pStyle w:val="TOC2"/>
        <w:tabs>
          <w:tab w:val="right" w:leader="dot" w:pos="9016"/>
        </w:tabs>
        <w:rPr>
          <w:rFonts w:eastAsiaTheme="minorEastAsia"/>
          <w:noProof/>
          <w:lang w:eastAsia="en-IN"/>
        </w:rPr>
      </w:pPr>
      <w:hyperlink w:anchor="_Toc237837448" w:history="1">
        <w:r w:rsidRPr="007B4E8D">
          <w:rPr>
            <w:rStyle w:val="Hyperlink"/>
            <w:noProof/>
          </w:rPr>
          <w:t>7.1 Main Drivers of Cloud Adoption</w:t>
        </w:r>
        <w:r>
          <w:rPr>
            <w:noProof/>
            <w:webHidden/>
          </w:rPr>
          <w:tab/>
        </w:r>
        <w:r>
          <w:rPr>
            <w:noProof/>
            <w:webHidden/>
          </w:rPr>
          <w:fldChar w:fldCharType="begin"/>
        </w:r>
        <w:r>
          <w:rPr>
            <w:noProof/>
            <w:webHidden/>
          </w:rPr>
          <w:instrText xml:space="preserve"> PAGEREF _Toc237837448 \h </w:instrText>
        </w:r>
        <w:r>
          <w:rPr>
            <w:noProof/>
            <w:webHidden/>
          </w:rPr>
        </w:r>
        <w:r>
          <w:rPr>
            <w:noProof/>
            <w:webHidden/>
          </w:rPr>
          <w:fldChar w:fldCharType="separate"/>
        </w:r>
        <w:r>
          <w:rPr>
            <w:noProof/>
            <w:webHidden/>
          </w:rPr>
          <w:t>31</w:t>
        </w:r>
        <w:r>
          <w:rPr>
            <w:noProof/>
            <w:webHidden/>
          </w:rPr>
          <w:fldChar w:fldCharType="end"/>
        </w:r>
      </w:hyperlink>
    </w:p>
    <w:p w14:paraId="0CF4AD3E" w14:textId="209AB162" w:rsidR="00C47B75" w:rsidRDefault="00C47B75">
      <w:pPr>
        <w:pStyle w:val="TOC2"/>
        <w:tabs>
          <w:tab w:val="right" w:leader="dot" w:pos="9016"/>
        </w:tabs>
        <w:rPr>
          <w:rFonts w:eastAsiaTheme="minorEastAsia"/>
          <w:noProof/>
          <w:lang w:eastAsia="en-IN"/>
        </w:rPr>
      </w:pPr>
      <w:hyperlink w:anchor="_Toc237837449" w:history="1">
        <w:r w:rsidRPr="007B4E8D">
          <w:rPr>
            <w:rStyle w:val="Hyperlink"/>
            <w:noProof/>
          </w:rPr>
          <w:t>7.2 Serverless Computing</w:t>
        </w:r>
        <w:r>
          <w:rPr>
            <w:noProof/>
            <w:webHidden/>
          </w:rPr>
          <w:tab/>
        </w:r>
        <w:r>
          <w:rPr>
            <w:noProof/>
            <w:webHidden/>
          </w:rPr>
          <w:fldChar w:fldCharType="begin"/>
        </w:r>
        <w:r>
          <w:rPr>
            <w:noProof/>
            <w:webHidden/>
          </w:rPr>
          <w:instrText xml:space="preserve"> PAGEREF _Toc237837449 \h </w:instrText>
        </w:r>
        <w:r>
          <w:rPr>
            <w:noProof/>
            <w:webHidden/>
          </w:rPr>
        </w:r>
        <w:r>
          <w:rPr>
            <w:noProof/>
            <w:webHidden/>
          </w:rPr>
          <w:fldChar w:fldCharType="separate"/>
        </w:r>
        <w:r>
          <w:rPr>
            <w:noProof/>
            <w:webHidden/>
          </w:rPr>
          <w:t>31</w:t>
        </w:r>
        <w:r>
          <w:rPr>
            <w:noProof/>
            <w:webHidden/>
          </w:rPr>
          <w:fldChar w:fldCharType="end"/>
        </w:r>
      </w:hyperlink>
    </w:p>
    <w:p w14:paraId="21A6D8BA" w14:textId="64DBFE26" w:rsidR="00C47B75" w:rsidRDefault="00C47B75">
      <w:pPr>
        <w:pStyle w:val="TOC2"/>
        <w:tabs>
          <w:tab w:val="right" w:leader="dot" w:pos="9016"/>
        </w:tabs>
        <w:rPr>
          <w:rFonts w:eastAsiaTheme="minorEastAsia"/>
          <w:noProof/>
          <w:lang w:eastAsia="en-IN"/>
        </w:rPr>
      </w:pPr>
      <w:hyperlink w:anchor="_Toc237837450" w:history="1">
        <w:r w:rsidRPr="007B4E8D">
          <w:rPr>
            <w:rStyle w:val="Hyperlink"/>
            <w:noProof/>
          </w:rPr>
          <w:t>7.3 Serverless Computing vs Containerisation</w:t>
        </w:r>
        <w:r>
          <w:rPr>
            <w:noProof/>
            <w:webHidden/>
          </w:rPr>
          <w:tab/>
        </w:r>
        <w:r>
          <w:rPr>
            <w:noProof/>
            <w:webHidden/>
          </w:rPr>
          <w:fldChar w:fldCharType="begin"/>
        </w:r>
        <w:r>
          <w:rPr>
            <w:noProof/>
            <w:webHidden/>
          </w:rPr>
          <w:instrText xml:space="preserve"> PAGEREF _Toc237837450 \h </w:instrText>
        </w:r>
        <w:r>
          <w:rPr>
            <w:noProof/>
            <w:webHidden/>
          </w:rPr>
        </w:r>
        <w:r>
          <w:rPr>
            <w:noProof/>
            <w:webHidden/>
          </w:rPr>
          <w:fldChar w:fldCharType="separate"/>
        </w:r>
        <w:r>
          <w:rPr>
            <w:noProof/>
            <w:webHidden/>
          </w:rPr>
          <w:t>32</w:t>
        </w:r>
        <w:r>
          <w:rPr>
            <w:noProof/>
            <w:webHidden/>
          </w:rPr>
          <w:fldChar w:fldCharType="end"/>
        </w:r>
      </w:hyperlink>
    </w:p>
    <w:p w14:paraId="18D509B3" w14:textId="4F4B9289" w:rsidR="00C47B75" w:rsidRDefault="00C47B75">
      <w:pPr>
        <w:pStyle w:val="TOC1"/>
        <w:tabs>
          <w:tab w:val="left" w:pos="480"/>
          <w:tab w:val="right" w:leader="dot" w:pos="9016"/>
        </w:tabs>
        <w:rPr>
          <w:rFonts w:eastAsiaTheme="minorEastAsia"/>
          <w:noProof/>
          <w:lang w:eastAsia="en-IN"/>
        </w:rPr>
      </w:pPr>
      <w:hyperlink w:anchor="_Toc237837451" w:history="1">
        <w:r w:rsidRPr="007B4E8D">
          <w:rPr>
            <w:rStyle w:val="Hyperlink"/>
            <w:noProof/>
          </w:rPr>
          <w:t>8.</w:t>
        </w:r>
        <w:r>
          <w:rPr>
            <w:rFonts w:eastAsiaTheme="minorEastAsia"/>
            <w:noProof/>
            <w:lang w:eastAsia="en-IN"/>
          </w:rPr>
          <w:tab/>
        </w:r>
        <w:r w:rsidRPr="007B4E8D">
          <w:rPr>
            <w:rStyle w:val="Hyperlink"/>
            <w:noProof/>
          </w:rPr>
          <w:t>Critical Discussion and Recommendations</w:t>
        </w:r>
        <w:r>
          <w:rPr>
            <w:noProof/>
            <w:webHidden/>
          </w:rPr>
          <w:tab/>
        </w:r>
        <w:r>
          <w:rPr>
            <w:noProof/>
            <w:webHidden/>
          </w:rPr>
          <w:fldChar w:fldCharType="begin"/>
        </w:r>
        <w:r>
          <w:rPr>
            <w:noProof/>
            <w:webHidden/>
          </w:rPr>
          <w:instrText xml:space="preserve"> PAGEREF _Toc237837451 \h </w:instrText>
        </w:r>
        <w:r>
          <w:rPr>
            <w:noProof/>
            <w:webHidden/>
          </w:rPr>
        </w:r>
        <w:r>
          <w:rPr>
            <w:noProof/>
            <w:webHidden/>
          </w:rPr>
          <w:fldChar w:fldCharType="separate"/>
        </w:r>
        <w:r>
          <w:rPr>
            <w:noProof/>
            <w:webHidden/>
          </w:rPr>
          <w:t>34</w:t>
        </w:r>
        <w:r>
          <w:rPr>
            <w:noProof/>
            <w:webHidden/>
          </w:rPr>
          <w:fldChar w:fldCharType="end"/>
        </w:r>
      </w:hyperlink>
    </w:p>
    <w:p w14:paraId="3FE1DF5C" w14:textId="6570F55A" w:rsidR="00C47B75" w:rsidRDefault="00C47B75">
      <w:pPr>
        <w:pStyle w:val="TOC2"/>
        <w:tabs>
          <w:tab w:val="right" w:leader="dot" w:pos="9016"/>
        </w:tabs>
        <w:rPr>
          <w:rFonts w:eastAsiaTheme="minorEastAsia"/>
          <w:noProof/>
          <w:lang w:eastAsia="en-IN"/>
        </w:rPr>
      </w:pPr>
      <w:hyperlink w:anchor="_Toc237837452" w:history="1">
        <w:r w:rsidRPr="007B4E8D">
          <w:rPr>
            <w:rStyle w:val="Hyperlink"/>
            <w:noProof/>
          </w:rPr>
          <w:t>8.1 Critical Evaluation</w:t>
        </w:r>
        <w:r>
          <w:rPr>
            <w:noProof/>
            <w:webHidden/>
          </w:rPr>
          <w:tab/>
        </w:r>
        <w:r>
          <w:rPr>
            <w:noProof/>
            <w:webHidden/>
          </w:rPr>
          <w:fldChar w:fldCharType="begin"/>
        </w:r>
        <w:r>
          <w:rPr>
            <w:noProof/>
            <w:webHidden/>
          </w:rPr>
          <w:instrText xml:space="preserve"> PAGEREF _Toc237837452 \h </w:instrText>
        </w:r>
        <w:r>
          <w:rPr>
            <w:noProof/>
            <w:webHidden/>
          </w:rPr>
        </w:r>
        <w:r>
          <w:rPr>
            <w:noProof/>
            <w:webHidden/>
          </w:rPr>
          <w:fldChar w:fldCharType="separate"/>
        </w:r>
        <w:r>
          <w:rPr>
            <w:noProof/>
            <w:webHidden/>
          </w:rPr>
          <w:t>34</w:t>
        </w:r>
        <w:r>
          <w:rPr>
            <w:noProof/>
            <w:webHidden/>
          </w:rPr>
          <w:fldChar w:fldCharType="end"/>
        </w:r>
      </w:hyperlink>
    </w:p>
    <w:p w14:paraId="5742A343" w14:textId="33DC7F5D" w:rsidR="00C47B75" w:rsidRDefault="00C47B75">
      <w:pPr>
        <w:pStyle w:val="TOC2"/>
        <w:tabs>
          <w:tab w:val="right" w:leader="dot" w:pos="9016"/>
        </w:tabs>
        <w:rPr>
          <w:rFonts w:eastAsiaTheme="minorEastAsia"/>
          <w:noProof/>
          <w:lang w:eastAsia="en-IN"/>
        </w:rPr>
      </w:pPr>
      <w:hyperlink w:anchor="_Toc237837453" w:history="1">
        <w:r w:rsidRPr="007B4E8D">
          <w:rPr>
            <w:rStyle w:val="Hyperlink"/>
            <w:noProof/>
          </w:rPr>
          <w:t>8.2 Recommendations</w:t>
        </w:r>
        <w:r>
          <w:rPr>
            <w:noProof/>
            <w:webHidden/>
          </w:rPr>
          <w:tab/>
        </w:r>
        <w:r>
          <w:rPr>
            <w:noProof/>
            <w:webHidden/>
          </w:rPr>
          <w:fldChar w:fldCharType="begin"/>
        </w:r>
        <w:r>
          <w:rPr>
            <w:noProof/>
            <w:webHidden/>
          </w:rPr>
          <w:instrText xml:space="preserve"> PAGEREF _Toc237837453 \h </w:instrText>
        </w:r>
        <w:r>
          <w:rPr>
            <w:noProof/>
            <w:webHidden/>
          </w:rPr>
        </w:r>
        <w:r>
          <w:rPr>
            <w:noProof/>
            <w:webHidden/>
          </w:rPr>
          <w:fldChar w:fldCharType="separate"/>
        </w:r>
        <w:r>
          <w:rPr>
            <w:noProof/>
            <w:webHidden/>
          </w:rPr>
          <w:t>35</w:t>
        </w:r>
        <w:r>
          <w:rPr>
            <w:noProof/>
            <w:webHidden/>
          </w:rPr>
          <w:fldChar w:fldCharType="end"/>
        </w:r>
      </w:hyperlink>
    </w:p>
    <w:p w14:paraId="327E2F30" w14:textId="2D990A54" w:rsidR="00C47B75" w:rsidRDefault="00C47B75">
      <w:pPr>
        <w:pStyle w:val="TOC1"/>
        <w:tabs>
          <w:tab w:val="left" w:pos="480"/>
          <w:tab w:val="right" w:leader="dot" w:pos="9016"/>
        </w:tabs>
        <w:rPr>
          <w:rFonts w:eastAsiaTheme="minorEastAsia"/>
          <w:noProof/>
          <w:lang w:eastAsia="en-IN"/>
        </w:rPr>
      </w:pPr>
      <w:hyperlink w:anchor="_Toc237837454" w:history="1">
        <w:r w:rsidRPr="007B4E8D">
          <w:rPr>
            <w:rStyle w:val="Hyperlink"/>
            <w:noProof/>
          </w:rPr>
          <w:t>9.</w:t>
        </w:r>
        <w:r>
          <w:rPr>
            <w:rFonts w:eastAsiaTheme="minorEastAsia"/>
            <w:noProof/>
            <w:lang w:eastAsia="en-IN"/>
          </w:rPr>
          <w:tab/>
        </w:r>
        <w:r w:rsidRPr="007B4E8D">
          <w:rPr>
            <w:rStyle w:val="Hyperlink"/>
            <w:noProof/>
          </w:rPr>
          <w:t>Conclusion</w:t>
        </w:r>
        <w:r>
          <w:rPr>
            <w:noProof/>
            <w:webHidden/>
          </w:rPr>
          <w:tab/>
        </w:r>
        <w:r>
          <w:rPr>
            <w:noProof/>
            <w:webHidden/>
          </w:rPr>
          <w:fldChar w:fldCharType="begin"/>
        </w:r>
        <w:r>
          <w:rPr>
            <w:noProof/>
            <w:webHidden/>
          </w:rPr>
          <w:instrText xml:space="preserve"> PAGEREF _Toc237837454 \h </w:instrText>
        </w:r>
        <w:r>
          <w:rPr>
            <w:noProof/>
            <w:webHidden/>
          </w:rPr>
        </w:r>
        <w:r>
          <w:rPr>
            <w:noProof/>
            <w:webHidden/>
          </w:rPr>
          <w:fldChar w:fldCharType="separate"/>
        </w:r>
        <w:r>
          <w:rPr>
            <w:noProof/>
            <w:webHidden/>
          </w:rPr>
          <w:t>36</w:t>
        </w:r>
        <w:r>
          <w:rPr>
            <w:noProof/>
            <w:webHidden/>
          </w:rPr>
          <w:fldChar w:fldCharType="end"/>
        </w:r>
      </w:hyperlink>
    </w:p>
    <w:p w14:paraId="2DE502DB" w14:textId="779D3495" w:rsidR="00C47B75" w:rsidRDefault="00C47B75">
      <w:pPr>
        <w:pStyle w:val="TOC1"/>
        <w:tabs>
          <w:tab w:val="right" w:leader="dot" w:pos="9016"/>
        </w:tabs>
        <w:rPr>
          <w:rFonts w:eastAsiaTheme="minorEastAsia"/>
          <w:noProof/>
          <w:lang w:eastAsia="en-IN"/>
        </w:rPr>
      </w:pPr>
      <w:hyperlink w:anchor="_Toc237837455" w:history="1">
        <w:r w:rsidRPr="007B4E8D">
          <w:rPr>
            <w:rStyle w:val="Hyperlink"/>
            <w:noProof/>
          </w:rPr>
          <w:t>References</w:t>
        </w:r>
        <w:r>
          <w:rPr>
            <w:noProof/>
            <w:webHidden/>
          </w:rPr>
          <w:tab/>
        </w:r>
        <w:r>
          <w:rPr>
            <w:noProof/>
            <w:webHidden/>
          </w:rPr>
          <w:fldChar w:fldCharType="begin"/>
        </w:r>
        <w:r>
          <w:rPr>
            <w:noProof/>
            <w:webHidden/>
          </w:rPr>
          <w:instrText xml:space="preserve"> PAGEREF _Toc237837455 \h </w:instrText>
        </w:r>
        <w:r>
          <w:rPr>
            <w:noProof/>
            <w:webHidden/>
          </w:rPr>
        </w:r>
        <w:r>
          <w:rPr>
            <w:noProof/>
            <w:webHidden/>
          </w:rPr>
          <w:fldChar w:fldCharType="separate"/>
        </w:r>
        <w:r>
          <w:rPr>
            <w:noProof/>
            <w:webHidden/>
          </w:rPr>
          <w:t>37</w:t>
        </w:r>
        <w:r>
          <w:rPr>
            <w:noProof/>
            <w:webHidden/>
          </w:rPr>
          <w:fldChar w:fldCharType="end"/>
        </w:r>
      </w:hyperlink>
    </w:p>
    <w:p w14:paraId="1F9136AB" w14:textId="45AB4ACC" w:rsidR="00036550" w:rsidRDefault="00C47B75" w:rsidP="00AB1ADA">
      <w:pPr>
        <w:pStyle w:val="ListParagraph"/>
        <w:rPr>
          <w:rFonts w:ascii="Times New Roman" w:hAnsi="Times New Roman" w:cs="Times New Roman"/>
          <w:i/>
          <w:iCs/>
          <w:sz w:val="32"/>
          <w:szCs w:val="32"/>
        </w:rPr>
      </w:pPr>
      <w:r>
        <w:rPr>
          <w:rFonts w:ascii="Times New Roman" w:hAnsi="Times New Roman" w:cs="Times New Roman"/>
          <w:b/>
          <w:bCs/>
          <w:sz w:val="32"/>
          <w:szCs w:val="32"/>
        </w:rPr>
        <w:fldChar w:fldCharType="end"/>
      </w:r>
    </w:p>
    <w:p w14:paraId="754B1250" w14:textId="77777777" w:rsidR="00036550" w:rsidRDefault="00036550" w:rsidP="00AB1ADA">
      <w:pPr>
        <w:pStyle w:val="ListParagraph"/>
        <w:rPr>
          <w:rFonts w:ascii="Times New Roman" w:hAnsi="Times New Roman" w:cs="Times New Roman"/>
          <w:i/>
          <w:iCs/>
          <w:sz w:val="32"/>
          <w:szCs w:val="32"/>
        </w:rPr>
      </w:pPr>
    </w:p>
    <w:p w14:paraId="3F00C495" w14:textId="77777777" w:rsidR="003314F3" w:rsidRDefault="003314F3" w:rsidP="003314F3">
      <w:pPr>
        <w:rPr>
          <w:rFonts w:ascii="Times New Roman" w:hAnsi="Times New Roman" w:cs="Times New Roman"/>
          <w:b/>
          <w:bCs/>
          <w:sz w:val="32"/>
          <w:szCs w:val="32"/>
        </w:rPr>
      </w:pPr>
      <w:r>
        <w:rPr>
          <w:rFonts w:ascii="Times New Roman" w:hAnsi="Times New Roman" w:cs="Times New Roman"/>
          <w:b/>
          <w:bCs/>
          <w:sz w:val="32"/>
          <w:szCs w:val="32"/>
        </w:rPr>
        <w:t xml:space="preserve">YouTube video link </w:t>
      </w:r>
    </w:p>
    <w:p w14:paraId="1B826B43" w14:textId="77777777" w:rsidR="003314F3" w:rsidRDefault="003314F3" w:rsidP="003314F3">
      <w:pPr>
        <w:rPr>
          <w:rFonts w:ascii="Times New Roman" w:hAnsi="Times New Roman" w:cs="Times New Roman"/>
          <w:b/>
          <w:bCs/>
          <w:sz w:val="32"/>
          <w:szCs w:val="32"/>
        </w:rPr>
      </w:pPr>
      <w:r w:rsidRPr="003314F3">
        <w:rPr>
          <w:rFonts w:ascii="Times New Roman" w:hAnsi="Times New Roman" w:cs="Times New Roman"/>
          <w:b/>
          <w:bCs/>
          <w:sz w:val="32"/>
          <w:szCs w:val="32"/>
        </w:rPr>
        <w:t>https://youtu.be/Nwz9oUZJZeE</w:t>
      </w:r>
    </w:p>
    <w:p w14:paraId="1A2AD681" w14:textId="7873E0C9" w:rsidR="00036550" w:rsidRDefault="00036550" w:rsidP="002F1839">
      <w:pPr>
        <w:pStyle w:val="Heading2"/>
      </w:pPr>
      <w:r>
        <w:br w:type="page"/>
      </w:r>
    </w:p>
    <w:p w14:paraId="10837BA1" w14:textId="4616C5E6" w:rsidR="00036550" w:rsidRPr="00A24C96" w:rsidRDefault="00036550" w:rsidP="002F1839">
      <w:pPr>
        <w:pStyle w:val="Heading1"/>
        <w:numPr>
          <w:ilvl w:val="0"/>
          <w:numId w:val="10"/>
        </w:numPr>
      </w:pPr>
      <w:bookmarkStart w:id="0" w:name="_Toc237837423"/>
      <w:r w:rsidRPr="00A24C96">
        <w:lastRenderedPageBreak/>
        <w:t>Introduction</w:t>
      </w:r>
      <w:bookmarkEnd w:id="0"/>
    </w:p>
    <w:p w14:paraId="4637DD81" w14:textId="529577F8" w:rsidR="00036550" w:rsidRPr="00036550" w:rsidRDefault="00036550" w:rsidP="00036550">
      <w:pPr>
        <w:jc w:val="both"/>
        <w:rPr>
          <w:rFonts w:ascii="Times New Roman" w:hAnsi="Times New Roman" w:cs="Times New Roman"/>
          <w:sz w:val="28"/>
          <w:szCs w:val="28"/>
        </w:rPr>
      </w:pPr>
      <w:r w:rsidRPr="00036550">
        <w:rPr>
          <w:rFonts w:ascii="Times New Roman" w:hAnsi="Times New Roman" w:cs="Times New Roman"/>
          <w:sz w:val="28"/>
          <w:szCs w:val="28"/>
        </w:rPr>
        <w:t>Cloud engineering has become an important part of modern computing because organisations increasingly depend on flexible, scalable and reliable digital services. Instead of purchasing and maintaining large amounts of physical hardware, businesses can use cloud platforms to deploy applications, store data and increase resources according to demand</w:t>
      </w:r>
      <w:sdt>
        <w:sdtPr>
          <w:rPr>
            <w:rFonts w:ascii="Times New Roman" w:hAnsi="Times New Roman" w:cs="Times New Roman"/>
            <w:sz w:val="28"/>
            <w:szCs w:val="28"/>
          </w:rPr>
          <w:id w:val="1425082258"/>
          <w:citation/>
        </w:sdtPr>
        <w:sdtContent>
          <w:r w:rsidR="00A24C96">
            <w:rPr>
              <w:rFonts w:ascii="Times New Roman" w:hAnsi="Times New Roman" w:cs="Times New Roman"/>
              <w:sz w:val="28"/>
              <w:szCs w:val="28"/>
            </w:rPr>
            <w:fldChar w:fldCharType="begin"/>
          </w:r>
          <w:r w:rsidR="00A24C96">
            <w:rPr>
              <w:rFonts w:ascii="Times New Roman" w:hAnsi="Times New Roman" w:cs="Times New Roman"/>
              <w:sz w:val="28"/>
              <w:szCs w:val="28"/>
              <w:lang w:val="en-US"/>
            </w:rPr>
            <w:instrText xml:space="preserve"> CITATION Mel11 \l 1033 </w:instrText>
          </w:r>
          <w:r w:rsidR="00A24C96">
            <w:rPr>
              <w:rFonts w:ascii="Times New Roman" w:hAnsi="Times New Roman" w:cs="Times New Roman"/>
              <w:sz w:val="28"/>
              <w:szCs w:val="28"/>
            </w:rPr>
            <w:fldChar w:fldCharType="separate"/>
          </w:r>
          <w:r w:rsidR="00A24C96">
            <w:rPr>
              <w:rFonts w:ascii="Times New Roman" w:hAnsi="Times New Roman" w:cs="Times New Roman"/>
              <w:noProof/>
              <w:sz w:val="28"/>
              <w:szCs w:val="28"/>
              <w:lang w:val="en-US"/>
            </w:rPr>
            <w:t xml:space="preserve"> </w:t>
          </w:r>
          <w:r w:rsidR="00A24C96" w:rsidRPr="00A24C96">
            <w:rPr>
              <w:rFonts w:ascii="Times New Roman" w:hAnsi="Times New Roman" w:cs="Times New Roman"/>
              <w:noProof/>
              <w:sz w:val="28"/>
              <w:szCs w:val="28"/>
              <w:lang w:val="en-US"/>
            </w:rPr>
            <w:t>[1]</w:t>
          </w:r>
          <w:r w:rsidR="00A24C96">
            <w:rPr>
              <w:rFonts w:ascii="Times New Roman" w:hAnsi="Times New Roman" w:cs="Times New Roman"/>
              <w:sz w:val="28"/>
              <w:szCs w:val="28"/>
            </w:rPr>
            <w:fldChar w:fldCharType="end"/>
          </w:r>
        </w:sdtContent>
      </w:sdt>
      <w:r w:rsidRPr="00036550">
        <w:rPr>
          <w:rFonts w:ascii="Times New Roman" w:hAnsi="Times New Roman" w:cs="Times New Roman"/>
          <w:sz w:val="28"/>
          <w:szCs w:val="28"/>
        </w:rPr>
        <w:t>. This approach can reduce costs, improve availability and support faster service delivery. However, cloud environments also require suitable technologies and well-planned architectures to ensure that applications perform consistently.</w:t>
      </w:r>
    </w:p>
    <w:p w14:paraId="7E227809" w14:textId="77777777" w:rsidR="00036550" w:rsidRPr="00036550" w:rsidRDefault="00036550" w:rsidP="00036550">
      <w:pPr>
        <w:jc w:val="both"/>
        <w:rPr>
          <w:rFonts w:ascii="Times New Roman" w:hAnsi="Times New Roman" w:cs="Times New Roman"/>
          <w:sz w:val="28"/>
          <w:szCs w:val="28"/>
        </w:rPr>
      </w:pPr>
    </w:p>
    <w:p w14:paraId="0B63EE67" w14:textId="473F39DB" w:rsidR="00036550" w:rsidRPr="00036550" w:rsidRDefault="00036550" w:rsidP="00036550">
      <w:pPr>
        <w:jc w:val="both"/>
        <w:rPr>
          <w:rFonts w:ascii="Times New Roman" w:hAnsi="Times New Roman" w:cs="Times New Roman"/>
          <w:sz w:val="28"/>
          <w:szCs w:val="28"/>
        </w:rPr>
      </w:pPr>
      <w:r w:rsidRPr="00036550">
        <w:rPr>
          <w:rFonts w:ascii="Times New Roman" w:hAnsi="Times New Roman" w:cs="Times New Roman"/>
          <w:sz w:val="28"/>
          <w:szCs w:val="28"/>
        </w:rPr>
        <w:t>Containerisation is one of the key technologies supporting cloud engineering. It allows an application and its required dependencies to be packaged together in a lightweight and portable format. Docker is widely used for this purpose because it enables developers to build images, create containers and run applications consistently across different environments</w:t>
      </w:r>
      <w:sdt>
        <w:sdtPr>
          <w:rPr>
            <w:rFonts w:ascii="Times New Roman" w:hAnsi="Times New Roman" w:cs="Times New Roman"/>
            <w:sz w:val="28"/>
            <w:szCs w:val="28"/>
          </w:rPr>
          <w:id w:val="-1697762505"/>
          <w:citation/>
        </w:sdtPr>
        <w:sdtContent>
          <w:r w:rsidR="00A24C96">
            <w:rPr>
              <w:rFonts w:ascii="Times New Roman" w:hAnsi="Times New Roman" w:cs="Times New Roman"/>
              <w:sz w:val="28"/>
              <w:szCs w:val="28"/>
            </w:rPr>
            <w:fldChar w:fldCharType="begin"/>
          </w:r>
          <w:r w:rsidR="00A24C96">
            <w:rPr>
              <w:rFonts w:ascii="Times New Roman" w:hAnsi="Times New Roman" w:cs="Times New Roman"/>
              <w:sz w:val="28"/>
              <w:szCs w:val="28"/>
              <w:lang w:val="en-US"/>
            </w:rPr>
            <w:instrText xml:space="preserve"> CITATION Mer14 \l 1033 </w:instrText>
          </w:r>
          <w:r w:rsidR="00A24C96">
            <w:rPr>
              <w:rFonts w:ascii="Times New Roman" w:hAnsi="Times New Roman" w:cs="Times New Roman"/>
              <w:sz w:val="28"/>
              <w:szCs w:val="28"/>
            </w:rPr>
            <w:fldChar w:fldCharType="separate"/>
          </w:r>
          <w:r w:rsidR="00A24C96">
            <w:rPr>
              <w:rFonts w:ascii="Times New Roman" w:hAnsi="Times New Roman" w:cs="Times New Roman"/>
              <w:noProof/>
              <w:sz w:val="28"/>
              <w:szCs w:val="28"/>
              <w:lang w:val="en-US"/>
            </w:rPr>
            <w:t xml:space="preserve"> </w:t>
          </w:r>
          <w:r w:rsidR="00A24C96" w:rsidRPr="00A24C96">
            <w:rPr>
              <w:rFonts w:ascii="Times New Roman" w:hAnsi="Times New Roman" w:cs="Times New Roman"/>
              <w:noProof/>
              <w:sz w:val="28"/>
              <w:szCs w:val="28"/>
              <w:lang w:val="en-US"/>
            </w:rPr>
            <w:t>[2]</w:t>
          </w:r>
          <w:r w:rsidR="00A24C96">
            <w:rPr>
              <w:rFonts w:ascii="Times New Roman" w:hAnsi="Times New Roman" w:cs="Times New Roman"/>
              <w:sz w:val="28"/>
              <w:szCs w:val="28"/>
            </w:rPr>
            <w:fldChar w:fldCharType="end"/>
          </w:r>
        </w:sdtContent>
      </w:sdt>
      <w:r w:rsidRPr="00036550">
        <w:rPr>
          <w:rFonts w:ascii="Times New Roman" w:hAnsi="Times New Roman" w:cs="Times New Roman"/>
          <w:sz w:val="28"/>
          <w:szCs w:val="28"/>
        </w:rPr>
        <w:t>. This report therefore examines Docker technology through practical work involving Docker files, images, containers, volumes, networking and image publishing. These activities are used to demonstrate how containerisation supports efficient cloud deployment.</w:t>
      </w:r>
    </w:p>
    <w:p w14:paraId="6D994419" w14:textId="77777777" w:rsidR="00036550" w:rsidRPr="00036550" w:rsidRDefault="00036550" w:rsidP="00036550">
      <w:pPr>
        <w:jc w:val="both"/>
        <w:rPr>
          <w:rFonts w:ascii="Times New Roman" w:hAnsi="Times New Roman" w:cs="Times New Roman"/>
          <w:sz w:val="28"/>
          <w:szCs w:val="28"/>
        </w:rPr>
      </w:pPr>
    </w:p>
    <w:p w14:paraId="62DF462F" w14:textId="5D128C4E" w:rsidR="00036550" w:rsidRPr="00036550" w:rsidRDefault="00036550" w:rsidP="00036550">
      <w:pPr>
        <w:jc w:val="both"/>
        <w:rPr>
          <w:rFonts w:ascii="Times New Roman" w:hAnsi="Times New Roman" w:cs="Times New Roman"/>
          <w:sz w:val="28"/>
          <w:szCs w:val="28"/>
        </w:rPr>
      </w:pPr>
      <w:r w:rsidRPr="00036550">
        <w:rPr>
          <w:rFonts w:ascii="Times New Roman" w:hAnsi="Times New Roman" w:cs="Times New Roman"/>
          <w:sz w:val="28"/>
          <w:szCs w:val="28"/>
        </w:rPr>
        <w:t>The report also evaluates important cloud computing concepts, including load balancing, scalability and application gateways. These technologies work together to improve application performance, manage changing demand and provide reliable services to customers. In addition, the discussion explores the main forces behind cloud adoption, such as cost efficiency, flexibility and automation. Serverless computing is also considered and compared with containerisation to identify the advantages and limitations of both approaches</w:t>
      </w:r>
      <w:sdt>
        <w:sdtPr>
          <w:rPr>
            <w:rFonts w:ascii="Times New Roman" w:hAnsi="Times New Roman" w:cs="Times New Roman"/>
            <w:sz w:val="28"/>
            <w:szCs w:val="28"/>
          </w:rPr>
          <w:id w:val="225569526"/>
          <w:citation/>
        </w:sdtPr>
        <w:sdtContent>
          <w:r w:rsidR="00A24C96">
            <w:rPr>
              <w:rFonts w:ascii="Times New Roman" w:hAnsi="Times New Roman" w:cs="Times New Roman"/>
              <w:sz w:val="28"/>
              <w:szCs w:val="28"/>
            </w:rPr>
            <w:fldChar w:fldCharType="begin"/>
          </w:r>
          <w:r w:rsidR="00A24C96">
            <w:rPr>
              <w:rFonts w:ascii="Times New Roman" w:hAnsi="Times New Roman" w:cs="Times New Roman"/>
              <w:sz w:val="28"/>
              <w:szCs w:val="28"/>
              <w:lang w:val="en-US"/>
            </w:rPr>
            <w:instrText xml:space="preserve"> CITATION Bal17 \l 1033 </w:instrText>
          </w:r>
          <w:r w:rsidR="00A24C96">
            <w:rPr>
              <w:rFonts w:ascii="Times New Roman" w:hAnsi="Times New Roman" w:cs="Times New Roman"/>
              <w:sz w:val="28"/>
              <w:szCs w:val="28"/>
            </w:rPr>
            <w:fldChar w:fldCharType="separate"/>
          </w:r>
          <w:r w:rsidR="00A24C96">
            <w:rPr>
              <w:rFonts w:ascii="Times New Roman" w:hAnsi="Times New Roman" w:cs="Times New Roman"/>
              <w:noProof/>
              <w:sz w:val="28"/>
              <w:szCs w:val="28"/>
              <w:lang w:val="en-US"/>
            </w:rPr>
            <w:t xml:space="preserve"> </w:t>
          </w:r>
          <w:r w:rsidR="00A24C96" w:rsidRPr="00A24C96">
            <w:rPr>
              <w:rFonts w:ascii="Times New Roman" w:hAnsi="Times New Roman" w:cs="Times New Roman"/>
              <w:noProof/>
              <w:sz w:val="28"/>
              <w:szCs w:val="28"/>
              <w:lang w:val="en-US"/>
            </w:rPr>
            <w:t>[3]</w:t>
          </w:r>
          <w:r w:rsidR="00A24C96">
            <w:rPr>
              <w:rFonts w:ascii="Times New Roman" w:hAnsi="Times New Roman" w:cs="Times New Roman"/>
              <w:sz w:val="28"/>
              <w:szCs w:val="28"/>
            </w:rPr>
            <w:fldChar w:fldCharType="end"/>
          </w:r>
        </w:sdtContent>
      </w:sdt>
      <w:r w:rsidRPr="00036550">
        <w:rPr>
          <w:rFonts w:ascii="Times New Roman" w:hAnsi="Times New Roman" w:cs="Times New Roman"/>
          <w:sz w:val="28"/>
          <w:szCs w:val="28"/>
        </w:rPr>
        <w:t>. Overall, the report connects theoretical understanding with practical implementation to evaluate how Docker and cloud technologies can support modern application delivery.</w:t>
      </w:r>
    </w:p>
    <w:p w14:paraId="495193C7" w14:textId="77777777" w:rsidR="00AB1ADA" w:rsidRPr="00AB1ADA" w:rsidRDefault="00AB1ADA" w:rsidP="00AB1ADA">
      <w:pPr>
        <w:pStyle w:val="ListParagraph"/>
        <w:rPr>
          <w:rFonts w:cstheme="minorHAnsi"/>
          <w:b/>
          <w:bCs/>
          <w:sz w:val="36"/>
          <w:szCs w:val="36"/>
        </w:rPr>
      </w:pPr>
    </w:p>
    <w:p w14:paraId="47792382" w14:textId="77777777" w:rsidR="00681CDB" w:rsidRPr="00034FC1" w:rsidRDefault="00681CDB" w:rsidP="00034FC1">
      <w:pPr>
        <w:pStyle w:val="ListParagraph"/>
        <w:ind w:left="644"/>
        <w:rPr>
          <w:rFonts w:cstheme="minorHAnsi"/>
          <w:b/>
          <w:bCs/>
          <w:sz w:val="28"/>
          <w:szCs w:val="28"/>
        </w:rPr>
      </w:pPr>
    </w:p>
    <w:p w14:paraId="64BAA3D6" w14:textId="7D6721CD" w:rsidR="001916E4" w:rsidRDefault="001916E4">
      <w:pPr>
        <w:rPr>
          <w:rFonts w:cstheme="minorHAnsi"/>
          <w:b/>
          <w:bCs/>
          <w:sz w:val="28"/>
          <w:szCs w:val="28"/>
        </w:rPr>
      </w:pPr>
      <w:r>
        <w:rPr>
          <w:rFonts w:cstheme="minorHAnsi"/>
          <w:b/>
          <w:bCs/>
          <w:sz w:val="28"/>
          <w:szCs w:val="28"/>
        </w:rPr>
        <w:br w:type="page"/>
      </w:r>
    </w:p>
    <w:p w14:paraId="2BD00C4A" w14:textId="69432E2D" w:rsidR="00A24C96" w:rsidRPr="00BC2C93" w:rsidRDefault="00A24C96" w:rsidP="002F1839">
      <w:pPr>
        <w:pStyle w:val="Heading1"/>
        <w:numPr>
          <w:ilvl w:val="0"/>
          <w:numId w:val="10"/>
        </w:numPr>
      </w:pPr>
      <w:bookmarkStart w:id="1" w:name="_Toc237837424"/>
      <w:r w:rsidRPr="00BC2C93">
        <w:lastRenderedPageBreak/>
        <w:t>Virtualisation Concepts</w:t>
      </w:r>
      <w:bookmarkEnd w:id="1"/>
    </w:p>
    <w:p w14:paraId="4E5D15B7" w14:textId="5C514436" w:rsidR="00BC2C93" w:rsidRDefault="002F1839" w:rsidP="002F1839">
      <w:pPr>
        <w:pStyle w:val="Heading2"/>
      </w:pPr>
      <w:bookmarkStart w:id="2" w:name="_Toc237837425"/>
      <w:r>
        <w:t xml:space="preserve">2.1 </w:t>
      </w:r>
      <w:r w:rsidR="00BC2C93" w:rsidRPr="00BC2C93">
        <w:t>Virtualisation and its Types</w:t>
      </w:r>
      <w:bookmarkEnd w:id="2"/>
    </w:p>
    <w:p w14:paraId="4131040E" w14:textId="615D9356" w:rsidR="00BC2C93" w:rsidRDefault="00BC2C93" w:rsidP="004562F7">
      <w:pPr>
        <w:jc w:val="both"/>
        <w:rPr>
          <w:rFonts w:ascii="Times New Roman" w:hAnsi="Times New Roman" w:cs="Times New Roman"/>
          <w:sz w:val="26"/>
          <w:szCs w:val="26"/>
        </w:rPr>
      </w:pPr>
      <w:r w:rsidRPr="00BC2C93">
        <w:rPr>
          <w:rFonts w:ascii="Times New Roman" w:hAnsi="Times New Roman" w:cs="Times New Roman"/>
          <w:sz w:val="26"/>
          <w:szCs w:val="26"/>
        </w:rPr>
        <w:t>Virtualisation uses software to create virtual computing environments from physical hardware. A single physical server can therefore support several virtual machines (VMs), with each VM operating independently with its own operating system and applications. This allows CPU, memory, storage and networking resources to be shared more effectively rather than dedicating one physical machine to every workload</w:t>
      </w:r>
      <w:sdt>
        <w:sdtPr>
          <w:rPr>
            <w:rFonts w:ascii="Times New Roman" w:hAnsi="Times New Roman" w:cs="Times New Roman"/>
            <w:sz w:val="26"/>
            <w:szCs w:val="26"/>
          </w:rPr>
          <w:id w:val="349312035"/>
          <w:citation/>
        </w:sdtPr>
        <w:sdtContent>
          <w:r w:rsidR="00B677DB">
            <w:rPr>
              <w:rFonts w:ascii="Times New Roman" w:hAnsi="Times New Roman" w:cs="Times New Roman"/>
              <w:sz w:val="26"/>
              <w:szCs w:val="26"/>
            </w:rPr>
            <w:fldChar w:fldCharType="begin"/>
          </w:r>
          <w:r w:rsidR="00B677DB">
            <w:rPr>
              <w:rFonts w:ascii="Times New Roman" w:hAnsi="Times New Roman" w:cs="Times New Roman"/>
              <w:sz w:val="26"/>
              <w:szCs w:val="26"/>
              <w:lang w:val="en-US"/>
            </w:rPr>
            <w:instrText xml:space="preserve"> CITATION Sca11 \l 1033 </w:instrText>
          </w:r>
          <w:r w:rsidR="00B677DB">
            <w:rPr>
              <w:rFonts w:ascii="Times New Roman" w:hAnsi="Times New Roman" w:cs="Times New Roman"/>
              <w:sz w:val="26"/>
              <w:szCs w:val="26"/>
            </w:rPr>
            <w:fldChar w:fldCharType="separate"/>
          </w:r>
          <w:r w:rsidR="00B677DB">
            <w:rPr>
              <w:rFonts w:ascii="Times New Roman" w:hAnsi="Times New Roman" w:cs="Times New Roman"/>
              <w:noProof/>
              <w:sz w:val="26"/>
              <w:szCs w:val="26"/>
              <w:lang w:val="en-US"/>
            </w:rPr>
            <w:t xml:space="preserve"> </w:t>
          </w:r>
          <w:r w:rsidR="00B677DB" w:rsidRPr="00B677DB">
            <w:rPr>
              <w:rFonts w:ascii="Times New Roman" w:hAnsi="Times New Roman" w:cs="Times New Roman"/>
              <w:noProof/>
              <w:sz w:val="26"/>
              <w:szCs w:val="26"/>
              <w:lang w:val="en-US"/>
            </w:rPr>
            <w:t>[4]</w:t>
          </w:r>
          <w:r w:rsidR="00B677DB">
            <w:rPr>
              <w:rFonts w:ascii="Times New Roman" w:hAnsi="Times New Roman" w:cs="Times New Roman"/>
              <w:sz w:val="26"/>
              <w:szCs w:val="26"/>
            </w:rPr>
            <w:fldChar w:fldCharType="end"/>
          </w:r>
        </w:sdtContent>
      </w:sdt>
      <w:r w:rsidRPr="00BC2C93">
        <w:rPr>
          <w:rFonts w:ascii="Times New Roman" w:hAnsi="Times New Roman" w:cs="Times New Roman"/>
          <w:sz w:val="26"/>
          <w:szCs w:val="26"/>
        </w:rPr>
        <w:t>.</w:t>
      </w:r>
    </w:p>
    <w:p w14:paraId="649BC6A5" w14:textId="77777777" w:rsidR="00BC2C93" w:rsidRPr="00BC2C93" w:rsidRDefault="00BC2C93" w:rsidP="004562F7">
      <w:pPr>
        <w:rPr>
          <w:rFonts w:ascii="Times New Roman" w:hAnsi="Times New Roman" w:cs="Times New Roman"/>
          <w:i/>
          <w:iCs/>
        </w:rPr>
      </w:pPr>
      <w:r w:rsidRPr="00BC2C93">
        <w:rPr>
          <w:rFonts w:ascii="Times New Roman" w:hAnsi="Times New Roman" w:cs="Times New Roman"/>
          <w:i/>
          <w:iCs/>
        </w:rPr>
        <w:t xml:space="preserve">Table 1. Common Types of </w:t>
      </w:r>
      <w:proofErr w:type="gramStart"/>
      <w:r w:rsidRPr="00BC2C93">
        <w:rPr>
          <w:rFonts w:ascii="Times New Roman" w:hAnsi="Times New Roman" w:cs="Times New Roman"/>
          <w:i/>
          <w:iCs/>
        </w:rPr>
        <w:t>Virtualisation</w:t>
      </w:r>
      <w:proofErr w:type="gramEnd"/>
    </w:p>
    <w:tbl>
      <w:tblPr>
        <w:tblStyle w:val="TableGrid"/>
        <w:tblW w:w="0" w:type="auto"/>
        <w:tblInd w:w="-5" w:type="dxa"/>
        <w:tblLook w:val="04A0" w:firstRow="1" w:lastRow="0" w:firstColumn="1" w:lastColumn="0" w:noHBand="0" w:noVBand="1"/>
      </w:tblPr>
      <w:tblGrid>
        <w:gridCol w:w="1882"/>
        <w:gridCol w:w="3945"/>
        <w:gridCol w:w="3194"/>
      </w:tblGrid>
      <w:tr w:rsidR="004562F7" w14:paraId="04C6121E" w14:textId="77777777" w:rsidTr="004562F7">
        <w:tc>
          <w:tcPr>
            <w:tcW w:w="1882" w:type="dxa"/>
            <w:vAlign w:val="center"/>
          </w:tcPr>
          <w:p w14:paraId="666CB96A" w14:textId="11719C42"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Type</w:t>
            </w:r>
          </w:p>
        </w:tc>
        <w:tc>
          <w:tcPr>
            <w:tcW w:w="3945" w:type="dxa"/>
            <w:vAlign w:val="center"/>
          </w:tcPr>
          <w:p w14:paraId="74120E91" w14:textId="4E843990"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Purpose</w:t>
            </w:r>
          </w:p>
        </w:tc>
        <w:tc>
          <w:tcPr>
            <w:tcW w:w="3194" w:type="dxa"/>
            <w:vAlign w:val="center"/>
          </w:tcPr>
          <w:p w14:paraId="73C5C290" w14:textId="41A11BE2"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Example</w:t>
            </w:r>
          </w:p>
        </w:tc>
      </w:tr>
      <w:tr w:rsidR="004562F7" w14:paraId="69D1F660" w14:textId="77777777" w:rsidTr="004562F7">
        <w:tc>
          <w:tcPr>
            <w:tcW w:w="1882" w:type="dxa"/>
            <w:vAlign w:val="center"/>
          </w:tcPr>
          <w:p w14:paraId="3DB1A97E" w14:textId="5CB78D62"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Server</w:t>
            </w:r>
          </w:p>
        </w:tc>
        <w:tc>
          <w:tcPr>
            <w:tcW w:w="3945" w:type="dxa"/>
            <w:vAlign w:val="center"/>
          </w:tcPr>
          <w:p w14:paraId="63C02123" w14:textId="08B7D21B"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Divides one server into several VMs</w:t>
            </w:r>
          </w:p>
        </w:tc>
        <w:tc>
          <w:tcPr>
            <w:tcW w:w="3194" w:type="dxa"/>
            <w:vAlign w:val="center"/>
          </w:tcPr>
          <w:p w14:paraId="5CC417CD" w14:textId="0F03FFB2"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Windows and Linux VMs</w:t>
            </w:r>
          </w:p>
        </w:tc>
      </w:tr>
      <w:tr w:rsidR="004562F7" w14:paraId="6F3808A8" w14:textId="77777777" w:rsidTr="004562F7">
        <w:tc>
          <w:tcPr>
            <w:tcW w:w="1882" w:type="dxa"/>
            <w:vAlign w:val="center"/>
          </w:tcPr>
          <w:p w14:paraId="36E5B816" w14:textId="277517BF"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Desktop</w:t>
            </w:r>
          </w:p>
        </w:tc>
        <w:tc>
          <w:tcPr>
            <w:tcW w:w="3945" w:type="dxa"/>
            <w:vAlign w:val="center"/>
          </w:tcPr>
          <w:p w14:paraId="25D3FD75" w14:textId="521CCA2F"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Provides remotely accessible desktops</w:t>
            </w:r>
          </w:p>
        </w:tc>
        <w:tc>
          <w:tcPr>
            <w:tcW w:w="3194" w:type="dxa"/>
            <w:vAlign w:val="center"/>
          </w:tcPr>
          <w:p w14:paraId="50AF46B2" w14:textId="35855813"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Virtual Desktop Infrastructure</w:t>
            </w:r>
          </w:p>
        </w:tc>
      </w:tr>
      <w:tr w:rsidR="004562F7" w14:paraId="3E4B8B2A" w14:textId="77777777" w:rsidTr="004562F7">
        <w:tc>
          <w:tcPr>
            <w:tcW w:w="1882" w:type="dxa"/>
            <w:vAlign w:val="center"/>
          </w:tcPr>
          <w:p w14:paraId="53B107BF" w14:textId="57909310"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Network</w:t>
            </w:r>
          </w:p>
        </w:tc>
        <w:tc>
          <w:tcPr>
            <w:tcW w:w="3945" w:type="dxa"/>
            <w:vAlign w:val="center"/>
          </w:tcPr>
          <w:p w14:paraId="498307D2" w14:textId="6066B590"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Creates software-based network resources</w:t>
            </w:r>
          </w:p>
        </w:tc>
        <w:tc>
          <w:tcPr>
            <w:tcW w:w="3194" w:type="dxa"/>
            <w:vAlign w:val="center"/>
          </w:tcPr>
          <w:p w14:paraId="42CFF089" w14:textId="5F502C9A"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Virtual switches</w:t>
            </w:r>
          </w:p>
        </w:tc>
      </w:tr>
      <w:tr w:rsidR="004562F7" w14:paraId="4B167932" w14:textId="77777777" w:rsidTr="004562F7">
        <w:tc>
          <w:tcPr>
            <w:tcW w:w="1882" w:type="dxa"/>
            <w:vAlign w:val="center"/>
          </w:tcPr>
          <w:p w14:paraId="7326AA77" w14:textId="21CC013D"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Storage</w:t>
            </w:r>
          </w:p>
        </w:tc>
        <w:tc>
          <w:tcPr>
            <w:tcW w:w="3945" w:type="dxa"/>
            <w:vAlign w:val="center"/>
          </w:tcPr>
          <w:p w14:paraId="2D6679C3" w14:textId="2A584D37"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Pools physical storage logically</w:t>
            </w:r>
          </w:p>
        </w:tc>
        <w:tc>
          <w:tcPr>
            <w:tcW w:w="3194" w:type="dxa"/>
            <w:vAlign w:val="center"/>
          </w:tcPr>
          <w:p w14:paraId="4F5A0249" w14:textId="1896F878"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Shared storage pool</w:t>
            </w:r>
          </w:p>
        </w:tc>
      </w:tr>
      <w:tr w:rsidR="004562F7" w14:paraId="7ADA07D3" w14:textId="77777777" w:rsidTr="004562F7">
        <w:tc>
          <w:tcPr>
            <w:tcW w:w="1882" w:type="dxa"/>
            <w:vAlign w:val="center"/>
          </w:tcPr>
          <w:p w14:paraId="3834425D" w14:textId="72C6E3FD"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b/>
                <w:bCs/>
                <w:sz w:val="26"/>
                <w:szCs w:val="26"/>
              </w:rPr>
              <w:t>Application</w:t>
            </w:r>
          </w:p>
        </w:tc>
        <w:tc>
          <w:tcPr>
            <w:tcW w:w="3945" w:type="dxa"/>
            <w:vAlign w:val="center"/>
          </w:tcPr>
          <w:p w14:paraId="47E2C366" w14:textId="53255D4A"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Separates applications from the local OS</w:t>
            </w:r>
          </w:p>
        </w:tc>
        <w:tc>
          <w:tcPr>
            <w:tcW w:w="3194" w:type="dxa"/>
            <w:vAlign w:val="center"/>
          </w:tcPr>
          <w:p w14:paraId="616F032F" w14:textId="5B78CDCD" w:rsidR="004562F7" w:rsidRPr="004562F7" w:rsidRDefault="004562F7" w:rsidP="004562F7">
            <w:pPr>
              <w:rPr>
                <w:rFonts w:ascii="Times New Roman" w:hAnsi="Times New Roman" w:cs="Times New Roman"/>
                <w:sz w:val="26"/>
                <w:szCs w:val="26"/>
              </w:rPr>
            </w:pPr>
            <w:r w:rsidRPr="004562F7">
              <w:rPr>
                <w:rFonts w:ascii="Times New Roman" w:hAnsi="Times New Roman" w:cs="Times New Roman"/>
                <w:sz w:val="26"/>
                <w:szCs w:val="26"/>
              </w:rPr>
              <w:t>Remotely delivered application</w:t>
            </w:r>
          </w:p>
        </w:tc>
      </w:tr>
    </w:tbl>
    <w:p w14:paraId="1DEB6A65" w14:textId="4E01D662" w:rsidR="00BC2C93" w:rsidRDefault="004562F7" w:rsidP="004562F7">
      <w:pPr>
        <w:jc w:val="both"/>
        <w:rPr>
          <w:rFonts w:ascii="Times New Roman" w:hAnsi="Times New Roman" w:cs="Times New Roman"/>
          <w:sz w:val="26"/>
          <w:szCs w:val="26"/>
        </w:rPr>
      </w:pPr>
      <w:r w:rsidRPr="004562F7">
        <w:rPr>
          <w:rFonts w:ascii="Times New Roman" w:hAnsi="Times New Roman" w:cs="Times New Roman"/>
          <w:sz w:val="26"/>
          <w:szCs w:val="26"/>
        </w:rPr>
        <w:t>These forms of virtualisation apply the same principle of abstraction to different computing resources.</w:t>
      </w:r>
    </w:p>
    <w:p w14:paraId="10021733" w14:textId="77777777" w:rsidR="004562F7" w:rsidRPr="004562F7" w:rsidRDefault="004562F7" w:rsidP="004562F7">
      <w:pPr>
        <w:jc w:val="both"/>
        <w:rPr>
          <w:rFonts w:ascii="Times New Roman" w:hAnsi="Times New Roman" w:cs="Times New Roman"/>
          <w:sz w:val="26"/>
          <w:szCs w:val="26"/>
        </w:rPr>
      </w:pPr>
    </w:p>
    <w:p w14:paraId="07E0EE61" w14:textId="1B48E4DD" w:rsidR="00BC2C93" w:rsidRDefault="002F1839" w:rsidP="002F1839">
      <w:pPr>
        <w:pStyle w:val="Heading2"/>
      </w:pPr>
      <w:bookmarkStart w:id="3" w:name="_Toc237837426"/>
      <w:r>
        <w:t xml:space="preserve">2.2 </w:t>
      </w:r>
      <w:r w:rsidR="00BC2C93" w:rsidRPr="00BC2C93">
        <w:t>How Virtualisation Works</w:t>
      </w:r>
      <w:bookmarkEnd w:id="3"/>
    </w:p>
    <w:p w14:paraId="3CC99768" w14:textId="096DA877" w:rsidR="004562F7" w:rsidRPr="004562F7" w:rsidRDefault="004562F7" w:rsidP="004562F7">
      <w:pPr>
        <w:jc w:val="both"/>
        <w:rPr>
          <w:rFonts w:ascii="Times New Roman" w:hAnsi="Times New Roman" w:cs="Times New Roman"/>
          <w:sz w:val="26"/>
          <w:szCs w:val="26"/>
        </w:rPr>
      </w:pPr>
      <w:r w:rsidRPr="004562F7">
        <w:rPr>
          <w:rFonts w:ascii="Times New Roman" w:hAnsi="Times New Roman" w:cs="Times New Roman"/>
          <w:sz w:val="26"/>
          <w:szCs w:val="26"/>
        </w:rPr>
        <w:t>A hypervisor manages the relationship between physical hardware and virtual machines. It allocates CPU, memory, networking and storage while maintaining separation between individual VMs</w:t>
      </w:r>
      <w:sdt>
        <w:sdtPr>
          <w:rPr>
            <w:rFonts w:ascii="Times New Roman" w:hAnsi="Times New Roman" w:cs="Times New Roman"/>
            <w:sz w:val="26"/>
            <w:szCs w:val="26"/>
          </w:rPr>
          <w:id w:val="1421062691"/>
          <w:citation/>
        </w:sdtPr>
        <w:sdtContent>
          <w:r w:rsidR="00B677DB">
            <w:rPr>
              <w:rFonts w:ascii="Times New Roman" w:hAnsi="Times New Roman" w:cs="Times New Roman"/>
              <w:sz w:val="26"/>
              <w:szCs w:val="26"/>
            </w:rPr>
            <w:fldChar w:fldCharType="begin"/>
          </w:r>
          <w:r w:rsidR="00B677DB">
            <w:rPr>
              <w:rFonts w:ascii="Times New Roman" w:hAnsi="Times New Roman" w:cs="Times New Roman"/>
              <w:sz w:val="26"/>
              <w:szCs w:val="26"/>
              <w:lang w:val="en-US"/>
            </w:rPr>
            <w:instrText xml:space="preserve"> CITATION Sha22 \l 1033 </w:instrText>
          </w:r>
          <w:r w:rsidR="00B677DB">
            <w:rPr>
              <w:rFonts w:ascii="Times New Roman" w:hAnsi="Times New Roman" w:cs="Times New Roman"/>
              <w:sz w:val="26"/>
              <w:szCs w:val="26"/>
            </w:rPr>
            <w:fldChar w:fldCharType="separate"/>
          </w:r>
          <w:r w:rsidR="00B677DB">
            <w:rPr>
              <w:rFonts w:ascii="Times New Roman" w:hAnsi="Times New Roman" w:cs="Times New Roman"/>
              <w:noProof/>
              <w:sz w:val="26"/>
              <w:szCs w:val="26"/>
              <w:lang w:val="en-US"/>
            </w:rPr>
            <w:t xml:space="preserve"> </w:t>
          </w:r>
          <w:r w:rsidR="00B677DB" w:rsidRPr="00B677DB">
            <w:rPr>
              <w:rFonts w:ascii="Times New Roman" w:hAnsi="Times New Roman" w:cs="Times New Roman"/>
              <w:noProof/>
              <w:sz w:val="26"/>
              <w:szCs w:val="26"/>
              <w:lang w:val="en-US"/>
            </w:rPr>
            <w:t>[5]</w:t>
          </w:r>
          <w:r w:rsidR="00B677DB">
            <w:rPr>
              <w:rFonts w:ascii="Times New Roman" w:hAnsi="Times New Roman" w:cs="Times New Roman"/>
              <w:sz w:val="26"/>
              <w:szCs w:val="26"/>
            </w:rPr>
            <w:fldChar w:fldCharType="end"/>
          </w:r>
        </w:sdtContent>
      </w:sdt>
      <w:r w:rsidRPr="004562F7">
        <w:rPr>
          <w:rFonts w:ascii="Times New Roman" w:hAnsi="Times New Roman" w:cs="Times New Roman"/>
          <w:sz w:val="26"/>
          <w:szCs w:val="26"/>
        </w:rPr>
        <w:t>. For example, one physical server can operate separate Windows and Linux systems at the same time without requiring dedicated hardware for each system.</w:t>
      </w:r>
    </w:p>
    <w:p w14:paraId="6B8404F9" w14:textId="03CEA839" w:rsidR="00BC2C93" w:rsidRDefault="002F1839" w:rsidP="002F1839">
      <w:pPr>
        <w:pStyle w:val="Heading2"/>
      </w:pPr>
      <w:bookmarkStart w:id="4" w:name="_Toc237837427"/>
      <w:r>
        <w:t xml:space="preserve">2.3 </w:t>
      </w:r>
      <w:r w:rsidR="00BC2C93" w:rsidRPr="00BC2C93">
        <w:t>Importance in Cloud Engineering</w:t>
      </w:r>
      <w:bookmarkEnd w:id="4"/>
    </w:p>
    <w:p w14:paraId="4CB71DD2" w14:textId="39576851" w:rsidR="00BC2C93" w:rsidRPr="004562F7" w:rsidRDefault="004562F7" w:rsidP="004562F7">
      <w:pPr>
        <w:jc w:val="both"/>
        <w:rPr>
          <w:rFonts w:ascii="Times New Roman" w:hAnsi="Times New Roman" w:cs="Times New Roman"/>
          <w:sz w:val="26"/>
          <w:szCs w:val="26"/>
        </w:rPr>
      </w:pPr>
      <w:r w:rsidRPr="004562F7">
        <w:rPr>
          <w:rFonts w:ascii="Times New Roman" w:hAnsi="Times New Roman" w:cs="Times New Roman"/>
          <w:sz w:val="26"/>
          <w:szCs w:val="26"/>
        </w:rPr>
        <w:t>Virtualisation is important to cloud engineering because it improves hardware utilisation and allows computing resources to be provisioned more flexibly. Cloud providers can use virtualised infrastructure to support different customer workloads while sharing underlying physical resources. However, the hypervisor becomes a critical component, so secure configuration, controlled administrative access and continuous monitoring remain important</w:t>
      </w:r>
      <w:sdt>
        <w:sdtPr>
          <w:rPr>
            <w:rFonts w:ascii="Times New Roman" w:hAnsi="Times New Roman" w:cs="Times New Roman"/>
            <w:sz w:val="26"/>
            <w:szCs w:val="26"/>
          </w:rPr>
          <w:id w:val="-1196463125"/>
          <w:citation/>
        </w:sdtPr>
        <w:sdtContent>
          <w:r w:rsidR="00B677DB">
            <w:rPr>
              <w:rFonts w:ascii="Times New Roman" w:hAnsi="Times New Roman" w:cs="Times New Roman"/>
              <w:sz w:val="26"/>
              <w:szCs w:val="26"/>
            </w:rPr>
            <w:fldChar w:fldCharType="begin"/>
          </w:r>
          <w:r w:rsidR="00B677DB">
            <w:rPr>
              <w:rFonts w:ascii="Times New Roman" w:hAnsi="Times New Roman" w:cs="Times New Roman"/>
              <w:sz w:val="26"/>
              <w:szCs w:val="26"/>
              <w:lang w:val="en-US"/>
            </w:rPr>
            <w:instrText xml:space="preserve"> CITATION Rat26 \l 1033 </w:instrText>
          </w:r>
          <w:r w:rsidR="00B677DB">
            <w:rPr>
              <w:rFonts w:ascii="Times New Roman" w:hAnsi="Times New Roman" w:cs="Times New Roman"/>
              <w:sz w:val="26"/>
              <w:szCs w:val="26"/>
            </w:rPr>
            <w:fldChar w:fldCharType="separate"/>
          </w:r>
          <w:r w:rsidR="00B677DB">
            <w:rPr>
              <w:rFonts w:ascii="Times New Roman" w:hAnsi="Times New Roman" w:cs="Times New Roman"/>
              <w:noProof/>
              <w:sz w:val="26"/>
              <w:szCs w:val="26"/>
              <w:lang w:val="en-US"/>
            </w:rPr>
            <w:t xml:space="preserve"> </w:t>
          </w:r>
          <w:r w:rsidR="00B677DB" w:rsidRPr="00B677DB">
            <w:rPr>
              <w:rFonts w:ascii="Times New Roman" w:hAnsi="Times New Roman" w:cs="Times New Roman"/>
              <w:noProof/>
              <w:sz w:val="26"/>
              <w:szCs w:val="26"/>
              <w:lang w:val="en-US"/>
            </w:rPr>
            <w:t>[6]</w:t>
          </w:r>
          <w:r w:rsidR="00B677DB">
            <w:rPr>
              <w:rFonts w:ascii="Times New Roman" w:hAnsi="Times New Roman" w:cs="Times New Roman"/>
              <w:sz w:val="26"/>
              <w:szCs w:val="26"/>
            </w:rPr>
            <w:fldChar w:fldCharType="end"/>
          </w:r>
        </w:sdtContent>
      </w:sdt>
      <w:r w:rsidRPr="004562F7">
        <w:rPr>
          <w:rFonts w:ascii="Times New Roman" w:hAnsi="Times New Roman" w:cs="Times New Roman"/>
          <w:sz w:val="26"/>
          <w:szCs w:val="26"/>
        </w:rPr>
        <w:t>.</w:t>
      </w:r>
    </w:p>
    <w:p w14:paraId="79AC5F11" w14:textId="1A06579E" w:rsidR="00B677DB" w:rsidRDefault="00B677DB">
      <w:pPr>
        <w:rPr>
          <w:rFonts w:ascii="Times New Roman" w:hAnsi="Times New Roman" w:cs="Times New Roman"/>
          <w:b/>
          <w:bCs/>
          <w:sz w:val="32"/>
          <w:szCs w:val="32"/>
        </w:rPr>
      </w:pPr>
      <w:r>
        <w:rPr>
          <w:rFonts w:ascii="Times New Roman" w:hAnsi="Times New Roman" w:cs="Times New Roman"/>
          <w:b/>
          <w:bCs/>
          <w:sz w:val="32"/>
          <w:szCs w:val="32"/>
        </w:rPr>
        <w:br w:type="page"/>
      </w:r>
    </w:p>
    <w:p w14:paraId="55FE1E53" w14:textId="08ABFACC" w:rsidR="00B677DB" w:rsidRPr="00B677DB" w:rsidRDefault="00B677DB" w:rsidP="002F1839">
      <w:pPr>
        <w:pStyle w:val="Heading1"/>
        <w:numPr>
          <w:ilvl w:val="0"/>
          <w:numId w:val="10"/>
        </w:numPr>
      </w:pPr>
      <w:bookmarkStart w:id="5" w:name="_Toc237837428"/>
      <w:r w:rsidRPr="00B677DB">
        <w:lastRenderedPageBreak/>
        <w:t>Docker Technology and Practical Implementation</w:t>
      </w:r>
      <w:bookmarkEnd w:id="5"/>
    </w:p>
    <w:p w14:paraId="005C0A31" w14:textId="23F78BAE" w:rsidR="001916E4" w:rsidRDefault="002F1839" w:rsidP="002F1839">
      <w:pPr>
        <w:pStyle w:val="Heading2"/>
      </w:pPr>
      <w:bookmarkStart w:id="6" w:name="_Toc237837429"/>
      <w:r>
        <w:t xml:space="preserve">3.1 </w:t>
      </w:r>
      <w:r w:rsidR="006B3280" w:rsidRPr="006B3280">
        <w:t>Containerisation and Docker Overview</w:t>
      </w:r>
      <w:bookmarkEnd w:id="6"/>
    </w:p>
    <w:p w14:paraId="06A5A698" w14:textId="236C5904" w:rsidR="006B3280" w:rsidRDefault="00BF03F8" w:rsidP="002F1839">
      <w:pPr>
        <w:jc w:val="both"/>
        <w:rPr>
          <w:rFonts w:ascii="Times New Roman" w:hAnsi="Times New Roman" w:cs="Times New Roman"/>
          <w:sz w:val="26"/>
          <w:szCs w:val="26"/>
        </w:rPr>
      </w:pPr>
      <w:r w:rsidRPr="00BF03F8">
        <w:rPr>
          <w:rFonts w:ascii="Times New Roman" w:hAnsi="Times New Roman" w:cs="Times New Roman"/>
          <w:sz w:val="26"/>
          <w:szCs w:val="26"/>
        </w:rPr>
        <w:t>Containerisation packages an application with the files and dependencies it needs so that it can run in an isolated environment. Unlike a traditional virtual machine, a container does not normally include a complete guest operating system. Instead, multiple containers share the host operating-system kernel while keeping application processes separated. This reduces duplication and can improve deployment speed and resource efficiency. Docker documentation describes containers as isolated, self-contained and portable processes, making them suitable for moving applications between development, testing and cloud environments</w:t>
      </w:r>
      <w:sdt>
        <w:sdtPr>
          <w:rPr>
            <w:rFonts w:ascii="Times New Roman" w:hAnsi="Times New Roman" w:cs="Times New Roman"/>
            <w:sz w:val="26"/>
            <w:szCs w:val="26"/>
          </w:rPr>
          <w:id w:val="253558080"/>
          <w:citation/>
        </w:sdtPr>
        <w:sdtContent>
          <w:r w:rsidR="0092153D">
            <w:rPr>
              <w:rFonts w:ascii="Times New Roman" w:hAnsi="Times New Roman" w:cs="Times New Roman"/>
              <w:sz w:val="26"/>
              <w:szCs w:val="26"/>
            </w:rPr>
            <w:fldChar w:fldCharType="begin"/>
          </w:r>
          <w:r w:rsidR="0092153D">
            <w:rPr>
              <w:rFonts w:ascii="Times New Roman" w:hAnsi="Times New Roman" w:cs="Times New Roman"/>
              <w:sz w:val="26"/>
              <w:szCs w:val="26"/>
              <w:lang w:val="en-US"/>
            </w:rPr>
            <w:instrText xml:space="preserve"> CITATION Mie19 \l 1033 </w:instrText>
          </w:r>
          <w:r w:rsidR="0092153D">
            <w:rPr>
              <w:rFonts w:ascii="Times New Roman" w:hAnsi="Times New Roman" w:cs="Times New Roman"/>
              <w:sz w:val="26"/>
              <w:szCs w:val="26"/>
            </w:rPr>
            <w:fldChar w:fldCharType="separate"/>
          </w:r>
          <w:r w:rsidR="0092153D">
            <w:rPr>
              <w:rFonts w:ascii="Times New Roman" w:hAnsi="Times New Roman" w:cs="Times New Roman"/>
              <w:noProof/>
              <w:sz w:val="26"/>
              <w:szCs w:val="26"/>
              <w:lang w:val="en-US"/>
            </w:rPr>
            <w:t xml:space="preserve"> </w:t>
          </w:r>
          <w:r w:rsidR="0092153D" w:rsidRPr="0092153D">
            <w:rPr>
              <w:rFonts w:ascii="Times New Roman" w:hAnsi="Times New Roman" w:cs="Times New Roman"/>
              <w:noProof/>
              <w:sz w:val="26"/>
              <w:szCs w:val="26"/>
              <w:lang w:val="en-US"/>
            </w:rPr>
            <w:t>[7]</w:t>
          </w:r>
          <w:r w:rsidR="0092153D">
            <w:rPr>
              <w:rFonts w:ascii="Times New Roman" w:hAnsi="Times New Roman" w:cs="Times New Roman"/>
              <w:sz w:val="26"/>
              <w:szCs w:val="26"/>
            </w:rPr>
            <w:fldChar w:fldCharType="end"/>
          </w:r>
        </w:sdtContent>
      </w:sdt>
      <w:r w:rsidRPr="00BF03F8">
        <w:rPr>
          <w:rFonts w:ascii="Times New Roman" w:hAnsi="Times New Roman" w:cs="Times New Roman"/>
          <w:sz w:val="26"/>
          <w:szCs w:val="26"/>
        </w:rPr>
        <w:t>.</w:t>
      </w:r>
    </w:p>
    <w:p w14:paraId="30E87430" w14:textId="6C475656" w:rsidR="00BF03F8" w:rsidRDefault="00BF03F8" w:rsidP="00BF03F8">
      <w:pPr>
        <w:ind w:left="360"/>
        <w:jc w:val="cente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25937845" wp14:editId="5EF8BE66">
            <wp:extent cx="3559175" cy="3917034"/>
            <wp:effectExtent l="0" t="0" r="3175" b="7620"/>
            <wp:docPr id="1561945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9593" cy="3961516"/>
                    </a:xfrm>
                    <a:prstGeom prst="rect">
                      <a:avLst/>
                    </a:prstGeom>
                    <a:noFill/>
                  </pic:spPr>
                </pic:pic>
              </a:graphicData>
            </a:graphic>
          </wp:inline>
        </w:drawing>
      </w:r>
    </w:p>
    <w:p w14:paraId="3472E425" w14:textId="0DE272D3" w:rsidR="00BF03F8" w:rsidRDefault="00BF03F8" w:rsidP="00BF03F8">
      <w:pPr>
        <w:ind w:left="360"/>
        <w:jc w:val="center"/>
        <w:rPr>
          <w:rFonts w:ascii="Times New Roman" w:hAnsi="Times New Roman" w:cs="Times New Roman"/>
          <w:i/>
          <w:iCs/>
          <w:sz w:val="26"/>
          <w:szCs w:val="26"/>
        </w:rPr>
      </w:pPr>
      <w:r w:rsidRPr="00BF03F8">
        <w:rPr>
          <w:rFonts w:ascii="Times New Roman" w:hAnsi="Times New Roman" w:cs="Times New Roman"/>
          <w:i/>
          <w:iCs/>
          <w:sz w:val="26"/>
          <w:szCs w:val="26"/>
        </w:rPr>
        <w:t xml:space="preserve">Figure </w:t>
      </w:r>
      <w:r w:rsidRPr="00BF03F8">
        <w:rPr>
          <w:rFonts w:ascii="Times New Roman" w:hAnsi="Times New Roman" w:cs="Times New Roman"/>
          <w:i/>
          <w:iCs/>
          <w:sz w:val="26"/>
          <w:szCs w:val="26"/>
        </w:rPr>
        <w:t>1</w:t>
      </w:r>
      <w:r w:rsidRPr="00BF03F8">
        <w:rPr>
          <w:rFonts w:ascii="Times New Roman" w:hAnsi="Times New Roman" w:cs="Times New Roman"/>
          <w:i/>
          <w:iCs/>
          <w:sz w:val="26"/>
          <w:szCs w:val="26"/>
        </w:rPr>
        <w:t>. Basic Containerisation Proces</w:t>
      </w:r>
      <w:r w:rsidRPr="00BF03F8">
        <w:rPr>
          <w:rFonts w:ascii="Times New Roman" w:hAnsi="Times New Roman" w:cs="Times New Roman"/>
          <w:i/>
          <w:iCs/>
          <w:sz w:val="26"/>
          <w:szCs w:val="26"/>
        </w:rPr>
        <w:t>s</w:t>
      </w:r>
    </w:p>
    <w:p w14:paraId="24AE0BAD" w14:textId="529866D1" w:rsidR="00BF03F8" w:rsidRPr="00BF03F8" w:rsidRDefault="00BF03F8" w:rsidP="00BF03F8">
      <w:pPr>
        <w:ind w:left="360"/>
        <w:jc w:val="both"/>
        <w:rPr>
          <w:rFonts w:ascii="Times New Roman" w:hAnsi="Times New Roman" w:cs="Times New Roman"/>
          <w:sz w:val="26"/>
          <w:szCs w:val="26"/>
        </w:rPr>
      </w:pPr>
      <w:r w:rsidRPr="00BF03F8">
        <w:rPr>
          <w:rFonts w:ascii="Times New Roman" w:hAnsi="Times New Roman" w:cs="Times New Roman"/>
          <w:sz w:val="26"/>
          <w:szCs w:val="26"/>
        </w:rPr>
        <w:t>Docker provides the tools required to build, run and manage containerised applications. An image acts as a reusable template containing the application and its required components, while a container is the running instance of that image. Docker also provides mechanisms for networking, persistent storage and image distribution. These capabilities are particularly useful in cloud engineering because the same application package can be tested locally and then deployed to another compatible environment with fewer configuration differences.</w:t>
      </w:r>
    </w:p>
    <w:p w14:paraId="4402A278" w14:textId="77777777" w:rsidR="00BF03F8" w:rsidRPr="00BF03F8" w:rsidRDefault="00BF03F8" w:rsidP="00BF03F8">
      <w:pPr>
        <w:ind w:left="360"/>
        <w:jc w:val="both"/>
        <w:rPr>
          <w:rFonts w:ascii="Times New Roman" w:hAnsi="Times New Roman" w:cs="Times New Roman"/>
          <w:sz w:val="26"/>
          <w:szCs w:val="26"/>
        </w:rPr>
      </w:pPr>
    </w:p>
    <w:p w14:paraId="792A2FE6" w14:textId="26B0834C" w:rsidR="00BF03F8" w:rsidRDefault="00BF03F8" w:rsidP="00BF03F8">
      <w:pPr>
        <w:ind w:left="360"/>
        <w:jc w:val="both"/>
        <w:rPr>
          <w:rFonts w:ascii="Times New Roman" w:hAnsi="Times New Roman" w:cs="Times New Roman"/>
          <w:sz w:val="26"/>
          <w:szCs w:val="26"/>
        </w:rPr>
      </w:pPr>
      <w:r w:rsidRPr="00BF03F8">
        <w:rPr>
          <w:rFonts w:ascii="Times New Roman" w:hAnsi="Times New Roman" w:cs="Times New Roman"/>
          <w:sz w:val="26"/>
          <w:szCs w:val="26"/>
        </w:rPr>
        <w:lastRenderedPageBreak/>
        <w:t>As an initial practical check, Docker should first be verified before building the main application. Running a small test container confirms that the Docker Engine can obtain an image and execute it successfully. The result also provides simple evidence that the practical environment is ready for the later Dockerfile, volume, networking and Docker Hub activities. Research comparing Linux containers with virtual machines has also shown that container-based approaches can provide strong performance efficiency, although the actual benefit depends on the workload and configuration</w:t>
      </w:r>
      <w:sdt>
        <w:sdtPr>
          <w:rPr>
            <w:rFonts w:ascii="Times New Roman" w:hAnsi="Times New Roman" w:cs="Times New Roman"/>
            <w:sz w:val="26"/>
            <w:szCs w:val="26"/>
          </w:rPr>
          <w:id w:val="-1247718084"/>
          <w:citation/>
        </w:sdtPr>
        <w:sdtContent>
          <w:r w:rsidR="0092153D">
            <w:rPr>
              <w:rFonts w:ascii="Times New Roman" w:hAnsi="Times New Roman" w:cs="Times New Roman"/>
              <w:sz w:val="26"/>
              <w:szCs w:val="26"/>
            </w:rPr>
            <w:fldChar w:fldCharType="begin"/>
          </w:r>
          <w:r w:rsidR="0092153D">
            <w:rPr>
              <w:rFonts w:ascii="Times New Roman" w:hAnsi="Times New Roman" w:cs="Times New Roman"/>
              <w:sz w:val="26"/>
              <w:szCs w:val="26"/>
              <w:lang w:val="en-US"/>
            </w:rPr>
            <w:instrText xml:space="preserve"> CITATION Fel15 \l 1033 </w:instrText>
          </w:r>
          <w:r w:rsidR="0092153D">
            <w:rPr>
              <w:rFonts w:ascii="Times New Roman" w:hAnsi="Times New Roman" w:cs="Times New Roman"/>
              <w:sz w:val="26"/>
              <w:szCs w:val="26"/>
            </w:rPr>
            <w:fldChar w:fldCharType="separate"/>
          </w:r>
          <w:r w:rsidR="0092153D">
            <w:rPr>
              <w:rFonts w:ascii="Times New Roman" w:hAnsi="Times New Roman" w:cs="Times New Roman"/>
              <w:noProof/>
              <w:sz w:val="26"/>
              <w:szCs w:val="26"/>
              <w:lang w:val="en-US"/>
            </w:rPr>
            <w:t xml:space="preserve"> </w:t>
          </w:r>
          <w:r w:rsidR="0092153D" w:rsidRPr="0092153D">
            <w:rPr>
              <w:rFonts w:ascii="Times New Roman" w:hAnsi="Times New Roman" w:cs="Times New Roman"/>
              <w:noProof/>
              <w:sz w:val="26"/>
              <w:szCs w:val="26"/>
              <w:lang w:val="en-US"/>
            </w:rPr>
            <w:t>[8]</w:t>
          </w:r>
          <w:r w:rsidR="0092153D">
            <w:rPr>
              <w:rFonts w:ascii="Times New Roman" w:hAnsi="Times New Roman" w:cs="Times New Roman"/>
              <w:sz w:val="26"/>
              <w:szCs w:val="26"/>
            </w:rPr>
            <w:fldChar w:fldCharType="end"/>
          </w:r>
        </w:sdtContent>
      </w:sdt>
      <w:r w:rsidRPr="00BF03F8">
        <w:rPr>
          <w:rFonts w:ascii="Times New Roman" w:hAnsi="Times New Roman" w:cs="Times New Roman"/>
          <w:sz w:val="26"/>
          <w:szCs w:val="26"/>
        </w:rPr>
        <w:t>.</w:t>
      </w:r>
    </w:p>
    <w:p w14:paraId="48388563" w14:textId="402AA853" w:rsidR="0092153D" w:rsidRDefault="0092153D" w:rsidP="00BF03F8">
      <w:pPr>
        <w:ind w:left="360"/>
        <w:jc w:val="both"/>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69259FB6" wp14:editId="756510F3">
            <wp:extent cx="5728970" cy="3219450"/>
            <wp:effectExtent l="0" t="0" r="5080" b="0"/>
            <wp:docPr id="18673678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7F63E7BA" w14:textId="052AA606" w:rsidR="0092153D" w:rsidRDefault="0092153D" w:rsidP="00BF03F8">
      <w:pPr>
        <w:ind w:left="360"/>
        <w:jc w:val="both"/>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096A46AA" wp14:editId="759522CD">
            <wp:extent cx="5728970" cy="3219450"/>
            <wp:effectExtent l="0" t="0" r="5080" b="0"/>
            <wp:docPr id="13772146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5B101018" w14:textId="5730BD14" w:rsidR="0092153D" w:rsidRDefault="0092153D" w:rsidP="00BF03F8">
      <w:pPr>
        <w:ind w:left="360"/>
        <w:jc w:val="both"/>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7E05D098" wp14:editId="5198FFAB">
            <wp:extent cx="5728970" cy="3219450"/>
            <wp:effectExtent l="0" t="0" r="5080" b="0"/>
            <wp:docPr id="11782070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7768328E" w14:textId="1EB464E1" w:rsidR="0092153D" w:rsidRPr="0092153D" w:rsidRDefault="0092153D" w:rsidP="0092153D">
      <w:pPr>
        <w:ind w:left="360"/>
        <w:jc w:val="center"/>
        <w:rPr>
          <w:rFonts w:ascii="Times New Roman" w:hAnsi="Times New Roman" w:cs="Times New Roman"/>
          <w:i/>
          <w:iCs/>
        </w:rPr>
      </w:pPr>
      <w:r w:rsidRPr="0092153D">
        <w:rPr>
          <w:rFonts w:ascii="Times New Roman" w:hAnsi="Times New Roman" w:cs="Times New Roman"/>
          <w:i/>
          <w:iCs/>
        </w:rPr>
        <w:t xml:space="preserve">Figure </w:t>
      </w:r>
      <w:r w:rsidRPr="0092153D">
        <w:rPr>
          <w:rFonts w:ascii="Times New Roman" w:hAnsi="Times New Roman" w:cs="Times New Roman"/>
          <w:i/>
          <w:iCs/>
        </w:rPr>
        <w:t>2</w:t>
      </w:r>
      <w:r w:rsidRPr="0092153D">
        <w:rPr>
          <w:rFonts w:ascii="Times New Roman" w:hAnsi="Times New Roman" w:cs="Times New Roman"/>
          <w:i/>
          <w:iCs/>
        </w:rPr>
        <w:t>. Verification of Docker Environment Using the Hello-World Container</w:t>
      </w:r>
    </w:p>
    <w:p w14:paraId="4225E5D2" w14:textId="77777777" w:rsidR="0092153D" w:rsidRDefault="0092153D" w:rsidP="0092153D">
      <w:pPr>
        <w:pStyle w:val="ListParagraph"/>
        <w:ind w:left="1080"/>
        <w:jc w:val="both"/>
        <w:rPr>
          <w:rFonts w:ascii="Times New Roman" w:hAnsi="Times New Roman" w:cs="Times New Roman"/>
          <w:b/>
          <w:bCs/>
          <w:sz w:val="30"/>
          <w:szCs w:val="30"/>
        </w:rPr>
      </w:pPr>
    </w:p>
    <w:p w14:paraId="3A720164" w14:textId="41A80F67" w:rsidR="006B3280" w:rsidRDefault="002F1839" w:rsidP="002F1839">
      <w:pPr>
        <w:pStyle w:val="Heading2"/>
      </w:pPr>
      <w:bookmarkStart w:id="7" w:name="_Toc237837430"/>
      <w:r>
        <w:t xml:space="preserve">3.2 </w:t>
      </w:r>
      <w:r w:rsidR="006B3280" w:rsidRPr="006B3280">
        <w:t>Docker Architecture and Core Components</w:t>
      </w:r>
      <w:bookmarkEnd w:id="7"/>
    </w:p>
    <w:p w14:paraId="149EC278" w14:textId="1E774783" w:rsidR="00042D77" w:rsidRPr="00042D77" w:rsidRDefault="00042D77" w:rsidP="002F1839">
      <w:pPr>
        <w:jc w:val="both"/>
        <w:rPr>
          <w:rFonts w:ascii="Times New Roman" w:hAnsi="Times New Roman" w:cs="Times New Roman"/>
          <w:sz w:val="26"/>
          <w:szCs w:val="26"/>
        </w:rPr>
      </w:pPr>
      <w:r w:rsidRPr="00042D77">
        <w:rPr>
          <w:rFonts w:ascii="Times New Roman" w:hAnsi="Times New Roman" w:cs="Times New Roman"/>
          <w:sz w:val="26"/>
          <w:szCs w:val="26"/>
        </w:rPr>
        <w:t xml:space="preserve">Docker works as a client-server application architecture with some important components that cooperate to build, run and manage </w:t>
      </w:r>
      <w:proofErr w:type="gramStart"/>
      <w:r w:rsidRPr="00042D77">
        <w:rPr>
          <w:rFonts w:ascii="Times New Roman" w:hAnsi="Times New Roman" w:cs="Times New Roman"/>
          <w:sz w:val="26"/>
          <w:szCs w:val="26"/>
        </w:rPr>
        <w:t>container .</w:t>
      </w:r>
      <w:proofErr w:type="gramEnd"/>
      <w:r w:rsidRPr="00042D77">
        <w:rPr>
          <w:rFonts w:ascii="Times New Roman" w:hAnsi="Times New Roman" w:cs="Times New Roman"/>
          <w:sz w:val="26"/>
          <w:szCs w:val="26"/>
        </w:rPr>
        <w:t xml:space="preserve"> Docker Client: This is the actual component that you, as a user interact with. For instance, any Docker build, docker run, or docker pull commands that you type in your terminal go to the Docker Daemon, where the command is actually processed</w:t>
      </w:r>
      <w:sdt>
        <w:sdtPr>
          <w:rPr>
            <w:rFonts w:ascii="Times New Roman" w:hAnsi="Times New Roman" w:cs="Times New Roman"/>
            <w:sz w:val="26"/>
            <w:szCs w:val="26"/>
          </w:rPr>
          <w:id w:val="1101923630"/>
          <w:citation/>
        </w:sdtPr>
        <w:sdtContent>
          <w:r w:rsidR="005604E9">
            <w:rPr>
              <w:rFonts w:ascii="Times New Roman" w:hAnsi="Times New Roman" w:cs="Times New Roman"/>
              <w:sz w:val="26"/>
              <w:szCs w:val="26"/>
            </w:rPr>
            <w:fldChar w:fldCharType="begin"/>
          </w:r>
          <w:r w:rsidR="005604E9">
            <w:rPr>
              <w:rFonts w:ascii="Times New Roman" w:hAnsi="Times New Roman" w:cs="Times New Roman"/>
              <w:sz w:val="26"/>
              <w:szCs w:val="26"/>
              <w:lang w:val="en-US"/>
            </w:rPr>
            <w:instrText xml:space="preserve"> CITATION Boe15 \l 1033 </w:instrText>
          </w:r>
          <w:r w:rsidR="005604E9">
            <w:rPr>
              <w:rFonts w:ascii="Times New Roman" w:hAnsi="Times New Roman" w:cs="Times New Roman"/>
              <w:sz w:val="26"/>
              <w:szCs w:val="26"/>
            </w:rPr>
            <w:fldChar w:fldCharType="separate"/>
          </w:r>
          <w:r w:rsidR="005604E9">
            <w:rPr>
              <w:rFonts w:ascii="Times New Roman" w:hAnsi="Times New Roman" w:cs="Times New Roman"/>
              <w:noProof/>
              <w:sz w:val="26"/>
              <w:szCs w:val="26"/>
              <w:lang w:val="en-US"/>
            </w:rPr>
            <w:t xml:space="preserve"> </w:t>
          </w:r>
          <w:r w:rsidR="005604E9" w:rsidRPr="005604E9">
            <w:rPr>
              <w:rFonts w:ascii="Times New Roman" w:hAnsi="Times New Roman" w:cs="Times New Roman"/>
              <w:noProof/>
              <w:sz w:val="26"/>
              <w:szCs w:val="26"/>
              <w:lang w:val="en-US"/>
            </w:rPr>
            <w:t>[9]</w:t>
          </w:r>
          <w:r w:rsidR="005604E9">
            <w:rPr>
              <w:rFonts w:ascii="Times New Roman" w:hAnsi="Times New Roman" w:cs="Times New Roman"/>
              <w:sz w:val="26"/>
              <w:szCs w:val="26"/>
            </w:rPr>
            <w:fldChar w:fldCharType="end"/>
          </w:r>
        </w:sdtContent>
      </w:sdt>
      <w:r w:rsidRPr="00042D77">
        <w:rPr>
          <w:rFonts w:ascii="Times New Roman" w:hAnsi="Times New Roman" w:cs="Times New Roman"/>
          <w:sz w:val="26"/>
          <w:szCs w:val="26"/>
        </w:rPr>
        <w:t>.</w:t>
      </w:r>
    </w:p>
    <w:p w14:paraId="2997300A" w14:textId="77777777" w:rsidR="00042D77" w:rsidRPr="00042D77" w:rsidRDefault="00042D77" w:rsidP="002F1839">
      <w:pPr>
        <w:jc w:val="both"/>
        <w:rPr>
          <w:rFonts w:ascii="Times New Roman" w:hAnsi="Times New Roman" w:cs="Times New Roman"/>
          <w:sz w:val="26"/>
          <w:szCs w:val="26"/>
        </w:rPr>
      </w:pPr>
    </w:p>
    <w:p w14:paraId="281ABD2F" w14:textId="77777777" w:rsidR="00042D77" w:rsidRPr="00042D77" w:rsidRDefault="00042D77" w:rsidP="002F1839">
      <w:pPr>
        <w:jc w:val="both"/>
        <w:rPr>
          <w:rFonts w:ascii="Times New Roman" w:hAnsi="Times New Roman" w:cs="Times New Roman"/>
          <w:sz w:val="26"/>
          <w:szCs w:val="26"/>
        </w:rPr>
      </w:pPr>
      <w:r w:rsidRPr="00042D77">
        <w:rPr>
          <w:rFonts w:ascii="Times New Roman" w:hAnsi="Times New Roman" w:cs="Times New Roman"/>
          <w:sz w:val="26"/>
          <w:szCs w:val="26"/>
        </w:rPr>
        <w:t>Docker Daemon: The heart of Docker is the daemon, a background process that is responsible to managing all the docker resources like images, containers, volumes, and networks. The Docker image can be thought of as a template that bundles up our code with any code the system needs and its required configuration to install or run. When an image is running on a system then it creates a container object to run our image. One Image can be used to run as many containers we wish.</w:t>
      </w:r>
    </w:p>
    <w:p w14:paraId="24D88DD7" w14:textId="77777777" w:rsidR="00042D77" w:rsidRPr="00042D77" w:rsidRDefault="00042D77" w:rsidP="002F1839">
      <w:pPr>
        <w:jc w:val="both"/>
        <w:rPr>
          <w:rFonts w:ascii="Times New Roman" w:hAnsi="Times New Roman" w:cs="Times New Roman"/>
          <w:sz w:val="26"/>
          <w:szCs w:val="26"/>
        </w:rPr>
      </w:pPr>
    </w:p>
    <w:p w14:paraId="22C63BD0" w14:textId="54B576E4" w:rsidR="00042D77" w:rsidRPr="00042D77" w:rsidRDefault="00042D77" w:rsidP="002F1839">
      <w:pPr>
        <w:jc w:val="both"/>
        <w:rPr>
          <w:rFonts w:ascii="Times New Roman" w:hAnsi="Times New Roman" w:cs="Times New Roman"/>
          <w:sz w:val="26"/>
          <w:szCs w:val="26"/>
        </w:rPr>
      </w:pPr>
      <w:r w:rsidRPr="00042D77">
        <w:rPr>
          <w:rFonts w:ascii="Times New Roman" w:hAnsi="Times New Roman" w:cs="Times New Roman"/>
          <w:sz w:val="26"/>
          <w:szCs w:val="26"/>
        </w:rPr>
        <w:t>The registry, usually hosted on the internet like the widely used Docker Hub, stores images that can then be downloaded by anyone who needs to deploy or test the particular software stack. It is useful when the applications need to be moved around between a dev environment, test environment, and a production environment</w:t>
      </w:r>
      <w:sdt>
        <w:sdtPr>
          <w:rPr>
            <w:rFonts w:ascii="Times New Roman" w:hAnsi="Times New Roman" w:cs="Times New Roman"/>
            <w:sz w:val="26"/>
            <w:szCs w:val="26"/>
          </w:rPr>
          <w:id w:val="193357858"/>
          <w:citation/>
        </w:sdtPr>
        <w:sdtContent>
          <w:r w:rsidR="005604E9">
            <w:rPr>
              <w:rFonts w:ascii="Times New Roman" w:hAnsi="Times New Roman" w:cs="Times New Roman"/>
              <w:sz w:val="26"/>
              <w:szCs w:val="26"/>
            </w:rPr>
            <w:fldChar w:fldCharType="begin"/>
          </w:r>
          <w:r w:rsidR="005604E9">
            <w:rPr>
              <w:rFonts w:ascii="Times New Roman" w:hAnsi="Times New Roman" w:cs="Times New Roman"/>
              <w:sz w:val="26"/>
              <w:szCs w:val="26"/>
              <w:lang w:val="en-US"/>
            </w:rPr>
            <w:instrText xml:space="preserve"> CITATION Leb14 \l 1033 </w:instrText>
          </w:r>
          <w:r w:rsidR="005604E9">
            <w:rPr>
              <w:rFonts w:ascii="Times New Roman" w:hAnsi="Times New Roman" w:cs="Times New Roman"/>
              <w:sz w:val="26"/>
              <w:szCs w:val="26"/>
            </w:rPr>
            <w:fldChar w:fldCharType="separate"/>
          </w:r>
          <w:r w:rsidR="005604E9">
            <w:rPr>
              <w:rFonts w:ascii="Times New Roman" w:hAnsi="Times New Roman" w:cs="Times New Roman"/>
              <w:noProof/>
              <w:sz w:val="26"/>
              <w:szCs w:val="26"/>
              <w:lang w:val="en-US"/>
            </w:rPr>
            <w:t xml:space="preserve"> </w:t>
          </w:r>
          <w:r w:rsidR="005604E9" w:rsidRPr="005604E9">
            <w:rPr>
              <w:rFonts w:ascii="Times New Roman" w:hAnsi="Times New Roman" w:cs="Times New Roman"/>
              <w:noProof/>
              <w:sz w:val="26"/>
              <w:szCs w:val="26"/>
              <w:lang w:val="en-US"/>
            </w:rPr>
            <w:t>[10]</w:t>
          </w:r>
          <w:r w:rsidR="005604E9">
            <w:rPr>
              <w:rFonts w:ascii="Times New Roman" w:hAnsi="Times New Roman" w:cs="Times New Roman"/>
              <w:sz w:val="26"/>
              <w:szCs w:val="26"/>
            </w:rPr>
            <w:fldChar w:fldCharType="end"/>
          </w:r>
        </w:sdtContent>
      </w:sdt>
      <w:r w:rsidRPr="00042D77">
        <w:rPr>
          <w:rFonts w:ascii="Times New Roman" w:hAnsi="Times New Roman" w:cs="Times New Roman"/>
          <w:sz w:val="26"/>
          <w:szCs w:val="26"/>
        </w:rPr>
        <w:t>.</w:t>
      </w:r>
    </w:p>
    <w:p w14:paraId="29F151B6" w14:textId="77777777" w:rsidR="00042D77" w:rsidRPr="00042D77" w:rsidRDefault="00042D77" w:rsidP="00042D77">
      <w:pPr>
        <w:ind w:left="360"/>
        <w:jc w:val="both"/>
        <w:rPr>
          <w:rFonts w:ascii="Times New Roman" w:hAnsi="Times New Roman" w:cs="Times New Roman"/>
          <w:sz w:val="26"/>
          <w:szCs w:val="26"/>
        </w:rPr>
      </w:pPr>
    </w:p>
    <w:p w14:paraId="61889812" w14:textId="29D880F8" w:rsidR="0092153D" w:rsidRDefault="00042D77" w:rsidP="002F1839">
      <w:pPr>
        <w:jc w:val="both"/>
        <w:rPr>
          <w:rFonts w:ascii="Times New Roman" w:hAnsi="Times New Roman" w:cs="Times New Roman"/>
          <w:sz w:val="26"/>
          <w:szCs w:val="26"/>
        </w:rPr>
      </w:pPr>
      <w:r w:rsidRPr="00042D77">
        <w:rPr>
          <w:rFonts w:ascii="Times New Roman" w:hAnsi="Times New Roman" w:cs="Times New Roman"/>
          <w:sz w:val="26"/>
          <w:szCs w:val="26"/>
        </w:rPr>
        <w:lastRenderedPageBreak/>
        <w:t xml:space="preserve">In brief, </w:t>
      </w:r>
      <w:proofErr w:type="gramStart"/>
      <w:r w:rsidRPr="00042D77">
        <w:rPr>
          <w:rFonts w:ascii="Times New Roman" w:hAnsi="Times New Roman" w:cs="Times New Roman"/>
          <w:sz w:val="26"/>
          <w:szCs w:val="26"/>
        </w:rPr>
        <w:t>When</w:t>
      </w:r>
      <w:proofErr w:type="gramEnd"/>
      <w:r w:rsidRPr="00042D77">
        <w:rPr>
          <w:rFonts w:ascii="Times New Roman" w:hAnsi="Times New Roman" w:cs="Times New Roman"/>
          <w:sz w:val="26"/>
          <w:szCs w:val="26"/>
        </w:rPr>
        <w:t xml:space="preserve"> you issue a command that will utilize a docker container, the Docker client will not handle the task; alternatively, Docker will send the command to the Docker daemon, where the work can be performed. When the worker needs any Docker images not currently on the worker computer can then also be called in the above example; Docker may use Docker hub to perform those requested duties or any available to it.</w:t>
      </w:r>
    </w:p>
    <w:p w14:paraId="7DD46479" w14:textId="77777777" w:rsidR="005604E9" w:rsidRDefault="005604E9" w:rsidP="00042D77">
      <w:pPr>
        <w:ind w:left="360"/>
        <w:jc w:val="both"/>
        <w:rPr>
          <w:rFonts w:ascii="Times New Roman" w:hAnsi="Times New Roman" w:cs="Times New Roman"/>
          <w:sz w:val="26"/>
          <w:szCs w:val="26"/>
        </w:rPr>
      </w:pPr>
    </w:p>
    <w:p w14:paraId="06B46C63" w14:textId="622261AA" w:rsidR="005604E9" w:rsidRDefault="005604E9" w:rsidP="00042D77">
      <w:pPr>
        <w:ind w:left="360"/>
        <w:jc w:val="both"/>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0E653B70" wp14:editId="2F968D2F">
            <wp:extent cx="5728970" cy="3219450"/>
            <wp:effectExtent l="0" t="0" r="5080" b="0"/>
            <wp:docPr id="1016281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4BED7EA8" w14:textId="209DB0DA" w:rsidR="005604E9" w:rsidRDefault="005604E9" w:rsidP="005604E9">
      <w:pPr>
        <w:ind w:left="360"/>
        <w:jc w:val="center"/>
        <w:rPr>
          <w:rFonts w:ascii="Times New Roman" w:hAnsi="Times New Roman" w:cs="Times New Roman"/>
          <w:i/>
          <w:iCs/>
          <w:sz w:val="26"/>
          <w:szCs w:val="26"/>
        </w:rPr>
      </w:pPr>
      <w:r w:rsidRPr="005604E9">
        <w:rPr>
          <w:rFonts w:ascii="Times New Roman" w:hAnsi="Times New Roman" w:cs="Times New Roman"/>
          <w:i/>
          <w:iCs/>
          <w:sz w:val="26"/>
          <w:szCs w:val="26"/>
        </w:rPr>
        <w:t xml:space="preserve">Figure </w:t>
      </w:r>
      <w:r>
        <w:rPr>
          <w:rFonts w:ascii="Times New Roman" w:hAnsi="Times New Roman" w:cs="Times New Roman"/>
          <w:i/>
          <w:iCs/>
          <w:sz w:val="26"/>
          <w:szCs w:val="26"/>
        </w:rPr>
        <w:t>3</w:t>
      </w:r>
      <w:r w:rsidRPr="005604E9">
        <w:rPr>
          <w:rFonts w:ascii="Times New Roman" w:hAnsi="Times New Roman" w:cs="Times New Roman"/>
          <w:i/>
          <w:iCs/>
          <w:sz w:val="26"/>
          <w:szCs w:val="26"/>
        </w:rPr>
        <w:t>. Verification of Docker Client and Docker Engine</w:t>
      </w:r>
    </w:p>
    <w:p w14:paraId="5CF21350" w14:textId="410F1DAD" w:rsidR="005604E9" w:rsidRDefault="005604E9" w:rsidP="005604E9">
      <w:pPr>
        <w:ind w:left="360"/>
        <w:jc w:val="center"/>
        <w:rPr>
          <w:rFonts w:ascii="Times New Roman" w:hAnsi="Times New Roman" w:cs="Times New Roman"/>
          <w:i/>
          <w:iCs/>
          <w:sz w:val="26"/>
          <w:szCs w:val="26"/>
        </w:rPr>
      </w:pPr>
      <w:r>
        <w:rPr>
          <w:rFonts w:ascii="Times New Roman" w:hAnsi="Times New Roman" w:cs="Times New Roman"/>
          <w:i/>
          <w:iCs/>
          <w:noProof/>
          <w:sz w:val="26"/>
          <w:szCs w:val="26"/>
        </w:rPr>
        <w:drawing>
          <wp:inline distT="0" distB="0" distL="0" distR="0" wp14:anchorId="6E343C23" wp14:editId="35A5AACF">
            <wp:extent cx="5724525" cy="3219450"/>
            <wp:effectExtent l="0" t="0" r="9525" b="0"/>
            <wp:docPr id="9946203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6A968E4" w14:textId="0600F8AB" w:rsidR="005604E9" w:rsidRPr="005604E9" w:rsidRDefault="005604E9" w:rsidP="005604E9">
      <w:pPr>
        <w:ind w:left="360"/>
        <w:jc w:val="center"/>
        <w:rPr>
          <w:rFonts w:ascii="Times New Roman" w:hAnsi="Times New Roman" w:cs="Times New Roman"/>
          <w:i/>
          <w:iCs/>
          <w:sz w:val="26"/>
          <w:szCs w:val="26"/>
        </w:rPr>
      </w:pPr>
      <w:r>
        <w:rPr>
          <w:rFonts w:ascii="Times New Roman" w:hAnsi="Times New Roman" w:cs="Times New Roman"/>
          <w:i/>
          <w:iCs/>
          <w:noProof/>
          <w:sz w:val="26"/>
          <w:szCs w:val="26"/>
        </w:rPr>
        <w:lastRenderedPageBreak/>
        <w:drawing>
          <wp:inline distT="0" distB="0" distL="0" distR="0" wp14:anchorId="1B2C61F3" wp14:editId="050F43B8">
            <wp:extent cx="5728970" cy="3219450"/>
            <wp:effectExtent l="0" t="0" r="5080" b="0"/>
            <wp:docPr id="17069589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0DAAD35E" w14:textId="577906D1" w:rsidR="005604E9" w:rsidRDefault="005604E9" w:rsidP="005604E9">
      <w:pPr>
        <w:ind w:left="360"/>
        <w:jc w:val="center"/>
        <w:rPr>
          <w:rFonts w:ascii="Times New Roman" w:hAnsi="Times New Roman" w:cs="Times New Roman"/>
          <w:i/>
          <w:iCs/>
          <w:sz w:val="26"/>
          <w:szCs w:val="26"/>
        </w:rPr>
      </w:pPr>
      <w:r w:rsidRPr="005604E9">
        <w:rPr>
          <w:rFonts w:ascii="Times New Roman" w:hAnsi="Times New Roman" w:cs="Times New Roman"/>
          <w:i/>
          <w:iCs/>
          <w:sz w:val="26"/>
          <w:szCs w:val="26"/>
        </w:rPr>
        <w:t>Figure</w:t>
      </w:r>
      <w:r>
        <w:rPr>
          <w:rFonts w:ascii="Times New Roman" w:hAnsi="Times New Roman" w:cs="Times New Roman"/>
          <w:i/>
          <w:iCs/>
          <w:sz w:val="26"/>
          <w:szCs w:val="26"/>
        </w:rPr>
        <w:t xml:space="preserve"> 4</w:t>
      </w:r>
      <w:r w:rsidRPr="005604E9">
        <w:rPr>
          <w:rFonts w:ascii="Times New Roman" w:hAnsi="Times New Roman" w:cs="Times New Roman"/>
          <w:i/>
          <w:iCs/>
          <w:sz w:val="26"/>
          <w:szCs w:val="26"/>
        </w:rPr>
        <w:t>. Docker Images Available in the Local Repository</w:t>
      </w:r>
    </w:p>
    <w:p w14:paraId="2067654C" w14:textId="4D1F70A3" w:rsidR="005604E9" w:rsidRDefault="005604E9" w:rsidP="005604E9">
      <w:pPr>
        <w:ind w:left="360"/>
        <w:jc w:val="center"/>
        <w:rPr>
          <w:rFonts w:ascii="Times New Roman" w:hAnsi="Times New Roman" w:cs="Times New Roman"/>
          <w:i/>
          <w:iCs/>
          <w:sz w:val="26"/>
          <w:szCs w:val="26"/>
        </w:rPr>
      </w:pPr>
      <w:r>
        <w:rPr>
          <w:rFonts w:ascii="Times New Roman" w:hAnsi="Times New Roman" w:cs="Times New Roman"/>
          <w:i/>
          <w:iCs/>
          <w:noProof/>
          <w:sz w:val="26"/>
          <w:szCs w:val="26"/>
        </w:rPr>
        <w:drawing>
          <wp:inline distT="0" distB="0" distL="0" distR="0" wp14:anchorId="5643E652" wp14:editId="69EEB128">
            <wp:extent cx="5728970" cy="3219450"/>
            <wp:effectExtent l="0" t="0" r="5080" b="0"/>
            <wp:docPr id="14057579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54689B69" w14:textId="2EE384AA" w:rsidR="005604E9" w:rsidRPr="005604E9" w:rsidRDefault="005604E9" w:rsidP="005604E9">
      <w:pPr>
        <w:ind w:left="360"/>
        <w:jc w:val="center"/>
        <w:rPr>
          <w:rFonts w:ascii="Times New Roman" w:hAnsi="Times New Roman" w:cs="Times New Roman"/>
          <w:i/>
          <w:iCs/>
          <w:sz w:val="26"/>
          <w:szCs w:val="26"/>
        </w:rPr>
      </w:pPr>
      <w:r>
        <w:rPr>
          <w:rFonts w:ascii="Times New Roman" w:hAnsi="Times New Roman" w:cs="Times New Roman"/>
          <w:i/>
          <w:iCs/>
          <w:noProof/>
          <w:sz w:val="26"/>
          <w:szCs w:val="26"/>
        </w:rPr>
        <w:lastRenderedPageBreak/>
        <w:drawing>
          <wp:inline distT="0" distB="0" distL="0" distR="0" wp14:anchorId="2C6D1BC2" wp14:editId="106ABD59">
            <wp:extent cx="5728970" cy="3219450"/>
            <wp:effectExtent l="0" t="0" r="5080" b="0"/>
            <wp:docPr id="10032765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8970" cy="3219450"/>
                    </a:xfrm>
                    <a:prstGeom prst="rect">
                      <a:avLst/>
                    </a:prstGeom>
                    <a:noFill/>
                    <a:ln>
                      <a:noFill/>
                    </a:ln>
                  </pic:spPr>
                </pic:pic>
              </a:graphicData>
            </a:graphic>
          </wp:inline>
        </w:drawing>
      </w:r>
    </w:p>
    <w:p w14:paraId="25A0BCB1" w14:textId="0DC8D1D1" w:rsidR="005604E9" w:rsidRPr="005604E9" w:rsidRDefault="005604E9" w:rsidP="005604E9">
      <w:pPr>
        <w:ind w:left="360"/>
        <w:jc w:val="center"/>
        <w:rPr>
          <w:rFonts w:ascii="Times New Roman" w:hAnsi="Times New Roman" w:cs="Times New Roman"/>
          <w:i/>
          <w:iCs/>
          <w:sz w:val="26"/>
          <w:szCs w:val="26"/>
        </w:rPr>
      </w:pPr>
      <w:r w:rsidRPr="005604E9">
        <w:rPr>
          <w:rFonts w:ascii="Times New Roman" w:hAnsi="Times New Roman" w:cs="Times New Roman"/>
          <w:i/>
          <w:iCs/>
          <w:sz w:val="26"/>
          <w:szCs w:val="26"/>
        </w:rPr>
        <w:t xml:space="preserve">Figure </w:t>
      </w:r>
      <w:r>
        <w:rPr>
          <w:rFonts w:ascii="Times New Roman" w:hAnsi="Times New Roman" w:cs="Times New Roman"/>
          <w:i/>
          <w:iCs/>
          <w:sz w:val="26"/>
          <w:szCs w:val="26"/>
        </w:rPr>
        <w:t>5</w:t>
      </w:r>
      <w:r w:rsidRPr="005604E9">
        <w:rPr>
          <w:rFonts w:ascii="Times New Roman" w:hAnsi="Times New Roman" w:cs="Times New Roman"/>
          <w:i/>
          <w:iCs/>
          <w:sz w:val="26"/>
          <w:szCs w:val="26"/>
        </w:rPr>
        <w:t>. Docker Network and Volume Components</w:t>
      </w:r>
    </w:p>
    <w:p w14:paraId="4F6B1ADD" w14:textId="77777777" w:rsidR="0092153D" w:rsidRPr="0092153D" w:rsidRDefault="0092153D" w:rsidP="005604E9">
      <w:pPr>
        <w:jc w:val="both"/>
        <w:rPr>
          <w:rFonts w:ascii="Times New Roman" w:hAnsi="Times New Roman" w:cs="Times New Roman"/>
          <w:b/>
          <w:bCs/>
          <w:sz w:val="30"/>
          <w:szCs w:val="30"/>
        </w:rPr>
      </w:pPr>
    </w:p>
    <w:p w14:paraId="7B27929B" w14:textId="67D46258" w:rsidR="006B3280" w:rsidRDefault="002F1839" w:rsidP="002F1839">
      <w:pPr>
        <w:pStyle w:val="Heading2"/>
      </w:pPr>
      <w:bookmarkStart w:id="8" w:name="_Toc237837431"/>
      <w:r>
        <w:t xml:space="preserve">3.3 </w:t>
      </w:r>
      <w:r w:rsidR="006B3280" w:rsidRPr="006B3280">
        <w:t>Dockerfile</w:t>
      </w:r>
      <w:r w:rsidR="006B3280" w:rsidRPr="006B3280">
        <w:t>, Image Build and Container Deployment</w:t>
      </w:r>
      <w:bookmarkEnd w:id="8"/>
    </w:p>
    <w:p w14:paraId="0B132916" w14:textId="1E490ADA" w:rsidR="00881B75" w:rsidRPr="00881B75" w:rsidRDefault="00881B75" w:rsidP="002F1839">
      <w:pPr>
        <w:jc w:val="both"/>
        <w:rPr>
          <w:rFonts w:ascii="Times New Roman" w:hAnsi="Times New Roman" w:cs="Times New Roman"/>
          <w:sz w:val="26"/>
          <w:szCs w:val="26"/>
        </w:rPr>
      </w:pPr>
      <w:r w:rsidRPr="00881B75">
        <w:rPr>
          <w:rFonts w:ascii="Times New Roman" w:hAnsi="Times New Roman" w:cs="Times New Roman"/>
          <w:sz w:val="26"/>
          <w:szCs w:val="26"/>
        </w:rPr>
        <w:t>A Dockerfile provides a simple way of describing how a Docker image should be created. It contains a set of instructions that Docker follows in order, such as selecting a base image, copying application files and defining the network port used by the application. This makes the build process repeatable because the same Dockerfile can be used again instead of configuring each container manually</w:t>
      </w:r>
      <w:sdt>
        <w:sdtPr>
          <w:rPr>
            <w:rFonts w:ascii="Times New Roman" w:hAnsi="Times New Roman" w:cs="Times New Roman"/>
            <w:sz w:val="26"/>
            <w:szCs w:val="26"/>
          </w:rPr>
          <w:id w:val="1807509960"/>
          <w:citation/>
        </w:sdtPr>
        <w:sdtContent>
          <w:r w:rsidR="00565DB4">
            <w:rPr>
              <w:rFonts w:ascii="Times New Roman" w:hAnsi="Times New Roman" w:cs="Times New Roman"/>
              <w:sz w:val="26"/>
              <w:szCs w:val="26"/>
            </w:rPr>
            <w:fldChar w:fldCharType="begin"/>
          </w:r>
          <w:r w:rsidR="00565DB4">
            <w:rPr>
              <w:rFonts w:ascii="Times New Roman" w:hAnsi="Times New Roman" w:cs="Times New Roman"/>
              <w:sz w:val="26"/>
              <w:szCs w:val="26"/>
              <w:lang w:val="en-US"/>
            </w:rPr>
            <w:instrText xml:space="preserve"> CITATION Mer141 \l 1033 </w:instrText>
          </w:r>
          <w:r w:rsidR="00565DB4">
            <w:rPr>
              <w:rFonts w:ascii="Times New Roman" w:hAnsi="Times New Roman" w:cs="Times New Roman"/>
              <w:sz w:val="26"/>
              <w:szCs w:val="26"/>
            </w:rPr>
            <w:fldChar w:fldCharType="separate"/>
          </w:r>
          <w:r w:rsidR="00565DB4">
            <w:rPr>
              <w:rFonts w:ascii="Times New Roman" w:hAnsi="Times New Roman" w:cs="Times New Roman"/>
              <w:noProof/>
              <w:sz w:val="26"/>
              <w:szCs w:val="26"/>
              <w:lang w:val="en-US"/>
            </w:rPr>
            <w:t xml:space="preserve"> </w:t>
          </w:r>
          <w:r w:rsidR="00565DB4" w:rsidRPr="00565DB4">
            <w:rPr>
              <w:rFonts w:ascii="Times New Roman" w:hAnsi="Times New Roman" w:cs="Times New Roman"/>
              <w:noProof/>
              <w:sz w:val="26"/>
              <w:szCs w:val="26"/>
              <w:lang w:val="en-US"/>
            </w:rPr>
            <w:t>[11]</w:t>
          </w:r>
          <w:r w:rsidR="00565DB4">
            <w:rPr>
              <w:rFonts w:ascii="Times New Roman" w:hAnsi="Times New Roman" w:cs="Times New Roman"/>
              <w:sz w:val="26"/>
              <w:szCs w:val="26"/>
            </w:rPr>
            <w:fldChar w:fldCharType="end"/>
          </w:r>
        </w:sdtContent>
      </w:sdt>
      <w:r w:rsidRPr="00881B75">
        <w:rPr>
          <w:rFonts w:ascii="Times New Roman" w:hAnsi="Times New Roman" w:cs="Times New Roman"/>
          <w:sz w:val="26"/>
          <w:szCs w:val="26"/>
        </w:rPr>
        <w:t>.</w:t>
      </w:r>
    </w:p>
    <w:p w14:paraId="791BE55D" w14:textId="77777777" w:rsidR="00881B75" w:rsidRDefault="00881B75" w:rsidP="002F1839">
      <w:pPr>
        <w:jc w:val="both"/>
        <w:rPr>
          <w:rFonts w:ascii="Times New Roman" w:hAnsi="Times New Roman" w:cs="Times New Roman"/>
          <w:sz w:val="26"/>
          <w:szCs w:val="26"/>
        </w:rPr>
      </w:pPr>
      <w:r w:rsidRPr="00881B75">
        <w:rPr>
          <w:rFonts w:ascii="Times New Roman" w:hAnsi="Times New Roman" w:cs="Times New Roman"/>
          <w:sz w:val="26"/>
          <w:szCs w:val="26"/>
        </w:rPr>
        <w:t>For this practical activity, a small web application was used to demonstrate the complete process from application files to a running Docker container.</w:t>
      </w:r>
    </w:p>
    <w:p w14:paraId="723AA30B" w14:textId="1DDA4AB6" w:rsidR="00881B75" w:rsidRDefault="00881B75" w:rsidP="00881B75">
      <w:pPr>
        <w:ind w:left="360"/>
        <w:jc w:val="cente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4AFA9A0F" wp14:editId="763FFBC2">
            <wp:extent cx="3283334" cy="4039870"/>
            <wp:effectExtent l="0" t="0" r="0" b="0"/>
            <wp:docPr id="15192243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5758" cy="4067460"/>
                    </a:xfrm>
                    <a:prstGeom prst="rect">
                      <a:avLst/>
                    </a:prstGeom>
                    <a:noFill/>
                    <a:ln>
                      <a:noFill/>
                    </a:ln>
                  </pic:spPr>
                </pic:pic>
              </a:graphicData>
            </a:graphic>
          </wp:inline>
        </w:drawing>
      </w:r>
    </w:p>
    <w:p w14:paraId="1B657C4C" w14:textId="1012CC1B" w:rsidR="00881B75" w:rsidRDefault="00881B75" w:rsidP="00881B75">
      <w:pPr>
        <w:ind w:left="360"/>
        <w:jc w:val="center"/>
        <w:rPr>
          <w:rFonts w:ascii="Times New Roman" w:hAnsi="Times New Roman" w:cs="Times New Roman"/>
          <w:i/>
          <w:iCs/>
        </w:rPr>
      </w:pPr>
      <w:r w:rsidRPr="00881B75">
        <w:rPr>
          <w:rFonts w:ascii="Times New Roman" w:hAnsi="Times New Roman" w:cs="Times New Roman"/>
          <w:i/>
          <w:iCs/>
        </w:rPr>
        <w:t xml:space="preserve">Figure </w:t>
      </w:r>
      <w:r>
        <w:rPr>
          <w:rFonts w:ascii="Times New Roman" w:hAnsi="Times New Roman" w:cs="Times New Roman"/>
          <w:i/>
          <w:iCs/>
        </w:rPr>
        <w:t>6</w:t>
      </w:r>
      <w:r w:rsidRPr="00881B75">
        <w:rPr>
          <w:rFonts w:ascii="Times New Roman" w:hAnsi="Times New Roman" w:cs="Times New Roman"/>
          <w:i/>
          <w:iCs/>
        </w:rPr>
        <w:t>. Docker Image Build and Deployment Process</w:t>
      </w:r>
    </w:p>
    <w:p w14:paraId="208929D2" w14:textId="7BF41BA4" w:rsidR="00881B75" w:rsidRDefault="00881B75" w:rsidP="00881B75">
      <w:pPr>
        <w:ind w:left="360"/>
        <w:jc w:val="both"/>
        <w:rPr>
          <w:rFonts w:ascii="Times New Roman" w:hAnsi="Times New Roman" w:cs="Times New Roman"/>
          <w:sz w:val="26"/>
          <w:szCs w:val="26"/>
        </w:rPr>
      </w:pPr>
      <w:r w:rsidRPr="00881B75">
        <w:rPr>
          <w:rFonts w:ascii="Times New Roman" w:hAnsi="Times New Roman" w:cs="Times New Roman"/>
          <w:sz w:val="26"/>
          <w:szCs w:val="26"/>
        </w:rPr>
        <w:t xml:space="preserve">The first stage is to prepare a simple HTML page and Dockerfile. </w:t>
      </w:r>
      <w:proofErr w:type="gramStart"/>
      <w:r w:rsidRPr="00881B75">
        <w:rPr>
          <w:rFonts w:ascii="Times New Roman" w:hAnsi="Times New Roman" w:cs="Times New Roman"/>
          <w:sz w:val="26"/>
          <w:szCs w:val="26"/>
        </w:rPr>
        <w:t>An</w:t>
      </w:r>
      <w:proofErr w:type="gramEnd"/>
      <w:r w:rsidRPr="00881B75">
        <w:rPr>
          <w:rFonts w:ascii="Times New Roman" w:hAnsi="Times New Roman" w:cs="Times New Roman"/>
          <w:sz w:val="26"/>
          <w:szCs w:val="26"/>
        </w:rPr>
        <w:t xml:space="preserve"> Nginx image can be used as the base because it provides a lightweight web server.</w:t>
      </w:r>
    </w:p>
    <w:p w14:paraId="518F8AFA" w14:textId="2994537C" w:rsidR="00425769" w:rsidRDefault="00425769" w:rsidP="00425769">
      <w:pPr>
        <w:ind w:left="360"/>
        <w:jc w:val="cente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721F661A" wp14:editId="2CBB540D">
            <wp:extent cx="5728970" cy="2640965"/>
            <wp:effectExtent l="0" t="0" r="5080" b="6985"/>
            <wp:docPr id="16367486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8970" cy="2640965"/>
                    </a:xfrm>
                    <a:prstGeom prst="rect">
                      <a:avLst/>
                    </a:prstGeom>
                    <a:noFill/>
                    <a:ln>
                      <a:noFill/>
                    </a:ln>
                  </pic:spPr>
                </pic:pic>
              </a:graphicData>
            </a:graphic>
          </wp:inline>
        </w:drawing>
      </w:r>
    </w:p>
    <w:p w14:paraId="2C538652" w14:textId="14FF95C2" w:rsidR="00425769" w:rsidRDefault="00425769" w:rsidP="00425769">
      <w:pPr>
        <w:ind w:left="360"/>
        <w:jc w:val="cente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3EDCB8FF" wp14:editId="3FB16F17">
            <wp:extent cx="5618480" cy="4015105"/>
            <wp:effectExtent l="0" t="0" r="1270" b="4445"/>
            <wp:docPr id="139237419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18480" cy="4015105"/>
                    </a:xfrm>
                    <a:prstGeom prst="rect">
                      <a:avLst/>
                    </a:prstGeom>
                    <a:noFill/>
                    <a:ln>
                      <a:noFill/>
                    </a:ln>
                  </pic:spPr>
                </pic:pic>
              </a:graphicData>
            </a:graphic>
          </wp:inline>
        </w:drawing>
      </w:r>
    </w:p>
    <w:p w14:paraId="40D2E8F6" w14:textId="77777777" w:rsidR="00881B75" w:rsidRDefault="00881B75" w:rsidP="00881B75">
      <w:pPr>
        <w:ind w:left="360"/>
        <w:jc w:val="both"/>
        <w:rPr>
          <w:rFonts w:ascii="Times New Roman" w:hAnsi="Times New Roman" w:cs="Times New Roman"/>
          <w:sz w:val="26"/>
          <w:szCs w:val="26"/>
        </w:rPr>
      </w:pPr>
    </w:p>
    <w:p w14:paraId="37A6B7B2" w14:textId="04B656E9" w:rsidR="00425769" w:rsidRPr="00425769" w:rsidRDefault="00425769" w:rsidP="00425769">
      <w:pPr>
        <w:ind w:left="360"/>
        <w:jc w:val="center"/>
        <w:rPr>
          <w:rFonts w:ascii="Times New Roman" w:hAnsi="Times New Roman" w:cs="Times New Roman"/>
          <w:i/>
          <w:iCs/>
        </w:rPr>
      </w:pPr>
      <w:r w:rsidRPr="00425769">
        <w:rPr>
          <w:rFonts w:ascii="Times New Roman" w:hAnsi="Times New Roman" w:cs="Times New Roman"/>
          <w:i/>
          <w:iCs/>
        </w:rPr>
        <w:t xml:space="preserve">Figure </w:t>
      </w:r>
      <w:r>
        <w:rPr>
          <w:rFonts w:ascii="Times New Roman" w:hAnsi="Times New Roman" w:cs="Times New Roman"/>
          <w:i/>
          <w:iCs/>
        </w:rPr>
        <w:t>7</w:t>
      </w:r>
      <w:r w:rsidRPr="00425769">
        <w:rPr>
          <w:rFonts w:ascii="Times New Roman" w:hAnsi="Times New Roman" w:cs="Times New Roman"/>
          <w:i/>
          <w:iCs/>
        </w:rPr>
        <w:t>. Dockerfile Created for the Web Application</w:t>
      </w:r>
    </w:p>
    <w:p w14:paraId="3E3B1FB7" w14:textId="4F1A09D4" w:rsidR="00881B75" w:rsidRDefault="00425769" w:rsidP="00881B75">
      <w:pPr>
        <w:ind w:left="360"/>
        <w:jc w:val="both"/>
        <w:rPr>
          <w:rFonts w:ascii="Times New Roman" w:hAnsi="Times New Roman" w:cs="Times New Roman"/>
          <w:sz w:val="26"/>
          <w:szCs w:val="26"/>
        </w:rPr>
      </w:pPr>
      <w:r w:rsidRPr="00425769">
        <w:rPr>
          <w:rFonts w:ascii="Times New Roman" w:hAnsi="Times New Roman" w:cs="Times New Roman"/>
          <w:sz w:val="26"/>
          <w:szCs w:val="26"/>
        </w:rPr>
        <w:t>The FROM instruction selects the Nginx base image, while COPY places the HTML file inside the web server directory. EXPOSE 80 identifies the port used by Nginx inside the container.</w:t>
      </w:r>
    </w:p>
    <w:p w14:paraId="2800CDCD" w14:textId="302C1A4C" w:rsidR="00425769" w:rsidRDefault="00425769" w:rsidP="00881B75">
      <w:pPr>
        <w:ind w:left="360"/>
        <w:jc w:val="both"/>
        <w:rPr>
          <w:rFonts w:ascii="Times New Roman" w:hAnsi="Times New Roman" w:cs="Times New Roman"/>
          <w:sz w:val="26"/>
          <w:szCs w:val="26"/>
        </w:rPr>
      </w:pPr>
      <w:r w:rsidRPr="00425769">
        <w:rPr>
          <w:rFonts w:ascii="Times New Roman" w:hAnsi="Times New Roman" w:cs="Times New Roman"/>
          <w:sz w:val="26"/>
          <w:szCs w:val="26"/>
        </w:rPr>
        <w:t>The image can then be created using:</w:t>
      </w:r>
    </w:p>
    <w:p w14:paraId="50688781" w14:textId="59D83DEE" w:rsidR="00425769" w:rsidRDefault="00425769" w:rsidP="00881B75">
      <w:pPr>
        <w:ind w:left="360"/>
        <w:jc w:val="both"/>
        <w:rPr>
          <w:rFonts w:ascii="Times New Roman" w:hAnsi="Times New Roman" w:cs="Times New Roman"/>
          <w:color w:val="4472C4" w:themeColor="accent1"/>
          <w:sz w:val="26"/>
          <w:szCs w:val="26"/>
        </w:rPr>
      </w:pPr>
      <w:r w:rsidRPr="00425769">
        <w:rPr>
          <w:rFonts w:ascii="Times New Roman" w:hAnsi="Times New Roman" w:cs="Times New Roman"/>
          <w:color w:val="4472C4" w:themeColor="accent1"/>
          <w:sz w:val="26"/>
          <w:szCs w:val="26"/>
        </w:rPr>
        <w:t>docker build -t cloud-</w:t>
      </w:r>
      <w:proofErr w:type="gramStart"/>
      <w:r w:rsidRPr="00425769">
        <w:rPr>
          <w:rFonts w:ascii="Times New Roman" w:hAnsi="Times New Roman" w:cs="Times New Roman"/>
          <w:color w:val="4472C4" w:themeColor="accent1"/>
          <w:sz w:val="26"/>
          <w:szCs w:val="26"/>
        </w:rPr>
        <w:t>webapp:v1 .</w:t>
      </w:r>
      <w:proofErr w:type="gramEnd"/>
    </w:p>
    <w:p w14:paraId="57FB31CB" w14:textId="2377F368" w:rsidR="00425769" w:rsidRDefault="00425769" w:rsidP="00881B75">
      <w:pPr>
        <w:ind w:left="360"/>
        <w:jc w:val="both"/>
        <w:rPr>
          <w:rFonts w:ascii="Times New Roman" w:hAnsi="Times New Roman" w:cs="Times New Roman"/>
          <w:sz w:val="26"/>
          <w:szCs w:val="26"/>
        </w:rPr>
      </w:pPr>
      <w:r w:rsidRPr="00425769">
        <w:rPr>
          <w:rFonts w:ascii="Times New Roman" w:hAnsi="Times New Roman" w:cs="Times New Roman"/>
          <w:sz w:val="26"/>
          <w:szCs w:val="26"/>
        </w:rPr>
        <w:t>After the build completes, the image can be checked with:</w:t>
      </w:r>
    </w:p>
    <w:p w14:paraId="460B1EBE" w14:textId="61A3944B" w:rsidR="00425769" w:rsidRDefault="00425769" w:rsidP="00881B75">
      <w:pPr>
        <w:ind w:left="360"/>
        <w:jc w:val="both"/>
        <w:rPr>
          <w:rFonts w:ascii="Times New Roman" w:hAnsi="Times New Roman" w:cs="Times New Roman"/>
          <w:color w:val="4472C4" w:themeColor="accent1"/>
          <w:sz w:val="26"/>
          <w:szCs w:val="26"/>
        </w:rPr>
      </w:pPr>
      <w:r w:rsidRPr="00425769">
        <w:rPr>
          <w:rFonts w:ascii="Times New Roman" w:hAnsi="Times New Roman" w:cs="Times New Roman"/>
          <w:color w:val="4472C4" w:themeColor="accent1"/>
          <w:sz w:val="26"/>
          <w:szCs w:val="26"/>
        </w:rPr>
        <w:t>docker images</w:t>
      </w:r>
    </w:p>
    <w:p w14:paraId="3B6BF87D" w14:textId="3CD90934" w:rsidR="00425769" w:rsidRDefault="00425769" w:rsidP="00425769">
      <w:pPr>
        <w:ind w:left="360"/>
        <w:jc w:val="center"/>
        <w:rPr>
          <w:rFonts w:ascii="Times New Roman" w:hAnsi="Times New Roman" w:cs="Times New Roman"/>
          <w:color w:val="4472C4" w:themeColor="accent1"/>
          <w:sz w:val="26"/>
          <w:szCs w:val="26"/>
        </w:rPr>
      </w:pPr>
      <w:r>
        <w:rPr>
          <w:rFonts w:ascii="Times New Roman" w:hAnsi="Times New Roman" w:cs="Times New Roman"/>
          <w:noProof/>
          <w:color w:val="4472C4" w:themeColor="accent1"/>
          <w:sz w:val="26"/>
          <w:szCs w:val="26"/>
        </w:rPr>
        <w:lastRenderedPageBreak/>
        <w:drawing>
          <wp:inline distT="0" distB="0" distL="0" distR="0" wp14:anchorId="588B4438" wp14:editId="4AA82F8A">
            <wp:extent cx="5728970" cy="2590165"/>
            <wp:effectExtent l="0" t="0" r="5080" b="635"/>
            <wp:docPr id="15183049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8970" cy="2590165"/>
                    </a:xfrm>
                    <a:prstGeom prst="rect">
                      <a:avLst/>
                    </a:prstGeom>
                    <a:noFill/>
                    <a:ln>
                      <a:noFill/>
                    </a:ln>
                  </pic:spPr>
                </pic:pic>
              </a:graphicData>
            </a:graphic>
          </wp:inline>
        </w:drawing>
      </w:r>
    </w:p>
    <w:p w14:paraId="6865541C" w14:textId="37B79C4E" w:rsidR="00425769" w:rsidRPr="00425769" w:rsidRDefault="00425769" w:rsidP="00425769">
      <w:pPr>
        <w:ind w:left="360"/>
        <w:jc w:val="center"/>
        <w:rPr>
          <w:rFonts w:ascii="Times New Roman" w:hAnsi="Times New Roman" w:cs="Times New Roman"/>
          <w:i/>
          <w:iCs/>
          <w:color w:val="000000" w:themeColor="text1"/>
        </w:rPr>
      </w:pPr>
      <w:r w:rsidRPr="00425769">
        <w:rPr>
          <w:rFonts w:ascii="Times New Roman" w:hAnsi="Times New Roman" w:cs="Times New Roman"/>
          <w:i/>
          <w:iCs/>
          <w:color w:val="000000" w:themeColor="text1"/>
        </w:rPr>
        <w:t>Figure</w:t>
      </w:r>
      <w:r>
        <w:rPr>
          <w:rFonts w:ascii="Times New Roman" w:hAnsi="Times New Roman" w:cs="Times New Roman"/>
          <w:i/>
          <w:iCs/>
          <w:color w:val="000000" w:themeColor="text1"/>
        </w:rPr>
        <w:t xml:space="preserve"> 8</w:t>
      </w:r>
      <w:r w:rsidRPr="00425769">
        <w:rPr>
          <w:rFonts w:ascii="Times New Roman" w:hAnsi="Times New Roman" w:cs="Times New Roman"/>
          <w:i/>
          <w:iCs/>
          <w:color w:val="000000" w:themeColor="text1"/>
        </w:rPr>
        <w:t>. Successful Build of the Docker Web Application Image</w:t>
      </w:r>
    </w:p>
    <w:p w14:paraId="256965CC" w14:textId="084F240B" w:rsidR="00425769" w:rsidRDefault="00425769" w:rsidP="00425769">
      <w:pPr>
        <w:ind w:left="360"/>
        <w:jc w:val="both"/>
        <w:rPr>
          <w:rFonts w:ascii="Times New Roman" w:hAnsi="Times New Roman" w:cs="Times New Roman"/>
          <w:sz w:val="26"/>
          <w:szCs w:val="26"/>
        </w:rPr>
      </w:pPr>
      <w:r w:rsidRPr="00425769">
        <w:rPr>
          <w:rFonts w:ascii="Times New Roman" w:hAnsi="Times New Roman" w:cs="Times New Roman"/>
          <w:sz w:val="26"/>
          <w:szCs w:val="26"/>
        </w:rPr>
        <w:t>An image is not itself the running application. It acts as a reusable template from which one or more containers can be created. This helps maintain a consistent application environment across different systems</w:t>
      </w:r>
      <w:sdt>
        <w:sdtPr>
          <w:rPr>
            <w:rFonts w:ascii="Times New Roman" w:hAnsi="Times New Roman" w:cs="Times New Roman"/>
            <w:sz w:val="26"/>
            <w:szCs w:val="26"/>
          </w:rPr>
          <w:id w:val="534007750"/>
          <w:citation/>
        </w:sdtPr>
        <w:sdtContent>
          <w:r w:rsidR="00565DB4">
            <w:rPr>
              <w:rFonts w:ascii="Times New Roman" w:hAnsi="Times New Roman" w:cs="Times New Roman"/>
              <w:sz w:val="26"/>
              <w:szCs w:val="26"/>
            </w:rPr>
            <w:fldChar w:fldCharType="begin"/>
          </w:r>
          <w:r w:rsidR="00565DB4">
            <w:rPr>
              <w:rFonts w:ascii="Times New Roman" w:hAnsi="Times New Roman" w:cs="Times New Roman"/>
              <w:sz w:val="26"/>
              <w:szCs w:val="26"/>
              <w:lang w:val="en-US"/>
            </w:rPr>
            <w:instrText xml:space="preserve"> CITATION Boe151 \l 1033 </w:instrText>
          </w:r>
          <w:r w:rsidR="00565DB4">
            <w:rPr>
              <w:rFonts w:ascii="Times New Roman" w:hAnsi="Times New Roman" w:cs="Times New Roman"/>
              <w:sz w:val="26"/>
              <w:szCs w:val="26"/>
            </w:rPr>
            <w:fldChar w:fldCharType="separate"/>
          </w:r>
          <w:r w:rsidR="00565DB4">
            <w:rPr>
              <w:rFonts w:ascii="Times New Roman" w:hAnsi="Times New Roman" w:cs="Times New Roman"/>
              <w:noProof/>
              <w:sz w:val="26"/>
              <w:szCs w:val="26"/>
              <w:lang w:val="en-US"/>
            </w:rPr>
            <w:t xml:space="preserve"> </w:t>
          </w:r>
          <w:r w:rsidR="00565DB4" w:rsidRPr="00565DB4">
            <w:rPr>
              <w:rFonts w:ascii="Times New Roman" w:hAnsi="Times New Roman" w:cs="Times New Roman"/>
              <w:noProof/>
              <w:sz w:val="26"/>
              <w:szCs w:val="26"/>
              <w:lang w:val="en-US"/>
            </w:rPr>
            <w:t>[12]</w:t>
          </w:r>
          <w:r w:rsidR="00565DB4">
            <w:rPr>
              <w:rFonts w:ascii="Times New Roman" w:hAnsi="Times New Roman" w:cs="Times New Roman"/>
              <w:sz w:val="26"/>
              <w:szCs w:val="26"/>
            </w:rPr>
            <w:fldChar w:fldCharType="end"/>
          </w:r>
        </w:sdtContent>
      </w:sdt>
      <w:r w:rsidRPr="00425769">
        <w:rPr>
          <w:rFonts w:ascii="Times New Roman" w:hAnsi="Times New Roman" w:cs="Times New Roman"/>
          <w:sz w:val="26"/>
          <w:szCs w:val="26"/>
        </w:rPr>
        <w:t>.</w:t>
      </w:r>
    </w:p>
    <w:p w14:paraId="5375B63A" w14:textId="67833FB0" w:rsidR="00425769" w:rsidRDefault="00425769" w:rsidP="00425769">
      <w:pPr>
        <w:ind w:left="360"/>
        <w:jc w:val="both"/>
        <w:rPr>
          <w:rFonts w:ascii="Times New Roman" w:hAnsi="Times New Roman" w:cs="Times New Roman"/>
          <w:sz w:val="26"/>
          <w:szCs w:val="26"/>
        </w:rPr>
      </w:pPr>
      <w:r w:rsidRPr="00425769">
        <w:rPr>
          <w:rFonts w:ascii="Times New Roman" w:hAnsi="Times New Roman" w:cs="Times New Roman"/>
          <w:sz w:val="26"/>
          <w:szCs w:val="26"/>
        </w:rPr>
        <w:t>The container can then be started using:</w:t>
      </w:r>
    </w:p>
    <w:p w14:paraId="3ED5C9FF" w14:textId="2D28FAB6" w:rsidR="00425769" w:rsidRPr="00425769" w:rsidRDefault="00425769" w:rsidP="00425769">
      <w:pPr>
        <w:ind w:left="360"/>
        <w:jc w:val="both"/>
        <w:rPr>
          <w:rFonts w:ascii="Times New Roman" w:hAnsi="Times New Roman" w:cs="Times New Roman"/>
          <w:color w:val="4472C4" w:themeColor="accent1"/>
          <w:sz w:val="26"/>
          <w:szCs w:val="26"/>
        </w:rPr>
      </w:pPr>
      <w:r w:rsidRPr="00425769">
        <w:rPr>
          <w:rFonts w:ascii="Times New Roman" w:hAnsi="Times New Roman" w:cs="Times New Roman"/>
          <w:color w:val="4472C4" w:themeColor="accent1"/>
          <w:sz w:val="26"/>
          <w:szCs w:val="26"/>
        </w:rPr>
        <w:t>docker run -d --name cloud-web-container -p 8081:80 cloud-</w:t>
      </w:r>
      <w:proofErr w:type="gramStart"/>
      <w:r w:rsidRPr="00425769">
        <w:rPr>
          <w:rFonts w:ascii="Times New Roman" w:hAnsi="Times New Roman" w:cs="Times New Roman"/>
          <w:color w:val="4472C4" w:themeColor="accent1"/>
          <w:sz w:val="26"/>
          <w:szCs w:val="26"/>
        </w:rPr>
        <w:t>webapp:v</w:t>
      </w:r>
      <w:proofErr w:type="gramEnd"/>
      <w:r w:rsidRPr="00425769">
        <w:rPr>
          <w:rFonts w:ascii="Times New Roman" w:hAnsi="Times New Roman" w:cs="Times New Roman"/>
          <w:color w:val="4472C4" w:themeColor="accent1"/>
          <w:sz w:val="26"/>
          <w:szCs w:val="26"/>
        </w:rPr>
        <w:t>1</w:t>
      </w:r>
    </w:p>
    <w:p w14:paraId="6BC39DE9" w14:textId="086288CA" w:rsidR="005604E9" w:rsidRDefault="00AC3B62" w:rsidP="005604E9">
      <w:pPr>
        <w:ind w:left="360"/>
        <w:jc w:val="both"/>
        <w:rPr>
          <w:rFonts w:ascii="Times New Roman" w:hAnsi="Times New Roman" w:cs="Times New Roman"/>
          <w:color w:val="000000" w:themeColor="text1"/>
          <w:sz w:val="26"/>
          <w:szCs w:val="26"/>
        </w:rPr>
      </w:pPr>
      <w:r w:rsidRPr="00AC3B62">
        <w:rPr>
          <w:rFonts w:ascii="Times New Roman" w:hAnsi="Times New Roman" w:cs="Times New Roman"/>
          <w:color w:val="000000" w:themeColor="text1"/>
          <w:sz w:val="26"/>
          <w:szCs w:val="26"/>
        </w:rPr>
        <w:t>The -d option runs the container in the background, while -p 8081:80 maps port 8081 on the host machine to port 80 inside the container.</w:t>
      </w:r>
    </w:p>
    <w:p w14:paraId="7283AC04" w14:textId="77777777" w:rsidR="00006391" w:rsidRPr="00006391" w:rsidRDefault="00006391" w:rsidP="00006391">
      <w:pPr>
        <w:ind w:left="360"/>
        <w:jc w:val="both"/>
        <w:rPr>
          <w:rFonts w:ascii="Times New Roman" w:hAnsi="Times New Roman" w:cs="Times New Roman"/>
          <w:color w:val="000000" w:themeColor="text1"/>
          <w:sz w:val="26"/>
          <w:szCs w:val="26"/>
        </w:rPr>
      </w:pPr>
      <w:r w:rsidRPr="00006391">
        <w:rPr>
          <w:rFonts w:ascii="Times New Roman" w:hAnsi="Times New Roman" w:cs="Times New Roman"/>
          <w:color w:val="000000" w:themeColor="text1"/>
          <w:sz w:val="26"/>
          <w:szCs w:val="26"/>
        </w:rPr>
        <w:t>The running container can be verified using:</w:t>
      </w:r>
    </w:p>
    <w:p w14:paraId="2E7A22F1" w14:textId="0F292CC2" w:rsidR="00006391" w:rsidRPr="00006391" w:rsidRDefault="00006391" w:rsidP="00006391">
      <w:pPr>
        <w:ind w:firstLine="360"/>
        <w:jc w:val="both"/>
        <w:rPr>
          <w:rFonts w:ascii="Times New Roman" w:hAnsi="Times New Roman" w:cs="Times New Roman"/>
          <w:color w:val="4472C4" w:themeColor="accent1"/>
          <w:sz w:val="26"/>
          <w:szCs w:val="26"/>
        </w:rPr>
      </w:pPr>
      <w:r w:rsidRPr="00006391">
        <w:rPr>
          <w:rFonts w:ascii="Times New Roman" w:hAnsi="Times New Roman" w:cs="Times New Roman"/>
          <w:color w:val="4472C4" w:themeColor="accent1"/>
          <w:sz w:val="26"/>
          <w:szCs w:val="26"/>
        </w:rPr>
        <w:t xml:space="preserve">docker </w:t>
      </w:r>
      <w:proofErr w:type="spellStart"/>
      <w:r w:rsidRPr="00006391">
        <w:rPr>
          <w:rFonts w:ascii="Times New Roman" w:hAnsi="Times New Roman" w:cs="Times New Roman"/>
          <w:color w:val="4472C4" w:themeColor="accent1"/>
          <w:sz w:val="26"/>
          <w:szCs w:val="26"/>
        </w:rPr>
        <w:t>ps</w:t>
      </w:r>
      <w:proofErr w:type="spellEnd"/>
    </w:p>
    <w:p w14:paraId="4452603F" w14:textId="63589CDC" w:rsidR="00006391" w:rsidRPr="00006391" w:rsidRDefault="00006391" w:rsidP="00006391">
      <w:pPr>
        <w:ind w:left="360"/>
        <w:jc w:val="both"/>
        <w:rPr>
          <w:rFonts w:ascii="Times New Roman" w:hAnsi="Times New Roman" w:cs="Times New Roman"/>
          <w:color w:val="000000" w:themeColor="text1"/>
          <w:sz w:val="26"/>
          <w:szCs w:val="26"/>
        </w:rPr>
      </w:pPr>
      <w:r w:rsidRPr="00006391">
        <w:rPr>
          <w:rFonts w:ascii="Times New Roman" w:hAnsi="Times New Roman" w:cs="Times New Roman"/>
          <w:color w:val="000000" w:themeColor="text1"/>
          <w:sz w:val="26"/>
          <w:szCs w:val="26"/>
        </w:rPr>
        <w:t>The application can then be tested by opening:</w:t>
      </w:r>
    </w:p>
    <w:p w14:paraId="05D87988" w14:textId="7281EAAC" w:rsidR="00006391" w:rsidRDefault="00006391" w:rsidP="00006391">
      <w:pPr>
        <w:ind w:left="360"/>
        <w:jc w:val="both"/>
        <w:rPr>
          <w:rFonts w:ascii="Times New Roman" w:hAnsi="Times New Roman" w:cs="Times New Roman"/>
          <w:color w:val="000000" w:themeColor="text1"/>
          <w:sz w:val="26"/>
          <w:szCs w:val="26"/>
        </w:rPr>
      </w:pPr>
      <w:hyperlink r:id="rId22" w:history="1">
        <w:r w:rsidRPr="00905CCA">
          <w:rPr>
            <w:rStyle w:val="Hyperlink"/>
            <w:rFonts w:ascii="Times New Roman" w:hAnsi="Times New Roman" w:cs="Times New Roman"/>
            <w:sz w:val="26"/>
            <w:szCs w:val="26"/>
          </w:rPr>
          <w:t>http://localhost:8081</w:t>
        </w:r>
      </w:hyperlink>
    </w:p>
    <w:p w14:paraId="51ABA89A" w14:textId="77777777" w:rsidR="00006391" w:rsidRDefault="00006391" w:rsidP="00006391">
      <w:pPr>
        <w:ind w:left="360"/>
        <w:jc w:val="both"/>
        <w:rPr>
          <w:rFonts w:ascii="Times New Roman" w:hAnsi="Times New Roman" w:cs="Times New Roman"/>
          <w:color w:val="000000" w:themeColor="text1"/>
          <w:sz w:val="26"/>
          <w:szCs w:val="26"/>
        </w:rPr>
      </w:pPr>
    </w:p>
    <w:p w14:paraId="0090C20C" w14:textId="77777777" w:rsidR="00006391" w:rsidRDefault="00006391" w:rsidP="00006391">
      <w:pPr>
        <w:ind w:left="360"/>
        <w:jc w:val="both"/>
        <w:rPr>
          <w:rFonts w:ascii="Times New Roman" w:hAnsi="Times New Roman" w:cs="Times New Roman"/>
          <w:color w:val="000000" w:themeColor="text1"/>
          <w:sz w:val="26"/>
          <w:szCs w:val="26"/>
        </w:rPr>
      </w:pPr>
    </w:p>
    <w:p w14:paraId="251EF910" w14:textId="77777777" w:rsidR="00006391" w:rsidRDefault="00006391" w:rsidP="00006391">
      <w:pPr>
        <w:ind w:left="360"/>
        <w:jc w:val="both"/>
        <w:rPr>
          <w:rFonts w:ascii="Times New Roman" w:hAnsi="Times New Roman" w:cs="Times New Roman"/>
          <w:color w:val="000000" w:themeColor="text1"/>
          <w:sz w:val="26"/>
          <w:szCs w:val="26"/>
        </w:rPr>
      </w:pPr>
    </w:p>
    <w:p w14:paraId="3F5CF51D" w14:textId="3045ADE9" w:rsidR="00006391" w:rsidRPr="00006391" w:rsidRDefault="00006391" w:rsidP="00006391">
      <w:pPr>
        <w:ind w:left="360"/>
        <w:jc w:val="both"/>
        <w:rPr>
          <w:rFonts w:ascii="Times New Roman" w:hAnsi="Times New Roman" w:cs="Times New Roman"/>
          <w:color w:val="000000" w:themeColor="text1"/>
          <w:sz w:val="26"/>
          <w:szCs w:val="26"/>
        </w:rPr>
      </w:pPr>
      <w:r>
        <w:rPr>
          <w:rFonts w:ascii="Times New Roman" w:hAnsi="Times New Roman" w:cs="Times New Roman"/>
          <w:noProof/>
          <w:color w:val="000000" w:themeColor="text1"/>
          <w:sz w:val="26"/>
          <w:szCs w:val="26"/>
        </w:rPr>
        <w:lastRenderedPageBreak/>
        <w:drawing>
          <wp:inline distT="0" distB="0" distL="0" distR="0" wp14:anchorId="3EE92706" wp14:editId="0CEA5B57">
            <wp:extent cx="5732780" cy="1849755"/>
            <wp:effectExtent l="0" t="0" r="1270" b="0"/>
            <wp:docPr id="20719843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2780" cy="1849755"/>
                    </a:xfrm>
                    <a:prstGeom prst="rect">
                      <a:avLst/>
                    </a:prstGeom>
                    <a:noFill/>
                    <a:ln>
                      <a:noFill/>
                    </a:ln>
                  </pic:spPr>
                </pic:pic>
              </a:graphicData>
            </a:graphic>
          </wp:inline>
        </w:drawing>
      </w:r>
    </w:p>
    <w:p w14:paraId="7C90DE7F" w14:textId="7AB3F3A9" w:rsidR="00006391" w:rsidRDefault="00006391" w:rsidP="00006391">
      <w:pPr>
        <w:ind w:left="360"/>
        <w:jc w:val="center"/>
        <w:rPr>
          <w:rFonts w:ascii="Times New Roman" w:hAnsi="Times New Roman" w:cs="Times New Roman"/>
          <w:i/>
          <w:iCs/>
          <w:color w:val="000000" w:themeColor="text1"/>
          <w:sz w:val="26"/>
          <w:szCs w:val="26"/>
        </w:rPr>
      </w:pPr>
      <w:r w:rsidRPr="00006391">
        <w:rPr>
          <w:rFonts w:ascii="Times New Roman" w:hAnsi="Times New Roman" w:cs="Times New Roman"/>
          <w:i/>
          <w:iCs/>
          <w:color w:val="000000" w:themeColor="text1"/>
          <w:sz w:val="26"/>
          <w:szCs w:val="26"/>
        </w:rPr>
        <w:t xml:space="preserve">Figure </w:t>
      </w:r>
      <w:r w:rsidR="00565DB4">
        <w:rPr>
          <w:rFonts w:ascii="Times New Roman" w:hAnsi="Times New Roman" w:cs="Times New Roman"/>
          <w:i/>
          <w:iCs/>
          <w:color w:val="000000" w:themeColor="text1"/>
          <w:sz w:val="26"/>
          <w:szCs w:val="26"/>
        </w:rPr>
        <w:t>9</w:t>
      </w:r>
      <w:r w:rsidRPr="00006391">
        <w:rPr>
          <w:rFonts w:ascii="Times New Roman" w:hAnsi="Times New Roman" w:cs="Times New Roman"/>
          <w:i/>
          <w:iCs/>
          <w:color w:val="000000" w:themeColor="text1"/>
          <w:sz w:val="26"/>
          <w:szCs w:val="26"/>
        </w:rPr>
        <w:t>. Docker Container Running with Port Mapping</w:t>
      </w:r>
    </w:p>
    <w:p w14:paraId="52DD9016" w14:textId="77777777" w:rsidR="00006391" w:rsidRDefault="00006391" w:rsidP="00006391">
      <w:pPr>
        <w:rPr>
          <w:rFonts w:ascii="Times New Roman" w:hAnsi="Times New Roman" w:cs="Times New Roman"/>
          <w:i/>
          <w:iCs/>
          <w:color w:val="000000" w:themeColor="text1"/>
          <w:sz w:val="26"/>
          <w:szCs w:val="26"/>
        </w:rPr>
      </w:pPr>
    </w:p>
    <w:tbl>
      <w:tblPr>
        <w:tblStyle w:val="TableGrid"/>
        <w:tblW w:w="0" w:type="auto"/>
        <w:tblInd w:w="360" w:type="dxa"/>
        <w:tblLook w:val="04A0" w:firstRow="1" w:lastRow="0" w:firstColumn="1" w:lastColumn="0" w:noHBand="0" w:noVBand="1"/>
      </w:tblPr>
      <w:tblGrid>
        <w:gridCol w:w="1195"/>
        <w:gridCol w:w="2409"/>
        <w:gridCol w:w="5052"/>
      </w:tblGrid>
      <w:tr w:rsidR="00006391" w14:paraId="2CC9D8A1" w14:textId="77777777" w:rsidTr="00AD7213">
        <w:tc>
          <w:tcPr>
            <w:tcW w:w="1195" w:type="dxa"/>
            <w:vAlign w:val="center"/>
          </w:tcPr>
          <w:p w14:paraId="1F8C6AEC"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b/>
                <w:bCs/>
                <w:sz w:val="26"/>
                <w:szCs w:val="26"/>
              </w:rPr>
              <w:t>Stage</w:t>
            </w:r>
          </w:p>
        </w:tc>
        <w:tc>
          <w:tcPr>
            <w:tcW w:w="2409" w:type="dxa"/>
            <w:vAlign w:val="center"/>
          </w:tcPr>
          <w:p w14:paraId="68EEABA2"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b/>
                <w:bCs/>
                <w:sz w:val="26"/>
                <w:szCs w:val="26"/>
              </w:rPr>
              <w:t>Docker Object/Command</w:t>
            </w:r>
          </w:p>
        </w:tc>
        <w:tc>
          <w:tcPr>
            <w:tcW w:w="5052" w:type="dxa"/>
            <w:vAlign w:val="center"/>
          </w:tcPr>
          <w:p w14:paraId="273B6621"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b/>
                <w:bCs/>
                <w:sz w:val="26"/>
                <w:szCs w:val="26"/>
              </w:rPr>
              <w:t>Purpose</w:t>
            </w:r>
          </w:p>
        </w:tc>
      </w:tr>
      <w:tr w:rsidR="00006391" w14:paraId="0235FAE0" w14:textId="77777777" w:rsidTr="00AD7213">
        <w:tc>
          <w:tcPr>
            <w:tcW w:w="1195" w:type="dxa"/>
            <w:vAlign w:val="center"/>
          </w:tcPr>
          <w:p w14:paraId="56886DC1"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Define</w:t>
            </w:r>
          </w:p>
        </w:tc>
        <w:tc>
          <w:tcPr>
            <w:tcW w:w="2409" w:type="dxa"/>
            <w:vAlign w:val="center"/>
          </w:tcPr>
          <w:p w14:paraId="4AE77A13"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Dockerfile</w:t>
            </w:r>
          </w:p>
        </w:tc>
        <w:tc>
          <w:tcPr>
            <w:tcW w:w="5052" w:type="dxa"/>
            <w:vAlign w:val="center"/>
          </w:tcPr>
          <w:p w14:paraId="2D43197F"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Describes the application environment</w:t>
            </w:r>
          </w:p>
        </w:tc>
      </w:tr>
      <w:tr w:rsidR="00006391" w14:paraId="4D1FBE5C" w14:textId="77777777" w:rsidTr="00AD7213">
        <w:tc>
          <w:tcPr>
            <w:tcW w:w="1195" w:type="dxa"/>
            <w:vAlign w:val="center"/>
          </w:tcPr>
          <w:p w14:paraId="6BE61FC4"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Build</w:t>
            </w:r>
          </w:p>
        </w:tc>
        <w:tc>
          <w:tcPr>
            <w:tcW w:w="2409" w:type="dxa"/>
            <w:vAlign w:val="center"/>
          </w:tcPr>
          <w:p w14:paraId="765D8B7A"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docker build</w:t>
            </w:r>
          </w:p>
        </w:tc>
        <w:tc>
          <w:tcPr>
            <w:tcW w:w="5052" w:type="dxa"/>
            <w:vAlign w:val="center"/>
          </w:tcPr>
          <w:p w14:paraId="7DBCC007"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Creates a reusable image</w:t>
            </w:r>
          </w:p>
        </w:tc>
      </w:tr>
      <w:tr w:rsidR="00006391" w14:paraId="4CB618FD" w14:textId="77777777" w:rsidTr="00AD7213">
        <w:tc>
          <w:tcPr>
            <w:tcW w:w="1195" w:type="dxa"/>
            <w:vAlign w:val="center"/>
          </w:tcPr>
          <w:p w14:paraId="55D6A5F7"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Verify</w:t>
            </w:r>
          </w:p>
        </w:tc>
        <w:tc>
          <w:tcPr>
            <w:tcW w:w="2409" w:type="dxa"/>
            <w:vAlign w:val="center"/>
          </w:tcPr>
          <w:p w14:paraId="26A9C6B4"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docker images</w:t>
            </w:r>
          </w:p>
        </w:tc>
        <w:tc>
          <w:tcPr>
            <w:tcW w:w="5052" w:type="dxa"/>
            <w:vAlign w:val="center"/>
          </w:tcPr>
          <w:p w14:paraId="5A38B64A"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Confirms that the image exists</w:t>
            </w:r>
          </w:p>
        </w:tc>
      </w:tr>
      <w:tr w:rsidR="00006391" w14:paraId="18960FCA" w14:textId="77777777" w:rsidTr="00AD7213">
        <w:tc>
          <w:tcPr>
            <w:tcW w:w="1195" w:type="dxa"/>
            <w:vAlign w:val="center"/>
          </w:tcPr>
          <w:p w14:paraId="00E96F2A"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Deploy</w:t>
            </w:r>
          </w:p>
        </w:tc>
        <w:tc>
          <w:tcPr>
            <w:tcW w:w="2409" w:type="dxa"/>
            <w:vAlign w:val="center"/>
          </w:tcPr>
          <w:p w14:paraId="165A5C27"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docker run</w:t>
            </w:r>
          </w:p>
        </w:tc>
        <w:tc>
          <w:tcPr>
            <w:tcW w:w="5052" w:type="dxa"/>
            <w:vAlign w:val="center"/>
          </w:tcPr>
          <w:p w14:paraId="238DF8FF"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Creates and starts the container</w:t>
            </w:r>
          </w:p>
        </w:tc>
      </w:tr>
      <w:tr w:rsidR="00006391" w14:paraId="516DCC47" w14:textId="77777777" w:rsidTr="00AD7213">
        <w:tc>
          <w:tcPr>
            <w:tcW w:w="1195" w:type="dxa"/>
            <w:vAlign w:val="center"/>
          </w:tcPr>
          <w:p w14:paraId="4FE87C9B"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Test</w:t>
            </w:r>
          </w:p>
        </w:tc>
        <w:tc>
          <w:tcPr>
            <w:tcW w:w="2409" w:type="dxa"/>
            <w:vAlign w:val="center"/>
          </w:tcPr>
          <w:p w14:paraId="25011BB1"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Web browser</w:t>
            </w:r>
          </w:p>
        </w:tc>
        <w:tc>
          <w:tcPr>
            <w:tcW w:w="5052" w:type="dxa"/>
            <w:vAlign w:val="center"/>
          </w:tcPr>
          <w:p w14:paraId="36901B23" w14:textId="77777777" w:rsidR="00006391" w:rsidRPr="00006391" w:rsidRDefault="00006391" w:rsidP="00AD7213">
            <w:pPr>
              <w:rPr>
                <w:rFonts w:ascii="Times New Roman" w:hAnsi="Times New Roman" w:cs="Times New Roman"/>
                <w:color w:val="000000" w:themeColor="text1"/>
                <w:sz w:val="26"/>
                <w:szCs w:val="26"/>
              </w:rPr>
            </w:pPr>
            <w:r w:rsidRPr="00006391">
              <w:rPr>
                <w:rFonts w:ascii="Times New Roman" w:hAnsi="Times New Roman" w:cs="Times New Roman"/>
                <w:sz w:val="26"/>
                <w:szCs w:val="26"/>
              </w:rPr>
              <w:t>Confirms successful service delivery</w:t>
            </w:r>
          </w:p>
        </w:tc>
      </w:tr>
    </w:tbl>
    <w:p w14:paraId="2D2C8238" w14:textId="77777777" w:rsidR="00006391" w:rsidRDefault="00006391" w:rsidP="00006391">
      <w:pPr>
        <w:ind w:left="360"/>
        <w:jc w:val="center"/>
        <w:rPr>
          <w:rFonts w:ascii="Times New Roman" w:hAnsi="Times New Roman" w:cs="Times New Roman"/>
          <w:b/>
          <w:bCs/>
          <w:color w:val="000000" w:themeColor="text1"/>
          <w:sz w:val="26"/>
          <w:szCs w:val="26"/>
        </w:rPr>
      </w:pPr>
    </w:p>
    <w:p w14:paraId="79C674D5" w14:textId="26E727B0" w:rsidR="00006391" w:rsidRPr="00006391" w:rsidRDefault="00006391" w:rsidP="00006391">
      <w:pPr>
        <w:ind w:left="360"/>
        <w:jc w:val="both"/>
        <w:rPr>
          <w:rFonts w:ascii="Times New Roman" w:hAnsi="Times New Roman" w:cs="Times New Roman"/>
          <w:color w:val="000000" w:themeColor="text1"/>
          <w:sz w:val="26"/>
          <w:szCs w:val="26"/>
        </w:rPr>
      </w:pPr>
      <w:r w:rsidRPr="00006391">
        <w:rPr>
          <w:rFonts w:ascii="Times New Roman" w:hAnsi="Times New Roman" w:cs="Times New Roman"/>
          <w:color w:val="000000" w:themeColor="text1"/>
          <w:sz w:val="26"/>
          <w:szCs w:val="26"/>
        </w:rPr>
        <w:t>This practical demonstrates how Docker turns application files into a portable image and then deploys that image as a running container. The process reduces differences between development and deployment environments because the required software and configuration are packaged together. It also provides a clear foundation for the next practical areas, where persistent storage and container networking are introduced.</w:t>
      </w:r>
    </w:p>
    <w:p w14:paraId="7FF9AC69" w14:textId="70D56816" w:rsidR="006B3280" w:rsidRDefault="002F1839" w:rsidP="002F1839">
      <w:pPr>
        <w:pStyle w:val="Heading2"/>
      </w:pPr>
      <w:bookmarkStart w:id="9" w:name="_Toc237837432"/>
      <w:r>
        <w:t xml:space="preserve">3.4 </w:t>
      </w:r>
      <w:r w:rsidR="006B3280" w:rsidRPr="006B3280">
        <w:t>Docker Volumes and Persistent Storage</w:t>
      </w:r>
      <w:bookmarkEnd w:id="9"/>
    </w:p>
    <w:p w14:paraId="51448913" w14:textId="5331FE92" w:rsidR="00565DB4" w:rsidRPr="00565DB4" w:rsidRDefault="00565DB4" w:rsidP="002F1839">
      <w:pPr>
        <w:jc w:val="both"/>
        <w:rPr>
          <w:rFonts w:ascii="Times New Roman" w:hAnsi="Times New Roman" w:cs="Times New Roman"/>
          <w:sz w:val="26"/>
          <w:szCs w:val="26"/>
        </w:rPr>
      </w:pPr>
      <w:r w:rsidRPr="00565DB4">
        <w:rPr>
          <w:rFonts w:ascii="Times New Roman" w:hAnsi="Times New Roman" w:cs="Times New Roman"/>
          <w:sz w:val="26"/>
          <w:szCs w:val="26"/>
        </w:rPr>
        <w:t>Containers are designed to be lightweight and replaceable. This is useful for application deployment, but it creates an important issue when an application needs to keep data for a longer period. If important information is stored only inside a container, that data may be lost when the container is removed or replaced. Persistent storage is therefore required when information must remain available beyond the life of an individual container.</w:t>
      </w:r>
    </w:p>
    <w:p w14:paraId="62EEADD9" w14:textId="353F29C3" w:rsidR="00565DB4" w:rsidRDefault="00565DB4" w:rsidP="002F1839">
      <w:pPr>
        <w:jc w:val="both"/>
        <w:rPr>
          <w:rFonts w:ascii="Times New Roman" w:hAnsi="Times New Roman" w:cs="Times New Roman"/>
          <w:sz w:val="26"/>
          <w:szCs w:val="26"/>
        </w:rPr>
      </w:pPr>
      <w:r w:rsidRPr="00565DB4">
        <w:rPr>
          <w:rFonts w:ascii="Times New Roman" w:hAnsi="Times New Roman" w:cs="Times New Roman"/>
          <w:sz w:val="26"/>
          <w:szCs w:val="26"/>
        </w:rPr>
        <w:t>Docker provides volumes as a managed method of storing persistent data. A volume exists separately from the container and is managed by Docker. This means that a container can be stopped, removed or recreated while the information held in the volume remains available. Volumes are particularly useful for databases, application files, uploaded content and other information that should not disappear when a container changes.</w:t>
      </w:r>
    </w:p>
    <w:p w14:paraId="5E0B886E" w14:textId="01CB34C4" w:rsidR="00565DB4" w:rsidRDefault="00232BEE" w:rsidP="002F1839">
      <w:pPr>
        <w:jc w:val="cente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285BCCC6" wp14:editId="11807B7A">
            <wp:extent cx="1807535" cy="2211070"/>
            <wp:effectExtent l="0" t="0" r="2540" b="0"/>
            <wp:docPr id="31517325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24499" cy="2231821"/>
                    </a:xfrm>
                    <a:prstGeom prst="rect">
                      <a:avLst/>
                    </a:prstGeom>
                    <a:noFill/>
                    <a:ln>
                      <a:noFill/>
                    </a:ln>
                  </pic:spPr>
                </pic:pic>
              </a:graphicData>
            </a:graphic>
          </wp:inline>
        </w:drawing>
      </w:r>
    </w:p>
    <w:p w14:paraId="2553EBB4" w14:textId="52968908" w:rsidR="00565DB4" w:rsidRDefault="00565DB4" w:rsidP="002F1839">
      <w:pPr>
        <w:jc w:val="center"/>
        <w:rPr>
          <w:rFonts w:ascii="Times New Roman" w:hAnsi="Times New Roman" w:cs="Times New Roman"/>
          <w:i/>
          <w:iCs/>
        </w:rPr>
      </w:pPr>
      <w:r w:rsidRPr="00232BEE">
        <w:rPr>
          <w:rFonts w:ascii="Times New Roman" w:hAnsi="Times New Roman" w:cs="Times New Roman"/>
          <w:i/>
          <w:iCs/>
        </w:rPr>
        <w:t xml:space="preserve">Figure </w:t>
      </w:r>
      <w:r w:rsidRPr="00232BEE">
        <w:rPr>
          <w:rFonts w:ascii="Times New Roman" w:hAnsi="Times New Roman" w:cs="Times New Roman"/>
          <w:i/>
          <w:iCs/>
        </w:rPr>
        <w:t>10</w:t>
      </w:r>
      <w:r w:rsidRPr="00232BEE">
        <w:rPr>
          <w:rFonts w:ascii="Times New Roman" w:hAnsi="Times New Roman" w:cs="Times New Roman"/>
          <w:i/>
          <w:iCs/>
        </w:rPr>
        <w:t>. Relationship Between a Docker Container and Persistent Volume</w:t>
      </w:r>
    </w:p>
    <w:p w14:paraId="48703611" w14:textId="0ECB2624" w:rsidR="00232BEE" w:rsidRDefault="00232BEE" w:rsidP="002F1839">
      <w:pPr>
        <w:jc w:val="both"/>
        <w:rPr>
          <w:rFonts w:ascii="Times New Roman" w:hAnsi="Times New Roman" w:cs="Times New Roman"/>
        </w:rPr>
      </w:pPr>
      <w:r w:rsidRPr="00232BEE">
        <w:rPr>
          <w:rFonts w:ascii="Times New Roman" w:hAnsi="Times New Roman" w:cs="Times New Roman"/>
        </w:rPr>
        <w:t>The difference between temporary container storage and a Docker volume can be summarised below.</w:t>
      </w:r>
    </w:p>
    <w:tbl>
      <w:tblPr>
        <w:tblStyle w:val="TableGrid"/>
        <w:tblW w:w="0" w:type="auto"/>
        <w:tblLook w:val="04A0" w:firstRow="1" w:lastRow="0" w:firstColumn="1" w:lastColumn="0" w:noHBand="0" w:noVBand="1"/>
      </w:tblPr>
      <w:tblGrid>
        <w:gridCol w:w="2754"/>
        <w:gridCol w:w="5902"/>
      </w:tblGrid>
      <w:tr w:rsidR="00232BEE" w14:paraId="1F9733BF" w14:textId="77777777" w:rsidTr="002F1839">
        <w:tc>
          <w:tcPr>
            <w:tcW w:w="2754" w:type="dxa"/>
            <w:vAlign w:val="center"/>
          </w:tcPr>
          <w:p w14:paraId="0C361EF0" w14:textId="6E1F8195"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b/>
                <w:bCs/>
                <w:sz w:val="26"/>
                <w:szCs w:val="26"/>
              </w:rPr>
              <w:t>Storage area</w:t>
            </w:r>
          </w:p>
        </w:tc>
        <w:tc>
          <w:tcPr>
            <w:tcW w:w="5902" w:type="dxa"/>
            <w:vAlign w:val="center"/>
          </w:tcPr>
          <w:p w14:paraId="134D8294" w14:textId="49BB27F7"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b/>
                <w:bCs/>
                <w:sz w:val="26"/>
                <w:szCs w:val="26"/>
              </w:rPr>
              <w:t>Data behaviour</w:t>
            </w:r>
          </w:p>
        </w:tc>
      </w:tr>
      <w:tr w:rsidR="00232BEE" w14:paraId="13FDA61E" w14:textId="77777777" w:rsidTr="002F1839">
        <w:tc>
          <w:tcPr>
            <w:tcW w:w="2754" w:type="dxa"/>
            <w:vAlign w:val="center"/>
          </w:tcPr>
          <w:p w14:paraId="06A8E0E9" w14:textId="2BF90BDE"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Container filesystem</w:t>
            </w:r>
          </w:p>
        </w:tc>
        <w:tc>
          <w:tcPr>
            <w:tcW w:w="5902" w:type="dxa"/>
            <w:vAlign w:val="center"/>
          </w:tcPr>
          <w:p w14:paraId="17C8F8CE" w14:textId="0C491506"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Normally linked to the life of the container</w:t>
            </w:r>
          </w:p>
        </w:tc>
      </w:tr>
      <w:tr w:rsidR="00232BEE" w14:paraId="4E6E83CF" w14:textId="77777777" w:rsidTr="002F1839">
        <w:tc>
          <w:tcPr>
            <w:tcW w:w="2754" w:type="dxa"/>
            <w:vAlign w:val="center"/>
          </w:tcPr>
          <w:p w14:paraId="04DA97FB" w14:textId="6AB844B2"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Docker volume</w:t>
            </w:r>
          </w:p>
        </w:tc>
        <w:tc>
          <w:tcPr>
            <w:tcW w:w="5902" w:type="dxa"/>
            <w:vAlign w:val="center"/>
          </w:tcPr>
          <w:p w14:paraId="51052BCF" w14:textId="3A303F60"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Remains independently of the container</w:t>
            </w:r>
          </w:p>
        </w:tc>
      </w:tr>
      <w:tr w:rsidR="00232BEE" w14:paraId="08FFA16A" w14:textId="77777777" w:rsidTr="002F1839">
        <w:tc>
          <w:tcPr>
            <w:tcW w:w="2754" w:type="dxa"/>
            <w:vAlign w:val="center"/>
          </w:tcPr>
          <w:p w14:paraId="00C36D5A" w14:textId="67FC1020"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Bind mount</w:t>
            </w:r>
          </w:p>
        </w:tc>
        <w:tc>
          <w:tcPr>
            <w:tcW w:w="5902" w:type="dxa"/>
            <w:vAlign w:val="center"/>
          </w:tcPr>
          <w:p w14:paraId="6446BE4E" w14:textId="4C039C0D" w:rsidR="00232BEE" w:rsidRPr="00232BEE" w:rsidRDefault="00232BEE" w:rsidP="00232BEE">
            <w:pPr>
              <w:rPr>
                <w:rFonts w:ascii="Times New Roman" w:hAnsi="Times New Roman" w:cs="Times New Roman"/>
                <w:sz w:val="26"/>
                <w:szCs w:val="26"/>
              </w:rPr>
            </w:pPr>
            <w:r w:rsidRPr="00232BEE">
              <w:rPr>
                <w:rFonts w:ascii="Times New Roman" w:hAnsi="Times New Roman" w:cs="Times New Roman"/>
                <w:sz w:val="26"/>
                <w:szCs w:val="26"/>
              </w:rPr>
              <w:t>Connects a specific host folder directly to a container</w:t>
            </w:r>
          </w:p>
        </w:tc>
      </w:tr>
    </w:tbl>
    <w:p w14:paraId="6AAAE6EF" w14:textId="77777777" w:rsidR="00232BEE" w:rsidRDefault="00232BEE" w:rsidP="002F1839">
      <w:pPr>
        <w:jc w:val="both"/>
        <w:rPr>
          <w:rFonts w:ascii="Times New Roman" w:hAnsi="Times New Roman" w:cs="Times New Roman"/>
          <w:sz w:val="26"/>
          <w:szCs w:val="26"/>
        </w:rPr>
      </w:pPr>
    </w:p>
    <w:p w14:paraId="0B6231A7" w14:textId="18DCD382" w:rsidR="00232BEE" w:rsidRPr="00232BEE" w:rsidRDefault="00232BEE" w:rsidP="002F1839">
      <w:pPr>
        <w:jc w:val="both"/>
        <w:rPr>
          <w:rFonts w:ascii="Times New Roman" w:hAnsi="Times New Roman" w:cs="Times New Roman"/>
          <w:sz w:val="26"/>
          <w:szCs w:val="26"/>
        </w:rPr>
      </w:pPr>
      <w:r w:rsidRPr="00232BEE">
        <w:rPr>
          <w:rFonts w:ascii="Times New Roman" w:hAnsi="Times New Roman" w:cs="Times New Roman"/>
          <w:sz w:val="26"/>
          <w:szCs w:val="26"/>
        </w:rPr>
        <w:t>In practical cloud environments, persistent storage is important because applications and containers may be recreated frequently. Separating application execution from stored data makes deployment more flexible and reduces the risk of losing information during container replacement.</w:t>
      </w:r>
    </w:p>
    <w:p w14:paraId="14AB120D" w14:textId="51178CEA" w:rsidR="00232BEE" w:rsidRDefault="00232BEE" w:rsidP="002F1839">
      <w:pPr>
        <w:jc w:val="both"/>
        <w:rPr>
          <w:rFonts w:ascii="Times New Roman" w:hAnsi="Times New Roman" w:cs="Times New Roman"/>
          <w:sz w:val="26"/>
          <w:szCs w:val="26"/>
        </w:rPr>
      </w:pPr>
      <w:r w:rsidRPr="00232BEE">
        <w:rPr>
          <w:rFonts w:ascii="Times New Roman" w:hAnsi="Times New Roman" w:cs="Times New Roman"/>
          <w:sz w:val="26"/>
          <w:szCs w:val="26"/>
        </w:rPr>
        <w:t>The following practical demonstration creates a Docker volume, attaches it to an Ubuntu container, stores a test file and then uses a second container to confirm that the same data remains available. This provides clear evidence that the volume operates independently from the original container.</w:t>
      </w:r>
    </w:p>
    <w:p w14:paraId="3E4B5E0E" w14:textId="6F933D13" w:rsidR="00232BEE" w:rsidRDefault="00BB6EA1" w:rsidP="002F1839">
      <w:pPr>
        <w:jc w:val="both"/>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03848B35" wp14:editId="26002B8B">
            <wp:extent cx="5732780" cy="5817870"/>
            <wp:effectExtent l="0" t="0" r="1270" b="0"/>
            <wp:docPr id="14831341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2780" cy="5817870"/>
                    </a:xfrm>
                    <a:prstGeom prst="rect">
                      <a:avLst/>
                    </a:prstGeom>
                    <a:noFill/>
                    <a:ln>
                      <a:noFill/>
                    </a:ln>
                  </pic:spPr>
                </pic:pic>
              </a:graphicData>
            </a:graphic>
          </wp:inline>
        </w:drawing>
      </w:r>
    </w:p>
    <w:p w14:paraId="59327605" w14:textId="3166C699" w:rsidR="00BB6EA1" w:rsidRDefault="00BB6EA1" w:rsidP="00BB6EA1">
      <w:pPr>
        <w:ind w:left="360"/>
        <w:jc w:val="center"/>
        <w:rPr>
          <w:rFonts w:ascii="Times New Roman" w:hAnsi="Times New Roman" w:cs="Times New Roman"/>
          <w:i/>
          <w:iCs/>
        </w:rPr>
      </w:pPr>
      <w:r w:rsidRPr="00BB6EA1">
        <w:rPr>
          <w:rFonts w:ascii="Times New Roman" w:hAnsi="Times New Roman" w:cs="Times New Roman"/>
          <w:i/>
          <w:iCs/>
        </w:rPr>
        <w:t xml:space="preserve">Figure </w:t>
      </w:r>
      <w:r>
        <w:rPr>
          <w:rFonts w:ascii="Times New Roman" w:hAnsi="Times New Roman" w:cs="Times New Roman"/>
          <w:i/>
          <w:iCs/>
        </w:rPr>
        <w:t>11</w:t>
      </w:r>
      <w:r w:rsidRPr="00BB6EA1">
        <w:rPr>
          <w:rFonts w:ascii="Times New Roman" w:hAnsi="Times New Roman" w:cs="Times New Roman"/>
          <w:i/>
          <w:iCs/>
        </w:rPr>
        <w:t>. Creation and Verification of the Docker Volume</w:t>
      </w:r>
    </w:p>
    <w:p w14:paraId="2B0FBBB3" w14:textId="0D0B8DF2" w:rsidR="00BB6EA1" w:rsidRPr="00BB6EA1" w:rsidRDefault="00BB6EA1" w:rsidP="00BB6EA1">
      <w:pPr>
        <w:ind w:left="360"/>
        <w:jc w:val="center"/>
        <w:rPr>
          <w:rFonts w:ascii="Times New Roman" w:hAnsi="Times New Roman" w:cs="Times New Roman"/>
          <w:i/>
          <w:iCs/>
        </w:rPr>
      </w:pPr>
      <w:r>
        <w:rPr>
          <w:rFonts w:ascii="Times New Roman" w:hAnsi="Times New Roman" w:cs="Times New Roman"/>
          <w:i/>
          <w:iCs/>
          <w:noProof/>
        </w:rPr>
        <w:lastRenderedPageBreak/>
        <w:drawing>
          <wp:inline distT="0" distB="0" distL="0" distR="0" wp14:anchorId="1EB20407" wp14:editId="4F04FA85">
            <wp:extent cx="5732780" cy="4975860"/>
            <wp:effectExtent l="0" t="0" r="1270" b="0"/>
            <wp:docPr id="134601652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2780" cy="4975860"/>
                    </a:xfrm>
                    <a:prstGeom prst="rect">
                      <a:avLst/>
                    </a:prstGeom>
                    <a:noFill/>
                    <a:ln>
                      <a:noFill/>
                    </a:ln>
                  </pic:spPr>
                </pic:pic>
              </a:graphicData>
            </a:graphic>
          </wp:inline>
        </w:drawing>
      </w:r>
    </w:p>
    <w:p w14:paraId="311754C1" w14:textId="39C2B21A" w:rsidR="00BB6EA1" w:rsidRDefault="00BB6EA1" w:rsidP="00BB6EA1">
      <w:pPr>
        <w:ind w:left="360"/>
        <w:jc w:val="center"/>
        <w:rPr>
          <w:rFonts w:ascii="Times New Roman" w:hAnsi="Times New Roman" w:cs="Times New Roman"/>
          <w:i/>
          <w:iCs/>
        </w:rPr>
      </w:pPr>
      <w:r w:rsidRPr="00BB6EA1">
        <w:rPr>
          <w:rFonts w:ascii="Times New Roman" w:hAnsi="Times New Roman" w:cs="Times New Roman"/>
          <w:i/>
          <w:iCs/>
        </w:rPr>
        <w:t>Figure 1</w:t>
      </w:r>
      <w:r>
        <w:rPr>
          <w:rFonts w:ascii="Times New Roman" w:hAnsi="Times New Roman" w:cs="Times New Roman"/>
          <w:i/>
          <w:iCs/>
        </w:rPr>
        <w:t>2</w:t>
      </w:r>
      <w:r w:rsidRPr="00BB6EA1">
        <w:rPr>
          <w:rFonts w:ascii="Times New Roman" w:hAnsi="Times New Roman" w:cs="Times New Roman"/>
          <w:i/>
          <w:iCs/>
        </w:rPr>
        <w:t>. Data Stored Inside the Docker Persistent Volume</w:t>
      </w:r>
    </w:p>
    <w:p w14:paraId="526A2035" w14:textId="097F7590" w:rsidR="00BB6EA1" w:rsidRPr="00BB6EA1" w:rsidRDefault="00BB6EA1" w:rsidP="00BB6EA1">
      <w:pPr>
        <w:ind w:left="360"/>
        <w:jc w:val="center"/>
        <w:rPr>
          <w:rFonts w:ascii="Times New Roman" w:hAnsi="Times New Roman" w:cs="Times New Roman"/>
          <w:i/>
          <w:iCs/>
        </w:rPr>
      </w:pPr>
      <w:r>
        <w:rPr>
          <w:rFonts w:ascii="Times New Roman" w:hAnsi="Times New Roman" w:cs="Times New Roman"/>
          <w:i/>
          <w:iCs/>
          <w:noProof/>
        </w:rPr>
        <w:drawing>
          <wp:inline distT="0" distB="0" distL="0" distR="0" wp14:anchorId="1B4C4D31" wp14:editId="0B2CE020">
            <wp:extent cx="5728970" cy="2215515"/>
            <wp:effectExtent l="0" t="0" r="5080" b="0"/>
            <wp:docPr id="3053629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8970" cy="2215515"/>
                    </a:xfrm>
                    <a:prstGeom prst="rect">
                      <a:avLst/>
                    </a:prstGeom>
                    <a:noFill/>
                    <a:ln>
                      <a:noFill/>
                    </a:ln>
                  </pic:spPr>
                </pic:pic>
              </a:graphicData>
            </a:graphic>
          </wp:inline>
        </w:drawing>
      </w:r>
    </w:p>
    <w:p w14:paraId="5F23ED18" w14:textId="68012F04" w:rsidR="00BB6EA1" w:rsidRPr="00BB6EA1" w:rsidRDefault="00BB6EA1" w:rsidP="00BB6EA1">
      <w:pPr>
        <w:ind w:left="360"/>
        <w:jc w:val="center"/>
        <w:rPr>
          <w:rFonts w:ascii="Times New Roman" w:hAnsi="Times New Roman" w:cs="Times New Roman"/>
          <w:i/>
          <w:iCs/>
        </w:rPr>
      </w:pPr>
      <w:r w:rsidRPr="00BB6EA1">
        <w:rPr>
          <w:rFonts w:ascii="Times New Roman" w:hAnsi="Times New Roman" w:cs="Times New Roman"/>
          <w:i/>
          <w:iCs/>
        </w:rPr>
        <w:t>Figure 1</w:t>
      </w:r>
      <w:r>
        <w:rPr>
          <w:rFonts w:ascii="Times New Roman" w:hAnsi="Times New Roman" w:cs="Times New Roman"/>
          <w:i/>
          <w:iCs/>
        </w:rPr>
        <w:t>3</w:t>
      </w:r>
      <w:r w:rsidRPr="00BB6EA1">
        <w:rPr>
          <w:rFonts w:ascii="Times New Roman" w:hAnsi="Times New Roman" w:cs="Times New Roman"/>
          <w:i/>
          <w:iCs/>
        </w:rPr>
        <w:t>. Verification of Persistent Data Using a New Docker Container</w:t>
      </w:r>
    </w:p>
    <w:p w14:paraId="27C5ACF0" w14:textId="77777777" w:rsidR="00BB6EA1" w:rsidRPr="00232BEE" w:rsidRDefault="00BB6EA1" w:rsidP="00232BEE">
      <w:pPr>
        <w:ind w:left="360"/>
        <w:jc w:val="both"/>
        <w:rPr>
          <w:rFonts w:ascii="Times New Roman" w:hAnsi="Times New Roman" w:cs="Times New Roman"/>
          <w:sz w:val="26"/>
          <w:szCs w:val="26"/>
        </w:rPr>
      </w:pPr>
    </w:p>
    <w:p w14:paraId="0B8A906F" w14:textId="77777777" w:rsidR="00BB6EA1" w:rsidRDefault="00BB6EA1">
      <w:pPr>
        <w:rPr>
          <w:rFonts w:ascii="Times New Roman" w:hAnsi="Times New Roman" w:cs="Times New Roman"/>
          <w:b/>
          <w:bCs/>
          <w:sz w:val="30"/>
          <w:szCs w:val="30"/>
        </w:rPr>
      </w:pPr>
      <w:r>
        <w:rPr>
          <w:rFonts w:ascii="Times New Roman" w:hAnsi="Times New Roman" w:cs="Times New Roman"/>
          <w:b/>
          <w:bCs/>
          <w:sz w:val="30"/>
          <w:szCs w:val="30"/>
        </w:rPr>
        <w:br w:type="page"/>
      </w:r>
    </w:p>
    <w:p w14:paraId="4005AEA9" w14:textId="73800D75" w:rsidR="006B3280" w:rsidRDefault="002F1839" w:rsidP="002F1839">
      <w:pPr>
        <w:pStyle w:val="Heading2"/>
      </w:pPr>
      <w:bookmarkStart w:id="10" w:name="_Toc237837433"/>
      <w:r>
        <w:lastRenderedPageBreak/>
        <w:t xml:space="preserve">3.5 </w:t>
      </w:r>
      <w:r w:rsidR="006B3280" w:rsidRPr="006B3280">
        <w:t>Docker Networking and Container Connectivity</w:t>
      </w:r>
      <w:bookmarkEnd w:id="10"/>
    </w:p>
    <w:p w14:paraId="35E9D060" w14:textId="2B4FC69F" w:rsidR="00BB6EA1" w:rsidRPr="00BB6EA1" w:rsidRDefault="00BB6EA1" w:rsidP="002F1839">
      <w:pPr>
        <w:jc w:val="both"/>
        <w:rPr>
          <w:rFonts w:ascii="Times New Roman" w:hAnsi="Times New Roman" w:cs="Times New Roman"/>
          <w:sz w:val="26"/>
          <w:szCs w:val="26"/>
        </w:rPr>
      </w:pPr>
      <w:r w:rsidRPr="00BB6EA1">
        <w:rPr>
          <w:rFonts w:ascii="Times New Roman" w:hAnsi="Times New Roman" w:cs="Times New Roman"/>
          <w:sz w:val="26"/>
          <w:szCs w:val="26"/>
        </w:rPr>
        <w:t>Docker networking allows containers to communicate with each other and, where required, with external systems. A container normally runs in its own isolated environment, so networking provides the connection needed for applications that depend on several services. For example, a web container may need to communicate with a separate database container rather than storing every service inside one container.</w:t>
      </w:r>
    </w:p>
    <w:p w14:paraId="3345077A" w14:textId="07FA605F" w:rsidR="00BB6EA1" w:rsidRDefault="00BB6EA1" w:rsidP="002F1839">
      <w:pPr>
        <w:jc w:val="both"/>
        <w:rPr>
          <w:rFonts w:ascii="Times New Roman" w:hAnsi="Times New Roman" w:cs="Times New Roman"/>
          <w:sz w:val="26"/>
          <w:szCs w:val="26"/>
        </w:rPr>
      </w:pPr>
      <w:r w:rsidRPr="00BB6EA1">
        <w:rPr>
          <w:rFonts w:ascii="Times New Roman" w:hAnsi="Times New Roman" w:cs="Times New Roman"/>
          <w:sz w:val="26"/>
          <w:szCs w:val="26"/>
        </w:rPr>
        <w:t>Docker provides several networking options. The default bridge network supports communication between containers running on the same Docker host, while a user-defined bridge network provides better control and allows containers to communicate using their container names. The host and none network modes provide different levels of network access depending on the application requirement.</w:t>
      </w:r>
    </w:p>
    <w:tbl>
      <w:tblPr>
        <w:tblStyle w:val="TableGrid"/>
        <w:tblW w:w="0" w:type="auto"/>
        <w:tblLook w:val="04A0" w:firstRow="1" w:lastRow="0" w:firstColumn="1" w:lastColumn="0" w:noHBand="0" w:noVBand="1"/>
      </w:tblPr>
      <w:tblGrid>
        <w:gridCol w:w="2045"/>
        <w:gridCol w:w="6611"/>
      </w:tblGrid>
      <w:tr w:rsidR="00BB6EA1" w14:paraId="66AC9A70" w14:textId="77777777" w:rsidTr="002F1839">
        <w:tc>
          <w:tcPr>
            <w:tcW w:w="2045" w:type="dxa"/>
            <w:vAlign w:val="center"/>
          </w:tcPr>
          <w:p w14:paraId="5E2FB194" w14:textId="241E6FC3"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Network Type</w:t>
            </w:r>
          </w:p>
        </w:tc>
        <w:tc>
          <w:tcPr>
            <w:tcW w:w="6611" w:type="dxa"/>
            <w:vAlign w:val="center"/>
          </w:tcPr>
          <w:p w14:paraId="66BC739F" w14:textId="3EB25964"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Main Purpose</w:t>
            </w:r>
          </w:p>
        </w:tc>
      </w:tr>
      <w:tr w:rsidR="00BB6EA1" w14:paraId="671C0901" w14:textId="77777777" w:rsidTr="002F1839">
        <w:tc>
          <w:tcPr>
            <w:tcW w:w="2045" w:type="dxa"/>
            <w:vAlign w:val="center"/>
          </w:tcPr>
          <w:p w14:paraId="06ADA850" w14:textId="5B1C2B17"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Bridge</w:t>
            </w:r>
          </w:p>
        </w:tc>
        <w:tc>
          <w:tcPr>
            <w:tcW w:w="6611" w:type="dxa"/>
            <w:vAlign w:val="center"/>
          </w:tcPr>
          <w:p w14:paraId="4F1EAE92" w14:textId="62AE026C"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sz w:val="26"/>
                <w:szCs w:val="26"/>
              </w:rPr>
              <w:t>Connects containers on the same Docker host</w:t>
            </w:r>
          </w:p>
        </w:tc>
      </w:tr>
      <w:tr w:rsidR="00BB6EA1" w14:paraId="69589949" w14:textId="77777777" w:rsidTr="002F1839">
        <w:tc>
          <w:tcPr>
            <w:tcW w:w="2045" w:type="dxa"/>
            <w:vAlign w:val="center"/>
          </w:tcPr>
          <w:p w14:paraId="39924FC5" w14:textId="489FC6BF"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Custom Bridge</w:t>
            </w:r>
          </w:p>
        </w:tc>
        <w:tc>
          <w:tcPr>
            <w:tcW w:w="6611" w:type="dxa"/>
            <w:vAlign w:val="center"/>
          </w:tcPr>
          <w:p w14:paraId="3D0AFB54" w14:textId="34985B3D"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sz w:val="26"/>
                <w:szCs w:val="26"/>
              </w:rPr>
              <w:t>Provides controlled communication and container-name resolution</w:t>
            </w:r>
          </w:p>
        </w:tc>
      </w:tr>
      <w:tr w:rsidR="00BB6EA1" w14:paraId="32430FF4" w14:textId="77777777" w:rsidTr="002F1839">
        <w:tc>
          <w:tcPr>
            <w:tcW w:w="2045" w:type="dxa"/>
            <w:vAlign w:val="center"/>
          </w:tcPr>
          <w:p w14:paraId="06FD6236" w14:textId="53F1026F"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Host</w:t>
            </w:r>
          </w:p>
        </w:tc>
        <w:tc>
          <w:tcPr>
            <w:tcW w:w="6611" w:type="dxa"/>
            <w:vAlign w:val="center"/>
          </w:tcPr>
          <w:p w14:paraId="41AD592E" w14:textId="5FF73CE8"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sz w:val="26"/>
                <w:szCs w:val="26"/>
              </w:rPr>
              <w:t>Uses the host machine's network directly</w:t>
            </w:r>
          </w:p>
        </w:tc>
      </w:tr>
      <w:tr w:rsidR="00BB6EA1" w14:paraId="53AABB9F" w14:textId="77777777" w:rsidTr="002F1839">
        <w:tc>
          <w:tcPr>
            <w:tcW w:w="2045" w:type="dxa"/>
            <w:vAlign w:val="center"/>
          </w:tcPr>
          <w:p w14:paraId="51C7E01A" w14:textId="2AE86F4B"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b/>
                <w:bCs/>
                <w:sz w:val="26"/>
                <w:szCs w:val="26"/>
              </w:rPr>
              <w:t>None</w:t>
            </w:r>
          </w:p>
        </w:tc>
        <w:tc>
          <w:tcPr>
            <w:tcW w:w="6611" w:type="dxa"/>
            <w:vAlign w:val="center"/>
          </w:tcPr>
          <w:p w14:paraId="7BED24D3" w14:textId="32025003" w:rsidR="00BB6EA1" w:rsidRPr="00160A43" w:rsidRDefault="00BB6EA1" w:rsidP="00BB6EA1">
            <w:pPr>
              <w:jc w:val="both"/>
              <w:rPr>
                <w:rFonts w:ascii="Times New Roman" w:hAnsi="Times New Roman" w:cs="Times New Roman"/>
                <w:sz w:val="26"/>
                <w:szCs w:val="26"/>
              </w:rPr>
            </w:pPr>
            <w:r w:rsidRPr="00160A43">
              <w:rPr>
                <w:rFonts w:ascii="Times New Roman" w:hAnsi="Times New Roman" w:cs="Times New Roman"/>
                <w:sz w:val="26"/>
                <w:szCs w:val="26"/>
              </w:rPr>
              <w:t>Runs the container without network connectivity</w:t>
            </w:r>
          </w:p>
        </w:tc>
      </w:tr>
    </w:tbl>
    <w:p w14:paraId="0A6DEF30" w14:textId="77777777" w:rsidR="00BB6EA1" w:rsidRDefault="00BB6EA1" w:rsidP="002F1839">
      <w:pPr>
        <w:jc w:val="both"/>
        <w:rPr>
          <w:rFonts w:ascii="Times New Roman" w:hAnsi="Times New Roman" w:cs="Times New Roman"/>
          <w:sz w:val="26"/>
          <w:szCs w:val="26"/>
        </w:rPr>
      </w:pPr>
    </w:p>
    <w:p w14:paraId="12C2BE21" w14:textId="3302B070" w:rsidR="00BB6EA1" w:rsidRDefault="00160A43" w:rsidP="002F1839">
      <w:pPr>
        <w:jc w:val="both"/>
        <w:rPr>
          <w:rFonts w:ascii="Times New Roman" w:hAnsi="Times New Roman" w:cs="Times New Roman"/>
          <w:sz w:val="26"/>
          <w:szCs w:val="26"/>
        </w:rPr>
      </w:pPr>
      <w:r w:rsidRPr="00160A43">
        <w:rPr>
          <w:rFonts w:ascii="Times New Roman" w:hAnsi="Times New Roman" w:cs="Times New Roman"/>
          <w:sz w:val="26"/>
          <w:szCs w:val="26"/>
        </w:rPr>
        <w:t>For this practical activity, a custom Docker network is created and two containers are connected to it. Communication is then tested from one container to the other. This provides practical evidence that containers can operate independently while still communicating through a shared network.</w:t>
      </w:r>
    </w:p>
    <w:p w14:paraId="31FD6DBC" w14:textId="08CDAC64" w:rsidR="00160A43" w:rsidRDefault="00160A43" w:rsidP="002F1839">
      <w:pPr>
        <w:rPr>
          <w:rFonts w:ascii="Times New Roman" w:hAnsi="Times New Roman" w:cs="Times New Roman"/>
          <w:sz w:val="26"/>
          <w:szCs w:val="26"/>
        </w:rPr>
      </w:pPr>
      <w:r>
        <w:rPr>
          <w:rFonts w:ascii="Times New Roman" w:hAnsi="Times New Roman" w:cs="Times New Roman"/>
          <w:noProof/>
          <w:sz w:val="26"/>
          <w:szCs w:val="26"/>
        </w:rPr>
        <w:drawing>
          <wp:anchor distT="0" distB="0" distL="114300" distR="114300" simplePos="0" relativeHeight="251659264" behindDoc="0" locked="0" layoutInCell="1" allowOverlap="1" wp14:anchorId="3BED6714" wp14:editId="5EF1392D">
            <wp:simplePos x="2576146" y="6101862"/>
            <wp:positionH relativeFrom="column">
              <wp:posOffset>2576146</wp:posOffset>
            </wp:positionH>
            <wp:positionV relativeFrom="paragraph">
              <wp:align>top</wp:align>
            </wp:positionV>
            <wp:extent cx="2407211" cy="3049270"/>
            <wp:effectExtent l="0" t="0" r="0" b="0"/>
            <wp:wrapSquare wrapText="bothSides"/>
            <wp:docPr id="26828028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07211" cy="3049270"/>
                    </a:xfrm>
                    <a:prstGeom prst="rect">
                      <a:avLst/>
                    </a:prstGeom>
                    <a:noFill/>
                    <a:ln>
                      <a:noFill/>
                    </a:ln>
                  </pic:spPr>
                </pic:pic>
              </a:graphicData>
            </a:graphic>
          </wp:anchor>
        </w:drawing>
      </w:r>
      <w:r w:rsidR="002F1839">
        <w:rPr>
          <w:rFonts w:ascii="Times New Roman" w:hAnsi="Times New Roman" w:cs="Times New Roman"/>
          <w:sz w:val="26"/>
          <w:szCs w:val="26"/>
        </w:rPr>
        <w:br w:type="textWrapping" w:clear="all"/>
      </w:r>
    </w:p>
    <w:p w14:paraId="3CF1CC25" w14:textId="31ED4CC4" w:rsidR="00160A43" w:rsidRDefault="00160A43" w:rsidP="002F1839">
      <w:pPr>
        <w:jc w:val="center"/>
        <w:rPr>
          <w:rFonts w:ascii="Times New Roman" w:hAnsi="Times New Roman" w:cs="Times New Roman"/>
          <w:i/>
          <w:iCs/>
        </w:rPr>
      </w:pPr>
      <w:r w:rsidRPr="00160A43">
        <w:rPr>
          <w:rFonts w:ascii="Times New Roman" w:hAnsi="Times New Roman" w:cs="Times New Roman"/>
          <w:i/>
          <w:iCs/>
        </w:rPr>
        <w:t>Figure 1</w:t>
      </w:r>
      <w:r>
        <w:rPr>
          <w:rFonts w:ascii="Times New Roman" w:hAnsi="Times New Roman" w:cs="Times New Roman"/>
          <w:i/>
          <w:iCs/>
        </w:rPr>
        <w:t>4</w:t>
      </w:r>
      <w:r w:rsidRPr="00160A43">
        <w:rPr>
          <w:rFonts w:ascii="Times New Roman" w:hAnsi="Times New Roman" w:cs="Times New Roman"/>
          <w:i/>
          <w:iCs/>
        </w:rPr>
        <w:t>. Basic Docker Container Network Architecture</w:t>
      </w:r>
    </w:p>
    <w:p w14:paraId="2553AF93" w14:textId="0755BCEC" w:rsidR="00160A43" w:rsidRDefault="00160A43" w:rsidP="002F1839">
      <w:pPr>
        <w:jc w:val="both"/>
        <w:rPr>
          <w:rFonts w:ascii="Times New Roman" w:hAnsi="Times New Roman" w:cs="Times New Roman"/>
        </w:rPr>
      </w:pPr>
      <w:r w:rsidRPr="00160A43">
        <w:rPr>
          <w:rFonts w:ascii="Times New Roman" w:hAnsi="Times New Roman" w:cs="Times New Roman"/>
        </w:rPr>
        <w:lastRenderedPageBreak/>
        <w:t>Container networking is particularly useful for multi-container cloud applications because individual services can remain separate while exchanging information when required. This supports a more organised application design and prepares the environment for larger deployments involving web, database and other supporting services.</w:t>
      </w:r>
    </w:p>
    <w:p w14:paraId="0BA1045C" w14:textId="6DD9C09B" w:rsidR="00160A43" w:rsidRDefault="00160A43" w:rsidP="002F1839">
      <w:pPr>
        <w:jc w:val="both"/>
        <w:rPr>
          <w:rFonts w:ascii="Times New Roman" w:hAnsi="Times New Roman" w:cs="Times New Roman"/>
        </w:rPr>
      </w:pPr>
      <w:r>
        <w:rPr>
          <w:rFonts w:ascii="Times New Roman" w:hAnsi="Times New Roman" w:cs="Times New Roman"/>
          <w:noProof/>
        </w:rPr>
        <w:drawing>
          <wp:inline distT="0" distB="0" distL="0" distR="0" wp14:anchorId="44D3C83F" wp14:editId="1F93380B">
            <wp:extent cx="5728970" cy="6902450"/>
            <wp:effectExtent l="0" t="0" r="5080" b="0"/>
            <wp:docPr id="200225856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8970" cy="6902450"/>
                    </a:xfrm>
                    <a:prstGeom prst="rect">
                      <a:avLst/>
                    </a:prstGeom>
                    <a:noFill/>
                    <a:ln>
                      <a:noFill/>
                    </a:ln>
                  </pic:spPr>
                </pic:pic>
              </a:graphicData>
            </a:graphic>
          </wp:inline>
        </w:drawing>
      </w:r>
    </w:p>
    <w:p w14:paraId="70E2CA24" w14:textId="1B0683ED" w:rsidR="00160A43" w:rsidRDefault="00160A43" w:rsidP="002F1839">
      <w:pPr>
        <w:jc w:val="center"/>
        <w:rPr>
          <w:rFonts w:ascii="Times New Roman" w:hAnsi="Times New Roman" w:cs="Times New Roman"/>
          <w:i/>
          <w:iCs/>
        </w:rPr>
      </w:pPr>
      <w:r w:rsidRPr="00160A43">
        <w:rPr>
          <w:rFonts w:ascii="Times New Roman" w:hAnsi="Times New Roman" w:cs="Times New Roman"/>
          <w:i/>
          <w:iCs/>
        </w:rPr>
        <w:t>Figure 1</w:t>
      </w:r>
      <w:r>
        <w:rPr>
          <w:rFonts w:ascii="Times New Roman" w:hAnsi="Times New Roman" w:cs="Times New Roman"/>
          <w:i/>
          <w:iCs/>
        </w:rPr>
        <w:t>5</w:t>
      </w:r>
      <w:r w:rsidRPr="00160A43">
        <w:rPr>
          <w:rFonts w:ascii="Times New Roman" w:hAnsi="Times New Roman" w:cs="Times New Roman"/>
          <w:i/>
          <w:iCs/>
        </w:rPr>
        <w:t>. Creation and Verification of a Custom Docker Network</w:t>
      </w:r>
    </w:p>
    <w:p w14:paraId="4F8E24CD" w14:textId="77777777" w:rsidR="002D7665" w:rsidRDefault="002D7665" w:rsidP="00160A43">
      <w:pPr>
        <w:ind w:left="360"/>
        <w:jc w:val="center"/>
        <w:rPr>
          <w:rFonts w:ascii="Times New Roman" w:hAnsi="Times New Roman" w:cs="Times New Roman"/>
          <w:i/>
          <w:iCs/>
        </w:rPr>
      </w:pPr>
    </w:p>
    <w:p w14:paraId="35B5B200" w14:textId="77777777" w:rsidR="002D7665" w:rsidRDefault="002D7665" w:rsidP="00160A43">
      <w:pPr>
        <w:ind w:left="360"/>
        <w:jc w:val="center"/>
        <w:rPr>
          <w:rFonts w:ascii="Times New Roman" w:hAnsi="Times New Roman" w:cs="Times New Roman"/>
          <w:i/>
          <w:iCs/>
        </w:rPr>
      </w:pPr>
    </w:p>
    <w:p w14:paraId="758AFBFD" w14:textId="3C7452B6" w:rsidR="002D7665" w:rsidRPr="00160A43" w:rsidRDefault="002D7665" w:rsidP="00160A43">
      <w:pPr>
        <w:ind w:left="360"/>
        <w:jc w:val="center"/>
        <w:rPr>
          <w:rFonts w:ascii="Times New Roman" w:hAnsi="Times New Roman" w:cs="Times New Roman"/>
          <w:i/>
          <w:iCs/>
        </w:rPr>
      </w:pPr>
      <w:r>
        <w:rPr>
          <w:rFonts w:ascii="Times New Roman" w:hAnsi="Times New Roman" w:cs="Times New Roman"/>
          <w:i/>
          <w:iCs/>
          <w:noProof/>
        </w:rPr>
        <w:lastRenderedPageBreak/>
        <w:drawing>
          <wp:inline distT="0" distB="0" distL="0" distR="0" wp14:anchorId="6C0E9F6C" wp14:editId="33EA3EB4">
            <wp:extent cx="5728970" cy="1195070"/>
            <wp:effectExtent l="0" t="0" r="5080" b="5080"/>
            <wp:docPr id="1719676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8970" cy="1195070"/>
                    </a:xfrm>
                    <a:prstGeom prst="rect">
                      <a:avLst/>
                    </a:prstGeom>
                    <a:noFill/>
                    <a:ln>
                      <a:noFill/>
                    </a:ln>
                  </pic:spPr>
                </pic:pic>
              </a:graphicData>
            </a:graphic>
          </wp:inline>
        </w:drawing>
      </w:r>
    </w:p>
    <w:p w14:paraId="6E7EDA5F" w14:textId="626E85CC" w:rsidR="00160A43" w:rsidRDefault="00160A43" w:rsidP="00160A43">
      <w:pPr>
        <w:ind w:left="360"/>
        <w:jc w:val="center"/>
        <w:rPr>
          <w:rFonts w:ascii="Times New Roman" w:hAnsi="Times New Roman" w:cs="Times New Roman"/>
          <w:i/>
          <w:iCs/>
        </w:rPr>
      </w:pPr>
      <w:r w:rsidRPr="00160A43">
        <w:rPr>
          <w:rFonts w:ascii="Times New Roman" w:hAnsi="Times New Roman" w:cs="Times New Roman"/>
          <w:i/>
          <w:iCs/>
        </w:rPr>
        <w:t>Figure 1</w:t>
      </w:r>
      <w:r>
        <w:rPr>
          <w:rFonts w:ascii="Times New Roman" w:hAnsi="Times New Roman" w:cs="Times New Roman"/>
          <w:i/>
          <w:iCs/>
        </w:rPr>
        <w:t>6</w:t>
      </w:r>
      <w:r w:rsidRPr="00160A43">
        <w:rPr>
          <w:rFonts w:ascii="Times New Roman" w:hAnsi="Times New Roman" w:cs="Times New Roman"/>
          <w:i/>
          <w:iCs/>
        </w:rPr>
        <w:t>. Docker Containers Running on the Custom Network</w:t>
      </w:r>
    </w:p>
    <w:p w14:paraId="73262EB5" w14:textId="66B21EAC" w:rsidR="002D7665" w:rsidRPr="00160A43" w:rsidRDefault="002D7665" w:rsidP="00160A43">
      <w:pPr>
        <w:ind w:left="360"/>
        <w:jc w:val="center"/>
        <w:rPr>
          <w:rFonts w:ascii="Times New Roman" w:hAnsi="Times New Roman" w:cs="Times New Roman"/>
          <w:i/>
          <w:iCs/>
        </w:rPr>
      </w:pPr>
      <w:r>
        <w:rPr>
          <w:rFonts w:ascii="Times New Roman" w:hAnsi="Times New Roman" w:cs="Times New Roman"/>
          <w:i/>
          <w:iCs/>
          <w:noProof/>
        </w:rPr>
        <w:drawing>
          <wp:inline distT="0" distB="0" distL="0" distR="0" wp14:anchorId="1BADDE06" wp14:editId="4B2F0A7C">
            <wp:extent cx="5728970" cy="4448810"/>
            <wp:effectExtent l="0" t="0" r="5080" b="8890"/>
            <wp:docPr id="20130137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8970" cy="4448810"/>
                    </a:xfrm>
                    <a:prstGeom prst="rect">
                      <a:avLst/>
                    </a:prstGeom>
                    <a:noFill/>
                    <a:ln>
                      <a:noFill/>
                    </a:ln>
                  </pic:spPr>
                </pic:pic>
              </a:graphicData>
            </a:graphic>
          </wp:inline>
        </w:drawing>
      </w:r>
    </w:p>
    <w:p w14:paraId="0D101933" w14:textId="4FFC8EED" w:rsidR="00160A43" w:rsidRDefault="00160A43" w:rsidP="00160A43">
      <w:pPr>
        <w:ind w:left="360"/>
        <w:jc w:val="center"/>
        <w:rPr>
          <w:rFonts w:ascii="Times New Roman" w:hAnsi="Times New Roman" w:cs="Times New Roman"/>
          <w:i/>
          <w:iCs/>
        </w:rPr>
      </w:pPr>
      <w:r w:rsidRPr="00160A43">
        <w:rPr>
          <w:rFonts w:ascii="Times New Roman" w:hAnsi="Times New Roman" w:cs="Times New Roman"/>
          <w:i/>
          <w:iCs/>
        </w:rPr>
        <w:t xml:space="preserve">Figure </w:t>
      </w:r>
      <w:r>
        <w:rPr>
          <w:rFonts w:ascii="Times New Roman" w:hAnsi="Times New Roman" w:cs="Times New Roman"/>
          <w:i/>
          <w:iCs/>
        </w:rPr>
        <w:t>17</w:t>
      </w:r>
      <w:r w:rsidRPr="00160A43">
        <w:rPr>
          <w:rFonts w:ascii="Times New Roman" w:hAnsi="Times New Roman" w:cs="Times New Roman"/>
          <w:i/>
          <w:iCs/>
        </w:rPr>
        <w:t>. Successful Communication Between Docker Containers</w:t>
      </w:r>
    </w:p>
    <w:p w14:paraId="391481FD" w14:textId="77777777" w:rsidR="002D7665" w:rsidRPr="00160A43" w:rsidRDefault="002D7665" w:rsidP="00160A43">
      <w:pPr>
        <w:ind w:left="360"/>
        <w:jc w:val="center"/>
        <w:rPr>
          <w:rFonts w:ascii="Times New Roman" w:hAnsi="Times New Roman" w:cs="Times New Roman"/>
          <w:i/>
          <w:iCs/>
        </w:rPr>
      </w:pPr>
    </w:p>
    <w:p w14:paraId="36AA3132" w14:textId="32E26CB8" w:rsidR="006B3280" w:rsidRDefault="002F1839" w:rsidP="002F1839">
      <w:pPr>
        <w:pStyle w:val="Heading2"/>
      </w:pPr>
      <w:bookmarkStart w:id="11" w:name="_Toc237837434"/>
      <w:r>
        <w:t xml:space="preserve">3.6 </w:t>
      </w:r>
      <w:r w:rsidR="006B3280" w:rsidRPr="006B3280">
        <w:t>Docker Hub and Image Publishing</w:t>
      </w:r>
      <w:bookmarkEnd w:id="11"/>
    </w:p>
    <w:p w14:paraId="399EB074" w14:textId="248F8F5A" w:rsidR="00450660" w:rsidRPr="00450660" w:rsidRDefault="00450660" w:rsidP="002F1839">
      <w:pPr>
        <w:jc w:val="both"/>
        <w:rPr>
          <w:rFonts w:ascii="Times New Roman" w:hAnsi="Times New Roman" w:cs="Times New Roman"/>
          <w:sz w:val="26"/>
          <w:szCs w:val="26"/>
        </w:rPr>
      </w:pPr>
      <w:r w:rsidRPr="00450660">
        <w:rPr>
          <w:rFonts w:ascii="Times New Roman" w:hAnsi="Times New Roman" w:cs="Times New Roman"/>
          <w:sz w:val="26"/>
          <w:szCs w:val="26"/>
        </w:rPr>
        <w:t>Docker Hub Docker Hub is a registry where organizations and individual developers can download and share Docker images. After you make the containerization work on your locally developed application image, you should save it in the Docker Hub, so this same image will now download in other system by other members. It can bring down unnecessary tasks for DevOps and cloud engineers because you don’t need to compile/install the application separately on each and every machine.</w:t>
      </w:r>
    </w:p>
    <w:p w14:paraId="48B7A579" w14:textId="5DD2DA8C" w:rsidR="00450660" w:rsidRDefault="00450660" w:rsidP="002F1839">
      <w:pPr>
        <w:jc w:val="both"/>
        <w:rPr>
          <w:rFonts w:ascii="Times New Roman" w:hAnsi="Times New Roman" w:cs="Times New Roman"/>
          <w:sz w:val="26"/>
          <w:szCs w:val="26"/>
        </w:rPr>
      </w:pPr>
      <w:r w:rsidRPr="00450660">
        <w:rPr>
          <w:rFonts w:ascii="Times New Roman" w:hAnsi="Times New Roman" w:cs="Times New Roman"/>
          <w:sz w:val="26"/>
          <w:szCs w:val="26"/>
        </w:rPr>
        <w:lastRenderedPageBreak/>
        <w:t>Before an image can be uploaded, it normally needs to be tagged with the Docker Hub username, repository name and version. A tag helps identify the image and can also be used to separate different application versions. Docker documentation explains that an existing local image can be tagged and then uploaded to a repository using the docker push command</w:t>
      </w:r>
      <w:sdt>
        <w:sdtPr>
          <w:rPr>
            <w:rFonts w:ascii="Times New Roman" w:hAnsi="Times New Roman" w:cs="Times New Roman"/>
            <w:sz w:val="26"/>
            <w:szCs w:val="26"/>
          </w:rPr>
          <w:id w:val="1113721395"/>
          <w:citation/>
        </w:sdtPr>
        <w:sdtContent>
          <w:r w:rsidR="0006619B">
            <w:rPr>
              <w:rFonts w:ascii="Times New Roman" w:hAnsi="Times New Roman" w:cs="Times New Roman"/>
              <w:sz w:val="26"/>
              <w:szCs w:val="26"/>
            </w:rPr>
            <w:fldChar w:fldCharType="begin"/>
          </w:r>
          <w:r w:rsidR="0006619B">
            <w:rPr>
              <w:rFonts w:ascii="Times New Roman" w:hAnsi="Times New Roman" w:cs="Times New Roman"/>
              <w:sz w:val="26"/>
              <w:szCs w:val="26"/>
              <w:lang w:val="en-US"/>
            </w:rPr>
            <w:instrText xml:space="preserve"> CITATION Raj15 \l 1033 </w:instrText>
          </w:r>
          <w:r w:rsidR="0006619B">
            <w:rPr>
              <w:rFonts w:ascii="Times New Roman" w:hAnsi="Times New Roman" w:cs="Times New Roman"/>
              <w:sz w:val="26"/>
              <w:szCs w:val="26"/>
            </w:rPr>
            <w:fldChar w:fldCharType="separate"/>
          </w:r>
          <w:r w:rsidR="0006619B">
            <w:rPr>
              <w:rFonts w:ascii="Times New Roman" w:hAnsi="Times New Roman" w:cs="Times New Roman"/>
              <w:noProof/>
              <w:sz w:val="26"/>
              <w:szCs w:val="26"/>
              <w:lang w:val="en-US"/>
            </w:rPr>
            <w:t xml:space="preserve"> </w:t>
          </w:r>
          <w:r w:rsidR="0006619B" w:rsidRPr="0006619B">
            <w:rPr>
              <w:rFonts w:ascii="Times New Roman" w:hAnsi="Times New Roman" w:cs="Times New Roman"/>
              <w:noProof/>
              <w:sz w:val="26"/>
              <w:szCs w:val="26"/>
              <w:lang w:val="en-US"/>
            </w:rPr>
            <w:t>[13]</w:t>
          </w:r>
          <w:r w:rsidR="0006619B">
            <w:rPr>
              <w:rFonts w:ascii="Times New Roman" w:hAnsi="Times New Roman" w:cs="Times New Roman"/>
              <w:sz w:val="26"/>
              <w:szCs w:val="26"/>
            </w:rPr>
            <w:fldChar w:fldCharType="end"/>
          </w:r>
        </w:sdtContent>
      </w:sdt>
      <w:r w:rsidRPr="00450660">
        <w:rPr>
          <w:rFonts w:ascii="Times New Roman" w:hAnsi="Times New Roman" w:cs="Times New Roman"/>
          <w:sz w:val="26"/>
          <w:szCs w:val="26"/>
        </w:rPr>
        <w:t>.</w:t>
      </w:r>
    </w:p>
    <w:tbl>
      <w:tblPr>
        <w:tblStyle w:val="TableGrid"/>
        <w:tblW w:w="0" w:type="auto"/>
        <w:tblLook w:val="04A0" w:firstRow="1" w:lastRow="0" w:firstColumn="1" w:lastColumn="0" w:noHBand="0" w:noVBand="1"/>
      </w:tblPr>
      <w:tblGrid>
        <w:gridCol w:w="1336"/>
        <w:gridCol w:w="5103"/>
      </w:tblGrid>
      <w:tr w:rsidR="00450660" w14:paraId="28091E8B" w14:textId="77777777" w:rsidTr="002F1839">
        <w:tc>
          <w:tcPr>
            <w:tcW w:w="1336" w:type="dxa"/>
            <w:vAlign w:val="center"/>
          </w:tcPr>
          <w:p w14:paraId="289CB2C6" w14:textId="5C0A836D"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Stage</w:t>
            </w:r>
          </w:p>
        </w:tc>
        <w:tc>
          <w:tcPr>
            <w:tcW w:w="5103" w:type="dxa"/>
            <w:vAlign w:val="center"/>
          </w:tcPr>
          <w:p w14:paraId="1E832402" w14:textId="1A60E48F"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Purpose</w:t>
            </w:r>
          </w:p>
        </w:tc>
      </w:tr>
      <w:tr w:rsidR="00450660" w14:paraId="14227C9A" w14:textId="77777777" w:rsidTr="002F1839">
        <w:tc>
          <w:tcPr>
            <w:tcW w:w="1336" w:type="dxa"/>
            <w:vAlign w:val="center"/>
          </w:tcPr>
          <w:p w14:paraId="00E58EB8" w14:textId="122D1460"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Build</w:t>
            </w:r>
          </w:p>
        </w:tc>
        <w:tc>
          <w:tcPr>
            <w:tcW w:w="5103" w:type="dxa"/>
            <w:vAlign w:val="center"/>
          </w:tcPr>
          <w:p w14:paraId="01A0E29E" w14:textId="667352DB"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sz w:val="26"/>
                <w:szCs w:val="26"/>
              </w:rPr>
              <w:t>Create the Docker image locally</w:t>
            </w:r>
          </w:p>
        </w:tc>
      </w:tr>
      <w:tr w:rsidR="00450660" w14:paraId="5919DC8F" w14:textId="77777777" w:rsidTr="002F1839">
        <w:tc>
          <w:tcPr>
            <w:tcW w:w="1336" w:type="dxa"/>
            <w:vAlign w:val="center"/>
          </w:tcPr>
          <w:p w14:paraId="0A12DD93" w14:textId="713E8D4C"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Tag</w:t>
            </w:r>
          </w:p>
        </w:tc>
        <w:tc>
          <w:tcPr>
            <w:tcW w:w="5103" w:type="dxa"/>
            <w:vAlign w:val="center"/>
          </w:tcPr>
          <w:p w14:paraId="10CB0F62" w14:textId="07BF927A"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sz w:val="26"/>
                <w:szCs w:val="26"/>
              </w:rPr>
              <w:t>Give the image a repository name and version</w:t>
            </w:r>
          </w:p>
        </w:tc>
      </w:tr>
      <w:tr w:rsidR="00450660" w14:paraId="02B49378" w14:textId="77777777" w:rsidTr="002F1839">
        <w:tc>
          <w:tcPr>
            <w:tcW w:w="1336" w:type="dxa"/>
            <w:vAlign w:val="center"/>
          </w:tcPr>
          <w:p w14:paraId="502F33C0" w14:textId="5B62FB28"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Login</w:t>
            </w:r>
          </w:p>
        </w:tc>
        <w:tc>
          <w:tcPr>
            <w:tcW w:w="5103" w:type="dxa"/>
            <w:vAlign w:val="center"/>
          </w:tcPr>
          <w:p w14:paraId="3DE12E28" w14:textId="7F4A0724"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sz w:val="26"/>
                <w:szCs w:val="26"/>
              </w:rPr>
              <w:t>Authenticate the Docker Hub account</w:t>
            </w:r>
          </w:p>
        </w:tc>
      </w:tr>
      <w:tr w:rsidR="00450660" w14:paraId="1F80A040" w14:textId="77777777" w:rsidTr="002F1839">
        <w:tc>
          <w:tcPr>
            <w:tcW w:w="1336" w:type="dxa"/>
            <w:vAlign w:val="center"/>
          </w:tcPr>
          <w:p w14:paraId="648A1B63" w14:textId="5600F992"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Push</w:t>
            </w:r>
          </w:p>
        </w:tc>
        <w:tc>
          <w:tcPr>
            <w:tcW w:w="5103" w:type="dxa"/>
            <w:vAlign w:val="center"/>
          </w:tcPr>
          <w:p w14:paraId="21499909" w14:textId="7E733BDD"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sz w:val="26"/>
                <w:szCs w:val="26"/>
              </w:rPr>
              <w:t>Upload the image to the registry</w:t>
            </w:r>
          </w:p>
        </w:tc>
      </w:tr>
      <w:tr w:rsidR="00450660" w14:paraId="74845846" w14:textId="77777777" w:rsidTr="002F1839">
        <w:tc>
          <w:tcPr>
            <w:tcW w:w="1336" w:type="dxa"/>
            <w:vAlign w:val="center"/>
          </w:tcPr>
          <w:p w14:paraId="249070A6" w14:textId="25CC87B8"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b/>
                <w:bCs/>
                <w:sz w:val="26"/>
                <w:szCs w:val="26"/>
              </w:rPr>
              <w:t>Verify</w:t>
            </w:r>
          </w:p>
        </w:tc>
        <w:tc>
          <w:tcPr>
            <w:tcW w:w="5103" w:type="dxa"/>
            <w:vAlign w:val="center"/>
          </w:tcPr>
          <w:p w14:paraId="543E4906" w14:textId="327F7031" w:rsidR="00450660" w:rsidRPr="00450660" w:rsidRDefault="00450660" w:rsidP="00450660">
            <w:pPr>
              <w:jc w:val="both"/>
              <w:rPr>
                <w:rFonts w:ascii="Times New Roman" w:hAnsi="Times New Roman" w:cs="Times New Roman"/>
                <w:sz w:val="26"/>
                <w:szCs w:val="26"/>
              </w:rPr>
            </w:pPr>
            <w:r w:rsidRPr="00450660">
              <w:rPr>
                <w:rFonts w:ascii="Times New Roman" w:hAnsi="Times New Roman" w:cs="Times New Roman"/>
                <w:sz w:val="26"/>
                <w:szCs w:val="26"/>
              </w:rPr>
              <w:t>Confirm that the image is available online</w:t>
            </w:r>
          </w:p>
        </w:tc>
      </w:tr>
    </w:tbl>
    <w:p w14:paraId="6C094F9B" w14:textId="77777777" w:rsidR="00450660" w:rsidRDefault="00450660" w:rsidP="002F1839">
      <w:pPr>
        <w:jc w:val="both"/>
        <w:rPr>
          <w:rFonts w:ascii="Times New Roman" w:hAnsi="Times New Roman" w:cs="Times New Roman"/>
          <w:sz w:val="26"/>
          <w:szCs w:val="26"/>
        </w:rPr>
      </w:pPr>
    </w:p>
    <w:p w14:paraId="5EE22AD7" w14:textId="06B99789" w:rsidR="00450660" w:rsidRPr="00450660" w:rsidRDefault="00450660" w:rsidP="002F1839">
      <w:pPr>
        <w:jc w:val="both"/>
        <w:rPr>
          <w:rFonts w:ascii="Times New Roman" w:hAnsi="Times New Roman" w:cs="Times New Roman"/>
          <w:sz w:val="26"/>
          <w:szCs w:val="26"/>
        </w:rPr>
      </w:pPr>
      <w:r w:rsidRPr="00450660">
        <w:rPr>
          <w:rFonts w:ascii="Times New Roman" w:hAnsi="Times New Roman" w:cs="Times New Roman"/>
          <w:sz w:val="26"/>
          <w:szCs w:val="26"/>
        </w:rPr>
        <w:t>For example, the previous cloud-</w:t>
      </w:r>
      <w:proofErr w:type="gramStart"/>
      <w:r w:rsidRPr="00450660">
        <w:rPr>
          <w:rFonts w:ascii="Times New Roman" w:hAnsi="Times New Roman" w:cs="Times New Roman"/>
          <w:sz w:val="26"/>
          <w:szCs w:val="26"/>
        </w:rPr>
        <w:t>webapp:v</w:t>
      </w:r>
      <w:proofErr w:type="gramEnd"/>
      <w:r w:rsidRPr="00450660">
        <w:rPr>
          <w:rFonts w:ascii="Times New Roman" w:hAnsi="Times New Roman" w:cs="Times New Roman"/>
          <w:sz w:val="26"/>
          <w:szCs w:val="26"/>
        </w:rPr>
        <w:t>1 image created can be given a namespace for the Docker Hub before publication. Images pushed to a registry authenticate when they are published and the required credentials can be handled by Docker Desktop via the operating systems credential store</w:t>
      </w:r>
      <w:sdt>
        <w:sdtPr>
          <w:rPr>
            <w:rFonts w:ascii="Times New Roman" w:hAnsi="Times New Roman" w:cs="Times New Roman"/>
            <w:sz w:val="26"/>
            <w:szCs w:val="26"/>
          </w:rPr>
          <w:id w:val="2119556221"/>
          <w:citation/>
        </w:sdtPr>
        <w:sdtContent>
          <w:r w:rsidR="0006619B">
            <w:rPr>
              <w:rFonts w:ascii="Times New Roman" w:hAnsi="Times New Roman" w:cs="Times New Roman"/>
              <w:sz w:val="26"/>
              <w:szCs w:val="26"/>
            </w:rPr>
            <w:fldChar w:fldCharType="begin"/>
          </w:r>
          <w:r w:rsidR="0006619B">
            <w:rPr>
              <w:rFonts w:ascii="Times New Roman" w:hAnsi="Times New Roman" w:cs="Times New Roman"/>
              <w:sz w:val="26"/>
              <w:szCs w:val="26"/>
              <w:lang w:val="en-US"/>
            </w:rPr>
            <w:instrText xml:space="preserve"> CITATION Mou15 \l 1033 </w:instrText>
          </w:r>
          <w:r w:rsidR="0006619B">
            <w:rPr>
              <w:rFonts w:ascii="Times New Roman" w:hAnsi="Times New Roman" w:cs="Times New Roman"/>
              <w:sz w:val="26"/>
              <w:szCs w:val="26"/>
            </w:rPr>
            <w:fldChar w:fldCharType="separate"/>
          </w:r>
          <w:r w:rsidR="0006619B">
            <w:rPr>
              <w:rFonts w:ascii="Times New Roman" w:hAnsi="Times New Roman" w:cs="Times New Roman"/>
              <w:noProof/>
              <w:sz w:val="26"/>
              <w:szCs w:val="26"/>
              <w:lang w:val="en-US"/>
            </w:rPr>
            <w:t xml:space="preserve"> </w:t>
          </w:r>
          <w:r w:rsidR="0006619B" w:rsidRPr="0006619B">
            <w:rPr>
              <w:rFonts w:ascii="Times New Roman" w:hAnsi="Times New Roman" w:cs="Times New Roman"/>
              <w:noProof/>
              <w:sz w:val="26"/>
              <w:szCs w:val="26"/>
              <w:lang w:val="en-US"/>
            </w:rPr>
            <w:t>[14]</w:t>
          </w:r>
          <w:r w:rsidR="0006619B">
            <w:rPr>
              <w:rFonts w:ascii="Times New Roman" w:hAnsi="Times New Roman" w:cs="Times New Roman"/>
              <w:sz w:val="26"/>
              <w:szCs w:val="26"/>
            </w:rPr>
            <w:fldChar w:fldCharType="end"/>
          </w:r>
        </w:sdtContent>
      </w:sdt>
      <w:r w:rsidRPr="00450660">
        <w:rPr>
          <w:rFonts w:ascii="Times New Roman" w:hAnsi="Times New Roman" w:cs="Times New Roman"/>
          <w:sz w:val="26"/>
          <w:szCs w:val="26"/>
        </w:rPr>
        <w:t>.</w:t>
      </w:r>
    </w:p>
    <w:p w14:paraId="2592633B" w14:textId="77777777" w:rsidR="00450660" w:rsidRPr="00450660" w:rsidRDefault="00450660" w:rsidP="002F1839">
      <w:pPr>
        <w:jc w:val="both"/>
        <w:rPr>
          <w:rFonts w:ascii="Times New Roman" w:hAnsi="Times New Roman" w:cs="Times New Roman"/>
          <w:sz w:val="26"/>
          <w:szCs w:val="26"/>
        </w:rPr>
      </w:pPr>
    </w:p>
    <w:p w14:paraId="502CC505" w14:textId="7BF5A233" w:rsidR="00450660" w:rsidRDefault="00450660" w:rsidP="002F1839">
      <w:pPr>
        <w:jc w:val="both"/>
        <w:rPr>
          <w:rFonts w:ascii="Times New Roman" w:hAnsi="Times New Roman" w:cs="Times New Roman"/>
          <w:sz w:val="26"/>
          <w:szCs w:val="26"/>
        </w:rPr>
      </w:pPr>
      <w:r w:rsidRPr="00450660">
        <w:rPr>
          <w:rFonts w:ascii="Times New Roman" w:hAnsi="Times New Roman" w:cs="Times New Roman"/>
          <w:sz w:val="26"/>
          <w:szCs w:val="26"/>
        </w:rPr>
        <w:t>When an image is published it becomes portable and can be used on another system without repeating the original build stages. It also allows for version control via image tagging and enables organized distribution of applications. This practical involves tagging the web application image that was previously created and then pushing and verifying its presence on Docker Hub via the online repository.</w:t>
      </w:r>
    </w:p>
    <w:p w14:paraId="59AA45BB" w14:textId="54B2CF79" w:rsidR="0006619B" w:rsidRDefault="0006619B" w:rsidP="002F1839">
      <w:pPr>
        <w:jc w:val="both"/>
        <w:rPr>
          <w:rFonts w:ascii="Times New Roman" w:hAnsi="Times New Roman" w:cs="Times New Roman"/>
          <w:sz w:val="26"/>
          <w:szCs w:val="26"/>
        </w:rPr>
      </w:pPr>
      <w:r w:rsidRPr="0006619B">
        <w:rPr>
          <w:rFonts w:ascii="Times New Roman" w:hAnsi="Times New Roman" w:cs="Times New Roman"/>
          <w:sz w:val="26"/>
          <w:szCs w:val="26"/>
        </w:rPr>
        <w:drawing>
          <wp:inline distT="0" distB="0" distL="0" distR="0" wp14:anchorId="6ACE37B6" wp14:editId="6E1881EE">
            <wp:extent cx="5731510" cy="2560320"/>
            <wp:effectExtent l="0" t="0" r="2540" b="0"/>
            <wp:docPr id="203169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95557" name=""/>
                    <pic:cNvPicPr/>
                  </pic:nvPicPr>
                  <pic:blipFill>
                    <a:blip r:embed="rId32"/>
                    <a:stretch>
                      <a:fillRect/>
                    </a:stretch>
                  </pic:blipFill>
                  <pic:spPr>
                    <a:xfrm>
                      <a:off x="0" y="0"/>
                      <a:ext cx="5731510" cy="2560320"/>
                    </a:xfrm>
                    <a:prstGeom prst="rect">
                      <a:avLst/>
                    </a:prstGeom>
                  </pic:spPr>
                </pic:pic>
              </a:graphicData>
            </a:graphic>
          </wp:inline>
        </w:drawing>
      </w:r>
    </w:p>
    <w:p w14:paraId="22625AB9" w14:textId="2CDA71AD" w:rsidR="0006619B" w:rsidRPr="0006619B" w:rsidRDefault="0006619B" w:rsidP="002F1839">
      <w:pPr>
        <w:jc w:val="center"/>
        <w:rPr>
          <w:rFonts w:ascii="Times New Roman" w:hAnsi="Times New Roman" w:cs="Times New Roman"/>
          <w:i/>
          <w:iCs/>
        </w:rPr>
      </w:pPr>
      <w:r w:rsidRPr="0006619B">
        <w:rPr>
          <w:rFonts w:ascii="Times New Roman" w:hAnsi="Times New Roman" w:cs="Times New Roman"/>
          <w:i/>
          <w:iCs/>
        </w:rPr>
        <w:t xml:space="preserve">Figure </w:t>
      </w:r>
      <w:r>
        <w:rPr>
          <w:rFonts w:ascii="Times New Roman" w:hAnsi="Times New Roman" w:cs="Times New Roman"/>
          <w:i/>
          <w:iCs/>
        </w:rPr>
        <w:t>18</w:t>
      </w:r>
      <w:r w:rsidRPr="0006619B">
        <w:rPr>
          <w:rFonts w:ascii="Times New Roman" w:hAnsi="Times New Roman" w:cs="Times New Roman"/>
          <w:i/>
          <w:iCs/>
        </w:rPr>
        <w:t>. Published Docker Image Verified in the Docker Hub Repository</w:t>
      </w:r>
    </w:p>
    <w:p w14:paraId="13895619" w14:textId="77777777" w:rsidR="00450660" w:rsidRDefault="00450660" w:rsidP="00450660">
      <w:pPr>
        <w:ind w:left="360"/>
        <w:jc w:val="both"/>
        <w:rPr>
          <w:rFonts w:ascii="Times New Roman" w:hAnsi="Times New Roman" w:cs="Times New Roman"/>
          <w:b/>
          <w:bCs/>
          <w:sz w:val="30"/>
          <w:szCs w:val="30"/>
        </w:rPr>
      </w:pPr>
    </w:p>
    <w:p w14:paraId="065D3751" w14:textId="77777777" w:rsidR="005A5C32" w:rsidRPr="00450660" w:rsidRDefault="005A5C32" w:rsidP="00450660">
      <w:pPr>
        <w:ind w:left="360"/>
        <w:jc w:val="both"/>
        <w:rPr>
          <w:rFonts w:ascii="Times New Roman" w:hAnsi="Times New Roman" w:cs="Times New Roman"/>
          <w:b/>
          <w:bCs/>
          <w:sz w:val="30"/>
          <w:szCs w:val="30"/>
        </w:rPr>
      </w:pPr>
    </w:p>
    <w:p w14:paraId="7A007BA4" w14:textId="5FDB57B6" w:rsidR="006B3280" w:rsidRDefault="002F1839" w:rsidP="002F1839">
      <w:pPr>
        <w:pStyle w:val="Heading2"/>
      </w:pPr>
      <w:bookmarkStart w:id="12" w:name="_Toc237837435"/>
      <w:r>
        <w:lastRenderedPageBreak/>
        <w:t xml:space="preserve">3.7 </w:t>
      </w:r>
      <w:r w:rsidR="006B3280" w:rsidRPr="006B3280">
        <w:t>End-to-End Practical Demonstration and Evaluation</w:t>
      </w:r>
      <w:bookmarkEnd w:id="12"/>
    </w:p>
    <w:p w14:paraId="501BF87A" w14:textId="2EECE19C" w:rsidR="005A5C32" w:rsidRPr="005A5C32" w:rsidRDefault="005A5C32" w:rsidP="002F1839">
      <w:pPr>
        <w:jc w:val="both"/>
        <w:rPr>
          <w:rFonts w:ascii="Times New Roman" w:hAnsi="Times New Roman" w:cs="Times New Roman"/>
          <w:sz w:val="26"/>
          <w:szCs w:val="26"/>
        </w:rPr>
      </w:pPr>
      <w:r w:rsidRPr="005A5C32">
        <w:rPr>
          <w:rFonts w:ascii="Times New Roman" w:hAnsi="Times New Roman" w:cs="Times New Roman"/>
          <w:sz w:val="26"/>
          <w:szCs w:val="26"/>
        </w:rPr>
        <w:t>The previous practical activities demonstrated the main Docker functions separately. However, an end-to-end view is useful for showing how these components work together as one application deployment process. The practical began with a simple HTML web application and a Dockerfile. The Dockerfile defined the base web-server image, copied the application into the required location and exposed the service port. Docker then built these instructions into the reusable `cloud-</w:t>
      </w:r>
      <w:proofErr w:type="gramStart"/>
      <w:r w:rsidRPr="005A5C32">
        <w:rPr>
          <w:rFonts w:ascii="Times New Roman" w:hAnsi="Times New Roman" w:cs="Times New Roman"/>
          <w:sz w:val="26"/>
          <w:szCs w:val="26"/>
        </w:rPr>
        <w:t>webapp:v</w:t>
      </w:r>
      <w:proofErr w:type="gramEnd"/>
      <w:r w:rsidRPr="005A5C32">
        <w:rPr>
          <w:rFonts w:ascii="Times New Roman" w:hAnsi="Times New Roman" w:cs="Times New Roman"/>
          <w:sz w:val="26"/>
          <w:szCs w:val="26"/>
        </w:rPr>
        <w:t>1` image. Running this image created a container, while port mapping allowed the application to be accessed through a web browser [].</w:t>
      </w:r>
    </w:p>
    <w:p w14:paraId="5C185009" w14:textId="4666EC0F" w:rsidR="005A5C32" w:rsidRPr="005A5C32" w:rsidRDefault="005A5C32" w:rsidP="002F1839">
      <w:pPr>
        <w:jc w:val="center"/>
        <w:rPr>
          <w:rFonts w:ascii="Times New Roman" w:hAnsi="Times New Roman" w:cs="Times New Roman"/>
          <w:b/>
          <w:bCs/>
          <w:sz w:val="30"/>
          <w:szCs w:val="30"/>
        </w:rPr>
      </w:pPr>
      <w:r>
        <w:rPr>
          <w:rFonts w:ascii="Times New Roman" w:hAnsi="Times New Roman" w:cs="Times New Roman"/>
          <w:b/>
          <w:bCs/>
          <w:noProof/>
          <w:sz w:val="30"/>
          <w:szCs w:val="30"/>
        </w:rPr>
        <w:drawing>
          <wp:inline distT="0" distB="0" distL="0" distR="0" wp14:anchorId="5F1CB7DA" wp14:editId="044ADF7C">
            <wp:extent cx="3397885" cy="4193481"/>
            <wp:effectExtent l="0" t="0" r="0" b="0"/>
            <wp:docPr id="4582949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405031" cy="4202300"/>
                    </a:xfrm>
                    <a:prstGeom prst="rect">
                      <a:avLst/>
                    </a:prstGeom>
                    <a:noFill/>
                    <a:ln>
                      <a:noFill/>
                    </a:ln>
                  </pic:spPr>
                </pic:pic>
              </a:graphicData>
            </a:graphic>
          </wp:inline>
        </w:drawing>
      </w:r>
    </w:p>
    <w:p w14:paraId="2BC362CE" w14:textId="7153127E" w:rsidR="005A5C32" w:rsidRPr="005A5C32" w:rsidRDefault="005A5C32" w:rsidP="002F1839">
      <w:pPr>
        <w:jc w:val="center"/>
        <w:rPr>
          <w:rFonts w:ascii="Times New Roman" w:hAnsi="Times New Roman" w:cs="Times New Roman"/>
          <w:i/>
          <w:iCs/>
        </w:rPr>
      </w:pPr>
      <w:r w:rsidRPr="005A5C32">
        <w:rPr>
          <w:rFonts w:ascii="Times New Roman" w:hAnsi="Times New Roman" w:cs="Times New Roman"/>
          <w:i/>
          <w:iCs/>
        </w:rPr>
        <w:t xml:space="preserve">Figure </w:t>
      </w:r>
      <w:r>
        <w:rPr>
          <w:rFonts w:ascii="Times New Roman" w:hAnsi="Times New Roman" w:cs="Times New Roman"/>
          <w:i/>
          <w:iCs/>
        </w:rPr>
        <w:t>19</w:t>
      </w:r>
      <w:r w:rsidRPr="005A5C32">
        <w:rPr>
          <w:rFonts w:ascii="Times New Roman" w:hAnsi="Times New Roman" w:cs="Times New Roman"/>
          <w:i/>
          <w:iCs/>
        </w:rPr>
        <w:t>. End-to-End Docker Application Deployment Process</w:t>
      </w:r>
    </w:p>
    <w:p w14:paraId="5C82E1B2" w14:textId="78A13923" w:rsidR="005A5C32" w:rsidRPr="005A5C32" w:rsidRDefault="005A5C32" w:rsidP="002F1839">
      <w:pPr>
        <w:jc w:val="both"/>
        <w:rPr>
          <w:rFonts w:ascii="Times New Roman" w:hAnsi="Times New Roman" w:cs="Times New Roman"/>
          <w:sz w:val="26"/>
          <w:szCs w:val="26"/>
        </w:rPr>
      </w:pPr>
      <w:r w:rsidRPr="005A5C32">
        <w:rPr>
          <w:rFonts w:ascii="Times New Roman" w:hAnsi="Times New Roman" w:cs="Times New Roman"/>
          <w:sz w:val="26"/>
          <w:szCs w:val="26"/>
        </w:rPr>
        <w:t>The practical also showed that deployment involves more than simply starting a container. A Docker volume was used to keep data outside the normal container lifecycle. After the original test container was removed, another container could still access the stored file, confirming that the data remained available. A custom Docker network was also created, allowing two independent containers to communicate using their container names.</w:t>
      </w:r>
    </w:p>
    <w:p w14:paraId="428613B8" w14:textId="2419460D" w:rsidR="005A5C32" w:rsidRDefault="005A5C32" w:rsidP="002F1839">
      <w:pPr>
        <w:jc w:val="both"/>
        <w:rPr>
          <w:rFonts w:ascii="Times New Roman" w:hAnsi="Times New Roman" w:cs="Times New Roman"/>
          <w:sz w:val="26"/>
          <w:szCs w:val="26"/>
        </w:rPr>
      </w:pPr>
      <w:r w:rsidRPr="005A5C32">
        <w:rPr>
          <w:rFonts w:ascii="Times New Roman" w:hAnsi="Times New Roman" w:cs="Times New Roman"/>
          <w:sz w:val="26"/>
          <w:szCs w:val="26"/>
        </w:rPr>
        <w:t>The final stage involved tagging the web application image and publishing it to Docker Hub. This provides a remote location from which the same versioned image can be retrieved and reused without repeating the original build process.</w:t>
      </w:r>
    </w:p>
    <w:tbl>
      <w:tblPr>
        <w:tblStyle w:val="TableGrid"/>
        <w:tblW w:w="0" w:type="auto"/>
        <w:tblLook w:val="04A0" w:firstRow="1" w:lastRow="0" w:firstColumn="1" w:lastColumn="0" w:noHBand="0" w:noVBand="1"/>
      </w:tblPr>
      <w:tblGrid>
        <w:gridCol w:w="1478"/>
        <w:gridCol w:w="3402"/>
        <w:gridCol w:w="3776"/>
      </w:tblGrid>
      <w:tr w:rsidR="005A5C32" w14:paraId="2BF697FA" w14:textId="77777777" w:rsidTr="002F1839">
        <w:tc>
          <w:tcPr>
            <w:tcW w:w="1478" w:type="dxa"/>
            <w:vAlign w:val="center"/>
          </w:tcPr>
          <w:p w14:paraId="70166278" w14:textId="00288D95"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lastRenderedPageBreak/>
              <w:t>Stage</w:t>
            </w:r>
          </w:p>
        </w:tc>
        <w:tc>
          <w:tcPr>
            <w:tcW w:w="3402" w:type="dxa"/>
            <w:vAlign w:val="center"/>
          </w:tcPr>
          <w:p w14:paraId="25CC8EE8" w14:textId="2ECC318C"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Practical evidence</w:t>
            </w:r>
          </w:p>
        </w:tc>
        <w:tc>
          <w:tcPr>
            <w:tcW w:w="3776" w:type="dxa"/>
            <w:vAlign w:val="center"/>
          </w:tcPr>
          <w:p w14:paraId="339310C1" w14:textId="6A9585F9"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Value</w:t>
            </w:r>
          </w:p>
        </w:tc>
      </w:tr>
      <w:tr w:rsidR="005A5C32" w14:paraId="06709DDE" w14:textId="77777777" w:rsidTr="002F1839">
        <w:tc>
          <w:tcPr>
            <w:tcW w:w="1478" w:type="dxa"/>
            <w:vAlign w:val="center"/>
          </w:tcPr>
          <w:p w14:paraId="2E311FD2" w14:textId="05419FF1"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Build</w:t>
            </w:r>
          </w:p>
        </w:tc>
        <w:tc>
          <w:tcPr>
            <w:tcW w:w="3402" w:type="dxa"/>
            <w:vAlign w:val="center"/>
          </w:tcPr>
          <w:p w14:paraId="2D9E9880" w14:textId="41A1850B"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Dockerfile and image</w:t>
            </w:r>
          </w:p>
        </w:tc>
        <w:tc>
          <w:tcPr>
            <w:tcW w:w="3776" w:type="dxa"/>
            <w:vAlign w:val="center"/>
          </w:tcPr>
          <w:p w14:paraId="384D3ED7" w14:textId="6C79BC14"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Repeatable application package</w:t>
            </w:r>
          </w:p>
        </w:tc>
      </w:tr>
      <w:tr w:rsidR="005A5C32" w14:paraId="62452F6B" w14:textId="77777777" w:rsidTr="002F1839">
        <w:tc>
          <w:tcPr>
            <w:tcW w:w="1478" w:type="dxa"/>
            <w:vAlign w:val="center"/>
          </w:tcPr>
          <w:p w14:paraId="2965065F" w14:textId="1531373E"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Deploy</w:t>
            </w:r>
          </w:p>
        </w:tc>
        <w:tc>
          <w:tcPr>
            <w:tcW w:w="3402" w:type="dxa"/>
            <w:vAlign w:val="center"/>
          </w:tcPr>
          <w:p w14:paraId="23B2313F" w14:textId="1C20EF43"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Container and port mapping</w:t>
            </w:r>
          </w:p>
        </w:tc>
        <w:tc>
          <w:tcPr>
            <w:tcW w:w="3776" w:type="dxa"/>
            <w:vAlign w:val="center"/>
          </w:tcPr>
          <w:p w14:paraId="06180359" w14:textId="3687977C"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Working web service</w:t>
            </w:r>
          </w:p>
        </w:tc>
      </w:tr>
      <w:tr w:rsidR="005A5C32" w14:paraId="20DB6DA6" w14:textId="77777777" w:rsidTr="002F1839">
        <w:tc>
          <w:tcPr>
            <w:tcW w:w="1478" w:type="dxa"/>
            <w:vAlign w:val="center"/>
          </w:tcPr>
          <w:p w14:paraId="1338FDA8" w14:textId="0ACB4817"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Persist</w:t>
            </w:r>
          </w:p>
        </w:tc>
        <w:tc>
          <w:tcPr>
            <w:tcW w:w="3402" w:type="dxa"/>
            <w:vAlign w:val="center"/>
          </w:tcPr>
          <w:p w14:paraId="0C67CB15" w14:textId="33995E3E"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Docker volume</w:t>
            </w:r>
          </w:p>
        </w:tc>
        <w:tc>
          <w:tcPr>
            <w:tcW w:w="3776" w:type="dxa"/>
            <w:vAlign w:val="center"/>
          </w:tcPr>
          <w:p w14:paraId="04E6AF30" w14:textId="1DC139BB"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Data survives container replacement</w:t>
            </w:r>
          </w:p>
        </w:tc>
      </w:tr>
      <w:tr w:rsidR="005A5C32" w14:paraId="16ED1930" w14:textId="77777777" w:rsidTr="002F1839">
        <w:tc>
          <w:tcPr>
            <w:tcW w:w="1478" w:type="dxa"/>
            <w:vAlign w:val="center"/>
          </w:tcPr>
          <w:p w14:paraId="1D0A4F66" w14:textId="18D0802C"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Connect</w:t>
            </w:r>
          </w:p>
        </w:tc>
        <w:tc>
          <w:tcPr>
            <w:tcW w:w="3402" w:type="dxa"/>
            <w:vAlign w:val="center"/>
          </w:tcPr>
          <w:p w14:paraId="2F94CA95" w14:textId="11D1C52B"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Custom Docker network</w:t>
            </w:r>
          </w:p>
        </w:tc>
        <w:tc>
          <w:tcPr>
            <w:tcW w:w="3776" w:type="dxa"/>
            <w:vAlign w:val="center"/>
          </w:tcPr>
          <w:p w14:paraId="7A2C7763" w14:textId="3785CA67"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Communication between services</w:t>
            </w:r>
          </w:p>
        </w:tc>
      </w:tr>
      <w:tr w:rsidR="005A5C32" w14:paraId="487A44B1" w14:textId="77777777" w:rsidTr="002F1839">
        <w:tc>
          <w:tcPr>
            <w:tcW w:w="1478" w:type="dxa"/>
            <w:vAlign w:val="center"/>
          </w:tcPr>
          <w:p w14:paraId="20EC029B" w14:textId="22B2ABB5"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b/>
                <w:bCs/>
                <w:sz w:val="26"/>
                <w:szCs w:val="26"/>
              </w:rPr>
              <w:t>Publish</w:t>
            </w:r>
          </w:p>
        </w:tc>
        <w:tc>
          <w:tcPr>
            <w:tcW w:w="3402" w:type="dxa"/>
            <w:vAlign w:val="center"/>
          </w:tcPr>
          <w:p w14:paraId="192CC8AE" w14:textId="3B7213E0"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Docker Hub</w:t>
            </w:r>
          </w:p>
        </w:tc>
        <w:tc>
          <w:tcPr>
            <w:tcW w:w="3776" w:type="dxa"/>
            <w:vAlign w:val="center"/>
          </w:tcPr>
          <w:p w14:paraId="661B82EA" w14:textId="2271390A" w:rsidR="005A5C32" w:rsidRPr="005A5C32" w:rsidRDefault="005A5C32" w:rsidP="005A5C32">
            <w:pPr>
              <w:rPr>
                <w:rFonts w:ascii="Times New Roman" w:hAnsi="Times New Roman" w:cs="Times New Roman"/>
                <w:sz w:val="26"/>
                <w:szCs w:val="26"/>
              </w:rPr>
            </w:pPr>
            <w:r w:rsidRPr="005A5C32">
              <w:rPr>
                <w:rFonts w:ascii="Times New Roman" w:hAnsi="Times New Roman" w:cs="Times New Roman"/>
                <w:sz w:val="26"/>
                <w:szCs w:val="26"/>
              </w:rPr>
              <w:t>Image distribution and reuse</w:t>
            </w:r>
          </w:p>
        </w:tc>
      </w:tr>
    </w:tbl>
    <w:p w14:paraId="66DDFC16" w14:textId="77777777" w:rsidR="005A5C32" w:rsidRDefault="005A5C32" w:rsidP="002F1839">
      <w:pPr>
        <w:jc w:val="both"/>
        <w:rPr>
          <w:rFonts w:ascii="Times New Roman" w:hAnsi="Times New Roman" w:cs="Times New Roman"/>
          <w:sz w:val="26"/>
          <w:szCs w:val="26"/>
        </w:rPr>
      </w:pPr>
    </w:p>
    <w:p w14:paraId="0479F26B" w14:textId="2F08EBCD" w:rsidR="005A5C32" w:rsidRPr="005A5C32" w:rsidRDefault="005A5C32" w:rsidP="002F1839">
      <w:pPr>
        <w:jc w:val="both"/>
        <w:rPr>
          <w:rFonts w:ascii="Times New Roman" w:hAnsi="Times New Roman" w:cs="Times New Roman"/>
          <w:sz w:val="26"/>
          <w:szCs w:val="26"/>
        </w:rPr>
      </w:pPr>
      <w:r w:rsidRPr="005A5C32">
        <w:rPr>
          <w:rFonts w:ascii="Times New Roman" w:hAnsi="Times New Roman" w:cs="Times New Roman"/>
          <w:sz w:val="26"/>
          <w:szCs w:val="26"/>
        </w:rPr>
        <w:t>Taken together, the activities demonstrate why Docker is useful for cloud engineering. Applications can be packaged consistently, deployed repeatedly and supported by separate storage and networking resources. Publishing the image also makes the deployment package easier to distribute. However, these benefits still depend on secure configuration, controlled access, appropriate networking and careful storage management [].</w:t>
      </w:r>
    </w:p>
    <w:p w14:paraId="555597BC" w14:textId="77777777" w:rsidR="005A5C32" w:rsidRPr="005A5C32" w:rsidRDefault="005A5C32" w:rsidP="002F1839">
      <w:pPr>
        <w:jc w:val="both"/>
        <w:rPr>
          <w:rFonts w:ascii="Times New Roman" w:hAnsi="Times New Roman" w:cs="Times New Roman"/>
          <w:sz w:val="26"/>
          <w:szCs w:val="26"/>
        </w:rPr>
      </w:pPr>
    </w:p>
    <w:p w14:paraId="5E51E3E2" w14:textId="4FAAEF39" w:rsidR="005A5C32" w:rsidRDefault="005A5C32" w:rsidP="002F1839">
      <w:pPr>
        <w:jc w:val="both"/>
        <w:rPr>
          <w:rFonts w:ascii="Times New Roman" w:hAnsi="Times New Roman" w:cs="Times New Roman"/>
          <w:sz w:val="26"/>
          <w:szCs w:val="26"/>
        </w:rPr>
      </w:pPr>
      <w:r w:rsidRPr="005A5C32">
        <w:rPr>
          <w:rFonts w:ascii="Times New Roman" w:hAnsi="Times New Roman" w:cs="Times New Roman"/>
          <w:sz w:val="26"/>
          <w:szCs w:val="26"/>
        </w:rPr>
        <w:t>A final redeployment from Docker Hub provides further evidence of portability. If the published image can be retrieved, started as a new container and accessed successfully through a browser, it confirms that the application can be reused without rebuilding the original image.</w:t>
      </w:r>
    </w:p>
    <w:p w14:paraId="56DC0264" w14:textId="788C656B" w:rsidR="00FB1042" w:rsidRDefault="00FB1042" w:rsidP="002F1839">
      <w:pPr>
        <w:jc w:val="both"/>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72C96477" wp14:editId="3AC0265C">
            <wp:extent cx="5728970" cy="1220470"/>
            <wp:effectExtent l="0" t="0" r="5080" b="0"/>
            <wp:docPr id="200687167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8970" cy="1220470"/>
                    </a:xfrm>
                    <a:prstGeom prst="rect">
                      <a:avLst/>
                    </a:prstGeom>
                    <a:noFill/>
                    <a:ln>
                      <a:noFill/>
                    </a:ln>
                  </pic:spPr>
                </pic:pic>
              </a:graphicData>
            </a:graphic>
          </wp:inline>
        </w:drawing>
      </w:r>
    </w:p>
    <w:p w14:paraId="374AAF57" w14:textId="0729CF40" w:rsidR="00FB1042" w:rsidRDefault="00FB1042" w:rsidP="002F1839">
      <w:pPr>
        <w:jc w:val="center"/>
        <w:rPr>
          <w:rFonts w:ascii="Times New Roman" w:hAnsi="Times New Roman" w:cs="Times New Roman"/>
          <w:i/>
          <w:iCs/>
        </w:rPr>
      </w:pPr>
      <w:r w:rsidRPr="00FB1042">
        <w:rPr>
          <w:rFonts w:ascii="Times New Roman" w:hAnsi="Times New Roman" w:cs="Times New Roman"/>
          <w:i/>
          <w:iCs/>
        </w:rPr>
        <w:t>Figure 2</w:t>
      </w:r>
      <w:r>
        <w:rPr>
          <w:rFonts w:ascii="Times New Roman" w:hAnsi="Times New Roman" w:cs="Times New Roman"/>
          <w:i/>
          <w:iCs/>
        </w:rPr>
        <w:t>0</w:t>
      </w:r>
      <w:r w:rsidRPr="00FB1042">
        <w:rPr>
          <w:rFonts w:ascii="Times New Roman" w:hAnsi="Times New Roman" w:cs="Times New Roman"/>
          <w:i/>
          <w:iCs/>
        </w:rPr>
        <w:t>. Redeployment of the Published Docker Image from Docker Hub</w:t>
      </w:r>
    </w:p>
    <w:p w14:paraId="6A00788E" w14:textId="77777777" w:rsidR="00FB1042" w:rsidRDefault="00FB1042">
      <w:pPr>
        <w:rPr>
          <w:rFonts w:ascii="Times New Roman" w:hAnsi="Times New Roman" w:cs="Times New Roman"/>
          <w:i/>
          <w:iCs/>
        </w:rPr>
      </w:pPr>
      <w:r>
        <w:rPr>
          <w:rFonts w:ascii="Times New Roman" w:hAnsi="Times New Roman" w:cs="Times New Roman"/>
          <w:i/>
          <w:iCs/>
        </w:rPr>
        <w:br w:type="page"/>
      </w:r>
    </w:p>
    <w:p w14:paraId="5E8749DF" w14:textId="15406603" w:rsidR="00FB1042" w:rsidRDefault="00FB1042" w:rsidP="002F1839">
      <w:pPr>
        <w:pStyle w:val="Heading1"/>
        <w:numPr>
          <w:ilvl w:val="0"/>
          <w:numId w:val="10"/>
        </w:numPr>
      </w:pPr>
      <w:bookmarkStart w:id="13" w:name="_Toc237837436"/>
      <w:r w:rsidRPr="00FB1042">
        <w:lastRenderedPageBreak/>
        <w:t>Cloud Fundamentals and Cloud Computing Services</w:t>
      </w:r>
      <w:bookmarkEnd w:id="13"/>
    </w:p>
    <w:p w14:paraId="1C908B8F" w14:textId="603B90E4" w:rsidR="00735D37" w:rsidRDefault="002F1839" w:rsidP="002F1839">
      <w:pPr>
        <w:pStyle w:val="Heading2"/>
      </w:pPr>
      <w:bookmarkStart w:id="14" w:name="_Toc237837437"/>
      <w:r>
        <w:t xml:space="preserve">4.1 </w:t>
      </w:r>
      <w:r w:rsidR="00735D37" w:rsidRPr="00735D37">
        <w:t>Cloud Computing Fundamentals</w:t>
      </w:r>
      <w:bookmarkEnd w:id="14"/>
    </w:p>
    <w:p w14:paraId="7814DF70" w14:textId="7F9278F6" w:rsidR="001C242D" w:rsidRPr="001C242D" w:rsidRDefault="001C242D" w:rsidP="002F1839">
      <w:pPr>
        <w:jc w:val="both"/>
        <w:rPr>
          <w:rFonts w:ascii="Times New Roman" w:hAnsi="Times New Roman" w:cs="Times New Roman"/>
          <w:sz w:val="26"/>
          <w:szCs w:val="26"/>
        </w:rPr>
      </w:pPr>
      <w:r w:rsidRPr="001C242D">
        <w:rPr>
          <w:rFonts w:ascii="Times New Roman" w:hAnsi="Times New Roman" w:cs="Times New Roman"/>
          <w:sz w:val="26"/>
          <w:szCs w:val="26"/>
        </w:rPr>
        <w:t>Cloud computing allows organisations to access computing resources such as processing power, storage, networking and software through a service provider rather than depending only on locally owned infrastructure. Resources can normally be provided when required and adjusted as demand changes. This gives organisations greater flexibility because additional capacity can be introduced without purchasing and installing new physical servers each time demand increases</w:t>
      </w:r>
      <w:sdt>
        <w:sdtPr>
          <w:rPr>
            <w:rFonts w:ascii="Times New Roman" w:hAnsi="Times New Roman" w:cs="Times New Roman"/>
            <w:sz w:val="26"/>
            <w:szCs w:val="26"/>
          </w:rPr>
          <w:id w:val="-2028392284"/>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Jan11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1C242D">
            <w:rPr>
              <w:rFonts w:ascii="Times New Roman" w:hAnsi="Times New Roman" w:cs="Times New Roman"/>
              <w:noProof/>
              <w:sz w:val="26"/>
              <w:szCs w:val="26"/>
              <w:lang w:val="en-US"/>
            </w:rPr>
            <w:t>[15]</w:t>
          </w:r>
          <w:r>
            <w:rPr>
              <w:rFonts w:ascii="Times New Roman" w:hAnsi="Times New Roman" w:cs="Times New Roman"/>
              <w:sz w:val="26"/>
              <w:szCs w:val="26"/>
            </w:rPr>
            <w:fldChar w:fldCharType="end"/>
          </w:r>
        </w:sdtContent>
      </w:sdt>
      <w:r w:rsidRPr="001C242D">
        <w:rPr>
          <w:rFonts w:ascii="Times New Roman" w:hAnsi="Times New Roman" w:cs="Times New Roman"/>
          <w:sz w:val="26"/>
          <w:szCs w:val="26"/>
        </w:rPr>
        <w:t>.</w:t>
      </w:r>
    </w:p>
    <w:p w14:paraId="39529091" w14:textId="53CCCCA3" w:rsidR="001C242D" w:rsidRDefault="001C242D" w:rsidP="002F1839">
      <w:pPr>
        <w:jc w:val="both"/>
        <w:rPr>
          <w:rFonts w:ascii="Times New Roman" w:hAnsi="Times New Roman" w:cs="Times New Roman"/>
          <w:sz w:val="26"/>
          <w:szCs w:val="26"/>
        </w:rPr>
      </w:pPr>
      <w:r w:rsidRPr="001C242D">
        <w:rPr>
          <w:rFonts w:ascii="Times New Roman" w:hAnsi="Times New Roman" w:cs="Times New Roman"/>
          <w:sz w:val="26"/>
          <w:szCs w:val="26"/>
        </w:rPr>
        <w:t>A simple cloud environment can be represented as follows:</w:t>
      </w:r>
    </w:p>
    <w:p w14:paraId="2D38DE82" w14:textId="3EA9601E" w:rsidR="001C242D" w:rsidRDefault="001C242D" w:rsidP="002F1839">
      <w:pPr>
        <w:jc w:val="cente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5D9F73BD" wp14:editId="31376144">
            <wp:extent cx="3300064" cy="3755390"/>
            <wp:effectExtent l="0" t="0" r="0" b="0"/>
            <wp:docPr id="13834026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10925" cy="3767750"/>
                    </a:xfrm>
                    <a:prstGeom prst="rect">
                      <a:avLst/>
                    </a:prstGeom>
                    <a:noFill/>
                    <a:ln>
                      <a:noFill/>
                    </a:ln>
                  </pic:spPr>
                </pic:pic>
              </a:graphicData>
            </a:graphic>
          </wp:inline>
        </w:drawing>
      </w:r>
    </w:p>
    <w:p w14:paraId="3606F9AB" w14:textId="75C42C4C" w:rsidR="001C242D" w:rsidRDefault="001C242D" w:rsidP="002F1839">
      <w:pPr>
        <w:jc w:val="center"/>
        <w:rPr>
          <w:rFonts w:ascii="Times New Roman" w:hAnsi="Times New Roman" w:cs="Times New Roman"/>
          <w:i/>
          <w:iCs/>
        </w:rPr>
      </w:pPr>
      <w:r w:rsidRPr="001C242D">
        <w:rPr>
          <w:rFonts w:ascii="Times New Roman" w:hAnsi="Times New Roman" w:cs="Times New Roman"/>
          <w:i/>
          <w:iCs/>
        </w:rPr>
        <w:t>Figure 2</w:t>
      </w:r>
      <w:r>
        <w:rPr>
          <w:rFonts w:ascii="Times New Roman" w:hAnsi="Times New Roman" w:cs="Times New Roman"/>
          <w:i/>
          <w:iCs/>
        </w:rPr>
        <w:t>1</w:t>
      </w:r>
      <w:r w:rsidRPr="001C242D">
        <w:rPr>
          <w:rFonts w:ascii="Times New Roman" w:hAnsi="Times New Roman" w:cs="Times New Roman"/>
          <w:i/>
          <w:iCs/>
        </w:rPr>
        <w:t>. Basic Cloud Computing Service Model</w:t>
      </w:r>
    </w:p>
    <w:p w14:paraId="00D0DCDB" w14:textId="55E4B727" w:rsidR="001C242D" w:rsidRPr="001C242D" w:rsidRDefault="001C242D" w:rsidP="002F1839">
      <w:pPr>
        <w:jc w:val="both"/>
        <w:rPr>
          <w:rFonts w:ascii="Times New Roman" w:hAnsi="Times New Roman" w:cs="Times New Roman"/>
          <w:sz w:val="26"/>
          <w:szCs w:val="26"/>
        </w:rPr>
      </w:pPr>
      <w:r w:rsidRPr="001C242D">
        <w:rPr>
          <w:rFonts w:ascii="Times New Roman" w:hAnsi="Times New Roman" w:cs="Times New Roman"/>
          <w:sz w:val="26"/>
          <w:szCs w:val="26"/>
        </w:rPr>
        <w:t>The main idea is that the cloud provider manages a pool of computing resources and makes services available to customers through a network. The amount of responsibility given to the provider depends on the type of cloud service being used.</w:t>
      </w:r>
    </w:p>
    <w:p w14:paraId="54DCC79A" w14:textId="6759A785" w:rsidR="00735D37" w:rsidRDefault="00F11A2C" w:rsidP="002F1839">
      <w:pPr>
        <w:pStyle w:val="Heading2"/>
      </w:pPr>
      <w:bookmarkStart w:id="15" w:name="_Toc237837438"/>
      <w:r>
        <w:t xml:space="preserve">4.2 </w:t>
      </w:r>
      <w:r w:rsidR="00735D37" w:rsidRPr="00735D37">
        <w:t>Cloud Service Models</w:t>
      </w:r>
      <w:bookmarkEnd w:id="15"/>
    </w:p>
    <w:p w14:paraId="7DF5D05C" w14:textId="54851477" w:rsidR="001C242D" w:rsidRDefault="001C242D" w:rsidP="00F11A2C">
      <w:pPr>
        <w:jc w:val="both"/>
        <w:rPr>
          <w:rFonts w:ascii="Times New Roman" w:hAnsi="Times New Roman" w:cs="Times New Roman"/>
          <w:sz w:val="26"/>
          <w:szCs w:val="26"/>
        </w:rPr>
      </w:pPr>
      <w:r w:rsidRPr="001C242D">
        <w:rPr>
          <w:rFonts w:ascii="Times New Roman" w:hAnsi="Times New Roman" w:cs="Times New Roman"/>
          <w:sz w:val="26"/>
          <w:szCs w:val="26"/>
        </w:rPr>
        <w:t>Cloud services are commonly grouped into Infrastructure as a Service (IaaS), Platform as a Service (PaaS) and Software as a Service (SaaS). Each model provides a different level of management and control.</w:t>
      </w:r>
    </w:p>
    <w:p w14:paraId="0EB44595" w14:textId="77777777" w:rsidR="001C242D" w:rsidRDefault="001C242D" w:rsidP="00F11A2C">
      <w:pPr>
        <w:jc w:val="both"/>
        <w:rPr>
          <w:rFonts w:ascii="Times New Roman" w:hAnsi="Times New Roman" w:cs="Times New Roman"/>
          <w:sz w:val="26"/>
          <w:szCs w:val="26"/>
        </w:rPr>
      </w:pPr>
    </w:p>
    <w:tbl>
      <w:tblPr>
        <w:tblStyle w:val="TableGrid"/>
        <w:tblW w:w="0" w:type="auto"/>
        <w:tblLook w:val="04A0" w:firstRow="1" w:lastRow="0" w:firstColumn="1" w:lastColumn="0" w:noHBand="0" w:noVBand="1"/>
      </w:tblPr>
      <w:tblGrid>
        <w:gridCol w:w="1336"/>
        <w:gridCol w:w="4434"/>
        <w:gridCol w:w="2886"/>
      </w:tblGrid>
      <w:tr w:rsidR="001C242D" w14:paraId="5E15ABF2" w14:textId="77777777" w:rsidTr="00F11A2C">
        <w:tc>
          <w:tcPr>
            <w:tcW w:w="1336" w:type="dxa"/>
            <w:vAlign w:val="center"/>
          </w:tcPr>
          <w:p w14:paraId="1472C65F" w14:textId="7F6B0FF9"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lastRenderedPageBreak/>
              <w:t>Service Model</w:t>
            </w:r>
          </w:p>
        </w:tc>
        <w:tc>
          <w:tcPr>
            <w:tcW w:w="4434" w:type="dxa"/>
            <w:vAlign w:val="center"/>
          </w:tcPr>
          <w:p w14:paraId="1230EB67" w14:textId="4950C6CE"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t>What the customer receives</w:t>
            </w:r>
          </w:p>
        </w:tc>
        <w:tc>
          <w:tcPr>
            <w:tcW w:w="2886" w:type="dxa"/>
            <w:vAlign w:val="center"/>
          </w:tcPr>
          <w:p w14:paraId="79C38D6E" w14:textId="3AE7B6B6"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t>Simple example</w:t>
            </w:r>
          </w:p>
        </w:tc>
      </w:tr>
      <w:tr w:rsidR="001C242D" w14:paraId="26E9AD11" w14:textId="77777777" w:rsidTr="00F11A2C">
        <w:tc>
          <w:tcPr>
            <w:tcW w:w="1336" w:type="dxa"/>
            <w:vAlign w:val="center"/>
          </w:tcPr>
          <w:p w14:paraId="00724DD7" w14:textId="665930D7"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t>IaaS</w:t>
            </w:r>
          </w:p>
        </w:tc>
        <w:tc>
          <w:tcPr>
            <w:tcW w:w="4434" w:type="dxa"/>
            <w:vAlign w:val="center"/>
          </w:tcPr>
          <w:p w14:paraId="3C20EC4D" w14:textId="06B3A850"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Virtual servers, storage and networking</w:t>
            </w:r>
          </w:p>
        </w:tc>
        <w:tc>
          <w:tcPr>
            <w:tcW w:w="2886" w:type="dxa"/>
            <w:vAlign w:val="center"/>
          </w:tcPr>
          <w:p w14:paraId="56160C7B" w14:textId="354CB05F"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Azure Virtual Machines</w:t>
            </w:r>
          </w:p>
        </w:tc>
      </w:tr>
      <w:tr w:rsidR="001C242D" w14:paraId="3DA85208" w14:textId="77777777" w:rsidTr="00F11A2C">
        <w:tc>
          <w:tcPr>
            <w:tcW w:w="1336" w:type="dxa"/>
            <w:vAlign w:val="center"/>
          </w:tcPr>
          <w:p w14:paraId="6DA12B9B" w14:textId="5A1705E6"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t>PaaS</w:t>
            </w:r>
          </w:p>
        </w:tc>
        <w:tc>
          <w:tcPr>
            <w:tcW w:w="4434" w:type="dxa"/>
            <w:vAlign w:val="center"/>
          </w:tcPr>
          <w:p w14:paraId="5B12CF9E" w14:textId="404A3D25"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Managed platform for developing and running applications</w:t>
            </w:r>
          </w:p>
        </w:tc>
        <w:tc>
          <w:tcPr>
            <w:tcW w:w="2886" w:type="dxa"/>
            <w:vAlign w:val="center"/>
          </w:tcPr>
          <w:p w14:paraId="7BB3D968" w14:textId="7B188031"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Azure App Service</w:t>
            </w:r>
          </w:p>
        </w:tc>
      </w:tr>
      <w:tr w:rsidR="001C242D" w14:paraId="1EC544B5" w14:textId="77777777" w:rsidTr="00F11A2C">
        <w:tc>
          <w:tcPr>
            <w:tcW w:w="1336" w:type="dxa"/>
            <w:vAlign w:val="center"/>
          </w:tcPr>
          <w:p w14:paraId="7D5FE26E" w14:textId="75FACA23"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b/>
                <w:bCs/>
                <w:sz w:val="26"/>
                <w:szCs w:val="26"/>
              </w:rPr>
              <w:t>SaaS</w:t>
            </w:r>
          </w:p>
        </w:tc>
        <w:tc>
          <w:tcPr>
            <w:tcW w:w="4434" w:type="dxa"/>
            <w:vAlign w:val="center"/>
          </w:tcPr>
          <w:p w14:paraId="627E9AE2" w14:textId="3129A81D"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Complete software accessed as a service</w:t>
            </w:r>
          </w:p>
        </w:tc>
        <w:tc>
          <w:tcPr>
            <w:tcW w:w="2886" w:type="dxa"/>
            <w:vAlign w:val="center"/>
          </w:tcPr>
          <w:p w14:paraId="2E08B2EF" w14:textId="26231CB4" w:rsidR="001C242D" w:rsidRPr="001C242D" w:rsidRDefault="001C242D" w:rsidP="001C242D">
            <w:pPr>
              <w:rPr>
                <w:rFonts w:ascii="Times New Roman" w:hAnsi="Times New Roman" w:cs="Times New Roman"/>
                <w:sz w:val="26"/>
                <w:szCs w:val="26"/>
              </w:rPr>
            </w:pPr>
            <w:r w:rsidRPr="001C242D">
              <w:rPr>
                <w:rFonts w:ascii="Times New Roman" w:hAnsi="Times New Roman" w:cs="Times New Roman"/>
                <w:sz w:val="26"/>
                <w:szCs w:val="26"/>
              </w:rPr>
              <w:t>Microsoft 365</w:t>
            </w:r>
          </w:p>
        </w:tc>
      </w:tr>
    </w:tbl>
    <w:p w14:paraId="45D335F5" w14:textId="77777777" w:rsidR="001C242D" w:rsidRPr="001C242D" w:rsidRDefault="001C242D" w:rsidP="00F11A2C">
      <w:pPr>
        <w:jc w:val="both"/>
        <w:rPr>
          <w:rFonts w:ascii="Times New Roman" w:hAnsi="Times New Roman" w:cs="Times New Roman"/>
          <w:sz w:val="26"/>
          <w:szCs w:val="26"/>
        </w:rPr>
      </w:pPr>
    </w:p>
    <w:p w14:paraId="0B3A7FAE" w14:textId="5FF22F14" w:rsidR="001C242D" w:rsidRPr="001C242D" w:rsidRDefault="001C242D" w:rsidP="00F11A2C">
      <w:pPr>
        <w:jc w:val="both"/>
        <w:rPr>
          <w:rFonts w:ascii="Times New Roman" w:hAnsi="Times New Roman" w:cs="Times New Roman"/>
          <w:sz w:val="26"/>
          <w:szCs w:val="26"/>
        </w:rPr>
      </w:pPr>
      <w:r w:rsidRPr="001C242D">
        <w:rPr>
          <w:rFonts w:ascii="Times New Roman" w:hAnsi="Times New Roman" w:cs="Times New Roman"/>
          <w:sz w:val="26"/>
          <w:szCs w:val="26"/>
        </w:rPr>
        <w:t>IaaS provides greater control over the operating system and application environment, but the customer also has more management responsibility. PaaS reduces this responsibility because the provider manages more of the underlying platform. SaaS provides a complete application and therefore requires the least infrastructure management from the customer</w:t>
      </w:r>
      <w:sdt>
        <w:sdtPr>
          <w:rPr>
            <w:rFonts w:ascii="Times New Roman" w:hAnsi="Times New Roman" w:cs="Times New Roman"/>
            <w:sz w:val="26"/>
            <w:szCs w:val="26"/>
          </w:rPr>
          <w:id w:val="-1809391213"/>
          <w:citation/>
        </w:sdtPr>
        <w:sdtContent>
          <w:r w:rsidR="007C4AD5">
            <w:rPr>
              <w:rFonts w:ascii="Times New Roman" w:hAnsi="Times New Roman" w:cs="Times New Roman"/>
              <w:sz w:val="26"/>
              <w:szCs w:val="26"/>
            </w:rPr>
            <w:fldChar w:fldCharType="begin"/>
          </w:r>
          <w:r w:rsidR="007C4AD5">
            <w:rPr>
              <w:rFonts w:ascii="Times New Roman" w:hAnsi="Times New Roman" w:cs="Times New Roman"/>
              <w:sz w:val="26"/>
              <w:szCs w:val="26"/>
              <w:lang w:val="en-US"/>
            </w:rPr>
            <w:instrText xml:space="preserve"> CITATION Hog11 \l 1033 </w:instrText>
          </w:r>
          <w:r w:rsidR="007C4AD5">
            <w:rPr>
              <w:rFonts w:ascii="Times New Roman" w:hAnsi="Times New Roman" w:cs="Times New Roman"/>
              <w:sz w:val="26"/>
              <w:szCs w:val="26"/>
            </w:rPr>
            <w:fldChar w:fldCharType="separate"/>
          </w:r>
          <w:r w:rsidR="007C4AD5">
            <w:rPr>
              <w:rFonts w:ascii="Times New Roman" w:hAnsi="Times New Roman" w:cs="Times New Roman"/>
              <w:noProof/>
              <w:sz w:val="26"/>
              <w:szCs w:val="26"/>
              <w:lang w:val="en-US"/>
            </w:rPr>
            <w:t xml:space="preserve"> </w:t>
          </w:r>
          <w:r w:rsidR="007C4AD5" w:rsidRPr="007C4AD5">
            <w:rPr>
              <w:rFonts w:ascii="Times New Roman" w:hAnsi="Times New Roman" w:cs="Times New Roman"/>
              <w:noProof/>
              <w:sz w:val="26"/>
              <w:szCs w:val="26"/>
              <w:lang w:val="en-US"/>
            </w:rPr>
            <w:t>[16]</w:t>
          </w:r>
          <w:r w:rsidR="007C4AD5">
            <w:rPr>
              <w:rFonts w:ascii="Times New Roman" w:hAnsi="Times New Roman" w:cs="Times New Roman"/>
              <w:sz w:val="26"/>
              <w:szCs w:val="26"/>
            </w:rPr>
            <w:fldChar w:fldCharType="end"/>
          </w:r>
        </w:sdtContent>
      </w:sdt>
      <w:r w:rsidRPr="001C242D">
        <w:rPr>
          <w:rFonts w:ascii="Times New Roman" w:hAnsi="Times New Roman" w:cs="Times New Roman"/>
          <w:sz w:val="26"/>
          <w:szCs w:val="26"/>
        </w:rPr>
        <w:t>.</w:t>
      </w:r>
    </w:p>
    <w:p w14:paraId="5B8742A7" w14:textId="4D0D62B2" w:rsidR="00735D37" w:rsidRDefault="00F11A2C" w:rsidP="00F11A2C">
      <w:pPr>
        <w:pStyle w:val="Heading2"/>
      </w:pPr>
      <w:bookmarkStart w:id="16" w:name="_Toc237837439"/>
      <w:r>
        <w:t xml:space="preserve">4.3 </w:t>
      </w:r>
      <w:r w:rsidR="001C242D" w:rsidRPr="001C242D">
        <w:t>Cloud Deployment and Business Use</w:t>
      </w:r>
      <w:bookmarkEnd w:id="16"/>
    </w:p>
    <w:p w14:paraId="792D29F2" w14:textId="30E7A1A7" w:rsidR="001C242D" w:rsidRPr="001C242D" w:rsidRDefault="001C242D" w:rsidP="00F11A2C">
      <w:pPr>
        <w:jc w:val="both"/>
        <w:rPr>
          <w:rFonts w:ascii="Times New Roman" w:hAnsi="Times New Roman" w:cs="Times New Roman"/>
          <w:sz w:val="26"/>
          <w:szCs w:val="26"/>
        </w:rPr>
      </w:pPr>
      <w:r w:rsidRPr="001C242D">
        <w:rPr>
          <w:rFonts w:ascii="Times New Roman" w:hAnsi="Times New Roman" w:cs="Times New Roman"/>
          <w:sz w:val="26"/>
          <w:szCs w:val="26"/>
        </w:rPr>
        <w:t>Cloud services may be delivered through public, private or hybrid cloud environments. Public cloud services use infrastructure operated by a cloud provider, while private cloud environments are dedicated to one organisation. A hybrid approach combines elements of both and may be useful where organisations need to keep some systems under tighter control while still benefiting from public cloud flexibility</w:t>
      </w:r>
      <w:sdt>
        <w:sdtPr>
          <w:rPr>
            <w:rFonts w:ascii="Times New Roman" w:hAnsi="Times New Roman" w:cs="Times New Roman"/>
            <w:sz w:val="26"/>
            <w:szCs w:val="26"/>
          </w:rPr>
          <w:id w:val="-923878898"/>
          <w:citation/>
        </w:sdtPr>
        <w:sdtContent>
          <w:r w:rsidR="007C4AD5">
            <w:rPr>
              <w:rFonts w:ascii="Times New Roman" w:hAnsi="Times New Roman" w:cs="Times New Roman"/>
              <w:sz w:val="26"/>
              <w:szCs w:val="26"/>
            </w:rPr>
            <w:fldChar w:fldCharType="begin"/>
          </w:r>
          <w:r w:rsidR="007C4AD5">
            <w:rPr>
              <w:rFonts w:ascii="Times New Roman" w:hAnsi="Times New Roman" w:cs="Times New Roman"/>
              <w:sz w:val="26"/>
              <w:szCs w:val="26"/>
              <w:lang w:val="en-US"/>
            </w:rPr>
            <w:instrText xml:space="preserve"> CITATION Col15 \l 1033 </w:instrText>
          </w:r>
          <w:r w:rsidR="007C4AD5">
            <w:rPr>
              <w:rFonts w:ascii="Times New Roman" w:hAnsi="Times New Roman" w:cs="Times New Roman"/>
              <w:sz w:val="26"/>
              <w:szCs w:val="26"/>
            </w:rPr>
            <w:fldChar w:fldCharType="separate"/>
          </w:r>
          <w:r w:rsidR="007C4AD5">
            <w:rPr>
              <w:rFonts w:ascii="Times New Roman" w:hAnsi="Times New Roman" w:cs="Times New Roman"/>
              <w:noProof/>
              <w:sz w:val="26"/>
              <w:szCs w:val="26"/>
              <w:lang w:val="en-US"/>
            </w:rPr>
            <w:t xml:space="preserve"> </w:t>
          </w:r>
          <w:r w:rsidR="007C4AD5" w:rsidRPr="007C4AD5">
            <w:rPr>
              <w:rFonts w:ascii="Times New Roman" w:hAnsi="Times New Roman" w:cs="Times New Roman"/>
              <w:noProof/>
              <w:sz w:val="26"/>
              <w:szCs w:val="26"/>
              <w:lang w:val="en-US"/>
            </w:rPr>
            <w:t>[17]</w:t>
          </w:r>
          <w:r w:rsidR="007C4AD5">
            <w:rPr>
              <w:rFonts w:ascii="Times New Roman" w:hAnsi="Times New Roman" w:cs="Times New Roman"/>
              <w:sz w:val="26"/>
              <w:szCs w:val="26"/>
            </w:rPr>
            <w:fldChar w:fldCharType="end"/>
          </w:r>
        </w:sdtContent>
      </w:sdt>
      <w:r w:rsidRPr="001C242D">
        <w:rPr>
          <w:rFonts w:ascii="Times New Roman" w:hAnsi="Times New Roman" w:cs="Times New Roman"/>
          <w:sz w:val="26"/>
          <w:szCs w:val="26"/>
        </w:rPr>
        <w:t>.</w:t>
      </w:r>
    </w:p>
    <w:p w14:paraId="6D60D0FC" w14:textId="54AF18A2" w:rsidR="001C242D" w:rsidRPr="001C242D" w:rsidRDefault="001C242D" w:rsidP="00F11A2C">
      <w:pPr>
        <w:jc w:val="both"/>
        <w:rPr>
          <w:rFonts w:ascii="Times New Roman" w:hAnsi="Times New Roman" w:cs="Times New Roman"/>
          <w:sz w:val="26"/>
          <w:szCs w:val="26"/>
        </w:rPr>
      </w:pPr>
      <w:r w:rsidRPr="001C242D">
        <w:rPr>
          <w:rFonts w:ascii="Times New Roman" w:hAnsi="Times New Roman" w:cs="Times New Roman"/>
          <w:sz w:val="26"/>
          <w:szCs w:val="26"/>
        </w:rPr>
        <w:t>The choice of cloud model should therefore depend on application requirements, cost, security, control and expected demand. Rather than treating one cloud model as suitable for every situation, organisations should select services according to the needs of each workload. This provides the foundation for understanding how individual cloud services can later be combined into a complete cloud architecture.</w:t>
      </w:r>
    </w:p>
    <w:p w14:paraId="1E24F2AB" w14:textId="3C519874" w:rsidR="001C242D" w:rsidRPr="007C4AD5" w:rsidRDefault="007C4AD5" w:rsidP="007C4AD5">
      <w:pPr>
        <w:rPr>
          <w:rFonts w:ascii="Times New Roman" w:hAnsi="Times New Roman" w:cs="Times New Roman"/>
          <w:b/>
          <w:bCs/>
          <w:sz w:val="32"/>
          <w:szCs w:val="32"/>
        </w:rPr>
      </w:pPr>
      <w:r>
        <w:rPr>
          <w:rFonts w:ascii="Times New Roman" w:hAnsi="Times New Roman" w:cs="Times New Roman"/>
          <w:b/>
          <w:bCs/>
          <w:sz w:val="32"/>
          <w:szCs w:val="32"/>
        </w:rPr>
        <w:br w:type="page"/>
      </w:r>
    </w:p>
    <w:p w14:paraId="4E151CDE" w14:textId="26EE669B" w:rsidR="00FB1042" w:rsidRDefault="00FB1042" w:rsidP="00F11A2C">
      <w:pPr>
        <w:pStyle w:val="Heading1"/>
        <w:numPr>
          <w:ilvl w:val="0"/>
          <w:numId w:val="10"/>
        </w:numPr>
      </w:pPr>
      <w:bookmarkStart w:id="17" w:name="_Toc237837440"/>
      <w:r w:rsidRPr="00FB1042">
        <w:lastRenderedPageBreak/>
        <w:t>Cloud Computing Services and Architecture</w:t>
      </w:r>
      <w:bookmarkEnd w:id="17"/>
    </w:p>
    <w:p w14:paraId="4C1C71A9" w14:textId="223ACED7" w:rsidR="0020465A" w:rsidRDefault="00F11A2C" w:rsidP="00F11A2C">
      <w:pPr>
        <w:pStyle w:val="Heading2"/>
      </w:pPr>
      <w:bookmarkStart w:id="18" w:name="_Toc237837441"/>
      <w:r>
        <w:t xml:space="preserve">5.1 </w:t>
      </w:r>
      <w:r w:rsidR="0020465A" w:rsidRPr="0020465A">
        <w:t>Integration of Cloud Services</w:t>
      </w:r>
      <w:bookmarkEnd w:id="18"/>
    </w:p>
    <w:p w14:paraId="75F33D1C" w14:textId="4EA059AF" w:rsidR="0020465A" w:rsidRDefault="0020465A" w:rsidP="00F11A2C">
      <w:pPr>
        <w:jc w:val="both"/>
        <w:rPr>
          <w:rFonts w:ascii="Times New Roman" w:hAnsi="Times New Roman" w:cs="Times New Roman"/>
          <w:sz w:val="26"/>
          <w:szCs w:val="26"/>
        </w:rPr>
      </w:pPr>
      <w:r w:rsidRPr="0020465A">
        <w:rPr>
          <w:rFonts w:ascii="Times New Roman" w:hAnsi="Times New Roman" w:cs="Times New Roman"/>
          <w:sz w:val="26"/>
          <w:szCs w:val="26"/>
        </w:rPr>
        <w:t>A cloud application usually depends on several services working together rather than a single computing resource. Typical services include compute, storage, databases, networking, identity and monitoring. Cloud architecture defines how these components are organised and how information moves between them. A well-designed architecture should allow each service to perform a clear role while supporting the overall availability, security and performance of the application</w:t>
      </w:r>
      <w:sdt>
        <w:sdtPr>
          <w:rPr>
            <w:rFonts w:ascii="Times New Roman" w:hAnsi="Times New Roman" w:cs="Times New Roman"/>
            <w:sz w:val="26"/>
            <w:szCs w:val="26"/>
          </w:rPr>
          <w:id w:val="-1907597922"/>
          <w:citation/>
        </w:sdtPr>
        <w:sdtContent>
          <w:r w:rsidR="00DF7089">
            <w:rPr>
              <w:rFonts w:ascii="Times New Roman" w:hAnsi="Times New Roman" w:cs="Times New Roman"/>
              <w:sz w:val="26"/>
              <w:szCs w:val="26"/>
            </w:rPr>
            <w:fldChar w:fldCharType="begin"/>
          </w:r>
          <w:r w:rsidR="00DF7089">
            <w:rPr>
              <w:rFonts w:ascii="Times New Roman" w:hAnsi="Times New Roman" w:cs="Times New Roman"/>
              <w:sz w:val="26"/>
              <w:szCs w:val="26"/>
              <w:lang w:val="en-US"/>
            </w:rPr>
            <w:instrText xml:space="preserve"> CITATION Zot14 \l 1033 </w:instrText>
          </w:r>
          <w:r w:rsidR="00DF7089">
            <w:rPr>
              <w:rFonts w:ascii="Times New Roman" w:hAnsi="Times New Roman" w:cs="Times New Roman"/>
              <w:sz w:val="26"/>
              <w:szCs w:val="26"/>
            </w:rPr>
            <w:fldChar w:fldCharType="separate"/>
          </w:r>
          <w:r w:rsidR="00DF7089">
            <w:rPr>
              <w:rFonts w:ascii="Times New Roman" w:hAnsi="Times New Roman" w:cs="Times New Roman"/>
              <w:noProof/>
              <w:sz w:val="26"/>
              <w:szCs w:val="26"/>
              <w:lang w:val="en-US"/>
            </w:rPr>
            <w:t xml:space="preserve"> </w:t>
          </w:r>
          <w:r w:rsidR="00DF7089" w:rsidRPr="00DF7089">
            <w:rPr>
              <w:rFonts w:ascii="Times New Roman" w:hAnsi="Times New Roman" w:cs="Times New Roman"/>
              <w:noProof/>
              <w:sz w:val="26"/>
              <w:szCs w:val="26"/>
              <w:lang w:val="en-US"/>
            </w:rPr>
            <w:t>[18]</w:t>
          </w:r>
          <w:r w:rsidR="00DF7089">
            <w:rPr>
              <w:rFonts w:ascii="Times New Roman" w:hAnsi="Times New Roman" w:cs="Times New Roman"/>
              <w:sz w:val="26"/>
              <w:szCs w:val="26"/>
            </w:rPr>
            <w:fldChar w:fldCharType="end"/>
          </w:r>
        </w:sdtContent>
      </w:sdt>
      <w:r w:rsidRPr="0020465A">
        <w:rPr>
          <w:rFonts w:ascii="Times New Roman" w:hAnsi="Times New Roman" w:cs="Times New Roman"/>
          <w:sz w:val="26"/>
          <w:szCs w:val="26"/>
        </w:rPr>
        <w:t>.</w:t>
      </w:r>
    </w:p>
    <w:tbl>
      <w:tblPr>
        <w:tblStyle w:val="TableGrid"/>
        <w:tblW w:w="0" w:type="auto"/>
        <w:tblLook w:val="04A0" w:firstRow="1" w:lastRow="0" w:firstColumn="1" w:lastColumn="0" w:noHBand="0" w:noVBand="1"/>
      </w:tblPr>
      <w:tblGrid>
        <w:gridCol w:w="2187"/>
        <w:gridCol w:w="3583"/>
        <w:gridCol w:w="2886"/>
      </w:tblGrid>
      <w:tr w:rsidR="0020465A" w14:paraId="7AC8FFD7" w14:textId="77777777" w:rsidTr="00F11A2C">
        <w:tc>
          <w:tcPr>
            <w:tcW w:w="2187" w:type="dxa"/>
            <w:vAlign w:val="center"/>
          </w:tcPr>
          <w:p w14:paraId="3C8EA51F" w14:textId="7BFFAB79"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Cloud Component</w:t>
            </w:r>
          </w:p>
        </w:tc>
        <w:tc>
          <w:tcPr>
            <w:tcW w:w="3583" w:type="dxa"/>
            <w:vAlign w:val="center"/>
          </w:tcPr>
          <w:p w14:paraId="47616204" w14:textId="1A624116"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Main Role</w:t>
            </w:r>
          </w:p>
        </w:tc>
        <w:tc>
          <w:tcPr>
            <w:tcW w:w="2886" w:type="dxa"/>
            <w:vAlign w:val="center"/>
          </w:tcPr>
          <w:p w14:paraId="7DF9FF6D" w14:textId="4667B3D8"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Example</w:t>
            </w:r>
          </w:p>
        </w:tc>
      </w:tr>
      <w:tr w:rsidR="0020465A" w14:paraId="5343B7D7" w14:textId="77777777" w:rsidTr="00F11A2C">
        <w:tc>
          <w:tcPr>
            <w:tcW w:w="2187" w:type="dxa"/>
            <w:vAlign w:val="center"/>
          </w:tcPr>
          <w:p w14:paraId="0C0BD611" w14:textId="136B50EB"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Compute</w:t>
            </w:r>
          </w:p>
        </w:tc>
        <w:tc>
          <w:tcPr>
            <w:tcW w:w="3583" w:type="dxa"/>
            <w:vAlign w:val="center"/>
          </w:tcPr>
          <w:p w14:paraId="3D200080" w14:textId="170C0CFB"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Runs application processes</w:t>
            </w:r>
          </w:p>
        </w:tc>
        <w:tc>
          <w:tcPr>
            <w:tcW w:w="2886" w:type="dxa"/>
            <w:vAlign w:val="center"/>
          </w:tcPr>
          <w:p w14:paraId="0FBFFC6E" w14:textId="445AC935"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Azure App Service</w:t>
            </w:r>
          </w:p>
        </w:tc>
      </w:tr>
      <w:tr w:rsidR="0020465A" w14:paraId="42E2036C" w14:textId="77777777" w:rsidTr="00F11A2C">
        <w:tc>
          <w:tcPr>
            <w:tcW w:w="2187" w:type="dxa"/>
            <w:vAlign w:val="center"/>
          </w:tcPr>
          <w:p w14:paraId="67F08F91" w14:textId="69E5CFCA"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Database</w:t>
            </w:r>
          </w:p>
        </w:tc>
        <w:tc>
          <w:tcPr>
            <w:tcW w:w="3583" w:type="dxa"/>
            <w:vAlign w:val="center"/>
          </w:tcPr>
          <w:p w14:paraId="12C08D10" w14:textId="30617AE9"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Stores structured application data</w:t>
            </w:r>
          </w:p>
        </w:tc>
        <w:tc>
          <w:tcPr>
            <w:tcW w:w="2886" w:type="dxa"/>
            <w:vAlign w:val="center"/>
          </w:tcPr>
          <w:p w14:paraId="7FF05B0D" w14:textId="26B50028"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Azure SQL Database</w:t>
            </w:r>
          </w:p>
        </w:tc>
      </w:tr>
      <w:tr w:rsidR="0020465A" w14:paraId="1DA11F83" w14:textId="77777777" w:rsidTr="00F11A2C">
        <w:tc>
          <w:tcPr>
            <w:tcW w:w="2187" w:type="dxa"/>
            <w:vAlign w:val="center"/>
          </w:tcPr>
          <w:p w14:paraId="73AA3041" w14:textId="08D3CB43"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Storage</w:t>
            </w:r>
          </w:p>
        </w:tc>
        <w:tc>
          <w:tcPr>
            <w:tcW w:w="3583" w:type="dxa"/>
            <w:vAlign w:val="center"/>
          </w:tcPr>
          <w:p w14:paraId="630A2EA3" w14:textId="40297CD1"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Holds files and other objects</w:t>
            </w:r>
          </w:p>
        </w:tc>
        <w:tc>
          <w:tcPr>
            <w:tcW w:w="2886" w:type="dxa"/>
            <w:vAlign w:val="center"/>
          </w:tcPr>
          <w:p w14:paraId="18AC1B54" w14:textId="12A62F9A"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Azure Storage</w:t>
            </w:r>
          </w:p>
        </w:tc>
      </w:tr>
      <w:tr w:rsidR="0020465A" w14:paraId="5151192B" w14:textId="77777777" w:rsidTr="00F11A2C">
        <w:tc>
          <w:tcPr>
            <w:tcW w:w="2187" w:type="dxa"/>
            <w:vAlign w:val="center"/>
          </w:tcPr>
          <w:p w14:paraId="4942AEB2" w14:textId="0C7CD9FA"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Identity</w:t>
            </w:r>
          </w:p>
        </w:tc>
        <w:tc>
          <w:tcPr>
            <w:tcW w:w="3583" w:type="dxa"/>
            <w:vAlign w:val="center"/>
          </w:tcPr>
          <w:p w14:paraId="1E34AECB" w14:textId="2CC2F3AF"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Controls user and service access</w:t>
            </w:r>
          </w:p>
        </w:tc>
        <w:tc>
          <w:tcPr>
            <w:tcW w:w="2886" w:type="dxa"/>
            <w:vAlign w:val="center"/>
          </w:tcPr>
          <w:p w14:paraId="66226A33" w14:textId="4E0B4C54"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Microsoft Entra ID</w:t>
            </w:r>
          </w:p>
        </w:tc>
      </w:tr>
      <w:tr w:rsidR="0020465A" w14:paraId="3751E494" w14:textId="77777777" w:rsidTr="00F11A2C">
        <w:tc>
          <w:tcPr>
            <w:tcW w:w="2187" w:type="dxa"/>
            <w:vAlign w:val="center"/>
          </w:tcPr>
          <w:p w14:paraId="2F3F5D04" w14:textId="227BFE7F"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b/>
                <w:bCs/>
                <w:sz w:val="26"/>
                <w:szCs w:val="26"/>
              </w:rPr>
              <w:t>Monitoring</w:t>
            </w:r>
          </w:p>
        </w:tc>
        <w:tc>
          <w:tcPr>
            <w:tcW w:w="3583" w:type="dxa"/>
            <w:vAlign w:val="center"/>
          </w:tcPr>
          <w:p w14:paraId="2CE0267D" w14:textId="09DF08A9"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Tracks health and performance</w:t>
            </w:r>
          </w:p>
        </w:tc>
        <w:tc>
          <w:tcPr>
            <w:tcW w:w="2886" w:type="dxa"/>
            <w:vAlign w:val="center"/>
          </w:tcPr>
          <w:p w14:paraId="2E31608E" w14:textId="4C5BE98D" w:rsidR="0020465A" w:rsidRPr="0020465A" w:rsidRDefault="0020465A" w:rsidP="0020465A">
            <w:pPr>
              <w:jc w:val="both"/>
              <w:rPr>
                <w:rFonts w:ascii="Times New Roman" w:hAnsi="Times New Roman" w:cs="Times New Roman"/>
                <w:sz w:val="26"/>
                <w:szCs w:val="26"/>
              </w:rPr>
            </w:pPr>
            <w:r w:rsidRPr="0020465A">
              <w:rPr>
                <w:rFonts w:ascii="Times New Roman" w:hAnsi="Times New Roman" w:cs="Times New Roman"/>
                <w:sz w:val="26"/>
                <w:szCs w:val="26"/>
              </w:rPr>
              <w:t>Azure Monitor</w:t>
            </w:r>
          </w:p>
        </w:tc>
      </w:tr>
    </w:tbl>
    <w:p w14:paraId="33AF90B4" w14:textId="77777777" w:rsidR="0020465A" w:rsidRPr="0020465A" w:rsidRDefault="0020465A" w:rsidP="0020465A">
      <w:pPr>
        <w:ind w:left="360"/>
        <w:jc w:val="both"/>
        <w:rPr>
          <w:rFonts w:ascii="Times New Roman" w:hAnsi="Times New Roman" w:cs="Times New Roman"/>
          <w:sz w:val="26"/>
          <w:szCs w:val="26"/>
        </w:rPr>
      </w:pPr>
    </w:p>
    <w:p w14:paraId="5707953B" w14:textId="65DD4F68" w:rsidR="0020465A" w:rsidRDefault="00F11A2C" w:rsidP="00F11A2C">
      <w:pPr>
        <w:pStyle w:val="Heading2"/>
      </w:pPr>
      <w:bookmarkStart w:id="19" w:name="_Toc237837442"/>
      <w:r>
        <w:t xml:space="preserve">5.2 </w:t>
      </w:r>
      <w:r w:rsidR="0020465A" w:rsidRPr="0020465A">
        <w:t>Cloud Application Architecture</w:t>
      </w:r>
      <w:bookmarkEnd w:id="19"/>
    </w:p>
    <w:p w14:paraId="29FAFC1D" w14:textId="33E9A932" w:rsidR="0020465A" w:rsidRDefault="0020465A" w:rsidP="00F11A2C">
      <w:pPr>
        <w:jc w:val="both"/>
        <w:rPr>
          <w:rFonts w:ascii="Times New Roman" w:hAnsi="Times New Roman" w:cs="Times New Roman"/>
          <w:sz w:val="26"/>
          <w:szCs w:val="26"/>
        </w:rPr>
      </w:pPr>
      <w:r w:rsidRPr="0020465A">
        <w:rPr>
          <w:rFonts w:ascii="Times New Roman" w:hAnsi="Times New Roman" w:cs="Times New Roman"/>
          <w:sz w:val="26"/>
          <w:szCs w:val="26"/>
        </w:rPr>
        <w:t>A simple cloud-hosted web application can separate the user-facing application from its data and supporting services. This approach makes the environment easier to manage because individual components can be maintained or changed without redesigning the complete system.</w:t>
      </w:r>
    </w:p>
    <w:p w14:paraId="25439F0C" w14:textId="6DD2C3BE" w:rsidR="0020465A" w:rsidRDefault="0020465A" w:rsidP="00F11A2C">
      <w:pPr>
        <w:jc w:val="cente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2511EC26" wp14:editId="7C39B622">
            <wp:extent cx="2955851" cy="3099985"/>
            <wp:effectExtent l="0" t="0" r="0" b="5715"/>
            <wp:docPr id="7721676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979665" cy="3124960"/>
                    </a:xfrm>
                    <a:prstGeom prst="rect">
                      <a:avLst/>
                    </a:prstGeom>
                    <a:noFill/>
                    <a:ln>
                      <a:noFill/>
                    </a:ln>
                  </pic:spPr>
                </pic:pic>
              </a:graphicData>
            </a:graphic>
          </wp:inline>
        </w:drawing>
      </w:r>
    </w:p>
    <w:p w14:paraId="661659CA" w14:textId="5D20D4B1" w:rsidR="0020465A" w:rsidRDefault="0020465A" w:rsidP="00F11A2C">
      <w:pPr>
        <w:jc w:val="center"/>
        <w:rPr>
          <w:rFonts w:ascii="Times New Roman" w:hAnsi="Times New Roman" w:cs="Times New Roman"/>
          <w:i/>
          <w:iCs/>
        </w:rPr>
      </w:pPr>
      <w:r w:rsidRPr="0020465A">
        <w:rPr>
          <w:rFonts w:ascii="Times New Roman" w:hAnsi="Times New Roman" w:cs="Times New Roman"/>
          <w:i/>
          <w:iCs/>
        </w:rPr>
        <w:t>Figure 2</w:t>
      </w:r>
      <w:r w:rsidRPr="0020465A">
        <w:rPr>
          <w:rFonts w:ascii="Times New Roman" w:hAnsi="Times New Roman" w:cs="Times New Roman"/>
          <w:i/>
          <w:iCs/>
        </w:rPr>
        <w:t>2</w:t>
      </w:r>
      <w:r w:rsidRPr="0020465A">
        <w:rPr>
          <w:rFonts w:ascii="Times New Roman" w:hAnsi="Times New Roman" w:cs="Times New Roman"/>
          <w:i/>
          <w:iCs/>
        </w:rPr>
        <w:t>. Simplified Cloud Application Architecture</w:t>
      </w:r>
    </w:p>
    <w:p w14:paraId="1E384A8A" w14:textId="3CD62D74" w:rsidR="00A82F09" w:rsidRPr="00A82F09" w:rsidRDefault="00A82F09" w:rsidP="00F11A2C">
      <w:pPr>
        <w:jc w:val="both"/>
        <w:rPr>
          <w:rFonts w:ascii="Times New Roman" w:hAnsi="Times New Roman" w:cs="Times New Roman"/>
          <w:sz w:val="26"/>
          <w:szCs w:val="26"/>
        </w:rPr>
      </w:pPr>
      <w:r w:rsidRPr="00A82F09">
        <w:rPr>
          <w:rFonts w:ascii="Times New Roman" w:hAnsi="Times New Roman" w:cs="Times New Roman"/>
          <w:sz w:val="26"/>
          <w:szCs w:val="26"/>
        </w:rPr>
        <w:lastRenderedPageBreak/>
        <w:t>Microsoft Azure provides a useful example of this model. Azure App Service can host a web application without requiring the organisation to manage the underlying server infrastructure. The application can connect to services such as Azure SQL Database for structured data and Azure Monitor for operational information</w:t>
      </w:r>
      <w:sdt>
        <w:sdtPr>
          <w:rPr>
            <w:rFonts w:ascii="Times New Roman" w:hAnsi="Times New Roman" w:cs="Times New Roman"/>
            <w:sz w:val="26"/>
            <w:szCs w:val="26"/>
          </w:rPr>
          <w:id w:val="-861119426"/>
          <w:citation/>
        </w:sdtPr>
        <w:sdtContent>
          <w:r w:rsidR="00DF7089">
            <w:rPr>
              <w:rFonts w:ascii="Times New Roman" w:hAnsi="Times New Roman" w:cs="Times New Roman"/>
              <w:sz w:val="26"/>
              <w:szCs w:val="26"/>
            </w:rPr>
            <w:fldChar w:fldCharType="begin"/>
          </w:r>
          <w:r w:rsidR="00DF7089">
            <w:rPr>
              <w:rFonts w:ascii="Times New Roman" w:hAnsi="Times New Roman" w:cs="Times New Roman"/>
              <w:sz w:val="26"/>
              <w:szCs w:val="26"/>
              <w:lang w:val="en-US"/>
            </w:rPr>
            <w:instrText xml:space="preserve"> CITATION Mac15 \l 1033 </w:instrText>
          </w:r>
          <w:r w:rsidR="00DF7089">
            <w:rPr>
              <w:rFonts w:ascii="Times New Roman" w:hAnsi="Times New Roman" w:cs="Times New Roman"/>
              <w:sz w:val="26"/>
              <w:szCs w:val="26"/>
            </w:rPr>
            <w:fldChar w:fldCharType="separate"/>
          </w:r>
          <w:r w:rsidR="00DF7089">
            <w:rPr>
              <w:rFonts w:ascii="Times New Roman" w:hAnsi="Times New Roman" w:cs="Times New Roman"/>
              <w:noProof/>
              <w:sz w:val="26"/>
              <w:szCs w:val="26"/>
              <w:lang w:val="en-US"/>
            </w:rPr>
            <w:t xml:space="preserve"> </w:t>
          </w:r>
          <w:r w:rsidR="00DF7089" w:rsidRPr="00DF7089">
            <w:rPr>
              <w:rFonts w:ascii="Times New Roman" w:hAnsi="Times New Roman" w:cs="Times New Roman"/>
              <w:noProof/>
              <w:sz w:val="26"/>
              <w:szCs w:val="26"/>
              <w:lang w:val="en-US"/>
            </w:rPr>
            <w:t>[19]</w:t>
          </w:r>
          <w:r w:rsidR="00DF7089">
            <w:rPr>
              <w:rFonts w:ascii="Times New Roman" w:hAnsi="Times New Roman" w:cs="Times New Roman"/>
              <w:sz w:val="26"/>
              <w:szCs w:val="26"/>
            </w:rPr>
            <w:fldChar w:fldCharType="end"/>
          </w:r>
        </w:sdtContent>
      </w:sdt>
      <w:r w:rsidRPr="00A82F09">
        <w:rPr>
          <w:rFonts w:ascii="Times New Roman" w:hAnsi="Times New Roman" w:cs="Times New Roman"/>
          <w:sz w:val="26"/>
          <w:szCs w:val="26"/>
        </w:rPr>
        <w:t>. This separation allows the application, data and monitoring functions to be managed as related but independent services.</w:t>
      </w:r>
    </w:p>
    <w:p w14:paraId="648329FF" w14:textId="068C0846" w:rsidR="0020465A" w:rsidRDefault="0020465A" w:rsidP="0020465A">
      <w:pPr>
        <w:pStyle w:val="ListParagraph"/>
        <w:numPr>
          <w:ilvl w:val="1"/>
          <w:numId w:val="6"/>
        </w:numPr>
        <w:jc w:val="both"/>
        <w:rPr>
          <w:rFonts w:ascii="Times New Roman" w:hAnsi="Times New Roman" w:cs="Times New Roman"/>
          <w:b/>
          <w:bCs/>
          <w:sz w:val="32"/>
          <w:szCs w:val="32"/>
        </w:rPr>
      </w:pPr>
      <w:r w:rsidRPr="0020465A">
        <w:rPr>
          <w:rFonts w:ascii="Times New Roman" w:hAnsi="Times New Roman" w:cs="Times New Roman"/>
          <w:b/>
          <w:bCs/>
          <w:sz w:val="32"/>
          <w:szCs w:val="32"/>
        </w:rPr>
        <w:t>Applied Cloud Service Scenario</w:t>
      </w:r>
    </w:p>
    <w:p w14:paraId="5B959329" w14:textId="3030C5AD" w:rsidR="00A82F09" w:rsidRDefault="00A82F09" w:rsidP="00A82F09">
      <w:pPr>
        <w:ind w:left="360"/>
        <w:jc w:val="both"/>
        <w:rPr>
          <w:rFonts w:ascii="Times New Roman" w:hAnsi="Times New Roman" w:cs="Times New Roman"/>
          <w:sz w:val="26"/>
          <w:szCs w:val="26"/>
        </w:rPr>
      </w:pPr>
      <w:r w:rsidRPr="00A82F09">
        <w:rPr>
          <w:rFonts w:ascii="Times New Roman" w:hAnsi="Times New Roman" w:cs="Times New Roman"/>
          <w:sz w:val="26"/>
          <w:szCs w:val="26"/>
        </w:rPr>
        <w:t>For example, an online booking application could use App Service for the website, Azure SQL Database for customer and booking records, and Azure Monitor to observe application behaviour. Microsoft’s basic web application reference architecture uses a similar separation between the application, managed databas</w:t>
      </w:r>
      <w:r>
        <w:rPr>
          <w:rFonts w:ascii="Times New Roman" w:hAnsi="Times New Roman" w:cs="Times New Roman"/>
          <w:sz w:val="26"/>
          <w:szCs w:val="26"/>
        </w:rPr>
        <w:t>e and monitoring services</w:t>
      </w:r>
      <w:sdt>
        <w:sdtPr>
          <w:rPr>
            <w:rFonts w:ascii="Times New Roman" w:hAnsi="Times New Roman" w:cs="Times New Roman"/>
            <w:sz w:val="26"/>
            <w:szCs w:val="26"/>
          </w:rPr>
          <w:id w:val="1719018503"/>
          <w:citation/>
        </w:sdtPr>
        <w:sdtContent>
          <w:r w:rsidR="00DF7089">
            <w:rPr>
              <w:rFonts w:ascii="Times New Roman" w:hAnsi="Times New Roman" w:cs="Times New Roman"/>
              <w:sz w:val="26"/>
              <w:szCs w:val="26"/>
            </w:rPr>
            <w:fldChar w:fldCharType="begin"/>
          </w:r>
          <w:r w:rsidR="00DF7089">
            <w:rPr>
              <w:rFonts w:ascii="Times New Roman" w:hAnsi="Times New Roman" w:cs="Times New Roman"/>
              <w:sz w:val="26"/>
              <w:szCs w:val="26"/>
              <w:lang w:val="en-US"/>
            </w:rPr>
            <w:instrText xml:space="preserve"> CITATION Shk09 \l 1033 </w:instrText>
          </w:r>
          <w:r w:rsidR="00DF7089">
            <w:rPr>
              <w:rFonts w:ascii="Times New Roman" w:hAnsi="Times New Roman" w:cs="Times New Roman"/>
              <w:sz w:val="26"/>
              <w:szCs w:val="26"/>
            </w:rPr>
            <w:fldChar w:fldCharType="separate"/>
          </w:r>
          <w:r w:rsidR="00DF7089">
            <w:rPr>
              <w:rFonts w:ascii="Times New Roman" w:hAnsi="Times New Roman" w:cs="Times New Roman"/>
              <w:noProof/>
              <w:sz w:val="26"/>
              <w:szCs w:val="26"/>
              <w:lang w:val="en-US"/>
            </w:rPr>
            <w:t xml:space="preserve"> </w:t>
          </w:r>
          <w:r w:rsidR="00DF7089" w:rsidRPr="00DF7089">
            <w:rPr>
              <w:rFonts w:ascii="Times New Roman" w:hAnsi="Times New Roman" w:cs="Times New Roman"/>
              <w:noProof/>
              <w:sz w:val="26"/>
              <w:szCs w:val="26"/>
              <w:lang w:val="en-US"/>
            </w:rPr>
            <w:t>[20]</w:t>
          </w:r>
          <w:r w:rsidR="00DF7089">
            <w:rPr>
              <w:rFonts w:ascii="Times New Roman" w:hAnsi="Times New Roman" w:cs="Times New Roman"/>
              <w:sz w:val="26"/>
              <w:szCs w:val="26"/>
            </w:rPr>
            <w:fldChar w:fldCharType="end"/>
          </w:r>
        </w:sdtContent>
      </w:sdt>
      <w:r w:rsidRPr="00A82F09">
        <w:rPr>
          <w:rFonts w:ascii="Times New Roman" w:hAnsi="Times New Roman" w:cs="Times New Roman"/>
          <w:sz w:val="26"/>
          <w:szCs w:val="26"/>
        </w:rPr>
        <w:t>.</w:t>
      </w:r>
    </w:p>
    <w:p w14:paraId="09304EA3" w14:textId="5F019A9E" w:rsidR="00A82F09" w:rsidRPr="00A82F09" w:rsidRDefault="00A82F09" w:rsidP="00A82F09">
      <w:pPr>
        <w:ind w:left="360"/>
        <w:jc w:val="both"/>
        <w:rPr>
          <w:rFonts w:ascii="Times New Roman" w:hAnsi="Times New Roman" w:cs="Times New Roman"/>
          <w:sz w:val="26"/>
          <w:szCs w:val="26"/>
        </w:rPr>
      </w:pPr>
      <w:r w:rsidRPr="00A82F09">
        <w:rPr>
          <w:rFonts w:ascii="Times New Roman" w:hAnsi="Times New Roman" w:cs="Times New Roman"/>
          <w:sz w:val="26"/>
          <w:szCs w:val="26"/>
        </w:rPr>
        <w:br/>
        <w:t>The main value of this architecture is not simply the number of cloud services being used, but how effectively they work together. Separating responsibilities can improve maintainability and gives organisations greater flexibility when application requirements change. However, adding services also increases the need for appropriate access control, secure communication, monitoring and cost management. Cloud architecture should therefore be selected according to the workload rather than adding services that provide little practical value.</w:t>
      </w:r>
    </w:p>
    <w:p w14:paraId="19AA06A5" w14:textId="77777777" w:rsidR="0020465A" w:rsidRDefault="0020465A" w:rsidP="0020465A">
      <w:pPr>
        <w:pStyle w:val="ListParagraph"/>
        <w:jc w:val="both"/>
        <w:rPr>
          <w:rFonts w:ascii="Times New Roman" w:hAnsi="Times New Roman" w:cs="Times New Roman"/>
          <w:b/>
          <w:bCs/>
          <w:sz w:val="32"/>
          <w:szCs w:val="32"/>
        </w:rPr>
      </w:pPr>
    </w:p>
    <w:p w14:paraId="4960E4F0" w14:textId="5807B52A" w:rsidR="0020465A" w:rsidRPr="00A82F09" w:rsidRDefault="00A82F09" w:rsidP="00A82F09">
      <w:pPr>
        <w:rPr>
          <w:rFonts w:ascii="Times New Roman" w:hAnsi="Times New Roman" w:cs="Times New Roman"/>
          <w:b/>
          <w:bCs/>
          <w:sz w:val="32"/>
          <w:szCs w:val="32"/>
        </w:rPr>
      </w:pPr>
      <w:r>
        <w:rPr>
          <w:rFonts w:ascii="Times New Roman" w:hAnsi="Times New Roman" w:cs="Times New Roman"/>
          <w:b/>
          <w:bCs/>
          <w:sz w:val="32"/>
          <w:szCs w:val="32"/>
        </w:rPr>
        <w:br w:type="page"/>
      </w:r>
    </w:p>
    <w:p w14:paraId="37CDEFB1" w14:textId="7BE12AB4" w:rsidR="00FB1042" w:rsidRDefault="00FB1042" w:rsidP="00F11A2C">
      <w:pPr>
        <w:pStyle w:val="Heading1"/>
        <w:numPr>
          <w:ilvl w:val="0"/>
          <w:numId w:val="10"/>
        </w:numPr>
      </w:pPr>
      <w:bookmarkStart w:id="20" w:name="_Toc237837443"/>
      <w:r w:rsidRPr="00FB1042">
        <w:lastRenderedPageBreak/>
        <w:t>Cloud Networking and Service Delivery</w:t>
      </w:r>
      <w:bookmarkEnd w:id="20"/>
    </w:p>
    <w:p w14:paraId="23FE8E1D" w14:textId="75325C24" w:rsidR="006141F7" w:rsidRDefault="00F11A2C" w:rsidP="00F11A2C">
      <w:pPr>
        <w:pStyle w:val="Heading2"/>
      </w:pPr>
      <w:bookmarkStart w:id="21" w:name="_Toc237837444"/>
      <w:r>
        <w:t xml:space="preserve">6.1 </w:t>
      </w:r>
      <w:r w:rsidR="006141F7" w:rsidRPr="006141F7">
        <w:t>Load Balancing and Scalability</w:t>
      </w:r>
      <w:bookmarkEnd w:id="21"/>
    </w:p>
    <w:p w14:paraId="7EA453E3" w14:textId="5CB6DAFF" w:rsidR="006141F7" w:rsidRDefault="006141F7" w:rsidP="00F11A2C">
      <w:pPr>
        <w:jc w:val="both"/>
        <w:rPr>
          <w:rFonts w:ascii="Times New Roman" w:hAnsi="Times New Roman" w:cs="Times New Roman"/>
          <w:sz w:val="26"/>
          <w:szCs w:val="26"/>
        </w:rPr>
      </w:pPr>
      <w:r w:rsidRPr="006141F7">
        <w:rPr>
          <w:rFonts w:ascii="Times New Roman" w:hAnsi="Times New Roman" w:cs="Times New Roman"/>
          <w:sz w:val="26"/>
          <w:szCs w:val="26"/>
        </w:rPr>
        <w:t>Cloud applications may receive very different levels of traffic throughout the day. If every request is sent to a single server, that server can become overloaded and affect response time or availability. Load balancing helps by distributing incoming traffic across several available computing resources. In Microsoft Azure, Azure Load Balancer can distribute network traffic between virtual machines or Virtual Machine Scale Sets and uses health probes to avoid sending traffic to unhealthy instances</w:t>
      </w:r>
      <w:sdt>
        <w:sdtPr>
          <w:rPr>
            <w:rFonts w:ascii="Times New Roman" w:hAnsi="Times New Roman" w:cs="Times New Roman"/>
            <w:sz w:val="26"/>
            <w:szCs w:val="26"/>
          </w:rPr>
          <w:id w:val="-925573264"/>
          <w:citation/>
        </w:sdtPr>
        <w:sdtContent>
          <w:r w:rsidR="00EC4678">
            <w:rPr>
              <w:rFonts w:ascii="Times New Roman" w:hAnsi="Times New Roman" w:cs="Times New Roman"/>
              <w:sz w:val="26"/>
              <w:szCs w:val="26"/>
            </w:rPr>
            <w:fldChar w:fldCharType="begin"/>
          </w:r>
          <w:r w:rsidR="00EC4678">
            <w:rPr>
              <w:rFonts w:ascii="Times New Roman" w:hAnsi="Times New Roman" w:cs="Times New Roman"/>
              <w:sz w:val="26"/>
              <w:szCs w:val="26"/>
              <w:lang w:val="en-US"/>
            </w:rPr>
            <w:instrText xml:space="preserve"> CITATION Nug19 \l 1033 </w:instrText>
          </w:r>
          <w:r w:rsidR="00EC4678">
            <w:rPr>
              <w:rFonts w:ascii="Times New Roman" w:hAnsi="Times New Roman" w:cs="Times New Roman"/>
              <w:sz w:val="26"/>
              <w:szCs w:val="26"/>
            </w:rPr>
            <w:fldChar w:fldCharType="separate"/>
          </w:r>
          <w:r w:rsidR="00EC4678">
            <w:rPr>
              <w:rFonts w:ascii="Times New Roman" w:hAnsi="Times New Roman" w:cs="Times New Roman"/>
              <w:noProof/>
              <w:sz w:val="26"/>
              <w:szCs w:val="26"/>
              <w:lang w:val="en-US"/>
            </w:rPr>
            <w:t xml:space="preserve"> </w:t>
          </w:r>
          <w:r w:rsidR="00EC4678" w:rsidRPr="00EC4678">
            <w:rPr>
              <w:rFonts w:ascii="Times New Roman" w:hAnsi="Times New Roman" w:cs="Times New Roman"/>
              <w:noProof/>
              <w:sz w:val="26"/>
              <w:szCs w:val="26"/>
              <w:lang w:val="en-US"/>
            </w:rPr>
            <w:t>[21]</w:t>
          </w:r>
          <w:r w:rsidR="00EC4678">
            <w:rPr>
              <w:rFonts w:ascii="Times New Roman" w:hAnsi="Times New Roman" w:cs="Times New Roman"/>
              <w:sz w:val="26"/>
              <w:szCs w:val="26"/>
            </w:rPr>
            <w:fldChar w:fldCharType="end"/>
          </w:r>
        </w:sdtContent>
      </w:sdt>
      <w:r w:rsidRPr="006141F7">
        <w:rPr>
          <w:rFonts w:ascii="Times New Roman" w:hAnsi="Times New Roman" w:cs="Times New Roman"/>
          <w:sz w:val="26"/>
          <w:szCs w:val="26"/>
        </w:rPr>
        <w:t>.</w:t>
      </w:r>
      <w:r w:rsidRPr="006141F7">
        <w:rPr>
          <w:rFonts w:ascii="Times New Roman" w:hAnsi="Times New Roman" w:cs="Times New Roman"/>
          <w:sz w:val="26"/>
          <w:szCs w:val="26"/>
        </w:rPr>
        <w:br/>
        <w:t>Scalability addresses a different but closely related problem. It allows computing capacity to change when application demand increases or decreases. Azure Virtual Machine Scale Sets can automatically add or remove VM instances according to demand, schedules or defined performance rules.</w:t>
      </w:r>
    </w:p>
    <w:tbl>
      <w:tblPr>
        <w:tblStyle w:val="TableGrid"/>
        <w:tblW w:w="0" w:type="auto"/>
        <w:tblLook w:val="04A0" w:firstRow="1" w:lastRow="0" w:firstColumn="1" w:lastColumn="0" w:noHBand="0" w:noVBand="1"/>
      </w:tblPr>
      <w:tblGrid>
        <w:gridCol w:w="1478"/>
        <w:gridCol w:w="3544"/>
        <w:gridCol w:w="3634"/>
      </w:tblGrid>
      <w:tr w:rsidR="006141F7" w14:paraId="54A77880" w14:textId="77777777" w:rsidTr="00F11A2C">
        <w:tc>
          <w:tcPr>
            <w:tcW w:w="1478" w:type="dxa"/>
            <w:vAlign w:val="center"/>
          </w:tcPr>
          <w:p w14:paraId="511D8595" w14:textId="69F224A4"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Concept</w:t>
            </w:r>
          </w:p>
        </w:tc>
        <w:tc>
          <w:tcPr>
            <w:tcW w:w="3544" w:type="dxa"/>
            <w:vAlign w:val="center"/>
          </w:tcPr>
          <w:p w14:paraId="749A7FB7" w14:textId="097499B3"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Main Purpose</w:t>
            </w:r>
          </w:p>
        </w:tc>
        <w:tc>
          <w:tcPr>
            <w:tcW w:w="3634" w:type="dxa"/>
            <w:vAlign w:val="center"/>
          </w:tcPr>
          <w:p w14:paraId="66228078" w14:textId="59390DA4"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Simple Example</w:t>
            </w:r>
          </w:p>
        </w:tc>
      </w:tr>
      <w:tr w:rsidR="006141F7" w14:paraId="7BBA7001" w14:textId="77777777" w:rsidTr="00F11A2C">
        <w:tc>
          <w:tcPr>
            <w:tcW w:w="1478" w:type="dxa"/>
            <w:vAlign w:val="center"/>
          </w:tcPr>
          <w:p w14:paraId="37C69879" w14:textId="7CCD2D75"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Load Balancing</w:t>
            </w:r>
          </w:p>
        </w:tc>
        <w:tc>
          <w:tcPr>
            <w:tcW w:w="3544" w:type="dxa"/>
            <w:vAlign w:val="center"/>
          </w:tcPr>
          <w:p w14:paraId="58D428DB" w14:textId="6655DC62"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Shares traffic across available resources</w:t>
            </w:r>
          </w:p>
        </w:tc>
        <w:tc>
          <w:tcPr>
            <w:tcW w:w="3634" w:type="dxa"/>
            <w:vAlign w:val="center"/>
          </w:tcPr>
          <w:p w14:paraId="5E303DA9" w14:textId="06F4979D"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Requests divided between several VMs</w:t>
            </w:r>
          </w:p>
        </w:tc>
      </w:tr>
      <w:tr w:rsidR="006141F7" w14:paraId="66551465" w14:textId="77777777" w:rsidTr="00F11A2C">
        <w:tc>
          <w:tcPr>
            <w:tcW w:w="1478" w:type="dxa"/>
            <w:vAlign w:val="center"/>
          </w:tcPr>
          <w:p w14:paraId="3A67E0FB" w14:textId="706906BF"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Scale Out</w:t>
            </w:r>
          </w:p>
        </w:tc>
        <w:tc>
          <w:tcPr>
            <w:tcW w:w="3544" w:type="dxa"/>
            <w:vAlign w:val="center"/>
          </w:tcPr>
          <w:p w14:paraId="3E2ED886" w14:textId="0834CDBE"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Adds more instances</w:t>
            </w:r>
          </w:p>
        </w:tc>
        <w:tc>
          <w:tcPr>
            <w:tcW w:w="3634" w:type="dxa"/>
            <w:vAlign w:val="center"/>
          </w:tcPr>
          <w:p w14:paraId="26355044" w14:textId="6CC5AB57"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Two VMs increase to five</w:t>
            </w:r>
          </w:p>
        </w:tc>
      </w:tr>
      <w:tr w:rsidR="006141F7" w14:paraId="68D7EAEB" w14:textId="77777777" w:rsidTr="00F11A2C">
        <w:tc>
          <w:tcPr>
            <w:tcW w:w="1478" w:type="dxa"/>
            <w:vAlign w:val="center"/>
          </w:tcPr>
          <w:p w14:paraId="68FC62C5" w14:textId="764B2715"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Scale In</w:t>
            </w:r>
          </w:p>
        </w:tc>
        <w:tc>
          <w:tcPr>
            <w:tcW w:w="3544" w:type="dxa"/>
            <w:vAlign w:val="center"/>
          </w:tcPr>
          <w:p w14:paraId="356617FA" w14:textId="3C2741D9"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Removes unnecessary instances</w:t>
            </w:r>
          </w:p>
        </w:tc>
        <w:tc>
          <w:tcPr>
            <w:tcW w:w="3634" w:type="dxa"/>
            <w:vAlign w:val="center"/>
          </w:tcPr>
          <w:p w14:paraId="28B2A7B1" w14:textId="4915E6FE"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Five VMs reduce to two</w:t>
            </w:r>
          </w:p>
        </w:tc>
      </w:tr>
      <w:tr w:rsidR="006141F7" w14:paraId="59872292" w14:textId="77777777" w:rsidTr="00F11A2C">
        <w:tc>
          <w:tcPr>
            <w:tcW w:w="1478" w:type="dxa"/>
            <w:vAlign w:val="center"/>
          </w:tcPr>
          <w:p w14:paraId="3E5C2D5C" w14:textId="684B6AD9"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b/>
                <w:bCs/>
                <w:sz w:val="26"/>
                <w:szCs w:val="26"/>
              </w:rPr>
              <w:t>Scale Up</w:t>
            </w:r>
          </w:p>
        </w:tc>
        <w:tc>
          <w:tcPr>
            <w:tcW w:w="3544" w:type="dxa"/>
            <w:vAlign w:val="center"/>
          </w:tcPr>
          <w:p w14:paraId="71450327" w14:textId="304EF919"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Gives one resource more capacity</w:t>
            </w:r>
          </w:p>
        </w:tc>
        <w:tc>
          <w:tcPr>
            <w:tcW w:w="3634" w:type="dxa"/>
            <w:vAlign w:val="center"/>
          </w:tcPr>
          <w:p w14:paraId="7F96DC1C" w14:textId="60B70DFF" w:rsidR="006141F7" w:rsidRPr="006141F7" w:rsidRDefault="006141F7" w:rsidP="006141F7">
            <w:pPr>
              <w:rPr>
                <w:rFonts w:ascii="Times New Roman" w:hAnsi="Times New Roman" w:cs="Times New Roman"/>
                <w:sz w:val="26"/>
                <w:szCs w:val="26"/>
              </w:rPr>
            </w:pPr>
            <w:r w:rsidRPr="006141F7">
              <w:rPr>
                <w:rFonts w:ascii="Times New Roman" w:hAnsi="Times New Roman" w:cs="Times New Roman"/>
                <w:sz w:val="26"/>
                <w:szCs w:val="26"/>
              </w:rPr>
              <w:t>Increasing CPU or memory</w:t>
            </w:r>
          </w:p>
        </w:tc>
      </w:tr>
    </w:tbl>
    <w:p w14:paraId="04B34A28" w14:textId="61303467" w:rsidR="006141F7" w:rsidRPr="006141F7" w:rsidRDefault="006141F7" w:rsidP="00F11A2C">
      <w:pPr>
        <w:jc w:val="both"/>
        <w:rPr>
          <w:rFonts w:ascii="Times New Roman" w:hAnsi="Times New Roman" w:cs="Times New Roman"/>
          <w:sz w:val="26"/>
          <w:szCs w:val="26"/>
        </w:rPr>
      </w:pPr>
      <w:r w:rsidRPr="006141F7">
        <w:rPr>
          <w:rFonts w:ascii="Times New Roman" w:hAnsi="Times New Roman" w:cs="Times New Roman"/>
          <w:sz w:val="26"/>
          <w:szCs w:val="26"/>
        </w:rPr>
        <w:t>Load balancing and scalability are therefore complementary rather than identical. Scaling provides additional capacity, while load balancing makes sure that incoming requests are distributed across that capacity. Adding more servers provides little benefit if traffic continues to reach only one of them.</w:t>
      </w:r>
    </w:p>
    <w:p w14:paraId="2B53630C" w14:textId="2C95CFD8" w:rsidR="006141F7" w:rsidRDefault="00F11A2C" w:rsidP="00F11A2C">
      <w:pPr>
        <w:pStyle w:val="Heading2"/>
      </w:pPr>
      <w:bookmarkStart w:id="22" w:name="_Toc237837445"/>
      <w:r>
        <w:t xml:space="preserve">6.2 </w:t>
      </w:r>
      <w:r w:rsidR="006141F7" w:rsidRPr="006141F7">
        <w:t>Application Gateway</w:t>
      </w:r>
      <w:bookmarkEnd w:id="22"/>
    </w:p>
    <w:p w14:paraId="68143AE0" w14:textId="6FB33612" w:rsidR="006141F7" w:rsidRDefault="006141F7" w:rsidP="00F11A2C">
      <w:pPr>
        <w:jc w:val="both"/>
        <w:rPr>
          <w:rFonts w:ascii="Times New Roman" w:hAnsi="Times New Roman" w:cs="Times New Roman"/>
          <w:sz w:val="26"/>
          <w:szCs w:val="26"/>
        </w:rPr>
      </w:pPr>
      <w:r w:rsidRPr="006141F7">
        <w:rPr>
          <w:rFonts w:ascii="Times New Roman" w:hAnsi="Times New Roman" w:cs="Times New Roman"/>
          <w:sz w:val="26"/>
          <w:szCs w:val="26"/>
        </w:rPr>
        <w:t>Azure Application Gateway operates at the application layer and manages web traffic using information contained in HTTP requests. It can make routing decisions based on characteristics such as URL paths or host names and also supports functions such as TLS termination and integration with Web Application Firewall</w:t>
      </w:r>
      <w:sdt>
        <w:sdtPr>
          <w:rPr>
            <w:rFonts w:ascii="Times New Roman" w:hAnsi="Times New Roman" w:cs="Times New Roman"/>
            <w:sz w:val="26"/>
            <w:szCs w:val="26"/>
          </w:rPr>
          <w:id w:val="1409193466"/>
          <w:citation/>
        </w:sdtPr>
        <w:sdtContent>
          <w:r w:rsidR="00EC4678">
            <w:rPr>
              <w:rFonts w:ascii="Times New Roman" w:hAnsi="Times New Roman" w:cs="Times New Roman"/>
              <w:sz w:val="26"/>
              <w:szCs w:val="26"/>
            </w:rPr>
            <w:fldChar w:fldCharType="begin"/>
          </w:r>
          <w:r w:rsidR="00EC4678">
            <w:rPr>
              <w:rFonts w:ascii="Times New Roman" w:hAnsi="Times New Roman" w:cs="Times New Roman"/>
              <w:sz w:val="26"/>
              <w:szCs w:val="26"/>
              <w:lang w:val="en-US"/>
            </w:rPr>
            <w:instrText xml:space="preserve"> CITATION Wha15 \l 1033 </w:instrText>
          </w:r>
          <w:r w:rsidR="00EC4678">
            <w:rPr>
              <w:rFonts w:ascii="Times New Roman" w:hAnsi="Times New Roman" w:cs="Times New Roman"/>
              <w:sz w:val="26"/>
              <w:szCs w:val="26"/>
            </w:rPr>
            <w:fldChar w:fldCharType="separate"/>
          </w:r>
          <w:r w:rsidR="00EC4678">
            <w:rPr>
              <w:rFonts w:ascii="Times New Roman" w:hAnsi="Times New Roman" w:cs="Times New Roman"/>
              <w:noProof/>
              <w:sz w:val="26"/>
              <w:szCs w:val="26"/>
              <w:lang w:val="en-US"/>
            </w:rPr>
            <w:t xml:space="preserve"> </w:t>
          </w:r>
          <w:r w:rsidR="00EC4678" w:rsidRPr="00EC4678">
            <w:rPr>
              <w:rFonts w:ascii="Times New Roman" w:hAnsi="Times New Roman" w:cs="Times New Roman"/>
              <w:noProof/>
              <w:sz w:val="26"/>
              <w:szCs w:val="26"/>
              <w:lang w:val="en-US"/>
            </w:rPr>
            <w:t>[22]</w:t>
          </w:r>
          <w:r w:rsidR="00EC4678">
            <w:rPr>
              <w:rFonts w:ascii="Times New Roman" w:hAnsi="Times New Roman" w:cs="Times New Roman"/>
              <w:sz w:val="26"/>
              <w:szCs w:val="26"/>
            </w:rPr>
            <w:fldChar w:fldCharType="end"/>
          </w:r>
        </w:sdtContent>
      </w:sdt>
      <w:r w:rsidRPr="006141F7">
        <w:rPr>
          <w:rFonts w:ascii="Times New Roman" w:hAnsi="Times New Roman" w:cs="Times New Roman"/>
          <w:sz w:val="26"/>
          <w:szCs w:val="26"/>
        </w:rPr>
        <w:t>.</w:t>
      </w:r>
    </w:p>
    <w:p w14:paraId="7F204794" w14:textId="069C470D" w:rsidR="006141F7" w:rsidRDefault="00EC4678" w:rsidP="00F11A2C">
      <w:pPr>
        <w:jc w:val="cente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3D4D6FB8" wp14:editId="0F8CE3B9">
            <wp:extent cx="3287587" cy="3899535"/>
            <wp:effectExtent l="0" t="0" r="8255" b="5715"/>
            <wp:docPr id="148226276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93922" cy="3907050"/>
                    </a:xfrm>
                    <a:prstGeom prst="rect">
                      <a:avLst/>
                    </a:prstGeom>
                    <a:noFill/>
                    <a:ln>
                      <a:noFill/>
                    </a:ln>
                  </pic:spPr>
                </pic:pic>
              </a:graphicData>
            </a:graphic>
          </wp:inline>
        </w:drawing>
      </w:r>
    </w:p>
    <w:p w14:paraId="4BE3256E" w14:textId="1EB0A4E9" w:rsidR="006141F7" w:rsidRPr="006141F7" w:rsidRDefault="006141F7" w:rsidP="00F11A2C">
      <w:pPr>
        <w:jc w:val="center"/>
        <w:rPr>
          <w:rFonts w:ascii="Times New Roman" w:hAnsi="Times New Roman" w:cs="Times New Roman"/>
          <w:i/>
          <w:iCs/>
        </w:rPr>
      </w:pPr>
      <w:r w:rsidRPr="006141F7">
        <w:rPr>
          <w:rFonts w:ascii="Times New Roman" w:hAnsi="Times New Roman" w:cs="Times New Roman"/>
          <w:i/>
          <w:iCs/>
        </w:rPr>
        <w:t>Figure 2</w:t>
      </w:r>
      <w:r w:rsidRPr="006141F7">
        <w:rPr>
          <w:rFonts w:ascii="Times New Roman" w:hAnsi="Times New Roman" w:cs="Times New Roman"/>
          <w:i/>
          <w:iCs/>
        </w:rPr>
        <w:t>3</w:t>
      </w:r>
      <w:r w:rsidRPr="006141F7">
        <w:rPr>
          <w:rFonts w:ascii="Times New Roman" w:hAnsi="Times New Roman" w:cs="Times New Roman"/>
          <w:i/>
          <w:iCs/>
        </w:rPr>
        <w:t>. Combined Cloud Networking and Scaling Architecture</w:t>
      </w:r>
    </w:p>
    <w:p w14:paraId="63260A87" w14:textId="77777777" w:rsidR="00EA522B" w:rsidRDefault="006141F7" w:rsidP="00EA522B">
      <w:pPr>
        <w:pStyle w:val="Heading2"/>
        <w:numPr>
          <w:ilvl w:val="1"/>
          <w:numId w:val="10"/>
        </w:numPr>
        <w:jc w:val="both"/>
      </w:pPr>
      <w:bookmarkStart w:id="23" w:name="_Toc237837446"/>
      <w:r w:rsidRPr="00EA522B">
        <w:t>Combined Customer Benefit</w:t>
      </w:r>
      <w:bookmarkEnd w:id="23"/>
    </w:p>
    <w:p w14:paraId="499B65D5" w14:textId="140A1DCD" w:rsidR="00EA522B" w:rsidRPr="00EA522B" w:rsidRDefault="00EC4678" w:rsidP="00EA522B">
      <w:pPr>
        <w:jc w:val="both"/>
        <w:rPr>
          <w:rFonts w:ascii="Times New Roman" w:hAnsi="Times New Roman" w:cs="Times New Roman"/>
          <w:b/>
          <w:sz w:val="30"/>
          <w:szCs w:val="32"/>
        </w:rPr>
      </w:pPr>
      <w:r w:rsidRPr="00EA522B">
        <w:rPr>
          <w:b/>
          <w:sz w:val="32"/>
          <w:szCs w:val="32"/>
        </w:rPr>
        <w:br/>
      </w:r>
      <w:r w:rsidRPr="00EA522B">
        <w:rPr>
          <w:rFonts w:ascii="Times New Roman" w:hAnsi="Times New Roman" w:cs="Times New Roman"/>
        </w:rPr>
        <w:t>Imagine a Web application that all of a sudden receives a rush of customer traffic. Application Gateway can, first, help route traffic to your application and ensure it gets to the correct app behind that. The load-balancing tier then distributes the incoming application traffic to available application instances that are healthy. If usage climbs, scaling offers more available resources so your customers are not forced to accept a service that is overloaded.</w:t>
      </w:r>
    </w:p>
    <w:p w14:paraId="7F32B3A0" w14:textId="77777777" w:rsidR="00EA522B" w:rsidRPr="00EA522B" w:rsidRDefault="00EC4678" w:rsidP="00EA522B">
      <w:pPr>
        <w:jc w:val="both"/>
        <w:rPr>
          <w:rFonts w:ascii="Times New Roman" w:hAnsi="Times New Roman" w:cs="Times New Roman"/>
          <w:b/>
        </w:rPr>
      </w:pPr>
      <w:r w:rsidRPr="00EA522B">
        <w:rPr>
          <w:rFonts w:ascii="Times New Roman" w:hAnsi="Times New Roman" w:cs="Times New Roman"/>
        </w:rPr>
        <w:br/>
        <w:t>When these resources work together service quality is increased because they address separate concerns in the problem space. Your application gateway is managing entry point into your application to ensure application-level constraints are met. Your load-balancer, in this case, distributing web traffic; and finally scaling increases your capacity. This translates to reduced response times, interruptions and increased accessibility at your peak.</w:t>
      </w:r>
    </w:p>
    <w:p w14:paraId="46868B0B" w14:textId="6AAA1C6E" w:rsidR="006141F7" w:rsidRPr="00EA522B" w:rsidRDefault="00EC4678" w:rsidP="00EA522B">
      <w:pPr>
        <w:jc w:val="both"/>
        <w:rPr>
          <w:rFonts w:ascii="Times New Roman" w:hAnsi="Times New Roman" w:cs="Times New Roman"/>
          <w:sz w:val="26"/>
          <w:szCs w:val="26"/>
        </w:rPr>
      </w:pPr>
      <w:r w:rsidRPr="00F11A2C">
        <w:br/>
      </w:r>
      <w:r w:rsidRPr="00EA522B">
        <w:rPr>
          <w:rFonts w:ascii="Times New Roman" w:hAnsi="Times New Roman" w:cs="Times New Roman"/>
          <w:sz w:val="26"/>
          <w:szCs w:val="26"/>
        </w:rPr>
        <w:t>However, adding more cloud components also increases architectural complexity and cost. Organisations should therefore select scaling limits, routing rules and monitoring arrangements according to actual workload requirements rather than simply adding capacity. The most effective architecture is one that balances performance, availability, security and cost while remaining appropriate for the service being delivered.</w:t>
      </w:r>
    </w:p>
    <w:p w14:paraId="00CEA5A3" w14:textId="4B8D44C9" w:rsidR="00FB1042" w:rsidRDefault="00FB1042" w:rsidP="00F11A2C">
      <w:pPr>
        <w:pStyle w:val="Heading1"/>
        <w:numPr>
          <w:ilvl w:val="0"/>
          <w:numId w:val="10"/>
        </w:numPr>
      </w:pPr>
      <w:bookmarkStart w:id="24" w:name="_Toc237837447"/>
      <w:r w:rsidRPr="00FB1042">
        <w:lastRenderedPageBreak/>
        <w:t>Cloud Adoption and Modern Approaches</w:t>
      </w:r>
      <w:bookmarkEnd w:id="24"/>
    </w:p>
    <w:p w14:paraId="5B658CDD" w14:textId="65E92DE8" w:rsidR="00F71331" w:rsidRDefault="00F11A2C" w:rsidP="00F11A2C">
      <w:pPr>
        <w:pStyle w:val="Heading2"/>
      </w:pPr>
      <w:bookmarkStart w:id="25" w:name="_Toc237837448"/>
      <w:r>
        <w:t xml:space="preserve">7.1 </w:t>
      </w:r>
      <w:r w:rsidR="00F71331" w:rsidRPr="00F71331">
        <w:t>Main Drivers of Cloud Adoption</w:t>
      </w:r>
      <w:bookmarkEnd w:id="25"/>
    </w:p>
    <w:p w14:paraId="1C4DE5D1" w14:textId="5AF08917"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t>Organisations adopt cloud computing for several practical reasons, particularly cost control, flexibility, scalability, availability and faster deployment. Traditional infrastructure may require businesses to purchase hardware before they know exactly how much capacity will be needed. Cloud computing changes this approach by allowing resources to be obtained when required and adjusted as demand changes. Research from the University of California, Berkeley highlights elasticity and pay-as-you-go access as important economic advantages because organisations can reduce the risk of paying for unused capacity</w:t>
      </w:r>
      <w:sdt>
        <w:sdtPr>
          <w:rPr>
            <w:rFonts w:ascii="Times New Roman" w:hAnsi="Times New Roman" w:cs="Times New Roman"/>
            <w:sz w:val="26"/>
            <w:szCs w:val="26"/>
          </w:rPr>
          <w:id w:val="1073315602"/>
          <w:citation/>
        </w:sdtPr>
        <w:sdtContent>
          <w:r w:rsidR="00962DC2">
            <w:rPr>
              <w:rFonts w:ascii="Times New Roman" w:hAnsi="Times New Roman" w:cs="Times New Roman"/>
              <w:sz w:val="26"/>
              <w:szCs w:val="26"/>
            </w:rPr>
            <w:fldChar w:fldCharType="begin"/>
          </w:r>
          <w:r w:rsidR="00962DC2">
            <w:rPr>
              <w:rFonts w:ascii="Times New Roman" w:hAnsi="Times New Roman" w:cs="Times New Roman"/>
              <w:sz w:val="26"/>
              <w:szCs w:val="26"/>
              <w:lang w:val="en-US"/>
            </w:rPr>
            <w:instrText xml:space="preserve"> CITATION Lee13 \l 1033 </w:instrText>
          </w:r>
          <w:r w:rsidR="00962DC2">
            <w:rPr>
              <w:rFonts w:ascii="Times New Roman" w:hAnsi="Times New Roman" w:cs="Times New Roman"/>
              <w:sz w:val="26"/>
              <w:szCs w:val="26"/>
            </w:rPr>
            <w:fldChar w:fldCharType="separate"/>
          </w:r>
          <w:r w:rsidR="00962DC2">
            <w:rPr>
              <w:rFonts w:ascii="Times New Roman" w:hAnsi="Times New Roman" w:cs="Times New Roman"/>
              <w:noProof/>
              <w:sz w:val="26"/>
              <w:szCs w:val="26"/>
              <w:lang w:val="en-US"/>
            </w:rPr>
            <w:t xml:space="preserve"> </w:t>
          </w:r>
          <w:r w:rsidR="00962DC2" w:rsidRPr="00962DC2">
            <w:rPr>
              <w:rFonts w:ascii="Times New Roman" w:hAnsi="Times New Roman" w:cs="Times New Roman"/>
              <w:noProof/>
              <w:sz w:val="26"/>
              <w:szCs w:val="26"/>
              <w:lang w:val="en-US"/>
            </w:rPr>
            <w:t>[23]</w:t>
          </w:r>
          <w:r w:rsidR="00962DC2">
            <w:rPr>
              <w:rFonts w:ascii="Times New Roman" w:hAnsi="Times New Roman" w:cs="Times New Roman"/>
              <w:sz w:val="26"/>
              <w:szCs w:val="26"/>
            </w:rPr>
            <w:fldChar w:fldCharType="end"/>
          </w:r>
        </w:sdtContent>
      </w:sdt>
      <w:r w:rsidRPr="00F71331">
        <w:rPr>
          <w:rFonts w:ascii="Times New Roman" w:hAnsi="Times New Roman" w:cs="Times New Roman"/>
          <w:sz w:val="26"/>
          <w:szCs w:val="26"/>
        </w:rPr>
        <w:t>.</w:t>
      </w:r>
    </w:p>
    <w:tbl>
      <w:tblPr>
        <w:tblStyle w:val="TableGrid"/>
        <w:tblW w:w="0" w:type="auto"/>
        <w:tblLook w:val="04A0" w:firstRow="1" w:lastRow="0" w:firstColumn="1" w:lastColumn="0" w:noHBand="0" w:noVBand="1"/>
      </w:tblPr>
      <w:tblGrid>
        <w:gridCol w:w="1903"/>
        <w:gridCol w:w="6753"/>
      </w:tblGrid>
      <w:tr w:rsidR="00F71331" w14:paraId="7E9D3191" w14:textId="77777777" w:rsidTr="00F11A2C">
        <w:tc>
          <w:tcPr>
            <w:tcW w:w="1903" w:type="dxa"/>
            <w:vAlign w:val="center"/>
          </w:tcPr>
          <w:p w14:paraId="1EBE5DA0" w14:textId="09E4E10A"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Driving Force</w:t>
            </w:r>
          </w:p>
        </w:tc>
        <w:tc>
          <w:tcPr>
            <w:tcW w:w="6753" w:type="dxa"/>
            <w:vAlign w:val="center"/>
          </w:tcPr>
          <w:p w14:paraId="081A939A" w14:textId="27C87D6A"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Practical Value</w:t>
            </w:r>
          </w:p>
        </w:tc>
      </w:tr>
      <w:tr w:rsidR="00F71331" w14:paraId="790CAC4C" w14:textId="77777777" w:rsidTr="00F11A2C">
        <w:tc>
          <w:tcPr>
            <w:tcW w:w="1903" w:type="dxa"/>
            <w:vAlign w:val="center"/>
          </w:tcPr>
          <w:p w14:paraId="6F837179" w14:textId="3BC99D25"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Cost efficiency</w:t>
            </w:r>
          </w:p>
        </w:tc>
        <w:tc>
          <w:tcPr>
            <w:tcW w:w="6753" w:type="dxa"/>
            <w:vAlign w:val="center"/>
          </w:tcPr>
          <w:p w14:paraId="20A51B15" w14:textId="15AC77DA"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sz w:val="26"/>
                <w:szCs w:val="26"/>
              </w:rPr>
              <w:t>Reduces large upfront infrastructure investment</w:t>
            </w:r>
          </w:p>
        </w:tc>
      </w:tr>
      <w:tr w:rsidR="00F71331" w14:paraId="21B9E74D" w14:textId="77777777" w:rsidTr="00F11A2C">
        <w:tc>
          <w:tcPr>
            <w:tcW w:w="1903" w:type="dxa"/>
            <w:vAlign w:val="center"/>
          </w:tcPr>
          <w:p w14:paraId="763ADE3C" w14:textId="5B218764"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Flexibility</w:t>
            </w:r>
          </w:p>
        </w:tc>
        <w:tc>
          <w:tcPr>
            <w:tcW w:w="6753" w:type="dxa"/>
            <w:vAlign w:val="center"/>
          </w:tcPr>
          <w:p w14:paraId="4B6CA31A" w14:textId="2084172B"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sz w:val="26"/>
                <w:szCs w:val="26"/>
              </w:rPr>
              <w:t>Resources can be changed as requirements develop</w:t>
            </w:r>
          </w:p>
        </w:tc>
      </w:tr>
      <w:tr w:rsidR="00F71331" w14:paraId="1DC46A8D" w14:textId="77777777" w:rsidTr="00F11A2C">
        <w:tc>
          <w:tcPr>
            <w:tcW w:w="1903" w:type="dxa"/>
            <w:vAlign w:val="center"/>
          </w:tcPr>
          <w:p w14:paraId="73EB3A0E" w14:textId="02F6D9EC"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Elasticity</w:t>
            </w:r>
          </w:p>
        </w:tc>
        <w:tc>
          <w:tcPr>
            <w:tcW w:w="6753" w:type="dxa"/>
            <w:vAlign w:val="center"/>
          </w:tcPr>
          <w:p w14:paraId="221F170F" w14:textId="19A01A11"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sz w:val="26"/>
                <w:szCs w:val="26"/>
              </w:rPr>
              <w:t>Capacity can increase or decrease with demand</w:t>
            </w:r>
          </w:p>
        </w:tc>
      </w:tr>
      <w:tr w:rsidR="00F71331" w14:paraId="0A1A96B0" w14:textId="77777777" w:rsidTr="00F11A2C">
        <w:tc>
          <w:tcPr>
            <w:tcW w:w="1903" w:type="dxa"/>
            <w:vAlign w:val="center"/>
          </w:tcPr>
          <w:p w14:paraId="13385D5F" w14:textId="6CB930C6"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Availability</w:t>
            </w:r>
          </w:p>
        </w:tc>
        <w:tc>
          <w:tcPr>
            <w:tcW w:w="6753" w:type="dxa"/>
            <w:vAlign w:val="center"/>
          </w:tcPr>
          <w:p w14:paraId="7462B730" w14:textId="3469FC1A"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sz w:val="26"/>
                <w:szCs w:val="26"/>
              </w:rPr>
              <w:t>Services can use distributed cloud infrastructure</w:t>
            </w:r>
          </w:p>
        </w:tc>
      </w:tr>
      <w:tr w:rsidR="00F71331" w14:paraId="70F3C32C" w14:textId="77777777" w:rsidTr="00F11A2C">
        <w:tc>
          <w:tcPr>
            <w:tcW w:w="1903" w:type="dxa"/>
            <w:vAlign w:val="center"/>
          </w:tcPr>
          <w:p w14:paraId="3913A74B" w14:textId="57009EBC"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b/>
                <w:bCs/>
                <w:sz w:val="26"/>
                <w:szCs w:val="26"/>
              </w:rPr>
              <w:t>Automation</w:t>
            </w:r>
          </w:p>
        </w:tc>
        <w:tc>
          <w:tcPr>
            <w:tcW w:w="6753" w:type="dxa"/>
            <w:vAlign w:val="center"/>
          </w:tcPr>
          <w:p w14:paraId="4205BB6B" w14:textId="35B1AFE1" w:rsidR="00F71331" w:rsidRPr="00F71331" w:rsidRDefault="00F71331" w:rsidP="00F71331">
            <w:pPr>
              <w:jc w:val="both"/>
              <w:rPr>
                <w:rFonts w:ascii="Times New Roman" w:hAnsi="Times New Roman" w:cs="Times New Roman"/>
                <w:sz w:val="26"/>
                <w:szCs w:val="26"/>
              </w:rPr>
            </w:pPr>
            <w:r w:rsidRPr="00F71331">
              <w:rPr>
                <w:rFonts w:ascii="Times New Roman" w:hAnsi="Times New Roman" w:cs="Times New Roman"/>
                <w:sz w:val="26"/>
                <w:szCs w:val="26"/>
              </w:rPr>
              <w:t>Deployment and management tasks can be automated</w:t>
            </w:r>
          </w:p>
        </w:tc>
      </w:tr>
    </w:tbl>
    <w:p w14:paraId="17F12526" w14:textId="77777777" w:rsidR="00F71331" w:rsidRDefault="00F71331" w:rsidP="00F11A2C">
      <w:pPr>
        <w:jc w:val="both"/>
        <w:rPr>
          <w:rFonts w:ascii="Times New Roman" w:hAnsi="Times New Roman" w:cs="Times New Roman"/>
          <w:sz w:val="26"/>
          <w:szCs w:val="26"/>
        </w:rPr>
      </w:pPr>
    </w:p>
    <w:p w14:paraId="1AD54A7F" w14:textId="70A2AF09" w:rsidR="00F71331" w:rsidRP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t>These benefits are important because cloud adoption is not simply about moving servers to another location. The greater value comes from using resources more efficiently and adapting services according to actual business demand.</w:t>
      </w:r>
    </w:p>
    <w:p w14:paraId="741908C0" w14:textId="22839F00" w:rsidR="00F71331" w:rsidRDefault="00F11A2C" w:rsidP="00F11A2C">
      <w:pPr>
        <w:pStyle w:val="Heading2"/>
      </w:pPr>
      <w:bookmarkStart w:id="26" w:name="_Toc237837449"/>
      <w:r>
        <w:t xml:space="preserve">7.2 </w:t>
      </w:r>
      <w:r w:rsidR="00F71331" w:rsidRPr="00F71331">
        <w:t>Serverless Computing</w:t>
      </w:r>
      <w:bookmarkEnd w:id="26"/>
    </w:p>
    <w:p w14:paraId="2BD689A3" w14:textId="77777777"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t>A more recent cloud approach is serverless computing, often delivered through Function as a Service (FaaS). The term serverless does not mean that servers disappear. Instead, the cloud provider manages the underlying infrastructure while developers focus mainly on their application code.</w:t>
      </w:r>
    </w:p>
    <w:p w14:paraId="543DE44F" w14:textId="6F4E3228"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br/>
        <w:t>Examples include AWS Lambda and Azure Functions. AWS Lambda allows code to run without the user provisioning or managing servers and can automatically scale according to requests. Azure Functions follows a similar model and supports event-driven functions that can respond to events such as HTTP requests, file uploads, database changes or scheduled tasks</w:t>
      </w:r>
      <w:sdt>
        <w:sdtPr>
          <w:rPr>
            <w:rFonts w:ascii="Times New Roman" w:hAnsi="Times New Roman" w:cs="Times New Roman"/>
            <w:sz w:val="26"/>
            <w:szCs w:val="26"/>
          </w:rPr>
          <w:id w:val="1769885548"/>
          <w:citation/>
        </w:sdtPr>
        <w:sdtContent>
          <w:r w:rsidR="00962DC2">
            <w:rPr>
              <w:rFonts w:ascii="Times New Roman" w:hAnsi="Times New Roman" w:cs="Times New Roman"/>
              <w:sz w:val="26"/>
              <w:szCs w:val="26"/>
            </w:rPr>
            <w:fldChar w:fldCharType="begin"/>
          </w:r>
          <w:r w:rsidR="00962DC2">
            <w:rPr>
              <w:rFonts w:ascii="Times New Roman" w:hAnsi="Times New Roman" w:cs="Times New Roman"/>
              <w:sz w:val="26"/>
              <w:szCs w:val="26"/>
              <w:lang w:val="en-US"/>
            </w:rPr>
            <w:instrText xml:space="preserve"> CITATION Saw19 \l 1033 </w:instrText>
          </w:r>
          <w:r w:rsidR="00962DC2">
            <w:rPr>
              <w:rFonts w:ascii="Times New Roman" w:hAnsi="Times New Roman" w:cs="Times New Roman"/>
              <w:sz w:val="26"/>
              <w:szCs w:val="26"/>
            </w:rPr>
            <w:fldChar w:fldCharType="separate"/>
          </w:r>
          <w:r w:rsidR="00962DC2">
            <w:rPr>
              <w:rFonts w:ascii="Times New Roman" w:hAnsi="Times New Roman" w:cs="Times New Roman"/>
              <w:noProof/>
              <w:sz w:val="26"/>
              <w:szCs w:val="26"/>
              <w:lang w:val="en-US"/>
            </w:rPr>
            <w:t xml:space="preserve"> </w:t>
          </w:r>
          <w:r w:rsidR="00962DC2" w:rsidRPr="00962DC2">
            <w:rPr>
              <w:rFonts w:ascii="Times New Roman" w:hAnsi="Times New Roman" w:cs="Times New Roman"/>
              <w:noProof/>
              <w:sz w:val="26"/>
              <w:szCs w:val="26"/>
              <w:lang w:val="en-US"/>
            </w:rPr>
            <w:t>[24]</w:t>
          </w:r>
          <w:r w:rsidR="00962DC2">
            <w:rPr>
              <w:rFonts w:ascii="Times New Roman" w:hAnsi="Times New Roman" w:cs="Times New Roman"/>
              <w:sz w:val="26"/>
              <w:szCs w:val="26"/>
            </w:rPr>
            <w:fldChar w:fldCharType="end"/>
          </w:r>
        </w:sdtContent>
      </w:sdt>
      <w:r w:rsidRPr="00F71331">
        <w:rPr>
          <w:rFonts w:ascii="Times New Roman" w:hAnsi="Times New Roman" w:cs="Times New Roman"/>
          <w:sz w:val="26"/>
          <w:szCs w:val="26"/>
        </w:rPr>
        <w:t>.</w:t>
      </w:r>
    </w:p>
    <w:p w14:paraId="0170382A" w14:textId="7D018C15" w:rsidR="00F71331" w:rsidRDefault="00F71331" w:rsidP="00F11A2C">
      <w:pPr>
        <w:jc w:val="cente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351BA2E4" wp14:editId="3B10B10C">
            <wp:extent cx="3002635" cy="3869690"/>
            <wp:effectExtent l="0" t="0" r="7620" b="0"/>
            <wp:docPr id="6347584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019497" cy="3891421"/>
                    </a:xfrm>
                    <a:prstGeom prst="rect">
                      <a:avLst/>
                    </a:prstGeom>
                    <a:noFill/>
                    <a:ln>
                      <a:noFill/>
                    </a:ln>
                  </pic:spPr>
                </pic:pic>
              </a:graphicData>
            </a:graphic>
          </wp:inline>
        </w:drawing>
      </w:r>
    </w:p>
    <w:p w14:paraId="0559BA6C" w14:textId="1895ECA5" w:rsidR="00F71331" w:rsidRDefault="00F71331" w:rsidP="00F11A2C">
      <w:pPr>
        <w:jc w:val="center"/>
        <w:rPr>
          <w:rFonts w:ascii="Times New Roman" w:hAnsi="Times New Roman" w:cs="Times New Roman"/>
          <w:i/>
          <w:iCs/>
        </w:rPr>
      </w:pPr>
      <w:r w:rsidRPr="00F71331">
        <w:rPr>
          <w:rFonts w:ascii="Times New Roman" w:hAnsi="Times New Roman" w:cs="Times New Roman"/>
          <w:i/>
          <w:iCs/>
        </w:rPr>
        <w:t xml:space="preserve">Figure </w:t>
      </w:r>
      <w:r>
        <w:rPr>
          <w:rFonts w:ascii="Times New Roman" w:hAnsi="Times New Roman" w:cs="Times New Roman"/>
          <w:i/>
          <w:iCs/>
        </w:rPr>
        <w:t>24</w:t>
      </w:r>
      <w:r w:rsidRPr="00F71331">
        <w:rPr>
          <w:rFonts w:ascii="Times New Roman" w:hAnsi="Times New Roman" w:cs="Times New Roman"/>
          <w:i/>
          <w:iCs/>
        </w:rPr>
        <w:t>. Simplified Serverless Execution Model</w:t>
      </w:r>
    </w:p>
    <w:p w14:paraId="1C5507AB" w14:textId="77777777" w:rsidR="00F71331" w:rsidRPr="00F71331" w:rsidRDefault="00F71331" w:rsidP="00F71331">
      <w:pPr>
        <w:ind w:left="360"/>
        <w:jc w:val="center"/>
        <w:rPr>
          <w:rFonts w:ascii="Times New Roman" w:hAnsi="Times New Roman" w:cs="Times New Roman"/>
          <w:i/>
          <w:iCs/>
        </w:rPr>
      </w:pPr>
    </w:p>
    <w:p w14:paraId="5B1E5CD1" w14:textId="62FB3896" w:rsidR="00F71331" w:rsidRDefault="00F11A2C" w:rsidP="00F11A2C">
      <w:pPr>
        <w:pStyle w:val="Heading2"/>
      </w:pPr>
      <w:bookmarkStart w:id="27" w:name="_Toc237837450"/>
      <w:r>
        <w:t xml:space="preserve">7.3 </w:t>
      </w:r>
      <w:r w:rsidR="00F71331" w:rsidRPr="00F71331">
        <w:t>Serverless Computing vs Containerisation</w:t>
      </w:r>
      <w:bookmarkEnd w:id="27"/>
    </w:p>
    <w:p w14:paraId="6937E3C2" w14:textId="740A2A77"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t>Although containers and serverless functions can both support cloud applications, they provide different levels of control.</w:t>
      </w:r>
    </w:p>
    <w:tbl>
      <w:tblPr>
        <w:tblStyle w:val="TableGrid"/>
        <w:tblW w:w="0" w:type="auto"/>
        <w:tblLook w:val="04A0" w:firstRow="1" w:lastRow="0" w:firstColumn="1" w:lastColumn="0" w:noHBand="0" w:noVBand="1"/>
      </w:tblPr>
      <w:tblGrid>
        <w:gridCol w:w="2885"/>
        <w:gridCol w:w="2885"/>
        <w:gridCol w:w="2886"/>
      </w:tblGrid>
      <w:tr w:rsidR="00F71331" w14:paraId="5DC5E0A6" w14:textId="77777777" w:rsidTr="00F11A2C">
        <w:tc>
          <w:tcPr>
            <w:tcW w:w="2885" w:type="dxa"/>
            <w:vAlign w:val="center"/>
          </w:tcPr>
          <w:p w14:paraId="6918CA30" w14:textId="3C35C7EB"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Area</w:t>
            </w:r>
          </w:p>
        </w:tc>
        <w:tc>
          <w:tcPr>
            <w:tcW w:w="2885" w:type="dxa"/>
            <w:vAlign w:val="center"/>
          </w:tcPr>
          <w:p w14:paraId="77117B0F" w14:textId="7643681F"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Containerisation</w:t>
            </w:r>
          </w:p>
        </w:tc>
        <w:tc>
          <w:tcPr>
            <w:tcW w:w="2886" w:type="dxa"/>
            <w:vAlign w:val="center"/>
          </w:tcPr>
          <w:p w14:paraId="74AAF6AA" w14:textId="12FE60BB"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Serverless</w:t>
            </w:r>
          </w:p>
        </w:tc>
      </w:tr>
      <w:tr w:rsidR="00F71331" w14:paraId="56AB7F9D" w14:textId="77777777" w:rsidTr="00F11A2C">
        <w:tc>
          <w:tcPr>
            <w:tcW w:w="2885" w:type="dxa"/>
            <w:vAlign w:val="center"/>
          </w:tcPr>
          <w:p w14:paraId="0B483B1E" w14:textId="43D195F6"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Infrastructure control</w:t>
            </w:r>
          </w:p>
        </w:tc>
        <w:tc>
          <w:tcPr>
            <w:tcW w:w="2885" w:type="dxa"/>
            <w:vAlign w:val="center"/>
          </w:tcPr>
          <w:p w14:paraId="6D109635" w14:textId="5A72E8C4"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More developer control</w:t>
            </w:r>
          </w:p>
        </w:tc>
        <w:tc>
          <w:tcPr>
            <w:tcW w:w="2886" w:type="dxa"/>
            <w:vAlign w:val="center"/>
          </w:tcPr>
          <w:p w14:paraId="305F64D1" w14:textId="05587E59"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More provider management</w:t>
            </w:r>
          </w:p>
        </w:tc>
      </w:tr>
      <w:tr w:rsidR="00F71331" w14:paraId="0FFDCAFB" w14:textId="77777777" w:rsidTr="00F11A2C">
        <w:tc>
          <w:tcPr>
            <w:tcW w:w="2885" w:type="dxa"/>
            <w:vAlign w:val="center"/>
          </w:tcPr>
          <w:p w14:paraId="0C4B9423" w14:textId="2EF3D953"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Scaling</w:t>
            </w:r>
          </w:p>
        </w:tc>
        <w:tc>
          <w:tcPr>
            <w:tcW w:w="2885" w:type="dxa"/>
            <w:vAlign w:val="center"/>
          </w:tcPr>
          <w:p w14:paraId="4A7EBDFC" w14:textId="5BE51972"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Usually configured or orchestrated</w:t>
            </w:r>
          </w:p>
        </w:tc>
        <w:tc>
          <w:tcPr>
            <w:tcW w:w="2886" w:type="dxa"/>
            <w:vAlign w:val="center"/>
          </w:tcPr>
          <w:p w14:paraId="7B4B3A05" w14:textId="7F0E1183"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Often automatic</w:t>
            </w:r>
          </w:p>
        </w:tc>
      </w:tr>
      <w:tr w:rsidR="00F71331" w14:paraId="1D6A034D" w14:textId="77777777" w:rsidTr="00F11A2C">
        <w:tc>
          <w:tcPr>
            <w:tcW w:w="2885" w:type="dxa"/>
            <w:vAlign w:val="center"/>
          </w:tcPr>
          <w:p w14:paraId="1660A7B9" w14:textId="59C2CC65"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Deployment unit</w:t>
            </w:r>
          </w:p>
        </w:tc>
        <w:tc>
          <w:tcPr>
            <w:tcW w:w="2885" w:type="dxa"/>
            <w:vAlign w:val="center"/>
          </w:tcPr>
          <w:p w14:paraId="150F21F3" w14:textId="212817A2"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Complete container image</w:t>
            </w:r>
          </w:p>
        </w:tc>
        <w:tc>
          <w:tcPr>
            <w:tcW w:w="2886" w:type="dxa"/>
            <w:vAlign w:val="center"/>
          </w:tcPr>
          <w:p w14:paraId="00963488" w14:textId="1A1F6CA2"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Individual function/code</w:t>
            </w:r>
          </w:p>
        </w:tc>
      </w:tr>
      <w:tr w:rsidR="00F71331" w14:paraId="3CC8DBB7" w14:textId="77777777" w:rsidTr="00F11A2C">
        <w:tc>
          <w:tcPr>
            <w:tcW w:w="2885" w:type="dxa"/>
            <w:vAlign w:val="center"/>
          </w:tcPr>
          <w:p w14:paraId="070D55CD" w14:textId="429740F8"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Cost model</w:t>
            </w:r>
          </w:p>
        </w:tc>
        <w:tc>
          <w:tcPr>
            <w:tcW w:w="2885" w:type="dxa"/>
            <w:vAlign w:val="center"/>
          </w:tcPr>
          <w:p w14:paraId="25A15AA0" w14:textId="3FA433D3"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Resources may remain allocated</w:t>
            </w:r>
          </w:p>
        </w:tc>
        <w:tc>
          <w:tcPr>
            <w:tcW w:w="2886" w:type="dxa"/>
            <w:vAlign w:val="center"/>
          </w:tcPr>
          <w:p w14:paraId="3A1E7059" w14:textId="1964F54E"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Often based on execution/usage</w:t>
            </w:r>
          </w:p>
        </w:tc>
      </w:tr>
      <w:tr w:rsidR="00F71331" w14:paraId="01FCDB88" w14:textId="77777777" w:rsidTr="00F11A2C">
        <w:tc>
          <w:tcPr>
            <w:tcW w:w="2885" w:type="dxa"/>
            <w:vAlign w:val="center"/>
          </w:tcPr>
          <w:p w14:paraId="00A1C151" w14:textId="51236808"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b/>
                <w:bCs/>
                <w:sz w:val="26"/>
                <w:szCs w:val="26"/>
              </w:rPr>
              <w:t>Best suited to</w:t>
            </w:r>
          </w:p>
        </w:tc>
        <w:tc>
          <w:tcPr>
            <w:tcW w:w="2885" w:type="dxa"/>
            <w:vAlign w:val="center"/>
          </w:tcPr>
          <w:p w14:paraId="5881FEFD" w14:textId="565AEBAC"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Flexible or long-running applications</w:t>
            </w:r>
          </w:p>
        </w:tc>
        <w:tc>
          <w:tcPr>
            <w:tcW w:w="2886" w:type="dxa"/>
            <w:vAlign w:val="center"/>
          </w:tcPr>
          <w:p w14:paraId="0E202374" w14:textId="79100D7B" w:rsidR="00F71331" w:rsidRPr="00F71331" w:rsidRDefault="00F71331" w:rsidP="00F71331">
            <w:pPr>
              <w:rPr>
                <w:rFonts w:ascii="Times New Roman" w:hAnsi="Times New Roman" w:cs="Times New Roman"/>
                <w:sz w:val="26"/>
                <w:szCs w:val="26"/>
              </w:rPr>
            </w:pPr>
            <w:r w:rsidRPr="00F71331">
              <w:rPr>
                <w:rFonts w:ascii="Times New Roman" w:hAnsi="Times New Roman" w:cs="Times New Roman"/>
                <w:sz w:val="26"/>
                <w:szCs w:val="26"/>
              </w:rPr>
              <w:t>Event-driven and short tasks</w:t>
            </w:r>
          </w:p>
        </w:tc>
      </w:tr>
    </w:tbl>
    <w:p w14:paraId="795C6C8E" w14:textId="77777777" w:rsidR="00F71331" w:rsidRDefault="00F71331" w:rsidP="00F11A2C">
      <w:pPr>
        <w:jc w:val="both"/>
        <w:rPr>
          <w:rFonts w:ascii="Times New Roman" w:hAnsi="Times New Roman" w:cs="Times New Roman"/>
          <w:sz w:val="26"/>
          <w:szCs w:val="26"/>
        </w:rPr>
      </w:pPr>
    </w:p>
    <w:p w14:paraId="22C46FC0" w14:textId="2C731963"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t xml:space="preserve">Serverless can reduce infrastructure-management effort and can be cost-effective for workloads that run only when triggered. However, it may introduce limitations such as platform dependency, execution constraints and possible start-up delay after periods of </w:t>
      </w:r>
      <w:r w:rsidRPr="00F71331">
        <w:rPr>
          <w:rFonts w:ascii="Times New Roman" w:hAnsi="Times New Roman" w:cs="Times New Roman"/>
          <w:sz w:val="26"/>
          <w:szCs w:val="26"/>
        </w:rPr>
        <w:lastRenderedPageBreak/>
        <w:t>inactivity. Serverless research therefore treats it as a useful cloud model rather than a complete replacement for containers</w:t>
      </w:r>
      <w:sdt>
        <w:sdtPr>
          <w:rPr>
            <w:rFonts w:ascii="Times New Roman" w:hAnsi="Times New Roman" w:cs="Times New Roman"/>
            <w:sz w:val="26"/>
            <w:szCs w:val="26"/>
          </w:rPr>
          <w:id w:val="769591624"/>
          <w:citation/>
        </w:sdtPr>
        <w:sdtContent>
          <w:r w:rsidR="00962DC2">
            <w:rPr>
              <w:rFonts w:ascii="Times New Roman" w:hAnsi="Times New Roman" w:cs="Times New Roman"/>
              <w:sz w:val="26"/>
              <w:szCs w:val="26"/>
            </w:rPr>
            <w:fldChar w:fldCharType="begin"/>
          </w:r>
          <w:r w:rsidR="00962DC2">
            <w:rPr>
              <w:rFonts w:ascii="Times New Roman" w:hAnsi="Times New Roman" w:cs="Times New Roman"/>
              <w:sz w:val="26"/>
              <w:szCs w:val="26"/>
              <w:lang w:val="en-US"/>
            </w:rPr>
            <w:instrText xml:space="preserve"> CITATION Bal171 \l 1033 </w:instrText>
          </w:r>
          <w:r w:rsidR="00962DC2">
            <w:rPr>
              <w:rFonts w:ascii="Times New Roman" w:hAnsi="Times New Roman" w:cs="Times New Roman"/>
              <w:sz w:val="26"/>
              <w:szCs w:val="26"/>
            </w:rPr>
            <w:fldChar w:fldCharType="separate"/>
          </w:r>
          <w:r w:rsidR="00962DC2">
            <w:rPr>
              <w:rFonts w:ascii="Times New Roman" w:hAnsi="Times New Roman" w:cs="Times New Roman"/>
              <w:noProof/>
              <w:sz w:val="26"/>
              <w:szCs w:val="26"/>
              <w:lang w:val="en-US"/>
            </w:rPr>
            <w:t xml:space="preserve"> </w:t>
          </w:r>
          <w:r w:rsidR="00962DC2" w:rsidRPr="00962DC2">
            <w:rPr>
              <w:rFonts w:ascii="Times New Roman" w:hAnsi="Times New Roman" w:cs="Times New Roman"/>
              <w:noProof/>
              <w:sz w:val="26"/>
              <w:szCs w:val="26"/>
              <w:lang w:val="en-US"/>
            </w:rPr>
            <w:t>[25]</w:t>
          </w:r>
          <w:r w:rsidR="00962DC2">
            <w:rPr>
              <w:rFonts w:ascii="Times New Roman" w:hAnsi="Times New Roman" w:cs="Times New Roman"/>
              <w:sz w:val="26"/>
              <w:szCs w:val="26"/>
            </w:rPr>
            <w:fldChar w:fldCharType="end"/>
          </w:r>
        </w:sdtContent>
      </w:sdt>
      <w:r w:rsidRPr="00F71331">
        <w:rPr>
          <w:rFonts w:ascii="Times New Roman" w:hAnsi="Times New Roman" w:cs="Times New Roman"/>
          <w:sz w:val="26"/>
          <w:szCs w:val="26"/>
        </w:rPr>
        <w:t>.</w:t>
      </w:r>
    </w:p>
    <w:p w14:paraId="24846494" w14:textId="4C70E9C1" w:rsidR="00F71331" w:rsidRDefault="00F71331" w:rsidP="00F11A2C">
      <w:pPr>
        <w:jc w:val="both"/>
        <w:rPr>
          <w:rFonts w:ascii="Times New Roman" w:hAnsi="Times New Roman" w:cs="Times New Roman"/>
          <w:sz w:val="26"/>
          <w:szCs w:val="26"/>
        </w:rPr>
      </w:pPr>
      <w:r w:rsidRPr="00F71331">
        <w:rPr>
          <w:rFonts w:ascii="Times New Roman" w:hAnsi="Times New Roman" w:cs="Times New Roman"/>
          <w:sz w:val="26"/>
          <w:szCs w:val="26"/>
        </w:rPr>
        <w:br/>
        <w:t>The choice should depend on the workload. Containers provide greater control and portability, while serverless functions can be effective when automatic scaling, event-driven execution and reduced infrastructure management are more important.</w:t>
      </w:r>
    </w:p>
    <w:p w14:paraId="4B3F8EC7" w14:textId="60554F9E" w:rsidR="00962DC2" w:rsidRPr="00F71331" w:rsidRDefault="00962DC2" w:rsidP="00962DC2">
      <w:pPr>
        <w:rPr>
          <w:rFonts w:ascii="Times New Roman" w:hAnsi="Times New Roman" w:cs="Times New Roman"/>
          <w:sz w:val="26"/>
          <w:szCs w:val="26"/>
        </w:rPr>
      </w:pPr>
      <w:r>
        <w:rPr>
          <w:rFonts w:ascii="Times New Roman" w:hAnsi="Times New Roman" w:cs="Times New Roman"/>
          <w:sz w:val="26"/>
          <w:szCs w:val="26"/>
        </w:rPr>
        <w:br w:type="page"/>
      </w:r>
    </w:p>
    <w:p w14:paraId="1C277491" w14:textId="075BA246" w:rsidR="00FB1042" w:rsidRDefault="00FB1042" w:rsidP="00F11A2C">
      <w:pPr>
        <w:pStyle w:val="Heading1"/>
        <w:numPr>
          <w:ilvl w:val="0"/>
          <w:numId w:val="10"/>
        </w:numPr>
      </w:pPr>
      <w:bookmarkStart w:id="28" w:name="_Toc237837451"/>
      <w:r w:rsidRPr="00FB1042">
        <w:lastRenderedPageBreak/>
        <w:t>Critical Discussion and Recommendations</w:t>
      </w:r>
      <w:bookmarkEnd w:id="28"/>
    </w:p>
    <w:p w14:paraId="18A7990B" w14:textId="6066EAF0" w:rsidR="002E3472" w:rsidRDefault="00F11A2C" w:rsidP="00F11A2C">
      <w:pPr>
        <w:pStyle w:val="Heading2"/>
      </w:pPr>
      <w:bookmarkStart w:id="29" w:name="_Toc237837452"/>
      <w:r>
        <w:t xml:space="preserve">8.1 </w:t>
      </w:r>
      <w:r w:rsidR="002E3472" w:rsidRPr="002E3472">
        <w:t>Critical Evaluation</w:t>
      </w:r>
      <w:bookmarkEnd w:id="29"/>
    </w:p>
    <w:p w14:paraId="3C9C863B" w14:textId="6A6481C5" w:rsidR="002E3472" w:rsidRDefault="002E3472" w:rsidP="00F11A2C">
      <w:pPr>
        <w:jc w:val="both"/>
        <w:rPr>
          <w:rFonts w:ascii="Times New Roman" w:hAnsi="Times New Roman" w:cs="Times New Roman"/>
          <w:sz w:val="26"/>
          <w:szCs w:val="26"/>
        </w:rPr>
      </w:pPr>
      <w:r w:rsidRPr="002E3472">
        <w:rPr>
          <w:rFonts w:ascii="Times New Roman" w:hAnsi="Times New Roman" w:cs="Times New Roman"/>
          <w:sz w:val="26"/>
          <w:szCs w:val="26"/>
        </w:rPr>
        <w:t>The technologies examined in this report show that there is no single cloud approach that is suitable for every application. Docker provides a practical way to package applications into portable and repeatable environments. The practical work demonstrated that images can be built once, deployed as containers, connected through networks and supported by persistent volumes. However, container flexibility also creates management and security responsibilities. Research into container environments highlights risks around insecure images, excessive privileges, exposed services and weak configuration, meaning that portability should not be achieved at the expense of security</w:t>
      </w:r>
      <w:sdt>
        <w:sdtPr>
          <w:rPr>
            <w:rFonts w:ascii="Times New Roman" w:hAnsi="Times New Roman" w:cs="Times New Roman"/>
            <w:sz w:val="26"/>
            <w:szCs w:val="26"/>
          </w:rPr>
          <w:id w:val="1505162412"/>
          <w:citation/>
        </w:sdtPr>
        <w:sdtContent>
          <w:r w:rsidR="007D6D94">
            <w:rPr>
              <w:rFonts w:ascii="Times New Roman" w:hAnsi="Times New Roman" w:cs="Times New Roman"/>
              <w:sz w:val="26"/>
              <w:szCs w:val="26"/>
            </w:rPr>
            <w:fldChar w:fldCharType="begin"/>
          </w:r>
          <w:r w:rsidR="007D6D94">
            <w:rPr>
              <w:rFonts w:ascii="Times New Roman" w:hAnsi="Times New Roman" w:cs="Times New Roman"/>
              <w:sz w:val="26"/>
              <w:szCs w:val="26"/>
              <w:lang w:val="en-US"/>
            </w:rPr>
            <w:instrText xml:space="preserve"> CITATION Won21 \l 1033 </w:instrText>
          </w:r>
          <w:r w:rsidR="007D6D94">
            <w:rPr>
              <w:rFonts w:ascii="Times New Roman" w:hAnsi="Times New Roman" w:cs="Times New Roman"/>
              <w:sz w:val="26"/>
              <w:szCs w:val="26"/>
            </w:rPr>
            <w:fldChar w:fldCharType="separate"/>
          </w:r>
          <w:r w:rsidR="007D6D94">
            <w:rPr>
              <w:rFonts w:ascii="Times New Roman" w:hAnsi="Times New Roman" w:cs="Times New Roman"/>
              <w:noProof/>
              <w:sz w:val="26"/>
              <w:szCs w:val="26"/>
              <w:lang w:val="en-US"/>
            </w:rPr>
            <w:t xml:space="preserve"> </w:t>
          </w:r>
          <w:r w:rsidR="007D6D94" w:rsidRPr="007D6D94">
            <w:rPr>
              <w:rFonts w:ascii="Times New Roman" w:hAnsi="Times New Roman" w:cs="Times New Roman"/>
              <w:noProof/>
              <w:sz w:val="26"/>
              <w:szCs w:val="26"/>
              <w:lang w:val="en-US"/>
            </w:rPr>
            <w:t>[26]</w:t>
          </w:r>
          <w:r w:rsidR="007D6D94">
            <w:rPr>
              <w:rFonts w:ascii="Times New Roman" w:hAnsi="Times New Roman" w:cs="Times New Roman"/>
              <w:sz w:val="26"/>
              <w:szCs w:val="26"/>
            </w:rPr>
            <w:fldChar w:fldCharType="end"/>
          </w:r>
        </w:sdtContent>
      </w:sdt>
      <w:r w:rsidRPr="002E3472">
        <w:rPr>
          <w:rFonts w:ascii="Times New Roman" w:hAnsi="Times New Roman" w:cs="Times New Roman"/>
          <w:sz w:val="26"/>
          <w:szCs w:val="26"/>
        </w:rPr>
        <w:t>.</w:t>
      </w:r>
    </w:p>
    <w:p w14:paraId="4EB3CF96" w14:textId="51ADD831" w:rsidR="002E3472" w:rsidRDefault="002E3472" w:rsidP="00F11A2C">
      <w:pPr>
        <w:jc w:val="both"/>
        <w:rPr>
          <w:rFonts w:ascii="Times New Roman" w:hAnsi="Times New Roman" w:cs="Times New Roman"/>
          <w:sz w:val="26"/>
          <w:szCs w:val="26"/>
        </w:rPr>
      </w:pPr>
      <w:r w:rsidRPr="002E3472">
        <w:rPr>
          <w:rFonts w:ascii="Times New Roman" w:hAnsi="Times New Roman" w:cs="Times New Roman"/>
          <w:sz w:val="26"/>
          <w:szCs w:val="26"/>
        </w:rPr>
        <w:br/>
        <w:t>Cloud-managed services can reduce some infrastructure responsibilities. Load balancing, scaling and application-level traffic management can improve availability and help applications respond to changing demand. However, greater use of managed cloud services may also increase cost, architectural complexity and dependence on a particular provider. NIST therefore presents cloud architecture as a combination of different roles, responsibilities and service choices rather than a single fixed solution</w:t>
      </w:r>
      <w:sdt>
        <w:sdtPr>
          <w:rPr>
            <w:rFonts w:ascii="Times New Roman" w:hAnsi="Times New Roman" w:cs="Times New Roman"/>
            <w:sz w:val="26"/>
            <w:szCs w:val="26"/>
          </w:rPr>
          <w:id w:val="-569107433"/>
          <w:citation/>
        </w:sdtPr>
        <w:sdtContent>
          <w:r w:rsidR="007D6D94">
            <w:rPr>
              <w:rFonts w:ascii="Times New Roman" w:hAnsi="Times New Roman" w:cs="Times New Roman"/>
              <w:sz w:val="26"/>
              <w:szCs w:val="26"/>
            </w:rPr>
            <w:fldChar w:fldCharType="begin"/>
          </w:r>
          <w:r w:rsidR="007D6D94">
            <w:rPr>
              <w:rFonts w:ascii="Times New Roman" w:hAnsi="Times New Roman" w:cs="Times New Roman"/>
              <w:sz w:val="26"/>
              <w:szCs w:val="26"/>
              <w:lang w:val="en-US"/>
            </w:rPr>
            <w:instrText xml:space="preserve"> CITATION Ama13 \l 1033 </w:instrText>
          </w:r>
          <w:r w:rsidR="007D6D94">
            <w:rPr>
              <w:rFonts w:ascii="Times New Roman" w:hAnsi="Times New Roman" w:cs="Times New Roman"/>
              <w:sz w:val="26"/>
              <w:szCs w:val="26"/>
            </w:rPr>
            <w:fldChar w:fldCharType="separate"/>
          </w:r>
          <w:r w:rsidR="007D6D94">
            <w:rPr>
              <w:rFonts w:ascii="Times New Roman" w:hAnsi="Times New Roman" w:cs="Times New Roman"/>
              <w:noProof/>
              <w:sz w:val="26"/>
              <w:szCs w:val="26"/>
              <w:lang w:val="en-US"/>
            </w:rPr>
            <w:t xml:space="preserve"> </w:t>
          </w:r>
          <w:r w:rsidR="007D6D94" w:rsidRPr="007D6D94">
            <w:rPr>
              <w:rFonts w:ascii="Times New Roman" w:hAnsi="Times New Roman" w:cs="Times New Roman"/>
              <w:noProof/>
              <w:sz w:val="26"/>
              <w:szCs w:val="26"/>
              <w:lang w:val="en-US"/>
            </w:rPr>
            <w:t>[27]</w:t>
          </w:r>
          <w:r w:rsidR="007D6D94">
            <w:rPr>
              <w:rFonts w:ascii="Times New Roman" w:hAnsi="Times New Roman" w:cs="Times New Roman"/>
              <w:sz w:val="26"/>
              <w:szCs w:val="26"/>
            </w:rPr>
            <w:fldChar w:fldCharType="end"/>
          </w:r>
        </w:sdtContent>
      </w:sdt>
      <w:r w:rsidRPr="002E3472">
        <w:rPr>
          <w:rFonts w:ascii="Times New Roman" w:hAnsi="Times New Roman" w:cs="Times New Roman"/>
          <w:sz w:val="26"/>
          <w:szCs w:val="26"/>
        </w:rPr>
        <w:t>.</w:t>
      </w:r>
    </w:p>
    <w:p w14:paraId="407A95E9" w14:textId="77777777" w:rsidR="002E3472" w:rsidRDefault="002E3472" w:rsidP="00F11A2C">
      <w:pPr>
        <w:jc w:val="both"/>
        <w:rPr>
          <w:rFonts w:ascii="Times New Roman" w:hAnsi="Times New Roman" w:cs="Times New Roman"/>
          <w:sz w:val="26"/>
          <w:szCs w:val="26"/>
        </w:rPr>
      </w:pPr>
    </w:p>
    <w:tbl>
      <w:tblPr>
        <w:tblStyle w:val="TableGrid"/>
        <w:tblW w:w="0" w:type="auto"/>
        <w:tblLook w:val="04A0" w:firstRow="1" w:lastRow="0" w:firstColumn="1" w:lastColumn="0" w:noHBand="0" w:noVBand="1"/>
      </w:tblPr>
      <w:tblGrid>
        <w:gridCol w:w="1762"/>
        <w:gridCol w:w="3543"/>
        <w:gridCol w:w="3351"/>
      </w:tblGrid>
      <w:tr w:rsidR="002E3472" w14:paraId="17016769" w14:textId="77777777" w:rsidTr="00F11A2C">
        <w:tc>
          <w:tcPr>
            <w:tcW w:w="1762" w:type="dxa"/>
            <w:vAlign w:val="center"/>
          </w:tcPr>
          <w:p w14:paraId="489003A8" w14:textId="2A1E44EA"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Approach</w:t>
            </w:r>
          </w:p>
        </w:tc>
        <w:tc>
          <w:tcPr>
            <w:tcW w:w="3543" w:type="dxa"/>
            <w:vAlign w:val="center"/>
          </w:tcPr>
          <w:p w14:paraId="57E92BF5" w14:textId="6646A105"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Main Strength</w:t>
            </w:r>
          </w:p>
        </w:tc>
        <w:tc>
          <w:tcPr>
            <w:tcW w:w="3351" w:type="dxa"/>
            <w:vAlign w:val="center"/>
          </w:tcPr>
          <w:p w14:paraId="27482D5F" w14:textId="3E9C18C1"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Main Consideration</w:t>
            </w:r>
          </w:p>
        </w:tc>
      </w:tr>
      <w:tr w:rsidR="002E3472" w14:paraId="45F44010" w14:textId="77777777" w:rsidTr="00F11A2C">
        <w:tc>
          <w:tcPr>
            <w:tcW w:w="1762" w:type="dxa"/>
            <w:vAlign w:val="center"/>
          </w:tcPr>
          <w:p w14:paraId="2BE8EF14" w14:textId="056E7916"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Containers</w:t>
            </w:r>
          </w:p>
        </w:tc>
        <w:tc>
          <w:tcPr>
            <w:tcW w:w="3543" w:type="dxa"/>
            <w:vAlign w:val="center"/>
          </w:tcPr>
          <w:p w14:paraId="22289421" w14:textId="7A27F3B7"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Portability and deployment consistency</w:t>
            </w:r>
          </w:p>
        </w:tc>
        <w:tc>
          <w:tcPr>
            <w:tcW w:w="3351" w:type="dxa"/>
            <w:vAlign w:val="center"/>
          </w:tcPr>
          <w:p w14:paraId="09C782DE" w14:textId="69BDB28E"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Requires secure image and container management</w:t>
            </w:r>
          </w:p>
        </w:tc>
      </w:tr>
      <w:tr w:rsidR="002E3472" w14:paraId="21B89575" w14:textId="77777777" w:rsidTr="00F11A2C">
        <w:tc>
          <w:tcPr>
            <w:tcW w:w="1762" w:type="dxa"/>
            <w:vAlign w:val="center"/>
          </w:tcPr>
          <w:p w14:paraId="464A6F3E" w14:textId="2D77F430"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Managed cloud services</w:t>
            </w:r>
          </w:p>
        </w:tc>
        <w:tc>
          <w:tcPr>
            <w:tcW w:w="3543" w:type="dxa"/>
            <w:vAlign w:val="center"/>
          </w:tcPr>
          <w:p w14:paraId="309A77AA" w14:textId="6DDF9FEA"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Reduced infrastructure management</w:t>
            </w:r>
          </w:p>
        </w:tc>
        <w:tc>
          <w:tcPr>
            <w:tcW w:w="3351" w:type="dxa"/>
            <w:vAlign w:val="center"/>
          </w:tcPr>
          <w:p w14:paraId="30ED7BF1" w14:textId="3706C2FA"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Cost and provider dependency</w:t>
            </w:r>
          </w:p>
        </w:tc>
      </w:tr>
      <w:tr w:rsidR="002E3472" w14:paraId="778840F1" w14:textId="77777777" w:rsidTr="00F11A2C">
        <w:tc>
          <w:tcPr>
            <w:tcW w:w="1762" w:type="dxa"/>
            <w:vAlign w:val="center"/>
          </w:tcPr>
          <w:p w14:paraId="414A793A" w14:textId="1972CB1D"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b/>
                <w:bCs/>
                <w:sz w:val="26"/>
                <w:szCs w:val="26"/>
              </w:rPr>
              <w:t>Serverless</w:t>
            </w:r>
          </w:p>
        </w:tc>
        <w:tc>
          <w:tcPr>
            <w:tcW w:w="3543" w:type="dxa"/>
            <w:vAlign w:val="center"/>
          </w:tcPr>
          <w:p w14:paraId="61198A19" w14:textId="63E6C64A"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Automatic scaling and event-driven execution</w:t>
            </w:r>
          </w:p>
        </w:tc>
        <w:tc>
          <w:tcPr>
            <w:tcW w:w="3351" w:type="dxa"/>
            <w:vAlign w:val="center"/>
          </w:tcPr>
          <w:p w14:paraId="2BD3CDBB" w14:textId="2751EBE9" w:rsidR="002E3472" w:rsidRPr="002E3472" w:rsidRDefault="002E3472" w:rsidP="002E3472">
            <w:pPr>
              <w:rPr>
                <w:rFonts w:ascii="Times New Roman" w:hAnsi="Times New Roman" w:cs="Times New Roman"/>
                <w:sz w:val="26"/>
                <w:szCs w:val="26"/>
              </w:rPr>
            </w:pPr>
            <w:r w:rsidRPr="002E3472">
              <w:rPr>
                <w:rFonts w:ascii="Times New Roman" w:hAnsi="Times New Roman" w:cs="Times New Roman"/>
                <w:sz w:val="26"/>
                <w:szCs w:val="26"/>
              </w:rPr>
              <w:t>Less control and possible platform limitations</w:t>
            </w:r>
          </w:p>
        </w:tc>
      </w:tr>
    </w:tbl>
    <w:p w14:paraId="5FEDFF67" w14:textId="1D101983" w:rsidR="002E3472" w:rsidRDefault="002E3472" w:rsidP="002E3472">
      <w:pPr>
        <w:ind w:left="360"/>
        <w:jc w:val="both"/>
        <w:rPr>
          <w:rFonts w:ascii="Times New Roman" w:hAnsi="Times New Roman" w:cs="Times New Roman"/>
          <w:sz w:val="26"/>
          <w:szCs w:val="26"/>
        </w:rPr>
      </w:pPr>
    </w:p>
    <w:p w14:paraId="0DAF742F" w14:textId="77777777" w:rsidR="002E3472" w:rsidRDefault="002E3472">
      <w:pPr>
        <w:rPr>
          <w:rFonts w:ascii="Times New Roman" w:hAnsi="Times New Roman" w:cs="Times New Roman"/>
          <w:sz w:val="26"/>
          <w:szCs w:val="26"/>
        </w:rPr>
      </w:pPr>
      <w:r>
        <w:rPr>
          <w:rFonts w:ascii="Times New Roman" w:hAnsi="Times New Roman" w:cs="Times New Roman"/>
          <w:sz w:val="26"/>
          <w:szCs w:val="26"/>
        </w:rPr>
        <w:br w:type="page"/>
      </w:r>
    </w:p>
    <w:p w14:paraId="2557316E" w14:textId="77777777" w:rsidR="002E3472" w:rsidRPr="002E3472" w:rsidRDefault="002E3472" w:rsidP="002E3472">
      <w:pPr>
        <w:ind w:left="360"/>
        <w:jc w:val="both"/>
        <w:rPr>
          <w:rFonts w:ascii="Times New Roman" w:hAnsi="Times New Roman" w:cs="Times New Roman"/>
          <w:sz w:val="26"/>
          <w:szCs w:val="26"/>
        </w:rPr>
      </w:pPr>
    </w:p>
    <w:p w14:paraId="75059CD3" w14:textId="231E6633" w:rsidR="002E3472" w:rsidRDefault="00F11A2C" w:rsidP="00F11A2C">
      <w:pPr>
        <w:pStyle w:val="Heading2"/>
      </w:pPr>
      <w:bookmarkStart w:id="30" w:name="_Toc237837453"/>
      <w:r>
        <w:t xml:space="preserve">8.2 </w:t>
      </w:r>
      <w:r w:rsidR="002E3472" w:rsidRPr="002E3472">
        <w:t>Recommendations</w:t>
      </w:r>
      <w:bookmarkEnd w:id="30"/>
    </w:p>
    <w:p w14:paraId="10ECD070" w14:textId="71D3506B" w:rsidR="002E3472" w:rsidRPr="00F11A2C" w:rsidRDefault="002E3472" w:rsidP="00F11A2C">
      <w:pPr>
        <w:jc w:val="both"/>
        <w:rPr>
          <w:rFonts w:ascii="Times New Roman" w:hAnsi="Times New Roman" w:cs="Times New Roman"/>
          <w:sz w:val="26"/>
          <w:szCs w:val="26"/>
          <w:lang w:val="en-GB"/>
        </w:rPr>
      </w:pPr>
      <w:r w:rsidRPr="00F11A2C">
        <w:rPr>
          <w:rFonts w:ascii="Times New Roman" w:hAnsi="Times New Roman" w:cs="Times New Roman"/>
          <w:sz w:val="26"/>
          <w:szCs w:val="26"/>
          <w:lang w:val="en-GB"/>
        </w:rPr>
        <w:t>Organisations should select technologies according to the workload rather than adopting cloud services simply because they are available. Containers are suitable where portability and greater control are important, while serverless functions can be more appropriate for short, event-driven workloads.</w:t>
      </w:r>
    </w:p>
    <w:p w14:paraId="460C021E" w14:textId="1B2C635E" w:rsidR="002E3472" w:rsidRDefault="002E3472" w:rsidP="00F11A2C">
      <w:pPr>
        <w:jc w:val="both"/>
        <w:rPr>
          <w:rFonts w:ascii="Times New Roman" w:hAnsi="Times New Roman" w:cs="Times New Roman"/>
          <w:sz w:val="26"/>
          <w:szCs w:val="26"/>
        </w:rPr>
      </w:pPr>
      <w:r w:rsidRPr="00F11A2C">
        <w:rPr>
          <w:rFonts w:ascii="Times New Roman" w:hAnsi="Times New Roman" w:cs="Times New Roman"/>
          <w:sz w:val="26"/>
          <w:szCs w:val="26"/>
          <w:lang w:val="en-GB"/>
        </w:rPr>
        <w:br/>
        <w:t>Security should also be included from the beginning. Container images should be lean and patched, ensure Least Privilege is enforced when consuming the various cloud services, continuously monitor cloud resources as it applies, review your scaling limit and understand your consumption. The blend of right Cloud service, together with strong container best practices gives a dynamic and performant environment whilst cost is kept firmly in check and performance managed well.</w:t>
      </w:r>
    </w:p>
    <w:p w14:paraId="41A85064" w14:textId="2638E0B7" w:rsidR="002E3472" w:rsidRPr="002E3472" w:rsidRDefault="002E3472" w:rsidP="007D6D94">
      <w:pPr>
        <w:rPr>
          <w:rFonts w:ascii="Times New Roman" w:hAnsi="Times New Roman" w:cs="Times New Roman"/>
          <w:sz w:val="26"/>
          <w:szCs w:val="26"/>
        </w:rPr>
      </w:pPr>
      <w:r>
        <w:rPr>
          <w:rFonts w:ascii="Times New Roman" w:hAnsi="Times New Roman" w:cs="Times New Roman"/>
          <w:sz w:val="26"/>
          <w:szCs w:val="26"/>
        </w:rPr>
        <w:br w:type="page"/>
      </w:r>
    </w:p>
    <w:p w14:paraId="7C6C07D7" w14:textId="7253F8AE" w:rsidR="00FB1042" w:rsidRDefault="00FB1042" w:rsidP="00F11A2C">
      <w:pPr>
        <w:pStyle w:val="Heading1"/>
        <w:numPr>
          <w:ilvl w:val="0"/>
          <w:numId w:val="10"/>
        </w:numPr>
      </w:pPr>
      <w:bookmarkStart w:id="31" w:name="_Toc237837454"/>
      <w:r w:rsidRPr="00FB1042">
        <w:lastRenderedPageBreak/>
        <w:t>Conclusion</w:t>
      </w:r>
      <w:bookmarkEnd w:id="31"/>
    </w:p>
    <w:p w14:paraId="54ADB9C6" w14:textId="77777777" w:rsidR="007D6D94" w:rsidRDefault="007D6D94" w:rsidP="007D6D94">
      <w:pPr>
        <w:ind w:left="360"/>
        <w:jc w:val="both"/>
        <w:rPr>
          <w:rFonts w:ascii="Times New Roman" w:hAnsi="Times New Roman" w:cs="Times New Roman"/>
          <w:sz w:val="26"/>
          <w:szCs w:val="26"/>
        </w:rPr>
      </w:pPr>
      <w:r w:rsidRPr="007D6D94">
        <w:rPr>
          <w:rFonts w:ascii="Times New Roman" w:hAnsi="Times New Roman" w:cs="Times New Roman"/>
          <w:sz w:val="26"/>
          <w:szCs w:val="26"/>
        </w:rPr>
        <w:t>This report has examined how cloud engineering combines virtualisation, containerisation and managed cloud services to support modern application delivery. The discussion showed that cloud computing is not simply about moving applications away from physical servers. Its real value comes from using computing resources more efficiently, adapting capacity to changing demand and selecting services that match the needs of a particular workload.</w:t>
      </w:r>
    </w:p>
    <w:p w14:paraId="3BB224D0" w14:textId="77777777" w:rsidR="007D6D94" w:rsidRDefault="007D6D94" w:rsidP="007D6D94">
      <w:pPr>
        <w:ind w:left="360"/>
        <w:jc w:val="both"/>
        <w:rPr>
          <w:rFonts w:ascii="Times New Roman" w:hAnsi="Times New Roman" w:cs="Times New Roman"/>
          <w:sz w:val="26"/>
          <w:szCs w:val="26"/>
        </w:rPr>
      </w:pPr>
      <w:r w:rsidRPr="007D6D94">
        <w:rPr>
          <w:rFonts w:ascii="Times New Roman" w:hAnsi="Times New Roman" w:cs="Times New Roman"/>
          <w:sz w:val="26"/>
          <w:szCs w:val="26"/>
        </w:rPr>
        <w:br/>
        <w:t xml:space="preserve">The Docker practical work provided a clear example of how containerisation can support this approach. A Dockerfile was used to define the application environment, an image was built and deployed as a working container, and port mapping allowed the web application to be accessed through a browser. The hands-on tasks highlighted that Docker volumes ensure that data outlasts a container, and Docker networking enables communication between different containers. Pushing the application image to the Docker Hub illustrated that you can now preserve and replicate application build data and re-use a component of it without reinventing the wheel. For cloud considerations: cloud deployment means doing far more than merely launching code, and a strong service assurance system could make use of elements such as load balancers, scalable infrastructure and Application Gateways in conjunction, offering load management that is far more nuanced and controlled, while boosting customers’ experience. </w:t>
      </w:r>
    </w:p>
    <w:p w14:paraId="100D0D28" w14:textId="64A7E750" w:rsidR="007D6D94" w:rsidRPr="007D6D94" w:rsidRDefault="007D6D94" w:rsidP="007D6D94">
      <w:pPr>
        <w:ind w:left="360"/>
        <w:jc w:val="both"/>
        <w:rPr>
          <w:rFonts w:ascii="Times New Roman" w:hAnsi="Times New Roman" w:cs="Times New Roman"/>
          <w:sz w:val="26"/>
          <w:szCs w:val="26"/>
        </w:rPr>
      </w:pPr>
      <w:r w:rsidRPr="007D6D94">
        <w:rPr>
          <w:rFonts w:ascii="Times New Roman" w:hAnsi="Times New Roman" w:cs="Times New Roman"/>
          <w:sz w:val="26"/>
          <w:szCs w:val="26"/>
        </w:rPr>
        <w:br/>
        <w:t xml:space="preserve">Also, the report examined the drivers for continued cloud uptake - among others, flexibility, cloud economies, elasticity and automation - and made particular reference to serverless computing for situations in which minimal infrastructure administration and an event-driven paradigm are important, and contrasting it with </w:t>
      </w:r>
      <w:r>
        <w:rPr>
          <w:rFonts w:ascii="Times New Roman" w:hAnsi="Times New Roman" w:cs="Times New Roman"/>
          <w:sz w:val="26"/>
          <w:szCs w:val="26"/>
        </w:rPr>
        <w:t>containers'</w:t>
      </w:r>
      <w:r w:rsidRPr="007D6D94">
        <w:rPr>
          <w:rFonts w:ascii="Times New Roman" w:hAnsi="Times New Roman" w:cs="Times New Roman"/>
          <w:sz w:val="26"/>
          <w:szCs w:val="26"/>
        </w:rPr>
        <w:t xml:space="preserve"> continuing value as a mechanism that offers greater control and portability. </w:t>
      </w:r>
      <w:r w:rsidRPr="007D6D94">
        <w:rPr>
          <w:rFonts w:ascii="Times New Roman" w:hAnsi="Times New Roman" w:cs="Times New Roman"/>
          <w:sz w:val="26"/>
          <w:szCs w:val="26"/>
        </w:rPr>
        <w:br/>
      </w:r>
      <w:r w:rsidRPr="007D6D94">
        <w:rPr>
          <w:rFonts w:ascii="Times New Roman" w:hAnsi="Times New Roman" w:cs="Times New Roman"/>
          <w:sz w:val="26"/>
          <w:szCs w:val="26"/>
        </w:rPr>
        <w:br/>
        <w:t xml:space="preserve">Ultimately, </w:t>
      </w:r>
      <w:r>
        <w:rPr>
          <w:rFonts w:ascii="Times New Roman" w:hAnsi="Times New Roman" w:cs="Times New Roman"/>
          <w:sz w:val="26"/>
          <w:szCs w:val="26"/>
        </w:rPr>
        <w:t>t</w:t>
      </w:r>
      <w:r w:rsidRPr="007D6D94">
        <w:rPr>
          <w:rFonts w:ascii="Times New Roman" w:hAnsi="Times New Roman" w:cs="Times New Roman"/>
          <w:sz w:val="26"/>
          <w:szCs w:val="26"/>
        </w:rPr>
        <w:t>he assessment proves cloud engineering is more a game of picking the appropriate method of tooling for any given workload than relying on a single tool or approach. Docker, a service from the cloud, or a serverless model all offer something useful that can benefit an organization and</w:t>
      </w:r>
      <w:r>
        <w:rPr>
          <w:rFonts w:ascii="Times New Roman" w:hAnsi="Times New Roman" w:cs="Times New Roman"/>
          <w:sz w:val="26"/>
          <w:szCs w:val="26"/>
        </w:rPr>
        <w:t>,</w:t>
      </w:r>
      <w:r w:rsidRPr="007D6D94">
        <w:rPr>
          <w:rFonts w:ascii="Times New Roman" w:hAnsi="Times New Roman" w:cs="Times New Roman"/>
          <w:sz w:val="26"/>
          <w:szCs w:val="26"/>
        </w:rPr>
        <w:t xml:space="preserve"> as with any other tools from technology, </w:t>
      </w:r>
      <w:r>
        <w:rPr>
          <w:rFonts w:ascii="Times New Roman" w:hAnsi="Times New Roman" w:cs="Times New Roman"/>
          <w:sz w:val="26"/>
          <w:szCs w:val="26"/>
        </w:rPr>
        <w:t>rely</w:t>
      </w:r>
      <w:r w:rsidRPr="007D6D94">
        <w:rPr>
          <w:rFonts w:ascii="Times New Roman" w:hAnsi="Times New Roman" w:cs="Times New Roman"/>
          <w:sz w:val="26"/>
          <w:szCs w:val="26"/>
        </w:rPr>
        <w:t xml:space="preserve"> critically on good security and appropriate utilisation of </w:t>
      </w:r>
      <w:r>
        <w:rPr>
          <w:rFonts w:ascii="Times New Roman" w:hAnsi="Times New Roman" w:cs="Times New Roman"/>
          <w:sz w:val="26"/>
          <w:szCs w:val="26"/>
        </w:rPr>
        <w:t>those</w:t>
      </w:r>
      <w:r w:rsidRPr="007D6D94">
        <w:rPr>
          <w:rFonts w:ascii="Times New Roman" w:hAnsi="Times New Roman" w:cs="Times New Roman"/>
          <w:sz w:val="26"/>
          <w:szCs w:val="26"/>
        </w:rPr>
        <w:t xml:space="preserve"> tools.</w:t>
      </w:r>
    </w:p>
    <w:p w14:paraId="4FE2F431" w14:textId="2204B861" w:rsidR="003314F3" w:rsidRDefault="003314F3">
      <w:pPr>
        <w:rPr>
          <w:rFonts w:ascii="Times New Roman" w:hAnsi="Times New Roman" w:cs="Times New Roman"/>
          <w:b/>
          <w:bCs/>
          <w:sz w:val="32"/>
          <w:szCs w:val="32"/>
        </w:rPr>
      </w:pPr>
      <w:r>
        <w:rPr>
          <w:rFonts w:ascii="Times New Roman" w:hAnsi="Times New Roman" w:cs="Times New Roman"/>
          <w:b/>
          <w:bCs/>
          <w:sz w:val="32"/>
          <w:szCs w:val="32"/>
        </w:rPr>
        <w:t xml:space="preserve">YouTube video link </w:t>
      </w:r>
    </w:p>
    <w:p w14:paraId="43E5E873" w14:textId="4B1A994F" w:rsidR="003314F3" w:rsidRDefault="003314F3">
      <w:pPr>
        <w:rPr>
          <w:rFonts w:ascii="Times New Roman" w:hAnsi="Times New Roman" w:cs="Times New Roman"/>
          <w:b/>
          <w:bCs/>
          <w:sz w:val="32"/>
          <w:szCs w:val="32"/>
        </w:rPr>
      </w:pPr>
      <w:r w:rsidRPr="003314F3">
        <w:rPr>
          <w:rFonts w:ascii="Times New Roman" w:hAnsi="Times New Roman" w:cs="Times New Roman"/>
          <w:b/>
          <w:bCs/>
          <w:sz w:val="32"/>
          <w:szCs w:val="32"/>
        </w:rPr>
        <w:t>https://youtu.be/Nwz9oUZJZeE</w:t>
      </w:r>
    </w:p>
    <w:p w14:paraId="3E92E0E6" w14:textId="50BED45E" w:rsidR="007D6D94" w:rsidRDefault="007D6D94">
      <w:pPr>
        <w:rPr>
          <w:rFonts w:ascii="Times New Roman" w:hAnsi="Times New Roman" w:cs="Times New Roman"/>
          <w:b/>
          <w:bCs/>
          <w:sz w:val="32"/>
          <w:szCs w:val="32"/>
        </w:rPr>
      </w:pPr>
      <w:r>
        <w:rPr>
          <w:rFonts w:ascii="Times New Roman" w:hAnsi="Times New Roman" w:cs="Times New Roman"/>
          <w:b/>
          <w:bCs/>
          <w:sz w:val="32"/>
          <w:szCs w:val="32"/>
        </w:rPr>
        <w:br w:type="page"/>
      </w:r>
    </w:p>
    <w:p w14:paraId="60DD4F32" w14:textId="3C3B009A" w:rsidR="00FB1042" w:rsidRPr="00F11A2C" w:rsidRDefault="00FB1042" w:rsidP="00F11A2C">
      <w:pPr>
        <w:pStyle w:val="Heading1"/>
      </w:pPr>
      <w:bookmarkStart w:id="32" w:name="_Toc237837455"/>
      <w:r w:rsidRPr="00F11A2C">
        <w:lastRenderedPageBreak/>
        <w:t>References</w:t>
      </w:r>
      <w:bookmarkEnd w:id="32"/>
      <w:r w:rsidRPr="00F11A2C">
        <w:t xml:space="preserve"> </w:t>
      </w:r>
    </w:p>
    <w:sdt>
      <w:sdtPr>
        <w:id w:val="732130713"/>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0A38BD78" w14:textId="0E76FB39" w:rsidR="007D6D94" w:rsidRDefault="007D6D94">
          <w:pPr>
            <w:pStyle w:val="Heading1"/>
          </w:pPr>
        </w:p>
        <w:sdt>
          <w:sdtPr>
            <w:id w:val="111145805"/>
            <w:bibliography/>
          </w:sdtPr>
          <w:sdtContent>
            <w:p w14:paraId="662AB027" w14:textId="77777777" w:rsidR="007D6D94" w:rsidRDefault="007D6D9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7D6D94" w14:paraId="38C44E05" w14:textId="77777777">
                <w:trPr>
                  <w:divId w:val="359742163"/>
                  <w:tblCellSpacing w:w="15" w:type="dxa"/>
                </w:trPr>
                <w:tc>
                  <w:tcPr>
                    <w:tcW w:w="50" w:type="pct"/>
                    <w:hideMark/>
                  </w:tcPr>
                  <w:p w14:paraId="42B08EA6" w14:textId="664E5549" w:rsidR="007D6D94" w:rsidRDefault="007D6D94">
                    <w:pPr>
                      <w:pStyle w:val="Bibliography"/>
                      <w:rPr>
                        <w:noProof/>
                        <w:kern w:val="0"/>
                        <w:lang w:val="en-GB"/>
                        <w14:ligatures w14:val="none"/>
                      </w:rPr>
                    </w:pPr>
                    <w:r>
                      <w:rPr>
                        <w:noProof/>
                        <w:lang w:val="en-GB"/>
                      </w:rPr>
                      <w:t xml:space="preserve">[1] </w:t>
                    </w:r>
                  </w:p>
                </w:tc>
                <w:tc>
                  <w:tcPr>
                    <w:tcW w:w="0" w:type="auto"/>
                    <w:hideMark/>
                  </w:tcPr>
                  <w:p w14:paraId="0A5D4F9F" w14:textId="77777777" w:rsidR="007D6D94" w:rsidRDefault="007D6D94">
                    <w:pPr>
                      <w:pStyle w:val="Bibliography"/>
                      <w:rPr>
                        <w:noProof/>
                        <w:lang w:val="en-GB"/>
                      </w:rPr>
                    </w:pPr>
                    <w:r>
                      <w:rPr>
                        <w:noProof/>
                        <w:lang w:val="en-GB"/>
                      </w:rPr>
                      <w:t>P. Mell and T. Grance, “The NIST Definition of Cloud Computing,” NIST SP 800-145, Gaithersburg, 2011.</w:t>
                    </w:r>
                  </w:p>
                </w:tc>
              </w:tr>
              <w:tr w:rsidR="007D6D94" w14:paraId="027BBC53" w14:textId="77777777">
                <w:trPr>
                  <w:divId w:val="359742163"/>
                  <w:tblCellSpacing w:w="15" w:type="dxa"/>
                </w:trPr>
                <w:tc>
                  <w:tcPr>
                    <w:tcW w:w="50" w:type="pct"/>
                    <w:hideMark/>
                  </w:tcPr>
                  <w:p w14:paraId="5DF1E5B0" w14:textId="77777777" w:rsidR="007D6D94" w:rsidRDefault="007D6D94">
                    <w:pPr>
                      <w:pStyle w:val="Bibliography"/>
                      <w:rPr>
                        <w:noProof/>
                        <w:lang w:val="en-GB"/>
                      </w:rPr>
                    </w:pPr>
                    <w:r>
                      <w:rPr>
                        <w:noProof/>
                        <w:lang w:val="en-GB"/>
                      </w:rPr>
                      <w:t xml:space="preserve">[2] </w:t>
                    </w:r>
                  </w:p>
                </w:tc>
                <w:tc>
                  <w:tcPr>
                    <w:tcW w:w="0" w:type="auto"/>
                    <w:hideMark/>
                  </w:tcPr>
                  <w:p w14:paraId="240582E8" w14:textId="77777777" w:rsidR="007D6D94" w:rsidRDefault="007D6D94">
                    <w:pPr>
                      <w:pStyle w:val="Bibliography"/>
                      <w:rPr>
                        <w:noProof/>
                        <w:lang w:val="en-GB"/>
                      </w:rPr>
                    </w:pPr>
                    <w:r>
                      <w:rPr>
                        <w:noProof/>
                        <w:lang w:val="en-GB"/>
                      </w:rPr>
                      <w:t xml:space="preserve">D. Merkel, “Docker: Lightweight Linux Containers for Consistent Development and Deployment,” </w:t>
                    </w:r>
                    <w:r>
                      <w:rPr>
                        <w:i/>
                        <w:iCs/>
                        <w:noProof/>
                        <w:lang w:val="en-GB"/>
                      </w:rPr>
                      <w:t xml:space="preserve">Linux Journal, </w:t>
                    </w:r>
                    <w:r>
                      <w:rPr>
                        <w:noProof/>
                        <w:lang w:val="en-GB"/>
                      </w:rPr>
                      <w:t xml:space="preserve">2014. </w:t>
                    </w:r>
                  </w:p>
                </w:tc>
              </w:tr>
              <w:tr w:rsidR="007D6D94" w14:paraId="716587FB" w14:textId="77777777">
                <w:trPr>
                  <w:divId w:val="359742163"/>
                  <w:tblCellSpacing w:w="15" w:type="dxa"/>
                </w:trPr>
                <w:tc>
                  <w:tcPr>
                    <w:tcW w:w="50" w:type="pct"/>
                    <w:hideMark/>
                  </w:tcPr>
                  <w:p w14:paraId="5FF47EE9" w14:textId="77777777" w:rsidR="007D6D94" w:rsidRDefault="007D6D94">
                    <w:pPr>
                      <w:pStyle w:val="Bibliography"/>
                      <w:rPr>
                        <w:noProof/>
                        <w:lang w:val="en-GB"/>
                      </w:rPr>
                    </w:pPr>
                    <w:r>
                      <w:rPr>
                        <w:noProof/>
                        <w:lang w:val="en-GB"/>
                      </w:rPr>
                      <w:t xml:space="preserve">[3] </w:t>
                    </w:r>
                  </w:p>
                </w:tc>
                <w:tc>
                  <w:tcPr>
                    <w:tcW w:w="0" w:type="auto"/>
                    <w:hideMark/>
                  </w:tcPr>
                  <w:p w14:paraId="41B5AAC8" w14:textId="77777777" w:rsidR="007D6D94" w:rsidRDefault="007D6D94">
                    <w:pPr>
                      <w:pStyle w:val="Bibliography"/>
                      <w:rPr>
                        <w:noProof/>
                        <w:lang w:val="en-GB"/>
                      </w:rPr>
                    </w:pPr>
                    <w:r>
                      <w:rPr>
                        <w:noProof/>
                        <w:lang w:val="en-GB"/>
                      </w:rPr>
                      <w:t xml:space="preserve">I. Baldini, P. Castro, K. S.-P. Chang, P. Cheng, S. J. Fink, V. Ishakian, N. Mitchell, V. Muthusamy, R. M. Rabbah, A. Slominski and P. Suter, “Serverless Computing: Current Trends and Open Problems,” in </w:t>
                    </w:r>
                    <w:r>
                      <w:rPr>
                        <w:i/>
                        <w:iCs/>
                        <w:noProof/>
                        <w:lang w:val="en-GB"/>
                      </w:rPr>
                      <w:t>Research Advances in Cloud Computing</w:t>
                    </w:r>
                    <w:r>
                      <w:rPr>
                        <w:noProof/>
                        <w:lang w:val="en-GB"/>
                      </w:rPr>
                      <w:t xml:space="preserve">, 2017. </w:t>
                    </w:r>
                  </w:p>
                </w:tc>
              </w:tr>
              <w:tr w:rsidR="007D6D94" w14:paraId="1B13E818" w14:textId="77777777">
                <w:trPr>
                  <w:divId w:val="359742163"/>
                  <w:tblCellSpacing w:w="15" w:type="dxa"/>
                </w:trPr>
                <w:tc>
                  <w:tcPr>
                    <w:tcW w:w="50" w:type="pct"/>
                    <w:hideMark/>
                  </w:tcPr>
                  <w:p w14:paraId="5F1E9368" w14:textId="77777777" w:rsidR="007D6D94" w:rsidRDefault="007D6D94">
                    <w:pPr>
                      <w:pStyle w:val="Bibliography"/>
                      <w:rPr>
                        <w:noProof/>
                        <w:lang w:val="en-GB"/>
                      </w:rPr>
                    </w:pPr>
                    <w:r>
                      <w:rPr>
                        <w:noProof/>
                        <w:lang w:val="en-GB"/>
                      </w:rPr>
                      <w:t xml:space="preserve">[4] </w:t>
                    </w:r>
                  </w:p>
                </w:tc>
                <w:tc>
                  <w:tcPr>
                    <w:tcW w:w="0" w:type="auto"/>
                    <w:hideMark/>
                  </w:tcPr>
                  <w:p w14:paraId="3309D3ED" w14:textId="77777777" w:rsidR="007D6D94" w:rsidRDefault="007D6D94">
                    <w:pPr>
                      <w:pStyle w:val="Bibliography"/>
                      <w:rPr>
                        <w:noProof/>
                        <w:lang w:val="en-GB"/>
                      </w:rPr>
                    </w:pPr>
                    <w:r>
                      <w:rPr>
                        <w:noProof/>
                        <w:lang w:val="en-GB"/>
                      </w:rPr>
                      <w:t>K. Scarfone, M. P. Souppaya and P. Hoffman, “Guide to Security for Full Virtualization Technologies,” Gaithersburg, 2011.</w:t>
                    </w:r>
                  </w:p>
                </w:tc>
              </w:tr>
              <w:tr w:rsidR="007D6D94" w14:paraId="5D783639" w14:textId="77777777">
                <w:trPr>
                  <w:divId w:val="359742163"/>
                  <w:tblCellSpacing w:w="15" w:type="dxa"/>
                </w:trPr>
                <w:tc>
                  <w:tcPr>
                    <w:tcW w:w="50" w:type="pct"/>
                    <w:hideMark/>
                  </w:tcPr>
                  <w:p w14:paraId="65BB8EA6" w14:textId="77777777" w:rsidR="007D6D94" w:rsidRDefault="007D6D94">
                    <w:pPr>
                      <w:pStyle w:val="Bibliography"/>
                      <w:rPr>
                        <w:noProof/>
                        <w:lang w:val="en-GB"/>
                      </w:rPr>
                    </w:pPr>
                    <w:r>
                      <w:rPr>
                        <w:noProof/>
                        <w:lang w:val="en-GB"/>
                      </w:rPr>
                      <w:t xml:space="preserve">[5] </w:t>
                    </w:r>
                  </w:p>
                </w:tc>
                <w:tc>
                  <w:tcPr>
                    <w:tcW w:w="0" w:type="auto"/>
                    <w:hideMark/>
                  </w:tcPr>
                  <w:p w14:paraId="675C5D67" w14:textId="77777777" w:rsidR="007D6D94" w:rsidRDefault="007D6D94">
                    <w:pPr>
                      <w:pStyle w:val="Bibliography"/>
                      <w:rPr>
                        <w:noProof/>
                        <w:lang w:val="en-GB"/>
                      </w:rPr>
                    </w:pPr>
                    <w:r>
                      <w:rPr>
                        <w:noProof/>
                        <w:lang w:val="en-GB"/>
                      </w:rPr>
                      <w:t xml:space="preserve">V. K. Sharma, A. Singh, K. R. Jaya, A. K. Bairwa and D. K. Srivastava, “Introduction to Virtualization in Cloud Computing,” in </w:t>
                    </w:r>
                    <w:r>
                      <w:rPr>
                        <w:i/>
                        <w:iCs/>
                        <w:noProof/>
                        <w:lang w:val="en-GB"/>
                      </w:rPr>
                      <w:t>Machine Learning and Optimization Models for Optimization in Cloud</w:t>
                    </w:r>
                    <w:r>
                      <w:rPr>
                        <w:noProof/>
                        <w:lang w:val="en-GB"/>
                      </w:rPr>
                      <w:t xml:space="preserve">, Boca Raton, FL, CRC Press / Chapman &amp; Hall, 2022. </w:t>
                    </w:r>
                  </w:p>
                </w:tc>
              </w:tr>
              <w:tr w:rsidR="007D6D94" w14:paraId="4B458837" w14:textId="77777777">
                <w:trPr>
                  <w:divId w:val="359742163"/>
                  <w:tblCellSpacing w:w="15" w:type="dxa"/>
                </w:trPr>
                <w:tc>
                  <w:tcPr>
                    <w:tcW w:w="50" w:type="pct"/>
                    <w:hideMark/>
                  </w:tcPr>
                  <w:p w14:paraId="67C50192" w14:textId="77777777" w:rsidR="007D6D94" w:rsidRDefault="007D6D94">
                    <w:pPr>
                      <w:pStyle w:val="Bibliography"/>
                      <w:rPr>
                        <w:noProof/>
                        <w:lang w:val="en-GB"/>
                      </w:rPr>
                    </w:pPr>
                    <w:r>
                      <w:rPr>
                        <w:noProof/>
                        <w:lang w:val="en-GB"/>
                      </w:rPr>
                      <w:t xml:space="preserve">[6] </w:t>
                    </w:r>
                  </w:p>
                </w:tc>
                <w:tc>
                  <w:tcPr>
                    <w:tcW w:w="0" w:type="auto"/>
                    <w:hideMark/>
                  </w:tcPr>
                  <w:p w14:paraId="0BDA2837" w14:textId="77777777" w:rsidR="007D6D94" w:rsidRDefault="007D6D94">
                    <w:pPr>
                      <w:pStyle w:val="Bibliography"/>
                      <w:rPr>
                        <w:noProof/>
                        <w:lang w:val="en-GB"/>
                      </w:rPr>
                    </w:pPr>
                    <w:r>
                      <w:rPr>
                        <w:noProof/>
                        <w:lang w:val="en-GB"/>
                      </w:rPr>
                      <w:t xml:space="preserve">R. S. Rathore, L. Nawaf and S. Prakash, Introduction to Securing Virtual Environments, 2026. </w:t>
                    </w:r>
                  </w:p>
                </w:tc>
              </w:tr>
              <w:tr w:rsidR="007D6D94" w14:paraId="3694BAD5" w14:textId="77777777">
                <w:trPr>
                  <w:divId w:val="359742163"/>
                  <w:tblCellSpacing w:w="15" w:type="dxa"/>
                </w:trPr>
                <w:tc>
                  <w:tcPr>
                    <w:tcW w:w="50" w:type="pct"/>
                    <w:hideMark/>
                  </w:tcPr>
                  <w:p w14:paraId="458795B3" w14:textId="77777777" w:rsidR="007D6D94" w:rsidRDefault="007D6D94">
                    <w:pPr>
                      <w:pStyle w:val="Bibliography"/>
                      <w:rPr>
                        <w:noProof/>
                        <w:lang w:val="en-GB"/>
                      </w:rPr>
                    </w:pPr>
                    <w:r>
                      <w:rPr>
                        <w:noProof/>
                        <w:lang w:val="en-GB"/>
                      </w:rPr>
                      <w:t xml:space="preserve">[7] </w:t>
                    </w:r>
                  </w:p>
                </w:tc>
                <w:tc>
                  <w:tcPr>
                    <w:tcW w:w="0" w:type="auto"/>
                    <w:hideMark/>
                  </w:tcPr>
                  <w:p w14:paraId="7D86C732" w14:textId="77777777" w:rsidR="007D6D94" w:rsidRDefault="007D6D94">
                    <w:pPr>
                      <w:pStyle w:val="Bibliography"/>
                      <w:rPr>
                        <w:noProof/>
                        <w:lang w:val="en-GB"/>
                      </w:rPr>
                    </w:pPr>
                    <w:r>
                      <w:rPr>
                        <w:noProof/>
                        <w:lang w:val="en-GB"/>
                      </w:rPr>
                      <w:t xml:space="preserve">I. Miell and A. H. Sayers, Docker in Practice, Second Edition, Manning Publications, 2019. </w:t>
                    </w:r>
                  </w:p>
                </w:tc>
              </w:tr>
              <w:tr w:rsidR="007D6D94" w14:paraId="73523CFD" w14:textId="77777777">
                <w:trPr>
                  <w:divId w:val="359742163"/>
                  <w:tblCellSpacing w:w="15" w:type="dxa"/>
                </w:trPr>
                <w:tc>
                  <w:tcPr>
                    <w:tcW w:w="50" w:type="pct"/>
                    <w:hideMark/>
                  </w:tcPr>
                  <w:p w14:paraId="02D045FD" w14:textId="77777777" w:rsidR="007D6D94" w:rsidRDefault="007D6D94">
                    <w:pPr>
                      <w:pStyle w:val="Bibliography"/>
                      <w:rPr>
                        <w:noProof/>
                        <w:lang w:val="en-GB"/>
                      </w:rPr>
                    </w:pPr>
                    <w:r>
                      <w:rPr>
                        <w:noProof/>
                        <w:lang w:val="en-GB"/>
                      </w:rPr>
                      <w:t xml:space="preserve">[8] </w:t>
                    </w:r>
                  </w:p>
                </w:tc>
                <w:tc>
                  <w:tcPr>
                    <w:tcW w:w="0" w:type="auto"/>
                    <w:hideMark/>
                  </w:tcPr>
                  <w:p w14:paraId="0B19AEC4" w14:textId="77777777" w:rsidR="007D6D94" w:rsidRDefault="007D6D94">
                    <w:pPr>
                      <w:pStyle w:val="Bibliography"/>
                      <w:rPr>
                        <w:noProof/>
                        <w:lang w:val="en-GB"/>
                      </w:rPr>
                    </w:pPr>
                    <w:r>
                      <w:rPr>
                        <w:noProof/>
                        <w:lang w:val="en-GB"/>
                      </w:rPr>
                      <w:t xml:space="preserve">W. Felter, A. Ferreira, R. Rajamony and J. Rubio, “An Updated Performance Comparison of Virtual Machines and Linux Containers,” in </w:t>
                    </w:r>
                    <w:r>
                      <w:rPr>
                        <w:i/>
                        <w:iCs/>
                        <w:noProof/>
                        <w:lang w:val="en-GB"/>
                      </w:rPr>
                      <w:t>2015 IEEE International Symposium on Performance Analysis of Systems and Software (ISPASS)</w:t>
                    </w:r>
                    <w:r>
                      <w:rPr>
                        <w:noProof/>
                        <w:lang w:val="en-GB"/>
                      </w:rPr>
                      <w:t xml:space="preserve">, 2015. </w:t>
                    </w:r>
                  </w:p>
                </w:tc>
              </w:tr>
              <w:tr w:rsidR="007D6D94" w14:paraId="1D23B27C" w14:textId="77777777">
                <w:trPr>
                  <w:divId w:val="359742163"/>
                  <w:tblCellSpacing w:w="15" w:type="dxa"/>
                </w:trPr>
                <w:tc>
                  <w:tcPr>
                    <w:tcW w:w="50" w:type="pct"/>
                    <w:hideMark/>
                  </w:tcPr>
                  <w:p w14:paraId="34FAB80D" w14:textId="77777777" w:rsidR="007D6D94" w:rsidRDefault="007D6D94">
                    <w:pPr>
                      <w:pStyle w:val="Bibliography"/>
                      <w:rPr>
                        <w:noProof/>
                        <w:lang w:val="en-GB"/>
                      </w:rPr>
                    </w:pPr>
                    <w:r>
                      <w:rPr>
                        <w:noProof/>
                        <w:lang w:val="en-GB"/>
                      </w:rPr>
                      <w:t xml:space="preserve">[9] </w:t>
                    </w:r>
                  </w:p>
                </w:tc>
                <w:tc>
                  <w:tcPr>
                    <w:tcW w:w="0" w:type="auto"/>
                    <w:hideMark/>
                  </w:tcPr>
                  <w:p w14:paraId="1173A8E9" w14:textId="77777777" w:rsidR="007D6D94" w:rsidRDefault="007D6D94">
                    <w:pPr>
                      <w:pStyle w:val="Bibliography"/>
                      <w:rPr>
                        <w:noProof/>
                        <w:lang w:val="en-GB"/>
                      </w:rPr>
                    </w:pPr>
                    <w:r>
                      <w:rPr>
                        <w:noProof/>
                        <w:lang w:val="en-GB"/>
                      </w:rPr>
                      <w:t xml:space="preserve">C. Boettiger, “An Introduction to Docker for Reproducible Research,” </w:t>
                    </w:r>
                    <w:r>
                      <w:rPr>
                        <w:i/>
                        <w:iCs/>
                        <w:noProof/>
                        <w:lang w:val="en-GB"/>
                      </w:rPr>
                      <w:t xml:space="preserve">ACM SIGOPS Operating Systems Review, </w:t>
                    </w:r>
                    <w:r>
                      <w:rPr>
                        <w:noProof/>
                        <w:lang w:val="en-GB"/>
                      </w:rPr>
                      <w:t xml:space="preserve">vol. 49, 2015. </w:t>
                    </w:r>
                  </w:p>
                </w:tc>
              </w:tr>
              <w:tr w:rsidR="007D6D94" w14:paraId="416463D0" w14:textId="77777777">
                <w:trPr>
                  <w:divId w:val="359742163"/>
                  <w:tblCellSpacing w:w="15" w:type="dxa"/>
                </w:trPr>
                <w:tc>
                  <w:tcPr>
                    <w:tcW w:w="50" w:type="pct"/>
                    <w:hideMark/>
                  </w:tcPr>
                  <w:p w14:paraId="7D830F97" w14:textId="77777777" w:rsidR="007D6D94" w:rsidRDefault="007D6D94">
                    <w:pPr>
                      <w:pStyle w:val="Bibliography"/>
                      <w:rPr>
                        <w:noProof/>
                        <w:lang w:val="en-GB"/>
                      </w:rPr>
                    </w:pPr>
                    <w:r>
                      <w:rPr>
                        <w:noProof/>
                        <w:lang w:val="en-GB"/>
                      </w:rPr>
                      <w:t xml:space="preserve">[10] </w:t>
                    </w:r>
                  </w:p>
                </w:tc>
                <w:tc>
                  <w:tcPr>
                    <w:tcW w:w="0" w:type="auto"/>
                    <w:hideMark/>
                  </w:tcPr>
                  <w:p w14:paraId="27FA1E2D" w14:textId="77777777" w:rsidR="007D6D94" w:rsidRDefault="007D6D94">
                    <w:pPr>
                      <w:pStyle w:val="Bibliography"/>
                      <w:rPr>
                        <w:noProof/>
                        <w:lang w:val="en-GB"/>
                      </w:rPr>
                    </w:pPr>
                    <w:r>
                      <w:rPr>
                        <w:noProof/>
                        <w:lang w:val="en-GB"/>
                      </w:rPr>
                      <w:t xml:space="preserve">G. Leban, B. Fortuna, J. Brank and M. Grobelnik, “Event Registry: Learning About World Events from News,” in </w:t>
                    </w:r>
                    <w:r>
                      <w:rPr>
                        <w:i/>
                        <w:iCs/>
                        <w:noProof/>
                        <w:lang w:val="en-GB"/>
                      </w:rPr>
                      <w:t>23rd International Conference on World Wide Web (WWW ’14 Companion)</w:t>
                    </w:r>
                    <w:r>
                      <w:rPr>
                        <w:noProof/>
                        <w:lang w:val="en-GB"/>
                      </w:rPr>
                      <w:t xml:space="preserve">, Seoul, Republic of Korea, 2014. </w:t>
                    </w:r>
                  </w:p>
                </w:tc>
              </w:tr>
              <w:tr w:rsidR="007D6D94" w14:paraId="585AEB2A" w14:textId="77777777">
                <w:trPr>
                  <w:divId w:val="359742163"/>
                  <w:tblCellSpacing w:w="15" w:type="dxa"/>
                </w:trPr>
                <w:tc>
                  <w:tcPr>
                    <w:tcW w:w="50" w:type="pct"/>
                    <w:hideMark/>
                  </w:tcPr>
                  <w:p w14:paraId="4355F6A2" w14:textId="77777777" w:rsidR="007D6D94" w:rsidRDefault="007D6D94">
                    <w:pPr>
                      <w:pStyle w:val="Bibliography"/>
                      <w:rPr>
                        <w:noProof/>
                        <w:lang w:val="en-GB"/>
                      </w:rPr>
                    </w:pPr>
                    <w:r>
                      <w:rPr>
                        <w:noProof/>
                        <w:lang w:val="en-GB"/>
                      </w:rPr>
                      <w:t xml:space="preserve">[11] </w:t>
                    </w:r>
                  </w:p>
                </w:tc>
                <w:tc>
                  <w:tcPr>
                    <w:tcW w:w="0" w:type="auto"/>
                    <w:hideMark/>
                  </w:tcPr>
                  <w:p w14:paraId="53E3770C" w14:textId="77777777" w:rsidR="007D6D94" w:rsidRDefault="007D6D94">
                    <w:pPr>
                      <w:pStyle w:val="Bibliography"/>
                      <w:rPr>
                        <w:noProof/>
                        <w:lang w:val="en-GB"/>
                      </w:rPr>
                    </w:pPr>
                    <w:r>
                      <w:rPr>
                        <w:noProof/>
                        <w:lang w:val="en-GB"/>
                      </w:rPr>
                      <w:t xml:space="preserve">D. Merkel, “Docker: Lightweight Linux Containers for Consistent Development and Deployment,” </w:t>
                    </w:r>
                    <w:r>
                      <w:rPr>
                        <w:i/>
                        <w:iCs/>
                        <w:noProof/>
                        <w:lang w:val="en-GB"/>
                      </w:rPr>
                      <w:t xml:space="preserve">Linux Journal, </w:t>
                    </w:r>
                    <w:r>
                      <w:rPr>
                        <w:noProof/>
                        <w:lang w:val="en-GB"/>
                      </w:rPr>
                      <w:t xml:space="preserve">2014. </w:t>
                    </w:r>
                  </w:p>
                </w:tc>
              </w:tr>
              <w:tr w:rsidR="007D6D94" w14:paraId="47922490" w14:textId="77777777">
                <w:trPr>
                  <w:divId w:val="359742163"/>
                  <w:tblCellSpacing w:w="15" w:type="dxa"/>
                </w:trPr>
                <w:tc>
                  <w:tcPr>
                    <w:tcW w:w="50" w:type="pct"/>
                    <w:hideMark/>
                  </w:tcPr>
                  <w:p w14:paraId="32FC8200" w14:textId="77777777" w:rsidR="007D6D94" w:rsidRDefault="007D6D94">
                    <w:pPr>
                      <w:pStyle w:val="Bibliography"/>
                      <w:rPr>
                        <w:noProof/>
                        <w:lang w:val="en-GB"/>
                      </w:rPr>
                    </w:pPr>
                    <w:r>
                      <w:rPr>
                        <w:noProof/>
                        <w:lang w:val="en-GB"/>
                      </w:rPr>
                      <w:t xml:space="preserve">[12] </w:t>
                    </w:r>
                  </w:p>
                </w:tc>
                <w:tc>
                  <w:tcPr>
                    <w:tcW w:w="0" w:type="auto"/>
                    <w:hideMark/>
                  </w:tcPr>
                  <w:p w14:paraId="1C140861" w14:textId="77777777" w:rsidR="007D6D94" w:rsidRDefault="007D6D94">
                    <w:pPr>
                      <w:pStyle w:val="Bibliography"/>
                      <w:rPr>
                        <w:noProof/>
                        <w:lang w:val="en-GB"/>
                      </w:rPr>
                    </w:pPr>
                    <w:r>
                      <w:rPr>
                        <w:noProof/>
                        <w:lang w:val="en-GB"/>
                      </w:rPr>
                      <w:t xml:space="preserve">C. Boettiger, “An Introduction to Docker for Reproducible Research,” </w:t>
                    </w:r>
                    <w:r>
                      <w:rPr>
                        <w:i/>
                        <w:iCs/>
                        <w:noProof/>
                        <w:lang w:val="en-GB"/>
                      </w:rPr>
                      <w:t xml:space="preserve">ACM SIGOPS Operating Systems Review, </w:t>
                    </w:r>
                    <w:r>
                      <w:rPr>
                        <w:noProof/>
                        <w:lang w:val="en-GB"/>
                      </w:rPr>
                      <w:t xml:space="preserve">2015. </w:t>
                    </w:r>
                  </w:p>
                </w:tc>
              </w:tr>
              <w:tr w:rsidR="007D6D94" w14:paraId="38F34AC5" w14:textId="77777777">
                <w:trPr>
                  <w:divId w:val="359742163"/>
                  <w:tblCellSpacing w:w="15" w:type="dxa"/>
                </w:trPr>
                <w:tc>
                  <w:tcPr>
                    <w:tcW w:w="50" w:type="pct"/>
                    <w:hideMark/>
                  </w:tcPr>
                  <w:p w14:paraId="4C919269" w14:textId="77777777" w:rsidR="007D6D94" w:rsidRDefault="007D6D94">
                    <w:pPr>
                      <w:pStyle w:val="Bibliography"/>
                      <w:rPr>
                        <w:noProof/>
                        <w:lang w:val="en-GB"/>
                      </w:rPr>
                    </w:pPr>
                    <w:r>
                      <w:rPr>
                        <w:noProof/>
                        <w:lang w:val="en-GB"/>
                      </w:rPr>
                      <w:lastRenderedPageBreak/>
                      <w:t xml:space="preserve">[13] </w:t>
                    </w:r>
                  </w:p>
                </w:tc>
                <w:tc>
                  <w:tcPr>
                    <w:tcW w:w="0" w:type="auto"/>
                    <w:hideMark/>
                  </w:tcPr>
                  <w:p w14:paraId="07AAA7C8" w14:textId="77777777" w:rsidR="007D6D94" w:rsidRDefault="007D6D94">
                    <w:pPr>
                      <w:pStyle w:val="Bibliography"/>
                      <w:rPr>
                        <w:noProof/>
                        <w:lang w:val="en-GB"/>
                      </w:rPr>
                    </w:pPr>
                    <w:r>
                      <w:rPr>
                        <w:noProof/>
                        <w:lang w:val="en-GB"/>
                      </w:rPr>
                      <w:t xml:space="preserve">P. Raj, J. S. Chelladhurai and V. Singh, Learning Docker, Packt Publishing, 2015. </w:t>
                    </w:r>
                  </w:p>
                </w:tc>
              </w:tr>
              <w:tr w:rsidR="007D6D94" w14:paraId="57D6CDCE" w14:textId="77777777">
                <w:trPr>
                  <w:divId w:val="359742163"/>
                  <w:tblCellSpacing w:w="15" w:type="dxa"/>
                </w:trPr>
                <w:tc>
                  <w:tcPr>
                    <w:tcW w:w="50" w:type="pct"/>
                    <w:hideMark/>
                  </w:tcPr>
                  <w:p w14:paraId="68883A5C" w14:textId="77777777" w:rsidR="007D6D94" w:rsidRDefault="007D6D94">
                    <w:pPr>
                      <w:pStyle w:val="Bibliography"/>
                      <w:rPr>
                        <w:noProof/>
                        <w:lang w:val="en-GB"/>
                      </w:rPr>
                    </w:pPr>
                    <w:r>
                      <w:rPr>
                        <w:noProof/>
                        <w:lang w:val="en-GB"/>
                      </w:rPr>
                      <w:t xml:space="preserve">[14] </w:t>
                    </w:r>
                  </w:p>
                </w:tc>
                <w:tc>
                  <w:tcPr>
                    <w:tcW w:w="0" w:type="auto"/>
                    <w:hideMark/>
                  </w:tcPr>
                  <w:p w14:paraId="4D33D09C" w14:textId="77777777" w:rsidR="007D6D94" w:rsidRDefault="007D6D94">
                    <w:pPr>
                      <w:pStyle w:val="Bibliography"/>
                      <w:rPr>
                        <w:noProof/>
                        <w:lang w:val="en-GB"/>
                      </w:rPr>
                    </w:pPr>
                    <w:r>
                      <w:rPr>
                        <w:noProof/>
                        <w:lang w:val="en-GB"/>
                      </w:rPr>
                      <w:t xml:space="preserve">A. Mouat, Using Docker: Developing and Deploying Software with Containers, O’Reilly Media, Inc., 2015. </w:t>
                    </w:r>
                  </w:p>
                </w:tc>
              </w:tr>
              <w:tr w:rsidR="007D6D94" w14:paraId="7AAC5114" w14:textId="77777777">
                <w:trPr>
                  <w:divId w:val="359742163"/>
                  <w:tblCellSpacing w:w="15" w:type="dxa"/>
                </w:trPr>
                <w:tc>
                  <w:tcPr>
                    <w:tcW w:w="50" w:type="pct"/>
                    <w:hideMark/>
                  </w:tcPr>
                  <w:p w14:paraId="66A24F92" w14:textId="77777777" w:rsidR="007D6D94" w:rsidRDefault="007D6D94">
                    <w:pPr>
                      <w:pStyle w:val="Bibliography"/>
                      <w:rPr>
                        <w:noProof/>
                        <w:lang w:val="en-GB"/>
                      </w:rPr>
                    </w:pPr>
                    <w:r>
                      <w:rPr>
                        <w:noProof/>
                        <w:lang w:val="en-GB"/>
                      </w:rPr>
                      <w:t xml:space="preserve">[15] </w:t>
                    </w:r>
                  </w:p>
                </w:tc>
                <w:tc>
                  <w:tcPr>
                    <w:tcW w:w="0" w:type="auto"/>
                    <w:hideMark/>
                  </w:tcPr>
                  <w:p w14:paraId="7BD377EA" w14:textId="77777777" w:rsidR="007D6D94" w:rsidRDefault="007D6D94">
                    <w:pPr>
                      <w:pStyle w:val="Bibliography"/>
                      <w:rPr>
                        <w:noProof/>
                        <w:lang w:val="en-GB"/>
                      </w:rPr>
                    </w:pPr>
                    <w:r>
                      <w:rPr>
                        <w:noProof/>
                        <w:lang w:val="en-GB"/>
                      </w:rPr>
                      <w:t>W. Jansen and T. Grance, “Guidelines on Security and Privacy in Public Cloud Computing,” Gaithersburg, 2011.</w:t>
                    </w:r>
                  </w:p>
                </w:tc>
              </w:tr>
              <w:tr w:rsidR="007D6D94" w14:paraId="05FA25B6" w14:textId="77777777">
                <w:trPr>
                  <w:divId w:val="359742163"/>
                  <w:tblCellSpacing w:w="15" w:type="dxa"/>
                </w:trPr>
                <w:tc>
                  <w:tcPr>
                    <w:tcW w:w="50" w:type="pct"/>
                    <w:hideMark/>
                  </w:tcPr>
                  <w:p w14:paraId="3FAF5CE2" w14:textId="77777777" w:rsidR="007D6D94" w:rsidRDefault="007D6D94">
                    <w:pPr>
                      <w:pStyle w:val="Bibliography"/>
                      <w:rPr>
                        <w:noProof/>
                        <w:lang w:val="en-GB"/>
                      </w:rPr>
                    </w:pPr>
                    <w:r>
                      <w:rPr>
                        <w:noProof/>
                        <w:lang w:val="en-GB"/>
                      </w:rPr>
                      <w:t xml:space="preserve">[16] </w:t>
                    </w:r>
                  </w:p>
                </w:tc>
                <w:tc>
                  <w:tcPr>
                    <w:tcW w:w="0" w:type="auto"/>
                    <w:hideMark/>
                  </w:tcPr>
                  <w:p w14:paraId="458B243E" w14:textId="77777777" w:rsidR="007D6D94" w:rsidRDefault="007D6D94">
                    <w:pPr>
                      <w:pStyle w:val="Bibliography"/>
                      <w:rPr>
                        <w:noProof/>
                        <w:lang w:val="en-GB"/>
                      </w:rPr>
                    </w:pPr>
                    <w:r>
                      <w:rPr>
                        <w:noProof/>
                        <w:lang w:val="en-GB"/>
                      </w:rPr>
                      <w:t>M. Hogan, F. Liu, A. Sokol and J. Tong, “NIST Cloud Computing Standards Roadmap: Version 1.0,” Gaithersburg, 2011.</w:t>
                    </w:r>
                  </w:p>
                </w:tc>
              </w:tr>
              <w:tr w:rsidR="007D6D94" w14:paraId="0B85FAEE" w14:textId="77777777">
                <w:trPr>
                  <w:divId w:val="359742163"/>
                  <w:tblCellSpacing w:w="15" w:type="dxa"/>
                </w:trPr>
                <w:tc>
                  <w:tcPr>
                    <w:tcW w:w="50" w:type="pct"/>
                    <w:hideMark/>
                  </w:tcPr>
                  <w:p w14:paraId="688559A8" w14:textId="77777777" w:rsidR="007D6D94" w:rsidRDefault="007D6D94">
                    <w:pPr>
                      <w:pStyle w:val="Bibliography"/>
                      <w:rPr>
                        <w:noProof/>
                        <w:lang w:val="en-GB"/>
                      </w:rPr>
                    </w:pPr>
                    <w:r>
                      <w:rPr>
                        <w:noProof/>
                        <w:lang w:val="en-GB"/>
                      </w:rPr>
                      <w:t xml:space="preserve">[17] </w:t>
                    </w:r>
                  </w:p>
                </w:tc>
                <w:tc>
                  <w:tcPr>
                    <w:tcW w:w="0" w:type="auto"/>
                    <w:hideMark/>
                  </w:tcPr>
                  <w:p w14:paraId="5ECD781E" w14:textId="77777777" w:rsidR="007D6D94" w:rsidRDefault="007D6D94">
                    <w:pPr>
                      <w:pStyle w:val="Bibliography"/>
                      <w:rPr>
                        <w:noProof/>
                        <w:lang w:val="en-GB"/>
                      </w:rPr>
                    </w:pPr>
                    <w:r>
                      <w:rPr>
                        <w:noProof/>
                        <w:lang w:val="en-GB"/>
                      </w:rPr>
                      <w:t xml:space="preserve">M. Collier and R. Shahan, Microsoft Azure Essentials: Fundamentals of Azure, Microsoft Press, 2015. </w:t>
                    </w:r>
                  </w:p>
                </w:tc>
              </w:tr>
              <w:tr w:rsidR="007D6D94" w14:paraId="3C3032DE" w14:textId="77777777">
                <w:trPr>
                  <w:divId w:val="359742163"/>
                  <w:tblCellSpacing w:w="15" w:type="dxa"/>
                </w:trPr>
                <w:tc>
                  <w:tcPr>
                    <w:tcW w:w="50" w:type="pct"/>
                    <w:hideMark/>
                  </w:tcPr>
                  <w:p w14:paraId="2DF842BF" w14:textId="77777777" w:rsidR="007D6D94" w:rsidRDefault="007D6D94">
                    <w:pPr>
                      <w:pStyle w:val="Bibliography"/>
                      <w:rPr>
                        <w:noProof/>
                        <w:lang w:val="en-GB"/>
                      </w:rPr>
                    </w:pPr>
                    <w:r>
                      <w:rPr>
                        <w:noProof/>
                        <w:lang w:val="en-GB"/>
                      </w:rPr>
                      <w:t xml:space="preserve">[18] </w:t>
                    </w:r>
                  </w:p>
                </w:tc>
                <w:tc>
                  <w:tcPr>
                    <w:tcW w:w="0" w:type="auto"/>
                    <w:hideMark/>
                  </w:tcPr>
                  <w:p w14:paraId="28255B66" w14:textId="77777777" w:rsidR="007D6D94" w:rsidRDefault="007D6D94">
                    <w:pPr>
                      <w:pStyle w:val="Bibliography"/>
                      <w:rPr>
                        <w:noProof/>
                        <w:lang w:val="en-GB"/>
                      </w:rPr>
                    </w:pPr>
                    <w:r>
                      <w:rPr>
                        <w:noProof/>
                        <w:lang w:val="en-GB"/>
                      </w:rPr>
                      <w:t xml:space="preserve">R. D. Zota and I. A. Petre, “An Overview of the Most Important Reference Architectures for Cloud Computing,” </w:t>
                    </w:r>
                    <w:r>
                      <w:rPr>
                        <w:i/>
                        <w:iCs/>
                        <w:noProof/>
                        <w:lang w:val="en-GB"/>
                      </w:rPr>
                      <w:t xml:space="preserve">Informatica Economică, </w:t>
                    </w:r>
                    <w:r>
                      <w:rPr>
                        <w:noProof/>
                        <w:lang w:val="en-GB"/>
                      </w:rPr>
                      <w:t xml:space="preserve">2014. </w:t>
                    </w:r>
                  </w:p>
                </w:tc>
              </w:tr>
              <w:tr w:rsidR="007D6D94" w14:paraId="30B82FB6" w14:textId="77777777">
                <w:trPr>
                  <w:divId w:val="359742163"/>
                  <w:tblCellSpacing w:w="15" w:type="dxa"/>
                </w:trPr>
                <w:tc>
                  <w:tcPr>
                    <w:tcW w:w="50" w:type="pct"/>
                    <w:hideMark/>
                  </w:tcPr>
                  <w:p w14:paraId="201C4E2F" w14:textId="77777777" w:rsidR="007D6D94" w:rsidRDefault="007D6D94">
                    <w:pPr>
                      <w:pStyle w:val="Bibliography"/>
                      <w:rPr>
                        <w:noProof/>
                        <w:lang w:val="en-GB"/>
                      </w:rPr>
                    </w:pPr>
                    <w:r>
                      <w:rPr>
                        <w:noProof/>
                        <w:lang w:val="en-GB"/>
                      </w:rPr>
                      <w:t xml:space="preserve">[19] </w:t>
                    </w:r>
                  </w:p>
                </w:tc>
                <w:tc>
                  <w:tcPr>
                    <w:tcW w:w="0" w:type="auto"/>
                    <w:hideMark/>
                  </w:tcPr>
                  <w:p w14:paraId="78F02B40" w14:textId="77777777" w:rsidR="007D6D94" w:rsidRDefault="007D6D94">
                    <w:pPr>
                      <w:pStyle w:val="Bibliography"/>
                      <w:rPr>
                        <w:noProof/>
                        <w:lang w:val="en-GB"/>
                      </w:rPr>
                    </w:pPr>
                    <w:r>
                      <w:rPr>
                        <w:noProof/>
                        <w:lang w:val="en-GB"/>
                      </w:rPr>
                      <w:t xml:space="preserve">S. Machiraju and S. Gaurav, Hardening Azure Applications, Berkeley: Apress, 2015. </w:t>
                    </w:r>
                  </w:p>
                </w:tc>
              </w:tr>
              <w:tr w:rsidR="007D6D94" w14:paraId="4B5F2382" w14:textId="77777777">
                <w:trPr>
                  <w:divId w:val="359742163"/>
                  <w:tblCellSpacing w:w="15" w:type="dxa"/>
                </w:trPr>
                <w:tc>
                  <w:tcPr>
                    <w:tcW w:w="50" w:type="pct"/>
                    <w:hideMark/>
                  </w:tcPr>
                  <w:p w14:paraId="250B1D87" w14:textId="77777777" w:rsidR="007D6D94" w:rsidRDefault="007D6D94">
                    <w:pPr>
                      <w:pStyle w:val="Bibliography"/>
                      <w:rPr>
                        <w:noProof/>
                        <w:lang w:val="en-GB"/>
                      </w:rPr>
                    </w:pPr>
                    <w:r>
                      <w:rPr>
                        <w:noProof/>
                        <w:lang w:val="en-GB"/>
                      </w:rPr>
                      <w:t xml:space="preserve">[20] </w:t>
                    </w:r>
                  </w:p>
                </w:tc>
                <w:tc>
                  <w:tcPr>
                    <w:tcW w:w="0" w:type="auto"/>
                    <w:hideMark/>
                  </w:tcPr>
                  <w:p w14:paraId="367897AA" w14:textId="77777777" w:rsidR="007D6D94" w:rsidRDefault="007D6D94">
                    <w:pPr>
                      <w:pStyle w:val="Bibliography"/>
                      <w:rPr>
                        <w:noProof/>
                        <w:lang w:val="en-GB"/>
                      </w:rPr>
                    </w:pPr>
                    <w:r>
                      <w:rPr>
                        <w:noProof/>
                        <w:lang w:val="en-GB"/>
                      </w:rPr>
                      <w:t xml:space="preserve">L. Shklar and R. Rosen, Web Application Architecture: Principles, Protocols and Practices, John Wiley &amp; Sons, 2009. </w:t>
                    </w:r>
                  </w:p>
                </w:tc>
              </w:tr>
              <w:tr w:rsidR="007D6D94" w14:paraId="576D4E94" w14:textId="77777777">
                <w:trPr>
                  <w:divId w:val="359742163"/>
                  <w:tblCellSpacing w:w="15" w:type="dxa"/>
                </w:trPr>
                <w:tc>
                  <w:tcPr>
                    <w:tcW w:w="50" w:type="pct"/>
                    <w:hideMark/>
                  </w:tcPr>
                  <w:p w14:paraId="1BE20866" w14:textId="77777777" w:rsidR="007D6D94" w:rsidRDefault="007D6D94">
                    <w:pPr>
                      <w:pStyle w:val="Bibliography"/>
                      <w:rPr>
                        <w:noProof/>
                        <w:lang w:val="en-GB"/>
                      </w:rPr>
                    </w:pPr>
                    <w:r>
                      <w:rPr>
                        <w:noProof/>
                        <w:lang w:val="en-GB"/>
                      </w:rPr>
                      <w:t xml:space="preserve">[21] </w:t>
                    </w:r>
                  </w:p>
                </w:tc>
                <w:tc>
                  <w:tcPr>
                    <w:tcW w:w="0" w:type="auto"/>
                    <w:hideMark/>
                  </w:tcPr>
                  <w:p w14:paraId="4968E02F" w14:textId="77777777" w:rsidR="007D6D94" w:rsidRDefault="007D6D94">
                    <w:pPr>
                      <w:pStyle w:val="Bibliography"/>
                      <w:rPr>
                        <w:noProof/>
                        <w:lang w:val="en-GB"/>
                      </w:rPr>
                    </w:pPr>
                    <w:r>
                      <w:rPr>
                        <w:noProof/>
                        <w:lang w:val="en-GB"/>
                      </w:rPr>
                      <w:t xml:space="preserve">A. Nugara, Load Balancing in Microsoft Azure, O’Reilly Media, Inc., 2019. </w:t>
                    </w:r>
                  </w:p>
                </w:tc>
              </w:tr>
              <w:tr w:rsidR="007D6D94" w14:paraId="5778CE54" w14:textId="77777777">
                <w:trPr>
                  <w:divId w:val="359742163"/>
                  <w:tblCellSpacing w:w="15" w:type="dxa"/>
                </w:trPr>
                <w:tc>
                  <w:tcPr>
                    <w:tcW w:w="50" w:type="pct"/>
                    <w:hideMark/>
                  </w:tcPr>
                  <w:p w14:paraId="176C6600" w14:textId="77777777" w:rsidR="007D6D94" w:rsidRDefault="007D6D94">
                    <w:pPr>
                      <w:pStyle w:val="Bibliography"/>
                      <w:rPr>
                        <w:noProof/>
                        <w:lang w:val="en-GB"/>
                      </w:rPr>
                    </w:pPr>
                    <w:r>
                      <w:rPr>
                        <w:noProof/>
                        <w:lang w:val="en-GB"/>
                      </w:rPr>
                      <w:t xml:space="preserve">[22] </w:t>
                    </w:r>
                  </w:p>
                </w:tc>
                <w:tc>
                  <w:tcPr>
                    <w:tcW w:w="0" w:type="auto"/>
                    <w:hideMark/>
                  </w:tcPr>
                  <w:p w14:paraId="3491C67F" w14:textId="77777777" w:rsidR="007D6D94" w:rsidRDefault="007D6D94">
                    <w:pPr>
                      <w:pStyle w:val="Bibliography"/>
                      <w:rPr>
                        <w:noProof/>
                        <w:lang w:val="en-GB"/>
                      </w:rPr>
                    </w:pPr>
                    <w:r>
                      <w:rPr>
                        <w:noProof/>
                        <w:lang w:val="en-GB"/>
                      </w:rPr>
                      <w:t xml:space="preserve">“What is Azure?,” 2015. [Online]. </w:t>
                    </w:r>
                  </w:p>
                </w:tc>
              </w:tr>
              <w:tr w:rsidR="007D6D94" w14:paraId="4883B706" w14:textId="77777777">
                <w:trPr>
                  <w:divId w:val="359742163"/>
                  <w:tblCellSpacing w:w="15" w:type="dxa"/>
                </w:trPr>
                <w:tc>
                  <w:tcPr>
                    <w:tcW w:w="50" w:type="pct"/>
                    <w:hideMark/>
                  </w:tcPr>
                  <w:p w14:paraId="50903E56" w14:textId="77777777" w:rsidR="007D6D94" w:rsidRDefault="007D6D94">
                    <w:pPr>
                      <w:pStyle w:val="Bibliography"/>
                      <w:rPr>
                        <w:noProof/>
                        <w:lang w:val="en-GB"/>
                      </w:rPr>
                    </w:pPr>
                    <w:r>
                      <w:rPr>
                        <w:noProof/>
                        <w:lang w:val="en-GB"/>
                      </w:rPr>
                      <w:t xml:space="preserve">[23] </w:t>
                    </w:r>
                  </w:p>
                </w:tc>
                <w:tc>
                  <w:tcPr>
                    <w:tcW w:w="0" w:type="auto"/>
                    <w:hideMark/>
                  </w:tcPr>
                  <w:p w14:paraId="48B45091" w14:textId="77777777" w:rsidR="007D6D94" w:rsidRDefault="007D6D94">
                    <w:pPr>
                      <w:pStyle w:val="Bibliography"/>
                      <w:rPr>
                        <w:noProof/>
                        <w:lang w:val="en-GB"/>
                      </w:rPr>
                    </w:pPr>
                    <w:r>
                      <w:rPr>
                        <w:noProof/>
                        <w:lang w:val="en-GB"/>
                      </w:rPr>
                      <w:t xml:space="preserve">J. Lee, “A View of Cloud Computing,” </w:t>
                    </w:r>
                    <w:r>
                      <w:rPr>
                        <w:i/>
                        <w:iCs/>
                        <w:noProof/>
                        <w:lang w:val="en-GB"/>
                      </w:rPr>
                      <w:t xml:space="preserve">International Journal of Networked and Distributed Computing, </w:t>
                    </w:r>
                    <w:r>
                      <w:rPr>
                        <w:noProof/>
                        <w:lang w:val="en-GB"/>
                      </w:rPr>
                      <w:t xml:space="preserve">2013. </w:t>
                    </w:r>
                  </w:p>
                </w:tc>
              </w:tr>
              <w:tr w:rsidR="007D6D94" w14:paraId="10B3F444" w14:textId="77777777">
                <w:trPr>
                  <w:divId w:val="359742163"/>
                  <w:tblCellSpacing w:w="15" w:type="dxa"/>
                </w:trPr>
                <w:tc>
                  <w:tcPr>
                    <w:tcW w:w="50" w:type="pct"/>
                    <w:hideMark/>
                  </w:tcPr>
                  <w:p w14:paraId="00112DB0" w14:textId="77777777" w:rsidR="007D6D94" w:rsidRDefault="007D6D94">
                    <w:pPr>
                      <w:pStyle w:val="Bibliography"/>
                      <w:rPr>
                        <w:noProof/>
                        <w:lang w:val="en-GB"/>
                      </w:rPr>
                    </w:pPr>
                    <w:r>
                      <w:rPr>
                        <w:noProof/>
                        <w:lang w:val="en-GB"/>
                      </w:rPr>
                      <w:t xml:space="preserve">[24] </w:t>
                    </w:r>
                  </w:p>
                </w:tc>
                <w:tc>
                  <w:tcPr>
                    <w:tcW w:w="0" w:type="auto"/>
                    <w:hideMark/>
                  </w:tcPr>
                  <w:p w14:paraId="2E125782" w14:textId="77777777" w:rsidR="007D6D94" w:rsidRDefault="007D6D94">
                    <w:pPr>
                      <w:pStyle w:val="Bibliography"/>
                      <w:rPr>
                        <w:noProof/>
                        <w:lang w:val="en-GB"/>
                      </w:rPr>
                    </w:pPr>
                    <w:r>
                      <w:rPr>
                        <w:noProof/>
                        <w:lang w:val="en-GB"/>
                      </w:rPr>
                      <w:t xml:space="preserve">R. Sawhney, Beginning Azure Functions: Building Scalable and Serverless Apps, Berkeley: Apress, 2019. </w:t>
                    </w:r>
                  </w:p>
                </w:tc>
              </w:tr>
              <w:tr w:rsidR="007D6D94" w14:paraId="06020764" w14:textId="77777777">
                <w:trPr>
                  <w:divId w:val="359742163"/>
                  <w:tblCellSpacing w:w="15" w:type="dxa"/>
                </w:trPr>
                <w:tc>
                  <w:tcPr>
                    <w:tcW w:w="50" w:type="pct"/>
                    <w:hideMark/>
                  </w:tcPr>
                  <w:p w14:paraId="62AE943E" w14:textId="77777777" w:rsidR="007D6D94" w:rsidRDefault="007D6D94">
                    <w:pPr>
                      <w:pStyle w:val="Bibliography"/>
                      <w:rPr>
                        <w:noProof/>
                        <w:lang w:val="en-GB"/>
                      </w:rPr>
                    </w:pPr>
                    <w:r>
                      <w:rPr>
                        <w:noProof/>
                        <w:lang w:val="en-GB"/>
                      </w:rPr>
                      <w:t xml:space="preserve">[25] </w:t>
                    </w:r>
                  </w:p>
                </w:tc>
                <w:tc>
                  <w:tcPr>
                    <w:tcW w:w="0" w:type="auto"/>
                    <w:hideMark/>
                  </w:tcPr>
                  <w:p w14:paraId="5E79E98F" w14:textId="77777777" w:rsidR="007D6D94" w:rsidRDefault="007D6D94">
                    <w:pPr>
                      <w:pStyle w:val="Bibliography"/>
                      <w:rPr>
                        <w:noProof/>
                        <w:lang w:val="en-GB"/>
                      </w:rPr>
                    </w:pPr>
                    <w:r>
                      <w:rPr>
                        <w:noProof/>
                        <w:lang w:val="en-GB"/>
                      </w:rPr>
                      <w:t xml:space="preserve">I. Baldini, P. C. Castro, K. S.-P. Chang, C. Cheng, S. Fink, V. Ishakian, N. Mitchell, V. Muthusamy, R. Rabbah, A. Slominski and P. Suter, “Serverless Computing: Current Trends and Open Problems,” in </w:t>
                    </w:r>
                    <w:r>
                      <w:rPr>
                        <w:i/>
                        <w:iCs/>
                        <w:noProof/>
                        <w:lang w:val="en-GB"/>
                      </w:rPr>
                      <w:t>Research Advances in Cloud Computing</w:t>
                    </w:r>
                    <w:r>
                      <w:rPr>
                        <w:noProof/>
                        <w:lang w:val="en-GB"/>
                      </w:rPr>
                      <w:t xml:space="preserve">, Singapore, Springer, 2017. </w:t>
                    </w:r>
                  </w:p>
                </w:tc>
              </w:tr>
              <w:tr w:rsidR="007D6D94" w14:paraId="2A85E387" w14:textId="77777777">
                <w:trPr>
                  <w:divId w:val="359742163"/>
                  <w:tblCellSpacing w:w="15" w:type="dxa"/>
                </w:trPr>
                <w:tc>
                  <w:tcPr>
                    <w:tcW w:w="50" w:type="pct"/>
                    <w:hideMark/>
                  </w:tcPr>
                  <w:p w14:paraId="16E24526" w14:textId="77777777" w:rsidR="007D6D94" w:rsidRDefault="007D6D94">
                    <w:pPr>
                      <w:pStyle w:val="Bibliography"/>
                      <w:rPr>
                        <w:noProof/>
                        <w:lang w:val="en-GB"/>
                      </w:rPr>
                    </w:pPr>
                    <w:r>
                      <w:rPr>
                        <w:noProof/>
                        <w:lang w:val="en-GB"/>
                      </w:rPr>
                      <w:t xml:space="preserve">[26] </w:t>
                    </w:r>
                  </w:p>
                </w:tc>
                <w:tc>
                  <w:tcPr>
                    <w:tcW w:w="0" w:type="auto"/>
                    <w:hideMark/>
                  </w:tcPr>
                  <w:p w14:paraId="018370AA" w14:textId="77777777" w:rsidR="007D6D94" w:rsidRDefault="007D6D94">
                    <w:pPr>
                      <w:pStyle w:val="Bibliography"/>
                      <w:rPr>
                        <w:noProof/>
                        <w:lang w:val="en-GB"/>
                      </w:rPr>
                    </w:pPr>
                    <w:r>
                      <w:rPr>
                        <w:noProof/>
                        <w:lang w:val="en-GB"/>
                      </w:rPr>
                      <w:t>A. Y. Wong, E. G. Chekole, M. Ochoa and J. Zhou, “Threat Modeling and Security Analysis of Containers: A Survey,” arXiv, 2021.</w:t>
                    </w:r>
                  </w:p>
                </w:tc>
              </w:tr>
              <w:tr w:rsidR="007D6D94" w14:paraId="7ED8FB10" w14:textId="77777777">
                <w:trPr>
                  <w:divId w:val="359742163"/>
                  <w:tblCellSpacing w:w="15" w:type="dxa"/>
                </w:trPr>
                <w:tc>
                  <w:tcPr>
                    <w:tcW w:w="50" w:type="pct"/>
                    <w:hideMark/>
                  </w:tcPr>
                  <w:p w14:paraId="6D768D9B" w14:textId="77777777" w:rsidR="007D6D94" w:rsidRDefault="007D6D94">
                    <w:pPr>
                      <w:pStyle w:val="Bibliography"/>
                      <w:rPr>
                        <w:noProof/>
                        <w:lang w:val="en-GB"/>
                      </w:rPr>
                    </w:pPr>
                    <w:r>
                      <w:rPr>
                        <w:noProof/>
                        <w:lang w:val="en-GB"/>
                      </w:rPr>
                      <w:t xml:space="preserve">[27] </w:t>
                    </w:r>
                  </w:p>
                </w:tc>
                <w:tc>
                  <w:tcPr>
                    <w:tcW w:w="0" w:type="auto"/>
                    <w:hideMark/>
                  </w:tcPr>
                  <w:p w14:paraId="7823574C" w14:textId="77777777" w:rsidR="007D6D94" w:rsidRDefault="007D6D94">
                    <w:pPr>
                      <w:pStyle w:val="Bibliography"/>
                      <w:rPr>
                        <w:noProof/>
                        <w:lang w:val="en-GB"/>
                      </w:rPr>
                    </w:pPr>
                    <w:r>
                      <w:rPr>
                        <w:noProof/>
                        <w:lang w:val="en-GB"/>
                      </w:rPr>
                      <w:t xml:space="preserve">Y. Amanatullah, C. Lim, H. P. Ipung and A. Juliandri, “Toward Cloud Computing Reference Architecture: Cloud Service Management Perspective,” in </w:t>
                    </w:r>
                    <w:r>
                      <w:rPr>
                        <w:i/>
                        <w:iCs/>
                        <w:noProof/>
                        <w:lang w:val="en-GB"/>
                      </w:rPr>
                      <w:t>2013 International Conference on ICT for Smart Society (ICISS)</w:t>
                    </w:r>
                    <w:r>
                      <w:rPr>
                        <w:noProof/>
                        <w:lang w:val="en-GB"/>
                      </w:rPr>
                      <w:t xml:space="preserve">, 2013. </w:t>
                    </w:r>
                  </w:p>
                </w:tc>
              </w:tr>
            </w:tbl>
            <w:p w14:paraId="652489C6" w14:textId="77777777" w:rsidR="007D6D94" w:rsidRDefault="007D6D94">
              <w:pPr>
                <w:divId w:val="359742163"/>
                <w:rPr>
                  <w:rFonts w:eastAsia="Times New Roman"/>
                  <w:noProof/>
                </w:rPr>
              </w:pPr>
            </w:p>
            <w:p w14:paraId="7E68F243" w14:textId="1A7826D8" w:rsidR="007D6D94" w:rsidRPr="00F11A2C" w:rsidRDefault="007D6D94" w:rsidP="00F11A2C">
              <w:r>
                <w:rPr>
                  <w:b/>
                  <w:bCs/>
                  <w:noProof/>
                </w:rPr>
                <w:fldChar w:fldCharType="end"/>
              </w:r>
            </w:p>
          </w:sdtContent>
        </w:sdt>
      </w:sdtContent>
    </w:sdt>
    <w:sectPr w:rsidR="007D6D94" w:rsidRPr="00F11A2C" w:rsidSect="00C47B75">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52F72" w14:textId="77777777" w:rsidR="00D118FE" w:rsidRDefault="00D118FE" w:rsidP="00C47B75">
      <w:pPr>
        <w:spacing w:after="0" w:line="240" w:lineRule="auto"/>
      </w:pPr>
      <w:r>
        <w:separator/>
      </w:r>
    </w:p>
  </w:endnote>
  <w:endnote w:type="continuationSeparator" w:id="0">
    <w:p w14:paraId="49A2CAD6" w14:textId="77777777" w:rsidR="00D118FE" w:rsidRDefault="00D118FE" w:rsidP="00C4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1973313"/>
      <w:docPartObj>
        <w:docPartGallery w:val="Page Numbers (Bottom of Page)"/>
        <w:docPartUnique/>
      </w:docPartObj>
    </w:sdtPr>
    <w:sdtEndPr>
      <w:rPr>
        <w:noProof/>
      </w:rPr>
    </w:sdtEndPr>
    <w:sdtContent>
      <w:p w14:paraId="5482EC1E" w14:textId="122194F3" w:rsidR="00C47B75" w:rsidRDefault="00C47B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43C62B" w14:textId="77777777" w:rsidR="00C47B75" w:rsidRDefault="00C47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781B6" w14:textId="77777777" w:rsidR="00D118FE" w:rsidRDefault="00D118FE" w:rsidP="00C47B75">
      <w:pPr>
        <w:spacing w:after="0" w:line="240" w:lineRule="auto"/>
      </w:pPr>
      <w:r>
        <w:separator/>
      </w:r>
    </w:p>
  </w:footnote>
  <w:footnote w:type="continuationSeparator" w:id="0">
    <w:p w14:paraId="3C145921" w14:textId="77777777" w:rsidR="00D118FE" w:rsidRDefault="00D118FE" w:rsidP="00C47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D304C"/>
    <w:multiLevelType w:val="hybridMultilevel"/>
    <w:tmpl w:val="B026311E"/>
    <w:lvl w:ilvl="0" w:tplc="55A2BE9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1DA44ADF"/>
    <w:multiLevelType w:val="multilevel"/>
    <w:tmpl w:val="B9B03F1C"/>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2" w15:restartNumberingAfterBreak="0">
    <w:nsid w:val="382E0758"/>
    <w:multiLevelType w:val="multilevel"/>
    <w:tmpl w:val="C4487E8E"/>
    <w:lvl w:ilvl="0">
      <w:start w:val="2"/>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E6E0507"/>
    <w:multiLevelType w:val="hybridMultilevel"/>
    <w:tmpl w:val="4BB23C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F7C17FB"/>
    <w:multiLevelType w:val="hybridMultilevel"/>
    <w:tmpl w:val="4BB23C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A460385"/>
    <w:multiLevelType w:val="multilevel"/>
    <w:tmpl w:val="0E4A92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1845B7D"/>
    <w:multiLevelType w:val="hybridMultilevel"/>
    <w:tmpl w:val="4BB23C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E9F08DE"/>
    <w:multiLevelType w:val="multilevel"/>
    <w:tmpl w:val="717E929A"/>
    <w:lvl w:ilvl="0">
      <w:start w:val="1"/>
      <w:numFmt w:val="decimal"/>
      <w:lvlText w:val="%1."/>
      <w:lvlJc w:val="left"/>
      <w:pPr>
        <w:ind w:left="720" w:hanging="360"/>
      </w:pPr>
      <w:rPr>
        <w:rFonts w:hint="default"/>
      </w:rPr>
    </w:lvl>
    <w:lvl w:ilvl="1">
      <w:start w:val="3"/>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7611AEE"/>
    <w:multiLevelType w:val="multilevel"/>
    <w:tmpl w:val="07E2C0B2"/>
    <w:lvl w:ilvl="0">
      <w:start w:val="1"/>
      <w:numFmt w:val="decimal"/>
      <w:lvlText w:val="%1."/>
      <w:lvlJc w:val="left"/>
      <w:pPr>
        <w:ind w:left="360" w:hanging="360"/>
      </w:pPr>
    </w:lvl>
    <w:lvl w:ilvl="1">
      <w:start w:val="1"/>
      <w:numFmt w:val="decimal"/>
      <w:isLgl/>
      <w:lvlText w:val="%1.%2"/>
      <w:lvlJc w:val="left"/>
      <w:pPr>
        <w:ind w:left="107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040" w:hanging="2160"/>
      </w:pPr>
      <w:rPr>
        <w:rFonts w:hint="default"/>
      </w:rPr>
    </w:lvl>
  </w:abstractNum>
  <w:abstractNum w:abstractNumId="9" w15:restartNumberingAfterBreak="0">
    <w:nsid w:val="7C0B0766"/>
    <w:multiLevelType w:val="hybridMultilevel"/>
    <w:tmpl w:val="4BB23C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6508945">
    <w:abstractNumId w:val="8"/>
  </w:num>
  <w:num w:numId="2" w16cid:durableId="1695426379">
    <w:abstractNumId w:val="1"/>
  </w:num>
  <w:num w:numId="3" w16cid:durableId="1768623098">
    <w:abstractNumId w:val="0"/>
  </w:num>
  <w:num w:numId="4" w16cid:durableId="2087336042">
    <w:abstractNumId w:val="9"/>
  </w:num>
  <w:num w:numId="5" w16cid:durableId="84032785">
    <w:abstractNumId w:val="6"/>
  </w:num>
  <w:num w:numId="6" w16cid:durableId="266427950">
    <w:abstractNumId w:val="5"/>
  </w:num>
  <w:num w:numId="7" w16cid:durableId="568730838">
    <w:abstractNumId w:val="4"/>
  </w:num>
  <w:num w:numId="8" w16cid:durableId="432868595">
    <w:abstractNumId w:val="3"/>
  </w:num>
  <w:num w:numId="9" w16cid:durableId="1245450522">
    <w:abstractNumId w:val="2"/>
  </w:num>
  <w:num w:numId="10" w16cid:durableId="17258297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F11"/>
    <w:rsid w:val="00006391"/>
    <w:rsid w:val="00034FC1"/>
    <w:rsid w:val="00036550"/>
    <w:rsid w:val="00042D77"/>
    <w:rsid w:val="00047C22"/>
    <w:rsid w:val="00056721"/>
    <w:rsid w:val="0006619B"/>
    <w:rsid w:val="00160A43"/>
    <w:rsid w:val="0018138A"/>
    <w:rsid w:val="001916E4"/>
    <w:rsid w:val="001C242D"/>
    <w:rsid w:val="0020465A"/>
    <w:rsid w:val="00232BEE"/>
    <w:rsid w:val="002A7CA1"/>
    <w:rsid w:val="002C6934"/>
    <w:rsid w:val="002D7665"/>
    <w:rsid w:val="002E3472"/>
    <w:rsid w:val="002F1839"/>
    <w:rsid w:val="003314F3"/>
    <w:rsid w:val="00425769"/>
    <w:rsid w:val="00450660"/>
    <w:rsid w:val="004562F7"/>
    <w:rsid w:val="004D0C67"/>
    <w:rsid w:val="005604E9"/>
    <w:rsid w:val="00565DB4"/>
    <w:rsid w:val="005712ED"/>
    <w:rsid w:val="00575AB6"/>
    <w:rsid w:val="005A5C32"/>
    <w:rsid w:val="006141F7"/>
    <w:rsid w:val="0062602E"/>
    <w:rsid w:val="00681CDB"/>
    <w:rsid w:val="006B3280"/>
    <w:rsid w:val="007178E8"/>
    <w:rsid w:val="00735D37"/>
    <w:rsid w:val="007C4AD5"/>
    <w:rsid w:val="007D6D94"/>
    <w:rsid w:val="00814F11"/>
    <w:rsid w:val="00881B75"/>
    <w:rsid w:val="0092153D"/>
    <w:rsid w:val="00925287"/>
    <w:rsid w:val="00944A27"/>
    <w:rsid w:val="00962DC2"/>
    <w:rsid w:val="00A113C7"/>
    <w:rsid w:val="00A24C96"/>
    <w:rsid w:val="00A82F09"/>
    <w:rsid w:val="00AB1ADA"/>
    <w:rsid w:val="00AC3B62"/>
    <w:rsid w:val="00B677DB"/>
    <w:rsid w:val="00BB6EA1"/>
    <w:rsid w:val="00BC2C93"/>
    <w:rsid w:val="00BC6D9B"/>
    <w:rsid w:val="00BD5D0A"/>
    <w:rsid w:val="00BF03F8"/>
    <w:rsid w:val="00C12950"/>
    <w:rsid w:val="00C47B75"/>
    <w:rsid w:val="00D118FE"/>
    <w:rsid w:val="00DF7089"/>
    <w:rsid w:val="00EA522B"/>
    <w:rsid w:val="00EC4678"/>
    <w:rsid w:val="00EC4CC7"/>
    <w:rsid w:val="00F11A2C"/>
    <w:rsid w:val="00F1437B"/>
    <w:rsid w:val="00F71331"/>
    <w:rsid w:val="00FB1042"/>
    <w:rsid w:val="00FB220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ED65"/>
  <w15:chartTrackingRefBased/>
  <w15:docId w15:val="{95888108-BB2F-4781-8E00-6FDE0ABF5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4F3"/>
  </w:style>
  <w:style w:type="paragraph" w:styleId="Heading1">
    <w:name w:val="heading 1"/>
    <w:basedOn w:val="Normal"/>
    <w:next w:val="Normal"/>
    <w:link w:val="Heading1Char"/>
    <w:uiPriority w:val="9"/>
    <w:qFormat/>
    <w:rsid w:val="002F1839"/>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2F1839"/>
    <w:pPr>
      <w:keepNext/>
      <w:keepLines/>
      <w:spacing w:before="160" w:after="80"/>
      <w:outlineLvl w:val="1"/>
    </w:pPr>
    <w:rPr>
      <w:rFonts w:ascii="Times New Roman" w:eastAsiaTheme="majorEastAsia" w:hAnsi="Times New Roman" w:cstheme="majorBidi"/>
      <w:b/>
      <w:color w:val="000000" w:themeColor="text1"/>
      <w:sz w:val="30"/>
      <w:szCs w:val="32"/>
    </w:rPr>
  </w:style>
  <w:style w:type="paragraph" w:styleId="Heading3">
    <w:name w:val="heading 3"/>
    <w:basedOn w:val="Normal"/>
    <w:next w:val="Normal"/>
    <w:link w:val="Heading3Char"/>
    <w:uiPriority w:val="9"/>
    <w:semiHidden/>
    <w:unhideWhenUsed/>
    <w:qFormat/>
    <w:rsid w:val="00814F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4F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F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F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F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F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F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839"/>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2F1839"/>
    <w:rPr>
      <w:rFonts w:ascii="Times New Roman" w:eastAsiaTheme="majorEastAsia" w:hAnsi="Times New Roman" w:cstheme="majorBidi"/>
      <w:b/>
      <w:color w:val="000000" w:themeColor="text1"/>
      <w:sz w:val="30"/>
      <w:szCs w:val="32"/>
    </w:rPr>
  </w:style>
  <w:style w:type="character" w:customStyle="1" w:styleId="Heading3Char">
    <w:name w:val="Heading 3 Char"/>
    <w:basedOn w:val="DefaultParagraphFont"/>
    <w:link w:val="Heading3"/>
    <w:uiPriority w:val="9"/>
    <w:semiHidden/>
    <w:rsid w:val="00814F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4F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4F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4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F11"/>
    <w:rPr>
      <w:rFonts w:eastAsiaTheme="majorEastAsia" w:cstheme="majorBidi"/>
      <w:color w:val="272727" w:themeColor="text1" w:themeTint="D8"/>
    </w:rPr>
  </w:style>
  <w:style w:type="paragraph" w:styleId="Title">
    <w:name w:val="Title"/>
    <w:basedOn w:val="Normal"/>
    <w:next w:val="Normal"/>
    <w:link w:val="TitleChar"/>
    <w:uiPriority w:val="10"/>
    <w:qFormat/>
    <w:rsid w:val="00814F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F11"/>
    <w:pPr>
      <w:spacing w:before="160"/>
      <w:jc w:val="center"/>
    </w:pPr>
    <w:rPr>
      <w:i/>
      <w:iCs/>
      <w:color w:val="404040" w:themeColor="text1" w:themeTint="BF"/>
    </w:rPr>
  </w:style>
  <w:style w:type="character" w:customStyle="1" w:styleId="QuoteChar">
    <w:name w:val="Quote Char"/>
    <w:basedOn w:val="DefaultParagraphFont"/>
    <w:link w:val="Quote"/>
    <w:uiPriority w:val="29"/>
    <w:rsid w:val="00814F11"/>
    <w:rPr>
      <w:i/>
      <w:iCs/>
      <w:color w:val="404040" w:themeColor="text1" w:themeTint="BF"/>
    </w:rPr>
  </w:style>
  <w:style w:type="paragraph" w:styleId="ListParagraph">
    <w:name w:val="List Paragraph"/>
    <w:basedOn w:val="Normal"/>
    <w:uiPriority w:val="34"/>
    <w:qFormat/>
    <w:rsid w:val="00814F11"/>
    <w:pPr>
      <w:ind w:left="720"/>
      <w:contextualSpacing/>
    </w:pPr>
  </w:style>
  <w:style w:type="character" w:styleId="IntenseEmphasis">
    <w:name w:val="Intense Emphasis"/>
    <w:basedOn w:val="DefaultParagraphFont"/>
    <w:uiPriority w:val="21"/>
    <w:qFormat/>
    <w:rsid w:val="00814F11"/>
    <w:rPr>
      <w:i/>
      <w:iCs/>
      <w:color w:val="2F5496" w:themeColor="accent1" w:themeShade="BF"/>
    </w:rPr>
  </w:style>
  <w:style w:type="paragraph" w:styleId="IntenseQuote">
    <w:name w:val="Intense Quote"/>
    <w:basedOn w:val="Normal"/>
    <w:next w:val="Normal"/>
    <w:link w:val="IntenseQuoteChar"/>
    <w:uiPriority w:val="30"/>
    <w:qFormat/>
    <w:rsid w:val="00814F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F11"/>
    <w:rPr>
      <w:i/>
      <w:iCs/>
      <w:color w:val="2F5496" w:themeColor="accent1" w:themeShade="BF"/>
    </w:rPr>
  </w:style>
  <w:style w:type="character" w:styleId="IntenseReference">
    <w:name w:val="Intense Reference"/>
    <w:basedOn w:val="DefaultParagraphFont"/>
    <w:uiPriority w:val="32"/>
    <w:qFormat/>
    <w:rsid w:val="00814F11"/>
    <w:rPr>
      <w:b/>
      <w:bCs/>
      <w:smallCaps/>
      <w:color w:val="2F5496" w:themeColor="accent1" w:themeShade="BF"/>
      <w:spacing w:val="5"/>
    </w:rPr>
  </w:style>
  <w:style w:type="table" w:styleId="TableGrid">
    <w:name w:val="Table Grid"/>
    <w:basedOn w:val="TableNormal"/>
    <w:uiPriority w:val="39"/>
    <w:rsid w:val="00456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1B75"/>
    <w:rPr>
      <w:color w:val="0563C1" w:themeColor="hyperlink"/>
      <w:u w:val="single"/>
    </w:rPr>
  </w:style>
  <w:style w:type="character" w:styleId="UnresolvedMention">
    <w:name w:val="Unresolved Mention"/>
    <w:basedOn w:val="DefaultParagraphFont"/>
    <w:uiPriority w:val="99"/>
    <w:semiHidden/>
    <w:unhideWhenUsed/>
    <w:rsid w:val="00881B75"/>
    <w:rPr>
      <w:color w:val="605E5C"/>
      <w:shd w:val="clear" w:color="auto" w:fill="E1DFDD"/>
    </w:rPr>
  </w:style>
  <w:style w:type="character" w:styleId="Strong">
    <w:name w:val="Strong"/>
    <w:basedOn w:val="DefaultParagraphFont"/>
    <w:uiPriority w:val="22"/>
    <w:qFormat/>
    <w:rsid w:val="00735D37"/>
    <w:rPr>
      <w:b/>
      <w:bCs/>
    </w:rPr>
  </w:style>
  <w:style w:type="paragraph" w:styleId="Bibliography">
    <w:name w:val="Bibliography"/>
    <w:basedOn w:val="Normal"/>
    <w:next w:val="Normal"/>
    <w:uiPriority w:val="37"/>
    <w:unhideWhenUsed/>
    <w:rsid w:val="007D6D94"/>
  </w:style>
  <w:style w:type="paragraph" w:styleId="TOC1">
    <w:name w:val="toc 1"/>
    <w:basedOn w:val="Normal"/>
    <w:next w:val="Normal"/>
    <w:autoRedefine/>
    <w:uiPriority w:val="39"/>
    <w:unhideWhenUsed/>
    <w:rsid w:val="00F11A2C"/>
    <w:pPr>
      <w:spacing w:after="100"/>
    </w:pPr>
  </w:style>
  <w:style w:type="paragraph" w:styleId="TOC2">
    <w:name w:val="toc 2"/>
    <w:basedOn w:val="Normal"/>
    <w:next w:val="Normal"/>
    <w:autoRedefine/>
    <w:uiPriority w:val="39"/>
    <w:unhideWhenUsed/>
    <w:rsid w:val="00F11A2C"/>
    <w:pPr>
      <w:spacing w:after="100"/>
      <w:ind w:left="240"/>
    </w:pPr>
  </w:style>
  <w:style w:type="paragraph" w:styleId="Header">
    <w:name w:val="header"/>
    <w:basedOn w:val="Normal"/>
    <w:link w:val="HeaderChar"/>
    <w:uiPriority w:val="99"/>
    <w:unhideWhenUsed/>
    <w:rsid w:val="00C47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B75"/>
  </w:style>
  <w:style w:type="paragraph" w:styleId="Footer">
    <w:name w:val="footer"/>
    <w:basedOn w:val="Normal"/>
    <w:link w:val="FooterChar"/>
    <w:uiPriority w:val="99"/>
    <w:unhideWhenUsed/>
    <w:rsid w:val="00C47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357604">
      <w:bodyDiv w:val="1"/>
      <w:marLeft w:val="0"/>
      <w:marRight w:val="0"/>
      <w:marTop w:val="0"/>
      <w:marBottom w:val="0"/>
      <w:divBdr>
        <w:top w:val="none" w:sz="0" w:space="0" w:color="auto"/>
        <w:left w:val="none" w:sz="0" w:space="0" w:color="auto"/>
        <w:bottom w:val="none" w:sz="0" w:space="0" w:color="auto"/>
        <w:right w:val="none" w:sz="0" w:space="0" w:color="auto"/>
      </w:divBdr>
    </w:div>
    <w:div w:id="147288938">
      <w:bodyDiv w:val="1"/>
      <w:marLeft w:val="0"/>
      <w:marRight w:val="0"/>
      <w:marTop w:val="0"/>
      <w:marBottom w:val="0"/>
      <w:divBdr>
        <w:top w:val="none" w:sz="0" w:space="0" w:color="auto"/>
        <w:left w:val="none" w:sz="0" w:space="0" w:color="auto"/>
        <w:bottom w:val="none" w:sz="0" w:space="0" w:color="auto"/>
        <w:right w:val="none" w:sz="0" w:space="0" w:color="auto"/>
      </w:divBdr>
    </w:div>
    <w:div w:id="198054667">
      <w:bodyDiv w:val="1"/>
      <w:marLeft w:val="0"/>
      <w:marRight w:val="0"/>
      <w:marTop w:val="0"/>
      <w:marBottom w:val="0"/>
      <w:divBdr>
        <w:top w:val="none" w:sz="0" w:space="0" w:color="auto"/>
        <w:left w:val="none" w:sz="0" w:space="0" w:color="auto"/>
        <w:bottom w:val="none" w:sz="0" w:space="0" w:color="auto"/>
        <w:right w:val="none" w:sz="0" w:space="0" w:color="auto"/>
      </w:divBdr>
    </w:div>
    <w:div w:id="318314365">
      <w:bodyDiv w:val="1"/>
      <w:marLeft w:val="0"/>
      <w:marRight w:val="0"/>
      <w:marTop w:val="0"/>
      <w:marBottom w:val="0"/>
      <w:divBdr>
        <w:top w:val="none" w:sz="0" w:space="0" w:color="auto"/>
        <w:left w:val="none" w:sz="0" w:space="0" w:color="auto"/>
        <w:bottom w:val="none" w:sz="0" w:space="0" w:color="auto"/>
        <w:right w:val="none" w:sz="0" w:space="0" w:color="auto"/>
      </w:divBdr>
    </w:div>
    <w:div w:id="346370144">
      <w:bodyDiv w:val="1"/>
      <w:marLeft w:val="0"/>
      <w:marRight w:val="0"/>
      <w:marTop w:val="0"/>
      <w:marBottom w:val="0"/>
      <w:divBdr>
        <w:top w:val="none" w:sz="0" w:space="0" w:color="auto"/>
        <w:left w:val="none" w:sz="0" w:space="0" w:color="auto"/>
        <w:bottom w:val="none" w:sz="0" w:space="0" w:color="auto"/>
        <w:right w:val="none" w:sz="0" w:space="0" w:color="auto"/>
      </w:divBdr>
    </w:div>
    <w:div w:id="359742163">
      <w:bodyDiv w:val="1"/>
      <w:marLeft w:val="0"/>
      <w:marRight w:val="0"/>
      <w:marTop w:val="0"/>
      <w:marBottom w:val="0"/>
      <w:divBdr>
        <w:top w:val="none" w:sz="0" w:space="0" w:color="auto"/>
        <w:left w:val="none" w:sz="0" w:space="0" w:color="auto"/>
        <w:bottom w:val="none" w:sz="0" w:space="0" w:color="auto"/>
        <w:right w:val="none" w:sz="0" w:space="0" w:color="auto"/>
      </w:divBdr>
    </w:div>
    <w:div w:id="375471780">
      <w:bodyDiv w:val="1"/>
      <w:marLeft w:val="0"/>
      <w:marRight w:val="0"/>
      <w:marTop w:val="0"/>
      <w:marBottom w:val="0"/>
      <w:divBdr>
        <w:top w:val="none" w:sz="0" w:space="0" w:color="auto"/>
        <w:left w:val="none" w:sz="0" w:space="0" w:color="auto"/>
        <w:bottom w:val="none" w:sz="0" w:space="0" w:color="auto"/>
        <w:right w:val="none" w:sz="0" w:space="0" w:color="auto"/>
      </w:divBdr>
    </w:div>
    <w:div w:id="389117133">
      <w:bodyDiv w:val="1"/>
      <w:marLeft w:val="0"/>
      <w:marRight w:val="0"/>
      <w:marTop w:val="0"/>
      <w:marBottom w:val="0"/>
      <w:divBdr>
        <w:top w:val="none" w:sz="0" w:space="0" w:color="auto"/>
        <w:left w:val="none" w:sz="0" w:space="0" w:color="auto"/>
        <w:bottom w:val="none" w:sz="0" w:space="0" w:color="auto"/>
        <w:right w:val="none" w:sz="0" w:space="0" w:color="auto"/>
      </w:divBdr>
    </w:div>
    <w:div w:id="429472734">
      <w:bodyDiv w:val="1"/>
      <w:marLeft w:val="0"/>
      <w:marRight w:val="0"/>
      <w:marTop w:val="0"/>
      <w:marBottom w:val="0"/>
      <w:divBdr>
        <w:top w:val="none" w:sz="0" w:space="0" w:color="auto"/>
        <w:left w:val="none" w:sz="0" w:space="0" w:color="auto"/>
        <w:bottom w:val="none" w:sz="0" w:space="0" w:color="auto"/>
        <w:right w:val="none" w:sz="0" w:space="0" w:color="auto"/>
      </w:divBdr>
    </w:div>
    <w:div w:id="579021532">
      <w:bodyDiv w:val="1"/>
      <w:marLeft w:val="0"/>
      <w:marRight w:val="0"/>
      <w:marTop w:val="0"/>
      <w:marBottom w:val="0"/>
      <w:divBdr>
        <w:top w:val="none" w:sz="0" w:space="0" w:color="auto"/>
        <w:left w:val="none" w:sz="0" w:space="0" w:color="auto"/>
        <w:bottom w:val="none" w:sz="0" w:space="0" w:color="auto"/>
        <w:right w:val="none" w:sz="0" w:space="0" w:color="auto"/>
      </w:divBdr>
    </w:div>
    <w:div w:id="617444868">
      <w:bodyDiv w:val="1"/>
      <w:marLeft w:val="0"/>
      <w:marRight w:val="0"/>
      <w:marTop w:val="0"/>
      <w:marBottom w:val="0"/>
      <w:divBdr>
        <w:top w:val="none" w:sz="0" w:space="0" w:color="auto"/>
        <w:left w:val="none" w:sz="0" w:space="0" w:color="auto"/>
        <w:bottom w:val="none" w:sz="0" w:space="0" w:color="auto"/>
        <w:right w:val="none" w:sz="0" w:space="0" w:color="auto"/>
      </w:divBdr>
    </w:div>
    <w:div w:id="900678435">
      <w:bodyDiv w:val="1"/>
      <w:marLeft w:val="0"/>
      <w:marRight w:val="0"/>
      <w:marTop w:val="0"/>
      <w:marBottom w:val="0"/>
      <w:divBdr>
        <w:top w:val="none" w:sz="0" w:space="0" w:color="auto"/>
        <w:left w:val="none" w:sz="0" w:space="0" w:color="auto"/>
        <w:bottom w:val="none" w:sz="0" w:space="0" w:color="auto"/>
        <w:right w:val="none" w:sz="0" w:space="0" w:color="auto"/>
      </w:divBdr>
    </w:div>
    <w:div w:id="956523066">
      <w:bodyDiv w:val="1"/>
      <w:marLeft w:val="0"/>
      <w:marRight w:val="0"/>
      <w:marTop w:val="0"/>
      <w:marBottom w:val="0"/>
      <w:divBdr>
        <w:top w:val="none" w:sz="0" w:space="0" w:color="auto"/>
        <w:left w:val="none" w:sz="0" w:space="0" w:color="auto"/>
        <w:bottom w:val="none" w:sz="0" w:space="0" w:color="auto"/>
        <w:right w:val="none" w:sz="0" w:space="0" w:color="auto"/>
      </w:divBdr>
    </w:div>
    <w:div w:id="975794613">
      <w:bodyDiv w:val="1"/>
      <w:marLeft w:val="0"/>
      <w:marRight w:val="0"/>
      <w:marTop w:val="0"/>
      <w:marBottom w:val="0"/>
      <w:divBdr>
        <w:top w:val="none" w:sz="0" w:space="0" w:color="auto"/>
        <w:left w:val="none" w:sz="0" w:space="0" w:color="auto"/>
        <w:bottom w:val="none" w:sz="0" w:space="0" w:color="auto"/>
        <w:right w:val="none" w:sz="0" w:space="0" w:color="auto"/>
      </w:divBdr>
    </w:div>
    <w:div w:id="1204441129">
      <w:bodyDiv w:val="1"/>
      <w:marLeft w:val="0"/>
      <w:marRight w:val="0"/>
      <w:marTop w:val="0"/>
      <w:marBottom w:val="0"/>
      <w:divBdr>
        <w:top w:val="none" w:sz="0" w:space="0" w:color="auto"/>
        <w:left w:val="none" w:sz="0" w:space="0" w:color="auto"/>
        <w:bottom w:val="none" w:sz="0" w:space="0" w:color="auto"/>
        <w:right w:val="none" w:sz="0" w:space="0" w:color="auto"/>
      </w:divBdr>
    </w:div>
    <w:div w:id="1348678700">
      <w:bodyDiv w:val="1"/>
      <w:marLeft w:val="0"/>
      <w:marRight w:val="0"/>
      <w:marTop w:val="0"/>
      <w:marBottom w:val="0"/>
      <w:divBdr>
        <w:top w:val="none" w:sz="0" w:space="0" w:color="auto"/>
        <w:left w:val="none" w:sz="0" w:space="0" w:color="auto"/>
        <w:bottom w:val="none" w:sz="0" w:space="0" w:color="auto"/>
        <w:right w:val="none" w:sz="0" w:space="0" w:color="auto"/>
      </w:divBdr>
    </w:div>
    <w:div w:id="1382940793">
      <w:bodyDiv w:val="1"/>
      <w:marLeft w:val="0"/>
      <w:marRight w:val="0"/>
      <w:marTop w:val="0"/>
      <w:marBottom w:val="0"/>
      <w:divBdr>
        <w:top w:val="none" w:sz="0" w:space="0" w:color="auto"/>
        <w:left w:val="none" w:sz="0" w:space="0" w:color="auto"/>
        <w:bottom w:val="none" w:sz="0" w:space="0" w:color="auto"/>
        <w:right w:val="none" w:sz="0" w:space="0" w:color="auto"/>
      </w:divBdr>
    </w:div>
    <w:div w:id="1409034305">
      <w:bodyDiv w:val="1"/>
      <w:marLeft w:val="0"/>
      <w:marRight w:val="0"/>
      <w:marTop w:val="0"/>
      <w:marBottom w:val="0"/>
      <w:divBdr>
        <w:top w:val="none" w:sz="0" w:space="0" w:color="auto"/>
        <w:left w:val="none" w:sz="0" w:space="0" w:color="auto"/>
        <w:bottom w:val="none" w:sz="0" w:space="0" w:color="auto"/>
        <w:right w:val="none" w:sz="0" w:space="0" w:color="auto"/>
      </w:divBdr>
    </w:div>
    <w:div w:id="1443260779">
      <w:bodyDiv w:val="1"/>
      <w:marLeft w:val="0"/>
      <w:marRight w:val="0"/>
      <w:marTop w:val="0"/>
      <w:marBottom w:val="0"/>
      <w:divBdr>
        <w:top w:val="none" w:sz="0" w:space="0" w:color="auto"/>
        <w:left w:val="none" w:sz="0" w:space="0" w:color="auto"/>
        <w:bottom w:val="none" w:sz="0" w:space="0" w:color="auto"/>
        <w:right w:val="none" w:sz="0" w:space="0" w:color="auto"/>
      </w:divBdr>
    </w:div>
    <w:div w:id="1523784363">
      <w:bodyDiv w:val="1"/>
      <w:marLeft w:val="0"/>
      <w:marRight w:val="0"/>
      <w:marTop w:val="0"/>
      <w:marBottom w:val="0"/>
      <w:divBdr>
        <w:top w:val="none" w:sz="0" w:space="0" w:color="auto"/>
        <w:left w:val="none" w:sz="0" w:space="0" w:color="auto"/>
        <w:bottom w:val="none" w:sz="0" w:space="0" w:color="auto"/>
        <w:right w:val="none" w:sz="0" w:space="0" w:color="auto"/>
      </w:divBdr>
    </w:div>
    <w:div w:id="1615940926">
      <w:bodyDiv w:val="1"/>
      <w:marLeft w:val="0"/>
      <w:marRight w:val="0"/>
      <w:marTop w:val="0"/>
      <w:marBottom w:val="0"/>
      <w:divBdr>
        <w:top w:val="none" w:sz="0" w:space="0" w:color="auto"/>
        <w:left w:val="none" w:sz="0" w:space="0" w:color="auto"/>
        <w:bottom w:val="none" w:sz="0" w:space="0" w:color="auto"/>
        <w:right w:val="none" w:sz="0" w:space="0" w:color="auto"/>
      </w:divBdr>
    </w:div>
    <w:div w:id="1675379186">
      <w:bodyDiv w:val="1"/>
      <w:marLeft w:val="0"/>
      <w:marRight w:val="0"/>
      <w:marTop w:val="0"/>
      <w:marBottom w:val="0"/>
      <w:divBdr>
        <w:top w:val="none" w:sz="0" w:space="0" w:color="auto"/>
        <w:left w:val="none" w:sz="0" w:space="0" w:color="auto"/>
        <w:bottom w:val="none" w:sz="0" w:space="0" w:color="auto"/>
        <w:right w:val="none" w:sz="0" w:space="0" w:color="auto"/>
      </w:divBdr>
    </w:div>
    <w:div w:id="1775979776">
      <w:bodyDiv w:val="1"/>
      <w:marLeft w:val="0"/>
      <w:marRight w:val="0"/>
      <w:marTop w:val="0"/>
      <w:marBottom w:val="0"/>
      <w:divBdr>
        <w:top w:val="none" w:sz="0" w:space="0" w:color="auto"/>
        <w:left w:val="none" w:sz="0" w:space="0" w:color="auto"/>
        <w:bottom w:val="none" w:sz="0" w:space="0" w:color="auto"/>
        <w:right w:val="none" w:sz="0" w:space="0" w:color="auto"/>
      </w:divBdr>
    </w:div>
    <w:div w:id="1844510951">
      <w:bodyDiv w:val="1"/>
      <w:marLeft w:val="0"/>
      <w:marRight w:val="0"/>
      <w:marTop w:val="0"/>
      <w:marBottom w:val="0"/>
      <w:divBdr>
        <w:top w:val="none" w:sz="0" w:space="0" w:color="auto"/>
        <w:left w:val="none" w:sz="0" w:space="0" w:color="auto"/>
        <w:bottom w:val="none" w:sz="0" w:space="0" w:color="auto"/>
        <w:right w:val="none" w:sz="0" w:space="0" w:color="auto"/>
      </w:divBdr>
    </w:div>
    <w:div w:id="1886525695">
      <w:bodyDiv w:val="1"/>
      <w:marLeft w:val="0"/>
      <w:marRight w:val="0"/>
      <w:marTop w:val="0"/>
      <w:marBottom w:val="0"/>
      <w:divBdr>
        <w:top w:val="none" w:sz="0" w:space="0" w:color="auto"/>
        <w:left w:val="none" w:sz="0" w:space="0" w:color="auto"/>
        <w:bottom w:val="none" w:sz="0" w:space="0" w:color="auto"/>
        <w:right w:val="none" w:sz="0" w:space="0" w:color="auto"/>
      </w:divBdr>
    </w:div>
    <w:div w:id="1889803829">
      <w:bodyDiv w:val="1"/>
      <w:marLeft w:val="0"/>
      <w:marRight w:val="0"/>
      <w:marTop w:val="0"/>
      <w:marBottom w:val="0"/>
      <w:divBdr>
        <w:top w:val="none" w:sz="0" w:space="0" w:color="auto"/>
        <w:left w:val="none" w:sz="0" w:space="0" w:color="auto"/>
        <w:bottom w:val="none" w:sz="0" w:space="0" w:color="auto"/>
        <w:right w:val="none" w:sz="0" w:space="0" w:color="auto"/>
      </w:divBdr>
    </w:div>
    <w:div w:id="1909070841">
      <w:bodyDiv w:val="1"/>
      <w:marLeft w:val="0"/>
      <w:marRight w:val="0"/>
      <w:marTop w:val="0"/>
      <w:marBottom w:val="0"/>
      <w:divBdr>
        <w:top w:val="none" w:sz="0" w:space="0" w:color="auto"/>
        <w:left w:val="none" w:sz="0" w:space="0" w:color="auto"/>
        <w:bottom w:val="none" w:sz="0" w:space="0" w:color="auto"/>
        <w:right w:val="none" w:sz="0" w:space="0" w:color="auto"/>
      </w:divBdr>
    </w:div>
    <w:div w:id="207146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localhost:8081" TargetMode="Externa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Mel11</b:Tag>
    <b:SourceType>Report</b:SourceType>
    <b:Guid>{D7ABF2D3-ACEB-46B0-AF9B-A254D63A31C2}</b:Guid>
    <b:Title>The NIST Definition of Cloud Computing</b:Title>
    <b:Year>2011</b:Year>
    <b:LCID>en-GB</b:LCID>
    <b:Publisher>NIST SP 800-145</b:Publisher>
    <b:City>Gaithersburg</b:City>
    <b:Author>
      <b:Author>
        <b:NameList>
          <b:Person>
            <b:Last>Mell</b:Last>
            <b:First>Peter</b:First>
          </b:Person>
          <b:Person>
            <b:Last>Grance</b:Last>
            <b:First>Timothy</b:First>
          </b:Person>
        </b:NameList>
      </b:Author>
    </b:Author>
    <b:RefOrder>1</b:RefOrder>
  </b:Source>
  <b:Source>
    <b:Tag>Mer14</b:Tag>
    <b:SourceType>JournalArticle</b:SourceType>
    <b:Guid>{CD6A54D2-4949-4C33-A2BC-128807427FB0}</b:Guid>
    <b:Title>Docker: Lightweight Linux Containers for Consistent Development and Deployment</b:Title>
    <b:Year>2014</b:Year>
    <b:LCID>en-GB</b:LCID>
    <b:JournalName>Linux Journal</b:JournalName>
    <b:Author>
      <b:Author>
        <b:NameList>
          <b:Person>
            <b:Last>Merkel</b:Last>
            <b:First>Dirk</b:First>
          </b:Person>
        </b:NameList>
      </b:Author>
    </b:Author>
    <b:RefOrder>2</b:RefOrder>
  </b:Source>
  <b:Source>
    <b:Tag>Bal17</b:Tag>
    <b:SourceType>BookSection</b:SourceType>
    <b:Guid>{BE981FD9-0211-4777-ADE6-7C10CC644092}</b:Guid>
    <b:Title>Serverless Computing: Current Trends and Open Problems</b:Title>
    <b:Year>2017</b:Year>
    <b:LCID>en-GB</b:LCID>
    <b:BookTitle>Research Advances in Cloud Computing</b:BookTitle>
    <b:Author>
      <b:Author>
        <b:NameList>
          <b:Person>
            <b:Last>Baldini</b:Last>
            <b:First>Ioana</b:First>
          </b:Person>
          <b:Person>
            <b:Last>Castro</b:Last>
            <b:First>Paul</b:First>
          </b:Person>
          <b:Person>
            <b:Last>Chang</b:Last>
            <b:First>Kerry Shih-Ping</b:First>
          </b:Person>
          <b:Person>
            <b:Last>Cheng</b:Last>
            <b:First>Perry</b:First>
          </b:Person>
          <b:Person>
            <b:Last>Fink</b:Last>
            <b:First>Stephen J.</b:First>
          </b:Person>
          <b:Person>
            <b:Last>Ishakian</b:Last>
            <b:First>Vatche</b:First>
          </b:Person>
          <b:Person>
            <b:Last>Mitchell</b:Last>
            <b:First>Nick</b:First>
          </b:Person>
          <b:Person>
            <b:Last>Muthusamy</b:Last>
            <b:First>Vinod</b:First>
          </b:Person>
          <b:Person>
            <b:Last>Rabbah</b:Last>
            <b:First>Rodric M.</b:First>
          </b:Person>
          <b:Person>
            <b:Last>Slominski</b:Last>
            <b:First>Aleksander</b:First>
          </b:Person>
          <b:Person>
            <b:Last>Suter</b:Last>
            <b:First>Philippe</b:First>
          </b:Person>
        </b:NameList>
      </b:Author>
    </b:Author>
    <b:RefOrder>3</b:RefOrder>
  </b:Source>
  <b:Source>
    <b:Tag>Sca11</b:Tag>
    <b:SourceType>Report</b:SourceType>
    <b:Guid>{EDADB411-3551-4D95-B81F-9CB9BEA83CA6}</b:Guid>
    <b:Title>Guide to Security for Full Virtualization Technologies</b:Title>
    <b:Year>2011</b:Year>
    <b:City>Gaithersburg</b:City>
    <b:LCID>en-GB</b:LCID>
    <b:Author>
      <b:Author>
        <b:NameList>
          <b:Person>
            <b:Last>Scarfone</b:Last>
            <b:First>Karen</b:First>
          </b:Person>
          <b:Person>
            <b:Last>Souppaya</b:Last>
            <b:First>Murugiah P.</b:First>
          </b:Person>
          <b:Person>
            <b:Last>Hoffman</b:Last>
            <b:First>Paul</b:First>
          </b:Person>
        </b:NameList>
      </b:Author>
    </b:Author>
    <b:RefOrder>4</b:RefOrder>
  </b:Source>
  <b:Source>
    <b:Tag>Sha22</b:Tag>
    <b:SourceType>BookSection</b:SourceType>
    <b:Guid>{6243A40A-9941-44EB-A6DA-C81C5A6A400F}</b:Guid>
    <b:Title>Introduction to Virtualization in Cloud Computing</b:Title>
    <b:Year>2022</b:Year>
    <b:Publisher>CRC Press / Chapman &amp; Hall</b:Publisher>
    <b:City>Boca Raton, FL</b:City>
    <b:LCID>en-GB</b:LCID>
    <b:BookTitle>Machine Learning and Optimization Models for Optimization in Cloud</b:BookTitle>
    <b:Author>
      <b:Author>
        <b:NameList>
          <b:Person>
            <b:Last>Sharma</b:Last>
            <b:First>Vijay Kumar</b:First>
          </b:Person>
          <b:Person>
            <b:Last>Singh</b:Last>
            <b:First>Arjun</b:First>
          </b:Person>
          <b:Person>
            <b:Last>Jaya</b:Last>
            <b:First>Krishna R.</b:First>
          </b:Person>
          <b:Person>
            <b:Last>Bairwa</b:Last>
            <b:First>Amit Kumar</b:First>
          </b:Person>
          <b:Person>
            <b:Last>Srivastava</b:Last>
            <b:First>Devesh Kumar</b:First>
          </b:Person>
        </b:NameList>
      </b:Author>
    </b:Author>
    <b:RefOrder>5</b:RefOrder>
  </b:Source>
  <b:Source>
    <b:Tag>Rat26</b:Tag>
    <b:SourceType>Book</b:SourceType>
    <b:Guid>{85F62C35-DAD8-4F98-A238-6E5D9E04FE89}</b:Guid>
    <b:Title>Introduction to Securing Virtual Environments</b:Title>
    <b:Year>2026</b:Year>
    <b:LCID>en-GB</b:LCID>
    <b:Author>
      <b:Author>
        <b:NameList>
          <b:Person>
            <b:Last>Rathore</b:Last>
            <b:First>Rajkumar Singh</b:First>
          </b:Person>
          <b:Person>
            <b:Last>Nawaf</b:Last>
            <b:First>Liqaa</b:First>
          </b:Person>
          <b:Person>
            <b:Last>Prakash</b:Last>
            <b:First>Shiv</b:First>
          </b:Person>
        </b:NameList>
      </b:Author>
    </b:Author>
    <b:RefOrder>6</b:RefOrder>
  </b:Source>
  <b:Source>
    <b:Tag>Mie19</b:Tag>
    <b:SourceType>Book</b:SourceType>
    <b:Guid>{97E90FED-38AC-4CA5-B8E6-F8BACB25258A}</b:Guid>
    <b:LCID>en-GB</b:LCID>
    <b:Title>Docker in Practice, Second Edition</b:Title>
    <b:Year>2019</b:Year>
    <b:Publisher>Manning Publications</b:Publisher>
    <b:Author>
      <b:Author>
        <b:NameList>
          <b:Person>
            <b:Last>Miell</b:Last>
            <b:First>Ian</b:First>
          </b:Person>
          <b:Person>
            <b:Last>Sayers</b:Last>
            <b:First>Aidan Hobson</b:First>
          </b:Person>
        </b:NameList>
      </b:Author>
    </b:Author>
    <b:RefOrder>7</b:RefOrder>
  </b:Source>
  <b:Source>
    <b:Tag>Fel15</b:Tag>
    <b:SourceType>ConferenceProceedings</b:SourceType>
    <b:Guid>{EF47AC8C-DB29-4BC1-BDD4-535578811CD5}</b:Guid>
    <b:Title>An Updated Performance Comparison of Virtual Machines and Linux Containers</b:Title>
    <b:Year>2015</b:Year>
    <b:LCID>en-GB</b:LCID>
    <b:ConferenceName>2015 IEEE International Symposium on Performance Analysis of Systems and Software (ISPASS)</b:ConferenceName>
    <b:Author>
      <b:Author>
        <b:NameList>
          <b:Person>
            <b:Last>Felter</b:Last>
            <b:First>Wesley</b:First>
          </b:Person>
          <b:Person>
            <b:Last>Ferreira</b:Last>
            <b:First>Alexandre</b:First>
          </b:Person>
          <b:Person>
            <b:Last>Rajamony</b:Last>
            <b:First>Ram</b:First>
          </b:Person>
          <b:Person>
            <b:Last>Rubio</b:Last>
            <b:First>Juan</b:First>
          </b:Person>
        </b:NameList>
      </b:Author>
    </b:Author>
    <b:RefOrder>8</b:RefOrder>
  </b:Source>
  <b:Source>
    <b:Tag>Boe15</b:Tag>
    <b:SourceType>JournalArticle</b:SourceType>
    <b:Guid>{71196E86-464C-4DAB-8166-EA44B95307EE}</b:Guid>
    <b:Title>An Introduction to Docker for Reproducible Research</b:Title>
    <b:Year>2015</b:Year>
    <b:LCID>en-GB</b:LCID>
    <b:JournalName>ACM SIGOPS Operating Systems Review</b:JournalName>
    <b:Volume>49</b:Volume>
    <b:Author>
      <b:Author>
        <b:NameList>
          <b:Person>
            <b:Last>Boettiger</b:Last>
            <b:First>Carl</b:First>
          </b:Person>
        </b:NameList>
      </b:Author>
    </b:Author>
    <b:RefOrder>9</b:RefOrder>
  </b:Source>
  <b:Source>
    <b:Tag>Leb14</b:Tag>
    <b:SourceType>ConferenceProceedings</b:SourceType>
    <b:Guid>{EB20DB91-0F6E-4D9C-90C7-C44B1961894F}</b:Guid>
    <b:Title>Event Registry: Learning About World Events from News</b:Title>
    <b:Year>2014</b:Year>
    <b:LCID>en-GB</b:LCID>
    <b:ConferenceName>23rd International Conference on World Wide Web (WWW ’14 Companion)</b:ConferenceName>
    <b:City>Seoul, Republic of Korea</b:City>
    <b:Author>
      <b:Author>
        <b:NameList>
          <b:Person>
            <b:Last>Leban</b:Last>
            <b:First>Gregor</b:First>
          </b:Person>
          <b:Person>
            <b:Last>Fortuna</b:Last>
            <b:First>Blaž</b:First>
          </b:Person>
          <b:Person>
            <b:Last>Brank</b:Last>
            <b:First>Janez</b:First>
          </b:Person>
          <b:Person>
            <b:Last>Grobelnik</b:Last>
            <b:First>Marko</b:First>
          </b:Person>
        </b:NameList>
      </b:Author>
    </b:Author>
    <b:RefOrder>10</b:RefOrder>
  </b:Source>
  <b:Source>
    <b:Tag>Mer141</b:Tag>
    <b:SourceType>JournalArticle</b:SourceType>
    <b:Guid>{87DDC585-9377-4B85-B174-D40D3392A4C8}</b:Guid>
    <b:Title>Docker: Lightweight Linux Containers for Consistent Development and Deployment</b:Title>
    <b:Year>2014</b:Year>
    <b:LCID>en-GB</b:LCID>
    <b:JournalName>Linux Journal</b:JournalName>
    <b:Author>
      <b:Author>
        <b:NameList>
          <b:Person>
            <b:Last>Merkel</b:Last>
            <b:First>Dirk</b:First>
          </b:Person>
        </b:NameList>
      </b:Author>
    </b:Author>
    <b:RefOrder>11</b:RefOrder>
  </b:Source>
  <b:Source>
    <b:Tag>Boe151</b:Tag>
    <b:SourceType>JournalArticle</b:SourceType>
    <b:Guid>{D8A35716-2283-4145-83DB-B570D7FD9C38}</b:Guid>
    <b:LCID>en-GB</b:LCID>
    <b:Title>An Introduction to Docker for Reproducible Research</b:Title>
    <b:JournalName>ACM SIGOPS Operating Systems Review</b:JournalName>
    <b:Year>2015</b:Year>
    <b:Author>
      <b:Author>
        <b:NameList>
          <b:Person>
            <b:Last>Boettiger</b:Last>
            <b:First>Carl</b:First>
          </b:Person>
        </b:NameList>
      </b:Author>
    </b:Author>
    <b:RefOrder>12</b:RefOrder>
  </b:Source>
  <b:Source>
    <b:Tag>Raj15</b:Tag>
    <b:SourceType>Book</b:SourceType>
    <b:Guid>{FB99830A-85C1-412D-B5D2-13CB12401E92}</b:Guid>
    <b:Title>Learning Docker</b:Title>
    <b:Year>2015</b:Year>
    <b:LCID>en-GB</b:LCID>
    <b:Publisher>Packt Publishing</b:Publisher>
    <b:Author>
      <b:Author>
        <b:NameList>
          <b:Person>
            <b:Last>Raj</b:Last>
            <b:First>Pethuru</b:First>
          </b:Person>
          <b:Person>
            <b:Last>Chelladhurai</b:Last>
            <b:First>Jeeva S.</b:First>
          </b:Person>
          <b:Person>
            <b:Last>Singh</b:Last>
            <b:First>Vinod</b:First>
          </b:Person>
        </b:NameList>
      </b:Author>
    </b:Author>
    <b:RefOrder>13</b:RefOrder>
  </b:Source>
  <b:Source>
    <b:Tag>Mou15</b:Tag>
    <b:SourceType>Book</b:SourceType>
    <b:Guid>{0ED0E113-DD43-420F-9FC2-9D9056660A60}</b:Guid>
    <b:LCID>en-GB</b:LCID>
    <b:Title>Using Docker: Developing and Deploying Software with Containers</b:Title>
    <b:Year>2015</b:Year>
    <b:Publisher>O’Reilly Media, Inc.</b:Publisher>
    <b:Author>
      <b:Author>
        <b:NameList>
          <b:Person>
            <b:Last>Mouat</b:Last>
            <b:First>Adrian</b:First>
          </b:Person>
        </b:NameList>
      </b:Author>
    </b:Author>
    <b:RefOrder>14</b:RefOrder>
  </b:Source>
  <b:Source>
    <b:Tag>Jan11</b:Tag>
    <b:SourceType>Report</b:SourceType>
    <b:Guid>{85E204DD-AC40-4F10-B362-6137904CCF4B}</b:Guid>
    <b:Title>Guidelines on Security and Privacy in Public Cloud Computing</b:Title>
    <b:Year>2011</b:Year>
    <b:City>Gaithersburg</b:City>
    <b:LCID>en-GB</b:LCID>
    <b:Author>
      <b:Author>
        <b:NameList>
          <b:Person>
            <b:Last>Jansen</b:Last>
            <b:First>Wayne</b:First>
          </b:Person>
          <b:Person>
            <b:Last>Grance</b:Last>
            <b:First>Timothy</b:First>
          </b:Person>
        </b:NameList>
      </b:Author>
    </b:Author>
    <b:RefOrder>15</b:RefOrder>
  </b:Source>
  <b:Source>
    <b:Tag>Hog11</b:Tag>
    <b:SourceType>Report</b:SourceType>
    <b:Guid>{49A4BEBD-7833-433A-9561-41FF7A162489}</b:Guid>
    <b:LCID>en-GB</b:LCID>
    <b:Title>NIST Cloud Computing Standards Roadmap: Version 1.0</b:Title>
    <b:Year>2011</b:Year>
    <b:City>Gaithersburg</b:City>
    <b:Author>
      <b:Author>
        <b:NameList>
          <b:Person>
            <b:Last>Hogan</b:Last>
            <b:First>Michael</b:First>
          </b:Person>
          <b:Person>
            <b:Last>Liu</b:Last>
            <b:First>Fang</b:First>
          </b:Person>
          <b:Person>
            <b:Last>Sokol</b:Last>
            <b:First>Annie</b:First>
          </b:Person>
          <b:Person>
            <b:Last>Tong</b:Last>
            <b:First>Jin</b:First>
          </b:Person>
        </b:NameList>
      </b:Author>
    </b:Author>
    <b:RefOrder>16</b:RefOrder>
  </b:Source>
  <b:Source>
    <b:Tag>Col15</b:Tag>
    <b:SourceType>Book</b:SourceType>
    <b:Guid>{41369A6E-B053-4120-BC41-7A7E019BA091}</b:Guid>
    <b:Title>Microsoft Azure Essentials: Fundamentals of Azure</b:Title>
    <b:Year>2015</b:Year>
    <b:Publisher>Microsoft Press</b:Publisher>
    <b:LCID>en-GB</b:LCID>
    <b:Author>
      <b:Author>
        <b:NameList>
          <b:Person>
            <b:Last>Collier</b:Last>
            <b:First>Michael</b:First>
          </b:Person>
          <b:Person>
            <b:Last>Shahan</b:Last>
            <b:First>Robin</b:First>
          </b:Person>
        </b:NameList>
      </b:Author>
    </b:Author>
    <b:RefOrder>17</b:RefOrder>
  </b:Source>
  <b:Source>
    <b:Tag>Zot14</b:Tag>
    <b:SourceType>JournalArticle</b:SourceType>
    <b:Guid>{E08BCD20-1070-4A76-B357-CA7122ACF642}</b:Guid>
    <b:Title>An Overview of the Most Important Reference Architectures for Cloud Computing</b:Title>
    <b:Year>2014</b:Year>
    <b:LCID>en-GB</b:LCID>
    <b:JournalName>Informatica Economică</b:JournalName>
    <b:Author>
      <b:Author>
        <b:NameList>
          <b:Person>
            <b:Last>Zota</b:Last>
            <b:First>Răzvan Daniel</b:First>
          </b:Person>
          <b:Person>
            <b:Last>Petre</b:Last>
            <b:First>Ionuț Alexandru</b:First>
          </b:Person>
        </b:NameList>
      </b:Author>
    </b:Author>
    <b:RefOrder>18</b:RefOrder>
  </b:Source>
  <b:Source>
    <b:Tag>Mac15</b:Tag>
    <b:SourceType>Book</b:SourceType>
    <b:Guid>{BB72D51F-58D2-4557-BDC2-CDF14094EE7D}</b:Guid>
    <b:Title>Hardening Azure Applications</b:Title>
    <b:Year>2015</b:Year>
    <b:City>Berkeley</b:City>
    <b:Publisher>Apress</b:Publisher>
    <b:LCID>en-GB</b:LCID>
    <b:Author>
      <b:Author>
        <b:NameList>
          <b:Person>
            <b:Last>Machiraju</b:Last>
            <b:First>Suren</b:First>
          </b:Person>
          <b:Person>
            <b:Last>Gaurav</b:Last>
            <b:First>Suraj</b:First>
          </b:Person>
        </b:NameList>
      </b:Author>
    </b:Author>
    <b:RefOrder>19</b:RefOrder>
  </b:Source>
  <b:Source>
    <b:Tag>Shk09</b:Tag>
    <b:SourceType>Book</b:SourceType>
    <b:Guid>{6E2394D8-BE36-4884-B9FE-D77960EFFA35}</b:Guid>
    <b:LCID>en-GB</b:LCID>
    <b:Title>Web Application Architecture: Principles, Protocols and Practices</b:Title>
    <b:Year>2009</b:Year>
    <b:Publisher>John Wiley &amp; Sons</b:Publisher>
    <b:Author>
      <b:Author>
        <b:NameList>
          <b:Person>
            <b:Last>Shklar</b:Last>
            <b:First>Leon</b:First>
          </b:Person>
          <b:Person>
            <b:Last>Rosen</b:Last>
            <b:First>Rich</b:First>
          </b:Person>
        </b:NameList>
      </b:Author>
    </b:Author>
    <b:RefOrder>20</b:RefOrder>
  </b:Source>
  <b:Source>
    <b:Tag>Nug19</b:Tag>
    <b:SourceType>Book</b:SourceType>
    <b:Guid>{72FBBDBB-B493-4A6F-B638-B2C1BA8955CE}</b:Guid>
    <b:LCID>en-GB</b:LCID>
    <b:Title>Load Balancing in Microsoft Azure</b:Title>
    <b:Year>2019</b:Year>
    <b:Publisher>O’Reilly Media, Inc.</b:Publisher>
    <b:Author>
      <b:Author>
        <b:NameList>
          <b:Person>
            <b:Last>Nugara</b:Last>
            <b:First>Arlan</b:First>
          </b:Person>
        </b:NameList>
      </b:Author>
    </b:Author>
    <b:RefOrder>21</b:RefOrder>
  </b:Source>
  <b:Source>
    <b:Tag>Wha15</b:Tag>
    <b:SourceType>DocumentFromInternetSite</b:SourceType>
    <b:Guid>{36DE145A-E00E-454E-8C31-3A25F5EF40EC}</b:Guid>
    <b:Title>What is Azure?</b:Title>
    <b:Year>2015</b:Year>
    <b:LCID>en-GB</b:LCID>
    <b:RefOrder>22</b:RefOrder>
  </b:Source>
  <b:Source>
    <b:Tag>Lee13</b:Tag>
    <b:SourceType>JournalArticle</b:SourceType>
    <b:Guid>{A5DD2CCE-4774-4F7C-837E-EEA7C56BF649}</b:Guid>
    <b:Title>A View of Cloud Computing</b:Title>
    <b:Year>2013</b:Year>
    <b:LCID>en-GB</b:LCID>
    <b:JournalName>International Journal of Networked and Distributed Computing</b:JournalName>
    <b:Author>
      <b:Author>
        <b:NameList>
          <b:Person>
            <b:Last>Lee</b:Last>
            <b:First>Juhnyoung</b:First>
          </b:Person>
        </b:NameList>
      </b:Author>
    </b:Author>
    <b:RefOrder>23</b:RefOrder>
  </b:Source>
  <b:Source>
    <b:Tag>Saw19</b:Tag>
    <b:SourceType>Book</b:SourceType>
    <b:Guid>{5C6855A5-9C23-40F6-A38D-CF2E5AF058E3}</b:Guid>
    <b:Title>Beginning Azure Functions: Building Scalable and Serverless Apps</b:Title>
    <b:Year>2019</b:Year>
    <b:City>Berkeley</b:City>
    <b:Publisher>Apress</b:Publisher>
    <b:LCID>en-GB</b:LCID>
    <b:Author>
      <b:Author>
        <b:NameList>
          <b:Person>
            <b:Last>Sawhney</b:Last>
            <b:First>Rahul</b:First>
          </b:Person>
        </b:NameList>
      </b:Author>
    </b:Author>
    <b:RefOrder>24</b:RefOrder>
  </b:Source>
  <b:Source>
    <b:Tag>Bal171</b:Tag>
    <b:SourceType>BookSection</b:SourceType>
    <b:Guid>{E3559E8C-802C-46BF-A5AA-3F86687B5F69}</b:Guid>
    <b:Title>Serverless Computing: Current Trends and Open Problems</b:Title>
    <b:Year>2017</b:Year>
    <b:City>Singapore</b:City>
    <b:Publisher>Springer</b:Publisher>
    <b:LCID>en-GB</b:LCID>
    <b:BookTitle>Research Advances in Cloud Computing</b:BookTitle>
    <b:Author>
      <b:Author>
        <b:NameList>
          <b:Person>
            <b:Last>Baldini</b:Last>
            <b:First>Ioana</b:First>
          </b:Person>
          <b:Person>
            <b:Last>Castro</b:Last>
            <b:First>Paul C.</b:First>
          </b:Person>
          <b:Person>
            <b:Last>Chang</b:Last>
            <b:First>Kerry Shih-Ping</b:First>
          </b:Person>
          <b:Person>
            <b:Last>Cheng</b:Last>
            <b:First>Cheng</b:First>
          </b:Person>
          <b:Person>
            <b:Last>Fink</b:Last>
            <b:First>Stephen</b:First>
          </b:Person>
          <b:Person>
            <b:Last>Ishakian</b:Last>
            <b:First>Vatche</b:First>
          </b:Person>
          <b:Person>
            <b:Last>Mitchell</b:Last>
            <b:First>Nick</b:First>
          </b:Person>
          <b:Person>
            <b:Last>Muthusamy</b:Last>
            <b:First>Vinod</b:First>
          </b:Person>
          <b:Person>
            <b:Last>Rabbah</b:Last>
            <b:First>Rodric</b:First>
          </b:Person>
          <b:Person>
            <b:Last>Slominski</b:Last>
            <b:First>Aleksander</b:First>
          </b:Person>
          <b:Person>
            <b:Last>Suter</b:Last>
            <b:First>Philippe</b:First>
          </b:Person>
        </b:NameList>
      </b:Author>
    </b:Author>
    <b:RefOrder>25</b:RefOrder>
  </b:Source>
  <b:Source>
    <b:Tag>Won21</b:Tag>
    <b:SourceType>Report</b:SourceType>
    <b:Guid>{A5B3CF92-EB3F-4F14-9C83-FACB3B4C32FC}</b:Guid>
    <b:Title>Threat Modeling and Security Analysis of Containers: A Survey</b:Title>
    <b:Year>2021</b:Year>
    <b:Publisher>arXiv</b:Publisher>
    <b:LCID>en-GB</b:LCID>
    <b:Author>
      <b:Author>
        <b:NameList>
          <b:Person>
            <b:Last>Wong</b:Last>
            <b:First>Ann Yi</b:First>
          </b:Person>
          <b:Person>
            <b:Last>Chekole</b:Last>
            <b:First>Eyasu Getahun</b:First>
          </b:Person>
          <b:Person>
            <b:Last>Ochoa</b:Last>
            <b:First>Martin</b:First>
          </b:Person>
          <b:Person>
            <b:Last>Zhou</b:Last>
            <b:First>Jianying</b:First>
          </b:Person>
        </b:NameList>
      </b:Author>
    </b:Author>
    <b:RefOrder>26</b:RefOrder>
  </b:Source>
  <b:Source>
    <b:Tag>Ama13</b:Tag>
    <b:SourceType>ConferenceProceedings</b:SourceType>
    <b:Guid>{AC103508-0ABF-4562-BB47-931FBC962CFC}</b:Guid>
    <b:Title>Toward Cloud Computing Reference Architecture: Cloud Service Management Perspective</b:Title>
    <b:Year>2013</b:Year>
    <b:LCID>en-GB</b:LCID>
    <b:ConferenceName>2013 International Conference on ICT for Smart Society (ICISS)</b:ConferenceName>
    <b:Author>
      <b:Author>
        <b:NameList>
          <b:Person>
            <b:Last>Amanatullah</b:Last>
            <b:First>Yanuarizki</b:First>
          </b:Person>
          <b:Person>
            <b:Last>Lim</b:Last>
            <b:First>Charles</b:First>
          </b:Person>
          <b:Person>
            <b:Last>Ipung</b:Last>
            <b:First>Heru Purnomo</b:First>
          </b:Person>
          <b:Person>
            <b:Last>Juliandri</b:Last>
            <b:First>Arkav</b:First>
          </b:Person>
        </b:NameList>
      </b:Author>
    </b:Author>
    <b:RefOrder>27</b:RefOrder>
  </b:Source>
</b:Sources>
</file>

<file path=customXml/itemProps1.xml><?xml version="1.0" encoding="utf-8"?>
<ds:datastoreItem xmlns:ds="http://schemas.openxmlformats.org/officeDocument/2006/customXml" ds:itemID="{D7DB8526-0EA9-47E8-884A-15D179E16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6508</Words>
  <Characters>37099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 Sukhadiya</dc:creator>
  <cp:keywords/>
  <dc:description/>
  <cp:lastModifiedBy>Sameer Sukhadiya</cp:lastModifiedBy>
  <cp:revision>2</cp:revision>
  <dcterms:created xsi:type="dcterms:W3CDTF">2026-08-17T11:26:00Z</dcterms:created>
  <dcterms:modified xsi:type="dcterms:W3CDTF">2026-08-17T11:26:00Z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bfdb0b49-ae72-4765-b121-bf2a6457dd3d</vt:lpwstr>
  </property>
</Properties>
</file>