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5DD5E0E" w:rsidP="05DD5E0E" w:rsidRDefault="05DD5E0E" w14:paraId="280792FB" w14:textId="2790B6BB">
      <w:pPr>
        <w:ind w:left="1440" w:firstLine="720"/>
        <w:rPr>
          <w:b w:val="1"/>
          <w:bCs w:val="1"/>
          <w:sz w:val="28"/>
          <w:szCs w:val="28"/>
        </w:rPr>
      </w:pPr>
    </w:p>
    <w:p w:rsidR="6A7FE4CF" w:rsidP="2689A691" w:rsidRDefault="6A7FE4CF" w14:paraId="4A2E8E6B" w14:textId="6A38686B">
      <w:pPr>
        <w:ind w:left="1440" w:firstLine="720"/>
        <w:rPr>
          <w:rFonts w:ascii="Calibri" w:hAnsi="Calibri" w:eastAsia="Calibri" w:cs="Calibri"/>
          <w:noProof w:val="0"/>
          <w:sz w:val="28"/>
          <w:szCs w:val="28"/>
          <w:lang w:val="en-GB"/>
        </w:rPr>
      </w:pPr>
      <w:r w:rsidRPr="2689A691" w:rsidR="55744E37">
        <w:rPr>
          <w:b w:val="1"/>
          <w:bCs w:val="1"/>
          <w:sz w:val="28"/>
          <w:szCs w:val="28"/>
        </w:rPr>
        <w:t>Special</w:t>
      </w:r>
      <w:r w:rsidRPr="2689A691" w:rsidR="55744E37">
        <w:rPr>
          <w:b w:val="1"/>
          <w:bCs w:val="1"/>
          <w:sz w:val="28"/>
          <w:szCs w:val="28"/>
        </w:rPr>
        <w:t>ist Employment Law</w:t>
      </w:r>
    </w:p>
    <w:p w:rsidR="6A7FE4CF" w:rsidP="2689A691" w:rsidRDefault="6A7FE4CF" w14:paraId="41F1EBF0" w14:textId="19AA5B2C">
      <w:pPr>
        <w:spacing w:after="0" w:afterAutospacing="off"/>
        <w:ind w:left="0" w:firstLine="0"/>
        <w:rPr>
          <w:rFonts w:ascii="Calibri" w:hAnsi="Calibri" w:eastAsia="Calibri" w:cs="Calibri"/>
          <w:b w:val="1"/>
          <w:bCs w:val="1"/>
          <w:noProof w:val="0"/>
          <w:sz w:val="28"/>
          <w:szCs w:val="28"/>
          <w:lang w:val="en-GB"/>
        </w:rPr>
      </w:pPr>
      <w:r w:rsidRPr="2689A691" w:rsidR="6D973877">
        <w:rPr>
          <w:rFonts w:ascii="Calibri" w:hAnsi="Calibri" w:eastAsia="Calibri" w:cs="Calibri"/>
          <w:b w:val="1"/>
          <w:bCs w:val="1"/>
          <w:noProof w:val="0"/>
          <w:sz w:val="28"/>
          <w:szCs w:val="28"/>
          <w:lang w:val="en-GB"/>
        </w:rPr>
        <w:t>E</w:t>
      </w:r>
      <w:r w:rsidRPr="2689A691" w:rsidR="6A7FE4CF">
        <w:rPr>
          <w:rFonts w:ascii="Calibri" w:hAnsi="Calibri" w:eastAsia="Calibri" w:cs="Calibri"/>
          <w:b w:val="1"/>
          <w:bCs w:val="1"/>
          <w:noProof w:val="0"/>
          <w:sz w:val="28"/>
          <w:szCs w:val="28"/>
          <w:lang w:val="en-GB"/>
        </w:rPr>
        <w:t>mployment regulation (</w:t>
      </w:r>
      <w:bookmarkStart w:name="_Int_ACmwoVI1" w:id="569305529"/>
      <w:r w:rsidRPr="2689A691" w:rsidR="6A7FE4CF">
        <w:rPr>
          <w:rFonts w:ascii="Calibri" w:hAnsi="Calibri" w:eastAsia="Calibri" w:cs="Calibri"/>
          <w:b w:val="1"/>
          <w:bCs w:val="1"/>
          <w:noProof w:val="0"/>
          <w:sz w:val="28"/>
          <w:szCs w:val="28"/>
          <w:lang w:val="en-GB"/>
        </w:rPr>
        <w:t>AC</w:t>
      </w:r>
      <w:bookmarkEnd w:id="569305529"/>
      <w:r w:rsidRPr="2689A691" w:rsidR="6A7FE4CF">
        <w:rPr>
          <w:rFonts w:ascii="Calibri" w:hAnsi="Calibri" w:eastAsia="Calibri" w:cs="Calibri"/>
          <w:b w:val="1"/>
          <w:bCs w:val="1"/>
          <w:noProof w:val="0"/>
          <w:sz w:val="28"/>
          <w:szCs w:val="28"/>
          <w:lang w:val="en-GB"/>
        </w:rPr>
        <w:t xml:space="preserve"> 1.1)</w:t>
      </w:r>
    </w:p>
    <w:p w:rsidR="6A7FE4CF" w:rsidP="2689A691" w:rsidRDefault="6A7FE4CF" w14:paraId="37DF5980" w14:textId="15E88C1B">
      <w:pPr>
        <w:pStyle w:val="Normal"/>
        <w:ind w:left="0"/>
        <w:rPr>
          <w:rFonts w:ascii="Calibri" w:hAnsi="Calibri" w:eastAsia="Calibri" w:cs="Calibri"/>
          <w:noProof w:val="0"/>
          <w:sz w:val="28"/>
          <w:szCs w:val="28"/>
          <w:lang w:val="en-GB"/>
        </w:rPr>
      </w:pPr>
      <w:r w:rsidRPr="2689A691" w:rsidR="56CA63EA">
        <w:rPr>
          <w:rFonts w:ascii="Calibri" w:hAnsi="Calibri" w:eastAsia="Calibri" w:cs="Calibri"/>
          <w:noProof w:val="0"/>
          <w:sz w:val="28"/>
          <w:szCs w:val="28"/>
          <w:lang w:val="en-GB"/>
        </w:rPr>
        <w:t xml:space="preserve">Kathy Daniels tells us one of the law's most dynamic fields in the </w:t>
      </w:r>
      <w:bookmarkStart w:name="_Int_RtcCBFSl" w:id="1446627706"/>
      <w:r w:rsidRPr="2689A691" w:rsidR="459DBD24">
        <w:rPr>
          <w:rFonts w:ascii="Calibri" w:hAnsi="Calibri" w:eastAsia="Calibri" w:cs="Calibri"/>
          <w:noProof w:val="0"/>
          <w:sz w:val="28"/>
          <w:szCs w:val="28"/>
          <w:lang w:val="en-GB"/>
        </w:rPr>
        <w:t>UK</w:t>
      </w:r>
      <w:bookmarkEnd w:id="1446627706"/>
      <w:r w:rsidRPr="2689A691" w:rsidR="56CA63EA">
        <w:rPr>
          <w:rFonts w:ascii="Calibri" w:hAnsi="Calibri" w:eastAsia="Calibri" w:cs="Calibri"/>
          <w:noProof w:val="0"/>
          <w:sz w:val="28"/>
          <w:szCs w:val="28"/>
          <w:lang w:val="en-GB"/>
        </w:rPr>
        <w:t xml:space="preserve"> is employment law. The political party in power is one of many external factors that had an impact. It is crucial to consider the goal of employment law before looking at it.</w:t>
      </w:r>
      <w:r w:rsidRPr="2689A691" w:rsidR="33FBFECC">
        <w:rPr>
          <w:rFonts w:ascii="Calibri" w:hAnsi="Calibri" w:eastAsia="Calibri" w:cs="Calibri"/>
          <w:noProof w:val="0"/>
          <w:sz w:val="28"/>
          <w:szCs w:val="28"/>
          <w:lang w:val="en-GB"/>
        </w:rPr>
        <w:t xml:space="preserve"> The interaction between employers and employees is governed by employment law. It </w:t>
      </w:r>
      <w:r w:rsidRPr="2689A691" w:rsidR="33FBFECC">
        <w:rPr>
          <w:rFonts w:ascii="Calibri" w:hAnsi="Calibri" w:eastAsia="Calibri" w:cs="Calibri"/>
          <w:noProof w:val="0"/>
          <w:sz w:val="28"/>
          <w:szCs w:val="28"/>
          <w:lang w:val="en-GB"/>
        </w:rPr>
        <w:t>establishes</w:t>
      </w:r>
      <w:r w:rsidRPr="2689A691" w:rsidR="33FBFECC">
        <w:rPr>
          <w:rFonts w:ascii="Calibri" w:hAnsi="Calibri" w:eastAsia="Calibri" w:cs="Calibri"/>
          <w:noProof w:val="0"/>
          <w:sz w:val="28"/>
          <w:szCs w:val="28"/>
          <w:lang w:val="en-GB"/>
        </w:rPr>
        <w:t xml:space="preserve"> the duties that employees may be expected to perform for their employers as well as their rights while on the job (CIPD A 2022)</w:t>
      </w:r>
      <w:r w:rsidRPr="2689A691" w:rsidR="3A6CACA5">
        <w:rPr>
          <w:rFonts w:ascii="Calibri" w:hAnsi="Calibri" w:eastAsia="Calibri" w:cs="Calibri"/>
          <w:noProof w:val="0"/>
          <w:sz w:val="28"/>
          <w:szCs w:val="28"/>
          <w:lang w:val="en-GB"/>
        </w:rPr>
        <w:t xml:space="preserve">. The government ensures that after the UK leaves the EU, it protects current employment rights. By launching a high-profile "know your rights" campaign and collaborating with groups like Acas, Citizens Advice Bureau, trade unions, and professional bodies, you can raise awareness of current employment rights by </w:t>
      </w:r>
      <w:r w:rsidRPr="2689A691" w:rsidR="3A6CACA5">
        <w:rPr>
          <w:rFonts w:ascii="Calibri" w:hAnsi="Calibri" w:eastAsia="Calibri" w:cs="Calibri"/>
          <w:noProof w:val="0"/>
          <w:sz w:val="28"/>
          <w:szCs w:val="28"/>
          <w:lang w:val="en-GB"/>
        </w:rPr>
        <w:t>providing</w:t>
      </w:r>
      <w:r w:rsidRPr="2689A691" w:rsidR="3A6CACA5">
        <w:rPr>
          <w:rFonts w:ascii="Calibri" w:hAnsi="Calibri" w:eastAsia="Calibri" w:cs="Calibri"/>
          <w:noProof w:val="0"/>
          <w:sz w:val="28"/>
          <w:szCs w:val="28"/>
          <w:lang w:val="en-GB"/>
        </w:rPr>
        <w:t xml:space="preserve"> information on the various employment statuses and the corresponding employment rights. Improve the resources available to Acas so that it can collaborate proactively with businesses to enhance their working procedures if they run the danger of breaking the law due to ignorance or a lack of resources. To ensure that all employers adhere to employment regulations and that people's rights are respected, the labour market enforcement needs to be improved</w:t>
      </w:r>
      <w:r w:rsidRPr="2689A691" w:rsidR="2A2D1829">
        <w:rPr>
          <w:rFonts w:ascii="Calibri" w:hAnsi="Calibri" w:eastAsia="Calibri" w:cs="Calibri"/>
          <w:noProof w:val="0"/>
          <w:sz w:val="28"/>
          <w:szCs w:val="28"/>
          <w:lang w:val="en-GB"/>
        </w:rPr>
        <w:t xml:space="preserve"> (CIPD H 2022). </w:t>
      </w:r>
      <w:r w:rsidRPr="2689A691" w:rsidR="12DF7F39">
        <w:rPr>
          <w:rFonts w:ascii="Calibri" w:hAnsi="Calibri" w:eastAsia="Calibri" w:cs="Calibri"/>
          <w:noProof w:val="0"/>
          <w:sz w:val="28"/>
          <w:szCs w:val="28"/>
          <w:lang w:val="en-GB"/>
        </w:rPr>
        <w:t xml:space="preserve">According to some, employment regulation's goals and </w:t>
      </w:r>
      <w:r w:rsidRPr="2689A691" w:rsidR="12DF7F39">
        <w:rPr>
          <w:rFonts w:ascii="Calibri" w:hAnsi="Calibri" w:eastAsia="Calibri" w:cs="Calibri"/>
          <w:noProof w:val="0"/>
          <w:sz w:val="28"/>
          <w:szCs w:val="28"/>
          <w:lang w:val="en-GB"/>
        </w:rPr>
        <w:t>objectives</w:t>
      </w:r>
      <w:r w:rsidRPr="2689A691" w:rsidR="12DF7F39">
        <w:rPr>
          <w:rFonts w:ascii="Calibri" w:hAnsi="Calibri" w:eastAsia="Calibri" w:cs="Calibri"/>
          <w:noProof w:val="0"/>
          <w:sz w:val="28"/>
          <w:szCs w:val="28"/>
          <w:lang w:val="en-GB"/>
        </w:rPr>
        <w:t xml:space="preserve"> include regulating the working relationship between employers and employees (CIPD, n.d.) The purpose of employment regulation, commonly referred to as employment law, is to ensure fairness and consistency on both sides of the equation by enforcing regulations and </w:t>
      </w:r>
      <w:r w:rsidRPr="2689A691" w:rsidR="12DF7F39">
        <w:rPr>
          <w:rFonts w:ascii="Calibri" w:hAnsi="Calibri" w:eastAsia="Calibri" w:cs="Calibri"/>
          <w:noProof w:val="0"/>
          <w:sz w:val="28"/>
          <w:szCs w:val="28"/>
          <w:lang w:val="en-GB"/>
        </w:rPr>
        <w:t>establishing</w:t>
      </w:r>
      <w:r w:rsidRPr="2689A691" w:rsidR="12DF7F39">
        <w:rPr>
          <w:rFonts w:ascii="Calibri" w:hAnsi="Calibri" w:eastAsia="Calibri" w:cs="Calibri"/>
          <w:noProof w:val="0"/>
          <w:sz w:val="28"/>
          <w:szCs w:val="28"/>
          <w:lang w:val="en-GB"/>
        </w:rPr>
        <w:t xml:space="preserve"> expectations for both employers and employees. Employers and employees are both protected by employment law in cases when one or both parties act and make judgements that are irrational. When it comes to hiring and firing employees, it helps to control the employer-employee relationship to ensure that rules are </w:t>
      </w:r>
      <w:r w:rsidRPr="2689A691" w:rsidR="12DF7F39">
        <w:rPr>
          <w:rFonts w:ascii="Calibri" w:hAnsi="Calibri" w:eastAsia="Calibri" w:cs="Calibri"/>
          <w:noProof w:val="0"/>
          <w:sz w:val="28"/>
          <w:szCs w:val="28"/>
          <w:lang w:val="en-GB"/>
        </w:rPr>
        <w:t>observed</w:t>
      </w:r>
      <w:r w:rsidRPr="2689A691" w:rsidR="12DF7F39">
        <w:rPr>
          <w:rFonts w:ascii="Calibri" w:hAnsi="Calibri" w:eastAsia="Calibri" w:cs="Calibri"/>
          <w:noProof w:val="0"/>
          <w:sz w:val="28"/>
          <w:szCs w:val="28"/>
          <w:lang w:val="en-GB"/>
        </w:rPr>
        <w:t xml:space="preserve"> on both sides.</w:t>
      </w:r>
      <w:r w:rsidRPr="2689A691" w:rsidR="0951C550">
        <w:rPr>
          <w:rFonts w:ascii="Calibri" w:hAnsi="Calibri" w:eastAsia="Calibri" w:cs="Calibri"/>
          <w:noProof w:val="0"/>
          <w:sz w:val="28"/>
          <w:szCs w:val="28"/>
          <w:lang w:val="en-GB"/>
        </w:rPr>
        <w:t xml:space="preserve"> European law, common law, and statutes all make up employment law. They are all working towards the same goal of fostering inclusive workplace environments for all. The Equality Act 2010 (Taylor and Woodhams, 2016), Disability Discrimination Act 2005, and National Minimum Wage Act 1998 are only a few of the acts that make up the majority of UK employment law and offer the fairness mentioned above (Russell, n.d.)</w:t>
      </w:r>
    </w:p>
    <w:p w:rsidR="6A7FE4CF" w:rsidP="2689A691" w:rsidRDefault="6A7FE4CF" w14:paraId="42706F89" w14:textId="1F9F9AE3">
      <w:pPr>
        <w:pStyle w:val="Normal"/>
        <w:spacing w:after="0" w:afterAutospacing="off"/>
        <w:ind w:left="0"/>
        <w:rPr>
          <w:rFonts w:ascii="Calibri" w:hAnsi="Calibri" w:eastAsia="Calibri" w:cs="Calibri"/>
          <w:b w:val="1"/>
          <w:bCs w:val="1"/>
          <w:noProof w:val="0"/>
          <w:sz w:val="28"/>
          <w:szCs w:val="28"/>
          <w:lang w:val="en-GB"/>
        </w:rPr>
      </w:pPr>
    </w:p>
    <w:p w:rsidR="6A7FE4CF" w:rsidP="2689A691" w:rsidRDefault="6A7FE4CF" w14:paraId="7E298BBC" w14:textId="0391ABBC">
      <w:pPr>
        <w:pStyle w:val="Normal"/>
        <w:spacing w:after="0" w:afterAutospacing="off"/>
        <w:ind w:left="0"/>
        <w:rPr>
          <w:rFonts w:ascii="Calibri" w:hAnsi="Calibri" w:eastAsia="Calibri" w:cs="Calibri"/>
          <w:b w:val="1"/>
          <w:bCs w:val="1"/>
          <w:noProof w:val="0"/>
          <w:sz w:val="28"/>
          <w:szCs w:val="28"/>
          <w:lang w:val="en-GB"/>
        </w:rPr>
      </w:pPr>
    </w:p>
    <w:p w:rsidR="6A7FE4CF" w:rsidP="2689A691" w:rsidRDefault="6A7FE4CF" w14:paraId="335CB568" w14:textId="5A429F21">
      <w:pPr>
        <w:pStyle w:val="Normal"/>
        <w:spacing w:after="0" w:afterAutospacing="off"/>
        <w:ind w:left="0"/>
        <w:rPr>
          <w:rFonts w:ascii="Calibri" w:hAnsi="Calibri" w:eastAsia="Calibri" w:cs="Calibri"/>
          <w:b w:val="1"/>
          <w:bCs w:val="1"/>
          <w:noProof w:val="0"/>
          <w:sz w:val="28"/>
          <w:szCs w:val="28"/>
          <w:lang w:val="en-GB"/>
        </w:rPr>
      </w:pPr>
      <w:r w:rsidRPr="2689A691" w:rsidR="0EC8F801">
        <w:rPr>
          <w:rFonts w:ascii="Calibri" w:hAnsi="Calibri" w:eastAsia="Calibri" w:cs="Calibri"/>
          <w:b w:val="1"/>
          <w:bCs w:val="1"/>
          <w:noProof w:val="0"/>
          <w:sz w:val="28"/>
          <w:szCs w:val="28"/>
          <w:lang w:val="en-GB"/>
        </w:rPr>
        <w:t>E</w:t>
      </w:r>
      <w:r w:rsidRPr="2689A691" w:rsidR="6A7FE4CF">
        <w:rPr>
          <w:rFonts w:ascii="Calibri" w:hAnsi="Calibri" w:eastAsia="Calibri" w:cs="Calibri"/>
          <w:b w:val="1"/>
          <w:bCs w:val="1"/>
          <w:noProof w:val="0"/>
          <w:sz w:val="28"/>
          <w:szCs w:val="28"/>
          <w:lang w:val="en-GB"/>
        </w:rPr>
        <w:t>nforcing employment law (AC 1.2)</w:t>
      </w:r>
    </w:p>
    <w:p w:rsidR="66616031" w:rsidP="05DD5E0E" w:rsidRDefault="66616031" w14:paraId="0B1FD0A8" w14:textId="448D1CE0">
      <w:pPr>
        <w:pStyle w:val="Normal"/>
        <w:rPr>
          <w:rFonts w:ascii="Open Sans" w:hAnsi="Open Sans" w:eastAsia="Open Sans" w:cs="Open Sans"/>
          <w:b w:val="1"/>
          <w:bCs w:val="1"/>
          <w:i w:val="0"/>
          <w:iCs w:val="0"/>
          <w:caps w:val="0"/>
          <w:smallCaps w:val="0"/>
          <w:noProof w:val="0"/>
          <w:color w:val="58595B"/>
          <w:sz w:val="24"/>
          <w:szCs w:val="24"/>
          <w:lang w:val="en-GB"/>
        </w:rPr>
      </w:pPr>
      <w:r w:rsidRPr="05DD5E0E" w:rsidR="081EF687">
        <w:rPr>
          <w:rFonts w:ascii="Calibri" w:hAnsi="Calibri" w:eastAsia="Calibri" w:cs="Calibri"/>
          <w:noProof w:val="0"/>
          <w:sz w:val="28"/>
          <w:szCs w:val="28"/>
          <w:lang w:val="en-GB"/>
        </w:rPr>
        <w:t xml:space="preserve">The purpose of employment tribunals, a form of independent judicial body, is to consider matters involving alleged employee violations of an employer's rights (CIPD, 2022). Common legal disputes include unfair hiring practises, discrimination, unpaid salaries, and severance pay. Tribunals function more casually, and cases that are appealed from employment tribunals </w:t>
      </w:r>
      <w:r w:rsidRPr="05DD5E0E" w:rsidR="081EF687">
        <w:rPr>
          <w:rFonts w:ascii="Calibri" w:hAnsi="Calibri" w:eastAsia="Calibri" w:cs="Calibri"/>
          <w:noProof w:val="0"/>
          <w:sz w:val="28"/>
          <w:szCs w:val="28"/>
          <w:lang w:val="en-GB"/>
        </w:rPr>
        <w:t>frequently</w:t>
      </w:r>
      <w:r w:rsidRPr="05DD5E0E" w:rsidR="081EF687">
        <w:rPr>
          <w:rFonts w:ascii="Calibri" w:hAnsi="Calibri" w:eastAsia="Calibri" w:cs="Calibri"/>
          <w:noProof w:val="0"/>
          <w:sz w:val="28"/>
          <w:szCs w:val="28"/>
          <w:lang w:val="en-GB"/>
        </w:rPr>
        <w:t xml:space="preserve"> go from the Employment Appeal Tribunal to the court of appeals and, finally, the Supreme Court. </w:t>
      </w:r>
      <w:r w:rsidRPr="05DD5E0E" w:rsidR="6B3E007D">
        <w:rPr>
          <w:rFonts w:ascii="Calibri" w:hAnsi="Calibri" w:eastAsia="Calibri" w:cs="Calibri"/>
          <w:noProof w:val="0"/>
          <w:sz w:val="28"/>
          <w:szCs w:val="28"/>
          <w:lang w:val="en-GB"/>
        </w:rPr>
        <w:t>By filing an appeal with the tribunal in charge, a losing party may request a review of a ruling or decision. The opposing party has the right to appeal to the Employment Appeal Tribunal if it feels that the tribunal applied the law incorrectly or that the review procedure was faulty. After a defeat, the losing side has 21 days to appeal to the Court of Appeals (</w:t>
      </w:r>
      <w:r w:rsidRPr="05DD5E0E" w:rsidR="6B3E007D">
        <w:rPr>
          <w:rFonts w:ascii="Calibri" w:hAnsi="Calibri" w:eastAsia="Calibri" w:cs="Calibri"/>
          <w:noProof w:val="0"/>
          <w:sz w:val="28"/>
          <w:szCs w:val="28"/>
          <w:lang w:val="en-GB"/>
        </w:rPr>
        <w:t>Suff</w:t>
      </w:r>
      <w:r w:rsidRPr="05DD5E0E" w:rsidR="6B3E007D">
        <w:rPr>
          <w:rFonts w:ascii="Calibri" w:hAnsi="Calibri" w:eastAsia="Calibri" w:cs="Calibri"/>
          <w:noProof w:val="0"/>
          <w:sz w:val="28"/>
          <w:szCs w:val="28"/>
          <w:lang w:val="en-GB"/>
        </w:rPr>
        <w:t>, 2022). If the outcome still does not satisfy the complaint, the parties may appeal to the Supreme Court, but they will have to prove that the lower courts did not follow the law strictly to do so.</w:t>
      </w:r>
      <w:r w:rsidRPr="05DD5E0E" w:rsidR="7DED9187">
        <w:rPr>
          <w:rFonts w:ascii="Calibri" w:hAnsi="Calibri" w:eastAsia="Calibri" w:cs="Calibri"/>
          <w:noProof w:val="0"/>
          <w:sz w:val="28"/>
          <w:szCs w:val="28"/>
          <w:lang w:val="en-GB"/>
        </w:rPr>
        <w:t xml:space="preserve"> Additionally, it only takes appeals into account in cases that have a major public impact. It is the last </w:t>
      </w:r>
      <w:r w:rsidRPr="05DD5E0E" w:rsidR="7DED9187">
        <w:rPr>
          <w:rFonts w:ascii="Calibri" w:hAnsi="Calibri" w:eastAsia="Calibri" w:cs="Calibri"/>
          <w:noProof w:val="0"/>
          <w:sz w:val="28"/>
          <w:szCs w:val="28"/>
          <w:lang w:val="en-GB"/>
        </w:rPr>
        <w:t>option</w:t>
      </w:r>
      <w:r w:rsidRPr="05DD5E0E" w:rsidR="7DED9187">
        <w:rPr>
          <w:rFonts w:ascii="Calibri" w:hAnsi="Calibri" w:eastAsia="Calibri" w:cs="Calibri"/>
          <w:noProof w:val="0"/>
          <w:sz w:val="28"/>
          <w:szCs w:val="28"/>
          <w:lang w:val="en-GB"/>
        </w:rPr>
        <w:t xml:space="preserve"> for both criminal and civil </w:t>
      </w:r>
      <w:r w:rsidRPr="05DD5E0E" w:rsidR="34BDAC88">
        <w:rPr>
          <w:rFonts w:ascii="Calibri" w:hAnsi="Calibri" w:eastAsia="Calibri" w:cs="Calibri"/>
          <w:noProof w:val="0"/>
          <w:sz w:val="28"/>
          <w:szCs w:val="28"/>
          <w:lang w:val="en-GB"/>
        </w:rPr>
        <w:t>concerns if</w:t>
      </w:r>
      <w:r w:rsidRPr="05DD5E0E" w:rsidR="7DED9187">
        <w:rPr>
          <w:rFonts w:ascii="Calibri" w:hAnsi="Calibri" w:eastAsia="Calibri" w:cs="Calibri"/>
          <w:noProof w:val="0"/>
          <w:sz w:val="28"/>
          <w:szCs w:val="28"/>
          <w:lang w:val="en-GB"/>
        </w:rPr>
        <w:t xml:space="preserve"> nothing else. Being the highest court in Europe, any national court or tribunal may request a ruling from the European Court of Justice. It only hears cases like these, though, if they concern European labour laws. The court system, where cases are initially heard at the county level and then transferred to higher courts if an appeal is made, is the judicial equivalent of the administrative employment tribunals. </w:t>
      </w:r>
      <w:r w:rsidRPr="05DD5E0E" w:rsidR="66616031">
        <w:rPr>
          <w:rFonts w:ascii="Calibri" w:hAnsi="Calibri" w:eastAsia="Calibri" w:cs="Calibri"/>
          <w:noProof w:val="0"/>
          <w:sz w:val="28"/>
          <w:szCs w:val="28"/>
          <w:lang w:val="en-GB"/>
        </w:rPr>
        <w:t>The civil courts use different procedures. When the level of proof that is imposed is 'on the balance of probabilities', making cases easier to</w:t>
      </w:r>
      <w:r w:rsidRPr="05DD5E0E" w:rsidR="66616031">
        <w:rPr>
          <w:rFonts w:ascii="Calibri" w:hAnsi="Calibri" w:eastAsia="Calibri" w:cs="Calibri"/>
          <w:noProof w:val="0"/>
          <w:sz w:val="28"/>
          <w:szCs w:val="28"/>
          <w:lang w:val="en-GB"/>
        </w:rPr>
        <w:t xml:space="preserve"> </w:t>
      </w:r>
      <w:r w:rsidRPr="05DD5E0E" w:rsidR="66616031">
        <w:rPr>
          <w:rFonts w:ascii="Calibri" w:hAnsi="Calibri" w:eastAsia="Calibri" w:cs="Calibri"/>
          <w:noProof w:val="0"/>
          <w:sz w:val="28"/>
          <w:szCs w:val="28"/>
          <w:lang w:val="en-GB"/>
        </w:rPr>
        <w:t>establis</w:t>
      </w:r>
      <w:r w:rsidRPr="05DD5E0E" w:rsidR="66616031">
        <w:rPr>
          <w:rFonts w:ascii="Calibri" w:hAnsi="Calibri" w:eastAsia="Calibri" w:cs="Calibri"/>
          <w:noProof w:val="0"/>
          <w:sz w:val="28"/>
          <w:szCs w:val="28"/>
          <w:lang w:val="en-GB"/>
        </w:rPr>
        <w:t>h</w:t>
      </w:r>
      <w:r w:rsidRPr="05DD5E0E" w:rsidR="66616031">
        <w:rPr>
          <w:rFonts w:ascii="Calibri" w:hAnsi="Calibri" w:eastAsia="Calibri" w:cs="Calibri"/>
          <w:noProof w:val="0"/>
          <w:sz w:val="28"/>
          <w:szCs w:val="28"/>
          <w:lang w:val="en-GB"/>
        </w:rPr>
        <w:t xml:space="preserve"> than when the standard of proof is 'beyond reasonable doubt'. Furthermore, depending on the kind of claim being made, a different party may have the primary burden of proof. In most cases, the burden of proof rests with the claimant to</w:t>
      </w:r>
      <w:r w:rsidRPr="05DD5E0E" w:rsidR="66616031">
        <w:rPr>
          <w:rFonts w:ascii="Calibri" w:hAnsi="Calibri" w:eastAsia="Calibri" w:cs="Calibri"/>
          <w:noProof w:val="0"/>
          <w:sz w:val="28"/>
          <w:szCs w:val="28"/>
          <w:lang w:val="en-GB"/>
        </w:rPr>
        <w:t xml:space="preserve"> </w:t>
      </w:r>
      <w:r w:rsidRPr="05DD5E0E" w:rsidR="66616031">
        <w:rPr>
          <w:rFonts w:ascii="Calibri" w:hAnsi="Calibri" w:eastAsia="Calibri" w:cs="Calibri"/>
          <w:noProof w:val="0"/>
          <w:sz w:val="28"/>
          <w:szCs w:val="28"/>
          <w:lang w:val="en-GB"/>
        </w:rPr>
        <w:t>establis</w:t>
      </w:r>
      <w:r w:rsidRPr="05DD5E0E" w:rsidR="66616031">
        <w:rPr>
          <w:rFonts w:ascii="Calibri" w:hAnsi="Calibri" w:eastAsia="Calibri" w:cs="Calibri"/>
          <w:noProof w:val="0"/>
          <w:sz w:val="28"/>
          <w:szCs w:val="28"/>
          <w:lang w:val="en-GB"/>
        </w:rPr>
        <w:t>h</w:t>
      </w:r>
      <w:r w:rsidRPr="05DD5E0E" w:rsidR="66616031">
        <w:rPr>
          <w:rFonts w:ascii="Calibri" w:hAnsi="Calibri" w:eastAsia="Calibri" w:cs="Calibri"/>
          <w:noProof w:val="0"/>
          <w:sz w:val="28"/>
          <w:szCs w:val="28"/>
          <w:lang w:val="en-GB"/>
        </w:rPr>
        <w:t xml:space="preserve"> their case beyond a reasonable doubt, but in employment law, this standard is occasionally flipped, with the employer being presumed to have violated the law and having to prove otherwise (CIPD B 20</w:t>
      </w:r>
      <w:r w:rsidRPr="05DD5E0E" w:rsidR="45B3D2CA">
        <w:rPr>
          <w:rFonts w:ascii="Calibri" w:hAnsi="Calibri" w:eastAsia="Calibri" w:cs="Calibri"/>
          <w:noProof w:val="0"/>
          <w:sz w:val="28"/>
          <w:szCs w:val="28"/>
          <w:lang w:val="en-GB"/>
        </w:rPr>
        <w:t>22)</w:t>
      </w:r>
      <w:r w:rsidRPr="05DD5E0E" w:rsidR="712F5374">
        <w:rPr>
          <w:rFonts w:ascii="Calibri" w:hAnsi="Calibri" w:eastAsia="Calibri" w:cs="Calibri"/>
          <w:noProof w:val="0"/>
          <w:sz w:val="28"/>
          <w:szCs w:val="28"/>
          <w:lang w:val="en-GB"/>
        </w:rPr>
        <w:t xml:space="preserve">. CIPD tell us </w:t>
      </w:r>
      <w:r w:rsidRPr="05DD5E0E" w:rsidR="039B093F">
        <w:rPr>
          <w:rFonts w:ascii="Calibri" w:hAnsi="Calibri" w:eastAsia="Calibri" w:cs="Calibri"/>
          <w:noProof w:val="0"/>
          <w:sz w:val="28"/>
          <w:szCs w:val="28"/>
          <w:lang w:val="en-GB"/>
        </w:rPr>
        <w:t xml:space="preserve">the authority of employment tribunals has significantly expanded over time. They can now hear more than 80 different sorts of claims, including those for unlawful discrimination, wrongful termination, </w:t>
      </w:r>
      <w:r w:rsidRPr="05DD5E0E" w:rsidR="3D2A968D">
        <w:rPr>
          <w:rFonts w:ascii="Calibri" w:hAnsi="Calibri" w:eastAsia="Calibri" w:cs="Calibri"/>
          <w:noProof w:val="0"/>
          <w:sz w:val="28"/>
          <w:szCs w:val="28"/>
          <w:lang w:val="en-GB"/>
        </w:rPr>
        <w:t>unlawful salary</w:t>
      </w:r>
      <w:r w:rsidRPr="05DD5E0E" w:rsidR="039B093F">
        <w:rPr>
          <w:rFonts w:ascii="Calibri" w:hAnsi="Calibri" w:eastAsia="Calibri" w:cs="Calibri"/>
          <w:noProof w:val="0"/>
          <w:sz w:val="28"/>
          <w:szCs w:val="28"/>
          <w:lang w:val="en-GB"/>
        </w:rPr>
        <w:t xml:space="preserve"> deductions, wrongful redundancy pay-outs, equal pay, whistle-blower, and family-friendly employment laws. Infractions of the National Minimum Wage and the Working Hours Rules of 1998 may also be dealt with by them.</w:t>
      </w:r>
      <w:r w:rsidRPr="05DD5E0E" w:rsidR="52613D10">
        <w:rPr>
          <w:rFonts w:ascii="Calibri" w:hAnsi="Calibri" w:eastAsia="Calibri" w:cs="Calibri"/>
          <w:noProof w:val="0"/>
          <w:sz w:val="28"/>
          <w:szCs w:val="28"/>
          <w:lang w:val="en-GB"/>
        </w:rPr>
        <w:t xml:space="preserve"> Two lay members and an employment judge make up the employment tribunal. The employment judge is a fully certified attorney who either serves as an employment judge full-time or works as a part-time attorney. By the secretary of state for trade and industry, the lay members are chosen. They are well-versed in employment-related matters and have a lot of</w:t>
      </w:r>
      <w:r w:rsidRPr="05DD5E0E" w:rsidR="52613D10">
        <w:rPr>
          <w:rFonts w:ascii="Calibri" w:hAnsi="Calibri" w:eastAsia="Calibri" w:cs="Calibri"/>
          <w:noProof w:val="0"/>
          <w:sz w:val="28"/>
          <w:szCs w:val="28"/>
          <w:lang w:val="en-GB"/>
        </w:rPr>
        <w:t xml:space="preserve"> </w:t>
      </w:r>
      <w:r w:rsidRPr="05DD5E0E" w:rsidR="52613D10">
        <w:rPr>
          <w:rFonts w:ascii="Calibri" w:hAnsi="Calibri" w:eastAsia="Calibri" w:cs="Calibri"/>
          <w:noProof w:val="0"/>
          <w:sz w:val="28"/>
          <w:szCs w:val="28"/>
          <w:lang w:val="en-GB"/>
        </w:rPr>
        <w:t>expertis</w:t>
      </w:r>
      <w:r w:rsidRPr="05DD5E0E" w:rsidR="52613D10">
        <w:rPr>
          <w:rFonts w:ascii="Calibri" w:hAnsi="Calibri" w:eastAsia="Calibri" w:cs="Calibri"/>
          <w:noProof w:val="0"/>
          <w:sz w:val="28"/>
          <w:szCs w:val="28"/>
          <w:lang w:val="en-GB"/>
        </w:rPr>
        <w:t>e</w:t>
      </w:r>
      <w:r w:rsidRPr="05DD5E0E" w:rsidR="52613D10">
        <w:rPr>
          <w:rFonts w:ascii="Calibri" w:hAnsi="Calibri" w:eastAsia="Calibri" w:cs="Calibri"/>
          <w:noProof w:val="0"/>
          <w:sz w:val="28"/>
          <w:szCs w:val="28"/>
          <w:lang w:val="en-GB"/>
        </w:rPr>
        <w:t>. One lay member will be from an "employer" background and one from an "employee" background in each employment tribunal. To decide how the issue will be resolved, the three members must cast a vote</w:t>
      </w:r>
      <w:r w:rsidRPr="05DD5E0E" w:rsidR="1404EE8C">
        <w:rPr>
          <w:rFonts w:ascii="Calibri" w:hAnsi="Calibri" w:eastAsia="Calibri" w:cs="Calibri"/>
          <w:noProof w:val="0"/>
          <w:sz w:val="28"/>
          <w:szCs w:val="28"/>
          <w:lang w:val="en-GB"/>
        </w:rPr>
        <w:t xml:space="preserve"> (Daniels. K 2022),</w:t>
      </w:r>
    </w:p>
    <w:p w:rsidR="6A7FE4CF" w:rsidP="2689A691" w:rsidRDefault="6A7FE4CF" w14:paraId="0C3C2A0C" w14:textId="5FD7E312">
      <w:pPr>
        <w:pStyle w:val="Normal"/>
        <w:spacing w:after="0" w:afterAutospacing="off" w:line="264" w:lineRule="auto"/>
        <w:ind w:left="0"/>
        <w:rPr>
          <w:rFonts w:ascii="Calibri" w:hAnsi="Calibri" w:eastAsia="Calibri" w:cs="Calibri"/>
          <w:b w:val="1"/>
          <w:bCs w:val="1"/>
          <w:noProof w:val="0"/>
          <w:sz w:val="28"/>
          <w:szCs w:val="28"/>
          <w:lang w:val="en-GB"/>
        </w:rPr>
      </w:pPr>
      <w:r w:rsidRPr="2689A691" w:rsidR="6A7FE4CF">
        <w:rPr>
          <w:rFonts w:ascii="Calibri" w:hAnsi="Calibri" w:eastAsia="Calibri" w:cs="Calibri"/>
          <w:b w:val="1"/>
          <w:bCs w:val="1"/>
          <w:noProof w:val="0"/>
          <w:sz w:val="28"/>
          <w:szCs w:val="28"/>
          <w:lang w:val="en-GB"/>
        </w:rPr>
        <w:t>Explain how cases are settled before and during legal procedures. (AC 1.3)</w:t>
      </w:r>
    </w:p>
    <w:p w:rsidR="6A7FE4CF" w:rsidP="2689A691" w:rsidRDefault="6A7FE4CF" w14:paraId="7DF00A38" w14:textId="79BDFA7E">
      <w:pPr>
        <w:pStyle w:val="Normal"/>
        <w:spacing w:line="264" w:lineRule="auto"/>
        <w:ind w:left="0"/>
        <w:rPr>
          <w:rFonts w:ascii="Calibri" w:hAnsi="Calibri" w:eastAsia="Calibri" w:cs="Calibri"/>
          <w:noProof w:val="0"/>
          <w:sz w:val="28"/>
          <w:szCs w:val="28"/>
          <w:lang w:val="en-GB"/>
        </w:rPr>
      </w:pPr>
      <w:r w:rsidRPr="2689A691" w:rsidR="693A6ECA">
        <w:rPr>
          <w:rFonts w:ascii="Calibri" w:hAnsi="Calibri" w:eastAsia="Calibri" w:cs="Calibri"/>
          <w:noProof w:val="0"/>
          <w:sz w:val="28"/>
          <w:szCs w:val="28"/>
          <w:lang w:val="en-GB"/>
        </w:rPr>
        <w:t xml:space="preserve">The procedures for resolving disputes relating to employment are outlined in the Employment Rights Act of 1996. Before </w:t>
      </w:r>
      <w:r w:rsidRPr="2689A691" w:rsidR="693A6ECA">
        <w:rPr>
          <w:rFonts w:ascii="Calibri" w:hAnsi="Calibri" w:eastAsia="Calibri" w:cs="Calibri"/>
          <w:noProof w:val="0"/>
          <w:sz w:val="28"/>
          <w:szCs w:val="28"/>
          <w:lang w:val="en-GB"/>
        </w:rPr>
        <w:t>proceeding</w:t>
      </w:r>
      <w:r w:rsidRPr="2689A691" w:rsidR="693A6ECA">
        <w:rPr>
          <w:rFonts w:ascii="Calibri" w:hAnsi="Calibri" w:eastAsia="Calibri" w:cs="Calibri"/>
          <w:noProof w:val="0"/>
          <w:sz w:val="28"/>
          <w:szCs w:val="28"/>
          <w:lang w:val="en-GB"/>
        </w:rPr>
        <w:t xml:space="preserve"> to an employment tribunal, it is strongly encouraged that an employee file a formal complaint with the ACAS. If both parties agree, ACAS can resolve disputes in the workplace. ACAS </w:t>
      </w:r>
      <w:r w:rsidRPr="2689A691" w:rsidR="693A6ECA">
        <w:rPr>
          <w:rFonts w:ascii="Calibri" w:hAnsi="Calibri" w:eastAsia="Calibri" w:cs="Calibri"/>
          <w:noProof w:val="0"/>
          <w:sz w:val="28"/>
          <w:szCs w:val="28"/>
          <w:lang w:val="en-GB"/>
        </w:rPr>
        <w:t>seeks</w:t>
      </w:r>
      <w:r w:rsidRPr="2689A691" w:rsidR="693A6ECA">
        <w:rPr>
          <w:rFonts w:ascii="Calibri" w:hAnsi="Calibri" w:eastAsia="Calibri" w:cs="Calibri"/>
          <w:noProof w:val="0"/>
          <w:sz w:val="28"/>
          <w:szCs w:val="28"/>
          <w:lang w:val="en-GB"/>
        </w:rPr>
        <w:t xml:space="preserve"> to </w:t>
      </w:r>
      <w:r w:rsidRPr="2689A691" w:rsidR="693A6ECA">
        <w:rPr>
          <w:rFonts w:ascii="Calibri" w:hAnsi="Calibri" w:eastAsia="Calibri" w:cs="Calibri"/>
          <w:noProof w:val="0"/>
          <w:sz w:val="28"/>
          <w:szCs w:val="28"/>
          <w:lang w:val="en-GB"/>
        </w:rPr>
        <w:t>assist</w:t>
      </w:r>
      <w:r w:rsidRPr="2689A691" w:rsidR="693A6ECA">
        <w:rPr>
          <w:rFonts w:ascii="Calibri" w:hAnsi="Calibri" w:eastAsia="Calibri" w:cs="Calibri"/>
          <w:noProof w:val="0"/>
          <w:sz w:val="28"/>
          <w:szCs w:val="28"/>
          <w:lang w:val="en-GB"/>
        </w:rPr>
        <w:t xml:space="preserve"> the parties in reaching a settlement of the dispute that is acceptable to everyone. ACAS has </w:t>
      </w:r>
      <w:r w:rsidRPr="2689A691" w:rsidR="693A6ECA">
        <w:rPr>
          <w:rFonts w:ascii="Calibri" w:hAnsi="Calibri" w:eastAsia="Calibri" w:cs="Calibri"/>
          <w:noProof w:val="0"/>
          <w:sz w:val="28"/>
          <w:szCs w:val="28"/>
          <w:lang w:val="en-GB"/>
        </w:rPr>
        <w:t>accomplished</w:t>
      </w:r>
      <w:r w:rsidRPr="2689A691" w:rsidR="693A6ECA">
        <w:rPr>
          <w:rFonts w:ascii="Calibri" w:hAnsi="Calibri" w:eastAsia="Calibri" w:cs="Calibri"/>
          <w:noProof w:val="0"/>
          <w:sz w:val="28"/>
          <w:szCs w:val="28"/>
          <w:lang w:val="en-GB"/>
        </w:rPr>
        <w:t xml:space="preserve"> its goal when it </w:t>
      </w:r>
      <w:r w:rsidRPr="2689A691" w:rsidR="693A6ECA">
        <w:rPr>
          <w:rFonts w:ascii="Calibri" w:hAnsi="Calibri" w:eastAsia="Calibri" w:cs="Calibri"/>
          <w:noProof w:val="0"/>
          <w:sz w:val="28"/>
          <w:szCs w:val="28"/>
          <w:lang w:val="en-GB"/>
        </w:rPr>
        <w:t>determines</w:t>
      </w:r>
      <w:r w:rsidRPr="2689A691" w:rsidR="693A6ECA">
        <w:rPr>
          <w:rFonts w:ascii="Calibri" w:hAnsi="Calibri" w:eastAsia="Calibri" w:cs="Calibri"/>
          <w:noProof w:val="0"/>
          <w:sz w:val="28"/>
          <w:szCs w:val="28"/>
          <w:lang w:val="en-GB"/>
        </w:rPr>
        <w:t xml:space="preserve"> the root of the issue and </w:t>
      </w:r>
      <w:r w:rsidRPr="2689A691" w:rsidR="693A6ECA">
        <w:rPr>
          <w:rFonts w:ascii="Calibri" w:hAnsi="Calibri" w:eastAsia="Calibri" w:cs="Calibri"/>
          <w:noProof w:val="0"/>
          <w:sz w:val="28"/>
          <w:szCs w:val="28"/>
          <w:lang w:val="en-GB"/>
        </w:rPr>
        <w:t>provides</w:t>
      </w:r>
      <w:r w:rsidRPr="2689A691" w:rsidR="693A6ECA">
        <w:rPr>
          <w:rFonts w:ascii="Calibri" w:hAnsi="Calibri" w:eastAsia="Calibri" w:cs="Calibri"/>
          <w:noProof w:val="0"/>
          <w:sz w:val="28"/>
          <w:szCs w:val="28"/>
          <w:lang w:val="en-GB"/>
        </w:rPr>
        <w:t xml:space="preserve"> an opportunity for both parties to voice their frustrations.</w:t>
      </w:r>
      <w:r w:rsidRPr="2689A691" w:rsidR="6FA1052E">
        <w:rPr>
          <w:rFonts w:ascii="Calibri" w:hAnsi="Calibri" w:eastAsia="Calibri" w:cs="Calibri"/>
          <w:noProof w:val="0"/>
          <w:sz w:val="28"/>
          <w:szCs w:val="28"/>
          <w:lang w:val="en-GB"/>
        </w:rPr>
        <w:t xml:space="preserve"> When a claimant first declares their intention to file a claim, ACAS may intervene to see if they are open to early conciliation (</w:t>
      </w:r>
      <w:r w:rsidRPr="2689A691" w:rsidR="220E1B7E">
        <w:rPr>
          <w:rFonts w:ascii="Calibri" w:hAnsi="Calibri" w:eastAsia="Calibri" w:cs="Calibri"/>
          <w:noProof w:val="0"/>
          <w:sz w:val="28"/>
          <w:szCs w:val="28"/>
          <w:lang w:val="en-GB"/>
        </w:rPr>
        <w:t>Davidson Morris</w:t>
      </w:r>
      <w:r w:rsidRPr="2689A691" w:rsidR="6FA1052E">
        <w:rPr>
          <w:rFonts w:ascii="Calibri" w:hAnsi="Calibri" w:eastAsia="Calibri" w:cs="Calibri"/>
          <w:noProof w:val="0"/>
          <w:sz w:val="28"/>
          <w:szCs w:val="28"/>
          <w:lang w:val="en-GB"/>
        </w:rPr>
        <w:t xml:space="preserve">, 2020). ACAS will ask for information from the employee whether they are willing to take part in early conciliation. The person's final decision and the specifics of the dispute must be </w:t>
      </w:r>
      <w:r w:rsidRPr="2689A691" w:rsidR="6FA1052E">
        <w:rPr>
          <w:rFonts w:ascii="Calibri" w:hAnsi="Calibri" w:eastAsia="Calibri" w:cs="Calibri"/>
          <w:noProof w:val="0"/>
          <w:sz w:val="28"/>
          <w:szCs w:val="28"/>
          <w:lang w:val="en-GB"/>
        </w:rPr>
        <w:t>stated</w:t>
      </w:r>
      <w:r w:rsidRPr="2689A691" w:rsidR="6FA1052E">
        <w:rPr>
          <w:rFonts w:ascii="Calibri" w:hAnsi="Calibri" w:eastAsia="Calibri" w:cs="Calibri"/>
          <w:noProof w:val="0"/>
          <w:sz w:val="28"/>
          <w:szCs w:val="28"/>
          <w:lang w:val="en-GB"/>
        </w:rPr>
        <w:t xml:space="preserve"> in a follow-up communication, such as an email, letter, or phone call. The conciliator will then engage in conversation with the complainant to learn more about their ideal course of action. The conciliator will start communication between the parties to resolve after getting approval from the responder. The conciliator will use the COT3 form to write a formal agreement as soon as a settlement is reached, underlining the agreement's terms (</w:t>
      </w:r>
      <w:r w:rsidRPr="2689A691" w:rsidR="7B7EAA6A">
        <w:rPr>
          <w:rFonts w:ascii="Calibri" w:hAnsi="Calibri" w:eastAsia="Calibri" w:cs="Calibri"/>
          <w:noProof w:val="0"/>
          <w:sz w:val="28"/>
          <w:szCs w:val="28"/>
          <w:lang w:val="en-GB"/>
        </w:rPr>
        <w:t>Davidson Morris</w:t>
      </w:r>
      <w:r w:rsidRPr="2689A691" w:rsidR="6FA1052E">
        <w:rPr>
          <w:rFonts w:ascii="Calibri" w:hAnsi="Calibri" w:eastAsia="Calibri" w:cs="Calibri"/>
          <w:noProof w:val="0"/>
          <w:sz w:val="28"/>
          <w:szCs w:val="28"/>
          <w:lang w:val="en-GB"/>
        </w:rPr>
        <w:t xml:space="preserve">, 2020). The tribunal </w:t>
      </w:r>
      <w:r w:rsidRPr="2689A691" w:rsidR="26FE9F24">
        <w:rPr>
          <w:rFonts w:ascii="Calibri" w:hAnsi="Calibri" w:eastAsia="Calibri" w:cs="Calibri"/>
          <w:noProof w:val="0"/>
          <w:sz w:val="28"/>
          <w:szCs w:val="28"/>
          <w:lang w:val="en-GB"/>
        </w:rPr>
        <w:t>passes on judicially</w:t>
      </w:r>
      <w:r w:rsidRPr="2689A691" w:rsidR="6FA1052E">
        <w:rPr>
          <w:rFonts w:ascii="Calibri" w:hAnsi="Calibri" w:eastAsia="Calibri" w:cs="Calibri"/>
          <w:noProof w:val="0"/>
          <w:sz w:val="28"/>
          <w:szCs w:val="28"/>
          <w:lang w:val="en-GB"/>
        </w:rPr>
        <w:t xml:space="preserve"> the matter once all parties have signed a COT3 agreement.</w:t>
      </w:r>
      <w:r w:rsidRPr="2689A691" w:rsidR="2DDA1460">
        <w:rPr>
          <w:rFonts w:ascii="Calibri" w:hAnsi="Calibri" w:eastAsia="Calibri" w:cs="Calibri"/>
          <w:noProof w:val="0"/>
          <w:sz w:val="28"/>
          <w:szCs w:val="28"/>
          <w:lang w:val="en-GB"/>
        </w:rPr>
        <w:t xml:space="preserve"> A settlement agreement's provisions are negotiated and agreed upon by the parties when a matter is resolved via formal legal proceedings. You can resolve this through arbitration or mediation (Pon Staff, 2021). If the parties concur, all legal procedures are followed to </w:t>
      </w:r>
      <w:r w:rsidRPr="2689A691" w:rsidR="2DDA1460">
        <w:rPr>
          <w:rFonts w:ascii="Calibri" w:hAnsi="Calibri" w:eastAsia="Calibri" w:cs="Calibri"/>
          <w:noProof w:val="0"/>
          <w:sz w:val="28"/>
          <w:szCs w:val="28"/>
          <w:lang w:val="en-GB"/>
        </w:rPr>
        <w:t>submit</w:t>
      </w:r>
      <w:r w:rsidRPr="2689A691" w:rsidR="2DDA1460">
        <w:rPr>
          <w:rFonts w:ascii="Calibri" w:hAnsi="Calibri" w:eastAsia="Calibri" w:cs="Calibri"/>
          <w:noProof w:val="0"/>
          <w:sz w:val="28"/>
          <w:szCs w:val="28"/>
          <w:lang w:val="en-GB"/>
        </w:rPr>
        <w:t xml:space="preserve"> an application for the settlement on the client's behalf and </w:t>
      </w:r>
      <w:r w:rsidRPr="2689A691" w:rsidR="2DDA1460">
        <w:rPr>
          <w:rFonts w:ascii="Calibri" w:hAnsi="Calibri" w:eastAsia="Calibri" w:cs="Calibri"/>
          <w:noProof w:val="0"/>
          <w:sz w:val="28"/>
          <w:szCs w:val="28"/>
          <w:lang w:val="en-GB"/>
        </w:rPr>
        <w:t>proceed</w:t>
      </w:r>
      <w:r w:rsidRPr="2689A691" w:rsidR="2DDA1460">
        <w:rPr>
          <w:rFonts w:ascii="Calibri" w:hAnsi="Calibri" w:eastAsia="Calibri" w:cs="Calibri"/>
          <w:noProof w:val="0"/>
          <w:sz w:val="28"/>
          <w:szCs w:val="28"/>
          <w:lang w:val="en-GB"/>
        </w:rPr>
        <w:t xml:space="preserve"> with other cases or business endeavours with total assurance that the case has been settled. To </w:t>
      </w:r>
      <w:r w:rsidRPr="2689A691" w:rsidR="2DDA1460">
        <w:rPr>
          <w:rFonts w:ascii="Calibri" w:hAnsi="Calibri" w:eastAsia="Calibri" w:cs="Calibri"/>
          <w:noProof w:val="0"/>
          <w:sz w:val="28"/>
          <w:szCs w:val="28"/>
          <w:lang w:val="en-GB"/>
        </w:rPr>
        <w:t>operate</w:t>
      </w:r>
      <w:r w:rsidRPr="2689A691" w:rsidR="2DDA1460">
        <w:rPr>
          <w:rFonts w:ascii="Calibri" w:hAnsi="Calibri" w:eastAsia="Calibri" w:cs="Calibri"/>
          <w:noProof w:val="0"/>
          <w:sz w:val="28"/>
          <w:szCs w:val="28"/>
          <w:lang w:val="en-GB"/>
        </w:rPr>
        <w:t xml:space="preserve"> as an impartial adjudicator during mediation, a third party must be chosen who has no investment in the resolution of the conflict. Instead, they ask a series of questions to both the employer and the employee to elucidate the situation. They </w:t>
      </w:r>
      <w:r w:rsidRPr="2689A691" w:rsidR="2DDA1460">
        <w:rPr>
          <w:rFonts w:ascii="Calibri" w:hAnsi="Calibri" w:eastAsia="Calibri" w:cs="Calibri"/>
          <w:noProof w:val="0"/>
          <w:sz w:val="28"/>
          <w:szCs w:val="28"/>
          <w:lang w:val="en-GB"/>
        </w:rPr>
        <w:t>assist</w:t>
      </w:r>
      <w:r w:rsidRPr="2689A691" w:rsidR="2DDA1460">
        <w:rPr>
          <w:rFonts w:ascii="Calibri" w:hAnsi="Calibri" w:eastAsia="Calibri" w:cs="Calibri"/>
          <w:noProof w:val="0"/>
          <w:sz w:val="28"/>
          <w:szCs w:val="28"/>
          <w:lang w:val="en-GB"/>
        </w:rPr>
        <w:t xml:space="preserve"> both parties in </w:t>
      </w:r>
      <w:r w:rsidRPr="2689A691" w:rsidR="2DDA1460">
        <w:rPr>
          <w:rFonts w:ascii="Calibri" w:hAnsi="Calibri" w:eastAsia="Calibri" w:cs="Calibri"/>
          <w:noProof w:val="0"/>
          <w:sz w:val="28"/>
          <w:szCs w:val="28"/>
          <w:lang w:val="en-GB"/>
        </w:rPr>
        <w:t>determining</w:t>
      </w:r>
      <w:r w:rsidRPr="2689A691" w:rsidR="2DDA1460">
        <w:rPr>
          <w:rFonts w:ascii="Calibri" w:hAnsi="Calibri" w:eastAsia="Calibri" w:cs="Calibri"/>
          <w:noProof w:val="0"/>
          <w:sz w:val="28"/>
          <w:szCs w:val="28"/>
          <w:lang w:val="en-GB"/>
        </w:rPr>
        <w:t xml:space="preserve"> the crucial problems at stake and together to find a satisfactory solution. Maintaining the degree of cooperation between the employer and employee that existed prior to the disagreement is the main </w:t>
      </w:r>
      <w:r w:rsidRPr="2689A691" w:rsidR="2DDA1460">
        <w:rPr>
          <w:rFonts w:ascii="Calibri" w:hAnsi="Calibri" w:eastAsia="Calibri" w:cs="Calibri"/>
          <w:noProof w:val="0"/>
          <w:sz w:val="28"/>
          <w:szCs w:val="28"/>
          <w:lang w:val="en-GB"/>
        </w:rPr>
        <w:t>objective</w:t>
      </w:r>
      <w:r w:rsidRPr="2689A691" w:rsidR="2DDA1460">
        <w:rPr>
          <w:rFonts w:ascii="Calibri" w:hAnsi="Calibri" w:eastAsia="Calibri" w:cs="Calibri"/>
          <w:noProof w:val="0"/>
          <w:sz w:val="28"/>
          <w:szCs w:val="28"/>
          <w:lang w:val="en-GB"/>
        </w:rPr>
        <w:t xml:space="preserve"> of mediation in a work environment. In the case of arbitration, a neutral third party is </w:t>
      </w:r>
      <w:r w:rsidRPr="2689A691" w:rsidR="2DDA1460">
        <w:rPr>
          <w:rFonts w:ascii="Calibri" w:hAnsi="Calibri" w:eastAsia="Calibri" w:cs="Calibri"/>
          <w:noProof w:val="0"/>
          <w:sz w:val="28"/>
          <w:szCs w:val="28"/>
          <w:lang w:val="en-GB"/>
        </w:rPr>
        <w:t>retained</w:t>
      </w:r>
      <w:r w:rsidRPr="2689A691" w:rsidR="2DDA1460">
        <w:rPr>
          <w:rFonts w:ascii="Calibri" w:hAnsi="Calibri" w:eastAsia="Calibri" w:cs="Calibri"/>
          <w:noProof w:val="0"/>
          <w:sz w:val="28"/>
          <w:szCs w:val="28"/>
          <w:lang w:val="en-GB"/>
        </w:rPr>
        <w:t xml:space="preserve"> to hear the parties' arguments and complaints before making their own determination. The arbitrator then meets with both parties and discusses the dispute in a fair way that </w:t>
      </w:r>
      <w:r w:rsidRPr="2689A691" w:rsidR="2DDA1460">
        <w:rPr>
          <w:rFonts w:ascii="Calibri" w:hAnsi="Calibri" w:eastAsia="Calibri" w:cs="Calibri"/>
          <w:noProof w:val="0"/>
          <w:sz w:val="28"/>
          <w:szCs w:val="28"/>
          <w:lang w:val="en-GB"/>
        </w:rPr>
        <w:t>benefits</w:t>
      </w:r>
      <w:r w:rsidRPr="2689A691" w:rsidR="2DDA1460">
        <w:rPr>
          <w:rFonts w:ascii="Calibri" w:hAnsi="Calibri" w:eastAsia="Calibri" w:cs="Calibri"/>
          <w:noProof w:val="0"/>
          <w:sz w:val="28"/>
          <w:szCs w:val="28"/>
          <w:lang w:val="en-GB"/>
        </w:rPr>
        <w:t xml:space="preserve"> both parties.</w:t>
      </w:r>
    </w:p>
    <w:p w:rsidR="6A7FE4CF" w:rsidP="2689A691" w:rsidRDefault="6A7FE4CF" w14:paraId="53B898A2" w14:textId="66EE7423">
      <w:pPr>
        <w:pStyle w:val="Normal"/>
        <w:spacing w:after="0" w:afterAutospacing="off" w:line="264" w:lineRule="auto"/>
        <w:ind w:left="0"/>
        <w:rPr>
          <w:rFonts w:ascii="Calibri" w:hAnsi="Calibri" w:eastAsia="Calibri" w:cs="Calibri"/>
          <w:b w:val="1"/>
          <w:bCs w:val="1"/>
          <w:noProof w:val="0"/>
          <w:sz w:val="28"/>
          <w:szCs w:val="28"/>
          <w:lang w:val="en-GB"/>
        </w:rPr>
      </w:pPr>
      <w:r w:rsidRPr="2689A691" w:rsidR="662E4B4B">
        <w:rPr>
          <w:rFonts w:ascii="Calibri" w:hAnsi="Calibri" w:eastAsia="Calibri" w:cs="Calibri"/>
          <w:b w:val="1"/>
          <w:bCs w:val="1"/>
          <w:noProof w:val="0"/>
          <w:sz w:val="28"/>
          <w:szCs w:val="28"/>
          <w:lang w:val="en-GB"/>
        </w:rPr>
        <w:t xml:space="preserve">Discrimination </w:t>
      </w:r>
      <w:r w:rsidRPr="2689A691" w:rsidR="662E4B4B">
        <w:rPr>
          <w:rFonts w:ascii="Calibri" w:hAnsi="Calibri" w:eastAsia="Calibri" w:cs="Calibri"/>
          <w:b w:val="1"/>
          <w:bCs w:val="1"/>
          <w:noProof w:val="0"/>
          <w:sz w:val="28"/>
          <w:szCs w:val="28"/>
          <w:lang w:val="en-GB"/>
        </w:rPr>
        <w:t>Legislation (</w:t>
      </w:r>
      <w:r w:rsidRPr="2689A691" w:rsidR="6A7FE4CF">
        <w:rPr>
          <w:rFonts w:ascii="Calibri" w:hAnsi="Calibri" w:eastAsia="Calibri" w:cs="Calibri"/>
          <w:b w:val="1"/>
          <w:bCs w:val="1"/>
          <w:noProof w:val="0"/>
          <w:sz w:val="28"/>
          <w:szCs w:val="28"/>
          <w:lang w:val="en-GB"/>
        </w:rPr>
        <w:t>AC 2.1)</w:t>
      </w:r>
    </w:p>
    <w:p w:rsidR="7CFB9311" w:rsidP="3BA70512" w:rsidRDefault="7CFB9311" w14:paraId="2F6F4375" w14:textId="0435A777">
      <w:pPr>
        <w:pStyle w:val="Normal"/>
        <w:rPr>
          <w:rFonts w:ascii="Calibri" w:hAnsi="Calibri" w:eastAsia="Calibri" w:cs="Calibri"/>
          <w:noProof w:val="0"/>
          <w:sz w:val="28"/>
          <w:szCs w:val="28"/>
          <w:lang w:val="en-GB"/>
        </w:rPr>
      </w:pPr>
      <w:r w:rsidRPr="2689A691" w:rsidR="7EA3AD94">
        <w:rPr>
          <w:rFonts w:ascii="Calibri" w:hAnsi="Calibri" w:eastAsia="Calibri" w:cs="Calibri"/>
          <w:noProof w:val="0"/>
          <w:sz w:val="28"/>
          <w:szCs w:val="28"/>
          <w:lang w:val="en-GB"/>
        </w:rPr>
        <w:t xml:space="preserve">An organisation is </w:t>
      </w:r>
      <w:r w:rsidRPr="2689A691" w:rsidR="7CFB9311">
        <w:rPr>
          <w:rFonts w:ascii="Calibri" w:hAnsi="Calibri" w:eastAsia="Calibri" w:cs="Calibri"/>
          <w:noProof w:val="0"/>
          <w:sz w:val="28"/>
          <w:szCs w:val="28"/>
          <w:lang w:val="en-GB"/>
        </w:rPr>
        <w:t>permitted</w:t>
      </w:r>
      <w:r w:rsidRPr="2689A691" w:rsidR="7CFB9311">
        <w:rPr>
          <w:rFonts w:ascii="Calibri" w:hAnsi="Calibri" w:eastAsia="Calibri" w:cs="Calibri"/>
          <w:noProof w:val="0"/>
          <w:sz w:val="28"/>
          <w:szCs w:val="28"/>
          <w:lang w:val="en-GB"/>
        </w:rPr>
        <w:t xml:space="preserve"> to discriminate in hiring practi</w:t>
      </w:r>
      <w:r w:rsidRPr="2689A691" w:rsidR="3F3A53CE">
        <w:rPr>
          <w:rFonts w:ascii="Calibri" w:hAnsi="Calibri" w:eastAsia="Calibri" w:cs="Calibri"/>
          <w:noProof w:val="0"/>
          <w:sz w:val="28"/>
          <w:szCs w:val="28"/>
          <w:lang w:val="en-GB"/>
        </w:rPr>
        <w:t>c</w:t>
      </w:r>
      <w:r w:rsidRPr="2689A691" w:rsidR="7CFB9311">
        <w:rPr>
          <w:rFonts w:ascii="Calibri" w:hAnsi="Calibri" w:eastAsia="Calibri" w:cs="Calibri"/>
          <w:noProof w:val="0"/>
          <w:sz w:val="28"/>
          <w:szCs w:val="28"/>
          <w:lang w:val="en-GB"/>
        </w:rPr>
        <w:t>es, the actual text of job advertisements, job descriptions, and person specifications under the terms of Section 39(1)(a) of the Equality Act. When a job applicant is denied or decides not to apply because they do not match the requirements, they may, for example, claim age or sex discrimination. Ads with poor wording may also be used as proof of an intention to discriminate.</w:t>
      </w:r>
      <w:r w:rsidRPr="2689A691" w:rsidR="4C77BB1B">
        <w:rPr>
          <w:rFonts w:ascii="Calibri" w:hAnsi="Calibri" w:eastAsia="Calibri" w:cs="Calibri"/>
          <w:noProof w:val="0"/>
          <w:sz w:val="28"/>
          <w:szCs w:val="28"/>
          <w:lang w:val="en-GB"/>
        </w:rPr>
        <w:t xml:space="preserve"> </w:t>
      </w:r>
      <w:r w:rsidRPr="2689A691" w:rsidR="47FD2624">
        <w:rPr>
          <w:rFonts w:ascii="Calibri" w:hAnsi="Calibri" w:eastAsia="Calibri" w:cs="Calibri"/>
          <w:noProof w:val="0"/>
          <w:sz w:val="28"/>
          <w:szCs w:val="28"/>
          <w:lang w:val="en-GB"/>
        </w:rPr>
        <w:t>C</w:t>
      </w:r>
      <w:r w:rsidRPr="2689A691" w:rsidR="56B15564">
        <w:rPr>
          <w:rFonts w:ascii="Calibri" w:hAnsi="Calibri" w:eastAsia="Calibri" w:cs="Calibri"/>
          <w:noProof w:val="0"/>
          <w:sz w:val="28"/>
          <w:szCs w:val="28"/>
          <w:lang w:val="en-GB"/>
        </w:rPr>
        <w:t>harlotte</w:t>
      </w:r>
      <w:r w:rsidRPr="2689A691" w:rsidR="4C77BB1B">
        <w:rPr>
          <w:rFonts w:ascii="Calibri" w:hAnsi="Calibri" w:eastAsia="Calibri" w:cs="Calibri"/>
          <w:noProof w:val="0"/>
          <w:sz w:val="28"/>
          <w:szCs w:val="28"/>
          <w:lang w:val="en-GB"/>
        </w:rPr>
        <w:t xml:space="preserve"> </w:t>
      </w:r>
      <w:r w:rsidRPr="2689A691" w:rsidR="47FD2624">
        <w:rPr>
          <w:rFonts w:ascii="Calibri" w:hAnsi="Calibri" w:eastAsia="Calibri" w:cs="Calibri"/>
          <w:noProof w:val="0"/>
          <w:sz w:val="28"/>
          <w:szCs w:val="28"/>
          <w:lang w:val="en-GB"/>
        </w:rPr>
        <w:t xml:space="preserve">and Madeline </w:t>
      </w:r>
      <w:r w:rsidRPr="2689A691" w:rsidR="4C77BB1B">
        <w:rPr>
          <w:rFonts w:ascii="Calibri" w:hAnsi="Calibri" w:eastAsia="Calibri" w:cs="Calibri"/>
          <w:noProof w:val="0"/>
          <w:sz w:val="28"/>
          <w:szCs w:val="28"/>
          <w:lang w:val="en-GB"/>
        </w:rPr>
        <w:t xml:space="preserve">should use job titles that are gender-neutral (for example, "bartender" rather than "barman") and refrain from listing qualifications unless it is possible to prove why candidates would </w:t>
      </w:r>
      <w:r w:rsidRPr="2689A691" w:rsidR="4C77BB1B">
        <w:rPr>
          <w:rFonts w:ascii="Calibri" w:hAnsi="Calibri" w:eastAsia="Calibri" w:cs="Calibri"/>
          <w:noProof w:val="0"/>
          <w:sz w:val="28"/>
          <w:szCs w:val="28"/>
          <w:lang w:val="en-GB"/>
        </w:rPr>
        <w:t>require</w:t>
      </w:r>
      <w:r w:rsidRPr="2689A691" w:rsidR="4C77BB1B">
        <w:rPr>
          <w:rFonts w:ascii="Calibri" w:hAnsi="Calibri" w:eastAsia="Calibri" w:cs="Calibri"/>
          <w:noProof w:val="0"/>
          <w:sz w:val="28"/>
          <w:szCs w:val="28"/>
          <w:lang w:val="en-GB"/>
        </w:rPr>
        <w:t xml:space="preserve"> them (CIPD E 2022). </w:t>
      </w:r>
      <w:r w:rsidRPr="2689A691" w:rsidR="196EE03B">
        <w:rPr>
          <w:rFonts w:ascii="Calibri" w:hAnsi="Calibri" w:eastAsia="Calibri" w:cs="Calibri"/>
          <w:noProof w:val="0"/>
          <w:sz w:val="28"/>
          <w:szCs w:val="28"/>
          <w:lang w:val="en-GB"/>
        </w:rPr>
        <w:t xml:space="preserve">Inquiries concerning a candidate's protected features, marital status, civil union status, or whether they are a parent or plan to be one are not </w:t>
      </w:r>
      <w:r w:rsidRPr="2689A691" w:rsidR="196EE03B">
        <w:rPr>
          <w:rFonts w:ascii="Calibri" w:hAnsi="Calibri" w:eastAsia="Calibri" w:cs="Calibri"/>
          <w:noProof w:val="0"/>
          <w:sz w:val="28"/>
          <w:szCs w:val="28"/>
          <w:lang w:val="en-GB"/>
        </w:rPr>
        <w:t>permitted</w:t>
      </w:r>
      <w:r w:rsidRPr="2689A691" w:rsidR="196EE03B">
        <w:rPr>
          <w:rFonts w:ascii="Calibri" w:hAnsi="Calibri" w:eastAsia="Calibri" w:cs="Calibri"/>
          <w:noProof w:val="0"/>
          <w:sz w:val="28"/>
          <w:szCs w:val="28"/>
          <w:lang w:val="en-GB"/>
        </w:rPr>
        <w:t xml:space="preserve"> by employers ("Employment status I GOV.UK", n.d.). A fundamental human right is the ability to be treated fairly and without persecution due to a protected trait. Age, disability, marriage, civil union, gender reassignment, pregnancy, and maternity are all protected categories, as are race, ethnicity, and sexual preference (</w:t>
      </w:r>
      <w:r w:rsidRPr="2689A691" w:rsidR="04A2A4DA">
        <w:rPr>
          <w:rFonts w:ascii="Calibri" w:hAnsi="Calibri" w:eastAsia="Calibri" w:cs="Calibri"/>
          <w:noProof w:val="0"/>
          <w:sz w:val="28"/>
          <w:szCs w:val="28"/>
          <w:lang w:val="en-GB"/>
        </w:rPr>
        <w:t>Mckevitt</w:t>
      </w:r>
      <w:r w:rsidRPr="2689A691" w:rsidR="196EE03B">
        <w:rPr>
          <w:rFonts w:ascii="Calibri" w:hAnsi="Calibri" w:eastAsia="Calibri" w:cs="Calibri"/>
          <w:noProof w:val="0"/>
          <w:sz w:val="28"/>
          <w:szCs w:val="28"/>
          <w:lang w:val="en-GB"/>
        </w:rPr>
        <w:t xml:space="preserve">, n.d.). </w:t>
      </w:r>
      <w:r w:rsidRPr="2689A691" w:rsidR="07438153">
        <w:rPr>
          <w:rFonts w:ascii="Calibri" w:hAnsi="Calibri" w:eastAsia="Calibri" w:cs="Calibri"/>
          <w:noProof w:val="0"/>
          <w:sz w:val="28"/>
          <w:szCs w:val="28"/>
          <w:lang w:val="en-GB"/>
        </w:rPr>
        <w:t xml:space="preserve">Charlotte and Madeline are at risk of discrimination and could face legal action, as pregnant women, and age are </w:t>
      </w:r>
      <w:r w:rsidRPr="2689A691" w:rsidR="1ED442B9">
        <w:rPr>
          <w:rFonts w:ascii="Calibri" w:hAnsi="Calibri" w:eastAsia="Calibri" w:cs="Calibri"/>
          <w:noProof w:val="0"/>
          <w:sz w:val="28"/>
          <w:szCs w:val="28"/>
          <w:lang w:val="en-GB"/>
        </w:rPr>
        <w:t xml:space="preserve">protected characteristics. </w:t>
      </w:r>
      <w:r w:rsidRPr="2689A691" w:rsidR="32363FB7">
        <w:rPr>
          <w:rFonts w:ascii="Calibri" w:hAnsi="Calibri" w:eastAsia="Calibri" w:cs="Calibri"/>
          <w:noProof w:val="0"/>
          <w:sz w:val="28"/>
          <w:szCs w:val="28"/>
          <w:lang w:val="en-GB"/>
        </w:rPr>
        <w:t>A failed applicant could sue Charlotte and Madeliene for discrimination.</w:t>
      </w:r>
      <w:r w:rsidRPr="2689A691" w:rsidR="32363FB7">
        <w:rPr>
          <w:rFonts w:ascii="Calibri" w:hAnsi="Calibri" w:eastAsia="Calibri" w:cs="Calibri"/>
          <w:noProof w:val="0"/>
          <w:sz w:val="28"/>
          <w:szCs w:val="28"/>
          <w:lang w:val="en-GB"/>
        </w:rPr>
        <w:t xml:space="preserve"> There is theoretically no cap on the amount of compensation the employment tribunal can order if a failed applicant wins a discrimination suit. Costly legal fees are also unavoidable.</w:t>
      </w:r>
      <w:r w:rsidRPr="2689A691" w:rsidR="03A170F4">
        <w:rPr>
          <w:rFonts w:ascii="Calibri" w:hAnsi="Calibri" w:eastAsia="Calibri" w:cs="Calibri"/>
          <w:noProof w:val="0"/>
          <w:sz w:val="28"/>
          <w:szCs w:val="28"/>
          <w:lang w:val="en-GB"/>
        </w:rPr>
        <w:t xml:space="preserve"> </w:t>
      </w:r>
      <w:r w:rsidRPr="2689A691" w:rsidR="32363FB7">
        <w:rPr>
          <w:rFonts w:ascii="Calibri" w:hAnsi="Calibri" w:eastAsia="Calibri" w:cs="Calibri"/>
          <w:noProof w:val="0"/>
          <w:sz w:val="28"/>
          <w:szCs w:val="28"/>
          <w:lang w:val="en-GB"/>
        </w:rPr>
        <w:t>An unsuccessful job applicant will need to demonstrate to the employment tribunal that either: they would have been given the position had it not been for the discriminatory criteria, which may result in an award of financial loss suffered as a result; or their application was not even considered because of alleged discriminatory barriers in the selection process, in which case they may be entitled to an award for emotional harm.</w:t>
      </w:r>
      <w:r w:rsidRPr="2689A691" w:rsidR="32363FB7">
        <w:rPr>
          <w:rFonts w:ascii="Calibri" w:hAnsi="Calibri" w:eastAsia="Calibri" w:cs="Calibri"/>
          <w:noProof w:val="0"/>
          <w:sz w:val="28"/>
          <w:szCs w:val="28"/>
          <w:lang w:val="en-GB"/>
        </w:rPr>
        <w:t xml:space="preserve"> </w:t>
      </w:r>
    </w:p>
    <w:p w:rsidR="6A7FE4CF" w:rsidP="2689A691" w:rsidRDefault="6A7FE4CF" w14:paraId="3F18E44F" w14:textId="4460F760">
      <w:pPr>
        <w:pStyle w:val="Normal"/>
        <w:spacing w:after="0" w:afterAutospacing="off"/>
        <w:ind w:left="0"/>
        <w:rPr>
          <w:rFonts w:ascii="Calibri" w:hAnsi="Calibri" w:eastAsia="Calibri" w:cs="Calibri"/>
          <w:b w:val="1"/>
          <w:bCs w:val="1"/>
          <w:noProof w:val="0"/>
          <w:sz w:val="28"/>
          <w:szCs w:val="28"/>
          <w:lang w:val="en-GB"/>
        </w:rPr>
      </w:pPr>
      <w:r w:rsidRPr="2689A691" w:rsidR="39072B97">
        <w:rPr>
          <w:rFonts w:ascii="Calibri" w:hAnsi="Calibri" w:eastAsia="Calibri" w:cs="Calibri"/>
          <w:b w:val="1"/>
          <w:bCs w:val="1"/>
          <w:noProof w:val="0"/>
          <w:sz w:val="28"/>
          <w:szCs w:val="28"/>
          <w:lang w:val="en-GB"/>
        </w:rPr>
        <w:t xml:space="preserve">Equal Pay </w:t>
      </w:r>
      <w:r w:rsidRPr="2689A691" w:rsidR="6A7FE4CF">
        <w:rPr>
          <w:rFonts w:ascii="Calibri" w:hAnsi="Calibri" w:eastAsia="Calibri" w:cs="Calibri"/>
          <w:b w:val="1"/>
          <w:bCs w:val="1"/>
          <w:noProof w:val="0"/>
          <w:sz w:val="28"/>
          <w:szCs w:val="28"/>
          <w:lang w:val="en-GB"/>
        </w:rPr>
        <w:t>(AC 2.2)</w:t>
      </w:r>
    </w:p>
    <w:p w:rsidR="147815B8" w:rsidP="3BA70512" w:rsidRDefault="147815B8" w14:paraId="3418552B" w14:textId="111A2022">
      <w:pPr>
        <w:pStyle w:val="Normal"/>
        <w:ind w:left="0"/>
        <w:rPr>
          <w:rFonts w:ascii="Calibri" w:hAnsi="Calibri" w:eastAsia="Calibri" w:cs="Calibri"/>
          <w:noProof w:val="0"/>
          <w:sz w:val="28"/>
          <w:szCs w:val="28"/>
          <w:lang w:val="en-GB"/>
        </w:rPr>
      </w:pPr>
      <w:r w:rsidRPr="2689A691" w:rsidR="147815B8">
        <w:rPr>
          <w:rFonts w:ascii="Calibri" w:hAnsi="Calibri" w:eastAsia="Calibri" w:cs="Calibri"/>
          <w:noProof w:val="0"/>
          <w:sz w:val="28"/>
          <w:szCs w:val="28"/>
          <w:lang w:val="en-GB"/>
        </w:rPr>
        <w:t xml:space="preserve">The Equal Pay Act of 1970, which is now a </w:t>
      </w:r>
      <w:r w:rsidRPr="2689A691" w:rsidR="147815B8">
        <w:rPr>
          <w:rFonts w:ascii="Calibri" w:hAnsi="Calibri" w:eastAsia="Calibri" w:cs="Calibri"/>
          <w:noProof w:val="0"/>
          <w:sz w:val="28"/>
          <w:szCs w:val="28"/>
          <w:lang w:val="en-GB"/>
        </w:rPr>
        <w:t>component</w:t>
      </w:r>
      <w:r w:rsidRPr="2689A691" w:rsidR="147815B8">
        <w:rPr>
          <w:rFonts w:ascii="Calibri" w:hAnsi="Calibri" w:eastAsia="Calibri" w:cs="Calibri"/>
          <w:noProof w:val="0"/>
          <w:sz w:val="28"/>
          <w:szCs w:val="28"/>
          <w:lang w:val="en-GB"/>
        </w:rPr>
        <w:t xml:space="preserve"> of the Equality Act of 2010, prohibits discrimination between men and women </w:t>
      </w:r>
      <w:r w:rsidRPr="2689A691" w:rsidR="147815B8">
        <w:rPr>
          <w:rFonts w:ascii="Calibri" w:hAnsi="Calibri" w:eastAsia="Calibri" w:cs="Calibri"/>
          <w:noProof w:val="0"/>
          <w:sz w:val="28"/>
          <w:szCs w:val="28"/>
          <w:lang w:val="en-GB"/>
        </w:rPr>
        <w:t>regarding</w:t>
      </w:r>
      <w:r w:rsidRPr="2689A691" w:rsidR="147815B8">
        <w:rPr>
          <w:rFonts w:ascii="Calibri" w:hAnsi="Calibri" w:eastAsia="Calibri" w:cs="Calibri"/>
          <w:noProof w:val="0"/>
          <w:sz w:val="28"/>
          <w:szCs w:val="28"/>
          <w:lang w:val="en-GB"/>
        </w:rPr>
        <w:t xml:space="preserve"> terms and conditions of employment (K Daniels 2022). </w:t>
      </w:r>
      <w:r w:rsidRPr="2689A691" w:rsidR="531CFAE9">
        <w:rPr>
          <w:rFonts w:ascii="Calibri" w:hAnsi="Calibri" w:eastAsia="Calibri" w:cs="Calibri"/>
          <w:noProof w:val="0"/>
          <w:sz w:val="28"/>
          <w:szCs w:val="28"/>
          <w:lang w:val="en-GB"/>
        </w:rPr>
        <w:t xml:space="preserve">The law guarantees a woman the right to receive pay that is equal to that of a male (and vice versa) when performing: Work of equal value is when there are two </w:t>
      </w:r>
      <w:r w:rsidRPr="2689A691" w:rsidR="64196D79">
        <w:rPr>
          <w:rFonts w:ascii="Calibri" w:hAnsi="Calibri" w:eastAsia="Calibri" w:cs="Calibri"/>
          <w:noProof w:val="0"/>
          <w:sz w:val="28"/>
          <w:szCs w:val="28"/>
          <w:lang w:val="en-GB"/>
        </w:rPr>
        <w:t>vastly different</w:t>
      </w:r>
      <w:r w:rsidRPr="2689A691" w:rsidR="531CFAE9">
        <w:rPr>
          <w:rFonts w:ascii="Calibri" w:hAnsi="Calibri" w:eastAsia="Calibri" w:cs="Calibri"/>
          <w:noProof w:val="0"/>
          <w:sz w:val="28"/>
          <w:szCs w:val="28"/>
          <w:lang w:val="en-GB"/>
        </w:rPr>
        <w:t xml:space="preserve"> jobs, but the employee claims that they </w:t>
      </w:r>
      <w:r w:rsidRPr="2689A691" w:rsidR="531CFAE9">
        <w:rPr>
          <w:rFonts w:ascii="Calibri" w:hAnsi="Calibri" w:eastAsia="Calibri" w:cs="Calibri"/>
          <w:noProof w:val="0"/>
          <w:sz w:val="28"/>
          <w:szCs w:val="28"/>
          <w:lang w:val="en-GB"/>
        </w:rPr>
        <w:t>require</w:t>
      </w:r>
      <w:r w:rsidRPr="2689A691" w:rsidR="531CFAE9">
        <w:rPr>
          <w:rFonts w:ascii="Calibri" w:hAnsi="Calibri" w:eastAsia="Calibri" w:cs="Calibri"/>
          <w:noProof w:val="0"/>
          <w:sz w:val="28"/>
          <w:szCs w:val="28"/>
          <w:lang w:val="en-GB"/>
        </w:rPr>
        <w:t xml:space="preserve"> a similar level of skill and ability. It can be like work, where two employees are performing the same or broadly similar roles, or Work rated as equivalent by analytical job evaluation study, where </w:t>
      </w:r>
      <w:r w:rsidRPr="2689A691" w:rsidR="436BE012">
        <w:rPr>
          <w:rFonts w:ascii="Calibri" w:hAnsi="Calibri" w:eastAsia="Calibri" w:cs="Calibri"/>
          <w:noProof w:val="0"/>
          <w:sz w:val="28"/>
          <w:szCs w:val="28"/>
          <w:lang w:val="en-GB"/>
        </w:rPr>
        <w:t>different</w:t>
      </w:r>
      <w:r w:rsidRPr="2689A691" w:rsidR="531CFAE9">
        <w:rPr>
          <w:rFonts w:ascii="Calibri" w:hAnsi="Calibri" w:eastAsia="Calibri" w:cs="Calibri"/>
          <w:noProof w:val="0"/>
          <w:sz w:val="28"/>
          <w:szCs w:val="28"/>
          <w:lang w:val="en-GB"/>
        </w:rPr>
        <w:t xml:space="preserve"> jobs have been given the same rating (CIPD F 2022)</w:t>
      </w:r>
      <w:r w:rsidRPr="2689A691" w:rsidR="6CC66163">
        <w:rPr>
          <w:rFonts w:ascii="Calibri" w:hAnsi="Calibri" w:eastAsia="Calibri" w:cs="Calibri"/>
          <w:noProof w:val="0"/>
          <w:sz w:val="28"/>
          <w:szCs w:val="28"/>
          <w:lang w:val="en-GB"/>
        </w:rPr>
        <w:t>.</w:t>
      </w:r>
      <w:r w:rsidRPr="2689A691" w:rsidR="67D35CCF">
        <w:rPr>
          <w:rFonts w:ascii="Calibri" w:hAnsi="Calibri" w:eastAsia="Calibri" w:cs="Calibri"/>
          <w:noProof w:val="0"/>
          <w:sz w:val="28"/>
          <w:szCs w:val="28"/>
          <w:lang w:val="en-GB"/>
        </w:rPr>
        <w:t xml:space="preserve"> CIPD further describes that</w:t>
      </w:r>
      <w:r w:rsidRPr="2689A691" w:rsidR="6CC66163">
        <w:rPr>
          <w:rFonts w:ascii="Calibri" w:hAnsi="Calibri" w:eastAsia="Calibri" w:cs="Calibri"/>
          <w:noProof w:val="0"/>
          <w:sz w:val="28"/>
          <w:szCs w:val="28"/>
          <w:lang w:val="en-GB"/>
        </w:rPr>
        <w:t xml:space="preserve"> </w:t>
      </w:r>
      <w:r w:rsidRPr="2689A691" w:rsidR="6B8D9683">
        <w:rPr>
          <w:rFonts w:ascii="Calibri" w:hAnsi="Calibri" w:eastAsia="Calibri" w:cs="Calibri"/>
          <w:noProof w:val="0"/>
          <w:sz w:val="28"/>
          <w:szCs w:val="28"/>
          <w:lang w:val="en-GB"/>
        </w:rPr>
        <w:t xml:space="preserve">Laws governing salary secrecy clauses in employment contracts were also introduced by the Equality Act of 2010. These are void, and it is against the law if an employee suffers any harm </w:t>
      </w:r>
      <w:r w:rsidRPr="2689A691" w:rsidR="69E310E8">
        <w:rPr>
          <w:rFonts w:ascii="Calibri" w:hAnsi="Calibri" w:eastAsia="Calibri" w:cs="Calibri"/>
          <w:noProof w:val="0"/>
          <w:sz w:val="28"/>
          <w:szCs w:val="28"/>
          <w:lang w:val="en-GB"/>
        </w:rPr>
        <w:t>because of</w:t>
      </w:r>
      <w:r w:rsidRPr="2689A691" w:rsidR="6B8D9683">
        <w:rPr>
          <w:rFonts w:ascii="Calibri" w:hAnsi="Calibri" w:eastAsia="Calibri" w:cs="Calibri"/>
          <w:noProof w:val="0"/>
          <w:sz w:val="28"/>
          <w:szCs w:val="28"/>
          <w:lang w:val="en-GB"/>
        </w:rPr>
        <w:t xml:space="preserve"> talking about their wages. </w:t>
      </w:r>
      <w:r w:rsidRPr="2689A691" w:rsidR="2A563DC7">
        <w:rPr>
          <w:rFonts w:ascii="Calibri" w:hAnsi="Calibri" w:eastAsia="Calibri" w:cs="Calibri"/>
          <w:noProof w:val="0"/>
          <w:sz w:val="28"/>
          <w:szCs w:val="28"/>
          <w:lang w:val="en-GB"/>
        </w:rPr>
        <w:t>It is</w:t>
      </w:r>
      <w:r w:rsidRPr="2689A691" w:rsidR="6B8D9683">
        <w:rPr>
          <w:rFonts w:ascii="Calibri" w:hAnsi="Calibri" w:eastAsia="Calibri" w:cs="Calibri"/>
          <w:noProof w:val="0"/>
          <w:sz w:val="28"/>
          <w:szCs w:val="28"/>
          <w:lang w:val="en-GB"/>
        </w:rPr>
        <w:t xml:space="preserve"> also against the law to stop employees from talking about their compensation, but this only applies within an organisation. Employers can still demand that workers </w:t>
      </w:r>
      <w:r w:rsidRPr="2689A691" w:rsidR="6B8D9683">
        <w:rPr>
          <w:rFonts w:ascii="Calibri" w:hAnsi="Calibri" w:eastAsia="Calibri" w:cs="Calibri"/>
          <w:noProof w:val="0"/>
          <w:sz w:val="28"/>
          <w:szCs w:val="28"/>
          <w:lang w:val="en-GB"/>
        </w:rPr>
        <w:t>maintain</w:t>
      </w:r>
      <w:r w:rsidRPr="2689A691" w:rsidR="6B8D9683">
        <w:rPr>
          <w:rFonts w:ascii="Calibri" w:hAnsi="Calibri" w:eastAsia="Calibri" w:cs="Calibri"/>
          <w:noProof w:val="0"/>
          <w:sz w:val="28"/>
          <w:szCs w:val="28"/>
          <w:lang w:val="en-GB"/>
        </w:rPr>
        <w:t xml:space="preserve"> the privacy of their salary even when they are not working.</w:t>
      </w:r>
      <w:r w:rsidRPr="2689A691" w:rsidR="475B909D">
        <w:rPr>
          <w:rFonts w:ascii="Calibri" w:hAnsi="Calibri" w:eastAsia="Calibri" w:cs="Calibri"/>
          <w:noProof w:val="0"/>
          <w:sz w:val="28"/>
          <w:szCs w:val="28"/>
          <w:lang w:val="en-GB"/>
        </w:rPr>
        <w:t xml:space="preserve"> </w:t>
      </w:r>
      <w:r w:rsidRPr="2689A691" w:rsidR="2148DA33">
        <w:rPr>
          <w:rFonts w:ascii="Calibri" w:hAnsi="Calibri" w:eastAsia="Calibri" w:cs="Calibri"/>
          <w:noProof w:val="0"/>
          <w:sz w:val="28"/>
          <w:szCs w:val="28"/>
          <w:lang w:val="en-GB"/>
        </w:rPr>
        <w:t>Cat could bring an equal pay claim</w:t>
      </w:r>
      <w:r w:rsidRPr="2689A691" w:rsidR="2997B417">
        <w:rPr>
          <w:rFonts w:ascii="Calibri" w:hAnsi="Calibri" w:eastAsia="Calibri" w:cs="Calibri"/>
          <w:noProof w:val="0"/>
          <w:sz w:val="28"/>
          <w:szCs w:val="28"/>
          <w:lang w:val="en-GB"/>
        </w:rPr>
        <w:t xml:space="preserve"> pointing out that her comparator</w:t>
      </w:r>
      <w:r w:rsidRPr="2689A691" w:rsidR="31E195CD">
        <w:rPr>
          <w:rFonts w:ascii="Calibri" w:hAnsi="Calibri" w:eastAsia="Calibri" w:cs="Calibri"/>
          <w:noProof w:val="0"/>
          <w:sz w:val="28"/>
          <w:szCs w:val="28"/>
          <w:lang w:val="en-GB"/>
        </w:rPr>
        <w:t xml:space="preserve"> Kit,</w:t>
      </w:r>
      <w:r w:rsidRPr="2689A691" w:rsidR="2997B417">
        <w:rPr>
          <w:rFonts w:ascii="Calibri" w:hAnsi="Calibri" w:eastAsia="Calibri" w:cs="Calibri"/>
          <w:noProof w:val="0"/>
          <w:sz w:val="28"/>
          <w:szCs w:val="28"/>
          <w:lang w:val="en-GB"/>
        </w:rPr>
        <w:t xml:space="preserve"> is doing work of a similar nature for more money. </w:t>
      </w:r>
      <w:r w:rsidRPr="2689A691" w:rsidR="409CE672">
        <w:rPr>
          <w:rFonts w:ascii="Calibri" w:hAnsi="Calibri" w:eastAsia="Calibri" w:cs="Calibri"/>
          <w:noProof w:val="0"/>
          <w:sz w:val="28"/>
          <w:szCs w:val="28"/>
          <w:lang w:val="en-GB"/>
        </w:rPr>
        <w:t xml:space="preserve">Charlotte would need to </w:t>
      </w:r>
      <w:r w:rsidRPr="2689A691" w:rsidR="04E90227">
        <w:rPr>
          <w:rFonts w:ascii="Calibri" w:hAnsi="Calibri" w:eastAsia="Calibri" w:cs="Calibri"/>
          <w:noProof w:val="0"/>
          <w:sz w:val="28"/>
          <w:szCs w:val="28"/>
          <w:lang w:val="en-GB"/>
        </w:rPr>
        <w:t>defend the claim by The person bringing the claim and the comparator are not doing "like work," a legitimate and non-discriminatory job evaluation scheme has not been carried out, the work is not "rated as equivalent," the work is not of "equal value," any pay difference is caused by a material factor, or by a difference other than gender.</w:t>
      </w:r>
    </w:p>
    <w:p w:rsidR="63FE2923" w:rsidP="2689A691" w:rsidRDefault="63FE2923" w14:paraId="31FA7B74" w14:textId="1EA52BE7">
      <w:pPr>
        <w:pStyle w:val="Normal"/>
        <w:spacing w:before="0" w:beforeAutospacing="off" w:after="0" w:afterAutospacing="off" w:line="264" w:lineRule="auto"/>
        <w:ind w:left="0"/>
        <w:rPr>
          <w:rFonts w:ascii="Calibri" w:hAnsi="Calibri" w:eastAsia="Calibri" w:cs="Calibri"/>
          <w:b w:val="1"/>
          <w:bCs w:val="1"/>
          <w:noProof w:val="0"/>
          <w:sz w:val="28"/>
          <w:szCs w:val="28"/>
          <w:lang w:val="en-GB"/>
        </w:rPr>
      </w:pPr>
      <w:r w:rsidRPr="2689A691" w:rsidR="69B20FAF">
        <w:rPr>
          <w:rFonts w:ascii="Calibri" w:hAnsi="Calibri" w:eastAsia="Calibri" w:cs="Calibri"/>
          <w:b w:val="1"/>
          <w:bCs w:val="1"/>
          <w:noProof w:val="0"/>
          <w:sz w:val="28"/>
          <w:szCs w:val="28"/>
          <w:lang w:val="en-GB"/>
        </w:rPr>
        <w:t>Redundancy (AC3.1)</w:t>
      </w:r>
    </w:p>
    <w:p w:rsidR="63FE2923" w:rsidP="2689A691" w:rsidRDefault="63FE2923" w14:paraId="27D6B6E8" w14:textId="72D6468E">
      <w:pPr>
        <w:pStyle w:val="Normal"/>
        <w:spacing w:before="0" w:beforeAutospacing="off" w:after="160" w:afterAutospacing="off" w:line="264" w:lineRule="auto"/>
        <w:ind w:left="0"/>
        <w:rPr>
          <w:rFonts w:ascii="Calibri" w:hAnsi="Calibri" w:eastAsia="Calibri" w:cs="Calibri" w:asciiTheme="minorAscii" w:hAnsiTheme="minorAscii" w:eastAsiaTheme="minorAscii" w:cstheme="minorAscii"/>
          <w:noProof w:val="0"/>
          <w:sz w:val="28"/>
          <w:szCs w:val="28"/>
          <w:lang w:val="en-GB"/>
        </w:rPr>
      </w:pPr>
      <w:r w:rsidRPr="2689A691" w:rsidR="63FE2923">
        <w:rPr>
          <w:rFonts w:ascii="Calibri" w:hAnsi="Calibri" w:eastAsia="Calibri" w:cs="Calibri" w:asciiTheme="minorAscii" w:hAnsiTheme="minorAscii" w:eastAsiaTheme="minorAscii" w:cstheme="minorAscii"/>
          <w:noProof w:val="0"/>
          <w:sz w:val="28"/>
          <w:szCs w:val="28"/>
          <w:lang w:val="en-GB"/>
        </w:rPr>
        <w:t xml:space="preserve">A reasonable warning of impending redundancy must be given by the employer to each individual employee after consultation. Although </w:t>
      </w:r>
      <w:r w:rsidRPr="2689A691" w:rsidR="45B46015">
        <w:rPr>
          <w:rFonts w:ascii="Calibri" w:hAnsi="Calibri" w:eastAsia="Calibri" w:cs="Calibri" w:asciiTheme="minorAscii" w:hAnsiTheme="minorAscii" w:eastAsiaTheme="minorAscii" w:cstheme="minorAscii"/>
          <w:noProof w:val="0"/>
          <w:sz w:val="28"/>
          <w:szCs w:val="28"/>
          <w:lang w:val="en-GB"/>
        </w:rPr>
        <w:t>there is</w:t>
      </w:r>
      <w:r w:rsidRPr="2689A691" w:rsidR="63FE2923">
        <w:rPr>
          <w:rFonts w:ascii="Calibri" w:hAnsi="Calibri" w:eastAsia="Calibri" w:cs="Calibri" w:asciiTheme="minorAscii" w:hAnsiTheme="minorAscii" w:eastAsiaTheme="minorAscii" w:cstheme="minorAscii"/>
          <w:noProof w:val="0"/>
          <w:sz w:val="28"/>
          <w:szCs w:val="28"/>
          <w:lang w:val="en-GB"/>
        </w:rPr>
        <w:t xml:space="preserve"> no </w:t>
      </w:r>
      <w:r w:rsidRPr="2689A691" w:rsidR="63FE2923">
        <w:rPr>
          <w:rFonts w:ascii="Calibri" w:hAnsi="Calibri" w:eastAsia="Calibri" w:cs="Calibri" w:asciiTheme="minorAscii" w:hAnsiTheme="minorAscii" w:eastAsiaTheme="minorAscii" w:cstheme="minorAscii"/>
          <w:noProof w:val="0"/>
          <w:sz w:val="28"/>
          <w:szCs w:val="28"/>
          <w:lang w:val="en-GB"/>
        </w:rPr>
        <w:t>minimum</w:t>
      </w:r>
      <w:r w:rsidRPr="2689A691" w:rsidR="63FE2923">
        <w:rPr>
          <w:rFonts w:ascii="Calibri" w:hAnsi="Calibri" w:eastAsia="Calibri" w:cs="Calibri" w:asciiTheme="minorAscii" w:hAnsiTheme="minorAscii" w:eastAsiaTheme="minorAscii" w:cstheme="minorAscii"/>
          <w:noProof w:val="0"/>
          <w:sz w:val="28"/>
          <w:szCs w:val="28"/>
          <w:lang w:val="en-GB"/>
        </w:rPr>
        <w:t xml:space="preserve"> regulatory timescale when fewer than 20 people are made redundant, the consultation must be relevant. An employee has the right to have a trade union representative or employees join them at all individual consultation meetings.</w:t>
      </w:r>
      <w:r w:rsidRPr="2689A691" w:rsidR="0B0A8ADD">
        <w:rPr>
          <w:rFonts w:ascii="Calibri" w:hAnsi="Calibri" w:eastAsia="Calibri" w:cs="Calibri" w:asciiTheme="minorAscii" w:hAnsiTheme="minorAscii" w:eastAsiaTheme="minorAscii" w:cstheme="minorAscii"/>
          <w:noProof w:val="0"/>
          <w:sz w:val="28"/>
          <w:szCs w:val="28"/>
          <w:lang w:val="en-GB"/>
        </w:rPr>
        <w:t xml:space="preserve"> </w:t>
      </w:r>
      <w:r w:rsidRPr="2689A691" w:rsidR="20F6F1C4">
        <w:rPr>
          <w:rFonts w:ascii="Calibri" w:hAnsi="Calibri" w:eastAsia="Calibri" w:cs="Calibri" w:asciiTheme="minorAscii" w:hAnsiTheme="minorAscii" w:eastAsiaTheme="minorAscii" w:cstheme="minorAscii"/>
          <w:noProof w:val="0"/>
          <w:sz w:val="28"/>
          <w:szCs w:val="28"/>
          <w:lang w:val="en-GB"/>
        </w:rPr>
        <w:t>CIPD</w:t>
      </w:r>
      <w:r w:rsidRPr="2689A691" w:rsidR="5C9FA73E">
        <w:rPr>
          <w:rFonts w:ascii="Calibri" w:hAnsi="Calibri" w:eastAsia="Calibri" w:cs="Calibri" w:asciiTheme="minorAscii" w:hAnsiTheme="minorAscii" w:eastAsiaTheme="minorAscii" w:cstheme="minorAscii"/>
          <w:noProof w:val="0"/>
          <w:sz w:val="28"/>
          <w:szCs w:val="28"/>
          <w:lang w:val="en-GB"/>
        </w:rPr>
        <w:t xml:space="preserve"> G 2022</w:t>
      </w:r>
      <w:r w:rsidRPr="2689A691" w:rsidR="20F6F1C4">
        <w:rPr>
          <w:rFonts w:ascii="Calibri" w:hAnsi="Calibri" w:eastAsia="Calibri" w:cs="Calibri" w:asciiTheme="minorAscii" w:hAnsiTheme="minorAscii" w:eastAsiaTheme="minorAscii" w:cstheme="minorAscii"/>
          <w:noProof w:val="0"/>
          <w:sz w:val="28"/>
          <w:szCs w:val="28"/>
          <w:lang w:val="en-GB"/>
        </w:rPr>
        <w:t xml:space="preserve"> tells us that statutory redundancy payment's current amount is </w:t>
      </w:r>
      <w:r w:rsidRPr="2689A691" w:rsidR="20F6F1C4">
        <w:rPr>
          <w:rFonts w:ascii="Calibri" w:hAnsi="Calibri" w:eastAsia="Calibri" w:cs="Calibri" w:asciiTheme="minorAscii" w:hAnsiTheme="minorAscii" w:eastAsiaTheme="minorAscii" w:cstheme="minorAscii"/>
          <w:noProof w:val="0"/>
          <w:sz w:val="28"/>
          <w:szCs w:val="28"/>
          <w:lang w:val="en-GB"/>
        </w:rPr>
        <w:t>determined</w:t>
      </w:r>
      <w:r w:rsidRPr="2689A691" w:rsidR="20F6F1C4">
        <w:rPr>
          <w:rFonts w:ascii="Calibri" w:hAnsi="Calibri" w:eastAsia="Calibri" w:cs="Calibri" w:asciiTheme="minorAscii" w:hAnsiTheme="minorAscii" w:eastAsiaTheme="minorAscii" w:cstheme="minorAscii"/>
          <w:noProof w:val="0"/>
          <w:sz w:val="28"/>
          <w:szCs w:val="28"/>
          <w:lang w:val="en-GB"/>
        </w:rPr>
        <w:t xml:space="preserve"> by the employee's age, length of service, and gross weekly income. Just a maximum of 20 years' service may be taken into consideration. The maximum statutory redundancy </w:t>
      </w:r>
      <w:r w:rsidRPr="2689A691" w:rsidR="5A0F516E">
        <w:rPr>
          <w:rFonts w:ascii="Calibri" w:hAnsi="Calibri" w:eastAsia="Calibri" w:cs="Calibri" w:asciiTheme="minorAscii" w:hAnsiTheme="minorAscii" w:eastAsiaTheme="minorAscii" w:cstheme="minorAscii"/>
          <w:noProof w:val="0"/>
          <w:sz w:val="28"/>
          <w:szCs w:val="28"/>
          <w:lang w:val="en-GB"/>
        </w:rPr>
        <w:t>pay-out</w:t>
      </w:r>
      <w:r w:rsidRPr="2689A691" w:rsidR="20F6F1C4">
        <w:rPr>
          <w:rFonts w:ascii="Calibri" w:hAnsi="Calibri" w:eastAsia="Calibri" w:cs="Calibri" w:asciiTheme="minorAscii" w:hAnsiTheme="minorAscii" w:eastAsiaTheme="minorAscii" w:cstheme="minorAscii"/>
          <w:noProof w:val="0"/>
          <w:sz w:val="28"/>
          <w:szCs w:val="28"/>
          <w:lang w:val="en-GB"/>
        </w:rPr>
        <w:t xml:space="preserve"> at any given moment is based on multiples of the maximum gross weekly salary that an employer </w:t>
      </w:r>
      <w:r w:rsidRPr="2689A691" w:rsidR="20F6F1C4">
        <w:rPr>
          <w:rFonts w:ascii="Calibri" w:hAnsi="Calibri" w:eastAsia="Calibri" w:cs="Calibri" w:asciiTheme="minorAscii" w:hAnsiTheme="minorAscii" w:eastAsiaTheme="minorAscii" w:cstheme="minorAscii"/>
          <w:noProof w:val="0"/>
          <w:sz w:val="28"/>
          <w:szCs w:val="28"/>
          <w:lang w:val="en-GB"/>
        </w:rPr>
        <w:t>is required to</w:t>
      </w:r>
      <w:r w:rsidRPr="2689A691" w:rsidR="20F6F1C4">
        <w:rPr>
          <w:rFonts w:ascii="Calibri" w:hAnsi="Calibri" w:eastAsia="Calibri" w:cs="Calibri" w:asciiTheme="minorAscii" w:hAnsiTheme="minorAscii" w:eastAsiaTheme="minorAscii" w:cstheme="minorAscii"/>
          <w:noProof w:val="0"/>
          <w:sz w:val="28"/>
          <w:szCs w:val="28"/>
          <w:lang w:val="en-GB"/>
        </w:rPr>
        <w:t xml:space="preserve"> consider, which is </w:t>
      </w:r>
      <w:r w:rsidRPr="2689A691" w:rsidR="20F6F1C4">
        <w:rPr>
          <w:rFonts w:ascii="Calibri" w:hAnsi="Calibri" w:eastAsia="Calibri" w:cs="Calibri" w:asciiTheme="minorAscii" w:hAnsiTheme="minorAscii" w:eastAsiaTheme="minorAscii" w:cstheme="minorAscii"/>
          <w:noProof w:val="0"/>
          <w:sz w:val="28"/>
          <w:szCs w:val="28"/>
          <w:lang w:val="en-GB"/>
        </w:rPr>
        <w:t>established</w:t>
      </w:r>
      <w:r w:rsidRPr="2689A691" w:rsidR="20F6F1C4">
        <w:rPr>
          <w:rFonts w:ascii="Calibri" w:hAnsi="Calibri" w:eastAsia="Calibri" w:cs="Calibri" w:asciiTheme="minorAscii" w:hAnsiTheme="minorAscii" w:eastAsiaTheme="minorAscii" w:cstheme="minorAscii"/>
          <w:noProof w:val="0"/>
          <w:sz w:val="28"/>
          <w:szCs w:val="28"/>
          <w:lang w:val="en-GB"/>
        </w:rPr>
        <w:t xml:space="preserve"> annually, typically in April.</w:t>
      </w:r>
      <w:r w:rsidRPr="2689A691" w:rsidR="663E3070">
        <w:rPr>
          <w:rFonts w:ascii="Calibri" w:hAnsi="Calibri" w:eastAsia="Calibri" w:cs="Calibri" w:asciiTheme="minorAscii" w:hAnsiTheme="minorAscii" w:eastAsiaTheme="minorAscii" w:cstheme="minorAscii"/>
          <w:noProof w:val="0"/>
          <w:sz w:val="28"/>
          <w:szCs w:val="28"/>
          <w:lang w:val="en-GB"/>
        </w:rPr>
        <w:t xml:space="preserve"> Redundancy pay is calculated as follows: a week's pay for each full year the employee worked while under the age of 22, a week's pay for each full year the employee worked while under the age of 41 but not under the age of 22, and an additional week and a half of pay for each full year the employee worked while at the age of 41 or higher.</w:t>
      </w:r>
      <w:r w:rsidRPr="2689A691" w:rsidR="1B4545C6">
        <w:rPr>
          <w:rFonts w:ascii="Calibri" w:hAnsi="Calibri" w:eastAsia="Calibri" w:cs="Calibri" w:asciiTheme="minorAscii" w:hAnsiTheme="minorAscii" w:eastAsiaTheme="minorAscii" w:cstheme="minorAscii"/>
          <w:noProof w:val="0"/>
          <w:sz w:val="28"/>
          <w:szCs w:val="28"/>
          <w:lang w:val="en-GB"/>
        </w:rPr>
        <w:t xml:space="preserve"> This would mean that Angellica would be entitled to £6852 and would be underpaid. </w:t>
      </w:r>
      <w:r w:rsidRPr="2689A691" w:rsidR="493EE4F6">
        <w:rPr>
          <w:rFonts w:ascii="Calibri" w:hAnsi="Calibri" w:eastAsia="Calibri" w:cs="Calibri" w:asciiTheme="minorAscii" w:hAnsiTheme="minorAscii" w:eastAsiaTheme="minorAscii" w:cstheme="minorAscii"/>
          <w:noProof w:val="0"/>
          <w:sz w:val="28"/>
          <w:szCs w:val="28"/>
          <w:lang w:val="en-GB"/>
        </w:rPr>
        <w:t xml:space="preserve">Saffron would be entitled to £1750 and would also be underpaid. </w:t>
      </w:r>
      <w:r w:rsidRPr="2689A691" w:rsidR="39C85627">
        <w:rPr>
          <w:rFonts w:ascii="Calibri" w:hAnsi="Calibri" w:eastAsia="Calibri" w:cs="Calibri" w:asciiTheme="minorAscii" w:hAnsiTheme="minorAscii" w:eastAsiaTheme="minorAscii" w:cstheme="minorAscii"/>
          <w:noProof w:val="0"/>
          <w:sz w:val="28"/>
          <w:szCs w:val="28"/>
          <w:lang w:val="en-GB"/>
        </w:rPr>
        <w:t>Chip, Cherry, Reese, and Carmel would not be entitled to statutory redundancy as they have less than 2 years' servi</w:t>
      </w:r>
      <w:r w:rsidRPr="2689A691" w:rsidR="7018A613">
        <w:rPr>
          <w:rFonts w:ascii="Calibri" w:hAnsi="Calibri" w:eastAsia="Calibri" w:cs="Calibri" w:asciiTheme="minorAscii" w:hAnsiTheme="minorAscii" w:eastAsiaTheme="minorAscii" w:cstheme="minorAscii"/>
          <w:noProof w:val="0"/>
          <w:sz w:val="28"/>
          <w:szCs w:val="28"/>
          <w:lang w:val="en-GB"/>
        </w:rPr>
        <w:t xml:space="preserve">ce. </w:t>
      </w:r>
      <w:r w:rsidRPr="2689A691" w:rsidR="4249CAF3">
        <w:rPr>
          <w:rFonts w:ascii="Calibri" w:hAnsi="Calibri" w:eastAsia="Calibri" w:cs="Calibri" w:asciiTheme="minorAscii" w:hAnsiTheme="minorAscii" w:eastAsiaTheme="minorAscii" w:cstheme="minorAscii"/>
          <w:noProof w:val="0"/>
          <w:sz w:val="28"/>
          <w:szCs w:val="28"/>
          <w:lang w:val="en-GB"/>
        </w:rPr>
        <w:t xml:space="preserve">Not following the guidelines set by DWP can have a severe impact on the employers and </w:t>
      </w:r>
      <w:r w:rsidRPr="2689A691" w:rsidR="59DA8C59">
        <w:rPr>
          <w:rFonts w:ascii="Calibri" w:hAnsi="Calibri" w:eastAsia="Calibri" w:cs="Calibri" w:asciiTheme="minorAscii" w:hAnsiTheme="minorAscii" w:eastAsiaTheme="minorAscii" w:cstheme="minorAscii"/>
          <w:noProof w:val="0"/>
          <w:sz w:val="28"/>
          <w:szCs w:val="28"/>
          <w:lang w:val="en-GB"/>
        </w:rPr>
        <w:t xml:space="preserve">colleagues may claim </w:t>
      </w:r>
      <w:r w:rsidRPr="2689A691" w:rsidR="59DA8C59">
        <w:rPr>
          <w:rFonts w:ascii="Calibri" w:hAnsi="Calibri" w:eastAsia="Calibri" w:cs="Calibri" w:asciiTheme="minorAscii" w:hAnsiTheme="minorAscii" w:eastAsiaTheme="minorAscii" w:cstheme="minorAscii"/>
          <w:noProof w:val="0"/>
          <w:sz w:val="28"/>
          <w:szCs w:val="28"/>
          <w:lang w:val="en-GB"/>
        </w:rPr>
        <w:t>unfai</w:t>
      </w:r>
      <w:r w:rsidRPr="2689A691" w:rsidR="59DA8C59">
        <w:rPr>
          <w:rFonts w:ascii="Calibri" w:hAnsi="Calibri" w:eastAsia="Calibri" w:cs="Calibri" w:asciiTheme="minorAscii" w:hAnsiTheme="minorAscii" w:eastAsiaTheme="minorAscii" w:cstheme="minorAscii"/>
          <w:noProof w:val="0"/>
          <w:sz w:val="28"/>
          <w:szCs w:val="28"/>
          <w:lang w:val="en-GB"/>
        </w:rPr>
        <w:t xml:space="preserve">r dismissal. </w:t>
      </w:r>
    </w:p>
    <w:p w:rsidR="05DD5E0E" w:rsidP="05DD5E0E" w:rsidRDefault="05DD5E0E" w14:paraId="3D671171" w14:textId="2EC601EA">
      <w:pPr>
        <w:pStyle w:val="Normal"/>
        <w:spacing w:line="264" w:lineRule="auto"/>
        <w:ind w:left="0"/>
        <w:rPr>
          <w:rFonts w:ascii="Arial" w:hAnsi="Arial" w:eastAsia="Arial" w:cs="Arial"/>
          <w:noProof w:val="0"/>
          <w:sz w:val="22"/>
          <w:szCs w:val="22"/>
          <w:lang w:val="en-GB"/>
        </w:rPr>
      </w:pPr>
    </w:p>
    <w:p w:rsidR="6A7FE4CF" w:rsidP="2689A691" w:rsidRDefault="6A7FE4CF" w14:paraId="76316EAA" w14:textId="27F62E10">
      <w:pPr>
        <w:pStyle w:val="Normal"/>
        <w:spacing w:after="0" w:afterAutospacing="on"/>
        <w:ind w:left="0"/>
        <w:rPr>
          <w:rFonts w:ascii="Calibri" w:hAnsi="Calibri" w:eastAsia="Calibri" w:cs="Calibri"/>
          <w:b w:val="1"/>
          <w:bCs w:val="1"/>
          <w:noProof w:val="0"/>
          <w:sz w:val="28"/>
          <w:szCs w:val="28"/>
          <w:lang w:val="en-GB"/>
        </w:rPr>
      </w:pPr>
      <w:r w:rsidRPr="2689A691" w:rsidR="530F8A97">
        <w:rPr>
          <w:rFonts w:ascii="Calibri" w:hAnsi="Calibri" w:eastAsia="Calibri" w:cs="Calibri"/>
          <w:b w:val="1"/>
          <w:bCs w:val="1"/>
          <w:noProof w:val="0"/>
          <w:sz w:val="28"/>
          <w:szCs w:val="28"/>
          <w:lang w:val="en-GB"/>
        </w:rPr>
        <w:t>TUPE</w:t>
      </w:r>
      <w:r w:rsidRPr="2689A691" w:rsidR="6A7FE4CF">
        <w:rPr>
          <w:rFonts w:ascii="Calibri" w:hAnsi="Calibri" w:eastAsia="Calibri" w:cs="Calibri"/>
          <w:b w:val="1"/>
          <w:bCs w:val="1"/>
          <w:noProof w:val="0"/>
          <w:sz w:val="28"/>
          <w:szCs w:val="28"/>
          <w:lang w:val="en-GB"/>
        </w:rPr>
        <w:t xml:space="preserve"> (AC 3.2)</w:t>
      </w:r>
    </w:p>
    <w:p w:rsidR="6A7FE4CF" w:rsidP="2689A691" w:rsidRDefault="6A7FE4CF" w14:paraId="5286CEEA" w14:textId="21E39A8D">
      <w:pPr>
        <w:pStyle w:val="Normal"/>
        <w:spacing w:line="264" w:lineRule="auto"/>
        <w:ind w:left="0"/>
        <w:rPr>
          <w:rFonts w:ascii="Calibri" w:hAnsi="Calibri" w:eastAsia="Calibri" w:cs="Calibri"/>
          <w:noProof w:val="0"/>
          <w:sz w:val="28"/>
          <w:szCs w:val="28"/>
          <w:lang w:val="en-GB"/>
        </w:rPr>
      </w:pPr>
      <w:r w:rsidRPr="2689A691" w:rsidR="16AA63D5">
        <w:rPr>
          <w:rFonts w:ascii="Calibri" w:hAnsi="Calibri" w:eastAsia="Calibri" w:cs="Calibri"/>
          <w:noProof w:val="0"/>
          <w:sz w:val="28"/>
          <w:szCs w:val="28"/>
          <w:lang w:val="en-GB"/>
        </w:rPr>
        <w:t xml:space="preserve">Employees are protected by the Transfer of Undertakings (Protection of Employment) Regulations 2006 (as </w:t>
      </w:r>
      <w:r w:rsidRPr="2689A691" w:rsidR="16AA63D5">
        <w:rPr>
          <w:rFonts w:ascii="Calibri" w:hAnsi="Calibri" w:eastAsia="Calibri" w:cs="Calibri"/>
          <w:noProof w:val="0"/>
          <w:sz w:val="28"/>
          <w:szCs w:val="28"/>
          <w:lang w:val="en-GB"/>
        </w:rPr>
        <w:t>modified</w:t>
      </w:r>
      <w:r w:rsidRPr="2689A691" w:rsidR="16AA63D5">
        <w:rPr>
          <w:rFonts w:ascii="Calibri" w:hAnsi="Calibri" w:eastAsia="Calibri" w:cs="Calibri"/>
          <w:noProof w:val="0"/>
          <w:sz w:val="28"/>
          <w:szCs w:val="28"/>
          <w:lang w:val="en-GB"/>
        </w:rPr>
        <w:t xml:space="preserve"> in 2014), or "TUPE," when a relevant undertaking, business, or </w:t>
      </w:r>
      <w:r w:rsidRPr="2689A691" w:rsidR="16AA63D5">
        <w:rPr>
          <w:rFonts w:ascii="Calibri" w:hAnsi="Calibri" w:eastAsia="Calibri" w:cs="Calibri"/>
          <w:noProof w:val="0"/>
          <w:sz w:val="28"/>
          <w:szCs w:val="28"/>
          <w:lang w:val="en-GB"/>
        </w:rPr>
        <w:t>portion</w:t>
      </w:r>
      <w:r w:rsidRPr="2689A691" w:rsidR="16AA63D5">
        <w:rPr>
          <w:rFonts w:ascii="Calibri" w:hAnsi="Calibri" w:eastAsia="Calibri" w:cs="Calibri"/>
          <w:noProof w:val="0"/>
          <w:sz w:val="28"/>
          <w:szCs w:val="28"/>
          <w:lang w:val="en-GB"/>
        </w:rPr>
        <w:t xml:space="preserve"> of an undertaking or business is transferred. Any time an economic entity is transferred and preserves its identity following the transfer, it is a relevant transfer. The courts will consider several </w:t>
      </w:r>
      <w:r w:rsidRPr="2689A691" w:rsidR="7D73CD90">
        <w:rPr>
          <w:rFonts w:ascii="Calibri" w:hAnsi="Calibri" w:eastAsia="Calibri" w:cs="Calibri"/>
          <w:noProof w:val="0"/>
          <w:sz w:val="28"/>
          <w:szCs w:val="28"/>
          <w:lang w:val="en-GB"/>
        </w:rPr>
        <w:t>aspects</w:t>
      </w:r>
      <w:r w:rsidRPr="2689A691" w:rsidR="16AA63D5">
        <w:rPr>
          <w:rFonts w:ascii="Calibri" w:hAnsi="Calibri" w:eastAsia="Calibri" w:cs="Calibri"/>
          <w:noProof w:val="0"/>
          <w:sz w:val="28"/>
          <w:szCs w:val="28"/>
          <w:lang w:val="en-GB"/>
        </w:rPr>
        <w:t xml:space="preserve"> when deciding whether there has been a relevant transfer, including whether assets or liabilities have been transferred, whether there has been a change in ownership or control, and whether there has been a change in the personnel. Including asset sales, mergers, and acquisitions, TUPE </w:t>
      </w:r>
      <w:r w:rsidRPr="2689A691" w:rsidR="16AA63D5">
        <w:rPr>
          <w:rFonts w:ascii="Calibri" w:hAnsi="Calibri" w:eastAsia="Calibri" w:cs="Calibri"/>
          <w:noProof w:val="0"/>
          <w:sz w:val="28"/>
          <w:szCs w:val="28"/>
          <w:lang w:val="en-GB"/>
        </w:rPr>
        <w:t>is applicable</w:t>
      </w:r>
      <w:r w:rsidRPr="2689A691" w:rsidR="16AA63D5">
        <w:rPr>
          <w:rFonts w:ascii="Calibri" w:hAnsi="Calibri" w:eastAsia="Calibri" w:cs="Calibri"/>
          <w:noProof w:val="0"/>
          <w:sz w:val="28"/>
          <w:szCs w:val="28"/>
          <w:lang w:val="en-GB"/>
        </w:rPr>
        <w:t xml:space="preserve"> to both contractual and non-contractual transfers.</w:t>
      </w:r>
      <w:r w:rsidRPr="2689A691" w:rsidR="432FAE47">
        <w:rPr>
          <w:rFonts w:ascii="Calibri" w:hAnsi="Calibri" w:eastAsia="Calibri" w:cs="Calibri"/>
          <w:noProof w:val="0"/>
          <w:sz w:val="28"/>
          <w:szCs w:val="28"/>
          <w:lang w:val="en-GB"/>
        </w:rPr>
        <w:t xml:space="preserve"> Employees of the transferor who qualify under TUPE will transfer to the transferee under their current terms and conditions of employment. The transfer </w:t>
      </w:r>
      <w:r w:rsidRPr="2689A691" w:rsidR="67570D88">
        <w:rPr>
          <w:rFonts w:ascii="Calibri" w:hAnsi="Calibri" w:eastAsia="Calibri" w:cs="Calibri"/>
          <w:noProof w:val="0"/>
          <w:sz w:val="28"/>
          <w:szCs w:val="28"/>
          <w:lang w:val="en-GB"/>
        </w:rPr>
        <w:t>will not</w:t>
      </w:r>
      <w:r w:rsidRPr="2689A691" w:rsidR="432FAE47">
        <w:rPr>
          <w:rFonts w:ascii="Calibri" w:hAnsi="Calibri" w:eastAsia="Calibri" w:cs="Calibri"/>
          <w:noProof w:val="0"/>
          <w:sz w:val="28"/>
          <w:szCs w:val="28"/>
          <w:lang w:val="en-GB"/>
        </w:rPr>
        <w:t xml:space="preserve"> disrupt the employees' ongoing employment, and they </w:t>
      </w:r>
      <w:r w:rsidRPr="2689A691" w:rsidR="3D6722C1">
        <w:rPr>
          <w:rFonts w:ascii="Calibri" w:hAnsi="Calibri" w:eastAsia="Calibri" w:cs="Calibri"/>
          <w:noProof w:val="0"/>
          <w:sz w:val="28"/>
          <w:szCs w:val="28"/>
          <w:lang w:val="en-GB"/>
        </w:rPr>
        <w:t>will not</w:t>
      </w:r>
      <w:r w:rsidRPr="2689A691" w:rsidR="432FAE47">
        <w:rPr>
          <w:rFonts w:ascii="Calibri" w:hAnsi="Calibri" w:eastAsia="Calibri" w:cs="Calibri"/>
          <w:noProof w:val="0"/>
          <w:sz w:val="28"/>
          <w:szCs w:val="28"/>
          <w:lang w:val="en-GB"/>
        </w:rPr>
        <w:t xml:space="preserve"> lose their job benefits.</w:t>
      </w:r>
      <w:r w:rsidRPr="2689A691" w:rsidR="6D24355D">
        <w:rPr>
          <w:rFonts w:ascii="Calibri" w:hAnsi="Calibri" w:eastAsia="Calibri" w:cs="Calibri"/>
          <w:noProof w:val="0"/>
          <w:sz w:val="28"/>
          <w:szCs w:val="28"/>
          <w:lang w:val="en-GB"/>
        </w:rPr>
        <w:t xml:space="preserve"> It is crucial to keep in mind that, </w:t>
      </w:r>
      <w:r w:rsidRPr="2689A691" w:rsidR="6D24355D">
        <w:rPr>
          <w:rFonts w:ascii="Calibri" w:hAnsi="Calibri" w:eastAsia="Calibri" w:cs="Calibri"/>
          <w:noProof w:val="0"/>
          <w:sz w:val="28"/>
          <w:szCs w:val="28"/>
          <w:lang w:val="en-GB"/>
        </w:rPr>
        <w:t>in accordance with</w:t>
      </w:r>
      <w:r w:rsidRPr="2689A691" w:rsidR="6D24355D">
        <w:rPr>
          <w:rFonts w:ascii="Calibri" w:hAnsi="Calibri" w:eastAsia="Calibri" w:cs="Calibri"/>
          <w:noProof w:val="0"/>
          <w:sz w:val="28"/>
          <w:szCs w:val="28"/>
          <w:lang w:val="en-GB"/>
        </w:rPr>
        <w:t xml:space="preserve"> case law concerning company transfers, TUPE only applies in circumstances where a firm or a </w:t>
      </w:r>
      <w:r w:rsidRPr="2689A691" w:rsidR="6D24355D">
        <w:rPr>
          <w:rFonts w:ascii="Calibri" w:hAnsi="Calibri" w:eastAsia="Calibri" w:cs="Calibri"/>
          <w:noProof w:val="0"/>
          <w:sz w:val="28"/>
          <w:szCs w:val="28"/>
          <w:lang w:val="en-GB"/>
        </w:rPr>
        <w:t>portion</w:t>
      </w:r>
      <w:r w:rsidRPr="2689A691" w:rsidR="6D24355D">
        <w:rPr>
          <w:rFonts w:ascii="Calibri" w:hAnsi="Calibri" w:eastAsia="Calibri" w:cs="Calibri"/>
          <w:noProof w:val="0"/>
          <w:sz w:val="28"/>
          <w:szCs w:val="28"/>
          <w:lang w:val="en-GB"/>
        </w:rPr>
        <w:t xml:space="preserve"> of one "retains its identity" following the transfer. There is no "transfer of a business or part of a business" as defined by the Regulations if it loses its identity.</w:t>
      </w:r>
      <w:r w:rsidRPr="2689A691" w:rsidR="1793B2EC">
        <w:rPr>
          <w:rFonts w:ascii="Calibri" w:hAnsi="Calibri" w:eastAsia="Calibri" w:cs="Calibri"/>
          <w:noProof w:val="0"/>
          <w:sz w:val="28"/>
          <w:szCs w:val="28"/>
          <w:lang w:val="en-GB"/>
        </w:rPr>
        <w:t xml:space="preserve"> </w:t>
      </w:r>
      <w:r w:rsidRPr="2689A691" w:rsidR="5C221606">
        <w:rPr>
          <w:rFonts w:ascii="Calibri" w:hAnsi="Calibri" w:eastAsia="Calibri" w:cs="Calibri"/>
          <w:noProof w:val="0"/>
          <w:sz w:val="28"/>
          <w:szCs w:val="28"/>
          <w:lang w:val="en-GB"/>
        </w:rPr>
        <w:t xml:space="preserve">According to the regulations, discussions with the </w:t>
      </w:r>
      <w:r w:rsidRPr="2689A691" w:rsidR="5C221606">
        <w:rPr>
          <w:rFonts w:ascii="Calibri" w:hAnsi="Calibri" w:eastAsia="Calibri" w:cs="Calibri"/>
          <w:noProof w:val="0"/>
          <w:sz w:val="28"/>
          <w:szCs w:val="28"/>
          <w:lang w:val="en-GB"/>
        </w:rPr>
        <w:t>appropriate employee</w:t>
      </w:r>
      <w:r w:rsidRPr="2689A691" w:rsidR="5C221606">
        <w:rPr>
          <w:rFonts w:ascii="Calibri" w:hAnsi="Calibri" w:eastAsia="Calibri" w:cs="Calibri"/>
          <w:noProof w:val="0"/>
          <w:sz w:val="28"/>
          <w:szCs w:val="28"/>
          <w:lang w:val="en-GB"/>
        </w:rPr>
        <w:t xml:space="preserve"> representatives must take place. These officials could be elected employees or traditional union representatives. The following details must be made public: the fact that the transfer will occur, its purpose, its </w:t>
      </w:r>
      <w:r w:rsidRPr="2689A691" w:rsidR="5C221606">
        <w:rPr>
          <w:rFonts w:ascii="Calibri" w:hAnsi="Calibri" w:eastAsia="Calibri" w:cs="Calibri"/>
          <w:noProof w:val="0"/>
          <w:sz w:val="28"/>
          <w:szCs w:val="28"/>
          <w:lang w:val="en-GB"/>
        </w:rPr>
        <w:t>anticipated</w:t>
      </w:r>
      <w:r w:rsidRPr="2689A691" w:rsidR="5C221606">
        <w:rPr>
          <w:rFonts w:ascii="Calibri" w:hAnsi="Calibri" w:eastAsia="Calibri" w:cs="Calibri"/>
          <w:noProof w:val="0"/>
          <w:sz w:val="28"/>
          <w:szCs w:val="28"/>
          <w:lang w:val="en-GB"/>
        </w:rPr>
        <w:t xml:space="preserve"> timing, its effects on the employees, the actions that the employer and transferee plan to take in relation to the employees, and their respective plans.</w:t>
      </w:r>
      <w:r w:rsidRPr="2689A691" w:rsidR="0220151D">
        <w:rPr>
          <w:rFonts w:ascii="Calibri" w:hAnsi="Calibri" w:eastAsia="Calibri" w:cs="Calibri"/>
          <w:noProof w:val="0"/>
          <w:sz w:val="28"/>
          <w:szCs w:val="28"/>
          <w:lang w:val="en-GB"/>
        </w:rPr>
        <w:t xml:space="preserve"> </w:t>
      </w:r>
      <w:r w:rsidRPr="2689A691" w:rsidR="6B57257B">
        <w:rPr>
          <w:rFonts w:ascii="Calibri" w:hAnsi="Calibri" w:eastAsia="Calibri" w:cs="Calibri"/>
          <w:noProof w:val="0"/>
          <w:sz w:val="28"/>
          <w:szCs w:val="28"/>
          <w:lang w:val="en-GB"/>
        </w:rPr>
        <w:t xml:space="preserve">The liability for this rests with both the transferee and the transferor if a consolation is determined to be insufficient or to not occur at all. Each employee </w:t>
      </w:r>
      <w:r w:rsidRPr="2689A691" w:rsidR="6B57257B">
        <w:rPr>
          <w:rFonts w:ascii="Calibri" w:hAnsi="Calibri" w:eastAsia="Calibri" w:cs="Calibri"/>
          <w:noProof w:val="0"/>
          <w:sz w:val="28"/>
          <w:szCs w:val="28"/>
          <w:lang w:val="en-GB"/>
        </w:rPr>
        <w:t>impacted</w:t>
      </w:r>
      <w:r w:rsidRPr="2689A691" w:rsidR="6B57257B">
        <w:rPr>
          <w:rFonts w:ascii="Calibri" w:hAnsi="Calibri" w:eastAsia="Calibri" w:cs="Calibri"/>
          <w:noProof w:val="0"/>
          <w:sz w:val="28"/>
          <w:szCs w:val="28"/>
          <w:lang w:val="en-GB"/>
        </w:rPr>
        <w:t xml:space="preserve"> by the transfer may get up to 13 weeks of pay as compensation (K. Daniels 2022). Therefore, Charlotte and Madeliene mus</w:t>
      </w:r>
      <w:r w:rsidRPr="2689A691" w:rsidR="71BDBBDF">
        <w:rPr>
          <w:rFonts w:ascii="Calibri" w:hAnsi="Calibri" w:eastAsia="Calibri" w:cs="Calibri"/>
          <w:noProof w:val="0"/>
          <w:sz w:val="28"/>
          <w:szCs w:val="28"/>
          <w:lang w:val="en-GB"/>
        </w:rPr>
        <w:t>t consult with all employees effected within the timescale</w:t>
      </w:r>
      <w:r w:rsidRPr="2689A691" w:rsidR="476F3055">
        <w:rPr>
          <w:rFonts w:ascii="Calibri" w:hAnsi="Calibri" w:eastAsia="Calibri" w:cs="Calibri"/>
          <w:noProof w:val="0"/>
          <w:sz w:val="28"/>
          <w:szCs w:val="28"/>
          <w:lang w:val="en-GB"/>
        </w:rPr>
        <w:t xml:space="preserve"> usually 28 days prior to the transfer,</w:t>
      </w:r>
      <w:r w:rsidRPr="2689A691" w:rsidR="71BDBBDF">
        <w:rPr>
          <w:rFonts w:ascii="Calibri" w:hAnsi="Calibri" w:eastAsia="Calibri" w:cs="Calibri"/>
          <w:noProof w:val="0"/>
          <w:sz w:val="28"/>
          <w:szCs w:val="28"/>
          <w:lang w:val="en-GB"/>
        </w:rPr>
        <w:t xml:space="preserve"> </w:t>
      </w:r>
      <w:r w:rsidRPr="2689A691" w:rsidR="71BDBBDF">
        <w:rPr>
          <w:rFonts w:ascii="Calibri" w:hAnsi="Calibri" w:eastAsia="Calibri" w:cs="Calibri"/>
          <w:noProof w:val="0"/>
          <w:sz w:val="28"/>
          <w:szCs w:val="28"/>
          <w:lang w:val="en-GB"/>
        </w:rPr>
        <w:t xml:space="preserve">to </w:t>
      </w:r>
      <w:r w:rsidRPr="2689A691" w:rsidR="71BDBBDF">
        <w:rPr>
          <w:rFonts w:ascii="Calibri" w:hAnsi="Calibri" w:eastAsia="Calibri" w:cs="Calibri"/>
          <w:noProof w:val="0"/>
          <w:sz w:val="28"/>
          <w:szCs w:val="28"/>
          <w:lang w:val="en-GB"/>
        </w:rPr>
        <w:t>comply with</w:t>
      </w:r>
      <w:r w:rsidRPr="2689A691" w:rsidR="71BDBBDF">
        <w:rPr>
          <w:rFonts w:ascii="Calibri" w:hAnsi="Calibri" w:eastAsia="Calibri" w:cs="Calibri"/>
          <w:noProof w:val="0"/>
          <w:sz w:val="28"/>
          <w:szCs w:val="28"/>
          <w:lang w:val="en-GB"/>
        </w:rPr>
        <w:t xml:space="preserve"> </w:t>
      </w:r>
      <w:r w:rsidRPr="2689A691" w:rsidR="47F36277">
        <w:rPr>
          <w:rFonts w:ascii="Calibri" w:hAnsi="Calibri" w:eastAsia="Calibri" w:cs="Calibri"/>
          <w:noProof w:val="0"/>
          <w:sz w:val="28"/>
          <w:szCs w:val="28"/>
          <w:lang w:val="en-GB"/>
        </w:rPr>
        <w:t xml:space="preserve">protection of </w:t>
      </w:r>
      <w:r w:rsidRPr="2689A691" w:rsidR="47F36277">
        <w:rPr>
          <w:rFonts w:ascii="Calibri" w:hAnsi="Calibri" w:eastAsia="Calibri" w:cs="Calibri"/>
          <w:noProof w:val="0"/>
          <w:sz w:val="28"/>
          <w:szCs w:val="28"/>
          <w:lang w:val="en-GB"/>
        </w:rPr>
        <w:t>employment</w:t>
      </w:r>
      <w:r w:rsidRPr="2689A691" w:rsidR="47F36277">
        <w:rPr>
          <w:rFonts w:ascii="Calibri" w:hAnsi="Calibri" w:eastAsia="Calibri" w:cs="Calibri"/>
          <w:noProof w:val="0"/>
          <w:sz w:val="28"/>
          <w:szCs w:val="28"/>
          <w:lang w:val="en-GB"/>
        </w:rPr>
        <w:t>.</w:t>
      </w:r>
      <w:r w:rsidRPr="2689A691" w:rsidR="71BDBBDF">
        <w:rPr>
          <w:rFonts w:ascii="Calibri" w:hAnsi="Calibri" w:eastAsia="Calibri" w:cs="Calibri"/>
          <w:noProof w:val="0"/>
          <w:sz w:val="28"/>
          <w:szCs w:val="28"/>
          <w:lang w:val="en-GB"/>
        </w:rPr>
        <w:t xml:space="preserve"> </w:t>
      </w:r>
    </w:p>
    <w:p w:rsidR="6A7FE4CF" w:rsidP="2689A691" w:rsidRDefault="6A7FE4CF" w14:paraId="1FED640E" w14:textId="48C5576A">
      <w:pPr>
        <w:pStyle w:val="Normal"/>
        <w:spacing w:after="0" w:afterAutospacing="off" w:line="264" w:lineRule="auto"/>
        <w:ind w:left="0"/>
        <w:rPr>
          <w:rFonts w:ascii="Calibri" w:hAnsi="Calibri" w:eastAsia="Calibri" w:cs="Calibri"/>
          <w:b w:val="1"/>
          <w:bCs w:val="1"/>
          <w:noProof w:val="0"/>
          <w:sz w:val="28"/>
          <w:szCs w:val="28"/>
          <w:lang w:val="en-GB"/>
        </w:rPr>
      </w:pPr>
      <w:r w:rsidRPr="2689A691" w:rsidR="5C6C25AA">
        <w:rPr>
          <w:rFonts w:ascii="Calibri" w:hAnsi="Calibri" w:eastAsia="Calibri" w:cs="Calibri"/>
          <w:b w:val="1"/>
          <w:bCs w:val="1"/>
          <w:noProof w:val="0"/>
          <w:sz w:val="28"/>
          <w:szCs w:val="28"/>
          <w:lang w:val="en-GB"/>
        </w:rPr>
        <w:t>National minimum wage</w:t>
      </w:r>
      <w:r w:rsidRPr="2689A691" w:rsidR="6A7FE4CF">
        <w:rPr>
          <w:rFonts w:ascii="Calibri" w:hAnsi="Calibri" w:eastAsia="Calibri" w:cs="Calibri"/>
          <w:b w:val="1"/>
          <w:bCs w:val="1"/>
          <w:noProof w:val="0"/>
          <w:sz w:val="28"/>
          <w:szCs w:val="28"/>
          <w:lang w:val="en-GB"/>
        </w:rPr>
        <w:t xml:space="preserve"> </w:t>
      </w:r>
      <w:r w:rsidRPr="2689A691" w:rsidR="6A7FE4CF">
        <w:rPr>
          <w:rFonts w:ascii="Calibri" w:hAnsi="Calibri" w:eastAsia="Calibri" w:cs="Calibri"/>
          <w:b w:val="1"/>
          <w:bCs w:val="1"/>
          <w:noProof w:val="0"/>
          <w:sz w:val="28"/>
          <w:szCs w:val="28"/>
          <w:lang w:val="en-GB"/>
        </w:rPr>
        <w:t>(AC 4.1)</w:t>
      </w:r>
    </w:p>
    <w:p w:rsidR="6A7FE4CF" w:rsidP="2689A691" w:rsidRDefault="6A7FE4CF" w14:paraId="0FCA71CE" w14:textId="493F5801">
      <w:pPr>
        <w:pStyle w:val="Normal"/>
        <w:bidi w:val="0"/>
        <w:spacing w:before="0" w:beforeAutospacing="off" w:after="0" w:afterAutospacing="off" w:line="264" w:lineRule="auto"/>
        <w:ind w:left="0" w:right="0"/>
        <w:jc w:val="left"/>
        <w:rPr>
          <w:rFonts w:ascii="Calibri" w:hAnsi="Calibri" w:eastAsia="Calibri" w:cs="Calibri"/>
          <w:noProof w:val="0"/>
          <w:sz w:val="28"/>
          <w:szCs w:val="28"/>
          <w:lang w:val="en-GB"/>
        </w:rPr>
      </w:pPr>
      <w:r w:rsidRPr="2689A691" w:rsidR="207B4A0E">
        <w:rPr>
          <w:rFonts w:ascii="Calibri" w:hAnsi="Calibri" w:eastAsia="Calibri" w:cs="Calibri"/>
          <w:noProof w:val="0"/>
          <w:sz w:val="28"/>
          <w:szCs w:val="28"/>
          <w:lang w:val="en-GB"/>
        </w:rPr>
        <w:t>T</w:t>
      </w:r>
      <w:r w:rsidRPr="2689A691" w:rsidR="1489CB5D">
        <w:rPr>
          <w:rFonts w:ascii="Calibri" w:hAnsi="Calibri" w:eastAsia="Calibri" w:cs="Calibri"/>
          <w:noProof w:val="0"/>
          <w:sz w:val="28"/>
          <w:szCs w:val="28"/>
          <w:lang w:val="en-GB"/>
        </w:rPr>
        <w:t>he National Minimum Wage Act guarantees workers the right to a minimum hourly wage. A person who is working under a contract of employment or any other co</w:t>
      </w:r>
      <w:r w:rsidRPr="2689A691" w:rsidR="1C39F909">
        <w:rPr>
          <w:rFonts w:ascii="Calibri" w:hAnsi="Calibri" w:eastAsia="Calibri" w:cs="Calibri"/>
          <w:noProof w:val="0"/>
          <w:sz w:val="28"/>
          <w:szCs w:val="28"/>
          <w:lang w:val="en-GB"/>
        </w:rPr>
        <w:t xml:space="preserve"> </w:t>
      </w:r>
      <w:r w:rsidRPr="2689A691" w:rsidR="1489CB5D">
        <w:rPr>
          <w:rFonts w:ascii="Calibri" w:hAnsi="Calibri" w:eastAsia="Calibri" w:cs="Calibri"/>
          <w:noProof w:val="0"/>
          <w:sz w:val="28"/>
          <w:szCs w:val="28"/>
          <w:lang w:val="en-GB"/>
        </w:rPr>
        <w:t>ntract under which they agree to personally conduct any services for a third party is referred to as a worker in the act. It should be mentioned that in addition to the national minimum wage, there is a "living wage" that is higher. Organizations voluntarily pay this amount, which is more than the federal minimum wage. According to the living wage foundation, the federal minimum wage is too low, and employers should think about providing a living wage instead, despite there being no legal requirement to do so (K. Daniels 2022).</w:t>
      </w:r>
      <w:r w:rsidRPr="2689A691" w:rsidR="72A2F9CB">
        <w:rPr>
          <w:rFonts w:ascii="Calibri" w:hAnsi="Calibri" w:eastAsia="Calibri" w:cs="Calibri"/>
          <w:noProof w:val="0"/>
          <w:sz w:val="28"/>
          <w:szCs w:val="28"/>
          <w:lang w:val="en-GB"/>
        </w:rPr>
        <w:t>The national minimum wage, the agreed-upon wage, and the prohibition against having their wages withheld without their written approval are the three main legal rights that employees have regarding compensation. If the agreed-upon wage exceeds the federal minimum wage, workers have the right to receive that amount. Whether a worker is employed full-time, part-time, or under a zero-hours contract, this rule still holds true</w:t>
      </w:r>
      <w:r w:rsidRPr="2689A691" w:rsidR="1194D2D7">
        <w:rPr>
          <w:rFonts w:ascii="Calibri" w:hAnsi="Calibri" w:eastAsia="Calibri" w:cs="Calibri"/>
          <w:noProof w:val="0"/>
          <w:sz w:val="28"/>
          <w:szCs w:val="28"/>
          <w:lang w:val="en-GB"/>
        </w:rPr>
        <w:t xml:space="preserve">. </w:t>
      </w:r>
      <w:r w:rsidRPr="2689A691" w:rsidR="0396D67A">
        <w:rPr>
          <w:rFonts w:ascii="Calibri" w:hAnsi="Calibri" w:eastAsia="Calibri" w:cs="Calibri"/>
          <w:noProof w:val="0"/>
          <w:sz w:val="28"/>
          <w:szCs w:val="28"/>
          <w:lang w:val="en-GB"/>
        </w:rPr>
        <w:t xml:space="preserve">The national minimum wage can differ depending on the colleagues age, according to ACAS an apprentice </w:t>
      </w:r>
      <w:r w:rsidRPr="2689A691" w:rsidR="62E94912">
        <w:rPr>
          <w:rFonts w:ascii="Calibri" w:hAnsi="Calibri" w:eastAsia="Calibri" w:cs="Calibri"/>
          <w:noProof w:val="0"/>
          <w:sz w:val="28"/>
          <w:szCs w:val="28"/>
          <w:lang w:val="en-GB"/>
        </w:rPr>
        <w:t xml:space="preserve">and under 18 </w:t>
      </w:r>
      <w:r w:rsidRPr="2689A691" w:rsidR="0396D67A">
        <w:rPr>
          <w:rFonts w:ascii="Calibri" w:hAnsi="Calibri" w:eastAsia="Calibri" w:cs="Calibri"/>
          <w:noProof w:val="0"/>
          <w:sz w:val="28"/>
          <w:szCs w:val="28"/>
          <w:lang w:val="en-GB"/>
        </w:rPr>
        <w:t>should be paid £5.28 an</w:t>
      </w:r>
      <w:r w:rsidRPr="2689A691" w:rsidR="1A841168">
        <w:rPr>
          <w:rFonts w:ascii="Calibri" w:hAnsi="Calibri" w:eastAsia="Calibri" w:cs="Calibri"/>
          <w:noProof w:val="0"/>
          <w:sz w:val="28"/>
          <w:szCs w:val="28"/>
          <w:lang w:val="en-GB"/>
        </w:rPr>
        <w:t xml:space="preserve"> hour, </w:t>
      </w:r>
      <w:r w:rsidRPr="2689A691" w:rsidR="005C6EBB">
        <w:rPr>
          <w:rFonts w:ascii="Calibri" w:hAnsi="Calibri" w:eastAsia="Calibri" w:cs="Calibri"/>
          <w:noProof w:val="0"/>
          <w:sz w:val="28"/>
          <w:szCs w:val="28"/>
          <w:lang w:val="en-GB"/>
        </w:rPr>
        <w:t xml:space="preserve">18 –20-year-olds £7.49 an hour, </w:t>
      </w:r>
      <w:r w:rsidRPr="2689A691" w:rsidR="4D83826B">
        <w:rPr>
          <w:rFonts w:ascii="Calibri" w:hAnsi="Calibri" w:eastAsia="Calibri" w:cs="Calibri"/>
          <w:noProof w:val="0"/>
          <w:sz w:val="28"/>
          <w:szCs w:val="28"/>
          <w:lang w:val="en-GB"/>
        </w:rPr>
        <w:t>age 21 – 22 £10.18 an hour and 22 years and over £10.42.</w:t>
      </w:r>
      <w:r w:rsidRPr="2689A691" w:rsidR="3ACAAF51">
        <w:rPr>
          <w:rFonts w:ascii="Calibri" w:hAnsi="Calibri" w:eastAsia="Calibri" w:cs="Calibri"/>
          <w:noProof w:val="0"/>
          <w:sz w:val="28"/>
          <w:szCs w:val="28"/>
          <w:lang w:val="en-GB"/>
        </w:rPr>
        <w:t xml:space="preserve"> I</w:t>
      </w:r>
      <w:r w:rsidRPr="2689A691" w:rsidR="4172E0D4">
        <w:rPr>
          <w:rFonts w:ascii="Calibri" w:hAnsi="Calibri" w:eastAsia="Calibri" w:cs="Calibri"/>
          <w:noProof w:val="0"/>
          <w:sz w:val="28"/>
          <w:szCs w:val="28"/>
          <w:lang w:val="en-GB"/>
        </w:rPr>
        <w:t>t</w:t>
      </w:r>
      <w:r w:rsidRPr="2689A691" w:rsidR="4D83826B">
        <w:rPr>
          <w:rFonts w:ascii="Calibri" w:hAnsi="Calibri" w:eastAsia="Calibri" w:cs="Calibri"/>
          <w:noProof w:val="0"/>
          <w:sz w:val="28"/>
          <w:szCs w:val="28"/>
          <w:lang w:val="en-GB"/>
        </w:rPr>
        <w:t xml:space="preserve"> </w:t>
      </w:r>
      <w:r w:rsidRPr="2689A691" w:rsidR="3ACAAF51">
        <w:rPr>
          <w:rFonts w:ascii="Calibri" w:hAnsi="Calibri" w:eastAsia="Calibri" w:cs="Calibri"/>
          <w:noProof w:val="0"/>
          <w:sz w:val="28"/>
          <w:szCs w:val="28"/>
          <w:lang w:val="en-GB"/>
        </w:rPr>
        <w:t xml:space="preserve">is against the law not pay the national minimum wage therefore </w:t>
      </w:r>
      <w:r w:rsidRPr="2689A691" w:rsidR="56C35F4A">
        <w:rPr>
          <w:rFonts w:ascii="Calibri" w:hAnsi="Calibri" w:eastAsia="Calibri" w:cs="Calibri"/>
          <w:noProof w:val="0"/>
          <w:sz w:val="28"/>
          <w:szCs w:val="28"/>
          <w:lang w:val="en-GB"/>
        </w:rPr>
        <w:t xml:space="preserve">Charlotte and Madeleine would need to ensure that they </w:t>
      </w:r>
      <w:r w:rsidRPr="2689A691" w:rsidR="56C35F4A">
        <w:rPr>
          <w:rFonts w:ascii="Calibri" w:hAnsi="Calibri" w:eastAsia="Calibri" w:cs="Calibri"/>
          <w:noProof w:val="0"/>
          <w:sz w:val="28"/>
          <w:szCs w:val="28"/>
          <w:lang w:val="en-GB"/>
        </w:rPr>
        <w:t>comply with</w:t>
      </w:r>
      <w:r w:rsidRPr="2689A691" w:rsidR="56C35F4A">
        <w:rPr>
          <w:rFonts w:ascii="Calibri" w:hAnsi="Calibri" w:eastAsia="Calibri" w:cs="Calibri"/>
          <w:noProof w:val="0"/>
          <w:sz w:val="28"/>
          <w:szCs w:val="28"/>
          <w:lang w:val="en-GB"/>
        </w:rPr>
        <w:t xml:space="preserve"> </w:t>
      </w:r>
      <w:r w:rsidRPr="2689A691" w:rsidR="44980062">
        <w:rPr>
          <w:rFonts w:ascii="Calibri" w:hAnsi="Calibri" w:eastAsia="Calibri" w:cs="Calibri"/>
          <w:noProof w:val="0"/>
          <w:sz w:val="28"/>
          <w:szCs w:val="28"/>
          <w:lang w:val="en-GB"/>
        </w:rPr>
        <w:t xml:space="preserve">the </w:t>
      </w:r>
      <w:r w:rsidRPr="2689A691" w:rsidR="7F51F8C4">
        <w:rPr>
          <w:rFonts w:ascii="Calibri" w:hAnsi="Calibri" w:eastAsia="Calibri" w:cs="Calibri"/>
          <w:noProof w:val="0"/>
          <w:sz w:val="28"/>
          <w:szCs w:val="28"/>
          <w:lang w:val="en-GB"/>
        </w:rPr>
        <w:t>national</w:t>
      </w:r>
      <w:r w:rsidRPr="2689A691" w:rsidR="44980062">
        <w:rPr>
          <w:rFonts w:ascii="Calibri" w:hAnsi="Calibri" w:eastAsia="Calibri" w:cs="Calibri"/>
          <w:noProof w:val="0"/>
          <w:sz w:val="28"/>
          <w:szCs w:val="28"/>
          <w:lang w:val="en-GB"/>
        </w:rPr>
        <w:t xml:space="preserve"> </w:t>
      </w:r>
      <w:r w:rsidRPr="2689A691" w:rsidR="310E3C3F">
        <w:rPr>
          <w:rFonts w:ascii="Calibri" w:hAnsi="Calibri" w:eastAsia="Calibri" w:cs="Calibri"/>
          <w:noProof w:val="0"/>
          <w:sz w:val="28"/>
          <w:szCs w:val="28"/>
          <w:lang w:val="en-GB"/>
        </w:rPr>
        <w:t>minimum</w:t>
      </w:r>
      <w:r w:rsidRPr="2689A691" w:rsidR="44980062">
        <w:rPr>
          <w:rFonts w:ascii="Calibri" w:hAnsi="Calibri" w:eastAsia="Calibri" w:cs="Calibri"/>
          <w:noProof w:val="0"/>
          <w:sz w:val="28"/>
          <w:szCs w:val="28"/>
          <w:lang w:val="en-GB"/>
        </w:rPr>
        <w:t xml:space="preserve"> wage and age of employees. </w:t>
      </w:r>
      <w:r w:rsidRPr="2689A691" w:rsidR="1CC205A0">
        <w:rPr>
          <w:rFonts w:ascii="Calibri" w:hAnsi="Calibri" w:eastAsia="Calibri" w:cs="Calibri"/>
          <w:noProof w:val="0"/>
          <w:sz w:val="28"/>
          <w:szCs w:val="28"/>
          <w:lang w:val="en-GB"/>
        </w:rPr>
        <w:t xml:space="preserve">If Charlotte and Madeleine do not pay their employees the national minimum wage, their workers may file a claim with the employment tribunal to have the issue reviewed. Charlotte and Madeleine might be subject to a </w:t>
      </w:r>
      <w:r w:rsidRPr="2689A691" w:rsidR="1CC205A0">
        <w:rPr>
          <w:rFonts w:ascii="Calibri" w:hAnsi="Calibri" w:eastAsia="Calibri" w:cs="Calibri"/>
          <w:noProof w:val="0"/>
          <w:sz w:val="28"/>
          <w:szCs w:val="28"/>
          <w:lang w:val="en-GB"/>
        </w:rPr>
        <w:t>maximum</w:t>
      </w:r>
      <w:r w:rsidRPr="2689A691" w:rsidR="1CC205A0">
        <w:rPr>
          <w:rFonts w:ascii="Calibri" w:hAnsi="Calibri" w:eastAsia="Calibri" w:cs="Calibri"/>
          <w:noProof w:val="0"/>
          <w:sz w:val="28"/>
          <w:szCs w:val="28"/>
          <w:lang w:val="en-GB"/>
        </w:rPr>
        <w:t xml:space="preserve"> fine of £20,000 per employee if they rule in the employee's favour. In addition, the government will publicly disgrace them if they </w:t>
      </w:r>
      <w:r w:rsidRPr="2689A691" w:rsidR="1CC205A0">
        <w:rPr>
          <w:rFonts w:ascii="Calibri" w:hAnsi="Calibri" w:eastAsia="Calibri" w:cs="Calibri"/>
          <w:noProof w:val="0"/>
          <w:sz w:val="28"/>
          <w:szCs w:val="28"/>
          <w:lang w:val="en-GB"/>
        </w:rPr>
        <w:t>fail to</w:t>
      </w:r>
      <w:r w:rsidRPr="2689A691" w:rsidR="1CC205A0">
        <w:rPr>
          <w:rFonts w:ascii="Calibri" w:hAnsi="Calibri" w:eastAsia="Calibri" w:cs="Calibri"/>
          <w:noProof w:val="0"/>
          <w:sz w:val="28"/>
          <w:szCs w:val="28"/>
          <w:lang w:val="en-GB"/>
        </w:rPr>
        <w:t xml:space="preserve"> pay the minimum wage, which could harm their reputation, have quick staff turnover, and low morale. </w:t>
      </w:r>
    </w:p>
    <w:p w:rsidR="6A7FE4CF" w:rsidP="2689A691" w:rsidRDefault="6A7FE4CF" w14:paraId="212226FE" w14:textId="694ED650">
      <w:pPr>
        <w:pStyle w:val="Normal"/>
        <w:bidi w:val="0"/>
        <w:spacing w:before="0" w:beforeAutospacing="off" w:after="0" w:afterAutospacing="off" w:line="264" w:lineRule="auto"/>
        <w:ind w:left="0" w:right="0"/>
        <w:jc w:val="left"/>
        <w:rPr>
          <w:rFonts w:ascii="Calibri" w:hAnsi="Calibri" w:eastAsia="Calibri" w:cs="Calibri"/>
          <w:noProof w:val="0"/>
          <w:sz w:val="24"/>
          <w:szCs w:val="24"/>
          <w:lang w:val="en-GB"/>
        </w:rPr>
      </w:pPr>
    </w:p>
    <w:p w:rsidR="6A7FE4CF" w:rsidP="2689A691" w:rsidRDefault="6A7FE4CF" w14:paraId="0D262E71" w14:textId="38AA1D98">
      <w:pPr>
        <w:pStyle w:val="Normal"/>
        <w:bidi w:val="0"/>
        <w:spacing w:before="0" w:beforeAutospacing="off" w:after="0" w:afterAutospacing="off" w:line="264" w:lineRule="auto"/>
        <w:ind w:left="0" w:right="0"/>
        <w:jc w:val="left"/>
        <w:rPr>
          <w:rFonts w:ascii="Calibri" w:hAnsi="Calibri" w:eastAsia="Calibri" w:cs="Calibri"/>
          <w:b w:val="1"/>
          <w:bCs w:val="1"/>
          <w:noProof w:val="0"/>
          <w:sz w:val="28"/>
          <w:szCs w:val="28"/>
          <w:lang w:val="en-GB"/>
        </w:rPr>
      </w:pPr>
      <w:r w:rsidRPr="2689A691" w:rsidR="636AB687">
        <w:rPr>
          <w:rFonts w:ascii="Calibri" w:hAnsi="Calibri" w:eastAsia="Calibri" w:cs="Calibri"/>
          <w:b w:val="1"/>
          <w:bCs w:val="1"/>
          <w:noProof w:val="0"/>
          <w:sz w:val="28"/>
          <w:szCs w:val="28"/>
          <w:lang w:val="en-GB"/>
        </w:rPr>
        <w:t>Working time regulations</w:t>
      </w:r>
      <w:r w:rsidRPr="2689A691" w:rsidR="6A7FE4CF">
        <w:rPr>
          <w:rFonts w:ascii="Calibri" w:hAnsi="Calibri" w:eastAsia="Calibri" w:cs="Calibri"/>
          <w:b w:val="1"/>
          <w:bCs w:val="1"/>
          <w:noProof w:val="0"/>
          <w:sz w:val="28"/>
          <w:szCs w:val="28"/>
          <w:lang w:val="en-GB"/>
        </w:rPr>
        <w:t xml:space="preserve"> (AC 4.2)</w:t>
      </w:r>
    </w:p>
    <w:p w:rsidR="05DD5E0E" w:rsidP="2689A691" w:rsidRDefault="05DD5E0E" w14:paraId="1A77B5F4" w14:textId="023FD805">
      <w:pPr>
        <w:pStyle w:val="Normal"/>
        <w:ind w:left="0"/>
        <w:rPr>
          <w:rFonts w:ascii="Calibri" w:hAnsi="Calibri" w:eastAsia="Calibri" w:cs="Calibri"/>
          <w:noProof w:val="0"/>
          <w:sz w:val="28"/>
          <w:szCs w:val="28"/>
          <w:lang w:val="en-GB"/>
        </w:rPr>
      </w:pPr>
      <w:r w:rsidRPr="2689A691" w:rsidR="1522D228">
        <w:rPr>
          <w:rFonts w:ascii="Calibri" w:hAnsi="Calibri" w:eastAsia="Calibri" w:cs="Calibri"/>
          <w:noProof w:val="0"/>
          <w:sz w:val="28"/>
          <w:szCs w:val="28"/>
          <w:lang w:val="en-GB"/>
        </w:rPr>
        <w:t xml:space="preserve">In the UK, working hours are regulated by the Working Time Regulations (WTR) from 1998. They limit the amount of time that employees can work each day and each week to a maximum of 48 hours (however workers in the United Kingdom can opt out of the regulations </w:t>
      </w:r>
      <w:r w:rsidRPr="2689A691" w:rsidR="1522D228">
        <w:rPr>
          <w:rFonts w:ascii="Calibri" w:hAnsi="Calibri" w:eastAsia="Calibri" w:cs="Calibri"/>
          <w:noProof w:val="0"/>
          <w:sz w:val="28"/>
          <w:szCs w:val="28"/>
          <w:lang w:val="en-GB"/>
        </w:rPr>
        <w:t>pertaining to</w:t>
      </w:r>
      <w:r w:rsidRPr="2689A691" w:rsidR="1522D228">
        <w:rPr>
          <w:rFonts w:ascii="Calibri" w:hAnsi="Calibri" w:eastAsia="Calibri" w:cs="Calibri"/>
          <w:noProof w:val="0"/>
          <w:sz w:val="28"/>
          <w:szCs w:val="28"/>
          <w:lang w:val="en-GB"/>
        </w:rPr>
        <w:t xml:space="preserve"> the required 48-hour work week). Yet the figures on working hours have been significantly </w:t>
      </w:r>
      <w:r w:rsidRPr="2689A691" w:rsidR="1522D228">
        <w:rPr>
          <w:rFonts w:ascii="Calibri" w:hAnsi="Calibri" w:eastAsia="Calibri" w:cs="Calibri"/>
          <w:noProof w:val="0"/>
          <w:sz w:val="28"/>
          <w:szCs w:val="28"/>
          <w:lang w:val="en-GB"/>
        </w:rPr>
        <w:t>impacted</w:t>
      </w:r>
      <w:r w:rsidRPr="2689A691" w:rsidR="1522D228">
        <w:rPr>
          <w:rFonts w:ascii="Calibri" w:hAnsi="Calibri" w:eastAsia="Calibri" w:cs="Calibri"/>
          <w:noProof w:val="0"/>
          <w:sz w:val="28"/>
          <w:szCs w:val="28"/>
          <w:lang w:val="en-GB"/>
        </w:rPr>
        <w:t xml:space="preserve"> by the epidemic ("Contracts of employment and working hours - GOV.UK", n.d.). The Office for National Statistics reported in February 2021 that during the third and fourth quarters of 2020, the average number of paid hours worked per week in the United Kingdom increased by 1.8 hours.</w:t>
      </w:r>
      <w:r w:rsidRPr="2689A691" w:rsidR="61C211A4">
        <w:rPr>
          <w:rFonts w:ascii="Calibri" w:hAnsi="Calibri" w:eastAsia="Calibri" w:cs="Calibri"/>
          <w:noProof w:val="0"/>
          <w:sz w:val="28"/>
          <w:szCs w:val="28"/>
          <w:lang w:val="en-GB"/>
        </w:rPr>
        <w:t xml:space="preserve"> Employees have the right to seek flexible work schedules and the right to take reasonable time off work for specific reasons, such as caring for a sick family member or going to a school function. During jury duty or military service, employees are also allowed to take unpaid time off. The right to fair treatment by employers is the last right that employees have. This covers the freedom from prejudice, harassment, and reprisal. Also, employees are allowed to </w:t>
      </w:r>
      <w:r w:rsidRPr="2689A691" w:rsidR="61C211A4">
        <w:rPr>
          <w:rFonts w:ascii="Calibri" w:hAnsi="Calibri" w:eastAsia="Calibri" w:cs="Calibri"/>
          <w:noProof w:val="0"/>
          <w:sz w:val="28"/>
          <w:szCs w:val="28"/>
          <w:lang w:val="en-GB"/>
        </w:rPr>
        <w:t>participate</w:t>
      </w:r>
      <w:r w:rsidRPr="2689A691" w:rsidR="61C211A4">
        <w:rPr>
          <w:rFonts w:ascii="Calibri" w:hAnsi="Calibri" w:eastAsia="Calibri" w:cs="Calibri"/>
          <w:noProof w:val="0"/>
          <w:sz w:val="28"/>
          <w:szCs w:val="28"/>
          <w:lang w:val="en-GB"/>
        </w:rPr>
        <w:t xml:space="preserve"> in collective bargaining and join or create a union.</w:t>
      </w:r>
      <w:r w:rsidRPr="2689A691" w:rsidR="24C5D156">
        <w:rPr>
          <w:rFonts w:ascii="Calibri" w:hAnsi="Calibri" w:eastAsia="Calibri" w:cs="Calibri"/>
          <w:noProof w:val="0"/>
          <w:sz w:val="28"/>
          <w:szCs w:val="28"/>
          <w:lang w:val="en-GB"/>
        </w:rPr>
        <w:t xml:space="preserve"> Workers are protected by the working </w:t>
      </w:r>
      <w:r w:rsidRPr="2689A691" w:rsidR="24C5D156">
        <w:rPr>
          <w:rFonts w:ascii="Calibri" w:hAnsi="Calibri" w:eastAsia="Calibri" w:cs="Calibri"/>
          <w:noProof w:val="0"/>
          <w:sz w:val="28"/>
          <w:szCs w:val="28"/>
          <w:lang w:val="en-GB"/>
        </w:rPr>
        <w:t>time regul</w:t>
      </w:r>
      <w:r w:rsidRPr="2689A691" w:rsidR="24C5D156">
        <w:rPr>
          <w:rFonts w:ascii="Calibri" w:hAnsi="Calibri" w:eastAsia="Calibri" w:cs="Calibri"/>
          <w:noProof w:val="0"/>
          <w:sz w:val="28"/>
          <w:szCs w:val="28"/>
          <w:lang w:val="en-GB"/>
        </w:rPr>
        <w:t>ations from the dangers of working irregular hours or without breaks or holidays. The rules call for the f</w:t>
      </w:r>
      <w:r w:rsidRPr="2689A691" w:rsidR="24C5D156">
        <w:rPr>
          <w:rFonts w:ascii="Calibri" w:hAnsi="Calibri" w:eastAsia="Calibri" w:cs="Calibri"/>
          <w:noProof w:val="0"/>
          <w:sz w:val="28"/>
          <w:szCs w:val="28"/>
          <w:lang w:val="en-GB"/>
        </w:rPr>
        <w:t>ollowing</w:t>
      </w:r>
      <w:r w:rsidRPr="2689A691" w:rsidR="24C5D156">
        <w:rPr>
          <w:rFonts w:ascii="Calibri" w:hAnsi="Calibri" w:eastAsia="Calibri" w:cs="Calibri"/>
          <w:noProof w:val="0"/>
          <w:sz w:val="28"/>
          <w:szCs w:val="28"/>
          <w:lang w:val="en-GB"/>
        </w:rPr>
        <w:t xml:space="preserve">, </w:t>
      </w:r>
      <w:r w:rsidRPr="2689A691" w:rsidR="24C5D156">
        <w:rPr>
          <w:rFonts w:ascii="Calibri" w:hAnsi="Calibri" w:eastAsia="Calibri" w:cs="Calibri"/>
          <w:noProof w:val="0"/>
          <w:sz w:val="28"/>
          <w:szCs w:val="28"/>
          <w:lang w:val="en-GB"/>
        </w:rPr>
        <w:t>provided</w:t>
      </w:r>
      <w:r w:rsidRPr="2689A691" w:rsidR="24C5D156">
        <w:rPr>
          <w:rFonts w:ascii="Calibri" w:hAnsi="Calibri" w:eastAsia="Calibri" w:cs="Calibri"/>
          <w:noProof w:val="0"/>
          <w:sz w:val="28"/>
          <w:szCs w:val="28"/>
          <w:lang w:val="en-GB"/>
        </w:rPr>
        <w:t xml:space="preserve"> the worker is eligible: Weekly working time: not more than 48 hours in a typical week (including overtime). A minimum of 28 days (or 5.6 weeks) of paid ann</w:t>
      </w:r>
      <w:r w:rsidRPr="2689A691" w:rsidR="24C5D156">
        <w:rPr>
          <w:rFonts w:ascii="Calibri" w:hAnsi="Calibri" w:eastAsia="Calibri" w:cs="Calibri"/>
          <w:noProof w:val="0"/>
          <w:sz w:val="28"/>
          <w:szCs w:val="28"/>
          <w:lang w:val="en-GB"/>
        </w:rPr>
        <w:t xml:space="preserve">ual leave </w:t>
      </w:r>
      <w:r w:rsidRPr="2689A691" w:rsidR="24C5D156">
        <w:rPr>
          <w:rFonts w:ascii="Calibri" w:hAnsi="Calibri" w:eastAsia="Calibri" w:cs="Calibri"/>
          <w:noProof w:val="0"/>
          <w:sz w:val="28"/>
          <w:szCs w:val="28"/>
          <w:lang w:val="en-GB"/>
        </w:rPr>
        <w:t>c</w:t>
      </w:r>
      <w:r w:rsidRPr="2689A691" w:rsidR="24C5D156">
        <w:rPr>
          <w:rFonts w:ascii="Calibri" w:hAnsi="Calibri" w:eastAsia="Calibri" w:cs="Calibri"/>
          <w:noProof w:val="0"/>
          <w:sz w:val="28"/>
          <w:szCs w:val="28"/>
          <w:lang w:val="en-GB"/>
        </w:rPr>
        <w:t>onstitutes</w:t>
      </w:r>
      <w:r w:rsidRPr="2689A691" w:rsidR="24C5D156">
        <w:rPr>
          <w:rFonts w:ascii="Calibri" w:hAnsi="Calibri" w:eastAsia="Calibri" w:cs="Calibri"/>
          <w:noProof w:val="0"/>
          <w:sz w:val="28"/>
          <w:szCs w:val="28"/>
          <w:lang w:val="en-GB"/>
        </w:rPr>
        <w:t xml:space="preserve"> an annual holiday. Rest breaks: a 20-minute uninterrupted, unpaid break in any eight-hour or longer workday. Daily breaks: a minimum daily rest period of 11 hours in a row during each working day, or 24 hours. Days off: A minimum of 24 hours of assured rest per week (one day off per week or 48 hours per fortnight). It is not necessary for this relaxation period to incorporate or include a weekend.</w:t>
      </w:r>
      <w:r w:rsidRPr="2689A691" w:rsidR="173968AB">
        <w:rPr>
          <w:rFonts w:ascii="Calibri" w:hAnsi="Calibri" w:eastAsia="Calibri" w:cs="Calibri"/>
          <w:noProof w:val="0"/>
          <w:sz w:val="28"/>
          <w:szCs w:val="28"/>
          <w:lang w:val="en-GB"/>
        </w:rPr>
        <w:t xml:space="preserve"> Kit has cause for a legal complaint due to him working more than 48hrs a week</w:t>
      </w:r>
      <w:r w:rsidRPr="2689A691" w:rsidR="4F77B778">
        <w:rPr>
          <w:rFonts w:ascii="Calibri" w:hAnsi="Calibri" w:eastAsia="Calibri" w:cs="Calibri"/>
          <w:noProof w:val="0"/>
          <w:sz w:val="28"/>
          <w:szCs w:val="28"/>
          <w:lang w:val="en-GB"/>
        </w:rPr>
        <w:t xml:space="preserve"> and</w:t>
      </w:r>
      <w:r w:rsidRPr="2689A691" w:rsidR="173968AB">
        <w:rPr>
          <w:rFonts w:ascii="Calibri" w:hAnsi="Calibri" w:eastAsia="Calibri" w:cs="Calibri"/>
          <w:noProof w:val="0"/>
          <w:sz w:val="28"/>
          <w:szCs w:val="28"/>
          <w:lang w:val="en-GB"/>
        </w:rPr>
        <w:t xml:space="preserve"> </w:t>
      </w:r>
      <w:r w:rsidRPr="2689A691" w:rsidR="7D7761E4">
        <w:rPr>
          <w:rFonts w:ascii="Calibri" w:hAnsi="Calibri" w:eastAsia="Calibri" w:cs="Calibri"/>
          <w:noProof w:val="0"/>
          <w:sz w:val="28"/>
          <w:szCs w:val="28"/>
          <w:lang w:val="en-GB"/>
        </w:rPr>
        <w:t>inadequate breaks.</w:t>
      </w:r>
    </w:p>
    <w:p w:rsidR="6A7FE4CF" w:rsidP="2689A691" w:rsidRDefault="6A7FE4CF" w14:paraId="666E8955" w14:textId="52635EFF">
      <w:pPr>
        <w:pStyle w:val="Normal"/>
        <w:spacing w:after="0" w:afterAutospacing="on"/>
        <w:ind w:left="0"/>
        <w:rPr>
          <w:rFonts w:ascii="Calibri" w:hAnsi="Calibri" w:eastAsia="Calibri" w:cs="Calibri"/>
          <w:b w:val="1"/>
          <w:bCs w:val="1"/>
          <w:noProof w:val="0"/>
          <w:sz w:val="28"/>
          <w:szCs w:val="28"/>
          <w:lang w:val="en-GB"/>
        </w:rPr>
      </w:pPr>
      <w:r w:rsidRPr="2689A691" w:rsidR="695A79F0">
        <w:rPr>
          <w:rFonts w:ascii="Calibri" w:hAnsi="Calibri" w:eastAsia="Calibri" w:cs="Calibri"/>
          <w:b w:val="1"/>
          <w:bCs w:val="1"/>
          <w:noProof w:val="0"/>
          <w:sz w:val="28"/>
          <w:szCs w:val="28"/>
          <w:lang w:val="en-GB"/>
        </w:rPr>
        <w:t>Maternity, paternity, and adoption Rights</w:t>
      </w:r>
      <w:r w:rsidRPr="2689A691" w:rsidR="6A7FE4CF">
        <w:rPr>
          <w:rFonts w:ascii="Calibri" w:hAnsi="Calibri" w:eastAsia="Calibri" w:cs="Calibri"/>
          <w:b w:val="1"/>
          <w:bCs w:val="1"/>
          <w:noProof w:val="0"/>
          <w:sz w:val="28"/>
          <w:szCs w:val="28"/>
          <w:lang w:val="en-GB"/>
        </w:rPr>
        <w:t>. (AC 4.3)</w:t>
      </w:r>
    </w:p>
    <w:p w:rsidR="5455D6A7" w:rsidP="3BA70512" w:rsidRDefault="5455D6A7" w14:paraId="122470E1" w14:textId="01DD2578">
      <w:pPr>
        <w:pStyle w:val="Normal"/>
        <w:spacing w:after="0" w:afterAutospacing="off"/>
        <w:ind w:left="0"/>
        <w:rPr>
          <w:rFonts w:ascii="Calibri" w:hAnsi="Calibri" w:eastAsia="Calibri" w:cs="Calibri"/>
          <w:noProof w:val="0"/>
          <w:sz w:val="28"/>
          <w:szCs w:val="28"/>
          <w:lang w:val="en-GB"/>
        </w:rPr>
      </w:pPr>
      <w:r w:rsidRPr="2689A691" w:rsidR="5455D6A7">
        <w:rPr>
          <w:rFonts w:ascii="Calibri" w:hAnsi="Calibri" w:eastAsia="Calibri" w:cs="Calibri"/>
          <w:noProof w:val="0"/>
          <w:sz w:val="28"/>
          <w:szCs w:val="28"/>
          <w:lang w:val="en-GB"/>
        </w:rPr>
        <w:t xml:space="preserve">Women are automatically protected from discrimination at the time of pregnancy. The Equality Act of 2010 </w:t>
      </w:r>
      <w:r w:rsidRPr="2689A691" w:rsidR="5455D6A7">
        <w:rPr>
          <w:rFonts w:ascii="Calibri" w:hAnsi="Calibri" w:eastAsia="Calibri" w:cs="Calibri"/>
          <w:noProof w:val="0"/>
          <w:sz w:val="28"/>
          <w:szCs w:val="28"/>
          <w:lang w:val="en-GB"/>
        </w:rPr>
        <w:t>designates</w:t>
      </w:r>
      <w:r w:rsidRPr="2689A691" w:rsidR="5455D6A7">
        <w:rPr>
          <w:rFonts w:ascii="Calibri" w:hAnsi="Calibri" w:eastAsia="Calibri" w:cs="Calibri"/>
          <w:noProof w:val="0"/>
          <w:sz w:val="28"/>
          <w:szCs w:val="28"/>
          <w:lang w:val="en-GB"/>
        </w:rPr>
        <w:t xml:space="preserve"> this </w:t>
      </w:r>
      <w:r w:rsidRPr="2689A691" w:rsidR="6B93609F">
        <w:rPr>
          <w:rFonts w:ascii="Calibri" w:hAnsi="Calibri" w:eastAsia="Calibri" w:cs="Calibri"/>
          <w:noProof w:val="0"/>
          <w:sz w:val="28"/>
          <w:szCs w:val="28"/>
          <w:lang w:val="en-GB"/>
        </w:rPr>
        <w:t>period</w:t>
      </w:r>
      <w:r w:rsidRPr="2689A691" w:rsidR="5455D6A7">
        <w:rPr>
          <w:rFonts w:ascii="Calibri" w:hAnsi="Calibri" w:eastAsia="Calibri" w:cs="Calibri"/>
          <w:noProof w:val="0"/>
          <w:sz w:val="28"/>
          <w:szCs w:val="28"/>
          <w:lang w:val="en-GB"/>
        </w:rPr>
        <w:t xml:space="preserve"> as the "protected period," or the period from the beginning of pregnancy to the conclusion of </w:t>
      </w:r>
      <w:r w:rsidRPr="2689A691" w:rsidR="5455D6A7">
        <w:rPr>
          <w:rFonts w:ascii="Calibri" w:hAnsi="Calibri" w:eastAsia="Calibri" w:cs="Calibri"/>
          <w:noProof w:val="0"/>
          <w:sz w:val="28"/>
          <w:szCs w:val="28"/>
          <w:lang w:val="en-GB"/>
        </w:rPr>
        <w:t>maternity leave</w:t>
      </w:r>
      <w:r w:rsidRPr="2689A691" w:rsidR="5455D6A7">
        <w:rPr>
          <w:rFonts w:ascii="Calibri" w:hAnsi="Calibri" w:eastAsia="Calibri" w:cs="Calibri"/>
          <w:noProof w:val="0"/>
          <w:sz w:val="28"/>
          <w:szCs w:val="28"/>
          <w:lang w:val="en-GB"/>
        </w:rPr>
        <w:t xml:space="preserve">. The protected period will </w:t>
      </w:r>
      <w:r w:rsidRPr="2689A691" w:rsidR="5455D6A7">
        <w:rPr>
          <w:rFonts w:ascii="Calibri" w:hAnsi="Calibri" w:eastAsia="Calibri" w:cs="Calibri"/>
          <w:noProof w:val="0"/>
          <w:sz w:val="28"/>
          <w:szCs w:val="28"/>
          <w:lang w:val="en-GB"/>
        </w:rPr>
        <w:t>terminate</w:t>
      </w:r>
      <w:r w:rsidRPr="2689A691" w:rsidR="5455D6A7">
        <w:rPr>
          <w:rFonts w:ascii="Calibri" w:hAnsi="Calibri" w:eastAsia="Calibri" w:cs="Calibri"/>
          <w:noProof w:val="0"/>
          <w:sz w:val="28"/>
          <w:szCs w:val="28"/>
          <w:lang w:val="en-GB"/>
        </w:rPr>
        <w:t xml:space="preserve"> two weeks beyond the due date or after the end of the pregnancy if the mother lacks a legal right to </w:t>
      </w:r>
      <w:r w:rsidRPr="2689A691" w:rsidR="5455D6A7">
        <w:rPr>
          <w:rFonts w:ascii="Calibri" w:hAnsi="Calibri" w:eastAsia="Calibri" w:cs="Calibri"/>
          <w:noProof w:val="0"/>
          <w:sz w:val="28"/>
          <w:szCs w:val="28"/>
          <w:lang w:val="en-GB"/>
        </w:rPr>
        <w:t>maternity leave</w:t>
      </w:r>
      <w:r w:rsidRPr="2689A691" w:rsidR="5455D6A7">
        <w:rPr>
          <w:rFonts w:ascii="Calibri" w:hAnsi="Calibri" w:eastAsia="Calibri" w:cs="Calibri"/>
          <w:noProof w:val="0"/>
          <w:sz w:val="28"/>
          <w:szCs w:val="28"/>
          <w:lang w:val="en-GB"/>
        </w:rPr>
        <w:t xml:space="preserve"> or experiences a miscarriage or stillbirth prior to 24 weeks of pregnancy</w:t>
      </w:r>
      <w:r w:rsidRPr="2689A691" w:rsidR="014C5EB5">
        <w:rPr>
          <w:rFonts w:ascii="Calibri" w:hAnsi="Calibri" w:eastAsia="Calibri" w:cs="Calibri"/>
          <w:noProof w:val="0"/>
          <w:sz w:val="28"/>
          <w:szCs w:val="28"/>
          <w:lang w:val="en-GB"/>
        </w:rPr>
        <w:t xml:space="preserve"> (CIPD C </w:t>
      </w:r>
      <w:r w:rsidRPr="2689A691" w:rsidR="60732A8D">
        <w:rPr>
          <w:rFonts w:ascii="Calibri" w:hAnsi="Calibri" w:eastAsia="Calibri" w:cs="Calibri"/>
          <w:noProof w:val="0"/>
          <w:sz w:val="28"/>
          <w:szCs w:val="28"/>
          <w:lang w:val="en-GB"/>
        </w:rPr>
        <w:t xml:space="preserve">2022). </w:t>
      </w:r>
      <w:r w:rsidRPr="2689A691" w:rsidR="6225399A">
        <w:rPr>
          <w:rFonts w:ascii="Calibri" w:hAnsi="Calibri" w:eastAsia="Calibri" w:cs="Calibri"/>
          <w:noProof w:val="0"/>
          <w:sz w:val="28"/>
          <w:szCs w:val="28"/>
          <w:lang w:val="en-GB"/>
        </w:rPr>
        <w:t>Statutory rights to maternity, paternity, adoption, and shared parental leave apply to mothers, dads, partners, including same-sex partners, and adoptive parents</w:t>
      </w:r>
      <w:r w:rsidRPr="2689A691" w:rsidR="68D49520">
        <w:rPr>
          <w:rFonts w:ascii="Calibri" w:hAnsi="Calibri" w:eastAsia="Calibri" w:cs="Calibri"/>
          <w:noProof w:val="0"/>
          <w:sz w:val="28"/>
          <w:szCs w:val="28"/>
          <w:lang w:val="en-GB"/>
        </w:rPr>
        <w:t xml:space="preserve">. 52 weeks of leave are allowed under statutory </w:t>
      </w:r>
      <w:r w:rsidRPr="2689A691" w:rsidR="68D49520">
        <w:rPr>
          <w:rFonts w:ascii="Calibri" w:hAnsi="Calibri" w:eastAsia="Calibri" w:cs="Calibri"/>
          <w:noProof w:val="0"/>
          <w:sz w:val="28"/>
          <w:szCs w:val="28"/>
          <w:lang w:val="en-GB"/>
        </w:rPr>
        <w:t>maternity leave</w:t>
      </w:r>
      <w:r w:rsidRPr="2689A691" w:rsidR="68D49520">
        <w:rPr>
          <w:rFonts w:ascii="Calibri" w:hAnsi="Calibri" w:eastAsia="Calibri" w:cs="Calibri"/>
          <w:noProof w:val="0"/>
          <w:sz w:val="28"/>
          <w:szCs w:val="28"/>
          <w:lang w:val="en-GB"/>
        </w:rPr>
        <w:t xml:space="preserve"> (SML). There is a qualification time for some of the statutory maternity pay, however there is no qualifying period for the leave. Shared Parental Leave (SPL) is a leave that can be taken by one or both parents. The beginning of the eleventh week prior to the due date is the earliest that </w:t>
      </w:r>
      <w:r w:rsidRPr="2689A691" w:rsidR="68D49520">
        <w:rPr>
          <w:rFonts w:ascii="Calibri" w:hAnsi="Calibri" w:eastAsia="Calibri" w:cs="Calibri"/>
          <w:noProof w:val="0"/>
          <w:sz w:val="28"/>
          <w:szCs w:val="28"/>
          <w:lang w:val="en-GB"/>
        </w:rPr>
        <w:t>maternity leave</w:t>
      </w:r>
      <w:r w:rsidRPr="2689A691" w:rsidR="68D49520">
        <w:rPr>
          <w:rFonts w:ascii="Calibri" w:hAnsi="Calibri" w:eastAsia="Calibri" w:cs="Calibri"/>
          <w:noProof w:val="0"/>
          <w:sz w:val="28"/>
          <w:szCs w:val="28"/>
          <w:lang w:val="en-GB"/>
        </w:rPr>
        <w:t xml:space="preserve"> can begin. The woman </w:t>
      </w:r>
      <w:r w:rsidRPr="2689A691" w:rsidR="68D49520">
        <w:rPr>
          <w:rFonts w:ascii="Calibri" w:hAnsi="Calibri" w:eastAsia="Calibri" w:cs="Calibri"/>
          <w:noProof w:val="0"/>
          <w:sz w:val="28"/>
          <w:szCs w:val="28"/>
          <w:lang w:val="en-GB"/>
        </w:rPr>
        <w:t>is required to</w:t>
      </w:r>
      <w:r w:rsidRPr="2689A691" w:rsidR="68D49520">
        <w:rPr>
          <w:rFonts w:ascii="Calibri" w:hAnsi="Calibri" w:eastAsia="Calibri" w:cs="Calibri"/>
          <w:noProof w:val="0"/>
          <w:sz w:val="28"/>
          <w:szCs w:val="28"/>
          <w:lang w:val="en-GB"/>
        </w:rPr>
        <w:t xml:space="preserve"> give specific information about her </w:t>
      </w:r>
      <w:r w:rsidRPr="2689A691" w:rsidR="68D49520">
        <w:rPr>
          <w:rFonts w:ascii="Calibri" w:hAnsi="Calibri" w:eastAsia="Calibri" w:cs="Calibri"/>
          <w:noProof w:val="0"/>
          <w:sz w:val="28"/>
          <w:szCs w:val="28"/>
          <w:lang w:val="en-GB"/>
        </w:rPr>
        <w:t>anticipated</w:t>
      </w:r>
      <w:r w:rsidRPr="2689A691" w:rsidR="68D49520">
        <w:rPr>
          <w:rFonts w:ascii="Calibri" w:hAnsi="Calibri" w:eastAsia="Calibri" w:cs="Calibri"/>
          <w:noProof w:val="0"/>
          <w:sz w:val="28"/>
          <w:szCs w:val="28"/>
          <w:lang w:val="en-GB"/>
        </w:rPr>
        <w:t xml:space="preserve"> date and her decision to begin </w:t>
      </w:r>
      <w:r w:rsidRPr="2689A691" w:rsidR="68D49520">
        <w:rPr>
          <w:rFonts w:ascii="Calibri" w:hAnsi="Calibri" w:eastAsia="Calibri" w:cs="Calibri"/>
          <w:noProof w:val="0"/>
          <w:sz w:val="28"/>
          <w:szCs w:val="28"/>
          <w:lang w:val="en-GB"/>
        </w:rPr>
        <w:t>maternity leave</w:t>
      </w:r>
      <w:r w:rsidRPr="2689A691" w:rsidR="68D49520">
        <w:rPr>
          <w:rFonts w:ascii="Calibri" w:hAnsi="Calibri" w:eastAsia="Calibri" w:cs="Calibri"/>
          <w:noProof w:val="0"/>
          <w:sz w:val="28"/>
          <w:szCs w:val="28"/>
          <w:lang w:val="en-GB"/>
        </w:rPr>
        <w:t xml:space="preserve"> to her employer</w:t>
      </w:r>
      <w:r w:rsidRPr="2689A691" w:rsidR="68D49520">
        <w:rPr>
          <w:rFonts w:ascii="Calibri" w:hAnsi="Calibri" w:eastAsia="Calibri" w:cs="Calibri"/>
          <w:noProof w:val="0"/>
          <w:sz w:val="28"/>
          <w:szCs w:val="28"/>
          <w:lang w:val="en-GB"/>
        </w:rPr>
        <w:t xml:space="preserve"> </w:t>
      </w:r>
      <w:r w:rsidRPr="2689A691" w:rsidR="68D49520">
        <w:rPr>
          <w:rFonts w:ascii="Calibri" w:hAnsi="Calibri" w:eastAsia="Calibri" w:cs="Calibri"/>
          <w:noProof w:val="0"/>
          <w:sz w:val="28"/>
          <w:szCs w:val="28"/>
          <w:lang w:val="en-GB"/>
        </w:rPr>
        <w:t>(CIPD D 2022)</w:t>
      </w:r>
      <w:r w:rsidRPr="2689A691" w:rsidR="7CBD8BA1">
        <w:rPr>
          <w:rFonts w:ascii="Calibri" w:hAnsi="Calibri" w:eastAsia="Calibri" w:cs="Calibri"/>
          <w:noProof w:val="0"/>
          <w:sz w:val="28"/>
          <w:szCs w:val="28"/>
          <w:lang w:val="en-GB"/>
        </w:rPr>
        <w:t>.</w:t>
      </w:r>
      <w:r w:rsidRPr="2689A691" w:rsidR="1AA62C99">
        <w:rPr>
          <w:rFonts w:ascii="Calibri" w:hAnsi="Calibri" w:eastAsia="Calibri" w:cs="Calibri"/>
          <w:noProof w:val="0"/>
          <w:sz w:val="28"/>
          <w:szCs w:val="28"/>
          <w:lang w:val="en-GB"/>
        </w:rPr>
        <w:t xml:space="preserve"> Statutory Maternity Pay (SMP) is available to mothers for up to 39 weeks, however they must: Satisfy specific National Insurance contribution requirements to reduce your earning limit. possess a 26-week service history (assessed at the 15th week before the baby is due). SMP is paid for the first six weeks at 90% of average weekly earnings and for the remaining weeks at the lower statutory rate.</w:t>
      </w:r>
      <w:r w:rsidRPr="2689A691" w:rsidR="688D63F7">
        <w:rPr>
          <w:rFonts w:ascii="Calibri" w:hAnsi="Calibri" w:eastAsia="Calibri" w:cs="Calibri"/>
          <w:noProof w:val="0"/>
          <w:sz w:val="28"/>
          <w:szCs w:val="28"/>
          <w:lang w:val="en-GB"/>
        </w:rPr>
        <w:t xml:space="preserve"> </w:t>
      </w:r>
      <w:r w:rsidRPr="2689A691" w:rsidR="688D63F7">
        <w:rPr>
          <w:rFonts w:ascii="Calibri" w:hAnsi="Calibri" w:eastAsia="Calibri" w:cs="Calibri"/>
          <w:noProof w:val="0"/>
          <w:sz w:val="28"/>
          <w:szCs w:val="28"/>
          <w:lang w:val="en-GB"/>
        </w:rPr>
        <w:t xml:space="preserve">Employees who are expecting are entitled to paid time off for prenatal care and any appointments that the doctor, nurse, or midwife recommends. Fathers and partners who meet the requirements may use up to two hours of unpaid time off to attend those appointments. Any </w:t>
      </w:r>
      <w:r w:rsidRPr="2689A691" w:rsidR="688D63F7">
        <w:rPr>
          <w:rFonts w:ascii="Calibri" w:hAnsi="Calibri" w:eastAsia="Calibri" w:cs="Calibri"/>
          <w:noProof w:val="0"/>
          <w:sz w:val="28"/>
          <w:szCs w:val="28"/>
          <w:lang w:val="en-GB"/>
        </w:rPr>
        <w:t>additional</w:t>
      </w:r>
      <w:r w:rsidRPr="2689A691" w:rsidR="688D63F7">
        <w:rPr>
          <w:rFonts w:ascii="Calibri" w:hAnsi="Calibri" w:eastAsia="Calibri" w:cs="Calibri"/>
          <w:noProof w:val="0"/>
          <w:sz w:val="28"/>
          <w:szCs w:val="28"/>
          <w:lang w:val="en-GB"/>
        </w:rPr>
        <w:t xml:space="preserve"> time may be paid and taken as annual leave with the employer's permission</w:t>
      </w:r>
      <w:r w:rsidRPr="2689A691" w:rsidR="1A941FDD">
        <w:rPr>
          <w:rFonts w:ascii="Calibri" w:hAnsi="Calibri" w:eastAsia="Calibri" w:cs="Calibri"/>
          <w:noProof w:val="0"/>
          <w:sz w:val="28"/>
          <w:szCs w:val="28"/>
          <w:lang w:val="en-GB"/>
        </w:rPr>
        <w:t xml:space="preserve"> (CIPD D 2022). </w:t>
      </w:r>
      <w:r w:rsidRPr="2689A691" w:rsidR="53CABFB6">
        <w:rPr>
          <w:rFonts w:ascii="Calibri" w:hAnsi="Calibri" w:eastAsia="Calibri" w:cs="Calibri"/>
          <w:noProof w:val="0"/>
          <w:sz w:val="28"/>
          <w:szCs w:val="28"/>
          <w:lang w:val="en-GB"/>
        </w:rPr>
        <w:t>Adoption rights are similar</w:t>
      </w:r>
      <w:r w:rsidRPr="2689A691" w:rsidR="23FC009B">
        <w:rPr>
          <w:rFonts w:ascii="Calibri" w:hAnsi="Calibri" w:eastAsia="Calibri" w:cs="Calibri"/>
          <w:noProof w:val="0"/>
          <w:sz w:val="28"/>
          <w:szCs w:val="28"/>
          <w:lang w:val="en-GB"/>
        </w:rPr>
        <w:t xml:space="preserve">, since April 2015, the UK has offered statutory adoption leave and pay that is equivalent to statutory </w:t>
      </w:r>
      <w:r w:rsidRPr="2689A691" w:rsidR="23FC009B">
        <w:rPr>
          <w:rFonts w:ascii="Calibri" w:hAnsi="Calibri" w:eastAsia="Calibri" w:cs="Calibri"/>
          <w:noProof w:val="0"/>
          <w:sz w:val="28"/>
          <w:szCs w:val="28"/>
          <w:lang w:val="en-GB"/>
        </w:rPr>
        <w:t>maternity leave</w:t>
      </w:r>
      <w:r w:rsidRPr="2689A691" w:rsidR="23FC009B">
        <w:rPr>
          <w:rFonts w:ascii="Calibri" w:hAnsi="Calibri" w:eastAsia="Calibri" w:cs="Calibri"/>
          <w:noProof w:val="0"/>
          <w:sz w:val="28"/>
          <w:szCs w:val="28"/>
          <w:lang w:val="en-GB"/>
        </w:rPr>
        <w:t xml:space="preserve"> and pay, with up to 52 weeks of adoption leave being available. The qualifying service requirement is 26 weeks of nonstop employment, and Statutory Adoption Pay (SAP) is payable for 39 weeks.</w:t>
      </w:r>
      <w:r w:rsidRPr="2689A691" w:rsidR="394B4E5D">
        <w:rPr>
          <w:rFonts w:ascii="Calibri" w:hAnsi="Calibri" w:eastAsia="Calibri" w:cs="Calibri"/>
          <w:noProof w:val="0"/>
          <w:sz w:val="28"/>
          <w:szCs w:val="28"/>
          <w:lang w:val="en-GB"/>
        </w:rPr>
        <w:t xml:space="preserve"> For </w:t>
      </w:r>
      <w:r w:rsidRPr="2689A691" w:rsidR="394B4E5D">
        <w:rPr>
          <w:rFonts w:ascii="Calibri" w:hAnsi="Calibri" w:eastAsia="Calibri" w:cs="Calibri"/>
          <w:noProof w:val="0"/>
          <w:sz w:val="28"/>
          <w:szCs w:val="28"/>
          <w:lang w:val="en-GB"/>
        </w:rPr>
        <w:t>paternity leave</w:t>
      </w:r>
      <w:r w:rsidRPr="2689A691" w:rsidR="394B4E5D">
        <w:rPr>
          <w:rFonts w:ascii="Calibri" w:hAnsi="Calibri" w:eastAsia="Calibri" w:cs="Calibri"/>
          <w:noProof w:val="0"/>
          <w:sz w:val="28"/>
          <w:szCs w:val="28"/>
          <w:lang w:val="en-GB"/>
        </w:rPr>
        <w:t xml:space="preserve"> the requirements are 26 weeks of continuous work that ended the week before the baby was due. The employee must be the biological father of the child or the mother's partner who is currently (or will soon be) in charge of the child's upbringing. The mandatory two-week leave must be taken between the following dates, unless otherwise specified: The baby's birthday or any day of that week; and Within 56 days after the baby's birth date. By the end of the fifteenth week before to the baby's due date, the employee </w:t>
      </w:r>
      <w:r w:rsidRPr="2689A691" w:rsidR="394B4E5D">
        <w:rPr>
          <w:rFonts w:ascii="Calibri" w:hAnsi="Calibri" w:eastAsia="Calibri" w:cs="Calibri"/>
          <w:noProof w:val="0"/>
          <w:sz w:val="28"/>
          <w:szCs w:val="28"/>
          <w:lang w:val="en-GB"/>
        </w:rPr>
        <w:t>is required to</w:t>
      </w:r>
      <w:r w:rsidRPr="2689A691" w:rsidR="394B4E5D">
        <w:rPr>
          <w:rFonts w:ascii="Calibri" w:hAnsi="Calibri" w:eastAsia="Calibri" w:cs="Calibri"/>
          <w:noProof w:val="0"/>
          <w:sz w:val="28"/>
          <w:szCs w:val="28"/>
          <w:lang w:val="en-GB"/>
        </w:rPr>
        <w:t xml:space="preserve"> tell their employer of their decision to take </w:t>
      </w:r>
      <w:r w:rsidRPr="2689A691" w:rsidR="394B4E5D">
        <w:rPr>
          <w:rFonts w:ascii="Calibri" w:hAnsi="Calibri" w:eastAsia="Calibri" w:cs="Calibri"/>
          <w:noProof w:val="0"/>
          <w:sz w:val="28"/>
          <w:szCs w:val="28"/>
          <w:lang w:val="en-GB"/>
        </w:rPr>
        <w:t>paternity leave</w:t>
      </w:r>
      <w:r w:rsidRPr="2689A691" w:rsidR="394B4E5D">
        <w:rPr>
          <w:rFonts w:ascii="Calibri" w:hAnsi="Calibri" w:eastAsia="Calibri" w:cs="Calibri"/>
          <w:noProof w:val="0"/>
          <w:sz w:val="28"/>
          <w:szCs w:val="28"/>
          <w:lang w:val="en-GB"/>
        </w:rPr>
        <w:t>. This notification must include the start date of the leave, the week the baby is due, and the length of the absence</w:t>
      </w:r>
      <w:r w:rsidRPr="2689A691" w:rsidR="2D9B35FB">
        <w:rPr>
          <w:rFonts w:ascii="Calibri" w:hAnsi="Calibri" w:eastAsia="Calibri" w:cs="Calibri"/>
          <w:noProof w:val="0"/>
          <w:sz w:val="28"/>
          <w:szCs w:val="28"/>
          <w:lang w:val="en-GB"/>
        </w:rPr>
        <w:t xml:space="preserve"> (CIPD D 2022).</w:t>
      </w:r>
    </w:p>
    <w:p w:rsidR="2689A691" w:rsidP="2689A691" w:rsidRDefault="2689A691" w14:paraId="68EBB7F6" w14:textId="638743EA">
      <w:pPr>
        <w:pStyle w:val="Normal"/>
        <w:spacing w:after="0" w:afterAutospacing="off"/>
        <w:ind w:left="0"/>
        <w:rPr>
          <w:rFonts w:ascii="Calibri" w:hAnsi="Calibri" w:eastAsia="Calibri" w:cs="Calibri"/>
          <w:noProof w:val="0"/>
          <w:sz w:val="24"/>
          <w:szCs w:val="24"/>
          <w:lang w:val="en-GB"/>
        </w:rPr>
      </w:pPr>
    </w:p>
    <w:p w:rsidR="0A080758" w:rsidP="2689A691" w:rsidRDefault="0A080758" w14:paraId="00C3D5DB" w14:textId="41946796">
      <w:pPr>
        <w:pStyle w:val="Normal"/>
        <w:spacing w:after="0" w:afterAutospacing="off"/>
        <w:ind w:left="0"/>
        <w:rPr>
          <w:rFonts w:ascii="Calibri" w:hAnsi="Calibri" w:eastAsia="Calibri" w:cs="Calibri"/>
          <w:b w:val="1"/>
          <w:bCs w:val="1"/>
          <w:noProof w:val="0"/>
          <w:sz w:val="28"/>
          <w:szCs w:val="28"/>
          <w:lang w:val="en-GB"/>
        </w:rPr>
      </w:pPr>
      <w:r w:rsidRPr="2689A691" w:rsidR="0A080758">
        <w:rPr>
          <w:rFonts w:ascii="Calibri" w:hAnsi="Calibri" w:eastAsia="Calibri" w:cs="Calibri"/>
          <w:b w:val="1"/>
          <w:bCs w:val="1"/>
          <w:noProof w:val="0"/>
          <w:sz w:val="28"/>
          <w:szCs w:val="28"/>
          <w:lang w:val="en-GB"/>
        </w:rPr>
        <w:t>Flexible working</w:t>
      </w:r>
      <w:r w:rsidRPr="2689A691" w:rsidR="6A7FE4CF">
        <w:rPr>
          <w:rFonts w:ascii="Calibri" w:hAnsi="Calibri" w:eastAsia="Calibri" w:cs="Calibri"/>
          <w:b w:val="1"/>
          <w:bCs w:val="1"/>
          <w:noProof w:val="0"/>
          <w:sz w:val="28"/>
          <w:szCs w:val="28"/>
          <w:lang w:val="en-GB"/>
        </w:rPr>
        <w:t xml:space="preserve"> (AC 4.4)</w:t>
      </w:r>
    </w:p>
    <w:p w:rsidR="0806AAA5" w:rsidP="0FFE4D79" w:rsidRDefault="0806AAA5" w14:paraId="1BE6E0B7" w14:textId="75382959">
      <w:pPr>
        <w:pStyle w:val="Normal"/>
        <w:ind w:left="0"/>
        <w:rPr>
          <w:rFonts w:ascii="Calibri" w:hAnsi="Calibri" w:eastAsia="Calibri" w:cs="Calibri"/>
          <w:noProof w:val="0"/>
          <w:sz w:val="28"/>
          <w:szCs w:val="28"/>
          <w:lang w:val="en-GB"/>
        </w:rPr>
      </w:pPr>
      <w:r w:rsidRPr="0FFE4D79" w:rsidR="2C9D6200">
        <w:rPr>
          <w:rFonts w:ascii="Calibri" w:hAnsi="Calibri" w:eastAsia="Calibri" w:cs="Calibri"/>
          <w:noProof w:val="0"/>
          <w:sz w:val="28"/>
          <w:szCs w:val="28"/>
          <w:lang w:val="en-GB"/>
        </w:rPr>
        <w:t>Throughout</w:t>
      </w:r>
      <w:r w:rsidRPr="0FFE4D79" w:rsidR="2C9D6200">
        <w:rPr>
          <w:rFonts w:ascii="Calibri" w:hAnsi="Calibri" w:eastAsia="Calibri" w:cs="Calibri"/>
          <w:noProof w:val="0"/>
          <w:sz w:val="28"/>
          <w:szCs w:val="28"/>
          <w:lang w:val="en-GB"/>
        </w:rPr>
        <w:t xml:space="preserve"> the past few years, there have been significant changes in the demographics of the workforce. The government has been forced to think about a variety of parts of legislation to address the demands of family life because of the shifting demographics of the workforce. The question of work-life balance and the amount of time spent with family is another concern, in addition to the shifting statistics. The government aims to support employment, especially for women who wish to use their abilities and return to the workforce</w:t>
      </w:r>
      <w:r w:rsidRPr="0FFE4D79" w:rsidR="0F442C73">
        <w:rPr>
          <w:rFonts w:ascii="Calibri" w:hAnsi="Calibri" w:eastAsia="Calibri" w:cs="Calibri"/>
          <w:noProof w:val="0"/>
          <w:sz w:val="28"/>
          <w:szCs w:val="28"/>
          <w:lang w:val="en-GB"/>
        </w:rPr>
        <w:t xml:space="preserve"> (Daniels. K 2022).</w:t>
      </w:r>
      <w:r w:rsidRPr="0FFE4D79" w:rsidR="2C9D6200">
        <w:rPr>
          <w:rFonts w:ascii="Calibri" w:hAnsi="Calibri" w:eastAsia="Calibri" w:cs="Calibri"/>
          <w:noProof w:val="0"/>
          <w:sz w:val="28"/>
          <w:szCs w:val="28"/>
          <w:lang w:val="en-GB"/>
        </w:rPr>
        <w:t xml:space="preserve"> Family life is significant, though, and work and extracurricular activities must be balanced in a healthy way.</w:t>
      </w:r>
      <w:r w:rsidRPr="0FFE4D79" w:rsidR="4444390C">
        <w:rPr>
          <w:rFonts w:ascii="Calibri" w:hAnsi="Calibri" w:eastAsia="Calibri" w:cs="Calibri"/>
          <w:noProof w:val="0"/>
          <w:sz w:val="28"/>
          <w:szCs w:val="28"/>
          <w:lang w:val="en-GB"/>
        </w:rPr>
        <w:t xml:space="preserve"> It is vital to emphasise that it is irrelevant why an employee requested flexible working hours. An employee has the </w:t>
      </w:r>
      <w:r w:rsidRPr="0FFE4D79" w:rsidR="4444390C">
        <w:rPr>
          <w:rFonts w:ascii="Calibri" w:hAnsi="Calibri" w:eastAsia="Calibri" w:cs="Calibri"/>
          <w:noProof w:val="0"/>
          <w:sz w:val="28"/>
          <w:szCs w:val="28"/>
          <w:lang w:val="en-GB"/>
        </w:rPr>
        <w:t>option</w:t>
      </w:r>
      <w:r w:rsidRPr="0FFE4D79" w:rsidR="4444390C">
        <w:rPr>
          <w:rFonts w:ascii="Calibri" w:hAnsi="Calibri" w:eastAsia="Calibri" w:cs="Calibri"/>
          <w:noProof w:val="0"/>
          <w:sz w:val="28"/>
          <w:szCs w:val="28"/>
          <w:lang w:val="en-GB"/>
        </w:rPr>
        <w:t xml:space="preserve"> to request flexible working to lessen the number of hours, the hours they work, and the location where they must work.</w:t>
      </w:r>
      <w:r w:rsidRPr="0FFE4D79" w:rsidR="3CCC8E08">
        <w:rPr>
          <w:rFonts w:ascii="Calibri" w:hAnsi="Calibri" w:eastAsia="Calibri" w:cs="Calibri"/>
          <w:noProof w:val="0"/>
          <w:sz w:val="28"/>
          <w:szCs w:val="28"/>
          <w:lang w:val="en-GB"/>
        </w:rPr>
        <w:t xml:space="preserve"> The employer must schedule a meeting with the employee to go over the request after they have received it. They are entitled to the company of a union official or fellow employee. Within three months of receiving the application, a decision may be made </w:t>
      </w:r>
      <w:r w:rsidRPr="0FFE4D79" w:rsidR="3CCC8E08">
        <w:rPr>
          <w:rFonts w:ascii="Calibri" w:hAnsi="Calibri" w:eastAsia="Calibri" w:cs="Calibri"/>
          <w:noProof w:val="0"/>
          <w:sz w:val="28"/>
          <w:szCs w:val="28"/>
          <w:lang w:val="en-GB"/>
        </w:rPr>
        <w:t>regarding</w:t>
      </w:r>
      <w:r w:rsidRPr="0FFE4D79" w:rsidR="3CCC8E08">
        <w:rPr>
          <w:rFonts w:ascii="Calibri" w:hAnsi="Calibri" w:eastAsia="Calibri" w:cs="Calibri"/>
          <w:noProof w:val="0"/>
          <w:sz w:val="28"/>
          <w:szCs w:val="28"/>
          <w:lang w:val="en-GB"/>
        </w:rPr>
        <w:t xml:space="preserve"> the request.</w:t>
      </w:r>
      <w:r w:rsidRPr="0FFE4D79" w:rsidR="1B9ACE7F">
        <w:rPr>
          <w:rFonts w:ascii="Calibri" w:hAnsi="Calibri" w:eastAsia="Calibri" w:cs="Calibri"/>
          <w:noProof w:val="0"/>
          <w:sz w:val="28"/>
          <w:szCs w:val="28"/>
          <w:lang w:val="en-GB"/>
        </w:rPr>
        <w:t xml:space="preserve"> </w:t>
      </w:r>
      <w:r w:rsidRPr="0FFE4D79" w:rsidR="3C2FC6D7">
        <w:rPr>
          <w:rFonts w:ascii="Calibri" w:hAnsi="Calibri" w:eastAsia="Calibri" w:cs="Calibri"/>
          <w:noProof w:val="0"/>
          <w:sz w:val="28"/>
          <w:szCs w:val="28"/>
          <w:lang w:val="en-GB"/>
        </w:rPr>
        <w:t>There are a number of reasons why the employer may deny the request, including the burden of additional costs, a negative impact on the ability to meet customer demand, the inability to reorganise work among current employees, a negative impact on quality, a negative impact on performance, an inadequate amount of work during the hours the employee requests to work, planned structural changes, and any other reason the secretary of state may specify</w:t>
      </w:r>
      <w:r w:rsidRPr="0FFE4D79" w:rsidR="4CF616D8">
        <w:rPr>
          <w:rFonts w:ascii="Calibri" w:hAnsi="Calibri" w:eastAsia="Calibri" w:cs="Calibri"/>
          <w:noProof w:val="0"/>
          <w:sz w:val="28"/>
          <w:szCs w:val="28"/>
          <w:lang w:val="en-GB"/>
        </w:rPr>
        <w:t xml:space="preserve"> (Daniels. K 2022).</w:t>
      </w:r>
      <w:r w:rsidRPr="0FFE4D79" w:rsidR="41688473">
        <w:rPr>
          <w:rFonts w:ascii="Calibri" w:hAnsi="Calibri" w:eastAsia="Calibri" w:cs="Calibri"/>
          <w:noProof w:val="0"/>
          <w:sz w:val="28"/>
          <w:szCs w:val="28"/>
          <w:lang w:val="en-GB"/>
        </w:rPr>
        <w:t xml:space="preserve"> An employee may challenge the decision if their request is denied. If an appeal request is made, a meeting must be called. The employee is entitled to representation, just like at the first meeting. Colleagues have the </w:t>
      </w:r>
      <w:r w:rsidRPr="0FFE4D79" w:rsidR="41688473">
        <w:rPr>
          <w:rFonts w:ascii="Calibri" w:hAnsi="Calibri" w:eastAsia="Calibri" w:cs="Calibri"/>
          <w:noProof w:val="0"/>
          <w:sz w:val="28"/>
          <w:szCs w:val="28"/>
          <w:lang w:val="en-GB"/>
        </w:rPr>
        <w:t>option</w:t>
      </w:r>
      <w:r w:rsidRPr="0FFE4D79" w:rsidR="41688473">
        <w:rPr>
          <w:rFonts w:ascii="Calibri" w:hAnsi="Calibri" w:eastAsia="Calibri" w:cs="Calibri"/>
          <w:noProof w:val="0"/>
          <w:sz w:val="28"/>
          <w:szCs w:val="28"/>
          <w:lang w:val="en-GB"/>
        </w:rPr>
        <w:t xml:space="preserve"> of taking the matter to an employment tribunal if their request is still denied. The employment tribunal's task is to </w:t>
      </w:r>
      <w:r w:rsidRPr="0FFE4D79" w:rsidR="41688473">
        <w:rPr>
          <w:rFonts w:ascii="Calibri" w:hAnsi="Calibri" w:eastAsia="Calibri" w:cs="Calibri"/>
          <w:noProof w:val="0"/>
          <w:sz w:val="28"/>
          <w:szCs w:val="28"/>
          <w:lang w:val="en-GB"/>
        </w:rPr>
        <w:t>determine</w:t>
      </w:r>
      <w:r w:rsidRPr="0FFE4D79" w:rsidR="41688473">
        <w:rPr>
          <w:rFonts w:ascii="Calibri" w:hAnsi="Calibri" w:eastAsia="Calibri" w:cs="Calibri"/>
          <w:noProof w:val="0"/>
          <w:sz w:val="28"/>
          <w:szCs w:val="28"/>
          <w:lang w:val="en-GB"/>
        </w:rPr>
        <w:t xml:space="preserve"> if the request of the colleague was</w:t>
      </w:r>
      <w:r w:rsidRPr="0FFE4D79" w:rsidR="41688473">
        <w:rPr>
          <w:rFonts w:ascii="Calibri" w:hAnsi="Calibri" w:eastAsia="Calibri" w:cs="Calibri"/>
          <w:noProof w:val="0"/>
          <w:sz w:val="28"/>
          <w:szCs w:val="28"/>
          <w:lang w:val="en-GB"/>
        </w:rPr>
        <w:t xml:space="preserve"> given </w:t>
      </w:r>
      <w:r w:rsidRPr="0FFE4D79" w:rsidR="41688473">
        <w:rPr>
          <w:rFonts w:ascii="Calibri" w:hAnsi="Calibri" w:eastAsia="Calibri" w:cs="Calibri"/>
          <w:noProof w:val="0"/>
          <w:sz w:val="28"/>
          <w:szCs w:val="28"/>
          <w:lang w:val="en-GB"/>
        </w:rPr>
        <w:t>sincere consideration</w:t>
      </w:r>
      <w:r w:rsidRPr="0FFE4D79" w:rsidR="41688473">
        <w:rPr>
          <w:rFonts w:ascii="Calibri" w:hAnsi="Calibri" w:eastAsia="Calibri" w:cs="Calibri"/>
          <w:noProof w:val="0"/>
          <w:sz w:val="28"/>
          <w:szCs w:val="28"/>
          <w:lang w:val="en-GB"/>
        </w:rPr>
        <w:t>, not to contest the decision's legality.</w:t>
      </w:r>
    </w:p>
    <w:p w:rsidR="0806AAA5" w:rsidP="3BA70512" w:rsidRDefault="0806AAA5" w14:paraId="52EF7B2E" w14:textId="67F3AA12">
      <w:pPr>
        <w:pStyle w:val="Normal"/>
        <w:spacing w:after="0" w:afterAutospacing="off"/>
        <w:ind w:left="0" w:firstLine="0"/>
        <w:rPr>
          <w:b w:val="1"/>
          <w:bCs w:val="1"/>
          <w:sz w:val="28"/>
          <w:szCs w:val="28"/>
        </w:rPr>
      </w:pPr>
      <w:r w:rsidRPr="0FFE4D79" w:rsidR="0806AAA5">
        <w:rPr>
          <w:b w:val="1"/>
          <w:bCs w:val="1"/>
          <w:sz w:val="28"/>
          <w:szCs w:val="28"/>
        </w:rPr>
        <w:t>Bibliography</w:t>
      </w:r>
    </w:p>
    <w:p w:rsidR="0806AAA5" w:rsidP="0FFE4D79" w:rsidRDefault="0806AAA5" w14:paraId="7815239A" w14:textId="5391603B">
      <w:pPr>
        <w:spacing w:after="0" w:afterAutospacing="on"/>
        <w:ind w:left="567" w:hanging="567"/>
      </w:pPr>
      <w:r w:rsidRPr="0FFE4D79" w:rsidR="73008FDE">
        <w:rPr>
          <w:rFonts w:ascii="Calibri" w:hAnsi="Calibri" w:eastAsia="Calibri" w:cs="Calibri"/>
          <w:noProof w:val="0"/>
          <w:sz w:val="24"/>
          <w:szCs w:val="24"/>
          <w:lang w:val="en-GB"/>
        </w:rPr>
        <w:t xml:space="preserve">ACAS (2022) </w:t>
      </w:r>
      <w:r w:rsidRPr="0FFE4D79" w:rsidR="73008FDE">
        <w:rPr>
          <w:rFonts w:ascii="Calibri" w:hAnsi="Calibri" w:eastAsia="Calibri" w:cs="Calibri"/>
          <w:i w:val="1"/>
          <w:iCs w:val="1"/>
          <w:noProof w:val="0"/>
          <w:sz w:val="24"/>
          <w:szCs w:val="24"/>
          <w:lang w:val="en-GB"/>
        </w:rPr>
        <w:t>National Minimum Wage Entitlement</w:t>
      </w:r>
      <w:r w:rsidRPr="0FFE4D79" w:rsidR="73008FDE">
        <w:rPr>
          <w:rFonts w:ascii="Calibri" w:hAnsi="Calibri" w:eastAsia="Calibri" w:cs="Calibri"/>
          <w:noProof w:val="0"/>
          <w:sz w:val="24"/>
          <w:szCs w:val="24"/>
          <w:lang w:val="en-GB"/>
        </w:rPr>
        <w:t xml:space="preserve">, </w:t>
      </w:r>
      <w:r w:rsidRPr="0FFE4D79" w:rsidR="73008FDE">
        <w:rPr>
          <w:rFonts w:ascii="Calibri" w:hAnsi="Calibri" w:eastAsia="Calibri" w:cs="Calibri"/>
          <w:i w:val="1"/>
          <w:iCs w:val="1"/>
          <w:noProof w:val="0"/>
          <w:sz w:val="24"/>
          <w:szCs w:val="24"/>
          <w:lang w:val="en-GB"/>
        </w:rPr>
        <w:t>Acas</w:t>
      </w:r>
      <w:r w:rsidRPr="0FFE4D79" w:rsidR="73008FDE">
        <w:rPr>
          <w:rFonts w:ascii="Calibri" w:hAnsi="Calibri" w:eastAsia="Calibri" w:cs="Calibri"/>
          <w:noProof w:val="0"/>
          <w:sz w:val="24"/>
          <w:szCs w:val="24"/>
          <w:lang w:val="en-GB"/>
        </w:rPr>
        <w:t xml:space="preserve">. Available at: </w:t>
      </w:r>
      <w:hyperlink r:id="R7221921f8d024b2f">
        <w:r w:rsidRPr="0FFE4D79" w:rsidR="73008FDE">
          <w:rPr>
            <w:rStyle w:val="Hyperlink"/>
            <w:rFonts w:ascii="Calibri" w:hAnsi="Calibri" w:eastAsia="Calibri" w:cs="Calibri"/>
            <w:noProof w:val="0"/>
            <w:sz w:val="24"/>
            <w:szCs w:val="24"/>
            <w:lang w:val="en-GB"/>
          </w:rPr>
          <w:t>https://www.acas.org.uk/national-minimum-wage-entitlement/if-an-employer-does-not-pay-minimum-wage</w:t>
        </w:r>
      </w:hyperlink>
      <w:r w:rsidRPr="0FFE4D79" w:rsidR="73008FDE">
        <w:rPr>
          <w:rFonts w:ascii="Calibri" w:hAnsi="Calibri" w:eastAsia="Calibri" w:cs="Calibri"/>
          <w:noProof w:val="0"/>
          <w:sz w:val="24"/>
          <w:szCs w:val="24"/>
          <w:lang w:val="en-GB"/>
        </w:rPr>
        <w:t xml:space="preserve"> (Accessed: April 6, 2023). </w:t>
      </w:r>
    </w:p>
    <w:p w:rsidR="0806AAA5" w:rsidP="3BA70512" w:rsidRDefault="0806AAA5" w14:paraId="532ED649" w14:textId="183D982E">
      <w:pPr>
        <w:pStyle w:val="Normal"/>
        <w:spacing w:after="0" w:afterAutospacing="off"/>
        <w:ind w:left="567" w:hanging="567"/>
        <w:rPr>
          <w:rFonts w:ascii="Calibri" w:hAnsi="Calibri" w:eastAsia="Calibri" w:cs="Calibri"/>
          <w:noProof w:val="0"/>
          <w:sz w:val="24"/>
          <w:szCs w:val="24"/>
          <w:lang w:val="en-GB"/>
        </w:rPr>
      </w:pPr>
      <w:r w:rsidRPr="0FFE4D79" w:rsidR="0806AAA5">
        <w:rPr>
          <w:rFonts w:ascii="Calibri" w:hAnsi="Calibri" w:eastAsia="Calibri" w:cs="Calibri"/>
          <w:noProof w:val="0"/>
          <w:sz w:val="24"/>
          <w:szCs w:val="24"/>
          <w:lang w:val="en-GB"/>
        </w:rPr>
        <w:t xml:space="preserve">Daniels, K. (2022) </w:t>
      </w:r>
      <w:r w:rsidRPr="0FFE4D79" w:rsidR="0806AAA5">
        <w:rPr>
          <w:rFonts w:ascii="Calibri" w:hAnsi="Calibri" w:eastAsia="Calibri" w:cs="Calibri"/>
          <w:i w:val="1"/>
          <w:iCs w:val="1"/>
          <w:noProof w:val="0"/>
          <w:sz w:val="24"/>
          <w:szCs w:val="24"/>
          <w:lang w:val="en-GB"/>
        </w:rPr>
        <w:t>Introduction to employment law fundamentals for HR and business students</w:t>
      </w:r>
      <w:r w:rsidRPr="0FFE4D79" w:rsidR="0806AAA5">
        <w:rPr>
          <w:rFonts w:ascii="Calibri" w:hAnsi="Calibri" w:eastAsia="Calibri" w:cs="Calibri"/>
          <w:noProof w:val="0"/>
          <w:sz w:val="24"/>
          <w:szCs w:val="24"/>
          <w:lang w:val="en-GB"/>
        </w:rPr>
        <w:t>. London, New York: CIPD - Kogan Page.</w:t>
      </w:r>
    </w:p>
    <w:p w:rsidR="6A854BE2" w:rsidP="3BA70512" w:rsidRDefault="6A854BE2" w14:paraId="7BAA04A8" w14:textId="3A4028FB">
      <w:pPr>
        <w:pStyle w:val="Normal"/>
        <w:spacing w:after="0" w:afterAutospacing="off"/>
        <w:ind w:left="567" w:hanging="567"/>
        <w:rPr>
          <w:rFonts w:ascii="Calibri" w:hAnsi="Calibri" w:eastAsia="Calibri" w:cs="Calibri"/>
          <w:noProof w:val="0"/>
          <w:sz w:val="24"/>
          <w:szCs w:val="24"/>
          <w:lang w:val="en-GB"/>
        </w:rPr>
      </w:pPr>
      <w:r w:rsidRPr="3BA70512" w:rsidR="6A854BE2">
        <w:rPr>
          <w:rFonts w:ascii="Calibri" w:hAnsi="Calibri" w:eastAsia="Calibri" w:cs="Calibri"/>
          <w:noProof w:val="0"/>
          <w:sz w:val="24"/>
          <w:szCs w:val="24"/>
          <w:lang w:val="en-GB"/>
        </w:rPr>
        <w:t xml:space="preserve">CIPD A (2022) </w:t>
      </w:r>
      <w:r w:rsidRPr="3BA70512" w:rsidR="6A854BE2">
        <w:rPr>
          <w:rFonts w:ascii="Calibri" w:hAnsi="Calibri" w:eastAsia="Calibri" w:cs="Calibri"/>
          <w:i w:val="1"/>
          <w:iCs w:val="1"/>
          <w:noProof w:val="0"/>
          <w:sz w:val="24"/>
          <w:szCs w:val="24"/>
          <w:lang w:val="en-GB"/>
        </w:rPr>
        <w:t>Employment law</w:t>
      </w:r>
      <w:r w:rsidRPr="3BA70512" w:rsidR="6A854BE2">
        <w:rPr>
          <w:rFonts w:ascii="Calibri" w:hAnsi="Calibri" w:eastAsia="Calibri" w:cs="Calibri"/>
          <w:noProof w:val="0"/>
          <w:sz w:val="24"/>
          <w:szCs w:val="24"/>
          <w:lang w:val="en-GB"/>
        </w:rPr>
        <w:t xml:space="preserve">, </w:t>
      </w:r>
      <w:r w:rsidRPr="3BA70512" w:rsidR="6A854BE2">
        <w:rPr>
          <w:rFonts w:ascii="Calibri" w:hAnsi="Calibri" w:eastAsia="Calibri" w:cs="Calibri"/>
          <w:i w:val="1"/>
          <w:iCs w:val="1"/>
          <w:noProof w:val="0"/>
          <w:sz w:val="24"/>
          <w:szCs w:val="24"/>
          <w:lang w:val="en-GB"/>
        </w:rPr>
        <w:t>CIPD</w:t>
      </w:r>
      <w:r w:rsidRPr="3BA70512" w:rsidR="6A854BE2">
        <w:rPr>
          <w:rFonts w:ascii="Calibri" w:hAnsi="Calibri" w:eastAsia="Calibri" w:cs="Calibri"/>
          <w:noProof w:val="0"/>
          <w:sz w:val="24"/>
          <w:szCs w:val="24"/>
          <w:lang w:val="en-GB"/>
        </w:rPr>
        <w:t xml:space="preserve">. Available at: </w:t>
      </w:r>
      <w:hyperlink r:id="Re24c7acc3f9f48d0">
        <w:r w:rsidRPr="3BA70512" w:rsidR="6A854BE2">
          <w:rPr>
            <w:rStyle w:val="Hyperlink"/>
            <w:rFonts w:ascii="Calibri" w:hAnsi="Calibri" w:eastAsia="Calibri" w:cs="Calibri"/>
            <w:noProof w:val="0"/>
            <w:sz w:val="24"/>
            <w:szCs w:val="24"/>
            <w:lang w:val="en-GB"/>
          </w:rPr>
          <w:t>https://www.cipd.co.uk/knowledge/fundamentals/emp-law</w:t>
        </w:r>
      </w:hyperlink>
      <w:r w:rsidRPr="3BA70512" w:rsidR="6A854BE2">
        <w:rPr>
          <w:rFonts w:ascii="Calibri" w:hAnsi="Calibri" w:eastAsia="Calibri" w:cs="Calibri"/>
          <w:noProof w:val="0"/>
          <w:sz w:val="24"/>
          <w:szCs w:val="24"/>
          <w:lang w:val="en-GB"/>
        </w:rPr>
        <w:t xml:space="preserve"> (Accessed: March 12, </w:t>
      </w:r>
      <w:r w:rsidRPr="3BA70512" w:rsidR="1B83D7E1">
        <w:rPr>
          <w:rFonts w:ascii="Calibri" w:hAnsi="Calibri" w:eastAsia="Calibri" w:cs="Calibri"/>
          <w:noProof w:val="0"/>
          <w:sz w:val="24"/>
          <w:szCs w:val="24"/>
          <w:lang w:val="en-GB"/>
        </w:rPr>
        <w:t xml:space="preserve">CIPD (2022) </w:t>
      </w:r>
      <w:r w:rsidRPr="3BA70512" w:rsidR="1B83D7E1">
        <w:rPr>
          <w:rFonts w:ascii="Calibri" w:hAnsi="Calibri" w:eastAsia="Calibri" w:cs="Calibri"/>
          <w:i w:val="1"/>
          <w:iCs w:val="1"/>
          <w:noProof w:val="0"/>
          <w:sz w:val="24"/>
          <w:szCs w:val="24"/>
          <w:lang w:val="en-GB"/>
        </w:rPr>
        <w:t>Information on flexible working</w:t>
      </w:r>
      <w:r w:rsidRPr="3BA70512" w:rsidR="1B83D7E1">
        <w:rPr>
          <w:rFonts w:ascii="Calibri" w:hAnsi="Calibri" w:eastAsia="Calibri" w:cs="Calibri"/>
          <w:noProof w:val="0"/>
          <w:sz w:val="24"/>
          <w:szCs w:val="24"/>
          <w:lang w:val="en-GB"/>
        </w:rPr>
        <w:t xml:space="preserve">, </w:t>
      </w:r>
      <w:r w:rsidRPr="3BA70512" w:rsidR="1B83D7E1">
        <w:rPr>
          <w:rFonts w:ascii="Calibri" w:hAnsi="Calibri" w:eastAsia="Calibri" w:cs="Calibri"/>
          <w:i w:val="1"/>
          <w:iCs w:val="1"/>
          <w:noProof w:val="0"/>
          <w:sz w:val="24"/>
          <w:szCs w:val="24"/>
          <w:lang w:val="en-GB"/>
        </w:rPr>
        <w:t>Flexible working</w:t>
      </w:r>
      <w:r w:rsidRPr="3BA70512" w:rsidR="1B83D7E1">
        <w:rPr>
          <w:rFonts w:ascii="Calibri" w:hAnsi="Calibri" w:eastAsia="Calibri" w:cs="Calibri"/>
          <w:noProof w:val="0"/>
          <w:sz w:val="24"/>
          <w:szCs w:val="24"/>
          <w:lang w:val="en-GB"/>
        </w:rPr>
        <w:t xml:space="preserve">. Available at: </w:t>
      </w:r>
      <w:hyperlink r:id="Rd075c9714cf44280">
        <w:r w:rsidRPr="3BA70512" w:rsidR="1B83D7E1">
          <w:rPr>
            <w:rStyle w:val="Hyperlink"/>
            <w:rFonts w:ascii="Calibri" w:hAnsi="Calibri" w:eastAsia="Calibri" w:cs="Calibri"/>
            <w:noProof w:val="0"/>
            <w:sz w:val="24"/>
            <w:szCs w:val="24"/>
            <w:lang w:val="en-GB"/>
          </w:rPr>
          <w:t>https://www.cipd.co.uk/knowledge/fundamentals/relations/flexible-working</w:t>
        </w:r>
      </w:hyperlink>
      <w:r w:rsidRPr="3BA70512" w:rsidR="1B83D7E1">
        <w:rPr>
          <w:rFonts w:ascii="Calibri" w:hAnsi="Calibri" w:eastAsia="Calibri" w:cs="Calibri"/>
          <w:noProof w:val="0"/>
          <w:sz w:val="24"/>
          <w:szCs w:val="24"/>
          <w:lang w:val="en-GB"/>
        </w:rPr>
        <w:t xml:space="preserve"> (Accessed: March 16, 2023). </w:t>
      </w:r>
    </w:p>
    <w:p w:rsidR="2F639325" w:rsidP="3BA70512" w:rsidRDefault="2F639325" w14:paraId="4A4BDCF5" w14:textId="39245EBC">
      <w:pPr>
        <w:spacing w:after="0" w:afterAutospacing="off"/>
        <w:ind w:left="567" w:hanging="567"/>
      </w:pPr>
      <w:r w:rsidRPr="3BA70512" w:rsidR="2F639325">
        <w:rPr>
          <w:rFonts w:ascii="Calibri" w:hAnsi="Calibri" w:eastAsia="Calibri" w:cs="Calibri"/>
          <w:noProof w:val="0"/>
          <w:sz w:val="24"/>
          <w:szCs w:val="24"/>
          <w:lang w:val="en-GB"/>
        </w:rPr>
        <w:t xml:space="preserve">CIPD (2022) </w:t>
      </w:r>
      <w:r w:rsidRPr="3BA70512" w:rsidR="2F639325">
        <w:rPr>
          <w:rFonts w:ascii="Calibri" w:hAnsi="Calibri" w:eastAsia="Calibri" w:cs="Calibri"/>
          <w:i w:val="1"/>
          <w:iCs w:val="1"/>
          <w:noProof w:val="0"/>
          <w:sz w:val="24"/>
          <w:szCs w:val="24"/>
          <w:lang w:val="en-GB"/>
        </w:rPr>
        <w:t>Information on equal pay</w:t>
      </w:r>
      <w:r w:rsidRPr="3BA70512" w:rsidR="2F639325">
        <w:rPr>
          <w:rFonts w:ascii="Calibri" w:hAnsi="Calibri" w:eastAsia="Calibri" w:cs="Calibri"/>
          <w:noProof w:val="0"/>
          <w:sz w:val="24"/>
          <w:szCs w:val="24"/>
          <w:lang w:val="en-GB"/>
        </w:rPr>
        <w:t xml:space="preserve">, </w:t>
      </w:r>
      <w:r w:rsidRPr="3BA70512" w:rsidR="2F639325">
        <w:rPr>
          <w:rFonts w:ascii="Calibri" w:hAnsi="Calibri" w:eastAsia="Calibri" w:cs="Calibri"/>
          <w:i w:val="1"/>
          <w:iCs w:val="1"/>
          <w:noProof w:val="0"/>
          <w:sz w:val="24"/>
          <w:szCs w:val="24"/>
          <w:lang w:val="en-GB"/>
        </w:rPr>
        <w:t>Equal pay</w:t>
      </w:r>
      <w:r w:rsidRPr="3BA70512" w:rsidR="2F639325">
        <w:rPr>
          <w:rFonts w:ascii="Calibri" w:hAnsi="Calibri" w:eastAsia="Calibri" w:cs="Calibri"/>
          <w:noProof w:val="0"/>
          <w:sz w:val="24"/>
          <w:szCs w:val="24"/>
          <w:lang w:val="en-GB"/>
        </w:rPr>
        <w:t xml:space="preserve">. Available at: </w:t>
      </w:r>
      <w:hyperlink r:id="Rbadb9e1964e247dc">
        <w:r w:rsidRPr="3BA70512" w:rsidR="2F639325">
          <w:rPr>
            <w:rStyle w:val="Hyperlink"/>
            <w:rFonts w:ascii="Calibri" w:hAnsi="Calibri" w:eastAsia="Calibri" w:cs="Calibri"/>
            <w:noProof w:val="0"/>
            <w:sz w:val="24"/>
            <w:szCs w:val="24"/>
            <w:lang w:val="en-GB"/>
          </w:rPr>
          <w:t>https://www.cipd.co.uk/knowledge/fundamentals/emp-law/equal-pay</w:t>
        </w:r>
      </w:hyperlink>
      <w:r w:rsidRPr="3BA70512" w:rsidR="2F639325">
        <w:rPr>
          <w:rFonts w:ascii="Calibri" w:hAnsi="Calibri" w:eastAsia="Calibri" w:cs="Calibri"/>
          <w:noProof w:val="0"/>
          <w:sz w:val="24"/>
          <w:szCs w:val="24"/>
          <w:lang w:val="en-GB"/>
        </w:rPr>
        <w:t xml:space="preserve"> (Accessed: March 15, 2023).</w:t>
      </w:r>
    </w:p>
    <w:p w:rsidR="76B5864D" w:rsidP="3BA70512" w:rsidRDefault="76B5864D" w14:paraId="2E948DD2" w14:textId="679F111D">
      <w:pPr>
        <w:pStyle w:val="Normal"/>
        <w:spacing w:after="0" w:afterAutospacing="off"/>
        <w:ind w:left="567" w:hanging="567"/>
        <w:rPr>
          <w:rFonts w:ascii="Calibri" w:hAnsi="Calibri" w:eastAsia="Calibri" w:cs="Calibri"/>
          <w:noProof w:val="0"/>
          <w:sz w:val="24"/>
          <w:szCs w:val="24"/>
          <w:lang w:val="en-GB"/>
        </w:rPr>
      </w:pPr>
      <w:r w:rsidRPr="3BA70512" w:rsidR="76B5864D">
        <w:rPr>
          <w:rFonts w:ascii="Calibri" w:hAnsi="Calibri" w:eastAsia="Calibri" w:cs="Calibri"/>
          <w:noProof w:val="0"/>
          <w:sz w:val="24"/>
          <w:szCs w:val="24"/>
          <w:lang w:val="en-GB"/>
        </w:rPr>
        <w:t xml:space="preserve">CIPD D (2022) </w:t>
      </w:r>
      <w:r w:rsidRPr="3BA70512" w:rsidR="76B5864D">
        <w:rPr>
          <w:rFonts w:ascii="Calibri" w:hAnsi="Calibri" w:eastAsia="Calibri" w:cs="Calibri"/>
          <w:i w:val="1"/>
          <w:iCs w:val="1"/>
          <w:noProof w:val="0"/>
          <w:sz w:val="24"/>
          <w:szCs w:val="24"/>
          <w:lang w:val="en-GB"/>
        </w:rPr>
        <w:t>Maternity, Paternity &amp; Adoption Rights: Factsheets</w:t>
      </w:r>
      <w:r w:rsidRPr="3BA70512" w:rsidR="76B5864D">
        <w:rPr>
          <w:rFonts w:ascii="Calibri" w:hAnsi="Calibri" w:eastAsia="Calibri" w:cs="Calibri"/>
          <w:noProof w:val="0"/>
          <w:sz w:val="24"/>
          <w:szCs w:val="24"/>
          <w:lang w:val="en-GB"/>
        </w:rPr>
        <w:t xml:space="preserve">, </w:t>
      </w:r>
      <w:r w:rsidRPr="3BA70512" w:rsidR="76B5864D">
        <w:rPr>
          <w:rFonts w:ascii="Calibri" w:hAnsi="Calibri" w:eastAsia="Calibri" w:cs="Calibri"/>
          <w:i w:val="1"/>
          <w:iCs w:val="1"/>
          <w:noProof w:val="0"/>
          <w:sz w:val="24"/>
          <w:szCs w:val="24"/>
          <w:lang w:val="en-GB"/>
        </w:rPr>
        <w:t>CIPD D</w:t>
      </w:r>
      <w:r w:rsidRPr="3BA70512" w:rsidR="76B5864D">
        <w:rPr>
          <w:rFonts w:ascii="Calibri" w:hAnsi="Calibri" w:eastAsia="Calibri" w:cs="Calibri"/>
          <w:noProof w:val="0"/>
          <w:sz w:val="24"/>
          <w:szCs w:val="24"/>
          <w:lang w:val="en-GB"/>
        </w:rPr>
        <w:t xml:space="preserve">. Available at: </w:t>
      </w:r>
      <w:hyperlink r:id="Rb7f97139fe524741">
        <w:r w:rsidRPr="3BA70512" w:rsidR="76B5864D">
          <w:rPr>
            <w:rStyle w:val="Hyperlink"/>
            <w:rFonts w:ascii="Calibri" w:hAnsi="Calibri" w:eastAsia="Calibri" w:cs="Calibri"/>
            <w:noProof w:val="0"/>
            <w:sz w:val="24"/>
            <w:szCs w:val="24"/>
            <w:lang w:val="en-GB"/>
          </w:rPr>
          <w:t>https://www.cipd.co.uk/knowledge/fundamentals/emp-law/maternity-paternity-rights/factsheet</w:t>
        </w:r>
      </w:hyperlink>
      <w:r w:rsidRPr="3BA70512" w:rsidR="76B5864D">
        <w:rPr>
          <w:rFonts w:ascii="Calibri" w:hAnsi="Calibri" w:eastAsia="Calibri" w:cs="Calibri"/>
          <w:noProof w:val="0"/>
          <w:sz w:val="24"/>
          <w:szCs w:val="24"/>
          <w:lang w:val="en-GB"/>
        </w:rPr>
        <w:t xml:space="preserve"> (Accessed: March 15, 2023).</w:t>
      </w:r>
    </w:p>
    <w:p w:rsidR="665FCAFF" w:rsidP="3BA70512" w:rsidRDefault="665FCAFF" w14:paraId="231C8133" w14:textId="03EF33ED">
      <w:pPr>
        <w:spacing w:after="0" w:afterAutospacing="off"/>
        <w:ind w:left="567" w:hanging="567"/>
      </w:pPr>
      <w:r w:rsidRPr="3BA70512" w:rsidR="665FCAFF">
        <w:rPr>
          <w:rFonts w:ascii="Calibri" w:hAnsi="Calibri" w:eastAsia="Calibri" w:cs="Calibri"/>
          <w:noProof w:val="0"/>
          <w:sz w:val="24"/>
          <w:szCs w:val="24"/>
          <w:lang w:val="en-GB"/>
        </w:rPr>
        <w:t xml:space="preserve">CIPD F (2022) </w:t>
      </w:r>
      <w:r w:rsidRPr="3BA70512" w:rsidR="665FCAFF">
        <w:rPr>
          <w:rFonts w:ascii="Calibri" w:hAnsi="Calibri" w:eastAsia="Calibri" w:cs="Calibri"/>
          <w:i w:val="1"/>
          <w:iCs w:val="1"/>
          <w:noProof w:val="0"/>
          <w:sz w:val="24"/>
          <w:szCs w:val="24"/>
          <w:lang w:val="en-GB"/>
        </w:rPr>
        <w:t>Pay fairness &amp; pay reporting: Factsheets</w:t>
      </w:r>
      <w:r w:rsidRPr="3BA70512" w:rsidR="665FCAFF">
        <w:rPr>
          <w:rFonts w:ascii="Calibri" w:hAnsi="Calibri" w:eastAsia="Calibri" w:cs="Calibri"/>
          <w:noProof w:val="0"/>
          <w:sz w:val="24"/>
          <w:szCs w:val="24"/>
          <w:lang w:val="en-GB"/>
        </w:rPr>
        <w:t xml:space="preserve">, </w:t>
      </w:r>
      <w:r w:rsidRPr="3BA70512" w:rsidR="665FCAFF">
        <w:rPr>
          <w:rFonts w:ascii="Calibri" w:hAnsi="Calibri" w:eastAsia="Calibri" w:cs="Calibri"/>
          <w:i w:val="1"/>
          <w:iCs w:val="1"/>
          <w:noProof w:val="0"/>
          <w:sz w:val="24"/>
          <w:szCs w:val="24"/>
          <w:lang w:val="en-GB"/>
        </w:rPr>
        <w:t>CIPD</w:t>
      </w:r>
      <w:r w:rsidRPr="3BA70512" w:rsidR="665FCAFF">
        <w:rPr>
          <w:rFonts w:ascii="Calibri" w:hAnsi="Calibri" w:eastAsia="Calibri" w:cs="Calibri"/>
          <w:noProof w:val="0"/>
          <w:sz w:val="24"/>
          <w:szCs w:val="24"/>
          <w:lang w:val="en-GB"/>
        </w:rPr>
        <w:t xml:space="preserve">. Available at: </w:t>
      </w:r>
      <w:hyperlink r:id="R0255b65e06a94410">
        <w:r w:rsidRPr="3BA70512" w:rsidR="665FCAFF">
          <w:rPr>
            <w:rStyle w:val="Hyperlink"/>
            <w:rFonts w:ascii="Calibri" w:hAnsi="Calibri" w:eastAsia="Calibri" w:cs="Calibri"/>
            <w:noProof w:val="0"/>
            <w:sz w:val="24"/>
            <w:szCs w:val="24"/>
            <w:lang w:val="en-GB"/>
          </w:rPr>
          <w:t>https://www.cipd.co.uk/knowledge/strategy/reward/pay-fairness-reporting-factsheet</w:t>
        </w:r>
      </w:hyperlink>
      <w:r w:rsidRPr="3BA70512" w:rsidR="665FCAFF">
        <w:rPr>
          <w:rFonts w:ascii="Calibri" w:hAnsi="Calibri" w:eastAsia="Calibri" w:cs="Calibri"/>
          <w:noProof w:val="0"/>
          <w:sz w:val="24"/>
          <w:szCs w:val="24"/>
          <w:lang w:val="en-GB"/>
        </w:rPr>
        <w:t xml:space="preserve"> (Accessed: March 19, 2023).</w:t>
      </w:r>
      <w:r w:rsidRPr="3BA70512" w:rsidR="665FCAFF">
        <w:rPr>
          <w:rFonts w:ascii="Calibri" w:hAnsi="Calibri" w:eastAsia="Calibri" w:cs="Calibri"/>
          <w:noProof w:val="0"/>
          <w:sz w:val="24"/>
          <w:szCs w:val="24"/>
          <w:lang w:val="en-GB"/>
        </w:rPr>
        <w:t xml:space="preserve"> </w:t>
      </w:r>
    </w:p>
    <w:p w:rsidR="7916B4D5" w:rsidP="3BA70512" w:rsidRDefault="7916B4D5" w14:paraId="3B782F31" w14:textId="00F58B89">
      <w:pPr>
        <w:spacing w:after="0" w:afterAutospacing="off"/>
        <w:ind w:left="567" w:hanging="567"/>
      </w:pPr>
      <w:r w:rsidRPr="3BA70512" w:rsidR="7916B4D5">
        <w:rPr>
          <w:rFonts w:ascii="Calibri" w:hAnsi="Calibri" w:eastAsia="Calibri" w:cs="Calibri"/>
          <w:noProof w:val="0"/>
          <w:sz w:val="24"/>
          <w:szCs w:val="24"/>
          <w:lang w:val="en-GB"/>
        </w:rPr>
        <w:t xml:space="preserve">CIPD (2018) </w:t>
      </w:r>
      <w:r w:rsidRPr="3BA70512" w:rsidR="7916B4D5">
        <w:rPr>
          <w:rFonts w:ascii="Calibri" w:hAnsi="Calibri" w:eastAsia="Calibri" w:cs="Calibri"/>
          <w:i w:val="1"/>
          <w:iCs w:val="1"/>
          <w:noProof w:val="0"/>
          <w:sz w:val="24"/>
          <w:szCs w:val="24"/>
          <w:lang w:val="en-GB"/>
        </w:rPr>
        <w:t>Recognising the bias in recruitment</w:t>
      </w:r>
      <w:r w:rsidRPr="3BA70512" w:rsidR="7916B4D5">
        <w:rPr>
          <w:rFonts w:ascii="Calibri" w:hAnsi="Calibri" w:eastAsia="Calibri" w:cs="Calibri"/>
          <w:noProof w:val="0"/>
          <w:sz w:val="24"/>
          <w:szCs w:val="24"/>
          <w:lang w:val="en-GB"/>
        </w:rPr>
        <w:t xml:space="preserve">. Available at: </w:t>
      </w:r>
      <w:hyperlink r:id="R2763affb7f1c4d9a">
        <w:r w:rsidRPr="3BA70512" w:rsidR="7916B4D5">
          <w:rPr>
            <w:rStyle w:val="Hyperlink"/>
            <w:rFonts w:ascii="Calibri" w:hAnsi="Calibri" w:eastAsia="Calibri" w:cs="Calibri"/>
            <w:noProof w:val="0"/>
            <w:sz w:val="24"/>
            <w:szCs w:val="24"/>
            <w:lang w:val="en-GB"/>
          </w:rPr>
          <w:t>https://www.cipd.co.uk/news-views/nutshell/issue-82/bias-recruitment</w:t>
        </w:r>
      </w:hyperlink>
      <w:r w:rsidRPr="3BA70512" w:rsidR="7916B4D5">
        <w:rPr>
          <w:rFonts w:ascii="Calibri" w:hAnsi="Calibri" w:eastAsia="Calibri" w:cs="Calibri"/>
          <w:noProof w:val="0"/>
          <w:sz w:val="24"/>
          <w:szCs w:val="24"/>
          <w:lang w:val="en-GB"/>
        </w:rPr>
        <w:t xml:space="preserve"> (Accessed: March 16, 2023).</w:t>
      </w:r>
      <w:r w:rsidRPr="3BA70512" w:rsidR="7916B4D5">
        <w:rPr>
          <w:rFonts w:ascii="Calibri" w:hAnsi="Calibri" w:eastAsia="Calibri" w:cs="Calibri"/>
          <w:noProof w:val="0"/>
          <w:sz w:val="24"/>
          <w:szCs w:val="24"/>
          <w:lang w:val="en-GB"/>
        </w:rPr>
        <w:t xml:space="preserve"> </w:t>
      </w:r>
    </w:p>
    <w:p w:rsidR="7C7760EF" w:rsidP="3BA70512" w:rsidRDefault="7C7760EF" w14:paraId="7BCD0043" w14:textId="49BC0014">
      <w:pPr>
        <w:spacing w:after="0" w:afterAutospacing="off"/>
        <w:ind w:left="567" w:hanging="567"/>
      </w:pPr>
      <w:r w:rsidRPr="3BA70512" w:rsidR="7C7760EF">
        <w:rPr>
          <w:rFonts w:ascii="Calibri" w:hAnsi="Calibri" w:eastAsia="Calibri" w:cs="Calibri"/>
          <w:noProof w:val="0"/>
          <w:sz w:val="24"/>
          <w:szCs w:val="24"/>
          <w:lang w:val="en-GB"/>
        </w:rPr>
        <w:t xml:space="preserve">CIPD E (2022) </w:t>
      </w:r>
      <w:r w:rsidRPr="3BA70512" w:rsidR="7C7760EF">
        <w:rPr>
          <w:rFonts w:ascii="Calibri" w:hAnsi="Calibri" w:eastAsia="Calibri" w:cs="Calibri"/>
          <w:i w:val="1"/>
          <w:iCs w:val="1"/>
          <w:noProof w:val="0"/>
          <w:sz w:val="24"/>
          <w:szCs w:val="24"/>
          <w:lang w:val="en-GB"/>
        </w:rPr>
        <w:t>Recruitment &amp; Selection Q&amp;AS</w:t>
      </w:r>
      <w:r w:rsidRPr="3BA70512" w:rsidR="7C7760EF">
        <w:rPr>
          <w:rFonts w:ascii="Calibri" w:hAnsi="Calibri" w:eastAsia="Calibri" w:cs="Calibri"/>
          <w:noProof w:val="0"/>
          <w:sz w:val="24"/>
          <w:szCs w:val="24"/>
          <w:lang w:val="en-GB"/>
        </w:rPr>
        <w:t xml:space="preserve">, </w:t>
      </w:r>
      <w:r w:rsidRPr="3BA70512" w:rsidR="7C7760EF">
        <w:rPr>
          <w:rFonts w:ascii="Calibri" w:hAnsi="Calibri" w:eastAsia="Calibri" w:cs="Calibri"/>
          <w:i w:val="1"/>
          <w:iCs w:val="1"/>
          <w:noProof w:val="0"/>
          <w:sz w:val="24"/>
          <w:szCs w:val="24"/>
          <w:lang w:val="en-GB"/>
        </w:rPr>
        <w:t>Recruitment and selection Q&amp;A'S</w:t>
      </w:r>
      <w:r w:rsidRPr="3BA70512" w:rsidR="7C7760EF">
        <w:rPr>
          <w:rFonts w:ascii="Calibri" w:hAnsi="Calibri" w:eastAsia="Calibri" w:cs="Calibri"/>
          <w:noProof w:val="0"/>
          <w:sz w:val="24"/>
          <w:szCs w:val="24"/>
          <w:lang w:val="en-GB"/>
        </w:rPr>
        <w:t xml:space="preserve">. Available at: </w:t>
      </w:r>
      <w:hyperlink r:id="R03e247a274d94cd0">
        <w:r w:rsidRPr="3BA70512" w:rsidR="7C7760EF">
          <w:rPr>
            <w:rStyle w:val="Hyperlink"/>
            <w:rFonts w:ascii="Calibri" w:hAnsi="Calibri" w:eastAsia="Calibri" w:cs="Calibri"/>
            <w:noProof w:val="0"/>
            <w:sz w:val="24"/>
            <w:szCs w:val="24"/>
            <w:lang w:val="en-GB"/>
          </w:rPr>
          <w:t>https://www.cipd.co.uk/knowledge/fundamentals/emp-law/recruitment/questions</w:t>
        </w:r>
      </w:hyperlink>
      <w:r w:rsidRPr="3BA70512" w:rsidR="7C7760EF">
        <w:rPr>
          <w:rFonts w:ascii="Calibri" w:hAnsi="Calibri" w:eastAsia="Calibri" w:cs="Calibri"/>
          <w:noProof w:val="0"/>
          <w:sz w:val="24"/>
          <w:szCs w:val="24"/>
          <w:lang w:val="en-GB"/>
        </w:rPr>
        <w:t xml:space="preserve"> (Accessed: March 16, 2023).</w:t>
      </w:r>
    </w:p>
    <w:p w:rsidR="7C7760EF" w:rsidP="3BA70512" w:rsidRDefault="7C7760EF" w14:paraId="4EBF90EE" w14:textId="47B8B559">
      <w:pPr>
        <w:spacing w:after="0" w:afterAutospacing="off"/>
        <w:ind w:left="567" w:hanging="567"/>
        <w:rPr>
          <w:rFonts w:ascii="Calibri" w:hAnsi="Calibri" w:eastAsia="Calibri" w:cs="Calibri"/>
          <w:noProof w:val="0"/>
          <w:sz w:val="24"/>
          <w:szCs w:val="24"/>
          <w:lang w:val="en-GB"/>
        </w:rPr>
      </w:pPr>
      <w:r w:rsidRPr="3BA70512" w:rsidR="7C7760EF">
        <w:rPr>
          <w:rFonts w:ascii="Calibri" w:hAnsi="Calibri" w:eastAsia="Calibri" w:cs="Calibri"/>
          <w:noProof w:val="0"/>
          <w:sz w:val="24"/>
          <w:szCs w:val="24"/>
          <w:lang w:val="en-GB"/>
        </w:rPr>
        <w:t xml:space="preserve">CIPD B (2022) </w:t>
      </w:r>
      <w:r w:rsidRPr="3BA70512" w:rsidR="7C7760EF">
        <w:rPr>
          <w:rFonts w:ascii="Calibri" w:hAnsi="Calibri" w:eastAsia="Calibri" w:cs="Calibri"/>
          <w:i w:val="1"/>
          <w:iCs w:val="1"/>
          <w:noProof w:val="0"/>
          <w:sz w:val="24"/>
          <w:szCs w:val="24"/>
          <w:lang w:val="en-GB"/>
        </w:rPr>
        <w:t>UK Court System &amp; Employment Law: Factsheets</w:t>
      </w:r>
      <w:r w:rsidRPr="3BA70512" w:rsidR="7C7760EF">
        <w:rPr>
          <w:rFonts w:ascii="Calibri" w:hAnsi="Calibri" w:eastAsia="Calibri" w:cs="Calibri"/>
          <w:noProof w:val="0"/>
          <w:sz w:val="24"/>
          <w:szCs w:val="24"/>
          <w:lang w:val="en-GB"/>
        </w:rPr>
        <w:t xml:space="preserve">, </w:t>
      </w:r>
      <w:r w:rsidRPr="3BA70512" w:rsidR="7C7760EF">
        <w:rPr>
          <w:rFonts w:ascii="Calibri" w:hAnsi="Calibri" w:eastAsia="Calibri" w:cs="Calibri"/>
          <w:i w:val="1"/>
          <w:iCs w:val="1"/>
          <w:noProof w:val="0"/>
          <w:sz w:val="24"/>
          <w:szCs w:val="24"/>
          <w:lang w:val="en-GB"/>
        </w:rPr>
        <w:t>CIPD</w:t>
      </w:r>
      <w:r w:rsidRPr="3BA70512" w:rsidR="7C7760EF">
        <w:rPr>
          <w:rFonts w:ascii="Calibri" w:hAnsi="Calibri" w:eastAsia="Calibri" w:cs="Calibri"/>
          <w:noProof w:val="0"/>
          <w:sz w:val="24"/>
          <w:szCs w:val="24"/>
          <w:lang w:val="en-GB"/>
        </w:rPr>
        <w:t xml:space="preserve">. Available at: </w:t>
      </w:r>
      <w:hyperlink r:id="R56709dbca3664d6e">
        <w:r w:rsidRPr="3BA70512" w:rsidR="7C7760EF">
          <w:rPr>
            <w:rStyle w:val="Hyperlink"/>
            <w:rFonts w:ascii="Calibri" w:hAnsi="Calibri" w:eastAsia="Calibri" w:cs="Calibri"/>
            <w:noProof w:val="0"/>
            <w:sz w:val="24"/>
            <w:szCs w:val="24"/>
            <w:lang w:val="en-GB"/>
          </w:rPr>
          <w:t>https://www.cipd.co.uk/knowledge/fundamentals/emp-law/about/uk-court-system-factsheet</w:t>
        </w:r>
      </w:hyperlink>
      <w:r w:rsidRPr="3BA70512" w:rsidR="7C7760EF">
        <w:rPr>
          <w:rFonts w:ascii="Calibri" w:hAnsi="Calibri" w:eastAsia="Calibri" w:cs="Calibri"/>
          <w:noProof w:val="0"/>
          <w:sz w:val="24"/>
          <w:szCs w:val="24"/>
          <w:lang w:val="en-GB"/>
        </w:rPr>
        <w:t xml:space="preserve"> (Accessed: March 12, 2023).</w:t>
      </w:r>
    </w:p>
    <w:p w:rsidR="7C7760EF" w:rsidP="3BA70512" w:rsidRDefault="7C7760EF" w14:paraId="02FAE0B9" w14:textId="42CD4267">
      <w:pPr>
        <w:spacing w:after="0" w:afterAutospacing="off"/>
        <w:ind w:left="567" w:hanging="567"/>
      </w:pPr>
      <w:r w:rsidRPr="05DD5E0E" w:rsidR="7C7760EF">
        <w:rPr>
          <w:rFonts w:ascii="Calibri" w:hAnsi="Calibri" w:eastAsia="Calibri" w:cs="Calibri"/>
          <w:noProof w:val="0"/>
          <w:sz w:val="24"/>
          <w:szCs w:val="24"/>
          <w:lang w:val="en-GB"/>
        </w:rPr>
        <w:t xml:space="preserve">CIPD C (2022) </w:t>
      </w:r>
      <w:r w:rsidRPr="05DD5E0E" w:rsidR="7C7760EF">
        <w:rPr>
          <w:rFonts w:ascii="Calibri" w:hAnsi="Calibri" w:eastAsia="Calibri" w:cs="Calibri"/>
          <w:i w:val="1"/>
          <w:iCs w:val="1"/>
          <w:noProof w:val="0"/>
          <w:sz w:val="24"/>
          <w:szCs w:val="24"/>
          <w:lang w:val="en-GB"/>
        </w:rPr>
        <w:t>Workplace support for employees experiencing pregnancy or baby loss: A ...</w:t>
      </w:r>
      <w:r w:rsidRPr="05DD5E0E" w:rsidR="7C7760EF">
        <w:rPr>
          <w:rFonts w:ascii="Calibri" w:hAnsi="Calibri" w:eastAsia="Calibri" w:cs="Calibri"/>
          <w:noProof w:val="0"/>
          <w:sz w:val="24"/>
          <w:szCs w:val="24"/>
          <w:lang w:val="en-GB"/>
        </w:rPr>
        <w:t xml:space="preserve">, </w:t>
      </w:r>
      <w:r w:rsidRPr="05DD5E0E" w:rsidR="7C7760EF">
        <w:rPr>
          <w:rFonts w:ascii="Calibri" w:hAnsi="Calibri" w:eastAsia="Calibri" w:cs="Calibri"/>
          <w:i w:val="1"/>
          <w:iCs w:val="1"/>
          <w:noProof w:val="0"/>
          <w:sz w:val="24"/>
          <w:szCs w:val="24"/>
          <w:lang w:val="en-GB"/>
        </w:rPr>
        <w:t>Workplace support for employees experiencing pregnancy or baby loss</w:t>
      </w:r>
      <w:r w:rsidRPr="05DD5E0E" w:rsidR="7C7760EF">
        <w:rPr>
          <w:rFonts w:ascii="Calibri" w:hAnsi="Calibri" w:eastAsia="Calibri" w:cs="Calibri"/>
          <w:noProof w:val="0"/>
          <w:sz w:val="24"/>
          <w:szCs w:val="24"/>
          <w:lang w:val="en-GB"/>
        </w:rPr>
        <w:t xml:space="preserve">. Available at: </w:t>
      </w:r>
      <w:hyperlink r:id="R1d2c8061ec804799">
        <w:r w:rsidRPr="05DD5E0E" w:rsidR="7C7760EF">
          <w:rPr>
            <w:rStyle w:val="Hyperlink"/>
            <w:rFonts w:ascii="Calibri" w:hAnsi="Calibri" w:eastAsia="Calibri" w:cs="Calibri"/>
            <w:noProof w:val="0"/>
            <w:sz w:val="24"/>
            <w:szCs w:val="24"/>
            <w:lang w:val="en-GB"/>
          </w:rPr>
          <w:t>https://www.cipd.co.uk/Images/pregnancy-baby-loss-hr-guide_tcm18-113221.pdf</w:t>
        </w:r>
      </w:hyperlink>
      <w:r w:rsidRPr="05DD5E0E" w:rsidR="7C7760EF">
        <w:rPr>
          <w:rFonts w:ascii="Calibri" w:hAnsi="Calibri" w:eastAsia="Calibri" w:cs="Calibri"/>
          <w:noProof w:val="0"/>
          <w:sz w:val="24"/>
          <w:szCs w:val="24"/>
          <w:lang w:val="en-GB"/>
        </w:rPr>
        <w:t xml:space="preserve"> (Accessed: March 15, 2023).</w:t>
      </w:r>
    </w:p>
    <w:p w:rsidR="5694C220" w:rsidP="05DD5E0E" w:rsidRDefault="5694C220" w14:paraId="0BB54710" w14:textId="3260806C">
      <w:pPr>
        <w:spacing w:after="0" w:afterAutospacing="off"/>
        <w:ind w:left="567" w:hanging="567"/>
      </w:pPr>
      <w:r w:rsidRPr="05DD5E0E" w:rsidR="5694C220">
        <w:rPr>
          <w:rFonts w:ascii="Calibri" w:hAnsi="Calibri" w:eastAsia="Calibri" w:cs="Calibri"/>
          <w:noProof w:val="0"/>
          <w:sz w:val="24"/>
          <w:szCs w:val="24"/>
          <w:lang w:val="en-GB"/>
        </w:rPr>
        <w:t xml:space="preserve">CIPD H (2022) </w:t>
      </w:r>
      <w:r w:rsidRPr="05DD5E0E" w:rsidR="5694C220">
        <w:rPr>
          <w:rFonts w:ascii="Calibri" w:hAnsi="Calibri" w:eastAsia="Calibri" w:cs="Calibri"/>
          <w:i w:val="1"/>
          <w:iCs w:val="1"/>
          <w:noProof w:val="0"/>
          <w:sz w:val="24"/>
          <w:szCs w:val="24"/>
          <w:lang w:val="en-GB"/>
        </w:rPr>
        <w:t xml:space="preserve">Employment status, </w:t>
      </w:r>
      <w:r w:rsidRPr="05DD5E0E" w:rsidR="67805A2E">
        <w:rPr>
          <w:rFonts w:ascii="Calibri" w:hAnsi="Calibri" w:eastAsia="Calibri" w:cs="Calibri"/>
          <w:i w:val="1"/>
          <w:iCs w:val="1"/>
          <w:noProof w:val="0"/>
          <w:sz w:val="24"/>
          <w:szCs w:val="24"/>
          <w:lang w:val="en-GB"/>
        </w:rPr>
        <w:t>rights,</w:t>
      </w:r>
      <w:r w:rsidRPr="05DD5E0E" w:rsidR="5694C220">
        <w:rPr>
          <w:rFonts w:ascii="Calibri" w:hAnsi="Calibri" w:eastAsia="Calibri" w:cs="Calibri"/>
          <w:i w:val="1"/>
          <w:iCs w:val="1"/>
          <w:noProof w:val="0"/>
          <w:sz w:val="24"/>
          <w:szCs w:val="24"/>
          <w:lang w:val="en-GB"/>
        </w:rPr>
        <w:t xml:space="preserve"> and regulation: CIPD viewpoint</w:t>
      </w:r>
      <w:r w:rsidRPr="05DD5E0E" w:rsidR="5694C220">
        <w:rPr>
          <w:rFonts w:ascii="Calibri" w:hAnsi="Calibri" w:eastAsia="Calibri" w:cs="Calibri"/>
          <w:noProof w:val="0"/>
          <w:sz w:val="24"/>
          <w:szCs w:val="24"/>
          <w:lang w:val="en-GB"/>
        </w:rPr>
        <w:t xml:space="preserve">, </w:t>
      </w:r>
      <w:r w:rsidRPr="05DD5E0E" w:rsidR="5694C220">
        <w:rPr>
          <w:rFonts w:ascii="Calibri" w:hAnsi="Calibri" w:eastAsia="Calibri" w:cs="Calibri"/>
          <w:i w:val="1"/>
          <w:iCs w:val="1"/>
          <w:noProof w:val="0"/>
          <w:sz w:val="24"/>
          <w:szCs w:val="24"/>
          <w:lang w:val="en-GB"/>
        </w:rPr>
        <w:t>CIPD</w:t>
      </w:r>
      <w:r w:rsidRPr="05DD5E0E" w:rsidR="5694C220">
        <w:rPr>
          <w:rFonts w:ascii="Calibri" w:hAnsi="Calibri" w:eastAsia="Calibri" w:cs="Calibri"/>
          <w:noProof w:val="0"/>
          <w:sz w:val="24"/>
          <w:szCs w:val="24"/>
          <w:lang w:val="en-GB"/>
        </w:rPr>
        <w:t xml:space="preserve">. CIPD. Available at: </w:t>
      </w:r>
      <w:hyperlink r:id="R2c608dea01524a0c">
        <w:r w:rsidRPr="05DD5E0E" w:rsidR="5694C220">
          <w:rPr>
            <w:rStyle w:val="Hyperlink"/>
            <w:rFonts w:ascii="Calibri" w:hAnsi="Calibri" w:eastAsia="Calibri" w:cs="Calibri"/>
            <w:noProof w:val="0"/>
            <w:sz w:val="24"/>
            <w:szCs w:val="24"/>
            <w:lang w:val="en-GB"/>
          </w:rPr>
          <w:t>https://www.cipd.co.uk/news-views/viewpoint/employment-status-rights</w:t>
        </w:r>
      </w:hyperlink>
      <w:r w:rsidRPr="05DD5E0E" w:rsidR="5694C220">
        <w:rPr>
          <w:rFonts w:ascii="Calibri" w:hAnsi="Calibri" w:eastAsia="Calibri" w:cs="Calibri"/>
          <w:noProof w:val="0"/>
          <w:sz w:val="24"/>
          <w:szCs w:val="24"/>
          <w:lang w:val="en-GB"/>
        </w:rPr>
        <w:t xml:space="preserve"> (Accessed: March 26, 2023).</w:t>
      </w:r>
    </w:p>
    <w:p w:rsidR="2D2F9476" w:rsidP="05DD5E0E" w:rsidRDefault="2D2F9476" w14:paraId="54142C0D" w14:textId="0AC6AE52">
      <w:pPr>
        <w:pStyle w:val="Normal"/>
        <w:spacing w:after="0" w:afterAutospacing="off"/>
        <w:ind w:left="0" w:hanging="0"/>
        <w:rPr>
          <w:rFonts w:ascii="Calibri" w:hAnsi="Calibri" w:eastAsia="Calibri" w:cs="Calibri"/>
          <w:noProof w:val="0"/>
          <w:sz w:val="24"/>
          <w:szCs w:val="24"/>
          <w:lang w:val="en-GB"/>
        </w:rPr>
      </w:pPr>
      <w:r w:rsidRPr="05DD5E0E" w:rsidR="2D2F9476">
        <w:rPr>
          <w:rFonts w:ascii="Calibri" w:hAnsi="Calibri" w:eastAsia="Calibri" w:cs="Calibri"/>
          <w:noProof w:val="0"/>
          <w:sz w:val="24"/>
          <w:szCs w:val="24"/>
          <w:lang w:val="en-GB"/>
        </w:rPr>
        <w:t xml:space="preserve">CIPD G (2022) </w:t>
      </w:r>
      <w:r w:rsidRPr="05DD5E0E" w:rsidR="2D2F9476">
        <w:rPr>
          <w:rFonts w:ascii="Calibri" w:hAnsi="Calibri" w:eastAsia="Calibri" w:cs="Calibri"/>
          <w:i w:val="1"/>
          <w:iCs w:val="1"/>
          <w:noProof w:val="0"/>
          <w:sz w:val="24"/>
          <w:szCs w:val="24"/>
          <w:lang w:val="en-GB"/>
        </w:rPr>
        <w:t xml:space="preserve">Redundancy </w:t>
      </w:r>
      <w:r w:rsidRPr="05DD5E0E" w:rsidR="2D2F9476">
        <w:rPr>
          <w:rFonts w:ascii="Calibri" w:hAnsi="Calibri" w:eastAsia="Calibri" w:cs="Calibri"/>
          <w:i w:val="1"/>
          <w:iCs w:val="1"/>
          <w:noProof w:val="0"/>
          <w:sz w:val="24"/>
          <w:szCs w:val="24"/>
          <w:lang w:val="en-GB"/>
        </w:rPr>
        <w:t>q&amp;as</w:t>
      </w:r>
      <w:r w:rsidRPr="05DD5E0E" w:rsidR="2D2F9476">
        <w:rPr>
          <w:rFonts w:ascii="Calibri" w:hAnsi="Calibri" w:eastAsia="Calibri" w:cs="Calibri"/>
          <w:noProof w:val="0"/>
          <w:sz w:val="24"/>
          <w:szCs w:val="24"/>
          <w:lang w:val="en-GB"/>
        </w:rPr>
        <w:t xml:space="preserve">, </w:t>
      </w:r>
      <w:r w:rsidRPr="05DD5E0E" w:rsidR="2D2F9476">
        <w:rPr>
          <w:rFonts w:ascii="Calibri" w:hAnsi="Calibri" w:eastAsia="Calibri" w:cs="Calibri"/>
          <w:i w:val="1"/>
          <w:iCs w:val="1"/>
          <w:noProof w:val="0"/>
          <w:sz w:val="24"/>
          <w:szCs w:val="24"/>
          <w:lang w:val="en-GB"/>
        </w:rPr>
        <w:t>CIPD</w:t>
      </w:r>
      <w:r w:rsidRPr="05DD5E0E" w:rsidR="2D2F9476">
        <w:rPr>
          <w:rFonts w:ascii="Calibri" w:hAnsi="Calibri" w:eastAsia="Calibri" w:cs="Calibri"/>
          <w:noProof w:val="0"/>
          <w:sz w:val="24"/>
          <w:szCs w:val="24"/>
          <w:lang w:val="en-GB"/>
        </w:rPr>
        <w:t xml:space="preserve">. CIPD. Available at: </w:t>
      </w:r>
      <w:hyperlink r:id="R5dfdafc6b17446c1">
        <w:r w:rsidRPr="05DD5E0E" w:rsidR="2D2F9476">
          <w:rPr>
            <w:rStyle w:val="Hyperlink"/>
            <w:rFonts w:ascii="Calibri" w:hAnsi="Calibri" w:eastAsia="Calibri" w:cs="Calibri"/>
            <w:noProof w:val="0"/>
            <w:sz w:val="24"/>
            <w:szCs w:val="24"/>
            <w:lang w:val="en-GB"/>
          </w:rPr>
          <w:t>https://www.cipd.co.uk/knowledge/fundamentals/emp-law/redundancy/questions</w:t>
        </w:r>
      </w:hyperlink>
      <w:r w:rsidRPr="05DD5E0E" w:rsidR="2D2F9476">
        <w:rPr>
          <w:rFonts w:ascii="Calibri" w:hAnsi="Calibri" w:eastAsia="Calibri" w:cs="Calibri"/>
          <w:noProof w:val="0"/>
          <w:sz w:val="24"/>
          <w:szCs w:val="24"/>
          <w:lang w:val="en-GB"/>
        </w:rPr>
        <w:t xml:space="preserve"> (Accessed: March 23, 2023).</w:t>
      </w:r>
    </w:p>
    <w:p w:rsidR="0DDFF6E3" w:rsidP="05DD5E0E" w:rsidRDefault="0DDFF6E3" w14:paraId="158D4D29" w14:textId="4A9F706B">
      <w:pPr>
        <w:pStyle w:val="Normal"/>
        <w:spacing w:after="0" w:afterAutospacing="off"/>
        <w:ind w:left="567" w:hanging="567"/>
        <w:rPr>
          <w:rFonts w:ascii="Calibri" w:hAnsi="Calibri" w:eastAsia="Calibri" w:cs="Calibri"/>
          <w:noProof w:val="0"/>
          <w:sz w:val="24"/>
          <w:szCs w:val="24"/>
          <w:lang w:val="en-GB"/>
        </w:rPr>
      </w:pPr>
      <w:r w:rsidRPr="05DD5E0E" w:rsidR="0DDFF6E3">
        <w:rPr>
          <w:rFonts w:ascii="Calibri" w:hAnsi="Calibri" w:eastAsia="Calibri" w:cs="Calibri"/>
          <w:noProof w:val="0"/>
          <w:sz w:val="24"/>
          <w:szCs w:val="24"/>
          <w:lang w:val="en-GB"/>
        </w:rPr>
        <w:t xml:space="preserve">HMRC (2021) </w:t>
      </w:r>
      <w:r w:rsidRPr="05DD5E0E" w:rsidR="0DDFF6E3">
        <w:rPr>
          <w:rFonts w:ascii="Calibri" w:hAnsi="Calibri" w:eastAsia="Calibri" w:cs="Calibri"/>
          <w:i w:val="1"/>
          <w:iCs w:val="1"/>
          <w:noProof w:val="0"/>
          <w:sz w:val="24"/>
          <w:szCs w:val="24"/>
          <w:lang w:val="en-GB"/>
        </w:rPr>
        <w:t>Calculate your employee's statutory redundancy pay</w:t>
      </w:r>
      <w:r w:rsidRPr="05DD5E0E" w:rsidR="0DDFF6E3">
        <w:rPr>
          <w:rFonts w:ascii="Calibri" w:hAnsi="Calibri" w:eastAsia="Calibri" w:cs="Calibri"/>
          <w:noProof w:val="0"/>
          <w:sz w:val="24"/>
          <w:szCs w:val="24"/>
          <w:lang w:val="en-GB"/>
        </w:rPr>
        <w:t xml:space="preserve">, </w:t>
      </w:r>
      <w:r w:rsidRPr="05DD5E0E" w:rsidR="0DDFF6E3">
        <w:rPr>
          <w:rFonts w:ascii="Calibri" w:hAnsi="Calibri" w:eastAsia="Calibri" w:cs="Calibri"/>
          <w:i w:val="1"/>
          <w:iCs w:val="1"/>
          <w:noProof w:val="0"/>
          <w:sz w:val="24"/>
          <w:szCs w:val="24"/>
          <w:lang w:val="en-GB"/>
        </w:rPr>
        <w:t>GOV.UK</w:t>
      </w:r>
      <w:r w:rsidRPr="05DD5E0E" w:rsidR="0DDFF6E3">
        <w:rPr>
          <w:rFonts w:ascii="Calibri" w:hAnsi="Calibri" w:eastAsia="Calibri" w:cs="Calibri"/>
          <w:noProof w:val="0"/>
          <w:sz w:val="24"/>
          <w:szCs w:val="24"/>
          <w:lang w:val="en-GB"/>
        </w:rPr>
        <w:t xml:space="preserve">. GOV.UK. Available at: </w:t>
      </w:r>
      <w:hyperlink r:id="R9dc063b4c52b4600">
        <w:r w:rsidRPr="05DD5E0E" w:rsidR="0DDFF6E3">
          <w:rPr>
            <w:rStyle w:val="Hyperlink"/>
            <w:rFonts w:ascii="Calibri" w:hAnsi="Calibri" w:eastAsia="Calibri" w:cs="Calibri"/>
            <w:noProof w:val="0"/>
            <w:sz w:val="24"/>
            <w:szCs w:val="24"/>
            <w:lang w:val="en-GB"/>
          </w:rPr>
          <w:t>https://www.gov.uk/calculate-employee-redundancy-pay</w:t>
        </w:r>
      </w:hyperlink>
      <w:r w:rsidRPr="05DD5E0E" w:rsidR="0DDFF6E3">
        <w:rPr>
          <w:rFonts w:ascii="Calibri" w:hAnsi="Calibri" w:eastAsia="Calibri" w:cs="Calibri"/>
          <w:noProof w:val="0"/>
          <w:sz w:val="24"/>
          <w:szCs w:val="24"/>
          <w:lang w:val="en-GB"/>
        </w:rPr>
        <w:t xml:space="preserve"> (Accessed: March 23, 2023).</w:t>
      </w:r>
    </w:p>
    <w:p w:rsidR="6C7EF991" w:rsidP="05DD5E0E" w:rsidRDefault="6C7EF991" w14:paraId="1F0159FD" w14:textId="71065366">
      <w:pPr>
        <w:pStyle w:val="Normal"/>
        <w:spacing w:after="0" w:afterAutospacing="off"/>
        <w:ind w:left="567" w:hanging="567"/>
        <w:rPr>
          <w:rFonts w:ascii="Calibri" w:hAnsi="Calibri" w:eastAsia="Calibri" w:cs="Calibri" w:asciiTheme="minorAscii" w:hAnsiTheme="minorAscii" w:eastAsiaTheme="minorAscii" w:cstheme="minorAscii"/>
          <w:noProof w:val="0"/>
          <w:sz w:val="24"/>
          <w:szCs w:val="24"/>
          <w:lang w:val="en-GB"/>
        </w:rPr>
      </w:pPr>
      <w:r w:rsidRPr="2689A691"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Davidson </w:t>
      </w:r>
      <w:r w:rsidRPr="2689A691" w:rsidR="48185B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Morris</w:t>
      </w:r>
      <w:r w:rsidRPr="2689A691"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w:t>
      </w:r>
      <w:r w:rsidRPr="2689A691" w:rsidR="6C7EF991">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COT3 Agreement (Settlement FAQs)</w:t>
      </w:r>
      <w:r w:rsidRPr="2689A691"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Davidsonmorris.com. Available at: &lt;https://www.davidsonmorris.com/cot3/&gt; [Accessed March 26</w:t>
      </w:r>
      <w:r w:rsidRPr="2689A691" w:rsidR="0A76515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2023</w:t>
      </w:r>
      <w:r w:rsidRPr="2689A691" w:rsidR="6C7EF99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D16C2A" w:rsidP="05DD5E0E" w:rsidRDefault="4BD16C2A" w14:paraId="34989799" w14:textId="4108C868">
      <w:pPr>
        <w:pStyle w:val="Normal"/>
        <w:spacing w:after="0" w:afterAutospacing="off"/>
        <w:ind w:left="567" w:hanging="567"/>
        <w:rPr>
          <w:rFonts w:ascii="Calibri" w:hAnsi="Calibri" w:eastAsia="Calibri" w:cs="Calibri" w:asciiTheme="minorAscii" w:hAnsiTheme="minorAscii" w:eastAsiaTheme="minorAscii" w:cstheme="minorAscii"/>
          <w:noProof w:val="0"/>
          <w:sz w:val="24"/>
          <w:szCs w:val="24"/>
          <w:lang w:val="en-GB"/>
        </w:rPr>
      </w:pP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Suff</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 2022. </w:t>
      </w:r>
      <w:r w:rsidRPr="05DD5E0E" w:rsidR="4BD16C2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Employment Tribunals | Factsheets | CIPD</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[online] CIPD. Available at: &lt;https://www.cipd.co.uk/knowledge/fundamentals/emp-law/tribunals/factsheet&gt; [Accessed March 26</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2023</w:t>
      </w:r>
      <w:r w:rsidRPr="05DD5E0E"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BD16C2A" w:rsidP="05DD5E0E" w:rsidRDefault="4BD16C2A" w14:paraId="500E4315" w14:textId="3826B84B">
      <w:pPr>
        <w:pStyle w:val="Normal"/>
        <w:spacing w:after="0" w:afterAutospacing="off"/>
        <w:ind w:left="567" w:hanging="567"/>
        <w:rPr>
          <w:rFonts w:ascii="Calibri" w:hAnsi="Calibri" w:eastAsia="Calibri" w:cs="Calibri" w:asciiTheme="minorAscii" w:hAnsiTheme="minorAscii" w:eastAsiaTheme="minorAscii" w:cstheme="minorAscii"/>
          <w:noProof w:val="0"/>
          <w:sz w:val="24"/>
          <w:szCs w:val="24"/>
          <w:lang w:val="en-GB"/>
        </w:rPr>
      </w:pP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Pon Staff, 2021. </w:t>
      </w:r>
      <w:r w:rsidRPr="77BBCAA4" w:rsidR="4BD16C2A">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What are the Three Basic Types of Dispute Resolution? What to Know About Mediation, Arbitration, and Litigation</w:t>
      </w: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PON – Program on Negotiation at Harvard Law School. Available at: &lt;https://www.pon.harvard.edu/daily/dispute-resolution/what-are-the-three-basic-types-of-dispute-resolution-what-to-know-about-mediation-arbitration-and-litigation/&gt; [Accessed </w:t>
      </w:r>
      <w:r w:rsidRPr="77BBCAA4" w:rsidR="0F665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26 </w:t>
      </w:r>
      <w:r w:rsidRPr="77BBCAA4" w:rsidR="0F665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March</w:t>
      </w:r>
      <w:r w:rsidRPr="77BBCAA4" w:rsidR="0F665FB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w:t>
      </w:r>
      <w:r w:rsidRPr="77BBCAA4" w:rsidR="0E38C63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3</w:t>
      </w:r>
      <w:r w:rsidRPr="77BBCAA4" w:rsidR="4BD16C2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433B0F31" w:rsidP="0FFE4D79" w:rsidRDefault="433B0F31" w14:paraId="6FEA9885" w14:textId="09FE042B">
      <w:pPr>
        <w:spacing w:after="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r w:rsidRPr="0FFE4D79" w:rsidR="433B0F31">
        <w:rPr>
          <w:rFonts w:ascii="Calibri" w:hAnsi="Calibri" w:eastAsia="Calibri" w:cs="Calibri"/>
          <w:noProof w:val="0"/>
          <w:sz w:val="24"/>
          <w:szCs w:val="24"/>
          <w:lang w:val="en-GB"/>
        </w:rPr>
        <w:t xml:space="preserve">CIPD (2022) </w:t>
      </w:r>
      <w:r w:rsidRPr="0FFE4D79" w:rsidR="433B0F31">
        <w:rPr>
          <w:rFonts w:ascii="Calibri" w:hAnsi="Calibri" w:eastAsia="Calibri" w:cs="Calibri"/>
          <w:i w:val="1"/>
          <w:iCs w:val="1"/>
          <w:noProof w:val="0"/>
          <w:sz w:val="24"/>
          <w:szCs w:val="24"/>
          <w:lang w:val="en-GB"/>
        </w:rPr>
        <w:t>Tupe (transfer of undertakings): Factsheets</w:t>
      </w:r>
      <w:r w:rsidRPr="0FFE4D79" w:rsidR="433B0F31">
        <w:rPr>
          <w:rFonts w:ascii="Calibri" w:hAnsi="Calibri" w:eastAsia="Calibri" w:cs="Calibri"/>
          <w:noProof w:val="0"/>
          <w:sz w:val="24"/>
          <w:szCs w:val="24"/>
          <w:lang w:val="en-GB"/>
        </w:rPr>
        <w:t xml:space="preserve">, </w:t>
      </w:r>
      <w:r w:rsidRPr="0FFE4D79" w:rsidR="433B0F31">
        <w:rPr>
          <w:rFonts w:ascii="Calibri" w:hAnsi="Calibri" w:eastAsia="Calibri" w:cs="Calibri"/>
          <w:i w:val="1"/>
          <w:iCs w:val="1"/>
          <w:noProof w:val="0"/>
          <w:sz w:val="24"/>
          <w:szCs w:val="24"/>
          <w:lang w:val="en-GB"/>
        </w:rPr>
        <w:t>CIPD</w:t>
      </w:r>
      <w:r w:rsidRPr="0FFE4D79" w:rsidR="433B0F31">
        <w:rPr>
          <w:rFonts w:ascii="Calibri" w:hAnsi="Calibri" w:eastAsia="Calibri" w:cs="Calibri"/>
          <w:noProof w:val="0"/>
          <w:sz w:val="24"/>
          <w:szCs w:val="24"/>
          <w:lang w:val="en-GB"/>
        </w:rPr>
        <w:t xml:space="preserve">. Available at: </w:t>
      </w:r>
      <w:hyperlink r:id="R7bcb53bc75c8403a">
        <w:r w:rsidRPr="0FFE4D79" w:rsidR="433B0F31">
          <w:rPr>
            <w:rStyle w:val="Hyperlink"/>
            <w:rFonts w:ascii="Calibri" w:hAnsi="Calibri" w:eastAsia="Calibri" w:cs="Calibri"/>
            <w:noProof w:val="0"/>
            <w:sz w:val="24"/>
            <w:szCs w:val="24"/>
            <w:lang w:val="en-GB"/>
          </w:rPr>
          <w:t>https://www.cipd.co.uk/knowledge/fundamentals/emp-law/tupe/factsheet</w:t>
        </w:r>
      </w:hyperlink>
      <w:r w:rsidRPr="0FFE4D79" w:rsidR="433B0F31">
        <w:rPr>
          <w:rFonts w:ascii="Calibri" w:hAnsi="Calibri" w:eastAsia="Calibri" w:cs="Calibri"/>
          <w:noProof w:val="0"/>
          <w:sz w:val="24"/>
          <w:szCs w:val="24"/>
          <w:lang w:val="en-GB"/>
        </w:rPr>
        <w:t xml:space="preserve"> (Accessed: April 2, 2023).</w:t>
      </w:r>
    </w:p>
    <w:p w:rsidR="4A8F830E" w:rsidP="2689A691" w:rsidRDefault="4A8F830E" w14:paraId="480BD8A7" w14:textId="7339A52F">
      <w:pPr>
        <w:spacing w:after="0" w:afterAutospacing="on"/>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r w:rsidRPr="2689A691" w:rsidR="4A8F830E">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CIPD. (n.d.). Employment Law | CIPD. [online] Available at: </w:t>
      </w:r>
      <w:hyperlink r:id="R6d84c6e40adb4b5e">
        <w:r w:rsidRPr="2689A691" w:rsidR="4A8F830E">
          <w:rPr>
            <w:rStyle w:val="Hyperlink"/>
            <w:rFonts w:ascii="Calibri" w:hAnsi="Calibri" w:eastAsia="Calibri" w:cs="Calibri" w:asciiTheme="minorAscii" w:hAnsiTheme="minorAscii" w:eastAsiaTheme="minorAscii" w:cstheme="minorAscii"/>
            <w:b w:val="0"/>
            <w:bCs w:val="0"/>
            <w:i w:val="0"/>
            <w:iCs w:val="0"/>
            <w:caps w:val="0"/>
            <w:smallCaps w:val="0"/>
            <w:noProof w:val="0"/>
            <w:sz w:val="24"/>
            <w:szCs w:val="24"/>
            <w:lang w:val="en-GB"/>
          </w:rPr>
          <w:t>https://www.cipd.co.uk/knowledge/fundamentals/emp-law</w:t>
        </w:r>
      </w:hyperlink>
      <w:r w:rsidRPr="2689A691" w:rsidR="4A8F830E">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t xml:space="preserve"> [Accessed 05 March 2023].</w:t>
      </w:r>
    </w:p>
    <w:p w:rsidR="01320580" w:rsidP="2689A691" w:rsidRDefault="01320580" w14:paraId="5DDE5C77" w14:textId="57C72284">
      <w:pPr>
        <w:ind w:left="567" w:hanging="567"/>
      </w:pPr>
      <w:r w:rsidRPr="2689A691" w:rsidR="01320580">
        <w:rPr>
          <w:rFonts w:ascii="Calibri" w:hAnsi="Calibri" w:eastAsia="Calibri" w:cs="Calibri"/>
          <w:noProof w:val="0"/>
          <w:sz w:val="24"/>
          <w:szCs w:val="24"/>
          <w:lang w:val="en-GB"/>
        </w:rPr>
        <w:t xml:space="preserve">CIPD (2021) </w:t>
      </w:r>
      <w:r w:rsidRPr="2689A691" w:rsidR="01320580">
        <w:rPr>
          <w:rFonts w:ascii="Calibri" w:hAnsi="Calibri" w:eastAsia="Calibri" w:cs="Calibri"/>
          <w:i w:val="1"/>
          <w:iCs w:val="1"/>
          <w:noProof w:val="0"/>
          <w:sz w:val="24"/>
          <w:szCs w:val="24"/>
          <w:lang w:val="en-GB"/>
        </w:rPr>
        <w:t>Transfer of undertakings (TUPE) q&amp;as</w:t>
      </w:r>
      <w:r w:rsidRPr="2689A691" w:rsidR="01320580">
        <w:rPr>
          <w:rFonts w:ascii="Calibri" w:hAnsi="Calibri" w:eastAsia="Calibri" w:cs="Calibri"/>
          <w:noProof w:val="0"/>
          <w:sz w:val="24"/>
          <w:szCs w:val="24"/>
          <w:lang w:val="en-GB"/>
        </w:rPr>
        <w:t xml:space="preserve">, </w:t>
      </w:r>
      <w:r w:rsidRPr="2689A691" w:rsidR="01320580">
        <w:rPr>
          <w:rFonts w:ascii="Calibri" w:hAnsi="Calibri" w:eastAsia="Calibri" w:cs="Calibri"/>
          <w:i w:val="1"/>
          <w:iCs w:val="1"/>
          <w:noProof w:val="0"/>
          <w:sz w:val="24"/>
          <w:szCs w:val="24"/>
          <w:lang w:val="en-GB"/>
        </w:rPr>
        <w:t>CIPD</w:t>
      </w:r>
      <w:r w:rsidRPr="2689A691" w:rsidR="01320580">
        <w:rPr>
          <w:rFonts w:ascii="Calibri" w:hAnsi="Calibri" w:eastAsia="Calibri" w:cs="Calibri"/>
          <w:noProof w:val="0"/>
          <w:sz w:val="24"/>
          <w:szCs w:val="24"/>
          <w:lang w:val="en-GB"/>
        </w:rPr>
        <w:t xml:space="preserve">. Available at: </w:t>
      </w:r>
      <w:hyperlink r:id="Rb05528b806984a50">
        <w:r w:rsidRPr="2689A691" w:rsidR="01320580">
          <w:rPr>
            <w:rStyle w:val="Hyperlink"/>
            <w:rFonts w:ascii="Calibri" w:hAnsi="Calibri" w:eastAsia="Calibri" w:cs="Calibri"/>
            <w:noProof w:val="0"/>
            <w:sz w:val="24"/>
            <w:szCs w:val="24"/>
            <w:lang w:val="en-GB"/>
          </w:rPr>
          <w:t>https://www.cipd.co.uk/knowledge/fundamentals/emp-law/tupe/questions</w:t>
        </w:r>
      </w:hyperlink>
      <w:r w:rsidRPr="2689A691" w:rsidR="01320580">
        <w:rPr>
          <w:rFonts w:ascii="Calibri" w:hAnsi="Calibri" w:eastAsia="Calibri" w:cs="Calibri"/>
          <w:noProof w:val="0"/>
          <w:sz w:val="24"/>
          <w:szCs w:val="24"/>
          <w:lang w:val="en-GB"/>
        </w:rPr>
        <w:t xml:space="preserve"> (Accessed: April 14, 2023).</w:t>
      </w:r>
    </w:p>
    <w:p w:rsidR="2689A691" w:rsidP="2689A691" w:rsidRDefault="2689A691" w14:paraId="5EF00B76" w14:textId="452143EB">
      <w:pPr>
        <w:pStyle w:val="Normal"/>
        <w:spacing w:after="0" w:afterAutospacing="on"/>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p>
    <w:p w:rsidR="2689A691" w:rsidP="2689A691" w:rsidRDefault="2689A691" w14:paraId="0B7C1012" w14:textId="52F97BFE">
      <w:pPr>
        <w:pStyle w:val="Normal"/>
        <w:ind w:left="567" w:hanging="567"/>
        <w:rPr>
          <w:rFonts w:ascii="Calibri" w:hAnsi="Calibri" w:eastAsia="Calibri" w:cs="Calibri" w:asciiTheme="minorAscii" w:hAnsiTheme="minorAscii" w:eastAsiaTheme="minorAscii" w:cstheme="minorAscii"/>
          <w:b w:val="0"/>
          <w:bCs w:val="0"/>
          <w:i w:val="0"/>
          <w:iCs w:val="0"/>
          <w:caps w:val="0"/>
          <w:smallCaps w:val="0"/>
          <w:noProof w:val="0"/>
          <w:color w:val="1A1A1A"/>
          <w:sz w:val="24"/>
          <w:szCs w:val="24"/>
          <w:lang w:val="en-GB"/>
        </w:rPr>
      </w:pPr>
    </w:p>
    <w:p w:rsidR="0FFE4D79" w:rsidP="0FFE4D79" w:rsidRDefault="0FFE4D79" w14:paraId="5B99ED9F" w14:textId="5EC2C610">
      <w:pPr>
        <w:pStyle w:val="Normal"/>
        <w:ind w:left="567" w:hanging="567"/>
        <w:rPr>
          <w:rFonts w:ascii="Calibri" w:hAnsi="Calibri" w:eastAsia="Calibri" w:cs="Calibri"/>
          <w:noProof w:val="0"/>
          <w:sz w:val="24"/>
          <w:szCs w:val="24"/>
          <w:lang w:val="en-GB"/>
        </w:rPr>
      </w:pPr>
    </w:p>
    <w:p w:rsidR="77BBCAA4" w:rsidP="77BBCAA4" w:rsidRDefault="77BBCAA4" w14:paraId="64643C95" w14:textId="0A7C424C">
      <w:pPr>
        <w:pStyle w:val="Normal"/>
        <w:spacing w:after="0" w:afterAutospacing="off"/>
        <w:ind w:left="567" w:hanging="56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05DD5E0E" w:rsidP="05DD5E0E" w:rsidRDefault="05DD5E0E" w14:paraId="67DC0CCD" w14:textId="3AEAA792">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25202871" w14:textId="5ED9279B">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34536206" w14:textId="2EC3202C">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4B147613" w14:textId="0A913B75">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1DA78224" w14:textId="713DB267">
      <w:pPr>
        <w:pStyle w:val="Normal"/>
        <w:ind w:left="567" w:hanging="567"/>
        <w:rPr>
          <w:rFonts w:ascii="Calibri" w:hAnsi="Calibri" w:eastAsia="Calibri" w:cs="Calibri"/>
          <w:noProof w:val="0"/>
          <w:sz w:val="24"/>
          <w:szCs w:val="24"/>
          <w:lang w:val="en-GB"/>
        </w:rPr>
      </w:pPr>
    </w:p>
    <w:p w:rsidR="3BA70512" w:rsidP="3BA70512" w:rsidRDefault="3BA70512" w14:paraId="3D38E2E1" w14:textId="7DB444C8">
      <w:pPr>
        <w:pStyle w:val="Normal"/>
        <w:spacing w:after="0" w:afterAutospacing="off"/>
        <w:ind w:left="567" w:hanging="567"/>
        <w:rPr>
          <w:rFonts w:ascii="Calibri" w:hAnsi="Calibri" w:eastAsia="Calibri" w:cs="Calibri"/>
          <w:noProof w:val="0"/>
          <w:sz w:val="24"/>
          <w:szCs w:val="24"/>
          <w:lang w:val="en-GB"/>
        </w:rPr>
      </w:pPr>
    </w:p>
    <w:p w:rsidR="3BA70512" w:rsidP="3BA70512" w:rsidRDefault="3BA70512" w14:paraId="29C5D0C6" w14:textId="1953A2EC">
      <w:pPr>
        <w:pStyle w:val="Normal"/>
        <w:ind w:left="567" w:hanging="567"/>
        <w:rPr>
          <w:rFonts w:ascii="Calibri" w:hAnsi="Calibri" w:eastAsia="Calibri" w:cs="Calibri"/>
          <w:noProof w:val="0"/>
          <w:sz w:val="24"/>
          <w:szCs w:val="24"/>
          <w:lang w:val="en-GB"/>
        </w:rPr>
      </w:pPr>
    </w:p>
    <w:p w:rsidR="43DE8D5E" w:rsidP="43DE8D5E" w:rsidRDefault="43DE8D5E" w14:paraId="4534F7C7" w14:textId="44ED0886">
      <w:pPr>
        <w:pStyle w:val="Normal"/>
        <w:spacing w:after="0" w:afterAutospacing="off"/>
        <w:ind w:left="567" w:hanging="567"/>
        <w:rPr>
          <w:rFonts w:ascii="Calibri" w:hAnsi="Calibri" w:eastAsia="Calibri" w:cs="Calibri"/>
          <w:noProof w:val="0"/>
          <w:sz w:val="24"/>
          <w:szCs w:val="24"/>
          <w:lang w:val="en-GB"/>
        </w:rPr>
      </w:pPr>
    </w:p>
    <w:p w:rsidR="43DE8D5E" w:rsidP="43DE8D5E" w:rsidRDefault="43DE8D5E" w14:paraId="1394020E" w14:textId="44C5C801">
      <w:pPr>
        <w:pStyle w:val="Normal"/>
        <w:spacing w:after="0" w:afterAutospacing="off"/>
        <w:ind w:left="567" w:hanging="567"/>
        <w:rPr>
          <w:rFonts w:ascii="Calibri" w:hAnsi="Calibri" w:eastAsia="Calibri" w:cs="Calibri"/>
          <w:noProof w:val="0"/>
          <w:sz w:val="28"/>
          <w:szCs w:val="28"/>
          <w:lang w:val="en-GB"/>
        </w:rPr>
      </w:pPr>
    </w:p>
    <w:sectPr>
      <w:pgSz w:w="11906" w:h="16838" w:orient="portrait"/>
      <w:pgMar w:top="1440" w:right="1440" w:bottom="1440" w:left="1440" w:header="720" w:footer="720" w:gutter="0"/>
      <w:cols w:space="720"/>
      <w:docGrid w:linePitch="360"/>
      <w:headerReference w:type="default" r:id="Rd8a7040db6b84371"/>
      <w:footerReference w:type="default" r:id="R85f7d4eaaeef48b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D5E0E" w:rsidTr="05DD5E0E" w14:paraId="0854DF92">
      <w:trPr>
        <w:trHeight w:val="300"/>
      </w:trPr>
      <w:tc>
        <w:tcPr>
          <w:tcW w:w="3005" w:type="dxa"/>
          <w:tcMar/>
        </w:tcPr>
        <w:p w:rsidR="05DD5E0E" w:rsidP="05DD5E0E" w:rsidRDefault="05DD5E0E" w14:paraId="51AD2B4B" w14:textId="39CF83C0">
          <w:pPr>
            <w:pStyle w:val="Header"/>
            <w:bidi w:val="0"/>
            <w:ind w:left="-115"/>
            <w:jc w:val="left"/>
          </w:pPr>
        </w:p>
      </w:tc>
      <w:tc>
        <w:tcPr>
          <w:tcW w:w="3005" w:type="dxa"/>
          <w:tcMar/>
        </w:tcPr>
        <w:p w:rsidR="05DD5E0E" w:rsidP="05DD5E0E" w:rsidRDefault="05DD5E0E" w14:paraId="61E2A4B6" w14:textId="094B3ED8">
          <w:pPr>
            <w:pStyle w:val="Header"/>
            <w:bidi w:val="0"/>
            <w:jc w:val="center"/>
          </w:pPr>
        </w:p>
      </w:tc>
      <w:tc>
        <w:tcPr>
          <w:tcW w:w="3005" w:type="dxa"/>
          <w:tcMar/>
        </w:tcPr>
        <w:p w:rsidR="05DD5E0E" w:rsidP="05DD5E0E" w:rsidRDefault="05DD5E0E" w14:paraId="04D9E4DE" w14:textId="5B895079">
          <w:pPr>
            <w:pStyle w:val="Header"/>
            <w:bidi w:val="0"/>
            <w:ind w:right="-115"/>
            <w:jc w:val="right"/>
          </w:pPr>
        </w:p>
      </w:tc>
    </w:tr>
  </w:tbl>
  <w:p w:rsidR="05DD5E0E" w:rsidP="05DD5E0E" w:rsidRDefault="05DD5E0E" w14:paraId="1D4B6C93" w14:textId="5544AD8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DD5E0E" w:rsidTr="05DD5E0E" w14:paraId="0F74776B">
      <w:trPr>
        <w:trHeight w:val="300"/>
      </w:trPr>
      <w:tc>
        <w:tcPr>
          <w:tcW w:w="3005" w:type="dxa"/>
          <w:tcMar/>
        </w:tcPr>
        <w:p w:rsidR="05DD5E0E" w:rsidP="05DD5E0E" w:rsidRDefault="05DD5E0E" w14:paraId="508AD431" w14:textId="7B011D4A">
          <w:pPr>
            <w:pStyle w:val="Header"/>
            <w:bidi w:val="0"/>
            <w:ind w:left="-115"/>
            <w:jc w:val="left"/>
          </w:pPr>
        </w:p>
      </w:tc>
      <w:tc>
        <w:tcPr>
          <w:tcW w:w="3005" w:type="dxa"/>
          <w:tcMar/>
        </w:tcPr>
        <w:p w:rsidR="05DD5E0E" w:rsidP="05DD5E0E" w:rsidRDefault="05DD5E0E" w14:paraId="108C1CEF" w14:textId="17FA8938">
          <w:pPr>
            <w:pStyle w:val="Header"/>
            <w:bidi w:val="0"/>
            <w:jc w:val="center"/>
          </w:pPr>
        </w:p>
      </w:tc>
      <w:tc>
        <w:tcPr>
          <w:tcW w:w="3005" w:type="dxa"/>
          <w:tcMar/>
        </w:tcPr>
        <w:p w:rsidR="05DD5E0E" w:rsidP="05DD5E0E" w:rsidRDefault="05DD5E0E" w14:paraId="3EF39076" w14:textId="5EA02EE4">
          <w:pPr>
            <w:pStyle w:val="Header"/>
            <w:bidi w:val="0"/>
            <w:ind w:right="-115"/>
            <w:jc w:val="right"/>
          </w:pPr>
        </w:p>
      </w:tc>
    </w:tr>
  </w:tbl>
  <w:p w:rsidR="05DD5E0E" w:rsidP="05DD5E0E" w:rsidRDefault="05DD5E0E" w14:paraId="595406D5" w14:textId="3C410311">
    <w:pPr>
      <w:pStyle w:val="Header"/>
      <w:bidi w:val="0"/>
    </w:pPr>
  </w:p>
</w:hdr>
</file>

<file path=word/intelligence2.xml><?xml version="1.0" encoding="utf-8"?>
<int2:intelligence xmlns:int2="http://schemas.microsoft.com/office/intelligence/2020/intelligence">
  <int2:observations>
    <int2:textHash int2:hashCode="dUHkqPp6U4mNq5" int2:id="mPajZdXf">
      <int2:state int2:type="AugLoop_Text_Critique" int2:value="Rejected"/>
    </int2:textHash>
    <int2:textHash int2:hashCode="5MR7OksXdicusL" int2:id="GELW1f2U">
      <int2:state int2:type="AugLoop_Text_Critique" int2:value="Rejected"/>
    </int2:textHash>
    <int2:textHash int2:hashCode="BiwhDh/Ja5XjB0" int2:id="Nsk3lphB">
      <int2:state int2:type="AugLoop_Text_Critique" int2:value="Rejected"/>
    </int2:textHash>
    <int2:bookmark int2:bookmarkName="_Int_ACmwoVI1" int2:invalidationBookmarkName="" int2:hashCode="sfs77G/bIuGalP" int2:id="FCAepqGv">
      <int2:state int2:type="AugLoop_Acronyms_AcronymsCritique" int2:value="Rejected"/>
    </int2:bookmark>
    <int2:bookmark int2:bookmarkName="_Int_RtcCBFSl" int2:invalidationBookmarkName="" int2:hashCode="d3DQTHv7eR58lZ" int2:id="mu2Mu34S">
      <int2:state int2:type="AugLoop_Acronyms_Acronyms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42f5ba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b417f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54e34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f98b2f"/>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d82c4c1"/>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a9ae29b"/>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795c8915"/>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1b6d5643"/>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9fa12e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3"/>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a89d56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2"/>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1e0544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46c3ff66"/>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17dcf4c"/>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3322f62f"/>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4047c148"/>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c326654"/>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45e5a1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11935A"/>
    <w:rsid w:val="0013887F"/>
    <w:rsid w:val="005C6EBB"/>
    <w:rsid w:val="0090BA15"/>
    <w:rsid w:val="01320580"/>
    <w:rsid w:val="014C5EB5"/>
    <w:rsid w:val="0220151D"/>
    <w:rsid w:val="022BD284"/>
    <w:rsid w:val="022C8A76"/>
    <w:rsid w:val="023229EE"/>
    <w:rsid w:val="02413DE1"/>
    <w:rsid w:val="0253D091"/>
    <w:rsid w:val="026CC61D"/>
    <w:rsid w:val="02FE7F94"/>
    <w:rsid w:val="0396D67A"/>
    <w:rsid w:val="039B093F"/>
    <w:rsid w:val="03A170F4"/>
    <w:rsid w:val="03FB26BD"/>
    <w:rsid w:val="04A2A4DA"/>
    <w:rsid w:val="04E90227"/>
    <w:rsid w:val="05766948"/>
    <w:rsid w:val="05DD5E0E"/>
    <w:rsid w:val="061C2EDA"/>
    <w:rsid w:val="074133E2"/>
    <w:rsid w:val="07438153"/>
    <w:rsid w:val="076F16EB"/>
    <w:rsid w:val="07A4188B"/>
    <w:rsid w:val="08049AF0"/>
    <w:rsid w:val="0806AAA5"/>
    <w:rsid w:val="081EF687"/>
    <w:rsid w:val="0833E84C"/>
    <w:rsid w:val="083A5F97"/>
    <w:rsid w:val="08B5D999"/>
    <w:rsid w:val="08E41611"/>
    <w:rsid w:val="08EBB2A2"/>
    <w:rsid w:val="0905A5DB"/>
    <w:rsid w:val="0951C550"/>
    <w:rsid w:val="0962978A"/>
    <w:rsid w:val="09F13337"/>
    <w:rsid w:val="0A080758"/>
    <w:rsid w:val="0A76515C"/>
    <w:rsid w:val="0A812258"/>
    <w:rsid w:val="0AB53638"/>
    <w:rsid w:val="0AED95B1"/>
    <w:rsid w:val="0B0A8ADD"/>
    <w:rsid w:val="0B140097"/>
    <w:rsid w:val="0BB98C6D"/>
    <w:rsid w:val="0C6C00FF"/>
    <w:rsid w:val="0CAFD0F8"/>
    <w:rsid w:val="0CD0F577"/>
    <w:rsid w:val="0DDFF6E3"/>
    <w:rsid w:val="0E12F8A6"/>
    <w:rsid w:val="0E38C631"/>
    <w:rsid w:val="0E644585"/>
    <w:rsid w:val="0E8B1839"/>
    <w:rsid w:val="0EC8F801"/>
    <w:rsid w:val="0F442C73"/>
    <w:rsid w:val="0F443AEB"/>
    <w:rsid w:val="0F665FB6"/>
    <w:rsid w:val="0FFE4D79"/>
    <w:rsid w:val="10D73B7F"/>
    <w:rsid w:val="1194D2D7"/>
    <w:rsid w:val="11AFA06E"/>
    <w:rsid w:val="1285BAC7"/>
    <w:rsid w:val="12DF7F39"/>
    <w:rsid w:val="13D2E592"/>
    <w:rsid w:val="1404EE8C"/>
    <w:rsid w:val="140EDC41"/>
    <w:rsid w:val="14436F58"/>
    <w:rsid w:val="147815B8"/>
    <w:rsid w:val="1489CB5D"/>
    <w:rsid w:val="1504972F"/>
    <w:rsid w:val="1522D228"/>
    <w:rsid w:val="15513C37"/>
    <w:rsid w:val="160CEEF8"/>
    <w:rsid w:val="163435D9"/>
    <w:rsid w:val="16AA63D5"/>
    <w:rsid w:val="170B481E"/>
    <w:rsid w:val="173968AB"/>
    <w:rsid w:val="1793B2EC"/>
    <w:rsid w:val="17A63A3B"/>
    <w:rsid w:val="196EE03B"/>
    <w:rsid w:val="19B3D075"/>
    <w:rsid w:val="19CDD614"/>
    <w:rsid w:val="19EF7241"/>
    <w:rsid w:val="1A841168"/>
    <w:rsid w:val="1A941FDD"/>
    <w:rsid w:val="1AA62C99"/>
    <w:rsid w:val="1B4545C6"/>
    <w:rsid w:val="1B83D7E1"/>
    <w:rsid w:val="1B8B42A2"/>
    <w:rsid w:val="1B9ACE7F"/>
    <w:rsid w:val="1BFFDA10"/>
    <w:rsid w:val="1C39F909"/>
    <w:rsid w:val="1CC205A0"/>
    <w:rsid w:val="1CF4D377"/>
    <w:rsid w:val="1D9D6030"/>
    <w:rsid w:val="1DA5C62D"/>
    <w:rsid w:val="1E06E8CB"/>
    <w:rsid w:val="1E9E6B42"/>
    <w:rsid w:val="1ED442B9"/>
    <w:rsid w:val="1F41968E"/>
    <w:rsid w:val="1FB770A0"/>
    <w:rsid w:val="1FCC8574"/>
    <w:rsid w:val="2040F59E"/>
    <w:rsid w:val="204BC3C8"/>
    <w:rsid w:val="2057D67D"/>
    <w:rsid w:val="207B4A0E"/>
    <w:rsid w:val="20B3CF80"/>
    <w:rsid w:val="20F6F1C4"/>
    <w:rsid w:val="2148DA33"/>
    <w:rsid w:val="2151331B"/>
    <w:rsid w:val="21C1EB07"/>
    <w:rsid w:val="21F965F5"/>
    <w:rsid w:val="220E1B7E"/>
    <w:rsid w:val="22477E0E"/>
    <w:rsid w:val="231B230C"/>
    <w:rsid w:val="232F7768"/>
    <w:rsid w:val="2336A29F"/>
    <w:rsid w:val="23FC009B"/>
    <w:rsid w:val="24C5D156"/>
    <w:rsid w:val="258171D5"/>
    <w:rsid w:val="26114580"/>
    <w:rsid w:val="26229E9B"/>
    <w:rsid w:val="2689A691"/>
    <w:rsid w:val="26FE9F24"/>
    <w:rsid w:val="2703A1A5"/>
    <w:rsid w:val="27300CCE"/>
    <w:rsid w:val="2832CEC9"/>
    <w:rsid w:val="28C5D7C6"/>
    <w:rsid w:val="291350B3"/>
    <w:rsid w:val="2997B417"/>
    <w:rsid w:val="2A2D1829"/>
    <w:rsid w:val="2A563DC7"/>
    <w:rsid w:val="2AFDC58A"/>
    <w:rsid w:val="2BC8E88A"/>
    <w:rsid w:val="2BD68445"/>
    <w:rsid w:val="2C6E3764"/>
    <w:rsid w:val="2C9D6200"/>
    <w:rsid w:val="2D2F9476"/>
    <w:rsid w:val="2D65437B"/>
    <w:rsid w:val="2D9B35FB"/>
    <w:rsid w:val="2DDA1460"/>
    <w:rsid w:val="2E2DB080"/>
    <w:rsid w:val="2F558C22"/>
    <w:rsid w:val="2F639325"/>
    <w:rsid w:val="2FA0B144"/>
    <w:rsid w:val="2FCC7E30"/>
    <w:rsid w:val="30889250"/>
    <w:rsid w:val="310E3C3F"/>
    <w:rsid w:val="31300163"/>
    <w:rsid w:val="31E195CD"/>
    <w:rsid w:val="32363FB7"/>
    <w:rsid w:val="33405E41"/>
    <w:rsid w:val="33FBFECC"/>
    <w:rsid w:val="34BDAC88"/>
    <w:rsid w:val="356D0C3C"/>
    <w:rsid w:val="371B89BC"/>
    <w:rsid w:val="383FD606"/>
    <w:rsid w:val="38BE8A50"/>
    <w:rsid w:val="39072B97"/>
    <w:rsid w:val="394B4E5D"/>
    <w:rsid w:val="39C85627"/>
    <w:rsid w:val="3A0B34B1"/>
    <w:rsid w:val="3A5A5AB1"/>
    <w:rsid w:val="3A6CACA5"/>
    <w:rsid w:val="3AC635E2"/>
    <w:rsid w:val="3ACAAF51"/>
    <w:rsid w:val="3ACD8AC8"/>
    <w:rsid w:val="3BA70512"/>
    <w:rsid w:val="3C087D06"/>
    <w:rsid w:val="3C2FC6D7"/>
    <w:rsid w:val="3C38F411"/>
    <w:rsid w:val="3CCC8E08"/>
    <w:rsid w:val="3D218DA3"/>
    <w:rsid w:val="3D2A968D"/>
    <w:rsid w:val="3D6722C1"/>
    <w:rsid w:val="3D872F65"/>
    <w:rsid w:val="3D9C1BBF"/>
    <w:rsid w:val="3DB3C782"/>
    <w:rsid w:val="3E0122C5"/>
    <w:rsid w:val="3E0C458F"/>
    <w:rsid w:val="3E86D37E"/>
    <w:rsid w:val="3F2DA2AD"/>
    <w:rsid w:val="3F3A53CE"/>
    <w:rsid w:val="3F8EF2F1"/>
    <w:rsid w:val="401620A9"/>
    <w:rsid w:val="403FD432"/>
    <w:rsid w:val="4083DBF8"/>
    <w:rsid w:val="409CE672"/>
    <w:rsid w:val="40FC96B6"/>
    <w:rsid w:val="41688473"/>
    <w:rsid w:val="4172E0D4"/>
    <w:rsid w:val="41A2BE8E"/>
    <w:rsid w:val="4202A0E6"/>
    <w:rsid w:val="420EDDE0"/>
    <w:rsid w:val="4249CAF3"/>
    <w:rsid w:val="42778931"/>
    <w:rsid w:val="4290BCA9"/>
    <w:rsid w:val="432FAE47"/>
    <w:rsid w:val="433B0F31"/>
    <w:rsid w:val="436BE012"/>
    <w:rsid w:val="43837EDD"/>
    <w:rsid w:val="43CE3748"/>
    <w:rsid w:val="43DE8D5E"/>
    <w:rsid w:val="4444390C"/>
    <w:rsid w:val="448CA9C0"/>
    <w:rsid w:val="44980062"/>
    <w:rsid w:val="459DBD24"/>
    <w:rsid w:val="45B3D2CA"/>
    <w:rsid w:val="45B46015"/>
    <w:rsid w:val="462E0418"/>
    <w:rsid w:val="46471BB6"/>
    <w:rsid w:val="4678BD06"/>
    <w:rsid w:val="46BF478C"/>
    <w:rsid w:val="475B909D"/>
    <w:rsid w:val="475D9974"/>
    <w:rsid w:val="476F3055"/>
    <w:rsid w:val="47F36277"/>
    <w:rsid w:val="47FD2624"/>
    <w:rsid w:val="48148D67"/>
    <w:rsid w:val="48185B85"/>
    <w:rsid w:val="48F73EC6"/>
    <w:rsid w:val="493EE4F6"/>
    <w:rsid w:val="4A8F830E"/>
    <w:rsid w:val="4BD16C2A"/>
    <w:rsid w:val="4C1A692E"/>
    <w:rsid w:val="4C77BB1B"/>
    <w:rsid w:val="4CF616D8"/>
    <w:rsid w:val="4D83826B"/>
    <w:rsid w:val="4DDF6EE1"/>
    <w:rsid w:val="4F0CABA7"/>
    <w:rsid w:val="4F77B778"/>
    <w:rsid w:val="4FA738AB"/>
    <w:rsid w:val="4FECEC35"/>
    <w:rsid w:val="51A8D671"/>
    <w:rsid w:val="51AD0344"/>
    <w:rsid w:val="522E86CB"/>
    <w:rsid w:val="52613D10"/>
    <w:rsid w:val="530F8A97"/>
    <w:rsid w:val="531CFAE9"/>
    <w:rsid w:val="53A8546D"/>
    <w:rsid w:val="53CABFB6"/>
    <w:rsid w:val="5455D6A7"/>
    <w:rsid w:val="54E07733"/>
    <w:rsid w:val="54F73B5F"/>
    <w:rsid w:val="550657B3"/>
    <w:rsid w:val="55414ECA"/>
    <w:rsid w:val="55744E37"/>
    <w:rsid w:val="55DA502C"/>
    <w:rsid w:val="55DB081E"/>
    <w:rsid w:val="55DFDA63"/>
    <w:rsid w:val="55E66EBB"/>
    <w:rsid w:val="56480B7B"/>
    <w:rsid w:val="56781B7F"/>
    <w:rsid w:val="567C4794"/>
    <w:rsid w:val="567D1B63"/>
    <w:rsid w:val="56930BC0"/>
    <w:rsid w:val="5694C220"/>
    <w:rsid w:val="56B15564"/>
    <w:rsid w:val="56C35F4A"/>
    <w:rsid w:val="56CA63EA"/>
    <w:rsid w:val="56E7C09D"/>
    <w:rsid w:val="57411E4D"/>
    <w:rsid w:val="574EF4A4"/>
    <w:rsid w:val="57509CD1"/>
    <w:rsid w:val="57554708"/>
    <w:rsid w:val="5776208D"/>
    <w:rsid w:val="5813EBE0"/>
    <w:rsid w:val="58260569"/>
    <w:rsid w:val="58329EB7"/>
    <w:rsid w:val="5878C39B"/>
    <w:rsid w:val="588FF3BA"/>
    <w:rsid w:val="59177B25"/>
    <w:rsid w:val="595C2EDD"/>
    <w:rsid w:val="597F734D"/>
    <w:rsid w:val="59DA8C59"/>
    <w:rsid w:val="5A0F516E"/>
    <w:rsid w:val="5A7F32D7"/>
    <w:rsid w:val="5AB34B86"/>
    <w:rsid w:val="5B82AA2A"/>
    <w:rsid w:val="5BE8DD3F"/>
    <w:rsid w:val="5C221606"/>
    <w:rsid w:val="5C37A949"/>
    <w:rsid w:val="5C4CF0D8"/>
    <w:rsid w:val="5C6C25AA"/>
    <w:rsid w:val="5C6C9356"/>
    <w:rsid w:val="5C9FA73E"/>
    <w:rsid w:val="5CF38CD7"/>
    <w:rsid w:val="5D84ADA0"/>
    <w:rsid w:val="5DEAEC48"/>
    <w:rsid w:val="5FDFF574"/>
    <w:rsid w:val="601C331D"/>
    <w:rsid w:val="603DB09C"/>
    <w:rsid w:val="60732A8D"/>
    <w:rsid w:val="6111935A"/>
    <w:rsid w:val="61C211A4"/>
    <w:rsid w:val="61D980FD"/>
    <w:rsid w:val="61DB4E0D"/>
    <w:rsid w:val="6225399A"/>
    <w:rsid w:val="624D73A4"/>
    <w:rsid w:val="62C95E60"/>
    <w:rsid w:val="62E94912"/>
    <w:rsid w:val="630D6626"/>
    <w:rsid w:val="635B907A"/>
    <w:rsid w:val="636AB687"/>
    <w:rsid w:val="63FE2923"/>
    <w:rsid w:val="64141221"/>
    <w:rsid w:val="64196D79"/>
    <w:rsid w:val="649B6615"/>
    <w:rsid w:val="651121BF"/>
    <w:rsid w:val="65F6F43B"/>
    <w:rsid w:val="662E4B4B"/>
    <w:rsid w:val="663E3070"/>
    <w:rsid w:val="665FCAFF"/>
    <w:rsid w:val="66616031"/>
    <w:rsid w:val="66AB12BF"/>
    <w:rsid w:val="67570D88"/>
    <w:rsid w:val="67805A2E"/>
    <w:rsid w:val="67D35CCF"/>
    <w:rsid w:val="688D63F7"/>
    <w:rsid w:val="68D49520"/>
    <w:rsid w:val="693A6ECA"/>
    <w:rsid w:val="695A79F0"/>
    <w:rsid w:val="69B1DD81"/>
    <w:rsid w:val="69B20FAF"/>
    <w:rsid w:val="69B6FE3F"/>
    <w:rsid w:val="69E310E8"/>
    <w:rsid w:val="6A7FE4CF"/>
    <w:rsid w:val="6A854BE2"/>
    <w:rsid w:val="6A917547"/>
    <w:rsid w:val="6B3E007D"/>
    <w:rsid w:val="6B57257B"/>
    <w:rsid w:val="6B8D9683"/>
    <w:rsid w:val="6B93609F"/>
    <w:rsid w:val="6C0DB199"/>
    <w:rsid w:val="6C7EF991"/>
    <w:rsid w:val="6C9C1033"/>
    <w:rsid w:val="6CC66163"/>
    <w:rsid w:val="6D0DDE86"/>
    <w:rsid w:val="6D24355D"/>
    <w:rsid w:val="6D973877"/>
    <w:rsid w:val="6E381D7A"/>
    <w:rsid w:val="6EFE1E7E"/>
    <w:rsid w:val="6F0E3548"/>
    <w:rsid w:val="6F344A55"/>
    <w:rsid w:val="6F4DD96E"/>
    <w:rsid w:val="6FA1052E"/>
    <w:rsid w:val="7018A613"/>
    <w:rsid w:val="70300FB5"/>
    <w:rsid w:val="7048351C"/>
    <w:rsid w:val="70777B09"/>
    <w:rsid w:val="70B3E10D"/>
    <w:rsid w:val="712F5374"/>
    <w:rsid w:val="71BDBBDF"/>
    <w:rsid w:val="7200AC4A"/>
    <w:rsid w:val="72A2F9CB"/>
    <w:rsid w:val="72CA3F5D"/>
    <w:rsid w:val="73008FDE"/>
    <w:rsid w:val="73111D48"/>
    <w:rsid w:val="73A7C335"/>
    <w:rsid w:val="73EB81CF"/>
    <w:rsid w:val="74A030B1"/>
    <w:rsid w:val="757DC2BA"/>
    <w:rsid w:val="75875230"/>
    <w:rsid w:val="75F2164F"/>
    <w:rsid w:val="76B5864D"/>
    <w:rsid w:val="76F7FFF7"/>
    <w:rsid w:val="772E8F26"/>
    <w:rsid w:val="77BBCAA4"/>
    <w:rsid w:val="78828CEE"/>
    <w:rsid w:val="7896ED9E"/>
    <w:rsid w:val="78E964F7"/>
    <w:rsid w:val="7916B4D5"/>
    <w:rsid w:val="79D11C43"/>
    <w:rsid w:val="7A4FA089"/>
    <w:rsid w:val="7AB21F4D"/>
    <w:rsid w:val="7B6CECA4"/>
    <w:rsid w:val="7B7EAA6A"/>
    <w:rsid w:val="7C4FBE10"/>
    <w:rsid w:val="7C7121A3"/>
    <w:rsid w:val="7C7760EF"/>
    <w:rsid w:val="7CBD8BA1"/>
    <w:rsid w:val="7CFB9311"/>
    <w:rsid w:val="7D59F81B"/>
    <w:rsid w:val="7D6891FA"/>
    <w:rsid w:val="7D73CD90"/>
    <w:rsid w:val="7D7761E4"/>
    <w:rsid w:val="7D8D28A2"/>
    <w:rsid w:val="7DED9187"/>
    <w:rsid w:val="7E7823E2"/>
    <w:rsid w:val="7E9436F0"/>
    <w:rsid w:val="7EA3AD94"/>
    <w:rsid w:val="7F51F8C4"/>
    <w:rsid w:val="7F760F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1935A"/>
  <w15:chartTrackingRefBased/>
  <w15:docId w15:val="{98D5F508-394F-4006-88D6-788D44927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b96d2bdf5004e8c" /><Relationship Type="http://schemas.microsoft.com/office/2020/10/relationships/intelligence" Target="/word/intelligence2.xml" Id="R921d7eeaf2dc4ad9" /><Relationship Type="http://schemas.openxmlformats.org/officeDocument/2006/relationships/hyperlink" Target="https://www.cipd.co.uk/knowledge/fundamentals/emp-law" TargetMode="External" Id="Re24c7acc3f9f48d0" /><Relationship Type="http://schemas.openxmlformats.org/officeDocument/2006/relationships/hyperlink" Target="https://www.cipd.co.uk/knowledge/fundamentals/relations/flexible-working" TargetMode="External" Id="Rd075c9714cf44280" /><Relationship Type="http://schemas.openxmlformats.org/officeDocument/2006/relationships/hyperlink" Target="https://www.cipd.co.uk/knowledge/fundamentals/emp-law/equal-pay" TargetMode="External" Id="Rbadb9e1964e247dc" /><Relationship Type="http://schemas.openxmlformats.org/officeDocument/2006/relationships/hyperlink" Target="https://www.cipd.co.uk/knowledge/fundamentals/emp-law/maternity-paternity-rights/factsheet" TargetMode="External" Id="Rb7f97139fe524741" /><Relationship Type="http://schemas.openxmlformats.org/officeDocument/2006/relationships/hyperlink" Target="https://www.cipd.co.uk/knowledge/strategy/reward/pay-fairness-reporting-factsheet" TargetMode="External" Id="R0255b65e06a94410" /><Relationship Type="http://schemas.openxmlformats.org/officeDocument/2006/relationships/hyperlink" Target="https://www.cipd.co.uk/news-views/nutshell/issue-82/bias-recruitment" TargetMode="External" Id="R2763affb7f1c4d9a" /><Relationship Type="http://schemas.openxmlformats.org/officeDocument/2006/relationships/hyperlink" Target="https://www.cipd.co.uk/knowledge/fundamentals/emp-law/recruitment/questions" TargetMode="External" Id="R03e247a274d94cd0" /><Relationship Type="http://schemas.openxmlformats.org/officeDocument/2006/relationships/hyperlink" Target="https://www.cipd.co.uk/knowledge/fundamentals/emp-law/about/uk-court-system-factsheet" TargetMode="External" Id="R56709dbca3664d6e" /><Relationship Type="http://schemas.openxmlformats.org/officeDocument/2006/relationships/hyperlink" Target="https://www.cipd.co.uk/Images/pregnancy-baby-loss-hr-guide_tcm18-113221.pdf" TargetMode="External" Id="R1d2c8061ec804799" /><Relationship Type="http://schemas.openxmlformats.org/officeDocument/2006/relationships/hyperlink" Target="https://www.cipd.co.uk/news-views/viewpoint/employment-status-rights" TargetMode="External" Id="R2c608dea01524a0c" /><Relationship Type="http://schemas.openxmlformats.org/officeDocument/2006/relationships/hyperlink" Target="https://www.cipd.co.uk/knowledge/fundamentals/emp-law/redundancy/questions" TargetMode="External" Id="R5dfdafc6b17446c1" /><Relationship Type="http://schemas.openxmlformats.org/officeDocument/2006/relationships/hyperlink" Target="https://www.gov.uk/calculate-employee-redundancy-pay" TargetMode="External" Id="R9dc063b4c52b4600" /><Relationship Type="http://schemas.openxmlformats.org/officeDocument/2006/relationships/header" Target="/word/header.xml" Id="Rd8a7040db6b84371" /><Relationship Type="http://schemas.openxmlformats.org/officeDocument/2006/relationships/footer" Target="/word/footer.xml" Id="R85f7d4eaaeef48bd" /><Relationship Type="http://schemas.openxmlformats.org/officeDocument/2006/relationships/hyperlink" Target="https://www.acas.org.uk/national-minimum-wage-entitlement/if-an-employer-does-not-pay-minimum-wage" TargetMode="External" Id="R7221921f8d024b2f" /><Relationship Type="http://schemas.openxmlformats.org/officeDocument/2006/relationships/hyperlink" Target="https://www.cipd.co.uk/knowledge/fundamentals/emp-law/tupe/factsheet" TargetMode="External" Id="R7bcb53bc75c8403a" /><Relationship Type="http://schemas.openxmlformats.org/officeDocument/2006/relationships/hyperlink" Target="https://www.cipd.co.uk/knowledge/fundamentals/emp-law" TargetMode="External" Id="R6d84c6e40adb4b5e" /><Relationship Type="http://schemas.openxmlformats.org/officeDocument/2006/relationships/hyperlink" Target="https://www.cipd.co.uk/knowledge/fundamentals/emp-law/tupe/questions" TargetMode="External" Id="Rb05528b806984a5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8</revision>
  <dcterms:created xsi:type="dcterms:W3CDTF">2023-03-12T12:41:01.5314415Z</dcterms:created>
  <dcterms:modified xsi:type="dcterms:W3CDTF">2023-04-14T12:28:46.8257510Z</dcterms:modified>
</coreProperties>
</file>