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73105" w14:textId="77777777" w:rsidR="00396876" w:rsidRPr="002F76C6" w:rsidRDefault="00396876" w:rsidP="00396876">
      <w:pPr>
        <w:spacing w:line="360" w:lineRule="auto"/>
        <w:rPr>
          <w:rFonts w:ascii="Arial" w:hAnsi="Arial" w:cs="Arial"/>
        </w:rPr>
      </w:pPr>
    </w:p>
    <w:p w14:paraId="38808D2B" w14:textId="77777777" w:rsidR="00396876" w:rsidRPr="00871EE8" w:rsidRDefault="00396876" w:rsidP="00396876">
      <w:pPr>
        <w:spacing w:line="360" w:lineRule="auto"/>
        <w:jc w:val="both"/>
        <w:rPr>
          <w:rFonts w:ascii="Arial" w:hAnsi="Arial" w:cs="Arial"/>
          <w:b/>
          <w:bCs/>
          <w:spacing w:val="-2"/>
        </w:rPr>
      </w:pPr>
      <w:r w:rsidRPr="00871EE8">
        <w:rPr>
          <w:rFonts w:ascii="Calibri" w:eastAsia="Calibri" w:hAnsi="Calibri" w:cs="Calibri"/>
          <w:noProof/>
          <w:spacing w:val="-2"/>
          <w:sz w:val="22"/>
        </w:rPr>
        <mc:AlternateContent>
          <mc:Choice Requires="wpg">
            <w:drawing>
              <wp:anchor distT="0" distB="0" distL="114300" distR="114300" simplePos="0" relativeHeight="251659264" behindDoc="1" locked="0" layoutInCell="1" allowOverlap="1" wp14:anchorId="73F7C151" wp14:editId="02C037F1">
                <wp:simplePos x="0" y="0"/>
                <wp:positionH relativeFrom="column">
                  <wp:posOffset>741045</wp:posOffset>
                </wp:positionH>
                <wp:positionV relativeFrom="paragraph">
                  <wp:posOffset>0</wp:posOffset>
                </wp:positionV>
                <wp:extent cx="5438775" cy="1512570"/>
                <wp:effectExtent l="0" t="0" r="0" b="0"/>
                <wp:wrapTight wrapText="bothSides">
                  <wp:wrapPolygon edited="0">
                    <wp:start x="681" y="2720"/>
                    <wp:lineTo x="681" y="8161"/>
                    <wp:lineTo x="1135" y="11970"/>
                    <wp:lineTo x="1816" y="13874"/>
                    <wp:lineTo x="1891" y="14418"/>
                    <wp:lineTo x="5599" y="14418"/>
                    <wp:lineTo x="9608" y="13874"/>
                    <wp:lineTo x="10138" y="13602"/>
                    <wp:lineTo x="9987" y="11970"/>
                    <wp:lineTo x="13089" y="10610"/>
                    <wp:lineTo x="13089" y="7617"/>
                    <wp:lineTo x="16266" y="7073"/>
                    <wp:lineTo x="16493" y="4081"/>
                    <wp:lineTo x="14753" y="2720"/>
                    <wp:lineTo x="681" y="2720"/>
                  </wp:wrapPolygon>
                </wp:wrapTight>
                <wp:docPr id="23547" name="Group 23547"/>
                <wp:cNvGraphicFramePr/>
                <a:graphic xmlns:a="http://schemas.openxmlformats.org/drawingml/2006/main">
                  <a:graphicData uri="http://schemas.microsoft.com/office/word/2010/wordprocessingGroup">
                    <wpg:wgp>
                      <wpg:cNvGrpSpPr/>
                      <wpg:grpSpPr>
                        <a:xfrm>
                          <a:off x="0" y="0"/>
                          <a:ext cx="5438775" cy="1512570"/>
                          <a:chOff x="0" y="0"/>
                          <a:chExt cx="5438775" cy="1648688"/>
                        </a:xfrm>
                      </wpg:grpSpPr>
                      <wps:wsp>
                        <wps:cNvPr id="57" name="Rectangle 57"/>
                        <wps:cNvSpPr/>
                        <wps:spPr>
                          <a:xfrm>
                            <a:off x="722630" y="0"/>
                            <a:ext cx="42059" cy="186236"/>
                          </a:xfrm>
                          <a:prstGeom prst="rect">
                            <a:avLst/>
                          </a:prstGeom>
                          <a:ln>
                            <a:noFill/>
                          </a:ln>
                        </wps:spPr>
                        <wps:txbx>
                          <w:txbxContent>
                            <w:p w14:paraId="78F38EA5" w14:textId="77777777" w:rsidR="00396876" w:rsidRDefault="00396876" w:rsidP="00396876">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4800C962" w14:textId="77777777" w:rsidR="00396876" w:rsidRDefault="00396876" w:rsidP="00396876">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1C18D203" w14:textId="77777777" w:rsidR="00396876" w:rsidRDefault="00396876" w:rsidP="00396876">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anchor>
            </w:drawing>
          </mc:Choice>
          <mc:Fallback>
            <w:pict>
              <v:group w14:anchorId="73F7C151" id="Group 23547" o:spid="_x0000_s1026" style="position:absolute;left:0;text-align:left;margin-left:58.35pt;margin-top:0;width:428.25pt;height:119.1pt;z-index:-251657216" coordsize="54387,16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78F38EA5" w14:textId="77777777" w:rsidR="00396876" w:rsidRDefault="00396876" w:rsidP="00396876">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4800C962" w14:textId="77777777" w:rsidR="00396876" w:rsidRDefault="00396876" w:rsidP="00396876">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1C18D203" w14:textId="77777777" w:rsidR="00396876" w:rsidRDefault="00396876" w:rsidP="00396876">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wrap type="tight"/>
              </v:group>
            </w:pict>
          </mc:Fallback>
        </mc:AlternateContent>
      </w:r>
    </w:p>
    <w:p w14:paraId="36B48A4E" w14:textId="77777777" w:rsidR="00396876" w:rsidRPr="00871EE8" w:rsidRDefault="00396876" w:rsidP="00396876">
      <w:pPr>
        <w:spacing w:line="360" w:lineRule="auto"/>
        <w:jc w:val="center"/>
        <w:rPr>
          <w:rFonts w:ascii="Arial" w:hAnsi="Arial" w:cs="Arial"/>
          <w:b/>
          <w:bCs/>
          <w:spacing w:val="-2"/>
        </w:rPr>
      </w:pPr>
    </w:p>
    <w:p w14:paraId="472AAA74" w14:textId="77777777" w:rsidR="00396876" w:rsidRPr="00871EE8" w:rsidRDefault="00396876" w:rsidP="00396876">
      <w:pPr>
        <w:spacing w:line="360" w:lineRule="auto"/>
        <w:jc w:val="center"/>
        <w:rPr>
          <w:rFonts w:ascii="Arial" w:hAnsi="Arial" w:cs="Arial"/>
          <w:b/>
          <w:bCs/>
          <w:spacing w:val="-2"/>
        </w:rPr>
      </w:pPr>
    </w:p>
    <w:p w14:paraId="4AD9EEFE" w14:textId="77777777" w:rsidR="00396876" w:rsidRPr="00871EE8" w:rsidRDefault="00396876" w:rsidP="00396876">
      <w:pPr>
        <w:spacing w:line="360" w:lineRule="auto"/>
        <w:jc w:val="center"/>
        <w:rPr>
          <w:rFonts w:ascii="Arial" w:hAnsi="Arial" w:cs="Arial"/>
          <w:b/>
          <w:bCs/>
          <w:spacing w:val="-2"/>
        </w:rPr>
      </w:pPr>
    </w:p>
    <w:p w14:paraId="25B271B9" w14:textId="7F803D59" w:rsidR="00396876" w:rsidRPr="00871EE8" w:rsidRDefault="00396876" w:rsidP="00396876">
      <w:pPr>
        <w:spacing w:line="360" w:lineRule="auto"/>
        <w:jc w:val="center"/>
        <w:rPr>
          <w:rFonts w:ascii="Arial" w:hAnsi="Arial" w:cs="Arial"/>
          <w:spacing w:val="-2"/>
        </w:rPr>
      </w:pPr>
      <w:r w:rsidRPr="00871EE8">
        <w:rPr>
          <w:rFonts w:ascii="Arial" w:hAnsi="Arial" w:cs="Arial"/>
          <w:b/>
          <w:bCs/>
          <w:spacing w:val="-2"/>
        </w:rPr>
        <w:t>Module:</w:t>
      </w:r>
      <w:r w:rsidRPr="00871EE8">
        <w:rPr>
          <w:rFonts w:ascii="Arial" w:hAnsi="Arial" w:cs="Arial"/>
          <w:spacing w:val="-2"/>
        </w:rPr>
        <w:t xml:space="preserve"> </w:t>
      </w:r>
      <w:r w:rsidR="00B243CD">
        <w:rPr>
          <w:rFonts w:ascii="Arial" w:hAnsi="Arial" w:cs="Arial"/>
          <w:spacing w:val="-2"/>
        </w:rPr>
        <w:t>International Business Concepts</w:t>
      </w:r>
    </w:p>
    <w:p w14:paraId="49C18BD1" w14:textId="0F3B3033" w:rsidR="00396876" w:rsidRPr="00871EE8" w:rsidRDefault="00396876" w:rsidP="00396876">
      <w:pPr>
        <w:spacing w:line="360" w:lineRule="auto"/>
        <w:jc w:val="center"/>
        <w:rPr>
          <w:rFonts w:ascii="Arial" w:hAnsi="Arial" w:cs="Arial"/>
          <w:spacing w:val="-2"/>
        </w:rPr>
      </w:pPr>
      <w:r w:rsidRPr="00871EE8">
        <w:rPr>
          <w:rFonts w:ascii="Arial" w:hAnsi="Arial" w:cs="Arial"/>
          <w:b/>
          <w:bCs/>
          <w:spacing w:val="-2"/>
        </w:rPr>
        <w:t>Module Code:</w:t>
      </w:r>
      <w:r w:rsidRPr="00871EE8">
        <w:rPr>
          <w:rFonts w:ascii="Arial" w:hAnsi="Arial" w:cs="Arial"/>
          <w:spacing w:val="-2"/>
        </w:rPr>
        <w:t xml:space="preserve"> LCMB70</w:t>
      </w:r>
      <w:r w:rsidR="00C101AD">
        <w:rPr>
          <w:rFonts w:ascii="Arial" w:hAnsi="Arial" w:cs="Arial"/>
          <w:spacing w:val="-2"/>
        </w:rPr>
        <w:t>34</w:t>
      </w:r>
    </w:p>
    <w:p w14:paraId="552C2E4C" w14:textId="193C3AC2" w:rsidR="0028492E" w:rsidRPr="0028492E" w:rsidRDefault="00396876" w:rsidP="0028492E">
      <w:pPr>
        <w:spacing w:line="360" w:lineRule="auto"/>
        <w:jc w:val="center"/>
        <w:rPr>
          <w:rFonts w:ascii="Arial" w:hAnsi="Arial" w:cs="Arial"/>
          <w:spacing w:val="-2"/>
        </w:rPr>
      </w:pPr>
      <w:r w:rsidRPr="00871EE8">
        <w:rPr>
          <w:rFonts w:ascii="Arial" w:hAnsi="Arial" w:cs="Arial"/>
          <w:b/>
          <w:bCs/>
          <w:spacing w:val="-2"/>
        </w:rPr>
        <w:t>Assignment Title:</w:t>
      </w:r>
      <w:r w:rsidRPr="00871EE8">
        <w:rPr>
          <w:rFonts w:ascii="Arial" w:hAnsi="Arial" w:cs="Arial"/>
          <w:spacing w:val="-2"/>
        </w:rPr>
        <w:t xml:space="preserve"> </w:t>
      </w:r>
      <w:r w:rsidR="0028492E" w:rsidRPr="0028492E">
        <w:rPr>
          <w:rFonts w:ascii="Arial" w:hAnsi="Arial" w:cs="Arial"/>
          <w:spacing w:val="-2"/>
        </w:rPr>
        <w:t>Report</w:t>
      </w:r>
      <w:r w:rsidR="0028492E">
        <w:rPr>
          <w:rFonts w:ascii="Arial" w:hAnsi="Arial" w:cs="Arial"/>
          <w:spacing w:val="-2"/>
        </w:rPr>
        <w:t>:</w:t>
      </w:r>
    </w:p>
    <w:p w14:paraId="6D58847B" w14:textId="77777777" w:rsidR="0028492E" w:rsidRDefault="0028492E" w:rsidP="0028492E">
      <w:pPr>
        <w:spacing w:line="360" w:lineRule="auto"/>
        <w:jc w:val="center"/>
        <w:rPr>
          <w:rFonts w:ascii="Arial" w:hAnsi="Arial" w:cs="Arial"/>
          <w:spacing w:val="-2"/>
        </w:rPr>
      </w:pPr>
      <w:r w:rsidRPr="0028492E">
        <w:rPr>
          <w:rFonts w:ascii="Arial" w:hAnsi="Arial" w:cs="Arial"/>
          <w:spacing w:val="-2"/>
        </w:rPr>
        <w:t>A Critical Analysis of the German Automotive Industry and Tesla’s Strategic Position</w:t>
      </w:r>
    </w:p>
    <w:p w14:paraId="0B662517" w14:textId="679C2C33" w:rsidR="00396876" w:rsidRPr="00871EE8" w:rsidRDefault="00396876" w:rsidP="0028492E">
      <w:pPr>
        <w:spacing w:line="360" w:lineRule="auto"/>
        <w:jc w:val="center"/>
        <w:rPr>
          <w:rFonts w:ascii="Arial" w:hAnsi="Arial" w:cs="Arial"/>
          <w:spacing w:val="-2"/>
        </w:rPr>
      </w:pPr>
      <w:r w:rsidRPr="00871EE8">
        <w:rPr>
          <w:rFonts w:ascii="Arial" w:hAnsi="Arial" w:cs="Arial"/>
          <w:b/>
          <w:bCs/>
          <w:spacing w:val="-2"/>
        </w:rPr>
        <w:t>Word Count</w:t>
      </w:r>
      <w:r w:rsidRPr="00871EE8">
        <w:rPr>
          <w:rFonts w:ascii="Arial" w:hAnsi="Arial" w:cs="Arial"/>
          <w:spacing w:val="-2"/>
        </w:rPr>
        <w:t xml:space="preserve">: </w:t>
      </w:r>
      <w:r w:rsidR="00A36AAA">
        <w:rPr>
          <w:rFonts w:ascii="Arial" w:hAnsi="Arial" w:cs="Arial"/>
          <w:spacing w:val="-2"/>
        </w:rPr>
        <w:t>4903</w:t>
      </w:r>
    </w:p>
    <w:p w14:paraId="68A9A6DD" w14:textId="08342E2F" w:rsidR="00396876" w:rsidRDefault="00396876" w:rsidP="00396876">
      <w:pPr>
        <w:spacing w:line="360" w:lineRule="auto"/>
        <w:jc w:val="center"/>
        <w:rPr>
          <w:rFonts w:ascii="Arial" w:hAnsi="Arial" w:cs="Arial"/>
          <w:spacing w:val="-2"/>
        </w:rPr>
      </w:pPr>
      <w:r w:rsidRPr="00871EE8">
        <w:rPr>
          <w:rFonts w:ascii="Arial" w:hAnsi="Arial" w:cs="Arial"/>
          <w:b/>
          <w:bCs/>
          <w:spacing w:val="-2"/>
        </w:rPr>
        <w:t>Submission D</w:t>
      </w:r>
      <w:r>
        <w:rPr>
          <w:rFonts w:ascii="Arial" w:hAnsi="Arial" w:cs="Arial"/>
          <w:b/>
          <w:bCs/>
          <w:spacing w:val="-2"/>
        </w:rPr>
        <w:t>eadline</w:t>
      </w:r>
      <w:r w:rsidRPr="00871EE8">
        <w:rPr>
          <w:rFonts w:ascii="Arial" w:hAnsi="Arial" w:cs="Arial"/>
          <w:b/>
          <w:bCs/>
          <w:spacing w:val="-2"/>
        </w:rPr>
        <w:t>:</w:t>
      </w:r>
      <w:r w:rsidRPr="00871EE8">
        <w:rPr>
          <w:rFonts w:ascii="Arial" w:hAnsi="Arial" w:cs="Arial"/>
          <w:spacing w:val="-2"/>
        </w:rPr>
        <w:t xml:space="preserve"> </w:t>
      </w:r>
      <w:r w:rsidR="00073429">
        <w:rPr>
          <w:rFonts w:ascii="Arial" w:hAnsi="Arial" w:cs="Arial"/>
          <w:spacing w:val="-2"/>
        </w:rPr>
        <w:t>20</w:t>
      </w:r>
      <w:r w:rsidRPr="00801995">
        <w:rPr>
          <w:rFonts w:ascii="Arial" w:hAnsi="Arial" w:cs="Arial"/>
          <w:spacing w:val="-2"/>
          <w:vertAlign w:val="superscript"/>
        </w:rPr>
        <w:t>th</w:t>
      </w:r>
      <w:r>
        <w:rPr>
          <w:rFonts w:ascii="Arial" w:hAnsi="Arial" w:cs="Arial"/>
          <w:spacing w:val="-2"/>
        </w:rPr>
        <w:t xml:space="preserve"> of</w:t>
      </w:r>
      <w:r w:rsidRPr="00D949CD">
        <w:rPr>
          <w:rFonts w:ascii="Arial" w:hAnsi="Arial" w:cs="Arial"/>
          <w:spacing w:val="-2"/>
        </w:rPr>
        <w:t xml:space="preserve"> </w:t>
      </w:r>
      <w:r>
        <w:rPr>
          <w:rFonts w:ascii="Arial" w:hAnsi="Arial" w:cs="Arial"/>
          <w:spacing w:val="-2"/>
        </w:rPr>
        <w:t>March</w:t>
      </w:r>
      <w:r w:rsidRPr="00D949CD">
        <w:rPr>
          <w:rFonts w:ascii="Arial" w:hAnsi="Arial" w:cs="Arial"/>
          <w:spacing w:val="-2"/>
        </w:rPr>
        <w:t xml:space="preserve"> 2026</w:t>
      </w:r>
      <w:r>
        <w:rPr>
          <w:rFonts w:ascii="Arial" w:hAnsi="Arial" w:cs="Arial"/>
          <w:spacing w:val="-2"/>
        </w:rPr>
        <w:t>, 14:00</w:t>
      </w:r>
    </w:p>
    <w:p w14:paraId="4F735F60" w14:textId="5894723A" w:rsidR="00396876" w:rsidRPr="00073429" w:rsidRDefault="00396876" w:rsidP="00073429">
      <w:pPr>
        <w:spacing w:line="360" w:lineRule="auto"/>
        <w:jc w:val="center"/>
        <w:rPr>
          <w:rFonts w:ascii="Arial" w:hAnsi="Arial" w:cs="Arial"/>
          <w:b/>
          <w:sz w:val="22"/>
          <w:szCs w:val="22"/>
        </w:rPr>
      </w:pPr>
      <w:r w:rsidRPr="00871EE8">
        <w:rPr>
          <w:rFonts w:ascii="Arial" w:hAnsi="Arial" w:cs="Arial"/>
          <w:b/>
          <w:bCs/>
          <w:spacing w:val="-2"/>
        </w:rPr>
        <w:t>Lecturer:</w:t>
      </w:r>
      <w:r w:rsidRPr="00871EE8">
        <w:rPr>
          <w:rFonts w:ascii="Arial" w:hAnsi="Arial" w:cs="Arial"/>
          <w:spacing w:val="-2"/>
        </w:rPr>
        <w:t xml:space="preserve"> </w:t>
      </w:r>
      <w:r w:rsidR="00073429" w:rsidRPr="00073429">
        <w:rPr>
          <w:rFonts w:ascii="Arial" w:hAnsi="Arial" w:cs="Arial"/>
          <w:b/>
          <w:sz w:val="22"/>
          <w:szCs w:val="22"/>
        </w:rPr>
        <w:t xml:space="preserve">S </w:t>
      </w:r>
      <w:proofErr w:type="spellStart"/>
      <w:r w:rsidR="00073429" w:rsidRPr="00073429">
        <w:rPr>
          <w:rFonts w:ascii="Arial" w:hAnsi="Arial" w:cs="Arial"/>
          <w:b/>
          <w:sz w:val="22"/>
          <w:szCs w:val="22"/>
        </w:rPr>
        <w:t>Mansoob</w:t>
      </w:r>
      <w:proofErr w:type="spellEnd"/>
      <w:r w:rsidR="00073429" w:rsidRPr="00073429">
        <w:rPr>
          <w:rFonts w:ascii="Arial" w:hAnsi="Arial" w:cs="Arial"/>
          <w:b/>
          <w:sz w:val="22"/>
          <w:szCs w:val="22"/>
        </w:rPr>
        <w:t xml:space="preserve"> Murshed</w:t>
      </w:r>
    </w:p>
    <w:p w14:paraId="181EBFB7" w14:textId="77777777" w:rsidR="00396876" w:rsidRPr="00871EE8" w:rsidRDefault="00396876" w:rsidP="00396876">
      <w:pPr>
        <w:spacing w:line="360" w:lineRule="auto"/>
        <w:jc w:val="center"/>
        <w:rPr>
          <w:rFonts w:ascii="Arial" w:hAnsi="Arial" w:cs="Arial"/>
          <w:spacing w:val="-2"/>
        </w:rPr>
      </w:pPr>
      <w:r w:rsidRPr="00871EE8">
        <w:rPr>
          <w:rFonts w:ascii="Arial" w:hAnsi="Arial" w:cs="Arial"/>
          <w:b/>
          <w:bCs/>
          <w:spacing w:val="-2"/>
        </w:rPr>
        <w:t>Student Name:</w:t>
      </w:r>
      <w:r w:rsidRPr="00871EE8">
        <w:rPr>
          <w:rFonts w:ascii="Arial" w:hAnsi="Arial" w:cs="Arial"/>
          <w:spacing w:val="-2"/>
        </w:rPr>
        <w:t xml:space="preserve"> Dragos Rosu</w:t>
      </w:r>
    </w:p>
    <w:p w14:paraId="6EADA126" w14:textId="77777777" w:rsidR="00396876" w:rsidRPr="00871EE8" w:rsidRDefault="00396876" w:rsidP="00396876">
      <w:pPr>
        <w:spacing w:line="360" w:lineRule="auto"/>
        <w:jc w:val="center"/>
        <w:rPr>
          <w:rFonts w:ascii="Arial" w:hAnsi="Arial" w:cs="Arial"/>
          <w:spacing w:val="-2"/>
        </w:rPr>
      </w:pPr>
      <w:r w:rsidRPr="00871EE8">
        <w:rPr>
          <w:rFonts w:ascii="Arial" w:hAnsi="Arial" w:cs="Arial"/>
          <w:b/>
          <w:bCs/>
          <w:spacing w:val="-2"/>
        </w:rPr>
        <w:t>Student ID:</w:t>
      </w:r>
      <w:r w:rsidRPr="00871EE8">
        <w:rPr>
          <w:rFonts w:ascii="Arial" w:hAnsi="Arial" w:cs="Arial"/>
          <w:spacing w:val="-2"/>
        </w:rPr>
        <w:t xml:space="preserve"> 2210549</w:t>
      </w:r>
    </w:p>
    <w:p w14:paraId="160C2E8F" w14:textId="77777777" w:rsidR="00396876" w:rsidRPr="00871EE8" w:rsidRDefault="00396876" w:rsidP="00396876">
      <w:pPr>
        <w:spacing w:line="360" w:lineRule="auto"/>
        <w:rPr>
          <w:rFonts w:ascii="Arial" w:hAnsi="Arial" w:cs="Arial"/>
          <w:spacing w:val="-2"/>
        </w:rPr>
      </w:pPr>
    </w:p>
    <w:p w14:paraId="6C62F23F" w14:textId="77777777" w:rsidR="00396876" w:rsidRPr="00871EE8" w:rsidRDefault="00396876" w:rsidP="00396876">
      <w:pPr>
        <w:spacing w:line="360" w:lineRule="auto"/>
        <w:rPr>
          <w:rFonts w:ascii="Arial" w:hAnsi="Arial" w:cs="Arial"/>
          <w:b/>
          <w:bCs/>
          <w:spacing w:val="-2"/>
        </w:rPr>
      </w:pPr>
    </w:p>
    <w:p w14:paraId="2AF453F9" w14:textId="77777777" w:rsidR="00396876" w:rsidRPr="00871EE8" w:rsidRDefault="00396876" w:rsidP="00396876">
      <w:pPr>
        <w:spacing w:line="360" w:lineRule="auto"/>
        <w:rPr>
          <w:rFonts w:ascii="Arial" w:hAnsi="Arial" w:cs="Arial"/>
          <w:spacing w:val="-2"/>
        </w:rPr>
      </w:pPr>
      <w:r w:rsidRPr="00871EE8">
        <w:rPr>
          <w:rFonts w:ascii="Arial" w:hAnsi="Arial" w:cs="Arial"/>
          <w:spacing w:val="-2"/>
        </w:rPr>
        <w:t>Submitted in partial fulfilment of the requirements for the award of the Master of Business Administration (MBA).</w:t>
      </w:r>
    </w:p>
    <w:p w14:paraId="7A463F4F" w14:textId="77777777" w:rsidR="00396876" w:rsidRPr="00CF6FE9" w:rsidRDefault="00396876" w:rsidP="00396876">
      <w:pPr>
        <w:spacing w:line="360" w:lineRule="auto"/>
        <w:rPr>
          <w:rFonts w:ascii="Arial" w:hAnsi="Arial" w:cs="Arial"/>
        </w:rPr>
      </w:pPr>
    </w:p>
    <w:p w14:paraId="54347BCB" w14:textId="77777777" w:rsidR="00775F47" w:rsidRPr="008F0D0C" w:rsidRDefault="00775F47" w:rsidP="0099614A">
      <w:pPr>
        <w:spacing w:line="360" w:lineRule="auto"/>
        <w:rPr>
          <w:rFonts w:ascii="Arial" w:hAnsi="Arial" w:cs="Arial"/>
        </w:rPr>
      </w:pPr>
    </w:p>
    <w:p w14:paraId="333C9C6A" w14:textId="77777777" w:rsidR="000F7599" w:rsidRPr="008F0D0C" w:rsidRDefault="000F7599" w:rsidP="0099614A">
      <w:pPr>
        <w:spacing w:line="360" w:lineRule="auto"/>
        <w:rPr>
          <w:rFonts w:ascii="Arial" w:hAnsi="Arial" w:cs="Arial"/>
        </w:rPr>
      </w:pPr>
    </w:p>
    <w:p w14:paraId="131B93B3" w14:textId="77777777" w:rsidR="000F7599" w:rsidRPr="008F0D0C" w:rsidRDefault="000F7599" w:rsidP="0099614A">
      <w:pPr>
        <w:spacing w:line="360" w:lineRule="auto"/>
        <w:rPr>
          <w:rFonts w:ascii="Arial" w:hAnsi="Arial" w:cs="Arial"/>
        </w:rPr>
      </w:pPr>
    </w:p>
    <w:p w14:paraId="63365560" w14:textId="77777777" w:rsidR="000F7599" w:rsidRPr="008F0D0C" w:rsidRDefault="000F7599" w:rsidP="0099614A">
      <w:pPr>
        <w:spacing w:line="360" w:lineRule="auto"/>
        <w:rPr>
          <w:rFonts w:ascii="Arial" w:hAnsi="Arial" w:cs="Arial"/>
        </w:rPr>
      </w:pPr>
    </w:p>
    <w:p w14:paraId="6C30C938" w14:textId="77777777" w:rsidR="000F7599" w:rsidRPr="008F0D0C" w:rsidRDefault="000F7599" w:rsidP="0099614A">
      <w:pPr>
        <w:spacing w:line="360" w:lineRule="auto"/>
        <w:rPr>
          <w:rFonts w:ascii="Arial" w:hAnsi="Arial" w:cs="Arial"/>
        </w:rPr>
      </w:pPr>
    </w:p>
    <w:p w14:paraId="21BBAEF8" w14:textId="77777777" w:rsidR="008F0D0C" w:rsidRDefault="008F0D0C" w:rsidP="0099614A">
      <w:pPr>
        <w:spacing w:line="360" w:lineRule="auto"/>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1411039244"/>
        <w:docPartObj>
          <w:docPartGallery w:val="Table of Contents"/>
          <w:docPartUnique/>
        </w:docPartObj>
      </w:sdtPr>
      <w:sdtEndPr>
        <w:rPr>
          <w:b/>
          <w:bCs/>
          <w:noProof/>
        </w:rPr>
      </w:sdtEndPr>
      <w:sdtContent>
        <w:p w14:paraId="591A5F85" w14:textId="750F2C9A" w:rsidR="008F0D0C" w:rsidRDefault="00E12BA8">
          <w:pPr>
            <w:pStyle w:val="TOCHeading"/>
          </w:pPr>
          <w:r>
            <w:t xml:space="preserve">Table of </w:t>
          </w:r>
          <w:r w:rsidR="008F0D0C">
            <w:t>Contents</w:t>
          </w:r>
        </w:p>
        <w:p w14:paraId="791F3413" w14:textId="2E807B45" w:rsidR="002E653A" w:rsidRDefault="008F0D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805506" w:history="1">
            <w:r w:rsidR="002E653A" w:rsidRPr="00466A1F">
              <w:rPr>
                <w:rStyle w:val="Hyperlink"/>
                <w:rFonts w:ascii="Arial" w:hAnsi="Arial" w:cs="Arial"/>
                <w:b/>
                <w:bCs/>
                <w:noProof/>
              </w:rPr>
              <w:t>1. Introduction</w:t>
            </w:r>
            <w:r w:rsidR="002E653A">
              <w:rPr>
                <w:noProof/>
                <w:webHidden/>
              </w:rPr>
              <w:tab/>
            </w:r>
            <w:r w:rsidR="002E653A">
              <w:rPr>
                <w:noProof/>
                <w:webHidden/>
              </w:rPr>
              <w:fldChar w:fldCharType="begin"/>
            </w:r>
            <w:r w:rsidR="002E653A">
              <w:rPr>
                <w:noProof/>
                <w:webHidden/>
              </w:rPr>
              <w:instrText xml:space="preserve"> PAGEREF _Toc224805506 \h </w:instrText>
            </w:r>
            <w:r w:rsidR="002E653A">
              <w:rPr>
                <w:noProof/>
                <w:webHidden/>
              </w:rPr>
            </w:r>
            <w:r w:rsidR="002E653A">
              <w:rPr>
                <w:noProof/>
                <w:webHidden/>
              </w:rPr>
              <w:fldChar w:fldCharType="separate"/>
            </w:r>
            <w:r w:rsidR="002E653A">
              <w:rPr>
                <w:noProof/>
                <w:webHidden/>
              </w:rPr>
              <w:t>3</w:t>
            </w:r>
            <w:r w:rsidR="002E653A">
              <w:rPr>
                <w:noProof/>
                <w:webHidden/>
              </w:rPr>
              <w:fldChar w:fldCharType="end"/>
            </w:r>
          </w:hyperlink>
        </w:p>
        <w:p w14:paraId="3D1DBE4E" w14:textId="04CDAB94" w:rsidR="002E653A" w:rsidRDefault="002E653A">
          <w:pPr>
            <w:pStyle w:val="TOC1"/>
            <w:tabs>
              <w:tab w:val="right" w:leader="dot" w:pos="9016"/>
            </w:tabs>
            <w:rPr>
              <w:rFonts w:eastAsiaTheme="minorEastAsia"/>
              <w:noProof/>
              <w:lang w:eastAsia="en-GB"/>
            </w:rPr>
          </w:pPr>
          <w:hyperlink w:anchor="_Toc224805507" w:history="1">
            <w:r w:rsidRPr="00466A1F">
              <w:rPr>
                <w:rStyle w:val="Hyperlink"/>
                <w:rFonts w:ascii="Arial" w:hAnsi="Arial" w:cs="Arial"/>
                <w:b/>
                <w:bCs/>
                <w:noProof/>
              </w:rPr>
              <w:t>2. Industry and Country Overview</w:t>
            </w:r>
            <w:r>
              <w:rPr>
                <w:noProof/>
                <w:webHidden/>
              </w:rPr>
              <w:tab/>
            </w:r>
            <w:r>
              <w:rPr>
                <w:noProof/>
                <w:webHidden/>
              </w:rPr>
              <w:fldChar w:fldCharType="begin"/>
            </w:r>
            <w:r>
              <w:rPr>
                <w:noProof/>
                <w:webHidden/>
              </w:rPr>
              <w:instrText xml:space="preserve"> PAGEREF _Toc224805507 \h </w:instrText>
            </w:r>
            <w:r>
              <w:rPr>
                <w:noProof/>
                <w:webHidden/>
              </w:rPr>
            </w:r>
            <w:r>
              <w:rPr>
                <w:noProof/>
                <w:webHidden/>
              </w:rPr>
              <w:fldChar w:fldCharType="separate"/>
            </w:r>
            <w:r>
              <w:rPr>
                <w:noProof/>
                <w:webHidden/>
              </w:rPr>
              <w:t>4</w:t>
            </w:r>
            <w:r>
              <w:rPr>
                <w:noProof/>
                <w:webHidden/>
              </w:rPr>
              <w:fldChar w:fldCharType="end"/>
            </w:r>
          </w:hyperlink>
        </w:p>
        <w:p w14:paraId="391A847D" w14:textId="5882BDEF" w:rsidR="002E653A" w:rsidRDefault="002E653A">
          <w:pPr>
            <w:pStyle w:val="TOC2"/>
            <w:tabs>
              <w:tab w:val="right" w:leader="dot" w:pos="9016"/>
            </w:tabs>
            <w:rPr>
              <w:rFonts w:eastAsiaTheme="minorEastAsia"/>
              <w:noProof/>
              <w:lang w:eastAsia="en-GB"/>
            </w:rPr>
          </w:pPr>
          <w:hyperlink w:anchor="_Toc224805508" w:history="1">
            <w:r w:rsidRPr="00466A1F">
              <w:rPr>
                <w:rStyle w:val="Hyperlink"/>
                <w:rFonts w:ascii="Arial" w:hAnsi="Arial" w:cs="Arial"/>
                <w:b/>
                <w:bCs/>
                <w:noProof/>
              </w:rPr>
              <w:t>2.1 The German Automotive Industry</w:t>
            </w:r>
            <w:r>
              <w:rPr>
                <w:noProof/>
                <w:webHidden/>
              </w:rPr>
              <w:tab/>
            </w:r>
            <w:r>
              <w:rPr>
                <w:noProof/>
                <w:webHidden/>
              </w:rPr>
              <w:fldChar w:fldCharType="begin"/>
            </w:r>
            <w:r>
              <w:rPr>
                <w:noProof/>
                <w:webHidden/>
              </w:rPr>
              <w:instrText xml:space="preserve"> PAGEREF _Toc224805508 \h </w:instrText>
            </w:r>
            <w:r>
              <w:rPr>
                <w:noProof/>
                <w:webHidden/>
              </w:rPr>
            </w:r>
            <w:r>
              <w:rPr>
                <w:noProof/>
                <w:webHidden/>
              </w:rPr>
              <w:fldChar w:fldCharType="separate"/>
            </w:r>
            <w:r>
              <w:rPr>
                <w:noProof/>
                <w:webHidden/>
              </w:rPr>
              <w:t>4</w:t>
            </w:r>
            <w:r>
              <w:rPr>
                <w:noProof/>
                <w:webHidden/>
              </w:rPr>
              <w:fldChar w:fldCharType="end"/>
            </w:r>
          </w:hyperlink>
        </w:p>
        <w:p w14:paraId="49597432" w14:textId="3B64FC42" w:rsidR="002E653A" w:rsidRDefault="002E653A">
          <w:pPr>
            <w:pStyle w:val="TOC2"/>
            <w:tabs>
              <w:tab w:val="right" w:leader="dot" w:pos="9016"/>
            </w:tabs>
            <w:rPr>
              <w:rFonts w:eastAsiaTheme="minorEastAsia"/>
              <w:noProof/>
              <w:lang w:eastAsia="en-GB"/>
            </w:rPr>
          </w:pPr>
          <w:hyperlink w:anchor="_Toc224805509" w:history="1">
            <w:r w:rsidRPr="00466A1F">
              <w:rPr>
                <w:rStyle w:val="Hyperlink"/>
                <w:rFonts w:ascii="Arial" w:hAnsi="Arial" w:cs="Arial"/>
                <w:b/>
                <w:bCs/>
                <w:noProof/>
              </w:rPr>
              <w:t>2.2 Industry Transformation and the Transition to Electric Mobility</w:t>
            </w:r>
            <w:r>
              <w:rPr>
                <w:noProof/>
                <w:webHidden/>
              </w:rPr>
              <w:tab/>
            </w:r>
            <w:r>
              <w:rPr>
                <w:noProof/>
                <w:webHidden/>
              </w:rPr>
              <w:fldChar w:fldCharType="begin"/>
            </w:r>
            <w:r>
              <w:rPr>
                <w:noProof/>
                <w:webHidden/>
              </w:rPr>
              <w:instrText xml:space="preserve"> PAGEREF _Toc224805509 \h </w:instrText>
            </w:r>
            <w:r>
              <w:rPr>
                <w:noProof/>
                <w:webHidden/>
              </w:rPr>
            </w:r>
            <w:r>
              <w:rPr>
                <w:noProof/>
                <w:webHidden/>
              </w:rPr>
              <w:fldChar w:fldCharType="separate"/>
            </w:r>
            <w:r>
              <w:rPr>
                <w:noProof/>
                <w:webHidden/>
              </w:rPr>
              <w:t>5</w:t>
            </w:r>
            <w:r>
              <w:rPr>
                <w:noProof/>
                <w:webHidden/>
              </w:rPr>
              <w:fldChar w:fldCharType="end"/>
            </w:r>
          </w:hyperlink>
        </w:p>
        <w:p w14:paraId="07CB7244" w14:textId="07B2DE84" w:rsidR="002E653A" w:rsidRDefault="002E653A">
          <w:pPr>
            <w:pStyle w:val="TOC2"/>
            <w:tabs>
              <w:tab w:val="right" w:leader="dot" w:pos="9016"/>
            </w:tabs>
            <w:rPr>
              <w:rFonts w:eastAsiaTheme="minorEastAsia"/>
              <w:noProof/>
              <w:lang w:eastAsia="en-GB"/>
            </w:rPr>
          </w:pPr>
          <w:hyperlink w:anchor="_Toc224805510" w:history="1">
            <w:r w:rsidRPr="00466A1F">
              <w:rPr>
                <w:rStyle w:val="Hyperlink"/>
                <w:rFonts w:ascii="Arial" w:hAnsi="Arial" w:cs="Arial"/>
                <w:b/>
                <w:bCs/>
                <w:noProof/>
              </w:rPr>
              <w:t>2.3 Competitive Landscape and Foreign Market Entry</w:t>
            </w:r>
            <w:r>
              <w:rPr>
                <w:noProof/>
                <w:webHidden/>
              </w:rPr>
              <w:tab/>
            </w:r>
            <w:r>
              <w:rPr>
                <w:noProof/>
                <w:webHidden/>
              </w:rPr>
              <w:fldChar w:fldCharType="begin"/>
            </w:r>
            <w:r>
              <w:rPr>
                <w:noProof/>
                <w:webHidden/>
              </w:rPr>
              <w:instrText xml:space="preserve"> PAGEREF _Toc224805510 \h </w:instrText>
            </w:r>
            <w:r>
              <w:rPr>
                <w:noProof/>
                <w:webHidden/>
              </w:rPr>
            </w:r>
            <w:r>
              <w:rPr>
                <w:noProof/>
                <w:webHidden/>
              </w:rPr>
              <w:fldChar w:fldCharType="separate"/>
            </w:r>
            <w:r>
              <w:rPr>
                <w:noProof/>
                <w:webHidden/>
              </w:rPr>
              <w:t>6</w:t>
            </w:r>
            <w:r>
              <w:rPr>
                <w:noProof/>
                <w:webHidden/>
              </w:rPr>
              <w:fldChar w:fldCharType="end"/>
            </w:r>
          </w:hyperlink>
        </w:p>
        <w:p w14:paraId="22EB54D9" w14:textId="01436481" w:rsidR="002E653A" w:rsidRDefault="002E653A">
          <w:pPr>
            <w:pStyle w:val="TOC1"/>
            <w:tabs>
              <w:tab w:val="right" w:leader="dot" w:pos="9016"/>
            </w:tabs>
            <w:rPr>
              <w:rFonts w:eastAsiaTheme="minorEastAsia"/>
              <w:noProof/>
              <w:lang w:eastAsia="en-GB"/>
            </w:rPr>
          </w:pPr>
          <w:hyperlink w:anchor="_Toc224805511" w:history="1">
            <w:r w:rsidRPr="00466A1F">
              <w:rPr>
                <w:rStyle w:val="Hyperlink"/>
                <w:rFonts w:ascii="Arial" w:hAnsi="Arial" w:cs="Arial"/>
                <w:b/>
                <w:bCs/>
                <w:noProof/>
              </w:rPr>
              <w:t>3. Porter’s Diamond Model of National Advantage</w:t>
            </w:r>
            <w:r>
              <w:rPr>
                <w:noProof/>
                <w:webHidden/>
              </w:rPr>
              <w:tab/>
            </w:r>
            <w:r>
              <w:rPr>
                <w:noProof/>
                <w:webHidden/>
              </w:rPr>
              <w:fldChar w:fldCharType="begin"/>
            </w:r>
            <w:r>
              <w:rPr>
                <w:noProof/>
                <w:webHidden/>
              </w:rPr>
              <w:instrText xml:space="preserve"> PAGEREF _Toc224805511 \h </w:instrText>
            </w:r>
            <w:r>
              <w:rPr>
                <w:noProof/>
                <w:webHidden/>
              </w:rPr>
            </w:r>
            <w:r>
              <w:rPr>
                <w:noProof/>
                <w:webHidden/>
              </w:rPr>
              <w:fldChar w:fldCharType="separate"/>
            </w:r>
            <w:r>
              <w:rPr>
                <w:noProof/>
                <w:webHidden/>
              </w:rPr>
              <w:t>7</w:t>
            </w:r>
            <w:r>
              <w:rPr>
                <w:noProof/>
                <w:webHidden/>
              </w:rPr>
              <w:fldChar w:fldCharType="end"/>
            </w:r>
          </w:hyperlink>
        </w:p>
        <w:p w14:paraId="3922E0E0" w14:textId="0EA7E9F1" w:rsidR="002E653A" w:rsidRDefault="002E653A">
          <w:pPr>
            <w:pStyle w:val="TOC2"/>
            <w:tabs>
              <w:tab w:val="right" w:leader="dot" w:pos="9016"/>
            </w:tabs>
            <w:rPr>
              <w:rFonts w:eastAsiaTheme="minorEastAsia"/>
              <w:noProof/>
              <w:lang w:eastAsia="en-GB"/>
            </w:rPr>
          </w:pPr>
          <w:hyperlink w:anchor="_Toc224805512" w:history="1">
            <w:r w:rsidRPr="00466A1F">
              <w:rPr>
                <w:rStyle w:val="Hyperlink"/>
                <w:rFonts w:ascii="Arial" w:hAnsi="Arial" w:cs="Arial"/>
                <w:b/>
                <w:bCs/>
                <w:noProof/>
              </w:rPr>
              <w:t>3.1 Factor Conditions</w:t>
            </w:r>
            <w:r>
              <w:rPr>
                <w:noProof/>
                <w:webHidden/>
              </w:rPr>
              <w:tab/>
            </w:r>
            <w:r>
              <w:rPr>
                <w:noProof/>
                <w:webHidden/>
              </w:rPr>
              <w:fldChar w:fldCharType="begin"/>
            </w:r>
            <w:r>
              <w:rPr>
                <w:noProof/>
                <w:webHidden/>
              </w:rPr>
              <w:instrText xml:space="preserve"> PAGEREF _Toc224805512 \h </w:instrText>
            </w:r>
            <w:r>
              <w:rPr>
                <w:noProof/>
                <w:webHidden/>
              </w:rPr>
            </w:r>
            <w:r>
              <w:rPr>
                <w:noProof/>
                <w:webHidden/>
              </w:rPr>
              <w:fldChar w:fldCharType="separate"/>
            </w:r>
            <w:r>
              <w:rPr>
                <w:noProof/>
                <w:webHidden/>
              </w:rPr>
              <w:t>8</w:t>
            </w:r>
            <w:r>
              <w:rPr>
                <w:noProof/>
                <w:webHidden/>
              </w:rPr>
              <w:fldChar w:fldCharType="end"/>
            </w:r>
          </w:hyperlink>
        </w:p>
        <w:p w14:paraId="0A19B543" w14:textId="0B1C471C" w:rsidR="002E653A" w:rsidRDefault="002E653A">
          <w:pPr>
            <w:pStyle w:val="TOC2"/>
            <w:tabs>
              <w:tab w:val="right" w:leader="dot" w:pos="9016"/>
            </w:tabs>
            <w:rPr>
              <w:rFonts w:eastAsiaTheme="minorEastAsia"/>
              <w:noProof/>
              <w:lang w:eastAsia="en-GB"/>
            </w:rPr>
          </w:pPr>
          <w:hyperlink w:anchor="_Toc224805513" w:history="1">
            <w:r w:rsidRPr="00466A1F">
              <w:rPr>
                <w:rStyle w:val="Hyperlink"/>
                <w:rFonts w:ascii="Arial" w:hAnsi="Arial" w:cs="Arial"/>
                <w:b/>
                <w:bCs/>
                <w:noProof/>
              </w:rPr>
              <w:t>3.2 Demand Conditions</w:t>
            </w:r>
            <w:r>
              <w:rPr>
                <w:noProof/>
                <w:webHidden/>
              </w:rPr>
              <w:tab/>
            </w:r>
            <w:r>
              <w:rPr>
                <w:noProof/>
                <w:webHidden/>
              </w:rPr>
              <w:fldChar w:fldCharType="begin"/>
            </w:r>
            <w:r>
              <w:rPr>
                <w:noProof/>
                <w:webHidden/>
              </w:rPr>
              <w:instrText xml:space="preserve"> PAGEREF _Toc224805513 \h </w:instrText>
            </w:r>
            <w:r>
              <w:rPr>
                <w:noProof/>
                <w:webHidden/>
              </w:rPr>
            </w:r>
            <w:r>
              <w:rPr>
                <w:noProof/>
                <w:webHidden/>
              </w:rPr>
              <w:fldChar w:fldCharType="separate"/>
            </w:r>
            <w:r>
              <w:rPr>
                <w:noProof/>
                <w:webHidden/>
              </w:rPr>
              <w:t>8</w:t>
            </w:r>
            <w:r>
              <w:rPr>
                <w:noProof/>
                <w:webHidden/>
              </w:rPr>
              <w:fldChar w:fldCharType="end"/>
            </w:r>
          </w:hyperlink>
        </w:p>
        <w:p w14:paraId="174B948C" w14:textId="064CF1D1" w:rsidR="002E653A" w:rsidRDefault="002E653A">
          <w:pPr>
            <w:pStyle w:val="TOC2"/>
            <w:tabs>
              <w:tab w:val="right" w:leader="dot" w:pos="9016"/>
            </w:tabs>
            <w:rPr>
              <w:rFonts w:eastAsiaTheme="minorEastAsia"/>
              <w:noProof/>
              <w:lang w:eastAsia="en-GB"/>
            </w:rPr>
          </w:pPr>
          <w:hyperlink w:anchor="_Toc224805514" w:history="1">
            <w:r w:rsidRPr="00466A1F">
              <w:rPr>
                <w:rStyle w:val="Hyperlink"/>
                <w:rFonts w:ascii="Arial" w:hAnsi="Arial" w:cs="Arial"/>
                <w:b/>
                <w:bCs/>
                <w:noProof/>
              </w:rPr>
              <w:t>3.3 Related and Supporting Industries</w:t>
            </w:r>
            <w:r>
              <w:rPr>
                <w:noProof/>
                <w:webHidden/>
              </w:rPr>
              <w:tab/>
            </w:r>
            <w:r>
              <w:rPr>
                <w:noProof/>
                <w:webHidden/>
              </w:rPr>
              <w:fldChar w:fldCharType="begin"/>
            </w:r>
            <w:r>
              <w:rPr>
                <w:noProof/>
                <w:webHidden/>
              </w:rPr>
              <w:instrText xml:space="preserve"> PAGEREF _Toc224805514 \h </w:instrText>
            </w:r>
            <w:r>
              <w:rPr>
                <w:noProof/>
                <w:webHidden/>
              </w:rPr>
            </w:r>
            <w:r>
              <w:rPr>
                <w:noProof/>
                <w:webHidden/>
              </w:rPr>
              <w:fldChar w:fldCharType="separate"/>
            </w:r>
            <w:r>
              <w:rPr>
                <w:noProof/>
                <w:webHidden/>
              </w:rPr>
              <w:t>9</w:t>
            </w:r>
            <w:r>
              <w:rPr>
                <w:noProof/>
                <w:webHidden/>
              </w:rPr>
              <w:fldChar w:fldCharType="end"/>
            </w:r>
          </w:hyperlink>
        </w:p>
        <w:p w14:paraId="498E8418" w14:textId="0FA78831" w:rsidR="002E653A" w:rsidRDefault="002E653A">
          <w:pPr>
            <w:pStyle w:val="TOC2"/>
            <w:tabs>
              <w:tab w:val="right" w:leader="dot" w:pos="9016"/>
            </w:tabs>
            <w:rPr>
              <w:rFonts w:eastAsiaTheme="minorEastAsia"/>
              <w:noProof/>
              <w:lang w:eastAsia="en-GB"/>
            </w:rPr>
          </w:pPr>
          <w:hyperlink w:anchor="_Toc224805515" w:history="1">
            <w:r w:rsidRPr="00466A1F">
              <w:rPr>
                <w:rStyle w:val="Hyperlink"/>
                <w:rFonts w:ascii="Arial" w:hAnsi="Arial" w:cs="Arial"/>
                <w:b/>
                <w:bCs/>
                <w:noProof/>
              </w:rPr>
              <w:t>3.4 Firm Strategy, Structure and Rivalry</w:t>
            </w:r>
            <w:r>
              <w:rPr>
                <w:noProof/>
                <w:webHidden/>
              </w:rPr>
              <w:tab/>
            </w:r>
            <w:r>
              <w:rPr>
                <w:noProof/>
                <w:webHidden/>
              </w:rPr>
              <w:fldChar w:fldCharType="begin"/>
            </w:r>
            <w:r>
              <w:rPr>
                <w:noProof/>
                <w:webHidden/>
              </w:rPr>
              <w:instrText xml:space="preserve"> PAGEREF _Toc224805515 \h </w:instrText>
            </w:r>
            <w:r>
              <w:rPr>
                <w:noProof/>
                <w:webHidden/>
              </w:rPr>
            </w:r>
            <w:r>
              <w:rPr>
                <w:noProof/>
                <w:webHidden/>
              </w:rPr>
              <w:fldChar w:fldCharType="separate"/>
            </w:r>
            <w:r>
              <w:rPr>
                <w:noProof/>
                <w:webHidden/>
              </w:rPr>
              <w:t>10</w:t>
            </w:r>
            <w:r>
              <w:rPr>
                <w:noProof/>
                <w:webHidden/>
              </w:rPr>
              <w:fldChar w:fldCharType="end"/>
            </w:r>
          </w:hyperlink>
        </w:p>
        <w:p w14:paraId="7B6E6043" w14:textId="5DDC11FD" w:rsidR="002E653A" w:rsidRDefault="002E653A">
          <w:pPr>
            <w:pStyle w:val="TOC1"/>
            <w:tabs>
              <w:tab w:val="right" w:leader="dot" w:pos="9016"/>
            </w:tabs>
            <w:rPr>
              <w:rFonts w:eastAsiaTheme="minorEastAsia"/>
              <w:noProof/>
              <w:lang w:eastAsia="en-GB"/>
            </w:rPr>
          </w:pPr>
          <w:hyperlink w:anchor="_Toc224805516" w:history="1">
            <w:r w:rsidRPr="00466A1F">
              <w:rPr>
                <w:rStyle w:val="Hyperlink"/>
                <w:rFonts w:ascii="Arial" w:hAnsi="Arial" w:cs="Arial"/>
                <w:b/>
                <w:bCs/>
                <w:noProof/>
              </w:rPr>
              <w:t>4. Tesla’s Operations in Germany and Market Attractiveness</w:t>
            </w:r>
            <w:r>
              <w:rPr>
                <w:noProof/>
                <w:webHidden/>
              </w:rPr>
              <w:tab/>
            </w:r>
            <w:r>
              <w:rPr>
                <w:noProof/>
                <w:webHidden/>
              </w:rPr>
              <w:fldChar w:fldCharType="begin"/>
            </w:r>
            <w:r>
              <w:rPr>
                <w:noProof/>
                <w:webHidden/>
              </w:rPr>
              <w:instrText xml:space="preserve"> PAGEREF _Toc224805516 \h </w:instrText>
            </w:r>
            <w:r>
              <w:rPr>
                <w:noProof/>
                <w:webHidden/>
              </w:rPr>
            </w:r>
            <w:r>
              <w:rPr>
                <w:noProof/>
                <w:webHidden/>
              </w:rPr>
              <w:fldChar w:fldCharType="separate"/>
            </w:r>
            <w:r>
              <w:rPr>
                <w:noProof/>
                <w:webHidden/>
              </w:rPr>
              <w:t>11</w:t>
            </w:r>
            <w:r>
              <w:rPr>
                <w:noProof/>
                <w:webHidden/>
              </w:rPr>
              <w:fldChar w:fldCharType="end"/>
            </w:r>
          </w:hyperlink>
        </w:p>
        <w:p w14:paraId="546FD87C" w14:textId="60895469" w:rsidR="002E653A" w:rsidRDefault="002E653A">
          <w:pPr>
            <w:pStyle w:val="TOC2"/>
            <w:tabs>
              <w:tab w:val="right" w:leader="dot" w:pos="9016"/>
            </w:tabs>
            <w:rPr>
              <w:rFonts w:eastAsiaTheme="minorEastAsia"/>
              <w:noProof/>
              <w:lang w:eastAsia="en-GB"/>
            </w:rPr>
          </w:pPr>
          <w:hyperlink w:anchor="_Toc224805517" w:history="1">
            <w:r w:rsidRPr="00466A1F">
              <w:rPr>
                <w:rStyle w:val="Hyperlink"/>
                <w:rFonts w:ascii="Arial" w:hAnsi="Arial" w:cs="Arial"/>
                <w:b/>
                <w:bCs/>
                <w:noProof/>
              </w:rPr>
              <w:t>4.1 Company Overview and International Expansion Strategy</w:t>
            </w:r>
            <w:r>
              <w:rPr>
                <w:noProof/>
                <w:webHidden/>
              </w:rPr>
              <w:tab/>
            </w:r>
            <w:r>
              <w:rPr>
                <w:noProof/>
                <w:webHidden/>
              </w:rPr>
              <w:fldChar w:fldCharType="begin"/>
            </w:r>
            <w:r>
              <w:rPr>
                <w:noProof/>
                <w:webHidden/>
              </w:rPr>
              <w:instrText xml:space="preserve"> PAGEREF _Toc224805517 \h </w:instrText>
            </w:r>
            <w:r>
              <w:rPr>
                <w:noProof/>
                <w:webHidden/>
              </w:rPr>
            </w:r>
            <w:r>
              <w:rPr>
                <w:noProof/>
                <w:webHidden/>
              </w:rPr>
              <w:fldChar w:fldCharType="separate"/>
            </w:r>
            <w:r>
              <w:rPr>
                <w:noProof/>
                <w:webHidden/>
              </w:rPr>
              <w:t>11</w:t>
            </w:r>
            <w:r>
              <w:rPr>
                <w:noProof/>
                <w:webHidden/>
              </w:rPr>
              <w:fldChar w:fldCharType="end"/>
            </w:r>
          </w:hyperlink>
        </w:p>
        <w:p w14:paraId="61D0E77C" w14:textId="0EABFD29" w:rsidR="002E653A" w:rsidRDefault="002E653A">
          <w:pPr>
            <w:pStyle w:val="TOC2"/>
            <w:tabs>
              <w:tab w:val="right" w:leader="dot" w:pos="9016"/>
            </w:tabs>
            <w:rPr>
              <w:rFonts w:eastAsiaTheme="minorEastAsia"/>
              <w:noProof/>
              <w:lang w:eastAsia="en-GB"/>
            </w:rPr>
          </w:pPr>
          <w:hyperlink w:anchor="_Toc224805518" w:history="1">
            <w:r w:rsidRPr="00466A1F">
              <w:rPr>
                <w:rStyle w:val="Hyperlink"/>
                <w:rFonts w:ascii="Arial" w:hAnsi="Arial" w:cs="Arial"/>
                <w:b/>
                <w:bCs/>
                <w:noProof/>
              </w:rPr>
              <w:t>4.2 Tesla Gigafactory Berlin-Brandenburg</w:t>
            </w:r>
            <w:r>
              <w:rPr>
                <w:noProof/>
                <w:webHidden/>
              </w:rPr>
              <w:tab/>
            </w:r>
            <w:r>
              <w:rPr>
                <w:noProof/>
                <w:webHidden/>
              </w:rPr>
              <w:fldChar w:fldCharType="begin"/>
            </w:r>
            <w:r>
              <w:rPr>
                <w:noProof/>
                <w:webHidden/>
              </w:rPr>
              <w:instrText xml:space="preserve"> PAGEREF _Toc224805518 \h </w:instrText>
            </w:r>
            <w:r>
              <w:rPr>
                <w:noProof/>
                <w:webHidden/>
              </w:rPr>
            </w:r>
            <w:r>
              <w:rPr>
                <w:noProof/>
                <w:webHidden/>
              </w:rPr>
              <w:fldChar w:fldCharType="separate"/>
            </w:r>
            <w:r>
              <w:rPr>
                <w:noProof/>
                <w:webHidden/>
              </w:rPr>
              <w:t>12</w:t>
            </w:r>
            <w:r>
              <w:rPr>
                <w:noProof/>
                <w:webHidden/>
              </w:rPr>
              <w:fldChar w:fldCharType="end"/>
            </w:r>
          </w:hyperlink>
        </w:p>
        <w:p w14:paraId="264D631B" w14:textId="7FA241FF" w:rsidR="002E653A" w:rsidRDefault="002E653A">
          <w:pPr>
            <w:pStyle w:val="TOC2"/>
            <w:tabs>
              <w:tab w:val="right" w:leader="dot" w:pos="9016"/>
            </w:tabs>
            <w:rPr>
              <w:rFonts w:eastAsiaTheme="minorEastAsia"/>
              <w:noProof/>
              <w:lang w:eastAsia="en-GB"/>
            </w:rPr>
          </w:pPr>
          <w:hyperlink w:anchor="_Toc224805519" w:history="1">
            <w:r w:rsidRPr="00466A1F">
              <w:rPr>
                <w:rStyle w:val="Hyperlink"/>
                <w:rFonts w:ascii="Arial" w:hAnsi="Arial" w:cs="Arial"/>
                <w:b/>
                <w:bCs/>
                <w:noProof/>
              </w:rPr>
              <w:t>4.3 Market Attractiveness: PESTLE Analysis</w:t>
            </w:r>
            <w:r>
              <w:rPr>
                <w:noProof/>
                <w:webHidden/>
              </w:rPr>
              <w:tab/>
            </w:r>
            <w:r>
              <w:rPr>
                <w:noProof/>
                <w:webHidden/>
              </w:rPr>
              <w:fldChar w:fldCharType="begin"/>
            </w:r>
            <w:r>
              <w:rPr>
                <w:noProof/>
                <w:webHidden/>
              </w:rPr>
              <w:instrText xml:space="preserve"> PAGEREF _Toc224805519 \h </w:instrText>
            </w:r>
            <w:r>
              <w:rPr>
                <w:noProof/>
                <w:webHidden/>
              </w:rPr>
            </w:r>
            <w:r>
              <w:rPr>
                <w:noProof/>
                <w:webHidden/>
              </w:rPr>
              <w:fldChar w:fldCharType="separate"/>
            </w:r>
            <w:r>
              <w:rPr>
                <w:noProof/>
                <w:webHidden/>
              </w:rPr>
              <w:t>12</w:t>
            </w:r>
            <w:r>
              <w:rPr>
                <w:noProof/>
                <w:webHidden/>
              </w:rPr>
              <w:fldChar w:fldCharType="end"/>
            </w:r>
          </w:hyperlink>
        </w:p>
        <w:p w14:paraId="01DFBB3C" w14:textId="184458CD" w:rsidR="002E653A" w:rsidRDefault="002E653A">
          <w:pPr>
            <w:pStyle w:val="TOC2"/>
            <w:tabs>
              <w:tab w:val="right" w:leader="dot" w:pos="9016"/>
            </w:tabs>
            <w:rPr>
              <w:rFonts w:eastAsiaTheme="minorEastAsia"/>
              <w:noProof/>
              <w:lang w:eastAsia="en-GB"/>
            </w:rPr>
          </w:pPr>
          <w:hyperlink w:anchor="_Toc224805520" w:history="1">
            <w:r w:rsidRPr="00466A1F">
              <w:rPr>
                <w:rStyle w:val="Hyperlink"/>
                <w:rFonts w:ascii="Arial" w:hAnsi="Arial" w:cs="Arial"/>
                <w:b/>
                <w:bCs/>
                <w:noProof/>
              </w:rPr>
              <w:t>4.4 Competitive Challenges and Strategic Risks</w:t>
            </w:r>
            <w:r>
              <w:rPr>
                <w:noProof/>
                <w:webHidden/>
              </w:rPr>
              <w:tab/>
            </w:r>
            <w:r>
              <w:rPr>
                <w:noProof/>
                <w:webHidden/>
              </w:rPr>
              <w:fldChar w:fldCharType="begin"/>
            </w:r>
            <w:r>
              <w:rPr>
                <w:noProof/>
                <w:webHidden/>
              </w:rPr>
              <w:instrText xml:space="preserve"> PAGEREF _Toc224805520 \h </w:instrText>
            </w:r>
            <w:r>
              <w:rPr>
                <w:noProof/>
                <w:webHidden/>
              </w:rPr>
            </w:r>
            <w:r>
              <w:rPr>
                <w:noProof/>
                <w:webHidden/>
              </w:rPr>
              <w:fldChar w:fldCharType="separate"/>
            </w:r>
            <w:r>
              <w:rPr>
                <w:noProof/>
                <w:webHidden/>
              </w:rPr>
              <w:t>15</w:t>
            </w:r>
            <w:r>
              <w:rPr>
                <w:noProof/>
                <w:webHidden/>
              </w:rPr>
              <w:fldChar w:fldCharType="end"/>
            </w:r>
          </w:hyperlink>
        </w:p>
        <w:p w14:paraId="7F1E97A7" w14:textId="17910668" w:rsidR="002E653A" w:rsidRDefault="002E653A">
          <w:pPr>
            <w:pStyle w:val="TOC1"/>
            <w:tabs>
              <w:tab w:val="right" w:leader="dot" w:pos="9016"/>
            </w:tabs>
            <w:rPr>
              <w:rFonts w:eastAsiaTheme="minorEastAsia"/>
              <w:noProof/>
              <w:lang w:eastAsia="en-GB"/>
            </w:rPr>
          </w:pPr>
          <w:hyperlink w:anchor="_Toc224805521" w:history="1">
            <w:r w:rsidRPr="00466A1F">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_Toc224805521 \h </w:instrText>
            </w:r>
            <w:r>
              <w:rPr>
                <w:noProof/>
                <w:webHidden/>
              </w:rPr>
            </w:r>
            <w:r>
              <w:rPr>
                <w:noProof/>
                <w:webHidden/>
              </w:rPr>
              <w:fldChar w:fldCharType="separate"/>
            </w:r>
            <w:r>
              <w:rPr>
                <w:noProof/>
                <w:webHidden/>
              </w:rPr>
              <w:t>15</w:t>
            </w:r>
            <w:r>
              <w:rPr>
                <w:noProof/>
                <w:webHidden/>
              </w:rPr>
              <w:fldChar w:fldCharType="end"/>
            </w:r>
          </w:hyperlink>
        </w:p>
        <w:p w14:paraId="53ACDDFA" w14:textId="36C36B04" w:rsidR="002E653A" w:rsidRDefault="002E653A">
          <w:pPr>
            <w:pStyle w:val="TOC1"/>
            <w:tabs>
              <w:tab w:val="right" w:leader="dot" w:pos="9016"/>
            </w:tabs>
            <w:rPr>
              <w:rFonts w:eastAsiaTheme="minorEastAsia"/>
              <w:noProof/>
              <w:lang w:eastAsia="en-GB"/>
            </w:rPr>
          </w:pPr>
          <w:hyperlink w:anchor="_Toc224805522" w:history="1">
            <w:r w:rsidRPr="00466A1F">
              <w:rPr>
                <w:rStyle w:val="Hyperlink"/>
                <w:rFonts w:ascii="Arial" w:hAnsi="Arial" w:cs="Arial"/>
                <w:b/>
                <w:bCs/>
                <w:noProof/>
              </w:rPr>
              <w:t>6. Reflective Account of the Research and Analysis Process</w:t>
            </w:r>
            <w:r>
              <w:rPr>
                <w:noProof/>
                <w:webHidden/>
              </w:rPr>
              <w:tab/>
            </w:r>
            <w:r>
              <w:rPr>
                <w:noProof/>
                <w:webHidden/>
              </w:rPr>
              <w:fldChar w:fldCharType="begin"/>
            </w:r>
            <w:r>
              <w:rPr>
                <w:noProof/>
                <w:webHidden/>
              </w:rPr>
              <w:instrText xml:space="preserve"> PAGEREF _Toc224805522 \h </w:instrText>
            </w:r>
            <w:r>
              <w:rPr>
                <w:noProof/>
                <w:webHidden/>
              </w:rPr>
            </w:r>
            <w:r>
              <w:rPr>
                <w:noProof/>
                <w:webHidden/>
              </w:rPr>
              <w:fldChar w:fldCharType="separate"/>
            </w:r>
            <w:r>
              <w:rPr>
                <w:noProof/>
                <w:webHidden/>
              </w:rPr>
              <w:t>17</w:t>
            </w:r>
            <w:r>
              <w:rPr>
                <w:noProof/>
                <w:webHidden/>
              </w:rPr>
              <w:fldChar w:fldCharType="end"/>
            </w:r>
          </w:hyperlink>
        </w:p>
        <w:p w14:paraId="29CC976A" w14:textId="06EB4AE6" w:rsidR="002E653A" w:rsidRDefault="002E653A">
          <w:pPr>
            <w:pStyle w:val="TOC1"/>
            <w:tabs>
              <w:tab w:val="right" w:leader="dot" w:pos="9016"/>
            </w:tabs>
            <w:rPr>
              <w:rFonts w:eastAsiaTheme="minorEastAsia"/>
              <w:noProof/>
              <w:lang w:eastAsia="en-GB"/>
            </w:rPr>
          </w:pPr>
          <w:hyperlink w:anchor="_Toc224805523" w:history="1">
            <w:r w:rsidRPr="00466A1F">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_Toc224805523 \h </w:instrText>
            </w:r>
            <w:r>
              <w:rPr>
                <w:noProof/>
                <w:webHidden/>
              </w:rPr>
            </w:r>
            <w:r>
              <w:rPr>
                <w:noProof/>
                <w:webHidden/>
              </w:rPr>
              <w:fldChar w:fldCharType="separate"/>
            </w:r>
            <w:r>
              <w:rPr>
                <w:noProof/>
                <w:webHidden/>
              </w:rPr>
              <w:t>21</w:t>
            </w:r>
            <w:r>
              <w:rPr>
                <w:noProof/>
                <w:webHidden/>
              </w:rPr>
              <w:fldChar w:fldCharType="end"/>
            </w:r>
          </w:hyperlink>
        </w:p>
        <w:p w14:paraId="63CF4EC0" w14:textId="28D97DF3" w:rsidR="008F0D0C" w:rsidRDefault="008F0D0C">
          <w:r>
            <w:rPr>
              <w:b/>
              <w:bCs/>
              <w:noProof/>
            </w:rPr>
            <w:fldChar w:fldCharType="end"/>
          </w:r>
        </w:p>
      </w:sdtContent>
    </w:sdt>
    <w:p w14:paraId="452F680D" w14:textId="77777777" w:rsidR="008F0D0C" w:rsidRPr="008F0D0C" w:rsidRDefault="008F0D0C" w:rsidP="0099614A">
      <w:pPr>
        <w:spacing w:line="360" w:lineRule="auto"/>
        <w:rPr>
          <w:rFonts w:ascii="Arial" w:hAnsi="Arial" w:cs="Arial"/>
        </w:rPr>
      </w:pPr>
    </w:p>
    <w:p w14:paraId="76F5FB35" w14:textId="77777777" w:rsidR="000F7599" w:rsidRPr="008F0D0C" w:rsidRDefault="000F7599" w:rsidP="0099614A">
      <w:pPr>
        <w:spacing w:line="360" w:lineRule="auto"/>
        <w:rPr>
          <w:rFonts w:ascii="Arial" w:hAnsi="Arial" w:cs="Arial"/>
        </w:rPr>
      </w:pPr>
    </w:p>
    <w:p w14:paraId="54895352" w14:textId="77777777" w:rsidR="000F7599" w:rsidRPr="008F0D0C" w:rsidRDefault="000F7599" w:rsidP="0099614A">
      <w:pPr>
        <w:spacing w:line="360" w:lineRule="auto"/>
        <w:rPr>
          <w:rFonts w:ascii="Arial" w:hAnsi="Arial" w:cs="Arial"/>
        </w:rPr>
      </w:pPr>
    </w:p>
    <w:p w14:paraId="5F43E0A1" w14:textId="77777777" w:rsidR="000F7599" w:rsidRPr="008F0D0C" w:rsidRDefault="000F7599" w:rsidP="0099614A">
      <w:pPr>
        <w:spacing w:line="360" w:lineRule="auto"/>
        <w:rPr>
          <w:rFonts w:ascii="Arial" w:hAnsi="Arial" w:cs="Arial"/>
        </w:rPr>
      </w:pPr>
    </w:p>
    <w:p w14:paraId="01B8C75E" w14:textId="77777777" w:rsidR="000F7599" w:rsidRPr="008F0D0C" w:rsidRDefault="000F7599" w:rsidP="0099614A">
      <w:pPr>
        <w:spacing w:line="360" w:lineRule="auto"/>
        <w:rPr>
          <w:rFonts w:ascii="Arial" w:hAnsi="Arial" w:cs="Arial"/>
        </w:rPr>
      </w:pPr>
    </w:p>
    <w:p w14:paraId="2A64BEEF" w14:textId="77777777" w:rsidR="000F7599" w:rsidRPr="008F0D0C" w:rsidRDefault="000F7599" w:rsidP="0099614A">
      <w:pPr>
        <w:spacing w:line="360" w:lineRule="auto"/>
        <w:rPr>
          <w:rFonts w:ascii="Arial" w:hAnsi="Arial" w:cs="Arial"/>
        </w:rPr>
      </w:pPr>
    </w:p>
    <w:p w14:paraId="1B95734D" w14:textId="77777777" w:rsidR="000F7599" w:rsidRPr="008F0D0C" w:rsidRDefault="000F7599" w:rsidP="0099614A">
      <w:pPr>
        <w:spacing w:line="360" w:lineRule="auto"/>
        <w:rPr>
          <w:rFonts w:ascii="Arial" w:hAnsi="Arial" w:cs="Arial"/>
        </w:rPr>
      </w:pPr>
    </w:p>
    <w:p w14:paraId="5982E711" w14:textId="77777777" w:rsidR="000F7599" w:rsidRPr="008F0D0C" w:rsidRDefault="000F7599" w:rsidP="0099614A">
      <w:pPr>
        <w:spacing w:line="360" w:lineRule="auto"/>
        <w:rPr>
          <w:rFonts w:ascii="Arial" w:hAnsi="Arial" w:cs="Arial"/>
        </w:rPr>
      </w:pPr>
    </w:p>
    <w:p w14:paraId="6573AF74" w14:textId="39BB1FCD" w:rsidR="000F7599" w:rsidRPr="008F0D0C" w:rsidRDefault="008F0D0C" w:rsidP="008F0D0C">
      <w:pPr>
        <w:pStyle w:val="Heading1"/>
        <w:rPr>
          <w:rFonts w:ascii="Arial" w:hAnsi="Arial" w:cs="Arial"/>
          <w:b/>
          <w:bCs/>
          <w:sz w:val="28"/>
          <w:szCs w:val="28"/>
        </w:rPr>
      </w:pPr>
      <w:bookmarkStart w:id="0" w:name="_Toc224805506"/>
      <w:r>
        <w:rPr>
          <w:rFonts w:ascii="Arial" w:hAnsi="Arial" w:cs="Arial"/>
          <w:b/>
          <w:bCs/>
          <w:sz w:val="28"/>
          <w:szCs w:val="28"/>
        </w:rPr>
        <w:lastRenderedPageBreak/>
        <w:t xml:space="preserve">1. </w:t>
      </w:r>
      <w:r w:rsidR="000F7599" w:rsidRPr="008F0D0C">
        <w:rPr>
          <w:rFonts w:ascii="Arial" w:hAnsi="Arial" w:cs="Arial"/>
          <w:b/>
          <w:bCs/>
          <w:sz w:val="28"/>
          <w:szCs w:val="28"/>
        </w:rPr>
        <w:t>Introduction</w:t>
      </w:r>
      <w:bookmarkEnd w:id="0"/>
    </w:p>
    <w:p w14:paraId="13B7DC32" w14:textId="4BD6791C" w:rsidR="000F7599" w:rsidRPr="008F0D0C" w:rsidRDefault="000F7599" w:rsidP="0099614A">
      <w:pPr>
        <w:spacing w:line="360" w:lineRule="auto"/>
        <w:rPr>
          <w:rFonts w:ascii="Arial" w:hAnsi="Arial" w:cs="Arial"/>
        </w:rPr>
      </w:pPr>
      <w:r w:rsidRPr="008F0D0C">
        <w:rPr>
          <w:rFonts w:ascii="Arial" w:hAnsi="Arial" w:cs="Arial"/>
        </w:rPr>
        <w:t>The automotive industry represents one of the most globally integrated and economically significant sectors within international business. Major automotive manufacturers operate across multiple markets, seeking competitive advantages through technological innovation, global supply chains and strategic foreign investment (Mahoney et al., 2001). Within Europe, Germany remains one of the most influential automotive hubs, hosting globally recognised manufacturers and a highly developed industrial ecosystem that contributes substantially to national exports, employment and economic performance (ACEA, 2024).</w:t>
      </w:r>
    </w:p>
    <w:p w14:paraId="4C555C16" w14:textId="7DF0F5EB" w:rsidR="000F7599" w:rsidRPr="008F0D0C" w:rsidRDefault="000F7599" w:rsidP="0099614A">
      <w:pPr>
        <w:spacing w:line="360" w:lineRule="auto"/>
        <w:rPr>
          <w:rFonts w:ascii="Arial" w:hAnsi="Arial" w:cs="Arial"/>
        </w:rPr>
      </w:pPr>
      <w:r w:rsidRPr="008F0D0C">
        <w:rPr>
          <w:rFonts w:ascii="Arial" w:hAnsi="Arial" w:cs="Arial"/>
        </w:rPr>
        <w:t xml:space="preserve">In recent years, the global automotive industry has undergone significant transformation as governments and firms accelerate the transition towards electric mobility and low-carbon transportation systems. This shift has created opportunities for new market entrants and intensified competition within established automotive markets (IEA, 2024). One notable example is Tesla, which has expanded its international operations by establishing a major manufacturing facility in Berlin-Brandenburg </w:t>
      </w:r>
      <w:proofErr w:type="gramStart"/>
      <w:r w:rsidRPr="008F0D0C">
        <w:rPr>
          <w:rFonts w:ascii="Arial" w:hAnsi="Arial" w:cs="Arial"/>
        </w:rPr>
        <w:t>in order to</w:t>
      </w:r>
      <w:proofErr w:type="gramEnd"/>
      <w:r w:rsidRPr="008F0D0C">
        <w:rPr>
          <w:rFonts w:ascii="Arial" w:hAnsi="Arial" w:cs="Arial"/>
        </w:rPr>
        <w:t xml:space="preserve"> strengthen its position within the European market (Tesla, 2024a).</w:t>
      </w:r>
    </w:p>
    <w:p w14:paraId="54243BE6" w14:textId="01BAA458" w:rsidR="000F7599" w:rsidRPr="008F0D0C" w:rsidRDefault="000F7599" w:rsidP="0099614A">
      <w:pPr>
        <w:spacing w:line="360" w:lineRule="auto"/>
        <w:rPr>
          <w:rFonts w:ascii="Arial" w:hAnsi="Arial" w:cs="Arial"/>
        </w:rPr>
      </w:pPr>
      <w:r w:rsidRPr="008F0D0C">
        <w:rPr>
          <w:rFonts w:ascii="Arial" w:hAnsi="Arial" w:cs="Arial"/>
        </w:rPr>
        <w:t>This report analyses the German automotive industry within the context of international business strategy. It first examines the structure and competitiveness of the German automotive sector before applying Porter’s Diamond Model to evaluate national competitive advantage. The report then critically evaluates Tesla’s operations in Germany, assessing the opportunities and challenges facing the company within this highly competitive market.</w:t>
      </w:r>
    </w:p>
    <w:p w14:paraId="25A448C8" w14:textId="77777777" w:rsidR="000F7599" w:rsidRPr="008F0D0C" w:rsidRDefault="000F7599" w:rsidP="002917EE">
      <w:pPr>
        <w:pStyle w:val="Heading1"/>
        <w:rPr>
          <w:rFonts w:ascii="Arial" w:hAnsi="Arial" w:cs="Arial"/>
          <w:b/>
          <w:bCs/>
          <w:sz w:val="28"/>
          <w:szCs w:val="28"/>
        </w:rPr>
      </w:pPr>
      <w:bookmarkStart w:id="1" w:name="_Toc224805507"/>
      <w:r w:rsidRPr="008F0D0C">
        <w:rPr>
          <w:rFonts w:ascii="Arial" w:hAnsi="Arial" w:cs="Arial"/>
          <w:b/>
          <w:bCs/>
          <w:sz w:val="28"/>
          <w:szCs w:val="28"/>
        </w:rPr>
        <w:t>2. Industry and Country Overview</w:t>
      </w:r>
      <w:bookmarkEnd w:id="1"/>
    </w:p>
    <w:p w14:paraId="5F41A262" w14:textId="1F501313" w:rsidR="000F7599" w:rsidRPr="008F0D0C" w:rsidRDefault="000F7599" w:rsidP="002917EE">
      <w:pPr>
        <w:pStyle w:val="Heading2"/>
        <w:rPr>
          <w:rFonts w:ascii="Arial" w:hAnsi="Arial" w:cs="Arial"/>
          <w:b/>
          <w:bCs/>
          <w:sz w:val="24"/>
          <w:szCs w:val="24"/>
        </w:rPr>
      </w:pPr>
      <w:bookmarkStart w:id="2" w:name="_Toc224805508"/>
      <w:r w:rsidRPr="008F0D0C">
        <w:rPr>
          <w:rFonts w:ascii="Arial" w:hAnsi="Arial" w:cs="Arial"/>
          <w:b/>
          <w:bCs/>
          <w:sz w:val="24"/>
          <w:szCs w:val="24"/>
        </w:rPr>
        <w:t>2.1 The German Automotive Industry</w:t>
      </w:r>
      <w:bookmarkEnd w:id="2"/>
    </w:p>
    <w:p w14:paraId="296E2284" w14:textId="7C5B72F3" w:rsidR="000F7599" w:rsidRPr="008F0D0C" w:rsidRDefault="000F7599" w:rsidP="0099614A">
      <w:pPr>
        <w:spacing w:line="360" w:lineRule="auto"/>
        <w:rPr>
          <w:rFonts w:ascii="Arial" w:hAnsi="Arial" w:cs="Arial"/>
        </w:rPr>
      </w:pPr>
      <w:r w:rsidRPr="008F0D0C">
        <w:rPr>
          <w:rFonts w:ascii="Arial" w:hAnsi="Arial" w:cs="Arial"/>
        </w:rPr>
        <w:t>The automotive industry represents one of the most important pillars of the German economy and plays a significant role within the broader European manufacturing landscape. Germany has long been recognised as a global leader in automotive engineering, vehicle production and technological innovation. The sector contributes substantially to national economic performance through exports, employment and industrial output, while also serving as a central component of the European automotive value chain (ACEA, 2024; Bobowski et al., 2022).</w:t>
      </w:r>
    </w:p>
    <w:p w14:paraId="7EE695CC" w14:textId="6A8F7EE0" w:rsidR="000F7599" w:rsidRPr="008F0D0C" w:rsidRDefault="000F7599" w:rsidP="0099614A">
      <w:pPr>
        <w:spacing w:line="360" w:lineRule="auto"/>
        <w:rPr>
          <w:rFonts w:ascii="Arial" w:hAnsi="Arial" w:cs="Arial"/>
        </w:rPr>
      </w:pPr>
      <w:r w:rsidRPr="008F0D0C">
        <w:rPr>
          <w:rFonts w:ascii="Arial" w:hAnsi="Arial" w:cs="Arial"/>
        </w:rPr>
        <w:lastRenderedPageBreak/>
        <w:t>Germany remains the largest automotive producer in Europe and hosts some of the most globally recognised automotive manufacturers, including Volkswagen, BMW and Mercedes-Benz. These firms operate across a wide range of vehicle segments and maintain strong global market positions supported by advanced engineering capabilities, extensive supplier networks and significant research and development investment. The strength of this industrial ecosystem has enabled Germany to maintain a competitive advantage in the global automotive market for several decades (Di Bitonto, 2022).</w:t>
      </w:r>
    </w:p>
    <w:p w14:paraId="7DBB894A" w14:textId="1E0336D6" w:rsidR="000F7599" w:rsidRPr="008F0D0C" w:rsidRDefault="000F7599" w:rsidP="0099614A">
      <w:pPr>
        <w:spacing w:line="360" w:lineRule="auto"/>
        <w:rPr>
          <w:rFonts w:ascii="Arial" w:hAnsi="Arial" w:cs="Arial"/>
        </w:rPr>
      </w:pPr>
      <w:r w:rsidRPr="008F0D0C">
        <w:rPr>
          <w:rFonts w:ascii="Arial" w:hAnsi="Arial" w:cs="Arial"/>
        </w:rPr>
        <w:t xml:space="preserve">The importance of the automotive sector within Germany is further reflected in its contribution to national employment and exports. Millions of vehicles are produced annually, with a significant proportion exported to international markets, demonstrating the global orientation of German automotive firms (ACEA, 2024). This export-driven model highlights the sector’s reliance on international competitiveness and innovation </w:t>
      </w:r>
      <w:proofErr w:type="gramStart"/>
      <w:r w:rsidRPr="008F0D0C">
        <w:rPr>
          <w:rFonts w:ascii="Arial" w:hAnsi="Arial" w:cs="Arial"/>
        </w:rPr>
        <w:t>in order to</w:t>
      </w:r>
      <w:proofErr w:type="gramEnd"/>
      <w:r w:rsidRPr="008F0D0C">
        <w:rPr>
          <w:rFonts w:ascii="Arial" w:hAnsi="Arial" w:cs="Arial"/>
        </w:rPr>
        <w:t xml:space="preserve"> maintain market leadership within an increasingly globalised industry.</w:t>
      </w:r>
    </w:p>
    <w:p w14:paraId="35555790" w14:textId="1E8EE262" w:rsidR="000F7599" w:rsidRPr="008F0D0C" w:rsidRDefault="000F7599" w:rsidP="0099614A">
      <w:pPr>
        <w:spacing w:line="360" w:lineRule="auto"/>
        <w:rPr>
          <w:rFonts w:ascii="Arial" w:hAnsi="Arial" w:cs="Arial"/>
        </w:rPr>
      </w:pPr>
      <w:r w:rsidRPr="008F0D0C">
        <w:rPr>
          <w:rFonts w:ascii="Arial" w:hAnsi="Arial" w:cs="Arial"/>
        </w:rPr>
        <w:t>From a broader economic perspective, the automotive industry forms a central component of Germany’s industrial structure and contributes significantly to overall economic growth. The sector is closely integrated with other manufacturing industries, including advanced materials, electronics, and engineering services. These interconnections strengthen Germany’s industrial capabilities and reinforce the country’s position as a key manufacturing hub within Europe (OECD, 2023).</w:t>
      </w:r>
    </w:p>
    <w:p w14:paraId="78BAD778" w14:textId="3BB6DCF7" w:rsidR="000F7599" w:rsidRPr="008F0D0C" w:rsidRDefault="000F7599" w:rsidP="002917EE">
      <w:pPr>
        <w:pStyle w:val="Heading2"/>
        <w:rPr>
          <w:rFonts w:ascii="Arial" w:hAnsi="Arial" w:cs="Arial"/>
          <w:b/>
          <w:bCs/>
          <w:sz w:val="24"/>
          <w:szCs w:val="24"/>
        </w:rPr>
      </w:pPr>
      <w:bookmarkStart w:id="3" w:name="_Toc224805509"/>
      <w:r w:rsidRPr="008F0D0C">
        <w:rPr>
          <w:rFonts w:ascii="Arial" w:hAnsi="Arial" w:cs="Arial"/>
          <w:b/>
          <w:bCs/>
          <w:sz w:val="24"/>
          <w:szCs w:val="24"/>
        </w:rPr>
        <w:t>2.2 Industry Transformation and the Transition to Electric Mobility</w:t>
      </w:r>
      <w:bookmarkEnd w:id="3"/>
    </w:p>
    <w:p w14:paraId="32504AF7" w14:textId="7147C752" w:rsidR="000F7599" w:rsidRPr="008F0D0C" w:rsidRDefault="000F7599" w:rsidP="0099614A">
      <w:pPr>
        <w:spacing w:line="360" w:lineRule="auto"/>
        <w:rPr>
          <w:rFonts w:ascii="Arial" w:hAnsi="Arial" w:cs="Arial"/>
        </w:rPr>
      </w:pPr>
      <w:r w:rsidRPr="008F0D0C">
        <w:rPr>
          <w:rFonts w:ascii="Arial" w:hAnsi="Arial" w:cs="Arial"/>
        </w:rPr>
        <w:t>Despite its historical strength, the German automotive industry is currently undergoing a significant transformation driven by technological change, environmental regulation and shifting consumer preferences. One of the most significant developments shaping the industry is the global transition toward electric vehicles (EVs) and sustainable mobility solutions.</w:t>
      </w:r>
    </w:p>
    <w:p w14:paraId="5E83CF30" w14:textId="69B6870D" w:rsidR="000F7599" w:rsidRPr="008F0D0C" w:rsidRDefault="000F7599" w:rsidP="0099614A">
      <w:pPr>
        <w:spacing w:line="360" w:lineRule="auto"/>
        <w:rPr>
          <w:rFonts w:ascii="Arial" w:hAnsi="Arial" w:cs="Arial"/>
        </w:rPr>
      </w:pPr>
      <w:r w:rsidRPr="008F0D0C">
        <w:rPr>
          <w:rFonts w:ascii="Arial" w:hAnsi="Arial" w:cs="Arial"/>
        </w:rPr>
        <w:t xml:space="preserve">Governments and international organisations have increasingly prioritised policies aimed at reducing carbon emissions and promoting low-emission transportation systems. As a result, electric mobility has emerged as a central component of the future automotive landscape. According to the International Energy Agency, global EV adoption has accelerated rapidly in recent years, supported by government </w:t>
      </w:r>
      <w:r w:rsidRPr="008F0D0C">
        <w:rPr>
          <w:rFonts w:ascii="Arial" w:hAnsi="Arial" w:cs="Arial"/>
        </w:rPr>
        <w:lastRenderedPageBreak/>
        <w:t>incentives, technological advances and growing consumer demand for sustainable transportation options (IEA, 2024).</w:t>
      </w:r>
    </w:p>
    <w:p w14:paraId="622F5181" w14:textId="1A67FE14" w:rsidR="000F7599" w:rsidRPr="008F0D0C" w:rsidRDefault="000F7599" w:rsidP="0099614A">
      <w:pPr>
        <w:spacing w:line="360" w:lineRule="auto"/>
        <w:rPr>
          <w:rFonts w:ascii="Arial" w:hAnsi="Arial" w:cs="Arial"/>
        </w:rPr>
      </w:pPr>
      <w:r w:rsidRPr="008F0D0C">
        <w:rPr>
          <w:rFonts w:ascii="Arial" w:hAnsi="Arial" w:cs="Arial"/>
        </w:rPr>
        <w:t>Within Europe, environmental policies and regulatory frameworks have played an important role in accelerating this transition. The European Union has introduced a range of climate policies designed to encourage the adoption of electric vehicles and reduce reliance on internal combustion engines. These regulatory developments have forced automotive manufacturers to significantly increase their investments in electric vehicle technologies and battery innovation (European Environment Agency, 2024).</w:t>
      </w:r>
    </w:p>
    <w:p w14:paraId="35BF219B" w14:textId="228AFE83" w:rsidR="000F7599" w:rsidRPr="008F0D0C" w:rsidRDefault="000F7599" w:rsidP="0099614A">
      <w:pPr>
        <w:spacing w:line="360" w:lineRule="auto"/>
        <w:rPr>
          <w:rFonts w:ascii="Arial" w:hAnsi="Arial" w:cs="Arial"/>
        </w:rPr>
      </w:pPr>
      <w:r w:rsidRPr="008F0D0C">
        <w:rPr>
          <w:rFonts w:ascii="Arial" w:hAnsi="Arial" w:cs="Arial"/>
        </w:rPr>
        <w:t>Industry analysts suggest that the future of mobility will be shaped not only by electrification but also by digitalisation, connectivity and advances in autonomous driving technologies. These technological developments are transforming traditional automotive business models and creating new forms of competition within the industry (Heineke et al., 2023). As a result, automotive firms are increasingly required to integrate software capabilities, digital services and advanced battery technologies into their strategic planning.</w:t>
      </w:r>
    </w:p>
    <w:p w14:paraId="0660A8E3" w14:textId="0078F760" w:rsidR="000F7599" w:rsidRPr="008F0D0C" w:rsidRDefault="000F7599" w:rsidP="0099614A">
      <w:pPr>
        <w:spacing w:line="360" w:lineRule="auto"/>
        <w:rPr>
          <w:rFonts w:ascii="Arial" w:hAnsi="Arial" w:cs="Arial"/>
        </w:rPr>
      </w:pPr>
      <w:r w:rsidRPr="008F0D0C">
        <w:rPr>
          <w:rFonts w:ascii="Arial" w:hAnsi="Arial" w:cs="Arial"/>
        </w:rPr>
        <w:t xml:space="preserve">The transformation of the automotive sector has also attracted new entrants that challenge traditional manufacturers through innovation-driven business models. Firms specialising in electric mobility and digital vehicle technologies are reshaping competitive dynamics and placing pressure on established manufacturers to accelerate technological change. This shift has created a more complex and dynamic competitive environment in which firms must adapt rapidly </w:t>
      </w:r>
      <w:proofErr w:type="gramStart"/>
      <w:r w:rsidRPr="008F0D0C">
        <w:rPr>
          <w:rFonts w:ascii="Arial" w:hAnsi="Arial" w:cs="Arial"/>
        </w:rPr>
        <w:t>in order to</w:t>
      </w:r>
      <w:proofErr w:type="gramEnd"/>
      <w:r w:rsidRPr="008F0D0C">
        <w:rPr>
          <w:rFonts w:ascii="Arial" w:hAnsi="Arial" w:cs="Arial"/>
        </w:rPr>
        <w:t xml:space="preserve"> maintain market relevance (Wells and Nieuwenhuis, 2012).</w:t>
      </w:r>
    </w:p>
    <w:p w14:paraId="6156A213" w14:textId="26C1D9D1" w:rsidR="000F7599" w:rsidRPr="008F0D0C" w:rsidRDefault="000F7599" w:rsidP="002917EE">
      <w:pPr>
        <w:pStyle w:val="Heading2"/>
        <w:rPr>
          <w:rFonts w:ascii="Arial" w:hAnsi="Arial" w:cs="Arial"/>
          <w:b/>
          <w:bCs/>
          <w:sz w:val="24"/>
          <w:szCs w:val="24"/>
        </w:rPr>
      </w:pPr>
      <w:bookmarkStart w:id="4" w:name="_Toc224805510"/>
      <w:r w:rsidRPr="008F0D0C">
        <w:rPr>
          <w:rFonts w:ascii="Arial" w:hAnsi="Arial" w:cs="Arial"/>
          <w:b/>
          <w:bCs/>
          <w:sz w:val="24"/>
          <w:szCs w:val="24"/>
        </w:rPr>
        <w:t>2.3 Competitive Landscape and Foreign Market Entry</w:t>
      </w:r>
      <w:bookmarkEnd w:id="4"/>
    </w:p>
    <w:p w14:paraId="065DD5E3" w14:textId="7E33DD68" w:rsidR="000F7599" w:rsidRPr="008F0D0C" w:rsidRDefault="000F7599" w:rsidP="0099614A">
      <w:pPr>
        <w:spacing w:line="360" w:lineRule="auto"/>
        <w:rPr>
          <w:rFonts w:ascii="Arial" w:hAnsi="Arial" w:cs="Arial"/>
        </w:rPr>
      </w:pPr>
      <w:r w:rsidRPr="008F0D0C">
        <w:rPr>
          <w:rFonts w:ascii="Arial" w:hAnsi="Arial" w:cs="Arial"/>
        </w:rPr>
        <w:t>The competitive landscape of the German automotive industry is characterised by the coexistence of established domestic manufacturers and foreign multinational enterprises seeking to enter the European market. Traditional German manufacturers continue to dominate many market segments due to their strong brand reputation, advanced engineering capabilities and long-standing presence in global markets. However, the rapid development of electric mobility has created opportunities for new competitors to challenge these established firms.</w:t>
      </w:r>
    </w:p>
    <w:p w14:paraId="1B6325AC" w14:textId="0A4B1A12" w:rsidR="000F7599" w:rsidRPr="008F0D0C" w:rsidRDefault="000F7599" w:rsidP="0099614A">
      <w:pPr>
        <w:spacing w:line="360" w:lineRule="auto"/>
        <w:rPr>
          <w:rFonts w:ascii="Arial" w:hAnsi="Arial" w:cs="Arial"/>
        </w:rPr>
      </w:pPr>
      <w:r w:rsidRPr="008F0D0C">
        <w:rPr>
          <w:rFonts w:ascii="Arial" w:hAnsi="Arial" w:cs="Arial"/>
        </w:rPr>
        <w:lastRenderedPageBreak/>
        <w:t>One of the most prominent examples of foreign entry into the German automotive market is Tesla, the American electric vehicle manufacturer. Tesla has pursued an aggressive international expansion strategy aimed at strengthening its global production capacity and gaining access to key automotive markets. As part of this strategy, the company established Gigafactory Berlin-Brandenburg, which serves as a major production facility supporting Tesla’s European operations (Tesla, 2024a).</w:t>
      </w:r>
    </w:p>
    <w:p w14:paraId="004FC2BF" w14:textId="5DF87ADF" w:rsidR="000F7599" w:rsidRPr="008F0D0C" w:rsidRDefault="000F7599" w:rsidP="0099614A">
      <w:pPr>
        <w:spacing w:line="360" w:lineRule="auto"/>
        <w:rPr>
          <w:rFonts w:ascii="Arial" w:hAnsi="Arial" w:cs="Arial"/>
        </w:rPr>
      </w:pPr>
      <w:r w:rsidRPr="008F0D0C">
        <w:rPr>
          <w:rFonts w:ascii="Arial" w:hAnsi="Arial" w:cs="Arial"/>
        </w:rPr>
        <w:t>The establishment of Tesla’s Berlin manufacturing facility reflects the increasing importance of the European market within the global electric vehicle industry. The facility allows Tesla to produce vehicles closer to European consumers while reducing supply chain constraints and transportation costs. In addition, the investment highlights Germany’s continued attractiveness as a location for advanced automotive manufacturing due to its skilled workforce, established industrial infrastructure and strong supplier networks (Tesla, 2024b).</w:t>
      </w:r>
    </w:p>
    <w:p w14:paraId="77842AFE" w14:textId="51A6E279" w:rsidR="000F7599" w:rsidRPr="008F0D0C" w:rsidRDefault="000F7599" w:rsidP="0099614A">
      <w:pPr>
        <w:spacing w:line="360" w:lineRule="auto"/>
        <w:rPr>
          <w:rFonts w:ascii="Arial" w:hAnsi="Arial" w:cs="Arial"/>
        </w:rPr>
      </w:pPr>
      <w:r w:rsidRPr="008F0D0C">
        <w:rPr>
          <w:rFonts w:ascii="Arial" w:hAnsi="Arial" w:cs="Arial"/>
        </w:rPr>
        <w:t>However, Tesla’s expansion into Germany also introduces new competitive pressures within the industry. Traditional German manufacturers have responded by accelerating their own electric vehicle strategies and investing heavily in battery technologies, digital mobility services and new vehicle platforms. As a result, competition within the automotive sector is intensifying as firms attempt to position themselves within the emerging electric mobility ecosystem (IEA, 2024).</w:t>
      </w:r>
    </w:p>
    <w:p w14:paraId="0585F9A3" w14:textId="24725801" w:rsidR="000F7599" w:rsidRPr="008F0D0C" w:rsidRDefault="000F7599" w:rsidP="0099614A">
      <w:pPr>
        <w:spacing w:line="360" w:lineRule="auto"/>
        <w:rPr>
          <w:rFonts w:ascii="Arial" w:hAnsi="Arial" w:cs="Arial"/>
        </w:rPr>
      </w:pPr>
      <w:r w:rsidRPr="008F0D0C">
        <w:rPr>
          <w:rFonts w:ascii="Arial" w:hAnsi="Arial" w:cs="Arial"/>
        </w:rPr>
        <w:t>Furthermore, the presence of both established domestic firms and innovative foreign entrants contributes to a dynamic competitive environment in which technological innovation and strategic investment play an increasingly important role. These developments highlight the importance of national competitive advantages in shaping industry performance and provide a useful foundation for analysing Germany’s automotive sector through Porter’s Diamond Model.</w:t>
      </w:r>
    </w:p>
    <w:p w14:paraId="1D004DE3" w14:textId="05D13C71" w:rsidR="000F7599" w:rsidRPr="008F0D0C" w:rsidRDefault="000F7599" w:rsidP="005A2B4C">
      <w:pPr>
        <w:pStyle w:val="Heading1"/>
        <w:rPr>
          <w:rFonts w:ascii="Arial" w:hAnsi="Arial" w:cs="Arial"/>
          <w:b/>
          <w:bCs/>
          <w:sz w:val="28"/>
          <w:szCs w:val="28"/>
        </w:rPr>
      </w:pPr>
      <w:bookmarkStart w:id="5" w:name="_Toc224805511"/>
      <w:r w:rsidRPr="008F0D0C">
        <w:rPr>
          <w:rFonts w:ascii="Arial" w:hAnsi="Arial" w:cs="Arial"/>
          <w:b/>
          <w:bCs/>
          <w:sz w:val="28"/>
          <w:szCs w:val="28"/>
        </w:rPr>
        <w:t>3. Porter’s Diamond Model of National Advantage</w:t>
      </w:r>
      <w:bookmarkEnd w:id="5"/>
    </w:p>
    <w:p w14:paraId="5F2EB3C4" w14:textId="4708666F" w:rsidR="000F7599" w:rsidRPr="008F0D0C" w:rsidRDefault="000F7599" w:rsidP="0099614A">
      <w:pPr>
        <w:spacing w:line="360" w:lineRule="auto"/>
        <w:rPr>
          <w:rFonts w:ascii="Arial" w:hAnsi="Arial" w:cs="Arial"/>
        </w:rPr>
      </w:pPr>
      <w:r w:rsidRPr="008F0D0C">
        <w:rPr>
          <w:rFonts w:ascii="Arial" w:hAnsi="Arial" w:cs="Arial"/>
        </w:rPr>
        <w:t xml:space="preserve">Porter’s Diamond Model provides a widely recognised framework for analysing the competitive advantage of nations within specific industries. The model proposes that national competitiveness is influenced by the interaction of four key determinants: factor conditions, demand conditions, related and supporting industries, and firm strategy, structure and rivalry. Together, these determinants shape the environment </w:t>
      </w:r>
      <w:r w:rsidRPr="008F0D0C">
        <w:rPr>
          <w:rFonts w:ascii="Arial" w:hAnsi="Arial" w:cs="Arial"/>
        </w:rPr>
        <w:lastRenderedPageBreak/>
        <w:t>in which firms compete and influence the ability of industries to achieve international success. Although the model has been subject to debate and refinement over time, it remains a valuable tool for analysing the sources of competitive advantage within national industries (Davies and Ellis, 2000).</w:t>
      </w:r>
    </w:p>
    <w:p w14:paraId="79B0F407" w14:textId="5DFD2C11" w:rsidR="000F7599" w:rsidRPr="008F0D0C" w:rsidRDefault="000F7599" w:rsidP="0099614A">
      <w:pPr>
        <w:spacing w:line="360" w:lineRule="auto"/>
        <w:rPr>
          <w:rFonts w:ascii="Arial" w:hAnsi="Arial" w:cs="Arial"/>
        </w:rPr>
      </w:pPr>
      <w:r w:rsidRPr="008F0D0C">
        <w:rPr>
          <w:rFonts w:ascii="Arial" w:hAnsi="Arial" w:cs="Arial"/>
        </w:rPr>
        <w:t>Although Porter’s Diamond Model provides a useful framework for analysing national competitiveness, some scholars argue that the model may underestimate the role of multinational enterprises and global production networks in shaping industry competitiveness. In highly globalised industries such as automotive manufacturing, competitive advantage may therefore depend not only on domestic conditions but also on firms’ ability to integrate international supply chains, technological capabilities and cross-border investment strategies (Davies and Ellis, 2000).</w:t>
      </w:r>
    </w:p>
    <w:p w14:paraId="76BBE204" w14:textId="1DB3625D" w:rsidR="000F7599" w:rsidRPr="008F0D0C" w:rsidRDefault="000F7599" w:rsidP="0099614A">
      <w:pPr>
        <w:spacing w:line="360" w:lineRule="auto"/>
        <w:rPr>
          <w:rFonts w:ascii="Arial" w:hAnsi="Arial" w:cs="Arial"/>
        </w:rPr>
      </w:pPr>
      <w:r w:rsidRPr="008F0D0C">
        <w:rPr>
          <w:rFonts w:ascii="Arial" w:hAnsi="Arial" w:cs="Arial"/>
        </w:rPr>
        <w:t>Applying Porter’s framework to the German automotive industry provides insight into the structural factors that have enabled the country to maintain a leading position within the global automotive sector.</w:t>
      </w:r>
    </w:p>
    <w:p w14:paraId="0FFF1E8F" w14:textId="2E4ABC4C" w:rsidR="000F7599" w:rsidRPr="008F0D0C" w:rsidRDefault="000F7599" w:rsidP="005A2B4C">
      <w:pPr>
        <w:pStyle w:val="Heading2"/>
        <w:rPr>
          <w:rFonts w:ascii="Arial" w:hAnsi="Arial" w:cs="Arial"/>
          <w:b/>
          <w:bCs/>
          <w:sz w:val="24"/>
          <w:szCs w:val="24"/>
        </w:rPr>
      </w:pPr>
      <w:bookmarkStart w:id="6" w:name="_Toc224805512"/>
      <w:r w:rsidRPr="008F0D0C">
        <w:rPr>
          <w:rFonts w:ascii="Arial" w:hAnsi="Arial" w:cs="Arial"/>
          <w:b/>
          <w:bCs/>
          <w:sz w:val="24"/>
          <w:szCs w:val="24"/>
        </w:rPr>
        <w:t>3.1 Factor Conditions</w:t>
      </w:r>
      <w:bookmarkEnd w:id="6"/>
    </w:p>
    <w:p w14:paraId="5361C0CF" w14:textId="0426742C" w:rsidR="000F7599" w:rsidRPr="008F0D0C" w:rsidRDefault="000F7599" w:rsidP="0099614A">
      <w:pPr>
        <w:spacing w:line="360" w:lineRule="auto"/>
        <w:rPr>
          <w:rFonts w:ascii="Arial" w:hAnsi="Arial" w:cs="Arial"/>
        </w:rPr>
      </w:pPr>
      <w:r w:rsidRPr="008F0D0C">
        <w:rPr>
          <w:rFonts w:ascii="Arial" w:hAnsi="Arial" w:cs="Arial"/>
        </w:rPr>
        <w:t>Factor conditions refer to the availability and quality of production inputs such as skilled labour, infrastructure, technological capabilities and capital resources. Advanced factor conditions are particularly important in knowledge-intensive industries such as automotive manufacturing, where innovation and engineering expertise play a central role in maintaining competitiveness.</w:t>
      </w:r>
    </w:p>
    <w:p w14:paraId="6263D41A" w14:textId="5243772D" w:rsidR="000F7599" w:rsidRPr="008F0D0C" w:rsidRDefault="000F7599" w:rsidP="0099614A">
      <w:pPr>
        <w:spacing w:line="360" w:lineRule="auto"/>
        <w:rPr>
          <w:rFonts w:ascii="Arial" w:hAnsi="Arial" w:cs="Arial"/>
        </w:rPr>
      </w:pPr>
      <w:r w:rsidRPr="008F0D0C">
        <w:rPr>
          <w:rFonts w:ascii="Arial" w:hAnsi="Arial" w:cs="Arial"/>
        </w:rPr>
        <w:t xml:space="preserve">Germany benefits from a highly skilled workforce and a long tradition of engineering excellence, which has contributed significantly to the success of its automotive sector. The country’s strong technical education system and specialised vocational training programmes support the development of highly qualified engineers and technicians who </w:t>
      </w:r>
      <w:proofErr w:type="gramStart"/>
      <w:r w:rsidRPr="008F0D0C">
        <w:rPr>
          <w:rFonts w:ascii="Arial" w:hAnsi="Arial" w:cs="Arial"/>
        </w:rPr>
        <w:t>are capable of sustaining</w:t>
      </w:r>
      <w:proofErr w:type="gramEnd"/>
      <w:r w:rsidRPr="008F0D0C">
        <w:rPr>
          <w:rFonts w:ascii="Arial" w:hAnsi="Arial" w:cs="Arial"/>
        </w:rPr>
        <w:t xml:space="preserve"> advanced manufacturing processes (Di Bitonto, 2022). These human capital resources represent a critical competitive advantage for German automotive firms.</w:t>
      </w:r>
    </w:p>
    <w:p w14:paraId="0DCE294A" w14:textId="013FE639" w:rsidR="000F7599" w:rsidRPr="008F0D0C" w:rsidRDefault="000F7599" w:rsidP="0099614A">
      <w:pPr>
        <w:spacing w:line="360" w:lineRule="auto"/>
        <w:rPr>
          <w:rFonts w:ascii="Arial" w:hAnsi="Arial" w:cs="Arial"/>
        </w:rPr>
      </w:pPr>
      <w:r w:rsidRPr="008F0D0C">
        <w:rPr>
          <w:rFonts w:ascii="Arial" w:hAnsi="Arial" w:cs="Arial"/>
        </w:rPr>
        <w:t xml:space="preserve">In addition to skilled labour, Germany possesses a well-developed industrial infrastructure that supports large-scale automotive production. Efficient transport networks, advanced manufacturing facilities and integrated supply chains allow firms to maintain high levels of productivity and operational efficiency. These capabilities are reinforced by strong investment in research and development, which enables </w:t>
      </w:r>
      <w:r w:rsidRPr="008F0D0C">
        <w:rPr>
          <w:rFonts w:ascii="Arial" w:hAnsi="Arial" w:cs="Arial"/>
        </w:rPr>
        <w:lastRenderedPageBreak/>
        <w:t>firms to continuously innovate and maintain technological leadership within the global automotive market (ACEA, 2024).</w:t>
      </w:r>
    </w:p>
    <w:p w14:paraId="691153AD" w14:textId="3912A6BE" w:rsidR="000F7599" w:rsidRPr="008F0D0C" w:rsidRDefault="000F7599" w:rsidP="0099614A">
      <w:pPr>
        <w:spacing w:line="360" w:lineRule="auto"/>
        <w:rPr>
          <w:rFonts w:ascii="Arial" w:hAnsi="Arial" w:cs="Arial"/>
        </w:rPr>
      </w:pPr>
      <w:r w:rsidRPr="008F0D0C">
        <w:rPr>
          <w:rFonts w:ascii="Arial" w:hAnsi="Arial" w:cs="Arial"/>
        </w:rPr>
        <w:t>The availability of these advanced production factors has played a key role in sustaining Germany’s competitive position within the automotive industry and continues to support the sector’s transition toward electric mobility and new technological developments.</w:t>
      </w:r>
    </w:p>
    <w:p w14:paraId="452F4683" w14:textId="6B3892F8" w:rsidR="000F7599" w:rsidRPr="008F0D0C" w:rsidRDefault="000F7599" w:rsidP="005A2B4C">
      <w:pPr>
        <w:pStyle w:val="Heading2"/>
        <w:rPr>
          <w:rFonts w:ascii="Arial" w:hAnsi="Arial" w:cs="Arial"/>
          <w:b/>
          <w:bCs/>
          <w:sz w:val="24"/>
          <w:szCs w:val="24"/>
        </w:rPr>
      </w:pPr>
      <w:bookmarkStart w:id="7" w:name="_Toc224805513"/>
      <w:r w:rsidRPr="008F0D0C">
        <w:rPr>
          <w:rFonts w:ascii="Arial" w:hAnsi="Arial" w:cs="Arial"/>
          <w:b/>
          <w:bCs/>
          <w:sz w:val="24"/>
          <w:szCs w:val="24"/>
        </w:rPr>
        <w:t>3.2 Demand Conditions</w:t>
      </w:r>
      <w:bookmarkEnd w:id="7"/>
    </w:p>
    <w:p w14:paraId="3C342468" w14:textId="746B205D" w:rsidR="000F7599" w:rsidRPr="008F0D0C" w:rsidRDefault="000F7599" w:rsidP="0099614A">
      <w:pPr>
        <w:spacing w:line="360" w:lineRule="auto"/>
        <w:rPr>
          <w:rFonts w:ascii="Arial" w:hAnsi="Arial" w:cs="Arial"/>
        </w:rPr>
      </w:pPr>
      <w:r w:rsidRPr="008F0D0C">
        <w:rPr>
          <w:rFonts w:ascii="Arial" w:hAnsi="Arial" w:cs="Arial"/>
        </w:rPr>
        <w:t>Demand conditions refer to the nature and sophistication of domestic consumers and the extent to which local market demand encourages firms to innovate and improve product quality. According to Porter’s framework, demanding domestic customers can stimulate innovation and drive firms to develop products that are competitive in international markets.</w:t>
      </w:r>
    </w:p>
    <w:p w14:paraId="4D74310D" w14:textId="4CC57BC2" w:rsidR="000F7599" w:rsidRPr="008F0D0C" w:rsidRDefault="000F7599" w:rsidP="0099614A">
      <w:pPr>
        <w:spacing w:line="360" w:lineRule="auto"/>
        <w:rPr>
          <w:rFonts w:ascii="Arial" w:hAnsi="Arial" w:cs="Arial"/>
        </w:rPr>
      </w:pPr>
      <w:r w:rsidRPr="008F0D0C">
        <w:rPr>
          <w:rFonts w:ascii="Arial" w:hAnsi="Arial" w:cs="Arial"/>
        </w:rPr>
        <w:t>Germany possesses a highly developed domestic automotive market characterised by consumers who place strong emphasis on quality, engineering performance and technological innovation. This demanding consumer base has historically encouraged German automotive manufacturers to focus on high-quality production standards and continuous technological improvement.</w:t>
      </w:r>
    </w:p>
    <w:p w14:paraId="4C45978C" w14:textId="4F299193" w:rsidR="000F7599" w:rsidRPr="008F0D0C" w:rsidRDefault="000F7599" w:rsidP="0099614A">
      <w:pPr>
        <w:spacing w:line="360" w:lineRule="auto"/>
        <w:rPr>
          <w:rFonts w:ascii="Arial" w:hAnsi="Arial" w:cs="Arial"/>
        </w:rPr>
      </w:pPr>
      <w:r w:rsidRPr="008F0D0C">
        <w:rPr>
          <w:rFonts w:ascii="Arial" w:hAnsi="Arial" w:cs="Arial"/>
        </w:rPr>
        <w:t>In recent years, changing consumer preferences and environmental awareness have also influenced the development of the automotive market. Growing concern about climate change and environmental sustainability has increased demand for low-emission vehicles and alternative mobility solutions. Government incentives and environmental policies have further accelerated this trend by encouraging consumers to adopt electric vehicles (</w:t>
      </w:r>
      <w:proofErr w:type="spellStart"/>
      <w:r w:rsidRPr="008F0D0C">
        <w:rPr>
          <w:rFonts w:ascii="Arial" w:hAnsi="Arial" w:cs="Arial"/>
        </w:rPr>
        <w:t>Sierzchula</w:t>
      </w:r>
      <w:proofErr w:type="spellEnd"/>
      <w:r w:rsidRPr="008F0D0C">
        <w:rPr>
          <w:rFonts w:ascii="Arial" w:hAnsi="Arial" w:cs="Arial"/>
        </w:rPr>
        <w:t xml:space="preserve"> et al., 2014).</w:t>
      </w:r>
    </w:p>
    <w:p w14:paraId="5A88DDCA" w14:textId="24D3C4FB" w:rsidR="000F7599" w:rsidRPr="008F0D0C" w:rsidRDefault="000F7599" w:rsidP="0099614A">
      <w:pPr>
        <w:spacing w:line="360" w:lineRule="auto"/>
        <w:rPr>
          <w:rFonts w:ascii="Arial" w:hAnsi="Arial" w:cs="Arial"/>
        </w:rPr>
      </w:pPr>
      <w:r w:rsidRPr="008F0D0C">
        <w:rPr>
          <w:rFonts w:ascii="Arial" w:hAnsi="Arial" w:cs="Arial"/>
        </w:rPr>
        <w:t>The increasing adoption of electric vehicles within European markets reflects these broader changes in consumer behaviour and regulatory frameworks. Global EV sales have grown significantly in recent years, demonstrating the increasing importance of electric mobility within the automotive industry (IEA, 2024). This shift in demand is placing pressure on automotive manufacturers to invest in new technologies and adapt their product portfolios to meet evolving consumer expectations.</w:t>
      </w:r>
    </w:p>
    <w:p w14:paraId="5099694C" w14:textId="1864ADDF" w:rsidR="000F7599" w:rsidRPr="008F0D0C" w:rsidRDefault="000F7599" w:rsidP="005A2B4C">
      <w:pPr>
        <w:pStyle w:val="Heading2"/>
        <w:rPr>
          <w:rFonts w:ascii="Arial" w:hAnsi="Arial" w:cs="Arial"/>
          <w:b/>
          <w:bCs/>
          <w:sz w:val="24"/>
          <w:szCs w:val="24"/>
        </w:rPr>
      </w:pPr>
      <w:bookmarkStart w:id="8" w:name="_Toc224805514"/>
      <w:r w:rsidRPr="008F0D0C">
        <w:rPr>
          <w:rFonts w:ascii="Arial" w:hAnsi="Arial" w:cs="Arial"/>
          <w:b/>
          <w:bCs/>
          <w:sz w:val="24"/>
          <w:szCs w:val="24"/>
        </w:rPr>
        <w:lastRenderedPageBreak/>
        <w:t>3.3 Related and Supporting Industries</w:t>
      </w:r>
      <w:bookmarkEnd w:id="8"/>
    </w:p>
    <w:p w14:paraId="6D8B2C1A" w14:textId="696EFDB4" w:rsidR="000F7599" w:rsidRPr="008F0D0C" w:rsidRDefault="000F7599" w:rsidP="0099614A">
      <w:pPr>
        <w:spacing w:line="360" w:lineRule="auto"/>
        <w:rPr>
          <w:rFonts w:ascii="Arial" w:hAnsi="Arial" w:cs="Arial"/>
        </w:rPr>
      </w:pPr>
      <w:r w:rsidRPr="008F0D0C">
        <w:rPr>
          <w:rFonts w:ascii="Arial" w:hAnsi="Arial" w:cs="Arial"/>
        </w:rPr>
        <w:t>The presence of strong related and supporting industries represents another important determinant of national competitive advantage. Automotive manufacturing relies heavily on a wide range of specialised suppliers that provide components, technological solutions and engineering services. The strength of these supporting industries can significantly enhance the competitiveness of firms operating within the sector.</w:t>
      </w:r>
    </w:p>
    <w:p w14:paraId="0733B8A0" w14:textId="6207DD59" w:rsidR="000F7599" w:rsidRPr="008F0D0C" w:rsidRDefault="000F7599" w:rsidP="0099614A">
      <w:pPr>
        <w:spacing w:line="360" w:lineRule="auto"/>
        <w:rPr>
          <w:rFonts w:ascii="Arial" w:hAnsi="Arial" w:cs="Arial"/>
        </w:rPr>
      </w:pPr>
      <w:r w:rsidRPr="008F0D0C">
        <w:rPr>
          <w:rFonts w:ascii="Arial" w:hAnsi="Arial" w:cs="Arial"/>
        </w:rPr>
        <w:t>Germany benefits from a highly developed network of automotive suppliers that support vehicle production across multiple stages of the value chain. This supplier ecosystem includes manufacturers of automotive components, battery technologies, electronics and advanced engineering systems. The close integration between automotive firms and specialised suppliers enables efficient collaboration, knowledge exchange and technological innovation within the industry (Bobowski et al., 2022).</w:t>
      </w:r>
    </w:p>
    <w:p w14:paraId="08478EBB" w14:textId="62C37BF1" w:rsidR="000F7599" w:rsidRPr="008F0D0C" w:rsidRDefault="000F7599" w:rsidP="0099614A">
      <w:pPr>
        <w:spacing w:line="360" w:lineRule="auto"/>
        <w:rPr>
          <w:rFonts w:ascii="Arial" w:hAnsi="Arial" w:cs="Arial"/>
        </w:rPr>
      </w:pPr>
      <w:r w:rsidRPr="008F0D0C">
        <w:rPr>
          <w:rFonts w:ascii="Arial" w:hAnsi="Arial" w:cs="Arial"/>
        </w:rPr>
        <w:t>The presence of these supporting industries also facilitates the development of advanced manufacturing capabilities and strengthens the resilience of the automotive sector. In addition, the concentration of specialised suppliers within regional industrial clusters allows firms to benefit from economies of scale and knowledge spillovers that further enhance industry competitiveness (ACEA, 2024).</w:t>
      </w:r>
    </w:p>
    <w:p w14:paraId="2BD786B0" w14:textId="3C3B601E" w:rsidR="000F7599" w:rsidRPr="008F0D0C" w:rsidRDefault="000F7599" w:rsidP="0099614A">
      <w:pPr>
        <w:spacing w:line="360" w:lineRule="auto"/>
        <w:rPr>
          <w:rFonts w:ascii="Arial" w:hAnsi="Arial" w:cs="Arial"/>
        </w:rPr>
      </w:pPr>
      <w:r w:rsidRPr="008F0D0C">
        <w:rPr>
          <w:rFonts w:ascii="Arial" w:hAnsi="Arial" w:cs="Arial"/>
        </w:rPr>
        <w:t>As the automotive industry transitions toward electric mobility, these supporting industries are also adapting to new technological requirements. Firms involved in battery production, software development and digital vehicle technologies are becoming increasingly important within the automotive value chain, contributing to the ongoing transformation of the sector.</w:t>
      </w:r>
    </w:p>
    <w:p w14:paraId="32A329DB" w14:textId="5658CE21" w:rsidR="000F7599" w:rsidRPr="008F0D0C" w:rsidRDefault="000F7599" w:rsidP="005A2B4C">
      <w:pPr>
        <w:pStyle w:val="Heading2"/>
        <w:rPr>
          <w:rFonts w:ascii="Arial" w:hAnsi="Arial" w:cs="Arial"/>
          <w:b/>
          <w:bCs/>
          <w:sz w:val="24"/>
          <w:szCs w:val="24"/>
        </w:rPr>
      </w:pPr>
      <w:bookmarkStart w:id="9" w:name="_Toc224805515"/>
      <w:r w:rsidRPr="008F0D0C">
        <w:rPr>
          <w:rFonts w:ascii="Arial" w:hAnsi="Arial" w:cs="Arial"/>
          <w:b/>
          <w:bCs/>
          <w:sz w:val="24"/>
          <w:szCs w:val="24"/>
        </w:rPr>
        <w:t>3.4 Firm Strategy, Structure and Rivalry</w:t>
      </w:r>
      <w:bookmarkEnd w:id="9"/>
    </w:p>
    <w:p w14:paraId="10DFC5F2" w14:textId="27E8B29D" w:rsidR="000F7599" w:rsidRPr="008F0D0C" w:rsidRDefault="000F7599" w:rsidP="0099614A">
      <w:pPr>
        <w:spacing w:line="360" w:lineRule="auto"/>
        <w:rPr>
          <w:rFonts w:ascii="Arial" w:hAnsi="Arial" w:cs="Arial"/>
        </w:rPr>
      </w:pPr>
      <w:r w:rsidRPr="008F0D0C">
        <w:rPr>
          <w:rFonts w:ascii="Arial" w:hAnsi="Arial" w:cs="Arial"/>
        </w:rPr>
        <w:t>The final determinant of Porter’s Diamond Model relates to the nature of domestic competition and the strategic behaviour of firms operating within the industry. Intense domestic rivalry can stimulate innovation and encourage firms to improve efficiency, thereby strengthening international competitiveness.</w:t>
      </w:r>
    </w:p>
    <w:p w14:paraId="2FC65519" w14:textId="2518F6B8" w:rsidR="000F7599" w:rsidRPr="008F0D0C" w:rsidRDefault="000F7599" w:rsidP="0099614A">
      <w:pPr>
        <w:spacing w:line="360" w:lineRule="auto"/>
        <w:rPr>
          <w:rFonts w:ascii="Arial" w:hAnsi="Arial" w:cs="Arial"/>
        </w:rPr>
      </w:pPr>
      <w:r w:rsidRPr="008F0D0C">
        <w:rPr>
          <w:rFonts w:ascii="Arial" w:hAnsi="Arial" w:cs="Arial"/>
        </w:rPr>
        <w:t xml:space="preserve">Germany’s automotive industry is characterised by strong competition between several globally recognised manufacturers, including Volkswagen, BMW and Mercedes-Benz. These firms compete across multiple vehicle segments while simultaneously maintaining strong international market positions. The presence of </w:t>
      </w:r>
      <w:r w:rsidRPr="008F0D0C">
        <w:rPr>
          <w:rFonts w:ascii="Arial" w:hAnsi="Arial" w:cs="Arial"/>
        </w:rPr>
        <w:lastRenderedPageBreak/>
        <w:t>multiple leading manufacturers within the same national market creates a highly competitive environment that encourages continuous innovation and technological development.</w:t>
      </w:r>
    </w:p>
    <w:p w14:paraId="3CE016D8" w14:textId="2EC23EE4" w:rsidR="000F7599" w:rsidRPr="008F0D0C" w:rsidRDefault="000F7599" w:rsidP="0099614A">
      <w:pPr>
        <w:spacing w:line="360" w:lineRule="auto"/>
        <w:rPr>
          <w:rFonts w:ascii="Arial" w:hAnsi="Arial" w:cs="Arial"/>
        </w:rPr>
      </w:pPr>
      <w:r w:rsidRPr="008F0D0C">
        <w:rPr>
          <w:rFonts w:ascii="Arial" w:hAnsi="Arial" w:cs="Arial"/>
        </w:rPr>
        <w:t xml:space="preserve">However, the structure of the automotive industry is currently undergoing significant change </w:t>
      </w:r>
      <w:proofErr w:type="gramStart"/>
      <w:r w:rsidRPr="008F0D0C">
        <w:rPr>
          <w:rFonts w:ascii="Arial" w:hAnsi="Arial" w:cs="Arial"/>
        </w:rPr>
        <w:t>as a result of</w:t>
      </w:r>
      <w:proofErr w:type="gramEnd"/>
      <w:r w:rsidRPr="008F0D0C">
        <w:rPr>
          <w:rFonts w:ascii="Arial" w:hAnsi="Arial" w:cs="Arial"/>
        </w:rPr>
        <w:t xml:space="preserve"> the transition toward electric mobility and digital technologies. New entrants specialising in electric vehicles have begun to challenge traditional manufacturers and introduce new forms of competition within the sector. These developments have intensified industry rivalry and forced established firms to accelerate their investments in electric vehicle technologies and digital mobility services (Wells and Nieuwenhuis, 2012).</w:t>
      </w:r>
    </w:p>
    <w:p w14:paraId="65C57A60" w14:textId="7BD931CF" w:rsidR="000F7599" w:rsidRPr="008F0D0C" w:rsidRDefault="000F7599" w:rsidP="0099614A">
      <w:pPr>
        <w:spacing w:line="360" w:lineRule="auto"/>
        <w:rPr>
          <w:rFonts w:ascii="Arial" w:hAnsi="Arial" w:cs="Arial"/>
        </w:rPr>
      </w:pPr>
      <w:r w:rsidRPr="008F0D0C">
        <w:rPr>
          <w:rFonts w:ascii="Arial" w:hAnsi="Arial" w:cs="Arial"/>
        </w:rPr>
        <w:t>In addition, government policies and environmental regulations are increasingly shaping competitive dynamics within the industry. European climate policies and emissions regulations have created strong incentives for manufacturers to develop electric vehicles and reduce reliance on internal combustion engines (European Environment Agency, 2024). These regulatory pressures are accelerating the pace of technological change and reshaping strategic competition within the automotive sector.</w:t>
      </w:r>
    </w:p>
    <w:p w14:paraId="42517E4E" w14:textId="77777777" w:rsidR="000F7599" w:rsidRPr="008F0D0C" w:rsidRDefault="000F7599" w:rsidP="005A2B4C">
      <w:pPr>
        <w:pStyle w:val="Heading1"/>
        <w:rPr>
          <w:rFonts w:ascii="Arial" w:hAnsi="Arial" w:cs="Arial"/>
          <w:b/>
          <w:bCs/>
          <w:sz w:val="28"/>
          <w:szCs w:val="28"/>
        </w:rPr>
      </w:pPr>
      <w:bookmarkStart w:id="10" w:name="_Toc224805516"/>
      <w:r w:rsidRPr="008F0D0C">
        <w:rPr>
          <w:rFonts w:ascii="Arial" w:hAnsi="Arial" w:cs="Arial"/>
          <w:b/>
          <w:bCs/>
          <w:sz w:val="28"/>
          <w:szCs w:val="28"/>
        </w:rPr>
        <w:t>4. Tesla’s Operations in Germany and Market Attractiveness</w:t>
      </w:r>
      <w:bookmarkEnd w:id="10"/>
    </w:p>
    <w:p w14:paraId="54594D15" w14:textId="019373E1" w:rsidR="000F7599" w:rsidRPr="008F0D0C" w:rsidRDefault="000F7599" w:rsidP="005A2B4C">
      <w:pPr>
        <w:pStyle w:val="Heading2"/>
        <w:rPr>
          <w:rFonts w:ascii="Arial" w:hAnsi="Arial" w:cs="Arial"/>
          <w:b/>
          <w:bCs/>
          <w:sz w:val="24"/>
          <w:szCs w:val="24"/>
        </w:rPr>
      </w:pPr>
      <w:bookmarkStart w:id="11" w:name="_Toc224805517"/>
      <w:r w:rsidRPr="008F0D0C">
        <w:rPr>
          <w:rFonts w:ascii="Arial" w:hAnsi="Arial" w:cs="Arial"/>
          <w:b/>
          <w:bCs/>
          <w:sz w:val="24"/>
          <w:szCs w:val="24"/>
        </w:rPr>
        <w:t>4.1 Company Overview and International Expansion Strategy</w:t>
      </w:r>
      <w:bookmarkEnd w:id="11"/>
    </w:p>
    <w:p w14:paraId="69D04FFF" w14:textId="10D1421A" w:rsidR="000F7599" w:rsidRPr="008F0D0C" w:rsidRDefault="000F7599" w:rsidP="0099614A">
      <w:pPr>
        <w:spacing w:line="360" w:lineRule="auto"/>
        <w:rPr>
          <w:rFonts w:ascii="Arial" w:hAnsi="Arial" w:cs="Arial"/>
        </w:rPr>
      </w:pPr>
      <w:r w:rsidRPr="008F0D0C">
        <w:rPr>
          <w:rFonts w:ascii="Arial" w:hAnsi="Arial" w:cs="Arial"/>
        </w:rPr>
        <w:t>Tesla has emerged as one of the most influential firms in the global automotive industry, particularly within the rapidly expanding electric vehicle (EV) market. Founded in 2003, the company has positioned itself as a technology-driven automotive manufacturer focused on sustainable energy solutions, electric mobility and advanced battery technologies. Tesla’s strategy has been characterised by strong vertical integration, continuous technological innovation and the development of a global production network designed to support international market expansion (Mangram, 2012).</w:t>
      </w:r>
    </w:p>
    <w:p w14:paraId="661FE094" w14:textId="46E19E3C" w:rsidR="000F7599" w:rsidRPr="008F0D0C" w:rsidRDefault="000F7599" w:rsidP="0099614A">
      <w:pPr>
        <w:spacing w:line="360" w:lineRule="auto"/>
        <w:rPr>
          <w:rFonts w:ascii="Arial" w:hAnsi="Arial" w:cs="Arial"/>
        </w:rPr>
      </w:pPr>
      <w:r w:rsidRPr="008F0D0C">
        <w:rPr>
          <w:rFonts w:ascii="Arial" w:hAnsi="Arial" w:cs="Arial"/>
        </w:rPr>
        <w:t xml:space="preserve">As demand for electric vehicles has increased worldwide, Tesla has pursued an aggressive strategy of international expansion </w:t>
      </w:r>
      <w:proofErr w:type="gramStart"/>
      <w:r w:rsidRPr="008F0D0C">
        <w:rPr>
          <w:rFonts w:ascii="Arial" w:hAnsi="Arial" w:cs="Arial"/>
        </w:rPr>
        <w:t>in order to</w:t>
      </w:r>
      <w:proofErr w:type="gramEnd"/>
      <w:r w:rsidRPr="008F0D0C">
        <w:rPr>
          <w:rFonts w:ascii="Arial" w:hAnsi="Arial" w:cs="Arial"/>
        </w:rPr>
        <w:t xml:space="preserve"> strengthen its global manufacturing capacity and improve supply chain efficiency. Establishing production facilities in major automotive markets enables the company to reduce transportation </w:t>
      </w:r>
      <w:r w:rsidRPr="008F0D0C">
        <w:rPr>
          <w:rFonts w:ascii="Arial" w:hAnsi="Arial" w:cs="Arial"/>
        </w:rPr>
        <w:lastRenderedPageBreak/>
        <w:t xml:space="preserve">costs, improve delivery times and better respond to regional market demand. This approach aligns with broader international business strategies in which firms seek to establish operations in foreign markets </w:t>
      </w:r>
      <w:proofErr w:type="gramStart"/>
      <w:r w:rsidRPr="008F0D0C">
        <w:rPr>
          <w:rFonts w:ascii="Arial" w:hAnsi="Arial" w:cs="Arial"/>
        </w:rPr>
        <w:t>in order to</w:t>
      </w:r>
      <w:proofErr w:type="gramEnd"/>
      <w:r w:rsidRPr="008F0D0C">
        <w:rPr>
          <w:rFonts w:ascii="Arial" w:hAnsi="Arial" w:cs="Arial"/>
        </w:rPr>
        <w:t xml:space="preserve"> access new customers and enhance competitive advantage (Mahoney et al., 2001).</w:t>
      </w:r>
    </w:p>
    <w:p w14:paraId="45B3A8EF" w14:textId="6FF76966" w:rsidR="000F7599" w:rsidRPr="008F0D0C" w:rsidRDefault="000F7599" w:rsidP="0099614A">
      <w:pPr>
        <w:spacing w:line="360" w:lineRule="auto"/>
        <w:rPr>
          <w:rFonts w:ascii="Arial" w:hAnsi="Arial" w:cs="Arial"/>
        </w:rPr>
      </w:pPr>
      <w:r w:rsidRPr="008F0D0C">
        <w:rPr>
          <w:rFonts w:ascii="Arial" w:hAnsi="Arial" w:cs="Arial"/>
        </w:rPr>
        <w:t>The decision to establish a manufacturing facility in Germany reflects Tesla’s broader strategy of expanding its presence within key international markets. Germany represents one of the largest automotive markets in Europe and offers access to a highly developed industrial ecosystem, including specialised suppliers, advanced infrastructure and a skilled engineering workforce. These factors make Germany an attractive location for foreign investment within the automotive sector.</w:t>
      </w:r>
    </w:p>
    <w:p w14:paraId="4FD5372A" w14:textId="7D353839" w:rsidR="000F7599" w:rsidRPr="008F0D0C" w:rsidRDefault="000F7599" w:rsidP="005A2B4C">
      <w:pPr>
        <w:pStyle w:val="Heading2"/>
        <w:rPr>
          <w:rFonts w:ascii="Arial" w:hAnsi="Arial" w:cs="Arial"/>
          <w:b/>
          <w:bCs/>
          <w:sz w:val="24"/>
          <w:szCs w:val="24"/>
        </w:rPr>
      </w:pPr>
      <w:bookmarkStart w:id="12" w:name="_Toc224805518"/>
      <w:r w:rsidRPr="008F0D0C">
        <w:rPr>
          <w:rFonts w:ascii="Arial" w:hAnsi="Arial" w:cs="Arial"/>
          <w:b/>
          <w:bCs/>
          <w:sz w:val="24"/>
          <w:szCs w:val="24"/>
        </w:rPr>
        <w:t>4.2 Tesla Gigafactory Berlin-Brandenburg</w:t>
      </w:r>
      <w:bookmarkEnd w:id="12"/>
    </w:p>
    <w:p w14:paraId="67FF4257" w14:textId="208E94FB" w:rsidR="000F7599" w:rsidRPr="008F0D0C" w:rsidRDefault="000F7599" w:rsidP="0099614A">
      <w:pPr>
        <w:spacing w:line="360" w:lineRule="auto"/>
        <w:rPr>
          <w:rFonts w:ascii="Arial" w:hAnsi="Arial" w:cs="Arial"/>
        </w:rPr>
      </w:pPr>
      <w:r w:rsidRPr="008F0D0C">
        <w:rPr>
          <w:rFonts w:ascii="Arial" w:hAnsi="Arial" w:cs="Arial"/>
        </w:rPr>
        <w:t>A central component of Tesla’s European expansion strategy is the establishment of Gigafactory Berlin-Brandenburg, located in the state of Brandenburg near Berlin. The facility serves as Tesla’s primary production hub for the European market and is responsible for manufacturing electric vehicles and battery components intended for distribution across the region (Tesla, 2024a).</w:t>
      </w:r>
    </w:p>
    <w:p w14:paraId="27CBC884" w14:textId="62A0A8EA" w:rsidR="000F7599" w:rsidRPr="008F0D0C" w:rsidRDefault="000F7599" w:rsidP="0099614A">
      <w:pPr>
        <w:spacing w:line="360" w:lineRule="auto"/>
        <w:rPr>
          <w:rFonts w:ascii="Arial" w:hAnsi="Arial" w:cs="Arial"/>
        </w:rPr>
      </w:pPr>
      <w:r w:rsidRPr="008F0D0C">
        <w:rPr>
          <w:rFonts w:ascii="Arial" w:hAnsi="Arial" w:cs="Arial"/>
        </w:rPr>
        <w:t>The Gigafactory represents a significant investment in European manufacturing capacity and highlights Tesla’s commitment to expanding its global production network. By locating production within Europe, Tesla can reduce logistical constraints associated with exporting vehicles from other production facilities, such as those located in the United States or China. Localised production also enables the company to better respond to fluctuations in regional demand and improve operational efficiency.</w:t>
      </w:r>
    </w:p>
    <w:p w14:paraId="32807CE0" w14:textId="487CF7A4" w:rsidR="000F7599" w:rsidRPr="008F0D0C" w:rsidRDefault="000F7599" w:rsidP="0099614A">
      <w:pPr>
        <w:spacing w:line="360" w:lineRule="auto"/>
        <w:rPr>
          <w:rFonts w:ascii="Arial" w:hAnsi="Arial" w:cs="Arial"/>
        </w:rPr>
      </w:pPr>
      <w:r w:rsidRPr="008F0D0C">
        <w:rPr>
          <w:rFonts w:ascii="Arial" w:hAnsi="Arial" w:cs="Arial"/>
        </w:rPr>
        <w:t>In addition, the Berlin facility provides Tesla with access to Germany’s highly developed automotive supply chain. The country hosts a dense network of specialised automotive suppliers, engineering firms and research institutions that support innovation and technological development within the sector. These advantages enhance Tesla’s ability to integrate into the European automotive ecosystem and strengthen its competitive position within the region (Tesla, 2024b).</w:t>
      </w:r>
    </w:p>
    <w:p w14:paraId="4DBED5D9" w14:textId="064365AF" w:rsidR="000F7599" w:rsidRPr="008F0D0C" w:rsidRDefault="000F7599" w:rsidP="0099614A">
      <w:pPr>
        <w:spacing w:line="360" w:lineRule="auto"/>
        <w:rPr>
          <w:rFonts w:ascii="Arial" w:hAnsi="Arial" w:cs="Arial"/>
        </w:rPr>
      </w:pPr>
      <w:r w:rsidRPr="008F0D0C">
        <w:rPr>
          <w:rFonts w:ascii="Arial" w:hAnsi="Arial" w:cs="Arial"/>
        </w:rPr>
        <w:t xml:space="preserve">However, despite these strategic advantages, Tesla’s expansion into Germany also presents several operational and competitive challenges. The German automotive industry is characterised by strong domestic manufacturers with long-established </w:t>
      </w:r>
      <w:r w:rsidRPr="008F0D0C">
        <w:rPr>
          <w:rFonts w:ascii="Arial" w:hAnsi="Arial" w:cs="Arial"/>
        </w:rPr>
        <w:lastRenderedPageBreak/>
        <w:t>reputations and significant market share. As a result, Tesla must compete directly with major firms such as Volkswagen, BMW and Mercedes-Benz, all of which are rapidly expanding their own electric vehicle portfolios.</w:t>
      </w:r>
    </w:p>
    <w:p w14:paraId="42E0BB96" w14:textId="2BEAF7EA" w:rsidR="000F7599" w:rsidRPr="008F0D0C" w:rsidRDefault="000F7599" w:rsidP="005A2B4C">
      <w:pPr>
        <w:pStyle w:val="Heading2"/>
        <w:rPr>
          <w:rFonts w:ascii="Arial" w:hAnsi="Arial" w:cs="Arial"/>
          <w:b/>
          <w:bCs/>
          <w:sz w:val="24"/>
          <w:szCs w:val="24"/>
        </w:rPr>
      </w:pPr>
      <w:bookmarkStart w:id="13" w:name="_Toc224805519"/>
      <w:r w:rsidRPr="008F0D0C">
        <w:rPr>
          <w:rFonts w:ascii="Arial" w:hAnsi="Arial" w:cs="Arial"/>
          <w:b/>
          <w:bCs/>
          <w:sz w:val="24"/>
          <w:szCs w:val="24"/>
        </w:rPr>
        <w:t>4.3 Market Attractiveness: PESTLE Analysis</w:t>
      </w:r>
      <w:bookmarkEnd w:id="13"/>
    </w:p>
    <w:p w14:paraId="2980E7AE" w14:textId="33324E1A" w:rsidR="000F7599" w:rsidRPr="008F0D0C" w:rsidRDefault="000F7599" w:rsidP="0099614A">
      <w:pPr>
        <w:spacing w:line="360" w:lineRule="auto"/>
        <w:rPr>
          <w:rFonts w:ascii="Arial" w:hAnsi="Arial" w:cs="Arial"/>
        </w:rPr>
      </w:pPr>
      <w:proofErr w:type="gramStart"/>
      <w:r w:rsidRPr="008F0D0C">
        <w:rPr>
          <w:rFonts w:ascii="Arial" w:hAnsi="Arial" w:cs="Arial"/>
        </w:rPr>
        <w:t>In order to</w:t>
      </w:r>
      <w:proofErr w:type="gramEnd"/>
      <w:r w:rsidRPr="008F0D0C">
        <w:rPr>
          <w:rFonts w:ascii="Arial" w:hAnsi="Arial" w:cs="Arial"/>
        </w:rPr>
        <w:t xml:space="preserve"> evaluate Tesla’s prospects within the German automotive market, it is necessary to examine the broader political, economic, social, technological, legal and environmental (PESTLE) factors that shape the industry environment.</w:t>
      </w:r>
    </w:p>
    <w:p w14:paraId="54615319" w14:textId="79BBC2EF" w:rsidR="000F7599" w:rsidRPr="008F0D0C" w:rsidRDefault="000F7599" w:rsidP="0099614A">
      <w:pPr>
        <w:spacing w:line="360" w:lineRule="auto"/>
        <w:rPr>
          <w:rFonts w:ascii="Arial" w:hAnsi="Arial" w:cs="Arial"/>
          <w:b/>
          <w:bCs/>
        </w:rPr>
      </w:pPr>
      <w:r w:rsidRPr="008F0D0C">
        <w:rPr>
          <w:rFonts w:ascii="Arial" w:hAnsi="Arial" w:cs="Arial"/>
          <w:b/>
          <w:bCs/>
        </w:rPr>
        <w:t>Political and Legal Factors</w:t>
      </w:r>
    </w:p>
    <w:p w14:paraId="70EE1615" w14:textId="37F79C16" w:rsidR="000F7599" w:rsidRPr="008F0D0C" w:rsidRDefault="000F7599" w:rsidP="0099614A">
      <w:pPr>
        <w:spacing w:line="360" w:lineRule="auto"/>
        <w:rPr>
          <w:rFonts w:ascii="Arial" w:hAnsi="Arial" w:cs="Arial"/>
        </w:rPr>
      </w:pPr>
      <w:r w:rsidRPr="008F0D0C">
        <w:rPr>
          <w:rFonts w:ascii="Arial" w:hAnsi="Arial" w:cs="Arial"/>
        </w:rPr>
        <w:t>Government policy and regulatory frameworks play a significant role in shaping the development of the automotive industry, particularly in relation to environmental sustainability and emissions reduction. Within the European Union, policymakers have introduced a range of environmental regulations aimed at reducing carbon emissions and promoting the adoption of electric vehicles. These policies include stricter emissions standards, financial incentives for EV adoption and long-term plans to phase out internal combustion engine vehicles (European Environment Agency, 2024).</w:t>
      </w:r>
    </w:p>
    <w:p w14:paraId="2D9EF79E" w14:textId="34ED98C6" w:rsidR="000F7599" w:rsidRPr="008F0D0C" w:rsidRDefault="000F7599" w:rsidP="0099614A">
      <w:pPr>
        <w:spacing w:line="360" w:lineRule="auto"/>
        <w:rPr>
          <w:rFonts w:ascii="Arial" w:hAnsi="Arial" w:cs="Arial"/>
        </w:rPr>
      </w:pPr>
      <w:r w:rsidRPr="008F0D0C">
        <w:rPr>
          <w:rFonts w:ascii="Arial" w:hAnsi="Arial" w:cs="Arial"/>
        </w:rPr>
        <w:t>For Tesla, these regulatory developments create favourable conditions for market expansion, as they encourage consumers and manufacturers to transition toward electric mobility. At the same time, regulatory requirements related to environmental protection, labour standards and industrial development can increase operational complexity for foreign firms entering the market.</w:t>
      </w:r>
    </w:p>
    <w:p w14:paraId="57DE0EDE" w14:textId="18F61E1A" w:rsidR="000F7599" w:rsidRPr="008F0D0C" w:rsidRDefault="000F7599" w:rsidP="0099614A">
      <w:pPr>
        <w:spacing w:line="360" w:lineRule="auto"/>
        <w:rPr>
          <w:rFonts w:ascii="Arial" w:hAnsi="Arial" w:cs="Arial"/>
          <w:b/>
          <w:bCs/>
        </w:rPr>
      </w:pPr>
      <w:r w:rsidRPr="008F0D0C">
        <w:rPr>
          <w:rFonts w:ascii="Arial" w:hAnsi="Arial" w:cs="Arial"/>
          <w:b/>
          <w:bCs/>
        </w:rPr>
        <w:t>Economic Factors</w:t>
      </w:r>
    </w:p>
    <w:p w14:paraId="376FFE21" w14:textId="102A2586" w:rsidR="000F7599" w:rsidRPr="008F0D0C" w:rsidRDefault="000F7599" w:rsidP="0099614A">
      <w:pPr>
        <w:spacing w:line="360" w:lineRule="auto"/>
        <w:rPr>
          <w:rFonts w:ascii="Arial" w:hAnsi="Arial" w:cs="Arial"/>
        </w:rPr>
      </w:pPr>
      <w:r w:rsidRPr="008F0D0C">
        <w:rPr>
          <w:rFonts w:ascii="Arial" w:hAnsi="Arial" w:cs="Arial"/>
        </w:rPr>
        <w:t>Germany’s strong economic performance and high levels of purchasing power also contribute to the attractiveness of the automotive market. As one of the largest economies in Europe, Germany provides access to a large consumer base with significant demand for technologically advanced vehicles. In addition, the country’s well-developed industrial infrastructure and skilled workforce support advanced manufacturing activities within the automotive sector (OECD, 2023).</w:t>
      </w:r>
    </w:p>
    <w:p w14:paraId="4A4B59EE" w14:textId="44B5DE9E" w:rsidR="000F7599" w:rsidRPr="008F0D0C" w:rsidRDefault="000F7599" w:rsidP="0099614A">
      <w:pPr>
        <w:spacing w:line="360" w:lineRule="auto"/>
        <w:rPr>
          <w:rFonts w:ascii="Arial" w:hAnsi="Arial" w:cs="Arial"/>
        </w:rPr>
      </w:pPr>
      <w:r w:rsidRPr="008F0D0C">
        <w:rPr>
          <w:rFonts w:ascii="Arial" w:hAnsi="Arial" w:cs="Arial"/>
        </w:rPr>
        <w:t xml:space="preserve">The presence of a mature automotive industry also creates opportunities for collaboration with specialised suppliers and engineering firms. However, the strong </w:t>
      </w:r>
      <w:r w:rsidRPr="008F0D0C">
        <w:rPr>
          <w:rFonts w:ascii="Arial" w:hAnsi="Arial" w:cs="Arial"/>
        </w:rPr>
        <w:lastRenderedPageBreak/>
        <w:t>position of established German manufacturers means that competition within the market remains intense.</w:t>
      </w:r>
    </w:p>
    <w:p w14:paraId="0EDA51DE" w14:textId="52C4030D" w:rsidR="000F7599" w:rsidRPr="008F0D0C" w:rsidRDefault="000F7599" w:rsidP="0099614A">
      <w:pPr>
        <w:spacing w:line="360" w:lineRule="auto"/>
        <w:rPr>
          <w:rFonts w:ascii="Arial" w:hAnsi="Arial" w:cs="Arial"/>
          <w:b/>
          <w:bCs/>
        </w:rPr>
      </w:pPr>
      <w:r w:rsidRPr="008F0D0C">
        <w:rPr>
          <w:rFonts w:ascii="Arial" w:hAnsi="Arial" w:cs="Arial"/>
          <w:b/>
          <w:bCs/>
        </w:rPr>
        <w:t>Social Factors</w:t>
      </w:r>
    </w:p>
    <w:p w14:paraId="1638325E" w14:textId="312BD5F4" w:rsidR="000F7599" w:rsidRPr="008F0D0C" w:rsidRDefault="000F7599" w:rsidP="0099614A">
      <w:pPr>
        <w:spacing w:line="360" w:lineRule="auto"/>
        <w:rPr>
          <w:rFonts w:ascii="Arial" w:hAnsi="Arial" w:cs="Arial"/>
        </w:rPr>
      </w:pPr>
      <w:r w:rsidRPr="008F0D0C">
        <w:rPr>
          <w:rFonts w:ascii="Arial" w:hAnsi="Arial" w:cs="Arial"/>
        </w:rPr>
        <w:t>Social trends and changing consumer attitudes toward sustainability have also contributed to the growth of the electric vehicle market. Increasing awareness of climate change and environmental issues has encouraged consumers to consider low-emission transportation options. Government incentives and environmental policies have further reinforced this shift by encouraging consumers to adopt electric vehicles (</w:t>
      </w:r>
      <w:proofErr w:type="spellStart"/>
      <w:r w:rsidRPr="008F0D0C">
        <w:rPr>
          <w:rFonts w:ascii="Arial" w:hAnsi="Arial" w:cs="Arial"/>
        </w:rPr>
        <w:t>Sierzchula</w:t>
      </w:r>
      <w:proofErr w:type="spellEnd"/>
      <w:r w:rsidRPr="008F0D0C">
        <w:rPr>
          <w:rFonts w:ascii="Arial" w:hAnsi="Arial" w:cs="Arial"/>
        </w:rPr>
        <w:t xml:space="preserve"> et al., 2014).</w:t>
      </w:r>
    </w:p>
    <w:p w14:paraId="2982E106" w14:textId="0399A265" w:rsidR="000F7599" w:rsidRPr="008F0D0C" w:rsidRDefault="000F7599" w:rsidP="0099614A">
      <w:pPr>
        <w:spacing w:line="360" w:lineRule="auto"/>
        <w:rPr>
          <w:rFonts w:ascii="Arial" w:hAnsi="Arial" w:cs="Arial"/>
        </w:rPr>
      </w:pPr>
      <w:r w:rsidRPr="008F0D0C">
        <w:rPr>
          <w:rFonts w:ascii="Arial" w:hAnsi="Arial" w:cs="Arial"/>
        </w:rPr>
        <w:t>These developments have created favourable market conditions for companies specialising in electric mobility, including Tesla. At the same time, consumer preferences within Germany remain strongly influenced by brand reputation and product quality, which presents a challenge for new market entrants seeking to compete with established manufacturers.</w:t>
      </w:r>
    </w:p>
    <w:p w14:paraId="0F4C876D" w14:textId="703595E2" w:rsidR="000F7599" w:rsidRPr="008F0D0C" w:rsidRDefault="000F7599" w:rsidP="0099614A">
      <w:pPr>
        <w:spacing w:line="360" w:lineRule="auto"/>
        <w:rPr>
          <w:rFonts w:ascii="Arial" w:hAnsi="Arial" w:cs="Arial"/>
          <w:b/>
          <w:bCs/>
        </w:rPr>
      </w:pPr>
      <w:r w:rsidRPr="008F0D0C">
        <w:rPr>
          <w:rFonts w:ascii="Arial" w:hAnsi="Arial" w:cs="Arial"/>
          <w:b/>
          <w:bCs/>
        </w:rPr>
        <w:t>Technological Factors</w:t>
      </w:r>
    </w:p>
    <w:p w14:paraId="7E26406B" w14:textId="756A21A5" w:rsidR="000F7599" w:rsidRPr="008F0D0C" w:rsidRDefault="000F7599" w:rsidP="0099614A">
      <w:pPr>
        <w:spacing w:line="360" w:lineRule="auto"/>
        <w:rPr>
          <w:rFonts w:ascii="Arial" w:hAnsi="Arial" w:cs="Arial"/>
        </w:rPr>
      </w:pPr>
      <w:r w:rsidRPr="008F0D0C">
        <w:rPr>
          <w:rFonts w:ascii="Arial" w:hAnsi="Arial" w:cs="Arial"/>
        </w:rPr>
        <w:t>Technological innovation is a central driver of competition within the modern automotive industry. Advances in battery technology, digital connectivity and autonomous driving systems are reshaping traditional vehicle design and manufacturing processes. Industry analysts suggest that future mobility systems will increasingly integrate digital platforms, software ecosystems and energy management technologies (Heineke et al., 2023).</w:t>
      </w:r>
    </w:p>
    <w:p w14:paraId="4C263C10" w14:textId="39846F3D" w:rsidR="000F7599" w:rsidRPr="008F0D0C" w:rsidRDefault="000F7599" w:rsidP="0099614A">
      <w:pPr>
        <w:spacing w:line="360" w:lineRule="auto"/>
        <w:rPr>
          <w:rFonts w:ascii="Arial" w:hAnsi="Arial" w:cs="Arial"/>
        </w:rPr>
      </w:pPr>
      <w:r w:rsidRPr="008F0D0C">
        <w:rPr>
          <w:rFonts w:ascii="Arial" w:hAnsi="Arial" w:cs="Arial"/>
        </w:rPr>
        <w:t>Tesla has positioned itself as a technological leader within the electric vehicle market through its focus on battery innovation, software integration and over-the-air vehicle updates. These capabilities provide a competitive advantage within the emerging electric mobility ecosystem. However, traditional manufacturers are rapidly investing in similar technologies, which may reduce Tesla’s technological lead over time.</w:t>
      </w:r>
    </w:p>
    <w:p w14:paraId="7E20D765" w14:textId="4073AA98" w:rsidR="000F7599" w:rsidRPr="008F0D0C" w:rsidRDefault="000F7599" w:rsidP="0099614A">
      <w:pPr>
        <w:spacing w:line="360" w:lineRule="auto"/>
        <w:rPr>
          <w:rFonts w:ascii="Arial" w:hAnsi="Arial" w:cs="Arial"/>
          <w:b/>
          <w:bCs/>
        </w:rPr>
      </w:pPr>
      <w:r w:rsidRPr="008F0D0C">
        <w:rPr>
          <w:rFonts w:ascii="Arial" w:hAnsi="Arial" w:cs="Arial"/>
          <w:b/>
          <w:bCs/>
        </w:rPr>
        <w:t>Environmental Factors</w:t>
      </w:r>
    </w:p>
    <w:p w14:paraId="4DD82FE4" w14:textId="28AC4F47" w:rsidR="000F7599" w:rsidRPr="008F0D0C" w:rsidRDefault="000F7599" w:rsidP="0099614A">
      <w:pPr>
        <w:spacing w:line="360" w:lineRule="auto"/>
        <w:rPr>
          <w:rFonts w:ascii="Arial" w:hAnsi="Arial" w:cs="Arial"/>
        </w:rPr>
      </w:pPr>
      <w:r w:rsidRPr="008F0D0C">
        <w:rPr>
          <w:rFonts w:ascii="Arial" w:hAnsi="Arial" w:cs="Arial"/>
        </w:rPr>
        <w:t xml:space="preserve">Environmental sustainability represents one of the most significant drivers of change within the automotive industry. Governments around the world are introducing policies aimed at reducing carbon emissions and promoting sustainable </w:t>
      </w:r>
      <w:r w:rsidRPr="008F0D0C">
        <w:rPr>
          <w:rFonts w:ascii="Arial" w:hAnsi="Arial" w:cs="Arial"/>
        </w:rPr>
        <w:lastRenderedPageBreak/>
        <w:t>transportation systems. Electric vehicles are widely regarded as a key component of these efforts to reduce greenhouse gas emissions from the transport sector (IEA, 2024).</w:t>
      </w:r>
    </w:p>
    <w:p w14:paraId="06468EE5" w14:textId="79B218F0" w:rsidR="000F7599" w:rsidRPr="008F0D0C" w:rsidRDefault="000F7599" w:rsidP="0099614A">
      <w:pPr>
        <w:spacing w:line="360" w:lineRule="auto"/>
        <w:rPr>
          <w:rFonts w:ascii="Arial" w:hAnsi="Arial" w:cs="Arial"/>
        </w:rPr>
      </w:pPr>
      <w:r w:rsidRPr="008F0D0C">
        <w:rPr>
          <w:rFonts w:ascii="Arial" w:hAnsi="Arial" w:cs="Arial"/>
        </w:rPr>
        <w:t>Within Europe, environmental regulations and climate policies have accelerated the transition toward electric mobility and encouraged automotive firms to invest in alternative propulsion technologies. These policies create favourable conditions for Tesla’s business model while simultaneously increasing competitive pressure within the electric vehicle market.</w:t>
      </w:r>
    </w:p>
    <w:p w14:paraId="7FC48E12" w14:textId="5F764E86" w:rsidR="000F7599" w:rsidRPr="008F0D0C" w:rsidRDefault="000F7599" w:rsidP="005A2B4C">
      <w:pPr>
        <w:pStyle w:val="Heading2"/>
        <w:rPr>
          <w:rFonts w:ascii="Arial" w:hAnsi="Arial" w:cs="Arial"/>
          <w:b/>
          <w:bCs/>
          <w:sz w:val="24"/>
          <w:szCs w:val="24"/>
        </w:rPr>
      </w:pPr>
      <w:bookmarkStart w:id="14" w:name="_Toc224805520"/>
      <w:r w:rsidRPr="008F0D0C">
        <w:rPr>
          <w:rFonts w:ascii="Arial" w:hAnsi="Arial" w:cs="Arial"/>
          <w:b/>
          <w:bCs/>
          <w:sz w:val="24"/>
          <w:szCs w:val="24"/>
        </w:rPr>
        <w:t>4.4 Competitive Challenges and Strategic Risks</w:t>
      </w:r>
      <w:bookmarkEnd w:id="14"/>
    </w:p>
    <w:p w14:paraId="219E135D" w14:textId="58AF4BC9" w:rsidR="000F7599" w:rsidRPr="008F0D0C" w:rsidRDefault="000F7599" w:rsidP="0099614A">
      <w:pPr>
        <w:spacing w:line="360" w:lineRule="auto"/>
        <w:rPr>
          <w:rFonts w:ascii="Arial" w:hAnsi="Arial" w:cs="Arial"/>
        </w:rPr>
      </w:pPr>
      <w:r w:rsidRPr="008F0D0C">
        <w:rPr>
          <w:rFonts w:ascii="Arial" w:hAnsi="Arial" w:cs="Arial"/>
        </w:rPr>
        <w:t>Despite favourable conditions for electric mobility, Tesla faces several competitive and operational challenges within the German market. Established German manufacturers possess strong brand loyalty, extensive distribution networks and deep experience in automotive production. These firms are investing heavily in electric vehicle development and are increasingly capable of competing with Tesla within the EV segment.</w:t>
      </w:r>
    </w:p>
    <w:p w14:paraId="2F7B8E1B" w14:textId="1F932C01" w:rsidR="000F7599" w:rsidRPr="008F0D0C" w:rsidRDefault="000F7599" w:rsidP="0099614A">
      <w:pPr>
        <w:spacing w:line="360" w:lineRule="auto"/>
        <w:rPr>
          <w:rFonts w:ascii="Arial" w:hAnsi="Arial" w:cs="Arial"/>
        </w:rPr>
      </w:pPr>
      <w:r w:rsidRPr="008F0D0C">
        <w:rPr>
          <w:rFonts w:ascii="Arial" w:hAnsi="Arial" w:cs="Arial"/>
        </w:rPr>
        <w:t>Recent market developments suggest that competition within the European electric vehicle market is intensifying. Reports indicate that Tesla’s European sales have faced fluctuations as competition from domestic manufacturers increases and market dynamics evolve (</w:t>
      </w:r>
      <w:r w:rsidR="005E3636">
        <w:rPr>
          <w:rFonts w:ascii="Arial" w:hAnsi="Arial" w:cs="Arial"/>
        </w:rPr>
        <w:t>Calero</w:t>
      </w:r>
      <w:r w:rsidRPr="008F0D0C">
        <w:rPr>
          <w:rFonts w:ascii="Arial" w:hAnsi="Arial" w:cs="Arial"/>
        </w:rPr>
        <w:t>, 2025). These developments highlight the challenges associated with sustaining market leadership within a rapidly expanding and competitive industry.</w:t>
      </w:r>
    </w:p>
    <w:p w14:paraId="62D4CFD9" w14:textId="5DF0A9B1" w:rsidR="000F7599" w:rsidRPr="008F0D0C" w:rsidRDefault="000F7599" w:rsidP="0099614A">
      <w:pPr>
        <w:spacing w:line="360" w:lineRule="auto"/>
        <w:rPr>
          <w:rFonts w:ascii="Arial" w:hAnsi="Arial" w:cs="Arial"/>
        </w:rPr>
      </w:pPr>
      <w:r w:rsidRPr="008F0D0C">
        <w:rPr>
          <w:rFonts w:ascii="Arial" w:hAnsi="Arial" w:cs="Arial"/>
        </w:rPr>
        <w:t>Operational challenges have also emerged in relation to Tesla’s Berlin manufacturing facility. Media reports have highlighted workforce and production issues during the early stages of the factory’s operation, reflecting the complexities associated with establishing large-scale manufacturing facilities in foreign markets (Reuters, 2026). Such challenges illustrate the risks that multinational firms may face when expanding into new regulatory and industrial environments.</w:t>
      </w:r>
    </w:p>
    <w:p w14:paraId="3D868008" w14:textId="19369EC9" w:rsidR="000F7599" w:rsidRPr="008F0D0C" w:rsidRDefault="000F7599" w:rsidP="0099614A">
      <w:pPr>
        <w:spacing w:line="360" w:lineRule="auto"/>
        <w:rPr>
          <w:rFonts w:ascii="Arial" w:hAnsi="Arial" w:cs="Arial"/>
        </w:rPr>
      </w:pPr>
      <w:r w:rsidRPr="008F0D0C">
        <w:rPr>
          <w:rFonts w:ascii="Arial" w:hAnsi="Arial" w:cs="Arial"/>
        </w:rPr>
        <w:t>Nevertheless, Tesla continues to benefit from strong brand recognition and a reputation for technological innovation within the electric vehicle market. The company’s ability to integrate software development, battery technology and vehicle manufacturing into a unified business model provides a strategic advantage that may support long-term competitiveness within the industry.</w:t>
      </w:r>
    </w:p>
    <w:p w14:paraId="0449E13D" w14:textId="5EE93CFC" w:rsidR="000F7599" w:rsidRPr="008F0D0C" w:rsidRDefault="000F7599" w:rsidP="0099614A">
      <w:pPr>
        <w:spacing w:line="360" w:lineRule="auto"/>
        <w:rPr>
          <w:rFonts w:ascii="Arial" w:hAnsi="Arial" w:cs="Arial"/>
        </w:rPr>
      </w:pPr>
      <w:r w:rsidRPr="008F0D0C">
        <w:rPr>
          <w:rFonts w:ascii="Arial" w:hAnsi="Arial" w:cs="Arial"/>
        </w:rPr>
        <w:lastRenderedPageBreak/>
        <w:t>Consequently, Tesla’s long-term success within the German market will depend not only on technological innovation but also on its ability to compete with established manufacturers that possess extensive production capacity, established brand loyalty and deep experience within the European automotive industry.</w:t>
      </w:r>
    </w:p>
    <w:p w14:paraId="052FD7FF" w14:textId="77777777" w:rsidR="000F7599" w:rsidRPr="008F0D0C" w:rsidRDefault="000F7599" w:rsidP="005A2B4C">
      <w:pPr>
        <w:pStyle w:val="Heading1"/>
        <w:rPr>
          <w:rFonts w:ascii="Arial" w:hAnsi="Arial" w:cs="Arial"/>
          <w:b/>
          <w:bCs/>
          <w:sz w:val="28"/>
          <w:szCs w:val="28"/>
        </w:rPr>
      </w:pPr>
      <w:bookmarkStart w:id="15" w:name="_Toc224805521"/>
      <w:r w:rsidRPr="008F0D0C">
        <w:rPr>
          <w:rFonts w:ascii="Arial" w:hAnsi="Arial" w:cs="Arial"/>
          <w:b/>
          <w:bCs/>
          <w:sz w:val="28"/>
          <w:szCs w:val="28"/>
        </w:rPr>
        <w:t>5. Conclusion</w:t>
      </w:r>
      <w:bookmarkEnd w:id="15"/>
    </w:p>
    <w:p w14:paraId="3EB86F22" w14:textId="3597DE7B" w:rsidR="000F7599" w:rsidRPr="008F0D0C" w:rsidRDefault="000F7599" w:rsidP="0099614A">
      <w:pPr>
        <w:spacing w:line="360" w:lineRule="auto"/>
        <w:rPr>
          <w:rFonts w:ascii="Arial" w:hAnsi="Arial" w:cs="Arial"/>
        </w:rPr>
      </w:pPr>
      <w:r w:rsidRPr="008F0D0C">
        <w:rPr>
          <w:rFonts w:ascii="Arial" w:hAnsi="Arial" w:cs="Arial"/>
        </w:rPr>
        <w:t xml:space="preserve">The analysis presented in this report demonstrates that Germany remains one of the most competitive automotive industries in the world. The sector benefits from a combination of advanced engineering capabilities, a highly skilled workforce, extensive supplier networks and a strong industrial infrastructure that collectively support sustained global competitiveness. These structural advantages have enabled Germany to maintain a leading position in the global automotive market for several decades (ACEA, 2024; Di </w:t>
      </w:r>
      <w:proofErr w:type="spellStart"/>
      <w:r w:rsidRPr="008F0D0C">
        <w:rPr>
          <w:rFonts w:ascii="Arial" w:hAnsi="Arial" w:cs="Arial"/>
        </w:rPr>
        <w:t>Bitonto</w:t>
      </w:r>
      <w:proofErr w:type="spellEnd"/>
      <w:r w:rsidRPr="008F0D0C">
        <w:rPr>
          <w:rFonts w:ascii="Arial" w:hAnsi="Arial" w:cs="Arial"/>
        </w:rPr>
        <w:t>, 2022).</w:t>
      </w:r>
    </w:p>
    <w:p w14:paraId="55442F17" w14:textId="0A1A7F72" w:rsidR="000F7599" w:rsidRPr="008F0D0C" w:rsidRDefault="000F7599" w:rsidP="0099614A">
      <w:pPr>
        <w:spacing w:line="360" w:lineRule="auto"/>
        <w:rPr>
          <w:rFonts w:ascii="Arial" w:hAnsi="Arial" w:cs="Arial"/>
        </w:rPr>
      </w:pPr>
      <w:r w:rsidRPr="008F0D0C">
        <w:rPr>
          <w:rFonts w:ascii="Arial" w:hAnsi="Arial" w:cs="Arial"/>
        </w:rPr>
        <w:t>Applying Porter’s Diamond Model highlights how the interaction between factor conditions, domestic demand, supporting industries and intense firm rivalry contributes to Germany’s competitive advantage. The presence of demanding consumers, advanced technological capabilities and strong competition among domestic manufacturers has historically encouraged continuous innovation within the industry. At the same time, government policies and environmental regulations are increasingly shaping the strategic direction of the sector as firms transition toward electric mobility (Davies and Ellis, 2000; European Environment Agency, 2024).</w:t>
      </w:r>
    </w:p>
    <w:p w14:paraId="38976F67" w14:textId="01AF6AAA" w:rsidR="000F7599" w:rsidRPr="008F0D0C" w:rsidRDefault="000F7599" w:rsidP="0099614A">
      <w:pPr>
        <w:spacing w:line="360" w:lineRule="auto"/>
        <w:rPr>
          <w:rFonts w:ascii="Arial" w:hAnsi="Arial" w:cs="Arial"/>
        </w:rPr>
      </w:pPr>
      <w:r w:rsidRPr="008F0D0C">
        <w:rPr>
          <w:rFonts w:ascii="Arial" w:hAnsi="Arial" w:cs="Arial"/>
        </w:rPr>
        <w:t>The expansion of Tesla into Germany illustrates how the country continues to attract foreign investment within the automotive sector despite the presence of powerful domestic competitors. Tesla’s decision to establish the Gigafactory Berlin-Brandenburg demonstrates the strategic importance of the European market and highlights the role of Germany’s industrial ecosystem in supporting advanced automotive manufacturing (Tesla, 2024a).</w:t>
      </w:r>
    </w:p>
    <w:p w14:paraId="317CFF23" w14:textId="1A4F95A1" w:rsidR="000F7599" w:rsidRPr="008F0D0C" w:rsidRDefault="000F7599" w:rsidP="0099614A">
      <w:pPr>
        <w:spacing w:line="360" w:lineRule="auto"/>
        <w:rPr>
          <w:rFonts w:ascii="Arial" w:hAnsi="Arial" w:cs="Arial"/>
        </w:rPr>
      </w:pPr>
      <w:r w:rsidRPr="008F0D0C">
        <w:rPr>
          <w:rFonts w:ascii="Arial" w:hAnsi="Arial" w:cs="Arial"/>
        </w:rPr>
        <w:t xml:space="preserve">However, the analysis also reveals several challenges facing Tesla within the German market. Established domestic manufacturers possess strong brand recognition, extensive resources and deep experience within the automotive sector. Furthermore, competition within the electric vehicle market is intensifying as </w:t>
      </w:r>
      <w:r w:rsidRPr="008F0D0C">
        <w:rPr>
          <w:rFonts w:ascii="Arial" w:hAnsi="Arial" w:cs="Arial"/>
        </w:rPr>
        <w:lastRenderedPageBreak/>
        <w:t xml:space="preserve">traditional manufacturers accelerate their own electrification strategies (IEA, 2024; </w:t>
      </w:r>
      <w:r w:rsidR="005E3636">
        <w:rPr>
          <w:rFonts w:ascii="Arial" w:hAnsi="Arial" w:cs="Arial"/>
        </w:rPr>
        <w:t>Calero</w:t>
      </w:r>
      <w:r w:rsidRPr="008F0D0C">
        <w:rPr>
          <w:rFonts w:ascii="Arial" w:hAnsi="Arial" w:cs="Arial"/>
        </w:rPr>
        <w:t>, 2025).</w:t>
      </w:r>
    </w:p>
    <w:p w14:paraId="5A0E5D12" w14:textId="2354A7A0" w:rsidR="000F7599" w:rsidRPr="008F0D0C" w:rsidRDefault="000F7599" w:rsidP="0099614A">
      <w:pPr>
        <w:spacing w:line="360" w:lineRule="auto"/>
        <w:rPr>
          <w:rFonts w:ascii="Arial" w:hAnsi="Arial" w:cs="Arial"/>
        </w:rPr>
      </w:pPr>
      <w:r w:rsidRPr="008F0D0C">
        <w:rPr>
          <w:rFonts w:ascii="Arial" w:hAnsi="Arial" w:cs="Arial"/>
        </w:rPr>
        <w:t xml:space="preserve">Overall, while Germany offers favourable conditions for innovation and advanced manufacturing, Tesla must continue to navigate a highly competitive environment </w:t>
      </w:r>
      <w:proofErr w:type="gramStart"/>
      <w:r w:rsidRPr="008F0D0C">
        <w:rPr>
          <w:rFonts w:ascii="Arial" w:hAnsi="Arial" w:cs="Arial"/>
        </w:rPr>
        <w:t>in order to</w:t>
      </w:r>
      <w:proofErr w:type="gramEnd"/>
      <w:r w:rsidRPr="008F0D0C">
        <w:rPr>
          <w:rFonts w:ascii="Arial" w:hAnsi="Arial" w:cs="Arial"/>
        </w:rPr>
        <w:t xml:space="preserve"> sustain its market position. The long-term success of the company within the German automotive sector will therefore depend on its ability to maintain technological leadership while adapting to evolving market dynamics.</w:t>
      </w:r>
    </w:p>
    <w:p w14:paraId="26153664" w14:textId="6261A07F" w:rsidR="000F7599" w:rsidRPr="008F0D0C" w:rsidRDefault="002E653A" w:rsidP="005A2B4C">
      <w:pPr>
        <w:pStyle w:val="Heading1"/>
        <w:rPr>
          <w:rFonts w:ascii="Arial" w:hAnsi="Arial" w:cs="Arial"/>
          <w:b/>
          <w:bCs/>
          <w:sz w:val="28"/>
          <w:szCs w:val="28"/>
        </w:rPr>
      </w:pPr>
      <w:bookmarkStart w:id="16" w:name="_Toc224805522"/>
      <w:r>
        <w:rPr>
          <w:rFonts w:ascii="Arial" w:hAnsi="Arial" w:cs="Arial"/>
          <w:b/>
          <w:bCs/>
          <w:sz w:val="28"/>
          <w:szCs w:val="28"/>
        </w:rPr>
        <w:t xml:space="preserve">6. </w:t>
      </w:r>
      <w:r w:rsidR="000F7599" w:rsidRPr="008F0D0C">
        <w:rPr>
          <w:rFonts w:ascii="Arial" w:hAnsi="Arial" w:cs="Arial"/>
          <w:b/>
          <w:bCs/>
          <w:sz w:val="28"/>
          <w:szCs w:val="28"/>
        </w:rPr>
        <w:t>Reflective Account of the Research and Analysis Process</w:t>
      </w:r>
      <w:bookmarkEnd w:id="16"/>
    </w:p>
    <w:p w14:paraId="6CF86421" w14:textId="63A2D7E8" w:rsidR="000F7599" w:rsidRPr="008F0D0C" w:rsidRDefault="000F7599" w:rsidP="0099614A">
      <w:pPr>
        <w:spacing w:line="360" w:lineRule="auto"/>
        <w:rPr>
          <w:rFonts w:ascii="Arial" w:hAnsi="Arial" w:cs="Arial"/>
          <w:b/>
          <w:bCs/>
        </w:rPr>
      </w:pPr>
      <w:r w:rsidRPr="008F0D0C">
        <w:rPr>
          <w:rFonts w:ascii="Arial" w:hAnsi="Arial" w:cs="Arial"/>
          <w:b/>
          <w:bCs/>
        </w:rPr>
        <w:t>Description</w:t>
      </w:r>
    </w:p>
    <w:p w14:paraId="270C3B60" w14:textId="6C5106D1" w:rsidR="000F7599" w:rsidRPr="008F0D0C" w:rsidRDefault="000F7599" w:rsidP="0099614A">
      <w:pPr>
        <w:spacing w:line="360" w:lineRule="auto"/>
        <w:rPr>
          <w:rFonts w:ascii="Arial" w:hAnsi="Arial" w:cs="Arial"/>
        </w:rPr>
      </w:pPr>
      <w:r w:rsidRPr="008F0D0C">
        <w:rPr>
          <w:rFonts w:ascii="Arial" w:hAnsi="Arial" w:cs="Arial"/>
        </w:rPr>
        <w:t>The purpose of this assessment was to analyse the competitiveness of the German automotive industry within the context of international business and to evaluate the strategic position of Tesla as a multinational enterprise operating within this environment. The report required the application of theoretical frameworks, including Porter’s Diamond Model of national competitive advantage, alongside the evaluation of market conditions influencing Tesla’s operations in Germany.</w:t>
      </w:r>
    </w:p>
    <w:p w14:paraId="310DA076" w14:textId="7B7F7470" w:rsidR="000F7599" w:rsidRPr="008F0D0C" w:rsidRDefault="000F7599" w:rsidP="0099614A">
      <w:pPr>
        <w:spacing w:line="360" w:lineRule="auto"/>
        <w:rPr>
          <w:rFonts w:ascii="Arial" w:hAnsi="Arial" w:cs="Arial"/>
        </w:rPr>
      </w:pPr>
      <w:r w:rsidRPr="008F0D0C">
        <w:rPr>
          <w:rFonts w:ascii="Arial" w:hAnsi="Arial" w:cs="Arial"/>
        </w:rPr>
        <w:t>The research process involved collecting and analysing a range of academic, industry and institutional sources relating to the automotive industry, electric mobility and international business strategy. Sources included academic literature examining industry competitiveness, policy reports from international organisations, and industry data relating to the transition toward electric vehicles. These sources were used to develop an understanding of the structural factors that shape the German automotive industry and the strategic environment in which Tesla operates.</w:t>
      </w:r>
    </w:p>
    <w:p w14:paraId="6B240C75" w14:textId="72D18E67" w:rsidR="000F7599" w:rsidRPr="008F0D0C" w:rsidRDefault="000F7599" w:rsidP="0099614A">
      <w:pPr>
        <w:spacing w:line="360" w:lineRule="auto"/>
        <w:rPr>
          <w:rFonts w:ascii="Arial" w:hAnsi="Arial" w:cs="Arial"/>
        </w:rPr>
      </w:pPr>
      <w:r w:rsidRPr="008F0D0C">
        <w:rPr>
          <w:rFonts w:ascii="Arial" w:hAnsi="Arial" w:cs="Arial"/>
        </w:rPr>
        <w:t>The analytical component of the report required the integration of theoretical frameworks with real-world industry data. Porter’s Diamond Model was applied to evaluate the structural determinants of Germany’s competitive advantage, while a PESTLE analysis was used to assess the attractiveness of the German market for Tesla. Through this process, the report aimed to provide a comprehensive evaluation of both industry-level competitiveness and firm-level strategic positioning.</w:t>
      </w:r>
    </w:p>
    <w:p w14:paraId="75C99BEF" w14:textId="77777777" w:rsidR="005A2B4C" w:rsidRPr="008F0D0C" w:rsidRDefault="000F7599" w:rsidP="0099614A">
      <w:pPr>
        <w:spacing w:line="360" w:lineRule="auto"/>
        <w:rPr>
          <w:rFonts w:ascii="Arial" w:hAnsi="Arial" w:cs="Arial"/>
          <w:b/>
          <w:bCs/>
        </w:rPr>
      </w:pPr>
      <w:r w:rsidRPr="008F0D0C">
        <w:rPr>
          <w:rFonts w:ascii="Arial" w:hAnsi="Arial" w:cs="Arial"/>
          <w:b/>
          <w:bCs/>
        </w:rPr>
        <w:t>Feelings</w:t>
      </w:r>
    </w:p>
    <w:p w14:paraId="2B2D6428" w14:textId="706F3823" w:rsidR="000F7599" w:rsidRPr="008F0D0C" w:rsidRDefault="000F7599" w:rsidP="0099614A">
      <w:pPr>
        <w:spacing w:line="360" w:lineRule="auto"/>
        <w:rPr>
          <w:rFonts w:ascii="Arial" w:hAnsi="Arial" w:cs="Arial"/>
          <w:b/>
          <w:bCs/>
        </w:rPr>
      </w:pPr>
      <w:r w:rsidRPr="008F0D0C">
        <w:rPr>
          <w:rFonts w:ascii="Arial" w:hAnsi="Arial" w:cs="Arial"/>
        </w:rPr>
        <w:lastRenderedPageBreak/>
        <w:t>At the beginning of the research process, the topic appeared relatively complex due to the large volume of information available on the global automotive industry. Identifying relevant sources that directly supported the requirements of the assignment required careful selection and critical evaluation. Initially, there was some uncertainty regarding how to integrate theoretical frameworks with practical industry analysis in a coherent and academically structured manner.</w:t>
      </w:r>
    </w:p>
    <w:p w14:paraId="3E171CC0" w14:textId="6CC49C88" w:rsidR="000F7599" w:rsidRPr="008F0D0C" w:rsidRDefault="000F7599" w:rsidP="0099614A">
      <w:pPr>
        <w:spacing w:line="360" w:lineRule="auto"/>
        <w:rPr>
          <w:rFonts w:ascii="Arial" w:hAnsi="Arial" w:cs="Arial"/>
        </w:rPr>
      </w:pPr>
      <w:r w:rsidRPr="008F0D0C">
        <w:rPr>
          <w:rFonts w:ascii="Arial" w:hAnsi="Arial" w:cs="Arial"/>
        </w:rPr>
        <w:t>However, as the research progressed, the structure of the report became clearer. The use of analytical frameworks such as Porter’s Diamond Model provided a useful structure for organising the discussion of national competitiveness. Similarly, the PESTLE framework helped to identify the broader environmental factors influencing Tesla’s operations in Germany. These frameworks made it easier to organise the analysis and connect theoretical concepts with empirical industry data.</w:t>
      </w:r>
    </w:p>
    <w:p w14:paraId="6EBFEE5F" w14:textId="17B6CB38" w:rsidR="000F7599" w:rsidRPr="008F0D0C" w:rsidRDefault="000F7599" w:rsidP="0099614A">
      <w:pPr>
        <w:spacing w:line="360" w:lineRule="auto"/>
        <w:rPr>
          <w:rFonts w:ascii="Arial" w:hAnsi="Arial" w:cs="Arial"/>
        </w:rPr>
      </w:pPr>
      <w:r w:rsidRPr="008F0D0C">
        <w:rPr>
          <w:rFonts w:ascii="Arial" w:hAnsi="Arial" w:cs="Arial"/>
        </w:rPr>
        <w:t>The process also highlighted the importance of using credible and reliable sources when analysing complex international business environments. Government reports, industry analyses and peer-reviewed academic articles provided valuable insights that helped strengthen the overall argument of the report.</w:t>
      </w:r>
    </w:p>
    <w:p w14:paraId="0E952AE4" w14:textId="25D4D372" w:rsidR="000F7599" w:rsidRPr="008F0D0C" w:rsidRDefault="000F7599" w:rsidP="0099614A">
      <w:pPr>
        <w:spacing w:line="360" w:lineRule="auto"/>
        <w:rPr>
          <w:rFonts w:ascii="Arial" w:hAnsi="Arial" w:cs="Arial"/>
          <w:b/>
          <w:bCs/>
        </w:rPr>
      </w:pPr>
      <w:r w:rsidRPr="008F0D0C">
        <w:rPr>
          <w:rFonts w:ascii="Arial" w:hAnsi="Arial" w:cs="Arial"/>
          <w:b/>
          <w:bCs/>
        </w:rPr>
        <w:t>Evaluation</w:t>
      </w:r>
    </w:p>
    <w:p w14:paraId="5ADC8EDE" w14:textId="56E7F0B4" w:rsidR="000F7599" w:rsidRPr="008F0D0C" w:rsidRDefault="000F7599" w:rsidP="0099614A">
      <w:pPr>
        <w:spacing w:line="360" w:lineRule="auto"/>
        <w:rPr>
          <w:rFonts w:ascii="Arial" w:hAnsi="Arial" w:cs="Arial"/>
        </w:rPr>
      </w:pPr>
      <w:r w:rsidRPr="008F0D0C">
        <w:rPr>
          <w:rFonts w:ascii="Arial" w:hAnsi="Arial" w:cs="Arial"/>
        </w:rPr>
        <w:t>Overall, the research process was effective in developing a comprehensive understanding of the German automotive industry and the strategic challenges associated with the transition to electric mobility. One of the strengths of the research process was the use of a wide range of credible sources, including academic research, industry reports and policy documents. This combination of sources helped to provide both theoretical insight and practical industry context.</w:t>
      </w:r>
    </w:p>
    <w:p w14:paraId="71DA2B21" w14:textId="70C08697" w:rsidR="000F7599" w:rsidRPr="008F0D0C" w:rsidRDefault="000F7599" w:rsidP="0099614A">
      <w:pPr>
        <w:spacing w:line="360" w:lineRule="auto"/>
        <w:rPr>
          <w:rFonts w:ascii="Arial" w:hAnsi="Arial" w:cs="Arial"/>
        </w:rPr>
      </w:pPr>
      <w:r w:rsidRPr="008F0D0C">
        <w:rPr>
          <w:rFonts w:ascii="Arial" w:hAnsi="Arial" w:cs="Arial"/>
        </w:rPr>
        <w:t>The application of analytical frameworks also contributed positively to the structure and coherence of the report. Porter’s Diamond Model proved particularly useful in identifying the structural factors that contribute to Germany’s competitiveness within the automotive industry. The framework enabled a systematic evaluation of the relationships between factor conditions, domestic demand, supporting industries and competitive rivalry.</w:t>
      </w:r>
    </w:p>
    <w:p w14:paraId="5CBC056A" w14:textId="59B592FD" w:rsidR="000F7599" w:rsidRPr="008F0D0C" w:rsidRDefault="000F7599" w:rsidP="0099614A">
      <w:pPr>
        <w:spacing w:line="360" w:lineRule="auto"/>
        <w:rPr>
          <w:rFonts w:ascii="Arial" w:hAnsi="Arial" w:cs="Arial"/>
        </w:rPr>
      </w:pPr>
      <w:r w:rsidRPr="008F0D0C">
        <w:rPr>
          <w:rFonts w:ascii="Arial" w:hAnsi="Arial" w:cs="Arial"/>
        </w:rPr>
        <w:t xml:space="preserve">However, some limitations were also present in the research process. The automotive industry is currently undergoing rapid technological and regulatory </w:t>
      </w:r>
      <w:r w:rsidRPr="008F0D0C">
        <w:rPr>
          <w:rFonts w:ascii="Arial" w:hAnsi="Arial" w:cs="Arial"/>
        </w:rPr>
        <w:lastRenderedPageBreak/>
        <w:t xml:space="preserve">changes, which means that industry conditions may evolve quickly. As a result, some data sources may become outdated relatively quickly, particularly in relation to electric vehicle adoption and technological developments. This highlights the importance of continuously updating industry analysis </w:t>
      </w:r>
      <w:proofErr w:type="gramStart"/>
      <w:r w:rsidRPr="008F0D0C">
        <w:rPr>
          <w:rFonts w:ascii="Arial" w:hAnsi="Arial" w:cs="Arial"/>
        </w:rPr>
        <w:t>in order to</w:t>
      </w:r>
      <w:proofErr w:type="gramEnd"/>
      <w:r w:rsidRPr="008F0D0C">
        <w:rPr>
          <w:rFonts w:ascii="Arial" w:hAnsi="Arial" w:cs="Arial"/>
        </w:rPr>
        <w:t xml:space="preserve"> reflect changing market conditions.</w:t>
      </w:r>
    </w:p>
    <w:p w14:paraId="63615FCC" w14:textId="22D3BA43" w:rsidR="000F7599" w:rsidRPr="008F0D0C" w:rsidRDefault="000F7599" w:rsidP="0099614A">
      <w:pPr>
        <w:spacing w:line="360" w:lineRule="auto"/>
        <w:rPr>
          <w:rFonts w:ascii="Arial" w:hAnsi="Arial" w:cs="Arial"/>
          <w:b/>
          <w:bCs/>
        </w:rPr>
      </w:pPr>
      <w:r w:rsidRPr="008F0D0C">
        <w:rPr>
          <w:rFonts w:ascii="Arial" w:hAnsi="Arial" w:cs="Arial"/>
          <w:b/>
          <w:bCs/>
        </w:rPr>
        <w:t>Analysis</w:t>
      </w:r>
    </w:p>
    <w:p w14:paraId="3AD98AA2" w14:textId="12BAC993" w:rsidR="000F7599" w:rsidRPr="008F0D0C" w:rsidRDefault="000F7599" w:rsidP="0099614A">
      <w:pPr>
        <w:spacing w:line="360" w:lineRule="auto"/>
        <w:rPr>
          <w:rFonts w:ascii="Arial" w:hAnsi="Arial" w:cs="Arial"/>
        </w:rPr>
      </w:pPr>
      <w:r w:rsidRPr="008F0D0C">
        <w:rPr>
          <w:rFonts w:ascii="Arial" w:hAnsi="Arial" w:cs="Arial"/>
        </w:rPr>
        <w:t xml:space="preserve">Reflecting on the research process highlights the importance of combining theoretical frameworks with empirical evidence when analysing international business environments. Theoretical models such as Porter’s Diamond provide a structured approach to evaluating industry competitiveness, but they must be supported by real-world data </w:t>
      </w:r>
      <w:proofErr w:type="gramStart"/>
      <w:r w:rsidRPr="008F0D0C">
        <w:rPr>
          <w:rFonts w:ascii="Arial" w:hAnsi="Arial" w:cs="Arial"/>
        </w:rPr>
        <w:t>in order to</w:t>
      </w:r>
      <w:proofErr w:type="gramEnd"/>
      <w:r w:rsidRPr="008F0D0C">
        <w:rPr>
          <w:rFonts w:ascii="Arial" w:hAnsi="Arial" w:cs="Arial"/>
        </w:rPr>
        <w:t xml:space="preserve"> produce meaningful conclusions.</w:t>
      </w:r>
    </w:p>
    <w:p w14:paraId="41FBFBFD" w14:textId="3157DCB5" w:rsidR="000F7599" w:rsidRPr="008F0D0C" w:rsidRDefault="000F7599" w:rsidP="0099614A">
      <w:pPr>
        <w:spacing w:line="360" w:lineRule="auto"/>
        <w:rPr>
          <w:rFonts w:ascii="Arial" w:hAnsi="Arial" w:cs="Arial"/>
        </w:rPr>
      </w:pPr>
      <w:r w:rsidRPr="008F0D0C">
        <w:rPr>
          <w:rFonts w:ascii="Arial" w:hAnsi="Arial" w:cs="Arial"/>
        </w:rPr>
        <w:t>The process also demonstrated the value of interdisciplinary research when examining complex global industries. The automotive sector is influenced by economic factors, technological developments, environmental policies and consumer behaviour. As a result, analysing the industry required engagement with sources from multiple fields, including economics, technology policy and business strategy.</w:t>
      </w:r>
    </w:p>
    <w:p w14:paraId="20211388" w14:textId="2F9D561C" w:rsidR="000F7599" w:rsidRPr="008F0D0C" w:rsidRDefault="000F7599" w:rsidP="0099614A">
      <w:pPr>
        <w:spacing w:line="360" w:lineRule="auto"/>
        <w:rPr>
          <w:rFonts w:ascii="Arial" w:hAnsi="Arial" w:cs="Arial"/>
        </w:rPr>
      </w:pPr>
      <w:r w:rsidRPr="008F0D0C">
        <w:rPr>
          <w:rFonts w:ascii="Arial" w:hAnsi="Arial" w:cs="Arial"/>
        </w:rPr>
        <w:t>In addition, the case of Tesla illustrates how multinational enterprises must carefully evaluate the external environment before expanding into foreign markets. Tesla’s decision to establish a manufacturing facility in Germany reflects a strategic attempt to position the company within one of the most advanced automotive ecosystems in the world. However, the analysis also demonstrates that foreign market entry involves both opportunities and risks, particularly when entering markets dominated by strong domestic competitors.</w:t>
      </w:r>
    </w:p>
    <w:p w14:paraId="63FB0FD5" w14:textId="2FF6FD15" w:rsidR="000F7599" w:rsidRPr="008F0D0C" w:rsidRDefault="000F7599" w:rsidP="0099614A">
      <w:pPr>
        <w:spacing w:line="360" w:lineRule="auto"/>
        <w:rPr>
          <w:rFonts w:ascii="Arial" w:hAnsi="Arial" w:cs="Arial"/>
        </w:rPr>
      </w:pPr>
      <w:r w:rsidRPr="008F0D0C">
        <w:rPr>
          <w:rFonts w:ascii="Arial" w:hAnsi="Arial" w:cs="Arial"/>
        </w:rPr>
        <w:t>This experience reinforces the importance of strategic analysis tools in supporting managerial decision-making. By systematically evaluating industry conditions and external environmental factors, firms can better understand potential opportunities and challenges associated with international expansion.</w:t>
      </w:r>
    </w:p>
    <w:p w14:paraId="4CF233DE" w14:textId="34D57201" w:rsidR="000F7599" w:rsidRPr="008F0D0C" w:rsidRDefault="000F7599" w:rsidP="0099614A">
      <w:pPr>
        <w:spacing w:line="360" w:lineRule="auto"/>
        <w:rPr>
          <w:rFonts w:ascii="Arial" w:hAnsi="Arial" w:cs="Arial"/>
          <w:b/>
          <w:bCs/>
        </w:rPr>
      </w:pPr>
      <w:r w:rsidRPr="008F0D0C">
        <w:rPr>
          <w:rFonts w:ascii="Arial" w:hAnsi="Arial" w:cs="Arial"/>
          <w:b/>
          <w:bCs/>
        </w:rPr>
        <w:t>Conclusion</w:t>
      </w:r>
    </w:p>
    <w:p w14:paraId="1A8739B0" w14:textId="0384D4FC" w:rsidR="000F7599" w:rsidRPr="008F0D0C" w:rsidRDefault="000F7599" w:rsidP="0099614A">
      <w:pPr>
        <w:spacing w:line="360" w:lineRule="auto"/>
        <w:rPr>
          <w:rFonts w:ascii="Arial" w:hAnsi="Arial" w:cs="Arial"/>
        </w:rPr>
      </w:pPr>
      <w:r w:rsidRPr="008F0D0C">
        <w:rPr>
          <w:rFonts w:ascii="Arial" w:hAnsi="Arial" w:cs="Arial"/>
        </w:rPr>
        <w:t xml:space="preserve">In conclusion, the research and analytical process undertaken in this assessment provided valuable insights into the competitiveness of the German automotive industry and the strategic challenges faced by multinational enterprises operating </w:t>
      </w:r>
      <w:r w:rsidRPr="008F0D0C">
        <w:rPr>
          <w:rFonts w:ascii="Arial" w:hAnsi="Arial" w:cs="Arial"/>
        </w:rPr>
        <w:lastRenderedPageBreak/>
        <w:t>within this sector. The use of analytical frameworks helped structure the evaluation and enabled a deeper understanding of the complex factors influencing industry competitiveness.</w:t>
      </w:r>
    </w:p>
    <w:p w14:paraId="774FDCEF" w14:textId="19EB74F5" w:rsidR="000F7599" w:rsidRPr="008F0D0C" w:rsidRDefault="000F7599" w:rsidP="0099614A">
      <w:pPr>
        <w:spacing w:line="360" w:lineRule="auto"/>
        <w:rPr>
          <w:rFonts w:ascii="Arial" w:hAnsi="Arial" w:cs="Arial"/>
        </w:rPr>
      </w:pPr>
      <w:r w:rsidRPr="008F0D0C">
        <w:rPr>
          <w:rFonts w:ascii="Arial" w:hAnsi="Arial" w:cs="Arial"/>
        </w:rPr>
        <w:t>The process also emphasised the importance of using credible data sources and critically evaluating industry developments. Combining theoretical perspectives with empirical evidence allowed for a more comprehensive analysis of the automotive sector and the strategic environment facing Tesla.</w:t>
      </w:r>
    </w:p>
    <w:p w14:paraId="2D4F43CA" w14:textId="4DDBC797" w:rsidR="000F7599" w:rsidRPr="008F0D0C" w:rsidRDefault="000F7599" w:rsidP="0099614A">
      <w:pPr>
        <w:spacing w:line="360" w:lineRule="auto"/>
        <w:rPr>
          <w:rFonts w:ascii="Arial" w:hAnsi="Arial" w:cs="Arial"/>
        </w:rPr>
      </w:pPr>
      <w:r w:rsidRPr="008F0D0C">
        <w:rPr>
          <w:rFonts w:ascii="Arial" w:hAnsi="Arial" w:cs="Arial"/>
        </w:rPr>
        <w:t>Overall, the experience contributed to the development of analytical and research skills that are essential for evaluating international business environments and strategic decision-making.</w:t>
      </w:r>
    </w:p>
    <w:p w14:paraId="49EEC528" w14:textId="25546C26" w:rsidR="000F7599" w:rsidRPr="008F0D0C" w:rsidRDefault="000F7599" w:rsidP="0099614A">
      <w:pPr>
        <w:spacing w:line="360" w:lineRule="auto"/>
        <w:rPr>
          <w:rFonts w:ascii="Arial" w:hAnsi="Arial" w:cs="Arial"/>
          <w:b/>
          <w:bCs/>
        </w:rPr>
      </w:pPr>
      <w:r w:rsidRPr="008F0D0C">
        <w:rPr>
          <w:rFonts w:ascii="Arial" w:hAnsi="Arial" w:cs="Arial"/>
          <w:b/>
          <w:bCs/>
        </w:rPr>
        <w:t>Action Plan</w:t>
      </w:r>
    </w:p>
    <w:p w14:paraId="0A57E56C" w14:textId="32C5ACD2" w:rsidR="000F7599" w:rsidRPr="008F0D0C" w:rsidRDefault="000F7599" w:rsidP="0099614A">
      <w:pPr>
        <w:spacing w:line="360" w:lineRule="auto"/>
        <w:rPr>
          <w:rFonts w:ascii="Arial" w:hAnsi="Arial" w:cs="Arial"/>
        </w:rPr>
      </w:pPr>
      <w:r w:rsidRPr="008F0D0C">
        <w:rPr>
          <w:rFonts w:ascii="Arial" w:hAnsi="Arial" w:cs="Arial"/>
        </w:rPr>
        <w:t>Looking forward, several areas for improvement can be identified in relation to future research and analytical work. First, developing a more systematic approach to literature searching would improve the efficiency of the research process. Using structured search strategies and academic databases could help identify relevant sources more quickly and ensure broader coverage of the available literature.</w:t>
      </w:r>
    </w:p>
    <w:p w14:paraId="1D0C55DE" w14:textId="6483C4E9" w:rsidR="000F7599" w:rsidRPr="008F0D0C" w:rsidRDefault="000F7599" w:rsidP="0099614A">
      <w:pPr>
        <w:spacing w:line="360" w:lineRule="auto"/>
        <w:rPr>
          <w:rFonts w:ascii="Arial" w:hAnsi="Arial" w:cs="Arial"/>
        </w:rPr>
      </w:pPr>
      <w:r w:rsidRPr="008F0D0C">
        <w:rPr>
          <w:rFonts w:ascii="Arial" w:hAnsi="Arial" w:cs="Arial"/>
        </w:rPr>
        <w:t>Second, future research could benefit from incorporating a wider range of academic sources, particularly peer-reviewed journal articles focusing on international business strategy and industry transformation. While industry reports provide valuable data, academic literature can offer deeper theoretical insights into strategic management and global competitiveness.</w:t>
      </w:r>
    </w:p>
    <w:p w14:paraId="0CBE1172" w14:textId="7D46EF39" w:rsidR="000F7599" w:rsidRPr="008F0D0C" w:rsidRDefault="000F7599" w:rsidP="0099614A">
      <w:pPr>
        <w:spacing w:line="360" w:lineRule="auto"/>
        <w:rPr>
          <w:rFonts w:ascii="Arial" w:hAnsi="Arial" w:cs="Arial"/>
        </w:rPr>
      </w:pPr>
      <w:r w:rsidRPr="008F0D0C">
        <w:rPr>
          <w:rFonts w:ascii="Arial" w:hAnsi="Arial" w:cs="Arial"/>
        </w:rPr>
        <w:t>Finally, further practice in applying analytical frameworks to real-world business contexts would strengthen the ability to evaluate complex strategic environments. Developing these skills will be particularly valuable in professional contexts where managers must make strategic decisions based on incomplete or evolving information.</w:t>
      </w:r>
    </w:p>
    <w:p w14:paraId="325000E1" w14:textId="77777777" w:rsidR="005A2B4C" w:rsidRPr="008F0D0C" w:rsidRDefault="005A2B4C" w:rsidP="0099614A">
      <w:pPr>
        <w:spacing w:line="360" w:lineRule="auto"/>
        <w:rPr>
          <w:rFonts w:ascii="Arial" w:hAnsi="Arial" w:cs="Arial"/>
        </w:rPr>
      </w:pPr>
    </w:p>
    <w:p w14:paraId="71787992" w14:textId="77777777" w:rsidR="005A2B4C" w:rsidRPr="008F0D0C" w:rsidRDefault="005A2B4C" w:rsidP="0099614A">
      <w:pPr>
        <w:spacing w:line="360" w:lineRule="auto"/>
        <w:rPr>
          <w:rFonts w:ascii="Arial" w:hAnsi="Arial" w:cs="Arial"/>
        </w:rPr>
      </w:pPr>
    </w:p>
    <w:p w14:paraId="71145CB9" w14:textId="77777777" w:rsidR="005A2B4C" w:rsidRPr="008F0D0C" w:rsidRDefault="005A2B4C" w:rsidP="0099614A">
      <w:pPr>
        <w:spacing w:line="360" w:lineRule="auto"/>
        <w:rPr>
          <w:rFonts w:ascii="Arial" w:hAnsi="Arial" w:cs="Arial"/>
        </w:rPr>
      </w:pPr>
    </w:p>
    <w:p w14:paraId="4CEB1C7E" w14:textId="77777777" w:rsidR="00116A6F" w:rsidRPr="008F0D0C" w:rsidRDefault="00116A6F" w:rsidP="0099614A">
      <w:pPr>
        <w:spacing w:line="360" w:lineRule="auto"/>
        <w:rPr>
          <w:rFonts w:ascii="Arial" w:hAnsi="Arial" w:cs="Arial"/>
        </w:rPr>
      </w:pPr>
    </w:p>
    <w:p w14:paraId="01B17CCB" w14:textId="77777777" w:rsidR="008F0D0C" w:rsidRPr="008F0D0C" w:rsidRDefault="008F0D0C" w:rsidP="008F0D0C">
      <w:pPr>
        <w:pStyle w:val="Heading1"/>
        <w:rPr>
          <w:rFonts w:ascii="Arial" w:hAnsi="Arial" w:cs="Arial"/>
          <w:b/>
          <w:bCs/>
          <w:sz w:val="28"/>
          <w:szCs w:val="28"/>
        </w:rPr>
      </w:pPr>
      <w:bookmarkStart w:id="17" w:name="_Toc224805523"/>
      <w:r w:rsidRPr="008F0D0C">
        <w:rPr>
          <w:rFonts w:ascii="Arial" w:hAnsi="Arial" w:cs="Arial"/>
          <w:b/>
          <w:bCs/>
          <w:sz w:val="28"/>
          <w:szCs w:val="28"/>
        </w:rPr>
        <w:lastRenderedPageBreak/>
        <w:t>Reference list</w:t>
      </w:r>
      <w:bookmarkEnd w:id="17"/>
    </w:p>
    <w:p w14:paraId="110D1B91" w14:textId="77777777" w:rsidR="008F0D0C" w:rsidRPr="008F0D0C" w:rsidRDefault="008F0D0C" w:rsidP="008F0D0C">
      <w:pPr>
        <w:spacing w:line="360" w:lineRule="auto"/>
        <w:rPr>
          <w:rFonts w:ascii="Arial" w:hAnsi="Arial" w:cs="Arial"/>
        </w:rPr>
      </w:pPr>
      <w:r w:rsidRPr="008F0D0C">
        <w:rPr>
          <w:rFonts w:ascii="Arial" w:hAnsi="Arial" w:cs="Arial"/>
        </w:rPr>
        <w:t xml:space="preserve">ACEA (2024). </w:t>
      </w:r>
      <w:r w:rsidRPr="008F0D0C">
        <w:rPr>
          <w:rFonts w:ascii="Arial" w:hAnsi="Arial" w:cs="Arial"/>
          <w:i/>
          <w:iCs/>
        </w:rPr>
        <w:t>The Automobile Industry Pocket Guide 2024/2025</w:t>
      </w:r>
      <w:r w:rsidRPr="008F0D0C">
        <w:rPr>
          <w:rFonts w:ascii="Arial" w:hAnsi="Arial" w:cs="Arial"/>
        </w:rPr>
        <w:t>. [online] ACEA - European Automobile Manufacturers’ Association. Available at: https://www.acea.auto/publication/the-automobile-industry-pocket-guide-2024-2025/ [Accessed 3 Mar. 2026].</w:t>
      </w:r>
    </w:p>
    <w:p w14:paraId="3EE73669" w14:textId="77777777" w:rsidR="008F0D0C" w:rsidRDefault="008F0D0C" w:rsidP="008F0D0C">
      <w:pPr>
        <w:spacing w:line="360" w:lineRule="auto"/>
        <w:rPr>
          <w:rFonts w:ascii="Arial" w:hAnsi="Arial" w:cs="Arial"/>
        </w:rPr>
      </w:pPr>
      <w:r w:rsidRPr="008F0D0C">
        <w:rPr>
          <w:rFonts w:ascii="Arial" w:hAnsi="Arial" w:cs="Arial"/>
        </w:rPr>
        <w:t xml:space="preserve">Bobowski, S., Igor </w:t>
      </w:r>
      <w:proofErr w:type="spellStart"/>
      <w:r w:rsidRPr="008F0D0C">
        <w:rPr>
          <w:rFonts w:ascii="Arial" w:hAnsi="Arial" w:cs="Arial"/>
        </w:rPr>
        <w:t>Cvecic</w:t>
      </w:r>
      <w:proofErr w:type="spellEnd"/>
      <w:r w:rsidRPr="008F0D0C">
        <w:rPr>
          <w:rFonts w:ascii="Arial" w:hAnsi="Arial" w:cs="Arial"/>
        </w:rPr>
        <w:t xml:space="preserve"> and Dobrzanski, P. (2022). </w:t>
      </w:r>
      <w:r w:rsidRPr="008F0D0C">
        <w:rPr>
          <w:rFonts w:ascii="Arial" w:hAnsi="Arial" w:cs="Arial"/>
          <w:i/>
          <w:iCs/>
        </w:rPr>
        <w:t>The Automotive Industry in The European Union</w:t>
      </w:r>
      <w:r w:rsidRPr="008F0D0C">
        <w:rPr>
          <w:rFonts w:ascii="Arial" w:hAnsi="Arial" w:cs="Arial"/>
        </w:rPr>
        <w:t>. [online] ResearchGate. Available at: https://www.researchgate.net/publication/367478978_The_Automotive_Industry_in_The_European_Union [Accessed 15 Mar. 2026].</w:t>
      </w:r>
    </w:p>
    <w:p w14:paraId="0322DDC0" w14:textId="1CEFB6C6" w:rsidR="006D03FD" w:rsidRPr="008F0D0C" w:rsidRDefault="006D03FD" w:rsidP="008F0D0C">
      <w:pPr>
        <w:spacing w:line="360" w:lineRule="auto"/>
        <w:rPr>
          <w:rFonts w:ascii="Arial" w:hAnsi="Arial" w:cs="Arial"/>
        </w:rPr>
      </w:pPr>
      <w:r w:rsidRPr="006D03FD">
        <w:rPr>
          <w:rFonts w:ascii="Arial" w:hAnsi="Arial" w:cs="Arial"/>
        </w:rPr>
        <w:t xml:space="preserve">Calero, J. (2025). Tesla’s European sales slump for fifth month. </w:t>
      </w:r>
      <w:r w:rsidRPr="006D03FD">
        <w:rPr>
          <w:rFonts w:ascii="Arial" w:hAnsi="Arial" w:cs="Arial"/>
          <w:i/>
          <w:iCs/>
        </w:rPr>
        <w:t>Reuters</w:t>
      </w:r>
      <w:r w:rsidRPr="006D03FD">
        <w:rPr>
          <w:rFonts w:ascii="Arial" w:hAnsi="Arial" w:cs="Arial"/>
        </w:rPr>
        <w:t>. [online] 25 Jun. Available at: https://www.reuters.com/business/autos-transportation/teslas-european-sales-slump-fifth-month-ev-rivals-gain-momentum-2025-06-25/ [Accessed 10 Mar. 2026].</w:t>
      </w:r>
    </w:p>
    <w:p w14:paraId="471F357B" w14:textId="77777777" w:rsidR="008F0D0C" w:rsidRPr="008F0D0C" w:rsidRDefault="008F0D0C" w:rsidP="008F0D0C">
      <w:pPr>
        <w:spacing w:line="360" w:lineRule="auto"/>
        <w:rPr>
          <w:rFonts w:ascii="Arial" w:hAnsi="Arial" w:cs="Arial"/>
        </w:rPr>
      </w:pPr>
      <w:r w:rsidRPr="008F0D0C">
        <w:rPr>
          <w:rFonts w:ascii="Arial" w:hAnsi="Arial" w:cs="Arial"/>
        </w:rPr>
        <w:t xml:space="preserve">Davies, H. and Ellis, P. (2000). Porter’s Competitive Advantage </w:t>
      </w:r>
      <w:proofErr w:type="gramStart"/>
      <w:r w:rsidRPr="008F0D0C">
        <w:rPr>
          <w:rFonts w:ascii="Arial" w:hAnsi="Arial" w:cs="Arial"/>
        </w:rPr>
        <w:t>Of</w:t>
      </w:r>
      <w:proofErr w:type="gramEnd"/>
      <w:r w:rsidRPr="008F0D0C">
        <w:rPr>
          <w:rFonts w:ascii="Arial" w:hAnsi="Arial" w:cs="Arial"/>
        </w:rPr>
        <w:t xml:space="preserve"> Nations: Time </w:t>
      </w:r>
      <w:proofErr w:type="gramStart"/>
      <w:r w:rsidRPr="008F0D0C">
        <w:rPr>
          <w:rFonts w:ascii="Arial" w:hAnsi="Arial" w:cs="Arial"/>
        </w:rPr>
        <w:t>For</w:t>
      </w:r>
      <w:proofErr w:type="gramEnd"/>
      <w:r w:rsidRPr="008F0D0C">
        <w:rPr>
          <w:rFonts w:ascii="Arial" w:hAnsi="Arial" w:cs="Arial"/>
        </w:rPr>
        <w:t xml:space="preserve"> </w:t>
      </w:r>
      <w:proofErr w:type="gramStart"/>
      <w:r w:rsidRPr="008F0D0C">
        <w:rPr>
          <w:rFonts w:ascii="Arial" w:hAnsi="Arial" w:cs="Arial"/>
        </w:rPr>
        <w:t>The</w:t>
      </w:r>
      <w:proofErr w:type="gramEnd"/>
      <w:r w:rsidRPr="008F0D0C">
        <w:rPr>
          <w:rFonts w:ascii="Arial" w:hAnsi="Arial" w:cs="Arial"/>
        </w:rPr>
        <w:t xml:space="preserve"> Final Judgement? </w:t>
      </w:r>
      <w:r w:rsidRPr="008F0D0C">
        <w:rPr>
          <w:rFonts w:ascii="Arial" w:hAnsi="Arial" w:cs="Arial"/>
          <w:i/>
          <w:iCs/>
        </w:rPr>
        <w:t>Journal of Management Studies</w:t>
      </w:r>
      <w:r w:rsidRPr="008F0D0C">
        <w:rPr>
          <w:rFonts w:ascii="Arial" w:hAnsi="Arial" w:cs="Arial"/>
        </w:rPr>
        <w:t xml:space="preserve">, [online] 37(8), pp.1189–1214. </w:t>
      </w:r>
      <w:proofErr w:type="spellStart"/>
      <w:proofErr w:type="gramStart"/>
      <w:r w:rsidRPr="008F0D0C">
        <w:rPr>
          <w:rFonts w:ascii="Arial" w:hAnsi="Arial" w:cs="Arial"/>
        </w:rPr>
        <w:t>doi:https</w:t>
      </w:r>
      <w:proofErr w:type="spellEnd"/>
      <w:r w:rsidRPr="008F0D0C">
        <w:rPr>
          <w:rFonts w:ascii="Arial" w:hAnsi="Arial" w:cs="Arial"/>
        </w:rPr>
        <w:t>://doi.org/10.1111/1467-6486.00221</w:t>
      </w:r>
      <w:proofErr w:type="gramEnd"/>
      <w:r w:rsidRPr="008F0D0C">
        <w:rPr>
          <w:rFonts w:ascii="Arial" w:hAnsi="Arial" w:cs="Arial"/>
        </w:rPr>
        <w:t>.</w:t>
      </w:r>
    </w:p>
    <w:p w14:paraId="135399A3" w14:textId="77777777" w:rsidR="008F0D0C" w:rsidRPr="008F0D0C" w:rsidRDefault="008F0D0C" w:rsidP="008F0D0C">
      <w:pPr>
        <w:spacing w:line="360" w:lineRule="auto"/>
        <w:rPr>
          <w:rFonts w:ascii="Arial" w:hAnsi="Arial" w:cs="Arial"/>
        </w:rPr>
      </w:pPr>
      <w:r w:rsidRPr="008F0D0C">
        <w:rPr>
          <w:rFonts w:ascii="Arial" w:hAnsi="Arial" w:cs="Arial"/>
        </w:rPr>
        <w:t xml:space="preserve">Di Bitonto, S. (2022). </w:t>
      </w:r>
      <w:r w:rsidRPr="008F0D0C">
        <w:rPr>
          <w:rFonts w:ascii="Arial" w:hAnsi="Arial" w:cs="Arial"/>
          <w:i/>
          <w:iCs/>
        </w:rPr>
        <w:t>Germany’s Automotive Industry and Electric Mobility</w:t>
      </w:r>
      <w:r w:rsidRPr="008F0D0C">
        <w:rPr>
          <w:rFonts w:ascii="Arial" w:hAnsi="Arial" w:cs="Arial"/>
        </w:rPr>
        <w:t>. [online] www.gtai.de. Available at: https://www.gtai.de/en/invest/industries/mobility/automotive-industry [Accessed 4 Mar. 2026].</w:t>
      </w:r>
    </w:p>
    <w:p w14:paraId="0939AF8D" w14:textId="77777777" w:rsidR="008F0D0C" w:rsidRPr="008F0D0C" w:rsidRDefault="008F0D0C" w:rsidP="008F0D0C">
      <w:pPr>
        <w:spacing w:line="360" w:lineRule="auto"/>
        <w:rPr>
          <w:rFonts w:ascii="Arial" w:hAnsi="Arial" w:cs="Arial"/>
        </w:rPr>
      </w:pPr>
      <w:r w:rsidRPr="008F0D0C">
        <w:rPr>
          <w:rFonts w:ascii="Arial" w:hAnsi="Arial" w:cs="Arial"/>
        </w:rPr>
        <w:t xml:space="preserve">Dunning, J.H. (2015). The Eclectic Paradigm of International Production: A Restatement and Some Possible Extensions. In: </w:t>
      </w:r>
      <w:r w:rsidRPr="008F0D0C">
        <w:rPr>
          <w:rFonts w:ascii="Arial" w:hAnsi="Arial" w:cs="Arial"/>
          <w:i/>
          <w:iCs/>
        </w:rPr>
        <w:t>The Eclectic Paradigm</w:t>
      </w:r>
      <w:r w:rsidRPr="008F0D0C">
        <w:rPr>
          <w:rFonts w:ascii="Arial" w:hAnsi="Arial" w:cs="Arial"/>
        </w:rPr>
        <w:t xml:space="preserve">. [online] London: Palgrave Macmillan, pp.50–84. </w:t>
      </w:r>
      <w:proofErr w:type="spellStart"/>
      <w:proofErr w:type="gramStart"/>
      <w:r w:rsidRPr="008F0D0C">
        <w:rPr>
          <w:rFonts w:ascii="Arial" w:hAnsi="Arial" w:cs="Arial"/>
        </w:rPr>
        <w:t>doi:https</w:t>
      </w:r>
      <w:proofErr w:type="spellEnd"/>
      <w:r w:rsidRPr="008F0D0C">
        <w:rPr>
          <w:rFonts w:ascii="Arial" w:hAnsi="Arial" w:cs="Arial"/>
        </w:rPr>
        <w:t>://doi.org/10.1007/978-1-137-54471-1_3</w:t>
      </w:r>
      <w:proofErr w:type="gramEnd"/>
      <w:r w:rsidRPr="008F0D0C">
        <w:rPr>
          <w:rFonts w:ascii="Arial" w:hAnsi="Arial" w:cs="Arial"/>
        </w:rPr>
        <w:t>.</w:t>
      </w:r>
    </w:p>
    <w:p w14:paraId="05106395" w14:textId="77777777" w:rsidR="008F0D0C" w:rsidRPr="008F0D0C" w:rsidRDefault="008F0D0C" w:rsidP="008F0D0C">
      <w:pPr>
        <w:spacing w:line="360" w:lineRule="auto"/>
        <w:rPr>
          <w:rFonts w:ascii="Arial" w:hAnsi="Arial" w:cs="Arial"/>
        </w:rPr>
      </w:pPr>
      <w:r w:rsidRPr="008F0D0C">
        <w:rPr>
          <w:rFonts w:ascii="Arial" w:hAnsi="Arial" w:cs="Arial"/>
        </w:rPr>
        <w:t xml:space="preserve">European Environment Agency (2024). </w:t>
      </w:r>
      <w:r w:rsidRPr="008F0D0C">
        <w:rPr>
          <w:rFonts w:ascii="Arial" w:hAnsi="Arial" w:cs="Arial"/>
          <w:i/>
          <w:iCs/>
        </w:rPr>
        <w:t>Electric Vehicles</w:t>
      </w:r>
      <w:r w:rsidRPr="008F0D0C">
        <w:rPr>
          <w:rFonts w:ascii="Arial" w:hAnsi="Arial" w:cs="Arial"/>
        </w:rPr>
        <w:t>. [online] European Environment Agency. Available at: https://www.eea.europa.eu/en/topics/in-depth/electric-vehicles [Accessed 15 Mar. 2026].</w:t>
      </w:r>
    </w:p>
    <w:p w14:paraId="60C8F6CF" w14:textId="77777777" w:rsidR="008F0D0C" w:rsidRPr="008F0D0C" w:rsidRDefault="008F0D0C" w:rsidP="008F0D0C">
      <w:pPr>
        <w:spacing w:line="360" w:lineRule="auto"/>
        <w:rPr>
          <w:rFonts w:ascii="Arial" w:hAnsi="Arial" w:cs="Arial"/>
        </w:rPr>
      </w:pPr>
      <w:r w:rsidRPr="008F0D0C">
        <w:rPr>
          <w:rFonts w:ascii="Arial" w:hAnsi="Arial" w:cs="Arial"/>
        </w:rPr>
        <w:t xml:space="preserve">Heineke, K., Laverty, N., Möller, T. and Ziegler, F. (2023). </w:t>
      </w:r>
      <w:r w:rsidRPr="008F0D0C">
        <w:rPr>
          <w:rFonts w:ascii="Arial" w:hAnsi="Arial" w:cs="Arial"/>
          <w:i/>
          <w:iCs/>
        </w:rPr>
        <w:t>The Future of Mobility in 2035 | McKinsey</w:t>
      </w:r>
      <w:r w:rsidRPr="008F0D0C">
        <w:rPr>
          <w:rFonts w:ascii="Arial" w:hAnsi="Arial" w:cs="Arial"/>
        </w:rPr>
        <w:t>. [online] www.mckinsey.com. Available at: https://www.mckinsey.com/industries/automotive-and-assembly/our-insights/the-future-of-mobility-mobility-evolves [Accessed 7 Mar. 2026].</w:t>
      </w:r>
    </w:p>
    <w:p w14:paraId="18B15F6F" w14:textId="77777777" w:rsidR="008F0D0C" w:rsidRPr="008F0D0C" w:rsidRDefault="008F0D0C" w:rsidP="008F0D0C">
      <w:pPr>
        <w:spacing w:line="360" w:lineRule="auto"/>
        <w:rPr>
          <w:rFonts w:ascii="Arial" w:hAnsi="Arial" w:cs="Arial"/>
        </w:rPr>
      </w:pPr>
      <w:r w:rsidRPr="008F0D0C">
        <w:rPr>
          <w:rFonts w:ascii="Arial" w:hAnsi="Arial" w:cs="Arial"/>
        </w:rPr>
        <w:lastRenderedPageBreak/>
        <w:t xml:space="preserve">IEA (2024). </w:t>
      </w:r>
      <w:r w:rsidRPr="008F0D0C">
        <w:rPr>
          <w:rFonts w:ascii="Arial" w:hAnsi="Arial" w:cs="Arial"/>
          <w:i/>
          <w:iCs/>
        </w:rPr>
        <w:t>Global EV Outlook 2024</w:t>
      </w:r>
      <w:r w:rsidRPr="008F0D0C">
        <w:rPr>
          <w:rFonts w:ascii="Arial" w:hAnsi="Arial" w:cs="Arial"/>
        </w:rPr>
        <w:t>. [online] IEA. Available at: https://www.iea.org/reports/global-ev-outlook-2024 [Accessed 6 Mar. 2026].</w:t>
      </w:r>
    </w:p>
    <w:p w14:paraId="07C3B78B" w14:textId="77777777" w:rsidR="008F0D0C" w:rsidRPr="008F0D0C" w:rsidRDefault="008F0D0C" w:rsidP="008F0D0C">
      <w:pPr>
        <w:spacing w:line="360" w:lineRule="auto"/>
        <w:rPr>
          <w:rFonts w:ascii="Arial" w:hAnsi="Arial" w:cs="Arial"/>
        </w:rPr>
      </w:pPr>
      <w:r w:rsidRPr="008F0D0C">
        <w:rPr>
          <w:rFonts w:ascii="Arial" w:hAnsi="Arial" w:cs="Arial"/>
        </w:rPr>
        <w:t xml:space="preserve">Mahoney, D., Trigg, M., Griffin, R. and Pustay, M. (2001). </w:t>
      </w:r>
      <w:r w:rsidRPr="008F0D0C">
        <w:rPr>
          <w:rFonts w:ascii="Arial" w:hAnsi="Arial" w:cs="Arial"/>
          <w:i/>
          <w:iCs/>
        </w:rPr>
        <w:t xml:space="preserve">International </w:t>
      </w:r>
      <w:proofErr w:type="gramStart"/>
      <w:r w:rsidRPr="008F0D0C">
        <w:rPr>
          <w:rFonts w:ascii="Arial" w:hAnsi="Arial" w:cs="Arial"/>
          <w:i/>
          <w:iCs/>
        </w:rPr>
        <w:t>business :</w:t>
      </w:r>
      <w:proofErr w:type="gramEnd"/>
      <w:r w:rsidRPr="008F0D0C">
        <w:rPr>
          <w:rFonts w:ascii="Arial" w:hAnsi="Arial" w:cs="Arial"/>
          <w:i/>
          <w:iCs/>
        </w:rPr>
        <w:t xml:space="preserve"> a managerial perspective</w:t>
      </w:r>
      <w:r w:rsidRPr="008F0D0C">
        <w:rPr>
          <w:rFonts w:ascii="Arial" w:hAnsi="Arial" w:cs="Arial"/>
        </w:rPr>
        <w:t>. [online] Available at: https://www.researchgate.net/publication/305328927_International_business_a_managerial_perspective [Accessed 1 Mar. 2026].</w:t>
      </w:r>
    </w:p>
    <w:p w14:paraId="7A6509DD" w14:textId="77777777" w:rsidR="008F0D0C" w:rsidRPr="008F0D0C" w:rsidRDefault="008F0D0C" w:rsidP="008F0D0C">
      <w:pPr>
        <w:spacing w:line="360" w:lineRule="auto"/>
        <w:rPr>
          <w:rFonts w:ascii="Arial" w:hAnsi="Arial" w:cs="Arial"/>
        </w:rPr>
      </w:pPr>
      <w:r w:rsidRPr="008F0D0C">
        <w:rPr>
          <w:rFonts w:ascii="Arial" w:hAnsi="Arial" w:cs="Arial"/>
        </w:rPr>
        <w:t xml:space="preserve">Mangram, M. (2012). </w:t>
      </w:r>
      <w:r w:rsidRPr="008F0D0C">
        <w:rPr>
          <w:rFonts w:ascii="Arial" w:hAnsi="Arial" w:cs="Arial"/>
          <w:i/>
          <w:iCs/>
        </w:rPr>
        <w:t>The globalization of Tesla Motors: A strategic marketing plan analysis</w:t>
      </w:r>
      <w:r w:rsidRPr="008F0D0C">
        <w:rPr>
          <w:rFonts w:ascii="Arial" w:hAnsi="Arial" w:cs="Arial"/>
        </w:rPr>
        <w:t>. [online] ResearchGate. Available at: https://www.researchgate.net/publication/254322834_The_globalization_of_Tesla_Motors_A_strategic_marketing_plan_analysis [Accessed 15 Mar. 2026].</w:t>
      </w:r>
    </w:p>
    <w:p w14:paraId="1138503C" w14:textId="77777777" w:rsidR="008F0D0C" w:rsidRPr="008F0D0C" w:rsidRDefault="008F0D0C" w:rsidP="008F0D0C">
      <w:pPr>
        <w:spacing w:line="360" w:lineRule="auto"/>
        <w:rPr>
          <w:rFonts w:ascii="Arial" w:hAnsi="Arial" w:cs="Arial"/>
        </w:rPr>
      </w:pPr>
      <w:r w:rsidRPr="008F0D0C">
        <w:rPr>
          <w:rFonts w:ascii="Arial" w:hAnsi="Arial" w:cs="Arial"/>
        </w:rPr>
        <w:t xml:space="preserve">OECD (2023). </w:t>
      </w:r>
      <w:r w:rsidRPr="008F0D0C">
        <w:rPr>
          <w:rFonts w:ascii="Arial" w:hAnsi="Arial" w:cs="Arial"/>
          <w:i/>
          <w:iCs/>
        </w:rPr>
        <w:t>OECD Economic Surveys: Germany 2023</w:t>
      </w:r>
      <w:r w:rsidRPr="008F0D0C">
        <w:rPr>
          <w:rFonts w:ascii="Arial" w:hAnsi="Arial" w:cs="Arial"/>
        </w:rPr>
        <w:t>. [online] OECD. Available at: https://www.oecd.org/en/publications/oecd-economic-surveys-germany-2023_9642a3f5-en.html [Accessed 4 Mar. 2026].</w:t>
      </w:r>
    </w:p>
    <w:p w14:paraId="386AC578" w14:textId="77777777" w:rsidR="008F0D0C" w:rsidRPr="008F0D0C" w:rsidRDefault="008F0D0C" w:rsidP="008F0D0C">
      <w:pPr>
        <w:spacing w:line="360" w:lineRule="auto"/>
        <w:rPr>
          <w:rFonts w:ascii="Arial" w:hAnsi="Arial" w:cs="Arial"/>
        </w:rPr>
      </w:pPr>
      <w:r w:rsidRPr="008F0D0C">
        <w:rPr>
          <w:rFonts w:ascii="Arial" w:hAnsi="Arial" w:cs="Arial"/>
        </w:rPr>
        <w:t xml:space="preserve">Reuters Staff (2026). Tesla denies cuts at Berlin plant, says jobs there are secure. </w:t>
      </w:r>
      <w:r w:rsidRPr="008F0D0C">
        <w:rPr>
          <w:rFonts w:ascii="Arial" w:hAnsi="Arial" w:cs="Arial"/>
          <w:i/>
          <w:iCs/>
        </w:rPr>
        <w:t>Reuters</w:t>
      </w:r>
      <w:r w:rsidRPr="008F0D0C">
        <w:rPr>
          <w:rFonts w:ascii="Arial" w:hAnsi="Arial" w:cs="Arial"/>
        </w:rPr>
        <w:t>. [online] 21 Jan. Available at: https://www.reuters.com/business/tesla-reduces-berlin-staff-by-1700-handelsblatt-reports-2026-01-21/ [Accessed 11 Mar. 2026].</w:t>
      </w:r>
    </w:p>
    <w:p w14:paraId="732664DB" w14:textId="77777777" w:rsidR="008F0D0C" w:rsidRPr="008F0D0C" w:rsidRDefault="008F0D0C" w:rsidP="008F0D0C">
      <w:pPr>
        <w:spacing w:line="360" w:lineRule="auto"/>
        <w:rPr>
          <w:rFonts w:ascii="Arial" w:hAnsi="Arial" w:cs="Arial"/>
        </w:rPr>
      </w:pPr>
      <w:proofErr w:type="spellStart"/>
      <w:r w:rsidRPr="008F0D0C">
        <w:rPr>
          <w:rFonts w:ascii="Arial" w:hAnsi="Arial" w:cs="Arial"/>
        </w:rPr>
        <w:t>Sierzchula</w:t>
      </w:r>
      <w:proofErr w:type="spellEnd"/>
      <w:r w:rsidRPr="008F0D0C">
        <w:rPr>
          <w:rFonts w:ascii="Arial" w:hAnsi="Arial" w:cs="Arial"/>
        </w:rPr>
        <w:t xml:space="preserve">, W., Bakker, S., Maat, K. and van Wee, B. (2014). The Influence of Financial Incentives and Other socio-economic Factors on Electric Vehicle Adoption. </w:t>
      </w:r>
      <w:r w:rsidRPr="008F0D0C">
        <w:rPr>
          <w:rFonts w:ascii="Arial" w:hAnsi="Arial" w:cs="Arial"/>
          <w:i/>
          <w:iCs/>
        </w:rPr>
        <w:t>Energy Policy</w:t>
      </w:r>
      <w:r w:rsidRPr="008F0D0C">
        <w:rPr>
          <w:rFonts w:ascii="Arial" w:hAnsi="Arial" w:cs="Arial"/>
        </w:rPr>
        <w:t xml:space="preserve">, [online] 68, pp.183–194. </w:t>
      </w:r>
      <w:proofErr w:type="spellStart"/>
      <w:proofErr w:type="gramStart"/>
      <w:r w:rsidRPr="008F0D0C">
        <w:rPr>
          <w:rFonts w:ascii="Arial" w:hAnsi="Arial" w:cs="Arial"/>
        </w:rPr>
        <w:t>doi:https</w:t>
      </w:r>
      <w:proofErr w:type="spellEnd"/>
      <w:r w:rsidRPr="008F0D0C">
        <w:rPr>
          <w:rFonts w:ascii="Arial" w:hAnsi="Arial" w:cs="Arial"/>
        </w:rPr>
        <w:t>://doi.org/10.1016/j.enpol.2014.01.043</w:t>
      </w:r>
      <w:proofErr w:type="gramEnd"/>
      <w:r w:rsidRPr="008F0D0C">
        <w:rPr>
          <w:rFonts w:ascii="Arial" w:hAnsi="Arial" w:cs="Arial"/>
        </w:rPr>
        <w:t>.</w:t>
      </w:r>
    </w:p>
    <w:p w14:paraId="22F824B7" w14:textId="77777777" w:rsidR="008F0D0C" w:rsidRPr="008F0D0C" w:rsidRDefault="008F0D0C" w:rsidP="008F0D0C">
      <w:pPr>
        <w:spacing w:line="360" w:lineRule="auto"/>
        <w:rPr>
          <w:rFonts w:ascii="Arial" w:hAnsi="Arial" w:cs="Arial"/>
        </w:rPr>
      </w:pPr>
      <w:r w:rsidRPr="008F0D0C">
        <w:rPr>
          <w:rFonts w:ascii="Arial" w:hAnsi="Arial" w:cs="Arial"/>
        </w:rPr>
        <w:t xml:space="preserve">Tesla (2024a). </w:t>
      </w:r>
      <w:r w:rsidRPr="008F0D0C">
        <w:rPr>
          <w:rFonts w:ascii="Arial" w:hAnsi="Arial" w:cs="Arial"/>
          <w:i/>
          <w:iCs/>
        </w:rPr>
        <w:t>Gigafactory Berlin-Brandenburg | Tesla United Kingdom</w:t>
      </w:r>
      <w:r w:rsidRPr="008F0D0C">
        <w:rPr>
          <w:rFonts w:ascii="Arial" w:hAnsi="Arial" w:cs="Arial"/>
        </w:rPr>
        <w:t>. [online] Tesla. Available at: https://www.tesla.com/en_gb/giga-berlin [Accessed 9 Mar. 2026].</w:t>
      </w:r>
    </w:p>
    <w:p w14:paraId="24A53D66" w14:textId="77777777" w:rsidR="008F0D0C" w:rsidRPr="008F0D0C" w:rsidRDefault="008F0D0C" w:rsidP="008F0D0C">
      <w:pPr>
        <w:spacing w:line="360" w:lineRule="auto"/>
        <w:rPr>
          <w:rFonts w:ascii="Arial" w:hAnsi="Arial" w:cs="Arial"/>
        </w:rPr>
      </w:pPr>
      <w:r w:rsidRPr="008F0D0C">
        <w:rPr>
          <w:rFonts w:ascii="Arial" w:hAnsi="Arial" w:cs="Arial"/>
        </w:rPr>
        <w:t xml:space="preserve">Tesla (2024b). </w:t>
      </w:r>
      <w:r w:rsidRPr="008F0D0C">
        <w:rPr>
          <w:rFonts w:ascii="Arial" w:hAnsi="Arial" w:cs="Arial"/>
          <w:i/>
          <w:iCs/>
        </w:rPr>
        <w:t>Tesla, Inc. - AnnualReports.com</w:t>
      </w:r>
      <w:r w:rsidRPr="008F0D0C">
        <w:rPr>
          <w:rFonts w:ascii="Arial" w:hAnsi="Arial" w:cs="Arial"/>
        </w:rPr>
        <w:t>. [online] www.annualreports.com. Available at: https://www.annualreports.com/Company/tesla-inc [Accessed 8 Mar. 2026].</w:t>
      </w:r>
    </w:p>
    <w:p w14:paraId="1E2CE051" w14:textId="684A67C2" w:rsidR="005A2B4C" w:rsidRPr="008F0D0C" w:rsidRDefault="008F0D0C" w:rsidP="0099614A">
      <w:pPr>
        <w:spacing w:line="360" w:lineRule="auto"/>
        <w:rPr>
          <w:rFonts w:ascii="Arial" w:hAnsi="Arial" w:cs="Arial"/>
        </w:rPr>
      </w:pPr>
      <w:r w:rsidRPr="008F0D0C">
        <w:rPr>
          <w:rFonts w:ascii="Arial" w:hAnsi="Arial" w:cs="Arial"/>
        </w:rPr>
        <w:t xml:space="preserve">Wells, P. and Nieuwenhuis, P. (2012). Transition failure: Understanding continuity in the automotive industry. </w:t>
      </w:r>
      <w:r w:rsidRPr="008F0D0C">
        <w:rPr>
          <w:rFonts w:ascii="Arial" w:hAnsi="Arial" w:cs="Arial"/>
          <w:i/>
          <w:iCs/>
        </w:rPr>
        <w:t>Technological Forecasting and Social Change</w:t>
      </w:r>
      <w:r w:rsidRPr="008F0D0C">
        <w:rPr>
          <w:rFonts w:ascii="Arial" w:hAnsi="Arial" w:cs="Arial"/>
        </w:rPr>
        <w:t>, 79(9), pp.1681–1692</w:t>
      </w:r>
    </w:p>
    <w:sectPr w:rsidR="005A2B4C" w:rsidRPr="008F0D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51EDD" w14:textId="77777777" w:rsidR="0006642F" w:rsidRDefault="0006642F" w:rsidP="008F0D0C">
      <w:pPr>
        <w:spacing w:after="0" w:line="240" w:lineRule="auto"/>
      </w:pPr>
      <w:r>
        <w:separator/>
      </w:r>
    </w:p>
  </w:endnote>
  <w:endnote w:type="continuationSeparator" w:id="0">
    <w:p w14:paraId="2B9239E0" w14:textId="77777777" w:rsidR="0006642F" w:rsidRDefault="0006642F" w:rsidP="008F0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B18F5" w14:textId="77777777" w:rsidR="0006642F" w:rsidRDefault="0006642F" w:rsidP="008F0D0C">
      <w:pPr>
        <w:spacing w:after="0" w:line="240" w:lineRule="auto"/>
      </w:pPr>
      <w:r>
        <w:separator/>
      </w:r>
    </w:p>
  </w:footnote>
  <w:footnote w:type="continuationSeparator" w:id="0">
    <w:p w14:paraId="16F7B244" w14:textId="77777777" w:rsidR="0006642F" w:rsidRDefault="0006642F" w:rsidP="008F0D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DC7988"/>
    <w:multiLevelType w:val="hybridMultilevel"/>
    <w:tmpl w:val="3A007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3745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6D2"/>
    <w:rsid w:val="0006642F"/>
    <w:rsid w:val="00073429"/>
    <w:rsid w:val="0009070B"/>
    <w:rsid w:val="000F7599"/>
    <w:rsid w:val="00116A6F"/>
    <w:rsid w:val="001234E0"/>
    <w:rsid w:val="001A07A5"/>
    <w:rsid w:val="0028492E"/>
    <w:rsid w:val="002917EE"/>
    <w:rsid w:val="002E653A"/>
    <w:rsid w:val="00396876"/>
    <w:rsid w:val="004831E2"/>
    <w:rsid w:val="00493041"/>
    <w:rsid w:val="005A2B4C"/>
    <w:rsid w:val="005E3636"/>
    <w:rsid w:val="006D03FD"/>
    <w:rsid w:val="0071528F"/>
    <w:rsid w:val="00775F47"/>
    <w:rsid w:val="007C06D2"/>
    <w:rsid w:val="008E7981"/>
    <w:rsid w:val="008F0D0C"/>
    <w:rsid w:val="00935FDE"/>
    <w:rsid w:val="0099614A"/>
    <w:rsid w:val="00A36AAA"/>
    <w:rsid w:val="00B243CD"/>
    <w:rsid w:val="00C101AD"/>
    <w:rsid w:val="00D90004"/>
    <w:rsid w:val="00E12BA8"/>
    <w:rsid w:val="00E87B63"/>
    <w:rsid w:val="00F1399C"/>
    <w:rsid w:val="00FC1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6371B"/>
  <w15:chartTrackingRefBased/>
  <w15:docId w15:val="{F28DD2FF-188C-4936-A3E5-E02035C9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6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06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06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06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6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6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6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6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6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6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06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06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6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6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6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6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6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6D2"/>
    <w:rPr>
      <w:rFonts w:eastAsiaTheme="majorEastAsia" w:cstheme="majorBidi"/>
      <w:color w:val="272727" w:themeColor="text1" w:themeTint="D8"/>
    </w:rPr>
  </w:style>
  <w:style w:type="paragraph" w:styleId="Title">
    <w:name w:val="Title"/>
    <w:basedOn w:val="Normal"/>
    <w:next w:val="Normal"/>
    <w:link w:val="TitleChar"/>
    <w:uiPriority w:val="10"/>
    <w:qFormat/>
    <w:rsid w:val="007C06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6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6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6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6D2"/>
    <w:pPr>
      <w:spacing w:before="160"/>
      <w:jc w:val="center"/>
    </w:pPr>
    <w:rPr>
      <w:i/>
      <w:iCs/>
      <w:color w:val="404040" w:themeColor="text1" w:themeTint="BF"/>
    </w:rPr>
  </w:style>
  <w:style w:type="character" w:customStyle="1" w:styleId="QuoteChar">
    <w:name w:val="Quote Char"/>
    <w:basedOn w:val="DefaultParagraphFont"/>
    <w:link w:val="Quote"/>
    <w:uiPriority w:val="29"/>
    <w:rsid w:val="007C06D2"/>
    <w:rPr>
      <w:i/>
      <w:iCs/>
      <w:color w:val="404040" w:themeColor="text1" w:themeTint="BF"/>
    </w:rPr>
  </w:style>
  <w:style w:type="paragraph" w:styleId="ListParagraph">
    <w:name w:val="List Paragraph"/>
    <w:basedOn w:val="Normal"/>
    <w:uiPriority w:val="34"/>
    <w:qFormat/>
    <w:rsid w:val="007C06D2"/>
    <w:pPr>
      <w:ind w:left="720"/>
      <w:contextualSpacing/>
    </w:pPr>
  </w:style>
  <w:style w:type="character" w:styleId="IntenseEmphasis">
    <w:name w:val="Intense Emphasis"/>
    <w:basedOn w:val="DefaultParagraphFont"/>
    <w:uiPriority w:val="21"/>
    <w:qFormat/>
    <w:rsid w:val="007C06D2"/>
    <w:rPr>
      <w:i/>
      <w:iCs/>
      <w:color w:val="0F4761" w:themeColor="accent1" w:themeShade="BF"/>
    </w:rPr>
  </w:style>
  <w:style w:type="paragraph" w:styleId="IntenseQuote">
    <w:name w:val="Intense Quote"/>
    <w:basedOn w:val="Normal"/>
    <w:next w:val="Normal"/>
    <w:link w:val="IntenseQuoteChar"/>
    <w:uiPriority w:val="30"/>
    <w:qFormat/>
    <w:rsid w:val="007C06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6D2"/>
    <w:rPr>
      <w:i/>
      <w:iCs/>
      <w:color w:val="0F4761" w:themeColor="accent1" w:themeShade="BF"/>
    </w:rPr>
  </w:style>
  <w:style w:type="character" w:styleId="IntenseReference">
    <w:name w:val="Intense Reference"/>
    <w:basedOn w:val="DefaultParagraphFont"/>
    <w:uiPriority w:val="32"/>
    <w:qFormat/>
    <w:rsid w:val="007C06D2"/>
    <w:rPr>
      <w:b/>
      <w:bCs/>
      <w:smallCaps/>
      <w:color w:val="0F4761" w:themeColor="accent1" w:themeShade="BF"/>
      <w:spacing w:val="5"/>
    </w:rPr>
  </w:style>
  <w:style w:type="paragraph" w:styleId="TOCHeading">
    <w:name w:val="TOC Heading"/>
    <w:basedOn w:val="Heading1"/>
    <w:next w:val="Normal"/>
    <w:uiPriority w:val="39"/>
    <w:unhideWhenUsed/>
    <w:qFormat/>
    <w:rsid w:val="008F0D0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F0D0C"/>
    <w:pPr>
      <w:spacing w:after="100"/>
    </w:pPr>
  </w:style>
  <w:style w:type="paragraph" w:styleId="TOC2">
    <w:name w:val="toc 2"/>
    <w:basedOn w:val="Normal"/>
    <w:next w:val="Normal"/>
    <w:autoRedefine/>
    <w:uiPriority w:val="39"/>
    <w:unhideWhenUsed/>
    <w:rsid w:val="008F0D0C"/>
    <w:pPr>
      <w:spacing w:after="100"/>
      <w:ind w:left="240"/>
    </w:pPr>
  </w:style>
  <w:style w:type="character" w:styleId="Hyperlink">
    <w:name w:val="Hyperlink"/>
    <w:basedOn w:val="DefaultParagraphFont"/>
    <w:uiPriority w:val="99"/>
    <w:unhideWhenUsed/>
    <w:rsid w:val="008F0D0C"/>
    <w:rPr>
      <w:color w:val="467886" w:themeColor="hyperlink"/>
      <w:u w:val="single"/>
    </w:rPr>
  </w:style>
  <w:style w:type="paragraph" w:styleId="Header">
    <w:name w:val="header"/>
    <w:basedOn w:val="Normal"/>
    <w:link w:val="HeaderChar"/>
    <w:uiPriority w:val="99"/>
    <w:unhideWhenUsed/>
    <w:rsid w:val="008F0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D0C"/>
  </w:style>
  <w:style w:type="paragraph" w:styleId="Footer">
    <w:name w:val="footer"/>
    <w:basedOn w:val="Normal"/>
    <w:link w:val="FooterChar"/>
    <w:uiPriority w:val="99"/>
    <w:unhideWhenUsed/>
    <w:rsid w:val="008F0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3182D-C675-4BAE-BB7F-CCFC53E03AA9}">
  <ds:schemaRefs>
    <ds:schemaRef ds:uri="http://schemas.openxmlformats.org/officeDocument/2006/bibliography"/>
  </ds:schemaRefs>
</ds:datastoreItem>
</file>

<file path=docMetadata/LabelInfo.xml><?xml version="1.0" encoding="utf-8"?>
<clbl:labelList xmlns:clbl="http://schemas.microsoft.com/office/2020/mipLabelMetadata">
  <clbl:label id="{4ff1904a-aeab-493b-9219-c94534a1d444}" enabled="0" method="" siteId="{4ff1904a-aeab-493b-9219-c94534a1d444}" removed="1"/>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5449</Words>
  <Characters>37442</Characters>
  <Application>Microsoft Office Word</Application>
  <DocSecurity>0</DocSecurity>
  <Lines>639</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Rosu</dc:creator>
  <cp:keywords/>
  <dc:description/>
  <cp:lastModifiedBy>Dragos Rosu</cp:lastModifiedBy>
  <cp:revision>3</cp:revision>
  <dcterms:created xsi:type="dcterms:W3CDTF">2026-03-19T15:07:00Z</dcterms:created>
  <dcterms:modified xsi:type="dcterms:W3CDTF">2026-03-19T15:07:00Z</dcterms:modified>
</cp:coreProperties>
</file>