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EastAsia"/>
          <w:color w:val="FFFFFF" w:themeColor="background1"/>
          <w:kern w:val="0"/>
          <w:sz w:val="32"/>
          <w:szCs w:val="32"/>
          <w:lang w:val="en-US"/>
          <w14:ligatures w14:val="none"/>
        </w:rPr>
        <w:id w:val="1108463571"/>
        <w:docPartObj>
          <w:docPartGallery w:val="Cover Pages"/>
          <w:docPartUnique/>
        </w:docPartObj>
      </w:sdtPr>
      <w:sdtEndPr/>
      <w:sdtContent>
        <w:p w14:paraId="63756B88" w14:textId="1D4C098B" w:rsidR="00310CA0" w:rsidRDefault="00310CA0">
          <w:pPr>
            <w:rPr>
              <w:rFonts w:eastAsiaTheme="minorEastAsia"/>
              <w:color w:val="FFFFFF" w:themeColor="background1"/>
              <w:kern w:val="0"/>
              <w:sz w:val="32"/>
              <w:szCs w:val="32"/>
              <w:lang w:val="en-US"/>
              <w14:ligatures w14:val="none"/>
            </w:rPr>
          </w:pPr>
          <w:r>
            <w:rPr>
              <w:rFonts w:ascii="Arial" w:eastAsiaTheme="majorEastAsia" w:hAnsi="Arial" w:cs="Arial"/>
              <w:noProof/>
              <w:spacing w:val="-10"/>
              <w:kern w:val="28"/>
              <w:sz w:val="24"/>
              <w:szCs w:val="24"/>
            </w:rPr>
            <mc:AlternateContent>
              <mc:Choice Requires="wps">
                <w:drawing>
                  <wp:anchor distT="0" distB="0" distL="114300" distR="114300" simplePos="0" relativeHeight="251660288" behindDoc="0" locked="0" layoutInCell="1" allowOverlap="1" wp14:anchorId="0916DAEA" wp14:editId="4330EBEF">
                    <wp:simplePos x="0" y="0"/>
                    <wp:positionH relativeFrom="column">
                      <wp:posOffset>3525795</wp:posOffset>
                    </wp:positionH>
                    <wp:positionV relativeFrom="paragraph">
                      <wp:posOffset>6063049</wp:posOffset>
                    </wp:positionV>
                    <wp:extent cx="2397210" cy="1894702"/>
                    <wp:effectExtent l="0" t="0" r="3175" b="0"/>
                    <wp:wrapNone/>
                    <wp:docPr id="767164333" name="Text Box 1"/>
                    <wp:cNvGraphicFramePr/>
                    <a:graphic xmlns:a="http://schemas.openxmlformats.org/drawingml/2006/main">
                      <a:graphicData uri="http://schemas.microsoft.com/office/word/2010/wordprocessingShape">
                        <wps:wsp>
                          <wps:cNvSpPr txBox="1"/>
                          <wps:spPr>
                            <a:xfrm>
                              <a:off x="0" y="0"/>
                              <a:ext cx="2397210" cy="1894702"/>
                            </a:xfrm>
                            <a:prstGeom prst="rect">
                              <a:avLst/>
                            </a:prstGeom>
                            <a:solidFill>
                              <a:schemeClr val="lt1"/>
                            </a:solidFill>
                            <a:ln w="6350">
                              <a:noFill/>
                            </a:ln>
                          </wps:spPr>
                          <wps:txbx>
                            <w:txbxContent>
                              <w:p w14:paraId="47C6DCEE" w14:textId="65564432" w:rsidR="00310CA0" w:rsidRPr="00310CA0" w:rsidRDefault="00310CA0">
                                <w:pPr>
                                  <w:rPr>
                                    <w:rFonts w:ascii="Arial" w:hAnsi="Arial" w:cs="Arial"/>
                                    <w:sz w:val="24"/>
                                    <w:szCs w:val="24"/>
                                  </w:rPr>
                                </w:pPr>
                                <w:r w:rsidRPr="00310CA0">
                                  <w:rPr>
                                    <w:rFonts w:ascii="Arial" w:hAnsi="Arial" w:cs="Arial"/>
                                    <w:sz w:val="24"/>
                                    <w:szCs w:val="24"/>
                                  </w:rPr>
                                  <w:t>Module title: Hospitality and Guest Service Management BMIH4003</w:t>
                                </w:r>
                              </w:p>
                              <w:p w14:paraId="1694D4B9" w14:textId="4119DA65" w:rsidR="00310CA0" w:rsidRPr="00310CA0" w:rsidRDefault="00310CA0">
                                <w:pPr>
                                  <w:rPr>
                                    <w:rFonts w:ascii="Arial" w:hAnsi="Arial" w:cs="Arial"/>
                                    <w:sz w:val="24"/>
                                    <w:szCs w:val="24"/>
                                  </w:rPr>
                                </w:pPr>
                                <w:r w:rsidRPr="00310CA0">
                                  <w:rPr>
                                    <w:rFonts w:ascii="Arial" w:hAnsi="Arial" w:cs="Arial"/>
                                    <w:sz w:val="24"/>
                                    <w:szCs w:val="24"/>
                                  </w:rPr>
                                  <w:t>Student ID no: 2234360</w:t>
                                </w:r>
                              </w:p>
                              <w:p w14:paraId="74B58BCB" w14:textId="301031F5" w:rsidR="00310CA0" w:rsidRPr="00310CA0" w:rsidRDefault="00310CA0">
                                <w:pPr>
                                  <w:rPr>
                                    <w:rFonts w:ascii="Arial" w:hAnsi="Arial" w:cs="Arial"/>
                                    <w:sz w:val="24"/>
                                    <w:szCs w:val="24"/>
                                  </w:rPr>
                                </w:pPr>
                                <w:r w:rsidRPr="00310CA0">
                                  <w:rPr>
                                    <w:rFonts w:ascii="Arial" w:hAnsi="Arial" w:cs="Arial"/>
                                    <w:sz w:val="24"/>
                                    <w:szCs w:val="24"/>
                                  </w:rPr>
                                  <w:t xml:space="preserve">Lecturer’s </w:t>
                                </w:r>
                                <w:proofErr w:type="gramStart"/>
                                <w:r w:rsidRPr="00310CA0">
                                  <w:rPr>
                                    <w:rFonts w:ascii="Arial" w:hAnsi="Arial" w:cs="Arial"/>
                                    <w:sz w:val="24"/>
                                    <w:szCs w:val="24"/>
                                  </w:rPr>
                                  <w:t>name :</w:t>
                                </w:r>
                                <w:proofErr w:type="gramEnd"/>
                                <w:r w:rsidRPr="00310CA0">
                                  <w:rPr>
                                    <w:rFonts w:ascii="Arial" w:hAnsi="Arial" w:cs="Arial"/>
                                    <w:sz w:val="24"/>
                                    <w:szCs w:val="24"/>
                                  </w:rPr>
                                  <w:t xml:space="preserve"> Dale Clarke</w:t>
                                </w:r>
                              </w:p>
                              <w:p w14:paraId="20896421" w14:textId="3B055A0E" w:rsidR="00310CA0" w:rsidRPr="00310CA0" w:rsidRDefault="00310CA0">
                                <w:pPr>
                                  <w:rPr>
                                    <w:rFonts w:ascii="Arial" w:hAnsi="Arial" w:cs="Arial"/>
                                    <w:sz w:val="24"/>
                                    <w:szCs w:val="24"/>
                                  </w:rPr>
                                </w:pPr>
                                <w:r w:rsidRPr="00310CA0">
                                  <w:rPr>
                                    <w:rFonts w:ascii="Arial" w:hAnsi="Arial" w:cs="Arial"/>
                                    <w:sz w:val="24"/>
                                    <w:szCs w:val="24"/>
                                  </w:rPr>
                                  <w:t>Submission date: 15/11/2023</w:t>
                                </w:r>
                              </w:p>
                              <w:p w14:paraId="6B709F85" w14:textId="77777777" w:rsidR="00310CA0" w:rsidRDefault="00310CA0"/>
                              <w:p w14:paraId="77CBA1DB" w14:textId="77777777" w:rsidR="00310CA0" w:rsidRDefault="00310CA0"/>
                              <w:p w14:paraId="4799CE5E" w14:textId="77777777" w:rsidR="00310CA0" w:rsidRDefault="00310CA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16DAEA" id="_x0000_t202" coordsize="21600,21600" o:spt="202" path="m,l,21600r21600,l21600,xe">
                    <v:stroke joinstyle="miter"/>
                    <v:path gradientshapeok="t" o:connecttype="rect"/>
                  </v:shapetype>
                  <v:shape id="Text Box 1" o:spid="_x0000_s1026" type="#_x0000_t202" style="position:absolute;margin-left:277.6pt;margin-top:477.4pt;width:188.75pt;height:149.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" fillcolor="white [3201]" stroked="f" strokeweight=".5pt">
                    <v:textbox>
                      <w:txbxContent>
                        <w:p w14:paraId="47C6DCEE" w14:textId="65564432" w:rsidR="00310CA0" w:rsidRPr="00310CA0" w:rsidRDefault="00310CA0">
                          <w:pPr>
                            <w:rPr>
                              <w:rFonts w:ascii="Arial" w:hAnsi="Arial" w:cs="Arial"/>
                              <w:sz w:val="24"/>
                              <w:szCs w:val="24"/>
                            </w:rPr>
                          </w:pPr>
                          <w:r w:rsidRPr="00310CA0">
                            <w:rPr>
                              <w:rFonts w:ascii="Arial" w:hAnsi="Arial" w:cs="Arial"/>
                              <w:sz w:val="24"/>
                              <w:szCs w:val="24"/>
                            </w:rPr>
                            <w:t>Module title: Hospitality and Guest Service Management BMIH4003</w:t>
                          </w:r>
                        </w:p>
                        <w:p w14:paraId="1694D4B9" w14:textId="4119DA65" w:rsidR="00310CA0" w:rsidRPr="00310CA0" w:rsidRDefault="00310CA0">
                          <w:pPr>
                            <w:rPr>
                              <w:rFonts w:ascii="Arial" w:hAnsi="Arial" w:cs="Arial"/>
                              <w:sz w:val="24"/>
                              <w:szCs w:val="24"/>
                            </w:rPr>
                          </w:pPr>
                          <w:r w:rsidRPr="00310CA0">
                            <w:rPr>
                              <w:rFonts w:ascii="Arial" w:hAnsi="Arial" w:cs="Arial"/>
                              <w:sz w:val="24"/>
                              <w:szCs w:val="24"/>
                            </w:rPr>
                            <w:t>Student ID no: 2234360</w:t>
                          </w:r>
                        </w:p>
                        <w:p w14:paraId="74B58BCB" w14:textId="301031F5" w:rsidR="00310CA0" w:rsidRPr="00310CA0" w:rsidRDefault="00310CA0">
                          <w:pPr>
                            <w:rPr>
                              <w:rFonts w:ascii="Arial" w:hAnsi="Arial" w:cs="Arial"/>
                              <w:sz w:val="24"/>
                              <w:szCs w:val="24"/>
                            </w:rPr>
                          </w:pPr>
                          <w:r w:rsidRPr="00310CA0">
                            <w:rPr>
                              <w:rFonts w:ascii="Arial" w:hAnsi="Arial" w:cs="Arial"/>
                              <w:sz w:val="24"/>
                              <w:szCs w:val="24"/>
                            </w:rPr>
                            <w:t xml:space="preserve">Lecturer’s </w:t>
                          </w:r>
                          <w:proofErr w:type="gramStart"/>
                          <w:r w:rsidRPr="00310CA0">
                            <w:rPr>
                              <w:rFonts w:ascii="Arial" w:hAnsi="Arial" w:cs="Arial"/>
                              <w:sz w:val="24"/>
                              <w:szCs w:val="24"/>
                            </w:rPr>
                            <w:t>name :</w:t>
                          </w:r>
                          <w:proofErr w:type="gramEnd"/>
                          <w:r w:rsidRPr="00310CA0">
                            <w:rPr>
                              <w:rFonts w:ascii="Arial" w:hAnsi="Arial" w:cs="Arial"/>
                              <w:sz w:val="24"/>
                              <w:szCs w:val="24"/>
                            </w:rPr>
                            <w:t xml:space="preserve"> Dale Clarke</w:t>
                          </w:r>
                        </w:p>
                        <w:p w14:paraId="20896421" w14:textId="3B055A0E" w:rsidR="00310CA0" w:rsidRPr="00310CA0" w:rsidRDefault="00310CA0">
                          <w:pPr>
                            <w:rPr>
                              <w:rFonts w:ascii="Arial" w:hAnsi="Arial" w:cs="Arial"/>
                              <w:sz w:val="24"/>
                              <w:szCs w:val="24"/>
                            </w:rPr>
                          </w:pPr>
                          <w:r w:rsidRPr="00310CA0">
                            <w:rPr>
                              <w:rFonts w:ascii="Arial" w:hAnsi="Arial" w:cs="Arial"/>
                              <w:sz w:val="24"/>
                              <w:szCs w:val="24"/>
                            </w:rPr>
                            <w:t>Submission date: 15/11/2023</w:t>
                          </w:r>
                        </w:p>
                        <w:p w14:paraId="6B709F85" w14:textId="77777777" w:rsidR="00310CA0" w:rsidRDefault="00310CA0"/>
                        <w:p w14:paraId="77CBA1DB" w14:textId="77777777" w:rsidR="00310CA0" w:rsidRDefault="00310CA0"/>
                        <w:p w14:paraId="4799CE5E" w14:textId="77777777" w:rsidR="00310CA0" w:rsidRDefault="00310CA0"/>
                      </w:txbxContent>
                    </v:textbox>
                  </v:shape>
                </w:pict>
              </mc:Fallback>
            </mc:AlternateContent>
          </w:r>
          <w:r w:rsidRPr="00310CA0">
            <w:rPr>
              <w:rFonts w:ascii="Arial" w:eastAsiaTheme="majorEastAsia" w:hAnsi="Arial" w:cs="Arial"/>
              <w:noProof/>
              <w:spacing w:val="-10"/>
              <w:kern w:val="28"/>
              <w:sz w:val="24"/>
              <w:szCs w:val="24"/>
            </w:rPr>
            <mc:AlternateContent>
              <mc:Choice Requires="wps">
                <w:drawing>
                  <wp:anchor distT="0" distB="0" distL="114300" distR="114300" simplePos="0" relativeHeight="251659264" behindDoc="0" locked="0" layoutInCell="1" allowOverlap="1" wp14:anchorId="00658B38" wp14:editId="6835194F">
                    <wp:simplePos x="0" y="0"/>
                    <wp:positionH relativeFrom="page">
                      <wp:align>center</wp:align>
                    </wp:positionH>
                    <wp:positionV relativeFrom="page">
                      <wp:align>center</wp:align>
                    </wp:positionV>
                    <wp:extent cx="1712890"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681"/>
                                </w:tblGrid>
                                <w:tr w:rsidR="00310CA0" w14:paraId="1F7A650F" w14:textId="77777777">
                                  <w:trPr>
                                    <w:jc w:val="center"/>
                                  </w:trPr>
                                  <w:tc>
                                    <w:tcPr>
                                      <w:tcW w:w="2568" w:type="pct"/>
                                      <w:vAlign w:val="center"/>
                                    </w:tcPr>
                                    <w:p w14:paraId="2AAB20D7" w14:textId="77777777" w:rsidR="00310CA0" w:rsidRDefault="00310CA0">
                                      <w:pPr>
                                        <w:jc w:val="right"/>
                                      </w:pPr>
                                      <w:r>
                                        <w:rPr>
                                          <w:noProof/>
                                        </w:rPr>
                                        <w:drawing>
                                          <wp:inline distT="0" distB="0" distL="0" distR="0" wp14:anchorId="1865138E" wp14:editId="78ABE3A2">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217A92F" w14:textId="541162CE" w:rsidR="00310CA0" w:rsidRDefault="00310CA0">
                                          <w:pPr>
                                            <w:pStyle w:val="NoSpacing"/>
                                            <w:spacing w:line="312" w:lineRule="auto"/>
                                            <w:jc w:val="right"/>
                                            <w:rPr>
                                              <w:caps/>
                                              <w:color w:val="191919" w:themeColor="text1" w:themeTint="E6"/>
                                              <w:sz w:val="72"/>
                                              <w:szCs w:val="72"/>
                                            </w:rPr>
                                          </w:pPr>
                                          <w:r>
                                            <w:rPr>
                                              <w:caps/>
                                              <w:color w:val="191919" w:themeColor="text1" w:themeTint="E6"/>
                                              <w:sz w:val="72"/>
                                              <w:szCs w:val="72"/>
                                            </w:rPr>
                                            <w:t>The importance of effectively monitoring guest service approaches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60C211B7" w14:textId="77777777" w:rsidR="00310CA0" w:rsidRDefault="00310CA0">
                                          <w:pPr>
                                            <w:jc w:val="right"/>
                                            <w:rPr>
                                              <w:sz w:val="24"/>
                                              <w:szCs w:val="24"/>
                                            </w:rPr>
                                          </w:pPr>
                                          <w:r>
                                            <w:rPr>
                                              <w:color w:val="000000" w:themeColor="text1"/>
                                              <w:sz w:val="24"/>
                                              <w:szCs w:val="24"/>
                                            </w:rPr>
                                            <w:t>[Document subtitle]</w:t>
                                          </w:r>
                                        </w:p>
                                      </w:sdtContent>
                                    </w:sdt>
                                  </w:tc>
                                  <w:tc>
                                    <w:tcPr>
                                      <w:tcW w:w="2432" w:type="pct"/>
                                      <w:vAlign w:val="center"/>
                                    </w:tcPr>
                                    <w:p w14:paraId="643E349B" w14:textId="024BEDB5" w:rsidR="00310CA0" w:rsidRPr="00310CA0" w:rsidRDefault="00310CA0" w:rsidP="00310CA0">
                                      <w:pPr>
                                        <w:pStyle w:val="NoSpacing"/>
                                        <w:rPr>
                                          <w:caps/>
                                          <w:color w:val="ED7D31" w:themeColor="accent2"/>
                                          <w:sz w:val="26"/>
                                          <w:szCs w:val="26"/>
                                        </w:rPr>
                                      </w:pPr>
                                    </w:p>
                                    <w:sdt>
                                      <w:sdtPr>
                                        <w:rPr>
                                          <w:rFonts w:ascii="Arial" w:hAnsi="Arial" w:cs="Arial"/>
                                          <w:color w:val="ED7D31" w:themeColor="accent2"/>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029D26D" w14:textId="3A4612D9" w:rsidR="00310CA0" w:rsidRPr="00310CA0" w:rsidRDefault="00310CA0">
                                          <w:pPr>
                                            <w:pStyle w:val="NoSpacing"/>
                                            <w:rPr>
                                              <w:color w:val="ED7D31" w:themeColor="accent2"/>
                                              <w:sz w:val="26"/>
                                              <w:szCs w:val="26"/>
                                            </w:rPr>
                                          </w:pPr>
                                          <w:r w:rsidRPr="00310CA0">
                                            <w:rPr>
                                              <w:rFonts w:ascii="Arial" w:hAnsi="Arial" w:cs="Arial"/>
                                              <w:color w:val="ED7D31" w:themeColor="accent2"/>
                                              <w:sz w:val="24"/>
                                              <w:szCs w:val="24"/>
                                            </w:rPr>
                                            <w:t>Cristina-Maria Petrache</w:t>
                                          </w:r>
                                        </w:p>
                                      </w:sdtContent>
                                    </w:sdt>
                                  </w:tc>
                                </w:tr>
                              </w:tbl>
                              <w:p w14:paraId="3583B289" w14:textId="77777777" w:rsidR="00310CA0" w:rsidRDefault="00310CA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00658B38" id="Text Box 40"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681"/>
                          </w:tblGrid>
                          <w:tr w:rsidR="00310CA0" w14:paraId="1F7A650F" w14:textId="77777777">
                            <w:trPr>
                              <w:jc w:val="center"/>
                            </w:trPr>
                            <w:tc>
                              <w:tcPr>
                                <w:tcW w:w="2568" w:type="pct"/>
                                <w:vAlign w:val="center"/>
                              </w:tcPr>
                              <w:p w14:paraId="2AAB20D7" w14:textId="77777777" w:rsidR="00310CA0" w:rsidRDefault="00310CA0">
                                <w:pPr>
                                  <w:jc w:val="right"/>
                                </w:pPr>
                                <w:r>
                                  <w:rPr>
                                    <w:noProof/>
                                  </w:rPr>
                                  <w:drawing>
                                    <wp:inline distT="0" distB="0" distL="0" distR="0" wp14:anchorId="1865138E" wp14:editId="78ABE3A2">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217A92F" w14:textId="541162CE" w:rsidR="00310CA0" w:rsidRDefault="00310CA0">
                                    <w:pPr>
                                      <w:pStyle w:val="NoSpacing"/>
                                      <w:spacing w:line="312" w:lineRule="auto"/>
                                      <w:jc w:val="right"/>
                                      <w:rPr>
                                        <w:caps/>
                                        <w:color w:val="191919" w:themeColor="text1" w:themeTint="E6"/>
                                        <w:sz w:val="72"/>
                                        <w:szCs w:val="72"/>
                                      </w:rPr>
                                    </w:pPr>
                                    <w:r>
                                      <w:rPr>
                                        <w:caps/>
                                        <w:color w:val="191919" w:themeColor="text1" w:themeTint="E6"/>
                                        <w:sz w:val="72"/>
                                        <w:szCs w:val="72"/>
                                      </w:rPr>
                                      <w:t>The importance of effectively monitoring guest service approaches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60C211B7" w14:textId="77777777" w:rsidR="00310CA0" w:rsidRDefault="00310CA0">
                                    <w:pPr>
                                      <w:jc w:val="right"/>
                                      <w:rPr>
                                        <w:sz w:val="24"/>
                                        <w:szCs w:val="24"/>
                                      </w:rPr>
                                    </w:pPr>
                                    <w:r>
                                      <w:rPr>
                                        <w:color w:val="000000" w:themeColor="text1"/>
                                        <w:sz w:val="24"/>
                                        <w:szCs w:val="24"/>
                                      </w:rPr>
                                      <w:t>[Document subtitle]</w:t>
                                    </w:r>
                                  </w:p>
                                </w:sdtContent>
                              </w:sdt>
                            </w:tc>
                            <w:tc>
                              <w:tcPr>
                                <w:tcW w:w="2432" w:type="pct"/>
                                <w:vAlign w:val="center"/>
                              </w:tcPr>
                              <w:p w14:paraId="643E349B" w14:textId="024BEDB5" w:rsidR="00310CA0" w:rsidRPr="00310CA0" w:rsidRDefault="00310CA0" w:rsidP="00310CA0">
                                <w:pPr>
                                  <w:pStyle w:val="NoSpacing"/>
                                  <w:rPr>
                                    <w:caps/>
                                    <w:color w:val="ED7D31" w:themeColor="accent2"/>
                                    <w:sz w:val="26"/>
                                    <w:szCs w:val="26"/>
                                  </w:rPr>
                                </w:pPr>
                              </w:p>
                              <w:sdt>
                                <w:sdtPr>
                                  <w:rPr>
                                    <w:rFonts w:ascii="Arial" w:hAnsi="Arial" w:cs="Arial"/>
                                    <w:color w:val="ED7D31" w:themeColor="accent2"/>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029D26D" w14:textId="3A4612D9" w:rsidR="00310CA0" w:rsidRPr="00310CA0" w:rsidRDefault="00310CA0">
                                    <w:pPr>
                                      <w:pStyle w:val="NoSpacing"/>
                                      <w:rPr>
                                        <w:color w:val="ED7D31" w:themeColor="accent2"/>
                                        <w:sz w:val="26"/>
                                        <w:szCs w:val="26"/>
                                      </w:rPr>
                                    </w:pPr>
                                    <w:r w:rsidRPr="00310CA0">
                                      <w:rPr>
                                        <w:rFonts w:ascii="Arial" w:hAnsi="Arial" w:cs="Arial"/>
                                        <w:color w:val="ED7D31" w:themeColor="accent2"/>
                                        <w:sz w:val="24"/>
                                        <w:szCs w:val="24"/>
                                      </w:rPr>
                                      <w:t>Cristina-Maria Petrache</w:t>
                                    </w:r>
                                  </w:p>
                                </w:sdtContent>
                              </w:sdt>
                            </w:tc>
                          </w:tr>
                        </w:tbl>
                        <w:p w14:paraId="3583B289" w14:textId="77777777" w:rsidR="00310CA0" w:rsidRDefault="00310CA0"/>
                      </w:txbxContent>
                    </v:textbox>
                    <w10:wrap anchorx="page" anchory="page"/>
                  </v:shape>
                </w:pict>
              </mc:Fallback>
            </mc:AlternateContent>
          </w:r>
          <w:r>
            <w:rPr>
              <w:rFonts w:eastAsiaTheme="minorEastAsia"/>
              <w:color w:val="FFFFFF" w:themeColor="background1"/>
              <w:kern w:val="0"/>
              <w:sz w:val="32"/>
              <w:szCs w:val="32"/>
              <w:lang w:val="en-US"/>
              <w14:ligatures w14:val="none"/>
            </w:rPr>
            <w:br w:type="page"/>
          </w:r>
        </w:p>
      </w:sdtContent>
    </w:sdt>
    <w:p w14:paraId="41636AEF" w14:textId="10B0A34D" w:rsidR="00AA6C07" w:rsidRPr="004C38FA" w:rsidRDefault="006D1023" w:rsidP="004C38FA">
      <w:pPr>
        <w:pStyle w:val="Title"/>
        <w:spacing w:line="360" w:lineRule="auto"/>
        <w:jc w:val="both"/>
        <w:rPr>
          <w:rFonts w:ascii="Arial" w:hAnsi="Arial" w:cs="Arial"/>
          <w:sz w:val="24"/>
          <w:szCs w:val="24"/>
        </w:rPr>
      </w:pPr>
      <w:r w:rsidRPr="004C38FA">
        <w:rPr>
          <w:rFonts w:ascii="Arial" w:hAnsi="Arial" w:cs="Arial"/>
          <w:sz w:val="24"/>
          <w:szCs w:val="24"/>
        </w:rPr>
        <w:lastRenderedPageBreak/>
        <w:t xml:space="preserve"> </w:t>
      </w:r>
      <w:r w:rsidR="00AA6C07" w:rsidRPr="004C38FA">
        <w:rPr>
          <w:rFonts w:ascii="Arial" w:hAnsi="Arial" w:cs="Arial"/>
          <w:sz w:val="24"/>
          <w:szCs w:val="24"/>
        </w:rPr>
        <w:t xml:space="preserve">EXECUTIVE SUMMARY </w:t>
      </w:r>
    </w:p>
    <w:p w14:paraId="1E0A2480" w14:textId="77777777" w:rsidR="00AA6C07" w:rsidRPr="004C38FA" w:rsidRDefault="00AA6C07" w:rsidP="004C38FA">
      <w:pPr>
        <w:pStyle w:val="Title"/>
        <w:spacing w:line="360" w:lineRule="auto"/>
        <w:jc w:val="both"/>
        <w:rPr>
          <w:rFonts w:ascii="Arial" w:hAnsi="Arial" w:cs="Arial"/>
          <w:sz w:val="24"/>
          <w:szCs w:val="24"/>
        </w:rPr>
      </w:pPr>
    </w:p>
    <w:p w14:paraId="0626F588" w14:textId="77777777" w:rsidR="00AA6C07" w:rsidRPr="004C38FA" w:rsidRDefault="00AA6C07" w:rsidP="004C38FA">
      <w:pPr>
        <w:pStyle w:val="Title"/>
        <w:spacing w:line="360" w:lineRule="auto"/>
        <w:jc w:val="both"/>
        <w:rPr>
          <w:rFonts w:ascii="Arial" w:hAnsi="Arial" w:cs="Arial"/>
          <w:sz w:val="24"/>
          <w:szCs w:val="24"/>
        </w:rPr>
      </w:pPr>
      <w:r w:rsidRPr="004C38FA">
        <w:rPr>
          <w:rFonts w:ascii="Arial" w:hAnsi="Arial" w:cs="Arial"/>
          <w:sz w:val="24"/>
          <w:szCs w:val="24"/>
        </w:rPr>
        <w:t xml:space="preserve">Consequently, the competitive hospitality industry is based on guest satisfaction for the success of hotels and resorts. This report </w:t>
      </w:r>
      <w:proofErr w:type="gramStart"/>
      <w:r w:rsidRPr="004C38FA">
        <w:rPr>
          <w:rFonts w:ascii="Arial" w:hAnsi="Arial" w:cs="Arial"/>
          <w:sz w:val="24"/>
          <w:szCs w:val="24"/>
        </w:rPr>
        <w:t>researches</w:t>
      </w:r>
      <w:proofErr w:type="gramEnd"/>
      <w:r w:rsidRPr="004C38FA">
        <w:rPr>
          <w:rFonts w:ascii="Arial" w:hAnsi="Arial" w:cs="Arial"/>
          <w:sz w:val="24"/>
          <w:szCs w:val="24"/>
        </w:rPr>
        <w:t xml:space="preserve"> into the critical significance of effectively monitoring guest service approaches. This executive summary highlights the crucial role of continuous monitoring in shaping exceptional guest experiences. Therefore, a proactive approach to guest feedback not only identifies areas for improvement but also strengthens brand reputation. Additionally, positive online reviews, enhanced customer loyalty, and minimized reputational risks are the direct outcomes of responsive guest service strategies. Furthermore, this report highlights the necessity of staff training and empowerment. Well-trained employees, armed with real-time feedback, can deliver personalized services, creating memorable guest interactions. Embracing a guest-centric culture becomes the focus for hospitality establishments seeking sustained success and market dominance.</w:t>
      </w:r>
    </w:p>
    <w:p w14:paraId="5EB2CE9C" w14:textId="469C8DFE" w:rsidR="007A36D2" w:rsidRPr="004C38FA" w:rsidRDefault="00AA6C07" w:rsidP="004C38FA">
      <w:pPr>
        <w:pStyle w:val="Title"/>
        <w:spacing w:line="360" w:lineRule="auto"/>
        <w:jc w:val="both"/>
        <w:rPr>
          <w:rFonts w:ascii="Arial" w:hAnsi="Arial" w:cs="Arial"/>
          <w:sz w:val="24"/>
          <w:szCs w:val="24"/>
        </w:rPr>
      </w:pPr>
      <w:r w:rsidRPr="004C38FA">
        <w:rPr>
          <w:rFonts w:ascii="Arial" w:hAnsi="Arial" w:cs="Arial"/>
          <w:sz w:val="24"/>
          <w:szCs w:val="24"/>
        </w:rPr>
        <w:t>In conclusion, this report emphasizes that effective monitoring of guest service approaches is not just a strategy but a necessity</w:t>
      </w:r>
      <w:r w:rsidR="007A36D2" w:rsidRPr="004C38FA">
        <w:rPr>
          <w:rFonts w:ascii="Arial" w:hAnsi="Arial" w:cs="Arial"/>
          <w:sz w:val="24"/>
          <w:szCs w:val="24"/>
        </w:rPr>
        <w:t>.</w:t>
      </w:r>
    </w:p>
    <w:p w14:paraId="3DB13166" w14:textId="77777777" w:rsidR="009B37C4" w:rsidRPr="004C38FA" w:rsidRDefault="009B37C4" w:rsidP="004C38FA">
      <w:pPr>
        <w:spacing w:line="360" w:lineRule="auto"/>
        <w:jc w:val="both"/>
        <w:rPr>
          <w:rFonts w:ascii="Arial" w:hAnsi="Arial" w:cs="Arial"/>
          <w:sz w:val="24"/>
          <w:szCs w:val="24"/>
        </w:rPr>
      </w:pPr>
    </w:p>
    <w:sdt>
      <w:sdtPr>
        <w:rPr>
          <w:rFonts w:ascii="Arial" w:eastAsiaTheme="minorHAnsi" w:hAnsi="Arial" w:cs="Arial"/>
          <w:color w:val="auto"/>
          <w:kern w:val="2"/>
          <w:sz w:val="24"/>
          <w:szCs w:val="24"/>
          <w:lang w:val="en-GB"/>
          <w14:ligatures w14:val="standardContextual"/>
        </w:rPr>
        <w:id w:val="-1524784736"/>
        <w:docPartObj>
          <w:docPartGallery w:val="Table of Contents"/>
          <w:docPartUnique/>
        </w:docPartObj>
      </w:sdtPr>
      <w:sdtEndPr/>
      <w:sdtContent>
        <w:p w14:paraId="17904527" w14:textId="7FC563B4" w:rsidR="00446196" w:rsidRPr="004C38FA" w:rsidRDefault="00446196" w:rsidP="004C38FA">
          <w:pPr>
            <w:pStyle w:val="TOCHeading"/>
            <w:spacing w:line="360" w:lineRule="auto"/>
            <w:jc w:val="both"/>
            <w:rPr>
              <w:rFonts w:ascii="Arial" w:hAnsi="Arial" w:cs="Arial"/>
              <w:sz w:val="24"/>
              <w:szCs w:val="24"/>
            </w:rPr>
          </w:pPr>
          <w:r w:rsidRPr="004C38FA">
            <w:rPr>
              <w:rFonts w:ascii="Arial" w:hAnsi="Arial" w:cs="Arial"/>
              <w:sz w:val="24"/>
              <w:szCs w:val="24"/>
            </w:rPr>
            <w:t>Table of Contents</w:t>
          </w:r>
        </w:p>
        <w:p w14:paraId="3109F2F0" w14:textId="77777777" w:rsidR="007D71A0" w:rsidRPr="004C38FA" w:rsidRDefault="007D71A0" w:rsidP="004C38FA">
          <w:pPr>
            <w:spacing w:line="360" w:lineRule="auto"/>
            <w:jc w:val="both"/>
            <w:rPr>
              <w:rFonts w:ascii="Arial" w:hAnsi="Arial" w:cs="Arial"/>
              <w:sz w:val="24"/>
              <w:szCs w:val="24"/>
              <w:lang w:val="en-US"/>
            </w:rPr>
          </w:pPr>
        </w:p>
        <w:p w14:paraId="14B9A03E" w14:textId="120EDC71" w:rsidR="00446196" w:rsidRPr="004C38FA" w:rsidRDefault="00446196" w:rsidP="004C38FA">
          <w:pPr>
            <w:pStyle w:val="TOC1"/>
            <w:spacing w:line="360" w:lineRule="auto"/>
            <w:jc w:val="both"/>
            <w:rPr>
              <w:rFonts w:ascii="Arial" w:hAnsi="Arial" w:cs="Arial"/>
              <w:sz w:val="24"/>
              <w:szCs w:val="24"/>
            </w:rPr>
          </w:pPr>
          <w:r w:rsidRPr="004C38FA">
            <w:rPr>
              <w:rFonts w:ascii="Arial" w:hAnsi="Arial" w:cs="Arial"/>
              <w:b/>
              <w:bCs/>
              <w:sz w:val="24"/>
              <w:szCs w:val="24"/>
            </w:rPr>
            <w:t xml:space="preserve">Introduction </w:t>
          </w:r>
        </w:p>
        <w:p w14:paraId="4BF8AF6A" w14:textId="24E24466" w:rsidR="0037212A" w:rsidRPr="004C38FA" w:rsidRDefault="00257C26" w:rsidP="004C38FA">
          <w:pPr>
            <w:pStyle w:val="TOC2"/>
            <w:spacing w:line="360" w:lineRule="auto"/>
            <w:ind w:left="216"/>
            <w:jc w:val="both"/>
            <w:rPr>
              <w:rFonts w:ascii="Arial" w:hAnsi="Arial" w:cs="Arial"/>
              <w:sz w:val="24"/>
              <w:szCs w:val="24"/>
            </w:rPr>
          </w:pPr>
          <w:r w:rsidRPr="004C38FA">
            <w:rPr>
              <w:rFonts w:ascii="Arial" w:hAnsi="Arial" w:cs="Arial"/>
              <w:sz w:val="24"/>
              <w:szCs w:val="24"/>
            </w:rPr>
            <w:t>Defining reputation management</w:t>
          </w:r>
        </w:p>
        <w:p w14:paraId="6985362D" w14:textId="5BC56999" w:rsidR="00446196" w:rsidRPr="004C38FA" w:rsidRDefault="0037212A" w:rsidP="004C38FA">
          <w:pPr>
            <w:pStyle w:val="TOC2"/>
            <w:spacing w:line="360" w:lineRule="auto"/>
            <w:ind w:left="216"/>
            <w:jc w:val="both"/>
            <w:rPr>
              <w:rFonts w:ascii="Arial" w:hAnsi="Arial" w:cs="Arial"/>
              <w:sz w:val="24"/>
              <w:szCs w:val="24"/>
            </w:rPr>
          </w:pPr>
          <w:r w:rsidRPr="004C38FA">
            <w:rPr>
              <w:rFonts w:ascii="Arial" w:hAnsi="Arial" w:cs="Arial"/>
              <w:sz w:val="24"/>
              <w:szCs w:val="24"/>
            </w:rPr>
            <w:t>Importance of reputation in hospitality</w:t>
          </w:r>
        </w:p>
        <w:p w14:paraId="367C3C8E" w14:textId="6EEAA633" w:rsidR="00446196" w:rsidRPr="004C38FA" w:rsidRDefault="0037212A" w:rsidP="004C38FA">
          <w:pPr>
            <w:pStyle w:val="TOC1"/>
            <w:spacing w:line="360" w:lineRule="auto"/>
            <w:jc w:val="both"/>
            <w:rPr>
              <w:rFonts w:ascii="Arial" w:hAnsi="Arial" w:cs="Arial"/>
              <w:sz w:val="24"/>
              <w:szCs w:val="24"/>
            </w:rPr>
          </w:pPr>
          <w:r w:rsidRPr="004C38FA">
            <w:rPr>
              <w:rFonts w:ascii="Arial" w:hAnsi="Arial" w:cs="Arial"/>
              <w:b/>
              <w:bCs/>
              <w:sz w:val="24"/>
              <w:szCs w:val="24"/>
            </w:rPr>
            <w:t xml:space="preserve">Components of Reputation Management </w:t>
          </w:r>
        </w:p>
        <w:p w14:paraId="5626B7BF" w14:textId="61576020" w:rsidR="00A3159F" w:rsidRPr="004C38FA" w:rsidRDefault="00A3159F" w:rsidP="004C38FA">
          <w:pPr>
            <w:pStyle w:val="TOC2"/>
            <w:tabs>
              <w:tab w:val="left" w:pos="6900"/>
            </w:tabs>
            <w:spacing w:line="360" w:lineRule="auto"/>
            <w:ind w:left="216"/>
            <w:jc w:val="both"/>
            <w:rPr>
              <w:rFonts w:ascii="Arial" w:hAnsi="Arial" w:cs="Arial"/>
              <w:sz w:val="24"/>
              <w:szCs w:val="24"/>
            </w:rPr>
          </w:pPr>
          <w:r w:rsidRPr="004C38FA">
            <w:rPr>
              <w:rFonts w:ascii="Arial" w:hAnsi="Arial" w:cs="Arial"/>
              <w:sz w:val="24"/>
              <w:szCs w:val="24"/>
            </w:rPr>
            <w:t>Online reputation management</w:t>
          </w:r>
          <w:r w:rsidR="002F1E0A" w:rsidRPr="004C38FA">
            <w:rPr>
              <w:rFonts w:ascii="Arial" w:hAnsi="Arial" w:cs="Arial"/>
              <w:sz w:val="24"/>
              <w:szCs w:val="24"/>
            </w:rPr>
            <w:t xml:space="preserve"> </w:t>
          </w:r>
        </w:p>
        <w:p w14:paraId="3FBBA06D" w14:textId="229648D4" w:rsidR="00A3159F" w:rsidRPr="004C38FA" w:rsidRDefault="00A3159F" w:rsidP="004C38FA">
          <w:pPr>
            <w:pStyle w:val="TOC2"/>
            <w:spacing w:line="360" w:lineRule="auto"/>
            <w:ind w:left="216"/>
            <w:jc w:val="both"/>
            <w:rPr>
              <w:rFonts w:ascii="Arial" w:hAnsi="Arial" w:cs="Arial"/>
              <w:sz w:val="24"/>
              <w:szCs w:val="24"/>
            </w:rPr>
          </w:pPr>
          <w:r w:rsidRPr="004C38FA">
            <w:rPr>
              <w:rFonts w:ascii="Arial" w:hAnsi="Arial" w:cs="Arial"/>
              <w:sz w:val="24"/>
              <w:szCs w:val="24"/>
            </w:rPr>
            <w:t xml:space="preserve">Offline reputation management </w:t>
          </w:r>
        </w:p>
        <w:p w14:paraId="6C5C9878" w14:textId="11A50428" w:rsidR="002F1E0A" w:rsidRPr="004C38FA" w:rsidRDefault="00A3159F" w:rsidP="004C38FA">
          <w:pPr>
            <w:spacing w:line="360" w:lineRule="auto"/>
            <w:jc w:val="both"/>
            <w:rPr>
              <w:rFonts w:ascii="Arial" w:hAnsi="Arial" w:cs="Arial"/>
              <w:sz w:val="24"/>
              <w:szCs w:val="24"/>
              <w:lang w:val="en-US"/>
            </w:rPr>
          </w:pPr>
          <w:r w:rsidRPr="004C38FA">
            <w:rPr>
              <w:rFonts w:ascii="Arial" w:hAnsi="Arial" w:cs="Arial"/>
              <w:sz w:val="24"/>
              <w:szCs w:val="24"/>
              <w:lang w:val="en-US"/>
            </w:rPr>
            <w:t xml:space="preserve">   </w:t>
          </w:r>
          <w:r w:rsidR="002F1E0A" w:rsidRPr="004C38FA">
            <w:rPr>
              <w:rFonts w:ascii="Arial" w:hAnsi="Arial" w:cs="Arial"/>
              <w:sz w:val="24"/>
              <w:szCs w:val="24"/>
              <w:lang w:val="en-US"/>
            </w:rPr>
            <w:t xml:space="preserve">Social media </w:t>
          </w:r>
        </w:p>
        <w:p w14:paraId="0C5C1694" w14:textId="77777777" w:rsidR="00974269" w:rsidRPr="004C38FA" w:rsidRDefault="00974269" w:rsidP="004C38FA">
          <w:pPr>
            <w:spacing w:line="360" w:lineRule="auto"/>
            <w:jc w:val="both"/>
            <w:rPr>
              <w:rFonts w:ascii="Arial" w:hAnsi="Arial" w:cs="Arial"/>
              <w:b/>
              <w:bCs/>
              <w:sz w:val="24"/>
              <w:szCs w:val="24"/>
              <w:lang w:val="en-US"/>
            </w:rPr>
          </w:pPr>
          <w:r w:rsidRPr="004C38FA">
            <w:rPr>
              <w:rFonts w:ascii="Arial" w:hAnsi="Arial" w:cs="Arial"/>
              <w:b/>
              <w:bCs/>
              <w:sz w:val="24"/>
              <w:szCs w:val="24"/>
              <w:lang w:val="en-US"/>
            </w:rPr>
            <w:t xml:space="preserve">Factors affecting </w:t>
          </w:r>
          <w:proofErr w:type="gramStart"/>
          <w:r w:rsidRPr="004C38FA">
            <w:rPr>
              <w:rFonts w:ascii="Arial" w:hAnsi="Arial" w:cs="Arial"/>
              <w:b/>
              <w:bCs/>
              <w:sz w:val="24"/>
              <w:szCs w:val="24"/>
              <w:lang w:val="en-US"/>
            </w:rPr>
            <w:t>reputation</w:t>
          </w:r>
          <w:proofErr w:type="gramEnd"/>
        </w:p>
        <w:p w14:paraId="6C91D406" w14:textId="49842A81" w:rsidR="00974269" w:rsidRPr="004C38FA" w:rsidRDefault="00974269" w:rsidP="004C38FA">
          <w:pPr>
            <w:spacing w:line="360" w:lineRule="auto"/>
            <w:jc w:val="both"/>
            <w:rPr>
              <w:rFonts w:ascii="Arial" w:hAnsi="Arial" w:cs="Arial"/>
              <w:sz w:val="24"/>
              <w:szCs w:val="24"/>
              <w:lang w:val="en-US"/>
            </w:rPr>
          </w:pPr>
          <w:r w:rsidRPr="004C38FA">
            <w:rPr>
              <w:rFonts w:ascii="Arial" w:hAnsi="Arial" w:cs="Arial"/>
              <w:sz w:val="24"/>
              <w:szCs w:val="24"/>
              <w:lang w:val="en-US"/>
            </w:rPr>
            <w:t xml:space="preserve">Customers review and </w:t>
          </w:r>
          <w:proofErr w:type="gramStart"/>
          <w:r w:rsidRPr="004C38FA">
            <w:rPr>
              <w:rFonts w:ascii="Arial" w:hAnsi="Arial" w:cs="Arial"/>
              <w:sz w:val="24"/>
              <w:szCs w:val="24"/>
              <w:lang w:val="en-US"/>
            </w:rPr>
            <w:t>feedback</w:t>
          </w:r>
          <w:proofErr w:type="gramEnd"/>
        </w:p>
        <w:p w14:paraId="60B3F8D0" w14:textId="55795D6B" w:rsidR="00DD7F43" w:rsidRPr="004C38FA" w:rsidRDefault="00DD7F43" w:rsidP="004C38FA">
          <w:pPr>
            <w:spacing w:line="360" w:lineRule="auto"/>
            <w:jc w:val="both"/>
            <w:rPr>
              <w:rFonts w:ascii="Arial" w:hAnsi="Arial" w:cs="Arial"/>
              <w:b/>
              <w:bCs/>
              <w:sz w:val="24"/>
              <w:szCs w:val="24"/>
              <w:lang w:val="en-US"/>
            </w:rPr>
          </w:pPr>
          <w:r w:rsidRPr="004C38FA">
            <w:rPr>
              <w:rFonts w:ascii="Arial" w:hAnsi="Arial" w:cs="Arial"/>
              <w:b/>
              <w:bCs/>
              <w:sz w:val="24"/>
              <w:szCs w:val="24"/>
              <w:lang w:val="en-US"/>
            </w:rPr>
            <w:t>Analyzing successful reputation management campaigns</w:t>
          </w:r>
        </w:p>
        <w:p w14:paraId="56701EEF" w14:textId="542AAEF6" w:rsidR="00DD7F43" w:rsidRPr="004C38FA" w:rsidRDefault="00DF5F1B" w:rsidP="004C38FA">
          <w:pPr>
            <w:spacing w:line="360" w:lineRule="auto"/>
            <w:jc w:val="both"/>
            <w:rPr>
              <w:rFonts w:ascii="Arial" w:hAnsi="Arial" w:cs="Arial"/>
              <w:b/>
              <w:bCs/>
              <w:sz w:val="24"/>
              <w:szCs w:val="24"/>
              <w:lang w:val="en-US"/>
            </w:rPr>
          </w:pPr>
          <w:r w:rsidRPr="004C38FA">
            <w:rPr>
              <w:rFonts w:ascii="Arial" w:hAnsi="Arial" w:cs="Arial"/>
              <w:b/>
              <w:bCs/>
              <w:sz w:val="24"/>
              <w:szCs w:val="24"/>
              <w:lang w:val="en-US"/>
            </w:rPr>
            <w:t>Reputation management strategies</w:t>
          </w:r>
        </w:p>
        <w:p w14:paraId="49EA5D89" w14:textId="495DE616" w:rsidR="00DF5F1B" w:rsidRPr="004C38FA" w:rsidRDefault="00DF5F1B" w:rsidP="004C38FA">
          <w:pPr>
            <w:spacing w:line="360" w:lineRule="auto"/>
            <w:jc w:val="both"/>
            <w:rPr>
              <w:rFonts w:ascii="Arial" w:hAnsi="Arial" w:cs="Arial"/>
              <w:sz w:val="24"/>
              <w:szCs w:val="24"/>
              <w:lang w:val="en-US"/>
            </w:rPr>
          </w:pPr>
          <w:r w:rsidRPr="004C38FA">
            <w:rPr>
              <w:rFonts w:ascii="Arial" w:hAnsi="Arial" w:cs="Arial"/>
              <w:sz w:val="24"/>
              <w:szCs w:val="24"/>
              <w:lang w:val="en-US"/>
            </w:rPr>
            <w:lastRenderedPageBreak/>
            <w:t>Building a positive presence</w:t>
          </w:r>
        </w:p>
        <w:p w14:paraId="5D70C6B3" w14:textId="5B6FB5FC" w:rsidR="00974269" w:rsidRPr="004C38FA" w:rsidRDefault="00C754F1" w:rsidP="004C38FA">
          <w:pPr>
            <w:spacing w:line="360" w:lineRule="auto"/>
            <w:jc w:val="both"/>
            <w:rPr>
              <w:rFonts w:ascii="Arial" w:hAnsi="Arial" w:cs="Arial"/>
              <w:b/>
              <w:bCs/>
              <w:sz w:val="24"/>
              <w:szCs w:val="24"/>
              <w:lang w:val="en-US"/>
            </w:rPr>
          </w:pPr>
          <w:r w:rsidRPr="004C38FA">
            <w:rPr>
              <w:rFonts w:ascii="Arial" w:hAnsi="Arial" w:cs="Arial"/>
              <w:b/>
              <w:bCs/>
              <w:sz w:val="24"/>
              <w:szCs w:val="24"/>
              <w:lang w:val="en-US"/>
            </w:rPr>
            <w:t>Conclusion</w:t>
          </w:r>
        </w:p>
        <w:p w14:paraId="402F50C8" w14:textId="77777777" w:rsidR="00F02819" w:rsidRPr="004C38FA" w:rsidRDefault="00F02819" w:rsidP="004C38FA">
          <w:pPr>
            <w:spacing w:line="360" w:lineRule="auto"/>
            <w:jc w:val="both"/>
            <w:rPr>
              <w:rFonts w:ascii="Arial" w:hAnsi="Arial" w:cs="Arial"/>
              <w:sz w:val="24"/>
              <w:szCs w:val="24"/>
              <w:lang w:val="en-US"/>
            </w:rPr>
          </w:pPr>
          <w:r w:rsidRPr="004C38FA">
            <w:rPr>
              <w:rFonts w:ascii="Arial" w:hAnsi="Arial" w:cs="Arial"/>
              <w:sz w:val="24"/>
              <w:szCs w:val="24"/>
              <w:lang w:val="en-US"/>
            </w:rPr>
            <w:t xml:space="preserve">Summary of key points </w:t>
          </w:r>
        </w:p>
        <w:p w14:paraId="57564505" w14:textId="723AEA83" w:rsidR="00F02819" w:rsidRPr="004C38FA" w:rsidRDefault="00F02819" w:rsidP="004C38FA">
          <w:pPr>
            <w:spacing w:line="360" w:lineRule="auto"/>
            <w:jc w:val="both"/>
            <w:rPr>
              <w:rFonts w:ascii="Arial" w:hAnsi="Arial" w:cs="Arial"/>
              <w:sz w:val="24"/>
              <w:szCs w:val="24"/>
              <w:lang w:val="en-US"/>
            </w:rPr>
          </w:pPr>
          <w:r w:rsidRPr="004C38FA">
            <w:rPr>
              <w:rFonts w:ascii="Arial" w:hAnsi="Arial" w:cs="Arial"/>
              <w:sz w:val="24"/>
              <w:szCs w:val="24"/>
              <w:lang w:val="en-US"/>
            </w:rPr>
            <w:t xml:space="preserve">Final thoughts on the future of reputation management </w:t>
          </w:r>
        </w:p>
        <w:p w14:paraId="0E7767F8" w14:textId="321B7184" w:rsidR="00F02819" w:rsidRPr="004C38FA" w:rsidRDefault="001A1C70" w:rsidP="004C38FA">
          <w:pPr>
            <w:spacing w:line="360" w:lineRule="auto"/>
            <w:jc w:val="both"/>
            <w:rPr>
              <w:rFonts w:ascii="Arial" w:hAnsi="Arial" w:cs="Arial"/>
              <w:b/>
              <w:bCs/>
              <w:sz w:val="24"/>
              <w:szCs w:val="24"/>
              <w:lang w:val="en-US"/>
            </w:rPr>
          </w:pPr>
          <w:r w:rsidRPr="004C38FA">
            <w:rPr>
              <w:rFonts w:ascii="Arial" w:hAnsi="Arial" w:cs="Arial"/>
              <w:b/>
              <w:bCs/>
              <w:sz w:val="24"/>
              <w:szCs w:val="24"/>
              <w:lang w:val="en-US"/>
            </w:rPr>
            <w:t>SERVICE CULTURE</w:t>
          </w:r>
        </w:p>
        <w:p w14:paraId="37ADAA5E" w14:textId="364F9342" w:rsidR="001A1C70" w:rsidRPr="004C38FA" w:rsidRDefault="001A1C70" w:rsidP="004C38FA">
          <w:pPr>
            <w:spacing w:line="360" w:lineRule="auto"/>
            <w:jc w:val="both"/>
            <w:rPr>
              <w:rFonts w:ascii="Arial" w:hAnsi="Arial" w:cs="Arial"/>
              <w:b/>
              <w:bCs/>
              <w:sz w:val="24"/>
              <w:szCs w:val="24"/>
              <w:lang w:val="en-US"/>
            </w:rPr>
          </w:pPr>
          <w:r w:rsidRPr="004C38FA">
            <w:rPr>
              <w:rFonts w:ascii="Arial" w:hAnsi="Arial" w:cs="Arial"/>
              <w:b/>
              <w:bCs/>
              <w:sz w:val="24"/>
              <w:szCs w:val="24"/>
              <w:lang w:val="en-US"/>
            </w:rPr>
            <w:t>Introduction to service culture</w:t>
          </w:r>
        </w:p>
        <w:p w14:paraId="000E36C6" w14:textId="77777777" w:rsidR="00ED38AB" w:rsidRPr="004C38FA" w:rsidRDefault="00ED38AB" w:rsidP="004C38FA">
          <w:pPr>
            <w:spacing w:line="360" w:lineRule="auto"/>
            <w:jc w:val="both"/>
            <w:rPr>
              <w:rFonts w:ascii="Arial" w:hAnsi="Arial" w:cs="Arial"/>
              <w:sz w:val="24"/>
              <w:szCs w:val="24"/>
              <w:lang w:val="en-US"/>
            </w:rPr>
          </w:pPr>
          <w:r w:rsidRPr="004C38FA">
            <w:rPr>
              <w:rFonts w:ascii="Arial" w:hAnsi="Arial" w:cs="Arial"/>
              <w:sz w:val="24"/>
              <w:szCs w:val="24"/>
              <w:lang w:val="en-US"/>
            </w:rPr>
            <w:t xml:space="preserve">Definition and importance of service culture </w:t>
          </w:r>
        </w:p>
        <w:p w14:paraId="63BA94E1" w14:textId="303D2B1D" w:rsidR="001A1C70" w:rsidRPr="004C38FA" w:rsidRDefault="00ED38AB" w:rsidP="004C38FA">
          <w:pPr>
            <w:spacing w:line="360" w:lineRule="auto"/>
            <w:jc w:val="both"/>
            <w:rPr>
              <w:rFonts w:ascii="Arial" w:hAnsi="Arial" w:cs="Arial"/>
              <w:sz w:val="24"/>
              <w:szCs w:val="24"/>
              <w:lang w:val="en-US"/>
            </w:rPr>
          </w:pPr>
          <w:r w:rsidRPr="004C38FA">
            <w:rPr>
              <w:rFonts w:ascii="Arial" w:hAnsi="Arial" w:cs="Arial"/>
              <w:sz w:val="24"/>
              <w:szCs w:val="24"/>
              <w:lang w:val="en-US"/>
            </w:rPr>
            <w:t>Role of service culture in hospitality</w:t>
          </w:r>
        </w:p>
        <w:p w14:paraId="19E2B4B1" w14:textId="719501A9" w:rsidR="00ED38AB" w:rsidRPr="004C38FA" w:rsidRDefault="00ED38AB" w:rsidP="004C38FA">
          <w:pPr>
            <w:spacing w:line="360" w:lineRule="auto"/>
            <w:jc w:val="both"/>
            <w:rPr>
              <w:rFonts w:ascii="Arial" w:hAnsi="Arial" w:cs="Arial"/>
              <w:b/>
              <w:bCs/>
              <w:sz w:val="24"/>
              <w:szCs w:val="24"/>
              <w:lang w:val="en-US"/>
            </w:rPr>
          </w:pPr>
          <w:r w:rsidRPr="004C38FA">
            <w:rPr>
              <w:rFonts w:ascii="Arial" w:hAnsi="Arial" w:cs="Arial"/>
              <w:b/>
              <w:bCs/>
              <w:sz w:val="24"/>
              <w:szCs w:val="24"/>
              <w:lang w:val="en-US"/>
            </w:rPr>
            <w:t>Creating a service-oriented culture</w:t>
          </w:r>
        </w:p>
        <w:p w14:paraId="18EC2797" w14:textId="77777777" w:rsidR="008E29ED" w:rsidRPr="004C38FA" w:rsidRDefault="008E29ED" w:rsidP="004C38FA">
          <w:pPr>
            <w:spacing w:line="360" w:lineRule="auto"/>
            <w:jc w:val="both"/>
            <w:rPr>
              <w:rFonts w:ascii="Arial" w:hAnsi="Arial" w:cs="Arial"/>
              <w:sz w:val="24"/>
              <w:szCs w:val="24"/>
              <w:lang w:val="en-US"/>
            </w:rPr>
          </w:pPr>
          <w:r w:rsidRPr="004C38FA">
            <w:rPr>
              <w:rFonts w:ascii="Arial" w:hAnsi="Arial" w:cs="Arial"/>
              <w:sz w:val="24"/>
              <w:szCs w:val="24"/>
              <w:lang w:val="en-US"/>
            </w:rPr>
            <w:t>Leadership and service culture</w:t>
          </w:r>
        </w:p>
        <w:p w14:paraId="57B57D08" w14:textId="76A59397" w:rsidR="00ED38AB" w:rsidRPr="004C38FA" w:rsidRDefault="008E29ED" w:rsidP="004C38FA">
          <w:pPr>
            <w:spacing w:line="360" w:lineRule="auto"/>
            <w:jc w:val="both"/>
            <w:rPr>
              <w:rFonts w:ascii="Arial" w:hAnsi="Arial" w:cs="Arial"/>
              <w:sz w:val="24"/>
              <w:szCs w:val="24"/>
              <w:lang w:val="en-US"/>
            </w:rPr>
          </w:pPr>
          <w:r w:rsidRPr="004C38FA">
            <w:rPr>
              <w:rFonts w:ascii="Arial" w:hAnsi="Arial" w:cs="Arial"/>
              <w:sz w:val="24"/>
              <w:szCs w:val="24"/>
              <w:lang w:val="en-US"/>
            </w:rPr>
            <w:t>Employee training and development</w:t>
          </w:r>
        </w:p>
        <w:p w14:paraId="4FD62294" w14:textId="3DA5BE99" w:rsidR="008E29ED" w:rsidRPr="004C38FA" w:rsidRDefault="005B5065" w:rsidP="004C38FA">
          <w:pPr>
            <w:spacing w:line="360" w:lineRule="auto"/>
            <w:jc w:val="both"/>
            <w:rPr>
              <w:rFonts w:ascii="Arial" w:hAnsi="Arial" w:cs="Arial"/>
              <w:b/>
              <w:bCs/>
              <w:sz w:val="24"/>
              <w:szCs w:val="24"/>
              <w:lang w:val="en-US"/>
            </w:rPr>
          </w:pPr>
          <w:r w:rsidRPr="004C38FA">
            <w:rPr>
              <w:rFonts w:ascii="Arial" w:hAnsi="Arial" w:cs="Arial"/>
              <w:b/>
              <w:bCs/>
              <w:sz w:val="24"/>
              <w:szCs w:val="24"/>
              <w:lang w:val="en-US"/>
            </w:rPr>
            <w:t>Key elements of a positive service culture</w:t>
          </w:r>
        </w:p>
        <w:p w14:paraId="58F44F58" w14:textId="77777777" w:rsidR="005B5065" w:rsidRPr="004C38FA" w:rsidRDefault="005B5065" w:rsidP="004C38FA">
          <w:pPr>
            <w:spacing w:line="360" w:lineRule="auto"/>
            <w:jc w:val="both"/>
            <w:rPr>
              <w:rFonts w:ascii="Arial" w:hAnsi="Arial" w:cs="Arial"/>
              <w:sz w:val="24"/>
              <w:szCs w:val="24"/>
              <w:lang w:val="en-US"/>
            </w:rPr>
          </w:pPr>
          <w:r w:rsidRPr="004C38FA">
            <w:rPr>
              <w:rFonts w:ascii="Arial" w:hAnsi="Arial" w:cs="Arial"/>
              <w:sz w:val="24"/>
              <w:szCs w:val="24"/>
              <w:lang w:val="en-US"/>
            </w:rPr>
            <w:t xml:space="preserve">Customer focus and understanding </w:t>
          </w:r>
        </w:p>
        <w:p w14:paraId="4BEF06D7" w14:textId="13250B90" w:rsidR="005B5065" w:rsidRPr="004C38FA" w:rsidRDefault="005B5065" w:rsidP="004C38FA">
          <w:pPr>
            <w:spacing w:line="360" w:lineRule="auto"/>
            <w:jc w:val="both"/>
            <w:rPr>
              <w:rFonts w:ascii="Arial" w:hAnsi="Arial" w:cs="Arial"/>
              <w:sz w:val="24"/>
              <w:szCs w:val="24"/>
              <w:lang w:val="en-US"/>
            </w:rPr>
          </w:pPr>
          <w:r w:rsidRPr="004C38FA">
            <w:rPr>
              <w:rFonts w:ascii="Arial" w:hAnsi="Arial" w:cs="Arial"/>
              <w:sz w:val="24"/>
              <w:szCs w:val="24"/>
              <w:lang w:val="en-US"/>
            </w:rPr>
            <w:t>Teamwork and collaboration</w:t>
          </w:r>
        </w:p>
        <w:p w14:paraId="24299BE0" w14:textId="273F9E29" w:rsidR="005B5065" w:rsidRPr="004C38FA" w:rsidRDefault="00736D52" w:rsidP="004C38FA">
          <w:pPr>
            <w:spacing w:line="360" w:lineRule="auto"/>
            <w:jc w:val="both"/>
            <w:rPr>
              <w:rFonts w:ascii="Arial" w:hAnsi="Arial" w:cs="Arial"/>
              <w:b/>
              <w:bCs/>
              <w:sz w:val="24"/>
              <w:szCs w:val="24"/>
              <w:lang w:val="en-US"/>
            </w:rPr>
          </w:pPr>
          <w:r w:rsidRPr="004C38FA">
            <w:rPr>
              <w:rFonts w:ascii="Arial" w:hAnsi="Arial" w:cs="Arial"/>
              <w:b/>
              <w:bCs/>
              <w:sz w:val="24"/>
              <w:szCs w:val="24"/>
              <w:lang w:val="en-US"/>
            </w:rPr>
            <w:t>Service Culture in hospitality and tourism</w:t>
          </w:r>
        </w:p>
        <w:p w14:paraId="6ADE2EAD" w14:textId="67494C22" w:rsidR="00736D52" w:rsidRPr="004C38FA" w:rsidRDefault="00736D52" w:rsidP="004C38FA">
          <w:pPr>
            <w:spacing w:line="360" w:lineRule="auto"/>
            <w:jc w:val="both"/>
            <w:rPr>
              <w:rFonts w:ascii="Arial" w:hAnsi="Arial" w:cs="Arial"/>
              <w:sz w:val="24"/>
              <w:szCs w:val="24"/>
              <w:lang w:val="en-US"/>
            </w:rPr>
          </w:pPr>
          <w:r w:rsidRPr="004C38FA">
            <w:rPr>
              <w:rFonts w:ascii="Arial" w:hAnsi="Arial" w:cs="Arial"/>
              <w:sz w:val="24"/>
              <w:szCs w:val="24"/>
              <w:lang w:val="en-US"/>
            </w:rPr>
            <w:t>Service Culture trends and predictions</w:t>
          </w:r>
        </w:p>
        <w:p w14:paraId="089A57FC" w14:textId="64DDE325" w:rsidR="00736D52" w:rsidRPr="004C38FA" w:rsidRDefault="002851DD" w:rsidP="004C38FA">
          <w:pPr>
            <w:spacing w:line="360" w:lineRule="auto"/>
            <w:jc w:val="both"/>
            <w:rPr>
              <w:rFonts w:ascii="Arial" w:hAnsi="Arial" w:cs="Arial"/>
              <w:b/>
              <w:bCs/>
              <w:sz w:val="24"/>
              <w:szCs w:val="24"/>
              <w:lang w:val="en-US"/>
            </w:rPr>
          </w:pPr>
          <w:r w:rsidRPr="004C38FA">
            <w:rPr>
              <w:rFonts w:ascii="Arial" w:hAnsi="Arial" w:cs="Arial"/>
              <w:b/>
              <w:bCs/>
              <w:sz w:val="24"/>
              <w:szCs w:val="24"/>
              <w:lang w:val="en-US"/>
            </w:rPr>
            <w:t>Conclusion</w:t>
          </w:r>
        </w:p>
        <w:p w14:paraId="4EE644D8" w14:textId="56DC2BEB" w:rsidR="00C754F1" w:rsidRPr="004C38FA" w:rsidRDefault="002851DD" w:rsidP="004C38FA">
          <w:pPr>
            <w:spacing w:line="360" w:lineRule="auto"/>
            <w:jc w:val="both"/>
            <w:rPr>
              <w:rFonts w:ascii="Arial" w:hAnsi="Arial" w:cs="Arial"/>
              <w:sz w:val="24"/>
              <w:szCs w:val="24"/>
              <w:lang w:val="en-US"/>
            </w:rPr>
          </w:pPr>
          <w:r w:rsidRPr="004C38FA">
            <w:rPr>
              <w:rFonts w:ascii="Arial" w:hAnsi="Arial" w:cs="Arial"/>
              <w:sz w:val="24"/>
              <w:szCs w:val="24"/>
              <w:lang w:val="en-US"/>
            </w:rPr>
            <w:t>Emphasizing the long-term benefits of a positive service culture</w:t>
          </w:r>
        </w:p>
        <w:p w14:paraId="135E2112" w14:textId="77777777" w:rsidR="007D71A0" w:rsidRPr="004C38FA" w:rsidRDefault="007D71A0" w:rsidP="004C38FA">
          <w:pPr>
            <w:spacing w:line="360" w:lineRule="auto"/>
            <w:jc w:val="both"/>
            <w:rPr>
              <w:rFonts w:ascii="Arial" w:hAnsi="Arial" w:cs="Arial"/>
              <w:b/>
              <w:bCs/>
              <w:sz w:val="24"/>
              <w:szCs w:val="24"/>
              <w:lang w:val="en-US"/>
            </w:rPr>
          </w:pPr>
          <w:r w:rsidRPr="004C38FA">
            <w:rPr>
              <w:rFonts w:ascii="Arial" w:hAnsi="Arial" w:cs="Arial"/>
              <w:b/>
              <w:bCs/>
              <w:sz w:val="24"/>
              <w:szCs w:val="24"/>
              <w:lang w:val="en-US"/>
            </w:rPr>
            <w:t>BRAND CONSISTENCY</w:t>
          </w:r>
        </w:p>
        <w:p w14:paraId="0BE038B0" w14:textId="77777777" w:rsidR="007D71A0" w:rsidRPr="004C38FA" w:rsidRDefault="007D71A0" w:rsidP="004C38FA">
          <w:pPr>
            <w:spacing w:line="360" w:lineRule="auto"/>
            <w:jc w:val="both"/>
            <w:rPr>
              <w:rFonts w:ascii="Arial" w:hAnsi="Arial" w:cs="Arial"/>
              <w:b/>
              <w:bCs/>
              <w:sz w:val="24"/>
              <w:szCs w:val="24"/>
              <w:lang w:val="en-US"/>
            </w:rPr>
          </w:pPr>
          <w:r w:rsidRPr="004C38FA">
            <w:rPr>
              <w:rFonts w:ascii="Arial" w:hAnsi="Arial" w:cs="Arial"/>
              <w:b/>
              <w:bCs/>
              <w:sz w:val="24"/>
              <w:szCs w:val="24"/>
              <w:lang w:val="en-US"/>
            </w:rPr>
            <w:t xml:space="preserve">HOTEL STANDARDS </w:t>
          </w:r>
        </w:p>
        <w:p w14:paraId="6A5C297A" w14:textId="15384020" w:rsidR="007D71A0" w:rsidRPr="004C38FA" w:rsidRDefault="007D71A0" w:rsidP="004C38FA">
          <w:pPr>
            <w:spacing w:line="360" w:lineRule="auto"/>
            <w:jc w:val="both"/>
            <w:rPr>
              <w:rFonts w:ascii="Arial" w:hAnsi="Arial" w:cs="Arial"/>
              <w:b/>
              <w:bCs/>
              <w:sz w:val="24"/>
              <w:szCs w:val="24"/>
              <w:lang w:val="en-US"/>
            </w:rPr>
          </w:pPr>
          <w:r w:rsidRPr="004C38FA">
            <w:rPr>
              <w:rFonts w:ascii="Arial" w:hAnsi="Arial" w:cs="Arial"/>
              <w:b/>
              <w:bCs/>
              <w:sz w:val="24"/>
              <w:szCs w:val="24"/>
              <w:lang w:val="en-US"/>
            </w:rPr>
            <w:t>CUSTOMER LOYALTY</w:t>
          </w:r>
        </w:p>
        <w:p w14:paraId="3D6AA3E1" w14:textId="77777777" w:rsidR="007D71A0" w:rsidRPr="004C38FA" w:rsidRDefault="007D71A0" w:rsidP="004C38FA">
          <w:pPr>
            <w:spacing w:line="360" w:lineRule="auto"/>
            <w:jc w:val="both"/>
            <w:rPr>
              <w:rFonts w:ascii="Arial" w:hAnsi="Arial" w:cs="Arial"/>
              <w:b/>
              <w:bCs/>
              <w:sz w:val="24"/>
              <w:szCs w:val="24"/>
              <w:lang w:val="en-US"/>
            </w:rPr>
          </w:pPr>
          <w:r w:rsidRPr="004C38FA">
            <w:rPr>
              <w:rFonts w:ascii="Arial" w:hAnsi="Arial" w:cs="Arial"/>
              <w:b/>
              <w:bCs/>
              <w:sz w:val="24"/>
              <w:szCs w:val="24"/>
              <w:lang w:val="en-US"/>
            </w:rPr>
            <w:t>FUTURE TECHNOLOGICAL IMPACTS</w:t>
          </w:r>
        </w:p>
        <w:p w14:paraId="4C8DB144" w14:textId="7334B7FD" w:rsidR="00446196" w:rsidRPr="004C38FA" w:rsidRDefault="007D71A0" w:rsidP="004C38FA">
          <w:pPr>
            <w:spacing w:line="360" w:lineRule="auto"/>
            <w:jc w:val="both"/>
            <w:rPr>
              <w:rFonts w:ascii="Arial" w:hAnsi="Arial" w:cs="Arial"/>
              <w:sz w:val="24"/>
              <w:szCs w:val="24"/>
              <w:lang w:val="en-US"/>
            </w:rPr>
          </w:pPr>
          <w:r w:rsidRPr="004C38FA">
            <w:rPr>
              <w:rFonts w:ascii="Arial" w:hAnsi="Arial" w:cs="Arial"/>
              <w:b/>
              <w:bCs/>
              <w:sz w:val="24"/>
              <w:szCs w:val="24"/>
              <w:lang w:val="en-US"/>
            </w:rPr>
            <w:t>SERVICE FAILURE</w:t>
          </w:r>
        </w:p>
      </w:sdtContent>
    </w:sdt>
    <w:p w14:paraId="249DB78E" w14:textId="77777777" w:rsidR="00F1645E" w:rsidRPr="004C38FA" w:rsidRDefault="00F1645E" w:rsidP="004C38FA">
      <w:pPr>
        <w:spacing w:line="360" w:lineRule="auto"/>
        <w:jc w:val="both"/>
        <w:rPr>
          <w:rFonts w:ascii="Arial" w:hAnsi="Arial" w:cs="Arial"/>
          <w:sz w:val="24"/>
          <w:szCs w:val="24"/>
        </w:rPr>
      </w:pPr>
    </w:p>
    <w:p w14:paraId="373A826A" w14:textId="42655416" w:rsidR="00C14A71" w:rsidRPr="004C38FA" w:rsidRDefault="00C14A71" w:rsidP="004C38FA">
      <w:pPr>
        <w:pStyle w:val="TOCHeading"/>
        <w:spacing w:line="360" w:lineRule="auto"/>
        <w:jc w:val="both"/>
        <w:rPr>
          <w:rFonts w:ascii="Arial" w:hAnsi="Arial" w:cs="Arial"/>
          <w:sz w:val="24"/>
          <w:szCs w:val="24"/>
        </w:rPr>
      </w:pPr>
    </w:p>
    <w:p w14:paraId="70390773" w14:textId="77777777" w:rsidR="009B37C4" w:rsidRPr="004C38FA" w:rsidRDefault="009B37C4" w:rsidP="004C38FA">
      <w:pPr>
        <w:spacing w:line="360" w:lineRule="auto"/>
        <w:jc w:val="both"/>
        <w:rPr>
          <w:rFonts w:ascii="Arial" w:hAnsi="Arial" w:cs="Arial"/>
          <w:sz w:val="24"/>
          <w:szCs w:val="24"/>
        </w:rPr>
      </w:pPr>
    </w:p>
    <w:p w14:paraId="15B8EA9D" w14:textId="77777777" w:rsidR="0076140A" w:rsidRPr="004C38FA" w:rsidRDefault="0076140A" w:rsidP="004C38FA">
      <w:pPr>
        <w:pStyle w:val="Subtitle"/>
        <w:spacing w:line="360" w:lineRule="auto"/>
        <w:jc w:val="both"/>
        <w:rPr>
          <w:rFonts w:ascii="Arial" w:hAnsi="Arial" w:cs="Arial"/>
          <w:sz w:val="24"/>
          <w:szCs w:val="24"/>
        </w:rPr>
      </w:pPr>
    </w:p>
    <w:p w14:paraId="05426C9C" w14:textId="511A8958" w:rsidR="00CE4443" w:rsidRPr="004C38FA" w:rsidRDefault="00CE4443" w:rsidP="004C38FA">
      <w:pPr>
        <w:spacing w:line="360" w:lineRule="auto"/>
        <w:jc w:val="both"/>
        <w:rPr>
          <w:rFonts w:ascii="Arial" w:hAnsi="Arial" w:cs="Arial"/>
          <w:sz w:val="24"/>
          <w:szCs w:val="24"/>
        </w:rPr>
      </w:pPr>
      <w:bookmarkStart w:id="0" w:name="_Toc150358229"/>
      <w:r w:rsidRPr="004C38FA">
        <w:rPr>
          <w:rFonts w:ascii="Arial" w:hAnsi="Arial" w:cs="Arial"/>
          <w:sz w:val="24"/>
          <w:szCs w:val="24"/>
        </w:rPr>
        <w:t>INTRODUCTION</w:t>
      </w:r>
      <w:bookmarkEnd w:id="0"/>
    </w:p>
    <w:p w14:paraId="672391D3" w14:textId="77777777" w:rsidR="0023276A" w:rsidRPr="004C38FA" w:rsidRDefault="0023276A" w:rsidP="004C38FA">
      <w:pPr>
        <w:spacing w:line="360" w:lineRule="auto"/>
        <w:jc w:val="both"/>
        <w:rPr>
          <w:rFonts w:ascii="Arial" w:hAnsi="Arial" w:cs="Arial"/>
          <w:sz w:val="24"/>
          <w:szCs w:val="24"/>
        </w:rPr>
      </w:pPr>
    </w:p>
    <w:p w14:paraId="5A9E3F6A" w14:textId="77777777" w:rsidR="0023276A" w:rsidRPr="004C38FA" w:rsidRDefault="0023276A" w:rsidP="004C38FA">
      <w:pPr>
        <w:spacing w:line="360" w:lineRule="auto"/>
        <w:jc w:val="both"/>
        <w:rPr>
          <w:rFonts w:ascii="Arial" w:hAnsi="Arial" w:cs="Arial"/>
          <w:sz w:val="24"/>
          <w:szCs w:val="24"/>
        </w:rPr>
      </w:pPr>
      <w:r w:rsidRPr="004C38FA">
        <w:rPr>
          <w:rFonts w:ascii="Arial" w:hAnsi="Arial" w:cs="Arial"/>
          <w:sz w:val="24"/>
          <w:szCs w:val="24"/>
        </w:rPr>
        <w:t xml:space="preserve">In the developing environment of the hospitality industry, </w:t>
      </w:r>
      <w:r w:rsidRPr="004C38FA">
        <w:rPr>
          <w:rStyle w:val="Heading2Char"/>
          <w:rFonts w:ascii="Arial" w:hAnsi="Arial" w:cs="Arial"/>
          <w:sz w:val="24"/>
          <w:szCs w:val="24"/>
        </w:rPr>
        <w:t>guest services approaches</w:t>
      </w:r>
      <w:r w:rsidRPr="004C38FA">
        <w:rPr>
          <w:rFonts w:ascii="Arial" w:hAnsi="Arial" w:cs="Arial"/>
          <w:sz w:val="24"/>
          <w:szCs w:val="24"/>
        </w:rPr>
        <w:t xml:space="preserve"> are a solid base of success. The ability to anticipate, meet, and exceed guest expectations not only ensures customer satisfaction but also determines a brand's reputation and durability in the market. Within this context, the focus of this report lies on "The Importance of Effectively Monitoring Guest Service Approaches". Moreover, the aim of this report is to explore </w:t>
      </w:r>
      <w:r w:rsidRPr="004C38FA">
        <w:rPr>
          <w:rStyle w:val="Heading2Char"/>
          <w:rFonts w:ascii="Arial" w:hAnsi="Arial" w:cs="Arial"/>
          <w:sz w:val="24"/>
          <w:szCs w:val="24"/>
        </w:rPr>
        <w:t>details of guest service strategies</w:t>
      </w:r>
      <w:r w:rsidRPr="004C38FA">
        <w:rPr>
          <w:rFonts w:ascii="Arial" w:hAnsi="Arial" w:cs="Arial"/>
          <w:sz w:val="24"/>
          <w:szCs w:val="24"/>
        </w:rPr>
        <w:t xml:space="preserve"> employed by leading global players. Furthermore, proceeding this exploration, this will explain the vital role of guest service monitoring in </w:t>
      </w:r>
      <w:r w:rsidRPr="004C38FA">
        <w:rPr>
          <w:rStyle w:val="Heading2Char"/>
          <w:rFonts w:ascii="Arial" w:hAnsi="Arial" w:cs="Arial"/>
          <w:sz w:val="24"/>
          <w:szCs w:val="24"/>
        </w:rPr>
        <w:t>enhancing customer satisfaction</w:t>
      </w:r>
      <w:r w:rsidRPr="004C38FA">
        <w:rPr>
          <w:rFonts w:ascii="Arial" w:hAnsi="Arial" w:cs="Arial"/>
          <w:sz w:val="24"/>
          <w:szCs w:val="24"/>
        </w:rPr>
        <w:t xml:space="preserve">, fostering brand loyalty, and </w:t>
      </w:r>
      <w:r w:rsidRPr="004C38FA">
        <w:rPr>
          <w:rStyle w:val="Heading2Char"/>
          <w:rFonts w:ascii="Arial" w:hAnsi="Arial" w:cs="Arial"/>
          <w:sz w:val="24"/>
          <w:szCs w:val="24"/>
        </w:rPr>
        <w:t>fortifying a positive reputation</w:t>
      </w:r>
      <w:r w:rsidRPr="004C38FA">
        <w:rPr>
          <w:rFonts w:ascii="Arial" w:hAnsi="Arial" w:cs="Arial"/>
          <w:sz w:val="24"/>
          <w:szCs w:val="24"/>
        </w:rPr>
        <w:t>. By searching into the strategies employed by industry leaders and drawing insights from diverse case studies, this report aims to underlines the importance of staying attuned to guest needs, preferences, and feedback. Ultimately, it is the effective monitoring of guest service approaches that distinguishes exceptional hospitality establishments, ensuring they remain not just providers of accommodation but creators of unparalleled guest experiences.</w:t>
      </w:r>
    </w:p>
    <w:p w14:paraId="03F3B7B4" w14:textId="77777777" w:rsidR="0023276A" w:rsidRPr="004C38FA" w:rsidRDefault="0023276A" w:rsidP="004C38FA">
      <w:pPr>
        <w:spacing w:line="360" w:lineRule="auto"/>
        <w:jc w:val="both"/>
        <w:rPr>
          <w:rFonts w:ascii="Arial" w:hAnsi="Arial" w:cs="Arial"/>
          <w:sz w:val="24"/>
          <w:szCs w:val="24"/>
        </w:rPr>
      </w:pPr>
    </w:p>
    <w:p w14:paraId="37DB20F9" w14:textId="77777777" w:rsidR="0023276A" w:rsidRPr="004C38FA" w:rsidRDefault="0023276A" w:rsidP="004C38FA">
      <w:pPr>
        <w:spacing w:line="360" w:lineRule="auto"/>
        <w:jc w:val="both"/>
        <w:rPr>
          <w:rFonts w:ascii="Arial" w:hAnsi="Arial" w:cs="Arial"/>
          <w:sz w:val="24"/>
          <w:szCs w:val="24"/>
        </w:rPr>
      </w:pPr>
      <w:bookmarkStart w:id="1" w:name="_Toc150356495"/>
      <w:bookmarkStart w:id="2" w:name="_Toc150358116"/>
      <w:bookmarkStart w:id="3" w:name="_Toc150358230"/>
      <w:r w:rsidRPr="004C38FA">
        <w:rPr>
          <w:rFonts w:ascii="Arial" w:hAnsi="Arial" w:cs="Arial"/>
          <w:sz w:val="24"/>
          <w:szCs w:val="24"/>
        </w:rPr>
        <w:t>MAIN FINDINGS</w:t>
      </w:r>
      <w:bookmarkEnd w:id="1"/>
      <w:bookmarkEnd w:id="2"/>
      <w:bookmarkEnd w:id="3"/>
      <w:r w:rsidRPr="004C38FA">
        <w:rPr>
          <w:rFonts w:ascii="Arial" w:hAnsi="Arial" w:cs="Arial"/>
          <w:sz w:val="24"/>
          <w:szCs w:val="24"/>
        </w:rPr>
        <w:t xml:space="preserve"> </w:t>
      </w:r>
    </w:p>
    <w:p w14:paraId="6C8CCD37" w14:textId="77777777" w:rsidR="0023276A" w:rsidRPr="004C38FA" w:rsidRDefault="0023276A" w:rsidP="004C38FA">
      <w:pPr>
        <w:spacing w:line="360" w:lineRule="auto"/>
        <w:jc w:val="both"/>
        <w:rPr>
          <w:rFonts w:ascii="Arial" w:hAnsi="Arial" w:cs="Arial"/>
          <w:sz w:val="24"/>
          <w:szCs w:val="24"/>
        </w:rPr>
      </w:pPr>
    </w:p>
    <w:p w14:paraId="70A9B23C" w14:textId="77777777" w:rsidR="0023276A" w:rsidRPr="004C38FA" w:rsidRDefault="0023276A" w:rsidP="004C38FA">
      <w:pPr>
        <w:spacing w:line="360" w:lineRule="auto"/>
        <w:jc w:val="both"/>
        <w:rPr>
          <w:rFonts w:ascii="Arial" w:hAnsi="Arial" w:cs="Arial"/>
          <w:sz w:val="24"/>
          <w:szCs w:val="24"/>
        </w:rPr>
      </w:pPr>
      <w:r w:rsidRPr="004C38FA">
        <w:rPr>
          <w:rFonts w:ascii="Arial" w:hAnsi="Arial" w:cs="Arial"/>
          <w:sz w:val="24"/>
          <w:szCs w:val="24"/>
        </w:rPr>
        <w:t xml:space="preserve">In this differential age, reputation management has become integral to the success of businesses, particularly in the hospitality industry. It involves carefully curating and maintaining a brand's image, ensuring positive public perception. </w:t>
      </w:r>
      <w:r w:rsidRPr="004C38FA">
        <w:rPr>
          <w:rStyle w:val="Heading1Char"/>
          <w:rFonts w:ascii="Arial" w:hAnsi="Arial" w:cs="Arial"/>
          <w:sz w:val="24"/>
          <w:szCs w:val="24"/>
        </w:rPr>
        <w:t>Reputation management</w:t>
      </w:r>
      <w:r w:rsidRPr="004C38FA">
        <w:rPr>
          <w:rFonts w:ascii="Arial" w:hAnsi="Arial" w:cs="Arial"/>
          <w:sz w:val="24"/>
          <w:szCs w:val="24"/>
        </w:rPr>
        <w:t xml:space="preserve"> is crucial in hospitality, where customer trust and satisfaction are paramount. This report explores the multifaceted aspects of reputation management, investigating online and offline strategies, social media engagement, and the impact of customer reviews in the ever-evolving hospitality sector.</w:t>
      </w:r>
    </w:p>
    <w:p w14:paraId="3927A05B" w14:textId="77777777" w:rsidR="0023276A" w:rsidRPr="004C38FA" w:rsidRDefault="0023276A" w:rsidP="004C38FA">
      <w:pPr>
        <w:spacing w:line="360" w:lineRule="auto"/>
        <w:jc w:val="both"/>
        <w:rPr>
          <w:rFonts w:ascii="Arial" w:hAnsi="Arial" w:cs="Arial"/>
          <w:sz w:val="24"/>
          <w:szCs w:val="24"/>
        </w:rPr>
      </w:pPr>
    </w:p>
    <w:p w14:paraId="403FA6F0" w14:textId="77777777" w:rsidR="0023276A" w:rsidRPr="004C38FA" w:rsidRDefault="0023276A" w:rsidP="004C38FA">
      <w:pPr>
        <w:spacing w:line="360" w:lineRule="auto"/>
        <w:jc w:val="both"/>
        <w:rPr>
          <w:rFonts w:ascii="Arial" w:hAnsi="Arial" w:cs="Arial"/>
          <w:sz w:val="24"/>
          <w:szCs w:val="24"/>
        </w:rPr>
      </w:pPr>
      <w:bookmarkStart w:id="4" w:name="_Toc150356496"/>
      <w:bookmarkStart w:id="5" w:name="_Toc150358117"/>
      <w:bookmarkStart w:id="6" w:name="_Toc150358231"/>
      <w:r w:rsidRPr="004C38FA">
        <w:rPr>
          <w:rStyle w:val="Heading2Char"/>
          <w:rFonts w:ascii="Arial" w:hAnsi="Arial" w:cs="Arial"/>
          <w:sz w:val="24"/>
          <w:szCs w:val="24"/>
        </w:rPr>
        <w:t>Online reputation management</w:t>
      </w:r>
      <w:bookmarkEnd w:id="4"/>
      <w:bookmarkEnd w:id="5"/>
      <w:bookmarkEnd w:id="6"/>
      <w:r w:rsidRPr="004C38FA">
        <w:rPr>
          <w:rFonts w:ascii="Arial" w:hAnsi="Arial" w:cs="Arial"/>
          <w:sz w:val="24"/>
          <w:szCs w:val="24"/>
        </w:rPr>
        <w:t xml:space="preserve"> is essential in the hospitality industry, where potential guests often rely on online reviews. A prime example is TripAdvisor, where hotels like The Ritz-Carlton, Half Moon Bay, consistently respond to guest feedback, showcasing their dedication to customer satisfaction.</w:t>
      </w:r>
    </w:p>
    <w:p w14:paraId="64F423E5" w14:textId="77777777" w:rsidR="0023276A" w:rsidRPr="004C38FA" w:rsidRDefault="0023276A" w:rsidP="004C38FA">
      <w:pPr>
        <w:spacing w:line="360" w:lineRule="auto"/>
        <w:jc w:val="both"/>
        <w:rPr>
          <w:rFonts w:ascii="Arial" w:hAnsi="Arial" w:cs="Arial"/>
          <w:sz w:val="24"/>
          <w:szCs w:val="24"/>
        </w:rPr>
      </w:pPr>
    </w:p>
    <w:p w14:paraId="0511F8D0" w14:textId="5A2BB468" w:rsidR="0023276A" w:rsidRPr="004C38FA" w:rsidRDefault="0023276A" w:rsidP="004C38FA">
      <w:pPr>
        <w:spacing w:line="360" w:lineRule="auto"/>
        <w:jc w:val="both"/>
        <w:rPr>
          <w:rFonts w:ascii="Arial" w:hAnsi="Arial" w:cs="Arial"/>
          <w:sz w:val="24"/>
          <w:szCs w:val="24"/>
        </w:rPr>
      </w:pPr>
      <w:bookmarkStart w:id="7" w:name="_Toc150356497"/>
      <w:bookmarkStart w:id="8" w:name="_Toc150358118"/>
      <w:bookmarkStart w:id="9" w:name="_Toc150358232"/>
      <w:r w:rsidRPr="004C38FA">
        <w:rPr>
          <w:rStyle w:val="Heading2Char"/>
          <w:rFonts w:ascii="Arial" w:hAnsi="Arial" w:cs="Arial"/>
          <w:sz w:val="24"/>
          <w:szCs w:val="24"/>
        </w:rPr>
        <w:t>Offline reputation management</w:t>
      </w:r>
      <w:bookmarkEnd w:id="7"/>
      <w:bookmarkEnd w:id="8"/>
      <w:bookmarkEnd w:id="9"/>
      <w:r w:rsidRPr="004C38FA">
        <w:rPr>
          <w:rFonts w:ascii="Arial" w:hAnsi="Arial" w:cs="Arial"/>
          <w:sz w:val="24"/>
          <w:szCs w:val="24"/>
        </w:rPr>
        <w:t xml:space="preserve"> such as front-desk service and dining experiences, significantly influence a hotel's reputation</w:t>
      </w:r>
      <w:r w:rsidR="000009AD" w:rsidRPr="004C38FA">
        <w:rPr>
          <w:rFonts w:ascii="Arial" w:hAnsi="Arial" w:cs="Arial"/>
          <w:sz w:val="24"/>
          <w:szCs w:val="24"/>
        </w:rPr>
        <w:t xml:space="preserve"> (Bassig, 2022)</w:t>
      </w:r>
      <w:r w:rsidRPr="004C38FA">
        <w:rPr>
          <w:rFonts w:ascii="Arial" w:hAnsi="Arial" w:cs="Arial"/>
          <w:sz w:val="24"/>
          <w:szCs w:val="24"/>
        </w:rPr>
        <w:t>. Hotels like Four Seasons Resort Maui excel in this area by providing personalized service, ensuring guests leave with positive memories, which often translate into glowing recommendations.</w:t>
      </w:r>
    </w:p>
    <w:p w14:paraId="1D82F744" w14:textId="77777777" w:rsidR="0023276A" w:rsidRPr="004C38FA" w:rsidRDefault="0023276A" w:rsidP="004C38FA">
      <w:pPr>
        <w:spacing w:line="360" w:lineRule="auto"/>
        <w:jc w:val="both"/>
        <w:rPr>
          <w:rFonts w:ascii="Arial" w:hAnsi="Arial" w:cs="Arial"/>
          <w:sz w:val="24"/>
          <w:szCs w:val="24"/>
        </w:rPr>
      </w:pPr>
    </w:p>
    <w:p w14:paraId="4454ABEB" w14:textId="77777777" w:rsidR="0023276A" w:rsidRPr="004C38FA" w:rsidRDefault="0023276A" w:rsidP="004C38FA">
      <w:pPr>
        <w:spacing w:line="360" w:lineRule="auto"/>
        <w:jc w:val="both"/>
        <w:rPr>
          <w:rFonts w:ascii="Arial" w:hAnsi="Arial" w:cs="Arial"/>
          <w:sz w:val="24"/>
          <w:szCs w:val="24"/>
        </w:rPr>
      </w:pPr>
      <w:bookmarkStart w:id="10" w:name="_Toc150356498"/>
      <w:bookmarkStart w:id="11" w:name="_Toc150358119"/>
      <w:bookmarkStart w:id="12" w:name="_Toc150358233"/>
      <w:r w:rsidRPr="004C38FA">
        <w:rPr>
          <w:rStyle w:val="Heading2Char"/>
          <w:rFonts w:ascii="Arial" w:hAnsi="Arial" w:cs="Arial"/>
          <w:sz w:val="24"/>
          <w:szCs w:val="24"/>
        </w:rPr>
        <w:t>Social media</w:t>
      </w:r>
      <w:bookmarkEnd w:id="10"/>
      <w:bookmarkEnd w:id="11"/>
      <w:bookmarkEnd w:id="12"/>
      <w:r w:rsidRPr="004C38FA">
        <w:rPr>
          <w:rFonts w:ascii="Arial" w:hAnsi="Arial" w:cs="Arial"/>
          <w:sz w:val="24"/>
          <w:szCs w:val="24"/>
        </w:rPr>
        <w:t xml:space="preserve"> platforms display immense influence. Hotels like Hilton Hotels &amp; Resorts influence platforms like Instagram to showcase their properties, creating a visually appealing narrative. By engaging with followers and promptly addressing queries, they maintain their online reputation.</w:t>
      </w:r>
    </w:p>
    <w:p w14:paraId="7F542365" w14:textId="77777777" w:rsidR="0023276A" w:rsidRPr="004C38FA" w:rsidRDefault="0023276A" w:rsidP="004C38FA">
      <w:pPr>
        <w:spacing w:line="360" w:lineRule="auto"/>
        <w:jc w:val="both"/>
        <w:rPr>
          <w:rFonts w:ascii="Arial" w:hAnsi="Arial" w:cs="Arial"/>
          <w:sz w:val="24"/>
          <w:szCs w:val="24"/>
        </w:rPr>
      </w:pPr>
    </w:p>
    <w:p w14:paraId="59DECF67" w14:textId="77777777" w:rsidR="0023276A" w:rsidRPr="004C38FA" w:rsidRDefault="0023276A" w:rsidP="004C38FA">
      <w:pPr>
        <w:spacing w:line="360" w:lineRule="auto"/>
        <w:jc w:val="both"/>
        <w:rPr>
          <w:rFonts w:ascii="Arial" w:hAnsi="Arial" w:cs="Arial"/>
          <w:sz w:val="24"/>
          <w:szCs w:val="24"/>
        </w:rPr>
      </w:pPr>
      <w:bookmarkStart w:id="13" w:name="_Toc150356499"/>
      <w:bookmarkStart w:id="14" w:name="_Toc150358120"/>
      <w:bookmarkStart w:id="15" w:name="_Toc150358234"/>
      <w:r w:rsidRPr="004C38FA">
        <w:rPr>
          <w:rFonts w:ascii="Arial" w:hAnsi="Arial" w:cs="Arial"/>
          <w:sz w:val="24"/>
          <w:szCs w:val="24"/>
        </w:rPr>
        <w:t>Customer Reviews and Feedback</w:t>
      </w:r>
      <w:bookmarkEnd w:id="13"/>
      <w:bookmarkEnd w:id="14"/>
      <w:bookmarkEnd w:id="15"/>
      <w:r w:rsidRPr="004C38FA">
        <w:rPr>
          <w:rFonts w:ascii="Arial" w:hAnsi="Arial" w:cs="Arial"/>
          <w:sz w:val="24"/>
          <w:szCs w:val="24"/>
        </w:rPr>
        <w:t xml:space="preserve"> </w:t>
      </w:r>
    </w:p>
    <w:p w14:paraId="53C78A0B" w14:textId="77777777" w:rsidR="0023276A" w:rsidRPr="004C38FA" w:rsidRDefault="0023276A" w:rsidP="004C38FA">
      <w:pPr>
        <w:spacing w:line="360" w:lineRule="auto"/>
        <w:jc w:val="both"/>
        <w:rPr>
          <w:rFonts w:ascii="Arial" w:hAnsi="Arial" w:cs="Arial"/>
          <w:sz w:val="24"/>
          <w:szCs w:val="24"/>
        </w:rPr>
      </w:pPr>
    </w:p>
    <w:p w14:paraId="2907A9DB" w14:textId="77777777" w:rsidR="0023276A" w:rsidRPr="004C38FA" w:rsidRDefault="0023276A" w:rsidP="004C38FA">
      <w:pPr>
        <w:spacing w:line="360" w:lineRule="auto"/>
        <w:jc w:val="both"/>
        <w:rPr>
          <w:rFonts w:ascii="Arial" w:hAnsi="Arial" w:cs="Arial"/>
          <w:sz w:val="24"/>
          <w:szCs w:val="24"/>
        </w:rPr>
      </w:pPr>
      <w:r w:rsidRPr="004C38FA">
        <w:rPr>
          <w:rFonts w:ascii="Arial" w:hAnsi="Arial" w:cs="Arial"/>
          <w:sz w:val="24"/>
          <w:szCs w:val="24"/>
        </w:rPr>
        <w:t>Guest reviews on platforms like Yelp can make or break a hotel's reputation. The Peninsula Beverly Hills meticulously monitors and responds to guest feedback, demonstrating their commitment to guest satisfaction and sustaining a positive reputation.</w:t>
      </w:r>
    </w:p>
    <w:p w14:paraId="260BF294" w14:textId="77777777" w:rsidR="0023276A" w:rsidRPr="004C38FA" w:rsidRDefault="0023276A" w:rsidP="004C38FA">
      <w:pPr>
        <w:spacing w:line="360" w:lineRule="auto"/>
        <w:jc w:val="both"/>
        <w:rPr>
          <w:rFonts w:ascii="Arial" w:hAnsi="Arial" w:cs="Arial"/>
          <w:sz w:val="24"/>
          <w:szCs w:val="24"/>
        </w:rPr>
      </w:pPr>
    </w:p>
    <w:p w14:paraId="3365DE33" w14:textId="77777777" w:rsidR="0023276A" w:rsidRPr="004C38FA" w:rsidRDefault="0023276A" w:rsidP="004C38FA">
      <w:pPr>
        <w:spacing w:line="360" w:lineRule="auto"/>
        <w:jc w:val="both"/>
        <w:rPr>
          <w:rFonts w:ascii="Arial" w:hAnsi="Arial" w:cs="Arial"/>
          <w:sz w:val="24"/>
          <w:szCs w:val="24"/>
        </w:rPr>
      </w:pPr>
      <w:r w:rsidRPr="004C38FA">
        <w:rPr>
          <w:rFonts w:ascii="Arial" w:hAnsi="Arial" w:cs="Arial"/>
          <w:sz w:val="24"/>
          <w:szCs w:val="24"/>
        </w:rPr>
        <w:t>Examining Marriott International's global approach provides valuable insights. By standardizing service quality across brands like JW Marriott and Courtyard, Marriott ensures consistency, enhancing its reputation. Contrastingly, Accor's localized strategies, such as Sofitel's focus on luxury, highlight diverse approaches within the same hospitality conglomerate.</w:t>
      </w:r>
    </w:p>
    <w:p w14:paraId="660A1A79" w14:textId="77777777" w:rsidR="0023276A" w:rsidRPr="004C38FA" w:rsidRDefault="0023276A" w:rsidP="004C38FA">
      <w:pPr>
        <w:spacing w:line="360" w:lineRule="auto"/>
        <w:jc w:val="both"/>
        <w:rPr>
          <w:rFonts w:ascii="Arial" w:hAnsi="Arial" w:cs="Arial"/>
          <w:sz w:val="24"/>
          <w:szCs w:val="24"/>
        </w:rPr>
      </w:pPr>
    </w:p>
    <w:p w14:paraId="2CA68CE5" w14:textId="77777777" w:rsidR="0023276A" w:rsidRPr="004C38FA" w:rsidRDefault="0023276A" w:rsidP="004C38FA">
      <w:pPr>
        <w:spacing w:line="360" w:lineRule="auto"/>
        <w:jc w:val="both"/>
        <w:rPr>
          <w:rFonts w:ascii="Arial" w:hAnsi="Arial" w:cs="Arial"/>
          <w:sz w:val="24"/>
          <w:szCs w:val="24"/>
        </w:rPr>
      </w:pPr>
      <w:bookmarkStart w:id="16" w:name="_Toc150356500"/>
      <w:bookmarkStart w:id="17" w:name="_Toc150358121"/>
      <w:bookmarkStart w:id="18" w:name="_Toc150358235"/>
      <w:r w:rsidRPr="004C38FA">
        <w:rPr>
          <w:rFonts w:ascii="Arial" w:hAnsi="Arial" w:cs="Arial"/>
          <w:sz w:val="24"/>
          <w:szCs w:val="24"/>
        </w:rPr>
        <w:lastRenderedPageBreak/>
        <w:t>Building a Positive Presence</w:t>
      </w:r>
      <w:bookmarkEnd w:id="16"/>
      <w:bookmarkEnd w:id="17"/>
      <w:bookmarkEnd w:id="18"/>
    </w:p>
    <w:p w14:paraId="0C77E71D" w14:textId="77777777" w:rsidR="0023276A" w:rsidRPr="004C38FA" w:rsidRDefault="0023276A" w:rsidP="004C38FA">
      <w:pPr>
        <w:spacing w:line="360" w:lineRule="auto"/>
        <w:jc w:val="both"/>
        <w:rPr>
          <w:rFonts w:ascii="Arial" w:hAnsi="Arial" w:cs="Arial"/>
          <w:sz w:val="24"/>
          <w:szCs w:val="24"/>
        </w:rPr>
      </w:pPr>
    </w:p>
    <w:p w14:paraId="6EEA06AB" w14:textId="77777777" w:rsidR="0023276A" w:rsidRPr="004C38FA" w:rsidRDefault="0023276A" w:rsidP="004C38FA">
      <w:pPr>
        <w:spacing w:line="360" w:lineRule="auto"/>
        <w:jc w:val="both"/>
        <w:rPr>
          <w:rFonts w:ascii="Arial" w:hAnsi="Arial" w:cs="Arial"/>
          <w:sz w:val="24"/>
          <w:szCs w:val="24"/>
        </w:rPr>
      </w:pPr>
      <w:r w:rsidRPr="004C38FA">
        <w:rPr>
          <w:rFonts w:ascii="Arial" w:hAnsi="Arial" w:cs="Arial"/>
          <w:sz w:val="24"/>
          <w:szCs w:val="24"/>
        </w:rPr>
        <w:t>Hyatt Hotels Corporation's proactive approach includes sharing guest testimonials on their website, highlighting positive experiences. This transparent tactic builds credibility, reinforcing the brand's reputation.</w:t>
      </w:r>
    </w:p>
    <w:p w14:paraId="230EC4BC" w14:textId="77777777" w:rsidR="0023276A" w:rsidRPr="004C38FA" w:rsidRDefault="0023276A" w:rsidP="004C38FA">
      <w:pPr>
        <w:spacing w:line="360" w:lineRule="auto"/>
        <w:jc w:val="both"/>
        <w:rPr>
          <w:rFonts w:ascii="Arial" w:hAnsi="Arial" w:cs="Arial"/>
          <w:sz w:val="24"/>
          <w:szCs w:val="24"/>
        </w:rPr>
      </w:pPr>
    </w:p>
    <w:p w14:paraId="089E2875" w14:textId="21C96952" w:rsidR="0023276A" w:rsidRPr="004C38FA" w:rsidRDefault="0023276A" w:rsidP="004C38FA">
      <w:pPr>
        <w:spacing w:line="360" w:lineRule="auto"/>
        <w:jc w:val="both"/>
        <w:rPr>
          <w:rStyle w:val="Heading2Char"/>
          <w:rFonts w:ascii="Arial" w:hAnsi="Arial" w:cs="Arial"/>
          <w:sz w:val="24"/>
          <w:szCs w:val="24"/>
        </w:rPr>
      </w:pPr>
      <w:r w:rsidRPr="004C38FA">
        <w:rPr>
          <w:rFonts w:ascii="Arial" w:hAnsi="Arial" w:cs="Arial"/>
          <w:sz w:val="24"/>
          <w:szCs w:val="24"/>
        </w:rPr>
        <w:t xml:space="preserve">In </w:t>
      </w:r>
      <w:r w:rsidRPr="004C38FA">
        <w:rPr>
          <w:rStyle w:val="Heading1Char"/>
          <w:rFonts w:ascii="Arial" w:hAnsi="Arial" w:cs="Arial"/>
          <w:sz w:val="24"/>
          <w:szCs w:val="24"/>
        </w:rPr>
        <w:t>conclusion</w:t>
      </w:r>
      <w:r w:rsidRPr="004C38FA">
        <w:rPr>
          <w:rFonts w:ascii="Arial" w:hAnsi="Arial" w:cs="Arial"/>
          <w:sz w:val="24"/>
          <w:szCs w:val="24"/>
        </w:rPr>
        <w:t xml:space="preserve">, reputation management in the hospitality industry is a multifaceted </w:t>
      </w:r>
      <w:proofErr w:type="spellStart"/>
      <w:r w:rsidRPr="004C38FA">
        <w:rPr>
          <w:rFonts w:ascii="Arial" w:hAnsi="Arial" w:cs="Arial"/>
          <w:sz w:val="24"/>
          <w:szCs w:val="24"/>
        </w:rPr>
        <w:t>endeavor</w:t>
      </w:r>
      <w:proofErr w:type="spellEnd"/>
      <w:r w:rsidRPr="004C38FA">
        <w:rPr>
          <w:rFonts w:ascii="Arial" w:hAnsi="Arial" w:cs="Arial"/>
          <w:sz w:val="24"/>
          <w:szCs w:val="24"/>
        </w:rPr>
        <w:t>. Online, offline, and social media strategies, coupled with attentive customer service, shape a hotel</w:t>
      </w:r>
      <w:r w:rsidR="004E213E" w:rsidRPr="004C38FA">
        <w:rPr>
          <w:rFonts w:ascii="Arial" w:hAnsi="Arial" w:cs="Arial"/>
          <w:sz w:val="24"/>
          <w:szCs w:val="24"/>
        </w:rPr>
        <w:t>’</w:t>
      </w:r>
      <w:r w:rsidRPr="004C38FA">
        <w:rPr>
          <w:rFonts w:ascii="Arial" w:hAnsi="Arial" w:cs="Arial"/>
          <w:sz w:val="24"/>
          <w:szCs w:val="24"/>
        </w:rPr>
        <w:t xml:space="preserve">s reputation. By studying global players like Marriott International, Hilton Hotels &amp; Resorts, and Accor, businesses can adopt best practices tailored to their unique </w:t>
      </w:r>
      <w:r w:rsidRPr="004C38FA">
        <w:rPr>
          <w:rStyle w:val="Heading2Char"/>
          <w:rFonts w:ascii="Arial" w:hAnsi="Arial" w:cs="Arial"/>
          <w:sz w:val="24"/>
          <w:szCs w:val="24"/>
        </w:rPr>
        <w:t>brand identities.</w:t>
      </w:r>
    </w:p>
    <w:p w14:paraId="3682C0E9" w14:textId="77777777" w:rsidR="0023276A" w:rsidRPr="004C38FA" w:rsidRDefault="0023276A" w:rsidP="004C38FA">
      <w:pPr>
        <w:spacing w:line="360" w:lineRule="auto"/>
        <w:jc w:val="both"/>
        <w:rPr>
          <w:rFonts w:ascii="Arial" w:hAnsi="Arial" w:cs="Arial"/>
          <w:sz w:val="24"/>
          <w:szCs w:val="24"/>
        </w:rPr>
      </w:pPr>
    </w:p>
    <w:p w14:paraId="512F6B28" w14:textId="77777777" w:rsidR="0023276A" w:rsidRPr="004C38FA" w:rsidRDefault="0023276A" w:rsidP="004C38FA">
      <w:pPr>
        <w:spacing w:line="360" w:lineRule="auto"/>
        <w:jc w:val="both"/>
        <w:rPr>
          <w:rFonts w:ascii="Arial" w:hAnsi="Arial" w:cs="Arial"/>
          <w:sz w:val="24"/>
          <w:szCs w:val="24"/>
        </w:rPr>
      </w:pPr>
      <w:bookmarkStart w:id="19" w:name="_Toc150356501"/>
      <w:bookmarkStart w:id="20" w:name="_Toc150358122"/>
      <w:bookmarkStart w:id="21" w:name="_Toc150358236"/>
      <w:r w:rsidRPr="004C38FA">
        <w:rPr>
          <w:rFonts w:ascii="Arial" w:hAnsi="Arial" w:cs="Arial"/>
          <w:sz w:val="24"/>
          <w:szCs w:val="24"/>
        </w:rPr>
        <w:t>SERVICE CULTURE</w:t>
      </w:r>
      <w:bookmarkEnd w:id="19"/>
      <w:bookmarkEnd w:id="20"/>
      <w:bookmarkEnd w:id="21"/>
      <w:r w:rsidRPr="004C38FA">
        <w:rPr>
          <w:rFonts w:ascii="Arial" w:hAnsi="Arial" w:cs="Arial"/>
          <w:sz w:val="24"/>
          <w:szCs w:val="24"/>
        </w:rPr>
        <w:t xml:space="preserve"> </w:t>
      </w:r>
    </w:p>
    <w:p w14:paraId="232EC66F" w14:textId="77777777" w:rsidR="0023276A" w:rsidRPr="004C38FA" w:rsidRDefault="0023276A" w:rsidP="004C38FA">
      <w:pPr>
        <w:spacing w:line="360" w:lineRule="auto"/>
        <w:jc w:val="both"/>
        <w:rPr>
          <w:rFonts w:ascii="Arial" w:hAnsi="Arial" w:cs="Arial"/>
          <w:sz w:val="24"/>
          <w:szCs w:val="24"/>
        </w:rPr>
      </w:pPr>
    </w:p>
    <w:p w14:paraId="547F4F30" w14:textId="77777777" w:rsidR="0023276A" w:rsidRPr="004C38FA" w:rsidRDefault="0023276A" w:rsidP="004C38FA">
      <w:pPr>
        <w:spacing w:line="360" w:lineRule="auto"/>
        <w:jc w:val="both"/>
        <w:rPr>
          <w:rFonts w:ascii="Arial" w:hAnsi="Arial" w:cs="Arial"/>
          <w:sz w:val="24"/>
          <w:szCs w:val="24"/>
        </w:rPr>
      </w:pPr>
      <w:r w:rsidRPr="004C38FA">
        <w:rPr>
          <w:rFonts w:ascii="Arial" w:hAnsi="Arial" w:cs="Arial"/>
          <w:sz w:val="24"/>
          <w:szCs w:val="24"/>
        </w:rPr>
        <w:t xml:space="preserve">Service culture, the spirit that defines the way a hospitality establishment engages with its guests, lies at the heart of </w:t>
      </w:r>
      <w:r w:rsidRPr="004C38FA">
        <w:rPr>
          <w:rStyle w:val="Heading2Char"/>
          <w:rFonts w:ascii="Arial" w:hAnsi="Arial" w:cs="Arial"/>
          <w:sz w:val="24"/>
          <w:szCs w:val="24"/>
        </w:rPr>
        <w:t>exceptional customer experiences</w:t>
      </w:r>
      <w:r w:rsidRPr="004C38FA">
        <w:rPr>
          <w:rFonts w:ascii="Arial" w:hAnsi="Arial" w:cs="Arial"/>
          <w:sz w:val="24"/>
          <w:szCs w:val="24"/>
        </w:rPr>
        <w:t xml:space="preserve">. In this report, initiation is based on a comprehensive exploration of "Service Culture in Hospitality," going into its definition, significance, and evolving role within the industry. By examining key components, exemplary practices, and future trends, the aim is to highlight the profound impact a </w:t>
      </w:r>
      <w:r w:rsidRPr="004C38FA">
        <w:rPr>
          <w:rStyle w:val="Heading2Char"/>
          <w:rFonts w:ascii="Arial" w:hAnsi="Arial" w:cs="Arial"/>
          <w:sz w:val="24"/>
          <w:szCs w:val="24"/>
        </w:rPr>
        <w:t>positive service culture</w:t>
      </w:r>
      <w:r w:rsidRPr="004C38FA">
        <w:rPr>
          <w:rFonts w:ascii="Arial" w:hAnsi="Arial" w:cs="Arial"/>
          <w:sz w:val="24"/>
          <w:szCs w:val="24"/>
        </w:rPr>
        <w:t xml:space="preserve"> can have on guest satisfaction and brand reputation. </w:t>
      </w:r>
    </w:p>
    <w:p w14:paraId="330DCD7D" w14:textId="77777777" w:rsidR="0023276A" w:rsidRPr="004C38FA" w:rsidRDefault="0023276A" w:rsidP="004C38FA">
      <w:pPr>
        <w:spacing w:line="360" w:lineRule="auto"/>
        <w:jc w:val="both"/>
        <w:rPr>
          <w:rFonts w:ascii="Arial" w:hAnsi="Arial" w:cs="Arial"/>
          <w:sz w:val="24"/>
          <w:szCs w:val="24"/>
        </w:rPr>
      </w:pPr>
    </w:p>
    <w:p w14:paraId="33910136" w14:textId="77777777" w:rsidR="0023276A" w:rsidRPr="004C38FA" w:rsidRDefault="0023276A" w:rsidP="004C38FA">
      <w:pPr>
        <w:spacing w:line="360" w:lineRule="auto"/>
        <w:jc w:val="both"/>
        <w:rPr>
          <w:rFonts w:ascii="Arial" w:hAnsi="Arial" w:cs="Arial"/>
          <w:sz w:val="24"/>
          <w:szCs w:val="24"/>
        </w:rPr>
      </w:pPr>
      <w:r w:rsidRPr="004C38FA">
        <w:rPr>
          <w:rFonts w:ascii="Arial" w:hAnsi="Arial" w:cs="Arial"/>
          <w:sz w:val="24"/>
          <w:szCs w:val="24"/>
        </w:rPr>
        <w:t>Service culture embodies the values, attitudes, and behaviours that shape interactions between staff and guests. It is the basis upon which memorable guest experiences are built. In hospitality, where guest expectations are high, a positive service culture becomes a differentiating factor. Establishments like The Ritz-Carlton are renowned for their fixed commitment to service excellence, setting a standard for the industry.</w:t>
      </w:r>
    </w:p>
    <w:p w14:paraId="5CE8556C" w14:textId="77777777" w:rsidR="0023276A" w:rsidRPr="004C38FA" w:rsidRDefault="0023276A" w:rsidP="004C38FA">
      <w:pPr>
        <w:spacing w:line="360" w:lineRule="auto"/>
        <w:jc w:val="both"/>
        <w:rPr>
          <w:rFonts w:ascii="Arial" w:hAnsi="Arial" w:cs="Arial"/>
          <w:sz w:val="24"/>
          <w:szCs w:val="24"/>
        </w:rPr>
      </w:pPr>
    </w:p>
    <w:p w14:paraId="58220426" w14:textId="6D19AFAC" w:rsidR="0023276A" w:rsidRPr="004C38FA" w:rsidRDefault="0023276A" w:rsidP="004C38FA">
      <w:pPr>
        <w:spacing w:line="360" w:lineRule="auto"/>
        <w:jc w:val="both"/>
        <w:rPr>
          <w:rFonts w:ascii="Arial" w:hAnsi="Arial" w:cs="Arial"/>
          <w:sz w:val="24"/>
          <w:szCs w:val="24"/>
        </w:rPr>
      </w:pPr>
      <w:bookmarkStart w:id="22" w:name="_Toc150356502"/>
      <w:bookmarkStart w:id="23" w:name="_Toc150358123"/>
      <w:bookmarkStart w:id="24" w:name="_Toc150358237"/>
      <w:r w:rsidRPr="004C38FA">
        <w:rPr>
          <w:rStyle w:val="Heading2Char"/>
          <w:rFonts w:ascii="Arial" w:hAnsi="Arial" w:cs="Arial"/>
          <w:sz w:val="24"/>
          <w:szCs w:val="24"/>
        </w:rPr>
        <w:lastRenderedPageBreak/>
        <w:t>Exceptional leaders</w:t>
      </w:r>
      <w:bookmarkEnd w:id="22"/>
      <w:bookmarkEnd w:id="23"/>
      <w:bookmarkEnd w:id="24"/>
      <w:r w:rsidRPr="004C38FA">
        <w:rPr>
          <w:rFonts w:ascii="Arial" w:hAnsi="Arial" w:cs="Arial"/>
          <w:sz w:val="24"/>
          <w:szCs w:val="24"/>
        </w:rPr>
        <w:t>, such as those at Four Seasons Hotels and Resorts, inspire their teams to prioritize guest satisfaction, ensuring a harmonious blend of professionalism and warmth</w:t>
      </w:r>
      <w:r w:rsidR="004A400B" w:rsidRPr="004C38FA">
        <w:rPr>
          <w:rFonts w:ascii="Arial" w:hAnsi="Arial" w:cs="Arial"/>
          <w:sz w:val="24"/>
          <w:szCs w:val="24"/>
        </w:rPr>
        <w:t xml:space="preserve"> (Solomon, 2016)</w:t>
      </w:r>
      <w:r w:rsidRPr="004C38FA">
        <w:rPr>
          <w:rFonts w:ascii="Arial" w:hAnsi="Arial" w:cs="Arial"/>
          <w:sz w:val="24"/>
          <w:szCs w:val="24"/>
        </w:rPr>
        <w:t xml:space="preserve">. Moreover, investing in employee training and development, as evident in Hilton Hotels &amp; Resorts' renowned programs, equips staff with the skills and mindset necessary for impeccable service delivery. </w:t>
      </w:r>
    </w:p>
    <w:p w14:paraId="2C05FF92" w14:textId="77777777" w:rsidR="0023276A" w:rsidRPr="004C38FA" w:rsidRDefault="0023276A" w:rsidP="004C38FA">
      <w:pPr>
        <w:spacing w:line="360" w:lineRule="auto"/>
        <w:jc w:val="both"/>
        <w:rPr>
          <w:rFonts w:ascii="Arial" w:hAnsi="Arial" w:cs="Arial"/>
          <w:sz w:val="24"/>
          <w:szCs w:val="24"/>
        </w:rPr>
      </w:pPr>
    </w:p>
    <w:p w14:paraId="7D2A4EBD" w14:textId="4DEAF4EB" w:rsidR="0023276A" w:rsidRPr="004C38FA" w:rsidRDefault="0023276A" w:rsidP="004C38FA">
      <w:pPr>
        <w:spacing w:line="360" w:lineRule="auto"/>
        <w:jc w:val="both"/>
        <w:rPr>
          <w:rFonts w:ascii="Arial" w:hAnsi="Arial" w:cs="Arial"/>
          <w:sz w:val="24"/>
          <w:szCs w:val="24"/>
        </w:rPr>
      </w:pPr>
      <w:bookmarkStart w:id="25" w:name="_Toc150356503"/>
      <w:bookmarkStart w:id="26" w:name="_Toc150358124"/>
      <w:bookmarkStart w:id="27" w:name="_Toc150358238"/>
      <w:r w:rsidRPr="004C38FA">
        <w:rPr>
          <w:rFonts w:ascii="Arial" w:hAnsi="Arial" w:cs="Arial"/>
          <w:sz w:val="24"/>
          <w:szCs w:val="24"/>
        </w:rPr>
        <w:t>Key Elements of a Positive Service Cultur</w:t>
      </w:r>
      <w:r w:rsidR="004C0001" w:rsidRPr="004C38FA">
        <w:rPr>
          <w:rFonts w:ascii="Arial" w:hAnsi="Arial" w:cs="Arial"/>
          <w:sz w:val="24"/>
          <w:szCs w:val="24"/>
        </w:rPr>
        <w:t>e</w:t>
      </w:r>
      <w:bookmarkEnd w:id="25"/>
      <w:bookmarkEnd w:id="26"/>
      <w:bookmarkEnd w:id="27"/>
    </w:p>
    <w:p w14:paraId="5B1BAC88" w14:textId="77777777" w:rsidR="0023276A" w:rsidRPr="004C38FA" w:rsidRDefault="0023276A" w:rsidP="004C38FA">
      <w:pPr>
        <w:spacing w:line="360" w:lineRule="auto"/>
        <w:jc w:val="both"/>
        <w:rPr>
          <w:rFonts w:ascii="Arial" w:hAnsi="Arial" w:cs="Arial"/>
          <w:sz w:val="24"/>
          <w:szCs w:val="24"/>
        </w:rPr>
      </w:pPr>
    </w:p>
    <w:p w14:paraId="4FB6D19F" w14:textId="2F7F1120" w:rsidR="0023276A" w:rsidRPr="004C38FA" w:rsidRDefault="0023276A" w:rsidP="004C38FA">
      <w:pPr>
        <w:spacing w:line="360" w:lineRule="auto"/>
        <w:jc w:val="both"/>
        <w:rPr>
          <w:rFonts w:ascii="Arial" w:hAnsi="Arial" w:cs="Arial"/>
          <w:sz w:val="24"/>
          <w:szCs w:val="24"/>
        </w:rPr>
      </w:pPr>
      <w:r w:rsidRPr="004C38FA">
        <w:rPr>
          <w:rFonts w:ascii="Arial" w:hAnsi="Arial" w:cs="Arial"/>
          <w:sz w:val="24"/>
          <w:szCs w:val="24"/>
        </w:rPr>
        <w:t xml:space="preserve">A customer-focused approach, where staff members </w:t>
      </w:r>
      <w:proofErr w:type="gramStart"/>
      <w:r w:rsidRPr="004C38FA">
        <w:rPr>
          <w:rFonts w:ascii="Arial" w:hAnsi="Arial" w:cs="Arial"/>
          <w:sz w:val="24"/>
          <w:szCs w:val="24"/>
        </w:rPr>
        <w:t>definitely understand</w:t>
      </w:r>
      <w:proofErr w:type="gramEnd"/>
      <w:r w:rsidRPr="004C38FA">
        <w:rPr>
          <w:rFonts w:ascii="Arial" w:hAnsi="Arial" w:cs="Arial"/>
          <w:sz w:val="24"/>
          <w:szCs w:val="24"/>
        </w:rPr>
        <w:t xml:space="preserve"> guest needs, lies at the core of a positive service culture. Fairmont Hotels and Resorts exemplify this by tailoring services to individual preferences, creating bespoke experiences</w:t>
      </w:r>
      <w:r w:rsidR="00224702" w:rsidRPr="004C38FA">
        <w:rPr>
          <w:rFonts w:ascii="Arial" w:hAnsi="Arial" w:cs="Arial"/>
          <w:sz w:val="24"/>
          <w:szCs w:val="24"/>
        </w:rPr>
        <w:t xml:space="preserve"> (2014)</w:t>
      </w:r>
      <w:r w:rsidRPr="004C38FA">
        <w:rPr>
          <w:rFonts w:ascii="Arial" w:hAnsi="Arial" w:cs="Arial"/>
          <w:sz w:val="24"/>
          <w:szCs w:val="24"/>
        </w:rPr>
        <w:t xml:space="preserve">. Additionally, </w:t>
      </w:r>
      <w:r w:rsidRPr="004C38FA">
        <w:rPr>
          <w:rStyle w:val="Heading2Char"/>
          <w:rFonts w:ascii="Arial" w:hAnsi="Arial" w:cs="Arial"/>
          <w:sz w:val="24"/>
          <w:szCs w:val="24"/>
        </w:rPr>
        <w:t>encouraging teamwork and collaboration</w:t>
      </w:r>
      <w:r w:rsidRPr="004C38FA">
        <w:rPr>
          <w:rFonts w:ascii="Arial" w:hAnsi="Arial" w:cs="Arial"/>
          <w:sz w:val="24"/>
          <w:szCs w:val="24"/>
        </w:rPr>
        <w:t xml:space="preserve"> enhances efficiency and ensures a seamless guest journey, as observed in Marriott International's successful practices.</w:t>
      </w:r>
    </w:p>
    <w:p w14:paraId="33949009" w14:textId="77777777" w:rsidR="0023276A" w:rsidRPr="004C38FA" w:rsidRDefault="0023276A" w:rsidP="004C38FA">
      <w:pPr>
        <w:spacing w:line="360" w:lineRule="auto"/>
        <w:jc w:val="both"/>
        <w:rPr>
          <w:rFonts w:ascii="Arial" w:hAnsi="Arial" w:cs="Arial"/>
          <w:sz w:val="24"/>
          <w:szCs w:val="24"/>
        </w:rPr>
      </w:pPr>
    </w:p>
    <w:p w14:paraId="656689DA" w14:textId="77777777" w:rsidR="0023276A" w:rsidRPr="004C38FA" w:rsidRDefault="0023276A" w:rsidP="004C38FA">
      <w:pPr>
        <w:spacing w:line="360" w:lineRule="auto"/>
        <w:jc w:val="both"/>
        <w:rPr>
          <w:rFonts w:ascii="Arial" w:hAnsi="Arial" w:cs="Arial"/>
          <w:sz w:val="24"/>
          <w:szCs w:val="24"/>
        </w:rPr>
      </w:pPr>
      <w:r w:rsidRPr="004C38FA">
        <w:rPr>
          <w:rFonts w:ascii="Arial" w:hAnsi="Arial" w:cs="Arial"/>
          <w:sz w:val="24"/>
          <w:szCs w:val="24"/>
        </w:rPr>
        <w:t>Service culture concept extends beyond hotels to encompass restaurants, travel agencies, and tour operators. For instance, The Peninsula Hotels provide exemplary service not just within their establishments but also in their unique culinary experiences, setting the bar high for the entire industry.</w:t>
      </w:r>
    </w:p>
    <w:p w14:paraId="29C34F35" w14:textId="77777777" w:rsidR="0023276A" w:rsidRPr="004C38FA" w:rsidRDefault="0023276A" w:rsidP="004C38FA">
      <w:pPr>
        <w:spacing w:line="360" w:lineRule="auto"/>
        <w:jc w:val="both"/>
        <w:rPr>
          <w:rFonts w:ascii="Arial" w:hAnsi="Arial" w:cs="Arial"/>
          <w:sz w:val="24"/>
          <w:szCs w:val="24"/>
        </w:rPr>
      </w:pPr>
    </w:p>
    <w:p w14:paraId="44C26405" w14:textId="77777777" w:rsidR="0023276A" w:rsidRPr="004C38FA" w:rsidRDefault="0023276A" w:rsidP="004C38FA">
      <w:pPr>
        <w:spacing w:line="360" w:lineRule="auto"/>
        <w:jc w:val="both"/>
        <w:rPr>
          <w:rFonts w:ascii="Arial" w:hAnsi="Arial" w:cs="Arial"/>
          <w:sz w:val="24"/>
          <w:szCs w:val="24"/>
        </w:rPr>
      </w:pPr>
      <w:proofErr w:type="gramStart"/>
      <w:r w:rsidRPr="004C38FA">
        <w:rPr>
          <w:rFonts w:ascii="Arial" w:hAnsi="Arial" w:cs="Arial"/>
          <w:sz w:val="24"/>
          <w:szCs w:val="24"/>
        </w:rPr>
        <w:t>Looking ahead, service culture</w:t>
      </w:r>
      <w:proofErr w:type="gramEnd"/>
      <w:r w:rsidRPr="004C38FA">
        <w:rPr>
          <w:rFonts w:ascii="Arial" w:hAnsi="Arial" w:cs="Arial"/>
          <w:sz w:val="24"/>
          <w:szCs w:val="24"/>
        </w:rPr>
        <w:t xml:space="preserve"> is refined to evolve in response to changing guest preferences and technological advancements. To conclude, a </w:t>
      </w:r>
      <w:r w:rsidRPr="004C38FA">
        <w:rPr>
          <w:rStyle w:val="Heading2Char"/>
          <w:rFonts w:ascii="Arial" w:hAnsi="Arial" w:cs="Arial"/>
          <w:sz w:val="24"/>
          <w:szCs w:val="24"/>
        </w:rPr>
        <w:t>positive service culture</w:t>
      </w:r>
      <w:r w:rsidRPr="004C38FA">
        <w:rPr>
          <w:rFonts w:ascii="Arial" w:hAnsi="Arial" w:cs="Arial"/>
          <w:sz w:val="24"/>
          <w:szCs w:val="24"/>
        </w:rPr>
        <w:t xml:space="preserve"> is not merely a luxury but a necessity in the competitive field of hospitality. The examples set by industry leaders, including The Ritz-Carlton, Four Seasons Hotels and Resorts, Hilton Hotels &amp; Resorts, Fairmont Hotels and Resorts, and Marriott International, underscore the enduring impact of a service-oriented essence. Emphasizing long-term benefits, such as guest loyalty, positive reviews, and a sterling reputation, a positive service culture remains the root for hospitality success. Navigating to the future, embracing evolving trends and maintaining a dedicated </w:t>
      </w:r>
      <w:r w:rsidRPr="004C38FA">
        <w:rPr>
          <w:rFonts w:ascii="Arial" w:hAnsi="Arial" w:cs="Arial"/>
          <w:sz w:val="24"/>
          <w:szCs w:val="24"/>
        </w:rPr>
        <w:lastRenderedPageBreak/>
        <w:t>commitment to service excellence will be instrumental in ensuring continued guest satisfaction and industry leadership.</w:t>
      </w:r>
    </w:p>
    <w:p w14:paraId="7083DD65" w14:textId="77777777" w:rsidR="0023276A" w:rsidRPr="004C38FA" w:rsidRDefault="0023276A" w:rsidP="004C38FA">
      <w:pPr>
        <w:spacing w:line="360" w:lineRule="auto"/>
        <w:jc w:val="both"/>
        <w:rPr>
          <w:rFonts w:ascii="Arial" w:hAnsi="Arial" w:cs="Arial"/>
          <w:sz w:val="24"/>
          <w:szCs w:val="24"/>
        </w:rPr>
      </w:pPr>
    </w:p>
    <w:p w14:paraId="0DD153C5" w14:textId="77777777" w:rsidR="0023276A" w:rsidRPr="004C38FA" w:rsidRDefault="0023276A" w:rsidP="004C38FA">
      <w:pPr>
        <w:spacing w:line="360" w:lineRule="auto"/>
        <w:jc w:val="both"/>
        <w:rPr>
          <w:rFonts w:ascii="Arial" w:hAnsi="Arial" w:cs="Arial"/>
          <w:sz w:val="24"/>
          <w:szCs w:val="24"/>
        </w:rPr>
      </w:pPr>
      <w:bookmarkStart w:id="28" w:name="_Toc150356504"/>
      <w:bookmarkStart w:id="29" w:name="_Toc150358125"/>
      <w:bookmarkStart w:id="30" w:name="_Toc150358239"/>
      <w:r w:rsidRPr="004C38FA">
        <w:rPr>
          <w:rFonts w:ascii="Arial" w:hAnsi="Arial" w:cs="Arial"/>
          <w:sz w:val="24"/>
          <w:szCs w:val="24"/>
        </w:rPr>
        <w:t>ADDITIONAL TOPICS</w:t>
      </w:r>
      <w:bookmarkEnd w:id="28"/>
      <w:bookmarkEnd w:id="29"/>
      <w:bookmarkEnd w:id="30"/>
    </w:p>
    <w:p w14:paraId="32876B95" w14:textId="77777777" w:rsidR="0023276A" w:rsidRPr="004C38FA" w:rsidRDefault="0023276A" w:rsidP="004C38FA">
      <w:pPr>
        <w:spacing w:line="360" w:lineRule="auto"/>
        <w:jc w:val="both"/>
        <w:rPr>
          <w:rFonts w:ascii="Arial" w:hAnsi="Arial" w:cs="Arial"/>
          <w:sz w:val="24"/>
          <w:szCs w:val="24"/>
        </w:rPr>
      </w:pPr>
    </w:p>
    <w:p w14:paraId="103703C1" w14:textId="3BA88EF4" w:rsidR="0023276A" w:rsidRPr="004C38FA" w:rsidRDefault="0023276A" w:rsidP="004C38FA">
      <w:pPr>
        <w:spacing w:line="360" w:lineRule="auto"/>
        <w:jc w:val="both"/>
        <w:rPr>
          <w:rFonts w:ascii="Arial" w:hAnsi="Arial" w:cs="Arial"/>
          <w:sz w:val="24"/>
          <w:szCs w:val="24"/>
        </w:rPr>
      </w:pPr>
      <w:r w:rsidRPr="004C38FA">
        <w:rPr>
          <w:rFonts w:ascii="Arial" w:hAnsi="Arial" w:cs="Arial"/>
          <w:sz w:val="24"/>
          <w:szCs w:val="24"/>
        </w:rPr>
        <w:t xml:space="preserve">The hospitality industry, renowned for its diverse offerings, relies heavily on the consistency of its brands. </w:t>
      </w:r>
      <w:r w:rsidRPr="004C38FA">
        <w:rPr>
          <w:rStyle w:val="Heading2Char"/>
          <w:rFonts w:ascii="Arial" w:hAnsi="Arial" w:cs="Arial"/>
          <w:sz w:val="24"/>
          <w:szCs w:val="24"/>
        </w:rPr>
        <w:t>Consistency</w:t>
      </w:r>
      <w:r w:rsidRPr="004C38FA">
        <w:rPr>
          <w:rFonts w:ascii="Arial" w:hAnsi="Arial" w:cs="Arial"/>
          <w:sz w:val="24"/>
          <w:szCs w:val="24"/>
        </w:rPr>
        <w:t xml:space="preserve"> ensures that customers receive the same high-quality experience across various locations, fostering trust and loyalty</w:t>
      </w:r>
      <w:r w:rsidR="00FB7780" w:rsidRPr="004C38FA">
        <w:rPr>
          <w:rFonts w:ascii="Arial" w:hAnsi="Arial" w:cs="Arial"/>
          <w:sz w:val="24"/>
          <w:szCs w:val="24"/>
        </w:rPr>
        <w:t xml:space="preserve"> (Lindstrom, 2008)</w:t>
      </w:r>
      <w:r w:rsidRPr="004C38FA">
        <w:rPr>
          <w:rFonts w:ascii="Arial" w:hAnsi="Arial" w:cs="Arial"/>
          <w:sz w:val="24"/>
          <w:szCs w:val="24"/>
        </w:rPr>
        <w:t xml:space="preserve">. </w:t>
      </w:r>
      <w:r w:rsidRPr="004C38FA">
        <w:rPr>
          <w:rStyle w:val="Heading2Char"/>
          <w:rFonts w:ascii="Arial" w:hAnsi="Arial" w:cs="Arial"/>
          <w:sz w:val="24"/>
          <w:szCs w:val="24"/>
        </w:rPr>
        <w:t xml:space="preserve">Standardization </w:t>
      </w:r>
      <w:r w:rsidRPr="004C38FA">
        <w:rPr>
          <w:rFonts w:ascii="Arial" w:hAnsi="Arial" w:cs="Arial"/>
          <w:sz w:val="24"/>
          <w:szCs w:val="24"/>
        </w:rPr>
        <w:t>plays an important role in maintaining this consistency; hotels adhere to specific basis concerning cleanliness, amenities, and service quality.</w:t>
      </w:r>
      <w:r w:rsidR="00674BAD" w:rsidRPr="004C38FA">
        <w:rPr>
          <w:rFonts w:ascii="Arial" w:hAnsi="Arial" w:cs="Arial"/>
          <w:sz w:val="24"/>
          <w:szCs w:val="24"/>
        </w:rPr>
        <w:t xml:space="preserve"> </w:t>
      </w:r>
      <w:r w:rsidRPr="004C38FA">
        <w:rPr>
          <w:rFonts w:ascii="Arial" w:hAnsi="Arial" w:cs="Arial"/>
          <w:sz w:val="24"/>
          <w:szCs w:val="24"/>
        </w:rPr>
        <w:t>These standards serve as a guarantee for guests, creating a sense of reliability and comfort during their stay</w:t>
      </w:r>
      <w:r w:rsidR="00674BAD" w:rsidRPr="004C38FA">
        <w:rPr>
          <w:rFonts w:ascii="Arial" w:hAnsi="Arial" w:cs="Arial"/>
          <w:sz w:val="24"/>
          <w:szCs w:val="24"/>
        </w:rPr>
        <w:t xml:space="preserve"> (26 et al., 2023)</w:t>
      </w:r>
      <w:r w:rsidRPr="004C38FA">
        <w:rPr>
          <w:rFonts w:ascii="Arial" w:hAnsi="Arial" w:cs="Arial"/>
          <w:sz w:val="24"/>
          <w:szCs w:val="24"/>
        </w:rPr>
        <w:t xml:space="preserve">. </w:t>
      </w:r>
      <w:r w:rsidRPr="004C38FA">
        <w:rPr>
          <w:rStyle w:val="Heading2Char"/>
          <w:rFonts w:ascii="Arial" w:hAnsi="Arial" w:cs="Arial"/>
          <w:sz w:val="24"/>
          <w:szCs w:val="24"/>
        </w:rPr>
        <w:t>Customer loyalty</w:t>
      </w:r>
      <w:r w:rsidRPr="004C38FA">
        <w:rPr>
          <w:rFonts w:ascii="Arial" w:hAnsi="Arial" w:cs="Arial"/>
          <w:sz w:val="24"/>
          <w:szCs w:val="24"/>
        </w:rPr>
        <w:t>, a key of the hospitality sector, is cultivated through exceptional service and consistent experiences. It signifies a customer's willingness to repeatedly choose a particular brand, establishing enduring relationships that extend beyond just transactions. Looking to the future, technology continues to revolutionize the industry</w:t>
      </w:r>
      <w:r w:rsidR="0070407C" w:rsidRPr="004C38FA">
        <w:rPr>
          <w:rFonts w:ascii="Arial" w:hAnsi="Arial" w:cs="Arial"/>
          <w:sz w:val="24"/>
          <w:szCs w:val="24"/>
        </w:rPr>
        <w:t xml:space="preserve"> (Reichheld &amp; Markey, 2020)</w:t>
      </w:r>
      <w:r w:rsidRPr="004C38FA">
        <w:rPr>
          <w:rFonts w:ascii="Arial" w:hAnsi="Arial" w:cs="Arial"/>
          <w:sz w:val="24"/>
          <w:szCs w:val="24"/>
        </w:rPr>
        <w:t xml:space="preserve">. Innovations such as mobile check-ins, smart room controls, and personalized recommendations enhance guest experiences, providing convenience and efficiency. These advancements serve to the evolving preferences of </w:t>
      </w:r>
      <w:proofErr w:type="spellStart"/>
      <w:r w:rsidRPr="004C38FA">
        <w:rPr>
          <w:rFonts w:ascii="Arial" w:hAnsi="Arial" w:cs="Arial"/>
          <w:sz w:val="24"/>
          <w:szCs w:val="24"/>
        </w:rPr>
        <w:t>travelers</w:t>
      </w:r>
      <w:proofErr w:type="spellEnd"/>
      <w:r w:rsidRPr="004C38FA">
        <w:rPr>
          <w:rFonts w:ascii="Arial" w:hAnsi="Arial" w:cs="Arial"/>
          <w:sz w:val="24"/>
          <w:szCs w:val="24"/>
        </w:rPr>
        <w:t xml:space="preserve">, reshaping the way hotels interact with their guests. However, despite these advancements, </w:t>
      </w:r>
      <w:r w:rsidRPr="004C38FA">
        <w:rPr>
          <w:rStyle w:val="Heading2Char"/>
          <w:rFonts w:ascii="Arial" w:hAnsi="Arial" w:cs="Arial"/>
          <w:sz w:val="24"/>
          <w:szCs w:val="24"/>
        </w:rPr>
        <w:t>service failure</w:t>
      </w:r>
      <w:r w:rsidRPr="004C38FA">
        <w:rPr>
          <w:rFonts w:ascii="Arial" w:hAnsi="Arial" w:cs="Arial"/>
          <w:sz w:val="24"/>
          <w:szCs w:val="24"/>
        </w:rPr>
        <w:t xml:space="preserve"> remains a challenge. Addressing these failures promptly, empathetically, and professionally is crucial, as it demonstrates a commitment to customer satisfaction and preserves the brand's integrity. The hospitality industry must continuously adapt, </w:t>
      </w:r>
      <w:r w:rsidRPr="004C38FA">
        <w:rPr>
          <w:rStyle w:val="Heading2Char"/>
          <w:rFonts w:ascii="Arial" w:hAnsi="Arial" w:cs="Arial"/>
          <w:sz w:val="24"/>
          <w:szCs w:val="24"/>
        </w:rPr>
        <w:t>balancing technological progress</w:t>
      </w:r>
      <w:r w:rsidRPr="004C38FA">
        <w:rPr>
          <w:rFonts w:ascii="Arial" w:hAnsi="Arial" w:cs="Arial"/>
          <w:sz w:val="24"/>
          <w:szCs w:val="24"/>
        </w:rPr>
        <w:t xml:space="preserve"> with unwavering commitment to exceptional service.</w:t>
      </w:r>
    </w:p>
    <w:p w14:paraId="2997C7AD" w14:textId="77777777" w:rsidR="0023276A" w:rsidRPr="004C38FA" w:rsidRDefault="0023276A" w:rsidP="004C38FA">
      <w:pPr>
        <w:spacing w:line="360" w:lineRule="auto"/>
        <w:jc w:val="both"/>
        <w:rPr>
          <w:rFonts w:ascii="Arial" w:hAnsi="Arial" w:cs="Arial"/>
          <w:sz w:val="24"/>
          <w:szCs w:val="24"/>
        </w:rPr>
      </w:pPr>
    </w:p>
    <w:p w14:paraId="3ED3F30B" w14:textId="77777777" w:rsidR="0023276A" w:rsidRPr="004C38FA" w:rsidRDefault="0023276A" w:rsidP="004C38FA">
      <w:pPr>
        <w:spacing w:line="360" w:lineRule="auto"/>
        <w:jc w:val="both"/>
        <w:rPr>
          <w:rFonts w:ascii="Arial" w:hAnsi="Arial" w:cs="Arial"/>
          <w:sz w:val="24"/>
          <w:szCs w:val="24"/>
        </w:rPr>
      </w:pPr>
      <w:r w:rsidRPr="004C38FA">
        <w:rPr>
          <w:rFonts w:ascii="Arial" w:hAnsi="Arial" w:cs="Arial"/>
          <w:sz w:val="24"/>
          <w:szCs w:val="24"/>
        </w:rPr>
        <w:t xml:space="preserve">RECOMMENDATIONS </w:t>
      </w:r>
    </w:p>
    <w:p w14:paraId="641FB380" w14:textId="77777777" w:rsidR="0023276A" w:rsidRPr="004C38FA" w:rsidRDefault="0023276A" w:rsidP="004C38FA">
      <w:pPr>
        <w:spacing w:line="360" w:lineRule="auto"/>
        <w:jc w:val="both"/>
        <w:rPr>
          <w:rFonts w:ascii="Arial" w:hAnsi="Arial" w:cs="Arial"/>
          <w:sz w:val="24"/>
          <w:szCs w:val="24"/>
        </w:rPr>
      </w:pPr>
    </w:p>
    <w:p w14:paraId="2F3632C8" w14:textId="77777777" w:rsidR="0023276A" w:rsidRPr="004C38FA" w:rsidRDefault="0023276A" w:rsidP="004C38FA">
      <w:pPr>
        <w:spacing w:line="360" w:lineRule="auto"/>
        <w:jc w:val="both"/>
        <w:rPr>
          <w:rFonts w:ascii="Arial" w:hAnsi="Arial" w:cs="Arial"/>
          <w:sz w:val="24"/>
          <w:szCs w:val="24"/>
        </w:rPr>
      </w:pPr>
      <w:r w:rsidRPr="004C38FA">
        <w:rPr>
          <w:rFonts w:ascii="Arial" w:hAnsi="Arial" w:cs="Arial"/>
          <w:sz w:val="24"/>
          <w:szCs w:val="24"/>
        </w:rPr>
        <w:t xml:space="preserve">In the developing field of hospitality industry, one of the significant trends is the growing demand for sustainable practices and eco-friendly initiatives. Hotels can invest in energy-efficient technologies and promote waste reduction. However, the industry </w:t>
      </w:r>
      <w:r w:rsidRPr="004C38FA">
        <w:rPr>
          <w:rFonts w:ascii="Arial" w:hAnsi="Arial" w:cs="Arial"/>
          <w:sz w:val="24"/>
          <w:szCs w:val="24"/>
        </w:rPr>
        <w:lastRenderedPageBreak/>
        <w:t xml:space="preserve">struggles with several obstacles, including </w:t>
      </w:r>
      <w:proofErr w:type="spellStart"/>
      <w:r w:rsidRPr="004C38FA">
        <w:rPr>
          <w:rFonts w:ascii="Arial" w:hAnsi="Arial" w:cs="Arial"/>
          <w:sz w:val="24"/>
          <w:szCs w:val="24"/>
        </w:rPr>
        <w:t>labor</w:t>
      </w:r>
      <w:proofErr w:type="spellEnd"/>
      <w:r w:rsidRPr="004C38FA">
        <w:rPr>
          <w:rFonts w:ascii="Arial" w:hAnsi="Arial" w:cs="Arial"/>
          <w:sz w:val="24"/>
          <w:szCs w:val="24"/>
        </w:rPr>
        <w:t xml:space="preserve"> shortages, fluctuating customer demands, and the need to keep up with rapidly advancing technologies. To overcome these challenges, hospitality businesses can invest in employee training programs, promoting skill </w:t>
      </w:r>
      <w:proofErr w:type="gramStart"/>
      <w:r w:rsidRPr="004C38FA">
        <w:rPr>
          <w:rFonts w:ascii="Arial" w:hAnsi="Arial" w:cs="Arial"/>
          <w:sz w:val="24"/>
          <w:szCs w:val="24"/>
        </w:rPr>
        <w:t>development</w:t>
      </w:r>
      <w:proofErr w:type="gramEnd"/>
      <w:r w:rsidRPr="004C38FA">
        <w:rPr>
          <w:rFonts w:ascii="Arial" w:hAnsi="Arial" w:cs="Arial"/>
          <w:sz w:val="24"/>
          <w:szCs w:val="24"/>
        </w:rPr>
        <w:t xml:space="preserve"> and enhancing staff retention. Adopting flexible pricing strategies based on seasonal demands and guest preferences can also optimize revenue streams. Hotels can also streamline operations using integrated software solutions, improving efficiency in bookings, guest management, and feedback collection. On the other hand, collaborating with local businesses and attractions can enhance guest experiences and foster community engagement.</w:t>
      </w:r>
    </w:p>
    <w:p w14:paraId="4D46F11B" w14:textId="77777777" w:rsidR="0023276A" w:rsidRPr="004C38FA" w:rsidRDefault="0023276A" w:rsidP="004C38FA">
      <w:pPr>
        <w:spacing w:line="360" w:lineRule="auto"/>
        <w:jc w:val="both"/>
        <w:rPr>
          <w:rFonts w:ascii="Arial" w:hAnsi="Arial" w:cs="Arial"/>
          <w:sz w:val="24"/>
          <w:szCs w:val="24"/>
        </w:rPr>
      </w:pPr>
      <w:r w:rsidRPr="004C38FA">
        <w:rPr>
          <w:rFonts w:ascii="Arial" w:hAnsi="Arial" w:cs="Arial"/>
          <w:sz w:val="24"/>
          <w:szCs w:val="24"/>
        </w:rPr>
        <w:t>In summary, the hospitality industry can thrive by embracing sustainability, offering personalized experiences, investing in employee training, and adapting to digital advancements. By addressing these aspects, hotels can navigate market trends and overcome obstacles, ensuring long-term growth and customer satisfaction.</w:t>
      </w:r>
    </w:p>
    <w:p w14:paraId="359C7978" w14:textId="77777777" w:rsidR="0023276A" w:rsidRPr="004C38FA" w:rsidRDefault="0023276A" w:rsidP="004C38FA">
      <w:pPr>
        <w:spacing w:line="360" w:lineRule="auto"/>
        <w:jc w:val="both"/>
        <w:rPr>
          <w:rFonts w:ascii="Arial" w:hAnsi="Arial" w:cs="Arial"/>
          <w:sz w:val="24"/>
          <w:szCs w:val="24"/>
        </w:rPr>
      </w:pPr>
    </w:p>
    <w:p w14:paraId="4EECB035" w14:textId="77777777" w:rsidR="0023276A" w:rsidRPr="004C38FA" w:rsidRDefault="0023276A" w:rsidP="004C38FA">
      <w:pPr>
        <w:spacing w:line="360" w:lineRule="auto"/>
        <w:jc w:val="both"/>
        <w:rPr>
          <w:rFonts w:ascii="Arial" w:hAnsi="Arial" w:cs="Arial"/>
          <w:sz w:val="24"/>
          <w:szCs w:val="24"/>
        </w:rPr>
      </w:pPr>
      <w:r w:rsidRPr="004C38FA">
        <w:rPr>
          <w:rFonts w:ascii="Arial" w:hAnsi="Arial" w:cs="Arial"/>
          <w:sz w:val="24"/>
          <w:szCs w:val="24"/>
        </w:rPr>
        <w:t xml:space="preserve">CONCLUSION </w:t>
      </w:r>
    </w:p>
    <w:p w14:paraId="6930C342" w14:textId="77777777" w:rsidR="0023276A" w:rsidRPr="004C38FA" w:rsidRDefault="0023276A" w:rsidP="004C38FA">
      <w:pPr>
        <w:spacing w:line="360" w:lineRule="auto"/>
        <w:jc w:val="both"/>
        <w:rPr>
          <w:rFonts w:ascii="Arial" w:hAnsi="Arial" w:cs="Arial"/>
          <w:sz w:val="24"/>
          <w:szCs w:val="24"/>
        </w:rPr>
      </w:pPr>
    </w:p>
    <w:p w14:paraId="0EBFAB4C" w14:textId="77777777" w:rsidR="0023276A" w:rsidRPr="004C38FA" w:rsidRDefault="0023276A" w:rsidP="004C38FA">
      <w:pPr>
        <w:spacing w:line="360" w:lineRule="auto"/>
        <w:jc w:val="both"/>
        <w:rPr>
          <w:rFonts w:ascii="Arial" w:hAnsi="Arial" w:cs="Arial"/>
          <w:sz w:val="24"/>
          <w:szCs w:val="24"/>
        </w:rPr>
      </w:pPr>
    </w:p>
    <w:p w14:paraId="6A1B40CC" w14:textId="6234D693" w:rsidR="0023276A" w:rsidRPr="004C38FA" w:rsidRDefault="0023276A" w:rsidP="004C38FA">
      <w:pPr>
        <w:spacing w:line="360" w:lineRule="auto"/>
        <w:jc w:val="both"/>
        <w:rPr>
          <w:rFonts w:ascii="Arial" w:hAnsi="Arial" w:cs="Arial"/>
          <w:sz w:val="24"/>
          <w:szCs w:val="24"/>
        </w:rPr>
      </w:pPr>
      <w:r w:rsidRPr="004C38FA">
        <w:rPr>
          <w:rFonts w:ascii="Arial" w:hAnsi="Arial" w:cs="Arial"/>
          <w:sz w:val="24"/>
          <w:szCs w:val="24"/>
        </w:rPr>
        <w:t>In conclusion, the hospitality industry stands at a crossroads, navigating an environment shaped by evolving market trends and persistent challenges. Reputation management, in the digital age, is no longer limited to word-of-mouth and online reviews and social media platforms can make or break a hotel's image. By vigilantly monitoring guest services, hotels can promptly address feedback, both positive and negative, shaping a positive online presence. This proactive approach not only mitigates potential damage but also demonstrates the hotel's commitment to guest satisfaction, fostering trust and attracting new customers</w:t>
      </w:r>
      <w:r w:rsidR="007411B0" w:rsidRPr="004C38FA">
        <w:rPr>
          <w:rFonts w:ascii="Arial" w:hAnsi="Arial" w:cs="Arial"/>
          <w:sz w:val="24"/>
          <w:szCs w:val="24"/>
        </w:rPr>
        <w:t xml:space="preserve"> (Meyer, 2009)</w:t>
      </w:r>
      <w:r w:rsidRPr="004C38FA">
        <w:rPr>
          <w:rFonts w:ascii="Arial" w:hAnsi="Arial" w:cs="Arial"/>
          <w:sz w:val="24"/>
          <w:szCs w:val="24"/>
        </w:rPr>
        <w:t xml:space="preserve">. </w:t>
      </w:r>
    </w:p>
    <w:p w14:paraId="3291C92C" w14:textId="1A8DDFC7" w:rsidR="0023276A" w:rsidRPr="004C38FA" w:rsidRDefault="0023276A" w:rsidP="004C38FA">
      <w:pPr>
        <w:spacing w:line="360" w:lineRule="auto"/>
        <w:jc w:val="both"/>
        <w:rPr>
          <w:rFonts w:ascii="Arial" w:hAnsi="Arial" w:cs="Arial"/>
          <w:sz w:val="24"/>
          <w:szCs w:val="24"/>
        </w:rPr>
      </w:pPr>
      <w:r w:rsidRPr="004C38FA">
        <w:rPr>
          <w:rFonts w:ascii="Arial" w:hAnsi="Arial" w:cs="Arial"/>
          <w:sz w:val="24"/>
          <w:szCs w:val="24"/>
        </w:rPr>
        <w:t xml:space="preserve">Furthermore, guest services monitoring serves as the cornerstone of the industry's service culture. By closely observing guest interactions, hotels can identify patterns, preferences, and areas for improvement. </w:t>
      </w:r>
      <w:proofErr w:type="gramStart"/>
      <w:r w:rsidRPr="004C38FA">
        <w:rPr>
          <w:rFonts w:ascii="Arial" w:hAnsi="Arial" w:cs="Arial"/>
          <w:sz w:val="24"/>
          <w:szCs w:val="24"/>
        </w:rPr>
        <w:t>This valuable features</w:t>
      </w:r>
      <w:proofErr w:type="gramEnd"/>
      <w:r w:rsidRPr="004C38FA">
        <w:rPr>
          <w:rFonts w:ascii="Arial" w:hAnsi="Arial" w:cs="Arial"/>
          <w:sz w:val="24"/>
          <w:szCs w:val="24"/>
        </w:rPr>
        <w:t xml:space="preserve"> empower staff to personalize services, creating memorable experiences that resonate with guests long after their stay. A strong service culture, built on continuous monitoring and refinement, cultivates customer </w:t>
      </w:r>
      <w:proofErr w:type="gramStart"/>
      <w:r w:rsidRPr="004C38FA">
        <w:rPr>
          <w:rFonts w:ascii="Arial" w:hAnsi="Arial" w:cs="Arial"/>
          <w:sz w:val="24"/>
          <w:szCs w:val="24"/>
        </w:rPr>
        <w:t>loyalty</w:t>
      </w:r>
      <w:proofErr w:type="gramEnd"/>
      <w:r w:rsidRPr="004C38FA">
        <w:rPr>
          <w:rFonts w:ascii="Arial" w:hAnsi="Arial" w:cs="Arial"/>
          <w:sz w:val="24"/>
          <w:szCs w:val="24"/>
        </w:rPr>
        <w:t xml:space="preserve"> and elevates the hotel's reputation.</w:t>
      </w:r>
      <w:r w:rsidR="00A90230" w:rsidRPr="004C38FA">
        <w:rPr>
          <w:rFonts w:ascii="Arial" w:hAnsi="Arial" w:cs="Arial"/>
          <w:sz w:val="24"/>
          <w:szCs w:val="24"/>
        </w:rPr>
        <w:t xml:space="preserve"> </w:t>
      </w:r>
      <w:r w:rsidRPr="004C38FA">
        <w:rPr>
          <w:rFonts w:ascii="Arial" w:hAnsi="Arial" w:cs="Arial"/>
          <w:sz w:val="24"/>
          <w:szCs w:val="24"/>
        </w:rPr>
        <w:t xml:space="preserve">In essence, effective </w:t>
      </w:r>
      <w:r w:rsidRPr="004C38FA">
        <w:rPr>
          <w:rFonts w:ascii="Arial" w:hAnsi="Arial" w:cs="Arial"/>
          <w:sz w:val="24"/>
          <w:szCs w:val="24"/>
        </w:rPr>
        <w:lastRenderedPageBreak/>
        <w:t xml:space="preserve">monitoring of guest services approaches is not entirely a task; it is a strategic essential that shapes the industry's reputation and service standards. In fact, hotels practicing this concept can enjoy lasting connections with guests, uphold their brand integrity, and thrive in the competitive hospitality industry. </w:t>
      </w:r>
    </w:p>
    <w:p w14:paraId="1DDF6884" w14:textId="77777777" w:rsidR="0023276A" w:rsidRPr="004C38FA" w:rsidRDefault="0023276A" w:rsidP="004C38FA">
      <w:pPr>
        <w:spacing w:line="360" w:lineRule="auto"/>
        <w:jc w:val="both"/>
        <w:rPr>
          <w:rFonts w:ascii="Arial" w:hAnsi="Arial" w:cs="Arial"/>
          <w:sz w:val="24"/>
          <w:szCs w:val="24"/>
        </w:rPr>
      </w:pPr>
    </w:p>
    <w:p w14:paraId="1EC58825" w14:textId="1EB94707" w:rsidR="00F57621" w:rsidRPr="004C38FA" w:rsidRDefault="0023276A" w:rsidP="004C38FA">
      <w:pPr>
        <w:spacing w:line="360" w:lineRule="auto"/>
        <w:jc w:val="both"/>
        <w:rPr>
          <w:rFonts w:ascii="Arial" w:hAnsi="Arial" w:cs="Arial"/>
          <w:sz w:val="24"/>
          <w:szCs w:val="24"/>
        </w:rPr>
      </w:pPr>
      <w:r w:rsidRPr="004C38FA">
        <w:rPr>
          <w:rFonts w:ascii="Arial" w:hAnsi="Arial" w:cs="Arial"/>
          <w:sz w:val="24"/>
          <w:szCs w:val="24"/>
        </w:rPr>
        <w:t>REFERENCES</w:t>
      </w:r>
    </w:p>
    <w:p w14:paraId="4513BD5C" w14:textId="77777777" w:rsidR="00336662" w:rsidRPr="004C38FA" w:rsidRDefault="00876194" w:rsidP="004C38FA">
      <w:pPr>
        <w:pStyle w:val="NormalWeb"/>
        <w:spacing w:line="360" w:lineRule="auto"/>
        <w:ind w:left="567" w:hanging="567"/>
        <w:jc w:val="both"/>
        <w:rPr>
          <w:rFonts w:ascii="Arial" w:hAnsi="Arial" w:cs="Arial"/>
        </w:rPr>
      </w:pPr>
      <w:proofErr w:type="spellStart"/>
      <w:r w:rsidRPr="004C38FA">
        <w:rPr>
          <w:rFonts w:ascii="Arial" w:hAnsi="Arial" w:cs="Arial"/>
        </w:rPr>
        <w:t>Diermeier</w:t>
      </w:r>
      <w:proofErr w:type="spellEnd"/>
      <w:r w:rsidRPr="004C38FA">
        <w:rPr>
          <w:rFonts w:ascii="Arial" w:hAnsi="Arial" w:cs="Arial"/>
        </w:rPr>
        <w:t xml:space="preserve">, D. Reputation rules: Strategies for building your company’s most </w:t>
      </w:r>
      <w:proofErr w:type="gramStart"/>
      <w:r w:rsidRPr="004C38FA">
        <w:rPr>
          <w:rFonts w:ascii="Arial" w:hAnsi="Arial" w:cs="Arial"/>
        </w:rPr>
        <w:t>valuable asset</w:t>
      </w:r>
      <w:proofErr w:type="gramEnd"/>
      <w:r w:rsidRPr="004C38FA">
        <w:rPr>
          <w:rFonts w:ascii="Arial" w:hAnsi="Arial" w:cs="Arial"/>
        </w:rPr>
        <w:t xml:space="preserve"> (audio book), O’Reilly Online Learning. Available at: https://www.oreilly.com/library/view/reputation-rules-strategies/9780071810685/ (Accessed: 09 November 2023). </w:t>
      </w:r>
    </w:p>
    <w:p w14:paraId="156EBEB0" w14:textId="289707D2" w:rsidR="00336662" w:rsidRPr="004C38FA" w:rsidRDefault="00336662" w:rsidP="004C38FA">
      <w:pPr>
        <w:pStyle w:val="NormalWeb"/>
        <w:spacing w:line="360" w:lineRule="auto"/>
        <w:ind w:left="567" w:hanging="567"/>
        <w:jc w:val="both"/>
        <w:rPr>
          <w:rFonts w:ascii="Arial" w:hAnsi="Arial" w:cs="Arial"/>
        </w:rPr>
      </w:pPr>
      <w:r w:rsidRPr="004C38FA">
        <w:rPr>
          <w:rFonts w:ascii="Arial" w:hAnsi="Arial" w:cs="Arial"/>
        </w:rPr>
        <w:t xml:space="preserve">Measuring customer satisfaction and Customer Loyalty - Springer. Available at: https://link.springer.com/content/pdf/10.1007/978-3-319-05542-8_30-1.pdf (Accessed: 09 November 2023). </w:t>
      </w:r>
    </w:p>
    <w:p w14:paraId="55BF692F" w14:textId="096FB2E8" w:rsidR="00336662" w:rsidRPr="004C38FA" w:rsidRDefault="00A13AF2" w:rsidP="004C38FA">
      <w:pPr>
        <w:pStyle w:val="NormalWeb"/>
        <w:spacing w:line="360" w:lineRule="auto"/>
        <w:ind w:left="567" w:hanging="567"/>
        <w:jc w:val="both"/>
        <w:rPr>
          <w:rFonts w:ascii="Arial" w:hAnsi="Arial" w:cs="Arial"/>
        </w:rPr>
      </w:pPr>
      <w:r w:rsidRPr="004C38FA">
        <w:rPr>
          <w:rFonts w:ascii="Arial" w:hAnsi="Arial" w:cs="Arial"/>
        </w:rPr>
        <w:t xml:space="preserve">Moccia, S. ‘Business and Sustainable Tourism: </w:t>
      </w:r>
      <w:proofErr w:type="spellStart"/>
      <w:r w:rsidRPr="004C38FA">
        <w:rPr>
          <w:rFonts w:ascii="Arial" w:hAnsi="Arial" w:cs="Arial"/>
        </w:rPr>
        <w:t>Sextantio</w:t>
      </w:r>
      <w:proofErr w:type="spellEnd"/>
      <w:r w:rsidRPr="004C38FA">
        <w:rPr>
          <w:rFonts w:ascii="Arial" w:hAnsi="Arial" w:cs="Arial"/>
        </w:rPr>
        <w:t xml:space="preserve">—A case study’, </w:t>
      </w:r>
      <w:r w:rsidRPr="004C38FA">
        <w:rPr>
          <w:rFonts w:ascii="Arial" w:hAnsi="Arial" w:cs="Arial"/>
          <w:i/>
          <w:iCs/>
        </w:rPr>
        <w:t>Sustainability in Hospitality: How Innovative Hotels are Transforming the Industry</w:t>
      </w:r>
      <w:r w:rsidRPr="004C38FA">
        <w:rPr>
          <w:rFonts w:ascii="Arial" w:hAnsi="Arial" w:cs="Arial"/>
        </w:rPr>
        <w:t xml:space="preserve">, pp. 209–228. </w:t>
      </w:r>
    </w:p>
    <w:p w14:paraId="0810662E" w14:textId="1C39A395" w:rsidR="00EE7AF6" w:rsidRPr="004C38FA" w:rsidRDefault="00EE7AF6" w:rsidP="004C38FA">
      <w:pPr>
        <w:pStyle w:val="NormalWeb"/>
        <w:spacing w:line="360" w:lineRule="auto"/>
        <w:ind w:left="567" w:hanging="567"/>
        <w:jc w:val="both"/>
        <w:rPr>
          <w:rFonts w:ascii="Arial" w:hAnsi="Arial" w:cs="Arial"/>
        </w:rPr>
      </w:pPr>
      <w:r w:rsidRPr="004C38FA">
        <w:rPr>
          <w:rFonts w:ascii="Arial" w:hAnsi="Arial" w:cs="Arial"/>
          <w:i/>
          <w:iCs/>
        </w:rPr>
        <w:t>Experiential marketing: How to get customers to sense, ...</w:t>
      </w:r>
      <w:r w:rsidRPr="004C38FA">
        <w:rPr>
          <w:rFonts w:ascii="Arial" w:hAnsi="Arial" w:cs="Arial"/>
        </w:rPr>
        <w:t xml:space="preserve"> </w:t>
      </w:r>
      <w:r w:rsidRPr="004C38FA">
        <w:rPr>
          <w:rFonts w:ascii="Arial" w:hAnsi="Arial" w:cs="Arial"/>
          <w:i/>
          <w:iCs/>
        </w:rPr>
        <w:t>Goodreads</w:t>
      </w:r>
      <w:r w:rsidRPr="004C38FA">
        <w:rPr>
          <w:rFonts w:ascii="Arial" w:hAnsi="Arial" w:cs="Arial"/>
        </w:rPr>
        <w:t xml:space="preserve">. Available at: https://www.goodreads.com/book/show/206380.Experiential_Marketing (Accessed: 09 November 2023). </w:t>
      </w:r>
    </w:p>
    <w:p w14:paraId="5ED27D41" w14:textId="40331DB8" w:rsidR="00F53F4D" w:rsidRPr="004C38FA" w:rsidRDefault="00F53F4D" w:rsidP="004C38FA">
      <w:pPr>
        <w:pStyle w:val="NormalWeb"/>
        <w:spacing w:line="360" w:lineRule="auto"/>
        <w:ind w:left="567" w:hanging="567"/>
        <w:jc w:val="both"/>
        <w:rPr>
          <w:rFonts w:ascii="Arial" w:hAnsi="Arial" w:cs="Arial"/>
        </w:rPr>
      </w:pPr>
      <w:r w:rsidRPr="004C38FA">
        <w:rPr>
          <w:rFonts w:ascii="Arial" w:hAnsi="Arial" w:cs="Arial"/>
        </w:rPr>
        <w:t xml:space="preserve">Lindstrom, M. (2008) </w:t>
      </w:r>
      <w:r w:rsidRPr="004C38FA">
        <w:rPr>
          <w:rFonts w:ascii="Arial" w:hAnsi="Arial" w:cs="Arial"/>
          <w:i/>
          <w:iCs/>
        </w:rPr>
        <w:t>Brand sense: Sensory secrets behind the stuff we buy</w:t>
      </w:r>
      <w:r w:rsidRPr="004C38FA">
        <w:rPr>
          <w:rFonts w:ascii="Arial" w:hAnsi="Arial" w:cs="Arial"/>
        </w:rPr>
        <w:t xml:space="preserve">, </w:t>
      </w:r>
      <w:r w:rsidRPr="004C38FA">
        <w:rPr>
          <w:rFonts w:ascii="Arial" w:hAnsi="Arial" w:cs="Arial"/>
          <w:i/>
          <w:iCs/>
        </w:rPr>
        <w:t>Google Books</w:t>
      </w:r>
      <w:r w:rsidRPr="004C38FA">
        <w:rPr>
          <w:rFonts w:ascii="Arial" w:hAnsi="Arial" w:cs="Arial"/>
        </w:rPr>
        <w:t xml:space="preserve">. Available at: https://books.google.com/books/about/BRAND_sense.html?id=5e7p-a6fabUC (Accessed: 09 November 2023). </w:t>
      </w:r>
    </w:p>
    <w:p w14:paraId="08730700" w14:textId="77777777" w:rsidR="00FB20AB" w:rsidRPr="004C38FA" w:rsidRDefault="00FB20AB" w:rsidP="004C38FA">
      <w:pPr>
        <w:pStyle w:val="NormalWeb"/>
        <w:spacing w:line="360" w:lineRule="auto"/>
        <w:ind w:left="567" w:hanging="567"/>
        <w:jc w:val="both"/>
        <w:rPr>
          <w:rFonts w:ascii="Arial" w:hAnsi="Arial" w:cs="Arial"/>
        </w:rPr>
      </w:pPr>
      <w:r w:rsidRPr="004C38FA">
        <w:rPr>
          <w:rFonts w:ascii="Arial" w:hAnsi="Arial" w:cs="Arial"/>
        </w:rPr>
        <w:t xml:space="preserve">26, A. </w:t>
      </w:r>
      <w:r w:rsidRPr="004C38FA">
        <w:rPr>
          <w:rFonts w:ascii="Arial" w:hAnsi="Arial" w:cs="Arial"/>
          <w:i/>
          <w:iCs/>
        </w:rPr>
        <w:t>et al.</w:t>
      </w:r>
      <w:r w:rsidRPr="004C38FA">
        <w:rPr>
          <w:rFonts w:ascii="Arial" w:hAnsi="Arial" w:cs="Arial"/>
        </w:rPr>
        <w:t xml:space="preserve"> (2023) </w:t>
      </w:r>
      <w:r w:rsidRPr="004C38FA">
        <w:rPr>
          <w:rFonts w:ascii="Arial" w:hAnsi="Arial" w:cs="Arial"/>
          <w:i/>
          <w:iCs/>
        </w:rPr>
        <w:t>A Guide to Hotel Operations Management</w:t>
      </w:r>
      <w:r w:rsidRPr="004C38FA">
        <w:rPr>
          <w:rFonts w:ascii="Arial" w:hAnsi="Arial" w:cs="Arial"/>
        </w:rPr>
        <w:t xml:space="preserve">, </w:t>
      </w:r>
      <w:r w:rsidRPr="004C38FA">
        <w:rPr>
          <w:rFonts w:ascii="Arial" w:hAnsi="Arial" w:cs="Arial"/>
          <w:i/>
          <w:iCs/>
        </w:rPr>
        <w:t>A Guide to Hotel Operations Management | Cvent Blog</w:t>
      </w:r>
      <w:r w:rsidRPr="004C38FA">
        <w:rPr>
          <w:rFonts w:ascii="Arial" w:hAnsi="Arial" w:cs="Arial"/>
        </w:rPr>
        <w:t xml:space="preserve">. Available at: https://www.cvent.com/en/blog/hospitality/hotel-operations-management (Accessed: 09 November 2023). </w:t>
      </w:r>
    </w:p>
    <w:p w14:paraId="1F24F998" w14:textId="6B557759" w:rsidR="006339D6" w:rsidRPr="004C38FA" w:rsidRDefault="006339D6" w:rsidP="004C38FA">
      <w:pPr>
        <w:pStyle w:val="NormalWeb"/>
        <w:spacing w:line="360" w:lineRule="auto"/>
        <w:ind w:left="567" w:hanging="567"/>
        <w:jc w:val="both"/>
        <w:rPr>
          <w:rFonts w:ascii="Arial" w:hAnsi="Arial" w:cs="Arial"/>
        </w:rPr>
      </w:pPr>
      <w:r w:rsidRPr="004C38FA">
        <w:rPr>
          <w:rFonts w:ascii="Arial" w:hAnsi="Arial" w:cs="Arial"/>
          <w:i/>
          <w:iCs/>
        </w:rPr>
        <w:lastRenderedPageBreak/>
        <w:t>Customer satisfaction is worthless customer loyalty is priceless: How ...</w:t>
      </w:r>
      <w:r w:rsidRPr="004C38FA">
        <w:rPr>
          <w:rFonts w:ascii="Arial" w:hAnsi="Arial" w:cs="Arial"/>
        </w:rPr>
        <w:t xml:space="preserve"> Available at: https://www.amazon.com/Customer-Satisfaction-Worthless-Loyalty-Priceless-ebook/dp/B004Z1EMFO (Accessed: 09 November 2023). </w:t>
      </w:r>
    </w:p>
    <w:p w14:paraId="2680B80C" w14:textId="355C311B" w:rsidR="002A2096" w:rsidRPr="004C38FA" w:rsidRDefault="002A2096" w:rsidP="004C38FA">
      <w:pPr>
        <w:pStyle w:val="NormalWeb"/>
        <w:spacing w:line="360" w:lineRule="auto"/>
        <w:ind w:left="567" w:hanging="567"/>
        <w:jc w:val="both"/>
        <w:rPr>
          <w:rFonts w:ascii="Arial" w:hAnsi="Arial" w:cs="Arial"/>
        </w:rPr>
      </w:pPr>
      <w:r w:rsidRPr="004C38FA">
        <w:rPr>
          <w:rFonts w:ascii="Arial" w:hAnsi="Arial" w:cs="Arial"/>
        </w:rPr>
        <w:t xml:space="preserve">Reichheld, F. and Markey, R. (2020) </w:t>
      </w:r>
      <w:r w:rsidRPr="004C38FA">
        <w:rPr>
          <w:rFonts w:ascii="Arial" w:hAnsi="Arial" w:cs="Arial"/>
          <w:i/>
          <w:iCs/>
        </w:rPr>
        <w:t xml:space="preserve">Loyalty </w:t>
      </w:r>
      <w:proofErr w:type="gramStart"/>
      <w:r w:rsidRPr="004C38FA">
        <w:rPr>
          <w:rFonts w:ascii="Arial" w:hAnsi="Arial" w:cs="Arial"/>
          <w:i/>
          <w:iCs/>
        </w:rPr>
        <w:t>rules!</w:t>
      </w:r>
      <w:r w:rsidRPr="004C38FA">
        <w:rPr>
          <w:rFonts w:ascii="Arial" w:hAnsi="Arial" w:cs="Arial"/>
        </w:rPr>
        <w:t>,</w:t>
      </w:r>
      <w:proofErr w:type="gramEnd"/>
      <w:r w:rsidRPr="004C38FA">
        <w:rPr>
          <w:rFonts w:ascii="Arial" w:hAnsi="Arial" w:cs="Arial"/>
        </w:rPr>
        <w:t xml:space="preserve"> </w:t>
      </w:r>
      <w:r w:rsidRPr="004C38FA">
        <w:rPr>
          <w:rFonts w:ascii="Arial" w:hAnsi="Arial" w:cs="Arial"/>
          <w:i/>
          <w:iCs/>
        </w:rPr>
        <w:t>Bain</w:t>
      </w:r>
      <w:r w:rsidRPr="004C38FA">
        <w:rPr>
          <w:rFonts w:ascii="Arial" w:hAnsi="Arial" w:cs="Arial"/>
        </w:rPr>
        <w:t>. Available at: https://www.bain.com/insights/loyalty-rules-how-todays-leaders-build-lasting-relationships/ (Accessed: 09 November 2023).</w:t>
      </w:r>
    </w:p>
    <w:p w14:paraId="77EA4F8F" w14:textId="055B569E" w:rsidR="006140EA" w:rsidRPr="004C38FA" w:rsidRDefault="006140EA" w:rsidP="004C38FA">
      <w:pPr>
        <w:pStyle w:val="NormalWeb"/>
        <w:spacing w:line="360" w:lineRule="auto"/>
        <w:ind w:left="567" w:hanging="567"/>
        <w:jc w:val="both"/>
        <w:rPr>
          <w:rFonts w:ascii="Arial" w:hAnsi="Arial" w:cs="Arial"/>
        </w:rPr>
      </w:pPr>
      <w:r w:rsidRPr="004C38FA">
        <w:rPr>
          <w:rFonts w:ascii="Arial" w:hAnsi="Arial" w:cs="Arial"/>
        </w:rPr>
        <w:t xml:space="preserve"> </w:t>
      </w:r>
      <w:r w:rsidRPr="004C38FA">
        <w:rPr>
          <w:rFonts w:ascii="Arial" w:hAnsi="Arial" w:cs="Arial"/>
          <w:i/>
          <w:iCs/>
        </w:rPr>
        <w:t>(PDF) The inevitable: Understanding the 12 technological forces that ...</w:t>
      </w:r>
      <w:r w:rsidRPr="004C38FA">
        <w:rPr>
          <w:rFonts w:ascii="Arial" w:hAnsi="Arial" w:cs="Arial"/>
        </w:rPr>
        <w:t xml:space="preserve"> Available at: https://www.researchgate.net/publication/321217372_The_Inevitable_Understanding_the_12_Technological_Forces_That_Will_Shape_Our_Future_Kevin_Kelly_Viking_2016_336_Pages_2800_paperback (Accessed: 09 November 2023). </w:t>
      </w:r>
    </w:p>
    <w:p w14:paraId="28C0413C" w14:textId="188DE913" w:rsidR="00A769E6" w:rsidRPr="004C38FA" w:rsidRDefault="00A769E6" w:rsidP="004C38FA">
      <w:pPr>
        <w:pStyle w:val="NormalWeb"/>
        <w:spacing w:line="360" w:lineRule="auto"/>
        <w:ind w:left="567" w:hanging="567"/>
        <w:jc w:val="both"/>
        <w:rPr>
          <w:rFonts w:ascii="Arial" w:hAnsi="Arial" w:cs="Arial"/>
        </w:rPr>
      </w:pPr>
      <w:r w:rsidRPr="004C38FA">
        <w:rPr>
          <w:rFonts w:ascii="Arial" w:hAnsi="Arial" w:cs="Arial"/>
          <w:i/>
          <w:iCs/>
        </w:rPr>
        <w:t>Putting the service-profit chain to work</w:t>
      </w:r>
      <w:r w:rsidRPr="004C38FA">
        <w:rPr>
          <w:rFonts w:ascii="Arial" w:hAnsi="Arial" w:cs="Arial"/>
        </w:rPr>
        <w:t xml:space="preserve"> (2014) </w:t>
      </w:r>
      <w:r w:rsidRPr="004C38FA">
        <w:rPr>
          <w:rFonts w:ascii="Arial" w:hAnsi="Arial" w:cs="Arial"/>
          <w:i/>
          <w:iCs/>
        </w:rPr>
        <w:t>Harvard Business Review</w:t>
      </w:r>
      <w:r w:rsidRPr="004C38FA">
        <w:rPr>
          <w:rFonts w:ascii="Arial" w:hAnsi="Arial" w:cs="Arial"/>
        </w:rPr>
        <w:t xml:space="preserve">. Available at: https://hbr.org/1994/03/putting-the-service-profit-chain-to-work-2 (Accessed: 09 November 2023). </w:t>
      </w:r>
    </w:p>
    <w:p w14:paraId="05DBE545" w14:textId="6594DA6B" w:rsidR="00A35D29" w:rsidRPr="004C38FA" w:rsidRDefault="00A35D29" w:rsidP="004C38FA">
      <w:pPr>
        <w:pStyle w:val="NormalWeb"/>
        <w:spacing w:line="360" w:lineRule="auto"/>
        <w:ind w:left="567" w:hanging="567"/>
        <w:jc w:val="both"/>
        <w:rPr>
          <w:rFonts w:ascii="Arial" w:hAnsi="Arial" w:cs="Arial"/>
        </w:rPr>
      </w:pPr>
      <w:r w:rsidRPr="004C38FA">
        <w:rPr>
          <w:rFonts w:ascii="Arial" w:hAnsi="Arial" w:cs="Arial"/>
        </w:rPr>
        <w:t xml:space="preserve">Doorley, J. </w:t>
      </w:r>
      <w:r w:rsidRPr="004C38FA">
        <w:rPr>
          <w:rFonts w:ascii="Arial" w:hAnsi="Arial" w:cs="Arial"/>
          <w:i/>
          <w:iCs/>
        </w:rPr>
        <w:t>Reputation management: The key to successful public relations and corporate communication</w:t>
      </w:r>
      <w:r w:rsidRPr="004C38FA">
        <w:rPr>
          <w:rFonts w:ascii="Arial" w:hAnsi="Arial" w:cs="Arial"/>
        </w:rPr>
        <w:t xml:space="preserve">, </w:t>
      </w:r>
      <w:r w:rsidRPr="004C38FA">
        <w:rPr>
          <w:rFonts w:ascii="Arial" w:hAnsi="Arial" w:cs="Arial"/>
          <w:i/>
          <w:iCs/>
        </w:rPr>
        <w:t>Google Books</w:t>
      </w:r>
      <w:r w:rsidRPr="004C38FA">
        <w:rPr>
          <w:rFonts w:ascii="Arial" w:hAnsi="Arial" w:cs="Arial"/>
        </w:rPr>
        <w:t xml:space="preserve">. Available at: https://books.google.com/books/about/Reputation_Management.html?id=7BLZHl6cTzEC (Accessed: 10 November 2023). </w:t>
      </w:r>
    </w:p>
    <w:p w14:paraId="0CAFA886" w14:textId="33FF9E02" w:rsidR="0060611B" w:rsidRPr="004C38FA" w:rsidRDefault="0060611B" w:rsidP="004C38FA">
      <w:pPr>
        <w:pStyle w:val="NormalWeb"/>
        <w:spacing w:line="360" w:lineRule="auto"/>
        <w:ind w:left="567" w:hanging="567"/>
        <w:jc w:val="both"/>
        <w:rPr>
          <w:rFonts w:ascii="Arial" w:hAnsi="Arial" w:cs="Arial"/>
        </w:rPr>
      </w:pPr>
      <w:r w:rsidRPr="004C38FA">
        <w:rPr>
          <w:rFonts w:ascii="Arial" w:hAnsi="Arial" w:cs="Arial"/>
        </w:rPr>
        <w:t xml:space="preserve">Bassig, M. (2022) </w:t>
      </w:r>
      <w:r w:rsidRPr="004C38FA">
        <w:rPr>
          <w:rFonts w:ascii="Arial" w:hAnsi="Arial" w:cs="Arial"/>
          <w:i/>
          <w:iCs/>
        </w:rPr>
        <w:t>Social Media Reputation Management: How to do it right</w:t>
      </w:r>
      <w:r w:rsidRPr="004C38FA">
        <w:rPr>
          <w:rFonts w:ascii="Arial" w:hAnsi="Arial" w:cs="Arial"/>
        </w:rPr>
        <w:t xml:space="preserve">, </w:t>
      </w:r>
      <w:proofErr w:type="spellStart"/>
      <w:r w:rsidRPr="004C38FA">
        <w:rPr>
          <w:rFonts w:ascii="Arial" w:hAnsi="Arial" w:cs="Arial"/>
          <w:i/>
          <w:iCs/>
        </w:rPr>
        <w:t>ReviewTrackers</w:t>
      </w:r>
      <w:proofErr w:type="spellEnd"/>
      <w:r w:rsidRPr="004C38FA">
        <w:rPr>
          <w:rFonts w:ascii="Arial" w:hAnsi="Arial" w:cs="Arial"/>
        </w:rPr>
        <w:t xml:space="preserve">. Available at: https://www.reviewtrackers.com/blog/social-media-reputation-management/ (Accessed: 10 November 2023). </w:t>
      </w:r>
    </w:p>
    <w:p w14:paraId="04B210AC" w14:textId="77777777" w:rsidR="002D49AF" w:rsidRPr="004C38FA" w:rsidRDefault="002D49AF" w:rsidP="004C38FA">
      <w:pPr>
        <w:pStyle w:val="NormalWeb"/>
        <w:spacing w:line="360" w:lineRule="auto"/>
        <w:ind w:left="567" w:hanging="567"/>
        <w:jc w:val="both"/>
        <w:rPr>
          <w:rFonts w:ascii="Arial" w:hAnsi="Arial" w:cs="Arial"/>
        </w:rPr>
      </w:pPr>
      <w:r w:rsidRPr="004C38FA">
        <w:rPr>
          <w:rFonts w:ascii="Arial" w:hAnsi="Arial" w:cs="Arial"/>
        </w:rPr>
        <w:t xml:space="preserve">Meyer, D. (2009) </w:t>
      </w:r>
      <w:r w:rsidRPr="004C38FA">
        <w:rPr>
          <w:rFonts w:ascii="Arial" w:hAnsi="Arial" w:cs="Arial"/>
          <w:i/>
          <w:iCs/>
        </w:rPr>
        <w:t>Setting the table: The transforming power of hospitality in business</w:t>
      </w:r>
      <w:r w:rsidRPr="004C38FA">
        <w:rPr>
          <w:rFonts w:ascii="Arial" w:hAnsi="Arial" w:cs="Arial"/>
        </w:rPr>
        <w:t xml:space="preserve">, </w:t>
      </w:r>
      <w:r w:rsidRPr="004C38FA">
        <w:rPr>
          <w:rFonts w:ascii="Arial" w:hAnsi="Arial" w:cs="Arial"/>
          <w:i/>
          <w:iCs/>
        </w:rPr>
        <w:t>Google Books</w:t>
      </w:r>
      <w:r w:rsidRPr="004C38FA">
        <w:rPr>
          <w:rFonts w:ascii="Arial" w:hAnsi="Arial" w:cs="Arial"/>
        </w:rPr>
        <w:t xml:space="preserve">. Available at: https://books.google.com/books/about/Setting_the_Table.html?id=epnumt9tRsAC (Accessed: 10 November 2023). </w:t>
      </w:r>
    </w:p>
    <w:p w14:paraId="7ABFB477" w14:textId="4FEFC8B8" w:rsidR="00CD6B40" w:rsidRPr="004C38FA" w:rsidRDefault="004218EE" w:rsidP="004C38FA">
      <w:pPr>
        <w:pStyle w:val="NormalWeb"/>
        <w:spacing w:line="360" w:lineRule="auto"/>
        <w:ind w:left="567" w:hanging="567"/>
        <w:jc w:val="both"/>
        <w:rPr>
          <w:rFonts w:ascii="Arial" w:hAnsi="Arial" w:cs="Arial"/>
        </w:rPr>
      </w:pPr>
      <w:r w:rsidRPr="004C38FA">
        <w:rPr>
          <w:rFonts w:ascii="Arial" w:hAnsi="Arial" w:cs="Arial"/>
          <w:i/>
          <w:iCs/>
        </w:rPr>
        <w:t>Training needs analysis (TNA) for the Hospitality Industry</w:t>
      </w:r>
      <w:r w:rsidRPr="004C38FA">
        <w:rPr>
          <w:rFonts w:ascii="Arial" w:hAnsi="Arial" w:cs="Arial"/>
        </w:rPr>
        <w:t xml:space="preserve"> </w:t>
      </w:r>
      <w:r w:rsidRPr="004C38FA">
        <w:rPr>
          <w:rFonts w:ascii="Arial" w:hAnsi="Arial" w:cs="Arial"/>
          <w:i/>
          <w:iCs/>
        </w:rPr>
        <w:t>counters</w:t>
      </w:r>
      <w:r w:rsidRPr="004C38FA">
        <w:rPr>
          <w:rFonts w:ascii="Arial" w:hAnsi="Arial" w:cs="Arial"/>
        </w:rPr>
        <w:t xml:space="preserve">. Available at: https://hca-pro.com/blog_29_Training-Needs-Analysis-(TNA)-For-The-Hospitality-Industry (Accessed: 10 November 2023). </w:t>
      </w:r>
    </w:p>
    <w:p w14:paraId="57E63210" w14:textId="77777777" w:rsidR="005F3379" w:rsidRPr="004C38FA" w:rsidRDefault="005F3379" w:rsidP="004C38FA">
      <w:pPr>
        <w:pStyle w:val="NormalWeb"/>
        <w:spacing w:line="360" w:lineRule="auto"/>
        <w:ind w:left="567" w:hanging="567"/>
        <w:jc w:val="both"/>
        <w:rPr>
          <w:rFonts w:ascii="Arial" w:hAnsi="Arial" w:cs="Arial"/>
        </w:rPr>
      </w:pPr>
      <w:r w:rsidRPr="004C38FA">
        <w:rPr>
          <w:rFonts w:ascii="Arial" w:hAnsi="Arial" w:cs="Arial"/>
        </w:rPr>
        <w:lastRenderedPageBreak/>
        <w:t xml:space="preserve">Solomon, M. (2016) </w:t>
      </w:r>
      <w:r w:rsidRPr="004C38FA">
        <w:rPr>
          <w:rFonts w:ascii="Arial" w:hAnsi="Arial" w:cs="Arial"/>
          <w:i/>
          <w:iCs/>
        </w:rPr>
        <w:t>The heart of hospitality: Great hotel and restaurant leaders share their secrets</w:t>
      </w:r>
      <w:r w:rsidRPr="004C38FA">
        <w:rPr>
          <w:rFonts w:ascii="Arial" w:hAnsi="Arial" w:cs="Arial"/>
        </w:rPr>
        <w:t xml:space="preserve">, </w:t>
      </w:r>
      <w:r w:rsidRPr="004C38FA">
        <w:rPr>
          <w:rFonts w:ascii="Arial" w:hAnsi="Arial" w:cs="Arial"/>
          <w:i/>
          <w:iCs/>
        </w:rPr>
        <w:t>Google Books</w:t>
      </w:r>
      <w:r w:rsidRPr="004C38FA">
        <w:rPr>
          <w:rFonts w:ascii="Arial" w:hAnsi="Arial" w:cs="Arial"/>
        </w:rPr>
        <w:t xml:space="preserve">. Available at: https://books.google.com/books/about/The_Heart_of_Hospitality.html?id=2LRSDwAAQBAJ (Accessed: 10 November 2023). </w:t>
      </w:r>
    </w:p>
    <w:p w14:paraId="7AC48F80" w14:textId="77777777" w:rsidR="005F3379" w:rsidRPr="009A5B27" w:rsidRDefault="005F3379" w:rsidP="009A5B27">
      <w:pPr>
        <w:pStyle w:val="NormalWeb"/>
        <w:spacing w:line="360" w:lineRule="auto"/>
        <w:ind w:left="567" w:hanging="567"/>
        <w:jc w:val="both"/>
        <w:rPr>
          <w:rFonts w:ascii="Arial" w:hAnsi="Arial" w:cs="Arial"/>
        </w:rPr>
      </w:pPr>
    </w:p>
    <w:p w14:paraId="6CAF3ED5" w14:textId="77777777" w:rsidR="003C17F6" w:rsidRPr="009A5B27" w:rsidRDefault="003C17F6" w:rsidP="009A5B27">
      <w:pPr>
        <w:pStyle w:val="NormalWeb"/>
        <w:spacing w:line="360" w:lineRule="auto"/>
        <w:ind w:left="567" w:hanging="567"/>
        <w:jc w:val="both"/>
        <w:rPr>
          <w:rFonts w:ascii="Arial" w:hAnsi="Arial" w:cs="Arial"/>
        </w:rPr>
      </w:pPr>
    </w:p>
    <w:p w14:paraId="01C17148" w14:textId="77777777" w:rsidR="004218EE" w:rsidRPr="009A5B27" w:rsidRDefault="004218EE" w:rsidP="009A5B27">
      <w:pPr>
        <w:pStyle w:val="NormalWeb"/>
        <w:spacing w:line="360" w:lineRule="auto"/>
        <w:ind w:left="567" w:hanging="567"/>
        <w:jc w:val="both"/>
        <w:rPr>
          <w:rFonts w:ascii="Arial" w:hAnsi="Arial" w:cs="Arial"/>
        </w:rPr>
      </w:pPr>
    </w:p>
    <w:p w14:paraId="2F0C6D98" w14:textId="77777777" w:rsidR="002D49AF" w:rsidRPr="009A5B27" w:rsidRDefault="002D49AF" w:rsidP="009A5B27">
      <w:pPr>
        <w:pStyle w:val="NormalWeb"/>
        <w:spacing w:line="360" w:lineRule="auto"/>
        <w:ind w:left="567" w:hanging="567"/>
        <w:jc w:val="both"/>
        <w:rPr>
          <w:rFonts w:ascii="Arial" w:hAnsi="Arial" w:cs="Arial"/>
        </w:rPr>
      </w:pPr>
    </w:p>
    <w:p w14:paraId="4E3CFB7D" w14:textId="77777777" w:rsidR="00465DF4" w:rsidRPr="009A5B27" w:rsidRDefault="00465DF4" w:rsidP="009A5B27">
      <w:pPr>
        <w:pStyle w:val="NormalWeb"/>
        <w:spacing w:line="360" w:lineRule="auto"/>
        <w:ind w:left="567" w:hanging="567"/>
        <w:jc w:val="both"/>
        <w:rPr>
          <w:rFonts w:ascii="Arial" w:hAnsi="Arial" w:cs="Arial"/>
        </w:rPr>
      </w:pPr>
    </w:p>
    <w:p w14:paraId="2666B4F5" w14:textId="77777777" w:rsidR="00A35D29" w:rsidRPr="009A5B27" w:rsidRDefault="00A35D29" w:rsidP="009A5B27">
      <w:pPr>
        <w:pStyle w:val="NormalWeb"/>
        <w:spacing w:line="360" w:lineRule="auto"/>
        <w:ind w:left="567" w:hanging="567"/>
        <w:jc w:val="both"/>
        <w:rPr>
          <w:rFonts w:ascii="Arial" w:hAnsi="Arial" w:cs="Arial"/>
        </w:rPr>
      </w:pPr>
    </w:p>
    <w:p w14:paraId="3CB2499A" w14:textId="77777777" w:rsidR="006339D6" w:rsidRPr="009A5B27" w:rsidRDefault="006339D6" w:rsidP="009A5B27">
      <w:pPr>
        <w:pStyle w:val="NormalWeb"/>
        <w:spacing w:line="360" w:lineRule="auto"/>
        <w:ind w:left="567" w:hanging="567"/>
        <w:jc w:val="both"/>
        <w:rPr>
          <w:rFonts w:ascii="Arial" w:hAnsi="Arial" w:cs="Arial"/>
        </w:rPr>
      </w:pPr>
    </w:p>
    <w:p w14:paraId="3F7F0635" w14:textId="77777777" w:rsidR="00FB20AB" w:rsidRPr="009A5B27" w:rsidRDefault="00FB20AB" w:rsidP="009A5B27">
      <w:pPr>
        <w:pStyle w:val="NormalWeb"/>
        <w:spacing w:line="360" w:lineRule="auto"/>
        <w:ind w:left="567" w:hanging="567"/>
        <w:jc w:val="both"/>
        <w:rPr>
          <w:rFonts w:ascii="Arial" w:hAnsi="Arial" w:cs="Arial"/>
        </w:rPr>
      </w:pPr>
    </w:p>
    <w:p w14:paraId="7BF73BA6" w14:textId="77777777" w:rsidR="00FB20AB" w:rsidRPr="009A5B27" w:rsidRDefault="00FB20AB" w:rsidP="009A5B27">
      <w:pPr>
        <w:pStyle w:val="NormalWeb"/>
        <w:spacing w:line="360" w:lineRule="auto"/>
        <w:ind w:left="567" w:hanging="567"/>
        <w:jc w:val="both"/>
        <w:rPr>
          <w:rFonts w:ascii="Arial" w:hAnsi="Arial" w:cs="Arial"/>
        </w:rPr>
      </w:pPr>
    </w:p>
    <w:p w14:paraId="3D7DADDF" w14:textId="77777777" w:rsidR="006E4C2B" w:rsidRPr="009A5B27" w:rsidRDefault="006E4C2B" w:rsidP="009A5B27">
      <w:pPr>
        <w:pStyle w:val="NormalWeb"/>
        <w:spacing w:line="360" w:lineRule="auto"/>
        <w:ind w:left="567" w:hanging="567"/>
        <w:jc w:val="both"/>
        <w:rPr>
          <w:rFonts w:ascii="Arial" w:hAnsi="Arial" w:cs="Arial"/>
        </w:rPr>
      </w:pPr>
    </w:p>
    <w:p w14:paraId="1F5DF10A" w14:textId="77777777" w:rsidR="0079600A" w:rsidRPr="009A5B27" w:rsidRDefault="0079600A" w:rsidP="009A5B27">
      <w:pPr>
        <w:pStyle w:val="NormalWeb"/>
        <w:spacing w:line="360" w:lineRule="auto"/>
        <w:ind w:left="567" w:hanging="567"/>
        <w:jc w:val="both"/>
        <w:rPr>
          <w:rFonts w:ascii="Arial" w:hAnsi="Arial" w:cs="Arial"/>
          <w:b/>
          <w:bCs/>
        </w:rPr>
      </w:pPr>
    </w:p>
    <w:p w14:paraId="38AE2725" w14:textId="77777777" w:rsidR="00336662" w:rsidRPr="009A5B27" w:rsidRDefault="00336662" w:rsidP="009A5B27">
      <w:pPr>
        <w:pStyle w:val="NormalWeb"/>
        <w:spacing w:line="360" w:lineRule="auto"/>
        <w:ind w:left="567" w:hanging="567"/>
        <w:jc w:val="both"/>
        <w:rPr>
          <w:rFonts w:ascii="Arial" w:hAnsi="Arial" w:cs="Arial"/>
        </w:rPr>
      </w:pPr>
    </w:p>
    <w:p w14:paraId="6F1934E1" w14:textId="77777777" w:rsidR="00671C8B" w:rsidRPr="009A5B27" w:rsidRDefault="00671C8B" w:rsidP="009A5B27">
      <w:pPr>
        <w:pStyle w:val="NormalWeb"/>
        <w:spacing w:line="360" w:lineRule="auto"/>
        <w:ind w:left="567" w:hanging="567"/>
        <w:jc w:val="both"/>
        <w:rPr>
          <w:rFonts w:ascii="Arial" w:hAnsi="Arial" w:cs="Arial"/>
        </w:rPr>
      </w:pPr>
    </w:p>
    <w:p w14:paraId="0DAC0843" w14:textId="77777777" w:rsidR="00876194" w:rsidRPr="00A83AEB" w:rsidRDefault="00876194" w:rsidP="00A83AEB">
      <w:pPr>
        <w:spacing w:line="360" w:lineRule="auto"/>
        <w:jc w:val="both"/>
        <w:rPr>
          <w:rFonts w:ascii="Arial" w:hAnsi="Arial" w:cs="Arial"/>
          <w:sz w:val="24"/>
          <w:szCs w:val="24"/>
        </w:rPr>
      </w:pPr>
    </w:p>
    <w:sectPr w:rsidR="00876194" w:rsidRPr="00A83AEB" w:rsidSect="00C716ED">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24E7A9" w14:textId="77777777" w:rsidR="00B45A3B" w:rsidRDefault="00B45A3B" w:rsidP="00274E7C">
      <w:pPr>
        <w:spacing w:after="0" w:line="240" w:lineRule="auto"/>
      </w:pPr>
      <w:r>
        <w:separator/>
      </w:r>
    </w:p>
  </w:endnote>
  <w:endnote w:type="continuationSeparator" w:id="0">
    <w:p w14:paraId="28431AAB" w14:textId="77777777" w:rsidR="00B45A3B" w:rsidRDefault="00B45A3B" w:rsidP="00274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1F136" w14:textId="77777777" w:rsidR="00274E7C" w:rsidRDefault="00274E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4F41F" w14:textId="77777777" w:rsidR="00B45A3B" w:rsidRDefault="00B45A3B" w:rsidP="00274E7C">
      <w:pPr>
        <w:spacing w:after="0" w:line="240" w:lineRule="auto"/>
      </w:pPr>
      <w:r>
        <w:separator/>
      </w:r>
    </w:p>
  </w:footnote>
  <w:footnote w:type="continuationSeparator" w:id="0">
    <w:p w14:paraId="0DDC9052" w14:textId="77777777" w:rsidR="00B45A3B" w:rsidRDefault="00B45A3B" w:rsidP="00274E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C25E6"/>
    <w:multiLevelType w:val="hybridMultilevel"/>
    <w:tmpl w:val="1E867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214B9"/>
    <w:multiLevelType w:val="hybridMultilevel"/>
    <w:tmpl w:val="6A6C4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435F28"/>
    <w:multiLevelType w:val="hybridMultilevel"/>
    <w:tmpl w:val="AEEAB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E7278F"/>
    <w:multiLevelType w:val="hybridMultilevel"/>
    <w:tmpl w:val="B9823B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4C43F6"/>
    <w:multiLevelType w:val="hybridMultilevel"/>
    <w:tmpl w:val="D9D21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F5404C"/>
    <w:multiLevelType w:val="hybridMultilevel"/>
    <w:tmpl w:val="5170980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10920771">
    <w:abstractNumId w:val="1"/>
  </w:num>
  <w:num w:numId="2" w16cid:durableId="1475680244">
    <w:abstractNumId w:val="5"/>
  </w:num>
  <w:num w:numId="3" w16cid:durableId="726996437">
    <w:abstractNumId w:val="3"/>
  </w:num>
  <w:num w:numId="4" w16cid:durableId="2076122857">
    <w:abstractNumId w:val="0"/>
  </w:num>
  <w:num w:numId="5" w16cid:durableId="878472447">
    <w:abstractNumId w:val="2"/>
  </w:num>
  <w:num w:numId="6" w16cid:durableId="16490914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0B0"/>
    <w:rsid w:val="000009AD"/>
    <w:rsid w:val="000A1F04"/>
    <w:rsid w:val="00114B10"/>
    <w:rsid w:val="00124C0C"/>
    <w:rsid w:val="001A1C70"/>
    <w:rsid w:val="00220A54"/>
    <w:rsid w:val="00224702"/>
    <w:rsid w:val="0022769D"/>
    <w:rsid w:val="0023276A"/>
    <w:rsid w:val="002461A0"/>
    <w:rsid w:val="00257C26"/>
    <w:rsid w:val="00274E7C"/>
    <w:rsid w:val="002851DD"/>
    <w:rsid w:val="002A2096"/>
    <w:rsid w:val="002D49AF"/>
    <w:rsid w:val="002F1E0A"/>
    <w:rsid w:val="002F4F3D"/>
    <w:rsid w:val="00304415"/>
    <w:rsid w:val="00310CA0"/>
    <w:rsid w:val="00336662"/>
    <w:rsid w:val="0037212A"/>
    <w:rsid w:val="003C17F6"/>
    <w:rsid w:val="004218EE"/>
    <w:rsid w:val="00446196"/>
    <w:rsid w:val="00456E20"/>
    <w:rsid w:val="00465DF4"/>
    <w:rsid w:val="00476BF4"/>
    <w:rsid w:val="00482131"/>
    <w:rsid w:val="004A400B"/>
    <w:rsid w:val="004C0001"/>
    <w:rsid w:val="004C38FA"/>
    <w:rsid w:val="004E213E"/>
    <w:rsid w:val="004F561D"/>
    <w:rsid w:val="005538C7"/>
    <w:rsid w:val="0056359D"/>
    <w:rsid w:val="005A733C"/>
    <w:rsid w:val="005B5065"/>
    <w:rsid w:val="005D618C"/>
    <w:rsid w:val="005F3379"/>
    <w:rsid w:val="0060611B"/>
    <w:rsid w:val="006140EA"/>
    <w:rsid w:val="006224EC"/>
    <w:rsid w:val="006339D6"/>
    <w:rsid w:val="00671C8B"/>
    <w:rsid w:val="00674BAD"/>
    <w:rsid w:val="006824B5"/>
    <w:rsid w:val="006A2138"/>
    <w:rsid w:val="006B40B4"/>
    <w:rsid w:val="006D1023"/>
    <w:rsid w:val="006D2022"/>
    <w:rsid w:val="006E4C2B"/>
    <w:rsid w:val="00701494"/>
    <w:rsid w:val="0070407C"/>
    <w:rsid w:val="00715E47"/>
    <w:rsid w:val="00736D52"/>
    <w:rsid w:val="007411B0"/>
    <w:rsid w:val="007550B0"/>
    <w:rsid w:val="0076140A"/>
    <w:rsid w:val="0079600A"/>
    <w:rsid w:val="007A36D2"/>
    <w:rsid w:val="007A45F7"/>
    <w:rsid w:val="007D71A0"/>
    <w:rsid w:val="007D72E5"/>
    <w:rsid w:val="00843D09"/>
    <w:rsid w:val="008568B9"/>
    <w:rsid w:val="0086006D"/>
    <w:rsid w:val="00876194"/>
    <w:rsid w:val="008B5D39"/>
    <w:rsid w:val="008E29ED"/>
    <w:rsid w:val="0092759A"/>
    <w:rsid w:val="00974269"/>
    <w:rsid w:val="009A09BD"/>
    <w:rsid w:val="009A5B27"/>
    <w:rsid w:val="009B37C4"/>
    <w:rsid w:val="009C54C1"/>
    <w:rsid w:val="009E038E"/>
    <w:rsid w:val="00A13AF2"/>
    <w:rsid w:val="00A2749F"/>
    <w:rsid w:val="00A3159F"/>
    <w:rsid w:val="00A35D29"/>
    <w:rsid w:val="00A407C8"/>
    <w:rsid w:val="00A769E6"/>
    <w:rsid w:val="00A83AEB"/>
    <w:rsid w:val="00A90230"/>
    <w:rsid w:val="00AA6C07"/>
    <w:rsid w:val="00AC7729"/>
    <w:rsid w:val="00B07ABE"/>
    <w:rsid w:val="00B12409"/>
    <w:rsid w:val="00B45A3B"/>
    <w:rsid w:val="00BA258D"/>
    <w:rsid w:val="00BB3562"/>
    <w:rsid w:val="00C14A71"/>
    <w:rsid w:val="00C716ED"/>
    <w:rsid w:val="00C754F1"/>
    <w:rsid w:val="00CA0215"/>
    <w:rsid w:val="00CD6B40"/>
    <w:rsid w:val="00CE4443"/>
    <w:rsid w:val="00CF109B"/>
    <w:rsid w:val="00D35C06"/>
    <w:rsid w:val="00D55015"/>
    <w:rsid w:val="00D771F4"/>
    <w:rsid w:val="00DD3CAD"/>
    <w:rsid w:val="00DD7F43"/>
    <w:rsid w:val="00DF34D8"/>
    <w:rsid w:val="00DF5F1B"/>
    <w:rsid w:val="00E6025E"/>
    <w:rsid w:val="00ED2B14"/>
    <w:rsid w:val="00ED38AB"/>
    <w:rsid w:val="00EE7AF6"/>
    <w:rsid w:val="00F02819"/>
    <w:rsid w:val="00F1645E"/>
    <w:rsid w:val="00F53F4D"/>
    <w:rsid w:val="00F57621"/>
    <w:rsid w:val="00FB20AB"/>
    <w:rsid w:val="00FB7780"/>
    <w:rsid w:val="00FC5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11D7D"/>
  <w15:chartTrackingRefBased/>
  <w15:docId w15:val="{07AF6DF5-9494-401C-9E6C-D685E5824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09BD"/>
    <w:pPr>
      <w:keepNext/>
      <w:keepLines/>
      <w:spacing w:before="240" w:after="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B12409"/>
    <w:pPr>
      <w:keepNext/>
      <w:keepLines/>
      <w:spacing w:before="40" w:after="0"/>
      <w:outlineLvl w:val="1"/>
    </w:pPr>
    <w:rPr>
      <w:rFonts w:asciiTheme="majorHAnsi" w:eastAsiaTheme="majorEastAsia" w:hAnsiTheme="majorHAnsi"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76BF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6BF4"/>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C716E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716ED"/>
    <w:rPr>
      <w:rFonts w:eastAsiaTheme="minorEastAsia"/>
      <w:kern w:val="0"/>
      <w:lang w:val="en-US"/>
      <w14:ligatures w14:val="none"/>
    </w:rPr>
  </w:style>
  <w:style w:type="paragraph" w:styleId="Subtitle">
    <w:name w:val="Subtitle"/>
    <w:basedOn w:val="Normal"/>
    <w:next w:val="Normal"/>
    <w:link w:val="SubtitleChar"/>
    <w:uiPriority w:val="11"/>
    <w:qFormat/>
    <w:rsid w:val="005D618C"/>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5D618C"/>
    <w:rPr>
      <w:rFonts w:eastAsiaTheme="minorEastAsia" w:cs="Times New Roman"/>
      <w:color w:val="5A5A5A" w:themeColor="text1" w:themeTint="A5"/>
      <w:spacing w:val="15"/>
      <w:kern w:val="0"/>
      <w:lang w:val="en-US"/>
      <w14:ligatures w14:val="none"/>
    </w:rPr>
  </w:style>
  <w:style w:type="character" w:customStyle="1" w:styleId="Heading1Char">
    <w:name w:val="Heading 1 Char"/>
    <w:basedOn w:val="DefaultParagraphFont"/>
    <w:link w:val="Heading1"/>
    <w:uiPriority w:val="9"/>
    <w:rsid w:val="009A09BD"/>
    <w:rPr>
      <w:rFonts w:asciiTheme="majorHAnsi" w:eastAsiaTheme="majorEastAsia" w:hAnsiTheme="majorHAnsi" w:cstheme="majorBidi"/>
      <w:color w:val="000000" w:themeColor="text1"/>
      <w:sz w:val="32"/>
      <w:szCs w:val="32"/>
    </w:rPr>
  </w:style>
  <w:style w:type="paragraph" w:styleId="TOCHeading">
    <w:name w:val="TOC Heading"/>
    <w:basedOn w:val="Heading1"/>
    <w:next w:val="Normal"/>
    <w:uiPriority w:val="39"/>
    <w:unhideWhenUsed/>
    <w:qFormat/>
    <w:rsid w:val="0022769D"/>
    <w:pPr>
      <w:outlineLvl w:val="9"/>
    </w:pPr>
    <w:rPr>
      <w:kern w:val="0"/>
      <w:lang w:val="en-US"/>
      <w14:ligatures w14:val="none"/>
    </w:rPr>
  </w:style>
  <w:style w:type="character" w:styleId="SubtleReference">
    <w:name w:val="Subtle Reference"/>
    <w:basedOn w:val="DefaultParagraphFont"/>
    <w:uiPriority w:val="31"/>
    <w:qFormat/>
    <w:rsid w:val="006D2022"/>
    <w:rPr>
      <w:smallCaps/>
      <w:color w:val="5A5A5A" w:themeColor="text1" w:themeTint="A5"/>
    </w:rPr>
  </w:style>
  <w:style w:type="paragraph" w:styleId="TOC2">
    <w:name w:val="toc 2"/>
    <w:basedOn w:val="Normal"/>
    <w:next w:val="Normal"/>
    <w:autoRedefine/>
    <w:uiPriority w:val="39"/>
    <w:unhideWhenUsed/>
    <w:rsid w:val="00304415"/>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304415"/>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304415"/>
    <w:pPr>
      <w:spacing w:after="100"/>
      <w:ind w:left="440"/>
    </w:pPr>
    <w:rPr>
      <w:rFonts w:eastAsiaTheme="minorEastAsia" w:cs="Times New Roman"/>
      <w:kern w:val="0"/>
      <w:lang w:val="en-US"/>
      <w14:ligatures w14:val="none"/>
    </w:rPr>
  </w:style>
  <w:style w:type="paragraph" w:customStyle="1" w:styleId="Style1">
    <w:name w:val="Style1"/>
    <w:basedOn w:val="Normal"/>
    <w:link w:val="Style1Char"/>
    <w:qFormat/>
    <w:rsid w:val="009E038E"/>
  </w:style>
  <w:style w:type="character" w:customStyle="1" w:styleId="Style1Char">
    <w:name w:val="Style1 Char"/>
    <w:basedOn w:val="DefaultParagraphFont"/>
    <w:link w:val="Style1"/>
    <w:rsid w:val="009E038E"/>
  </w:style>
  <w:style w:type="character" w:customStyle="1" w:styleId="Heading2Char">
    <w:name w:val="Heading 2 Char"/>
    <w:basedOn w:val="DefaultParagraphFont"/>
    <w:link w:val="Heading2"/>
    <w:uiPriority w:val="9"/>
    <w:rsid w:val="00B12409"/>
    <w:rPr>
      <w:rFonts w:asciiTheme="majorHAnsi" w:eastAsiaTheme="majorEastAsia" w:hAnsiTheme="majorHAnsi" w:cstheme="majorBidi"/>
      <w:color w:val="000000" w:themeColor="text1"/>
      <w:sz w:val="26"/>
      <w:szCs w:val="26"/>
    </w:rPr>
  </w:style>
  <w:style w:type="character" w:styleId="IntenseEmphasis">
    <w:name w:val="Intense Emphasis"/>
    <w:basedOn w:val="DefaultParagraphFont"/>
    <w:uiPriority w:val="21"/>
    <w:qFormat/>
    <w:rsid w:val="002461A0"/>
    <w:rPr>
      <w:i/>
      <w:iCs/>
      <w:color w:val="4472C4" w:themeColor="accent1"/>
    </w:rPr>
  </w:style>
  <w:style w:type="paragraph" w:styleId="Header">
    <w:name w:val="header"/>
    <w:basedOn w:val="Normal"/>
    <w:link w:val="HeaderChar"/>
    <w:uiPriority w:val="99"/>
    <w:unhideWhenUsed/>
    <w:rsid w:val="00274E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E7C"/>
  </w:style>
  <w:style w:type="paragraph" w:styleId="Footer">
    <w:name w:val="footer"/>
    <w:basedOn w:val="Normal"/>
    <w:link w:val="FooterChar"/>
    <w:uiPriority w:val="99"/>
    <w:unhideWhenUsed/>
    <w:rsid w:val="00274E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E7C"/>
  </w:style>
  <w:style w:type="character" w:styleId="Hyperlink">
    <w:name w:val="Hyperlink"/>
    <w:basedOn w:val="DefaultParagraphFont"/>
    <w:uiPriority w:val="99"/>
    <w:unhideWhenUsed/>
    <w:rsid w:val="00C14A71"/>
    <w:rPr>
      <w:color w:val="0563C1" w:themeColor="hyperlink"/>
      <w:u w:val="single"/>
    </w:rPr>
  </w:style>
  <w:style w:type="paragraph" w:styleId="NormalWeb">
    <w:name w:val="Normal (Web)"/>
    <w:basedOn w:val="Normal"/>
    <w:uiPriority w:val="99"/>
    <w:semiHidden/>
    <w:unhideWhenUsed/>
    <w:rsid w:val="008761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8956">
      <w:bodyDiv w:val="1"/>
      <w:marLeft w:val="0"/>
      <w:marRight w:val="0"/>
      <w:marTop w:val="0"/>
      <w:marBottom w:val="0"/>
      <w:divBdr>
        <w:top w:val="none" w:sz="0" w:space="0" w:color="auto"/>
        <w:left w:val="none" w:sz="0" w:space="0" w:color="auto"/>
        <w:bottom w:val="none" w:sz="0" w:space="0" w:color="auto"/>
        <w:right w:val="none" w:sz="0" w:space="0" w:color="auto"/>
      </w:divBdr>
    </w:div>
    <w:div w:id="32389358">
      <w:bodyDiv w:val="1"/>
      <w:marLeft w:val="0"/>
      <w:marRight w:val="0"/>
      <w:marTop w:val="0"/>
      <w:marBottom w:val="0"/>
      <w:divBdr>
        <w:top w:val="none" w:sz="0" w:space="0" w:color="auto"/>
        <w:left w:val="none" w:sz="0" w:space="0" w:color="auto"/>
        <w:bottom w:val="none" w:sz="0" w:space="0" w:color="auto"/>
        <w:right w:val="none" w:sz="0" w:space="0" w:color="auto"/>
      </w:divBdr>
    </w:div>
    <w:div w:id="33386560">
      <w:bodyDiv w:val="1"/>
      <w:marLeft w:val="0"/>
      <w:marRight w:val="0"/>
      <w:marTop w:val="0"/>
      <w:marBottom w:val="0"/>
      <w:divBdr>
        <w:top w:val="none" w:sz="0" w:space="0" w:color="auto"/>
        <w:left w:val="none" w:sz="0" w:space="0" w:color="auto"/>
        <w:bottom w:val="none" w:sz="0" w:space="0" w:color="auto"/>
        <w:right w:val="none" w:sz="0" w:space="0" w:color="auto"/>
      </w:divBdr>
    </w:div>
    <w:div w:id="107167098">
      <w:bodyDiv w:val="1"/>
      <w:marLeft w:val="0"/>
      <w:marRight w:val="0"/>
      <w:marTop w:val="0"/>
      <w:marBottom w:val="0"/>
      <w:divBdr>
        <w:top w:val="none" w:sz="0" w:space="0" w:color="auto"/>
        <w:left w:val="none" w:sz="0" w:space="0" w:color="auto"/>
        <w:bottom w:val="none" w:sz="0" w:space="0" w:color="auto"/>
        <w:right w:val="none" w:sz="0" w:space="0" w:color="auto"/>
      </w:divBdr>
    </w:div>
    <w:div w:id="118111597">
      <w:bodyDiv w:val="1"/>
      <w:marLeft w:val="0"/>
      <w:marRight w:val="0"/>
      <w:marTop w:val="0"/>
      <w:marBottom w:val="0"/>
      <w:divBdr>
        <w:top w:val="none" w:sz="0" w:space="0" w:color="auto"/>
        <w:left w:val="none" w:sz="0" w:space="0" w:color="auto"/>
        <w:bottom w:val="none" w:sz="0" w:space="0" w:color="auto"/>
        <w:right w:val="none" w:sz="0" w:space="0" w:color="auto"/>
      </w:divBdr>
    </w:div>
    <w:div w:id="490370185">
      <w:bodyDiv w:val="1"/>
      <w:marLeft w:val="0"/>
      <w:marRight w:val="0"/>
      <w:marTop w:val="0"/>
      <w:marBottom w:val="0"/>
      <w:divBdr>
        <w:top w:val="none" w:sz="0" w:space="0" w:color="auto"/>
        <w:left w:val="none" w:sz="0" w:space="0" w:color="auto"/>
        <w:bottom w:val="none" w:sz="0" w:space="0" w:color="auto"/>
        <w:right w:val="none" w:sz="0" w:space="0" w:color="auto"/>
      </w:divBdr>
    </w:div>
    <w:div w:id="686516354">
      <w:bodyDiv w:val="1"/>
      <w:marLeft w:val="0"/>
      <w:marRight w:val="0"/>
      <w:marTop w:val="0"/>
      <w:marBottom w:val="0"/>
      <w:divBdr>
        <w:top w:val="none" w:sz="0" w:space="0" w:color="auto"/>
        <w:left w:val="none" w:sz="0" w:space="0" w:color="auto"/>
        <w:bottom w:val="none" w:sz="0" w:space="0" w:color="auto"/>
        <w:right w:val="none" w:sz="0" w:space="0" w:color="auto"/>
      </w:divBdr>
    </w:div>
    <w:div w:id="944193896">
      <w:bodyDiv w:val="1"/>
      <w:marLeft w:val="0"/>
      <w:marRight w:val="0"/>
      <w:marTop w:val="0"/>
      <w:marBottom w:val="0"/>
      <w:divBdr>
        <w:top w:val="none" w:sz="0" w:space="0" w:color="auto"/>
        <w:left w:val="none" w:sz="0" w:space="0" w:color="auto"/>
        <w:bottom w:val="none" w:sz="0" w:space="0" w:color="auto"/>
        <w:right w:val="none" w:sz="0" w:space="0" w:color="auto"/>
      </w:divBdr>
    </w:div>
    <w:div w:id="1313870319">
      <w:bodyDiv w:val="1"/>
      <w:marLeft w:val="0"/>
      <w:marRight w:val="0"/>
      <w:marTop w:val="0"/>
      <w:marBottom w:val="0"/>
      <w:divBdr>
        <w:top w:val="none" w:sz="0" w:space="0" w:color="auto"/>
        <w:left w:val="none" w:sz="0" w:space="0" w:color="auto"/>
        <w:bottom w:val="none" w:sz="0" w:space="0" w:color="auto"/>
        <w:right w:val="none" w:sz="0" w:space="0" w:color="auto"/>
      </w:divBdr>
    </w:div>
    <w:div w:id="1378356821">
      <w:bodyDiv w:val="1"/>
      <w:marLeft w:val="0"/>
      <w:marRight w:val="0"/>
      <w:marTop w:val="0"/>
      <w:marBottom w:val="0"/>
      <w:divBdr>
        <w:top w:val="none" w:sz="0" w:space="0" w:color="auto"/>
        <w:left w:val="none" w:sz="0" w:space="0" w:color="auto"/>
        <w:bottom w:val="none" w:sz="0" w:space="0" w:color="auto"/>
        <w:right w:val="none" w:sz="0" w:space="0" w:color="auto"/>
      </w:divBdr>
    </w:div>
    <w:div w:id="1422950136">
      <w:bodyDiv w:val="1"/>
      <w:marLeft w:val="0"/>
      <w:marRight w:val="0"/>
      <w:marTop w:val="0"/>
      <w:marBottom w:val="0"/>
      <w:divBdr>
        <w:top w:val="none" w:sz="0" w:space="0" w:color="auto"/>
        <w:left w:val="none" w:sz="0" w:space="0" w:color="auto"/>
        <w:bottom w:val="none" w:sz="0" w:space="0" w:color="auto"/>
        <w:right w:val="none" w:sz="0" w:space="0" w:color="auto"/>
      </w:divBdr>
    </w:div>
    <w:div w:id="1424909288">
      <w:bodyDiv w:val="1"/>
      <w:marLeft w:val="0"/>
      <w:marRight w:val="0"/>
      <w:marTop w:val="0"/>
      <w:marBottom w:val="0"/>
      <w:divBdr>
        <w:top w:val="none" w:sz="0" w:space="0" w:color="auto"/>
        <w:left w:val="none" w:sz="0" w:space="0" w:color="auto"/>
        <w:bottom w:val="none" w:sz="0" w:space="0" w:color="auto"/>
        <w:right w:val="none" w:sz="0" w:space="0" w:color="auto"/>
      </w:divBdr>
    </w:div>
    <w:div w:id="1611425263">
      <w:bodyDiv w:val="1"/>
      <w:marLeft w:val="0"/>
      <w:marRight w:val="0"/>
      <w:marTop w:val="0"/>
      <w:marBottom w:val="0"/>
      <w:divBdr>
        <w:top w:val="none" w:sz="0" w:space="0" w:color="auto"/>
        <w:left w:val="none" w:sz="0" w:space="0" w:color="auto"/>
        <w:bottom w:val="none" w:sz="0" w:space="0" w:color="auto"/>
        <w:right w:val="none" w:sz="0" w:space="0" w:color="auto"/>
      </w:divBdr>
    </w:div>
    <w:div w:id="1616520748">
      <w:bodyDiv w:val="1"/>
      <w:marLeft w:val="0"/>
      <w:marRight w:val="0"/>
      <w:marTop w:val="0"/>
      <w:marBottom w:val="0"/>
      <w:divBdr>
        <w:top w:val="none" w:sz="0" w:space="0" w:color="auto"/>
        <w:left w:val="none" w:sz="0" w:space="0" w:color="auto"/>
        <w:bottom w:val="none" w:sz="0" w:space="0" w:color="auto"/>
        <w:right w:val="none" w:sz="0" w:space="0" w:color="auto"/>
      </w:divBdr>
    </w:div>
    <w:div w:id="1771120731">
      <w:bodyDiv w:val="1"/>
      <w:marLeft w:val="0"/>
      <w:marRight w:val="0"/>
      <w:marTop w:val="0"/>
      <w:marBottom w:val="0"/>
      <w:divBdr>
        <w:top w:val="none" w:sz="0" w:space="0" w:color="auto"/>
        <w:left w:val="none" w:sz="0" w:space="0" w:color="auto"/>
        <w:bottom w:val="none" w:sz="0" w:space="0" w:color="auto"/>
        <w:right w:val="none" w:sz="0" w:space="0" w:color="auto"/>
      </w:divBdr>
    </w:div>
    <w:div w:id="2054233658">
      <w:bodyDiv w:val="1"/>
      <w:marLeft w:val="0"/>
      <w:marRight w:val="0"/>
      <w:marTop w:val="0"/>
      <w:marBottom w:val="0"/>
      <w:divBdr>
        <w:top w:val="none" w:sz="0" w:space="0" w:color="auto"/>
        <w:left w:val="none" w:sz="0" w:space="0" w:color="auto"/>
        <w:bottom w:val="none" w:sz="0" w:space="0" w:color="auto"/>
        <w:right w:val="none" w:sz="0" w:space="0" w:color="auto"/>
      </w:divBdr>
    </w:div>
    <w:div w:id="2070691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B490B9-2DEC-4F7C-914D-E97839337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2521</Words>
  <Characters>14374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The importance of effectively monitoring guest service approaches</vt:lpstr>
    </vt:vector>
  </TitlesOfParts>
  <Company/>
  <LinksUpToDate>false</LinksUpToDate>
  <CharactersWithSpaces>16862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effectively monitoring guest service approaches</dc:title>
  <dc:subject/>
  <dc:creator>Cristina-Maria Petrache</dc:creator>
  <cp:keywords/>
  <dc:description/>
  <cp:lastModifiedBy>Daniel Petrache</cp:lastModifiedBy>
  <cp:revision>2</cp:revision>
  <dcterms:created xsi:type="dcterms:W3CDTF">2023-11-15T16:42:00Z</dcterms:created>
  <dcterms:modified xsi:type="dcterms:W3CDTF">2023-11-15T16:42:00Z</dcterms:modified>
  <cp:category>Module name: Hospitality and Guest Service Management BMIH4003</cp:category>
</cp:coreProperties>
</file>