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E8190" w14:textId="77777777" w:rsidR="00977FD8" w:rsidRDefault="00977FD8" w:rsidP="00143DDE">
      <w:pPr>
        <w:spacing w:line="360" w:lineRule="auto"/>
        <w:jc w:val="center"/>
        <w:rPr>
          <w:rFonts w:ascii="Arial" w:hAnsi="Arial" w:cs="Arial"/>
          <w:bCs/>
          <w:sz w:val="56"/>
          <w:szCs w:val="56"/>
        </w:rPr>
      </w:pPr>
    </w:p>
    <w:p w14:paraId="3CA04F61" w14:textId="77777777" w:rsidR="00977FD8" w:rsidRDefault="00977FD8" w:rsidP="00143DDE">
      <w:pPr>
        <w:spacing w:line="360" w:lineRule="auto"/>
        <w:jc w:val="center"/>
        <w:rPr>
          <w:rFonts w:ascii="Arial" w:hAnsi="Arial" w:cs="Arial"/>
          <w:bCs/>
          <w:sz w:val="56"/>
          <w:szCs w:val="56"/>
        </w:rPr>
      </w:pPr>
    </w:p>
    <w:p w14:paraId="64FCB4FB" w14:textId="73BD34D2" w:rsidR="00143DDE" w:rsidRPr="009B2394" w:rsidRDefault="009B2394" w:rsidP="00143DDE">
      <w:pPr>
        <w:spacing w:line="360" w:lineRule="auto"/>
        <w:jc w:val="center"/>
        <w:rPr>
          <w:rFonts w:ascii="Arial" w:hAnsi="Arial" w:cs="Arial"/>
          <w:bCs/>
          <w:sz w:val="56"/>
          <w:szCs w:val="56"/>
        </w:rPr>
      </w:pPr>
      <w:r w:rsidRPr="009B2394">
        <w:rPr>
          <w:rFonts w:ascii="Arial" w:hAnsi="Arial" w:cs="Arial"/>
          <w:bCs/>
          <w:sz w:val="56"/>
          <w:szCs w:val="56"/>
        </w:rPr>
        <w:t>Food and Beverage Operations</w:t>
      </w:r>
    </w:p>
    <w:p w14:paraId="668F4057" w14:textId="2A1404CE" w:rsidR="009B2394" w:rsidRPr="00977FD8" w:rsidRDefault="009B2394" w:rsidP="00143DDE">
      <w:pPr>
        <w:spacing w:line="360" w:lineRule="auto"/>
        <w:jc w:val="center"/>
        <w:rPr>
          <w:rFonts w:ascii="Arial" w:hAnsi="Arial" w:cs="Arial"/>
          <w:bCs/>
          <w:sz w:val="44"/>
          <w:szCs w:val="44"/>
        </w:rPr>
      </w:pPr>
      <w:r w:rsidRPr="00977FD8">
        <w:rPr>
          <w:rFonts w:ascii="Arial" w:hAnsi="Arial" w:cs="Arial"/>
          <w:bCs/>
          <w:sz w:val="44"/>
          <w:szCs w:val="44"/>
        </w:rPr>
        <w:t>Student Journal</w:t>
      </w:r>
    </w:p>
    <w:p w14:paraId="56DBFC76" w14:textId="77777777" w:rsidR="009B2394" w:rsidRDefault="009B2394" w:rsidP="00143DDE">
      <w:pPr>
        <w:spacing w:line="360" w:lineRule="auto"/>
        <w:jc w:val="center"/>
        <w:rPr>
          <w:b/>
        </w:rPr>
      </w:pPr>
    </w:p>
    <w:p w14:paraId="1D8A718C" w14:textId="77777777" w:rsidR="009B2394" w:rsidRDefault="009B2394" w:rsidP="00143DDE">
      <w:pPr>
        <w:spacing w:line="360" w:lineRule="auto"/>
        <w:jc w:val="center"/>
        <w:rPr>
          <w:b/>
        </w:rPr>
      </w:pPr>
    </w:p>
    <w:p w14:paraId="30B07138" w14:textId="77777777" w:rsidR="009B2394" w:rsidRDefault="009B2394" w:rsidP="00143DDE">
      <w:pPr>
        <w:spacing w:line="360" w:lineRule="auto"/>
        <w:jc w:val="center"/>
        <w:rPr>
          <w:b/>
        </w:rPr>
      </w:pPr>
    </w:p>
    <w:p w14:paraId="6542E3C3" w14:textId="77777777" w:rsidR="009B2394" w:rsidRDefault="009B2394" w:rsidP="00143DDE">
      <w:pPr>
        <w:spacing w:line="360" w:lineRule="auto"/>
        <w:jc w:val="center"/>
        <w:rPr>
          <w:b/>
        </w:rPr>
      </w:pPr>
    </w:p>
    <w:p w14:paraId="7BF0FEF1" w14:textId="77777777" w:rsidR="009B2394" w:rsidRDefault="009B2394" w:rsidP="00143DDE">
      <w:pPr>
        <w:spacing w:line="360" w:lineRule="auto"/>
        <w:jc w:val="center"/>
        <w:rPr>
          <w:b/>
        </w:rPr>
      </w:pPr>
    </w:p>
    <w:p w14:paraId="05E9DF65" w14:textId="77777777" w:rsidR="009B2394" w:rsidRDefault="009B2394" w:rsidP="00143DDE">
      <w:pPr>
        <w:spacing w:line="360" w:lineRule="auto"/>
        <w:jc w:val="center"/>
        <w:rPr>
          <w:b/>
        </w:rPr>
      </w:pPr>
    </w:p>
    <w:p w14:paraId="472861EB" w14:textId="77777777" w:rsidR="009B2394" w:rsidRDefault="009B2394" w:rsidP="00143DDE">
      <w:pPr>
        <w:spacing w:line="360" w:lineRule="auto"/>
        <w:jc w:val="center"/>
        <w:rPr>
          <w:b/>
        </w:rPr>
      </w:pPr>
    </w:p>
    <w:p w14:paraId="2DB82464" w14:textId="77777777" w:rsidR="009B2394" w:rsidRDefault="009B2394" w:rsidP="00143DDE">
      <w:pPr>
        <w:spacing w:line="360" w:lineRule="auto"/>
        <w:jc w:val="center"/>
        <w:rPr>
          <w:b/>
        </w:rPr>
      </w:pPr>
    </w:p>
    <w:p w14:paraId="4816DC92" w14:textId="77777777" w:rsidR="009B2394" w:rsidRDefault="009B2394" w:rsidP="00143DDE">
      <w:pPr>
        <w:spacing w:line="360" w:lineRule="auto"/>
        <w:jc w:val="center"/>
        <w:rPr>
          <w:b/>
        </w:rPr>
      </w:pPr>
    </w:p>
    <w:p w14:paraId="3EA401F1" w14:textId="77777777" w:rsidR="009B2394" w:rsidRDefault="009B2394" w:rsidP="00143DDE">
      <w:pPr>
        <w:spacing w:line="360" w:lineRule="auto"/>
        <w:jc w:val="center"/>
        <w:rPr>
          <w:b/>
        </w:rPr>
      </w:pPr>
    </w:p>
    <w:p w14:paraId="3FD11C83" w14:textId="77777777" w:rsidR="009B2394" w:rsidRDefault="009B2394" w:rsidP="00143DDE">
      <w:pPr>
        <w:spacing w:line="360" w:lineRule="auto"/>
        <w:jc w:val="center"/>
        <w:rPr>
          <w:b/>
        </w:rPr>
      </w:pPr>
    </w:p>
    <w:p w14:paraId="69E5CEEF" w14:textId="77777777" w:rsidR="00977FD8" w:rsidRDefault="00977FD8" w:rsidP="00143DDE">
      <w:pPr>
        <w:spacing w:line="360" w:lineRule="auto"/>
        <w:jc w:val="center"/>
        <w:rPr>
          <w:b/>
        </w:rPr>
      </w:pPr>
    </w:p>
    <w:p w14:paraId="591D9C74" w14:textId="5B4E9A70" w:rsidR="009B2394" w:rsidRPr="009B2394" w:rsidRDefault="009B2394" w:rsidP="009B2394">
      <w:pPr>
        <w:spacing w:after="0" w:line="360" w:lineRule="auto"/>
        <w:rPr>
          <w:rFonts w:ascii="Arial" w:hAnsi="Arial" w:cs="Arial"/>
          <w:bCs/>
        </w:rPr>
      </w:pPr>
      <w:r w:rsidRPr="009B2394">
        <w:rPr>
          <w:rFonts w:ascii="Arial" w:hAnsi="Arial" w:cs="Arial"/>
          <w:bCs/>
        </w:rPr>
        <w:t>Student Name:</w:t>
      </w:r>
      <w:r>
        <w:rPr>
          <w:rFonts w:ascii="Arial" w:hAnsi="Arial" w:cs="Arial"/>
          <w:bCs/>
        </w:rPr>
        <w:t xml:space="preserve"> Florin Andrei Ghinea </w:t>
      </w:r>
    </w:p>
    <w:p w14:paraId="6007F338" w14:textId="3E4F8C8C" w:rsidR="009B2394" w:rsidRPr="009B2394" w:rsidRDefault="009B2394" w:rsidP="009B2394">
      <w:pPr>
        <w:spacing w:after="0" w:line="360" w:lineRule="auto"/>
        <w:rPr>
          <w:rFonts w:ascii="Arial" w:hAnsi="Arial" w:cs="Arial"/>
          <w:bCs/>
        </w:rPr>
      </w:pPr>
      <w:r w:rsidRPr="009B2394">
        <w:rPr>
          <w:rFonts w:ascii="Arial" w:hAnsi="Arial" w:cs="Arial"/>
          <w:bCs/>
        </w:rPr>
        <w:t xml:space="preserve">Student ID Number: </w:t>
      </w:r>
      <w:r w:rsidRPr="00DE68FC">
        <w:rPr>
          <w:rFonts w:ascii="Arial" w:hAnsi="Arial" w:cs="Arial"/>
          <w:color w:val="000000" w:themeColor="text1"/>
          <w:szCs w:val="24"/>
        </w:rPr>
        <w:t>22149</w:t>
      </w:r>
      <w:r>
        <w:rPr>
          <w:rFonts w:ascii="Arial" w:hAnsi="Arial" w:cs="Arial"/>
          <w:color w:val="000000" w:themeColor="text1"/>
          <w:szCs w:val="24"/>
        </w:rPr>
        <w:t>60</w:t>
      </w:r>
    </w:p>
    <w:p w14:paraId="2C0A8675" w14:textId="6F52CD9C" w:rsidR="009B2394" w:rsidRPr="009B2394" w:rsidRDefault="009B2394" w:rsidP="009B2394">
      <w:pPr>
        <w:spacing w:after="0" w:line="360" w:lineRule="auto"/>
        <w:rPr>
          <w:rFonts w:ascii="Arial" w:hAnsi="Arial" w:cs="Arial"/>
          <w:bCs/>
        </w:rPr>
      </w:pPr>
      <w:r w:rsidRPr="009B2394">
        <w:rPr>
          <w:rFonts w:ascii="Arial" w:hAnsi="Arial" w:cs="Arial"/>
          <w:bCs/>
        </w:rPr>
        <w:t xml:space="preserve">Module Title: </w:t>
      </w:r>
      <w:r>
        <w:rPr>
          <w:rFonts w:ascii="Arial" w:hAnsi="Arial" w:cs="Arial"/>
          <w:bCs/>
        </w:rPr>
        <w:t>Food and Beverage Operations</w:t>
      </w:r>
      <w:r w:rsidRPr="009B2394">
        <w:rPr>
          <w:rFonts w:ascii="Arial" w:hAnsi="Arial" w:cs="Arial"/>
          <w:bCs/>
        </w:rPr>
        <w:t xml:space="preserve"> BMIH400</w:t>
      </w:r>
      <w:r>
        <w:rPr>
          <w:rFonts w:ascii="Arial" w:hAnsi="Arial" w:cs="Arial"/>
          <w:bCs/>
        </w:rPr>
        <w:t>2</w:t>
      </w:r>
    </w:p>
    <w:p w14:paraId="2AD50B8D" w14:textId="232F1EB0" w:rsidR="009B2394" w:rsidRPr="009B2394" w:rsidRDefault="009B2394" w:rsidP="009B2394">
      <w:pPr>
        <w:spacing w:after="0" w:line="360" w:lineRule="auto"/>
        <w:rPr>
          <w:rFonts w:ascii="Arial" w:hAnsi="Arial" w:cs="Arial"/>
          <w:bCs/>
        </w:rPr>
      </w:pPr>
      <w:r w:rsidRPr="009B2394">
        <w:rPr>
          <w:rFonts w:ascii="Arial" w:hAnsi="Arial" w:cs="Arial"/>
          <w:bCs/>
        </w:rPr>
        <w:t xml:space="preserve">Lecture’s Name: </w:t>
      </w:r>
      <w:r>
        <w:rPr>
          <w:rFonts w:ascii="Arial" w:hAnsi="Arial" w:cs="Arial"/>
          <w:bCs/>
        </w:rPr>
        <w:t xml:space="preserve">Ffion </w:t>
      </w:r>
      <w:proofErr w:type="spellStart"/>
      <w:r>
        <w:rPr>
          <w:rFonts w:ascii="Arial" w:hAnsi="Arial" w:cs="Arial"/>
          <w:bCs/>
        </w:rPr>
        <w:t>Cumberpatch</w:t>
      </w:r>
      <w:proofErr w:type="spellEnd"/>
      <w:r w:rsidRPr="009B2394">
        <w:rPr>
          <w:rFonts w:ascii="Arial" w:hAnsi="Arial" w:cs="Arial"/>
          <w:bCs/>
        </w:rPr>
        <w:t xml:space="preserve"> </w:t>
      </w:r>
    </w:p>
    <w:p w14:paraId="38DCD487" w14:textId="77777777" w:rsidR="009B2394" w:rsidRDefault="009B2394" w:rsidP="009B2394">
      <w:pPr>
        <w:spacing w:after="0" w:line="360" w:lineRule="auto"/>
        <w:rPr>
          <w:rFonts w:ascii="Arial" w:hAnsi="Arial" w:cs="Arial"/>
          <w:bCs/>
        </w:rPr>
      </w:pPr>
      <w:r w:rsidRPr="009B2394">
        <w:rPr>
          <w:rFonts w:ascii="Arial" w:hAnsi="Arial" w:cs="Arial"/>
          <w:bCs/>
        </w:rPr>
        <w:t xml:space="preserve">Date: </w:t>
      </w:r>
      <w:r>
        <w:rPr>
          <w:rFonts w:ascii="Arial" w:hAnsi="Arial" w:cs="Arial"/>
          <w:bCs/>
        </w:rPr>
        <w:t>19 May</w:t>
      </w:r>
      <w:r w:rsidRPr="009B2394">
        <w:rPr>
          <w:rFonts w:ascii="Arial" w:hAnsi="Arial" w:cs="Arial"/>
          <w:bCs/>
        </w:rPr>
        <w:t xml:space="preserve"> 2023</w:t>
      </w:r>
    </w:p>
    <w:p w14:paraId="0FF8DF27" w14:textId="1B201546" w:rsidR="009B2394" w:rsidRPr="009B2394" w:rsidRDefault="009B2394" w:rsidP="009B2394">
      <w:pPr>
        <w:spacing w:after="0" w:line="360" w:lineRule="auto"/>
        <w:rPr>
          <w:rFonts w:ascii="Arial" w:hAnsi="Arial" w:cs="Arial"/>
          <w:bCs/>
        </w:rPr>
      </w:pPr>
      <w:r w:rsidRPr="009B2394">
        <w:rPr>
          <w:b/>
        </w:rPr>
        <w:t xml:space="preserve"> </w:t>
      </w:r>
      <w:r w:rsidRPr="009B2394">
        <w:rPr>
          <w:rFonts w:ascii="Arial" w:hAnsi="Arial" w:cs="Arial"/>
          <w:bCs/>
        </w:rPr>
        <w:t xml:space="preserve">Word count: 750 </w:t>
      </w:r>
    </w:p>
    <w:p w14:paraId="4C10B0EE" w14:textId="01B6793E" w:rsidR="009B2394" w:rsidRDefault="009B2394" w:rsidP="009B2394">
      <w:pPr>
        <w:spacing w:line="360" w:lineRule="auto"/>
        <w:jc w:val="left"/>
        <w:rPr>
          <w:b/>
        </w:rPr>
      </w:pPr>
    </w:p>
    <w:p w14:paraId="0DA2A9CE" w14:textId="77777777" w:rsidR="009B2394" w:rsidRDefault="009B2394" w:rsidP="009B2394">
      <w:pPr>
        <w:spacing w:line="360" w:lineRule="auto"/>
        <w:jc w:val="left"/>
        <w:rPr>
          <w:b/>
        </w:rPr>
      </w:pPr>
    </w:p>
    <w:p w14:paraId="1642BEE8" w14:textId="77777777" w:rsidR="00143DDE" w:rsidRPr="00977FD8" w:rsidRDefault="00143DDE" w:rsidP="00977FD8">
      <w:pPr>
        <w:spacing w:after="0" w:line="360" w:lineRule="auto"/>
        <w:rPr>
          <w:rFonts w:ascii="Arial" w:hAnsi="Arial" w:cs="Arial"/>
        </w:rPr>
      </w:pPr>
      <w:r w:rsidRPr="00977FD8">
        <w:rPr>
          <w:rFonts w:ascii="Arial" w:hAnsi="Arial" w:cs="Arial"/>
        </w:rPr>
        <w:t xml:space="preserve">The hotel provides different services and also possess different styles of delivering their services; there are different types of hotels, and their way of delivering services vary with the level of services and the target consumers, as the </w:t>
      </w:r>
      <w:proofErr w:type="gramStart"/>
      <w:r w:rsidRPr="00977FD8">
        <w:rPr>
          <w:rFonts w:ascii="Arial" w:hAnsi="Arial" w:cs="Arial"/>
        </w:rPr>
        <w:t>fast food</w:t>
      </w:r>
      <w:proofErr w:type="gramEnd"/>
      <w:r w:rsidRPr="00977FD8">
        <w:rPr>
          <w:rFonts w:ascii="Arial" w:hAnsi="Arial" w:cs="Arial"/>
        </w:rPr>
        <w:t xml:space="preserve"> restaurants and the fine dining restaurant have different target consumers and deliver services in different styles (</w:t>
      </w:r>
      <w:r w:rsidRPr="00977FD8">
        <w:rPr>
          <w:rFonts w:ascii="Arial" w:hAnsi="Arial" w:cs="Arial"/>
          <w:color w:val="222222"/>
          <w:szCs w:val="24"/>
          <w:shd w:val="clear" w:color="auto" w:fill="FFFFFF"/>
        </w:rPr>
        <w:t>Hurrell, 2016)</w:t>
      </w:r>
      <w:r w:rsidRPr="00977FD8">
        <w:rPr>
          <w:rFonts w:ascii="Arial" w:hAnsi="Arial" w:cs="Arial"/>
        </w:rPr>
        <w:t xml:space="preserve">. The aim of this journal is to discuss the server job in fine dining and </w:t>
      </w:r>
      <w:proofErr w:type="gramStart"/>
      <w:r w:rsidRPr="00977FD8">
        <w:rPr>
          <w:rFonts w:ascii="Arial" w:hAnsi="Arial" w:cs="Arial"/>
        </w:rPr>
        <w:t>fast food</w:t>
      </w:r>
      <w:proofErr w:type="gramEnd"/>
      <w:r w:rsidRPr="00977FD8">
        <w:rPr>
          <w:rFonts w:ascii="Arial" w:hAnsi="Arial" w:cs="Arial"/>
        </w:rPr>
        <w:t xml:space="preserve"> restaurants and how this job role and skills needed differ in both restaurants. And also compare and contrast the skills that are needed for the job in both restaurants.</w:t>
      </w:r>
    </w:p>
    <w:p w14:paraId="19A278F7" w14:textId="77777777" w:rsidR="00143DDE" w:rsidRPr="00977FD8" w:rsidRDefault="00143DDE" w:rsidP="00977FD8">
      <w:pPr>
        <w:spacing w:after="0" w:line="360" w:lineRule="auto"/>
        <w:rPr>
          <w:rFonts w:ascii="Arial" w:hAnsi="Arial" w:cs="Arial"/>
        </w:rPr>
      </w:pPr>
      <w:r w:rsidRPr="00977FD8">
        <w:rPr>
          <w:rFonts w:ascii="Arial" w:hAnsi="Arial" w:cs="Arial"/>
        </w:rPr>
        <w:t>Fast food restaurants’ service style is single-point service, which allows the consumers to order, pay and receive their food on the premises. It can be dine-in or by drive-through (</w:t>
      </w:r>
      <w:r w:rsidRPr="00977FD8">
        <w:rPr>
          <w:rFonts w:ascii="Arial" w:hAnsi="Arial" w:cs="Arial"/>
          <w:color w:val="222222"/>
          <w:szCs w:val="24"/>
          <w:shd w:val="clear" w:color="auto" w:fill="FFFFFF"/>
        </w:rPr>
        <w:t xml:space="preserve">McAdams </w:t>
      </w:r>
      <w:r w:rsidRPr="00977FD8">
        <w:rPr>
          <w:rFonts w:ascii="Arial" w:hAnsi="Arial" w:cs="Arial"/>
          <w:i/>
          <w:color w:val="222222"/>
          <w:szCs w:val="24"/>
          <w:shd w:val="clear" w:color="auto" w:fill="FFFFFF"/>
        </w:rPr>
        <w:t>et al.,</w:t>
      </w:r>
      <w:r w:rsidRPr="00977FD8">
        <w:rPr>
          <w:rFonts w:ascii="Arial" w:hAnsi="Arial" w:cs="Arial"/>
          <w:color w:val="222222"/>
          <w:szCs w:val="24"/>
          <w:shd w:val="clear" w:color="auto" w:fill="FFFFFF"/>
        </w:rPr>
        <w:t xml:space="preserve"> 2019)</w:t>
      </w:r>
      <w:r w:rsidRPr="00977FD8">
        <w:rPr>
          <w:rFonts w:ascii="Arial" w:hAnsi="Arial" w:cs="Arial"/>
        </w:rPr>
        <w:t>. The servers in fast food restaurants are required to guide the consumers about the menu and the services that the restaurants offer and ask consumers preferences for their preferences. In fast food restaurants, the servers are required to have effective customer service skills and have the ability to work in a team, and possess effective communication skills because it helps them in getting the orders and guiding the consumers. Servers also should possess the ability to safely manage food hygiene. The servers in fast food need to possess team working and time management skills (</w:t>
      </w:r>
      <w:r w:rsidRPr="00977FD8">
        <w:rPr>
          <w:rFonts w:ascii="Arial" w:hAnsi="Arial" w:cs="Arial"/>
          <w:color w:val="222222"/>
          <w:szCs w:val="24"/>
          <w:shd w:val="clear" w:color="auto" w:fill="FFFFFF"/>
        </w:rPr>
        <w:t xml:space="preserve">Wang </w:t>
      </w:r>
      <w:r w:rsidRPr="00977FD8">
        <w:rPr>
          <w:rFonts w:ascii="Arial" w:hAnsi="Arial" w:cs="Arial"/>
          <w:i/>
          <w:color w:val="222222"/>
          <w:szCs w:val="24"/>
          <w:shd w:val="clear" w:color="auto" w:fill="FFFFFF"/>
        </w:rPr>
        <w:t>et al</w:t>
      </w:r>
      <w:r w:rsidRPr="00977FD8">
        <w:rPr>
          <w:rFonts w:ascii="Arial" w:hAnsi="Arial" w:cs="Arial"/>
          <w:i/>
        </w:rPr>
        <w:t>.,</w:t>
      </w:r>
      <w:r w:rsidRPr="00977FD8">
        <w:rPr>
          <w:rFonts w:ascii="Arial" w:hAnsi="Arial" w:cs="Arial"/>
        </w:rPr>
        <w:t xml:space="preserve"> 2017).  </w:t>
      </w:r>
    </w:p>
    <w:p w14:paraId="0907556E" w14:textId="77777777" w:rsidR="00143DDE" w:rsidRPr="00977FD8" w:rsidRDefault="00143DDE" w:rsidP="00977FD8">
      <w:pPr>
        <w:spacing w:after="0" w:line="360" w:lineRule="auto"/>
        <w:rPr>
          <w:rFonts w:ascii="Arial" w:hAnsi="Arial" w:cs="Arial"/>
        </w:rPr>
      </w:pPr>
      <w:r w:rsidRPr="00977FD8">
        <w:rPr>
          <w:rFonts w:ascii="Arial" w:hAnsi="Arial" w:cs="Arial"/>
        </w:rPr>
        <w:t xml:space="preserve">On the other hand, fine restaurants need more well-behaved and sophisticated </w:t>
      </w:r>
      <w:proofErr w:type="spellStart"/>
      <w:r w:rsidRPr="00977FD8">
        <w:rPr>
          <w:rFonts w:ascii="Arial" w:hAnsi="Arial" w:cs="Arial"/>
        </w:rPr>
        <w:t>behaviour</w:t>
      </w:r>
      <w:proofErr w:type="spellEnd"/>
      <w:r w:rsidRPr="00977FD8">
        <w:rPr>
          <w:rFonts w:ascii="Arial" w:hAnsi="Arial" w:cs="Arial"/>
        </w:rPr>
        <w:t xml:space="preserve"> among their servers because the servers play a vital role in the fine dining company because they represent the restaurants (</w:t>
      </w:r>
      <w:r w:rsidRPr="00977FD8">
        <w:rPr>
          <w:rFonts w:ascii="Arial" w:hAnsi="Arial" w:cs="Arial"/>
          <w:color w:val="222222"/>
          <w:szCs w:val="24"/>
          <w:shd w:val="clear" w:color="auto" w:fill="FFFFFF"/>
        </w:rPr>
        <w:t>Engen and Magnusson, 2015)</w:t>
      </w:r>
      <w:r w:rsidRPr="00977FD8">
        <w:rPr>
          <w:rFonts w:ascii="Arial" w:hAnsi="Arial" w:cs="Arial"/>
        </w:rPr>
        <w:t xml:space="preserve">. The servers in fine dining need to possess skills of attention to detail, and possess calm nature, and able to work under pressure; this helps them to handle all types of consumers. The servers in fine dining need to have effective communication skills and possess professional </w:t>
      </w:r>
      <w:proofErr w:type="spellStart"/>
      <w:r w:rsidRPr="00977FD8">
        <w:rPr>
          <w:rFonts w:ascii="Arial" w:hAnsi="Arial" w:cs="Arial"/>
        </w:rPr>
        <w:t>behaviour</w:t>
      </w:r>
      <w:proofErr w:type="spellEnd"/>
      <w:r w:rsidRPr="00977FD8">
        <w:rPr>
          <w:rFonts w:ascii="Arial" w:hAnsi="Arial" w:cs="Arial"/>
        </w:rPr>
        <w:t>, and have the ability to deliver formal services to the consumers (</w:t>
      </w:r>
      <w:r w:rsidRPr="00977FD8">
        <w:rPr>
          <w:rFonts w:ascii="Arial" w:hAnsi="Arial" w:cs="Arial"/>
          <w:color w:val="222222"/>
          <w:szCs w:val="24"/>
          <w:shd w:val="clear" w:color="auto" w:fill="FFFFFF"/>
        </w:rPr>
        <w:t>Wang and Lang, 2019)</w:t>
      </w:r>
      <w:r w:rsidRPr="00977FD8">
        <w:rPr>
          <w:rFonts w:ascii="Arial" w:hAnsi="Arial" w:cs="Arial"/>
        </w:rPr>
        <w:t xml:space="preserve">. </w:t>
      </w:r>
    </w:p>
    <w:p w14:paraId="79650B30" w14:textId="77777777" w:rsidR="00143DDE" w:rsidRPr="00977FD8" w:rsidRDefault="00143DDE" w:rsidP="00977FD8">
      <w:pPr>
        <w:spacing w:after="0" w:line="360" w:lineRule="auto"/>
        <w:rPr>
          <w:rFonts w:ascii="Arial" w:hAnsi="Arial" w:cs="Arial"/>
        </w:rPr>
      </w:pPr>
      <w:r w:rsidRPr="00977FD8">
        <w:rPr>
          <w:rFonts w:ascii="Arial" w:hAnsi="Arial" w:cs="Arial"/>
        </w:rPr>
        <w:t xml:space="preserve">The major difference between the skills that are needed for the server in both restaurants includes the level of formality because the </w:t>
      </w:r>
      <w:proofErr w:type="gramStart"/>
      <w:r w:rsidRPr="00977FD8">
        <w:rPr>
          <w:rFonts w:ascii="Arial" w:hAnsi="Arial" w:cs="Arial"/>
        </w:rPr>
        <w:t>fast food</w:t>
      </w:r>
      <w:proofErr w:type="gramEnd"/>
      <w:r w:rsidRPr="00977FD8">
        <w:rPr>
          <w:rFonts w:ascii="Arial" w:hAnsi="Arial" w:cs="Arial"/>
        </w:rPr>
        <w:t xml:space="preserve"> restaurants are more casual and follow the single-point service style, which leads the restaurants to focus more on speed and efficiency to deliver the consumer’s services. On the other hand, the fine dining servers are required to possess more sophisticated services and attention to detail and work on managing the standards of the restaurants (</w:t>
      </w:r>
      <w:r w:rsidRPr="00977FD8">
        <w:rPr>
          <w:rFonts w:ascii="Arial" w:hAnsi="Arial" w:cs="Arial"/>
          <w:color w:val="222222"/>
          <w:szCs w:val="24"/>
          <w:shd w:val="clear" w:color="auto" w:fill="FFFFFF"/>
        </w:rPr>
        <w:t xml:space="preserve">Tracey </w:t>
      </w:r>
      <w:r w:rsidRPr="00977FD8">
        <w:rPr>
          <w:rFonts w:ascii="Arial" w:hAnsi="Arial" w:cs="Arial"/>
          <w:i/>
          <w:color w:val="222222"/>
          <w:szCs w:val="24"/>
          <w:shd w:val="clear" w:color="auto" w:fill="FFFFFF"/>
        </w:rPr>
        <w:t xml:space="preserve">et </w:t>
      </w:r>
      <w:r w:rsidRPr="00977FD8">
        <w:rPr>
          <w:rFonts w:ascii="Arial" w:hAnsi="Arial" w:cs="Arial"/>
          <w:i/>
          <w:color w:val="222222"/>
          <w:szCs w:val="24"/>
          <w:shd w:val="clear" w:color="auto" w:fill="FFFFFF"/>
        </w:rPr>
        <w:lastRenderedPageBreak/>
        <w:t>al</w:t>
      </w:r>
      <w:r w:rsidRPr="00977FD8">
        <w:rPr>
          <w:rFonts w:ascii="Arial" w:hAnsi="Arial" w:cs="Arial"/>
          <w:color w:val="222222"/>
          <w:szCs w:val="24"/>
          <w:shd w:val="clear" w:color="auto" w:fill="FFFFFF"/>
        </w:rPr>
        <w:t>., 2015)</w:t>
      </w:r>
      <w:r w:rsidRPr="00977FD8">
        <w:rPr>
          <w:rFonts w:ascii="Arial" w:hAnsi="Arial" w:cs="Arial"/>
        </w:rPr>
        <w:t xml:space="preserve">. The menu also differs in the fast food and fine dining restaurants because the </w:t>
      </w:r>
      <w:proofErr w:type="gramStart"/>
      <w:r w:rsidRPr="00977FD8">
        <w:rPr>
          <w:rFonts w:ascii="Arial" w:hAnsi="Arial" w:cs="Arial"/>
        </w:rPr>
        <w:t>fast food</w:t>
      </w:r>
      <w:proofErr w:type="gramEnd"/>
      <w:r w:rsidRPr="00977FD8">
        <w:rPr>
          <w:rFonts w:ascii="Arial" w:hAnsi="Arial" w:cs="Arial"/>
        </w:rPr>
        <w:t xml:space="preserve"> restaurants’ menus are standardized and simple making methods which require the servers to have basic knowledge of the food preparation, whereas the fine dining restaurants have more complex menus and the servers needed to have more knowledge about the food and the businesses. On the other hand, fast food restaurants offer majorly soft drinks with their food which requires the servers to have less knowledge about the drinks, whereas fine dining restaurants require the servers to have more knowledge of the drinks because the fine dining restaurants offer wide options for the drinks and the servers need to possess more information about the drinks in order to suggest the consumers about the drinks (</w:t>
      </w:r>
      <w:r w:rsidRPr="00977FD8">
        <w:rPr>
          <w:rFonts w:ascii="Arial" w:hAnsi="Arial" w:cs="Arial"/>
          <w:color w:val="222222"/>
          <w:szCs w:val="24"/>
          <w:shd w:val="clear" w:color="auto" w:fill="FFFFFF"/>
        </w:rPr>
        <w:t>Jung and Yoon, 2016)</w:t>
      </w:r>
      <w:r w:rsidRPr="00977FD8">
        <w:rPr>
          <w:rFonts w:ascii="Arial" w:hAnsi="Arial" w:cs="Arial"/>
        </w:rPr>
        <w:t xml:space="preserve">. Skills required for both servers are also based due to the service style of the restaurants; the </w:t>
      </w:r>
      <w:proofErr w:type="gramStart"/>
      <w:r w:rsidRPr="00977FD8">
        <w:rPr>
          <w:rFonts w:ascii="Arial" w:hAnsi="Arial" w:cs="Arial"/>
        </w:rPr>
        <w:t>fast food</w:t>
      </w:r>
      <w:proofErr w:type="gramEnd"/>
      <w:r w:rsidRPr="00977FD8">
        <w:rPr>
          <w:rFonts w:ascii="Arial" w:hAnsi="Arial" w:cs="Arial"/>
        </w:rPr>
        <w:t xml:space="preserve"> servers are required to have less interaction with the consumers because their main focus is to get orders and assemble the food, whereas fine dining restaurant servers need to have more interaction with the consumers and also require the servers to deliver the table services and also able to deliver personalized services. The Fat Duck is a three-star restaurant in the UK that is fine dining restaurants servers are required to have in-depth knowledge of the restaurant’s menu and be able to deliver personalized services; on the other hand, </w:t>
      </w:r>
      <w:proofErr w:type="spellStart"/>
      <w:r w:rsidRPr="00977FD8">
        <w:rPr>
          <w:rFonts w:ascii="Arial" w:hAnsi="Arial" w:cs="Arial"/>
        </w:rPr>
        <w:t>Mcdonald’s</w:t>
      </w:r>
      <w:proofErr w:type="spellEnd"/>
      <w:r w:rsidRPr="00977FD8">
        <w:rPr>
          <w:rFonts w:ascii="Arial" w:hAnsi="Arial" w:cs="Arial"/>
        </w:rPr>
        <w:t xml:space="preserve"> is a </w:t>
      </w:r>
      <w:proofErr w:type="gramStart"/>
      <w:r w:rsidRPr="00977FD8">
        <w:rPr>
          <w:rFonts w:ascii="Arial" w:hAnsi="Arial" w:cs="Arial"/>
        </w:rPr>
        <w:t>fast food</w:t>
      </w:r>
      <w:proofErr w:type="gramEnd"/>
      <w:r w:rsidRPr="00977FD8">
        <w:rPr>
          <w:rFonts w:ascii="Arial" w:hAnsi="Arial" w:cs="Arial"/>
        </w:rPr>
        <w:t xml:space="preserve"> chain in the UK that require the consumers to maintain cleanliness, take orders, assemble on time and interact with the consumers. These skill differences left a significant impact on the businesses and their operations because the level of skills helps the company in delivering effective services and allows it to manage the business reputation. These differences are based on the business service styles and positively influence the companies respectively. </w:t>
      </w:r>
    </w:p>
    <w:p w14:paraId="346B336A" w14:textId="77777777" w:rsidR="00143DDE" w:rsidRDefault="00143DDE" w:rsidP="00977FD8">
      <w:pPr>
        <w:spacing w:after="0" w:line="360" w:lineRule="auto"/>
      </w:pPr>
      <w:r w:rsidRPr="00977FD8">
        <w:rPr>
          <w:rFonts w:ascii="Arial" w:hAnsi="Arial" w:cs="Arial"/>
        </w:rPr>
        <w:t>Servers play a vital role in restaurants that allow the companies to deliver their services effectively; different types of restaurants offer different services and have different business models that change the skills needed for the job. The servers in the fast food needed to possess effective communication skills and have the ability to speed up their services. On the other hand, fine dining servers are required to possess more sophisticated skills in delivering services.</w:t>
      </w:r>
      <w:r>
        <w:t xml:space="preserve"> </w:t>
      </w:r>
    </w:p>
    <w:p w14:paraId="0FA03078" w14:textId="77777777" w:rsidR="00143DDE" w:rsidRDefault="00143DDE" w:rsidP="00143DDE">
      <w:pPr>
        <w:spacing w:line="360" w:lineRule="auto"/>
        <w:jc w:val="left"/>
      </w:pPr>
      <w:r>
        <w:br w:type="page"/>
      </w:r>
    </w:p>
    <w:p w14:paraId="0F701F99" w14:textId="77777777" w:rsidR="00143DDE" w:rsidRDefault="00143DDE" w:rsidP="00143DDE">
      <w:pPr>
        <w:spacing w:line="360" w:lineRule="auto"/>
      </w:pPr>
    </w:p>
    <w:p w14:paraId="5B78E64E" w14:textId="5C443820" w:rsidR="00143DDE" w:rsidRPr="00977FD8" w:rsidRDefault="00143DDE" w:rsidP="00977FD8">
      <w:pPr>
        <w:spacing w:after="0" w:line="360" w:lineRule="auto"/>
        <w:rPr>
          <w:rFonts w:ascii="Arial" w:hAnsi="Arial" w:cs="Arial"/>
          <w:b/>
        </w:rPr>
      </w:pPr>
    </w:p>
    <w:p w14:paraId="4828213E" w14:textId="77777777" w:rsidR="00143DDE" w:rsidRPr="00977FD8" w:rsidRDefault="00143DDE" w:rsidP="00977FD8">
      <w:pPr>
        <w:spacing w:after="0" w:line="360" w:lineRule="auto"/>
        <w:ind w:left="720" w:hanging="720"/>
        <w:rPr>
          <w:rFonts w:ascii="Arial" w:hAnsi="Arial" w:cs="Arial"/>
          <w:color w:val="222222"/>
          <w:szCs w:val="24"/>
          <w:shd w:val="clear" w:color="auto" w:fill="FFFFFF"/>
        </w:rPr>
      </w:pPr>
      <w:r w:rsidRPr="00977FD8">
        <w:rPr>
          <w:rFonts w:ascii="Arial" w:hAnsi="Arial" w:cs="Arial"/>
          <w:color w:val="222222"/>
          <w:szCs w:val="24"/>
          <w:shd w:val="clear" w:color="auto" w:fill="FFFFFF"/>
        </w:rPr>
        <w:t>Hurrell, S.A., 2016. Rethinking the soft skills deficit blame game: Employers, skills withdrawal and the reporting of soft skills gaps. </w:t>
      </w:r>
      <w:r w:rsidRPr="00977FD8">
        <w:rPr>
          <w:rFonts w:ascii="Arial" w:hAnsi="Arial" w:cs="Arial"/>
          <w:i/>
          <w:iCs/>
          <w:color w:val="222222"/>
          <w:szCs w:val="24"/>
          <w:shd w:val="clear" w:color="auto" w:fill="FFFFFF"/>
        </w:rPr>
        <w:t>Human relations</w:t>
      </w:r>
      <w:r w:rsidRPr="00977FD8">
        <w:rPr>
          <w:rFonts w:ascii="Arial" w:hAnsi="Arial" w:cs="Arial"/>
          <w:color w:val="222222"/>
          <w:szCs w:val="24"/>
          <w:shd w:val="clear" w:color="auto" w:fill="FFFFFF"/>
        </w:rPr>
        <w:t>, </w:t>
      </w:r>
      <w:r w:rsidRPr="00977FD8">
        <w:rPr>
          <w:rFonts w:ascii="Arial" w:hAnsi="Arial" w:cs="Arial"/>
          <w:i/>
          <w:iCs/>
          <w:color w:val="222222"/>
          <w:szCs w:val="24"/>
          <w:shd w:val="clear" w:color="auto" w:fill="FFFFFF"/>
        </w:rPr>
        <w:t>69</w:t>
      </w:r>
      <w:r w:rsidRPr="00977FD8">
        <w:rPr>
          <w:rFonts w:ascii="Arial" w:hAnsi="Arial" w:cs="Arial"/>
          <w:color w:val="222222"/>
          <w:szCs w:val="24"/>
          <w:shd w:val="clear" w:color="auto" w:fill="FFFFFF"/>
        </w:rPr>
        <w:t>(3), pp.605-628.</w:t>
      </w:r>
    </w:p>
    <w:p w14:paraId="4690185F" w14:textId="77777777" w:rsidR="00143DDE" w:rsidRPr="00977FD8" w:rsidRDefault="00143DDE" w:rsidP="00977FD8">
      <w:pPr>
        <w:spacing w:after="0" w:line="360" w:lineRule="auto"/>
        <w:ind w:left="720" w:hanging="720"/>
        <w:rPr>
          <w:rFonts w:ascii="Arial" w:hAnsi="Arial" w:cs="Arial"/>
          <w:color w:val="222222"/>
          <w:szCs w:val="24"/>
          <w:shd w:val="clear" w:color="auto" w:fill="FFFFFF"/>
        </w:rPr>
      </w:pPr>
      <w:r w:rsidRPr="00977FD8">
        <w:rPr>
          <w:rFonts w:ascii="Arial" w:hAnsi="Arial" w:cs="Arial"/>
          <w:color w:val="222222"/>
          <w:szCs w:val="24"/>
          <w:shd w:val="clear" w:color="auto" w:fill="FFFFFF"/>
        </w:rPr>
        <w:t xml:space="preserve">McAdams, B., von </w:t>
      </w:r>
      <w:proofErr w:type="spellStart"/>
      <w:r w:rsidRPr="00977FD8">
        <w:rPr>
          <w:rFonts w:ascii="Arial" w:hAnsi="Arial" w:cs="Arial"/>
          <w:color w:val="222222"/>
          <w:szCs w:val="24"/>
          <w:shd w:val="clear" w:color="auto" w:fill="FFFFFF"/>
        </w:rPr>
        <w:t>Massow</w:t>
      </w:r>
      <w:proofErr w:type="spellEnd"/>
      <w:r w:rsidRPr="00977FD8">
        <w:rPr>
          <w:rFonts w:ascii="Arial" w:hAnsi="Arial" w:cs="Arial"/>
          <w:color w:val="222222"/>
          <w:szCs w:val="24"/>
          <w:shd w:val="clear" w:color="auto" w:fill="FFFFFF"/>
        </w:rPr>
        <w:t xml:space="preserve">, M., Gallant, M. and </w:t>
      </w:r>
      <w:proofErr w:type="spellStart"/>
      <w:r w:rsidRPr="00977FD8">
        <w:rPr>
          <w:rFonts w:ascii="Arial" w:hAnsi="Arial" w:cs="Arial"/>
          <w:color w:val="222222"/>
          <w:szCs w:val="24"/>
          <w:shd w:val="clear" w:color="auto" w:fill="FFFFFF"/>
        </w:rPr>
        <w:t>Hayhoe</w:t>
      </w:r>
      <w:proofErr w:type="spellEnd"/>
      <w:r w:rsidRPr="00977FD8">
        <w:rPr>
          <w:rFonts w:ascii="Arial" w:hAnsi="Arial" w:cs="Arial"/>
          <w:color w:val="222222"/>
          <w:szCs w:val="24"/>
          <w:shd w:val="clear" w:color="auto" w:fill="FFFFFF"/>
        </w:rPr>
        <w:t xml:space="preserve">, MA, 2019. A cross-industry evaluation of food waste in restaurants. </w:t>
      </w:r>
      <w:r w:rsidRPr="00977FD8">
        <w:rPr>
          <w:rFonts w:ascii="Arial" w:hAnsi="Arial" w:cs="Arial"/>
          <w:i/>
          <w:iCs/>
          <w:color w:val="222222"/>
          <w:szCs w:val="24"/>
          <w:shd w:val="clear" w:color="auto" w:fill="FFFFFF"/>
        </w:rPr>
        <w:t>Journal of Foodservice Business Research</w:t>
      </w:r>
      <w:r w:rsidRPr="00977FD8">
        <w:rPr>
          <w:rFonts w:ascii="Arial" w:hAnsi="Arial" w:cs="Arial"/>
          <w:color w:val="222222"/>
          <w:szCs w:val="24"/>
          <w:shd w:val="clear" w:color="auto" w:fill="FFFFFF"/>
        </w:rPr>
        <w:t>, </w:t>
      </w:r>
      <w:r w:rsidRPr="00977FD8">
        <w:rPr>
          <w:rFonts w:ascii="Arial" w:hAnsi="Arial" w:cs="Arial"/>
          <w:i/>
          <w:iCs/>
          <w:color w:val="222222"/>
          <w:szCs w:val="24"/>
          <w:shd w:val="clear" w:color="auto" w:fill="FFFFFF"/>
        </w:rPr>
        <w:t>22</w:t>
      </w:r>
      <w:r w:rsidRPr="00977FD8">
        <w:rPr>
          <w:rFonts w:ascii="Arial" w:hAnsi="Arial" w:cs="Arial"/>
          <w:color w:val="222222"/>
          <w:szCs w:val="24"/>
          <w:shd w:val="clear" w:color="auto" w:fill="FFFFFF"/>
        </w:rPr>
        <w:t>(5), pp.449-466.</w:t>
      </w:r>
    </w:p>
    <w:p w14:paraId="2103CDFA" w14:textId="77777777" w:rsidR="00143DDE" w:rsidRPr="00977FD8" w:rsidRDefault="00143DDE" w:rsidP="00977FD8">
      <w:pPr>
        <w:spacing w:after="0" w:line="360" w:lineRule="auto"/>
        <w:ind w:left="720" w:hanging="720"/>
        <w:rPr>
          <w:rFonts w:ascii="Arial" w:hAnsi="Arial" w:cs="Arial"/>
          <w:color w:val="222222"/>
          <w:szCs w:val="24"/>
          <w:shd w:val="clear" w:color="auto" w:fill="FFFFFF"/>
        </w:rPr>
      </w:pPr>
      <w:r w:rsidRPr="00977FD8">
        <w:rPr>
          <w:rFonts w:ascii="Arial" w:hAnsi="Arial" w:cs="Arial"/>
          <w:color w:val="222222"/>
          <w:szCs w:val="24"/>
          <w:shd w:val="clear" w:color="auto" w:fill="FFFFFF"/>
        </w:rPr>
        <w:t>Wang, Y.C., Luo, C.C. and Tai, Y.F., 2017. Implementation of delightful services: From the perspective of frontline service employees. </w:t>
      </w:r>
      <w:r w:rsidRPr="00977FD8">
        <w:rPr>
          <w:rFonts w:ascii="Arial" w:hAnsi="Arial" w:cs="Arial"/>
          <w:i/>
          <w:iCs/>
          <w:color w:val="222222"/>
          <w:szCs w:val="24"/>
          <w:shd w:val="clear" w:color="auto" w:fill="FFFFFF"/>
        </w:rPr>
        <w:t>Journal of Hospitality and Tourism Management</w:t>
      </w:r>
      <w:r w:rsidRPr="00977FD8">
        <w:rPr>
          <w:rFonts w:ascii="Arial" w:hAnsi="Arial" w:cs="Arial"/>
          <w:color w:val="222222"/>
          <w:szCs w:val="24"/>
          <w:shd w:val="clear" w:color="auto" w:fill="FFFFFF"/>
        </w:rPr>
        <w:t>, </w:t>
      </w:r>
      <w:r w:rsidRPr="00977FD8">
        <w:rPr>
          <w:rFonts w:ascii="Arial" w:hAnsi="Arial" w:cs="Arial"/>
          <w:i/>
          <w:iCs/>
          <w:color w:val="222222"/>
          <w:szCs w:val="24"/>
          <w:shd w:val="clear" w:color="auto" w:fill="FFFFFF"/>
        </w:rPr>
        <w:t>31</w:t>
      </w:r>
      <w:r w:rsidRPr="00977FD8">
        <w:rPr>
          <w:rFonts w:ascii="Arial" w:hAnsi="Arial" w:cs="Arial"/>
          <w:color w:val="222222"/>
          <w:szCs w:val="24"/>
          <w:shd w:val="clear" w:color="auto" w:fill="FFFFFF"/>
        </w:rPr>
        <w:t>, pp.90-104.</w:t>
      </w:r>
    </w:p>
    <w:p w14:paraId="2A01C504" w14:textId="77777777" w:rsidR="00143DDE" w:rsidRPr="00977FD8" w:rsidRDefault="00143DDE" w:rsidP="00977FD8">
      <w:pPr>
        <w:spacing w:after="0" w:line="360" w:lineRule="auto"/>
        <w:ind w:left="720" w:hanging="720"/>
        <w:rPr>
          <w:rFonts w:ascii="Arial" w:hAnsi="Arial" w:cs="Arial"/>
          <w:color w:val="222222"/>
          <w:szCs w:val="24"/>
          <w:shd w:val="clear" w:color="auto" w:fill="FFFFFF"/>
        </w:rPr>
      </w:pPr>
      <w:r w:rsidRPr="00977FD8">
        <w:rPr>
          <w:rFonts w:ascii="Arial" w:hAnsi="Arial" w:cs="Arial"/>
          <w:color w:val="222222"/>
          <w:szCs w:val="24"/>
          <w:shd w:val="clear" w:color="auto" w:fill="FFFFFF"/>
        </w:rPr>
        <w:t xml:space="preserve">Engen, M. and Magnusson, P., 2015. Exploring the role of frontline employees as innovators. </w:t>
      </w:r>
      <w:r w:rsidRPr="00977FD8">
        <w:rPr>
          <w:rFonts w:ascii="Arial" w:hAnsi="Arial" w:cs="Arial"/>
          <w:i/>
          <w:iCs/>
          <w:color w:val="222222"/>
          <w:szCs w:val="24"/>
          <w:shd w:val="clear" w:color="auto" w:fill="FFFFFF"/>
        </w:rPr>
        <w:t>The Service Industries Journal</w:t>
      </w:r>
      <w:r w:rsidRPr="00977FD8">
        <w:rPr>
          <w:rFonts w:ascii="Arial" w:hAnsi="Arial" w:cs="Arial"/>
          <w:color w:val="222222"/>
          <w:szCs w:val="24"/>
          <w:shd w:val="clear" w:color="auto" w:fill="FFFFFF"/>
        </w:rPr>
        <w:t>, </w:t>
      </w:r>
      <w:r w:rsidRPr="00977FD8">
        <w:rPr>
          <w:rFonts w:ascii="Arial" w:hAnsi="Arial" w:cs="Arial"/>
          <w:i/>
          <w:iCs/>
          <w:color w:val="222222"/>
          <w:szCs w:val="24"/>
          <w:shd w:val="clear" w:color="auto" w:fill="FFFFFF"/>
        </w:rPr>
        <w:t>35</w:t>
      </w:r>
      <w:r w:rsidRPr="00977FD8">
        <w:rPr>
          <w:rFonts w:ascii="Arial" w:hAnsi="Arial" w:cs="Arial"/>
          <w:color w:val="222222"/>
          <w:szCs w:val="24"/>
          <w:shd w:val="clear" w:color="auto" w:fill="FFFFFF"/>
        </w:rPr>
        <w:t>(6), pp.303-324.</w:t>
      </w:r>
    </w:p>
    <w:p w14:paraId="20EFF216" w14:textId="77777777" w:rsidR="00143DDE" w:rsidRPr="00977FD8" w:rsidRDefault="00143DDE" w:rsidP="00977FD8">
      <w:pPr>
        <w:spacing w:after="0" w:line="360" w:lineRule="auto"/>
        <w:ind w:left="720" w:hanging="720"/>
        <w:rPr>
          <w:rFonts w:ascii="Arial" w:hAnsi="Arial" w:cs="Arial"/>
          <w:color w:val="222222"/>
          <w:szCs w:val="24"/>
          <w:shd w:val="clear" w:color="auto" w:fill="FFFFFF"/>
        </w:rPr>
      </w:pPr>
      <w:r w:rsidRPr="00977FD8">
        <w:rPr>
          <w:rFonts w:ascii="Arial" w:hAnsi="Arial" w:cs="Arial"/>
          <w:color w:val="222222"/>
          <w:szCs w:val="24"/>
          <w:shd w:val="clear" w:color="auto" w:fill="FFFFFF"/>
        </w:rPr>
        <w:t>Wang, Y.C. and Lang, C., 2019. Service employee dress: Effects on employee-customer interactions and customer-brand relationship at full-service restaurants. </w:t>
      </w:r>
      <w:r w:rsidRPr="00977FD8">
        <w:rPr>
          <w:rFonts w:ascii="Arial" w:hAnsi="Arial" w:cs="Arial"/>
          <w:i/>
          <w:iCs/>
          <w:color w:val="222222"/>
          <w:szCs w:val="24"/>
          <w:shd w:val="clear" w:color="auto" w:fill="FFFFFF"/>
        </w:rPr>
        <w:t>Journal of Retailing and Consumer Services</w:t>
      </w:r>
      <w:r w:rsidRPr="00977FD8">
        <w:rPr>
          <w:rFonts w:ascii="Arial" w:hAnsi="Arial" w:cs="Arial"/>
          <w:color w:val="222222"/>
          <w:szCs w:val="24"/>
          <w:shd w:val="clear" w:color="auto" w:fill="FFFFFF"/>
        </w:rPr>
        <w:t>, </w:t>
      </w:r>
      <w:r w:rsidRPr="00977FD8">
        <w:rPr>
          <w:rFonts w:ascii="Arial" w:hAnsi="Arial" w:cs="Arial"/>
          <w:i/>
          <w:iCs/>
          <w:color w:val="222222"/>
          <w:szCs w:val="24"/>
          <w:shd w:val="clear" w:color="auto" w:fill="FFFFFF"/>
        </w:rPr>
        <w:t>50</w:t>
      </w:r>
      <w:r w:rsidRPr="00977FD8">
        <w:rPr>
          <w:rFonts w:ascii="Arial" w:hAnsi="Arial" w:cs="Arial"/>
          <w:color w:val="222222"/>
          <w:szCs w:val="24"/>
          <w:shd w:val="clear" w:color="auto" w:fill="FFFFFF"/>
        </w:rPr>
        <w:t>, pp.1-9.</w:t>
      </w:r>
    </w:p>
    <w:p w14:paraId="30270258" w14:textId="77777777" w:rsidR="00143DDE" w:rsidRPr="00977FD8" w:rsidRDefault="00143DDE" w:rsidP="00977FD8">
      <w:pPr>
        <w:spacing w:after="0" w:line="360" w:lineRule="auto"/>
        <w:ind w:left="720" w:hanging="720"/>
        <w:rPr>
          <w:rFonts w:ascii="Arial" w:hAnsi="Arial" w:cs="Arial"/>
          <w:color w:val="222222"/>
          <w:szCs w:val="24"/>
          <w:shd w:val="clear" w:color="auto" w:fill="FFFFFF"/>
        </w:rPr>
      </w:pPr>
      <w:r w:rsidRPr="00977FD8">
        <w:rPr>
          <w:rFonts w:ascii="Arial" w:hAnsi="Arial" w:cs="Arial"/>
          <w:color w:val="222222"/>
          <w:szCs w:val="24"/>
          <w:shd w:val="clear" w:color="auto" w:fill="FFFFFF"/>
        </w:rPr>
        <w:t xml:space="preserve">Tracey, J.B., </w:t>
      </w:r>
      <w:proofErr w:type="spellStart"/>
      <w:r w:rsidRPr="00977FD8">
        <w:rPr>
          <w:rFonts w:ascii="Arial" w:hAnsi="Arial" w:cs="Arial"/>
          <w:color w:val="222222"/>
          <w:szCs w:val="24"/>
          <w:shd w:val="clear" w:color="auto" w:fill="FFFFFF"/>
        </w:rPr>
        <w:t>Hinkin</w:t>
      </w:r>
      <w:proofErr w:type="spellEnd"/>
      <w:r w:rsidRPr="00977FD8">
        <w:rPr>
          <w:rFonts w:ascii="Arial" w:hAnsi="Arial" w:cs="Arial"/>
          <w:color w:val="222222"/>
          <w:szCs w:val="24"/>
          <w:shd w:val="clear" w:color="auto" w:fill="FFFFFF"/>
        </w:rPr>
        <w:t xml:space="preserve">, T.R., Tran, T.L.B., </w:t>
      </w:r>
      <w:proofErr w:type="spellStart"/>
      <w:r w:rsidRPr="00977FD8">
        <w:rPr>
          <w:rFonts w:ascii="Arial" w:hAnsi="Arial" w:cs="Arial"/>
          <w:color w:val="222222"/>
          <w:szCs w:val="24"/>
          <w:shd w:val="clear" w:color="auto" w:fill="FFFFFF"/>
        </w:rPr>
        <w:t>Emigh</w:t>
      </w:r>
      <w:proofErr w:type="spellEnd"/>
      <w:r w:rsidRPr="00977FD8">
        <w:rPr>
          <w:rFonts w:ascii="Arial" w:hAnsi="Arial" w:cs="Arial"/>
          <w:color w:val="222222"/>
          <w:szCs w:val="24"/>
          <w:shd w:val="clear" w:color="auto" w:fill="FFFFFF"/>
        </w:rPr>
        <w:t xml:space="preserve">, T., </w:t>
      </w:r>
      <w:proofErr w:type="spellStart"/>
      <w:r w:rsidRPr="00977FD8">
        <w:rPr>
          <w:rFonts w:ascii="Arial" w:hAnsi="Arial" w:cs="Arial"/>
          <w:color w:val="222222"/>
          <w:szCs w:val="24"/>
          <w:shd w:val="clear" w:color="auto" w:fill="FFFFFF"/>
        </w:rPr>
        <w:t>Kingra</w:t>
      </w:r>
      <w:proofErr w:type="spellEnd"/>
      <w:r w:rsidRPr="00977FD8">
        <w:rPr>
          <w:rFonts w:ascii="Arial" w:hAnsi="Arial" w:cs="Arial"/>
          <w:color w:val="222222"/>
          <w:szCs w:val="24"/>
          <w:shd w:val="clear" w:color="auto" w:fill="FFFFFF"/>
        </w:rPr>
        <w:t xml:space="preserve">, M., Taylor, J. and </w:t>
      </w:r>
      <w:proofErr w:type="spellStart"/>
      <w:r w:rsidRPr="00977FD8">
        <w:rPr>
          <w:rFonts w:ascii="Arial" w:hAnsi="Arial" w:cs="Arial"/>
          <w:color w:val="222222"/>
          <w:szCs w:val="24"/>
          <w:shd w:val="clear" w:color="auto" w:fill="FFFFFF"/>
        </w:rPr>
        <w:t>Thorek</w:t>
      </w:r>
      <w:proofErr w:type="spellEnd"/>
      <w:r w:rsidRPr="00977FD8">
        <w:rPr>
          <w:rFonts w:ascii="Arial" w:hAnsi="Arial" w:cs="Arial"/>
          <w:color w:val="222222"/>
          <w:szCs w:val="24"/>
          <w:shd w:val="clear" w:color="auto" w:fill="FFFFFF"/>
        </w:rPr>
        <w:t>, D., 2015. A field study of new employee training programs: Industry practices and strategic insights. </w:t>
      </w:r>
      <w:r w:rsidRPr="00977FD8">
        <w:rPr>
          <w:rFonts w:ascii="Arial" w:hAnsi="Arial" w:cs="Arial"/>
          <w:i/>
          <w:iCs/>
          <w:color w:val="222222"/>
          <w:szCs w:val="24"/>
          <w:shd w:val="clear" w:color="auto" w:fill="FFFFFF"/>
        </w:rPr>
        <w:t>Cornell Hospitality Quarterly</w:t>
      </w:r>
      <w:r w:rsidRPr="00977FD8">
        <w:rPr>
          <w:rFonts w:ascii="Arial" w:hAnsi="Arial" w:cs="Arial"/>
          <w:color w:val="222222"/>
          <w:szCs w:val="24"/>
          <w:shd w:val="clear" w:color="auto" w:fill="FFFFFF"/>
        </w:rPr>
        <w:t>, </w:t>
      </w:r>
      <w:r w:rsidRPr="00977FD8">
        <w:rPr>
          <w:rFonts w:ascii="Arial" w:hAnsi="Arial" w:cs="Arial"/>
          <w:i/>
          <w:iCs/>
          <w:color w:val="222222"/>
          <w:szCs w:val="24"/>
          <w:shd w:val="clear" w:color="auto" w:fill="FFFFFF"/>
        </w:rPr>
        <w:t>56</w:t>
      </w:r>
      <w:r w:rsidRPr="00977FD8">
        <w:rPr>
          <w:rFonts w:ascii="Arial" w:hAnsi="Arial" w:cs="Arial"/>
          <w:color w:val="222222"/>
          <w:szCs w:val="24"/>
          <w:shd w:val="clear" w:color="auto" w:fill="FFFFFF"/>
        </w:rPr>
        <w:t>(4), pp.345-354.</w:t>
      </w:r>
    </w:p>
    <w:p w14:paraId="6391C754" w14:textId="77777777" w:rsidR="00143DDE" w:rsidRPr="00977FD8" w:rsidRDefault="00143DDE" w:rsidP="00977FD8">
      <w:pPr>
        <w:spacing w:after="0" w:line="360" w:lineRule="auto"/>
        <w:ind w:left="720" w:hanging="720"/>
        <w:rPr>
          <w:rFonts w:ascii="Arial" w:hAnsi="Arial" w:cs="Arial"/>
          <w:szCs w:val="24"/>
        </w:rPr>
      </w:pPr>
      <w:r w:rsidRPr="00977FD8">
        <w:rPr>
          <w:rFonts w:ascii="Arial" w:hAnsi="Arial" w:cs="Arial"/>
          <w:color w:val="222222"/>
          <w:szCs w:val="24"/>
          <w:shd w:val="clear" w:color="auto" w:fill="FFFFFF"/>
        </w:rPr>
        <w:t>Jung, H.S. and Yoon, H.H., 2016. Why is employees’ emotional intelligence important? The effects of EI on stress-coping styles and job satisfaction in the hospitality industry. </w:t>
      </w:r>
      <w:r w:rsidRPr="00977FD8">
        <w:rPr>
          <w:rFonts w:ascii="Arial" w:hAnsi="Arial" w:cs="Arial"/>
          <w:i/>
          <w:iCs/>
          <w:color w:val="222222"/>
          <w:szCs w:val="24"/>
          <w:shd w:val="clear" w:color="auto" w:fill="FFFFFF"/>
        </w:rPr>
        <w:t>International Journal of Contemporary Hospitality Management</w:t>
      </w:r>
      <w:r w:rsidRPr="00977FD8">
        <w:rPr>
          <w:rFonts w:ascii="Arial" w:hAnsi="Arial" w:cs="Arial"/>
          <w:color w:val="222222"/>
          <w:szCs w:val="24"/>
          <w:shd w:val="clear" w:color="auto" w:fill="FFFFFF"/>
        </w:rPr>
        <w:t>.</w:t>
      </w:r>
    </w:p>
    <w:p w14:paraId="5DBE3CEA" w14:textId="77777777" w:rsidR="00452CC3" w:rsidRDefault="00452CC3"/>
    <w:sectPr w:rsidR="00452C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916"/>
    <w:rsid w:val="00143DDE"/>
    <w:rsid w:val="00326916"/>
    <w:rsid w:val="00452CC3"/>
    <w:rsid w:val="00977FD8"/>
    <w:rsid w:val="009B2394"/>
    <w:rsid w:val="009E1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02A97"/>
  <w15:chartTrackingRefBased/>
  <w15:docId w15:val="{B1BBD943-0734-4CB7-BA3D-BF6B8B2F6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DDE"/>
    <w:pPr>
      <w:jc w:val="both"/>
    </w:pPr>
    <w:rPr>
      <w:rFonts w:ascii="Times New Roman" w:hAnsi="Times New Roman"/>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993</Words>
  <Characters>5662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Ghinea</dc:creator>
  <cp:keywords/>
  <dc:description/>
  <cp:lastModifiedBy>Andrei Ghinea</cp:lastModifiedBy>
  <cp:revision>3</cp:revision>
  <dcterms:created xsi:type="dcterms:W3CDTF">2023-05-19T07:55:00Z</dcterms:created>
  <dcterms:modified xsi:type="dcterms:W3CDTF">2023-05-19T08:10:00Z</dcterms:modified>
</cp:coreProperties>
</file>