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95CED" w14:textId="77777777" w:rsidR="002966E3" w:rsidRDefault="007B111D" w:rsidP="00055F50">
      <w:pPr>
        <w:spacing w:after="0"/>
        <w:jc w:val="center"/>
        <w:rPr>
          <w:b/>
          <w:color w:val="000000"/>
        </w:rPr>
      </w:pPr>
      <w:r>
        <w:rPr>
          <w:b/>
          <w:color w:val="000000"/>
        </w:rPr>
        <w:t>Title: Knowledge and Information Management Skills for the Workplace at Amazon</w:t>
      </w:r>
    </w:p>
    <w:p w14:paraId="02DEB7A9" w14:textId="77777777" w:rsidR="0003721B" w:rsidRDefault="0003721B" w:rsidP="0003721B">
      <w:pPr>
        <w:spacing w:after="0"/>
        <w:jc w:val="center"/>
        <w:rPr>
          <w:b/>
          <w:color w:val="000000"/>
        </w:rPr>
      </w:pPr>
    </w:p>
    <w:p w14:paraId="35386D6A" w14:textId="77777777" w:rsidR="0003721B" w:rsidRDefault="0003721B" w:rsidP="00055F50">
      <w:pPr>
        <w:spacing w:after="0"/>
        <w:jc w:val="center"/>
        <w:rPr>
          <w:b/>
          <w:color w:val="000000"/>
        </w:rPr>
      </w:pPr>
      <w:r>
        <w:rPr>
          <w:noProof/>
          <w:lang w:val="en-US"/>
        </w:rPr>
        <w:drawing>
          <wp:inline distT="0" distB="0" distL="0" distR="0" wp14:anchorId="7681D909" wp14:editId="6E7026D4">
            <wp:extent cx="5665674" cy="4162097"/>
            <wp:effectExtent l="19050" t="0" r="0" b="0"/>
            <wp:docPr id="1" name="Picture 1" descr="Amazon extends Turkey operations - TR MON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extends Turkey operations - TR MONITOR"/>
                    <pic:cNvPicPr>
                      <a:picLocks noChangeAspect="1" noChangeArrowheads="1"/>
                    </pic:cNvPicPr>
                  </pic:nvPicPr>
                  <pic:blipFill>
                    <a:blip r:embed="rId7"/>
                    <a:srcRect/>
                    <a:stretch>
                      <a:fillRect/>
                    </a:stretch>
                  </pic:blipFill>
                  <pic:spPr bwMode="auto">
                    <a:xfrm>
                      <a:off x="0" y="0"/>
                      <a:ext cx="5695950" cy="4184338"/>
                    </a:xfrm>
                    <a:prstGeom prst="rect">
                      <a:avLst/>
                    </a:prstGeom>
                    <a:noFill/>
                    <a:ln w="9525">
                      <a:noFill/>
                      <a:miter lim="800000"/>
                      <a:headEnd/>
                      <a:tailEnd/>
                    </a:ln>
                  </pic:spPr>
                </pic:pic>
              </a:graphicData>
            </a:graphic>
          </wp:inline>
        </w:drawing>
      </w:r>
    </w:p>
    <w:p w14:paraId="3D38FFA8" w14:textId="77777777" w:rsidR="00A6718B" w:rsidRDefault="00A6718B" w:rsidP="00055F50">
      <w:pPr>
        <w:spacing w:line="276" w:lineRule="auto"/>
        <w:rPr>
          <w:rFonts w:eastAsia="Calibri"/>
          <w:b/>
          <w:lang w:eastAsia="en-GB"/>
        </w:rPr>
      </w:pPr>
    </w:p>
    <w:p w14:paraId="054731C8" w14:textId="77777777" w:rsidR="00A6718B" w:rsidRDefault="00A6718B" w:rsidP="00055F50">
      <w:pPr>
        <w:spacing w:line="276" w:lineRule="auto"/>
        <w:rPr>
          <w:rFonts w:eastAsia="Calibri"/>
          <w:b/>
          <w:lang w:eastAsia="en-GB"/>
        </w:rPr>
      </w:pPr>
    </w:p>
    <w:p w14:paraId="10E24DE6" w14:textId="77777777" w:rsidR="00A6718B" w:rsidRDefault="00A6718B" w:rsidP="00055F50">
      <w:pPr>
        <w:spacing w:line="276" w:lineRule="auto"/>
        <w:rPr>
          <w:rFonts w:eastAsia="Calibri"/>
          <w:b/>
          <w:lang w:eastAsia="en-GB"/>
        </w:rPr>
      </w:pPr>
    </w:p>
    <w:p w14:paraId="1E59FD14" w14:textId="174D7085" w:rsidR="00055F50" w:rsidRDefault="00055F50" w:rsidP="00055F50">
      <w:pPr>
        <w:spacing w:line="276" w:lineRule="auto"/>
        <w:rPr>
          <w:rFonts w:eastAsia="Calibri"/>
          <w:bCs/>
          <w:lang w:eastAsia="en-GB"/>
        </w:rPr>
      </w:pPr>
      <w:r>
        <w:rPr>
          <w:rFonts w:eastAsia="Calibri"/>
          <w:b/>
          <w:lang w:eastAsia="en-GB"/>
        </w:rPr>
        <w:t xml:space="preserve">Student name - </w:t>
      </w:r>
      <w:r>
        <w:rPr>
          <w:rFonts w:eastAsia="Calibri"/>
          <w:bCs/>
          <w:lang w:eastAsia="en-GB"/>
        </w:rPr>
        <w:t>Nikolay Rangelov (1907852)</w:t>
      </w:r>
    </w:p>
    <w:p w14:paraId="4C71916B" w14:textId="77777777" w:rsidR="00055F50" w:rsidRDefault="00055F50" w:rsidP="00055F50">
      <w:pPr>
        <w:spacing w:line="276" w:lineRule="auto"/>
        <w:rPr>
          <w:rFonts w:eastAsia="Calibri"/>
          <w:b/>
          <w:lang w:eastAsia="en-GB"/>
        </w:rPr>
      </w:pPr>
      <w:r>
        <w:rPr>
          <w:rFonts w:eastAsia="Calibri"/>
          <w:b/>
          <w:lang w:eastAsia="en-GB"/>
        </w:rPr>
        <w:t xml:space="preserve">Module Name - </w:t>
      </w:r>
      <w:r>
        <w:t>BMSW5106 Knowledge and Information Management Skills for the Workplace.</w:t>
      </w:r>
    </w:p>
    <w:p w14:paraId="3BE49435" w14:textId="77777777" w:rsidR="00055F50" w:rsidRDefault="00055F50" w:rsidP="00055F50">
      <w:pPr>
        <w:spacing w:line="276" w:lineRule="auto"/>
        <w:rPr>
          <w:rFonts w:eastAsia="Calibri"/>
          <w:b/>
          <w:lang w:eastAsia="en-GB"/>
        </w:rPr>
      </w:pPr>
      <w:r>
        <w:rPr>
          <w:rFonts w:eastAsia="Calibri"/>
          <w:b/>
          <w:lang w:eastAsia="en-GB"/>
        </w:rPr>
        <w:t xml:space="preserve">Module Tutor – </w:t>
      </w:r>
      <w:r>
        <w:t>Amare Desta</w:t>
      </w:r>
    </w:p>
    <w:p w14:paraId="4B168307" w14:textId="77777777" w:rsidR="00055F50" w:rsidRDefault="00055F50" w:rsidP="00055F50">
      <w:pPr>
        <w:shd w:val="clear" w:color="auto" w:fill="FFFFFF"/>
        <w:spacing w:before="120" w:after="120"/>
        <w:rPr>
          <w:b/>
          <w:bCs/>
          <w:lang w:eastAsia="en-GB"/>
        </w:rPr>
      </w:pPr>
      <w:r>
        <w:rPr>
          <w:b/>
          <w:bCs/>
          <w:lang w:eastAsia="en-GB"/>
        </w:rPr>
        <w:t>University of Wales Trinity Saint David</w:t>
      </w:r>
    </w:p>
    <w:p w14:paraId="50CA5CFE" w14:textId="39AD9236" w:rsidR="002966E3" w:rsidRDefault="002966E3">
      <w:pPr>
        <w:spacing w:after="0"/>
        <w:rPr>
          <w:b/>
          <w:color w:val="000000"/>
        </w:rPr>
      </w:pPr>
    </w:p>
    <w:p w14:paraId="64BB6876" w14:textId="77777777" w:rsidR="00055F50" w:rsidRDefault="00055F50">
      <w:pPr>
        <w:pStyle w:val="Heading1"/>
        <w:jc w:val="center"/>
        <w:rPr>
          <w:sz w:val="24"/>
          <w:szCs w:val="24"/>
        </w:rPr>
      </w:pPr>
      <w:bookmarkStart w:id="0" w:name="_Toc75602970"/>
    </w:p>
    <w:p w14:paraId="0B7B1D7A" w14:textId="77777777" w:rsidR="00055F50" w:rsidRDefault="00055F50">
      <w:pPr>
        <w:pStyle w:val="Heading1"/>
        <w:jc w:val="center"/>
        <w:rPr>
          <w:sz w:val="24"/>
          <w:szCs w:val="24"/>
        </w:rPr>
      </w:pPr>
    </w:p>
    <w:p w14:paraId="7E5E52D0" w14:textId="04A3658A" w:rsidR="002966E3" w:rsidRDefault="007B111D">
      <w:pPr>
        <w:pStyle w:val="Heading1"/>
        <w:jc w:val="center"/>
        <w:rPr>
          <w:sz w:val="24"/>
          <w:szCs w:val="24"/>
        </w:rPr>
      </w:pPr>
      <w:r>
        <w:rPr>
          <w:sz w:val="24"/>
          <w:szCs w:val="24"/>
        </w:rPr>
        <w:t>Executive Summary</w:t>
      </w:r>
      <w:bookmarkEnd w:id="0"/>
    </w:p>
    <w:p w14:paraId="039BEDE7" w14:textId="77777777" w:rsidR="002966E3" w:rsidRDefault="007B111D">
      <w:pPr>
        <w:spacing w:after="0"/>
        <w:rPr>
          <w:color w:val="000000"/>
        </w:rPr>
      </w:pPr>
      <w:r>
        <w:rPr>
          <w:color w:val="000000"/>
          <w:highlight w:val="white"/>
        </w:rPr>
        <w:t xml:space="preserve">This study aimed to analyse the Knowledge and Information Management of Amazon. This study analysed the concept of knowledge management and </w:t>
      </w:r>
      <w:r>
        <w:rPr>
          <w:color w:val="000000"/>
        </w:rPr>
        <w:t>knowledge management processes required for organisational development</w:t>
      </w:r>
      <w:r>
        <w:rPr>
          <w:color w:val="000000"/>
          <w:highlight w:val="white"/>
        </w:rPr>
        <w:t xml:space="preserve">. This study also </w:t>
      </w:r>
      <w:r>
        <w:rPr>
          <w:highlight w:val="white"/>
        </w:rPr>
        <w:t>focuses on</w:t>
      </w:r>
      <w:r>
        <w:rPr>
          <w:color w:val="000000"/>
          <w:highlight w:val="white"/>
        </w:rPr>
        <w:t xml:space="preserve"> the knowledge management models, methods, and theories to examine information and knowledge management </w:t>
      </w:r>
      <w:r>
        <w:rPr>
          <w:highlight w:val="white"/>
        </w:rPr>
        <w:t>processes</w:t>
      </w:r>
      <w:r>
        <w:rPr>
          <w:color w:val="000000"/>
          <w:highlight w:val="white"/>
        </w:rPr>
        <w:t xml:space="preserve"> for Amazon.</w:t>
      </w:r>
      <w:r>
        <w:rPr>
          <w:color w:val="000000"/>
        </w:rPr>
        <w:t xml:space="preserve"> The crisis is accelerating digital transformation, which was already on the Amazon agenda, but not only the automation of processes and remote labour are being done by digital transformation. The effects for society and the market of the Covid-19 outbreak led to severe </w:t>
      </w:r>
      <w:r>
        <w:t>changes that forced</w:t>
      </w:r>
      <w:r>
        <w:rPr>
          <w:color w:val="000000"/>
        </w:rPr>
        <w:t xml:space="preserve"> Amazon and other corporations to adapt to the new climate. Those that were not compelled to close and stop their work must learn to work differently and establish new ways to act. In general, Amazon is organised to perform effectively, but not to learn or create so much. These two activities apparently never prevailed in Amazon, but are vital to the transformation that is now even more urgent. In this environment, knowledge management is a key organisational capability both to respond immediately in the middle of chaos and to establish a new level of management for the future.</w:t>
      </w:r>
    </w:p>
    <w:p w14:paraId="10025F9B" w14:textId="77777777" w:rsidR="002966E3" w:rsidRDefault="002966E3">
      <w:pPr>
        <w:spacing w:after="0"/>
        <w:rPr>
          <w:b/>
          <w:color w:val="000000"/>
        </w:rPr>
      </w:pPr>
    </w:p>
    <w:p w14:paraId="461A88FC" w14:textId="77777777" w:rsidR="002966E3" w:rsidRDefault="002966E3">
      <w:pPr>
        <w:spacing w:after="0"/>
        <w:rPr>
          <w:color w:val="000000"/>
        </w:rPr>
      </w:pPr>
    </w:p>
    <w:p w14:paraId="030616EC" w14:textId="77777777" w:rsidR="002966E3" w:rsidRDefault="002966E3">
      <w:pPr>
        <w:spacing w:after="0"/>
        <w:rPr>
          <w:color w:val="000000"/>
        </w:rPr>
      </w:pPr>
    </w:p>
    <w:p w14:paraId="1BAA1A61" w14:textId="77777777" w:rsidR="002966E3" w:rsidRDefault="002966E3">
      <w:pPr>
        <w:spacing w:after="0"/>
        <w:rPr>
          <w:color w:val="000000"/>
        </w:rPr>
      </w:pPr>
    </w:p>
    <w:p w14:paraId="67C2A905" w14:textId="77777777" w:rsidR="002966E3" w:rsidRDefault="002966E3">
      <w:pPr>
        <w:spacing w:after="0"/>
        <w:rPr>
          <w:color w:val="000000"/>
        </w:rPr>
      </w:pPr>
    </w:p>
    <w:p w14:paraId="31DB14FC" w14:textId="77777777" w:rsidR="002966E3" w:rsidRDefault="002966E3">
      <w:pPr>
        <w:spacing w:after="0"/>
        <w:rPr>
          <w:color w:val="000000"/>
        </w:rPr>
      </w:pPr>
    </w:p>
    <w:p w14:paraId="3CC0DE2A" w14:textId="77777777" w:rsidR="002966E3" w:rsidRDefault="002966E3">
      <w:pPr>
        <w:spacing w:after="0"/>
        <w:rPr>
          <w:color w:val="000000"/>
        </w:rPr>
      </w:pPr>
    </w:p>
    <w:p w14:paraId="4E17CA32" w14:textId="77777777" w:rsidR="002966E3" w:rsidRDefault="002966E3">
      <w:pPr>
        <w:spacing w:after="0"/>
        <w:rPr>
          <w:color w:val="000000"/>
        </w:rPr>
      </w:pPr>
    </w:p>
    <w:p w14:paraId="01B4D14F" w14:textId="77777777" w:rsidR="002966E3" w:rsidRDefault="007B111D">
      <w:pPr>
        <w:spacing w:after="0"/>
        <w:rPr>
          <w:color w:val="000000"/>
        </w:rPr>
      </w:pPr>
      <w:r>
        <w:br w:type="page"/>
      </w:r>
    </w:p>
    <w:p w14:paraId="10CE81D1" w14:textId="77777777" w:rsidR="002966E3" w:rsidRDefault="007B111D">
      <w:pPr>
        <w:keepNext/>
        <w:keepLines/>
        <w:pBdr>
          <w:top w:val="nil"/>
          <w:left w:val="nil"/>
          <w:bottom w:val="nil"/>
          <w:right w:val="nil"/>
          <w:between w:val="nil"/>
        </w:pBdr>
        <w:spacing w:after="0"/>
        <w:jc w:val="center"/>
        <w:rPr>
          <w:b/>
          <w:color w:val="000000"/>
        </w:rPr>
      </w:pPr>
      <w:r>
        <w:rPr>
          <w:b/>
          <w:color w:val="000000"/>
        </w:rPr>
        <w:lastRenderedPageBreak/>
        <w:t>Table of Contents</w:t>
      </w:r>
    </w:p>
    <w:sdt>
      <w:sdtPr>
        <w:id w:val="79580454"/>
        <w:docPartObj>
          <w:docPartGallery w:val="Table of Contents"/>
          <w:docPartUnique/>
        </w:docPartObj>
      </w:sdtPr>
      <w:sdtEndPr/>
      <w:sdtContent>
        <w:p w14:paraId="5D56F8A8" w14:textId="77777777" w:rsidR="0003721B" w:rsidRDefault="002966E3">
          <w:pPr>
            <w:pStyle w:val="TOC1"/>
            <w:tabs>
              <w:tab w:val="right" w:pos="9350"/>
            </w:tabs>
            <w:rPr>
              <w:rFonts w:asciiTheme="minorHAnsi" w:eastAsiaTheme="minorEastAsia" w:hAnsiTheme="minorHAnsi" w:cstheme="minorBidi"/>
              <w:noProof/>
              <w:sz w:val="22"/>
              <w:szCs w:val="22"/>
              <w:lang w:val="en-US"/>
            </w:rPr>
          </w:pPr>
          <w:r>
            <w:fldChar w:fldCharType="begin"/>
          </w:r>
          <w:r w:rsidR="007B111D">
            <w:instrText xml:space="preserve"> TOC \h \u \z </w:instrText>
          </w:r>
          <w:r>
            <w:fldChar w:fldCharType="separate"/>
          </w:r>
          <w:hyperlink w:anchor="_Toc75602970" w:history="1">
            <w:r w:rsidR="0003721B" w:rsidRPr="0097487B">
              <w:rPr>
                <w:rStyle w:val="Hyperlink"/>
                <w:rFonts w:eastAsiaTheme="majorEastAsia"/>
                <w:noProof/>
              </w:rPr>
              <w:t>Executive Summary</w:t>
            </w:r>
            <w:r w:rsidR="0003721B">
              <w:rPr>
                <w:noProof/>
                <w:webHidden/>
              </w:rPr>
              <w:tab/>
            </w:r>
            <w:r w:rsidR="0003721B">
              <w:rPr>
                <w:noProof/>
                <w:webHidden/>
              </w:rPr>
              <w:fldChar w:fldCharType="begin"/>
            </w:r>
            <w:r w:rsidR="0003721B">
              <w:rPr>
                <w:noProof/>
                <w:webHidden/>
              </w:rPr>
              <w:instrText xml:space="preserve"> PAGEREF _Toc75602970 \h </w:instrText>
            </w:r>
            <w:r w:rsidR="0003721B">
              <w:rPr>
                <w:noProof/>
                <w:webHidden/>
              </w:rPr>
            </w:r>
            <w:r w:rsidR="0003721B">
              <w:rPr>
                <w:noProof/>
                <w:webHidden/>
              </w:rPr>
              <w:fldChar w:fldCharType="separate"/>
            </w:r>
            <w:r w:rsidR="0003721B">
              <w:rPr>
                <w:noProof/>
                <w:webHidden/>
              </w:rPr>
              <w:t>2</w:t>
            </w:r>
            <w:r w:rsidR="0003721B">
              <w:rPr>
                <w:noProof/>
                <w:webHidden/>
              </w:rPr>
              <w:fldChar w:fldCharType="end"/>
            </w:r>
          </w:hyperlink>
        </w:p>
        <w:p w14:paraId="6C8E2BAE" w14:textId="77777777" w:rsidR="0003721B" w:rsidRDefault="002676A0">
          <w:pPr>
            <w:pStyle w:val="TOC1"/>
            <w:tabs>
              <w:tab w:val="right" w:pos="9350"/>
            </w:tabs>
            <w:rPr>
              <w:rFonts w:asciiTheme="minorHAnsi" w:eastAsiaTheme="minorEastAsia" w:hAnsiTheme="minorHAnsi" w:cstheme="minorBidi"/>
              <w:noProof/>
              <w:sz w:val="22"/>
              <w:szCs w:val="22"/>
              <w:lang w:val="en-US"/>
            </w:rPr>
          </w:pPr>
          <w:hyperlink w:anchor="_Toc75602971" w:history="1">
            <w:r w:rsidR="0003721B" w:rsidRPr="0097487B">
              <w:rPr>
                <w:rStyle w:val="Hyperlink"/>
                <w:rFonts w:eastAsiaTheme="majorEastAsia"/>
                <w:noProof/>
              </w:rPr>
              <w:t>Introduction</w:t>
            </w:r>
            <w:r w:rsidR="0003721B">
              <w:rPr>
                <w:noProof/>
                <w:webHidden/>
              </w:rPr>
              <w:tab/>
            </w:r>
            <w:r w:rsidR="0003721B">
              <w:rPr>
                <w:noProof/>
                <w:webHidden/>
              </w:rPr>
              <w:fldChar w:fldCharType="begin"/>
            </w:r>
            <w:r w:rsidR="0003721B">
              <w:rPr>
                <w:noProof/>
                <w:webHidden/>
              </w:rPr>
              <w:instrText xml:space="preserve"> PAGEREF _Toc75602971 \h </w:instrText>
            </w:r>
            <w:r w:rsidR="0003721B">
              <w:rPr>
                <w:noProof/>
                <w:webHidden/>
              </w:rPr>
            </w:r>
            <w:r w:rsidR="0003721B">
              <w:rPr>
                <w:noProof/>
                <w:webHidden/>
              </w:rPr>
              <w:fldChar w:fldCharType="separate"/>
            </w:r>
            <w:r w:rsidR="0003721B">
              <w:rPr>
                <w:noProof/>
                <w:webHidden/>
              </w:rPr>
              <w:t>4</w:t>
            </w:r>
            <w:r w:rsidR="0003721B">
              <w:rPr>
                <w:noProof/>
                <w:webHidden/>
              </w:rPr>
              <w:fldChar w:fldCharType="end"/>
            </w:r>
          </w:hyperlink>
        </w:p>
        <w:p w14:paraId="252EAC92" w14:textId="77777777" w:rsidR="0003721B" w:rsidRDefault="002676A0">
          <w:pPr>
            <w:pStyle w:val="TOC1"/>
            <w:tabs>
              <w:tab w:val="right" w:pos="9350"/>
            </w:tabs>
            <w:rPr>
              <w:rFonts w:asciiTheme="minorHAnsi" w:eastAsiaTheme="minorEastAsia" w:hAnsiTheme="minorHAnsi" w:cstheme="minorBidi"/>
              <w:noProof/>
              <w:sz w:val="22"/>
              <w:szCs w:val="22"/>
              <w:lang w:val="en-US"/>
            </w:rPr>
          </w:pPr>
          <w:hyperlink w:anchor="_Toc75602972" w:history="1">
            <w:r w:rsidR="0003721B" w:rsidRPr="0097487B">
              <w:rPr>
                <w:rStyle w:val="Hyperlink"/>
                <w:rFonts w:eastAsiaTheme="majorEastAsia"/>
                <w:noProof/>
              </w:rPr>
              <w:t>Section 1: Knowledge and Information Management</w:t>
            </w:r>
            <w:r w:rsidR="0003721B">
              <w:rPr>
                <w:noProof/>
                <w:webHidden/>
              </w:rPr>
              <w:tab/>
            </w:r>
            <w:r w:rsidR="0003721B">
              <w:rPr>
                <w:noProof/>
                <w:webHidden/>
              </w:rPr>
              <w:fldChar w:fldCharType="begin"/>
            </w:r>
            <w:r w:rsidR="0003721B">
              <w:rPr>
                <w:noProof/>
                <w:webHidden/>
              </w:rPr>
              <w:instrText xml:space="preserve"> PAGEREF _Toc75602972 \h </w:instrText>
            </w:r>
            <w:r w:rsidR="0003721B">
              <w:rPr>
                <w:noProof/>
                <w:webHidden/>
              </w:rPr>
            </w:r>
            <w:r w:rsidR="0003721B">
              <w:rPr>
                <w:noProof/>
                <w:webHidden/>
              </w:rPr>
              <w:fldChar w:fldCharType="separate"/>
            </w:r>
            <w:r w:rsidR="0003721B">
              <w:rPr>
                <w:noProof/>
                <w:webHidden/>
              </w:rPr>
              <w:t>4</w:t>
            </w:r>
            <w:r w:rsidR="0003721B">
              <w:rPr>
                <w:noProof/>
                <w:webHidden/>
              </w:rPr>
              <w:fldChar w:fldCharType="end"/>
            </w:r>
          </w:hyperlink>
        </w:p>
        <w:p w14:paraId="0A9F2858" w14:textId="77777777" w:rsidR="0003721B" w:rsidRDefault="002676A0">
          <w:pPr>
            <w:pStyle w:val="TOC1"/>
            <w:tabs>
              <w:tab w:val="right" w:pos="9350"/>
            </w:tabs>
            <w:rPr>
              <w:rFonts w:asciiTheme="minorHAnsi" w:eastAsiaTheme="minorEastAsia" w:hAnsiTheme="minorHAnsi" w:cstheme="minorBidi"/>
              <w:noProof/>
              <w:sz w:val="22"/>
              <w:szCs w:val="22"/>
              <w:lang w:val="en-US"/>
            </w:rPr>
          </w:pPr>
          <w:hyperlink w:anchor="_Toc75602973" w:history="1">
            <w:r w:rsidR="0003721B" w:rsidRPr="0097487B">
              <w:rPr>
                <w:rStyle w:val="Hyperlink"/>
                <w:rFonts w:eastAsiaTheme="majorEastAsia"/>
                <w:noProof/>
              </w:rPr>
              <w:t>Section 2: Evaluation of Knowledge and Information Management Models/theories</w:t>
            </w:r>
            <w:r w:rsidR="0003721B">
              <w:rPr>
                <w:noProof/>
                <w:webHidden/>
              </w:rPr>
              <w:tab/>
            </w:r>
            <w:r w:rsidR="0003721B">
              <w:rPr>
                <w:noProof/>
                <w:webHidden/>
              </w:rPr>
              <w:fldChar w:fldCharType="begin"/>
            </w:r>
            <w:r w:rsidR="0003721B">
              <w:rPr>
                <w:noProof/>
                <w:webHidden/>
              </w:rPr>
              <w:instrText xml:space="preserve"> PAGEREF _Toc75602973 \h </w:instrText>
            </w:r>
            <w:r w:rsidR="0003721B">
              <w:rPr>
                <w:noProof/>
                <w:webHidden/>
              </w:rPr>
            </w:r>
            <w:r w:rsidR="0003721B">
              <w:rPr>
                <w:noProof/>
                <w:webHidden/>
              </w:rPr>
              <w:fldChar w:fldCharType="separate"/>
            </w:r>
            <w:r w:rsidR="0003721B">
              <w:rPr>
                <w:noProof/>
                <w:webHidden/>
              </w:rPr>
              <w:t>7</w:t>
            </w:r>
            <w:r w:rsidR="0003721B">
              <w:rPr>
                <w:noProof/>
                <w:webHidden/>
              </w:rPr>
              <w:fldChar w:fldCharType="end"/>
            </w:r>
          </w:hyperlink>
        </w:p>
        <w:p w14:paraId="16DB8081" w14:textId="77777777" w:rsidR="0003721B" w:rsidRDefault="002676A0">
          <w:pPr>
            <w:pStyle w:val="TOC1"/>
            <w:tabs>
              <w:tab w:val="right" w:pos="9350"/>
            </w:tabs>
            <w:rPr>
              <w:rFonts w:asciiTheme="minorHAnsi" w:eastAsiaTheme="minorEastAsia" w:hAnsiTheme="minorHAnsi" w:cstheme="minorBidi"/>
              <w:noProof/>
              <w:sz w:val="22"/>
              <w:szCs w:val="22"/>
              <w:lang w:val="en-US"/>
            </w:rPr>
          </w:pPr>
          <w:hyperlink w:anchor="_Toc75602974" w:history="1">
            <w:r w:rsidR="0003721B" w:rsidRPr="0097487B">
              <w:rPr>
                <w:rStyle w:val="Hyperlink"/>
                <w:rFonts w:eastAsiaTheme="majorEastAsia"/>
                <w:noProof/>
              </w:rPr>
              <w:t>Section 3: Investigating of KM techniques used by Amazon.com</w:t>
            </w:r>
            <w:r w:rsidR="0003721B">
              <w:rPr>
                <w:noProof/>
                <w:webHidden/>
              </w:rPr>
              <w:tab/>
            </w:r>
            <w:r w:rsidR="0003721B">
              <w:rPr>
                <w:noProof/>
                <w:webHidden/>
              </w:rPr>
              <w:fldChar w:fldCharType="begin"/>
            </w:r>
            <w:r w:rsidR="0003721B">
              <w:rPr>
                <w:noProof/>
                <w:webHidden/>
              </w:rPr>
              <w:instrText xml:space="preserve"> PAGEREF _Toc75602974 \h </w:instrText>
            </w:r>
            <w:r w:rsidR="0003721B">
              <w:rPr>
                <w:noProof/>
                <w:webHidden/>
              </w:rPr>
            </w:r>
            <w:r w:rsidR="0003721B">
              <w:rPr>
                <w:noProof/>
                <w:webHidden/>
              </w:rPr>
              <w:fldChar w:fldCharType="separate"/>
            </w:r>
            <w:r w:rsidR="0003721B">
              <w:rPr>
                <w:noProof/>
                <w:webHidden/>
              </w:rPr>
              <w:t>10</w:t>
            </w:r>
            <w:r w:rsidR="0003721B">
              <w:rPr>
                <w:noProof/>
                <w:webHidden/>
              </w:rPr>
              <w:fldChar w:fldCharType="end"/>
            </w:r>
          </w:hyperlink>
        </w:p>
        <w:p w14:paraId="7DDD81BE" w14:textId="77777777" w:rsidR="0003721B" w:rsidRDefault="002676A0">
          <w:pPr>
            <w:pStyle w:val="TOC1"/>
            <w:tabs>
              <w:tab w:val="right" w:pos="9350"/>
            </w:tabs>
            <w:rPr>
              <w:rFonts w:asciiTheme="minorHAnsi" w:eastAsiaTheme="minorEastAsia" w:hAnsiTheme="minorHAnsi" w:cstheme="minorBidi"/>
              <w:noProof/>
              <w:sz w:val="22"/>
              <w:szCs w:val="22"/>
              <w:lang w:val="en-US"/>
            </w:rPr>
          </w:pPr>
          <w:hyperlink w:anchor="_Toc75602975" w:history="1">
            <w:r w:rsidR="0003721B" w:rsidRPr="0097487B">
              <w:rPr>
                <w:rStyle w:val="Hyperlink"/>
                <w:rFonts w:eastAsiaTheme="majorEastAsia"/>
                <w:noProof/>
              </w:rPr>
              <w:t>Conclusions and Recommendations</w:t>
            </w:r>
            <w:r w:rsidR="0003721B">
              <w:rPr>
                <w:noProof/>
                <w:webHidden/>
              </w:rPr>
              <w:tab/>
            </w:r>
            <w:r w:rsidR="0003721B">
              <w:rPr>
                <w:noProof/>
                <w:webHidden/>
              </w:rPr>
              <w:fldChar w:fldCharType="begin"/>
            </w:r>
            <w:r w:rsidR="0003721B">
              <w:rPr>
                <w:noProof/>
                <w:webHidden/>
              </w:rPr>
              <w:instrText xml:space="preserve"> PAGEREF _Toc75602975 \h </w:instrText>
            </w:r>
            <w:r w:rsidR="0003721B">
              <w:rPr>
                <w:noProof/>
                <w:webHidden/>
              </w:rPr>
            </w:r>
            <w:r w:rsidR="0003721B">
              <w:rPr>
                <w:noProof/>
                <w:webHidden/>
              </w:rPr>
              <w:fldChar w:fldCharType="separate"/>
            </w:r>
            <w:r w:rsidR="0003721B">
              <w:rPr>
                <w:noProof/>
                <w:webHidden/>
              </w:rPr>
              <w:t>13</w:t>
            </w:r>
            <w:r w:rsidR="0003721B">
              <w:rPr>
                <w:noProof/>
                <w:webHidden/>
              </w:rPr>
              <w:fldChar w:fldCharType="end"/>
            </w:r>
          </w:hyperlink>
        </w:p>
        <w:p w14:paraId="35C74EA9" w14:textId="77777777" w:rsidR="0003721B" w:rsidRDefault="002676A0">
          <w:pPr>
            <w:pStyle w:val="TOC2"/>
            <w:tabs>
              <w:tab w:val="right" w:pos="9350"/>
            </w:tabs>
            <w:rPr>
              <w:rFonts w:asciiTheme="minorHAnsi" w:eastAsiaTheme="minorEastAsia" w:hAnsiTheme="minorHAnsi" w:cstheme="minorBidi"/>
              <w:noProof/>
              <w:sz w:val="22"/>
              <w:szCs w:val="22"/>
              <w:lang w:val="en-US"/>
            </w:rPr>
          </w:pPr>
          <w:hyperlink w:anchor="_Toc75602976" w:history="1">
            <w:r w:rsidR="0003721B" w:rsidRPr="0097487B">
              <w:rPr>
                <w:rStyle w:val="Hyperlink"/>
                <w:rFonts w:eastAsiaTheme="majorEastAsia"/>
                <w:noProof/>
              </w:rPr>
              <w:t>1. Learning</w:t>
            </w:r>
            <w:r w:rsidR="0003721B">
              <w:rPr>
                <w:noProof/>
                <w:webHidden/>
              </w:rPr>
              <w:tab/>
            </w:r>
            <w:r w:rsidR="0003721B">
              <w:rPr>
                <w:noProof/>
                <w:webHidden/>
              </w:rPr>
              <w:fldChar w:fldCharType="begin"/>
            </w:r>
            <w:r w:rsidR="0003721B">
              <w:rPr>
                <w:noProof/>
                <w:webHidden/>
              </w:rPr>
              <w:instrText xml:space="preserve"> PAGEREF _Toc75602976 \h </w:instrText>
            </w:r>
            <w:r w:rsidR="0003721B">
              <w:rPr>
                <w:noProof/>
                <w:webHidden/>
              </w:rPr>
            </w:r>
            <w:r w:rsidR="0003721B">
              <w:rPr>
                <w:noProof/>
                <w:webHidden/>
              </w:rPr>
              <w:fldChar w:fldCharType="separate"/>
            </w:r>
            <w:r w:rsidR="0003721B">
              <w:rPr>
                <w:noProof/>
                <w:webHidden/>
              </w:rPr>
              <w:t>14</w:t>
            </w:r>
            <w:r w:rsidR="0003721B">
              <w:rPr>
                <w:noProof/>
                <w:webHidden/>
              </w:rPr>
              <w:fldChar w:fldCharType="end"/>
            </w:r>
          </w:hyperlink>
        </w:p>
        <w:p w14:paraId="3A216DF4" w14:textId="77777777" w:rsidR="0003721B" w:rsidRDefault="002676A0">
          <w:pPr>
            <w:pStyle w:val="TOC3"/>
            <w:tabs>
              <w:tab w:val="right" w:pos="9350"/>
            </w:tabs>
            <w:rPr>
              <w:rFonts w:asciiTheme="minorHAnsi" w:eastAsiaTheme="minorEastAsia" w:hAnsiTheme="minorHAnsi" w:cstheme="minorBidi"/>
              <w:noProof/>
              <w:sz w:val="22"/>
              <w:szCs w:val="22"/>
              <w:lang w:val="en-US"/>
            </w:rPr>
          </w:pPr>
          <w:hyperlink w:anchor="_Toc75602977" w:history="1">
            <w:r w:rsidR="0003721B" w:rsidRPr="0097487B">
              <w:rPr>
                <w:rStyle w:val="Hyperlink"/>
                <w:rFonts w:eastAsiaTheme="majorEastAsia"/>
                <w:noProof/>
              </w:rPr>
              <w:t>Proposed KM framework: Systematisation of knowledge</w:t>
            </w:r>
            <w:r w:rsidR="0003721B">
              <w:rPr>
                <w:noProof/>
                <w:webHidden/>
              </w:rPr>
              <w:tab/>
            </w:r>
            <w:r w:rsidR="0003721B">
              <w:rPr>
                <w:noProof/>
                <w:webHidden/>
              </w:rPr>
              <w:fldChar w:fldCharType="begin"/>
            </w:r>
            <w:r w:rsidR="0003721B">
              <w:rPr>
                <w:noProof/>
                <w:webHidden/>
              </w:rPr>
              <w:instrText xml:space="preserve"> PAGEREF _Toc75602977 \h </w:instrText>
            </w:r>
            <w:r w:rsidR="0003721B">
              <w:rPr>
                <w:noProof/>
                <w:webHidden/>
              </w:rPr>
            </w:r>
            <w:r w:rsidR="0003721B">
              <w:rPr>
                <w:noProof/>
                <w:webHidden/>
              </w:rPr>
              <w:fldChar w:fldCharType="separate"/>
            </w:r>
            <w:r w:rsidR="0003721B">
              <w:rPr>
                <w:noProof/>
                <w:webHidden/>
              </w:rPr>
              <w:t>14</w:t>
            </w:r>
            <w:r w:rsidR="0003721B">
              <w:rPr>
                <w:noProof/>
                <w:webHidden/>
              </w:rPr>
              <w:fldChar w:fldCharType="end"/>
            </w:r>
          </w:hyperlink>
        </w:p>
        <w:p w14:paraId="2F840B33" w14:textId="77777777" w:rsidR="0003721B" w:rsidRDefault="002676A0">
          <w:pPr>
            <w:pStyle w:val="TOC2"/>
            <w:tabs>
              <w:tab w:val="right" w:pos="9350"/>
            </w:tabs>
            <w:rPr>
              <w:rFonts w:asciiTheme="minorHAnsi" w:eastAsiaTheme="minorEastAsia" w:hAnsiTheme="minorHAnsi" w:cstheme="minorBidi"/>
              <w:noProof/>
              <w:sz w:val="22"/>
              <w:szCs w:val="22"/>
              <w:lang w:val="en-US"/>
            </w:rPr>
          </w:pPr>
          <w:hyperlink w:anchor="_Toc75602978" w:history="1">
            <w:r w:rsidR="0003721B" w:rsidRPr="0097487B">
              <w:rPr>
                <w:rStyle w:val="Hyperlink"/>
                <w:rFonts w:eastAsiaTheme="majorEastAsia"/>
                <w:noProof/>
              </w:rPr>
              <w:t>2. Business Transformation</w:t>
            </w:r>
            <w:r w:rsidR="0003721B">
              <w:rPr>
                <w:noProof/>
                <w:webHidden/>
              </w:rPr>
              <w:tab/>
            </w:r>
            <w:r w:rsidR="0003721B">
              <w:rPr>
                <w:noProof/>
                <w:webHidden/>
              </w:rPr>
              <w:fldChar w:fldCharType="begin"/>
            </w:r>
            <w:r w:rsidR="0003721B">
              <w:rPr>
                <w:noProof/>
                <w:webHidden/>
              </w:rPr>
              <w:instrText xml:space="preserve"> PAGEREF _Toc75602978 \h </w:instrText>
            </w:r>
            <w:r w:rsidR="0003721B">
              <w:rPr>
                <w:noProof/>
                <w:webHidden/>
              </w:rPr>
            </w:r>
            <w:r w:rsidR="0003721B">
              <w:rPr>
                <w:noProof/>
                <w:webHidden/>
              </w:rPr>
              <w:fldChar w:fldCharType="separate"/>
            </w:r>
            <w:r w:rsidR="0003721B">
              <w:rPr>
                <w:noProof/>
                <w:webHidden/>
              </w:rPr>
              <w:t>14</w:t>
            </w:r>
            <w:r w:rsidR="0003721B">
              <w:rPr>
                <w:noProof/>
                <w:webHidden/>
              </w:rPr>
              <w:fldChar w:fldCharType="end"/>
            </w:r>
          </w:hyperlink>
        </w:p>
        <w:p w14:paraId="77AE6A08" w14:textId="77777777" w:rsidR="0003721B" w:rsidRDefault="002676A0">
          <w:pPr>
            <w:pStyle w:val="TOC3"/>
            <w:tabs>
              <w:tab w:val="right" w:pos="9350"/>
            </w:tabs>
            <w:rPr>
              <w:rFonts w:asciiTheme="minorHAnsi" w:eastAsiaTheme="minorEastAsia" w:hAnsiTheme="minorHAnsi" w:cstheme="minorBidi"/>
              <w:noProof/>
              <w:sz w:val="22"/>
              <w:szCs w:val="22"/>
              <w:lang w:val="en-US"/>
            </w:rPr>
          </w:pPr>
          <w:hyperlink w:anchor="_Toc75602979" w:history="1">
            <w:r w:rsidR="0003721B" w:rsidRPr="0097487B">
              <w:rPr>
                <w:rStyle w:val="Hyperlink"/>
                <w:rFonts w:eastAsiaTheme="majorEastAsia"/>
                <w:noProof/>
              </w:rPr>
              <w:t>Proposed KM framework: Knowledge for building the future</w:t>
            </w:r>
            <w:r w:rsidR="0003721B">
              <w:rPr>
                <w:noProof/>
                <w:webHidden/>
              </w:rPr>
              <w:tab/>
            </w:r>
            <w:r w:rsidR="0003721B">
              <w:rPr>
                <w:noProof/>
                <w:webHidden/>
              </w:rPr>
              <w:fldChar w:fldCharType="begin"/>
            </w:r>
            <w:r w:rsidR="0003721B">
              <w:rPr>
                <w:noProof/>
                <w:webHidden/>
              </w:rPr>
              <w:instrText xml:space="preserve"> PAGEREF _Toc75602979 \h </w:instrText>
            </w:r>
            <w:r w:rsidR="0003721B">
              <w:rPr>
                <w:noProof/>
                <w:webHidden/>
              </w:rPr>
            </w:r>
            <w:r w:rsidR="0003721B">
              <w:rPr>
                <w:noProof/>
                <w:webHidden/>
              </w:rPr>
              <w:fldChar w:fldCharType="separate"/>
            </w:r>
            <w:r w:rsidR="0003721B">
              <w:rPr>
                <w:noProof/>
                <w:webHidden/>
              </w:rPr>
              <w:t>15</w:t>
            </w:r>
            <w:r w:rsidR="0003721B">
              <w:rPr>
                <w:noProof/>
                <w:webHidden/>
              </w:rPr>
              <w:fldChar w:fldCharType="end"/>
            </w:r>
          </w:hyperlink>
        </w:p>
        <w:p w14:paraId="7926B22F" w14:textId="77777777" w:rsidR="0003721B" w:rsidRDefault="002676A0">
          <w:pPr>
            <w:pStyle w:val="TOC2"/>
            <w:tabs>
              <w:tab w:val="right" w:pos="9350"/>
            </w:tabs>
            <w:rPr>
              <w:rFonts w:asciiTheme="minorHAnsi" w:eastAsiaTheme="minorEastAsia" w:hAnsiTheme="minorHAnsi" w:cstheme="minorBidi"/>
              <w:noProof/>
              <w:sz w:val="22"/>
              <w:szCs w:val="22"/>
              <w:lang w:val="en-US"/>
            </w:rPr>
          </w:pPr>
          <w:hyperlink w:anchor="_Toc75602980" w:history="1">
            <w:r w:rsidR="0003721B" w:rsidRPr="0097487B">
              <w:rPr>
                <w:rStyle w:val="Hyperlink"/>
                <w:rFonts w:eastAsiaTheme="majorEastAsia"/>
                <w:noProof/>
              </w:rPr>
              <w:t>2. Transformation in management</w:t>
            </w:r>
            <w:r w:rsidR="0003721B">
              <w:rPr>
                <w:noProof/>
                <w:webHidden/>
              </w:rPr>
              <w:tab/>
            </w:r>
            <w:r w:rsidR="0003721B">
              <w:rPr>
                <w:noProof/>
                <w:webHidden/>
              </w:rPr>
              <w:fldChar w:fldCharType="begin"/>
            </w:r>
            <w:r w:rsidR="0003721B">
              <w:rPr>
                <w:noProof/>
                <w:webHidden/>
              </w:rPr>
              <w:instrText xml:space="preserve"> PAGEREF _Toc75602980 \h </w:instrText>
            </w:r>
            <w:r w:rsidR="0003721B">
              <w:rPr>
                <w:noProof/>
                <w:webHidden/>
              </w:rPr>
            </w:r>
            <w:r w:rsidR="0003721B">
              <w:rPr>
                <w:noProof/>
                <w:webHidden/>
              </w:rPr>
              <w:fldChar w:fldCharType="separate"/>
            </w:r>
            <w:r w:rsidR="0003721B">
              <w:rPr>
                <w:noProof/>
                <w:webHidden/>
              </w:rPr>
              <w:t>15</w:t>
            </w:r>
            <w:r w:rsidR="0003721B">
              <w:rPr>
                <w:noProof/>
                <w:webHidden/>
              </w:rPr>
              <w:fldChar w:fldCharType="end"/>
            </w:r>
          </w:hyperlink>
        </w:p>
        <w:p w14:paraId="5C8EA9E3" w14:textId="77777777" w:rsidR="0003721B" w:rsidRDefault="002676A0">
          <w:pPr>
            <w:pStyle w:val="TOC3"/>
            <w:tabs>
              <w:tab w:val="right" w:pos="9350"/>
            </w:tabs>
            <w:rPr>
              <w:rFonts w:asciiTheme="minorHAnsi" w:eastAsiaTheme="minorEastAsia" w:hAnsiTheme="minorHAnsi" w:cstheme="minorBidi"/>
              <w:noProof/>
              <w:sz w:val="22"/>
              <w:szCs w:val="22"/>
              <w:lang w:val="en-US"/>
            </w:rPr>
          </w:pPr>
          <w:hyperlink w:anchor="_Toc75602981" w:history="1">
            <w:r w:rsidR="0003721B" w:rsidRPr="0097487B">
              <w:rPr>
                <w:rStyle w:val="Hyperlink"/>
                <w:rFonts w:eastAsiaTheme="majorEastAsia"/>
                <w:noProof/>
              </w:rPr>
              <w:t>Proposed KM framework: Learning and innovation as a routine</w:t>
            </w:r>
            <w:r w:rsidR="0003721B">
              <w:rPr>
                <w:noProof/>
                <w:webHidden/>
              </w:rPr>
              <w:tab/>
            </w:r>
            <w:r w:rsidR="0003721B">
              <w:rPr>
                <w:noProof/>
                <w:webHidden/>
              </w:rPr>
              <w:fldChar w:fldCharType="begin"/>
            </w:r>
            <w:r w:rsidR="0003721B">
              <w:rPr>
                <w:noProof/>
                <w:webHidden/>
              </w:rPr>
              <w:instrText xml:space="preserve"> PAGEREF _Toc75602981 \h </w:instrText>
            </w:r>
            <w:r w:rsidR="0003721B">
              <w:rPr>
                <w:noProof/>
                <w:webHidden/>
              </w:rPr>
            </w:r>
            <w:r w:rsidR="0003721B">
              <w:rPr>
                <w:noProof/>
                <w:webHidden/>
              </w:rPr>
              <w:fldChar w:fldCharType="separate"/>
            </w:r>
            <w:r w:rsidR="0003721B">
              <w:rPr>
                <w:noProof/>
                <w:webHidden/>
              </w:rPr>
              <w:t>15</w:t>
            </w:r>
            <w:r w:rsidR="0003721B">
              <w:rPr>
                <w:noProof/>
                <w:webHidden/>
              </w:rPr>
              <w:fldChar w:fldCharType="end"/>
            </w:r>
          </w:hyperlink>
        </w:p>
        <w:p w14:paraId="68184A32" w14:textId="77777777" w:rsidR="0003721B" w:rsidRDefault="002676A0">
          <w:pPr>
            <w:pStyle w:val="TOC2"/>
            <w:tabs>
              <w:tab w:val="right" w:pos="9350"/>
            </w:tabs>
            <w:rPr>
              <w:rFonts w:asciiTheme="minorHAnsi" w:eastAsiaTheme="minorEastAsia" w:hAnsiTheme="minorHAnsi" w:cstheme="minorBidi"/>
              <w:noProof/>
              <w:sz w:val="22"/>
              <w:szCs w:val="22"/>
              <w:lang w:val="en-US"/>
            </w:rPr>
          </w:pPr>
          <w:hyperlink w:anchor="_Toc75602982" w:history="1">
            <w:r w:rsidR="0003721B" w:rsidRPr="0097487B">
              <w:rPr>
                <w:rStyle w:val="Hyperlink"/>
                <w:rFonts w:eastAsiaTheme="majorEastAsia"/>
                <w:noProof/>
              </w:rPr>
              <w:t>4. Knowledge as the foundation of the business</w:t>
            </w:r>
            <w:r w:rsidR="0003721B">
              <w:rPr>
                <w:noProof/>
                <w:webHidden/>
              </w:rPr>
              <w:tab/>
            </w:r>
            <w:r w:rsidR="0003721B">
              <w:rPr>
                <w:noProof/>
                <w:webHidden/>
              </w:rPr>
              <w:fldChar w:fldCharType="begin"/>
            </w:r>
            <w:r w:rsidR="0003721B">
              <w:rPr>
                <w:noProof/>
                <w:webHidden/>
              </w:rPr>
              <w:instrText xml:space="preserve"> PAGEREF _Toc75602982 \h </w:instrText>
            </w:r>
            <w:r w:rsidR="0003721B">
              <w:rPr>
                <w:noProof/>
                <w:webHidden/>
              </w:rPr>
            </w:r>
            <w:r w:rsidR="0003721B">
              <w:rPr>
                <w:noProof/>
                <w:webHidden/>
              </w:rPr>
              <w:fldChar w:fldCharType="separate"/>
            </w:r>
            <w:r w:rsidR="0003721B">
              <w:rPr>
                <w:noProof/>
                <w:webHidden/>
              </w:rPr>
              <w:t>15</w:t>
            </w:r>
            <w:r w:rsidR="0003721B">
              <w:rPr>
                <w:noProof/>
                <w:webHidden/>
              </w:rPr>
              <w:fldChar w:fldCharType="end"/>
            </w:r>
          </w:hyperlink>
        </w:p>
        <w:p w14:paraId="06E34D1D" w14:textId="77777777" w:rsidR="0003721B" w:rsidRDefault="002676A0">
          <w:pPr>
            <w:pStyle w:val="TOC3"/>
            <w:tabs>
              <w:tab w:val="right" w:pos="9350"/>
            </w:tabs>
            <w:rPr>
              <w:rFonts w:asciiTheme="minorHAnsi" w:eastAsiaTheme="minorEastAsia" w:hAnsiTheme="minorHAnsi" w:cstheme="minorBidi"/>
              <w:noProof/>
              <w:sz w:val="22"/>
              <w:szCs w:val="22"/>
              <w:lang w:val="en-US"/>
            </w:rPr>
          </w:pPr>
          <w:hyperlink w:anchor="_Toc75602983" w:history="1">
            <w:r w:rsidR="0003721B" w:rsidRPr="0097487B">
              <w:rPr>
                <w:rStyle w:val="Hyperlink"/>
                <w:rFonts w:eastAsiaTheme="majorEastAsia"/>
                <w:noProof/>
              </w:rPr>
              <w:t>Proposed KM framework: Protagonists of the KM to generate value</w:t>
            </w:r>
            <w:r w:rsidR="0003721B">
              <w:rPr>
                <w:noProof/>
                <w:webHidden/>
              </w:rPr>
              <w:tab/>
            </w:r>
            <w:r w:rsidR="0003721B">
              <w:rPr>
                <w:noProof/>
                <w:webHidden/>
              </w:rPr>
              <w:fldChar w:fldCharType="begin"/>
            </w:r>
            <w:r w:rsidR="0003721B">
              <w:rPr>
                <w:noProof/>
                <w:webHidden/>
              </w:rPr>
              <w:instrText xml:space="preserve"> PAGEREF _Toc75602983 \h </w:instrText>
            </w:r>
            <w:r w:rsidR="0003721B">
              <w:rPr>
                <w:noProof/>
                <w:webHidden/>
              </w:rPr>
            </w:r>
            <w:r w:rsidR="0003721B">
              <w:rPr>
                <w:noProof/>
                <w:webHidden/>
              </w:rPr>
              <w:fldChar w:fldCharType="separate"/>
            </w:r>
            <w:r w:rsidR="0003721B">
              <w:rPr>
                <w:noProof/>
                <w:webHidden/>
              </w:rPr>
              <w:t>16</w:t>
            </w:r>
            <w:r w:rsidR="0003721B">
              <w:rPr>
                <w:noProof/>
                <w:webHidden/>
              </w:rPr>
              <w:fldChar w:fldCharType="end"/>
            </w:r>
          </w:hyperlink>
        </w:p>
        <w:p w14:paraId="5912090E" w14:textId="77777777" w:rsidR="0003721B" w:rsidRDefault="002676A0">
          <w:pPr>
            <w:pStyle w:val="TOC1"/>
            <w:tabs>
              <w:tab w:val="right" w:pos="9350"/>
            </w:tabs>
            <w:rPr>
              <w:rFonts w:asciiTheme="minorHAnsi" w:eastAsiaTheme="minorEastAsia" w:hAnsiTheme="minorHAnsi" w:cstheme="minorBidi"/>
              <w:noProof/>
              <w:sz w:val="22"/>
              <w:szCs w:val="22"/>
              <w:lang w:val="en-US"/>
            </w:rPr>
          </w:pPr>
          <w:hyperlink w:anchor="_Toc75602984" w:history="1">
            <w:r w:rsidR="0003721B" w:rsidRPr="0097487B">
              <w:rPr>
                <w:rStyle w:val="Hyperlink"/>
                <w:rFonts w:eastAsiaTheme="majorEastAsia"/>
                <w:noProof/>
              </w:rPr>
              <w:t>References</w:t>
            </w:r>
            <w:r w:rsidR="0003721B">
              <w:rPr>
                <w:noProof/>
                <w:webHidden/>
              </w:rPr>
              <w:tab/>
            </w:r>
            <w:r w:rsidR="0003721B">
              <w:rPr>
                <w:noProof/>
                <w:webHidden/>
              </w:rPr>
              <w:fldChar w:fldCharType="begin"/>
            </w:r>
            <w:r w:rsidR="0003721B">
              <w:rPr>
                <w:noProof/>
                <w:webHidden/>
              </w:rPr>
              <w:instrText xml:space="preserve"> PAGEREF _Toc75602984 \h </w:instrText>
            </w:r>
            <w:r w:rsidR="0003721B">
              <w:rPr>
                <w:noProof/>
                <w:webHidden/>
              </w:rPr>
            </w:r>
            <w:r w:rsidR="0003721B">
              <w:rPr>
                <w:noProof/>
                <w:webHidden/>
              </w:rPr>
              <w:fldChar w:fldCharType="separate"/>
            </w:r>
            <w:r w:rsidR="0003721B">
              <w:rPr>
                <w:noProof/>
                <w:webHidden/>
              </w:rPr>
              <w:t>17</w:t>
            </w:r>
            <w:r w:rsidR="0003721B">
              <w:rPr>
                <w:noProof/>
                <w:webHidden/>
              </w:rPr>
              <w:fldChar w:fldCharType="end"/>
            </w:r>
          </w:hyperlink>
        </w:p>
        <w:p w14:paraId="23F24EC8" w14:textId="77777777" w:rsidR="002966E3" w:rsidRDefault="002966E3">
          <w:pPr>
            <w:spacing w:after="0"/>
            <w:rPr>
              <w:color w:val="000000"/>
            </w:rPr>
          </w:pPr>
          <w:r>
            <w:fldChar w:fldCharType="end"/>
          </w:r>
        </w:p>
      </w:sdtContent>
    </w:sdt>
    <w:p w14:paraId="21C50954" w14:textId="77777777" w:rsidR="002966E3" w:rsidRDefault="002966E3">
      <w:pPr>
        <w:spacing w:after="0"/>
        <w:rPr>
          <w:color w:val="000000"/>
        </w:rPr>
      </w:pPr>
    </w:p>
    <w:p w14:paraId="1F03979C" w14:textId="77777777" w:rsidR="002966E3" w:rsidRDefault="007B111D">
      <w:pPr>
        <w:spacing w:after="0"/>
        <w:rPr>
          <w:b/>
          <w:color w:val="000000"/>
        </w:rPr>
      </w:pPr>
      <w:r>
        <w:br w:type="page"/>
      </w:r>
    </w:p>
    <w:p w14:paraId="67DC0912" w14:textId="77777777" w:rsidR="002966E3" w:rsidRDefault="007B111D">
      <w:pPr>
        <w:pStyle w:val="Heading1"/>
        <w:spacing w:before="0"/>
        <w:rPr>
          <w:color w:val="000000"/>
          <w:sz w:val="24"/>
          <w:szCs w:val="24"/>
        </w:rPr>
      </w:pPr>
      <w:bookmarkStart w:id="1" w:name="_Toc75602971"/>
      <w:r>
        <w:rPr>
          <w:color w:val="000000"/>
          <w:sz w:val="24"/>
          <w:szCs w:val="24"/>
        </w:rPr>
        <w:lastRenderedPageBreak/>
        <w:t>Introduction</w:t>
      </w:r>
      <w:bookmarkEnd w:id="1"/>
    </w:p>
    <w:p w14:paraId="7F54E9BA" w14:textId="77777777" w:rsidR="002966E3" w:rsidRDefault="007B111D">
      <w:pPr>
        <w:spacing w:after="0"/>
        <w:rPr>
          <w:color w:val="000000"/>
          <w:highlight w:val="white"/>
        </w:rPr>
      </w:pPr>
      <w:r>
        <w:rPr>
          <w:color w:val="000000"/>
          <w:highlight w:val="white"/>
        </w:rPr>
        <w:t xml:space="preserve">The main purpose of this report is to analyse the Knowledge and Information Management of Amazon. To do this, this study will analyse the concept of knowledge management and </w:t>
      </w:r>
      <w:r>
        <w:rPr>
          <w:color w:val="000000"/>
        </w:rPr>
        <w:t>knowledge management processes required for organisational development</w:t>
      </w:r>
      <w:r>
        <w:rPr>
          <w:color w:val="000000"/>
          <w:highlight w:val="white"/>
        </w:rPr>
        <w:t xml:space="preserve">. This study also </w:t>
      </w:r>
      <w:r>
        <w:rPr>
          <w:highlight w:val="white"/>
        </w:rPr>
        <w:t>focuses on</w:t>
      </w:r>
      <w:r>
        <w:rPr>
          <w:color w:val="000000"/>
          <w:highlight w:val="white"/>
        </w:rPr>
        <w:t xml:space="preserve"> the knowledge management models, methods, and theories to examine information and knowledge management </w:t>
      </w:r>
      <w:r>
        <w:rPr>
          <w:highlight w:val="white"/>
        </w:rPr>
        <w:t>processes</w:t>
      </w:r>
      <w:r>
        <w:rPr>
          <w:color w:val="000000"/>
          <w:highlight w:val="white"/>
        </w:rPr>
        <w:t xml:space="preserve"> for Amazon. Amazon is one of the world's largest online </w:t>
      </w:r>
      <w:r>
        <w:rPr>
          <w:highlight w:val="white"/>
        </w:rPr>
        <w:t>retailers</w:t>
      </w:r>
      <w:r>
        <w:rPr>
          <w:color w:val="000000"/>
          <w:highlight w:val="white"/>
        </w:rPr>
        <w:t xml:space="preserve"> selling products, with less costly products </w:t>
      </w:r>
      <w:r>
        <w:rPr>
          <w:highlight w:val="white"/>
        </w:rPr>
        <w:t>and an unbelievable</w:t>
      </w:r>
      <w:r>
        <w:rPr>
          <w:color w:val="000000"/>
          <w:highlight w:val="white"/>
        </w:rPr>
        <w:t xml:space="preserve"> ability to ensure that Amazon's consumer requirements are fulfilled in all Amazon's businesses. </w:t>
      </w:r>
    </w:p>
    <w:p w14:paraId="77977DE0" w14:textId="77777777" w:rsidR="002966E3" w:rsidRDefault="007B111D">
      <w:pPr>
        <w:spacing w:after="0"/>
        <w:rPr>
          <w:color w:val="000000"/>
          <w:highlight w:val="white"/>
        </w:rPr>
      </w:pPr>
      <w:r>
        <w:rPr>
          <w:color w:val="000000"/>
        </w:rPr>
        <w:t xml:space="preserve">The Covid pandemic has claimed the lives of over 1 million people worldwide. It also wreaked havoc on the global economy, led to complete plant closures, triggered massive layoffs, and, for retailers, hastened the slow destruction of previously weakened retail chains. Amazon is one of the few special cases. Internet giant, with its obvious unwavering determination and commitment to providing housing and low cost, has become the default retailer and fundamental help for some shoppers in the midst of the Covid emergency. Amazon Business provides purchasing solutions to registered businesses. Corporate account users with purchasing manager rights can purchase corporate supplies on Amazon on behalf of their employer. </w:t>
      </w:r>
      <w:r>
        <w:rPr>
          <w:color w:val="000000"/>
          <w:highlight w:val="white"/>
        </w:rPr>
        <w:t xml:space="preserve">Knowledge Management is now part of the reality of the Amazon. </w:t>
      </w:r>
    </w:p>
    <w:p w14:paraId="09C4FD94" w14:textId="77777777" w:rsidR="002966E3" w:rsidRDefault="007B111D">
      <w:pPr>
        <w:spacing w:after="0"/>
        <w:rPr>
          <w:color w:val="000000"/>
        </w:rPr>
      </w:pPr>
      <w:r>
        <w:rPr>
          <w:color w:val="000000"/>
          <w:highlight w:val="white"/>
        </w:rPr>
        <w:t xml:space="preserve">The </w:t>
      </w:r>
      <w:r>
        <w:rPr>
          <w:color w:val="000000"/>
        </w:rPr>
        <w:t xml:space="preserve">KM theories used for this report are the Nonaka and Takeuchi (1997) theory, Herbert Simon's theory , Elton Mayo's theory, resource theory and P. Drucker, which was one of the first to consider the production of new knowledge. It is expected that this study will </w:t>
      </w:r>
      <w:r>
        <w:t>help Amazon</w:t>
      </w:r>
      <w:r>
        <w:rPr>
          <w:color w:val="000000"/>
        </w:rPr>
        <w:t xml:space="preserve"> to effectively implement the knowledge based strategies. This study will </w:t>
      </w:r>
      <w:r>
        <w:t>provide effective</w:t>
      </w:r>
      <w:r>
        <w:rPr>
          <w:color w:val="000000"/>
        </w:rPr>
        <w:t xml:space="preserve"> </w:t>
      </w:r>
      <w:r>
        <w:t>strategies</w:t>
      </w:r>
      <w:r>
        <w:rPr>
          <w:color w:val="000000"/>
        </w:rPr>
        <w:t xml:space="preserve"> to overcome the knowledge management challenges faced by Amazon (Lin et al. 2016).</w:t>
      </w:r>
    </w:p>
    <w:p w14:paraId="6540CC56" w14:textId="77777777" w:rsidR="002966E3" w:rsidRDefault="007B111D">
      <w:pPr>
        <w:pStyle w:val="Heading1"/>
        <w:spacing w:before="0"/>
        <w:rPr>
          <w:color w:val="000000"/>
          <w:sz w:val="24"/>
          <w:szCs w:val="24"/>
        </w:rPr>
      </w:pPr>
      <w:bookmarkStart w:id="2" w:name="_Toc75602972"/>
      <w:r>
        <w:rPr>
          <w:color w:val="000000"/>
          <w:sz w:val="24"/>
          <w:szCs w:val="24"/>
        </w:rPr>
        <w:t>Section 1: Knowledge and Information Management</w:t>
      </w:r>
      <w:bookmarkEnd w:id="2"/>
    </w:p>
    <w:p w14:paraId="01EBFA94" w14:textId="77777777" w:rsidR="002966E3" w:rsidRDefault="007B111D">
      <w:pPr>
        <w:spacing w:after="0"/>
        <w:rPr>
          <w:color w:val="000000"/>
        </w:rPr>
      </w:pPr>
      <w:r>
        <w:rPr>
          <w:color w:val="000000"/>
        </w:rPr>
        <w:t>Amazon is one of the largest online retailer on the planet that sells from books to hardware to expected customers from anywhere in the country, it is notable that it has less expensive costs for its merchandise and incredible prowess at ensuring that its customers' needs are met in everything Amazon does business</w:t>
      </w:r>
      <w:r>
        <w:t xml:space="preserve"> </w:t>
      </w:r>
      <w:r>
        <w:rPr>
          <w:color w:val="000000"/>
        </w:rPr>
        <w:t>(</w:t>
      </w:r>
      <w:proofErr w:type="spellStart"/>
      <w:r>
        <w:rPr>
          <w:color w:val="000000"/>
        </w:rPr>
        <w:t>Bolisani</w:t>
      </w:r>
      <w:proofErr w:type="spellEnd"/>
      <w:r>
        <w:rPr>
          <w:color w:val="000000"/>
        </w:rPr>
        <w:t xml:space="preserve">, and </w:t>
      </w:r>
      <w:proofErr w:type="spellStart"/>
      <w:r>
        <w:rPr>
          <w:color w:val="000000"/>
        </w:rPr>
        <w:t>Bratianu</w:t>
      </w:r>
      <w:proofErr w:type="spellEnd"/>
      <w:r>
        <w:rPr>
          <w:color w:val="000000"/>
        </w:rPr>
        <w:t>, 2018). So many years that they are not underestimated by any other firm trying to fight them. Products showcased with incredible advertising, capable customers will offer their products to showcase through Amazon to get paid policies that show lower rates (</w:t>
      </w:r>
      <w:proofErr w:type="spellStart"/>
      <w:r>
        <w:rPr>
          <w:color w:val="000000"/>
        </w:rPr>
        <w:t>Bootz</w:t>
      </w:r>
      <w:proofErr w:type="spellEnd"/>
      <w:r>
        <w:rPr>
          <w:color w:val="000000"/>
        </w:rPr>
        <w:t xml:space="preserve">, et al., 2019). </w:t>
      </w:r>
    </w:p>
    <w:p w14:paraId="54F8B27E" w14:textId="77777777" w:rsidR="002966E3" w:rsidRDefault="007B111D">
      <w:pPr>
        <w:spacing w:after="0"/>
        <w:rPr>
          <w:color w:val="000000"/>
        </w:rPr>
      </w:pPr>
      <w:r>
        <w:rPr>
          <w:color w:val="000000"/>
        </w:rPr>
        <w:lastRenderedPageBreak/>
        <w:t xml:space="preserve">Besides, Amazon is constantly cutting costs, which is why most customers use them at certain times of the year to deliver groceries to their families in other countries. Amazon has unusual </w:t>
      </w:r>
      <w:proofErr w:type="spellStart"/>
      <w:r>
        <w:rPr>
          <w:color w:val="000000"/>
        </w:rPr>
        <w:t>behavior</w:t>
      </w:r>
      <w:proofErr w:type="spellEnd"/>
      <w:r>
        <w:rPr>
          <w:color w:val="000000"/>
        </w:rPr>
        <w:t xml:space="preserve"> that shows customer loyalty as number 1: once a product is delivered, it will cost them nothing to ship it back. The item will be </w:t>
      </w:r>
      <w:r>
        <w:t>returned and</w:t>
      </w:r>
      <w:r>
        <w:rPr>
          <w:color w:val="000000"/>
        </w:rPr>
        <w:t xml:space="preserve"> guaranteed (Un et al., 2015 ). Consequently, Amazon customises storefronts for each customer, providing more valuable data and other solutions not found </w:t>
      </w:r>
      <w:r>
        <w:t>in the nearest</w:t>
      </w:r>
      <w:r>
        <w:rPr>
          <w:color w:val="000000"/>
        </w:rPr>
        <w:t xml:space="preserve"> bookstore. It provides customer correspondence streams, product data site, quality, recognition, protest, rating, including image, polls, expertise, conversation, issue report, data measurements, positioning costs, discounts, etc. , thereby building </w:t>
      </w:r>
      <w:r>
        <w:t>relationships</w:t>
      </w:r>
      <w:r>
        <w:rPr>
          <w:color w:val="000000"/>
        </w:rPr>
        <w:t xml:space="preserve"> with customers and managers. Through this system, Amazon can collect information about shoppers, their purchasing preferences and purchasing patterns, which allows </w:t>
      </w:r>
      <w:r>
        <w:t>Amazon</w:t>
      </w:r>
      <w:r>
        <w:rPr>
          <w:color w:val="000000"/>
        </w:rPr>
        <w:t>. com to offer a variety of promotion and selling methods specifically designed to meet the needs and requirements of customers (</w:t>
      </w:r>
      <w:proofErr w:type="spellStart"/>
      <w:r>
        <w:rPr>
          <w:color w:val="000000"/>
        </w:rPr>
        <w:t>Breul</w:t>
      </w:r>
      <w:proofErr w:type="spellEnd"/>
      <w:r>
        <w:rPr>
          <w:color w:val="000000"/>
        </w:rPr>
        <w:t xml:space="preserve"> and Diez, 2018). </w:t>
      </w:r>
    </w:p>
    <w:p w14:paraId="63E4647D" w14:textId="77777777" w:rsidR="002966E3" w:rsidRDefault="007B111D">
      <w:pPr>
        <w:shd w:val="clear" w:color="auto" w:fill="FFFFFF"/>
        <w:spacing w:after="0"/>
        <w:rPr>
          <w:color w:val="000000"/>
        </w:rPr>
      </w:pPr>
      <w:r>
        <w:rPr>
          <w:color w:val="000000"/>
        </w:rPr>
        <w:t xml:space="preserve">By expanding to various types of administration (music, video, home improvement and sales), Amazons further enhance their advantage as any remaining administrations interact with them faster than their competitors can duplicate. Amazon offers administrations such as past discounts; the site's ability to allow stuntmen to scan books on topics related to their business, search for books in dialects that are unknown or no longer available, provide data on their topics - article content in the form of reviews, interviews, excerpts, purchases, circles, etc. Companion sentences designed to help Amazon explore the site deeper, provide data to people who cannot remember a book or video, or are looking for audio recordings, but cannot remember exactly what they need (Dai, et al., 2015). </w:t>
      </w:r>
    </w:p>
    <w:p w14:paraId="4BF002A6" w14:textId="77777777" w:rsidR="002966E3" w:rsidRDefault="007B111D">
      <w:pPr>
        <w:spacing w:after="0"/>
        <w:rPr>
          <w:color w:val="000000"/>
        </w:rPr>
      </w:pPr>
      <w:r>
        <w:rPr>
          <w:color w:val="000000"/>
        </w:rPr>
        <w:t xml:space="preserve">KM is an area of ​​theoretical and practical activity that began to form in the early 90s. and the most widespread in the format of the development of the knowledge economy. The term KM was introduced by K. Wiig and generally means the systematic formation, renewal and application of knowledge in order to maximise the efficiency of enterprises. It is becoming profitable for a modern company to create, have, and use knowledge, and it is important for the company not only to own knowledge, but also to manage it (Fang, et al., 2015). </w:t>
      </w:r>
    </w:p>
    <w:p w14:paraId="51A28214" w14:textId="77777777" w:rsidR="002966E3" w:rsidRDefault="007B111D">
      <w:pPr>
        <w:spacing w:after="0"/>
        <w:rPr>
          <w:color w:val="000000"/>
        </w:rPr>
      </w:pPr>
      <w:r>
        <w:t>Knowledge</w:t>
      </w:r>
      <w:r>
        <w:rPr>
          <w:color w:val="000000"/>
        </w:rPr>
        <w:t xml:space="preserve"> management can be defined as a set of actions that should be adopted by any company in order to identify what </w:t>
      </w:r>
      <w:r>
        <w:t>knowledge is available</w:t>
      </w:r>
      <w:r>
        <w:rPr>
          <w:color w:val="000000"/>
        </w:rPr>
        <w:t xml:space="preserve"> and which are desired for their development. Thus, a first step is to understand what the employees' knowledge is and transform it into processes to optimise everyone's daily lives and share this information. In a second </w:t>
      </w:r>
      <w:r>
        <w:rPr>
          <w:color w:val="000000"/>
        </w:rPr>
        <w:lastRenderedPageBreak/>
        <w:t xml:space="preserve">moment, knowledge management also encompasses identifying </w:t>
      </w:r>
      <w:r>
        <w:t>competencies</w:t>
      </w:r>
      <w:r>
        <w:rPr>
          <w:color w:val="000000"/>
        </w:rPr>
        <w:t xml:space="preserve"> that are valid to develop for the organisation's growth (</w:t>
      </w:r>
      <w:proofErr w:type="spellStart"/>
      <w:r>
        <w:rPr>
          <w:color w:val="000000"/>
        </w:rPr>
        <w:t>Dneprovskaya</w:t>
      </w:r>
      <w:proofErr w:type="spellEnd"/>
      <w:r>
        <w:rPr>
          <w:color w:val="000000"/>
        </w:rPr>
        <w:t xml:space="preserve">, et al., 2018). </w:t>
      </w:r>
    </w:p>
    <w:p w14:paraId="6265290F" w14:textId="77777777" w:rsidR="002966E3" w:rsidRDefault="007B111D">
      <w:pPr>
        <w:spacing w:after="0"/>
        <w:rPr>
          <w:color w:val="000000"/>
        </w:rPr>
      </w:pPr>
      <w:r>
        <w:rPr>
          <w:color w:val="000000"/>
        </w:rPr>
        <w:t xml:space="preserve">The greater need to manage knowledge has arisen from the rapid advancement of information and communication technology and reengineering processes, leading to a reduction in staff numbers in American and European organisations, which, in most cases, resulted in the dismissal of employees with a high degree of specialisation (Gao, e </w:t>
      </w:r>
      <w:proofErr w:type="spellStart"/>
      <w:r>
        <w:rPr>
          <w:color w:val="000000"/>
        </w:rPr>
        <w:t>tal</w:t>
      </w:r>
      <w:proofErr w:type="spellEnd"/>
      <w:r>
        <w:rPr>
          <w:color w:val="000000"/>
        </w:rPr>
        <w:t xml:space="preserve"> 2018). </w:t>
      </w:r>
    </w:p>
    <w:p w14:paraId="5DE4FE96" w14:textId="77777777" w:rsidR="002966E3" w:rsidRDefault="007B111D">
      <w:pPr>
        <w:spacing w:after="0"/>
        <w:rPr>
          <w:color w:val="000000"/>
        </w:rPr>
      </w:pPr>
      <w:r>
        <w:rPr>
          <w:color w:val="000000"/>
        </w:rPr>
        <w:t>The importance of knowledge management for Amazon and other organisations are discussed below:</w:t>
      </w:r>
    </w:p>
    <w:p w14:paraId="3507AE0A" w14:textId="77777777" w:rsidR="002966E3" w:rsidRDefault="007B111D">
      <w:pPr>
        <w:spacing w:after="0"/>
        <w:rPr>
          <w:color w:val="000000"/>
        </w:rPr>
      </w:pPr>
      <w:r>
        <w:t>Knowledge</w:t>
      </w:r>
      <w:r>
        <w:rPr>
          <w:color w:val="000000"/>
        </w:rPr>
        <w:t xml:space="preserve"> management brings a number of benefits for organisations. Find out now what they are:</w:t>
      </w:r>
    </w:p>
    <w:p w14:paraId="02AC7E8B" w14:textId="77777777" w:rsidR="002966E3" w:rsidRDefault="007B111D">
      <w:pPr>
        <w:spacing w:after="0"/>
        <w:rPr>
          <w:b/>
          <w:color w:val="000000"/>
        </w:rPr>
      </w:pPr>
      <w:r>
        <w:rPr>
          <w:b/>
          <w:color w:val="000000"/>
        </w:rPr>
        <w:t>1- Better strategic management</w:t>
      </w:r>
    </w:p>
    <w:p w14:paraId="2E7F43DC" w14:textId="77777777" w:rsidR="002966E3" w:rsidRDefault="007B111D">
      <w:pPr>
        <w:spacing w:after="0"/>
        <w:rPr>
          <w:color w:val="000000"/>
        </w:rPr>
      </w:pPr>
      <w:r>
        <w:rPr>
          <w:color w:val="000000"/>
        </w:rPr>
        <w:t>By identifying the best solutions, techniques and practices and transforming all of this into processes, managers are able to carry out a more assertive and efficient strategic management of Amazon.</w:t>
      </w:r>
    </w:p>
    <w:p w14:paraId="635B0C97" w14:textId="77777777" w:rsidR="002966E3" w:rsidRDefault="007B111D">
      <w:pPr>
        <w:spacing w:after="0"/>
        <w:rPr>
          <w:b/>
          <w:color w:val="000000"/>
        </w:rPr>
      </w:pPr>
      <w:r>
        <w:rPr>
          <w:b/>
          <w:color w:val="000000"/>
        </w:rPr>
        <w:t>2- More productivity</w:t>
      </w:r>
    </w:p>
    <w:p w14:paraId="36FEDA24" w14:textId="77777777" w:rsidR="002966E3" w:rsidRDefault="007B111D">
      <w:pPr>
        <w:spacing w:after="0"/>
        <w:rPr>
          <w:color w:val="000000"/>
        </w:rPr>
      </w:pPr>
      <w:r>
        <w:rPr>
          <w:color w:val="000000"/>
        </w:rPr>
        <w:t xml:space="preserve">Employees feel the advantages of knowledge management on a day-to-day basis, with greater process efficiency and more collaboration between Amazon </w:t>
      </w:r>
      <w:r>
        <w:t>teams</w:t>
      </w:r>
      <w:r>
        <w:rPr>
          <w:color w:val="000000"/>
        </w:rPr>
        <w:t>. All of this increases the productivity of departments and employees' motivation also tends to grow, as they feel part of the whole and see more clearly the results of their efforts at Amazon.</w:t>
      </w:r>
    </w:p>
    <w:p w14:paraId="6A037662" w14:textId="77777777" w:rsidR="002966E3" w:rsidRDefault="007B111D">
      <w:pPr>
        <w:spacing w:after="0"/>
        <w:rPr>
          <w:b/>
          <w:color w:val="000000"/>
        </w:rPr>
      </w:pPr>
      <w:r>
        <w:rPr>
          <w:b/>
          <w:color w:val="000000"/>
        </w:rPr>
        <w:t>3- Greater innovation</w:t>
      </w:r>
    </w:p>
    <w:p w14:paraId="21E18F9B" w14:textId="77777777" w:rsidR="002966E3" w:rsidRDefault="007B111D">
      <w:pPr>
        <w:spacing w:after="0"/>
        <w:rPr>
          <w:color w:val="000000"/>
        </w:rPr>
      </w:pPr>
      <w:r>
        <w:t>Knowledge</w:t>
      </w:r>
      <w:r>
        <w:rPr>
          <w:color w:val="000000"/>
        </w:rPr>
        <w:t xml:space="preserve"> management encourages the search for innovative and creative </w:t>
      </w:r>
      <w:r>
        <w:t>solutions</w:t>
      </w:r>
      <w:r>
        <w:rPr>
          <w:color w:val="000000"/>
        </w:rPr>
        <w:t xml:space="preserve">. All this </w:t>
      </w:r>
      <w:r>
        <w:t>through the teamwork</w:t>
      </w:r>
      <w:r>
        <w:rPr>
          <w:color w:val="000000"/>
        </w:rPr>
        <w:t xml:space="preserve"> of Amazon. By organizing knowledge and processes, it becomes easier to see where there are opportunities for evolution</w:t>
      </w:r>
      <w:r>
        <w:t xml:space="preserve"> </w:t>
      </w:r>
      <w:r>
        <w:rPr>
          <w:color w:val="000000"/>
        </w:rPr>
        <w:t>(Ferreira, et al 2018).</w:t>
      </w:r>
    </w:p>
    <w:p w14:paraId="654EE667" w14:textId="77777777" w:rsidR="002966E3" w:rsidRDefault="007B111D">
      <w:pPr>
        <w:spacing w:after="0"/>
        <w:rPr>
          <w:b/>
          <w:color w:val="000000"/>
        </w:rPr>
      </w:pPr>
      <w:r>
        <w:rPr>
          <w:b/>
          <w:color w:val="000000"/>
        </w:rPr>
        <w:t>4- More assertive training</w:t>
      </w:r>
    </w:p>
    <w:p w14:paraId="1EE9E6FF" w14:textId="77777777" w:rsidR="002966E3" w:rsidRDefault="007B111D">
      <w:pPr>
        <w:spacing w:after="0"/>
        <w:rPr>
          <w:color w:val="000000"/>
        </w:rPr>
      </w:pPr>
      <w:r>
        <w:rPr>
          <w:color w:val="000000"/>
        </w:rPr>
        <w:t>With all this knowledge in hand, managers of Amazon are able to define more clearly what training is needed to increase team productivity. In addition, the reception of new employees is also facilitated, as they find all the data and information they need in an organised way.</w:t>
      </w:r>
    </w:p>
    <w:p w14:paraId="0E4F757E" w14:textId="77777777" w:rsidR="002966E3" w:rsidRDefault="007B111D">
      <w:pPr>
        <w:spacing w:after="0"/>
        <w:rPr>
          <w:b/>
          <w:color w:val="000000"/>
        </w:rPr>
      </w:pPr>
      <w:r>
        <w:rPr>
          <w:b/>
          <w:color w:val="000000"/>
        </w:rPr>
        <w:t>5- Quick access to information</w:t>
      </w:r>
    </w:p>
    <w:p w14:paraId="195B26BC" w14:textId="77777777" w:rsidR="002966E3" w:rsidRDefault="007B111D">
      <w:pPr>
        <w:spacing w:after="0"/>
        <w:rPr>
          <w:color w:val="000000"/>
        </w:rPr>
      </w:pPr>
      <w:r>
        <w:rPr>
          <w:color w:val="000000"/>
        </w:rPr>
        <w:t>By standardizing processes, managers of Amazon and decision makers are able to access data and information more quickly. This allows for more assertive and intelligent decisions to be taken, based on the organisation's current situation and reality (</w:t>
      </w:r>
      <w:proofErr w:type="spellStart"/>
      <w:r>
        <w:rPr>
          <w:color w:val="000000"/>
        </w:rPr>
        <w:t>Hellström</w:t>
      </w:r>
      <w:proofErr w:type="spellEnd"/>
      <w:r>
        <w:rPr>
          <w:color w:val="000000"/>
        </w:rPr>
        <w:t xml:space="preserve">, et al 2015 </w:t>
      </w:r>
    </w:p>
    <w:p w14:paraId="58E9CA78" w14:textId="77777777" w:rsidR="002966E3" w:rsidRDefault="007B111D">
      <w:pPr>
        <w:spacing w:after="0"/>
        <w:rPr>
          <w:color w:val="000000"/>
        </w:rPr>
      </w:pPr>
      <w:r>
        <w:rPr>
          <w:color w:val="000000"/>
        </w:rPr>
        <w:lastRenderedPageBreak/>
        <w:t xml:space="preserve">The management of contemporary </w:t>
      </w:r>
      <w:r>
        <w:t>Amazon</w:t>
      </w:r>
      <w:r>
        <w:rPr>
          <w:color w:val="000000"/>
        </w:rPr>
        <w:t xml:space="preserve"> has undergone a series of transformations since the advent of the classical approaches suggested by Taylor and Fayol in the beginning of the 20th century, when a proposal for systematisation and rationalisation of the ways of managing productive processes emerged at Amazon (Wang et al., 2015). The search for new markets and technological advances have made the corporate environment full of opportunities and threats, in which there is the emergence and rapid growth of new companies, as well as the bankruptcy of many others.</w:t>
      </w:r>
    </w:p>
    <w:p w14:paraId="1C094512" w14:textId="77777777" w:rsidR="002966E3" w:rsidRDefault="007B111D">
      <w:pPr>
        <w:spacing w:after="0"/>
        <w:rPr>
          <w:color w:val="000000"/>
        </w:rPr>
      </w:pPr>
      <w:r>
        <w:rPr>
          <w:color w:val="000000"/>
        </w:rPr>
        <w:t xml:space="preserve">Organisations, in order to make their structures and systems more adaptable and efficient to respond to these changes, have given greater attention to the processes of creation, assimilation and dissemination of knowledge, and these processes are considered fundamental elements for sustainable competitive advantage. In this context, correlated works were published, such as: The Fifth Discipline , by Peter Senge, The Living Company , by Arie de </w:t>
      </w:r>
      <w:proofErr w:type="spellStart"/>
      <w:r>
        <w:rPr>
          <w:color w:val="000000"/>
        </w:rPr>
        <w:t>Geus</w:t>
      </w:r>
      <w:proofErr w:type="spellEnd"/>
      <w:r>
        <w:rPr>
          <w:color w:val="000000"/>
        </w:rPr>
        <w:t xml:space="preserve">, Entrepreneurial knowledge, by Thomas Davenport, and Creating knowledge in the enterprise, by </w:t>
      </w:r>
      <w:proofErr w:type="spellStart"/>
      <w:r>
        <w:rPr>
          <w:color w:val="000000"/>
        </w:rPr>
        <w:t>Ikujiro</w:t>
      </w:r>
      <w:proofErr w:type="spellEnd"/>
      <w:r>
        <w:rPr>
          <w:color w:val="000000"/>
        </w:rPr>
        <w:t xml:space="preserve"> Nonaka and </w:t>
      </w:r>
      <w:proofErr w:type="spellStart"/>
      <w:r>
        <w:rPr>
          <w:color w:val="000000"/>
        </w:rPr>
        <w:t>Hirotaka</w:t>
      </w:r>
      <w:proofErr w:type="spellEnd"/>
      <w:r>
        <w:rPr>
          <w:color w:val="000000"/>
        </w:rPr>
        <w:t xml:space="preserve"> Takeuchi (</w:t>
      </w:r>
      <w:r>
        <w:rPr>
          <w:rFonts w:ascii="Arial" w:eastAsia="Arial" w:hAnsi="Arial" w:cs="Arial"/>
          <w:color w:val="222222"/>
          <w:sz w:val="20"/>
          <w:szCs w:val="20"/>
          <w:highlight w:val="white"/>
        </w:rPr>
        <w:t>1997</w:t>
      </w:r>
      <w:r>
        <w:rPr>
          <w:color w:val="000000"/>
        </w:rPr>
        <w:t xml:space="preserve">). Aware of the importance of knowledge management, many consultants have started work on the subject and several publications have emerged dealing with this topic. </w:t>
      </w:r>
    </w:p>
    <w:p w14:paraId="2AAB9776" w14:textId="77777777" w:rsidR="002966E3" w:rsidRDefault="007B111D">
      <w:pPr>
        <w:pStyle w:val="Heading1"/>
        <w:spacing w:before="0"/>
        <w:rPr>
          <w:color w:val="000000"/>
          <w:sz w:val="24"/>
          <w:szCs w:val="24"/>
        </w:rPr>
      </w:pPr>
      <w:bookmarkStart w:id="3" w:name="_Toc75602973"/>
      <w:r>
        <w:rPr>
          <w:color w:val="000000"/>
          <w:sz w:val="24"/>
          <w:szCs w:val="24"/>
        </w:rPr>
        <w:t>Section 2: Evaluation of Knowledge and Information Management Models/theories</w:t>
      </w:r>
      <w:bookmarkEnd w:id="3"/>
    </w:p>
    <w:p w14:paraId="13DE4E21" w14:textId="77777777" w:rsidR="002966E3" w:rsidRDefault="007B111D">
      <w:pPr>
        <w:spacing w:after="0"/>
        <w:rPr>
          <w:color w:val="000000"/>
        </w:rPr>
      </w:pPr>
      <w:r>
        <w:rPr>
          <w:color w:val="000000"/>
        </w:rPr>
        <w:t xml:space="preserve">The origins of modern KM theory were laid by the scientific school of management. One of its founders, F. Taylor, in his works investigated the expenditure of time and physical energy to identify the optimal method of organising </w:t>
      </w:r>
      <w:proofErr w:type="spellStart"/>
      <w:r>
        <w:rPr>
          <w:color w:val="000000"/>
        </w:rPr>
        <w:t>labor</w:t>
      </w:r>
      <w:proofErr w:type="spellEnd"/>
      <w:r>
        <w:rPr>
          <w:color w:val="000000"/>
        </w:rPr>
        <w:t>, including when organising activities for the production of new knowledge. Taylor proposed to consider the process of producing new knowledge as an activity to formalise the experience and skills of workers, and the process of KM - as the activity of managers to classify the experience and skills of workers and introduce them into production processes (</w:t>
      </w:r>
      <w:proofErr w:type="spellStart"/>
      <w:r>
        <w:rPr>
          <w:color w:val="000000"/>
        </w:rPr>
        <w:t>Dalkir</w:t>
      </w:r>
      <w:proofErr w:type="spellEnd"/>
      <w:r>
        <w:rPr>
          <w:color w:val="000000"/>
        </w:rPr>
        <w:t xml:space="preserve">, 2017). </w:t>
      </w:r>
    </w:p>
    <w:p w14:paraId="52680DAC" w14:textId="77777777" w:rsidR="002966E3" w:rsidRDefault="007B111D">
      <w:pPr>
        <w:spacing w:after="0"/>
        <w:rPr>
          <w:color w:val="000000"/>
        </w:rPr>
      </w:pPr>
      <w:r>
        <w:rPr>
          <w:color w:val="000000"/>
        </w:rPr>
        <w:t>P. Drucker was one of the first to consider the production of new knowledge. In his monograph, the scientist wrote: The biggest problem facing managers is the need to increase the productivity of workers who produce knowledge. P. Drucker substantiated the importance of improving the efficiency of KM at an enterprise through the creation of KM systems in order to increase the competitiveness of an economic entity, considering knowledge to be the main resource of production activity in the post-industrial economy (</w:t>
      </w:r>
      <w:proofErr w:type="spellStart"/>
      <w:r>
        <w:rPr>
          <w:color w:val="000000"/>
        </w:rPr>
        <w:t>Dalkir</w:t>
      </w:r>
      <w:proofErr w:type="spellEnd"/>
      <w:r>
        <w:rPr>
          <w:color w:val="000000"/>
        </w:rPr>
        <w:t xml:space="preserve">, 2017). </w:t>
      </w:r>
    </w:p>
    <w:p w14:paraId="7CE15679" w14:textId="77777777" w:rsidR="002966E3" w:rsidRDefault="007B111D">
      <w:pPr>
        <w:spacing w:after="0"/>
        <w:rPr>
          <w:color w:val="000000"/>
        </w:rPr>
      </w:pPr>
      <w:r>
        <w:rPr>
          <w:color w:val="000000"/>
        </w:rPr>
        <w:lastRenderedPageBreak/>
        <w:t xml:space="preserve">The internal resources and capabilities of the firm, including knowledge, are the foundation of its growth. From the point of view of the resource theory “a firm is more than an administrative unit, it is also a collection of productive resources distributed </w:t>
      </w:r>
      <w:r>
        <w:t>amongst</w:t>
      </w:r>
      <w:r>
        <w:rPr>
          <w:color w:val="000000"/>
        </w:rPr>
        <w:t xml:space="preserve"> different users through administrative and economic decisions. This means that heterogeneous and non-transferable resources in the market create opportunities for the firm to obtain economic rent from various </w:t>
      </w:r>
      <w:r>
        <w:t>sources</w:t>
      </w:r>
      <w:r>
        <w:rPr>
          <w:color w:val="000000"/>
        </w:rPr>
        <w:t xml:space="preserve">. The cultivation of resources defines the so-called competent firm and implies the constant search, acquisition, production, development and obtaining economic rent from the use of resources. When applied to strategic management, the goal of resource theory is to explain the creation, use, and renewal of competitive advantage in terms of firm resources. The resource theory is designed to identify connections and explain the factors of competitive advantages, their dynamics (Fang, et al., 2015). </w:t>
      </w:r>
    </w:p>
    <w:p w14:paraId="6BBF5BBC" w14:textId="77777777" w:rsidR="002966E3" w:rsidRDefault="007B111D">
      <w:pPr>
        <w:spacing w:after="0"/>
        <w:rPr>
          <w:color w:val="000000"/>
        </w:rPr>
      </w:pPr>
      <w:r>
        <w:rPr>
          <w:color w:val="000000"/>
          <w:highlight w:val="white"/>
        </w:rPr>
        <w:t>presents some management technologies, emphasizing the concept and implementation of these technologies in organisations.</w:t>
      </w:r>
      <w:r>
        <w:rPr>
          <w:color w:val="000000"/>
        </w:rPr>
        <w:t xml:space="preserve"> Another important typology present recursively in the knowledge management literature is the one that divides knowledge between tacit and explicit . This division was first presented by Michael Polanyi. The tacit knowledge is characterised, according to Winter  as a complex, substantially not capable of learning, non - articulated, not observable in use and not documented. The explicit knowledge , in turn, is characterised by being schematic, simple, teaching subject, articulate, observable in use and documented.</w:t>
      </w:r>
    </w:p>
    <w:p w14:paraId="272F3E33" w14:textId="77777777" w:rsidR="002966E3" w:rsidRDefault="007B111D">
      <w:pPr>
        <w:spacing w:after="0"/>
        <w:rPr>
          <w:color w:val="000000"/>
        </w:rPr>
      </w:pPr>
      <w:r>
        <w:rPr>
          <w:color w:val="000000"/>
        </w:rPr>
        <w:t>In the administration theories, reveal that there were a series of attempts to prioritise knowledge as an important resource for the organisation. However, each one of them lacked important elements for the constitution of a knowledge-creating company, and there was a need to propose a new theory, since the existing ones until then had not been enough.</w:t>
      </w:r>
    </w:p>
    <w:p w14:paraId="5A71EA97" w14:textId="77777777" w:rsidR="002966E3" w:rsidRDefault="007B111D">
      <w:pPr>
        <w:spacing w:after="0"/>
        <w:rPr>
          <w:color w:val="000000"/>
        </w:rPr>
      </w:pPr>
      <w:r>
        <w:rPr>
          <w:color w:val="000000"/>
        </w:rPr>
        <w:t xml:space="preserve">reveal the attempts of administration schools with regard to knowledge management. The authors emphasise that in Taylor's scientific administration there was an attempt to transform tacit knowledge into explicit knowledge (times and movements), but without considering the experiences and decisions taken by employees as an important source of this knowledge. In Elton Mayo's theory of human relations, there was an effort to show the importance of social relations in productivity, but the theory was unable to sustain itself, having been absorbed into scientific theories of the human group and social interaction, similar to Taylor's. . Although it recognises the existence of </w:t>
      </w:r>
      <w:proofErr w:type="spellStart"/>
      <w:r>
        <w:rPr>
          <w:color w:val="000000"/>
        </w:rPr>
        <w:t>behavioral</w:t>
      </w:r>
      <w:proofErr w:type="spellEnd"/>
      <w:r>
        <w:rPr>
          <w:color w:val="000000"/>
        </w:rPr>
        <w:t xml:space="preserve"> knowledge, in addition to scientific knowledge, and </w:t>
      </w:r>
      <w:r>
        <w:rPr>
          <w:color w:val="000000"/>
        </w:rPr>
        <w:lastRenderedPageBreak/>
        <w:t xml:space="preserve">attaches greater importance to it, Chester Barnard's theory is not concerned with the creation of knowledge. </w:t>
      </w:r>
    </w:p>
    <w:p w14:paraId="5F41884F" w14:textId="77777777" w:rsidR="002966E3" w:rsidRDefault="007B111D">
      <w:pPr>
        <w:spacing w:after="0"/>
        <w:rPr>
          <w:color w:val="000000"/>
        </w:rPr>
      </w:pPr>
      <w:r>
        <w:rPr>
          <w:color w:val="000000"/>
        </w:rPr>
        <w:t xml:space="preserve">In Herbert Simon's theory the need to formalise information and knowledge was highlighted, but tacit knowledge was neglected. In the first theories of strategy, the importance of knowledge of the external and internal environments for the strategic management of organisations was revealed, but the creation of knowledge was not addressed (Ferreira, et al 2018). In theories on organisational culture, emphasis was placed on the organisation as a system in which the sharing of experiences was a key factor for the company's competitiveness, considering the human being, however, as a deposit and not as a creator of knowledge. </w:t>
      </w:r>
    </w:p>
    <w:p w14:paraId="7017164A" w14:textId="77777777" w:rsidR="002966E3" w:rsidRDefault="007B111D">
      <w:pPr>
        <w:spacing w:after="0"/>
        <w:rPr>
          <w:color w:val="000000"/>
        </w:rPr>
      </w:pPr>
      <w:r>
        <w:rPr>
          <w:color w:val="000000"/>
        </w:rPr>
        <w:t>In theories on organisational culture, emphasis was placed on the organisation as a system in which the sharing of experiences was a key factor for the company's competitiveness, considering the human being, however, as a deposit and not as a creator of knowledge. but tacit knowledge has been neglected. In the first theories of strategy, the importance of knowledge of the external and internal environments for the strategic management of organisations was revealed, but the creation of knowledge was not addressed. In theories on organisational culture, emphasis was placed on the organisation as a system in which the sharing of experiences was a key factor for the company's competitiveness, considering the human being, however, as a deposit and not as a creator of knowledge.</w:t>
      </w:r>
    </w:p>
    <w:p w14:paraId="40BEFBAF" w14:textId="77777777" w:rsidR="002966E3" w:rsidRDefault="007B111D">
      <w:pPr>
        <w:spacing w:after="0"/>
        <w:rPr>
          <w:color w:val="000000"/>
        </w:rPr>
      </w:pPr>
      <w:r>
        <w:rPr>
          <w:color w:val="000000"/>
        </w:rPr>
        <w:t xml:space="preserve">(Un et al., 2015 )present a theory of creation and dissemination of organisational knowledge that differs from Western methods and philosophies for handling information and human and business relations. They claim that cultural differences radically interfere in the ways of discovering and using individual and organisational knowledge. For them, whilst the Western model recognises as useful knowledge </w:t>
      </w:r>
      <w:r>
        <w:t>that can</w:t>
      </w:r>
      <w:r>
        <w:rPr>
          <w:color w:val="000000"/>
        </w:rPr>
        <w:t xml:space="preserve"> be formalised, systematised and easily communicated - the so-called explicit knowledge -, the Eastern ones consider tacit (or implicit) knowledge as more important. This would result from the information analysis processes, from </w:t>
      </w:r>
      <w:r>
        <w:t>insights subjective</w:t>
      </w:r>
      <w:r>
        <w:rPr>
          <w:color w:val="000000"/>
        </w:rPr>
        <w:t xml:space="preserve"> and intuition, premises taken as priority and starting point of innovation and creativity processes of business projects.</w:t>
      </w:r>
    </w:p>
    <w:p w14:paraId="79CA4A81" w14:textId="77777777" w:rsidR="002966E3" w:rsidRDefault="007B111D">
      <w:pPr>
        <w:spacing w:after="0"/>
        <w:rPr>
          <w:color w:val="000000"/>
        </w:rPr>
      </w:pPr>
      <w:r>
        <w:rPr>
          <w:color w:val="000000"/>
        </w:rPr>
        <w:t xml:space="preserve">Tacit knowledge is difficult to externalise. It is made up of cognitive and technical elements. </w:t>
      </w:r>
      <w:r>
        <w:t>highlights</w:t>
      </w:r>
      <w:r>
        <w:rPr>
          <w:color w:val="000000"/>
        </w:rPr>
        <w:t xml:space="preserve"> that knowledge-creating companies systematically generate new knowledge, disseminating it throughout the organisation and incorporating it into new technologies, processes and products. This complex system takes place through the conversion between </w:t>
      </w:r>
      <w:r>
        <w:rPr>
          <w:color w:val="000000"/>
        </w:rPr>
        <w:lastRenderedPageBreak/>
        <w:t>implicit and explicit knowledge, involving people, work groups, the organisation and the environment where it operates. This conversion of knowledge takes place in four ways: through socialisation, through externalisation, through combination and through internalisation, which are related in a sequential and complementary way in this process, forming the so-called spiral of knowledge .</w:t>
      </w:r>
    </w:p>
    <w:p w14:paraId="60992036" w14:textId="77777777" w:rsidR="002966E3" w:rsidRDefault="007B111D">
      <w:pPr>
        <w:spacing w:after="0"/>
        <w:rPr>
          <w:color w:val="000000"/>
        </w:rPr>
      </w:pPr>
      <w:r>
        <w:rPr>
          <w:color w:val="000000"/>
        </w:rPr>
        <w:t xml:space="preserve"> defenders of knowledge management, in their studies, present models that allow organisations to identify, describe and experiment with individual and collective mental models, seeking to identify, codify and disseminate cognitive patterns that enable the learning and innovation. The central idea is to consider the subjective practices that tacitly complement and exceed the formalism that describes the work, that is, capture the informal practices and innovations that are added to the formally described and documented organisational tasks. The identification and documentation of these practices would serve as a lever for new and useful ideas.</w:t>
      </w:r>
    </w:p>
    <w:p w14:paraId="6D75A070" w14:textId="77777777" w:rsidR="002966E3" w:rsidRDefault="007B111D">
      <w:pPr>
        <w:pStyle w:val="Heading1"/>
        <w:spacing w:before="0"/>
        <w:rPr>
          <w:color w:val="000000"/>
          <w:sz w:val="24"/>
          <w:szCs w:val="24"/>
        </w:rPr>
      </w:pPr>
      <w:bookmarkStart w:id="4" w:name="_Toc75602974"/>
      <w:r>
        <w:rPr>
          <w:color w:val="000000"/>
          <w:sz w:val="24"/>
          <w:szCs w:val="24"/>
        </w:rPr>
        <w:t>Section 3: Investigating of KM techniques used by Amazon.com</w:t>
      </w:r>
      <w:bookmarkEnd w:id="4"/>
    </w:p>
    <w:p w14:paraId="5498ED4F" w14:textId="77777777" w:rsidR="002966E3" w:rsidRDefault="007B111D">
      <w:pPr>
        <w:spacing w:after="0"/>
        <w:rPr>
          <w:color w:val="000000"/>
        </w:rPr>
      </w:pPr>
      <w:r>
        <w:rPr>
          <w:color w:val="000000"/>
        </w:rPr>
        <w:t xml:space="preserve">The Covid pandemic has claimed the lives of over 1 million people worldwide. This further shook the global economy, brought it to a complete halt, triggered a massive recession and, due to retail, hastened the sluggish end of previously weakened retail chains. However, Amazon is one of the few exceptions. Internet business Goliath, with its apparent endless determination and drive to provide housing at low cost, has become the default retailer and fundamental help for some clients in the midst of the Covid emergency (Lopes). </w:t>
      </w:r>
    </w:p>
    <w:p w14:paraId="09D4DD06" w14:textId="77777777" w:rsidR="002966E3" w:rsidRDefault="007B111D">
      <w:pPr>
        <w:spacing w:after="0"/>
        <w:rPr>
          <w:color w:val="000000"/>
        </w:rPr>
      </w:pPr>
      <w:r>
        <w:rPr>
          <w:color w:val="000000"/>
        </w:rPr>
        <w:t>The lack of establishment of standard operating procedures (SOPs) for automating work is a greatest problem of entrepreneurs. The establishment of SOPs enables a company owner to be involved. Most of the critical tasks of another person are delegated and you can concentrate on your vision and your broader image. A successful contractor makes an idea a demanded product from an abstract concept. The establishment of an Amazon company is an excellent means of dealing with product logistics. But its scalability is the difference between a good Amazon FBA and a great one. In order to boost quality, SOPs give their brand an infrastructure (</w:t>
      </w:r>
      <w:proofErr w:type="spellStart"/>
      <w:r>
        <w:rPr>
          <w:color w:val="000000"/>
        </w:rPr>
        <w:t>Dneprovskaya</w:t>
      </w:r>
      <w:proofErr w:type="spellEnd"/>
      <w:r>
        <w:rPr>
          <w:color w:val="000000"/>
        </w:rPr>
        <w:t>, et al., 2018).</w:t>
      </w:r>
    </w:p>
    <w:p w14:paraId="462FE32E" w14:textId="77777777" w:rsidR="002966E3" w:rsidRDefault="007B111D">
      <w:pPr>
        <w:spacing w:after="0"/>
        <w:rPr>
          <w:color w:val="000000"/>
        </w:rPr>
      </w:pPr>
      <w:r>
        <w:rPr>
          <w:color w:val="000000"/>
        </w:rPr>
        <w:t xml:space="preserve">Amazon. com </w:t>
      </w:r>
      <w:r>
        <w:t>connects</w:t>
      </w:r>
      <w:r>
        <w:rPr>
          <w:color w:val="000000"/>
        </w:rPr>
        <w:t xml:space="preserve"> millions of people with </w:t>
      </w:r>
      <w:r>
        <w:t>gigabytes</w:t>
      </w:r>
      <w:r>
        <w:rPr>
          <w:color w:val="000000"/>
        </w:rPr>
        <w:t xml:space="preserve"> of item data so easily. To some extent, the appropriate response is to use the latest information in leadership strategies (KM). In the area of ​​e-learning, we can greatly benefit from Amazon's drive to connect customers and data. The vast majority view Amazon as one of the world's best e-commerce companies, and that's it. </w:t>
      </w:r>
      <w:r>
        <w:lastRenderedPageBreak/>
        <w:t>Meanwhile</w:t>
      </w:r>
      <w:r>
        <w:rPr>
          <w:color w:val="000000"/>
        </w:rPr>
        <w:t>, Amazon is proving that the key to progress is customer experience, or the ability of customers to discover what they need quickly and efficiently. (Massingham, 2019).</w:t>
      </w:r>
    </w:p>
    <w:p w14:paraId="362B37CC" w14:textId="77777777" w:rsidR="002966E3" w:rsidRDefault="007B111D">
      <w:pPr>
        <w:spacing w:after="0"/>
        <w:rPr>
          <w:color w:val="000000"/>
        </w:rPr>
      </w:pPr>
      <w:r>
        <w:rPr>
          <w:color w:val="000000"/>
        </w:rPr>
        <w:t>Hence, this is where information for executives comes in. “If they call it KM, Amazon uses KM standards and methods to add critical incentive to its customers from multiple perspectives”:</w:t>
      </w:r>
    </w:p>
    <w:p w14:paraId="33087004" w14:textId="77777777" w:rsidR="002966E3" w:rsidRDefault="007B111D">
      <w:pPr>
        <w:spacing w:after="0"/>
        <w:rPr>
          <w:color w:val="000000"/>
        </w:rPr>
      </w:pPr>
      <w:r>
        <w:rPr>
          <w:b/>
          <w:color w:val="000000"/>
        </w:rPr>
        <w:t>• One entry, one interface. “</w:t>
      </w:r>
      <w:r>
        <w:rPr>
          <w:color w:val="000000"/>
        </w:rPr>
        <w:t xml:space="preserve">Everything we buy from Amazon, all the business we do with them”, is done through a similar entrance. Food, gadgets, books, clothes are all the same. One-time purchases. The login is very similar and the customer experience is very similar. This gives </w:t>
      </w:r>
      <w:r>
        <w:t>customers versatility</w:t>
      </w:r>
      <w:r>
        <w:rPr>
          <w:color w:val="000000"/>
        </w:rPr>
        <w:t xml:space="preserve"> and comfort, and also “makes them less nervous when exploring new areas of the site. (</w:t>
      </w:r>
      <w:proofErr w:type="spellStart"/>
      <w:r>
        <w:rPr>
          <w:color w:val="000000"/>
        </w:rPr>
        <w:t>Bolisani</w:t>
      </w:r>
      <w:proofErr w:type="spellEnd"/>
      <w:r>
        <w:rPr>
          <w:color w:val="000000"/>
        </w:rPr>
        <w:t xml:space="preserve">, and </w:t>
      </w:r>
      <w:proofErr w:type="spellStart"/>
      <w:r>
        <w:rPr>
          <w:color w:val="000000"/>
        </w:rPr>
        <w:t>Bratianu</w:t>
      </w:r>
      <w:proofErr w:type="spellEnd"/>
      <w:r>
        <w:rPr>
          <w:color w:val="000000"/>
        </w:rPr>
        <w:t xml:space="preserve">, 2018). </w:t>
      </w:r>
    </w:p>
    <w:p w14:paraId="65BE1A4C" w14:textId="77777777" w:rsidR="002966E3" w:rsidRDefault="007B111D">
      <w:pPr>
        <w:spacing w:after="0"/>
        <w:rPr>
          <w:color w:val="000000"/>
        </w:rPr>
      </w:pPr>
      <w:r>
        <w:rPr>
          <w:color w:val="000000"/>
        </w:rPr>
        <w:t>Suggestions for us: Separate entrance and interface give representatives a typical, natural and easy-to-use transition to information about the work environment in all structures. Curricula, eLearning, website, recordings, hands-on devices - all in one place (</w:t>
      </w:r>
      <w:proofErr w:type="spellStart"/>
      <w:r>
        <w:rPr>
          <w:color w:val="000000"/>
        </w:rPr>
        <w:t>Picq</w:t>
      </w:r>
      <w:proofErr w:type="spellEnd"/>
      <w:r>
        <w:rPr>
          <w:color w:val="000000"/>
        </w:rPr>
        <w:t xml:space="preserve">. 2016). </w:t>
      </w:r>
    </w:p>
    <w:p w14:paraId="4903D570" w14:textId="77777777" w:rsidR="002966E3" w:rsidRDefault="007B111D">
      <w:pPr>
        <w:spacing w:after="0"/>
        <w:rPr>
          <w:color w:val="000000"/>
        </w:rPr>
      </w:pPr>
      <w:r>
        <w:rPr>
          <w:b/>
          <w:color w:val="000000"/>
        </w:rPr>
        <w:t xml:space="preserve">Steady show. </w:t>
      </w:r>
      <w:r>
        <w:rPr>
          <w:color w:val="000000"/>
        </w:rPr>
        <w:t xml:space="preserve">Data are given the same method and at every opportunity from definition to auditing for each item and in the same query. This is because they make large whiteboards and then distribute them to their consumers. The capacity to track and chronicle every individual data is another advantage (Solheim and </w:t>
      </w:r>
      <w:proofErr w:type="spellStart"/>
      <w:r>
        <w:rPr>
          <w:color w:val="000000"/>
        </w:rPr>
        <w:t>Tveterås</w:t>
      </w:r>
      <w:proofErr w:type="spellEnd"/>
      <w:r>
        <w:rPr>
          <w:color w:val="000000"/>
        </w:rPr>
        <w:t>, 2017).</w:t>
      </w:r>
    </w:p>
    <w:p w14:paraId="331FFEE2" w14:textId="77777777" w:rsidR="002966E3" w:rsidRDefault="007B111D">
      <w:pPr>
        <w:spacing w:after="0"/>
        <w:rPr>
          <w:color w:val="000000"/>
        </w:rPr>
      </w:pPr>
      <w:r>
        <w:rPr>
          <w:color w:val="000000"/>
        </w:rPr>
        <w:t xml:space="preserve">• </w:t>
      </w:r>
      <w:r>
        <w:rPr>
          <w:b/>
          <w:color w:val="000000"/>
        </w:rPr>
        <w:t>Creation of a distributed upstream.</w:t>
      </w:r>
      <w:r>
        <w:rPr>
          <w:color w:val="000000"/>
        </w:rPr>
        <w:t xml:space="preserve"> Although Amazon looks to be in control of all we see, real-world food companies are generally creating entities. The material seems like it comes from the same area and makes it more </w:t>
      </w:r>
      <w:r>
        <w:t>usable</w:t>
      </w:r>
      <w:r>
        <w:rPr>
          <w:color w:val="000000"/>
        </w:rPr>
        <w:t xml:space="preserve">, </w:t>
      </w:r>
      <w:r>
        <w:t>following the</w:t>
      </w:r>
      <w:r>
        <w:rPr>
          <w:color w:val="000000"/>
        </w:rPr>
        <w:t xml:space="preserve"> Amazon plan standards, drawing up styles, and other practise and tactics.</w:t>
      </w:r>
    </w:p>
    <w:p w14:paraId="6D81EBBB" w14:textId="77777777" w:rsidR="002966E3" w:rsidRDefault="007B111D">
      <w:pPr>
        <w:spacing w:after="0"/>
        <w:rPr>
          <w:color w:val="000000"/>
        </w:rPr>
      </w:pPr>
      <w:r>
        <w:rPr>
          <w:color w:val="000000"/>
        </w:rPr>
        <w:t xml:space="preserve">Suggestions for us: The task of increasing the content, relevance and correctness is also transferred to the most responsible assembly by </w:t>
      </w:r>
      <w:r>
        <w:t>transferring</w:t>
      </w:r>
      <w:r>
        <w:rPr>
          <w:color w:val="000000"/>
        </w:rPr>
        <w:t xml:space="preserve"> the content generation to the source. It also appeals to small and </w:t>
      </w:r>
      <w:r>
        <w:t>medium-sized</w:t>
      </w:r>
      <w:r>
        <w:rPr>
          <w:color w:val="000000"/>
        </w:rPr>
        <w:t xml:space="preserve"> companies (Un, and Asakawa, 2015. ).</w:t>
      </w:r>
    </w:p>
    <w:p w14:paraId="2C3D57A6" w14:textId="77777777" w:rsidR="002966E3" w:rsidRDefault="007B111D">
      <w:pPr>
        <w:spacing w:after="0"/>
        <w:rPr>
          <w:color w:val="000000"/>
        </w:rPr>
      </w:pPr>
      <w:r>
        <w:rPr>
          <w:color w:val="000000"/>
        </w:rPr>
        <w:t xml:space="preserve">• </w:t>
      </w:r>
      <w:r>
        <w:rPr>
          <w:b/>
          <w:color w:val="000000"/>
        </w:rPr>
        <w:t>Crowdsourcing</w:t>
      </w:r>
      <w:r>
        <w:rPr>
          <w:color w:val="000000"/>
        </w:rPr>
        <w:t xml:space="preserve">. In addition to examination of </w:t>
      </w:r>
      <w:r>
        <w:t>what Amazon</w:t>
      </w:r>
      <w:r>
        <w:rPr>
          <w:color w:val="000000"/>
        </w:rPr>
        <w:t xml:space="preserve"> clients have been recently acquired or acquired together, Amazon generates customer and service information via features such as customer ratings, surveys (ranked most and less helpful) and photos. Amazon, the model of many social networks, is mimicked by a variety of email services.</w:t>
      </w:r>
    </w:p>
    <w:p w14:paraId="485858BD" w14:textId="77777777" w:rsidR="002966E3" w:rsidRDefault="007B111D">
      <w:pPr>
        <w:spacing w:after="0"/>
        <w:rPr>
          <w:color w:val="000000"/>
        </w:rPr>
      </w:pPr>
      <w:r>
        <w:rPr>
          <w:color w:val="000000"/>
        </w:rPr>
        <w:t>Suggestions for us: a sense of the field without formal networks of learning</w:t>
      </w:r>
    </w:p>
    <w:p w14:paraId="005137E9" w14:textId="77777777" w:rsidR="002966E3" w:rsidRDefault="007B111D">
      <w:pPr>
        <w:spacing w:after="0"/>
        <w:rPr>
          <w:color w:val="000000"/>
        </w:rPr>
      </w:pPr>
      <w:r>
        <w:rPr>
          <w:color w:val="000000"/>
        </w:rPr>
        <w:t>•</w:t>
      </w:r>
      <w:r>
        <w:rPr>
          <w:b/>
          <w:color w:val="000000"/>
        </w:rPr>
        <w:t>Feedback</w:t>
      </w:r>
      <w:r>
        <w:rPr>
          <w:color w:val="000000"/>
        </w:rPr>
        <w:t xml:space="preserve">. </w:t>
      </w:r>
      <w:r>
        <w:t>Amazon</w:t>
      </w:r>
      <w:r>
        <w:rPr>
          <w:color w:val="000000"/>
        </w:rPr>
        <w:t xml:space="preserve"> is the best e-commerce site and people have criticised it. Why? Because the company respects what customers should be told and knows that critique benefits customers. It places critique directly on the front page of an article and allows users to analyse and sort the </w:t>
      </w:r>
      <w:r>
        <w:rPr>
          <w:color w:val="000000"/>
        </w:rPr>
        <w:lastRenderedPageBreak/>
        <w:t>data in accordance with their criteria. It even enables readers (customers) to rate commentators. Not only does this data help prospective customers, but Amazon also helps enhance product management and improve its products (Un, and Asakawa, 2015).</w:t>
      </w:r>
    </w:p>
    <w:p w14:paraId="46DA92AD" w14:textId="77777777" w:rsidR="002966E3" w:rsidRDefault="007B111D">
      <w:pPr>
        <w:spacing w:after="0"/>
        <w:rPr>
          <w:color w:val="000000"/>
        </w:rPr>
      </w:pPr>
      <w:r>
        <w:rPr>
          <w:color w:val="000000"/>
        </w:rPr>
        <w:t xml:space="preserve">Suggestions for us: The greatest way to verify KM's adequacy is possibly by user input on contents. This is much more crucial than visits to </w:t>
      </w:r>
      <w:r>
        <w:t>pages</w:t>
      </w:r>
      <w:r>
        <w:rPr>
          <w:color w:val="000000"/>
        </w:rPr>
        <w:t xml:space="preserve"> or downloads, for example. It also helps customers immediately understand a significant and helpful entity based on their peers' perspectives (</w:t>
      </w:r>
      <w:proofErr w:type="spellStart"/>
      <w:r>
        <w:rPr>
          <w:color w:val="000000"/>
        </w:rPr>
        <w:t>Bootz</w:t>
      </w:r>
      <w:proofErr w:type="spellEnd"/>
      <w:r>
        <w:rPr>
          <w:color w:val="000000"/>
        </w:rPr>
        <w:t>, et al., 2019).</w:t>
      </w:r>
    </w:p>
    <w:p w14:paraId="4A39D70F" w14:textId="77777777" w:rsidR="002966E3" w:rsidRDefault="007B111D">
      <w:pPr>
        <w:spacing w:after="0"/>
        <w:rPr>
          <w:color w:val="000000"/>
        </w:rPr>
      </w:pPr>
      <w:r>
        <w:rPr>
          <w:b/>
          <w:color w:val="000000"/>
        </w:rPr>
        <w:t>• Focus on productivity</w:t>
      </w:r>
      <w:r>
        <w:rPr>
          <w:color w:val="000000"/>
        </w:rPr>
        <w:t>. Should Amazon decline or change requests, change strategy for transport or instalment, return the goods, or find out a year earlier what Amazon had bought? For every work that Amazon needs to perform, Amazon provides it the opportunity to take action.</w:t>
      </w:r>
    </w:p>
    <w:p w14:paraId="27FC2501" w14:textId="77777777" w:rsidR="002966E3" w:rsidRDefault="007B111D">
      <w:pPr>
        <w:spacing w:after="0"/>
        <w:rPr>
          <w:color w:val="000000"/>
        </w:rPr>
      </w:pPr>
      <w:r>
        <w:rPr>
          <w:color w:val="000000"/>
        </w:rPr>
        <w:t xml:space="preserve">Suggestions for us: Moving from an exhibition or commission-based strategy will be very helpful for workers, as they attempt to restore their position in an even more robust fashion (Solheim and </w:t>
      </w:r>
      <w:proofErr w:type="spellStart"/>
      <w:r>
        <w:rPr>
          <w:color w:val="000000"/>
        </w:rPr>
        <w:t>Tveterås</w:t>
      </w:r>
      <w:proofErr w:type="spellEnd"/>
      <w:r>
        <w:rPr>
          <w:color w:val="000000"/>
        </w:rPr>
        <w:t>, 2017).</w:t>
      </w:r>
    </w:p>
    <w:p w14:paraId="0F2466F1" w14:textId="77777777" w:rsidR="002966E3" w:rsidRDefault="007B111D">
      <w:pPr>
        <w:spacing w:after="0"/>
        <w:rPr>
          <w:color w:val="000000"/>
        </w:rPr>
      </w:pPr>
      <w:r>
        <w:t>In the future</w:t>
      </w:r>
      <w:r>
        <w:rPr>
          <w:color w:val="000000"/>
        </w:rPr>
        <w:t>, Amazon cannot easily return to the former standard after the crises. Many of the improvements made during the detention were successful and long promised. Teleworking, virtual teams, e-learning and digital events, for example, in many firms must become more common, if not normal. In addition, new arrangements will be needed in certain of Amazon's issues. For example, we see today the need to make the supply chains more robust, flexible employees and a more adaptable company (Fang, et al., 2015). There are several new trends: changes in consumer patterns, growing work digitisation, increasing informal labour and strengthening local economies. There are several issues to be discussed.</w:t>
      </w:r>
    </w:p>
    <w:p w14:paraId="028DDB49" w14:textId="77777777" w:rsidR="002966E3" w:rsidRDefault="007B111D">
      <w:pPr>
        <w:spacing w:after="0"/>
        <w:rPr>
          <w:color w:val="000000"/>
        </w:rPr>
      </w:pPr>
      <w:r>
        <w:rPr>
          <w:color w:val="000000"/>
        </w:rPr>
        <w:t>However, trends and chances to be utilised will not be enough. Viable possibilities and future will have to be imagined and worked on. To achieve this goal, it is necessary to be conscious of what they do not know, knowledge, learning, intelligence and innovations (</w:t>
      </w:r>
      <w:proofErr w:type="spellStart"/>
      <w:r>
        <w:rPr>
          <w:color w:val="000000"/>
        </w:rPr>
        <w:t>Breul</w:t>
      </w:r>
      <w:proofErr w:type="spellEnd"/>
      <w:r>
        <w:rPr>
          <w:color w:val="000000"/>
        </w:rPr>
        <w:t xml:space="preserve"> and Diez, 2018).</w:t>
      </w:r>
    </w:p>
    <w:p w14:paraId="172227AF" w14:textId="77777777" w:rsidR="002966E3" w:rsidRDefault="007B111D">
      <w:pPr>
        <w:spacing w:after="0"/>
        <w:rPr>
          <w:color w:val="000000"/>
        </w:rPr>
      </w:pPr>
      <w:r>
        <w:rPr>
          <w:color w:val="000000"/>
        </w:rPr>
        <w:t xml:space="preserve">Researchers have outlined four problems that Amazon will face in future and areas Amazon.com can still improve in the future in order to overcome the challenge. </w:t>
      </w:r>
    </w:p>
    <w:p w14:paraId="145925D8" w14:textId="77777777" w:rsidR="002966E3" w:rsidRDefault="007B111D">
      <w:pPr>
        <w:spacing w:after="0"/>
        <w:rPr>
          <w:color w:val="000000"/>
        </w:rPr>
      </w:pPr>
      <w:r>
        <w:rPr>
          <w:b/>
          <w:color w:val="000000"/>
        </w:rPr>
        <w:t>Business Transformation</w:t>
      </w:r>
      <w:r>
        <w:rPr>
          <w:color w:val="000000"/>
        </w:rPr>
        <w:t> from an industrial logic to a digital one.</w:t>
      </w:r>
    </w:p>
    <w:p w14:paraId="3B0D7B9A" w14:textId="77777777" w:rsidR="002966E3" w:rsidRDefault="007B111D">
      <w:pPr>
        <w:spacing w:after="0"/>
        <w:rPr>
          <w:color w:val="000000"/>
        </w:rPr>
      </w:pPr>
      <w:r>
        <w:rPr>
          <w:b/>
          <w:color w:val="000000"/>
        </w:rPr>
        <w:t>Transformation in management</w:t>
      </w:r>
      <w:r>
        <w:rPr>
          <w:color w:val="000000"/>
        </w:rPr>
        <w:t> from the traditional hierarchy to more organic and flexible models.</w:t>
      </w:r>
    </w:p>
    <w:p w14:paraId="0F4B9C43" w14:textId="77777777" w:rsidR="002966E3" w:rsidRDefault="007B111D">
      <w:pPr>
        <w:spacing w:after="0"/>
        <w:rPr>
          <w:color w:val="000000"/>
        </w:rPr>
      </w:pPr>
      <w:r>
        <w:rPr>
          <w:b/>
          <w:color w:val="000000"/>
        </w:rPr>
        <w:lastRenderedPageBreak/>
        <w:t>New Relationship With Knowledge</w:t>
      </w:r>
      <w:r>
        <w:rPr>
          <w:color w:val="000000"/>
        </w:rPr>
        <w:t>, which is increasingly becoming a fundamental resource for the business.</w:t>
      </w:r>
    </w:p>
    <w:p w14:paraId="62B67D98" w14:textId="77777777" w:rsidR="002966E3" w:rsidRDefault="007B111D">
      <w:pPr>
        <w:pStyle w:val="Heading1"/>
        <w:spacing w:before="0"/>
        <w:rPr>
          <w:color w:val="000000"/>
          <w:sz w:val="24"/>
          <w:szCs w:val="24"/>
        </w:rPr>
      </w:pPr>
      <w:bookmarkStart w:id="5" w:name="_Toc75602975"/>
      <w:r>
        <w:rPr>
          <w:color w:val="000000"/>
          <w:sz w:val="24"/>
          <w:szCs w:val="24"/>
        </w:rPr>
        <w:t>Conclusions and Recommendations</w:t>
      </w:r>
      <w:bookmarkEnd w:id="5"/>
    </w:p>
    <w:p w14:paraId="0DFD2675" w14:textId="77777777" w:rsidR="002966E3" w:rsidRDefault="007B111D">
      <w:pPr>
        <w:spacing w:after="0"/>
        <w:rPr>
          <w:color w:val="000000"/>
        </w:rPr>
      </w:pPr>
      <w:r>
        <w:rPr>
          <w:color w:val="000000"/>
        </w:rPr>
        <w:t>In conclusion, by focusing on Amazon, this study introduced essential principles and theories of knowledge management. This study shows that effective creation, storage, sharing, use and information integration are critical requirements for good practises in knowledge management. Innovation and knowledge which change the old ways of organising business in firms are becoming a prerequisite for corporate success. Knowledge management is one of the drivers of this transition, an important corporate skill that may work at a new level. Fortunately, currently a range of methods, strategies and instruments are developed particularly to support the management of e-commerce, to overcome barriers and produce better and better outcomes.</w:t>
      </w:r>
    </w:p>
    <w:p w14:paraId="43B9221B" w14:textId="77777777" w:rsidR="002966E3" w:rsidRDefault="007B111D">
      <w:pPr>
        <w:spacing w:after="0"/>
        <w:rPr>
          <w:color w:val="000000"/>
        </w:rPr>
      </w:pPr>
      <w:r>
        <w:rPr>
          <w:color w:val="000000"/>
        </w:rPr>
        <w:t xml:space="preserve">The effects for society and the market of the Covid-19 outbreak led to severe </w:t>
      </w:r>
      <w:r>
        <w:t>changes that forced</w:t>
      </w:r>
      <w:r>
        <w:rPr>
          <w:color w:val="000000"/>
        </w:rPr>
        <w:t xml:space="preserve"> Amazon and other corporations to adapt to the new climate. Those that were not compelled to close and stop their work must learn to work differently and establish new ways to act. In general, Amazon is organised to perform effectively, but not to learn or create so much. These two activities apparently never prevailed in Amazon, but are vital to the transformation that is now even more urgent. In this environment, knowledge management is a key organisational capability both to respond immediately in the middle of chaos and to establish a new level of management for the future (Lopes et al., 2017).</w:t>
      </w:r>
    </w:p>
    <w:p w14:paraId="305E4A37" w14:textId="77777777" w:rsidR="002966E3" w:rsidRDefault="007B111D">
      <w:pPr>
        <w:spacing w:after="0"/>
        <w:rPr>
          <w:color w:val="000000"/>
        </w:rPr>
      </w:pPr>
      <w:r>
        <w:rPr>
          <w:color w:val="000000"/>
        </w:rPr>
        <w:t xml:space="preserve">The problems that Amazon will face in future and recommendations to strengthen their knowledge management practices from the knowledge acquisition-retention-transfer perspectives. Following table shows the knowledge management framework </w:t>
      </w:r>
      <w:r>
        <w:t>Amazon.com can</w:t>
      </w:r>
      <w:r>
        <w:rPr>
          <w:color w:val="000000"/>
        </w:rPr>
        <w:t xml:space="preserve"> use in the future to make their KM culture more enriched and effectively functioning.</w:t>
      </w:r>
    </w:p>
    <w:tbl>
      <w:tblPr>
        <w:tblStyle w:val="DarkList-Accent3"/>
        <w:tblW w:w="9918" w:type="dxa"/>
        <w:tblLayout w:type="fixed"/>
        <w:tblLook w:val="0400" w:firstRow="0" w:lastRow="0" w:firstColumn="0" w:lastColumn="0" w:noHBand="0" w:noVBand="1"/>
      </w:tblPr>
      <w:tblGrid>
        <w:gridCol w:w="1606"/>
        <w:gridCol w:w="4494"/>
        <w:gridCol w:w="3818"/>
      </w:tblGrid>
      <w:tr w:rsidR="002966E3" w14:paraId="0738AE41" w14:textId="77777777" w:rsidTr="003D0A95">
        <w:trPr>
          <w:cnfStyle w:val="000000100000" w:firstRow="0" w:lastRow="0" w:firstColumn="0" w:lastColumn="0" w:oddVBand="0" w:evenVBand="0" w:oddHBand="1" w:evenHBand="0" w:firstRowFirstColumn="0" w:firstRowLastColumn="0" w:lastRowFirstColumn="0" w:lastRowLastColumn="0"/>
          <w:trHeight w:val="671"/>
        </w:trPr>
        <w:tc>
          <w:tcPr>
            <w:tcW w:w="1606" w:type="dxa"/>
          </w:tcPr>
          <w:p w14:paraId="2C51E2BE" w14:textId="77777777" w:rsidR="002966E3" w:rsidRDefault="007B111D">
            <w:pPr>
              <w:spacing w:line="360" w:lineRule="auto"/>
              <w:rPr>
                <w:b/>
                <w:color w:val="000000"/>
              </w:rPr>
            </w:pPr>
            <w:r>
              <w:rPr>
                <w:b/>
                <w:color w:val="000000"/>
              </w:rPr>
              <w:t>Timeline</w:t>
            </w:r>
          </w:p>
        </w:tc>
        <w:tc>
          <w:tcPr>
            <w:tcW w:w="4494" w:type="dxa"/>
          </w:tcPr>
          <w:p w14:paraId="5C7466CB" w14:textId="77777777" w:rsidR="002966E3" w:rsidRDefault="007B111D">
            <w:pPr>
              <w:spacing w:line="360" w:lineRule="auto"/>
              <w:rPr>
                <w:b/>
                <w:color w:val="000000"/>
              </w:rPr>
            </w:pPr>
            <w:r>
              <w:rPr>
                <w:b/>
                <w:color w:val="000000"/>
              </w:rPr>
              <w:t>Knowledge Management Challenges</w:t>
            </w:r>
          </w:p>
        </w:tc>
        <w:tc>
          <w:tcPr>
            <w:tcW w:w="3818" w:type="dxa"/>
          </w:tcPr>
          <w:p w14:paraId="7898566E" w14:textId="77777777" w:rsidR="002966E3" w:rsidRDefault="007B111D">
            <w:pPr>
              <w:spacing w:line="360" w:lineRule="auto"/>
              <w:rPr>
                <w:b/>
                <w:color w:val="000000"/>
              </w:rPr>
            </w:pPr>
            <w:r>
              <w:rPr>
                <w:b/>
                <w:color w:val="000000"/>
              </w:rPr>
              <w:t>Proposed KM framework</w:t>
            </w:r>
          </w:p>
        </w:tc>
      </w:tr>
      <w:tr w:rsidR="002966E3" w14:paraId="04E56D52" w14:textId="77777777" w:rsidTr="003D0A95">
        <w:trPr>
          <w:trHeight w:val="665"/>
        </w:trPr>
        <w:tc>
          <w:tcPr>
            <w:tcW w:w="1606" w:type="dxa"/>
          </w:tcPr>
          <w:p w14:paraId="2481A37F" w14:textId="77777777" w:rsidR="002966E3" w:rsidRDefault="007B111D">
            <w:pPr>
              <w:spacing w:line="360" w:lineRule="auto"/>
              <w:rPr>
                <w:color w:val="000000"/>
              </w:rPr>
            </w:pPr>
            <w:r>
              <w:rPr>
                <w:color w:val="000000"/>
              </w:rPr>
              <w:t>June 2021</w:t>
            </w:r>
          </w:p>
        </w:tc>
        <w:tc>
          <w:tcPr>
            <w:tcW w:w="4494" w:type="dxa"/>
          </w:tcPr>
          <w:p w14:paraId="1C69F53D" w14:textId="77777777" w:rsidR="002966E3" w:rsidRDefault="007B111D">
            <w:pPr>
              <w:spacing w:line="360" w:lineRule="auto"/>
              <w:rPr>
                <w:color w:val="000000"/>
              </w:rPr>
            </w:pPr>
            <w:r>
              <w:rPr>
                <w:color w:val="000000"/>
              </w:rPr>
              <w:t xml:space="preserve">Learning </w:t>
            </w:r>
          </w:p>
        </w:tc>
        <w:tc>
          <w:tcPr>
            <w:tcW w:w="3818" w:type="dxa"/>
          </w:tcPr>
          <w:p w14:paraId="27F1DE2F" w14:textId="77777777" w:rsidR="002966E3" w:rsidRDefault="007B111D">
            <w:pPr>
              <w:spacing w:line="360" w:lineRule="auto"/>
              <w:rPr>
                <w:color w:val="000000"/>
              </w:rPr>
            </w:pPr>
            <w:r>
              <w:rPr>
                <w:color w:val="000000"/>
              </w:rPr>
              <w:t>Systematisation of knowledge</w:t>
            </w:r>
          </w:p>
        </w:tc>
      </w:tr>
      <w:tr w:rsidR="002966E3" w14:paraId="02B84EBB" w14:textId="77777777" w:rsidTr="003D0A95">
        <w:trPr>
          <w:cnfStyle w:val="000000100000" w:firstRow="0" w:lastRow="0" w:firstColumn="0" w:lastColumn="0" w:oddVBand="0" w:evenVBand="0" w:oddHBand="1" w:evenHBand="0" w:firstRowFirstColumn="0" w:firstRowLastColumn="0" w:lastRowFirstColumn="0" w:lastRowLastColumn="0"/>
          <w:trHeight w:val="782"/>
        </w:trPr>
        <w:tc>
          <w:tcPr>
            <w:tcW w:w="1606" w:type="dxa"/>
          </w:tcPr>
          <w:p w14:paraId="709F97C3" w14:textId="77777777" w:rsidR="002966E3" w:rsidRDefault="007B111D">
            <w:pPr>
              <w:spacing w:line="360" w:lineRule="auto"/>
              <w:rPr>
                <w:color w:val="000000"/>
              </w:rPr>
            </w:pPr>
            <w:r>
              <w:rPr>
                <w:color w:val="000000"/>
              </w:rPr>
              <w:t>July-Sep 2021</w:t>
            </w:r>
          </w:p>
        </w:tc>
        <w:tc>
          <w:tcPr>
            <w:tcW w:w="4494" w:type="dxa"/>
          </w:tcPr>
          <w:p w14:paraId="358DFDCA" w14:textId="77777777" w:rsidR="002966E3" w:rsidRDefault="007B111D">
            <w:pPr>
              <w:spacing w:line="360" w:lineRule="auto"/>
              <w:rPr>
                <w:color w:val="000000"/>
              </w:rPr>
            </w:pPr>
            <w:r>
              <w:rPr>
                <w:color w:val="000000"/>
              </w:rPr>
              <w:t>Business Transformation</w:t>
            </w:r>
          </w:p>
        </w:tc>
        <w:tc>
          <w:tcPr>
            <w:tcW w:w="3818" w:type="dxa"/>
          </w:tcPr>
          <w:p w14:paraId="234E023B" w14:textId="77777777" w:rsidR="002966E3" w:rsidRDefault="007B111D">
            <w:pPr>
              <w:spacing w:line="360" w:lineRule="auto"/>
              <w:rPr>
                <w:color w:val="000000"/>
              </w:rPr>
            </w:pPr>
            <w:r>
              <w:rPr>
                <w:color w:val="000000"/>
              </w:rPr>
              <w:t>Knowledge for building the future</w:t>
            </w:r>
          </w:p>
        </w:tc>
      </w:tr>
      <w:tr w:rsidR="002966E3" w14:paraId="4DE1DD6D" w14:textId="77777777" w:rsidTr="003D0A95">
        <w:trPr>
          <w:trHeight w:val="809"/>
        </w:trPr>
        <w:tc>
          <w:tcPr>
            <w:tcW w:w="1606" w:type="dxa"/>
          </w:tcPr>
          <w:p w14:paraId="73B0FF5F" w14:textId="77777777" w:rsidR="002966E3" w:rsidRDefault="007B111D">
            <w:pPr>
              <w:spacing w:line="360" w:lineRule="auto"/>
              <w:rPr>
                <w:color w:val="000000"/>
              </w:rPr>
            </w:pPr>
            <w:r>
              <w:rPr>
                <w:color w:val="000000"/>
              </w:rPr>
              <w:t>Sep-Nov 2021</w:t>
            </w:r>
          </w:p>
        </w:tc>
        <w:tc>
          <w:tcPr>
            <w:tcW w:w="4494" w:type="dxa"/>
          </w:tcPr>
          <w:p w14:paraId="6841DC7E" w14:textId="77777777" w:rsidR="002966E3" w:rsidRDefault="007B111D">
            <w:pPr>
              <w:spacing w:line="360" w:lineRule="auto"/>
              <w:rPr>
                <w:color w:val="000000"/>
              </w:rPr>
            </w:pPr>
            <w:r>
              <w:rPr>
                <w:color w:val="000000"/>
              </w:rPr>
              <w:t>Transformation in management</w:t>
            </w:r>
          </w:p>
        </w:tc>
        <w:tc>
          <w:tcPr>
            <w:tcW w:w="3818" w:type="dxa"/>
          </w:tcPr>
          <w:p w14:paraId="41B4BDCB" w14:textId="77777777" w:rsidR="002966E3" w:rsidRDefault="007B111D">
            <w:pPr>
              <w:spacing w:line="360" w:lineRule="auto"/>
              <w:rPr>
                <w:color w:val="000000"/>
              </w:rPr>
            </w:pPr>
            <w:r>
              <w:rPr>
                <w:color w:val="000000"/>
              </w:rPr>
              <w:t>Learning and innovation as routines</w:t>
            </w:r>
          </w:p>
        </w:tc>
      </w:tr>
      <w:tr w:rsidR="002966E3" w14:paraId="5CA5C9A8" w14:textId="77777777" w:rsidTr="003D0A95">
        <w:trPr>
          <w:cnfStyle w:val="000000100000" w:firstRow="0" w:lastRow="0" w:firstColumn="0" w:lastColumn="0" w:oddVBand="0" w:evenVBand="0" w:oddHBand="1" w:evenHBand="0" w:firstRowFirstColumn="0" w:firstRowLastColumn="0" w:lastRowFirstColumn="0" w:lastRowLastColumn="0"/>
          <w:trHeight w:val="671"/>
        </w:trPr>
        <w:tc>
          <w:tcPr>
            <w:tcW w:w="1606" w:type="dxa"/>
          </w:tcPr>
          <w:p w14:paraId="6CF87FC7" w14:textId="77777777" w:rsidR="002966E3" w:rsidRDefault="007B111D">
            <w:pPr>
              <w:spacing w:line="360" w:lineRule="auto"/>
              <w:rPr>
                <w:color w:val="000000"/>
              </w:rPr>
            </w:pPr>
            <w:r>
              <w:rPr>
                <w:color w:val="000000"/>
              </w:rPr>
              <w:lastRenderedPageBreak/>
              <w:t>Dec 2021</w:t>
            </w:r>
          </w:p>
        </w:tc>
        <w:tc>
          <w:tcPr>
            <w:tcW w:w="4494" w:type="dxa"/>
          </w:tcPr>
          <w:p w14:paraId="144AE5B0" w14:textId="77777777" w:rsidR="002966E3" w:rsidRDefault="007B111D">
            <w:pPr>
              <w:spacing w:line="360" w:lineRule="auto"/>
              <w:rPr>
                <w:color w:val="000000"/>
              </w:rPr>
            </w:pPr>
            <w:r>
              <w:rPr>
                <w:color w:val="000000"/>
              </w:rPr>
              <w:t>Knowledge as the foundation of the business</w:t>
            </w:r>
          </w:p>
        </w:tc>
        <w:tc>
          <w:tcPr>
            <w:tcW w:w="3818" w:type="dxa"/>
          </w:tcPr>
          <w:p w14:paraId="185A5619" w14:textId="77777777" w:rsidR="002966E3" w:rsidRDefault="007B111D">
            <w:pPr>
              <w:spacing w:line="360" w:lineRule="auto"/>
              <w:rPr>
                <w:color w:val="000000"/>
              </w:rPr>
            </w:pPr>
            <w:r>
              <w:rPr>
                <w:color w:val="000000"/>
              </w:rPr>
              <w:t>KM's leading role in generating value</w:t>
            </w:r>
          </w:p>
        </w:tc>
      </w:tr>
    </w:tbl>
    <w:p w14:paraId="5F36244C" w14:textId="77777777" w:rsidR="002966E3" w:rsidRDefault="007B111D">
      <w:pPr>
        <w:pStyle w:val="Heading2"/>
        <w:spacing w:before="0"/>
        <w:rPr>
          <w:color w:val="000000"/>
          <w:sz w:val="24"/>
          <w:szCs w:val="24"/>
        </w:rPr>
      </w:pPr>
      <w:bookmarkStart w:id="6" w:name="_Toc75602976"/>
      <w:r>
        <w:rPr>
          <w:color w:val="000000"/>
          <w:sz w:val="24"/>
          <w:szCs w:val="24"/>
        </w:rPr>
        <w:t>1. Learning</w:t>
      </w:r>
      <w:bookmarkEnd w:id="6"/>
    </w:p>
    <w:p w14:paraId="3B1B5186" w14:textId="77777777" w:rsidR="002966E3" w:rsidRDefault="007B111D">
      <w:pPr>
        <w:spacing w:after="0"/>
        <w:rPr>
          <w:color w:val="000000"/>
        </w:rPr>
      </w:pPr>
      <w:r>
        <w:rPr>
          <w:color w:val="000000"/>
        </w:rPr>
        <w:t>For Amazon, learning from the catastrophe is a fourth obstacle. Amazon is undergoing several changes: new routines, decision-making, alternative options. People throughout the Amazon find new ways to work, uncover unfulfilled opportunities and needs, and develop new methods and solutions (</w:t>
      </w:r>
      <w:proofErr w:type="spellStart"/>
      <w:r>
        <w:rPr>
          <w:color w:val="000000"/>
        </w:rPr>
        <w:t>Breul</w:t>
      </w:r>
      <w:proofErr w:type="spellEnd"/>
      <w:r>
        <w:rPr>
          <w:color w:val="000000"/>
        </w:rPr>
        <w:t xml:space="preserve"> and Diez, 2018). Amazon also has to deal with the loss of access of staff that are unavailable or have even left the organisation to tacit knowledge. Finally, Amazon is also facing the need to learn, not just as individuals but as organisations, and to learn in a new way: to incorporate information into formats and tools that are appropriate to a new reality, other than the entire organisation.</w:t>
      </w:r>
    </w:p>
    <w:p w14:paraId="22135A52" w14:textId="77777777" w:rsidR="002966E3" w:rsidRDefault="007B111D">
      <w:pPr>
        <w:pStyle w:val="Heading3"/>
        <w:spacing w:before="0"/>
        <w:rPr>
          <w:color w:val="000000"/>
        </w:rPr>
      </w:pPr>
      <w:bookmarkStart w:id="7" w:name="_Toc75602977"/>
      <w:r>
        <w:rPr>
          <w:color w:val="000000"/>
        </w:rPr>
        <w:t>Proposed KM framework: Systematisation of knowledge</w:t>
      </w:r>
      <w:bookmarkEnd w:id="7"/>
    </w:p>
    <w:p w14:paraId="5B7CD10E" w14:textId="77777777" w:rsidR="002966E3" w:rsidRDefault="007B111D">
      <w:pPr>
        <w:spacing w:after="0"/>
        <w:rPr>
          <w:color w:val="000000"/>
        </w:rPr>
      </w:pPr>
      <w:r>
        <w:rPr>
          <w:color w:val="000000"/>
        </w:rPr>
        <w:t>When learning needs to go beyond the individual level, we are talking about organisational learning. The Amazon’s management of knowledge should</w:t>
      </w:r>
      <w:r>
        <w:t xml:space="preserve"> </w:t>
      </w:r>
      <w:r>
        <w:rPr>
          <w:color w:val="000000"/>
        </w:rPr>
        <w:t>contribute to structuring what has been done here and to ensuring that the Amazon absorbs learning from the crisis. It is responsible for systematising and institutionalising knowledge, providing ways and tools for doing this sustainably. Informal practises are therefore documented so that they are distributed more easily (</w:t>
      </w:r>
      <w:proofErr w:type="spellStart"/>
      <w:r>
        <w:rPr>
          <w:color w:val="000000"/>
        </w:rPr>
        <w:t>Dneprovskaya</w:t>
      </w:r>
      <w:proofErr w:type="spellEnd"/>
      <w:r>
        <w:rPr>
          <w:color w:val="000000"/>
        </w:rPr>
        <w:t xml:space="preserve">, et al., 2018). This proposed framework will </w:t>
      </w:r>
      <w:r>
        <w:t>benefit Amazon</w:t>
      </w:r>
      <w:r>
        <w:rPr>
          <w:color w:val="000000"/>
        </w:rPr>
        <w:t xml:space="preserve"> in the future to record positive or unpleasant experiences so that immediately or in the future they can be </w:t>
      </w:r>
      <w:r>
        <w:t>used</w:t>
      </w:r>
      <w:r>
        <w:rPr>
          <w:color w:val="000000"/>
        </w:rPr>
        <w:t xml:space="preserve"> as a reference. It should make localised best practises organised and broadly embraced.</w:t>
      </w:r>
    </w:p>
    <w:p w14:paraId="5E6CFB0C" w14:textId="77777777" w:rsidR="002966E3" w:rsidRDefault="007B111D">
      <w:pPr>
        <w:pStyle w:val="Heading2"/>
        <w:spacing w:before="0"/>
        <w:rPr>
          <w:color w:val="000000"/>
          <w:sz w:val="24"/>
          <w:szCs w:val="24"/>
        </w:rPr>
      </w:pPr>
      <w:bookmarkStart w:id="8" w:name="_Toc75602978"/>
      <w:r>
        <w:rPr>
          <w:color w:val="000000"/>
          <w:sz w:val="24"/>
          <w:szCs w:val="24"/>
        </w:rPr>
        <w:t>2. Business Transformation</w:t>
      </w:r>
      <w:bookmarkEnd w:id="8"/>
    </w:p>
    <w:p w14:paraId="15E7E9F5" w14:textId="77777777" w:rsidR="002966E3" w:rsidRDefault="007B111D">
      <w:pPr>
        <w:spacing w:after="0"/>
        <w:rPr>
          <w:color w:val="000000"/>
        </w:rPr>
      </w:pPr>
      <w:r>
        <w:rPr>
          <w:color w:val="000000"/>
        </w:rPr>
        <w:t>Many corporations including Amazon will have to reinvention themselves from all areas following the pandemic (</w:t>
      </w:r>
      <w:proofErr w:type="spellStart"/>
      <w:r>
        <w:rPr>
          <w:color w:val="000000"/>
        </w:rPr>
        <w:t>Bootz</w:t>
      </w:r>
      <w:proofErr w:type="spellEnd"/>
      <w:r>
        <w:rPr>
          <w:color w:val="000000"/>
        </w:rPr>
        <w:t xml:space="preserve">, et al., 2019). Many of those changes are changing and many are still here. The routine must also encompass virtual meetings, digital procedures, remote enterprise systems access and many other practises. And what's going to change in business? Amazon obviously understands that the crisis requires more robust and nimble companies. </w:t>
      </w:r>
    </w:p>
    <w:p w14:paraId="7D07135F" w14:textId="77777777" w:rsidR="002966E3" w:rsidRDefault="007B111D">
      <w:pPr>
        <w:spacing w:after="0"/>
        <w:rPr>
          <w:color w:val="000000"/>
        </w:rPr>
      </w:pPr>
      <w:r>
        <w:rPr>
          <w:color w:val="000000"/>
        </w:rPr>
        <w:t xml:space="preserve">It will not suffice to adapt to new situations. Those who can imagine and make it viable will construct the future. The crisis is accelerating digital transformation, which was already on the Amazon agenda, but not only the automation of processes and remote labour are being done by digital transformation. </w:t>
      </w:r>
    </w:p>
    <w:p w14:paraId="137F2CA2" w14:textId="77777777" w:rsidR="002966E3" w:rsidRDefault="007B111D">
      <w:pPr>
        <w:pStyle w:val="Heading3"/>
        <w:spacing w:before="0"/>
        <w:rPr>
          <w:color w:val="000000"/>
        </w:rPr>
      </w:pPr>
      <w:bookmarkStart w:id="9" w:name="_Toc75602979"/>
      <w:r>
        <w:rPr>
          <w:color w:val="000000"/>
        </w:rPr>
        <w:lastRenderedPageBreak/>
        <w:t>Proposed KM framework: Knowledge for building the future</w:t>
      </w:r>
      <w:bookmarkEnd w:id="9"/>
    </w:p>
    <w:p w14:paraId="10E005EA" w14:textId="77777777" w:rsidR="002966E3" w:rsidRDefault="007B111D">
      <w:pPr>
        <w:spacing w:after="0"/>
        <w:rPr>
          <w:color w:val="000000"/>
        </w:rPr>
      </w:pPr>
      <w:r>
        <w:rPr>
          <w:color w:val="000000"/>
        </w:rPr>
        <w:t>Amazon needs information in order to construct the future. It is vital that competent and experienced persons are involved to conceive and analyse situations, build a clear vision and put that vision into practise in order to create a new industry, market, business or product (</w:t>
      </w:r>
      <w:proofErr w:type="spellStart"/>
      <w:r>
        <w:rPr>
          <w:color w:val="000000"/>
        </w:rPr>
        <w:t>Dneprovskaya</w:t>
      </w:r>
      <w:proofErr w:type="spellEnd"/>
      <w:r>
        <w:rPr>
          <w:color w:val="000000"/>
        </w:rPr>
        <w:t xml:space="preserve">, et al., 2018). A knowledge strategy identifies existing and missing knowledge for this construction. This proposed framework will </w:t>
      </w:r>
      <w:r>
        <w:t>benefit Amazon</w:t>
      </w:r>
      <w:r>
        <w:rPr>
          <w:color w:val="000000"/>
        </w:rPr>
        <w:t xml:space="preserve"> in the management of knowledge locates and mobilises internal (people, intelligence, know-how and other) and external networks (partners, centres of excellence, specialists and diverse actors) which articulate and integrate the required knowledge (Arnett et al., 2018).</w:t>
      </w:r>
    </w:p>
    <w:p w14:paraId="7D4FAB49" w14:textId="77777777" w:rsidR="002966E3" w:rsidRDefault="007B111D">
      <w:pPr>
        <w:pStyle w:val="Heading2"/>
        <w:spacing w:before="0"/>
        <w:rPr>
          <w:color w:val="000000"/>
          <w:sz w:val="24"/>
          <w:szCs w:val="24"/>
        </w:rPr>
      </w:pPr>
      <w:bookmarkStart w:id="10" w:name="_Toc75602980"/>
      <w:r>
        <w:rPr>
          <w:color w:val="000000"/>
          <w:sz w:val="24"/>
          <w:szCs w:val="24"/>
        </w:rPr>
        <w:t>2. Transformation in management</w:t>
      </w:r>
      <w:bookmarkEnd w:id="10"/>
    </w:p>
    <w:p w14:paraId="746B0215" w14:textId="77777777" w:rsidR="002966E3" w:rsidRDefault="007B111D">
      <w:pPr>
        <w:spacing w:after="0"/>
        <w:rPr>
          <w:color w:val="000000"/>
        </w:rPr>
      </w:pPr>
      <w:r>
        <w:rPr>
          <w:color w:val="000000"/>
        </w:rPr>
        <w:t>Furthermore, Amazon will need to reimagine its working methods, management model and thus reassess its culture and relationships of power. Do they have to be slightly more flexible or stronger? Will they be more decentralised, adaptable or focused and more vertical? More versatile or more expert? Do big teams have little cells to replace them, or do we have a blend of both? These and many other concerns will require new configuration methods and management tools for enterprises. However, the great difficulty will be the ever more dynamic, unpredictable and adaptive environment, in which Amazon will have to include learning and innovation into its (Fang, et al., 2015).</w:t>
      </w:r>
    </w:p>
    <w:p w14:paraId="483BD57E" w14:textId="77777777" w:rsidR="002966E3" w:rsidRDefault="007B111D">
      <w:pPr>
        <w:pStyle w:val="Heading3"/>
        <w:spacing w:before="0"/>
        <w:rPr>
          <w:color w:val="000000"/>
        </w:rPr>
      </w:pPr>
      <w:bookmarkStart w:id="11" w:name="_Toc75602981"/>
      <w:r>
        <w:rPr>
          <w:color w:val="000000"/>
        </w:rPr>
        <w:t>Proposed KM framework: Learning and innovation as a routine</w:t>
      </w:r>
      <w:bookmarkEnd w:id="11"/>
    </w:p>
    <w:p w14:paraId="3A7A11F9" w14:textId="77777777" w:rsidR="002966E3" w:rsidRDefault="007B111D">
      <w:pPr>
        <w:spacing w:after="0"/>
        <w:rPr>
          <w:color w:val="000000"/>
        </w:rPr>
      </w:pPr>
      <w:r>
        <w:rPr>
          <w:color w:val="000000"/>
        </w:rPr>
        <w:t xml:space="preserve">Amazon will also need to rethink its ways of operation, management model and re-evaluate its culture and its power relations. Must they </w:t>
      </w:r>
      <w:r>
        <w:t>be a little</w:t>
      </w:r>
      <w:r>
        <w:rPr>
          <w:color w:val="000000"/>
        </w:rPr>
        <w:t xml:space="preserve"> more or more flexible? Are they more decentralised, adaptive or concentrated and vertical? These and many others demand new business setup and management solutions. However, this proposed framework will </w:t>
      </w:r>
      <w:r>
        <w:t>benefit Amazon</w:t>
      </w:r>
      <w:r>
        <w:rPr>
          <w:color w:val="000000"/>
        </w:rPr>
        <w:t xml:space="preserve"> and Amazon will have to integrate learning and innovation into their routines, as the environment becomes increasingly dynamic, unpredictable and adaptive (</w:t>
      </w:r>
      <w:proofErr w:type="spellStart"/>
      <w:r>
        <w:rPr>
          <w:color w:val="000000"/>
        </w:rPr>
        <w:t>Dalkir</w:t>
      </w:r>
      <w:proofErr w:type="spellEnd"/>
      <w:r>
        <w:rPr>
          <w:color w:val="000000"/>
        </w:rPr>
        <w:t>, 2017).</w:t>
      </w:r>
    </w:p>
    <w:p w14:paraId="78105711" w14:textId="77777777" w:rsidR="002966E3" w:rsidRDefault="007B111D">
      <w:pPr>
        <w:pStyle w:val="Heading2"/>
        <w:spacing w:before="0"/>
        <w:rPr>
          <w:color w:val="000000"/>
          <w:sz w:val="24"/>
          <w:szCs w:val="24"/>
        </w:rPr>
      </w:pPr>
      <w:bookmarkStart w:id="12" w:name="_Toc75602982"/>
      <w:r>
        <w:rPr>
          <w:color w:val="000000"/>
          <w:sz w:val="24"/>
          <w:szCs w:val="24"/>
        </w:rPr>
        <w:t>4. Knowledge as the foundation of the business</w:t>
      </w:r>
      <w:bookmarkEnd w:id="12"/>
    </w:p>
    <w:p w14:paraId="25E930AC" w14:textId="77777777" w:rsidR="002966E3" w:rsidRDefault="007B111D">
      <w:pPr>
        <w:spacing w:after="0"/>
        <w:rPr>
          <w:color w:val="000000"/>
        </w:rPr>
      </w:pPr>
      <w:r>
        <w:rPr>
          <w:color w:val="000000"/>
        </w:rPr>
        <w:t xml:space="preserve">Faced with the great difficulties that Amazon </w:t>
      </w:r>
      <w:r>
        <w:t>has</w:t>
      </w:r>
      <w:r>
        <w:rPr>
          <w:color w:val="000000"/>
        </w:rPr>
        <w:t xml:space="preserve"> been going through, </w:t>
      </w:r>
      <w:r>
        <w:t>most firms</w:t>
      </w:r>
      <w:r>
        <w:rPr>
          <w:color w:val="000000"/>
        </w:rPr>
        <w:t xml:space="preserve"> see the dearth of quality expertise in business management and operation, and how it is vital to value generation. Faced with customer requirements and operational challenges, it is much harder to act effectively without having skilled knowledge in the correct format at the right moment. And the business cannot be carried out on the basis of "conjecture" or alternate narratives </w:t>
      </w:r>
      <w:r>
        <w:rPr>
          <w:color w:val="000000"/>
        </w:rPr>
        <w:lastRenderedPageBreak/>
        <w:t>(</w:t>
      </w:r>
      <w:proofErr w:type="spellStart"/>
      <w:r>
        <w:rPr>
          <w:color w:val="000000"/>
        </w:rPr>
        <w:t>Dneprovskaya</w:t>
      </w:r>
      <w:proofErr w:type="spellEnd"/>
      <w:r>
        <w:rPr>
          <w:color w:val="000000"/>
        </w:rPr>
        <w:t xml:space="preserve">, et al., 2018). </w:t>
      </w:r>
      <w:r>
        <w:t>Objectively</w:t>
      </w:r>
      <w:r>
        <w:rPr>
          <w:color w:val="000000"/>
        </w:rPr>
        <w:t xml:space="preserve"> and based on solid facts and information, it is vital to grasp reality so that conscious and intelligent decisions can be made. Amazon is facing a challenge in this new scenario, to address knowledge and bring capacity for the administration of knowledge to the core business processes.</w:t>
      </w:r>
    </w:p>
    <w:p w14:paraId="7DFCF5F2" w14:textId="77777777" w:rsidR="002966E3" w:rsidRDefault="007B111D">
      <w:pPr>
        <w:pStyle w:val="Heading3"/>
        <w:spacing w:before="0"/>
        <w:rPr>
          <w:color w:val="000000"/>
        </w:rPr>
      </w:pPr>
      <w:bookmarkStart w:id="13" w:name="_Toc75602983"/>
      <w:r>
        <w:rPr>
          <w:color w:val="000000"/>
        </w:rPr>
        <w:t>Proposed KM framework: Protagonists of the KM to generate value</w:t>
      </w:r>
      <w:bookmarkEnd w:id="13"/>
    </w:p>
    <w:p w14:paraId="6C743F58" w14:textId="77777777" w:rsidR="002966E3" w:rsidRDefault="007B111D">
      <w:pPr>
        <w:spacing w:after="0"/>
        <w:rPr>
          <w:color w:val="000000"/>
        </w:rPr>
      </w:pPr>
      <w:r>
        <w:rPr>
          <w:color w:val="000000"/>
        </w:rPr>
        <w:t>If the work changes and Amazon becomes perhaps the leading role of knowledge administration, it has to assure the incorporation of new job dynamics and value creation processes. It fosters relationships which give privilege to knowledge as a company asset and which can only be managed in times of crisis and no longer be neglected as if it were optional or salvaged (</w:t>
      </w:r>
      <w:proofErr w:type="spellStart"/>
      <w:r>
        <w:rPr>
          <w:color w:val="000000"/>
        </w:rPr>
        <w:t>Bolisani</w:t>
      </w:r>
      <w:proofErr w:type="spellEnd"/>
      <w:r>
        <w:rPr>
          <w:color w:val="000000"/>
        </w:rPr>
        <w:t xml:space="preserve">, and </w:t>
      </w:r>
      <w:proofErr w:type="spellStart"/>
      <w:r>
        <w:rPr>
          <w:color w:val="000000"/>
        </w:rPr>
        <w:t>Bratianu</w:t>
      </w:r>
      <w:proofErr w:type="spellEnd"/>
      <w:r>
        <w:rPr>
          <w:color w:val="000000"/>
        </w:rPr>
        <w:t>, 2018).</w:t>
      </w:r>
    </w:p>
    <w:p w14:paraId="42AF0BAE" w14:textId="77777777" w:rsidR="002966E3" w:rsidRDefault="007B111D">
      <w:pPr>
        <w:spacing w:after="0"/>
        <w:rPr>
          <w:color w:val="000000"/>
        </w:rPr>
      </w:pPr>
      <w:r>
        <w:rPr>
          <w:color w:val="000000"/>
        </w:rPr>
        <w:t xml:space="preserve">In Amazon, this demands a change of mind. It is important to rethink the interactions between actors and characters in the organisational culture. Processes and mechanisms for professional recognition and reward, affecting corporate criteria and targets will be needed again. And we must reframe our relation to governance, to company dogma and to Amazon's core identity and mission. This proposed framework will </w:t>
      </w:r>
      <w:r>
        <w:t>benefit Amazon</w:t>
      </w:r>
      <w:r>
        <w:rPr>
          <w:color w:val="000000"/>
        </w:rPr>
        <w:t xml:space="preserve"> </w:t>
      </w:r>
      <w:r>
        <w:t>and will</w:t>
      </w:r>
      <w:r>
        <w:rPr>
          <w:color w:val="000000"/>
        </w:rPr>
        <w:t xml:space="preserve"> allow Amazon to structure the knowledge flow across organisational processes and insert knowledge management methods and tools as part of their job, with the focus on knowledge as a major factor in business strategy and indicators. In this new environment, KM will have a role in the company.</w:t>
      </w:r>
    </w:p>
    <w:p w14:paraId="505FDDAA" w14:textId="77777777" w:rsidR="002966E3" w:rsidRDefault="007B111D">
      <w:pPr>
        <w:spacing w:after="0"/>
        <w:rPr>
          <w:color w:val="000000"/>
        </w:rPr>
      </w:pPr>
      <w:r>
        <w:br w:type="page"/>
      </w:r>
    </w:p>
    <w:p w14:paraId="08C7993B" w14:textId="77777777" w:rsidR="002966E3" w:rsidRDefault="007B111D">
      <w:pPr>
        <w:pStyle w:val="Heading1"/>
        <w:spacing w:before="0"/>
        <w:jc w:val="center"/>
        <w:rPr>
          <w:color w:val="000000"/>
          <w:sz w:val="24"/>
          <w:szCs w:val="24"/>
        </w:rPr>
      </w:pPr>
      <w:bookmarkStart w:id="14" w:name="_Toc75602984"/>
      <w:r>
        <w:rPr>
          <w:color w:val="000000"/>
          <w:sz w:val="24"/>
          <w:szCs w:val="24"/>
        </w:rPr>
        <w:lastRenderedPageBreak/>
        <w:t>References</w:t>
      </w:r>
      <w:bookmarkEnd w:id="14"/>
    </w:p>
    <w:p w14:paraId="6C4E1112" w14:textId="77777777" w:rsidR="003D0A95" w:rsidRDefault="003D0A95">
      <w:pPr>
        <w:spacing w:after="0" w:line="480" w:lineRule="auto"/>
        <w:ind w:left="720" w:hanging="720"/>
        <w:rPr>
          <w:color w:val="000000"/>
        </w:rPr>
      </w:pPr>
      <w:r>
        <w:rPr>
          <w:color w:val="000000"/>
        </w:rPr>
        <w:t xml:space="preserve">Arnett, J. , Goldfinch, B. and </w:t>
      </w:r>
      <w:proofErr w:type="spellStart"/>
      <w:r>
        <w:rPr>
          <w:color w:val="000000"/>
        </w:rPr>
        <w:t>Chinta</w:t>
      </w:r>
      <w:proofErr w:type="spellEnd"/>
      <w:r>
        <w:rPr>
          <w:color w:val="000000"/>
        </w:rPr>
        <w:t xml:space="preserve">, R. , 2018. Multi-dimensional nature of innovation at Amazon. </w:t>
      </w:r>
      <w:r>
        <w:rPr>
          <w:i/>
          <w:color w:val="000000"/>
        </w:rPr>
        <w:t>International Journal of Business Innovation and Research</w:t>
      </w:r>
      <w:r>
        <w:rPr>
          <w:color w:val="000000"/>
        </w:rPr>
        <w:t>, </w:t>
      </w:r>
      <w:r>
        <w:rPr>
          <w:i/>
          <w:color w:val="000000"/>
        </w:rPr>
        <w:t>15</w:t>
      </w:r>
      <w:r>
        <w:rPr>
          <w:color w:val="000000"/>
        </w:rPr>
        <w:t xml:space="preserve">(1), pp. 1-13. </w:t>
      </w:r>
    </w:p>
    <w:p w14:paraId="09F1D8ED" w14:textId="77777777" w:rsidR="003D0A95" w:rsidRDefault="003D0A95">
      <w:pPr>
        <w:spacing w:after="0" w:line="480" w:lineRule="auto"/>
        <w:ind w:left="720" w:hanging="720"/>
        <w:rPr>
          <w:color w:val="000000"/>
        </w:rPr>
      </w:pPr>
      <w:proofErr w:type="spellStart"/>
      <w:r>
        <w:rPr>
          <w:color w:val="000000"/>
        </w:rPr>
        <w:t>Bolisani</w:t>
      </w:r>
      <w:proofErr w:type="spellEnd"/>
      <w:r>
        <w:rPr>
          <w:color w:val="000000"/>
        </w:rPr>
        <w:t xml:space="preserve">, E. and </w:t>
      </w:r>
      <w:proofErr w:type="spellStart"/>
      <w:r>
        <w:rPr>
          <w:color w:val="000000"/>
        </w:rPr>
        <w:t>Bratianu</w:t>
      </w:r>
      <w:proofErr w:type="spellEnd"/>
      <w:r>
        <w:rPr>
          <w:color w:val="000000"/>
        </w:rPr>
        <w:t>, C. , 2018. The emergence of KM. In </w:t>
      </w:r>
      <w:r>
        <w:rPr>
          <w:i/>
          <w:color w:val="000000"/>
        </w:rPr>
        <w:t>Emergent knowledge strategies</w:t>
      </w:r>
      <w:r>
        <w:rPr>
          <w:color w:val="000000"/>
        </w:rPr>
        <w:t xml:space="preserve"> (pp. 23-47). Springer, Cham. </w:t>
      </w:r>
    </w:p>
    <w:p w14:paraId="1E1BB977" w14:textId="77777777" w:rsidR="003D0A95" w:rsidRDefault="003D0A95">
      <w:pPr>
        <w:spacing w:after="0" w:line="480" w:lineRule="auto"/>
        <w:ind w:left="720" w:hanging="720"/>
        <w:rPr>
          <w:color w:val="000000"/>
        </w:rPr>
      </w:pPr>
      <w:proofErr w:type="spellStart"/>
      <w:r>
        <w:rPr>
          <w:color w:val="000000"/>
        </w:rPr>
        <w:t>Bootz</w:t>
      </w:r>
      <w:proofErr w:type="spellEnd"/>
      <w:r>
        <w:rPr>
          <w:color w:val="000000"/>
        </w:rPr>
        <w:t xml:space="preserve">, J. P. , Durance, P. and Monti, R. , 2019. Foresight and KM. New developments in theory and practice. </w:t>
      </w:r>
      <w:r>
        <w:rPr>
          <w:i/>
          <w:color w:val="000000"/>
        </w:rPr>
        <w:t>Technological Forecasting and Social Change</w:t>
      </w:r>
      <w:r>
        <w:rPr>
          <w:color w:val="000000"/>
        </w:rPr>
        <w:t>, </w:t>
      </w:r>
      <w:r>
        <w:rPr>
          <w:i/>
          <w:color w:val="000000"/>
        </w:rPr>
        <w:t>140</w:t>
      </w:r>
      <w:r>
        <w:rPr>
          <w:color w:val="000000"/>
        </w:rPr>
        <w:t xml:space="preserve">, pp. 80-83. </w:t>
      </w:r>
    </w:p>
    <w:p w14:paraId="28A6DB01" w14:textId="77777777" w:rsidR="003D0A95" w:rsidRDefault="003D0A95">
      <w:pPr>
        <w:spacing w:after="0" w:line="480" w:lineRule="auto"/>
        <w:ind w:left="720" w:hanging="720"/>
        <w:rPr>
          <w:color w:val="000000"/>
        </w:rPr>
      </w:pPr>
      <w:proofErr w:type="spellStart"/>
      <w:r>
        <w:rPr>
          <w:color w:val="000000"/>
        </w:rPr>
        <w:t>Breul</w:t>
      </w:r>
      <w:proofErr w:type="spellEnd"/>
      <w:r>
        <w:rPr>
          <w:color w:val="000000"/>
        </w:rPr>
        <w:t xml:space="preserve">, M. and Diez, J. R. , 2018. An intermediate step to resource peripheries: The strategic coupling of gateway cities in the upstream oil and gas GPN. </w:t>
      </w:r>
      <w:proofErr w:type="spellStart"/>
      <w:r>
        <w:rPr>
          <w:i/>
          <w:color w:val="000000"/>
        </w:rPr>
        <w:t>Geoforum</w:t>
      </w:r>
      <w:proofErr w:type="spellEnd"/>
      <w:r>
        <w:rPr>
          <w:color w:val="000000"/>
        </w:rPr>
        <w:t>, </w:t>
      </w:r>
      <w:r>
        <w:rPr>
          <w:i/>
          <w:color w:val="000000"/>
        </w:rPr>
        <w:t>92</w:t>
      </w:r>
      <w:r>
        <w:rPr>
          <w:color w:val="000000"/>
        </w:rPr>
        <w:t xml:space="preserve">, pp. 9-17. </w:t>
      </w:r>
    </w:p>
    <w:p w14:paraId="242C87DD" w14:textId="77777777" w:rsidR="003D0A95" w:rsidRDefault="003D0A95">
      <w:pPr>
        <w:spacing w:after="0" w:line="480" w:lineRule="auto"/>
        <w:ind w:left="720" w:hanging="720"/>
        <w:rPr>
          <w:color w:val="000000"/>
        </w:rPr>
      </w:pPr>
      <w:r>
        <w:rPr>
          <w:color w:val="000000"/>
        </w:rPr>
        <w:t xml:space="preserve">Dai, C. H. , Li, J. , Chen, P. , Jiang, H. G. , Wu, M. and Chen, Y. C. , 2015. RNA interferences targeting the Fanconi </w:t>
      </w:r>
      <w:proofErr w:type="spellStart"/>
      <w:r>
        <w:rPr>
          <w:color w:val="000000"/>
        </w:rPr>
        <w:t>anemia</w:t>
      </w:r>
      <w:proofErr w:type="spellEnd"/>
      <w:r>
        <w:rPr>
          <w:color w:val="000000"/>
        </w:rPr>
        <w:t xml:space="preserve">/BRCA pathway upstream genes reverse cisplatin resistance in drug-resistant lung cancer cells. </w:t>
      </w:r>
      <w:r>
        <w:rPr>
          <w:i/>
          <w:color w:val="000000"/>
        </w:rPr>
        <w:t>Journal of biomedical science</w:t>
      </w:r>
      <w:r>
        <w:rPr>
          <w:color w:val="000000"/>
        </w:rPr>
        <w:t>, </w:t>
      </w:r>
      <w:r>
        <w:rPr>
          <w:i/>
          <w:color w:val="000000"/>
        </w:rPr>
        <w:t>22</w:t>
      </w:r>
      <w:r>
        <w:rPr>
          <w:color w:val="000000"/>
        </w:rPr>
        <w:t xml:space="preserve">(1), pp. 1-13. </w:t>
      </w:r>
    </w:p>
    <w:p w14:paraId="5B64DC3C" w14:textId="77777777" w:rsidR="003D0A95" w:rsidRDefault="003D0A95">
      <w:pPr>
        <w:spacing w:after="0" w:line="480" w:lineRule="auto"/>
        <w:ind w:left="720" w:hanging="720"/>
        <w:rPr>
          <w:color w:val="000000"/>
        </w:rPr>
      </w:pPr>
      <w:proofErr w:type="spellStart"/>
      <w:r>
        <w:rPr>
          <w:color w:val="000000"/>
        </w:rPr>
        <w:t>Dalkir</w:t>
      </w:r>
      <w:proofErr w:type="spellEnd"/>
      <w:r>
        <w:rPr>
          <w:color w:val="000000"/>
        </w:rPr>
        <w:t xml:space="preserve">, K. , 2017. </w:t>
      </w:r>
      <w:r>
        <w:rPr>
          <w:i/>
          <w:color w:val="000000"/>
        </w:rPr>
        <w:t>KM in theory and practice</w:t>
      </w:r>
      <w:r>
        <w:rPr>
          <w:color w:val="000000"/>
        </w:rPr>
        <w:t xml:space="preserve">. MIT press. </w:t>
      </w:r>
    </w:p>
    <w:p w14:paraId="4761D76B" w14:textId="77777777" w:rsidR="003D0A95" w:rsidRDefault="003D0A95">
      <w:pPr>
        <w:spacing w:after="0" w:line="480" w:lineRule="auto"/>
        <w:ind w:left="720" w:hanging="720"/>
        <w:rPr>
          <w:color w:val="000000"/>
        </w:rPr>
      </w:pPr>
      <w:proofErr w:type="spellStart"/>
      <w:r>
        <w:rPr>
          <w:color w:val="000000"/>
        </w:rPr>
        <w:t>Dneprovskaya</w:t>
      </w:r>
      <w:proofErr w:type="spellEnd"/>
      <w:r>
        <w:rPr>
          <w:color w:val="000000"/>
        </w:rPr>
        <w:t xml:space="preserve">, N. , </w:t>
      </w:r>
      <w:proofErr w:type="spellStart"/>
      <w:r>
        <w:rPr>
          <w:color w:val="000000"/>
        </w:rPr>
        <w:t>Urintsov</w:t>
      </w:r>
      <w:proofErr w:type="spellEnd"/>
      <w:r>
        <w:rPr>
          <w:color w:val="000000"/>
        </w:rPr>
        <w:t xml:space="preserve">, A. , </w:t>
      </w:r>
      <w:proofErr w:type="spellStart"/>
      <w:r>
        <w:rPr>
          <w:color w:val="000000"/>
        </w:rPr>
        <w:t>Komleva</w:t>
      </w:r>
      <w:proofErr w:type="spellEnd"/>
      <w:r>
        <w:rPr>
          <w:color w:val="000000"/>
        </w:rPr>
        <w:t xml:space="preserve">, N. and </w:t>
      </w:r>
      <w:proofErr w:type="spellStart"/>
      <w:r>
        <w:rPr>
          <w:color w:val="000000"/>
        </w:rPr>
        <w:t>Staroverova</w:t>
      </w:r>
      <w:proofErr w:type="spellEnd"/>
      <w:r>
        <w:rPr>
          <w:color w:val="000000"/>
        </w:rPr>
        <w:t>, O. , 2018, September. Evaluation Indicators of KM in the State Service. In </w:t>
      </w:r>
      <w:r>
        <w:rPr>
          <w:i/>
          <w:color w:val="000000"/>
        </w:rPr>
        <w:t>European Conference on KM</w:t>
      </w:r>
      <w:r>
        <w:rPr>
          <w:color w:val="000000"/>
        </w:rPr>
        <w:t xml:space="preserve"> (pp. 182-XXI). Academic Conferences International Limited. </w:t>
      </w:r>
    </w:p>
    <w:p w14:paraId="0F91F3BF" w14:textId="77777777" w:rsidR="003D0A95" w:rsidRDefault="003D0A95">
      <w:pPr>
        <w:spacing w:after="0" w:line="480" w:lineRule="auto"/>
        <w:ind w:left="720" w:hanging="720"/>
        <w:rPr>
          <w:color w:val="000000"/>
        </w:rPr>
      </w:pPr>
      <w:r>
        <w:rPr>
          <w:color w:val="000000"/>
        </w:rPr>
        <w:t xml:space="preserve">Fang, E. , Lee, J. and Yang, Z. , 2015. The timing of </w:t>
      </w:r>
      <w:proofErr w:type="spellStart"/>
      <w:r>
        <w:rPr>
          <w:color w:val="000000"/>
        </w:rPr>
        <w:t>codevelopment</w:t>
      </w:r>
      <w:proofErr w:type="spellEnd"/>
      <w:r>
        <w:rPr>
          <w:color w:val="000000"/>
        </w:rPr>
        <w:t xml:space="preserve"> alliances in new product development processes: Returns for upstream and downstream partners. </w:t>
      </w:r>
      <w:r>
        <w:rPr>
          <w:i/>
          <w:color w:val="000000"/>
        </w:rPr>
        <w:t>Journal of Marketing</w:t>
      </w:r>
      <w:r>
        <w:rPr>
          <w:color w:val="000000"/>
        </w:rPr>
        <w:t>, </w:t>
      </w:r>
      <w:r>
        <w:rPr>
          <w:i/>
          <w:color w:val="000000"/>
        </w:rPr>
        <w:t>79</w:t>
      </w:r>
      <w:r>
        <w:rPr>
          <w:color w:val="000000"/>
        </w:rPr>
        <w:t xml:space="preserve">(1), pp. 64-82. </w:t>
      </w:r>
    </w:p>
    <w:p w14:paraId="6D40B1FD" w14:textId="77777777" w:rsidR="003D0A95" w:rsidRDefault="003D0A95">
      <w:pPr>
        <w:spacing w:after="0" w:line="480" w:lineRule="auto"/>
        <w:ind w:left="720" w:hanging="720"/>
        <w:rPr>
          <w:color w:val="000000"/>
        </w:rPr>
      </w:pPr>
      <w:r>
        <w:rPr>
          <w:color w:val="000000"/>
        </w:rPr>
        <w:t xml:space="preserve">Ferreira, J. , Mueller, J. and Papa, A. , 2018. Strategic KM: theory, practice and future challenges. </w:t>
      </w:r>
      <w:r>
        <w:rPr>
          <w:i/>
          <w:color w:val="000000"/>
        </w:rPr>
        <w:t>Journal of KM</w:t>
      </w:r>
      <w:r>
        <w:rPr>
          <w:color w:val="000000"/>
        </w:rPr>
        <w:t xml:space="preserve">. </w:t>
      </w:r>
    </w:p>
    <w:p w14:paraId="65F91B50" w14:textId="77777777" w:rsidR="003D0A95" w:rsidRDefault="003D0A95">
      <w:pPr>
        <w:spacing w:after="0" w:line="480" w:lineRule="auto"/>
        <w:ind w:left="720" w:hanging="720"/>
        <w:rPr>
          <w:color w:val="000000"/>
        </w:rPr>
      </w:pPr>
      <w:r>
        <w:rPr>
          <w:color w:val="000000"/>
        </w:rPr>
        <w:t xml:space="preserve">Gao, T. , Chai, Y. and Liu, Y. , 2018. A review of KM about theoretical conception and designing approaches. </w:t>
      </w:r>
      <w:r>
        <w:rPr>
          <w:i/>
          <w:color w:val="000000"/>
        </w:rPr>
        <w:t>International Journal of Crowd Science</w:t>
      </w:r>
      <w:r>
        <w:rPr>
          <w:color w:val="000000"/>
        </w:rPr>
        <w:t xml:space="preserve">. </w:t>
      </w:r>
    </w:p>
    <w:p w14:paraId="2099B530" w14:textId="77777777" w:rsidR="003D0A95" w:rsidRDefault="003D0A95">
      <w:pPr>
        <w:spacing w:after="0" w:line="480" w:lineRule="auto"/>
        <w:ind w:left="720" w:hanging="720"/>
        <w:rPr>
          <w:color w:val="000000"/>
        </w:rPr>
      </w:pPr>
      <w:proofErr w:type="spellStart"/>
      <w:r>
        <w:rPr>
          <w:color w:val="000000"/>
        </w:rPr>
        <w:lastRenderedPageBreak/>
        <w:t>Hellström</w:t>
      </w:r>
      <w:proofErr w:type="spellEnd"/>
      <w:r>
        <w:rPr>
          <w:color w:val="000000"/>
        </w:rPr>
        <w:t xml:space="preserve">, M. , </w:t>
      </w:r>
      <w:proofErr w:type="spellStart"/>
      <w:r>
        <w:rPr>
          <w:color w:val="000000"/>
        </w:rPr>
        <w:t>Tsvetkova</w:t>
      </w:r>
      <w:proofErr w:type="spellEnd"/>
      <w:r>
        <w:rPr>
          <w:color w:val="000000"/>
        </w:rPr>
        <w:t xml:space="preserve">, A. , Gustafsson, M. and Wikström, K. , 2015. Collaboration mechanisms for business models in distributed energy ecosystems. </w:t>
      </w:r>
      <w:r>
        <w:rPr>
          <w:i/>
          <w:color w:val="000000"/>
        </w:rPr>
        <w:t>Journal of Cleaner Production</w:t>
      </w:r>
      <w:r>
        <w:rPr>
          <w:color w:val="000000"/>
        </w:rPr>
        <w:t>, </w:t>
      </w:r>
      <w:r>
        <w:rPr>
          <w:i/>
          <w:color w:val="000000"/>
        </w:rPr>
        <w:t>102</w:t>
      </w:r>
      <w:r>
        <w:rPr>
          <w:color w:val="000000"/>
        </w:rPr>
        <w:t xml:space="preserve">, pp. 226-236. </w:t>
      </w:r>
    </w:p>
    <w:p w14:paraId="43C8C635" w14:textId="77777777" w:rsidR="003D0A95" w:rsidRDefault="003D0A95">
      <w:pPr>
        <w:spacing w:after="0" w:line="480" w:lineRule="auto"/>
        <w:ind w:left="720" w:hanging="720"/>
        <w:rPr>
          <w:color w:val="000000"/>
        </w:rPr>
      </w:pPr>
      <w:r>
        <w:rPr>
          <w:color w:val="000000"/>
        </w:rPr>
        <w:t xml:space="preserve">Lin, Y. A. , Wen, M. H. , </w:t>
      </w:r>
      <w:proofErr w:type="spellStart"/>
      <w:r>
        <w:rPr>
          <w:color w:val="000000"/>
        </w:rPr>
        <w:t>Perng</w:t>
      </w:r>
      <w:proofErr w:type="spellEnd"/>
      <w:r>
        <w:rPr>
          <w:color w:val="000000"/>
        </w:rPr>
        <w:t xml:space="preserve">, Y. H. and Hsu, I. T. , 2016. Design, analysis and user acceptance of architectural design education in learning system based on KM theory. </w:t>
      </w:r>
      <w:r>
        <w:rPr>
          <w:i/>
          <w:color w:val="000000"/>
        </w:rPr>
        <w:t>Eurasia Journal of Mathematics, Science and Technology Education</w:t>
      </w:r>
      <w:r>
        <w:rPr>
          <w:color w:val="000000"/>
        </w:rPr>
        <w:t>, </w:t>
      </w:r>
      <w:r>
        <w:rPr>
          <w:i/>
          <w:color w:val="000000"/>
        </w:rPr>
        <w:t>12</w:t>
      </w:r>
      <w:r>
        <w:rPr>
          <w:color w:val="000000"/>
        </w:rPr>
        <w:t xml:space="preserve">(11), pp. 2835-2849. </w:t>
      </w:r>
    </w:p>
    <w:p w14:paraId="0868BBF2" w14:textId="77777777" w:rsidR="003D0A95" w:rsidRDefault="003D0A95">
      <w:pPr>
        <w:spacing w:after="0" w:line="480" w:lineRule="auto"/>
        <w:ind w:left="720" w:hanging="720"/>
        <w:rPr>
          <w:color w:val="000000"/>
        </w:rPr>
      </w:pPr>
      <w:r>
        <w:rPr>
          <w:color w:val="000000"/>
        </w:rPr>
        <w:t xml:space="preserve">Lopes, A. M. , Oliveira-Nascimento, L. D. , Ribeiro, A. , </w:t>
      </w:r>
      <w:proofErr w:type="spellStart"/>
      <w:r>
        <w:rPr>
          <w:color w:val="000000"/>
        </w:rPr>
        <w:t>Tairum</w:t>
      </w:r>
      <w:proofErr w:type="spellEnd"/>
      <w:r>
        <w:rPr>
          <w:color w:val="000000"/>
        </w:rPr>
        <w:t xml:space="preserve"> Jr, C. A. , </w:t>
      </w:r>
      <w:proofErr w:type="spellStart"/>
      <w:r>
        <w:rPr>
          <w:color w:val="000000"/>
        </w:rPr>
        <w:t>Breyer</w:t>
      </w:r>
      <w:proofErr w:type="spellEnd"/>
      <w:r>
        <w:rPr>
          <w:color w:val="000000"/>
        </w:rPr>
        <w:t xml:space="preserve">, C. A. , Oliveira, M. A. D. , Monteiro, G. , Souza-Motta, C. M. D. , </w:t>
      </w:r>
      <w:proofErr w:type="spellStart"/>
      <w:r>
        <w:rPr>
          <w:color w:val="000000"/>
        </w:rPr>
        <w:t>Magalhães</w:t>
      </w:r>
      <w:proofErr w:type="spellEnd"/>
      <w:r>
        <w:rPr>
          <w:color w:val="000000"/>
        </w:rPr>
        <w:t xml:space="preserve">, P. D. O. , </w:t>
      </w:r>
      <w:proofErr w:type="spellStart"/>
      <w:r>
        <w:rPr>
          <w:color w:val="000000"/>
        </w:rPr>
        <w:t>Avendaño</w:t>
      </w:r>
      <w:proofErr w:type="spellEnd"/>
      <w:r>
        <w:rPr>
          <w:color w:val="000000"/>
        </w:rPr>
        <w:t xml:space="preserve">, J. G. F. and Cavaco-Paulo, A. M. , 2017. Therapeutic l-asparaginase: upstream, downstream and beyond. </w:t>
      </w:r>
      <w:r>
        <w:rPr>
          <w:i/>
          <w:color w:val="000000"/>
        </w:rPr>
        <w:t>Critical reviews in biotechnology</w:t>
      </w:r>
      <w:r>
        <w:rPr>
          <w:color w:val="000000"/>
        </w:rPr>
        <w:t>, </w:t>
      </w:r>
      <w:r>
        <w:rPr>
          <w:i/>
          <w:color w:val="000000"/>
        </w:rPr>
        <w:t>37</w:t>
      </w:r>
      <w:r>
        <w:rPr>
          <w:color w:val="000000"/>
        </w:rPr>
        <w:t xml:space="preserve">(1), pp. 82-99. </w:t>
      </w:r>
    </w:p>
    <w:p w14:paraId="34FEDA7A" w14:textId="77777777" w:rsidR="003D0A95" w:rsidRDefault="003D0A95">
      <w:pPr>
        <w:spacing w:after="0" w:line="480" w:lineRule="auto"/>
        <w:ind w:left="720" w:hanging="720"/>
        <w:rPr>
          <w:color w:val="000000"/>
        </w:rPr>
      </w:pPr>
      <w:r>
        <w:rPr>
          <w:color w:val="000000"/>
        </w:rPr>
        <w:t xml:space="preserve">Massingham, P. , 2019. </w:t>
      </w:r>
      <w:r>
        <w:rPr>
          <w:i/>
          <w:color w:val="000000"/>
        </w:rPr>
        <w:t>KM: theory in practice</w:t>
      </w:r>
      <w:r>
        <w:rPr>
          <w:color w:val="000000"/>
        </w:rPr>
        <w:t xml:space="preserve">. Sage. </w:t>
      </w:r>
    </w:p>
    <w:p w14:paraId="30105090" w14:textId="77777777" w:rsidR="003D0A95" w:rsidRDefault="003D0A95">
      <w:pPr>
        <w:spacing w:after="0" w:line="480" w:lineRule="auto"/>
        <w:ind w:left="720" w:hanging="720"/>
      </w:pPr>
      <w:r>
        <w:rPr>
          <w:rFonts w:ascii="Arial" w:eastAsia="Arial" w:hAnsi="Arial" w:cs="Arial"/>
          <w:color w:val="222222"/>
          <w:sz w:val="20"/>
          <w:szCs w:val="20"/>
          <w:highlight w:val="white"/>
        </w:rPr>
        <w:t xml:space="preserve">Nonaka, I. and Takeuchi, H., 1997. A new organizational structure. </w:t>
      </w:r>
      <w:r>
        <w:rPr>
          <w:rFonts w:ascii="Arial" w:eastAsia="Arial" w:hAnsi="Arial" w:cs="Arial"/>
          <w:i/>
          <w:color w:val="222222"/>
          <w:sz w:val="20"/>
          <w:szCs w:val="20"/>
          <w:highlight w:val="white"/>
        </w:rPr>
        <w:t>Knowledge in Organisations</w:t>
      </w:r>
      <w:r>
        <w:rPr>
          <w:rFonts w:ascii="Arial" w:eastAsia="Arial" w:hAnsi="Arial" w:cs="Arial"/>
          <w:color w:val="222222"/>
          <w:sz w:val="20"/>
          <w:szCs w:val="20"/>
          <w:highlight w:val="white"/>
        </w:rPr>
        <w:t>, pp.99-133.</w:t>
      </w:r>
    </w:p>
    <w:p w14:paraId="7CEF80C5" w14:textId="77777777" w:rsidR="003D0A95" w:rsidRDefault="003D0A95">
      <w:pPr>
        <w:spacing w:after="0" w:line="480" w:lineRule="auto"/>
        <w:ind w:left="720" w:hanging="720"/>
        <w:rPr>
          <w:color w:val="000000"/>
        </w:rPr>
      </w:pPr>
      <w:proofErr w:type="spellStart"/>
      <w:r>
        <w:rPr>
          <w:color w:val="000000"/>
        </w:rPr>
        <w:t>Picq</w:t>
      </w:r>
      <w:proofErr w:type="spellEnd"/>
      <w:r>
        <w:rPr>
          <w:color w:val="000000"/>
        </w:rPr>
        <w:t xml:space="preserve">, M. , 2016. Rethinking IR from the Amazon. </w:t>
      </w:r>
      <w:proofErr w:type="spellStart"/>
      <w:r>
        <w:rPr>
          <w:i/>
          <w:color w:val="000000"/>
        </w:rPr>
        <w:t>RevistaBrasileira</w:t>
      </w:r>
      <w:proofErr w:type="spellEnd"/>
      <w:r>
        <w:rPr>
          <w:i/>
          <w:color w:val="000000"/>
        </w:rPr>
        <w:t xml:space="preserve"> de </w:t>
      </w:r>
      <w:proofErr w:type="spellStart"/>
      <w:r>
        <w:rPr>
          <w:i/>
          <w:color w:val="000000"/>
        </w:rPr>
        <w:t>PolíticaInternacional</w:t>
      </w:r>
      <w:proofErr w:type="spellEnd"/>
      <w:r>
        <w:rPr>
          <w:color w:val="000000"/>
        </w:rPr>
        <w:t>, </w:t>
      </w:r>
      <w:r>
        <w:rPr>
          <w:i/>
          <w:color w:val="000000"/>
        </w:rPr>
        <w:t>59</w:t>
      </w:r>
      <w:r>
        <w:rPr>
          <w:color w:val="000000"/>
        </w:rPr>
        <w:t xml:space="preserve">(2). </w:t>
      </w:r>
    </w:p>
    <w:p w14:paraId="0B2C0B51" w14:textId="77777777" w:rsidR="003D0A95" w:rsidRDefault="003D0A95">
      <w:pPr>
        <w:spacing w:after="0" w:line="480" w:lineRule="auto"/>
        <w:ind w:left="720" w:hanging="720"/>
        <w:rPr>
          <w:color w:val="000000"/>
        </w:rPr>
      </w:pPr>
      <w:r>
        <w:rPr>
          <w:color w:val="000000"/>
        </w:rPr>
        <w:t xml:space="preserve">Solheim, M. C. and </w:t>
      </w:r>
      <w:proofErr w:type="spellStart"/>
      <w:r>
        <w:rPr>
          <w:color w:val="000000"/>
        </w:rPr>
        <w:t>Tveterås</w:t>
      </w:r>
      <w:proofErr w:type="spellEnd"/>
      <w:r>
        <w:rPr>
          <w:color w:val="000000"/>
        </w:rPr>
        <w:t xml:space="preserve">, R. , 2017. Benefitting from co-location? Evidence from the upstream oil and gas industry. </w:t>
      </w:r>
      <w:r>
        <w:rPr>
          <w:i/>
          <w:color w:val="000000"/>
        </w:rPr>
        <w:t>The Extractive Industries and Society</w:t>
      </w:r>
      <w:r>
        <w:rPr>
          <w:color w:val="000000"/>
        </w:rPr>
        <w:t>, </w:t>
      </w:r>
      <w:r>
        <w:rPr>
          <w:i/>
          <w:color w:val="000000"/>
        </w:rPr>
        <w:t>4</w:t>
      </w:r>
      <w:r>
        <w:rPr>
          <w:color w:val="000000"/>
        </w:rPr>
        <w:t xml:space="preserve">(4), pp. 904-914. </w:t>
      </w:r>
    </w:p>
    <w:p w14:paraId="33BADEBE" w14:textId="77777777" w:rsidR="003D0A95" w:rsidRDefault="003D0A95">
      <w:pPr>
        <w:spacing w:after="0" w:line="480" w:lineRule="auto"/>
        <w:ind w:left="720" w:hanging="720"/>
        <w:rPr>
          <w:color w:val="000000"/>
        </w:rPr>
      </w:pPr>
      <w:r>
        <w:rPr>
          <w:color w:val="000000"/>
        </w:rPr>
        <w:t xml:space="preserve">Tian, X. , 2017. Big data and KM: a case of déjà vu or back to the future?. </w:t>
      </w:r>
      <w:r>
        <w:rPr>
          <w:i/>
          <w:color w:val="000000"/>
        </w:rPr>
        <w:t>Journal of KM</w:t>
      </w:r>
      <w:r>
        <w:rPr>
          <w:color w:val="000000"/>
        </w:rPr>
        <w:t xml:space="preserve">. </w:t>
      </w:r>
    </w:p>
    <w:p w14:paraId="23000155" w14:textId="77777777" w:rsidR="003D0A95" w:rsidRDefault="003D0A95">
      <w:pPr>
        <w:spacing w:after="0" w:line="480" w:lineRule="auto"/>
        <w:ind w:left="720" w:hanging="720"/>
        <w:rPr>
          <w:color w:val="000000"/>
        </w:rPr>
      </w:pPr>
      <w:r>
        <w:rPr>
          <w:color w:val="000000"/>
        </w:rPr>
        <w:t xml:space="preserve">Un, C. A. and Asakawa, K. , 2015. Types of R&amp;D collaborations and process innovation: The benefit of collaborating upstream in the knowledge chain. </w:t>
      </w:r>
      <w:r>
        <w:rPr>
          <w:i/>
          <w:color w:val="000000"/>
        </w:rPr>
        <w:t>Journal of Product Innovation Management</w:t>
      </w:r>
      <w:r>
        <w:rPr>
          <w:color w:val="000000"/>
        </w:rPr>
        <w:t>, </w:t>
      </w:r>
      <w:r>
        <w:rPr>
          <w:i/>
          <w:color w:val="000000"/>
        </w:rPr>
        <w:t>32</w:t>
      </w:r>
      <w:r>
        <w:rPr>
          <w:color w:val="000000"/>
        </w:rPr>
        <w:t xml:space="preserve">(1), pp. 138-153. </w:t>
      </w:r>
    </w:p>
    <w:p w14:paraId="523FD958" w14:textId="77777777" w:rsidR="003D0A95" w:rsidRDefault="003D0A95">
      <w:pPr>
        <w:spacing w:after="0" w:line="480" w:lineRule="auto"/>
        <w:ind w:left="720" w:hanging="720"/>
        <w:rPr>
          <w:color w:val="000000"/>
        </w:rPr>
      </w:pPr>
      <w:r>
        <w:rPr>
          <w:color w:val="000000"/>
        </w:rPr>
        <w:t xml:space="preserve">Wang, J. and Shin, H. , 2015. The impact of contracts and competition on upstream innovation in a supply chain. </w:t>
      </w:r>
      <w:r>
        <w:rPr>
          <w:i/>
          <w:color w:val="000000"/>
        </w:rPr>
        <w:t>Production and Operations Management</w:t>
      </w:r>
      <w:r>
        <w:rPr>
          <w:color w:val="000000"/>
        </w:rPr>
        <w:t>, </w:t>
      </w:r>
      <w:r>
        <w:rPr>
          <w:i/>
          <w:color w:val="000000"/>
        </w:rPr>
        <w:t>24</w:t>
      </w:r>
      <w:r>
        <w:rPr>
          <w:color w:val="000000"/>
        </w:rPr>
        <w:t xml:space="preserve">(1), pp. 134-146. </w:t>
      </w:r>
    </w:p>
    <w:sectPr w:rsidR="003D0A95" w:rsidSect="002966E3">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A8230" w14:textId="77777777" w:rsidR="002676A0" w:rsidRDefault="002676A0" w:rsidP="002966E3">
      <w:pPr>
        <w:spacing w:after="0" w:line="240" w:lineRule="auto"/>
      </w:pPr>
      <w:r>
        <w:separator/>
      </w:r>
    </w:p>
  </w:endnote>
  <w:endnote w:type="continuationSeparator" w:id="0">
    <w:p w14:paraId="3FF030AB" w14:textId="77777777" w:rsidR="002676A0" w:rsidRDefault="002676A0" w:rsidP="00296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F680F" w14:textId="77777777" w:rsidR="002676A0" w:rsidRDefault="002676A0" w:rsidP="002966E3">
      <w:pPr>
        <w:spacing w:after="0" w:line="240" w:lineRule="auto"/>
      </w:pPr>
      <w:r>
        <w:separator/>
      </w:r>
    </w:p>
  </w:footnote>
  <w:footnote w:type="continuationSeparator" w:id="0">
    <w:p w14:paraId="13844414" w14:textId="77777777" w:rsidR="002676A0" w:rsidRDefault="002676A0" w:rsidP="00296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241C1" w14:textId="77777777" w:rsidR="002966E3" w:rsidRDefault="007B111D">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sidR="002966E3">
      <w:rPr>
        <w:b/>
        <w:color w:val="000000"/>
      </w:rPr>
      <w:fldChar w:fldCharType="begin"/>
    </w:r>
    <w:r>
      <w:rPr>
        <w:b/>
        <w:color w:val="000000"/>
      </w:rPr>
      <w:instrText>PAGE</w:instrText>
    </w:r>
    <w:r w:rsidR="002966E3">
      <w:rPr>
        <w:b/>
        <w:color w:val="000000"/>
      </w:rPr>
      <w:fldChar w:fldCharType="separate"/>
    </w:r>
    <w:r w:rsidR="003D0A95">
      <w:rPr>
        <w:b/>
        <w:noProof/>
        <w:color w:val="000000"/>
      </w:rPr>
      <w:t>8</w:t>
    </w:r>
    <w:r w:rsidR="002966E3">
      <w:rPr>
        <w:b/>
        <w:color w:val="000000"/>
      </w:rPr>
      <w:fldChar w:fldCharType="end"/>
    </w:r>
    <w:r>
      <w:rPr>
        <w:color w:val="000000"/>
      </w:rPr>
      <w:t xml:space="preserve"> of </w:t>
    </w:r>
    <w:r w:rsidR="002966E3">
      <w:rPr>
        <w:b/>
        <w:color w:val="000000"/>
      </w:rPr>
      <w:fldChar w:fldCharType="begin"/>
    </w:r>
    <w:r>
      <w:rPr>
        <w:b/>
        <w:color w:val="000000"/>
      </w:rPr>
      <w:instrText>NUMPAGES</w:instrText>
    </w:r>
    <w:r w:rsidR="002966E3">
      <w:rPr>
        <w:b/>
        <w:color w:val="000000"/>
      </w:rPr>
      <w:fldChar w:fldCharType="separate"/>
    </w:r>
    <w:r w:rsidR="003D0A95">
      <w:rPr>
        <w:b/>
        <w:noProof/>
        <w:color w:val="000000"/>
      </w:rPr>
      <w:t>18</w:t>
    </w:r>
    <w:r w:rsidR="002966E3">
      <w:rPr>
        <w:b/>
        <w:color w:val="000000"/>
      </w:rPr>
      <w:fldChar w:fldCharType="end"/>
    </w:r>
  </w:p>
  <w:p w14:paraId="4AF13997" w14:textId="77777777" w:rsidR="002966E3" w:rsidRDefault="002966E3">
    <w:pPr>
      <w:widowControl w:val="0"/>
      <w:pBdr>
        <w:top w:val="nil"/>
        <w:left w:val="nil"/>
        <w:bottom w:val="nil"/>
        <w:right w:val="nil"/>
        <w:between w:val="nil"/>
      </w:pBdr>
      <w:spacing w:after="0" w:line="276" w:lineRule="auto"/>
      <w:jc w:val="left"/>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66E3"/>
    <w:rsid w:val="0003721B"/>
    <w:rsid w:val="00055F50"/>
    <w:rsid w:val="002676A0"/>
    <w:rsid w:val="002966E3"/>
    <w:rsid w:val="003D0A95"/>
    <w:rsid w:val="007B111D"/>
    <w:rsid w:val="00A67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5E037"/>
  <w15:docId w15:val="{3012B50C-3D39-4F82-B2BF-270D63B6A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31E"/>
  </w:style>
  <w:style w:type="paragraph" w:styleId="Heading1">
    <w:name w:val="heading 1"/>
    <w:basedOn w:val="Normal"/>
    <w:next w:val="Normal"/>
    <w:link w:val="Heading1Char"/>
    <w:uiPriority w:val="9"/>
    <w:qFormat/>
    <w:rsid w:val="00BE7A30"/>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BE7A30"/>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BE7A30"/>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BE7A3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E7A3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1"/>
    <w:next w:val="Normal1"/>
    <w:rsid w:val="006919D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2966E3"/>
  </w:style>
  <w:style w:type="paragraph" w:styleId="Title">
    <w:name w:val="Title"/>
    <w:basedOn w:val="Normal1"/>
    <w:next w:val="Normal1"/>
    <w:rsid w:val="006919DF"/>
    <w:pPr>
      <w:keepNext/>
      <w:keepLines/>
      <w:spacing w:before="480" w:after="120"/>
    </w:pPr>
    <w:rPr>
      <w:b/>
      <w:sz w:val="72"/>
      <w:szCs w:val="72"/>
    </w:rPr>
  </w:style>
  <w:style w:type="paragraph" w:customStyle="1" w:styleId="Normal2">
    <w:name w:val="Normal2"/>
    <w:rsid w:val="0026636A"/>
  </w:style>
  <w:style w:type="paragraph" w:customStyle="1" w:styleId="Normal1">
    <w:name w:val="Normal1"/>
    <w:rsid w:val="006919DF"/>
  </w:style>
  <w:style w:type="paragraph" w:styleId="Header">
    <w:name w:val="header"/>
    <w:basedOn w:val="Normal"/>
    <w:link w:val="HeaderChar"/>
    <w:uiPriority w:val="99"/>
    <w:unhideWhenUsed/>
    <w:rsid w:val="00BE7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A30"/>
  </w:style>
  <w:style w:type="paragraph" w:styleId="Footer">
    <w:name w:val="footer"/>
    <w:basedOn w:val="Normal"/>
    <w:link w:val="FooterChar"/>
    <w:uiPriority w:val="99"/>
    <w:semiHidden/>
    <w:unhideWhenUsed/>
    <w:rsid w:val="00BE7A3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E7A30"/>
  </w:style>
  <w:style w:type="character" w:customStyle="1" w:styleId="Heading2Char">
    <w:name w:val="Heading 2 Char"/>
    <w:basedOn w:val="DefaultParagraphFont"/>
    <w:link w:val="Heading2"/>
    <w:uiPriority w:val="9"/>
    <w:rsid w:val="00BE7A30"/>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BE7A30"/>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BE7A3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E7A30"/>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BE7A30"/>
    <w:rPr>
      <w:rFonts w:ascii="Times New Roman" w:eastAsiaTheme="majorEastAsia" w:hAnsi="Times New Roman" w:cstheme="majorBidi"/>
      <w:b/>
      <w:bCs/>
      <w:sz w:val="32"/>
      <w:szCs w:val="28"/>
    </w:rPr>
  </w:style>
  <w:style w:type="paragraph" w:styleId="TOCHeading">
    <w:name w:val="TOC Heading"/>
    <w:basedOn w:val="Heading1"/>
    <w:next w:val="Normal"/>
    <w:uiPriority w:val="39"/>
    <w:semiHidden/>
    <w:unhideWhenUsed/>
    <w:qFormat/>
    <w:rsid w:val="00693DE6"/>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693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DE6"/>
    <w:rPr>
      <w:rFonts w:ascii="Tahoma" w:hAnsi="Tahoma" w:cs="Tahoma"/>
      <w:sz w:val="16"/>
      <w:szCs w:val="16"/>
    </w:rPr>
  </w:style>
  <w:style w:type="paragraph" w:styleId="NormalWeb">
    <w:name w:val="Normal (Web)"/>
    <w:basedOn w:val="Normal"/>
    <w:uiPriority w:val="99"/>
    <w:semiHidden/>
    <w:unhideWhenUsed/>
    <w:rsid w:val="00EE1A31"/>
  </w:style>
  <w:style w:type="character" w:styleId="Hyperlink">
    <w:name w:val="Hyperlink"/>
    <w:basedOn w:val="DefaultParagraphFont"/>
    <w:uiPriority w:val="99"/>
    <w:unhideWhenUsed/>
    <w:rsid w:val="006C3E55"/>
    <w:rPr>
      <w:color w:val="0000FF"/>
      <w:u w:val="single"/>
    </w:rPr>
  </w:style>
  <w:style w:type="character" w:customStyle="1" w:styleId="UnresolvedMention1">
    <w:name w:val="Unresolved Mention1"/>
    <w:basedOn w:val="DefaultParagraphFont"/>
    <w:uiPriority w:val="99"/>
    <w:semiHidden/>
    <w:unhideWhenUsed/>
    <w:rsid w:val="006C3E55"/>
    <w:rPr>
      <w:color w:val="605E5C"/>
      <w:shd w:val="clear" w:color="auto" w:fill="E1DFDD"/>
    </w:rPr>
  </w:style>
  <w:style w:type="paragraph" w:styleId="Subtitle">
    <w:name w:val="Subtitle"/>
    <w:basedOn w:val="Normal"/>
    <w:next w:val="Normal"/>
    <w:rsid w:val="002966E3"/>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5C1816"/>
    <w:pPr>
      <w:ind w:left="720"/>
      <w:contextualSpacing/>
    </w:pPr>
  </w:style>
  <w:style w:type="paragraph" w:styleId="TOC1">
    <w:name w:val="toc 1"/>
    <w:basedOn w:val="Normal"/>
    <w:next w:val="Normal"/>
    <w:autoRedefine/>
    <w:uiPriority w:val="39"/>
    <w:unhideWhenUsed/>
    <w:rsid w:val="006D7116"/>
    <w:pPr>
      <w:spacing w:after="100"/>
    </w:pPr>
  </w:style>
  <w:style w:type="paragraph" w:styleId="TOC2">
    <w:name w:val="toc 2"/>
    <w:basedOn w:val="Normal"/>
    <w:next w:val="Normal"/>
    <w:autoRedefine/>
    <w:uiPriority w:val="39"/>
    <w:unhideWhenUsed/>
    <w:rsid w:val="006D7116"/>
    <w:pPr>
      <w:spacing w:after="100"/>
      <w:ind w:left="240"/>
    </w:pPr>
  </w:style>
  <w:style w:type="paragraph" w:styleId="TOC3">
    <w:name w:val="toc 3"/>
    <w:basedOn w:val="Normal"/>
    <w:next w:val="Normal"/>
    <w:autoRedefine/>
    <w:uiPriority w:val="39"/>
    <w:unhideWhenUsed/>
    <w:rsid w:val="00E56528"/>
    <w:pPr>
      <w:spacing w:after="100"/>
      <w:ind w:left="480"/>
    </w:pPr>
  </w:style>
  <w:style w:type="table" w:customStyle="1" w:styleId="TableGridLight1">
    <w:name w:val="Table Grid Light1"/>
    <w:basedOn w:val="TableNormal"/>
    <w:uiPriority w:val="40"/>
    <w:rsid w:val="0003262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a">
    <w:basedOn w:val="TableNormal"/>
    <w:rsid w:val="0026636A"/>
    <w:pPr>
      <w:spacing w:after="0" w:line="240" w:lineRule="auto"/>
    </w:pPr>
    <w:tblPr>
      <w:tblStyleRowBandSize w:val="1"/>
      <w:tblStyleColBandSize w:val="1"/>
    </w:tblPr>
  </w:style>
  <w:style w:type="table" w:customStyle="1" w:styleId="a0">
    <w:basedOn w:val="TableNormal"/>
    <w:rsid w:val="002966E3"/>
    <w:pPr>
      <w:spacing w:after="0" w:line="240" w:lineRule="auto"/>
    </w:pPr>
    <w:tblPr>
      <w:tblStyleRowBandSize w:val="1"/>
      <w:tblStyleColBandSize w:val="1"/>
    </w:tblPr>
  </w:style>
  <w:style w:type="table" w:styleId="DarkList-Accent3">
    <w:name w:val="Dark List Accent 3"/>
    <w:basedOn w:val="TableNormal"/>
    <w:uiPriority w:val="70"/>
    <w:rsid w:val="003D0A95"/>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092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EA/u3/ydGab9CodlfHS5fGdGXw==">AMUW2mUfTTPKqjh76yzQ5C29NkkHVCQ9TWxwngop+mqR0YwLUdVcVTOCJYtKnR1LkfYKuBbS34mJsJIldaIDfhqZcD0GRIUXQJUNPahwjwg8dhjcDSFmT3lgwbn63QeHOvQD27a0bOejZY3iw43amcmZE2cuAkPGoxKHckEER7ggjSBrY7jIv28UB3hJOVeVx5YySX27s7GNjfXWjKjFuPnn7oi5Eao2yimG9OmTTQFz8iY9RRG//JMwEtCUiyLZIabgV8kF0/t44Grtc8QT3pEC4DLyT3zRhRO9tNXgBZ90C1Y0Tbgr0bJRUERhgkpUtiI0HgGGlpC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18</Pages>
  <Words>5730</Words>
  <Characters>32667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k2</dc:creator>
  <cp:lastModifiedBy>Nikolay Rangelov</cp:lastModifiedBy>
  <cp:revision>5</cp:revision>
  <dcterms:created xsi:type="dcterms:W3CDTF">2021-04-22T07:21:00Z</dcterms:created>
  <dcterms:modified xsi:type="dcterms:W3CDTF">2021-09-06T11:08:00Z</dcterms:modified>
</cp:coreProperties>
</file>