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5783D" w:rsidRDefault="00D5783D" w:rsidP="008017D0">
      <w:pPr>
        <w:spacing w:line="240" w:lineRule="auto"/>
        <w:rPr>
          <w:rFonts w:ascii="Arial" w:hAnsi="Arial" w:cs="Arial"/>
          <w:sz w:val="24"/>
          <w:szCs w:val="24"/>
        </w:rPr>
      </w:pPr>
    </w:p>
    <w:p w:rsidR="00205BD2" w:rsidRDefault="00A77917" w:rsidP="00A57DDB">
      <w:pPr>
        <w:spacing w:line="480" w:lineRule="auto"/>
        <w:rPr>
          <w:rFonts w:ascii="Arial" w:hAnsi="Arial" w:cs="Arial"/>
          <w:sz w:val="24"/>
          <w:szCs w:val="24"/>
        </w:rPr>
      </w:pPr>
      <w:r>
        <w:rPr>
          <w:rFonts w:ascii="Arial" w:hAnsi="Arial" w:cs="Arial"/>
          <w:sz w:val="24"/>
          <w:szCs w:val="24"/>
        </w:rPr>
        <w:t>INTERNATIONAL BUSINESS</w:t>
      </w:r>
      <w:r w:rsidR="007F1D7C">
        <w:rPr>
          <w:rFonts w:ascii="Arial" w:hAnsi="Arial" w:cs="Arial"/>
          <w:sz w:val="24"/>
          <w:szCs w:val="24"/>
        </w:rPr>
        <w:t xml:space="preserve"> </w:t>
      </w:r>
      <w:proofErr w:type="gramStart"/>
      <w:r w:rsidR="007F1D7C">
        <w:rPr>
          <w:rFonts w:ascii="Arial" w:hAnsi="Arial" w:cs="Arial"/>
          <w:sz w:val="24"/>
          <w:szCs w:val="24"/>
        </w:rPr>
        <w:t>ASSIGNMENT</w:t>
      </w:r>
      <w:r w:rsidR="00295A7C">
        <w:rPr>
          <w:rFonts w:ascii="Arial" w:hAnsi="Arial" w:cs="Arial"/>
          <w:sz w:val="24"/>
          <w:szCs w:val="24"/>
        </w:rPr>
        <w:t xml:space="preserve"> :</w:t>
      </w:r>
      <w:proofErr w:type="gramEnd"/>
      <w:r w:rsidR="00295A7C">
        <w:rPr>
          <w:rFonts w:ascii="Arial" w:hAnsi="Arial" w:cs="Arial"/>
          <w:sz w:val="24"/>
          <w:szCs w:val="24"/>
        </w:rPr>
        <w:t xml:space="preserve"> </w:t>
      </w:r>
      <w:r>
        <w:rPr>
          <w:rFonts w:ascii="Arial" w:hAnsi="Arial" w:cs="Arial"/>
          <w:sz w:val="24"/>
          <w:szCs w:val="24"/>
        </w:rPr>
        <w:t>PART 2</w:t>
      </w:r>
    </w:p>
    <w:p w:rsidR="00A77917" w:rsidRPr="00313EB4" w:rsidRDefault="00A77917" w:rsidP="00A57DDB">
      <w:pPr>
        <w:spacing w:line="480" w:lineRule="auto"/>
        <w:rPr>
          <w:rFonts w:ascii="Arial" w:hAnsi="Arial" w:cs="Arial"/>
          <w:sz w:val="24"/>
          <w:szCs w:val="24"/>
        </w:rPr>
      </w:pPr>
    </w:p>
    <w:p w:rsidR="00313EB4" w:rsidRPr="00313EB4" w:rsidRDefault="00164DD4" w:rsidP="00A57DDB">
      <w:pPr>
        <w:spacing w:line="480" w:lineRule="auto"/>
        <w:rPr>
          <w:rFonts w:ascii="Arial" w:hAnsi="Arial" w:cs="Arial"/>
          <w:sz w:val="24"/>
          <w:szCs w:val="24"/>
        </w:rPr>
      </w:pPr>
      <w:r w:rsidRPr="00164DD4">
        <w:rPr>
          <w:rFonts w:ascii="Arial" w:hAnsi="Arial" w:cs="Arial"/>
          <w:sz w:val="24"/>
          <w:szCs w:val="24"/>
        </w:rPr>
        <w:t>You have bee</w:t>
      </w:r>
      <w:r>
        <w:rPr>
          <w:rFonts w:ascii="Arial" w:hAnsi="Arial" w:cs="Arial"/>
          <w:sz w:val="24"/>
          <w:szCs w:val="24"/>
        </w:rPr>
        <w:t xml:space="preserve">n given green light by the </w:t>
      </w:r>
      <w:r w:rsidRPr="00164DD4">
        <w:rPr>
          <w:rFonts w:ascii="Arial" w:hAnsi="Arial" w:cs="Arial"/>
          <w:sz w:val="24"/>
          <w:szCs w:val="24"/>
        </w:rPr>
        <w:t>senior management team to pursue the idea and go ahead with further research and write an international business plan. You will need to put together the foreign market entry plan and consider all steps that must be taken in order to succeed in international business and prepare an International Business Plan.</w:t>
      </w:r>
    </w:p>
    <w:p w:rsidR="00D5783D" w:rsidRDefault="00D5783D" w:rsidP="00A57DDB">
      <w:pPr>
        <w:spacing w:line="480" w:lineRule="auto"/>
        <w:rPr>
          <w:rFonts w:ascii="Arial" w:hAnsi="Arial" w:cs="Arial"/>
          <w:sz w:val="24"/>
          <w:szCs w:val="24"/>
        </w:rPr>
      </w:pPr>
    </w:p>
    <w:p w:rsidR="00D90475" w:rsidRDefault="00D90475" w:rsidP="00A57DDB">
      <w:pPr>
        <w:spacing w:line="480" w:lineRule="auto"/>
        <w:rPr>
          <w:rFonts w:ascii="Arial" w:hAnsi="Arial" w:cs="Arial"/>
          <w:sz w:val="24"/>
          <w:szCs w:val="24"/>
        </w:rPr>
      </w:pPr>
    </w:p>
    <w:p w:rsidR="00D90475" w:rsidRDefault="00D90475" w:rsidP="00A57DDB">
      <w:pPr>
        <w:spacing w:line="480" w:lineRule="auto"/>
        <w:rPr>
          <w:rFonts w:ascii="Arial" w:hAnsi="Arial" w:cs="Arial"/>
          <w:sz w:val="24"/>
          <w:szCs w:val="24"/>
        </w:rPr>
      </w:pPr>
    </w:p>
    <w:p w:rsidR="00D90475" w:rsidRDefault="00D90475" w:rsidP="00A57DDB">
      <w:pPr>
        <w:spacing w:line="480" w:lineRule="auto"/>
        <w:rPr>
          <w:rFonts w:ascii="Arial" w:hAnsi="Arial" w:cs="Arial"/>
          <w:sz w:val="24"/>
          <w:szCs w:val="24"/>
        </w:rPr>
      </w:pPr>
    </w:p>
    <w:p w:rsidR="00F6736C" w:rsidRDefault="00F6736C" w:rsidP="00A57DDB">
      <w:pPr>
        <w:spacing w:line="480" w:lineRule="auto"/>
        <w:rPr>
          <w:rFonts w:ascii="Arial" w:hAnsi="Arial" w:cs="Arial"/>
          <w:b/>
        </w:rPr>
      </w:pPr>
      <w:r>
        <w:rPr>
          <w:rFonts w:ascii="Arial" w:hAnsi="Arial" w:cs="Arial"/>
          <w:b/>
        </w:rPr>
        <w:br w:type="page"/>
      </w:r>
    </w:p>
    <w:p w:rsidR="00D90475" w:rsidRPr="00385BF8" w:rsidRDefault="00D90475" w:rsidP="00A57DDB">
      <w:pPr>
        <w:spacing w:after="0" w:line="480" w:lineRule="auto"/>
        <w:rPr>
          <w:rFonts w:ascii="Arial" w:hAnsi="Arial" w:cs="Arial"/>
          <w:b/>
          <w:sz w:val="24"/>
          <w:szCs w:val="24"/>
          <w:u w:val="single"/>
        </w:rPr>
      </w:pPr>
      <w:r w:rsidRPr="00385BF8">
        <w:rPr>
          <w:rFonts w:ascii="Arial" w:hAnsi="Arial" w:cs="Arial"/>
          <w:b/>
        </w:rPr>
        <w:lastRenderedPageBreak/>
        <w:t>TO:</w:t>
      </w:r>
      <w:r w:rsidRPr="00385BF8">
        <w:rPr>
          <w:rFonts w:ascii="Arial" w:hAnsi="Arial" w:cs="Arial"/>
          <w:b/>
        </w:rPr>
        <w:tab/>
      </w:r>
      <w:r w:rsidRPr="00385BF8">
        <w:rPr>
          <w:rFonts w:ascii="Arial" w:hAnsi="Arial" w:cs="Arial"/>
          <w:b/>
        </w:rPr>
        <w:tab/>
      </w:r>
      <w:r w:rsidR="00164DD4">
        <w:rPr>
          <w:rFonts w:ascii="Arial" w:hAnsi="Arial" w:cs="Arial"/>
          <w:b/>
        </w:rPr>
        <w:t>MANAGING DIRECTOR</w:t>
      </w:r>
      <w:r w:rsidR="00A77917">
        <w:rPr>
          <w:rFonts w:ascii="Arial" w:hAnsi="Arial" w:cs="Arial"/>
          <w:b/>
        </w:rPr>
        <w:t xml:space="preserve"> –</w:t>
      </w:r>
      <w:r w:rsidR="00236673" w:rsidRPr="00385BF8">
        <w:rPr>
          <w:rFonts w:ascii="Arial" w:hAnsi="Arial" w:cs="Arial"/>
          <w:b/>
        </w:rPr>
        <w:t xml:space="preserve"> </w:t>
      </w:r>
      <w:r w:rsidR="00A77917">
        <w:rPr>
          <w:rFonts w:ascii="Arial" w:hAnsi="Arial" w:cs="Arial"/>
          <w:b/>
        </w:rPr>
        <w:t>TOM RAFFIELD LTD</w:t>
      </w:r>
    </w:p>
    <w:p w:rsidR="00D90475" w:rsidRPr="00385BF8" w:rsidRDefault="00385BF8" w:rsidP="00A57DDB">
      <w:pPr>
        <w:spacing w:after="0" w:line="480" w:lineRule="auto"/>
        <w:rPr>
          <w:rFonts w:ascii="Arial" w:hAnsi="Arial" w:cs="Arial"/>
          <w:b/>
        </w:rPr>
      </w:pPr>
      <w:r>
        <w:rPr>
          <w:rFonts w:ascii="Arial" w:hAnsi="Arial" w:cs="Arial"/>
          <w:b/>
        </w:rPr>
        <w:t>FROM:</w:t>
      </w:r>
      <w:r>
        <w:rPr>
          <w:rFonts w:ascii="Arial" w:hAnsi="Arial" w:cs="Arial"/>
          <w:b/>
        </w:rPr>
        <w:tab/>
      </w:r>
      <w:r w:rsidR="00A77917">
        <w:rPr>
          <w:rFonts w:ascii="Arial" w:hAnsi="Arial" w:cs="Arial"/>
          <w:b/>
        </w:rPr>
        <w:t>BUSINESS DEVELOPMENT</w:t>
      </w:r>
      <w:r w:rsidR="00D90475" w:rsidRPr="00385BF8">
        <w:rPr>
          <w:rFonts w:ascii="Arial" w:hAnsi="Arial" w:cs="Arial"/>
          <w:b/>
        </w:rPr>
        <w:t xml:space="preserve"> MANAGER</w:t>
      </w:r>
    </w:p>
    <w:p w:rsidR="00385BF8" w:rsidRDefault="00164DD4" w:rsidP="00A57DDB">
      <w:pPr>
        <w:spacing w:after="0" w:line="480" w:lineRule="auto"/>
        <w:rPr>
          <w:rFonts w:ascii="Arial" w:hAnsi="Arial" w:cs="Arial"/>
          <w:b/>
        </w:rPr>
      </w:pPr>
      <w:r>
        <w:rPr>
          <w:rFonts w:ascii="Arial" w:hAnsi="Arial" w:cs="Arial"/>
          <w:b/>
        </w:rPr>
        <w:t>DATED:</w:t>
      </w:r>
      <w:r>
        <w:rPr>
          <w:rFonts w:ascii="Arial" w:hAnsi="Arial" w:cs="Arial"/>
          <w:b/>
        </w:rPr>
        <w:tab/>
        <w:t>30</w:t>
      </w:r>
      <w:r w:rsidR="00385BF8">
        <w:rPr>
          <w:rFonts w:ascii="Arial" w:hAnsi="Arial" w:cs="Arial"/>
          <w:b/>
        </w:rPr>
        <w:t xml:space="preserve"> </w:t>
      </w:r>
      <w:r>
        <w:rPr>
          <w:rFonts w:ascii="Arial" w:hAnsi="Arial" w:cs="Arial"/>
          <w:b/>
        </w:rPr>
        <w:t>APRIL</w:t>
      </w:r>
      <w:r w:rsidR="00385BF8">
        <w:rPr>
          <w:rFonts w:ascii="Arial" w:hAnsi="Arial" w:cs="Arial"/>
          <w:b/>
        </w:rPr>
        <w:t xml:space="preserve"> 2018</w:t>
      </w:r>
    </w:p>
    <w:p w:rsidR="00A77917" w:rsidRDefault="00385BF8" w:rsidP="00A57DDB">
      <w:pPr>
        <w:spacing w:after="0" w:line="480" w:lineRule="auto"/>
        <w:rPr>
          <w:rFonts w:ascii="Arial" w:hAnsi="Arial" w:cs="Arial"/>
          <w:b/>
          <w:u w:val="single"/>
        </w:rPr>
      </w:pPr>
      <w:r>
        <w:rPr>
          <w:rFonts w:ascii="Arial" w:hAnsi="Arial" w:cs="Arial"/>
          <w:b/>
        </w:rPr>
        <w:t>SUBJECT:</w:t>
      </w:r>
      <w:r>
        <w:rPr>
          <w:rFonts w:ascii="Arial" w:hAnsi="Arial" w:cs="Arial"/>
          <w:b/>
        </w:rPr>
        <w:tab/>
      </w:r>
      <w:r w:rsidR="00A77917">
        <w:rPr>
          <w:rFonts w:ascii="Arial" w:hAnsi="Arial" w:cs="Arial"/>
          <w:b/>
          <w:u w:val="single"/>
        </w:rPr>
        <w:t>INTERNATIONAL BUSINESS PLAN –</w:t>
      </w:r>
    </w:p>
    <w:p w:rsidR="00385BF8" w:rsidRPr="00385BF8" w:rsidRDefault="00A77917" w:rsidP="00A57DDB">
      <w:pPr>
        <w:spacing w:after="0" w:line="480" w:lineRule="auto"/>
        <w:ind w:left="720" w:firstLine="720"/>
        <w:rPr>
          <w:rFonts w:ascii="Arial" w:hAnsi="Arial" w:cs="Arial"/>
          <w:b/>
        </w:rPr>
      </w:pPr>
      <w:r>
        <w:rPr>
          <w:rFonts w:ascii="Arial" w:hAnsi="Arial" w:cs="Arial"/>
          <w:b/>
          <w:u w:val="single"/>
        </w:rPr>
        <w:t>EXPANSION INTO THE GERMAN MARKET</w:t>
      </w:r>
    </w:p>
    <w:p w:rsidR="00D90475" w:rsidRDefault="00D90475" w:rsidP="00A57DDB">
      <w:pPr>
        <w:spacing w:line="480" w:lineRule="auto"/>
        <w:rPr>
          <w:rFonts w:ascii="Arial" w:hAnsi="Arial" w:cs="Arial"/>
          <w:b/>
          <w:sz w:val="24"/>
          <w:szCs w:val="24"/>
          <w:u w:val="single"/>
        </w:rPr>
      </w:pPr>
    </w:p>
    <w:p w:rsidR="007F1D7C" w:rsidRDefault="001F0487" w:rsidP="00A57DDB">
      <w:pPr>
        <w:spacing w:line="480" w:lineRule="auto"/>
        <w:rPr>
          <w:rFonts w:ascii="Arial" w:hAnsi="Arial" w:cs="Arial"/>
          <w:b/>
          <w:sz w:val="24"/>
          <w:szCs w:val="24"/>
          <w:u w:val="single"/>
        </w:rPr>
      </w:pPr>
      <w:r>
        <w:rPr>
          <w:rFonts w:ascii="Arial" w:hAnsi="Arial" w:cs="Arial"/>
          <w:b/>
          <w:sz w:val="24"/>
          <w:szCs w:val="24"/>
          <w:u w:val="single"/>
        </w:rPr>
        <w:t>Contents</w:t>
      </w:r>
    </w:p>
    <w:p w:rsidR="001F0487" w:rsidRDefault="001F0487" w:rsidP="00A57DDB">
      <w:pPr>
        <w:spacing w:line="480" w:lineRule="auto"/>
        <w:rPr>
          <w:rFonts w:ascii="Arial" w:hAnsi="Arial" w:cs="Arial"/>
          <w:b/>
          <w:sz w:val="24"/>
          <w:szCs w:val="24"/>
          <w:u w:val="single"/>
        </w:rPr>
      </w:pPr>
    </w:p>
    <w:tbl>
      <w:tblPr>
        <w:tblStyle w:val="TableGrid"/>
        <w:tblW w:w="9044" w:type="dxa"/>
        <w:tblLook w:val="04A0" w:firstRow="1" w:lastRow="0" w:firstColumn="1" w:lastColumn="0" w:noHBand="0" w:noVBand="1"/>
      </w:tblPr>
      <w:tblGrid>
        <w:gridCol w:w="1445"/>
        <w:gridCol w:w="965"/>
        <w:gridCol w:w="6623"/>
        <w:gridCol w:w="11"/>
      </w:tblGrid>
      <w:tr w:rsidR="001F0487" w:rsidTr="00FA6085">
        <w:tc>
          <w:tcPr>
            <w:tcW w:w="1445" w:type="dxa"/>
            <w:tcBorders>
              <w:top w:val="nil"/>
              <w:left w:val="nil"/>
              <w:bottom w:val="nil"/>
              <w:right w:val="nil"/>
            </w:tcBorders>
          </w:tcPr>
          <w:p w:rsidR="001F0487" w:rsidRPr="001F0487" w:rsidRDefault="001F0487" w:rsidP="00A57DDB">
            <w:pPr>
              <w:spacing w:line="480" w:lineRule="auto"/>
              <w:jc w:val="center"/>
              <w:rPr>
                <w:rFonts w:ascii="Arial" w:hAnsi="Arial" w:cs="Arial"/>
                <w:sz w:val="24"/>
                <w:szCs w:val="24"/>
              </w:rPr>
            </w:pPr>
            <w:r w:rsidRPr="001F0487">
              <w:rPr>
                <w:rFonts w:ascii="Arial" w:hAnsi="Arial" w:cs="Arial"/>
                <w:sz w:val="24"/>
                <w:szCs w:val="24"/>
              </w:rPr>
              <w:t>Page</w:t>
            </w:r>
          </w:p>
        </w:tc>
        <w:tc>
          <w:tcPr>
            <w:tcW w:w="7599" w:type="dxa"/>
            <w:gridSpan w:val="3"/>
            <w:tcBorders>
              <w:top w:val="nil"/>
              <w:left w:val="nil"/>
              <w:bottom w:val="nil"/>
              <w:right w:val="nil"/>
            </w:tcBorders>
          </w:tcPr>
          <w:p w:rsidR="001F0487" w:rsidRPr="001F0487" w:rsidRDefault="001F0487" w:rsidP="00A57DDB">
            <w:pPr>
              <w:spacing w:line="480" w:lineRule="auto"/>
              <w:rPr>
                <w:rFonts w:ascii="Arial" w:hAnsi="Arial" w:cs="Arial"/>
                <w:sz w:val="24"/>
                <w:szCs w:val="24"/>
              </w:rPr>
            </w:pPr>
            <w:r w:rsidRPr="001F0487">
              <w:rPr>
                <w:rFonts w:ascii="Arial" w:hAnsi="Arial" w:cs="Arial"/>
                <w:sz w:val="24"/>
                <w:szCs w:val="24"/>
              </w:rPr>
              <w:t>Section</w:t>
            </w:r>
          </w:p>
        </w:tc>
      </w:tr>
      <w:tr w:rsidR="00171A4E" w:rsidTr="00FA6085">
        <w:trPr>
          <w:gridAfter w:val="1"/>
          <w:wAfter w:w="11" w:type="dxa"/>
        </w:trPr>
        <w:tc>
          <w:tcPr>
            <w:tcW w:w="1445" w:type="dxa"/>
            <w:tcBorders>
              <w:top w:val="nil"/>
              <w:left w:val="nil"/>
              <w:bottom w:val="nil"/>
              <w:right w:val="nil"/>
            </w:tcBorders>
          </w:tcPr>
          <w:p w:rsidR="00171A4E" w:rsidRPr="001F0487" w:rsidRDefault="00FA6085" w:rsidP="00A57DDB">
            <w:pPr>
              <w:spacing w:line="480" w:lineRule="auto"/>
              <w:jc w:val="center"/>
              <w:rPr>
                <w:rFonts w:ascii="Arial" w:hAnsi="Arial" w:cs="Arial"/>
                <w:sz w:val="24"/>
                <w:szCs w:val="24"/>
              </w:rPr>
            </w:pPr>
            <w:r>
              <w:rPr>
                <w:rFonts w:ascii="Arial" w:hAnsi="Arial" w:cs="Arial"/>
                <w:sz w:val="24"/>
                <w:szCs w:val="24"/>
              </w:rPr>
              <w:t>X</w:t>
            </w:r>
          </w:p>
        </w:tc>
        <w:tc>
          <w:tcPr>
            <w:tcW w:w="965" w:type="dxa"/>
            <w:tcBorders>
              <w:top w:val="nil"/>
              <w:left w:val="nil"/>
              <w:bottom w:val="nil"/>
              <w:right w:val="nil"/>
            </w:tcBorders>
          </w:tcPr>
          <w:p w:rsidR="00171A4E" w:rsidRPr="001F0487" w:rsidRDefault="00385BF8" w:rsidP="00A57DDB">
            <w:pPr>
              <w:spacing w:line="480" w:lineRule="auto"/>
              <w:jc w:val="center"/>
              <w:rPr>
                <w:rFonts w:ascii="Arial" w:hAnsi="Arial" w:cs="Arial"/>
                <w:sz w:val="24"/>
                <w:szCs w:val="24"/>
              </w:rPr>
            </w:pPr>
            <w:r w:rsidRPr="001F0487">
              <w:rPr>
                <w:rFonts w:ascii="Arial" w:hAnsi="Arial" w:cs="Arial"/>
                <w:sz w:val="24"/>
                <w:szCs w:val="24"/>
              </w:rPr>
              <w:t>1</w:t>
            </w:r>
          </w:p>
        </w:tc>
        <w:tc>
          <w:tcPr>
            <w:tcW w:w="6623" w:type="dxa"/>
            <w:tcBorders>
              <w:top w:val="nil"/>
              <w:left w:val="nil"/>
              <w:bottom w:val="nil"/>
              <w:right w:val="nil"/>
            </w:tcBorders>
          </w:tcPr>
          <w:p w:rsidR="00171A4E" w:rsidRPr="001F0487" w:rsidRDefault="00171A4E" w:rsidP="00A57DDB">
            <w:pPr>
              <w:spacing w:line="480" w:lineRule="auto"/>
              <w:rPr>
                <w:rFonts w:ascii="Arial" w:hAnsi="Arial" w:cs="Arial"/>
                <w:sz w:val="24"/>
                <w:szCs w:val="24"/>
              </w:rPr>
            </w:pPr>
            <w:r w:rsidRPr="001F0487">
              <w:rPr>
                <w:rFonts w:ascii="Arial" w:hAnsi="Arial" w:cs="Arial"/>
                <w:sz w:val="24"/>
                <w:szCs w:val="24"/>
              </w:rPr>
              <w:t>Executive Summary</w:t>
            </w:r>
          </w:p>
        </w:tc>
      </w:tr>
      <w:tr w:rsidR="00171A4E" w:rsidTr="00FA6085">
        <w:trPr>
          <w:gridAfter w:val="1"/>
          <w:wAfter w:w="11" w:type="dxa"/>
        </w:trPr>
        <w:tc>
          <w:tcPr>
            <w:tcW w:w="1445" w:type="dxa"/>
            <w:tcBorders>
              <w:top w:val="nil"/>
              <w:left w:val="nil"/>
              <w:bottom w:val="nil"/>
              <w:right w:val="nil"/>
            </w:tcBorders>
          </w:tcPr>
          <w:p w:rsidR="00171A4E" w:rsidRPr="001F0487" w:rsidRDefault="00FA6085" w:rsidP="00A57DDB">
            <w:pPr>
              <w:spacing w:line="480" w:lineRule="auto"/>
              <w:jc w:val="center"/>
              <w:rPr>
                <w:rFonts w:ascii="Arial" w:hAnsi="Arial" w:cs="Arial"/>
                <w:sz w:val="24"/>
                <w:szCs w:val="24"/>
              </w:rPr>
            </w:pPr>
            <w:r>
              <w:rPr>
                <w:rFonts w:ascii="Arial" w:hAnsi="Arial" w:cs="Arial"/>
                <w:sz w:val="24"/>
                <w:szCs w:val="24"/>
              </w:rPr>
              <w:t>X</w:t>
            </w:r>
          </w:p>
        </w:tc>
        <w:tc>
          <w:tcPr>
            <w:tcW w:w="965" w:type="dxa"/>
            <w:tcBorders>
              <w:top w:val="nil"/>
              <w:left w:val="nil"/>
              <w:bottom w:val="nil"/>
              <w:right w:val="nil"/>
            </w:tcBorders>
          </w:tcPr>
          <w:p w:rsidR="00171A4E" w:rsidRPr="001F0487" w:rsidRDefault="00385BF8" w:rsidP="00A57DDB">
            <w:pPr>
              <w:spacing w:line="480" w:lineRule="auto"/>
              <w:jc w:val="center"/>
              <w:rPr>
                <w:rFonts w:ascii="Arial" w:hAnsi="Arial" w:cs="Arial"/>
                <w:sz w:val="24"/>
                <w:szCs w:val="24"/>
              </w:rPr>
            </w:pPr>
            <w:r w:rsidRPr="001F0487">
              <w:rPr>
                <w:rFonts w:ascii="Arial" w:hAnsi="Arial" w:cs="Arial"/>
                <w:sz w:val="24"/>
                <w:szCs w:val="24"/>
              </w:rPr>
              <w:t>2</w:t>
            </w:r>
          </w:p>
        </w:tc>
        <w:tc>
          <w:tcPr>
            <w:tcW w:w="6623" w:type="dxa"/>
            <w:tcBorders>
              <w:top w:val="nil"/>
              <w:left w:val="nil"/>
              <w:bottom w:val="nil"/>
              <w:right w:val="nil"/>
            </w:tcBorders>
          </w:tcPr>
          <w:p w:rsidR="00171A4E" w:rsidRPr="001F0487" w:rsidRDefault="00A77917" w:rsidP="00A57DDB">
            <w:pPr>
              <w:spacing w:line="480" w:lineRule="auto"/>
              <w:rPr>
                <w:rFonts w:ascii="Arial" w:hAnsi="Arial" w:cs="Arial"/>
                <w:sz w:val="24"/>
                <w:szCs w:val="24"/>
              </w:rPr>
            </w:pPr>
            <w:r w:rsidRPr="00A77917">
              <w:rPr>
                <w:rFonts w:ascii="Arial" w:hAnsi="Arial" w:cs="Arial"/>
                <w:sz w:val="24"/>
                <w:szCs w:val="24"/>
              </w:rPr>
              <w:t>Corporate Global Vision and Goals</w:t>
            </w:r>
          </w:p>
        </w:tc>
      </w:tr>
      <w:tr w:rsidR="00385BF8" w:rsidTr="00FA6085">
        <w:trPr>
          <w:gridAfter w:val="1"/>
          <w:wAfter w:w="11" w:type="dxa"/>
        </w:trPr>
        <w:tc>
          <w:tcPr>
            <w:tcW w:w="1445" w:type="dxa"/>
            <w:tcBorders>
              <w:top w:val="nil"/>
              <w:left w:val="nil"/>
              <w:bottom w:val="nil"/>
              <w:right w:val="nil"/>
            </w:tcBorders>
          </w:tcPr>
          <w:p w:rsidR="00385BF8" w:rsidRPr="001F0487" w:rsidRDefault="00FA6085" w:rsidP="00A57DDB">
            <w:pPr>
              <w:spacing w:line="480" w:lineRule="auto"/>
              <w:jc w:val="center"/>
              <w:rPr>
                <w:rFonts w:ascii="Arial" w:hAnsi="Arial" w:cs="Arial"/>
                <w:sz w:val="24"/>
                <w:szCs w:val="24"/>
              </w:rPr>
            </w:pPr>
            <w:r>
              <w:rPr>
                <w:rFonts w:ascii="Arial" w:hAnsi="Arial" w:cs="Arial"/>
                <w:sz w:val="24"/>
                <w:szCs w:val="24"/>
              </w:rPr>
              <w:t>X</w:t>
            </w:r>
          </w:p>
        </w:tc>
        <w:tc>
          <w:tcPr>
            <w:tcW w:w="965" w:type="dxa"/>
            <w:tcBorders>
              <w:top w:val="nil"/>
              <w:left w:val="nil"/>
              <w:bottom w:val="nil"/>
              <w:right w:val="nil"/>
            </w:tcBorders>
          </w:tcPr>
          <w:p w:rsidR="00385BF8" w:rsidRPr="001F0487" w:rsidRDefault="00AF276C" w:rsidP="00A57DDB">
            <w:pPr>
              <w:spacing w:line="480" w:lineRule="auto"/>
              <w:jc w:val="center"/>
              <w:rPr>
                <w:rFonts w:ascii="Arial" w:hAnsi="Arial" w:cs="Arial"/>
                <w:sz w:val="24"/>
                <w:szCs w:val="24"/>
              </w:rPr>
            </w:pPr>
            <w:r>
              <w:rPr>
                <w:rFonts w:ascii="Arial" w:hAnsi="Arial" w:cs="Arial"/>
                <w:sz w:val="24"/>
                <w:szCs w:val="24"/>
              </w:rPr>
              <w:t>3</w:t>
            </w:r>
          </w:p>
        </w:tc>
        <w:tc>
          <w:tcPr>
            <w:tcW w:w="6623" w:type="dxa"/>
            <w:tcBorders>
              <w:top w:val="nil"/>
              <w:left w:val="nil"/>
              <w:bottom w:val="nil"/>
              <w:right w:val="nil"/>
            </w:tcBorders>
          </w:tcPr>
          <w:p w:rsidR="00385BF8" w:rsidRPr="001F0487" w:rsidRDefault="00FA6085" w:rsidP="00A57DDB">
            <w:pPr>
              <w:spacing w:line="480" w:lineRule="auto"/>
              <w:rPr>
                <w:rFonts w:ascii="Arial" w:hAnsi="Arial" w:cs="Arial"/>
                <w:sz w:val="24"/>
                <w:szCs w:val="24"/>
              </w:rPr>
            </w:pPr>
            <w:r>
              <w:rPr>
                <w:rFonts w:ascii="Arial" w:hAnsi="Arial" w:cs="Arial"/>
                <w:sz w:val="24"/>
                <w:szCs w:val="24"/>
              </w:rPr>
              <w:t>Foreign Market Research</w:t>
            </w:r>
            <w:r w:rsidR="00A57DDB">
              <w:rPr>
                <w:rFonts w:ascii="Arial" w:hAnsi="Arial" w:cs="Arial"/>
                <w:sz w:val="24"/>
                <w:szCs w:val="24"/>
              </w:rPr>
              <w:t xml:space="preserve"> &amp; Risk Assessment</w:t>
            </w:r>
          </w:p>
        </w:tc>
      </w:tr>
      <w:tr w:rsidR="00385BF8" w:rsidTr="00FA6085">
        <w:trPr>
          <w:gridAfter w:val="1"/>
          <w:wAfter w:w="11" w:type="dxa"/>
        </w:trPr>
        <w:tc>
          <w:tcPr>
            <w:tcW w:w="1445" w:type="dxa"/>
            <w:tcBorders>
              <w:top w:val="nil"/>
              <w:left w:val="nil"/>
              <w:bottom w:val="nil"/>
              <w:right w:val="nil"/>
            </w:tcBorders>
          </w:tcPr>
          <w:p w:rsidR="00385BF8" w:rsidRPr="001F0487" w:rsidRDefault="00FA6085" w:rsidP="00A57DDB">
            <w:pPr>
              <w:spacing w:line="480" w:lineRule="auto"/>
              <w:jc w:val="center"/>
              <w:rPr>
                <w:rFonts w:ascii="Arial" w:hAnsi="Arial" w:cs="Arial"/>
                <w:sz w:val="24"/>
                <w:szCs w:val="24"/>
              </w:rPr>
            </w:pPr>
            <w:r>
              <w:rPr>
                <w:rFonts w:ascii="Arial" w:hAnsi="Arial" w:cs="Arial"/>
                <w:sz w:val="24"/>
                <w:szCs w:val="24"/>
              </w:rPr>
              <w:t>X</w:t>
            </w:r>
          </w:p>
        </w:tc>
        <w:tc>
          <w:tcPr>
            <w:tcW w:w="965" w:type="dxa"/>
            <w:tcBorders>
              <w:top w:val="nil"/>
              <w:left w:val="nil"/>
              <w:bottom w:val="nil"/>
              <w:right w:val="nil"/>
            </w:tcBorders>
          </w:tcPr>
          <w:p w:rsidR="00385BF8" w:rsidRPr="001F0487" w:rsidRDefault="005E1596" w:rsidP="00A57DDB">
            <w:pPr>
              <w:spacing w:line="480" w:lineRule="auto"/>
              <w:jc w:val="center"/>
              <w:rPr>
                <w:rFonts w:ascii="Arial" w:hAnsi="Arial" w:cs="Arial"/>
                <w:sz w:val="24"/>
                <w:szCs w:val="24"/>
              </w:rPr>
            </w:pPr>
            <w:r>
              <w:rPr>
                <w:rFonts w:ascii="Arial" w:hAnsi="Arial" w:cs="Arial"/>
                <w:sz w:val="24"/>
                <w:szCs w:val="24"/>
              </w:rPr>
              <w:t>4</w:t>
            </w:r>
          </w:p>
        </w:tc>
        <w:tc>
          <w:tcPr>
            <w:tcW w:w="6623" w:type="dxa"/>
            <w:tcBorders>
              <w:top w:val="nil"/>
              <w:left w:val="nil"/>
              <w:bottom w:val="nil"/>
              <w:right w:val="nil"/>
            </w:tcBorders>
          </w:tcPr>
          <w:p w:rsidR="00385BF8" w:rsidRPr="001F0487" w:rsidRDefault="00FA6085" w:rsidP="00A57DDB">
            <w:pPr>
              <w:spacing w:line="480" w:lineRule="auto"/>
              <w:rPr>
                <w:rFonts w:ascii="Arial" w:hAnsi="Arial" w:cs="Arial"/>
                <w:sz w:val="24"/>
                <w:szCs w:val="24"/>
              </w:rPr>
            </w:pPr>
            <w:r>
              <w:rPr>
                <w:rFonts w:ascii="Arial" w:hAnsi="Arial" w:cs="Arial"/>
                <w:sz w:val="24"/>
                <w:szCs w:val="24"/>
              </w:rPr>
              <w:t>International Business Strategy</w:t>
            </w:r>
          </w:p>
        </w:tc>
      </w:tr>
      <w:tr w:rsidR="00385BF8" w:rsidTr="00FA6085">
        <w:trPr>
          <w:gridAfter w:val="1"/>
          <w:wAfter w:w="11" w:type="dxa"/>
        </w:trPr>
        <w:tc>
          <w:tcPr>
            <w:tcW w:w="1445" w:type="dxa"/>
            <w:tcBorders>
              <w:top w:val="nil"/>
              <w:left w:val="nil"/>
              <w:bottom w:val="nil"/>
              <w:right w:val="nil"/>
            </w:tcBorders>
          </w:tcPr>
          <w:p w:rsidR="00385BF8" w:rsidRPr="001F0487" w:rsidRDefault="00FA6085" w:rsidP="00A57DDB">
            <w:pPr>
              <w:spacing w:line="480" w:lineRule="auto"/>
              <w:jc w:val="center"/>
              <w:rPr>
                <w:rFonts w:ascii="Arial" w:hAnsi="Arial" w:cs="Arial"/>
                <w:sz w:val="24"/>
                <w:szCs w:val="24"/>
              </w:rPr>
            </w:pPr>
            <w:r>
              <w:rPr>
                <w:rFonts w:ascii="Arial" w:hAnsi="Arial" w:cs="Arial"/>
                <w:sz w:val="24"/>
                <w:szCs w:val="24"/>
              </w:rPr>
              <w:t>X</w:t>
            </w:r>
          </w:p>
        </w:tc>
        <w:tc>
          <w:tcPr>
            <w:tcW w:w="965" w:type="dxa"/>
            <w:tcBorders>
              <w:top w:val="nil"/>
              <w:left w:val="nil"/>
              <w:bottom w:val="nil"/>
              <w:right w:val="nil"/>
            </w:tcBorders>
          </w:tcPr>
          <w:p w:rsidR="00385BF8" w:rsidRPr="001F0487" w:rsidRDefault="005E1596" w:rsidP="00A57DDB">
            <w:pPr>
              <w:spacing w:line="480" w:lineRule="auto"/>
              <w:jc w:val="center"/>
              <w:rPr>
                <w:rFonts w:ascii="Arial" w:hAnsi="Arial" w:cs="Arial"/>
                <w:sz w:val="24"/>
                <w:szCs w:val="24"/>
              </w:rPr>
            </w:pPr>
            <w:r>
              <w:rPr>
                <w:rFonts w:ascii="Arial" w:hAnsi="Arial" w:cs="Arial"/>
                <w:sz w:val="24"/>
                <w:szCs w:val="24"/>
              </w:rPr>
              <w:t>5</w:t>
            </w:r>
          </w:p>
        </w:tc>
        <w:tc>
          <w:tcPr>
            <w:tcW w:w="6623" w:type="dxa"/>
            <w:tcBorders>
              <w:top w:val="nil"/>
              <w:left w:val="nil"/>
              <w:bottom w:val="nil"/>
              <w:right w:val="nil"/>
            </w:tcBorders>
          </w:tcPr>
          <w:p w:rsidR="00385BF8" w:rsidRPr="001F0487" w:rsidRDefault="00FA6085" w:rsidP="00A57DDB">
            <w:pPr>
              <w:spacing w:line="480" w:lineRule="auto"/>
              <w:rPr>
                <w:rFonts w:ascii="Arial" w:hAnsi="Arial" w:cs="Arial"/>
                <w:sz w:val="24"/>
                <w:szCs w:val="24"/>
              </w:rPr>
            </w:pPr>
            <w:r>
              <w:rPr>
                <w:rFonts w:ascii="Arial" w:hAnsi="Arial" w:cs="Arial"/>
                <w:sz w:val="24"/>
                <w:szCs w:val="24"/>
              </w:rPr>
              <w:t>International Marketing Plan</w:t>
            </w:r>
          </w:p>
        </w:tc>
      </w:tr>
      <w:tr w:rsidR="00AF276C" w:rsidTr="00FA6085">
        <w:trPr>
          <w:gridAfter w:val="1"/>
          <w:wAfter w:w="11" w:type="dxa"/>
        </w:trPr>
        <w:tc>
          <w:tcPr>
            <w:tcW w:w="1445" w:type="dxa"/>
            <w:tcBorders>
              <w:top w:val="nil"/>
              <w:left w:val="nil"/>
              <w:bottom w:val="nil"/>
              <w:right w:val="nil"/>
            </w:tcBorders>
          </w:tcPr>
          <w:p w:rsidR="00AF276C" w:rsidRDefault="00AF276C" w:rsidP="00A57DDB">
            <w:pPr>
              <w:spacing w:line="480" w:lineRule="auto"/>
              <w:jc w:val="center"/>
              <w:rPr>
                <w:rFonts w:ascii="Arial" w:hAnsi="Arial" w:cs="Arial"/>
                <w:sz w:val="24"/>
                <w:szCs w:val="24"/>
              </w:rPr>
            </w:pPr>
            <w:r>
              <w:rPr>
                <w:rFonts w:ascii="Arial" w:hAnsi="Arial" w:cs="Arial"/>
                <w:sz w:val="24"/>
                <w:szCs w:val="24"/>
              </w:rPr>
              <w:t>X</w:t>
            </w:r>
          </w:p>
        </w:tc>
        <w:tc>
          <w:tcPr>
            <w:tcW w:w="965" w:type="dxa"/>
            <w:tcBorders>
              <w:top w:val="nil"/>
              <w:left w:val="nil"/>
              <w:bottom w:val="nil"/>
              <w:right w:val="nil"/>
            </w:tcBorders>
          </w:tcPr>
          <w:p w:rsidR="00AF276C" w:rsidRPr="001F0487" w:rsidRDefault="005E1596" w:rsidP="00A57DDB">
            <w:pPr>
              <w:spacing w:line="480" w:lineRule="auto"/>
              <w:jc w:val="center"/>
              <w:rPr>
                <w:rFonts w:ascii="Arial" w:hAnsi="Arial" w:cs="Arial"/>
                <w:sz w:val="24"/>
                <w:szCs w:val="24"/>
              </w:rPr>
            </w:pPr>
            <w:r>
              <w:rPr>
                <w:rFonts w:ascii="Arial" w:hAnsi="Arial" w:cs="Arial"/>
                <w:sz w:val="24"/>
                <w:szCs w:val="24"/>
              </w:rPr>
              <w:t>6</w:t>
            </w:r>
          </w:p>
        </w:tc>
        <w:tc>
          <w:tcPr>
            <w:tcW w:w="6623" w:type="dxa"/>
            <w:tcBorders>
              <w:top w:val="nil"/>
              <w:left w:val="nil"/>
              <w:bottom w:val="nil"/>
              <w:right w:val="nil"/>
            </w:tcBorders>
          </w:tcPr>
          <w:p w:rsidR="00AF276C" w:rsidRDefault="00AF276C" w:rsidP="00A57DDB">
            <w:pPr>
              <w:spacing w:line="480" w:lineRule="auto"/>
              <w:rPr>
                <w:rFonts w:ascii="Arial" w:hAnsi="Arial" w:cs="Arial"/>
                <w:sz w:val="24"/>
                <w:szCs w:val="24"/>
              </w:rPr>
            </w:pPr>
            <w:r w:rsidRPr="00A77917">
              <w:rPr>
                <w:rFonts w:ascii="Arial" w:hAnsi="Arial" w:cs="Arial"/>
                <w:sz w:val="24"/>
                <w:szCs w:val="24"/>
              </w:rPr>
              <w:t>International Bus</w:t>
            </w:r>
            <w:r>
              <w:rPr>
                <w:rFonts w:ascii="Arial" w:hAnsi="Arial" w:cs="Arial"/>
                <w:sz w:val="24"/>
                <w:szCs w:val="24"/>
              </w:rPr>
              <w:t>iness Structure</w:t>
            </w:r>
          </w:p>
        </w:tc>
      </w:tr>
      <w:tr w:rsidR="00385BF8" w:rsidTr="00FA6085">
        <w:trPr>
          <w:gridAfter w:val="1"/>
          <w:wAfter w:w="11" w:type="dxa"/>
        </w:trPr>
        <w:tc>
          <w:tcPr>
            <w:tcW w:w="1445" w:type="dxa"/>
            <w:tcBorders>
              <w:top w:val="nil"/>
              <w:left w:val="nil"/>
              <w:bottom w:val="nil"/>
              <w:right w:val="nil"/>
            </w:tcBorders>
          </w:tcPr>
          <w:p w:rsidR="00385BF8" w:rsidRPr="001F0487" w:rsidRDefault="00FA6085" w:rsidP="00A57DDB">
            <w:pPr>
              <w:spacing w:line="480" w:lineRule="auto"/>
              <w:jc w:val="center"/>
              <w:rPr>
                <w:rFonts w:ascii="Arial" w:hAnsi="Arial" w:cs="Arial"/>
                <w:sz w:val="24"/>
                <w:szCs w:val="24"/>
              </w:rPr>
            </w:pPr>
            <w:r>
              <w:rPr>
                <w:rFonts w:ascii="Arial" w:hAnsi="Arial" w:cs="Arial"/>
                <w:sz w:val="24"/>
                <w:szCs w:val="24"/>
              </w:rPr>
              <w:t>X</w:t>
            </w:r>
          </w:p>
        </w:tc>
        <w:tc>
          <w:tcPr>
            <w:tcW w:w="965" w:type="dxa"/>
            <w:tcBorders>
              <w:top w:val="nil"/>
              <w:left w:val="nil"/>
              <w:bottom w:val="nil"/>
              <w:right w:val="nil"/>
            </w:tcBorders>
          </w:tcPr>
          <w:p w:rsidR="00385BF8" w:rsidRPr="001F0487" w:rsidRDefault="005E1596" w:rsidP="00A57DDB">
            <w:pPr>
              <w:spacing w:line="480" w:lineRule="auto"/>
              <w:jc w:val="center"/>
              <w:rPr>
                <w:rFonts w:ascii="Arial" w:hAnsi="Arial" w:cs="Arial"/>
                <w:sz w:val="24"/>
                <w:szCs w:val="24"/>
              </w:rPr>
            </w:pPr>
            <w:r>
              <w:rPr>
                <w:rFonts w:ascii="Arial" w:hAnsi="Arial" w:cs="Arial"/>
                <w:sz w:val="24"/>
                <w:szCs w:val="24"/>
              </w:rPr>
              <w:t>7</w:t>
            </w:r>
          </w:p>
        </w:tc>
        <w:tc>
          <w:tcPr>
            <w:tcW w:w="6623" w:type="dxa"/>
            <w:tcBorders>
              <w:top w:val="nil"/>
              <w:left w:val="nil"/>
              <w:bottom w:val="nil"/>
              <w:right w:val="nil"/>
            </w:tcBorders>
          </w:tcPr>
          <w:p w:rsidR="00385BF8" w:rsidRPr="001F0487" w:rsidRDefault="00FA6085" w:rsidP="00A57DDB">
            <w:pPr>
              <w:spacing w:line="480" w:lineRule="auto"/>
              <w:rPr>
                <w:rFonts w:ascii="Arial" w:hAnsi="Arial" w:cs="Arial"/>
                <w:sz w:val="24"/>
                <w:szCs w:val="24"/>
              </w:rPr>
            </w:pPr>
            <w:r>
              <w:rPr>
                <w:rFonts w:ascii="Arial" w:hAnsi="Arial" w:cs="Arial"/>
                <w:sz w:val="24"/>
                <w:szCs w:val="24"/>
              </w:rPr>
              <w:t>Recommendations</w:t>
            </w:r>
          </w:p>
        </w:tc>
      </w:tr>
    </w:tbl>
    <w:p w:rsidR="009F43A8" w:rsidRDefault="009F43A8" w:rsidP="00A57DDB">
      <w:pPr>
        <w:spacing w:line="480" w:lineRule="auto"/>
        <w:rPr>
          <w:rFonts w:ascii="Arial" w:hAnsi="Arial" w:cs="Arial"/>
          <w:b/>
          <w:sz w:val="24"/>
          <w:szCs w:val="24"/>
          <w:u w:val="single"/>
        </w:rPr>
      </w:pPr>
      <w:r>
        <w:rPr>
          <w:rFonts w:ascii="Arial" w:hAnsi="Arial" w:cs="Arial"/>
          <w:b/>
          <w:sz w:val="24"/>
          <w:szCs w:val="24"/>
          <w:u w:val="single"/>
        </w:rPr>
        <w:br w:type="page"/>
      </w:r>
    </w:p>
    <w:p w:rsidR="004854C3" w:rsidRPr="00385BF8" w:rsidRDefault="00385BF8" w:rsidP="00A57DDB">
      <w:pPr>
        <w:spacing w:line="480" w:lineRule="auto"/>
        <w:rPr>
          <w:rFonts w:ascii="Arial" w:hAnsi="Arial" w:cs="Arial"/>
          <w:b/>
          <w:sz w:val="24"/>
          <w:szCs w:val="24"/>
          <w:u w:val="single"/>
        </w:rPr>
      </w:pPr>
      <w:r w:rsidRPr="00385BF8">
        <w:rPr>
          <w:rFonts w:ascii="Arial" w:hAnsi="Arial" w:cs="Arial"/>
          <w:b/>
          <w:sz w:val="24"/>
          <w:szCs w:val="24"/>
        </w:rPr>
        <w:lastRenderedPageBreak/>
        <w:t>1.</w:t>
      </w:r>
      <w:r w:rsidRPr="00385BF8">
        <w:rPr>
          <w:rFonts w:ascii="Arial" w:hAnsi="Arial" w:cs="Arial"/>
          <w:b/>
          <w:sz w:val="24"/>
          <w:szCs w:val="24"/>
        </w:rPr>
        <w:tab/>
      </w:r>
      <w:r w:rsidR="00205BD2" w:rsidRPr="00385BF8">
        <w:rPr>
          <w:rFonts w:ascii="Arial" w:hAnsi="Arial" w:cs="Arial"/>
          <w:b/>
          <w:sz w:val="24"/>
          <w:szCs w:val="24"/>
          <w:u w:val="single"/>
        </w:rPr>
        <w:t>Executive Summary</w:t>
      </w:r>
    </w:p>
    <w:p w:rsidR="00130743" w:rsidRDefault="00130743"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 xml:space="preserve">This international business plan sets out the </w:t>
      </w:r>
      <w:r w:rsidR="00EC5DE6">
        <w:rPr>
          <w:rFonts w:ascii="Arial" w:hAnsi="Arial" w:cs="Arial"/>
          <w:sz w:val="24"/>
          <w:szCs w:val="24"/>
        </w:rPr>
        <w:t xml:space="preserve">recommended </w:t>
      </w:r>
      <w:r>
        <w:rPr>
          <w:rFonts w:ascii="Arial" w:hAnsi="Arial" w:cs="Arial"/>
          <w:sz w:val="24"/>
          <w:szCs w:val="24"/>
        </w:rPr>
        <w:t xml:space="preserve">international business strategy and marketing plan that will be implemented by Tom </w:t>
      </w:r>
      <w:proofErr w:type="spellStart"/>
      <w:r>
        <w:rPr>
          <w:rFonts w:ascii="Arial" w:hAnsi="Arial" w:cs="Arial"/>
          <w:sz w:val="24"/>
          <w:szCs w:val="24"/>
        </w:rPr>
        <w:t>Raffield</w:t>
      </w:r>
      <w:proofErr w:type="spellEnd"/>
      <w:r>
        <w:rPr>
          <w:rFonts w:ascii="Arial" w:hAnsi="Arial" w:cs="Arial"/>
          <w:sz w:val="24"/>
          <w:szCs w:val="24"/>
        </w:rPr>
        <w:t xml:space="preserve"> Ltd (TRL) as part of its international expansion into Germany.</w:t>
      </w:r>
    </w:p>
    <w:p w:rsidR="00FB0AAD" w:rsidRDefault="00FB0AAD"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 xml:space="preserve">The company has established that the primary objectives of its </w:t>
      </w:r>
      <w:r w:rsidR="00EC5DE6">
        <w:rPr>
          <w:rFonts w:ascii="Arial" w:hAnsi="Arial" w:cs="Arial"/>
          <w:sz w:val="24"/>
          <w:szCs w:val="24"/>
        </w:rPr>
        <w:t>expansion plans are: t</w:t>
      </w:r>
      <w:r w:rsidR="00EC5DE6" w:rsidRPr="00EC5DE6">
        <w:rPr>
          <w:rFonts w:ascii="Arial" w:hAnsi="Arial" w:cs="Arial"/>
          <w:sz w:val="24"/>
          <w:szCs w:val="24"/>
        </w:rPr>
        <w:t>o achieve cost reductions that will be realised through economies of scale</w:t>
      </w:r>
      <w:r w:rsidR="00EC5DE6">
        <w:rPr>
          <w:rFonts w:ascii="Arial" w:hAnsi="Arial" w:cs="Arial"/>
          <w:sz w:val="24"/>
          <w:szCs w:val="24"/>
        </w:rPr>
        <w:t>; t</w:t>
      </w:r>
      <w:r w:rsidR="00EC5DE6" w:rsidRPr="00EC5DE6">
        <w:rPr>
          <w:rFonts w:ascii="Arial" w:hAnsi="Arial" w:cs="Arial"/>
          <w:sz w:val="24"/>
          <w:szCs w:val="24"/>
        </w:rPr>
        <w:t>o access to high quality raw materials</w:t>
      </w:r>
      <w:r w:rsidR="00EC5DE6">
        <w:rPr>
          <w:rFonts w:ascii="Arial" w:hAnsi="Arial" w:cs="Arial"/>
          <w:sz w:val="24"/>
          <w:szCs w:val="24"/>
        </w:rPr>
        <w:t>; and t</w:t>
      </w:r>
      <w:r w:rsidR="00EC5DE6" w:rsidRPr="00EC5DE6">
        <w:rPr>
          <w:rFonts w:ascii="Arial" w:hAnsi="Arial" w:cs="Arial"/>
          <w:sz w:val="24"/>
          <w:szCs w:val="24"/>
        </w:rPr>
        <w:t>o open up new revenue streams, driving increased sales and profits and providing the firm with greater resilience and long-term financial sustainability</w:t>
      </w:r>
      <w:r w:rsidR="00EC5DE6">
        <w:rPr>
          <w:rFonts w:ascii="Arial" w:hAnsi="Arial" w:cs="Arial"/>
          <w:sz w:val="24"/>
          <w:szCs w:val="24"/>
        </w:rPr>
        <w:t>.</w:t>
      </w:r>
    </w:p>
    <w:p w:rsidR="00EC5DE6" w:rsidRDefault="00EC5DE6" w:rsidP="00A57DDB">
      <w:pPr>
        <w:pStyle w:val="NoSpacing"/>
        <w:spacing w:line="480" w:lineRule="auto"/>
        <w:rPr>
          <w:rFonts w:ascii="Arial" w:hAnsi="Arial" w:cs="Arial"/>
          <w:sz w:val="24"/>
          <w:szCs w:val="24"/>
        </w:rPr>
      </w:pPr>
    </w:p>
    <w:p w:rsidR="00EC5DE6" w:rsidRDefault="00EC5DE6" w:rsidP="00A57DDB">
      <w:pPr>
        <w:pStyle w:val="NoSpacing"/>
        <w:spacing w:line="480" w:lineRule="auto"/>
        <w:rPr>
          <w:rFonts w:ascii="Arial" w:hAnsi="Arial" w:cs="Arial"/>
          <w:sz w:val="24"/>
          <w:szCs w:val="24"/>
        </w:rPr>
      </w:pPr>
      <w:r>
        <w:rPr>
          <w:rFonts w:ascii="Arial" w:hAnsi="Arial" w:cs="Arial"/>
          <w:sz w:val="24"/>
          <w:szCs w:val="24"/>
        </w:rPr>
        <w:t>Following a thorough market research exercise and risk assessment process, TRL has deemed that the company’s proposed entry into the German market should be explored.</w:t>
      </w:r>
    </w:p>
    <w:p w:rsidR="00FB0AAD" w:rsidRDefault="00FB0AAD"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Following an assessment of the internal factors, external factors, transaction-specific factors and the desired-mode characteristics, it is recommended that TRL adapts a direct market entry mode, using a local distributor in Germany. The reasons for this choice are that it is a relatively low cost option which will not require TRL to make any large capital investment. This reduces the financial risk for the company and also creates flexibility so that it can adapt its strategy in the future if required.</w:t>
      </w:r>
    </w:p>
    <w:p w:rsidR="00FB0AAD" w:rsidRDefault="00FB0AAD"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 xml:space="preserve">As an initial course of action, it has been suggested that TRL should explore a potential partnership with the successful German department store chain, </w:t>
      </w:r>
      <w:proofErr w:type="spellStart"/>
      <w:r>
        <w:rPr>
          <w:rFonts w:ascii="Arial" w:hAnsi="Arial" w:cs="Arial"/>
          <w:sz w:val="24"/>
          <w:szCs w:val="24"/>
        </w:rPr>
        <w:t>KaDeWe</w:t>
      </w:r>
      <w:proofErr w:type="spellEnd"/>
      <w:r>
        <w:rPr>
          <w:rFonts w:ascii="Arial" w:hAnsi="Arial" w:cs="Arial"/>
          <w:sz w:val="24"/>
          <w:szCs w:val="24"/>
        </w:rPr>
        <w:t xml:space="preserve">. </w:t>
      </w:r>
      <w:r>
        <w:rPr>
          <w:rFonts w:ascii="Arial" w:hAnsi="Arial" w:cs="Arial"/>
          <w:sz w:val="24"/>
          <w:szCs w:val="24"/>
        </w:rPr>
        <w:lastRenderedPageBreak/>
        <w:t>An alternative, smaller retailer (</w:t>
      </w:r>
      <w:proofErr w:type="spellStart"/>
      <w:r>
        <w:rPr>
          <w:rFonts w:ascii="Arial" w:hAnsi="Arial" w:cs="Arial"/>
          <w:sz w:val="24"/>
          <w:szCs w:val="24"/>
        </w:rPr>
        <w:t>Kare</w:t>
      </w:r>
      <w:proofErr w:type="spellEnd"/>
      <w:r>
        <w:rPr>
          <w:rFonts w:ascii="Arial" w:hAnsi="Arial" w:cs="Arial"/>
          <w:sz w:val="24"/>
          <w:szCs w:val="24"/>
        </w:rPr>
        <w:t xml:space="preserve"> Design) has also been recommended as an option for investigation due to the alignment of values between TRL and the proposed distributor.</w:t>
      </w:r>
    </w:p>
    <w:p w:rsidR="00FB0AAD" w:rsidRDefault="00FB0AAD" w:rsidP="00A57DDB">
      <w:pPr>
        <w:pStyle w:val="NoSpacing"/>
        <w:spacing w:line="480" w:lineRule="auto"/>
        <w:rPr>
          <w:rFonts w:ascii="Arial" w:hAnsi="Arial" w:cs="Arial"/>
          <w:sz w:val="24"/>
          <w:szCs w:val="24"/>
        </w:rPr>
      </w:pPr>
    </w:p>
    <w:p w:rsidR="00FB0AAD" w:rsidRPr="00835F00" w:rsidRDefault="00FB0AAD" w:rsidP="00A57DDB">
      <w:pPr>
        <w:pStyle w:val="NoSpacing"/>
        <w:spacing w:line="480" w:lineRule="auto"/>
        <w:rPr>
          <w:rFonts w:ascii="Arial" w:hAnsi="Arial" w:cs="Arial"/>
          <w:sz w:val="24"/>
          <w:szCs w:val="24"/>
        </w:rPr>
      </w:pPr>
      <w:r>
        <w:rPr>
          <w:rFonts w:ascii="Arial" w:hAnsi="Arial" w:cs="Arial"/>
          <w:sz w:val="24"/>
          <w:szCs w:val="24"/>
        </w:rPr>
        <w:t>TRL will need to ensure that a careful selection process is undertaken when identifying suitable partners. In particular, the values and ethos of the partner will need to be well aligned to TRL. In addition, the partner will need to have an appetite for close collaboration and co-operation.</w:t>
      </w:r>
    </w:p>
    <w:p w:rsidR="00FB0AAD" w:rsidRDefault="00FB0AAD"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Although it is not anticipated that the product range will require any adaption to the local market at present, it is possible that some adaptation may be required following feedback from the distributor and/or German consumers. The pricing strategy will also remain the same in order to maintain the company’s brand positioning in the luxury market.</w:t>
      </w:r>
    </w:p>
    <w:p w:rsidR="00FB0AAD" w:rsidRDefault="00FB0AAD"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However, TRL’s promotions will need to be adapted for the local audience. This includes the need for a German version of the company website which will be created with input from a local partner to ensure that the language, imagery and cultural references are appropriate. The content will also need to be expanded to provide a greater emphasis on the technical detail of the products and the brand’s credibility. TRL should also capitalise on the fact that its products have been designed and made in Britain.</w:t>
      </w:r>
    </w:p>
    <w:p w:rsidR="00FB0AAD" w:rsidRDefault="00FB0AAD"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 xml:space="preserve">Finally, TRL should appoint a member of the client and relationship team to be the primary point of contact for the local distributor in Germany. This should help to </w:t>
      </w:r>
      <w:r>
        <w:rPr>
          <w:rFonts w:ascii="Arial" w:hAnsi="Arial" w:cs="Arial"/>
          <w:sz w:val="24"/>
          <w:szCs w:val="24"/>
        </w:rPr>
        <w:lastRenderedPageBreak/>
        <w:t>establish a trusting, co-operative, long-term partnership that will bring benefits for both parties.</w:t>
      </w:r>
    </w:p>
    <w:p w:rsidR="00B301ED" w:rsidRDefault="00B301ED" w:rsidP="00A57DDB">
      <w:pPr>
        <w:spacing w:line="480" w:lineRule="auto"/>
        <w:rPr>
          <w:rFonts w:ascii="Arial" w:hAnsi="Arial" w:cs="Arial"/>
          <w:b/>
          <w:sz w:val="24"/>
          <w:szCs w:val="24"/>
        </w:rPr>
      </w:pPr>
    </w:p>
    <w:p w:rsidR="009F43A8" w:rsidRDefault="00385BF8" w:rsidP="00A57DDB">
      <w:pPr>
        <w:spacing w:line="480" w:lineRule="auto"/>
        <w:rPr>
          <w:rFonts w:ascii="Arial" w:hAnsi="Arial" w:cs="Arial"/>
          <w:b/>
          <w:sz w:val="24"/>
          <w:szCs w:val="24"/>
          <w:u w:val="single"/>
        </w:rPr>
      </w:pPr>
      <w:bookmarkStart w:id="0" w:name="_GoBack"/>
      <w:bookmarkEnd w:id="0"/>
      <w:r w:rsidRPr="00385BF8">
        <w:rPr>
          <w:rFonts w:ascii="Arial" w:hAnsi="Arial" w:cs="Arial"/>
          <w:b/>
          <w:sz w:val="24"/>
          <w:szCs w:val="24"/>
        </w:rPr>
        <w:t>2.</w:t>
      </w:r>
      <w:r w:rsidRPr="00385BF8">
        <w:rPr>
          <w:rFonts w:ascii="Arial" w:hAnsi="Arial" w:cs="Arial"/>
          <w:b/>
          <w:sz w:val="24"/>
          <w:szCs w:val="24"/>
        </w:rPr>
        <w:tab/>
      </w:r>
      <w:r w:rsidR="00FA6085">
        <w:rPr>
          <w:rFonts w:ascii="Arial" w:hAnsi="Arial" w:cs="Arial"/>
          <w:b/>
          <w:sz w:val="24"/>
          <w:szCs w:val="24"/>
          <w:u w:val="single"/>
        </w:rPr>
        <w:t>Corporate Global Vision and Goals</w:t>
      </w:r>
    </w:p>
    <w:p w:rsidR="009F43A8" w:rsidRDefault="009F43A8" w:rsidP="00A57DDB">
      <w:pPr>
        <w:spacing w:after="0" w:line="480" w:lineRule="auto"/>
        <w:rPr>
          <w:rFonts w:ascii="Arial" w:hAnsi="Arial" w:cs="Arial"/>
          <w:b/>
          <w:sz w:val="24"/>
          <w:szCs w:val="24"/>
          <w:u w:val="single"/>
        </w:rPr>
      </w:pPr>
    </w:p>
    <w:p w:rsidR="008D4F39" w:rsidRDefault="009C3D6D" w:rsidP="00A57DDB">
      <w:pPr>
        <w:spacing w:after="0" w:line="480" w:lineRule="auto"/>
        <w:rPr>
          <w:rFonts w:ascii="Arial" w:hAnsi="Arial" w:cs="Arial"/>
          <w:sz w:val="24"/>
          <w:szCs w:val="24"/>
        </w:rPr>
      </w:pPr>
      <w:r>
        <w:rPr>
          <w:rFonts w:ascii="Arial" w:hAnsi="Arial" w:cs="Arial"/>
          <w:sz w:val="24"/>
          <w:szCs w:val="24"/>
        </w:rPr>
        <w:t xml:space="preserve">There are a number of reasons why a company may choose to expand overseas. Most firms are looking to grow in order to increase sales and profits which will sustain the business and, importantly, its owners or shareholders. Expanding overseas can help to increase a company’s customer base, which brings in higher order numbers and means that the firm can produce their goods in larger volumes. As a result, the company can justify ordering larger quantities of raw materials which enables them to obtain discounts and, thus, reduce the overall cost per unit. </w:t>
      </w:r>
      <w:r w:rsidR="008D4F39">
        <w:rPr>
          <w:rFonts w:ascii="Arial" w:hAnsi="Arial" w:cs="Arial"/>
          <w:sz w:val="24"/>
          <w:szCs w:val="24"/>
        </w:rPr>
        <w:t>New markets may also enable the firm to access resources more cheaply or more easily than they could from their home market (Wild &amp; Wild, 2016).</w:t>
      </w:r>
    </w:p>
    <w:p w:rsidR="008D4F39" w:rsidRDefault="008D4F39" w:rsidP="00A57DDB">
      <w:pPr>
        <w:spacing w:after="0" w:line="480" w:lineRule="auto"/>
        <w:rPr>
          <w:rFonts w:ascii="Arial" w:hAnsi="Arial" w:cs="Arial"/>
          <w:sz w:val="24"/>
          <w:szCs w:val="24"/>
        </w:rPr>
      </w:pPr>
    </w:p>
    <w:p w:rsidR="009F43A8" w:rsidRDefault="009C3D6D" w:rsidP="00A57DDB">
      <w:pPr>
        <w:spacing w:after="0" w:line="480" w:lineRule="auto"/>
        <w:rPr>
          <w:rFonts w:ascii="Arial" w:hAnsi="Arial" w:cs="Arial"/>
          <w:sz w:val="24"/>
          <w:szCs w:val="24"/>
        </w:rPr>
      </w:pPr>
      <w:r>
        <w:rPr>
          <w:rFonts w:ascii="Arial" w:hAnsi="Arial" w:cs="Arial"/>
          <w:sz w:val="24"/>
          <w:szCs w:val="24"/>
        </w:rPr>
        <w:t>Seeking new markets also helps companies to spread their risk across multiple markets, opening up new revenue streams and providing them with increased resilience in the event that sales in the home country market are negatively imp</w:t>
      </w:r>
      <w:r w:rsidR="008D4F39">
        <w:rPr>
          <w:rFonts w:ascii="Arial" w:hAnsi="Arial" w:cs="Arial"/>
          <w:sz w:val="24"/>
          <w:szCs w:val="24"/>
        </w:rPr>
        <w:t>acted by environmental factors (Wild &amp; Wild, 2016).</w:t>
      </w:r>
    </w:p>
    <w:p w:rsidR="009C3D6D" w:rsidRDefault="009C3D6D" w:rsidP="00A57DDB">
      <w:pPr>
        <w:spacing w:after="0" w:line="480" w:lineRule="auto"/>
        <w:rPr>
          <w:rFonts w:ascii="Arial" w:hAnsi="Arial" w:cs="Arial"/>
          <w:sz w:val="24"/>
          <w:szCs w:val="24"/>
        </w:rPr>
      </w:pPr>
    </w:p>
    <w:p w:rsidR="009C3D6D" w:rsidRDefault="008D4F39" w:rsidP="00A57DDB">
      <w:pPr>
        <w:spacing w:after="0" w:line="480" w:lineRule="auto"/>
        <w:rPr>
          <w:rFonts w:ascii="Arial" w:hAnsi="Arial" w:cs="Arial"/>
          <w:sz w:val="24"/>
          <w:szCs w:val="24"/>
        </w:rPr>
      </w:pPr>
      <w:r>
        <w:rPr>
          <w:rFonts w:ascii="Arial" w:hAnsi="Arial" w:cs="Arial"/>
          <w:sz w:val="24"/>
          <w:szCs w:val="24"/>
        </w:rPr>
        <w:t xml:space="preserve">With these issues in mind, Tom </w:t>
      </w:r>
      <w:proofErr w:type="spellStart"/>
      <w:r>
        <w:rPr>
          <w:rFonts w:ascii="Arial" w:hAnsi="Arial" w:cs="Arial"/>
          <w:sz w:val="24"/>
          <w:szCs w:val="24"/>
        </w:rPr>
        <w:t>Raffield</w:t>
      </w:r>
      <w:proofErr w:type="spellEnd"/>
      <w:r>
        <w:rPr>
          <w:rFonts w:ascii="Arial" w:hAnsi="Arial" w:cs="Arial"/>
          <w:sz w:val="24"/>
          <w:szCs w:val="24"/>
        </w:rPr>
        <w:t xml:space="preserve"> Ltd (TRL) has identified the following objectives which it aims to achieve through its internationalisation strategy:</w:t>
      </w:r>
    </w:p>
    <w:p w:rsidR="008D4F39" w:rsidRPr="000605EB" w:rsidRDefault="008D4F39" w:rsidP="00A57DDB">
      <w:pPr>
        <w:spacing w:after="0" w:line="480" w:lineRule="auto"/>
        <w:rPr>
          <w:rFonts w:ascii="Arial" w:hAnsi="Arial" w:cs="Arial"/>
          <w:sz w:val="24"/>
          <w:szCs w:val="24"/>
        </w:rPr>
      </w:pPr>
    </w:p>
    <w:p w:rsidR="009C3D6D" w:rsidRPr="000605EB" w:rsidRDefault="009C3D6D" w:rsidP="00A57DDB">
      <w:pPr>
        <w:numPr>
          <w:ilvl w:val="0"/>
          <w:numId w:val="11"/>
        </w:numPr>
        <w:spacing w:after="0" w:line="480" w:lineRule="auto"/>
        <w:rPr>
          <w:rFonts w:ascii="Arial" w:hAnsi="Arial" w:cs="Arial"/>
          <w:sz w:val="24"/>
          <w:szCs w:val="24"/>
        </w:rPr>
      </w:pPr>
      <w:r w:rsidRPr="000605EB">
        <w:rPr>
          <w:rFonts w:ascii="Arial" w:hAnsi="Arial" w:cs="Arial"/>
          <w:sz w:val="24"/>
          <w:szCs w:val="24"/>
        </w:rPr>
        <w:t>To achieve cost reductions that will be realised through economies of scale</w:t>
      </w:r>
    </w:p>
    <w:p w:rsidR="008D4F39" w:rsidRPr="000605EB" w:rsidRDefault="008D4F39" w:rsidP="00A57DDB">
      <w:pPr>
        <w:numPr>
          <w:ilvl w:val="0"/>
          <w:numId w:val="11"/>
        </w:numPr>
        <w:spacing w:after="0" w:line="480" w:lineRule="auto"/>
        <w:rPr>
          <w:rFonts w:ascii="Arial" w:hAnsi="Arial" w:cs="Arial"/>
          <w:sz w:val="24"/>
          <w:szCs w:val="24"/>
        </w:rPr>
      </w:pPr>
      <w:r w:rsidRPr="000605EB">
        <w:rPr>
          <w:rFonts w:ascii="Arial" w:hAnsi="Arial" w:cs="Arial"/>
          <w:sz w:val="24"/>
          <w:szCs w:val="24"/>
        </w:rPr>
        <w:lastRenderedPageBreak/>
        <w:t>To access to high quality raw materials</w:t>
      </w:r>
    </w:p>
    <w:p w:rsidR="008D4F39" w:rsidRPr="000605EB" w:rsidRDefault="007A04D8" w:rsidP="00A57DDB">
      <w:pPr>
        <w:numPr>
          <w:ilvl w:val="0"/>
          <w:numId w:val="11"/>
        </w:numPr>
        <w:spacing w:after="0" w:line="480" w:lineRule="auto"/>
        <w:rPr>
          <w:rFonts w:ascii="Arial" w:hAnsi="Arial" w:cs="Arial"/>
          <w:sz w:val="24"/>
          <w:szCs w:val="24"/>
        </w:rPr>
      </w:pPr>
      <w:r w:rsidRPr="000605EB">
        <w:rPr>
          <w:rFonts w:ascii="Arial" w:hAnsi="Arial" w:cs="Arial"/>
          <w:sz w:val="24"/>
          <w:szCs w:val="24"/>
        </w:rPr>
        <w:t xml:space="preserve">To open up new revenue streams, driving </w:t>
      </w:r>
      <w:r w:rsidR="008D4F39" w:rsidRPr="000605EB">
        <w:rPr>
          <w:rFonts w:ascii="Arial" w:hAnsi="Arial" w:cs="Arial"/>
          <w:sz w:val="24"/>
          <w:szCs w:val="24"/>
        </w:rPr>
        <w:t>increas</w:t>
      </w:r>
      <w:r w:rsidRPr="000605EB">
        <w:rPr>
          <w:rFonts w:ascii="Arial" w:hAnsi="Arial" w:cs="Arial"/>
          <w:sz w:val="24"/>
          <w:szCs w:val="24"/>
        </w:rPr>
        <w:t>ed sales and profits and providing</w:t>
      </w:r>
      <w:r w:rsidR="008D4F39" w:rsidRPr="000605EB">
        <w:rPr>
          <w:rFonts w:ascii="Arial" w:hAnsi="Arial" w:cs="Arial"/>
          <w:sz w:val="24"/>
          <w:szCs w:val="24"/>
        </w:rPr>
        <w:t xml:space="preserve"> the firm with greater resilience and </w:t>
      </w:r>
      <w:r w:rsidRPr="000605EB">
        <w:rPr>
          <w:rFonts w:ascii="Arial" w:hAnsi="Arial" w:cs="Arial"/>
          <w:sz w:val="24"/>
          <w:szCs w:val="24"/>
        </w:rPr>
        <w:t xml:space="preserve">long-term </w:t>
      </w:r>
      <w:r w:rsidR="008D4F39" w:rsidRPr="000605EB">
        <w:rPr>
          <w:rFonts w:ascii="Arial" w:hAnsi="Arial" w:cs="Arial"/>
          <w:sz w:val="24"/>
          <w:szCs w:val="24"/>
        </w:rPr>
        <w:t>financial sustainability.</w:t>
      </w:r>
    </w:p>
    <w:p w:rsidR="008D4F39" w:rsidRPr="000605EB" w:rsidRDefault="008D4F39" w:rsidP="00A57DDB">
      <w:pPr>
        <w:spacing w:after="0" w:line="480" w:lineRule="auto"/>
        <w:ind w:left="360"/>
        <w:rPr>
          <w:rFonts w:ascii="Arial" w:hAnsi="Arial" w:cs="Arial"/>
          <w:sz w:val="24"/>
          <w:szCs w:val="24"/>
        </w:rPr>
      </w:pPr>
    </w:p>
    <w:p w:rsidR="007A04D8" w:rsidRPr="000605EB" w:rsidRDefault="008D4F39" w:rsidP="00A57DDB">
      <w:pPr>
        <w:spacing w:after="0" w:line="480" w:lineRule="auto"/>
        <w:rPr>
          <w:rFonts w:ascii="Arial" w:hAnsi="Arial" w:cs="Arial"/>
          <w:sz w:val="24"/>
          <w:szCs w:val="24"/>
        </w:rPr>
      </w:pPr>
      <w:r w:rsidRPr="000605EB">
        <w:rPr>
          <w:rFonts w:ascii="Arial" w:hAnsi="Arial" w:cs="Arial"/>
          <w:sz w:val="24"/>
          <w:szCs w:val="24"/>
        </w:rPr>
        <w:t xml:space="preserve">As TRL has no </w:t>
      </w:r>
      <w:r w:rsidR="000605EB">
        <w:rPr>
          <w:rFonts w:ascii="Arial" w:hAnsi="Arial" w:cs="Arial"/>
          <w:sz w:val="24"/>
          <w:szCs w:val="24"/>
        </w:rPr>
        <w:t>prior</w:t>
      </w:r>
      <w:r w:rsidRPr="000605EB">
        <w:rPr>
          <w:rFonts w:ascii="Arial" w:hAnsi="Arial" w:cs="Arial"/>
          <w:sz w:val="24"/>
          <w:szCs w:val="24"/>
        </w:rPr>
        <w:t xml:space="preserve"> experience of operating in markets outside of its home country, the company plans to test its internationalisation strategy in just one country initially – Germany.</w:t>
      </w:r>
      <w:r w:rsidR="007A04D8" w:rsidRPr="000605EB">
        <w:rPr>
          <w:rFonts w:ascii="Arial" w:hAnsi="Arial" w:cs="Arial"/>
          <w:sz w:val="24"/>
          <w:szCs w:val="24"/>
        </w:rPr>
        <w:t xml:space="preserve"> However, if the venture is successful, TRL will consider expanding further into additional markets in order to maximise the benefits associated with each of its stated objectives.</w:t>
      </w:r>
    </w:p>
    <w:p w:rsidR="009C3D6D" w:rsidRPr="000605EB" w:rsidRDefault="009C3D6D" w:rsidP="00A57DDB">
      <w:pPr>
        <w:spacing w:after="0" w:line="480" w:lineRule="auto"/>
        <w:rPr>
          <w:rFonts w:ascii="Arial" w:hAnsi="Arial" w:cs="Arial"/>
          <w:sz w:val="24"/>
          <w:szCs w:val="24"/>
        </w:rPr>
      </w:pPr>
    </w:p>
    <w:p w:rsidR="008D4F39" w:rsidRPr="000605EB" w:rsidRDefault="008D4F39" w:rsidP="00A57DDB">
      <w:pPr>
        <w:spacing w:after="0" w:line="480" w:lineRule="auto"/>
        <w:rPr>
          <w:rFonts w:ascii="Arial" w:hAnsi="Arial" w:cs="Arial"/>
          <w:sz w:val="24"/>
          <w:szCs w:val="24"/>
        </w:rPr>
      </w:pPr>
      <w:r w:rsidRPr="000605EB">
        <w:rPr>
          <w:rFonts w:ascii="Arial" w:hAnsi="Arial" w:cs="Arial"/>
          <w:sz w:val="24"/>
          <w:szCs w:val="24"/>
        </w:rPr>
        <w:t xml:space="preserve">Research shows that </w:t>
      </w:r>
      <w:r w:rsidR="007A04D8" w:rsidRPr="000605EB">
        <w:rPr>
          <w:rFonts w:ascii="Arial" w:hAnsi="Arial" w:cs="Arial"/>
          <w:sz w:val="24"/>
          <w:szCs w:val="24"/>
        </w:rPr>
        <w:t xml:space="preserve">once a company has gained experience of working with one country, it reduces the perceived ‘distance’ between that particular country and those which are similar culturally, politically and economically. </w:t>
      </w:r>
      <w:r w:rsidR="000605EB">
        <w:rPr>
          <w:rFonts w:ascii="Arial" w:hAnsi="Arial" w:cs="Arial"/>
          <w:sz w:val="24"/>
          <w:szCs w:val="24"/>
        </w:rPr>
        <w:t>C</w:t>
      </w:r>
      <w:r w:rsidR="007A04D8" w:rsidRPr="000605EB">
        <w:rPr>
          <w:rFonts w:ascii="Arial" w:hAnsi="Arial" w:cs="Arial"/>
          <w:sz w:val="24"/>
          <w:szCs w:val="24"/>
        </w:rPr>
        <w:t xml:space="preserve">ompanies tend to commit more resources as they gain international experience because they feel more comfortable about the uncertainties </w:t>
      </w:r>
      <w:r w:rsidR="000605EB" w:rsidRPr="000605EB">
        <w:rPr>
          <w:rFonts w:ascii="Arial" w:hAnsi="Arial" w:cs="Arial"/>
          <w:sz w:val="24"/>
          <w:szCs w:val="24"/>
        </w:rPr>
        <w:t>associated with</w:t>
      </w:r>
      <w:r w:rsidR="007A04D8" w:rsidRPr="000605EB">
        <w:rPr>
          <w:rFonts w:ascii="Arial" w:hAnsi="Arial" w:cs="Arial"/>
          <w:sz w:val="24"/>
          <w:szCs w:val="24"/>
        </w:rPr>
        <w:t xml:space="preserve"> new markets </w:t>
      </w:r>
      <w:r w:rsidR="000605EB" w:rsidRPr="000605EB">
        <w:rPr>
          <w:rFonts w:ascii="Arial" w:hAnsi="Arial" w:cs="Arial"/>
          <w:sz w:val="24"/>
          <w:szCs w:val="24"/>
        </w:rPr>
        <w:t xml:space="preserve">and their ability to manage them in </w:t>
      </w:r>
      <w:r w:rsidR="000605EB">
        <w:rPr>
          <w:rFonts w:ascii="Arial" w:hAnsi="Arial" w:cs="Arial"/>
          <w:sz w:val="24"/>
          <w:szCs w:val="24"/>
        </w:rPr>
        <w:t>similar</w:t>
      </w:r>
      <w:r w:rsidR="000605EB" w:rsidRPr="000605EB">
        <w:rPr>
          <w:rFonts w:ascii="Arial" w:hAnsi="Arial" w:cs="Arial"/>
          <w:sz w:val="24"/>
          <w:szCs w:val="24"/>
        </w:rPr>
        <w:t xml:space="preserve"> markets </w:t>
      </w:r>
      <w:r w:rsidR="007A04D8" w:rsidRPr="000605EB">
        <w:rPr>
          <w:rFonts w:ascii="Arial" w:hAnsi="Arial" w:cs="Arial"/>
          <w:sz w:val="24"/>
          <w:szCs w:val="24"/>
        </w:rPr>
        <w:t>(</w:t>
      </w:r>
      <w:proofErr w:type="spellStart"/>
      <w:r w:rsidR="007A04D8" w:rsidRPr="000605EB">
        <w:rPr>
          <w:rFonts w:ascii="Arial" w:hAnsi="Arial" w:cs="Arial"/>
          <w:sz w:val="24"/>
          <w:szCs w:val="24"/>
        </w:rPr>
        <w:t>Hollensen</w:t>
      </w:r>
      <w:proofErr w:type="spellEnd"/>
      <w:r w:rsidR="007A04D8" w:rsidRPr="000605EB">
        <w:rPr>
          <w:rFonts w:ascii="Arial" w:hAnsi="Arial" w:cs="Arial"/>
          <w:sz w:val="24"/>
          <w:szCs w:val="24"/>
        </w:rPr>
        <w:t>, 2014).</w:t>
      </w:r>
    </w:p>
    <w:p w:rsidR="007A04D8" w:rsidRPr="000605EB" w:rsidRDefault="007A04D8" w:rsidP="00A57DDB">
      <w:pPr>
        <w:spacing w:after="0" w:line="480" w:lineRule="auto"/>
        <w:rPr>
          <w:rFonts w:ascii="Arial" w:hAnsi="Arial" w:cs="Arial"/>
          <w:sz w:val="24"/>
          <w:szCs w:val="24"/>
        </w:rPr>
      </w:pPr>
    </w:p>
    <w:p w:rsidR="007A04D8" w:rsidRPr="000605EB" w:rsidRDefault="000605EB" w:rsidP="00A57DDB">
      <w:pPr>
        <w:spacing w:after="0" w:line="480" w:lineRule="auto"/>
        <w:rPr>
          <w:rFonts w:ascii="Arial" w:hAnsi="Arial" w:cs="Arial"/>
          <w:sz w:val="24"/>
          <w:szCs w:val="24"/>
        </w:rPr>
      </w:pPr>
      <w:r w:rsidRPr="000605EB">
        <w:rPr>
          <w:rFonts w:ascii="Arial" w:hAnsi="Arial" w:cs="Arial"/>
          <w:sz w:val="24"/>
          <w:szCs w:val="24"/>
        </w:rPr>
        <w:t>Assuming that the</w:t>
      </w:r>
      <w:r w:rsidR="007A04D8" w:rsidRPr="000605EB">
        <w:rPr>
          <w:rFonts w:ascii="Arial" w:hAnsi="Arial" w:cs="Arial"/>
          <w:sz w:val="24"/>
          <w:szCs w:val="24"/>
        </w:rPr>
        <w:t xml:space="preserve"> entry into </w:t>
      </w:r>
      <w:r w:rsidRPr="000605EB">
        <w:rPr>
          <w:rFonts w:ascii="Arial" w:hAnsi="Arial" w:cs="Arial"/>
          <w:sz w:val="24"/>
          <w:szCs w:val="24"/>
        </w:rPr>
        <w:t>the German market is successful</w:t>
      </w:r>
      <w:r w:rsidR="007A04D8" w:rsidRPr="000605EB">
        <w:rPr>
          <w:rFonts w:ascii="Arial" w:hAnsi="Arial" w:cs="Arial"/>
          <w:sz w:val="24"/>
          <w:szCs w:val="24"/>
        </w:rPr>
        <w:t xml:space="preserve"> and </w:t>
      </w:r>
      <w:r w:rsidRPr="000605EB">
        <w:rPr>
          <w:rFonts w:ascii="Arial" w:hAnsi="Arial" w:cs="Arial"/>
          <w:sz w:val="24"/>
          <w:szCs w:val="24"/>
        </w:rPr>
        <w:t xml:space="preserve">following </w:t>
      </w:r>
      <w:r w:rsidR="007A04D8" w:rsidRPr="000605EB">
        <w:rPr>
          <w:rFonts w:ascii="Arial" w:hAnsi="Arial" w:cs="Arial"/>
          <w:sz w:val="24"/>
          <w:szCs w:val="24"/>
        </w:rPr>
        <w:t>a full evaluation</w:t>
      </w:r>
      <w:r>
        <w:rPr>
          <w:rFonts w:ascii="Arial" w:hAnsi="Arial" w:cs="Arial"/>
          <w:sz w:val="24"/>
          <w:szCs w:val="24"/>
        </w:rPr>
        <w:t>,</w:t>
      </w:r>
      <w:r w:rsidR="007A04D8" w:rsidRPr="000605EB">
        <w:rPr>
          <w:rFonts w:ascii="Arial" w:hAnsi="Arial" w:cs="Arial"/>
          <w:sz w:val="24"/>
          <w:szCs w:val="24"/>
        </w:rPr>
        <w:t xml:space="preserve"> </w:t>
      </w:r>
      <w:r w:rsidRPr="000605EB">
        <w:rPr>
          <w:rFonts w:ascii="Arial" w:hAnsi="Arial" w:cs="Arial"/>
          <w:sz w:val="24"/>
          <w:szCs w:val="24"/>
        </w:rPr>
        <w:t xml:space="preserve">TRL will seek to expand into additional markets within Europe which are similar to Germany. TRL may also consider alternative market entry strategies which involve higher levels of investment </w:t>
      </w:r>
      <w:r>
        <w:rPr>
          <w:rFonts w:ascii="Arial" w:hAnsi="Arial" w:cs="Arial"/>
          <w:sz w:val="24"/>
          <w:szCs w:val="24"/>
        </w:rPr>
        <w:t>which will offer</w:t>
      </w:r>
      <w:r w:rsidRPr="000605EB">
        <w:rPr>
          <w:rFonts w:ascii="Arial" w:hAnsi="Arial" w:cs="Arial"/>
          <w:sz w:val="24"/>
          <w:szCs w:val="24"/>
        </w:rPr>
        <w:t xml:space="preserve"> higher returns</w:t>
      </w:r>
      <w:r>
        <w:rPr>
          <w:rFonts w:ascii="Arial" w:hAnsi="Arial" w:cs="Arial"/>
          <w:sz w:val="24"/>
          <w:szCs w:val="24"/>
        </w:rPr>
        <w:t xml:space="preserve"> for the business</w:t>
      </w:r>
      <w:r w:rsidRPr="000605EB">
        <w:rPr>
          <w:rFonts w:ascii="Arial" w:hAnsi="Arial" w:cs="Arial"/>
          <w:sz w:val="24"/>
          <w:szCs w:val="24"/>
        </w:rPr>
        <w:t>.</w:t>
      </w:r>
    </w:p>
    <w:p w:rsidR="008D4F39" w:rsidRDefault="008D4F39" w:rsidP="00A57DDB">
      <w:pPr>
        <w:spacing w:after="0" w:line="480" w:lineRule="auto"/>
        <w:rPr>
          <w:rFonts w:ascii="Arial" w:hAnsi="Arial" w:cs="Arial"/>
          <w:color w:val="FF0000"/>
          <w:sz w:val="24"/>
          <w:szCs w:val="24"/>
        </w:rPr>
      </w:pPr>
    </w:p>
    <w:p w:rsidR="007F1D7C" w:rsidRPr="00EC5DE6" w:rsidRDefault="00A57DDB" w:rsidP="00A57DDB">
      <w:pPr>
        <w:spacing w:after="0" w:line="480" w:lineRule="auto"/>
        <w:rPr>
          <w:rFonts w:ascii="Arial" w:hAnsi="Arial" w:cs="Arial"/>
          <w:b/>
          <w:sz w:val="24"/>
          <w:szCs w:val="24"/>
          <w:u w:val="single"/>
        </w:rPr>
      </w:pPr>
      <w:r w:rsidRPr="00A57DDB">
        <w:rPr>
          <w:rFonts w:ascii="Arial" w:hAnsi="Arial" w:cs="Arial"/>
          <w:b/>
          <w:sz w:val="24"/>
          <w:szCs w:val="24"/>
        </w:rPr>
        <w:t>3</w:t>
      </w:r>
      <w:r w:rsidR="00385BF8" w:rsidRPr="00A57DDB">
        <w:rPr>
          <w:rFonts w:ascii="Arial" w:hAnsi="Arial" w:cs="Arial"/>
          <w:b/>
          <w:sz w:val="24"/>
          <w:szCs w:val="24"/>
        </w:rPr>
        <w:t>.</w:t>
      </w:r>
      <w:r w:rsidR="00385BF8" w:rsidRPr="00A57DDB">
        <w:rPr>
          <w:rFonts w:ascii="Arial" w:hAnsi="Arial" w:cs="Arial"/>
          <w:b/>
          <w:sz w:val="24"/>
          <w:szCs w:val="24"/>
        </w:rPr>
        <w:tab/>
      </w:r>
      <w:r w:rsidR="00FA6085">
        <w:rPr>
          <w:rFonts w:ascii="Arial" w:hAnsi="Arial" w:cs="Arial"/>
          <w:b/>
          <w:sz w:val="24"/>
          <w:szCs w:val="24"/>
          <w:u w:val="single"/>
        </w:rPr>
        <w:t>Foreign Market Research</w:t>
      </w:r>
      <w:r w:rsidR="00EC5DE6">
        <w:rPr>
          <w:rFonts w:ascii="Arial" w:hAnsi="Arial" w:cs="Arial"/>
          <w:b/>
          <w:sz w:val="24"/>
          <w:szCs w:val="24"/>
          <w:u w:val="single"/>
        </w:rPr>
        <w:t xml:space="preserve"> &amp; </w:t>
      </w:r>
      <w:r w:rsidR="00FA6085">
        <w:rPr>
          <w:rFonts w:ascii="Arial" w:hAnsi="Arial" w:cs="Arial"/>
          <w:b/>
          <w:sz w:val="24"/>
          <w:szCs w:val="24"/>
          <w:u w:val="single"/>
        </w:rPr>
        <w:t>Risk Assessment</w:t>
      </w:r>
    </w:p>
    <w:p w:rsidR="00EC5DE6" w:rsidRDefault="00EC5DE6" w:rsidP="00A57DDB">
      <w:pPr>
        <w:spacing w:after="0" w:line="48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EC5DE6" w:rsidTr="00EC5DE6">
        <w:tc>
          <w:tcPr>
            <w:tcW w:w="4508" w:type="dxa"/>
          </w:tcPr>
          <w:p w:rsidR="00EC5DE6" w:rsidRPr="00EC5DE6" w:rsidRDefault="00EC5DE6" w:rsidP="00A57DDB">
            <w:pPr>
              <w:spacing w:line="480" w:lineRule="auto"/>
              <w:rPr>
                <w:rFonts w:ascii="Arial" w:hAnsi="Arial" w:cs="Arial"/>
                <w:b/>
                <w:sz w:val="24"/>
                <w:szCs w:val="24"/>
              </w:rPr>
            </w:pPr>
            <w:r w:rsidRPr="00EC5DE6">
              <w:rPr>
                <w:rFonts w:ascii="Arial" w:hAnsi="Arial" w:cs="Arial"/>
                <w:b/>
                <w:sz w:val="24"/>
                <w:szCs w:val="24"/>
              </w:rPr>
              <w:lastRenderedPageBreak/>
              <w:t>STRENGTHS</w:t>
            </w:r>
          </w:p>
          <w:p w:rsidR="00EC5DE6" w:rsidRDefault="00EC5DE6" w:rsidP="00A57DDB">
            <w:pPr>
              <w:spacing w:line="480" w:lineRule="auto"/>
              <w:rPr>
                <w:rFonts w:ascii="Arial" w:hAnsi="Arial" w:cs="Arial"/>
                <w:sz w:val="24"/>
                <w:szCs w:val="24"/>
              </w:rPr>
            </w:pPr>
          </w:p>
          <w:p w:rsidR="00000000" w:rsidRPr="00EC5DE6" w:rsidRDefault="007B1F01" w:rsidP="00A57DDB">
            <w:pPr>
              <w:numPr>
                <w:ilvl w:val="0"/>
                <w:numId w:val="12"/>
              </w:numPr>
              <w:spacing w:line="480" w:lineRule="auto"/>
              <w:rPr>
                <w:rFonts w:ascii="Arial" w:hAnsi="Arial" w:cs="Arial"/>
                <w:sz w:val="24"/>
                <w:szCs w:val="24"/>
              </w:rPr>
            </w:pPr>
            <w:r w:rsidRPr="00EC5DE6">
              <w:rPr>
                <w:rFonts w:ascii="Arial" w:hAnsi="Arial" w:cs="Arial"/>
                <w:sz w:val="24"/>
                <w:szCs w:val="24"/>
              </w:rPr>
              <w:t>Strong UK reputation in the luxury furniture market</w:t>
            </w:r>
          </w:p>
          <w:p w:rsidR="00000000" w:rsidRPr="00EC5DE6" w:rsidRDefault="007B1F01" w:rsidP="00A57DDB">
            <w:pPr>
              <w:numPr>
                <w:ilvl w:val="0"/>
                <w:numId w:val="12"/>
              </w:numPr>
              <w:spacing w:line="480" w:lineRule="auto"/>
              <w:rPr>
                <w:rFonts w:ascii="Arial" w:hAnsi="Arial" w:cs="Arial"/>
                <w:sz w:val="24"/>
                <w:szCs w:val="24"/>
              </w:rPr>
            </w:pPr>
            <w:r w:rsidRPr="00EC5DE6">
              <w:rPr>
                <w:rFonts w:ascii="Arial" w:hAnsi="Arial" w:cs="Arial"/>
                <w:sz w:val="24"/>
                <w:szCs w:val="24"/>
              </w:rPr>
              <w:t>Good financial performance over the last 4 years</w:t>
            </w:r>
          </w:p>
          <w:p w:rsidR="00000000" w:rsidRPr="00EC5DE6" w:rsidRDefault="007B1F01" w:rsidP="00A57DDB">
            <w:pPr>
              <w:numPr>
                <w:ilvl w:val="0"/>
                <w:numId w:val="12"/>
              </w:numPr>
              <w:spacing w:line="480" w:lineRule="auto"/>
              <w:rPr>
                <w:rFonts w:ascii="Arial" w:hAnsi="Arial" w:cs="Arial"/>
                <w:sz w:val="24"/>
                <w:szCs w:val="24"/>
              </w:rPr>
            </w:pPr>
            <w:r w:rsidRPr="00EC5DE6">
              <w:rPr>
                <w:rFonts w:ascii="Arial" w:hAnsi="Arial" w:cs="Arial"/>
                <w:sz w:val="24"/>
                <w:szCs w:val="24"/>
              </w:rPr>
              <w:t>Manufacturing process is low-energy and materials are sourced from sustainable sources</w:t>
            </w:r>
          </w:p>
          <w:p w:rsidR="00000000" w:rsidRPr="00EC5DE6" w:rsidRDefault="007B1F01" w:rsidP="00A57DDB">
            <w:pPr>
              <w:numPr>
                <w:ilvl w:val="0"/>
                <w:numId w:val="12"/>
              </w:numPr>
              <w:spacing w:line="480" w:lineRule="auto"/>
              <w:rPr>
                <w:rFonts w:ascii="Arial" w:hAnsi="Arial" w:cs="Arial"/>
                <w:sz w:val="24"/>
                <w:szCs w:val="24"/>
              </w:rPr>
            </w:pPr>
            <w:r w:rsidRPr="00EC5DE6">
              <w:rPr>
                <w:rFonts w:ascii="Arial" w:hAnsi="Arial" w:cs="Arial"/>
                <w:sz w:val="24"/>
                <w:szCs w:val="24"/>
              </w:rPr>
              <w:t>Unique steam-bending manufacturing process</w:t>
            </w:r>
          </w:p>
          <w:p w:rsidR="00000000" w:rsidRPr="00EC5DE6" w:rsidRDefault="007B1F01" w:rsidP="00A57DDB">
            <w:pPr>
              <w:numPr>
                <w:ilvl w:val="0"/>
                <w:numId w:val="12"/>
              </w:numPr>
              <w:spacing w:line="480" w:lineRule="auto"/>
              <w:rPr>
                <w:rFonts w:ascii="Arial" w:hAnsi="Arial" w:cs="Arial"/>
                <w:sz w:val="24"/>
                <w:szCs w:val="24"/>
              </w:rPr>
            </w:pPr>
            <w:r w:rsidRPr="00EC5DE6">
              <w:rPr>
                <w:rFonts w:ascii="Arial" w:hAnsi="Arial" w:cs="Arial"/>
                <w:sz w:val="24"/>
                <w:szCs w:val="24"/>
              </w:rPr>
              <w:t>Effective apprenticeship scheme ensures talent supply</w:t>
            </w:r>
          </w:p>
          <w:p w:rsidR="00000000" w:rsidRPr="00EC5DE6" w:rsidRDefault="007B1F01" w:rsidP="00A57DDB">
            <w:pPr>
              <w:numPr>
                <w:ilvl w:val="0"/>
                <w:numId w:val="12"/>
              </w:numPr>
              <w:spacing w:line="480" w:lineRule="auto"/>
              <w:rPr>
                <w:rFonts w:ascii="Arial" w:hAnsi="Arial" w:cs="Arial"/>
                <w:sz w:val="24"/>
                <w:szCs w:val="24"/>
              </w:rPr>
            </w:pPr>
            <w:r w:rsidRPr="00EC5DE6">
              <w:rPr>
                <w:rFonts w:ascii="Arial" w:hAnsi="Arial" w:cs="Arial"/>
                <w:sz w:val="24"/>
                <w:szCs w:val="24"/>
              </w:rPr>
              <w:t xml:space="preserve">Strong alignment between Tom </w:t>
            </w:r>
            <w:proofErr w:type="spellStart"/>
            <w:r w:rsidRPr="00EC5DE6">
              <w:rPr>
                <w:rFonts w:ascii="Arial" w:hAnsi="Arial" w:cs="Arial"/>
                <w:sz w:val="24"/>
                <w:szCs w:val="24"/>
              </w:rPr>
              <w:t>Raffield</w:t>
            </w:r>
            <w:proofErr w:type="spellEnd"/>
            <w:r w:rsidRPr="00EC5DE6">
              <w:rPr>
                <w:rFonts w:ascii="Arial" w:hAnsi="Arial" w:cs="Arial"/>
                <w:sz w:val="24"/>
                <w:szCs w:val="24"/>
              </w:rPr>
              <w:t xml:space="preserve"> ethos and German values and expectations</w:t>
            </w:r>
          </w:p>
          <w:p w:rsidR="00000000" w:rsidRPr="00EC5DE6" w:rsidRDefault="007B1F01" w:rsidP="00A57DDB">
            <w:pPr>
              <w:numPr>
                <w:ilvl w:val="0"/>
                <w:numId w:val="12"/>
              </w:numPr>
              <w:spacing w:line="480" w:lineRule="auto"/>
              <w:rPr>
                <w:rFonts w:ascii="Arial" w:hAnsi="Arial" w:cs="Arial"/>
                <w:sz w:val="24"/>
                <w:szCs w:val="24"/>
              </w:rPr>
            </w:pPr>
            <w:r w:rsidRPr="00EC5DE6">
              <w:rPr>
                <w:rFonts w:ascii="Arial" w:hAnsi="Arial" w:cs="Arial"/>
                <w:sz w:val="24"/>
                <w:szCs w:val="24"/>
              </w:rPr>
              <w:t>Furniture style matches preferences of Germa</w:t>
            </w:r>
            <w:r w:rsidRPr="00EC5DE6">
              <w:rPr>
                <w:rFonts w:ascii="Arial" w:hAnsi="Arial" w:cs="Arial"/>
                <w:sz w:val="24"/>
                <w:szCs w:val="24"/>
              </w:rPr>
              <w:t>n consumers</w:t>
            </w:r>
          </w:p>
          <w:p w:rsidR="00EC5DE6" w:rsidRDefault="00EC5DE6" w:rsidP="00A57DDB">
            <w:pPr>
              <w:spacing w:line="480" w:lineRule="auto"/>
              <w:rPr>
                <w:rFonts w:ascii="Arial" w:hAnsi="Arial" w:cs="Arial"/>
                <w:sz w:val="24"/>
                <w:szCs w:val="24"/>
              </w:rPr>
            </w:pPr>
          </w:p>
        </w:tc>
        <w:tc>
          <w:tcPr>
            <w:tcW w:w="4508" w:type="dxa"/>
          </w:tcPr>
          <w:p w:rsidR="00EC5DE6" w:rsidRPr="00EC5DE6" w:rsidRDefault="00EC5DE6" w:rsidP="00A57DDB">
            <w:pPr>
              <w:spacing w:line="480" w:lineRule="auto"/>
              <w:rPr>
                <w:rFonts w:ascii="Arial" w:hAnsi="Arial" w:cs="Arial"/>
                <w:b/>
                <w:sz w:val="24"/>
                <w:szCs w:val="24"/>
              </w:rPr>
            </w:pPr>
            <w:r w:rsidRPr="00EC5DE6">
              <w:rPr>
                <w:rFonts w:ascii="Arial" w:hAnsi="Arial" w:cs="Arial"/>
                <w:b/>
                <w:sz w:val="24"/>
                <w:szCs w:val="24"/>
              </w:rPr>
              <w:t>WEAKNESSES</w:t>
            </w:r>
          </w:p>
          <w:p w:rsidR="00EC5DE6" w:rsidRDefault="00EC5DE6" w:rsidP="00A57DDB">
            <w:pPr>
              <w:spacing w:line="480" w:lineRule="auto"/>
              <w:rPr>
                <w:rFonts w:ascii="Arial" w:hAnsi="Arial" w:cs="Arial"/>
                <w:sz w:val="24"/>
                <w:szCs w:val="24"/>
              </w:rPr>
            </w:pPr>
          </w:p>
          <w:p w:rsidR="00000000" w:rsidRPr="00EC5DE6" w:rsidRDefault="007B1F01" w:rsidP="00A57DDB">
            <w:pPr>
              <w:numPr>
                <w:ilvl w:val="0"/>
                <w:numId w:val="13"/>
              </w:numPr>
              <w:spacing w:line="480" w:lineRule="auto"/>
              <w:rPr>
                <w:rFonts w:ascii="Arial" w:hAnsi="Arial" w:cs="Arial"/>
                <w:sz w:val="24"/>
                <w:szCs w:val="24"/>
              </w:rPr>
            </w:pPr>
            <w:r w:rsidRPr="00EC5DE6">
              <w:rPr>
                <w:rFonts w:ascii="Arial" w:hAnsi="Arial" w:cs="Arial"/>
                <w:sz w:val="24"/>
                <w:szCs w:val="24"/>
              </w:rPr>
              <w:t>Relatively new business, only trading since 2008</w:t>
            </w:r>
          </w:p>
          <w:p w:rsidR="00000000" w:rsidRPr="00EC5DE6" w:rsidRDefault="007B1F01" w:rsidP="00A57DDB">
            <w:pPr>
              <w:numPr>
                <w:ilvl w:val="0"/>
                <w:numId w:val="13"/>
              </w:numPr>
              <w:spacing w:line="480" w:lineRule="auto"/>
              <w:rPr>
                <w:rFonts w:ascii="Arial" w:hAnsi="Arial" w:cs="Arial"/>
                <w:sz w:val="24"/>
                <w:szCs w:val="24"/>
              </w:rPr>
            </w:pPr>
            <w:r w:rsidRPr="00EC5DE6">
              <w:rPr>
                <w:rFonts w:ascii="Arial" w:hAnsi="Arial" w:cs="Arial"/>
                <w:sz w:val="24"/>
                <w:szCs w:val="24"/>
              </w:rPr>
              <w:t>Limited nu</w:t>
            </w:r>
            <w:r w:rsidRPr="00EC5DE6">
              <w:rPr>
                <w:rFonts w:ascii="Arial" w:hAnsi="Arial" w:cs="Arial"/>
                <w:sz w:val="24"/>
                <w:szCs w:val="24"/>
              </w:rPr>
              <w:t>mber of UK stockists</w:t>
            </w:r>
          </w:p>
          <w:p w:rsidR="00000000" w:rsidRPr="00EC5DE6" w:rsidRDefault="007B1F01" w:rsidP="00A57DDB">
            <w:pPr>
              <w:numPr>
                <w:ilvl w:val="0"/>
                <w:numId w:val="13"/>
              </w:numPr>
              <w:spacing w:line="480" w:lineRule="auto"/>
              <w:rPr>
                <w:rFonts w:ascii="Arial" w:hAnsi="Arial" w:cs="Arial"/>
                <w:sz w:val="24"/>
                <w:szCs w:val="24"/>
              </w:rPr>
            </w:pPr>
            <w:r w:rsidRPr="00EC5DE6">
              <w:rPr>
                <w:rFonts w:ascii="Arial" w:hAnsi="Arial" w:cs="Arial"/>
                <w:sz w:val="24"/>
                <w:szCs w:val="24"/>
              </w:rPr>
              <w:t>Lacks experience in international business</w:t>
            </w:r>
          </w:p>
          <w:p w:rsidR="00000000" w:rsidRPr="00EC5DE6" w:rsidRDefault="007B1F01" w:rsidP="00A57DDB">
            <w:pPr>
              <w:numPr>
                <w:ilvl w:val="0"/>
                <w:numId w:val="13"/>
              </w:numPr>
              <w:spacing w:line="480" w:lineRule="auto"/>
              <w:rPr>
                <w:rFonts w:ascii="Arial" w:hAnsi="Arial" w:cs="Arial"/>
                <w:sz w:val="24"/>
                <w:szCs w:val="24"/>
              </w:rPr>
            </w:pPr>
            <w:r w:rsidRPr="00EC5DE6">
              <w:rPr>
                <w:rFonts w:ascii="Arial" w:hAnsi="Arial" w:cs="Arial"/>
                <w:sz w:val="24"/>
                <w:szCs w:val="24"/>
              </w:rPr>
              <w:t>SME with</w:t>
            </w:r>
            <w:r w:rsidRPr="00EC5DE6">
              <w:rPr>
                <w:rFonts w:ascii="Arial" w:hAnsi="Arial" w:cs="Arial"/>
                <w:sz w:val="24"/>
                <w:szCs w:val="24"/>
              </w:rPr>
              <w:t xml:space="preserve"> 30 employees may struggle to cope with increased demand from German market</w:t>
            </w:r>
          </w:p>
          <w:p w:rsidR="00EC5DE6" w:rsidRDefault="00EC5DE6" w:rsidP="00A57DDB">
            <w:pPr>
              <w:spacing w:line="480" w:lineRule="auto"/>
              <w:rPr>
                <w:rFonts w:ascii="Arial" w:hAnsi="Arial" w:cs="Arial"/>
                <w:sz w:val="24"/>
                <w:szCs w:val="24"/>
              </w:rPr>
            </w:pPr>
          </w:p>
        </w:tc>
      </w:tr>
      <w:tr w:rsidR="00EC5DE6" w:rsidTr="00EC5DE6">
        <w:tc>
          <w:tcPr>
            <w:tcW w:w="4508" w:type="dxa"/>
          </w:tcPr>
          <w:p w:rsidR="00EC5DE6" w:rsidRPr="00EC5DE6" w:rsidRDefault="00EC5DE6" w:rsidP="00A57DDB">
            <w:pPr>
              <w:spacing w:line="480" w:lineRule="auto"/>
              <w:rPr>
                <w:rFonts w:ascii="Arial" w:hAnsi="Arial" w:cs="Arial"/>
                <w:b/>
                <w:sz w:val="24"/>
                <w:szCs w:val="24"/>
              </w:rPr>
            </w:pPr>
            <w:r w:rsidRPr="00EC5DE6">
              <w:rPr>
                <w:rFonts w:ascii="Arial" w:hAnsi="Arial" w:cs="Arial"/>
                <w:b/>
                <w:sz w:val="24"/>
                <w:szCs w:val="24"/>
              </w:rPr>
              <w:t>OPPORTUNITIES</w:t>
            </w:r>
          </w:p>
          <w:p w:rsidR="00EC5DE6" w:rsidRDefault="00EC5DE6" w:rsidP="00A57DDB">
            <w:pPr>
              <w:spacing w:line="480" w:lineRule="auto"/>
              <w:rPr>
                <w:rFonts w:ascii="Arial" w:hAnsi="Arial" w:cs="Arial"/>
                <w:sz w:val="24"/>
                <w:szCs w:val="24"/>
              </w:rPr>
            </w:pPr>
          </w:p>
          <w:p w:rsidR="00000000" w:rsidRPr="00EC5DE6" w:rsidRDefault="007B1F01" w:rsidP="00A57DDB">
            <w:pPr>
              <w:numPr>
                <w:ilvl w:val="0"/>
                <w:numId w:val="14"/>
              </w:numPr>
              <w:spacing w:line="480" w:lineRule="auto"/>
              <w:rPr>
                <w:rFonts w:ascii="Arial" w:hAnsi="Arial" w:cs="Arial"/>
                <w:sz w:val="24"/>
                <w:szCs w:val="24"/>
              </w:rPr>
            </w:pPr>
            <w:r w:rsidRPr="00EC5DE6">
              <w:rPr>
                <w:rFonts w:ascii="Arial" w:hAnsi="Arial" w:cs="Arial"/>
                <w:sz w:val="24"/>
                <w:szCs w:val="24"/>
              </w:rPr>
              <w:lastRenderedPageBreak/>
              <w:t>Increasing demand for sustainable products</w:t>
            </w:r>
          </w:p>
          <w:p w:rsidR="00000000" w:rsidRPr="00EC5DE6" w:rsidRDefault="007B1F01" w:rsidP="00A57DDB">
            <w:pPr>
              <w:numPr>
                <w:ilvl w:val="0"/>
                <w:numId w:val="14"/>
              </w:numPr>
              <w:spacing w:line="480" w:lineRule="auto"/>
              <w:rPr>
                <w:rFonts w:ascii="Arial" w:hAnsi="Arial" w:cs="Arial"/>
                <w:sz w:val="24"/>
                <w:szCs w:val="24"/>
              </w:rPr>
            </w:pPr>
            <w:r w:rsidRPr="00EC5DE6">
              <w:rPr>
                <w:rFonts w:ascii="Arial" w:hAnsi="Arial" w:cs="Arial"/>
                <w:sz w:val="24"/>
                <w:szCs w:val="24"/>
              </w:rPr>
              <w:t>UK furniture exports rising year on year</w:t>
            </w:r>
          </w:p>
          <w:p w:rsidR="00000000" w:rsidRPr="00EC5DE6" w:rsidRDefault="007B1F01" w:rsidP="00A57DDB">
            <w:pPr>
              <w:numPr>
                <w:ilvl w:val="0"/>
                <w:numId w:val="14"/>
              </w:numPr>
              <w:spacing w:line="480" w:lineRule="auto"/>
              <w:rPr>
                <w:rFonts w:ascii="Arial" w:hAnsi="Arial" w:cs="Arial"/>
                <w:sz w:val="24"/>
                <w:szCs w:val="24"/>
              </w:rPr>
            </w:pPr>
            <w:r w:rsidRPr="00EC5DE6">
              <w:rPr>
                <w:rFonts w:ascii="Arial" w:hAnsi="Arial" w:cs="Arial"/>
                <w:sz w:val="24"/>
                <w:szCs w:val="24"/>
              </w:rPr>
              <w:t>Furniture is the 11</w:t>
            </w:r>
            <w:r w:rsidRPr="00EC5DE6">
              <w:rPr>
                <w:rFonts w:ascii="Arial" w:hAnsi="Arial" w:cs="Arial"/>
                <w:sz w:val="24"/>
                <w:szCs w:val="24"/>
                <w:vertAlign w:val="superscript"/>
              </w:rPr>
              <w:t>th</w:t>
            </w:r>
            <w:r w:rsidRPr="00EC5DE6">
              <w:rPr>
                <w:rFonts w:ascii="Arial" w:hAnsi="Arial" w:cs="Arial"/>
                <w:sz w:val="24"/>
                <w:szCs w:val="24"/>
              </w:rPr>
              <w:t xml:space="preserve"> fastest-growing German import</w:t>
            </w:r>
          </w:p>
          <w:p w:rsidR="00EC5DE6" w:rsidRDefault="007B1F01" w:rsidP="00A57DDB">
            <w:pPr>
              <w:numPr>
                <w:ilvl w:val="0"/>
                <w:numId w:val="14"/>
              </w:numPr>
              <w:spacing w:line="480" w:lineRule="auto"/>
              <w:rPr>
                <w:rFonts w:ascii="Arial" w:hAnsi="Arial" w:cs="Arial"/>
                <w:sz w:val="24"/>
                <w:szCs w:val="24"/>
              </w:rPr>
            </w:pPr>
            <w:r w:rsidRPr="00EC5DE6">
              <w:rPr>
                <w:rFonts w:ascii="Arial" w:hAnsi="Arial" w:cs="Arial"/>
                <w:sz w:val="24"/>
                <w:szCs w:val="24"/>
              </w:rPr>
              <w:t>Ge</w:t>
            </w:r>
            <w:r w:rsidRPr="00EC5DE6">
              <w:rPr>
                <w:rFonts w:ascii="Arial" w:hAnsi="Arial" w:cs="Arial"/>
                <w:sz w:val="24"/>
                <w:szCs w:val="24"/>
              </w:rPr>
              <w:t>rman consumers are the 3</w:t>
            </w:r>
            <w:r w:rsidRPr="00EC5DE6">
              <w:rPr>
                <w:rFonts w:ascii="Arial" w:hAnsi="Arial" w:cs="Arial"/>
                <w:sz w:val="24"/>
                <w:szCs w:val="24"/>
                <w:vertAlign w:val="superscript"/>
              </w:rPr>
              <w:t>rd</w:t>
            </w:r>
            <w:r w:rsidRPr="00EC5DE6">
              <w:rPr>
                <w:rFonts w:ascii="Arial" w:hAnsi="Arial" w:cs="Arial"/>
                <w:sz w:val="24"/>
                <w:szCs w:val="24"/>
              </w:rPr>
              <w:t xml:space="preserve"> largest spenders on furniture and homewares </w:t>
            </w:r>
            <w:r w:rsidRPr="00EC5DE6">
              <w:rPr>
                <w:rFonts w:ascii="Arial" w:hAnsi="Arial" w:cs="Arial"/>
                <w:sz w:val="24"/>
                <w:szCs w:val="24"/>
              </w:rPr>
              <w:t>in Europe</w:t>
            </w:r>
          </w:p>
          <w:p w:rsidR="00EC5DE6" w:rsidRPr="00EC5DE6" w:rsidRDefault="00EC5DE6" w:rsidP="00A57DDB">
            <w:pPr>
              <w:spacing w:line="480" w:lineRule="auto"/>
              <w:ind w:left="720"/>
              <w:rPr>
                <w:rFonts w:ascii="Arial" w:hAnsi="Arial" w:cs="Arial"/>
                <w:sz w:val="24"/>
                <w:szCs w:val="24"/>
              </w:rPr>
            </w:pPr>
          </w:p>
        </w:tc>
        <w:tc>
          <w:tcPr>
            <w:tcW w:w="4508" w:type="dxa"/>
          </w:tcPr>
          <w:p w:rsidR="00EC5DE6" w:rsidRPr="00EC5DE6" w:rsidRDefault="00EC5DE6" w:rsidP="00A57DDB">
            <w:pPr>
              <w:spacing w:line="480" w:lineRule="auto"/>
              <w:rPr>
                <w:rFonts w:ascii="Arial" w:hAnsi="Arial" w:cs="Arial"/>
                <w:b/>
                <w:sz w:val="24"/>
                <w:szCs w:val="24"/>
              </w:rPr>
            </w:pPr>
            <w:r w:rsidRPr="00EC5DE6">
              <w:rPr>
                <w:rFonts w:ascii="Arial" w:hAnsi="Arial" w:cs="Arial"/>
                <w:b/>
                <w:sz w:val="24"/>
                <w:szCs w:val="24"/>
              </w:rPr>
              <w:lastRenderedPageBreak/>
              <w:t>THREATS</w:t>
            </w:r>
          </w:p>
          <w:p w:rsidR="00EC5DE6" w:rsidRDefault="00EC5DE6" w:rsidP="00A57DDB">
            <w:pPr>
              <w:spacing w:line="480" w:lineRule="auto"/>
              <w:rPr>
                <w:rFonts w:ascii="Arial" w:hAnsi="Arial" w:cs="Arial"/>
                <w:sz w:val="24"/>
                <w:szCs w:val="24"/>
              </w:rPr>
            </w:pPr>
          </w:p>
          <w:p w:rsidR="00000000" w:rsidRPr="00EC5DE6" w:rsidRDefault="007B1F01" w:rsidP="00A57DDB">
            <w:pPr>
              <w:numPr>
                <w:ilvl w:val="0"/>
                <w:numId w:val="15"/>
              </w:numPr>
              <w:spacing w:line="480" w:lineRule="auto"/>
              <w:rPr>
                <w:rFonts w:ascii="Arial" w:hAnsi="Arial" w:cs="Arial"/>
                <w:sz w:val="24"/>
                <w:szCs w:val="24"/>
              </w:rPr>
            </w:pPr>
            <w:r w:rsidRPr="00EC5DE6">
              <w:rPr>
                <w:rFonts w:ascii="Arial" w:hAnsi="Arial" w:cs="Arial"/>
                <w:sz w:val="24"/>
                <w:szCs w:val="24"/>
              </w:rPr>
              <w:lastRenderedPageBreak/>
              <w:t>Market volatility and fluctuating foreign exchange rates</w:t>
            </w:r>
          </w:p>
          <w:p w:rsidR="00000000" w:rsidRPr="00EC5DE6" w:rsidRDefault="007B1F01" w:rsidP="00A57DDB">
            <w:pPr>
              <w:numPr>
                <w:ilvl w:val="0"/>
                <w:numId w:val="15"/>
              </w:numPr>
              <w:spacing w:line="480" w:lineRule="auto"/>
              <w:rPr>
                <w:rFonts w:ascii="Arial" w:hAnsi="Arial" w:cs="Arial"/>
                <w:sz w:val="24"/>
                <w:szCs w:val="24"/>
              </w:rPr>
            </w:pPr>
            <w:r w:rsidRPr="00EC5DE6">
              <w:rPr>
                <w:rFonts w:ascii="Arial" w:hAnsi="Arial" w:cs="Arial"/>
                <w:sz w:val="24"/>
                <w:szCs w:val="24"/>
              </w:rPr>
              <w:t>Brex</w:t>
            </w:r>
            <w:r w:rsidRPr="00EC5DE6">
              <w:rPr>
                <w:rFonts w:ascii="Arial" w:hAnsi="Arial" w:cs="Arial"/>
                <w:sz w:val="24"/>
                <w:szCs w:val="24"/>
              </w:rPr>
              <w:t>it uncertainty</w:t>
            </w:r>
          </w:p>
          <w:p w:rsidR="00000000" w:rsidRPr="00EC5DE6" w:rsidRDefault="007B1F01" w:rsidP="00A57DDB">
            <w:pPr>
              <w:numPr>
                <w:ilvl w:val="0"/>
                <w:numId w:val="15"/>
              </w:numPr>
              <w:spacing w:line="480" w:lineRule="auto"/>
              <w:rPr>
                <w:rFonts w:ascii="Arial" w:hAnsi="Arial" w:cs="Arial"/>
                <w:sz w:val="24"/>
                <w:szCs w:val="24"/>
              </w:rPr>
            </w:pPr>
            <w:r w:rsidRPr="00EC5DE6">
              <w:rPr>
                <w:rFonts w:ascii="Arial" w:hAnsi="Arial" w:cs="Arial"/>
                <w:sz w:val="24"/>
                <w:szCs w:val="24"/>
              </w:rPr>
              <w:t>Potential cultural/communication issues</w:t>
            </w:r>
          </w:p>
          <w:p w:rsidR="00000000" w:rsidRPr="00EC5DE6" w:rsidRDefault="007B1F01" w:rsidP="00A57DDB">
            <w:pPr>
              <w:numPr>
                <w:ilvl w:val="0"/>
                <w:numId w:val="15"/>
              </w:numPr>
              <w:spacing w:line="480" w:lineRule="auto"/>
              <w:rPr>
                <w:rFonts w:ascii="Arial" w:hAnsi="Arial" w:cs="Arial"/>
                <w:sz w:val="24"/>
                <w:szCs w:val="24"/>
              </w:rPr>
            </w:pPr>
            <w:r w:rsidRPr="00EC5DE6">
              <w:rPr>
                <w:rFonts w:ascii="Arial" w:hAnsi="Arial" w:cs="Arial"/>
                <w:sz w:val="24"/>
                <w:szCs w:val="24"/>
              </w:rPr>
              <w:t>UK imports exceed</w:t>
            </w:r>
            <w:r w:rsidRPr="00EC5DE6">
              <w:rPr>
                <w:rFonts w:ascii="Arial" w:hAnsi="Arial" w:cs="Arial"/>
                <w:sz w:val="24"/>
                <w:szCs w:val="24"/>
              </w:rPr>
              <w:t xml:space="preserve"> exports; the opposite is true in Germany</w:t>
            </w:r>
          </w:p>
          <w:p w:rsidR="00000000" w:rsidRPr="00EC5DE6" w:rsidRDefault="007B1F01" w:rsidP="00A57DDB">
            <w:pPr>
              <w:numPr>
                <w:ilvl w:val="0"/>
                <w:numId w:val="15"/>
              </w:numPr>
              <w:spacing w:line="480" w:lineRule="auto"/>
              <w:rPr>
                <w:rFonts w:ascii="Arial" w:hAnsi="Arial" w:cs="Arial"/>
                <w:sz w:val="24"/>
                <w:szCs w:val="24"/>
              </w:rPr>
            </w:pPr>
            <w:r w:rsidRPr="00EC5DE6">
              <w:rPr>
                <w:rFonts w:ascii="Arial" w:hAnsi="Arial" w:cs="Arial"/>
                <w:sz w:val="24"/>
                <w:szCs w:val="24"/>
              </w:rPr>
              <w:t>Competition from large German furniture retailers</w:t>
            </w:r>
          </w:p>
          <w:p w:rsidR="00EC5DE6" w:rsidRDefault="00EC5DE6" w:rsidP="00A57DDB">
            <w:pPr>
              <w:spacing w:line="480" w:lineRule="auto"/>
              <w:rPr>
                <w:rFonts w:ascii="Arial" w:hAnsi="Arial" w:cs="Arial"/>
                <w:sz w:val="24"/>
                <w:szCs w:val="24"/>
              </w:rPr>
            </w:pPr>
          </w:p>
        </w:tc>
      </w:tr>
    </w:tbl>
    <w:p w:rsidR="006A2BFF" w:rsidRDefault="006A2BFF" w:rsidP="00A57DDB">
      <w:pPr>
        <w:spacing w:after="0" w:line="480" w:lineRule="auto"/>
        <w:rPr>
          <w:rFonts w:ascii="Arial" w:hAnsi="Arial" w:cs="Arial"/>
          <w:sz w:val="24"/>
          <w:szCs w:val="24"/>
        </w:rPr>
      </w:pPr>
    </w:p>
    <w:p w:rsidR="00EC5DE6" w:rsidRDefault="00EC5DE6" w:rsidP="00A57DDB">
      <w:pPr>
        <w:spacing w:after="0" w:line="480" w:lineRule="auto"/>
        <w:rPr>
          <w:rFonts w:ascii="Arial" w:hAnsi="Arial" w:cs="Arial"/>
          <w:sz w:val="24"/>
          <w:szCs w:val="24"/>
        </w:rPr>
      </w:pPr>
    </w:p>
    <w:p w:rsidR="008923A9" w:rsidRPr="008923A9" w:rsidRDefault="00A57DDB" w:rsidP="00A57DDB">
      <w:pPr>
        <w:spacing w:after="0" w:line="480" w:lineRule="auto"/>
        <w:rPr>
          <w:rFonts w:ascii="Arial" w:hAnsi="Arial" w:cs="Arial"/>
          <w:b/>
          <w:sz w:val="24"/>
          <w:szCs w:val="24"/>
          <w:u w:val="single"/>
        </w:rPr>
      </w:pPr>
      <w:r>
        <w:rPr>
          <w:rFonts w:ascii="Arial" w:hAnsi="Arial" w:cs="Arial"/>
          <w:b/>
          <w:sz w:val="24"/>
          <w:szCs w:val="24"/>
        </w:rPr>
        <w:t>4</w:t>
      </w:r>
      <w:r w:rsidR="00385BF8" w:rsidRPr="00385BF8">
        <w:rPr>
          <w:rFonts w:ascii="Arial" w:hAnsi="Arial" w:cs="Arial"/>
          <w:b/>
          <w:sz w:val="24"/>
          <w:szCs w:val="24"/>
        </w:rPr>
        <w:t>.</w:t>
      </w:r>
      <w:r w:rsidR="00385BF8" w:rsidRPr="00385BF8">
        <w:rPr>
          <w:rFonts w:ascii="Arial" w:hAnsi="Arial" w:cs="Arial"/>
          <w:b/>
          <w:sz w:val="24"/>
          <w:szCs w:val="24"/>
        </w:rPr>
        <w:tab/>
      </w:r>
      <w:r w:rsidR="00FA6085">
        <w:rPr>
          <w:rFonts w:ascii="Arial" w:hAnsi="Arial" w:cs="Arial"/>
          <w:b/>
          <w:sz w:val="24"/>
          <w:szCs w:val="24"/>
          <w:u w:val="single"/>
        </w:rPr>
        <w:t>International Business Strategy</w:t>
      </w:r>
    </w:p>
    <w:p w:rsidR="00AB4B05" w:rsidRDefault="00AB4B05" w:rsidP="00A57DDB">
      <w:pPr>
        <w:spacing w:after="0" w:line="480" w:lineRule="auto"/>
        <w:rPr>
          <w:rFonts w:ascii="Arial" w:hAnsi="Arial" w:cs="Arial"/>
          <w:sz w:val="24"/>
          <w:szCs w:val="24"/>
        </w:rPr>
      </w:pPr>
    </w:p>
    <w:p w:rsidR="00140C57" w:rsidRPr="004B4788" w:rsidRDefault="000605EB" w:rsidP="00A57DDB">
      <w:pPr>
        <w:spacing w:after="0" w:line="480" w:lineRule="auto"/>
        <w:rPr>
          <w:rFonts w:ascii="Arial" w:hAnsi="Arial" w:cs="Arial"/>
          <w:sz w:val="24"/>
          <w:szCs w:val="24"/>
        </w:rPr>
      </w:pPr>
      <w:r>
        <w:rPr>
          <w:rFonts w:ascii="Arial" w:hAnsi="Arial" w:cs="Arial"/>
          <w:sz w:val="24"/>
          <w:szCs w:val="24"/>
        </w:rPr>
        <w:t xml:space="preserve">In order to maximise the opportunities presented by the expansion into Germany, it is important to have a clear strategy setting out the approach so that TRL understands the uncertainties and risks and can plan appropriate actions to mitigate </w:t>
      </w:r>
      <w:r w:rsidRPr="00140C57">
        <w:rPr>
          <w:rFonts w:ascii="Arial" w:hAnsi="Arial" w:cs="Arial"/>
          <w:sz w:val="24"/>
          <w:szCs w:val="24"/>
        </w:rPr>
        <w:t>against the risks and improve the chances of success within the new market</w:t>
      </w:r>
      <w:r w:rsidR="00140C57" w:rsidRPr="00140C57">
        <w:rPr>
          <w:rFonts w:ascii="Arial" w:hAnsi="Arial" w:cs="Arial"/>
          <w:sz w:val="24"/>
          <w:szCs w:val="24"/>
        </w:rPr>
        <w:t xml:space="preserve"> </w:t>
      </w:r>
      <w:r w:rsidR="007870B0" w:rsidRPr="00140C57">
        <w:rPr>
          <w:rFonts w:ascii="Arial" w:hAnsi="Arial" w:cs="Arial"/>
          <w:sz w:val="24"/>
          <w:szCs w:val="24"/>
        </w:rPr>
        <w:t>(Rugman &amp; Collinson, 2012)</w:t>
      </w:r>
      <w:r w:rsidR="00140C57" w:rsidRPr="00140C57">
        <w:rPr>
          <w:rFonts w:ascii="Arial" w:hAnsi="Arial" w:cs="Arial"/>
          <w:sz w:val="24"/>
          <w:szCs w:val="24"/>
        </w:rPr>
        <w:t>.</w:t>
      </w:r>
      <w:r w:rsidR="00140C57">
        <w:rPr>
          <w:rFonts w:ascii="Arial" w:hAnsi="Arial" w:cs="Arial"/>
          <w:sz w:val="24"/>
          <w:szCs w:val="24"/>
        </w:rPr>
        <w:t xml:space="preserve"> Given the financial implications of international </w:t>
      </w:r>
      <w:r w:rsidR="00140C57" w:rsidRPr="004B4788">
        <w:rPr>
          <w:rFonts w:ascii="Arial" w:hAnsi="Arial" w:cs="Arial"/>
          <w:sz w:val="24"/>
          <w:szCs w:val="24"/>
        </w:rPr>
        <w:t>expansion, it is important to ensure that the market entry strategy has been carefully considered. Once in place, it can be difficult to change entry modes so it is vital that effective decision-making processes are followed (</w:t>
      </w:r>
      <w:proofErr w:type="spellStart"/>
      <w:r w:rsidR="00140C57" w:rsidRPr="004B4788">
        <w:rPr>
          <w:rFonts w:ascii="Arial" w:hAnsi="Arial" w:cs="Arial"/>
          <w:sz w:val="24"/>
          <w:szCs w:val="24"/>
        </w:rPr>
        <w:t>Hollensen</w:t>
      </w:r>
      <w:proofErr w:type="spellEnd"/>
      <w:r w:rsidR="00140C57" w:rsidRPr="004B4788">
        <w:rPr>
          <w:rFonts w:ascii="Arial" w:hAnsi="Arial" w:cs="Arial"/>
          <w:sz w:val="24"/>
          <w:szCs w:val="24"/>
        </w:rPr>
        <w:t>, 2014).</w:t>
      </w:r>
    </w:p>
    <w:p w:rsidR="007870B0" w:rsidRPr="004B4788" w:rsidRDefault="007870B0" w:rsidP="00A57DDB">
      <w:pPr>
        <w:spacing w:after="0" w:line="480" w:lineRule="auto"/>
        <w:rPr>
          <w:rFonts w:ascii="Arial" w:hAnsi="Arial" w:cs="Arial"/>
          <w:sz w:val="24"/>
          <w:szCs w:val="24"/>
        </w:rPr>
      </w:pPr>
    </w:p>
    <w:p w:rsidR="001E2389" w:rsidRPr="004B4788" w:rsidRDefault="00140C57" w:rsidP="00A57DDB">
      <w:pPr>
        <w:spacing w:after="0" w:line="480" w:lineRule="auto"/>
        <w:rPr>
          <w:rFonts w:ascii="Arial" w:hAnsi="Arial" w:cs="Arial"/>
          <w:sz w:val="24"/>
          <w:szCs w:val="24"/>
        </w:rPr>
      </w:pPr>
      <w:r w:rsidRPr="004B4788">
        <w:rPr>
          <w:rFonts w:ascii="Arial" w:hAnsi="Arial" w:cs="Arial"/>
          <w:sz w:val="24"/>
          <w:szCs w:val="24"/>
        </w:rPr>
        <w:t xml:space="preserve">Some firms may make this decision based on the potential economic benefits of a particular entry mode, whilst others may choose a route to market according the size </w:t>
      </w:r>
      <w:r w:rsidRPr="004B4788">
        <w:rPr>
          <w:rFonts w:ascii="Arial" w:hAnsi="Arial" w:cs="Arial"/>
          <w:sz w:val="24"/>
          <w:szCs w:val="24"/>
        </w:rPr>
        <w:lastRenderedPageBreak/>
        <w:t xml:space="preserve">and experience of the company. </w:t>
      </w:r>
      <w:r w:rsidR="00A46388" w:rsidRPr="004B4788">
        <w:rPr>
          <w:rFonts w:ascii="Arial" w:hAnsi="Arial" w:cs="Arial"/>
          <w:sz w:val="24"/>
          <w:szCs w:val="24"/>
        </w:rPr>
        <w:t xml:space="preserve">A </w:t>
      </w:r>
      <w:r w:rsidRPr="004B4788">
        <w:rPr>
          <w:rFonts w:ascii="Arial" w:hAnsi="Arial" w:cs="Arial"/>
          <w:sz w:val="24"/>
          <w:szCs w:val="24"/>
        </w:rPr>
        <w:t>strategic decision-making approach</w:t>
      </w:r>
      <w:r w:rsidR="00A46388" w:rsidRPr="004B4788">
        <w:rPr>
          <w:rFonts w:ascii="Arial" w:hAnsi="Arial" w:cs="Arial"/>
          <w:sz w:val="24"/>
          <w:szCs w:val="24"/>
        </w:rPr>
        <w:t>, on the other hand,</w:t>
      </w:r>
      <w:r w:rsidRPr="004B4788">
        <w:rPr>
          <w:rFonts w:ascii="Arial" w:hAnsi="Arial" w:cs="Arial"/>
          <w:sz w:val="24"/>
          <w:szCs w:val="24"/>
        </w:rPr>
        <w:t xml:space="preserve"> will </w:t>
      </w:r>
      <w:r w:rsidR="00A46388" w:rsidRPr="004B4788">
        <w:rPr>
          <w:rFonts w:ascii="Arial" w:hAnsi="Arial" w:cs="Arial"/>
          <w:sz w:val="24"/>
          <w:szCs w:val="24"/>
        </w:rPr>
        <w:t>attempt</w:t>
      </w:r>
      <w:r w:rsidRPr="004B4788">
        <w:rPr>
          <w:rFonts w:ascii="Arial" w:hAnsi="Arial" w:cs="Arial"/>
          <w:sz w:val="24"/>
          <w:szCs w:val="24"/>
        </w:rPr>
        <w:t xml:space="preserve"> to consider the full range of factors that may affect the company as it enters </w:t>
      </w:r>
      <w:r w:rsidR="00A46388" w:rsidRPr="004B4788">
        <w:rPr>
          <w:rFonts w:ascii="Arial" w:hAnsi="Arial" w:cs="Arial"/>
          <w:sz w:val="24"/>
          <w:szCs w:val="24"/>
        </w:rPr>
        <w:t>new markets (Stonehouse et al., 2004). This is the approach that will be used by TRL to analyse the advantages and disadvantages of different market entry modes.</w:t>
      </w:r>
    </w:p>
    <w:p w:rsidR="00140C57" w:rsidRPr="004B4788" w:rsidRDefault="00140C57" w:rsidP="00A57DDB">
      <w:pPr>
        <w:spacing w:after="0" w:line="480" w:lineRule="auto"/>
        <w:rPr>
          <w:rFonts w:ascii="Arial" w:hAnsi="Arial" w:cs="Arial"/>
          <w:sz w:val="24"/>
          <w:szCs w:val="24"/>
        </w:rPr>
      </w:pPr>
    </w:p>
    <w:p w:rsidR="004B4788" w:rsidRDefault="00A46388" w:rsidP="00A57DDB">
      <w:pPr>
        <w:spacing w:after="0" w:line="480" w:lineRule="auto"/>
        <w:rPr>
          <w:rFonts w:ascii="Arial" w:hAnsi="Arial" w:cs="Arial"/>
          <w:sz w:val="24"/>
          <w:szCs w:val="24"/>
        </w:rPr>
      </w:pPr>
      <w:r w:rsidRPr="004B4788">
        <w:rPr>
          <w:rFonts w:ascii="Arial" w:hAnsi="Arial" w:cs="Arial"/>
          <w:sz w:val="24"/>
          <w:szCs w:val="24"/>
        </w:rPr>
        <w:t xml:space="preserve">Each </w:t>
      </w:r>
      <w:r w:rsidR="004B4788" w:rsidRPr="004B4788">
        <w:rPr>
          <w:rFonts w:ascii="Arial" w:hAnsi="Arial" w:cs="Arial"/>
          <w:sz w:val="24"/>
          <w:szCs w:val="24"/>
        </w:rPr>
        <w:t>market entry mode</w:t>
      </w:r>
      <w:r w:rsidRPr="004B4788">
        <w:rPr>
          <w:rFonts w:ascii="Arial" w:hAnsi="Arial" w:cs="Arial"/>
          <w:sz w:val="24"/>
          <w:szCs w:val="24"/>
        </w:rPr>
        <w:t xml:space="preserve"> involves different levels of risk and control. TRL will need to assess the potential risks and benefits </w:t>
      </w:r>
      <w:r w:rsidR="004B4788" w:rsidRPr="004B4788">
        <w:rPr>
          <w:rFonts w:ascii="Arial" w:hAnsi="Arial" w:cs="Arial"/>
          <w:sz w:val="24"/>
          <w:szCs w:val="24"/>
        </w:rPr>
        <w:t xml:space="preserve">of each </w:t>
      </w:r>
      <w:r w:rsidRPr="004B4788">
        <w:rPr>
          <w:rFonts w:ascii="Arial" w:hAnsi="Arial" w:cs="Arial"/>
          <w:sz w:val="24"/>
          <w:szCs w:val="24"/>
        </w:rPr>
        <w:t>so that it can make an informed choice</w:t>
      </w:r>
      <w:r w:rsidR="004B4788" w:rsidRPr="004B4788">
        <w:rPr>
          <w:rFonts w:ascii="Arial" w:hAnsi="Arial" w:cs="Arial"/>
          <w:sz w:val="24"/>
          <w:szCs w:val="24"/>
        </w:rPr>
        <w:t xml:space="preserve"> of mode</w:t>
      </w:r>
      <w:r w:rsidRPr="004B4788">
        <w:rPr>
          <w:rFonts w:ascii="Arial" w:hAnsi="Arial" w:cs="Arial"/>
          <w:sz w:val="24"/>
          <w:szCs w:val="24"/>
        </w:rPr>
        <w:t xml:space="preserve">. There are three types of mode to be considered: investment modes (which generally involve equity </w:t>
      </w:r>
      <w:r>
        <w:rPr>
          <w:rFonts w:ascii="Arial" w:hAnsi="Arial" w:cs="Arial"/>
          <w:sz w:val="24"/>
          <w:szCs w:val="24"/>
        </w:rPr>
        <w:t xml:space="preserve">investment); intermediate modes (which involve contractual agreements); and export modes (which involve the lowest level of commitment). TRL will use the methodology devised by </w:t>
      </w:r>
      <w:proofErr w:type="spellStart"/>
      <w:r>
        <w:rPr>
          <w:rFonts w:ascii="Arial" w:hAnsi="Arial" w:cs="Arial"/>
          <w:sz w:val="24"/>
          <w:szCs w:val="24"/>
        </w:rPr>
        <w:t>Hollensen</w:t>
      </w:r>
      <w:proofErr w:type="spellEnd"/>
      <w:r>
        <w:rPr>
          <w:rFonts w:ascii="Arial" w:hAnsi="Arial" w:cs="Arial"/>
          <w:sz w:val="24"/>
          <w:szCs w:val="24"/>
        </w:rPr>
        <w:t xml:space="preserve"> (2014, p.334) to evaluate</w:t>
      </w:r>
      <w:r w:rsidR="004B4788">
        <w:rPr>
          <w:rFonts w:ascii="Arial" w:hAnsi="Arial" w:cs="Arial"/>
          <w:sz w:val="24"/>
          <w:szCs w:val="24"/>
        </w:rPr>
        <w:t xml:space="preserve"> the internal factors, external factors, transaction specific factors and desired-mode characteristics of the proposed venture in order to establish the most effective strategy for entering the German market.</w:t>
      </w:r>
      <w:r w:rsidR="006E23FC">
        <w:rPr>
          <w:rFonts w:ascii="Arial" w:hAnsi="Arial" w:cs="Arial"/>
          <w:sz w:val="24"/>
          <w:szCs w:val="24"/>
        </w:rPr>
        <w:t xml:space="preserve"> According to the model, companies with characteristics which are indicative of internalisation are more likely to benefit from investment modes of entry. Conversely, externalisation is an indication that firms may be better suited to export modes.</w:t>
      </w:r>
      <w:r w:rsidR="006D24BD">
        <w:rPr>
          <w:rFonts w:ascii="Arial" w:hAnsi="Arial" w:cs="Arial"/>
          <w:sz w:val="24"/>
          <w:szCs w:val="24"/>
        </w:rPr>
        <w:t xml:space="preserve"> However, some factors may have more weight than others and may therefore have a greater impact on the </w:t>
      </w:r>
      <w:r w:rsidR="00383C12">
        <w:rPr>
          <w:rFonts w:ascii="Arial" w:hAnsi="Arial" w:cs="Arial"/>
          <w:sz w:val="24"/>
          <w:szCs w:val="24"/>
        </w:rPr>
        <w:t>choice of entry mode (Stonehouse et al., 2004).</w:t>
      </w:r>
    </w:p>
    <w:p w:rsidR="004B65DC" w:rsidRDefault="004B65DC" w:rsidP="00A57DDB">
      <w:pPr>
        <w:spacing w:after="0" w:line="480" w:lineRule="auto"/>
        <w:rPr>
          <w:rFonts w:ascii="Arial" w:hAnsi="Arial" w:cs="Arial"/>
          <w:sz w:val="24"/>
          <w:szCs w:val="24"/>
        </w:rPr>
      </w:pPr>
    </w:p>
    <w:p w:rsidR="004B65DC" w:rsidRDefault="004B4788" w:rsidP="00A57DDB">
      <w:pPr>
        <w:spacing w:after="0" w:line="480" w:lineRule="auto"/>
        <w:rPr>
          <w:rFonts w:ascii="Arial" w:hAnsi="Arial" w:cs="Arial"/>
          <w:sz w:val="24"/>
          <w:szCs w:val="24"/>
          <w:u w:val="single"/>
        </w:rPr>
      </w:pPr>
      <w:r w:rsidRPr="004B4788">
        <w:rPr>
          <w:rFonts w:ascii="Arial" w:hAnsi="Arial" w:cs="Arial"/>
          <w:sz w:val="24"/>
          <w:szCs w:val="24"/>
          <w:u w:val="single"/>
        </w:rPr>
        <w:t>Internal factors</w:t>
      </w:r>
    </w:p>
    <w:p w:rsidR="006E23FC" w:rsidRPr="004B4788" w:rsidRDefault="006E23FC" w:rsidP="00A57DDB">
      <w:pPr>
        <w:spacing w:after="0" w:line="480" w:lineRule="auto"/>
        <w:rPr>
          <w:rFonts w:ascii="Arial" w:hAnsi="Arial" w:cs="Arial"/>
          <w:sz w:val="24"/>
          <w:szCs w:val="24"/>
          <w:u w:val="single"/>
        </w:rPr>
      </w:pPr>
    </w:p>
    <w:p w:rsidR="006E23FC" w:rsidRDefault="00AF276C" w:rsidP="00A57DDB">
      <w:pPr>
        <w:spacing w:after="0" w:line="480" w:lineRule="auto"/>
        <w:rPr>
          <w:rFonts w:ascii="Arial" w:hAnsi="Arial" w:cs="Arial"/>
          <w:sz w:val="24"/>
          <w:szCs w:val="24"/>
        </w:rPr>
      </w:pPr>
      <w:r w:rsidRPr="006E23FC">
        <w:rPr>
          <w:rFonts w:ascii="Arial" w:hAnsi="Arial" w:cs="Arial"/>
          <w:i/>
          <w:sz w:val="24"/>
          <w:szCs w:val="24"/>
        </w:rPr>
        <w:t>Company size</w:t>
      </w:r>
    </w:p>
    <w:p w:rsidR="00A23487" w:rsidRDefault="00A23487" w:rsidP="00A57DDB">
      <w:pPr>
        <w:spacing w:after="0" w:line="480" w:lineRule="auto"/>
        <w:rPr>
          <w:rFonts w:ascii="Arial" w:hAnsi="Arial" w:cs="Arial"/>
          <w:sz w:val="24"/>
          <w:szCs w:val="24"/>
        </w:rPr>
      </w:pPr>
      <w:r>
        <w:rPr>
          <w:rFonts w:ascii="Arial" w:hAnsi="Arial" w:cs="Arial"/>
          <w:sz w:val="24"/>
          <w:szCs w:val="24"/>
        </w:rPr>
        <w:lastRenderedPageBreak/>
        <w:t>TR</w:t>
      </w:r>
      <w:r w:rsidR="006E23FC">
        <w:rPr>
          <w:rFonts w:ascii="Arial" w:hAnsi="Arial" w:cs="Arial"/>
          <w:sz w:val="24"/>
          <w:szCs w:val="24"/>
        </w:rPr>
        <w:t>L</w:t>
      </w:r>
      <w:r>
        <w:rPr>
          <w:rFonts w:ascii="Arial" w:hAnsi="Arial" w:cs="Arial"/>
          <w:sz w:val="24"/>
          <w:szCs w:val="24"/>
        </w:rPr>
        <w:t xml:space="preserve"> is </w:t>
      </w:r>
      <w:r w:rsidR="006E23FC">
        <w:rPr>
          <w:rFonts w:ascii="Arial" w:hAnsi="Arial" w:cs="Arial"/>
          <w:sz w:val="24"/>
          <w:szCs w:val="24"/>
        </w:rPr>
        <w:t>classed as a small and medium-sized enterprise</w:t>
      </w:r>
      <w:r>
        <w:rPr>
          <w:rFonts w:ascii="Arial" w:hAnsi="Arial" w:cs="Arial"/>
          <w:sz w:val="24"/>
          <w:szCs w:val="24"/>
        </w:rPr>
        <w:t xml:space="preserve">, </w:t>
      </w:r>
      <w:r w:rsidR="006E23FC">
        <w:rPr>
          <w:rFonts w:ascii="Arial" w:hAnsi="Arial" w:cs="Arial"/>
          <w:sz w:val="24"/>
          <w:szCs w:val="24"/>
        </w:rPr>
        <w:t>which currently employs around 30 members of staff.</w:t>
      </w:r>
      <w:r w:rsidR="006D24BD">
        <w:rPr>
          <w:rFonts w:ascii="Arial" w:hAnsi="Arial" w:cs="Arial"/>
          <w:sz w:val="24"/>
          <w:szCs w:val="24"/>
        </w:rPr>
        <w:t xml:space="preserve"> The company has performed well over the last four years, with sales and profits increasing year on year. However, with capital and reserves of </w:t>
      </w:r>
      <w:r w:rsidR="006D24BD" w:rsidRPr="006D24BD">
        <w:rPr>
          <w:rFonts w:ascii="Arial" w:hAnsi="Arial" w:cs="Arial"/>
          <w:sz w:val="24"/>
          <w:szCs w:val="24"/>
        </w:rPr>
        <w:t>£210,380</w:t>
      </w:r>
      <w:r w:rsidR="006D24BD">
        <w:rPr>
          <w:rFonts w:ascii="Arial" w:hAnsi="Arial" w:cs="Arial"/>
          <w:sz w:val="24"/>
          <w:szCs w:val="24"/>
        </w:rPr>
        <w:t xml:space="preserve"> for the year ending 31 March 2017, the company has relatively low financial resources available and this will have a major impact on the choice of market entry mode selected. Many small businesses prefer to have </w:t>
      </w:r>
      <w:r w:rsidR="008B31F9">
        <w:rPr>
          <w:rFonts w:ascii="Arial" w:hAnsi="Arial" w:cs="Arial"/>
          <w:sz w:val="24"/>
          <w:szCs w:val="24"/>
        </w:rPr>
        <w:t>more control their business when they expand abroad. This is usually a result of the fact that they have grown the business from the start and have a close knowledge of most aspects of the operation. This level of control is best achieved through investment modes, however, due to limited resources it is often not financially viable for small businesses to provide the level of investment required to establish a physical presence in a new market. Therefore, export modes are the most common route for many small businesses (</w:t>
      </w:r>
      <w:proofErr w:type="spellStart"/>
      <w:r w:rsidR="008B31F9">
        <w:rPr>
          <w:rFonts w:ascii="Arial" w:hAnsi="Arial" w:cs="Arial"/>
          <w:sz w:val="24"/>
          <w:szCs w:val="24"/>
        </w:rPr>
        <w:t>Hollensen</w:t>
      </w:r>
      <w:proofErr w:type="spellEnd"/>
      <w:r w:rsidR="008B31F9">
        <w:rPr>
          <w:rFonts w:ascii="Arial" w:hAnsi="Arial" w:cs="Arial"/>
          <w:sz w:val="24"/>
          <w:szCs w:val="24"/>
        </w:rPr>
        <w:t>, 2014).</w:t>
      </w:r>
    </w:p>
    <w:p w:rsidR="00587D86" w:rsidRDefault="00587D86" w:rsidP="00A57DDB">
      <w:pPr>
        <w:spacing w:after="0" w:line="480" w:lineRule="auto"/>
        <w:rPr>
          <w:rFonts w:ascii="Arial" w:hAnsi="Arial" w:cs="Arial"/>
          <w:sz w:val="24"/>
          <w:szCs w:val="24"/>
        </w:rPr>
      </w:pPr>
    </w:p>
    <w:p w:rsidR="00365D08" w:rsidRPr="00365D08" w:rsidRDefault="00365D08" w:rsidP="00A57DDB">
      <w:pPr>
        <w:spacing w:after="0" w:line="480" w:lineRule="auto"/>
        <w:rPr>
          <w:rFonts w:ascii="Arial" w:hAnsi="Arial" w:cs="Arial"/>
          <w:i/>
          <w:sz w:val="24"/>
          <w:szCs w:val="24"/>
        </w:rPr>
      </w:pPr>
      <w:r w:rsidRPr="00365D08">
        <w:rPr>
          <w:rFonts w:ascii="Arial" w:hAnsi="Arial" w:cs="Arial"/>
          <w:i/>
          <w:sz w:val="24"/>
          <w:szCs w:val="24"/>
        </w:rPr>
        <w:t>International experience</w:t>
      </w:r>
    </w:p>
    <w:p w:rsidR="00587D86" w:rsidRDefault="00365D08" w:rsidP="00A57DDB">
      <w:pPr>
        <w:spacing w:after="0" w:line="480" w:lineRule="auto"/>
        <w:rPr>
          <w:rFonts w:ascii="Arial" w:hAnsi="Arial" w:cs="Arial"/>
          <w:sz w:val="24"/>
          <w:szCs w:val="24"/>
        </w:rPr>
      </w:pPr>
      <w:r>
        <w:rPr>
          <w:rFonts w:ascii="Arial" w:hAnsi="Arial" w:cs="Arial"/>
          <w:sz w:val="24"/>
          <w:szCs w:val="24"/>
        </w:rPr>
        <w:t>TRL</w:t>
      </w:r>
      <w:r w:rsidR="00587D86">
        <w:rPr>
          <w:rFonts w:ascii="Arial" w:hAnsi="Arial" w:cs="Arial"/>
          <w:sz w:val="24"/>
          <w:szCs w:val="24"/>
        </w:rPr>
        <w:t xml:space="preserve"> has </w:t>
      </w:r>
      <w:r>
        <w:rPr>
          <w:rFonts w:ascii="Arial" w:hAnsi="Arial" w:cs="Arial"/>
          <w:sz w:val="24"/>
          <w:szCs w:val="24"/>
        </w:rPr>
        <w:t>very little</w:t>
      </w:r>
      <w:r w:rsidR="00587D86">
        <w:rPr>
          <w:rFonts w:ascii="Arial" w:hAnsi="Arial" w:cs="Arial"/>
          <w:sz w:val="24"/>
          <w:szCs w:val="24"/>
        </w:rPr>
        <w:t xml:space="preserve"> experience</w:t>
      </w:r>
      <w:r>
        <w:rPr>
          <w:rFonts w:ascii="Arial" w:hAnsi="Arial" w:cs="Arial"/>
          <w:sz w:val="24"/>
          <w:szCs w:val="24"/>
        </w:rPr>
        <w:t xml:space="preserve"> of international markets</w:t>
      </w:r>
      <w:r w:rsidR="00587D86">
        <w:rPr>
          <w:rFonts w:ascii="Arial" w:hAnsi="Arial" w:cs="Arial"/>
          <w:sz w:val="24"/>
          <w:szCs w:val="24"/>
        </w:rPr>
        <w:t>. The c</w:t>
      </w:r>
      <w:r w:rsidR="00712A83">
        <w:rPr>
          <w:rFonts w:ascii="Arial" w:hAnsi="Arial" w:cs="Arial"/>
          <w:sz w:val="24"/>
          <w:szCs w:val="24"/>
        </w:rPr>
        <w:t>ompany currently sells around 80</w:t>
      </w:r>
      <w:r w:rsidR="00587D86">
        <w:rPr>
          <w:rFonts w:ascii="Arial" w:hAnsi="Arial" w:cs="Arial"/>
          <w:sz w:val="24"/>
          <w:szCs w:val="24"/>
        </w:rPr>
        <w:t>% of its products vi</w:t>
      </w:r>
      <w:r w:rsidR="00EE7D99">
        <w:rPr>
          <w:rFonts w:ascii="Arial" w:hAnsi="Arial" w:cs="Arial"/>
          <w:sz w:val="24"/>
          <w:szCs w:val="24"/>
        </w:rPr>
        <w:t>a its UK website</w:t>
      </w:r>
      <w:r w:rsidR="00602169">
        <w:rPr>
          <w:rFonts w:ascii="Arial" w:hAnsi="Arial" w:cs="Arial"/>
          <w:sz w:val="24"/>
          <w:szCs w:val="24"/>
        </w:rPr>
        <w:t xml:space="preserve"> (Abrahams, 2010)</w:t>
      </w:r>
      <w:r w:rsidR="00712A83">
        <w:rPr>
          <w:rFonts w:ascii="Arial" w:hAnsi="Arial" w:cs="Arial"/>
          <w:sz w:val="24"/>
          <w:szCs w:val="24"/>
        </w:rPr>
        <w:t xml:space="preserve">. </w:t>
      </w:r>
      <w:r w:rsidR="00EE7D99">
        <w:rPr>
          <w:rFonts w:ascii="Arial" w:hAnsi="Arial" w:cs="Arial"/>
          <w:sz w:val="24"/>
          <w:szCs w:val="24"/>
        </w:rPr>
        <w:t>Although</w:t>
      </w:r>
      <w:r w:rsidR="00587D86">
        <w:rPr>
          <w:rFonts w:ascii="Arial" w:hAnsi="Arial" w:cs="Arial"/>
          <w:sz w:val="24"/>
          <w:szCs w:val="24"/>
        </w:rPr>
        <w:t xml:space="preserve"> some of its online customers are not based in the UK, the company is not actively targeting a </w:t>
      </w:r>
      <w:r w:rsidR="00EE7D99">
        <w:rPr>
          <w:rFonts w:ascii="Arial" w:hAnsi="Arial" w:cs="Arial"/>
          <w:sz w:val="24"/>
          <w:szCs w:val="24"/>
        </w:rPr>
        <w:t>specific</w:t>
      </w:r>
      <w:r w:rsidR="00587D86">
        <w:rPr>
          <w:rFonts w:ascii="Arial" w:hAnsi="Arial" w:cs="Arial"/>
          <w:sz w:val="24"/>
          <w:szCs w:val="24"/>
        </w:rPr>
        <w:t xml:space="preserve"> </w:t>
      </w:r>
      <w:r w:rsidR="00EE7D99">
        <w:rPr>
          <w:rFonts w:ascii="Arial" w:hAnsi="Arial" w:cs="Arial"/>
          <w:sz w:val="24"/>
          <w:szCs w:val="24"/>
        </w:rPr>
        <w:t>international market</w:t>
      </w:r>
      <w:r w:rsidR="00587D86">
        <w:rPr>
          <w:rFonts w:ascii="Arial" w:hAnsi="Arial" w:cs="Arial"/>
          <w:sz w:val="24"/>
          <w:szCs w:val="24"/>
        </w:rPr>
        <w:t xml:space="preserve">. So whilst </w:t>
      </w:r>
      <w:r w:rsidR="00EE7D99">
        <w:rPr>
          <w:rFonts w:ascii="Arial" w:hAnsi="Arial" w:cs="Arial"/>
          <w:sz w:val="24"/>
          <w:szCs w:val="24"/>
        </w:rPr>
        <w:t>TRL’s</w:t>
      </w:r>
      <w:r w:rsidR="00587D86">
        <w:rPr>
          <w:rFonts w:ascii="Arial" w:hAnsi="Arial" w:cs="Arial"/>
          <w:sz w:val="24"/>
          <w:szCs w:val="24"/>
        </w:rPr>
        <w:t xml:space="preserve"> products may </w:t>
      </w:r>
      <w:r w:rsidR="00EE7D99">
        <w:rPr>
          <w:rFonts w:ascii="Arial" w:hAnsi="Arial" w:cs="Arial"/>
          <w:sz w:val="24"/>
          <w:szCs w:val="24"/>
        </w:rPr>
        <w:t>reach foreign destinations</w:t>
      </w:r>
      <w:r w:rsidR="00587D86">
        <w:rPr>
          <w:rFonts w:ascii="Arial" w:hAnsi="Arial" w:cs="Arial"/>
          <w:sz w:val="24"/>
          <w:szCs w:val="24"/>
        </w:rPr>
        <w:t>, the company does not have any direct experience of working with international partners, adapting its products for new markets or setting up and working in an international business environment</w:t>
      </w:r>
      <w:r w:rsidR="00EE7D99">
        <w:rPr>
          <w:rFonts w:ascii="Arial" w:hAnsi="Arial" w:cs="Arial"/>
          <w:sz w:val="24"/>
          <w:szCs w:val="24"/>
        </w:rPr>
        <w:t xml:space="preserve">. </w:t>
      </w:r>
    </w:p>
    <w:p w:rsidR="00EE7D99" w:rsidRDefault="00EE7D99" w:rsidP="00A57DDB">
      <w:pPr>
        <w:spacing w:after="0" w:line="480" w:lineRule="auto"/>
        <w:rPr>
          <w:rFonts w:ascii="Arial" w:hAnsi="Arial" w:cs="Arial"/>
          <w:sz w:val="24"/>
          <w:szCs w:val="24"/>
        </w:rPr>
      </w:pPr>
    </w:p>
    <w:p w:rsidR="00EE7D99" w:rsidRPr="00EE7D99" w:rsidRDefault="00EE7D99" w:rsidP="00A57DDB">
      <w:pPr>
        <w:spacing w:after="0" w:line="480" w:lineRule="auto"/>
        <w:rPr>
          <w:rFonts w:ascii="Arial" w:hAnsi="Arial" w:cs="Arial"/>
          <w:i/>
          <w:sz w:val="24"/>
          <w:szCs w:val="24"/>
        </w:rPr>
      </w:pPr>
      <w:r w:rsidRPr="00EE7D99">
        <w:rPr>
          <w:rFonts w:ascii="Arial" w:hAnsi="Arial" w:cs="Arial"/>
          <w:i/>
          <w:sz w:val="24"/>
          <w:szCs w:val="24"/>
        </w:rPr>
        <w:t>Product complexity</w:t>
      </w:r>
    </w:p>
    <w:p w:rsidR="00587D86" w:rsidRDefault="00587D86" w:rsidP="00A57DDB">
      <w:pPr>
        <w:spacing w:after="0" w:line="480" w:lineRule="auto"/>
        <w:rPr>
          <w:rFonts w:ascii="Arial" w:hAnsi="Arial" w:cs="Arial"/>
          <w:sz w:val="24"/>
          <w:szCs w:val="24"/>
        </w:rPr>
      </w:pPr>
      <w:r>
        <w:rPr>
          <w:rFonts w:ascii="Arial" w:hAnsi="Arial" w:cs="Arial"/>
          <w:sz w:val="24"/>
          <w:szCs w:val="24"/>
        </w:rPr>
        <w:lastRenderedPageBreak/>
        <w:t>TR</w:t>
      </w:r>
      <w:r w:rsidR="00EE7D99">
        <w:rPr>
          <w:rFonts w:ascii="Arial" w:hAnsi="Arial" w:cs="Arial"/>
          <w:sz w:val="24"/>
          <w:szCs w:val="24"/>
        </w:rPr>
        <w:t>L</w:t>
      </w:r>
      <w:r>
        <w:rPr>
          <w:rFonts w:ascii="Arial" w:hAnsi="Arial" w:cs="Arial"/>
          <w:sz w:val="24"/>
          <w:szCs w:val="24"/>
        </w:rPr>
        <w:t xml:space="preserve"> </w:t>
      </w:r>
      <w:r w:rsidR="00D17232">
        <w:rPr>
          <w:rFonts w:ascii="Arial" w:hAnsi="Arial" w:cs="Arial"/>
          <w:sz w:val="24"/>
          <w:szCs w:val="24"/>
        </w:rPr>
        <w:t xml:space="preserve">produces high quality, </w:t>
      </w:r>
      <w:r w:rsidR="00EE7D99">
        <w:rPr>
          <w:rFonts w:ascii="Arial" w:hAnsi="Arial" w:cs="Arial"/>
          <w:sz w:val="24"/>
          <w:szCs w:val="24"/>
        </w:rPr>
        <w:t>handmade</w:t>
      </w:r>
      <w:r w:rsidR="00D17232">
        <w:rPr>
          <w:rFonts w:ascii="Arial" w:hAnsi="Arial" w:cs="Arial"/>
          <w:sz w:val="24"/>
          <w:szCs w:val="24"/>
        </w:rPr>
        <w:t>, wooden</w:t>
      </w:r>
      <w:r w:rsidR="00EE7D99">
        <w:rPr>
          <w:rFonts w:ascii="Arial" w:hAnsi="Arial" w:cs="Arial"/>
          <w:sz w:val="24"/>
          <w:szCs w:val="24"/>
        </w:rPr>
        <w:t xml:space="preserve"> </w:t>
      </w:r>
      <w:r w:rsidR="00D17232">
        <w:rPr>
          <w:rFonts w:ascii="Arial" w:hAnsi="Arial" w:cs="Arial"/>
          <w:sz w:val="24"/>
          <w:szCs w:val="24"/>
        </w:rPr>
        <w:t>furniture and lighting using</w:t>
      </w:r>
      <w:r w:rsidR="00EE7D99">
        <w:rPr>
          <w:rFonts w:ascii="Arial" w:hAnsi="Arial" w:cs="Arial"/>
          <w:sz w:val="24"/>
          <w:szCs w:val="24"/>
        </w:rPr>
        <w:t xml:space="preserve"> highly specia</w:t>
      </w:r>
      <w:r w:rsidR="00D17232">
        <w:rPr>
          <w:rFonts w:ascii="Arial" w:hAnsi="Arial" w:cs="Arial"/>
          <w:sz w:val="24"/>
          <w:szCs w:val="24"/>
        </w:rPr>
        <w:t>list</w:t>
      </w:r>
      <w:r w:rsidR="00EE7D99">
        <w:rPr>
          <w:rFonts w:ascii="Arial" w:hAnsi="Arial" w:cs="Arial"/>
          <w:sz w:val="24"/>
          <w:szCs w:val="24"/>
        </w:rPr>
        <w:t xml:space="preserve"> techniques.</w:t>
      </w:r>
      <w:r w:rsidR="000D07D4">
        <w:rPr>
          <w:rFonts w:ascii="Arial" w:hAnsi="Arial" w:cs="Arial"/>
          <w:sz w:val="24"/>
          <w:szCs w:val="24"/>
        </w:rPr>
        <w:t xml:space="preserve"> </w:t>
      </w:r>
      <w:r>
        <w:rPr>
          <w:rFonts w:ascii="Arial" w:hAnsi="Arial" w:cs="Arial"/>
          <w:sz w:val="24"/>
          <w:szCs w:val="24"/>
        </w:rPr>
        <w:t xml:space="preserve">The </w:t>
      </w:r>
      <w:r w:rsidR="00D17232">
        <w:rPr>
          <w:rFonts w:ascii="Arial" w:hAnsi="Arial" w:cs="Arial"/>
          <w:sz w:val="24"/>
          <w:szCs w:val="24"/>
        </w:rPr>
        <w:t>crafts</w:t>
      </w:r>
      <w:r>
        <w:rPr>
          <w:rFonts w:ascii="Arial" w:hAnsi="Arial" w:cs="Arial"/>
          <w:sz w:val="24"/>
          <w:szCs w:val="24"/>
        </w:rPr>
        <w:t xml:space="preserve">people </w:t>
      </w:r>
      <w:r w:rsidR="00D17232">
        <w:rPr>
          <w:rFonts w:ascii="Arial" w:hAnsi="Arial" w:cs="Arial"/>
          <w:sz w:val="24"/>
          <w:szCs w:val="24"/>
        </w:rPr>
        <w:t>employed by the firm undertake</w:t>
      </w:r>
      <w:r w:rsidR="000D07D4">
        <w:rPr>
          <w:rFonts w:ascii="Arial" w:hAnsi="Arial" w:cs="Arial"/>
          <w:sz w:val="24"/>
          <w:szCs w:val="24"/>
        </w:rPr>
        <w:t xml:space="preserve"> apprenticeships </w:t>
      </w:r>
      <w:r w:rsidR="00D17232">
        <w:rPr>
          <w:rFonts w:ascii="Arial" w:hAnsi="Arial" w:cs="Arial"/>
          <w:sz w:val="24"/>
          <w:szCs w:val="24"/>
        </w:rPr>
        <w:t xml:space="preserve">with TRL </w:t>
      </w:r>
      <w:r w:rsidR="000D07D4">
        <w:rPr>
          <w:rFonts w:ascii="Arial" w:hAnsi="Arial" w:cs="Arial"/>
          <w:sz w:val="24"/>
          <w:szCs w:val="24"/>
        </w:rPr>
        <w:t xml:space="preserve">over several years to enable them to acquire the skills needed to create </w:t>
      </w:r>
      <w:r w:rsidR="00D17232">
        <w:rPr>
          <w:rFonts w:ascii="Arial" w:hAnsi="Arial" w:cs="Arial"/>
          <w:sz w:val="24"/>
          <w:szCs w:val="24"/>
        </w:rPr>
        <w:t>its</w:t>
      </w:r>
      <w:r w:rsidR="000D07D4">
        <w:rPr>
          <w:rFonts w:ascii="Arial" w:hAnsi="Arial" w:cs="Arial"/>
          <w:sz w:val="24"/>
          <w:szCs w:val="24"/>
        </w:rPr>
        <w:t xml:space="preserve"> </w:t>
      </w:r>
      <w:r w:rsidR="00D17232">
        <w:rPr>
          <w:rFonts w:ascii="Arial" w:hAnsi="Arial" w:cs="Arial"/>
          <w:sz w:val="24"/>
          <w:szCs w:val="24"/>
        </w:rPr>
        <w:t xml:space="preserve">unique </w:t>
      </w:r>
      <w:r w:rsidR="000D07D4">
        <w:rPr>
          <w:rFonts w:ascii="Arial" w:hAnsi="Arial" w:cs="Arial"/>
          <w:sz w:val="24"/>
          <w:szCs w:val="24"/>
        </w:rPr>
        <w:t>products</w:t>
      </w:r>
      <w:r w:rsidR="00D17232">
        <w:rPr>
          <w:rFonts w:ascii="Arial" w:hAnsi="Arial" w:cs="Arial"/>
          <w:sz w:val="24"/>
          <w:szCs w:val="24"/>
        </w:rPr>
        <w:t xml:space="preserve"> </w:t>
      </w:r>
      <w:r w:rsidR="00D17232" w:rsidRPr="00D17232">
        <w:rPr>
          <w:rFonts w:ascii="Arial" w:hAnsi="Arial" w:cs="Arial"/>
          <w:sz w:val="24"/>
          <w:szCs w:val="24"/>
        </w:rPr>
        <w:t>(</w:t>
      </w:r>
      <w:proofErr w:type="spellStart"/>
      <w:r w:rsidR="00D17232" w:rsidRPr="00D17232">
        <w:rPr>
          <w:rFonts w:ascii="Arial" w:hAnsi="Arial" w:cs="Arial"/>
          <w:sz w:val="24"/>
          <w:szCs w:val="24"/>
        </w:rPr>
        <w:t>Tregidden</w:t>
      </w:r>
      <w:proofErr w:type="spellEnd"/>
      <w:r w:rsidR="00D17232" w:rsidRPr="00D17232">
        <w:rPr>
          <w:rFonts w:ascii="Arial" w:hAnsi="Arial" w:cs="Arial"/>
          <w:sz w:val="24"/>
          <w:szCs w:val="24"/>
        </w:rPr>
        <w:t>, 2017).</w:t>
      </w:r>
      <w:r w:rsidR="000D07D4">
        <w:rPr>
          <w:rFonts w:ascii="Arial" w:hAnsi="Arial" w:cs="Arial"/>
          <w:sz w:val="24"/>
          <w:szCs w:val="24"/>
        </w:rPr>
        <w:t xml:space="preserve"> </w:t>
      </w:r>
      <w:r w:rsidR="00D17232">
        <w:rPr>
          <w:rFonts w:ascii="Arial" w:hAnsi="Arial" w:cs="Arial"/>
          <w:sz w:val="24"/>
          <w:szCs w:val="24"/>
        </w:rPr>
        <w:t>This would make it very difficult to outsource production due to potential lack of sufficiently skilled workers and the risk of a reduction in the</w:t>
      </w:r>
      <w:r w:rsidR="00EE1104">
        <w:rPr>
          <w:rFonts w:ascii="Arial" w:hAnsi="Arial" w:cs="Arial"/>
          <w:sz w:val="24"/>
          <w:szCs w:val="24"/>
        </w:rPr>
        <w:t xml:space="preserve"> quality in craftsmanship.</w:t>
      </w:r>
    </w:p>
    <w:p w:rsidR="000D07D4" w:rsidRDefault="000D07D4" w:rsidP="00A57DDB">
      <w:pPr>
        <w:spacing w:after="0" w:line="480" w:lineRule="auto"/>
        <w:rPr>
          <w:rFonts w:ascii="Arial" w:hAnsi="Arial" w:cs="Arial"/>
          <w:sz w:val="24"/>
          <w:szCs w:val="24"/>
        </w:rPr>
      </w:pPr>
    </w:p>
    <w:p w:rsidR="00D17232" w:rsidRPr="00D17232" w:rsidRDefault="000D07D4" w:rsidP="00A57DDB">
      <w:pPr>
        <w:spacing w:after="0" w:line="480" w:lineRule="auto"/>
        <w:rPr>
          <w:rFonts w:ascii="Arial" w:hAnsi="Arial" w:cs="Arial"/>
          <w:i/>
          <w:sz w:val="24"/>
          <w:szCs w:val="24"/>
        </w:rPr>
      </w:pPr>
      <w:r w:rsidRPr="00D17232">
        <w:rPr>
          <w:rFonts w:ascii="Arial" w:hAnsi="Arial" w:cs="Arial"/>
          <w:i/>
          <w:sz w:val="24"/>
          <w:szCs w:val="24"/>
        </w:rPr>
        <w:t>Prod</w:t>
      </w:r>
      <w:r w:rsidR="00D17232" w:rsidRPr="00D17232">
        <w:rPr>
          <w:rFonts w:ascii="Arial" w:hAnsi="Arial" w:cs="Arial"/>
          <w:i/>
          <w:sz w:val="24"/>
          <w:szCs w:val="24"/>
        </w:rPr>
        <w:t>uct differentiation advantage</w:t>
      </w:r>
    </w:p>
    <w:p w:rsidR="000D07D4" w:rsidRDefault="000D07D4" w:rsidP="00A57DDB">
      <w:pPr>
        <w:spacing w:after="0" w:line="480" w:lineRule="auto"/>
        <w:rPr>
          <w:rFonts w:ascii="Arial" w:hAnsi="Arial" w:cs="Arial"/>
          <w:sz w:val="24"/>
          <w:szCs w:val="24"/>
        </w:rPr>
      </w:pPr>
      <w:r>
        <w:rPr>
          <w:rFonts w:ascii="Arial" w:hAnsi="Arial" w:cs="Arial"/>
          <w:sz w:val="24"/>
          <w:szCs w:val="24"/>
        </w:rPr>
        <w:t>TR</w:t>
      </w:r>
      <w:r w:rsidR="00D17232">
        <w:rPr>
          <w:rFonts w:ascii="Arial" w:hAnsi="Arial" w:cs="Arial"/>
          <w:sz w:val="24"/>
          <w:szCs w:val="24"/>
        </w:rPr>
        <w:t xml:space="preserve">L’s products are crafted using an innovative </w:t>
      </w:r>
      <w:r w:rsidR="00EE1104">
        <w:rPr>
          <w:rFonts w:ascii="Arial" w:hAnsi="Arial" w:cs="Arial"/>
          <w:sz w:val="24"/>
          <w:szCs w:val="24"/>
        </w:rPr>
        <w:t xml:space="preserve">steam-bending </w:t>
      </w:r>
      <w:r>
        <w:rPr>
          <w:rFonts w:ascii="Arial" w:hAnsi="Arial" w:cs="Arial"/>
          <w:sz w:val="24"/>
          <w:szCs w:val="24"/>
        </w:rPr>
        <w:t xml:space="preserve">technology that is </w:t>
      </w:r>
      <w:r w:rsidR="00EE1104">
        <w:rPr>
          <w:rFonts w:ascii="Arial" w:hAnsi="Arial" w:cs="Arial"/>
          <w:sz w:val="24"/>
          <w:szCs w:val="24"/>
        </w:rPr>
        <w:t>enables the wood to be curved to an extraordinary extent (Stevens, 2017)</w:t>
      </w:r>
      <w:r>
        <w:rPr>
          <w:rFonts w:ascii="Arial" w:hAnsi="Arial" w:cs="Arial"/>
          <w:sz w:val="24"/>
          <w:szCs w:val="24"/>
        </w:rPr>
        <w:t xml:space="preserve">. The technology was developed by the firm </w:t>
      </w:r>
      <w:r w:rsidR="00EE1104">
        <w:rPr>
          <w:rFonts w:ascii="Arial" w:hAnsi="Arial" w:cs="Arial"/>
          <w:sz w:val="24"/>
          <w:szCs w:val="24"/>
        </w:rPr>
        <w:t xml:space="preserve">and is unlike anything being used by other furniture manufacturers, thus giving </w:t>
      </w:r>
      <w:r>
        <w:rPr>
          <w:rFonts w:ascii="Arial" w:hAnsi="Arial" w:cs="Arial"/>
          <w:sz w:val="24"/>
          <w:szCs w:val="24"/>
        </w:rPr>
        <w:t>it a competitive advantage</w:t>
      </w:r>
      <w:r w:rsidR="00EE1104">
        <w:rPr>
          <w:rFonts w:ascii="Arial" w:hAnsi="Arial" w:cs="Arial"/>
          <w:sz w:val="24"/>
          <w:szCs w:val="24"/>
        </w:rPr>
        <w:t xml:space="preserve">. </w:t>
      </w:r>
      <w:r>
        <w:rPr>
          <w:rFonts w:ascii="Arial" w:hAnsi="Arial" w:cs="Arial"/>
          <w:sz w:val="24"/>
          <w:szCs w:val="24"/>
        </w:rPr>
        <w:t>The products are therefore highly differentiated when compared to other furniture an</w:t>
      </w:r>
      <w:r w:rsidR="00EE1104">
        <w:rPr>
          <w:rFonts w:ascii="Arial" w:hAnsi="Arial" w:cs="Arial"/>
          <w:sz w:val="24"/>
          <w:szCs w:val="24"/>
        </w:rPr>
        <w:t>d homeware items on the market.</w:t>
      </w:r>
    </w:p>
    <w:p w:rsidR="00587D86" w:rsidRDefault="00587D86" w:rsidP="00A57DDB">
      <w:pPr>
        <w:spacing w:after="0" w:line="480" w:lineRule="auto"/>
        <w:rPr>
          <w:rFonts w:ascii="Arial" w:hAnsi="Arial" w:cs="Arial"/>
          <w:sz w:val="24"/>
          <w:szCs w:val="24"/>
        </w:rPr>
      </w:pPr>
    </w:p>
    <w:p w:rsidR="000D07D4" w:rsidRDefault="00531728" w:rsidP="00A57DDB">
      <w:pPr>
        <w:spacing w:after="0" w:line="480" w:lineRule="auto"/>
        <w:rPr>
          <w:rFonts w:ascii="Arial" w:hAnsi="Arial" w:cs="Arial"/>
          <w:sz w:val="24"/>
          <w:szCs w:val="24"/>
        </w:rPr>
      </w:pPr>
      <w:r>
        <w:rPr>
          <w:rFonts w:ascii="Arial" w:hAnsi="Arial" w:cs="Arial"/>
          <w:sz w:val="24"/>
          <w:szCs w:val="24"/>
        </w:rPr>
        <w:t>The results of the analysis of internal factors are summarised below. Although the results indicate a degree of internalisation and externalisation, the company size and international experience are particularly significant factors for TRL. As such, externalisation outweighs internalisation in this instance.</w:t>
      </w:r>
    </w:p>
    <w:p w:rsidR="006E23FC" w:rsidRDefault="006E23FC" w:rsidP="00A57DDB">
      <w:pPr>
        <w:spacing w:after="0" w:line="48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6E23FC" w:rsidTr="006E23FC">
        <w:tc>
          <w:tcPr>
            <w:tcW w:w="4508" w:type="dxa"/>
          </w:tcPr>
          <w:p w:rsidR="006E23FC" w:rsidRPr="006D24BD" w:rsidRDefault="006E23FC" w:rsidP="00A57DDB">
            <w:pPr>
              <w:spacing w:line="480" w:lineRule="auto"/>
              <w:rPr>
                <w:rFonts w:ascii="Arial" w:hAnsi="Arial" w:cs="Arial"/>
                <w:sz w:val="24"/>
                <w:szCs w:val="24"/>
              </w:rPr>
            </w:pPr>
            <w:r w:rsidRPr="006D24BD">
              <w:rPr>
                <w:rFonts w:ascii="Arial" w:hAnsi="Arial" w:cs="Arial"/>
                <w:sz w:val="24"/>
                <w:szCs w:val="24"/>
              </w:rPr>
              <w:t>Company size</w:t>
            </w:r>
          </w:p>
        </w:tc>
        <w:tc>
          <w:tcPr>
            <w:tcW w:w="4508" w:type="dxa"/>
          </w:tcPr>
          <w:p w:rsidR="006E23FC" w:rsidRDefault="006D24BD" w:rsidP="00A57DDB">
            <w:pPr>
              <w:spacing w:line="480" w:lineRule="auto"/>
              <w:rPr>
                <w:rFonts w:ascii="Arial" w:hAnsi="Arial" w:cs="Arial"/>
                <w:sz w:val="24"/>
                <w:szCs w:val="24"/>
              </w:rPr>
            </w:pPr>
            <w:r>
              <w:rPr>
                <w:rFonts w:ascii="Arial" w:hAnsi="Arial" w:cs="Arial"/>
                <w:sz w:val="24"/>
                <w:szCs w:val="24"/>
              </w:rPr>
              <w:t>Externalisation</w:t>
            </w:r>
          </w:p>
        </w:tc>
      </w:tr>
      <w:tr w:rsidR="006E23FC" w:rsidTr="006E23FC">
        <w:tc>
          <w:tcPr>
            <w:tcW w:w="4508" w:type="dxa"/>
          </w:tcPr>
          <w:p w:rsidR="006E23FC" w:rsidRPr="006D24BD" w:rsidRDefault="006E23FC" w:rsidP="00A57DDB">
            <w:pPr>
              <w:spacing w:line="480" w:lineRule="auto"/>
              <w:rPr>
                <w:rFonts w:ascii="Arial" w:hAnsi="Arial" w:cs="Arial"/>
                <w:sz w:val="24"/>
                <w:szCs w:val="24"/>
              </w:rPr>
            </w:pPr>
            <w:r w:rsidRPr="006D24BD">
              <w:rPr>
                <w:rFonts w:ascii="Arial" w:hAnsi="Arial" w:cs="Arial"/>
                <w:sz w:val="24"/>
                <w:szCs w:val="24"/>
              </w:rPr>
              <w:t>International experience</w:t>
            </w:r>
          </w:p>
        </w:tc>
        <w:tc>
          <w:tcPr>
            <w:tcW w:w="4508" w:type="dxa"/>
          </w:tcPr>
          <w:p w:rsidR="006E23FC" w:rsidRDefault="006D24BD" w:rsidP="00A57DDB">
            <w:pPr>
              <w:spacing w:line="480" w:lineRule="auto"/>
              <w:rPr>
                <w:rFonts w:ascii="Arial" w:hAnsi="Arial" w:cs="Arial"/>
                <w:sz w:val="24"/>
                <w:szCs w:val="24"/>
              </w:rPr>
            </w:pPr>
            <w:r>
              <w:rPr>
                <w:rFonts w:ascii="Arial" w:hAnsi="Arial" w:cs="Arial"/>
                <w:sz w:val="24"/>
                <w:szCs w:val="24"/>
              </w:rPr>
              <w:t>Externalisation</w:t>
            </w:r>
          </w:p>
        </w:tc>
      </w:tr>
      <w:tr w:rsidR="006E23FC" w:rsidTr="006E23FC">
        <w:tc>
          <w:tcPr>
            <w:tcW w:w="4508" w:type="dxa"/>
          </w:tcPr>
          <w:p w:rsidR="006E23FC" w:rsidRDefault="006D24BD" w:rsidP="00A57DDB">
            <w:pPr>
              <w:spacing w:line="480" w:lineRule="auto"/>
              <w:rPr>
                <w:rFonts w:ascii="Arial" w:hAnsi="Arial" w:cs="Arial"/>
                <w:sz w:val="24"/>
                <w:szCs w:val="24"/>
              </w:rPr>
            </w:pPr>
            <w:r>
              <w:rPr>
                <w:rFonts w:ascii="Arial" w:hAnsi="Arial" w:cs="Arial"/>
                <w:sz w:val="24"/>
                <w:szCs w:val="24"/>
              </w:rPr>
              <w:t>Product complexity</w:t>
            </w:r>
          </w:p>
        </w:tc>
        <w:tc>
          <w:tcPr>
            <w:tcW w:w="4508" w:type="dxa"/>
          </w:tcPr>
          <w:p w:rsidR="006E23FC" w:rsidRDefault="006D24BD" w:rsidP="00A57DDB">
            <w:pPr>
              <w:spacing w:line="480" w:lineRule="auto"/>
              <w:rPr>
                <w:rFonts w:ascii="Arial" w:hAnsi="Arial" w:cs="Arial"/>
                <w:sz w:val="24"/>
                <w:szCs w:val="24"/>
              </w:rPr>
            </w:pPr>
            <w:r>
              <w:rPr>
                <w:rFonts w:ascii="Arial" w:hAnsi="Arial" w:cs="Arial"/>
                <w:sz w:val="24"/>
                <w:szCs w:val="24"/>
              </w:rPr>
              <w:t>Internalisation</w:t>
            </w:r>
          </w:p>
        </w:tc>
      </w:tr>
      <w:tr w:rsidR="006E23FC" w:rsidTr="006E23FC">
        <w:tc>
          <w:tcPr>
            <w:tcW w:w="4508" w:type="dxa"/>
          </w:tcPr>
          <w:p w:rsidR="006E23FC" w:rsidRDefault="006D24BD" w:rsidP="00A57DDB">
            <w:pPr>
              <w:spacing w:line="480" w:lineRule="auto"/>
              <w:rPr>
                <w:rFonts w:ascii="Arial" w:hAnsi="Arial" w:cs="Arial"/>
                <w:sz w:val="24"/>
                <w:szCs w:val="24"/>
              </w:rPr>
            </w:pPr>
            <w:r>
              <w:rPr>
                <w:rFonts w:ascii="Arial" w:hAnsi="Arial" w:cs="Arial"/>
                <w:sz w:val="24"/>
                <w:szCs w:val="24"/>
              </w:rPr>
              <w:t>Product differentiation advantage</w:t>
            </w:r>
          </w:p>
        </w:tc>
        <w:tc>
          <w:tcPr>
            <w:tcW w:w="4508" w:type="dxa"/>
          </w:tcPr>
          <w:p w:rsidR="006E23FC" w:rsidRDefault="006D24BD" w:rsidP="00A57DDB">
            <w:pPr>
              <w:spacing w:line="480" w:lineRule="auto"/>
              <w:rPr>
                <w:rFonts w:ascii="Arial" w:hAnsi="Arial" w:cs="Arial"/>
                <w:sz w:val="24"/>
                <w:szCs w:val="24"/>
              </w:rPr>
            </w:pPr>
            <w:r>
              <w:rPr>
                <w:rFonts w:ascii="Arial" w:hAnsi="Arial" w:cs="Arial"/>
                <w:sz w:val="24"/>
                <w:szCs w:val="24"/>
              </w:rPr>
              <w:t>Internalisation</w:t>
            </w:r>
          </w:p>
        </w:tc>
      </w:tr>
    </w:tbl>
    <w:p w:rsidR="000D07D4" w:rsidRDefault="000D07D4" w:rsidP="00A57DDB">
      <w:pPr>
        <w:spacing w:after="0" w:line="480" w:lineRule="auto"/>
        <w:rPr>
          <w:rFonts w:ascii="Arial" w:hAnsi="Arial" w:cs="Arial"/>
          <w:sz w:val="24"/>
          <w:szCs w:val="24"/>
        </w:rPr>
      </w:pPr>
    </w:p>
    <w:p w:rsidR="00D809C0" w:rsidRDefault="00D809C0" w:rsidP="00A57DDB">
      <w:pPr>
        <w:spacing w:after="0" w:line="480" w:lineRule="auto"/>
        <w:rPr>
          <w:rFonts w:ascii="Arial" w:hAnsi="Arial" w:cs="Arial"/>
          <w:sz w:val="24"/>
          <w:szCs w:val="24"/>
          <w:u w:val="single"/>
        </w:rPr>
      </w:pPr>
    </w:p>
    <w:p w:rsidR="004B65DC" w:rsidRPr="00531728" w:rsidRDefault="00531728" w:rsidP="00A57DDB">
      <w:pPr>
        <w:spacing w:after="0" w:line="480" w:lineRule="auto"/>
        <w:rPr>
          <w:rFonts w:ascii="Arial" w:hAnsi="Arial" w:cs="Arial"/>
          <w:sz w:val="24"/>
          <w:szCs w:val="24"/>
          <w:u w:val="single"/>
        </w:rPr>
      </w:pPr>
      <w:r w:rsidRPr="00531728">
        <w:rPr>
          <w:rFonts w:ascii="Arial" w:hAnsi="Arial" w:cs="Arial"/>
          <w:sz w:val="24"/>
          <w:szCs w:val="24"/>
          <w:u w:val="single"/>
        </w:rPr>
        <w:t>External factors</w:t>
      </w:r>
    </w:p>
    <w:p w:rsidR="00531728" w:rsidRDefault="00531728" w:rsidP="00A57DDB">
      <w:pPr>
        <w:spacing w:after="0" w:line="480" w:lineRule="auto"/>
        <w:rPr>
          <w:rFonts w:ascii="Arial" w:hAnsi="Arial" w:cs="Arial"/>
          <w:sz w:val="24"/>
          <w:szCs w:val="24"/>
        </w:rPr>
      </w:pPr>
    </w:p>
    <w:p w:rsidR="0083752D" w:rsidRDefault="00FD0F58" w:rsidP="00A57DDB">
      <w:pPr>
        <w:spacing w:after="0" w:line="480" w:lineRule="auto"/>
        <w:rPr>
          <w:rFonts w:ascii="Arial" w:hAnsi="Arial" w:cs="Arial"/>
          <w:i/>
          <w:sz w:val="24"/>
          <w:szCs w:val="24"/>
        </w:rPr>
      </w:pPr>
      <w:r w:rsidRPr="0083752D">
        <w:rPr>
          <w:rFonts w:ascii="Arial" w:hAnsi="Arial" w:cs="Arial"/>
          <w:i/>
          <w:sz w:val="24"/>
          <w:szCs w:val="24"/>
        </w:rPr>
        <w:t>Sociocultural distance</w:t>
      </w:r>
    </w:p>
    <w:p w:rsidR="0083752D" w:rsidRPr="009F00FA" w:rsidRDefault="0083752D" w:rsidP="00A57DDB">
      <w:pPr>
        <w:spacing w:after="0" w:line="480" w:lineRule="auto"/>
        <w:rPr>
          <w:rFonts w:ascii="Arial" w:hAnsi="Arial" w:cs="Arial"/>
          <w:sz w:val="24"/>
          <w:szCs w:val="24"/>
        </w:rPr>
      </w:pPr>
      <w:r>
        <w:rPr>
          <w:rFonts w:ascii="Arial" w:hAnsi="Arial" w:cs="Arial"/>
          <w:sz w:val="24"/>
          <w:szCs w:val="24"/>
        </w:rPr>
        <w:t xml:space="preserve">When the culture of </w:t>
      </w:r>
      <w:r w:rsidR="0093536C">
        <w:rPr>
          <w:rFonts w:ascii="Arial" w:hAnsi="Arial" w:cs="Arial"/>
          <w:sz w:val="24"/>
          <w:szCs w:val="24"/>
        </w:rPr>
        <w:t>a</w:t>
      </w:r>
      <w:r>
        <w:rPr>
          <w:rFonts w:ascii="Arial" w:hAnsi="Arial" w:cs="Arial"/>
          <w:sz w:val="24"/>
          <w:szCs w:val="24"/>
        </w:rPr>
        <w:t xml:space="preserve"> host country appears to be </w:t>
      </w:r>
      <w:r w:rsidR="0093536C">
        <w:rPr>
          <w:rFonts w:ascii="Arial" w:hAnsi="Arial" w:cs="Arial"/>
          <w:sz w:val="24"/>
          <w:szCs w:val="24"/>
        </w:rPr>
        <w:t>significantly different to that of the home country, a company may feel that these differences increase the risk of associated with the venture and may make them more likely to choose export modes, which involved less of a financial commitment than investment modes (</w:t>
      </w:r>
      <w:proofErr w:type="spellStart"/>
      <w:r w:rsidR="0093536C">
        <w:rPr>
          <w:rFonts w:ascii="Arial" w:hAnsi="Arial" w:cs="Arial"/>
          <w:sz w:val="24"/>
          <w:szCs w:val="24"/>
        </w:rPr>
        <w:t>Hollensen</w:t>
      </w:r>
      <w:proofErr w:type="spellEnd"/>
      <w:r w:rsidR="0093536C">
        <w:rPr>
          <w:rFonts w:ascii="Arial" w:hAnsi="Arial" w:cs="Arial"/>
          <w:sz w:val="24"/>
          <w:szCs w:val="24"/>
        </w:rPr>
        <w:t>, 2014). Whilst the</w:t>
      </w:r>
      <w:r>
        <w:rPr>
          <w:rFonts w:ascii="Arial" w:hAnsi="Arial" w:cs="Arial"/>
          <w:sz w:val="24"/>
          <w:szCs w:val="24"/>
        </w:rPr>
        <w:t xml:space="preserve"> German and British cultures have many similarities but there are also some significant differences. </w:t>
      </w:r>
      <w:r w:rsidR="0093536C">
        <w:rPr>
          <w:rFonts w:ascii="Arial" w:hAnsi="Arial" w:cs="Arial"/>
          <w:sz w:val="24"/>
          <w:szCs w:val="24"/>
        </w:rPr>
        <w:t xml:space="preserve">Using Hofstede’s cultural dimensions theory (Hofstede Insights, 2018) the two countries appear to have different attitudes towards uncertainty and risk. Whilst </w:t>
      </w:r>
      <w:r w:rsidRPr="009F00FA">
        <w:rPr>
          <w:rFonts w:ascii="Arial" w:hAnsi="Arial" w:cs="Arial"/>
          <w:sz w:val="24"/>
          <w:szCs w:val="24"/>
        </w:rPr>
        <w:t xml:space="preserve">British </w:t>
      </w:r>
      <w:r w:rsidR="0093536C">
        <w:rPr>
          <w:rFonts w:ascii="Arial" w:hAnsi="Arial" w:cs="Arial"/>
          <w:sz w:val="24"/>
          <w:szCs w:val="24"/>
        </w:rPr>
        <w:t xml:space="preserve">people </w:t>
      </w:r>
      <w:r w:rsidRPr="009F00FA">
        <w:rPr>
          <w:rFonts w:ascii="Arial" w:hAnsi="Arial" w:cs="Arial"/>
          <w:sz w:val="24"/>
          <w:szCs w:val="24"/>
        </w:rPr>
        <w:t>are considered to be quite open to risk (</w:t>
      </w:r>
      <w:proofErr w:type="spellStart"/>
      <w:r w:rsidRPr="009F00FA">
        <w:rPr>
          <w:rFonts w:ascii="Arial" w:hAnsi="Arial" w:cs="Arial"/>
          <w:sz w:val="24"/>
          <w:szCs w:val="24"/>
        </w:rPr>
        <w:t>Gorden</w:t>
      </w:r>
      <w:proofErr w:type="spellEnd"/>
      <w:r w:rsidRPr="009F00FA">
        <w:rPr>
          <w:rFonts w:ascii="Arial" w:hAnsi="Arial" w:cs="Arial"/>
          <w:sz w:val="24"/>
          <w:szCs w:val="24"/>
        </w:rPr>
        <w:t xml:space="preserve">, 1984), German </w:t>
      </w:r>
      <w:r w:rsidR="0093536C">
        <w:rPr>
          <w:rFonts w:ascii="Arial" w:hAnsi="Arial" w:cs="Arial"/>
          <w:sz w:val="24"/>
          <w:szCs w:val="24"/>
        </w:rPr>
        <w:t xml:space="preserve">tend to be more risk-averse </w:t>
      </w:r>
      <w:r w:rsidRPr="009F00FA">
        <w:rPr>
          <w:rFonts w:ascii="Arial" w:hAnsi="Arial" w:cs="Arial"/>
          <w:sz w:val="24"/>
          <w:szCs w:val="24"/>
        </w:rPr>
        <w:t xml:space="preserve">will seek to create as much certainty as possible </w:t>
      </w:r>
      <w:r w:rsidR="0093536C">
        <w:rPr>
          <w:rFonts w:ascii="Arial" w:hAnsi="Arial" w:cs="Arial"/>
          <w:sz w:val="24"/>
          <w:szCs w:val="24"/>
        </w:rPr>
        <w:t>through detailed</w:t>
      </w:r>
      <w:r w:rsidRPr="009F00FA">
        <w:rPr>
          <w:rFonts w:ascii="Arial" w:hAnsi="Arial" w:cs="Arial"/>
          <w:sz w:val="24"/>
          <w:szCs w:val="24"/>
        </w:rPr>
        <w:t xml:space="preserve"> preparation</w:t>
      </w:r>
      <w:r w:rsidR="0093536C">
        <w:rPr>
          <w:rFonts w:ascii="Arial" w:hAnsi="Arial" w:cs="Arial"/>
          <w:sz w:val="24"/>
          <w:szCs w:val="24"/>
        </w:rPr>
        <w:t xml:space="preserve"> (</w:t>
      </w:r>
      <w:proofErr w:type="spellStart"/>
      <w:r w:rsidR="0093536C">
        <w:rPr>
          <w:rFonts w:ascii="Arial" w:hAnsi="Arial" w:cs="Arial"/>
          <w:sz w:val="24"/>
          <w:szCs w:val="24"/>
        </w:rPr>
        <w:t>Littrell</w:t>
      </w:r>
      <w:proofErr w:type="spellEnd"/>
      <w:r w:rsidR="0093536C">
        <w:rPr>
          <w:rFonts w:ascii="Arial" w:hAnsi="Arial" w:cs="Arial"/>
          <w:sz w:val="24"/>
          <w:szCs w:val="24"/>
        </w:rPr>
        <w:t xml:space="preserve"> &amp; Valentin, 2005). There is also a large</w:t>
      </w:r>
      <w:r w:rsidRPr="009F00FA">
        <w:rPr>
          <w:rFonts w:ascii="Arial" w:hAnsi="Arial" w:cs="Arial"/>
          <w:sz w:val="24"/>
          <w:szCs w:val="24"/>
        </w:rPr>
        <w:t xml:space="preserve"> gap between the results from the indulgence index. British people like to have their needs and desires met and are actively encouraged to pursue the things that they want from a</w:t>
      </w:r>
      <w:r w:rsidR="0093536C">
        <w:rPr>
          <w:rFonts w:ascii="Arial" w:hAnsi="Arial" w:cs="Arial"/>
          <w:sz w:val="24"/>
          <w:szCs w:val="24"/>
        </w:rPr>
        <w:t xml:space="preserve"> young age. In contrast, German</w:t>
      </w:r>
      <w:r w:rsidRPr="009F00FA">
        <w:rPr>
          <w:rFonts w:ascii="Arial" w:hAnsi="Arial" w:cs="Arial"/>
          <w:sz w:val="24"/>
          <w:szCs w:val="24"/>
        </w:rPr>
        <w:t xml:space="preserve"> people are generally characterised as a restrained and cynical nation who value work over leisure and self-gratification (Hofstede Insights, 2018).</w:t>
      </w:r>
      <w:r w:rsidR="0093536C">
        <w:rPr>
          <w:rFonts w:ascii="Arial" w:hAnsi="Arial" w:cs="Arial"/>
          <w:sz w:val="24"/>
          <w:szCs w:val="24"/>
        </w:rPr>
        <w:t xml:space="preserve"> </w:t>
      </w:r>
      <w:r w:rsidR="007A54CC">
        <w:rPr>
          <w:rFonts w:ascii="Arial" w:hAnsi="Arial" w:cs="Arial"/>
          <w:sz w:val="24"/>
          <w:szCs w:val="24"/>
        </w:rPr>
        <w:t xml:space="preserve">Local partners may be able to overcome some of these cultural differences and enable </w:t>
      </w:r>
      <w:r>
        <w:rPr>
          <w:rFonts w:ascii="Arial" w:hAnsi="Arial" w:cs="Arial"/>
          <w:sz w:val="24"/>
          <w:szCs w:val="24"/>
        </w:rPr>
        <w:t>smoother entry into the market.</w:t>
      </w:r>
    </w:p>
    <w:p w:rsidR="0083752D" w:rsidRDefault="0083752D" w:rsidP="00A57DDB">
      <w:pPr>
        <w:spacing w:after="0" w:line="480" w:lineRule="auto"/>
        <w:rPr>
          <w:rFonts w:ascii="Arial" w:hAnsi="Arial" w:cs="Arial"/>
          <w:sz w:val="24"/>
          <w:szCs w:val="24"/>
        </w:rPr>
      </w:pPr>
    </w:p>
    <w:p w:rsidR="007A54CC" w:rsidRPr="007A54CC" w:rsidRDefault="007A54CC" w:rsidP="00A57DDB">
      <w:pPr>
        <w:spacing w:after="0" w:line="480" w:lineRule="auto"/>
        <w:rPr>
          <w:rFonts w:ascii="Arial" w:hAnsi="Arial" w:cs="Arial"/>
          <w:i/>
          <w:sz w:val="24"/>
          <w:szCs w:val="24"/>
        </w:rPr>
      </w:pPr>
      <w:r w:rsidRPr="007A54CC">
        <w:rPr>
          <w:rFonts w:ascii="Arial" w:hAnsi="Arial" w:cs="Arial"/>
          <w:i/>
          <w:sz w:val="24"/>
          <w:szCs w:val="24"/>
        </w:rPr>
        <w:t>Demand uncertainty</w:t>
      </w:r>
    </w:p>
    <w:p w:rsidR="007A54CC" w:rsidRDefault="00F00954" w:rsidP="00A57DDB">
      <w:pPr>
        <w:spacing w:after="0" w:line="480" w:lineRule="auto"/>
        <w:rPr>
          <w:rFonts w:ascii="Arial" w:hAnsi="Arial" w:cs="Arial"/>
          <w:sz w:val="24"/>
          <w:szCs w:val="24"/>
        </w:rPr>
      </w:pPr>
      <w:r>
        <w:rPr>
          <w:rFonts w:ascii="Arial" w:hAnsi="Arial" w:cs="Arial"/>
          <w:sz w:val="24"/>
          <w:szCs w:val="24"/>
        </w:rPr>
        <w:t>TRL’s sa</w:t>
      </w:r>
      <w:r w:rsidR="00275D7A">
        <w:rPr>
          <w:rFonts w:ascii="Arial" w:hAnsi="Arial" w:cs="Arial"/>
          <w:sz w:val="24"/>
          <w:szCs w:val="24"/>
        </w:rPr>
        <w:t xml:space="preserve">les have been increasing year-on-year and profits have doubled over the last 12 months (Tom </w:t>
      </w:r>
      <w:proofErr w:type="spellStart"/>
      <w:r w:rsidR="00275D7A">
        <w:rPr>
          <w:rFonts w:ascii="Arial" w:hAnsi="Arial" w:cs="Arial"/>
          <w:sz w:val="24"/>
          <w:szCs w:val="24"/>
        </w:rPr>
        <w:t>Raffield</w:t>
      </w:r>
      <w:proofErr w:type="spellEnd"/>
      <w:r w:rsidR="00275D7A">
        <w:rPr>
          <w:rFonts w:ascii="Arial" w:hAnsi="Arial" w:cs="Arial"/>
          <w:sz w:val="24"/>
          <w:szCs w:val="24"/>
        </w:rPr>
        <w:t xml:space="preserve"> Ltd, 2017) indicating that there is strong demand for the product. However, u</w:t>
      </w:r>
      <w:r w:rsidR="007A54CC" w:rsidRPr="007A54CC">
        <w:rPr>
          <w:rFonts w:ascii="Arial" w:hAnsi="Arial" w:cs="Arial"/>
          <w:sz w:val="24"/>
          <w:szCs w:val="24"/>
        </w:rPr>
        <w:t xml:space="preserve">ncertainty </w:t>
      </w:r>
      <w:r w:rsidR="007A54CC">
        <w:rPr>
          <w:rFonts w:ascii="Arial" w:hAnsi="Arial" w:cs="Arial"/>
          <w:sz w:val="24"/>
          <w:szCs w:val="24"/>
        </w:rPr>
        <w:t xml:space="preserve">regarding the outcome of Brexit negotiations could </w:t>
      </w:r>
      <w:r w:rsidR="007A54CC">
        <w:rPr>
          <w:rFonts w:ascii="Arial" w:hAnsi="Arial" w:cs="Arial"/>
          <w:sz w:val="24"/>
          <w:szCs w:val="24"/>
        </w:rPr>
        <w:lastRenderedPageBreak/>
        <w:t xml:space="preserve">have an impact on the attractiveness of British companies and products which could potentially affect sales </w:t>
      </w:r>
      <w:r w:rsidR="007A54CC" w:rsidRPr="007A54CC">
        <w:rPr>
          <w:rFonts w:ascii="Arial" w:hAnsi="Arial" w:cs="Arial"/>
          <w:sz w:val="24"/>
          <w:szCs w:val="24"/>
        </w:rPr>
        <w:t>(</w:t>
      </w:r>
      <w:proofErr w:type="spellStart"/>
      <w:r w:rsidR="007A54CC" w:rsidRPr="007A54CC">
        <w:rPr>
          <w:rFonts w:ascii="Arial" w:hAnsi="Arial" w:cs="Arial"/>
          <w:sz w:val="24"/>
          <w:szCs w:val="24"/>
        </w:rPr>
        <w:t>Giugliano</w:t>
      </w:r>
      <w:proofErr w:type="spellEnd"/>
      <w:r w:rsidR="007A54CC" w:rsidRPr="007A54CC">
        <w:rPr>
          <w:rFonts w:ascii="Arial" w:hAnsi="Arial" w:cs="Arial"/>
          <w:sz w:val="24"/>
          <w:szCs w:val="24"/>
        </w:rPr>
        <w:t>, 2015).</w:t>
      </w:r>
    </w:p>
    <w:p w:rsidR="004274A1" w:rsidRDefault="004274A1" w:rsidP="00A57DDB">
      <w:pPr>
        <w:spacing w:after="0" w:line="480" w:lineRule="auto"/>
        <w:rPr>
          <w:rFonts w:ascii="Arial" w:hAnsi="Arial" w:cs="Arial"/>
          <w:sz w:val="24"/>
          <w:szCs w:val="24"/>
        </w:rPr>
      </w:pPr>
    </w:p>
    <w:p w:rsidR="00E74E34" w:rsidRPr="00275D7A" w:rsidRDefault="00E74E34" w:rsidP="00A57DDB">
      <w:pPr>
        <w:spacing w:after="0" w:line="480" w:lineRule="auto"/>
        <w:rPr>
          <w:rFonts w:ascii="Arial" w:hAnsi="Arial" w:cs="Arial"/>
          <w:i/>
          <w:sz w:val="24"/>
          <w:szCs w:val="24"/>
        </w:rPr>
      </w:pPr>
      <w:r w:rsidRPr="00275D7A">
        <w:rPr>
          <w:rFonts w:ascii="Arial" w:hAnsi="Arial" w:cs="Arial"/>
          <w:i/>
          <w:sz w:val="24"/>
          <w:szCs w:val="24"/>
        </w:rPr>
        <w:t>Market size and growth</w:t>
      </w:r>
    </w:p>
    <w:p w:rsidR="00FD0F58" w:rsidRDefault="00E74E34" w:rsidP="00A57DDB">
      <w:pPr>
        <w:spacing w:after="0" w:line="480" w:lineRule="auto"/>
        <w:rPr>
          <w:rFonts w:ascii="Arial" w:hAnsi="Arial" w:cs="Arial"/>
          <w:sz w:val="24"/>
          <w:szCs w:val="24"/>
        </w:rPr>
      </w:pPr>
      <w:r>
        <w:rPr>
          <w:rFonts w:ascii="Arial" w:hAnsi="Arial" w:cs="Arial"/>
          <w:sz w:val="24"/>
          <w:szCs w:val="24"/>
        </w:rPr>
        <w:t xml:space="preserve">The German furniture import market is strong, with a value of around $16.6bn (Trading Economics, 2018). It is also the eleventh fastest growing import market in Germany </w:t>
      </w:r>
      <w:r w:rsidRPr="00E74E34">
        <w:rPr>
          <w:rFonts w:ascii="Arial" w:hAnsi="Arial" w:cs="Arial"/>
          <w:sz w:val="24"/>
          <w:szCs w:val="24"/>
        </w:rPr>
        <w:t>(World’s Richest Countries, 2016)</w:t>
      </w:r>
      <w:r>
        <w:rPr>
          <w:rFonts w:ascii="Arial" w:hAnsi="Arial" w:cs="Arial"/>
          <w:sz w:val="24"/>
          <w:szCs w:val="24"/>
        </w:rPr>
        <w:t xml:space="preserve"> which is indicative of a good opportunity for TRL. H</w:t>
      </w:r>
      <w:r w:rsidR="004274A1">
        <w:rPr>
          <w:rFonts w:ascii="Arial" w:hAnsi="Arial" w:cs="Arial"/>
          <w:sz w:val="24"/>
          <w:szCs w:val="24"/>
        </w:rPr>
        <w:t xml:space="preserve">owever, </w:t>
      </w:r>
      <w:r>
        <w:rPr>
          <w:rFonts w:ascii="Arial" w:hAnsi="Arial" w:cs="Arial"/>
          <w:sz w:val="24"/>
          <w:szCs w:val="24"/>
        </w:rPr>
        <w:t>the German furniture market</w:t>
      </w:r>
      <w:r w:rsidR="004274A1">
        <w:rPr>
          <w:rFonts w:ascii="Arial" w:hAnsi="Arial" w:cs="Arial"/>
          <w:sz w:val="24"/>
          <w:szCs w:val="24"/>
        </w:rPr>
        <w:t xml:space="preserve"> is also highly competitive with many larger retailers which could make it difficult for TR</w:t>
      </w:r>
      <w:r>
        <w:rPr>
          <w:rFonts w:ascii="Arial" w:hAnsi="Arial" w:cs="Arial"/>
          <w:sz w:val="24"/>
          <w:szCs w:val="24"/>
        </w:rPr>
        <w:t xml:space="preserve">L to penetrate the market </w:t>
      </w:r>
      <w:r w:rsidRPr="00E74E34">
        <w:rPr>
          <w:rFonts w:ascii="Arial" w:hAnsi="Arial" w:cs="Arial"/>
          <w:sz w:val="24"/>
          <w:szCs w:val="24"/>
        </w:rPr>
        <w:t>(Merkel, 2015).</w:t>
      </w:r>
    </w:p>
    <w:p w:rsidR="004274A1" w:rsidRDefault="004274A1" w:rsidP="00A57DDB">
      <w:pPr>
        <w:spacing w:after="0" w:line="480" w:lineRule="auto"/>
        <w:rPr>
          <w:rFonts w:ascii="Arial" w:hAnsi="Arial" w:cs="Arial"/>
          <w:sz w:val="24"/>
          <w:szCs w:val="24"/>
        </w:rPr>
      </w:pPr>
    </w:p>
    <w:p w:rsidR="00275D7A" w:rsidRPr="00275D7A" w:rsidRDefault="00FD0F58" w:rsidP="00A57DDB">
      <w:pPr>
        <w:spacing w:after="0" w:line="480" w:lineRule="auto"/>
        <w:rPr>
          <w:rFonts w:ascii="Arial" w:hAnsi="Arial" w:cs="Arial"/>
          <w:i/>
          <w:sz w:val="24"/>
          <w:szCs w:val="24"/>
        </w:rPr>
      </w:pPr>
      <w:r w:rsidRPr="00275D7A">
        <w:rPr>
          <w:rFonts w:ascii="Arial" w:hAnsi="Arial" w:cs="Arial"/>
          <w:i/>
          <w:sz w:val="24"/>
          <w:szCs w:val="24"/>
        </w:rPr>
        <w:t>Trade barrier</w:t>
      </w:r>
      <w:r w:rsidR="00275D7A" w:rsidRPr="00275D7A">
        <w:rPr>
          <w:rFonts w:ascii="Arial" w:hAnsi="Arial" w:cs="Arial"/>
          <w:i/>
          <w:sz w:val="24"/>
          <w:szCs w:val="24"/>
        </w:rPr>
        <w:t>s</w:t>
      </w:r>
    </w:p>
    <w:p w:rsidR="004274A1" w:rsidRDefault="00275D7A" w:rsidP="00A57DDB">
      <w:pPr>
        <w:spacing w:after="0" w:line="480" w:lineRule="auto"/>
        <w:rPr>
          <w:rFonts w:ascii="Arial" w:hAnsi="Arial" w:cs="Arial"/>
          <w:sz w:val="24"/>
          <w:szCs w:val="24"/>
        </w:rPr>
      </w:pPr>
      <w:r>
        <w:rPr>
          <w:rFonts w:ascii="Arial" w:hAnsi="Arial" w:cs="Arial"/>
          <w:sz w:val="24"/>
          <w:szCs w:val="24"/>
        </w:rPr>
        <w:t>W</w:t>
      </w:r>
      <w:r w:rsidR="00FD0F58">
        <w:rPr>
          <w:rFonts w:ascii="Arial" w:hAnsi="Arial" w:cs="Arial"/>
          <w:sz w:val="24"/>
          <w:szCs w:val="24"/>
        </w:rPr>
        <w:t xml:space="preserve">hilst the UK remains within the EU, there are no </w:t>
      </w:r>
      <w:r>
        <w:rPr>
          <w:rFonts w:ascii="Arial" w:hAnsi="Arial" w:cs="Arial"/>
          <w:sz w:val="24"/>
          <w:szCs w:val="24"/>
        </w:rPr>
        <w:t xml:space="preserve">barriers to trade with Germany but there </w:t>
      </w:r>
      <w:r w:rsidR="00FD0F58">
        <w:rPr>
          <w:rFonts w:ascii="Arial" w:hAnsi="Arial" w:cs="Arial"/>
          <w:sz w:val="24"/>
          <w:szCs w:val="24"/>
        </w:rPr>
        <w:t>uncertainty about whether the UK wi</w:t>
      </w:r>
      <w:r w:rsidR="006D62B6">
        <w:rPr>
          <w:rFonts w:ascii="Arial" w:hAnsi="Arial" w:cs="Arial"/>
          <w:sz w:val="24"/>
          <w:szCs w:val="24"/>
        </w:rPr>
        <w:t xml:space="preserve">ll be able to maintain </w:t>
      </w:r>
      <w:r>
        <w:rPr>
          <w:rFonts w:ascii="Arial" w:hAnsi="Arial" w:cs="Arial"/>
          <w:sz w:val="24"/>
          <w:szCs w:val="24"/>
        </w:rPr>
        <w:t xml:space="preserve">its free trade </w:t>
      </w:r>
      <w:r w:rsidR="006D62B6">
        <w:rPr>
          <w:rFonts w:ascii="Arial" w:hAnsi="Arial" w:cs="Arial"/>
          <w:sz w:val="24"/>
          <w:szCs w:val="24"/>
        </w:rPr>
        <w:t xml:space="preserve">agreements with the EU member countries </w:t>
      </w:r>
      <w:r>
        <w:rPr>
          <w:rFonts w:ascii="Arial" w:hAnsi="Arial" w:cs="Arial"/>
          <w:sz w:val="24"/>
          <w:szCs w:val="24"/>
        </w:rPr>
        <w:t>when it leaves. A</w:t>
      </w:r>
      <w:r w:rsidR="00846AD7" w:rsidRPr="007A54CC">
        <w:rPr>
          <w:rFonts w:ascii="Arial" w:hAnsi="Arial" w:cs="Arial"/>
          <w:sz w:val="24"/>
          <w:szCs w:val="24"/>
        </w:rPr>
        <w:t xml:space="preserve">s </w:t>
      </w:r>
      <w:r w:rsidR="00846AD7">
        <w:rPr>
          <w:rFonts w:ascii="Arial" w:hAnsi="Arial" w:cs="Arial"/>
          <w:sz w:val="24"/>
          <w:szCs w:val="24"/>
        </w:rPr>
        <w:t>a supporter of</w:t>
      </w:r>
      <w:r w:rsidR="00846AD7" w:rsidRPr="007A54CC">
        <w:rPr>
          <w:rFonts w:ascii="Arial" w:hAnsi="Arial" w:cs="Arial"/>
          <w:sz w:val="24"/>
          <w:szCs w:val="24"/>
        </w:rPr>
        <w:t xml:space="preserve"> free trade</w:t>
      </w:r>
      <w:r w:rsidR="00846AD7">
        <w:rPr>
          <w:rFonts w:ascii="Arial" w:hAnsi="Arial" w:cs="Arial"/>
          <w:sz w:val="24"/>
          <w:szCs w:val="24"/>
        </w:rPr>
        <w:t xml:space="preserve"> </w:t>
      </w:r>
      <w:r w:rsidR="00846AD7" w:rsidRPr="007A54CC">
        <w:rPr>
          <w:rFonts w:ascii="Arial" w:hAnsi="Arial" w:cs="Arial"/>
          <w:sz w:val="24"/>
          <w:szCs w:val="24"/>
        </w:rPr>
        <w:t xml:space="preserve">(Von Der </w:t>
      </w:r>
      <w:proofErr w:type="spellStart"/>
      <w:r w:rsidR="00846AD7" w:rsidRPr="007A54CC">
        <w:rPr>
          <w:rFonts w:ascii="Arial" w:hAnsi="Arial" w:cs="Arial"/>
          <w:sz w:val="24"/>
          <w:szCs w:val="24"/>
        </w:rPr>
        <w:t>Burchard</w:t>
      </w:r>
      <w:proofErr w:type="spellEnd"/>
      <w:r w:rsidR="00846AD7" w:rsidRPr="007A54CC">
        <w:rPr>
          <w:rFonts w:ascii="Arial" w:hAnsi="Arial" w:cs="Arial"/>
          <w:sz w:val="24"/>
          <w:szCs w:val="24"/>
        </w:rPr>
        <w:t xml:space="preserve">, 2017), </w:t>
      </w:r>
      <w:r w:rsidR="00846AD7">
        <w:rPr>
          <w:rFonts w:ascii="Arial" w:hAnsi="Arial" w:cs="Arial"/>
          <w:sz w:val="24"/>
          <w:szCs w:val="24"/>
        </w:rPr>
        <w:t>it is unlikely that trade barriers will be imposed.</w:t>
      </w:r>
      <w:r>
        <w:rPr>
          <w:rFonts w:ascii="Arial" w:hAnsi="Arial" w:cs="Arial"/>
          <w:sz w:val="24"/>
          <w:szCs w:val="24"/>
        </w:rPr>
        <w:t xml:space="preserve"> However, German consumers are said to prefer products which have been produced in Germany (Niven, 2013). Therefore, a local partner may be useful in addressing this issue.</w:t>
      </w:r>
    </w:p>
    <w:p w:rsidR="004274A1" w:rsidRDefault="004274A1" w:rsidP="00A57DDB">
      <w:pPr>
        <w:spacing w:after="0" w:line="480" w:lineRule="auto"/>
        <w:rPr>
          <w:rFonts w:ascii="Arial" w:hAnsi="Arial" w:cs="Arial"/>
          <w:sz w:val="24"/>
          <w:szCs w:val="24"/>
        </w:rPr>
      </w:pPr>
    </w:p>
    <w:p w:rsidR="00275D7A" w:rsidRPr="00275D7A" w:rsidRDefault="00275D7A" w:rsidP="00A57DDB">
      <w:pPr>
        <w:spacing w:after="0" w:line="480" w:lineRule="auto"/>
        <w:rPr>
          <w:rFonts w:ascii="Arial" w:hAnsi="Arial" w:cs="Arial"/>
          <w:i/>
          <w:sz w:val="24"/>
          <w:szCs w:val="24"/>
        </w:rPr>
      </w:pPr>
      <w:r w:rsidRPr="00275D7A">
        <w:rPr>
          <w:rFonts w:ascii="Arial" w:hAnsi="Arial" w:cs="Arial"/>
          <w:i/>
          <w:sz w:val="24"/>
          <w:szCs w:val="24"/>
        </w:rPr>
        <w:t>Intensity of competition</w:t>
      </w:r>
    </w:p>
    <w:p w:rsidR="00FD0F58" w:rsidRDefault="00275D7A" w:rsidP="00A57DDB">
      <w:pPr>
        <w:spacing w:after="0" w:line="480" w:lineRule="auto"/>
        <w:rPr>
          <w:rFonts w:ascii="Arial" w:hAnsi="Arial" w:cs="Arial"/>
          <w:sz w:val="24"/>
          <w:szCs w:val="24"/>
        </w:rPr>
      </w:pPr>
      <w:r>
        <w:rPr>
          <w:rFonts w:ascii="Arial" w:hAnsi="Arial" w:cs="Arial"/>
          <w:sz w:val="24"/>
          <w:szCs w:val="24"/>
        </w:rPr>
        <w:t>C</w:t>
      </w:r>
      <w:r w:rsidR="006D62B6">
        <w:rPr>
          <w:rFonts w:ascii="Arial" w:hAnsi="Arial" w:cs="Arial"/>
          <w:sz w:val="24"/>
          <w:szCs w:val="24"/>
        </w:rPr>
        <w:t xml:space="preserve">ompetition </w:t>
      </w:r>
      <w:r>
        <w:rPr>
          <w:rFonts w:ascii="Arial" w:hAnsi="Arial" w:cs="Arial"/>
          <w:sz w:val="24"/>
          <w:szCs w:val="24"/>
        </w:rPr>
        <w:t>amongst furniture retailers in Germany is high (Merkel, 2015). Pursuing an investment mode of market entry may expose TRL to high levels of risk if the company is unable to compete effectively with local companies.</w:t>
      </w:r>
    </w:p>
    <w:p w:rsidR="00275D7A" w:rsidRDefault="00275D7A" w:rsidP="00A57DDB">
      <w:pPr>
        <w:spacing w:after="0" w:line="480" w:lineRule="auto"/>
        <w:rPr>
          <w:rFonts w:ascii="Arial" w:hAnsi="Arial" w:cs="Arial"/>
          <w:sz w:val="24"/>
          <w:szCs w:val="24"/>
        </w:rPr>
      </w:pPr>
    </w:p>
    <w:p w:rsidR="00E4569C" w:rsidRPr="00E4569C" w:rsidRDefault="00FD0F58" w:rsidP="00A57DDB">
      <w:pPr>
        <w:spacing w:after="0" w:line="480" w:lineRule="auto"/>
        <w:rPr>
          <w:rFonts w:ascii="Arial" w:hAnsi="Arial" w:cs="Arial"/>
          <w:i/>
          <w:sz w:val="24"/>
          <w:szCs w:val="24"/>
        </w:rPr>
      </w:pPr>
      <w:r w:rsidRPr="00E4569C">
        <w:rPr>
          <w:rFonts w:ascii="Arial" w:hAnsi="Arial" w:cs="Arial"/>
          <w:i/>
          <w:sz w:val="24"/>
          <w:szCs w:val="24"/>
        </w:rPr>
        <w:lastRenderedPageBreak/>
        <w:t>Nu</w:t>
      </w:r>
      <w:r w:rsidR="00E4569C" w:rsidRPr="00E4569C">
        <w:rPr>
          <w:rFonts w:ascii="Arial" w:hAnsi="Arial" w:cs="Arial"/>
          <w:i/>
          <w:sz w:val="24"/>
          <w:szCs w:val="24"/>
        </w:rPr>
        <w:t>mber of relevant intermediaries</w:t>
      </w:r>
    </w:p>
    <w:p w:rsidR="0023192D" w:rsidRDefault="00D809C0" w:rsidP="00A57DDB">
      <w:pPr>
        <w:spacing w:after="0" w:line="480" w:lineRule="auto"/>
        <w:rPr>
          <w:rFonts w:ascii="Arial" w:hAnsi="Arial" w:cs="Arial"/>
          <w:sz w:val="24"/>
          <w:szCs w:val="24"/>
        </w:rPr>
      </w:pPr>
      <w:r>
        <w:rPr>
          <w:rFonts w:ascii="Arial" w:hAnsi="Arial" w:cs="Arial"/>
          <w:sz w:val="24"/>
          <w:szCs w:val="24"/>
        </w:rPr>
        <w:t>There is a good choice of intermediaries available in Germany. Export modes of entry using partners such as commercial agents, distributors, trading houses and merchants are the most commonly used</w:t>
      </w:r>
      <w:r w:rsidR="00B7730E">
        <w:rPr>
          <w:rFonts w:ascii="Arial" w:hAnsi="Arial" w:cs="Arial"/>
          <w:sz w:val="24"/>
          <w:szCs w:val="24"/>
        </w:rPr>
        <w:t xml:space="preserve"> </w:t>
      </w:r>
      <w:r>
        <w:rPr>
          <w:rFonts w:ascii="Arial" w:hAnsi="Arial" w:cs="Arial"/>
          <w:sz w:val="24"/>
          <w:szCs w:val="24"/>
        </w:rPr>
        <w:t>method for exporting goods into Germany</w:t>
      </w:r>
      <w:r w:rsidR="0023192D">
        <w:rPr>
          <w:rFonts w:ascii="Arial" w:hAnsi="Arial" w:cs="Arial"/>
          <w:sz w:val="24"/>
          <w:szCs w:val="24"/>
        </w:rPr>
        <w:t xml:space="preserve"> (</w:t>
      </w:r>
      <w:proofErr w:type="spellStart"/>
      <w:r>
        <w:rPr>
          <w:rFonts w:ascii="Arial" w:hAnsi="Arial" w:cs="Arial"/>
          <w:sz w:val="24"/>
          <w:szCs w:val="24"/>
        </w:rPr>
        <w:t>iXPOS</w:t>
      </w:r>
      <w:proofErr w:type="spellEnd"/>
      <w:r>
        <w:rPr>
          <w:rFonts w:ascii="Arial" w:hAnsi="Arial" w:cs="Arial"/>
          <w:sz w:val="24"/>
          <w:szCs w:val="24"/>
        </w:rPr>
        <w:t>, 2018).</w:t>
      </w:r>
    </w:p>
    <w:p w:rsidR="00D809C0" w:rsidRDefault="00D809C0" w:rsidP="00A57DDB">
      <w:pPr>
        <w:spacing w:after="0" w:line="480" w:lineRule="auto"/>
        <w:rPr>
          <w:rFonts w:ascii="Arial" w:hAnsi="Arial" w:cs="Arial"/>
          <w:sz w:val="24"/>
          <w:szCs w:val="24"/>
        </w:rPr>
      </w:pPr>
    </w:p>
    <w:p w:rsidR="00D809C0" w:rsidRDefault="00D809C0" w:rsidP="00A57DDB">
      <w:pPr>
        <w:spacing w:after="0" w:line="480" w:lineRule="auto"/>
        <w:rPr>
          <w:rFonts w:ascii="Arial" w:hAnsi="Arial" w:cs="Arial"/>
          <w:sz w:val="24"/>
          <w:szCs w:val="24"/>
        </w:rPr>
      </w:pPr>
      <w:r>
        <w:rPr>
          <w:rFonts w:ascii="Arial" w:hAnsi="Arial" w:cs="Arial"/>
          <w:sz w:val="24"/>
          <w:szCs w:val="24"/>
        </w:rPr>
        <w:t>As the summary table below indicates, TRL’s external factors suggest that intermediate modes might be appropriate. These options should therefore be explored.</w:t>
      </w:r>
    </w:p>
    <w:p w:rsidR="00FD0F58" w:rsidRDefault="00FD0F58" w:rsidP="00A57DDB">
      <w:pPr>
        <w:spacing w:after="0" w:line="48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531728" w:rsidTr="00487EAE">
        <w:tc>
          <w:tcPr>
            <w:tcW w:w="4508" w:type="dxa"/>
          </w:tcPr>
          <w:p w:rsidR="00531728" w:rsidRPr="006D24BD" w:rsidRDefault="00531728" w:rsidP="00A57DDB">
            <w:pPr>
              <w:spacing w:line="480" w:lineRule="auto"/>
              <w:rPr>
                <w:rFonts w:ascii="Arial" w:hAnsi="Arial" w:cs="Arial"/>
                <w:sz w:val="24"/>
                <w:szCs w:val="24"/>
              </w:rPr>
            </w:pPr>
            <w:r>
              <w:rPr>
                <w:rFonts w:ascii="Arial" w:hAnsi="Arial" w:cs="Arial"/>
                <w:sz w:val="24"/>
                <w:szCs w:val="24"/>
              </w:rPr>
              <w:t>Sociocultural distance</w:t>
            </w:r>
          </w:p>
        </w:tc>
        <w:tc>
          <w:tcPr>
            <w:tcW w:w="4508" w:type="dxa"/>
          </w:tcPr>
          <w:p w:rsidR="00531728" w:rsidRDefault="0083752D" w:rsidP="00A57DDB">
            <w:pPr>
              <w:spacing w:line="480" w:lineRule="auto"/>
              <w:rPr>
                <w:rFonts w:ascii="Arial" w:hAnsi="Arial" w:cs="Arial"/>
                <w:sz w:val="24"/>
                <w:szCs w:val="24"/>
              </w:rPr>
            </w:pPr>
            <w:r>
              <w:rPr>
                <w:rFonts w:ascii="Arial" w:hAnsi="Arial" w:cs="Arial"/>
                <w:sz w:val="24"/>
                <w:szCs w:val="24"/>
              </w:rPr>
              <w:t>Intermediate</w:t>
            </w:r>
          </w:p>
        </w:tc>
      </w:tr>
      <w:tr w:rsidR="00531728" w:rsidTr="00487EAE">
        <w:tc>
          <w:tcPr>
            <w:tcW w:w="4508" w:type="dxa"/>
          </w:tcPr>
          <w:p w:rsidR="00531728" w:rsidRPr="006D24BD" w:rsidRDefault="00531728" w:rsidP="00A57DDB">
            <w:pPr>
              <w:spacing w:line="480" w:lineRule="auto"/>
              <w:rPr>
                <w:rFonts w:ascii="Arial" w:hAnsi="Arial" w:cs="Arial"/>
                <w:sz w:val="24"/>
                <w:szCs w:val="24"/>
              </w:rPr>
            </w:pPr>
            <w:r>
              <w:rPr>
                <w:rFonts w:ascii="Arial" w:hAnsi="Arial" w:cs="Arial"/>
                <w:sz w:val="24"/>
                <w:szCs w:val="24"/>
              </w:rPr>
              <w:t>Demand uncertainty</w:t>
            </w:r>
          </w:p>
        </w:tc>
        <w:tc>
          <w:tcPr>
            <w:tcW w:w="4508" w:type="dxa"/>
          </w:tcPr>
          <w:p w:rsidR="00531728" w:rsidRDefault="0083752D" w:rsidP="00A57DDB">
            <w:pPr>
              <w:spacing w:line="480" w:lineRule="auto"/>
              <w:rPr>
                <w:rFonts w:ascii="Arial" w:hAnsi="Arial" w:cs="Arial"/>
                <w:sz w:val="24"/>
                <w:szCs w:val="24"/>
              </w:rPr>
            </w:pPr>
            <w:r>
              <w:rPr>
                <w:rFonts w:ascii="Arial" w:hAnsi="Arial" w:cs="Arial"/>
                <w:sz w:val="24"/>
                <w:szCs w:val="24"/>
              </w:rPr>
              <w:t>Intermediate</w:t>
            </w:r>
          </w:p>
        </w:tc>
      </w:tr>
      <w:tr w:rsidR="00531728" w:rsidTr="00487EAE">
        <w:tc>
          <w:tcPr>
            <w:tcW w:w="4508" w:type="dxa"/>
          </w:tcPr>
          <w:p w:rsidR="00531728" w:rsidRDefault="0083752D" w:rsidP="00A57DDB">
            <w:pPr>
              <w:spacing w:line="480" w:lineRule="auto"/>
              <w:rPr>
                <w:rFonts w:ascii="Arial" w:hAnsi="Arial" w:cs="Arial"/>
                <w:sz w:val="24"/>
                <w:szCs w:val="24"/>
              </w:rPr>
            </w:pPr>
            <w:r>
              <w:rPr>
                <w:rFonts w:ascii="Arial" w:hAnsi="Arial" w:cs="Arial"/>
                <w:sz w:val="24"/>
                <w:szCs w:val="24"/>
              </w:rPr>
              <w:t>Market size and growth</w:t>
            </w:r>
          </w:p>
        </w:tc>
        <w:tc>
          <w:tcPr>
            <w:tcW w:w="4508" w:type="dxa"/>
          </w:tcPr>
          <w:p w:rsidR="00531728" w:rsidRDefault="0083752D" w:rsidP="00A57DDB">
            <w:pPr>
              <w:spacing w:line="480" w:lineRule="auto"/>
              <w:rPr>
                <w:rFonts w:ascii="Arial" w:hAnsi="Arial" w:cs="Arial"/>
                <w:sz w:val="24"/>
                <w:szCs w:val="24"/>
              </w:rPr>
            </w:pPr>
            <w:r>
              <w:rPr>
                <w:rFonts w:ascii="Arial" w:hAnsi="Arial" w:cs="Arial"/>
                <w:sz w:val="24"/>
                <w:szCs w:val="24"/>
              </w:rPr>
              <w:t>Intermediate</w:t>
            </w:r>
          </w:p>
        </w:tc>
      </w:tr>
      <w:tr w:rsidR="00531728" w:rsidTr="00487EAE">
        <w:tc>
          <w:tcPr>
            <w:tcW w:w="4508" w:type="dxa"/>
          </w:tcPr>
          <w:p w:rsidR="00531728" w:rsidRDefault="0083752D" w:rsidP="00A57DDB">
            <w:pPr>
              <w:spacing w:line="480" w:lineRule="auto"/>
              <w:rPr>
                <w:rFonts w:ascii="Arial" w:hAnsi="Arial" w:cs="Arial"/>
                <w:sz w:val="24"/>
                <w:szCs w:val="24"/>
              </w:rPr>
            </w:pPr>
            <w:r>
              <w:rPr>
                <w:rFonts w:ascii="Arial" w:hAnsi="Arial" w:cs="Arial"/>
                <w:sz w:val="24"/>
                <w:szCs w:val="24"/>
              </w:rPr>
              <w:t>Trade barriers</w:t>
            </w:r>
          </w:p>
        </w:tc>
        <w:tc>
          <w:tcPr>
            <w:tcW w:w="4508" w:type="dxa"/>
          </w:tcPr>
          <w:p w:rsidR="00531728" w:rsidRDefault="0083752D" w:rsidP="00A57DDB">
            <w:pPr>
              <w:spacing w:line="480" w:lineRule="auto"/>
              <w:rPr>
                <w:rFonts w:ascii="Arial" w:hAnsi="Arial" w:cs="Arial"/>
                <w:sz w:val="24"/>
                <w:szCs w:val="24"/>
              </w:rPr>
            </w:pPr>
            <w:r>
              <w:rPr>
                <w:rFonts w:ascii="Arial" w:hAnsi="Arial" w:cs="Arial"/>
                <w:sz w:val="24"/>
                <w:szCs w:val="24"/>
              </w:rPr>
              <w:t>Intermediate</w:t>
            </w:r>
          </w:p>
        </w:tc>
      </w:tr>
      <w:tr w:rsidR="0083752D" w:rsidTr="00487EAE">
        <w:tc>
          <w:tcPr>
            <w:tcW w:w="4508" w:type="dxa"/>
          </w:tcPr>
          <w:p w:rsidR="0083752D" w:rsidRDefault="0083752D" w:rsidP="00A57DDB">
            <w:pPr>
              <w:spacing w:line="480" w:lineRule="auto"/>
              <w:rPr>
                <w:rFonts w:ascii="Arial" w:hAnsi="Arial" w:cs="Arial"/>
                <w:sz w:val="24"/>
                <w:szCs w:val="24"/>
              </w:rPr>
            </w:pPr>
            <w:r>
              <w:rPr>
                <w:rFonts w:ascii="Arial" w:hAnsi="Arial" w:cs="Arial"/>
                <w:sz w:val="24"/>
                <w:szCs w:val="24"/>
              </w:rPr>
              <w:t>Intensity of competition</w:t>
            </w:r>
          </w:p>
        </w:tc>
        <w:tc>
          <w:tcPr>
            <w:tcW w:w="4508" w:type="dxa"/>
          </w:tcPr>
          <w:p w:rsidR="0083752D" w:rsidRDefault="0083752D" w:rsidP="00A57DDB">
            <w:pPr>
              <w:spacing w:line="480" w:lineRule="auto"/>
              <w:rPr>
                <w:rFonts w:ascii="Arial" w:hAnsi="Arial" w:cs="Arial"/>
                <w:sz w:val="24"/>
                <w:szCs w:val="24"/>
              </w:rPr>
            </w:pPr>
            <w:r>
              <w:rPr>
                <w:rFonts w:ascii="Arial" w:hAnsi="Arial" w:cs="Arial"/>
                <w:sz w:val="24"/>
                <w:szCs w:val="24"/>
              </w:rPr>
              <w:t>Externalisation</w:t>
            </w:r>
          </w:p>
        </w:tc>
      </w:tr>
      <w:tr w:rsidR="0083752D" w:rsidTr="00487EAE">
        <w:tc>
          <w:tcPr>
            <w:tcW w:w="4508" w:type="dxa"/>
          </w:tcPr>
          <w:p w:rsidR="0083752D" w:rsidRDefault="0083752D" w:rsidP="00A57DDB">
            <w:pPr>
              <w:spacing w:line="480" w:lineRule="auto"/>
              <w:rPr>
                <w:rFonts w:ascii="Arial" w:hAnsi="Arial" w:cs="Arial"/>
                <w:sz w:val="24"/>
                <w:szCs w:val="24"/>
              </w:rPr>
            </w:pPr>
            <w:r>
              <w:rPr>
                <w:rFonts w:ascii="Arial" w:hAnsi="Arial" w:cs="Arial"/>
                <w:sz w:val="24"/>
                <w:szCs w:val="24"/>
              </w:rPr>
              <w:t>Number of relevant intermediaries</w:t>
            </w:r>
          </w:p>
        </w:tc>
        <w:tc>
          <w:tcPr>
            <w:tcW w:w="4508" w:type="dxa"/>
          </w:tcPr>
          <w:p w:rsidR="0083752D" w:rsidRDefault="0083752D" w:rsidP="00A57DDB">
            <w:pPr>
              <w:spacing w:line="480" w:lineRule="auto"/>
              <w:rPr>
                <w:rFonts w:ascii="Arial" w:hAnsi="Arial" w:cs="Arial"/>
                <w:sz w:val="24"/>
                <w:szCs w:val="24"/>
              </w:rPr>
            </w:pPr>
            <w:r>
              <w:rPr>
                <w:rFonts w:ascii="Arial" w:hAnsi="Arial" w:cs="Arial"/>
                <w:sz w:val="24"/>
                <w:szCs w:val="24"/>
              </w:rPr>
              <w:t>Externalisation</w:t>
            </w:r>
          </w:p>
        </w:tc>
      </w:tr>
    </w:tbl>
    <w:p w:rsidR="00531728" w:rsidRDefault="00531728" w:rsidP="00A57DDB">
      <w:pPr>
        <w:spacing w:after="0" w:line="480" w:lineRule="auto"/>
        <w:rPr>
          <w:rFonts w:ascii="Arial" w:hAnsi="Arial" w:cs="Arial"/>
          <w:sz w:val="24"/>
          <w:szCs w:val="24"/>
        </w:rPr>
      </w:pPr>
    </w:p>
    <w:p w:rsidR="00531728" w:rsidRDefault="00531728" w:rsidP="00A57DDB">
      <w:pPr>
        <w:spacing w:after="0" w:line="480" w:lineRule="auto"/>
        <w:rPr>
          <w:rFonts w:ascii="Arial" w:hAnsi="Arial" w:cs="Arial"/>
          <w:sz w:val="24"/>
          <w:szCs w:val="24"/>
        </w:rPr>
      </w:pPr>
    </w:p>
    <w:p w:rsidR="00B666FA" w:rsidRDefault="0023192D" w:rsidP="00A57DDB">
      <w:pPr>
        <w:spacing w:after="0" w:line="480" w:lineRule="auto"/>
        <w:rPr>
          <w:rFonts w:ascii="Arial" w:hAnsi="Arial" w:cs="Arial"/>
          <w:sz w:val="24"/>
          <w:szCs w:val="24"/>
          <w:u w:val="single"/>
        </w:rPr>
      </w:pPr>
      <w:r w:rsidRPr="00B666FA">
        <w:rPr>
          <w:rFonts w:ascii="Arial" w:hAnsi="Arial" w:cs="Arial"/>
          <w:sz w:val="24"/>
          <w:szCs w:val="24"/>
          <w:u w:val="single"/>
        </w:rPr>
        <w:t xml:space="preserve">Transaction specific </w:t>
      </w:r>
      <w:r w:rsidR="00B666FA" w:rsidRPr="00B666FA">
        <w:rPr>
          <w:rFonts w:ascii="Arial" w:hAnsi="Arial" w:cs="Arial"/>
          <w:sz w:val="24"/>
          <w:szCs w:val="24"/>
          <w:u w:val="single"/>
        </w:rPr>
        <w:t>factors</w:t>
      </w:r>
    </w:p>
    <w:p w:rsidR="00B666FA" w:rsidRPr="00B666FA" w:rsidRDefault="00B666FA" w:rsidP="00A57DDB">
      <w:pPr>
        <w:spacing w:after="0" w:line="480" w:lineRule="auto"/>
        <w:rPr>
          <w:rFonts w:ascii="Arial" w:hAnsi="Arial" w:cs="Arial"/>
          <w:sz w:val="24"/>
          <w:szCs w:val="24"/>
          <w:u w:val="single"/>
        </w:rPr>
      </w:pPr>
    </w:p>
    <w:p w:rsidR="00B666FA" w:rsidRPr="00B666FA" w:rsidRDefault="0023192D" w:rsidP="00A57DDB">
      <w:pPr>
        <w:spacing w:after="0" w:line="480" w:lineRule="auto"/>
        <w:rPr>
          <w:rFonts w:ascii="Arial" w:hAnsi="Arial" w:cs="Arial"/>
          <w:i/>
          <w:sz w:val="24"/>
          <w:szCs w:val="24"/>
        </w:rPr>
      </w:pPr>
      <w:r w:rsidRPr="00B666FA">
        <w:rPr>
          <w:rFonts w:ascii="Arial" w:hAnsi="Arial" w:cs="Arial"/>
          <w:i/>
          <w:sz w:val="24"/>
          <w:szCs w:val="24"/>
        </w:rPr>
        <w:t>Tacit know-how</w:t>
      </w:r>
    </w:p>
    <w:p w:rsidR="00B666FA" w:rsidRDefault="00B666FA" w:rsidP="00A57DDB">
      <w:pPr>
        <w:spacing w:after="0" w:line="480" w:lineRule="auto"/>
        <w:rPr>
          <w:rFonts w:ascii="Arial" w:hAnsi="Arial" w:cs="Arial"/>
          <w:sz w:val="24"/>
          <w:szCs w:val="24"/>
        </w:rPr>
      </w:pPr>
      <w:r>
        <w:rPr>
          <w:rFonts w:ascii="Arial" w:hAnsi="Arial" w:cs="Arial"/>
          <w:sz w:val="24"/>
          <w:szCs w:val="24"/>
        </w:rPr>
        <w:t>Furniture and lighting products are necessities in most developed countries and, although the method of making them is slightly unusual it is relatively low-tech. It would be simple to explain to a local partner and, likewise, they could explain the concept to potential customers quite easily.</w:t>
      </w:r>
    </w:p>
    <w:p w:rsidR="00B666FA" w:rsidRDefault="00B666FA" w:rsidP="00A57DDB">
      <w:pPr>
        <w:spacing w:after="0" w:line="480" w:lineRule="auto"/>
        <w:rPr>
          <w:rFonts w:ascii="Arial" w:hAnsi="Arial" w:cs="Arial"/>
          <w:sz w:val="24"/>
          <w:szCs w:val="24"/>
        </w:rPr>
      </w:pPr>
    </w:p>
    <w:p w:rsidR="00B666FA" w:rsidRPr="0094442B" w:rsidRDefault="00B666FA" w:rsidP="00A57DDB">
      <w:pPr>
        <w:spacing w:after="0" w:line="480" w:lineRule="auto"/>
        <w:rPr>
          <w:rFonts w:ascii="Arial" w:hAnsi="Arial" w:cs="Arial"/>
          <w:i/>
          <w:sz w:val="24"/>
          <w:szCs w:val="24"/>
        </w:rPr>
      </w:pPr>
      <w:r w:rsidRPr="0094442B">
        <w:rPr>
          <w:rFonts w:ascii="Arial" w:hAnsi="Arial" w:cs="Arial"/>
          <w:i/>
          <w:sz w:val="24"/>
          <w:szCs w:val="24"/>
        </w:rPr>
        <w:t>Opportunistic behaviour</w:t>
      </w:r>
    </w:p>
    <w:p w:rsidR="001E281E" w:rsidRPr="0094442B" w:rsidRDefault="001E281E" w:rsidP="00A57DDB">
      <w:pPr>
        <w:spacing w:after="0" w:line="480" w:lineRule="auto"/>
        <w:rPr>
          <w:rFonts w:ascii="Arial" w:hAnsi="Arial" w:cs="Arial"/>
          <w:sz w:val="24"/>
          <w:szCs w:val="24"/>
        </w:rPr>
      </w:pPr>
      <w:r>
        <w:rPr>
          <w:rFonts w:ascii="Arial" w:hAnsi="Arial" w:cs="Arial"/>
          <w:sz w:val="24"/>
          <w:szCs w:val="24"/>
        </w:rPr>
        <w:t xml:space="preserve">It is possible that potential partners could exploit a partnership by selling the products at prices higher than agreed or exaggerating the value of the market in order to secure a lower purchase price. </w:t>
      </w:r>
      <w:r w:rsidR="0094442B">
        <w:rPr>
          <w:rFonts w:ascii="Arial" w:hAnsi="Arial" w:cs="Arial"/>
          <w:sz w:val="24"/>
          <w:szCs w:val="24"/>
        </w:rPr>
        <w:t xml:space="preserve">As partners would not have access to TRL’s equipment, </w:t>
      </w:r>
      <w:r w:rsidR="0094442B" w:rsidRPr="0094442B">
        <w:rPr>
          <w:rFonts w:ascii="Arial" w:hAnsi="Arial" w:cs="Arial"/>
          <w:sz w:val="24"/>
          <w:szCs w:val="24"/>
        </w:rPr>
        <w:t>i</w:t>
      </w:r>
      <w:r w:rsidRPr="0094442B">
        <w:rPr>
          <w:rFonts w:ascii="Arial" w:hAnsi="Arial" w:cs="Arial"/>
          <w:sz w:val="24"/>
          <w:szCs w:val="24"/>
        </w:rPr>
        <w:t xml:space="preserve">t would be difficult and costly for partners to attempt to replicate TRL’s technology and therefore not in </w:t>
      </w:r>
      <w:r w:rsidR="0094442B" w:rsidRPr="0094442B">
        <w:rPr>
          <w:rFonts w:ascii="Arial" w:hAnsi="Arial" w:cs="Arial"/>
          <w:sz w:val="24"/>
          <w:szCs w:val="24"/>
        </w:rPr>
        <w:t xml:space="preserve">their </w:t>
      </w:r>
      <w:r w:rsidRPr="0094442B">
        <w:rPr>
          <w:rFonts w:ascii="Arial" w:hAnsi="Arial" w:cs="Arial"/>
          <w:sz w:val="24"/>
          <w:szCs w:val="24"/>
        </w:rPr>
        <w:t>interests to do so</w:t>
      </w:r>
      <w:r w:rsidR="0094442B" w:rsidRPr="0094442B">
        <w:rPr>
          <w:rFonts w:ascii="Arial" w:hAnsi="Arial" w:cs="Arial"/>
          <w:sz w:val="24"/>
          <w:szCs w:val="24"/>
        </w:rPr>
        <w:t>. To prevent issues</w:t>
      </w:r>
      <w:r w:rsidR="0094442B">
        <w:rPr>
          <w:rFonts w:ascii="Arial" w:hAnsi="Arial" w:cs="Arial"/>
          <w:sz w:val="24"/>
          <w:szCs w:val="24"/>
        </w:rPr>
        <w:t xml:space="preserve"> relating to pricing and confidentiality a clear and comprehensive contract should be agreed, which enables action to be taken in the event that any of the terms are breached </w:t>
      </w:r>
      <w:r w:rsidR="0094442B" w:rsidRPr="0094442B">
        <w:rPr>
          <w:rFonts w:ascii="Arial" w:hAnsi="Arial" w:cs="Arial"/>
          <w:sz w:val="24"/>
          <w:szCs w:val="24"/>
        </w:rPr>
        <w:t>(</w:t>
      </w:r>
      <w:proofErr w:type="spellStart"/>
      <w:r w:rsidR="0094442B" w:rsidRPr="0094442B">
        <w:rPr>
          <w:rFonts w:ascii="Arial" w:hAnsi="Arial" w:cs="Arial"/>
          <w:sz w:val="24"/>
          <w:szCs w:val="24"/>
        </w:rPr>
        <w:t>Hollensen</w:t>
      </w:r>
      <w:proofErr w:type="spellEnd"/>
      <w:r w:rsidR="0094442B" w:rsidRPr="0094442B">
        <w:rPr>
          <w:rFonts w:ascii="Arial" w:hAnsi="Arial" w:cs="Arial"/>
          <w:sz w:val="24"/>
          <w:szCs w:val="24"/>
        </w:rPr>
        <w:t>, 2014).</w:t>
      </w:r>
    </w:p>
    <w:p w:rsidR="0094442B" w:rsidRDefault="0094442B" w:rsidP="00A57DDB">
      <w:pPr>
        <w:spacing w:after="0" w:line="480" w:lineRule="auto"/>
        <w:rPr>
          <w:rFonts w:ascii="Arial" w:hAnsi="Arial" w:cs="Arial"/>
          <w:sz w:val="24"/>
          <w:szCs w:val="24"/>
        </w:rPr>
      </w:pPr>
    </w:p>
    <w:p w:rsidR="0094442B" w:rsidRDefault="0094442B" w:rsidP="00A57DDB">
      <w:pPr>
        <w:spacing w:after="0" w:line="480" w:lineRule="auto"/>
        <w:rPr>
          <w:rFonts w:ascii="Arial" w:hAnsi="Arial" w:cs="Arial"/>
          <w:sz w:val="24"/>
          <w:szCs w:val="24"/>
        </w:rPr>
      </w:pPr>
      <w:r>
        <w:rPr>
          <w:rFonts w:ascii="Arial" w:hAnsi="Arial" w:cs="Arial"/>
          <w:sz w:val="24"/>
          <w:szCs w:val="24"/>
        </w:rPr>
        <w:t>The summary table shows that TRL’s transaction specific factors indicate a strong inclination to externalisation:</w:t>
      </w:r>
    </w:p>
    <w:p w:rsidR="0094442B" w:rsidRPr="0094442B" w:rsidRDefault="0094442B" w:rsidP="00A57DDB">
      <w:pPr>
        <w:spacing w:after="0" w:line="48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94442B" w:rsidTr="00487EAE">
        <w:tc>
          <w:tcPr>
            <w:tcW w:w="4508" w:type="dxa"/>
          </w:tcPr>
          <w:p w:rsidR="0094442B" w:rsidRDefault="0094442B" w:rsidP="00A57DDB">
            <w:pPr>
              <w:spacing w:line="480" w:lineRule="auto"/>
              <w:rPr>
                <w:rFonts w:ascii="Arial" w:hAnsi="Arial" w:cs="Arial"/>
                <w:sz w:val="24"/>
                <w:szCs w:val="24"/>
              </w:rPr>
            </w:pPr>
            <w:r>
              <w:rPr>
                <w:rFonts w:ascii="Arial" w:hAnsi="Arial" w:cs="Arial"/>
                <w:sz w:val="24"/>
                <w:szCs w:val="24"/>
              </w:rPr>
              <w:t>Tacit know-how</w:t>
            </w:r>
          </w:p>
        </w:tc>
        <w:tc>
          <w:tcPr>
            <w:tcW w:w="4508" w:type="dxa"/>
          </w:tcPr>
          <w:p w:rsidR="0094442B" w:rsidRDefault="0094442B" w:rsidP="00A57DDB">
            <w:pPr>
              <w:spacing w:line="480" w:lineRule="auto"/>
              <w:rPr>
                <w:rFonts w:ascii="Arial" w:hAnsi="Arial" w:cs="Arial"/>
                <w:sz w:val="24"/>
                <w:szCs w:val="24"/>
              </w:rPr>
            </w:pPr>
            <w:r>
              <w:rPr>
                <w:rFonts w:ascii="Arial" w:hAnsi="Arial" w:cs="Arial"/>
                <w:sz w:val="24"/>
                <w:szCs w:val="24"/>
              </w:rPr>
              <w:t>Externalisation</w:t>
            </w:r>
          </w:p>
        </w:tc>
      </w:tr>
      <w:tr w:rsidR="0094442B" w:rsidTr="00487EAE">
        <w:tc>
          <w:tcPr>
            <w:tcW w:w="4508" w:type="dxa"/>
          </w:tcPr>
          <w:p w:rsidR="0094442B" w:rsidRDefault="0094442B" w:rsidP="00A57DDB">
            <w:pPr>
              <w:spacing w:line="480" w:lineRule="auto"/>
              <w:rPr>
                <w:rFonts w:ascii="Arial" w:hAnsi="Arial" w:cs="Arial"/>
                <w:sz w:val="24"/>
                <w:szCs w:val="24"/>
              </w:rPr>
            </w:pPr>
            <w:r>
              <w:rPr>
                <w:rFonts w:ascii="Arial" w:hAnsi="Arial" w:cs="Arial"/>
                <w:sz w:val="24"/>
                <w:szCs w:val="24"/>
              </w:rPr>
              <w:t>Opportunistic behaviour</w:t>
            </w:r>
          </w:p>
        </w:tc>
        <w:tc>
          <w:tcPr>
            <w:tcW w:w="4508" w:type="dxa"/>
          </w:tcPr>
          <w:p w:rsidR="0094442B" w:rsidRDefault="0094442B" w:rsidP="00A57DDB">
            <w:pPr>
              <w:spacing w:line="480" w:lineRule="auto"/>
              <w:rPr>
                <w:rFonts w:ascii="Arial" w:hAnsi="Arial" w:cs="Arial"/>
                <w:sz w:val="24"/>
                <w:szCs w:val="24"/>
              </w:rPr>
            </w:pPr>
            <w:r>
              <w:rPr>
                <w:rFonts w:ascii="Arial" w:hAnsi="Arial" w:cs="Arial"/>
                <w:sz w:val="24"/>
                <w:szCs w:val="24"/>
              </w:rPr>
              <w:t>Externalisation</w:t>
            </w:r>
          </w:p>
        </w:tc>
      </w:tr>
    </w:tbl>
    <w:p w:rsidR="00CF0235" w:rsidRDefault="00CF0235" w:rsidP="00A57DDB">
      <w:pPr>
        <w:spacing w:after="0" w:line="480" w:lineRule="auto"/>
        <w:rPr>
          <w:rFonts w:ascii="Source Sans Pro" w:hAnsi="Source Sans Pro"/>
          <w:color w:val="000000"/>
        </w:rPr>
      </w:pPr>
    </w:p>
    <w:p w:rsidR="0094442B" w:rsidRDefault="0094442B" w:rsidP="00A57DDB">
      <w:pPr>
        <w:spacing w:after="0" w:line="480" w:lineRule="auto"/>
        <w:rPr>
          <w:rFonts w:ascii="Source Sans Pro" w:hAnsi="Source Sans Pro"/>
          <w:color w:val="000000"/>
        </w:rPr>
      </w:pPr>
    </w:p>
    <w:p w:rsidR="004B65DC" w:rsidRPr="00A53596" w:rsidRDefault="004B65DC" w:rsidP="00A57DDB">
      <w:pPr>
        <w:spacing w:after="0" w:line="480" w:lineRule="auto"/>
        <w:rPr>
          <w:rFonts w:ascii="Arial" w:hAnsi="Arial" w:cs="Arial"/>
          <w:sz w:val="24"/>
          <w:szCs w:val="24"/>
          <w:u w:val="single"/>
        </w:rPr>
      </w:pPr>
      <w:r w:rsidRPr="00A53596">
        <w:rPr>
          <w:rFonts w:ascii="Arial" w:hAnsi="Arial" w:cs="Arial"/>
          <w:sz w:val="24"/>
          <w:szCs w:val="24"/>
          <w:u w:val="single"/>
        </w:rPr>
        <w:t xml:space="preserve">Desired-mode characteristics </w:t>
      </w:r>
    </w:p>
    <w:p w:rsidR="00A53596" w:rsidRDefault="00A53596" w:rsidP="00A57DDB">
      <w:pPr>
        <w:spacing w:after="0" w:line="480" w:lineRule="auto"/>
        <w:rPr>
          <w:rFonts w:ascii="Arial" w:hAnsi="Arial" w:cs="Arial"/>
          <w:sz w:val="24"/>
          <w:szCs w:val="24"/>
        </w:rPr>
      </w:pPr>
    </w:p>
    <w:p w:rsidR="00A53596" w:rsidRPr="00A53596" w:rsidRDefault="00A53596" w:rsidP="00A57DDB">
      <w:pPr>
        <w:spacing w:after="0" w:line="480" w:lineRule="auto"/>
        <w:rPr>
          <w:rFonts w:ascii="Arial" w:hAnsi="Arial" w:cs="Arial"/>
          <w:i/>
          <w:sz w:val="24"/>
          <w:szCs w:val="24"/>
        </w:rPr>
      </w:pPr>
      <w:r w:rsidRPr="00A53596">
        <w:rPr>
          <w:rFonts w:ascii="Arial" w:hAnsi="Arial" w:cs="Arial"/>
          <w:i/>
          <w:sz w:val="24"/>
          <w:szCs w:val="24"/>
        </w:rPr>
        <w:t>Risk averse</w:t>
      </w:r>
    </w:p>
    <w:p w:rsidR="00A53596" w:rsidRDefault="00A53596" w:rsidP="00A57DDB">
      <w:pPr>
        <w:spacing w:after="0" w:line="480" w:lineRule="auto"/>
        <w:rPr>
          <w:rFonts w:ascii="Arial" w:hAnsi="Arial" w:cs="Arial"/>
          <w:sz w:val="24"/>
          <w:szCs w:val="24"/>
        </w:rPr>
      </w:pPr>
      <w:r>
        <w:rPr>
          <w:rFonts w:ascii="Arial" w:hAnsi="Arial" w:cs="Arial"/>
          <w:sz w:val="24"/>
          <w:szCs w:val="24"/>
        </w:rPr>
        <w:t xml:space="preserve">TRL has a relatively small amount of capital available and, as such, it would be very risky for the core business if it invested a large proportion of this in capital investments </w:t>
      </w:r>
      <w:proofErr w:type="spellStart"/>
      <w:r>
        <w:rPr>
          <w:rFonts w:ascii="Arial" w:hAnsi="Arial" w:cs="Arial"/>
          <w:sz w:val="24"/>
          <w:szCs w:val="24"/>
        </w:rPr>
        <w:t>overeas</w:t>
      </w:r>
      <w:proofErr w:type="spellEnd"/>
      <w:r>
        <w:rPr>
          <w:rFonts w:ascii="Arial" w:hAnsi="Arial" w:cs="Arial"/>
          <w:sz w:val="24"/>
          <w:szCs w:val="24"/>
        </w:rPr>
        <w:t>.</w:t>
      </w:r>
    </w:p>
    <w:p w:rsidR="00A53596" w:rsidRDefault="00A53596" w:rsidP="00A57DDB">
      <w:pPr>
        <w:spacing w:after="0" w:line="480" w:lineRule="auto"/>
        <w:rPr>
          <w:rFonts w:ascii="Arial" w:hAnsi="Arial" w:cs="Arial"/>
          <w:sz w:val="24"/>
          <w:szCs w:val="24"/>
        </w:rPr>
      </w:pPr>
    </w:p>
    <w:p w:rsidR="00A53596" w:rsidRPr="00A53596" w:rsidRDefault="00A53596" w:rsidP="00A57DDB">
      <w:pPr>
        <w:spacing w:after="0" w:line="480" w:lineRule="auto"/>
        <w:rPr>
          <w:rFonts w:ascii="Arial" w:hAnsi="Arial" w:cs="Arial"/>
          <w:i/>
          <w:sz w:val="24"/>
          <w:szCs w:val="24"/>
        </w:rPr>
      </w:pPr>
      <w:r w:rsidRPr="00A53596">
        <w:rPr>
          <w:rFonts w:ascii="Arial" w:hAnsi="Arial" w:cs="Arial"/>
          <w:i/>
          <w:sz w:val="24"/>
          <w:szCs w:val="24"/>
        </w:rPr>
        <w:lastRenderedPageBreak/>
        <w:t>Control</w:t>
      </w:r>
    </w:p>
    <w:p w:rsidR="00CF0235" w:rsidRDefault="00A53596" w:rsidP="00A57DDB">
      <w:pPr>
        <w:spacing w:after="0" w:line="480" w:lineRule="auto"/>
        <w:rPr>
          <w:rFonts w:ascii="Arial" w:hAnsi="Arial" w:cs="Arial"/>
          <w:sz w:val="24"/>
          <w:szCs w:val="24"/>
        </w:rPr>
      </w:pPr>
      <w:r>
        <w:rPr>
          <w:rFonts w:ascii="Arial" w:hAnsi="Arial" w:cs="Arial"/>
          <w:sz w:val="24"/>
          <w:szCs w:val="24"/>
        </w:rPr>
        <w:t>Whilst it is important for TRL to maintain control of production, the company does not feel it is necessary to have complete control of the entire end-to-end delivery of the product. TRL already engages in a number of partnerships with distributors</w:t>
      </w:r>
      <w:r w:rsidR="00CC0279">
        <w:rPr>
          <w:rFonts w:ascii="Arial" w:hAnsi="Arial" w:cs="Arial"/>
          <w:sz w:val="24"/>
          <w:szCs w:val="24"/>
        </w:rPr>
        <w:t xml:space="preserve"> in the UK</w:t>
      </w:r>
      <w:r>
        <w:rPr>
          <w:rFonts w:ascii="Arial" w:hAnsi="Arial" w:cs="Arial"/>
          <w:sz w:val="24"/>
          <w:szCs w:val="24"/>
        </w:rPr>
        <w:t xml:space="preserve"> including John Lewis and </w:t>
      </w:r>
      <w:proofErr w:type="spellStart"/>
      <w:r>
        <w:rPr>
          <w:rFonts w:ascii="Arial" w:hAnsi="Arial" w:cs="Arial"/>
          <w:sz w:val="24"/>
          <w:szCs w:val="24"/>
        </w:rPr>
        <w:t>Heal’s</w:t>
      </w:r>
      <w:proofErr w:type="spellEnd"/>
      <w:r>
        <w:rPr>
          <w:rFonts w:ascii="Arial" w:hAnsi="Arial" w:cs="Arial"/>
          <w:sz w:val="24"/>
          <w:szCs w:val="24"/>
        </w:rPr>
        <w:t xml:space="preserve"> </w:t>
      </w:r>
      <w:r w:rsidRPr="00A53596">
        <w:rPr>
          <w:rFonts w:ascii="Arial" w:hAnsi="Arial" w:cs="Arial"/>
          <w:sz w:val="24"/>
          <w:szCs w:val="24"/>
        </w:rPr>
        <w:t>(Abraham, 2010).</w:t>
      </w:r>
    </w:p>
    <w:p w:rsidR="00A53596" w:rsidRDefault="00A53596" w:rsidP="00A57DDB">
      <w:pPr>
        <w:spacing w:after="0" w:line="480" w:lineRule="auto"/>
        <w:rPr>
          <w:rFonts w:ascii="Arial" w:hAnsi="Arial" w:cs="Arial"/>
          <w:sz w:val="24"/>
          <w:szCs w:val="24"/>
        </w:rPr>
      </w:pPr>
    </w:p>
    <w:p w:rsidR="00383C12" w:rsidRPr="00383C12" w:rsidRDefault="00383C12" w:rsidP="00A57DDB">
      <w:pPr>
        <w:spacing w:after="0" w:line="480" w:lineRule="auto"/>
        <w:rPr>
          <w:rFonts w:ascii="Arial" w:hAnsi="Arial" w:cs="Arial"/>
          <w:i/>
          <w:sz w:val="24"/>
          <w:szCs w:val="24"/>
        </w:rPr>
      </w:pPr>
      <w:r w:rsidRPr="00383C12">
        <w:rPr>
          <w:rFonts w:ascii="Arial" w:hAnsi="Arial" w:cs="Arial"/>
          <w:i/>
          <w:sz w:val="24"/>
          <w:szCs w:val="24"/>
        </w:rPr>
        <w:t>Flexibility</w:t>
      </w:r>
    </w:p>
    <w:p w:rsidR="00383C12" w:rsidRDefault="00383C12" w:rsidP="00A57DDB">
      <w:pPr>
        <w:spacing w:after="0" w:line="480" w:lineRule="auto"/>
        <w:rPr>
          <w:rFonts w:ascii="Arial" w:hAnsi="Arial" w:cs="Arial"/>
          <w:sz w:val="24"/>
          <w:szCs w:val="24"/>
        </w:rPr>
      </w:pPr>
      <w:r>
        <w:rPr>
          <w:rFonts w:ascii="Arial" w:hAnsi="Arial" w:cs="Arial"/>
          <w:sz w:val="24"/>
          <w:szCs w:val="24"/>
        </w:rPr>
        <w:t>Entry into Germany will be TRL’s first international experience and, as such, it will be using this opportunity to test the market. Through trial-and-error and customer feedback, it may be necessary for TRL to adapt its strategy and flexibility is therefore very important. By pursuing options that are less risky it will be easier if they need to change their approach in the future.</w:t>
      </w:r>
    </w:p>
    <w:p w:rsidR="00383C12" w:rsidRDefault="00383C12" w:rsidP="00A57DDB">
      <w:pPr>
        <w:spacing w:after="0" w:line="480" w:lineRule="auto"/>
        <w:rPr>
          <w:rFonts w:ascii="Arial" w:hAnsi="Arial" w:cs="Arial"/>
          <w:sz w:val="24"/>
          <w:szCs w:val="24"/>
        </w:rPr>
      </w:pPr>
    </w:p>
    <w:p w:rsidR="00383C12" w:rsidRDefault="00383C12" w:rsidP="00A57DDB">
      <w:pPr>
        <w:spacing w:after="0" w:line="480" w:lineRule="auto"/>
        <w:rPr>
          <w:rFonts w:ascii="Arial" w:hAnsi="Arial" w:cs="Arial"/>
          <w:sz w:val="24"/>
          <w:szCs w:val="24"/>
        </w:rPr>
      </w:pPr>
      <w:r>
        <w:rPr>
          <w:rFonts w:ascii="Arial" w:hAnsi="Arial" w:cs="Arial"/>
          <w:sz w:val="24"/>
          <w:szCs w:val="24"/>
        </w:rPr>
        <w:t>As per the table below, TRL’s desired-mode characteristics favour externalisation:</w:t>
      </w:r>
    </w:p>
    <w:p w:rsidR="00D55C21" w:rsidRDefault="00D55C21" w:rsidP="00A57DDB">
      <w:pPr>
        <w:spacing w:after="0" w:line="48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A53596" w:rsidTr="00487EAE">
        <w:tc>
          <w:tcPr>
            <w:tcW w:w="4508" w:type="dxa"/>
          </w:tcPr>
          <w:p w:rsidR="00A53596" w:rsidRDefault="00A53596" w:rsidP="00A57DDB">
            <w:pPr>
              <w:spacing w:line="480" w:lineRule="auto"/>
              <w:rPr>
                <w:rFonts w:ascii="Arial" w:hAnsi="Arial" w:cs="Arial"/>
                <w:sz w:val="24"/>
                <w:szCs w:val="24"/>
              </w:rPr>
            </w:pPr>
            <w:r>
              <w:rPr>
                <w:rFonts w:ascii="Arial" w:hAnsi="Arial" w:cs="Arial"/>
                <w:sz w:val="24"/>
                <w:szCs w:val="24"/>
              </w:rPr>
              <w:t>Risk averse</w:t>
            </w:r>
          </w:p>
        </w:tc>
        <w:tc>
          <w:tcPr>
            <w:tcW w:w="4508" w:type="dxa"/>
          </w:tcPr>
          <w:p w:rsidR="00A53596" w:rsidRDefault="00A53596" w:rsidP="00A57DDB">
            <w:pPr>
              <w:spacing w:line="480" w:lineRule="auto"/>
              <w:rPr>
                <w:rFonts w:ascii="Arial" w:hAnsi="Arial" w:cs="Arial"/>
                <w:sz w:val="24"/>
                <w:szCs w:val="24"/>
              </w:rPr>
            </w:pPr>
            <w:r>
              <w:rPr>
                <w:rFonts w:ascii="Arial" w:hAnsi="Arial" w:cs="Arial"/>
                <w:sz w:val="24"/>
                <w:szCs w:val="24"/>
              </w:rPr>
              <w:t>Externalisation</w:t>
            </w:r>
          </w:p>
        </w:tc>
      </w:tr>
      <w:tr w:rsidR="00A53596" w:rsidTr="00487EAE">
        <w:tc>
          <w:tcPr>
            <w:tcW w:w="4508" w:type="dxa"/>
          </w:tcPr>
          <w:p w:rsidR="00A53596" w:rsidRDefault="00A53596" w:rsidP="00A57DDB">
            <w:pPr>
              <w:spacing w:line="480" w:lineRule="auto"/>
              <w:rPr>
                <w:rFonts w:ascii="Arial" w:hAnsi="Arial" w:cs="Arial"/>
                <w:sz w:val="24"/>
                <w:szCs w:val="24"/>
              </w:rPr>
            </w:pPr>
            <w:r>
              <w:rPr>
                <w:rFonts w:ascii="Arial" w:hAnsi="Arial" w:cs="Arial"/>
                <w:sz w:val="24"/>
                <w:szCs w:val="24"/>
              </w:rPr>
              <w:t>Control</w:t>
            </w:r>
          </w:p>
        </w:tc>
        <w:tc>
          <w:tcPr>
            <w:tcW w:w="4508" w:type="dxa"/>
          </w:tcPr>
          <w:p w:rsidR="00A53596" w:rsidRDefault="00A53596" w:rsidP="00A57DDB">
            <w:pPr>
              <w:spacing w:line="480" w:lineRule="auto"/>
              <w:rPr>
                <w:rFonts w:ascii="Arial" w:hAnsi="Arial" w:cs="Arial"/>
                <w:sz w:val="24"/>
                <w:szCs w:val="24"/>
              </w:rPr>
            </w:pPr>
            <w:r>
              <w:rPr>
                <w:rFonts w:ascii="Arial" w:hAnsi="Arial" w:cs="Arial"/>
                <w:sz w:val="24"/>
                <w:szCs w:val="24"/>
              </w:rPr>
              <w:t>Intermediate</w:t>
            </w:r>
          </w:p>
        </w:tc>
      </w:tr>
      <w:tr w:rsidR="00A53596" w:rsidTr="00487EAE">
        <w:tc>
          <w:tcPr>
            <w:tcW w:w="4508" w:type="dxa"/>
          </w:tcPr>
          <w:p w:rsidR="00A53596" w:rsidRDefault="00A53596" w:rsidP="00A57DDB">
            <w:pPr>
              <w:spacing w:line="480" w:lineRule="auto"/>
              <w:rPr>
                <w:rFonts w:ascii="Arial" w:hAnsi="Arial" w:cs="Arial"/>
                <w:sz w:val="24"/>
                <w:szCs w:val="24"/>
              </w:rPr>
            </w:pPr>
            <w:r>
              <w:rPr>
                <w:rFonts w:ascii="Arial" w:hAnsi="Arial" w:cs="Arial"/>
                <w:sz w:val="24"/>
                <w:szCs w:val="24"/>
              </w:rPr>
              <w:t>Flexibility</w:t>
            </w:r>
          </w:p>
        </w:tc>
        <w:tc>
          <w:tcPr>
            <w:tcW w:w="4508" w:type="dxa"/>
          </w:tcPr>
          <w:p w:rsidR="00A53596" w:rsidRDefault="00A53596" w:rsidP="00A57DDB">
            <w:pPr>
              <w:spacing w:line="480" w:lineRule="auto"/>
              <w:rPr>
                <w:rFonts w:ascii="Arial" w:hAnsi="Arial" w:cs="Arial"/>
                <w:sz w:val="24"/>
                <w:szCs w:val="24"/>
              </w:rPr>
            </w:pPr>
            <w:r>
              <w:rPr>
                <w:rFonts w:ascii="Arial" w:hAnsi="Arial" w:cs="Arial"/>
                <w:sz w:val="24"/>
                <w:szCs w:val="24"/>
              </w:rPr>
              <w:t>Externalisation</w:t>
            </w:r>
          </w:p>
        </w:tc>
      </w:tr>
    </w:tbl>
    <w:p w:rsidR="00A53596" w:rsidRDefault="00A53596" w:rsidP="00A57DDB">
      <w:pPr>
        <w:spacing w:after="0" w:line="480" w:lineRule="auto"/>
        <w:rPr>
          <w:rFonts w:ascii="Arial" w:hAnsi="Arial" w:cs="Arial"/>
          <w:sz w:val="24"/>
          <w:szCs w:val="24"/>
        </w:rPr>
      </w:pPr>
    </w:p>
    <w:p w:rsidR="00E90941" w:rsidRDefault="00E90941" w:rsidP="00A57DDB">
      <w:pPr>
        <w:spacing w:after="0" w:line="480" w:lineRule="auto"/>
        <w:rPr>
          <w:rFonts w:ascii="Arial" w:hAnsi="Arial" w:cs="Arial"/>
          <w:sz w:val="24"/>
          <w:szCs w:val="24"/>
        </w:rPr>
      </w:pPr>
    </w:p>
    <w:p w:rsidR="00383C12" w:rsidRDefault="00383C12" w:rsidP="00A57DDB">
      <w:pPr>
        <w:spacing w:after="0" w:line="480" w:lineRule="auto"/>
        <w:rPr>
          <w:rFonts w:ascii="Arial" w:hAnsi="Arial" w:cs="Arial"/>
          <w:sz w:val="24"/>
          <w:szCs w:val="24"/>
        </w:rPr>
      </w:pPr>
      <w:r>
        <w:rPr>
          <w:rFonts w:ascii="Arial" w:hAnsi="Arial" w:cs="Arial"/>
          <w:sz w:val="24"/>
          <w:szCs w:val="24"/>
        </w:rPr>
        <w:t>The analysis has revealed that investment modes are not suitable for TRL, largely due to the lack of capital and resources available to the firm. However, the results suggest that it is worth exploring both intermediate and export modes.</w:t>
      </w:r>
    </w:p>
    <w:p w:rsidR="001F2EB2" w:rsidRDefault="001F2EB2" w:rsidP="00A57DDB">
      <w:pPr>
        <w:spacing w:after="0" w:line="480" w:lineRule="auto"/>
        <w:rPr>
          <w:rFonts w:ascii="Arial" w:hAnsi="Arial" w:cs="Arial"/>
          <w:sz w:val="24"/>
          <w:szCs w:val="24"/>
        </w:rPr>
      </w:pPr>
    </w:p>
    <w:p w:rsidR="00E90941" w:rsidRPr="00A146E3" w:rsidRDefault="00E90941" w:rsidP="00A57DDB">
      <w:pPr>
        <w:spacing w:after="0" w:line="480" w:lineRule="auto"/>
        <w:rPr>
          <w:rFonts w:ascii="Arial" w:hAnsi="Arial" w:cs="Arial"/>
          <w:sz w:val="24"/>
          <w:szCs w:val="24"/>
        </w:rPr>
      </w:pPr>
      <w:r w:rsidRPr="00A146E3">
        <w:rPr>
          <w:rFonts w:ascii="Arial" w:hAnsi="Arial" w:cs="Arial"/>
          <w:sz w:val="24"/>
          <w:szCs w:val="24"/>
        </w:rPr>
        <w:lastRenderedPageBreak/>
        <w:t>Intermediate modes</w:t>
      </w:r>
      <w:r w:rsidR="00383C12" w:rsidRPr="00A146E3">
        <w:rPr>
          <w:rFonts w:ascii="Arial" w:hAnsi="Arial" w:cs="Arial"/>
          <w:sz w:val="24"/>
          <w:szCs w:val="24"/>
        </w:rPr>
        <w:t xml:space="preserve"> of market entry include contractual agreements such as strategic alliances, licencing, franchising and local manufacture.</w:t>
      </w:r>
      <w:r w:rsidR="00F57F6F" w:rsidRPr="00A146E3">
        <w:rPr>
          <w:rFonts w:ascii="Arial" w:hAnsi="Arial" w:cs="Arial"/>
          <w:sz w:val="24"/>
          <w:szCs w:val="24"/>
        </w:rPr>
        <w:t xml:space="preserve"> In this case, a strategic alliance will not be suitable for the same reason that TRL is unable to pursue investment modes. The company has insufficient equity and resources to put into such an arrangement and the agreement would also make it difficult for the company to adapt its strategy at a later date. Flexibility is extremely important for TRL, particularly as it enters an international market for the first time.</w:t>
      </w:r>
    </w:p>
    <w:p w:rsidR="00F57F6F" w:rsidRPr="00A146E3" w:rsidRDefault="00F57F6F" w:rsidP="00A57DDB">
      <w:pPr>
        <w:spacing w:after="0" w:line="480" w:lineRule="auto"/>
        <w:rPr>
          <w:rFonts w:ascii="Arial" w:hAnsi="Arial" w:cs="Arial"/>
          <w:sz w:val="24"/>
          <w:szCs w:val="24"/>
        </w:rPr>
      </w:pPr>
    </w:p>
    <w:p w:rsidR="00E90941" w:rsidRPr="00A146E3" w:rsidRDefault="00F57F6F" w:rsidP="00A57DDB">
      <w:pPr>
        <w:spacing w:after="0" w:line="480" w:lineRule="auto"/>
        <w:rPr>
          <w:rFonts w:ascii="Arial" w:hAnsi="Arial" w:cs="Arial"/>
          <w:sz w:val="24"/>
          <w:szCs w:val="24"/>
        </w:rPr>
      </w:pPr>
      <w:r w:rsidRPr="00A146E3">
        <w:rPr>
          <w:rFonts w:ascii="Arial" w:hAnsi="Arial" w:cs="Arial"/>
          <w:sz w:val="24"/>
          <w:szCs w:val="24"/>
        </w:rPr>
        <w:t xml:space="preserve">TRL’s competitive advantage is </w:t>
      </w:r>
      <w:proofErr w:type="spellStart"/>
      <w:proofErr w:type="gramStart"/>
      <w:r w:rsidRPr="00A146E3">
        <w:rPr>
          <w:rFonts w:ascii="Arial" w:hAnsi="Arial" w:cs="Arial"/>
          <w:sz w:val="24"/>
          <w:szCs w:val="24"/>
        </w:rPr>
        <w:t>it’s</w:t>
      </w:r>
      <w:proofErr w:type="spellEnd"/>
      <w:proofErr w:type="gramEnd"/>
      <w:r w:rsidRPr="00A146E3">
        <w:rPr>
          <w:rFonts w:ascii="Arial" w:hAnsi="Arial" w:cs="Arial"/>
          <w:sz w:val="24"/>
          <w:szCs w:val="24"/>
        </w:rPr>
        <w:t xml:space="preserve"> innovative production method and the high quality, handmade properties of the products. Licencing or franchising would therefore rely on partners (licensees or franchisees) to produce its product to the same high standards in order to maintain the brand’s reputation. However, this would be extremely difficult to enforce and would create a significant risk for the brand</w:t>
      </w:r>
      <w:r w:rsidR="00A146E3" w:rsidRPr="00A146E3">
        <w:rPr>
          <w:rFonts w:ascii="Arial" w:hAnsi="Arial" w:cs="Arial"/>
          <w:sz w:val="24"/>
          <w:szCs w:val="24"/>
        </w:rPr>
        <w:t>. Similarly, local manufacture or local assembly would also present challenges in finding people with the right skills and the necessary attention to detail</w:t>
      </w:r>
      <w:r w:rsidRPr="00A146E3">
        <w:rPr>
          <w:rFonts w:ascii="Arial" w:hAnsi="Arial" w:cs="Arial"/>
          <w:sz w:val="24"/>
          <w:szCs w:val="24"/>
        </w:rPr>
        <w:t xml:space="preserve"> (Stonehouse et al., 2004).</w:t>
      </w:r>
    </w:p>
    <w:p w:rsidR="00F57F6F" w:rsidRPr="005378E8" w:rsidRDefault="00F57F6F" w:rsidP="00A57DDB">
      <w:pPr>
        <w:spacing w:after="0" w:line="480" w:lineRule="auto"/>
        <w:rPr>
          <w:rFonts w:ascii="Arial" w:hAnsi="Arial" w:cs="Arial"/>
          <w:sz w:val="24"/>
          <w:szCs w:val="24"/>
        </w:rPr>
      </w:pPr>
    </w:p>
    <w:p w:rsidR="005169D9" w:rsidRPr="00BA3584" w:rsidRDefault="005378E8" w:rsidP="00A57DDB">
      <w:pPr>
        <w:spacing w:after="0" w:line="480" w:lineRule="auto"/>
        <w:rPr>
          <w:rFonts w:ascii="Arial" w:hAnsi="Arial" w:cs="Arial"/>
          <w:sz w:val="24"/>
          <w:szCs w:val="24"/>
        </w:rPr>
      </w:pPr>
      <w:r w:rsidRPr="005378E8">
        <w:rPr>
          <w:rFonts w:ascii="Arial" w:hAnsi="Arial" w:cs="Arial"/>
          <w:sz w:val="24"/>
          <w:szCs w:val="24"/>
        </w:rPr>
        <w:t xml:space="preserve">As discussed above, intermediate modes fail provide to level of flexibility and control which is required by TRL. </w:t>
      </w:r>
      <w:r w:rsidRPr="00BA3584">
        <w:rPr>
          <w:rFonts w:ascii="Arial" w:hAnsi="Arial" w:cs="Arial"/>
          <w:sz w:val="24"/>
          <w:szCs w:val="24"/>
        </w:rPr>
        <w:t>However, there are a number of export modes which may be more suitable, which are discussed below.</w:t>
      </w:r>
    </w:p>
    <w:p w:rsidR="004D5E18" w:rsidRPr="00BA3584" w:rsidRDefault="004D5E18" w:rsidP="00A57DDB">
      <w:pPr>
        <w:spacing w:after="0" w:line="480" w:lineRule="auto"/>
        <w:rPr>
          <w:rFonts w:ascii="Arial" w:hAnsi="Arial" w:cs="Arial"/>
          <w:sz w:val="24"/>
          <w:szCs w:val="24"/>
        </w:rPr>
      </w:pPr>
    </w:p>
    <w:p w:rsidR="002F7D67" w:rsidRPr="00BA3584" w:rsidRDefault="005378E8" w:rsidP="00A57DDB">
      <w:pPr>
        <w:spacing w:after="0" w:line="480" w:lineRule="auto"/>
        <w:rPr>
          <w:rFonts w:ascii="Arial" w:hAnsi="Arial" w:cs="Arial"/>
          <w:sz w:val="24"/>
          <w:szCs w:val="24"/>
        </w:rPr>
      </w:pPr>
      <w:r w:rsidRPr="00BA3584">
        <w:rPr>
          <w:rFonts w:ascii="Arial" w:hAnsi="Arial" w:cs="Arial"/>
          <w:sz w:val="24"/>
          <w:szCs w:val="24"/>
        </w:rPr>
        <w:t xml:space="preserve">There are two types of export modes – direct and indirect. Indirect exporting involves trading with partners who are based within the home country and arrange for the product to be distributed to consumers in the host country. Using indirect export modes means that the company does not have any contact with the host country. </w:t>
      </w:r>
      <w:r w:rsidRPr="00BA3584">
        <w:rPr>
          <w:rFonts w:ascii="Arial" w:hAnsi="Arial" w:cs="Arial"/>
          <w:sz w:val="24"/>
          <w:szCs w:val="24"/>
        </w:rPr>
        <w:lastRenderedPageBreak/>
        <w:t>Whilst this keeps costs low and reduces the risk, it means that the company gains limited experience of the environment and is unable to forge its own contacts. They will therefore be limited in their ability to grow the market or learn from the experience.</w:t>
      </w:r>
      <w:r w:rsidR="002F7D67" w:rsidRPr="00BA3584">
        <w:rPr>
          <w:rFonts w:ascii="Arial" w:hAnsi="Arial" w:cs="Arial"/>
          <w:sz w:val="24"/>
          <w:szCs w:val="24"/>
        </w:rPr>
        <w:t xml:space="preserve"> Indirect export would include using export buying agents, using export management companies and ‘piggybacking’.</w:t>
      </w:r>
    </w:p>
    <w:p w:rsidR="002F7D67" w:rsidRPr="00BA3584" w:rsidRDefault="002F7D67" w:rsidP="00A57DDB">
      <w:pPr>
        <w:spacing w:after="0" w:line="480" w:lineRule="auto"/>
        <w:rPr>
          <w:rFonts w:ascii="Arial" w:hAnsi="Arial" w:cs="Arial"/>
          <w:sz w:val="24"/>
          <w:szCs w:val="24"/>
        </w:rPr>
      </w:pPr>
    </w:p>
    <w:p w:rsidR="002C7996" w:rsidRPr="00487EAE" w:rsidRDefault="002F7D67" w:rsidP="00A57DDB">
      <w:pPr>
        <w:spacing w:after="0" w:line="480" w:lineRule="auto"/>
        <w:rPr>
          <w:rFonts w:ascii="Arial" w:hAnsi="Arial" w:cs="Arial"/>
          <w:sz w:val="24"/>
          <w:szCs w:val="24"/>
        </w:rPr>
      </w:pPr>
      <w:r w:rsidRPr="00BA3584">
        <w:rPr>
          <w:rFonts w:ascii="Arial" w:hAnsi="Arial" w:cs="Arial"/>
          <w:sz w:val="24"/>
          <w:szCs w:val="24"/>
        </w:rPr>
        <w:t>‘Piggybacking’ involves working with a retailer from the home country who has already established itself within the host country. As a ‘rider’, TRL could utilise a retailer’s physical store and infrastructure whilst filling a gap in the ‘carrier’s’ product range (</w:t>
      </w:r>
      <w:proofErr w:type="spellStart"/>
      <w:r w:rsidRPr="00BA3584">
        <w:rPr>
          <w:rFonts w:ascii="Arial" w:hAnsi="Arial" w:cs="Arial"/>
          <w:sz w:val="24"/>
          <w:szCs w:val="24"/>
        </w:rPr>
        <w:t>Hollensen</w:t>
      </w:r>
      <w:proofErr w:type="spellEnd"/>
      <w:r w:rsidRPr="00BA3584">
        <w:rPr>
          <w:rFonts w:ascii="Arial" w:hAnsi="Arial" w:cs="Arial"/>
          <w:sz w:val="24"/>
          <w:szCs w:val="24"/>
        </w:rPr>
        <w:t xml:space="preserve">, 2014). TRL already has a very successful relationship with John Lewis in the UK and has a room set installed in the Oxford Street store in London (Tom </w:t>
      </w:r>
      <w:proofErr w:type="spellStart"/>
      <w:r w:rsidRPr="00BA3584">
        <w:rPr>
          <w:rFonts w:ascii="Arial" w:hAnsi="Arial" w:cs="Arial"/>
          <w:sz w:val="24"/>
          <w:szCs w:val="24"/>
        </w:rPr>
        <w:t>Raffield</w:t>
      </w:r>
      <w:proofErr w:type="spellEnd"/>
      <w:r w:rsidRPr="00BA3584">
        <w:rPr>
          <w:rFonts w:ascii="Arial" w:hAnsi="Arial" w:cs="Arial"/>
          <w:sz w:val="24"/>
          <w:szCs w:val="24"/>
        </w:rPr>
        <w:t xml:space="preserve"> Ltd, N.D.). It is therefore unfortunate that John Lewis does not have a presence in Germany and that it does not have any intention to expand internationally (Ruddick, 2014). </w:t>
      </w:r>
      <w:r w:rsidR="002C7996" w:rsidRPr="00BA3584">
        <w:rPr>
          <w:rFonts w:ascii="Arial" w:hAnsi="Arial" w:cs="Arial"/>
          <w:sz w:val="24"/>
          <w:szCs w:val="24"/>
        </w:rPr>
        <w:t xml:space="preserve">There are very few British retailers operating in Germany - Marks and Spencer withdrew from the country in 2001 </w:t>
      </w:r>
      <w:r w:rsidR="002C7996">
        <w:rPr>
          <w:rFonts w:ascii="Arial" w:hAnsi="Arial" w:cs="Arial"/>
          <w:color w:val="000000" w:themeColor="text1"/>
          <w:sz w:val="24"/>
          <w:szCs w:val="24"/>
        </w:rPr>
        <w:t xml:space="preserve">(Osborn, 2001) and it seems that unsuccessful internationalisation attempts made by other British retailers, such as Tesco and Sainsbury’s, has deterred other British firms from attempting </w:t>
      </w:r>
      <w:r w:rsidR="002C7996" w:rsidRPr="00487EAE">
        <w:rPr>
          <w:rFonts w:ascii="Arial" w:hAnsi="Arial" w:cs="Arial"/>
          <w:sz w:val="24"/>
          <w:szCs w:val="24"/>
        </w:rPr>
        <w:t>international expansion (Ruddick, 2015). Therefore, piggybacking will not be an option for TRL.</w:t>
      </w:r>
    </w:p>
    <w:p w:rsidR="00073BC8" w:rsidRPr="00487EAE" w:rsidRDefault="00073BC8" w:rsidP="00A57DDB">
      <w:pPr>
        <w:spacing w:after="0" w:line="480" w:lineRule="auto"/>
        <w:rPr>
          <w:rFonts w:ascii="Arial" w:hAnsi="Arial" w:cs="Arial"/>
          <w:sz w:val="24"/>
          <w:szCs w:val="24"/>
        </w:rPr>
      </w:pPr>
    </w:p>
    <w:p w:rsidR="00487EAE" w:rsidRDefault="00073BC8" w:rsidP="00A57DDB">
      <w:pPr>
        <w:spacing w:after="0" w:line="480" w:lineRule="auto"/>
        <w:rPr>
          <w:rFonts w:ascii="Arial" w:hAnsi="Arial" w:cs="Arial"/>
          <w:sz w:val="24"/>
          <w:szCs w:val="24"/>
        </w:rPr>
      </w:pPr>
      <w:r w:rsidRPr="00487EAE">
        <w:rPr>
          <w:rFonts w:ascii="Arial" w:hAnsi="Arial" w:cs="Arial"/>
          <w:sz w:val="24"/>
          <w:szCs w:val="24"/>
        </w:rPr>
        <w:t xml:space="preserve">Direct exporting involves dealing with local partners who are based in the host country. </w:t>
      </w:r>
      <w:r>
        <w:rPr>
          <w:rFonts w:ascii="Arial" w:hAnsi="Arial" w:cs="Arial"/>
          <w:sz w:val="24"/>
          <w:szCs w:val="24"/>
        </w:rPr>
        <w:t>L</w:t>
      </w:r>
      <w:r w:rsidRPr="00E148D0">
        <w:rPr>
          <w:rFonts w:ascii="Arial" w:hAnsi="Arial" w:cs="Arial"/>
          <w:sz w:val="24"/>
          <w:szCs w:val="24"/>
        </w:rPr>
        <w:t>ocal partners are familiar with the market and customer group and have a solid understanding of the cultural nuances</w:t>
      </w:r>
      <w:r>
        <w:rPr>
          <w:rFonts w:ascii="Arial" w:hAnsi="Arial" w:cs="Arial"/>
          <w:sz w:val="24"/>
          <w:szCs w:val="24"/>
        </w:rPr>
        <w:t xml:space="preserve"> within the host country</w:t>
      </w:r>
      <w:r w:rsidRPr="00E148D0">
        <w:rPr>
          <w:rFonts w:ascii="Arial" w:hAnsi="Arial" w:cs="Arial"/>
          <w:sz w:val="24"/>
          <w:szCs w:val="24"/>
        </w:rPr>
        <w:t>. In addition, local partners are usually able to utilise a network of existing business contacts in order to m</w:t>
      </w:r>
      <w:r>
        <w:rPr>
          <w:rFonts w:ascii="Arial" w:hAnsi="Arial" w:cs="Arial"/>
          <w:sz w:val="24"/>
          <w:szCs w:val="24"/>
        </w:rPr>
        <w:t>ake rapid entry into the mar</w:t>
      </w:r>
      <w:r w:rsidR="00487EAE">
        <w:rPr>
          <w:rFonts w:ascii="Arial" w:hAnsi="Arial" w:cs="Arial"/>
          <w:sz w:val="24"/>
          <w:szCs w:val="24"/>
        </w:rPr>
        <w:t>ket (</w:t>
      </w:r>
      <w:proofErr w:type="spellStart"/>
      <w:r w:rsidR="00487EAE">
        <w:rPr>
          <w:rFonts w:ascii="Arial" w:hAnsi="Arial" w:cs="Arial"/>
          <w:sz w:val="24"/>
          <w:szCs w:val="24"/>
        </w:rPr>
        <w:t>Wach</w:t>
      </w:r>
      <w:proofErr w:type="spellEnd"/>
      <w:r>
        <w:rPr>
          <w:rFonts w:ascii="Arial" w:hAnsi="Arial" w:cs="Arial"/>
          <w:sz w:val="24"/>
          <w:szCs w:val="24"/>
        </w:rPr>
        <w:t xml:space="preserve">, 2014). </w:t>
      </w:r>
    </w:p>
    <w:p w:rsidR="00487EAE" w:rsidRDefault="00487EAE" w:rsidP="00A57DDB">
      <w:pPr>
        <w:spacing w:after="0" w:line="480" w:lineRule="auto"/>
        <w:rPr>
          <w:rFonts w:ascii="Arial" w:hAnsi="Arial" w:cs="Arial"/>
          <w:sz w:val="24"/>
          <w:szCs w:val="24"/>
        </w:rPr>
      </w:pPr>
    </w:p>
    <w:p w:rsidR="00487EAE" w:rsidRDefault="00487EAE" w:rsidP="00A57DDB">
      <w:pPr>
        <w:spacing w:after="0" w:line="480" w:lineRule="auto"/>
        <w:rPr>
          <w:rFonts w:ascii="Arial" w:hAnsi="Arial" w:cs="Arial"/>
          <w:sz w:val="24"/>
          <w:szCs w:val="24"/>
        </w:rPr>
      </w:pPr>
      <w:r w:rsidRPr="00E148D0">
        <w:rPr>
          <w:rFonts w:ascii="Arial" w:hAnsi="Arial" w:cs="Arial"/>
          <w:sz w:val="24"/>
          <w:szCs w:val="24"/>
        </w:rPr>
        <w:t xml:space="preserve">Using an agent or a distributor is a relatively easy way to access new markets although the downside of this is that the </w:t>
      </w:r>
      <w:r>
        <w:rPr>
          <w:rFonts w:ascii="Arial" w:hAnsi="Arial" w:cs="Arial"/>
          <w:sz w:val="24"/>
          <w:szCs w:val="24"/>
        </w:rPr>
        <w:t>company</w:t>
      </w:r>
      <w:r w:rsidRPr="00E148D0">
        <w:rPr>
          <w:rFonts w:ascii="Arial" w:hAnsi="Arial" w:cs="Arial"/>
          <w:sz w:val="24"/>
          <w:szCs w:val="24"/>
        </w:rPr>
        <w:t xml:space="preserve"> does not get direct exposure to the market themselves so will miss out on the opportunity to develop new contacts</w:t>
      </w:r>
      <w:r>
        <w:rPr>
          <w:rFonts w:ascii="Arial" w:hAnsi="Arial" w:cs="Arial"/>
          <w:sz w:val="24"/>
          <w:szCs w:val="24"/>
        </w:rPr>
        <w:t>.</w:t>
      </w:r>
      <w:r w:rsidRPr="00E148D0">
        <w:rPr>
          <w:rFonts w:ascii="Arial" w:hAnsi="Arial" w:cs="Arial"/>
          <w:sz w:val="24"/>
          <w:szCs w:val="24"/>
        </w:rPr>
        <w:t xml:space="preserve"> </w:t>
      </w:r>
      <w:r>
        <w:rPr>
          <w:rFonts w:ascii="Arial" w:hAnsi="Arial" w:cs="Arial"/>
          <w:sz w:val="24"/>
          <w:szCs w:val="24"/>
        </w:rPr>
        <w:t>T</w:t>
      </w:r>
      <w:r w:rsidRPr="00E148D0">
        <w:rPr>
          <w:rFonts w:ascii="Arial" w:hAnsi="Arial" w:cs="Arial"/>
          <w:sz w:val="24"/>
          <w:szCs w:val="24"/>
        </w:rPr>
        <w:t xml:space="preserve">he </w:t>
      </w:r>
      <w:r>
        <w:rPr>
          <w:rFonts w:ascii="Arial" w:hAnsi="Arial" w:cs="Arial"/>
          <w:sz w:val="24"/>
          <w:szCs w:val="24"/>
        </w:rPr>
        <w:t>partner’s commission or sales price</w:t>
      </w:r>
      <w:r w:rsidRPr="00E148D0">
        <w:rPr>
          <w:rFonts w:ascii="Arial" w:hAnsi="Arial" w:cs="Arial"/>
          <w:sz w:val="24"/>
          <w:szCs w:val="24"/>
        </w:rPr>
        <w:t xml:space="preserve"> will </w:t>
      </w:r>
      <w:r>
        <w:rPr>
          <w:rFonts w:ascii="Arial" w:hAnsi="Arial" w:cs="Arial"/>
          <w:sz w:val="24"/>
          <w:szCs w:val="24"/>
        </w:rPr>
        <w:t xml:space="preserve">also </w:t>
      </w:r>
      <w:r w:rsidRPr="00E148D0">
        <w:rPr>
          <w:rFonts w:ascii="Arial" w:hAnsi="Arial" w:cs="Arial"/>
          <w:sz w:val="24"/>
          <w:szCs w:val="24"/>
        </w:rPr>
        <w:t>h</w:t>
      </w:r>
      <w:r>
        <w:rPr>
          <w:rFonts w:ascii="Arial" w:hAnsi="Arial" w:cs="Arial"/>
          <w:sz w:val="24"/>
          <w:szCs w:val="24"/>
        </w:rPr>
        <w:t xml:space="preserve">ave an impact on profit margin </w:t>
      </w:r>
      <w:r w:rsidRPr="00E148D0">
        <w:rPr>
          <w:rFonts w:ascii="Arial" w:hAnsi="Arial" w:cs="Arial"/>
          <w:sz w:val="24"/>
          <w:szCs w:val="24"/>
        </w:rPr>
        <w:t>(</w:t>
      </w:r>
      <w:proofErr w:type="spellStart"/>
      <w:r w:rsidRPr="00E148D0">
        <w:rPr>
          <w:rFonts w:ascii="Arial" w:hAnsi="Arial" w:cs="Arial"/>
          <w:sz w:val="24"/>
          <w:szCs w:val="24"/>
        </w:rPr>
        <w:t>Hollensen</w:t>
      </w:r>
      <w:proofErr w:type="spellEnd"/>
      <w:r w:rsidRPr="00E148D0">
        <w:rPr>
          <w:rFonts w:ascii="Arial" w:hAnsi="Arial" w:cs="Arial"/>
          <w:sz w:val="24"/>
          <w:szCs w:val="24"/>
        </w:rPr>
        <w:t>, 2014).</w:t>
      </w:r>
    </w:p>
    <w:p w:rsidR="00487EAE" w:rsidRDefault="00487EAE" w:rsidP="00A57DDB">
      <w:pPr>
        <w:spacing w:after="0" w:line="480" w:lineRule="auto"/>
        <w:rPr>
          <w:rFonts w:ascii="Arial" w:hAnsi="Arial" w:cs="Arial"/>
          <w:sz w:val="24"/>
          <w:szCs w:val="24"/>
        </w:rPr>
      </w:pPr>
    </w:p>
    <w:p w:rsidR="00487EAE" w:rsidRDefault="00487EAE" w:rsidP="00A57DDB">
      <w:pPr>
        <w:spacing w:after="0" w:line="480" w:lineRule="auto"/>
        <w:rPr>
          <w:rFonts w:ascii="Arial" w:hAnsi="Arial" w:cs="Arial"/>
          <w:sz w:val="24"/>
          <w:szCs w:val="24"/>
        </w:rPr>
      </w:pPr>
      <w:r>
        <w:rPr>
          <w:rFonts w:ascii="Arial" w:hAnsi="Arial" w:cs="Arial"/>
          <w:sz w:val="24"/>
          <w:szCs w:val="24"/>
        </w:rPr>
        <w:t>S</w:t>
      </w:r>
      <w:r w:rsidRPr="00E148D0">
        <w:rPr>
          <w:rFonts w:ascii="Arial" w:hAnsi="Arial" w:cs="Arial"/>
          <w:sz w:val="24"/>
          <w:szCs w:val="24"/>
        </w:rPr>
        <w:t xml:space="preserve">ome </w:t>
      </w:r>
      <w:r>
        <w:rPr>
          <w:rFonts w:ascii="Arial" w:hAnsi="Arial" w:cs="Arial"/>
          <w:sz w:val="24"/>
          <w:szCs w:val="24"/>
        </w:rPr>
        <w:t>companies</w:t>
      </w:r>
      <w:r w:rsidRPr="00E148D0">
        <w:rPr>
          <w:rFonts w:ascii="Arial" w:hAnsi="Arial" w:cs="Arial"/>
          <w:sz w:val="24"/>
          <w:szCs w:val="24"/>
        </w:rPr>
        <w:t xml:space="preserve"> </w:t>
      </w:r>
      <w:r>
        <w:rPr>
          <w:rFonts w:ascii="Arial" w:hAnsi="Arial" w:cs="Arial"/>
          <w:sz w:val="24"/>
          <w:szCs w:val="24"/>
        </w:rPr>
        <w:t>dislike</w:t>
      </w:r>
      <w:r w:rsidRPr="00E148D0">
        <w:rPr>
          <w:rFonts w:ascii="Arial" w:hAnsi="Arial" w:cs="Arial"/>
          <w:sz w:val="24"/>
          <w:szCs w:val="24"/>
        </w:rPr>
        <w:t xml:space="preserve"> the fact that they lose a large proportion of their control when the products are sold to the distributor. The way that the product is market</w:t>
      </w:r>
      <w:r>
        <w:rPr>
          <w:rFonts w:ascii="Arial" w:hAnsi="Arial" w:cs="Arial"/>
          <w:sz w:val="24"/>
          <w:szCs w:val="24"/>
        </w:rPr>
        <w:t>ed</w:t>
      </w:r>
      <w:r w:rsidRPr="00E148D0">
        <w:rPr>
          <w:rFonts w:ascii="Arial" w:hAnsi="Arial" w:cs="Arial"/>
          <w:sz w:val="24"/>
          <w:szCs w:val="24"/>
        </w:rPr>
        <w:t xml:space="preserve"> will be largely up to the distributor and the manufacturer may feel that these marketing efforts are either insufficient or off-brand (</w:t>
      </w:r>
      <w:proofErr w:type="spellStart"/>
      <w:r w:rsidRPr="00E148D0">
        <w:rPr>
          <w:rFonts w:ascii="Arial" w:hAnsi="Arial" w:cs="Arial"/>
          <w:sz w:val="24"/>
          <w:szCs w:val="24"/>
        </w:rPr>
        <w:t>Tabbitt</w:t>
      </w:r>
      <w:proofErr w:type="spellEnd"/>
      <w:r w:rsidRPr="00E148D0">
        <w:rPr>
          <w:rFonts w:ascii="Arial" w:hAnsi="Arial" w:cs="Arial"/>
          <w:sz w:val="24"/>
          <w:szCs w:val="24"/>
        </w:rPr>
        <w:t>, 2016).</w:t>
      </w:r>
    </w:p>
    <w:p w:rsidR="00487EAE" w:rsidRDefault="00487EAE" w:rsidP="00A57DDB">
      <w:pPr>
        <w:spacing w:after="0" w:line="480" w:lineRule="auto"/>
        <w:rPr>
          <w:rFonts w:ascii="Arial" w:hAnsi="Arial" w:cs="Arial"/>
          <w:sz w:val="24"/>
          <w:szCs w:val="24"/>
        </w:rPr>
      </w:pPr>
    </w:p>
    <w:p w:rsidR="007870B0" w:rsidRPr="006F6EAE" w:rsidRDefault="00487EAE" w:rsidP="00A57DDB">
      <w:pPr>
        <w:spacing w:after="0" w:line="480" w:lineRule="auto"/>
        <w:rPr>
          <w:rFonts w:ascii="Arial" w:hAnsi="Arial" w:cs="Arial"/>
          <w:sz w:val="24"/>
          <w:szCs w:val="24"/>
        </w:rPr>
      </w:pPr>
      <w:r>
        <w:rPr>
          <w:rFonts w:ascii="Arial" w:hAnsi="Arial" w:cs="Arial"/>
          <w:sz w:val="24"/>
          <w:szCs w:val="24"/>
        </w:rPr>
        <w:t>In some instances,</w:t>
      </w:r>
      <w:r w:rsidRPr="00E148D0">
        <w:rPr>
          <w:rFonts w:ascii="Arial" w:hAnsi="Arial" w:cs="Arial"/>
          <w:sz w:val="24"/>
          <w:szCs w:val="24"/>
        </w:rPr>
        <w:t xml:space="preserve"> </w:t>
      </w:r>
      <w:r>
        <w:rPr>
          <w:rFonts w:ascii="Arial" w:hAnsi="Arial" w:cs="Arial"/>
          <w:sz w:val="24"/>
          <w:szCs w:val="24"/>
        </w:rPr>
        <w:t xml:space="preserve">local </w:t>
      </w:r>
      <w:r w:rsidRPr="00E148D0">
        <w:rPr>
          <w:rFonts w:ascii="Arial" w:hAnsi="Arial" w:cs="Arial"/>
          <w:sz w:val="24"/>
          <w:szCs w:val="24"/>
        </w:rPr>
        <w:t xml:space="preserve">partners are </w:t>
      </w:r>
      <w:r>
        <w:rPr>
          <w:rFonts w:ascii="Arial" w:hAnsi="Arial" w:cs="Arial"/>
          <w:sz w:val="24"/>
          <w:szCs w:val="24"/>
        </w:rPr>
        <w:t xml:space="preserve">considered </w:t>
      </w:r>
      <w:r w:rsidRPr="00E148D0">
        <w:rPr>
          <w:rFonts w:ascii="Arial" w:hAnsi="Arial" w:cs="Arial"/>
          <w:sz w:val="24"/>
          <w:szCs w:val="24"/>
        </w:rPr>
        <w:t xml:space="preserve">useful for market entry in the short-term but </w:t>
      </w:r>
      <w:r>
        <w:rPr>
          <w:rFonts w:ascii="Arial" w:hAnsi="Arial" w:cs="Arial"/>
          <w:sz w:val="24"/>
          <w:szCs w:val="24"/>
        </w:rPr>
        <w:t xml:space="preserve">not the long-term and companies will </w:t>
      </w:r>
      <w:r w:rsidR="00B42BAF">
        <w:rPr>
          <w:rFonts w:ascii="Arial" w:hAnsi="Arial" w:cs="Arial"/>
          <w:sz w:val="24"/>
          <w:szCs w:val="24"/>
        </w:rPr>
        <w:t>move on to</w:t>
      </w:r>
      <w:r w:rsidRPr="00E148D0">
        <w:rPr>
          <w:rFonts w:ascii="Arial" w:hAnsi="Arial" w:cs="Arial"/>
          <w:sz w:val="24"/>
          <w:szCs w:val="24"/>
        </w:rPr>
        <w:t xml:space="preserve"> set up a more permanent, physical presence in </w:t>
      </w:r>
      <w:r w:rsidRPr="00B42BAF">
        <w:rPr>
          <w:rFonts w:ascii="Arial" w:hAnsi="Arial" w:cs="Arial"/>
          <w:sz w:val="24"/>
          <w:szCs w:val="24"/>
        </w:rPr>
        <w:t>the country once the demand for the product has been proven and a customer base has been built. The disadvantage of this approach is that this short-term view can damage the relationship with the partner so that they lose some of their commitment to the partnership and perhaps don’t put in the same amount of effort that they would if the contract had a more long-term foc</w:t>
      </w:r>
      <w:r w:rsidR="00B42BAF" w:rsidRPr="00B42BAF">
        <w:rPr>
          <w:rFonts w:ascii="Arial" w:hAnsi="Arial" w:cs="Arial"/>
          <w:sz w:val="24"/>
          <w:szCs w:val="24"/>
        </w:rPr>
        <w:t>us. Companies need to address this by involving their partners in their long-term strategy, giving</w:t>
      </w:r>
      <w:r w:rsidR="0063003E" w:rsidRPr="00B42BAF">
        <w:rPr>
          <w:rFonts w:ascii="Arial" w:hAnsi="Arial" w:cs="Arial"/>
          <w:sz w:val="24"/>
          <w:szCs w:val="24"/>
        </w:rPr>
        <w:t xml:space="preserve"> them a vested interest in the long-term success of the company and </w:t>
      </w:r>
      <w:r w:rsidR="00B42BAF" w:rsidRPr="00B42BAF">
        <w:rPr>
          <w:rFonts w:ascii="Arial" w:hAnsi="Arial" w:cs="Arial"/>
          <w:sz w:val="24"/>
          <w:szCs w:val="24"/>
        </w:rPr>
        <w:t xml:space="preserve">creating a sense of trust </w:t>
      </w:r>
      <w:r w:rsidR="00B42BAF" w:rsidRPr="006F6EAE">
        <w:rPr>
          <w:rFonts w:ascii="Arial" w:hAnsi="Arial" w:cs="Arial"/>
          <w:sz w:val="24"/>
          <w:szCs w:val="24"/>
        </w:rPr>
        <w:t>and true partnership</w:t>
      </w:r>
      <w:r w:rsidR="0063003E" w:rsidRPr="006F6EAE">
        <w:rPr>
          <w:rFonts w:ascii="Arial" w:hAnsi="Arial" w:cs="Arial"/>
          <w:sz w:val="24"/>
          <w:szCs w:val="24"/>
        </w:rPr>
        <w:t xml:space="preserve"> (Arnold, 2000).</w:t>
      </w:r>
      <w:r w:rsidR="00E832A3" w:rsidRPr="006F6EAE">
        <w:rPr>
          <w:rFonts w:ascii="Arial" w:hAnsi="Arial" w:cs="Arial"/>
          <w:sz w:val="24"/>
          <w:szCs w:val="24"/>
        </w:rPr>
        <w:t xml:space="preserve"> Choosing the right partner - who has the necessary local knowledge, the ability to effectively distribute the company’s product and the right approach to partnership working - is essential </w:t>
      </w:r>
      <w:r w:rsidR="007870B0" w:rsidRPr="006F6EAE">
        <w:rPr>
          <w:rFonts w:ascii="Arial" w:hAnsi="Arial" w:cs="Arial"/>
          <w:sz w:val="24"/>
          <w:szCs w:val="24"/>
        </w:rPr>
        <w:t>(</w:t>
      </w:r>
      <w:proofErr w:type="spellStart"/>
      <w:r w:rsidR="007870B0" w:rsidRPr="006F6EAE">
        <w:rPr>
          <w:rFonts w:ascii="Arial" w:hAnsi="Arial" w:cs="Arial"/>
          <w:sz w:val="24"/>
          <w:szCs w:val="24"/>
        </w:rPr>
        <w:t>Hollensen</w:t>
      </w:r>
      <w:proofErr w:type="spellEnd"/>
      <w:r w:rsidR="007870B0" w:rsidRPr="006F6EAE">
        <w:rPr>
          <w:rFonts w:ascii="Arial" w:hAnsi="Arial" w:cs="Arial"/>
          <w:sz w:val="24"/>
          <w:szCs w:val="24"/>
        </w:rPr>
        <w:t>, 2014)</w:t>
      </w:r>
      <w:r w:rsidR="00E832A3" w:rsidRPr="006F6EAE">
        <w:rPr>
          <w:rFonts w:ascii="Arial" w:hAnsi="Arial" w:cs="Arial"/>
          <w:sz w:val="24"/>
          <w:szCs w:val="24"/>
        </w:rPr>
        <w:t>.</w:t>
      </w:r>
    </w:p>
    <w:p w:rsidR="007870B0" w:rsidRPr="006F6EAE" w:rsidRDefault="007870B0" w:rsidP="00A57DDB">
      <w:pPr>
        <w:spacing w:after="0" w:line="480" w:lineRule="auto"/>
        <w:rPr>
          <w:rFonts w:ascii="Arial" w:hAnsi="Arial" w:cs="Arial"/>
          <w:sz w:val="24"/>
          <w:szCs w:val="24"/>
        </w:rPr>
      </w:pPr>
    </w:p>
    <w:p w:rsidR="00E832A3" w:rsidRPr="006F6EAE" w:rsidRDefault="00E832A3" w:rsidP="00A57DDB">
      <w:pPr>
        <w:spacing w:after="0" w:line="480" w:lineRule="auto"/>
        <w:rPr>
          <w:rFonts w:ascii="Arial" w:hAnsi="Arial" w:cs="Arial"/>
          <w:sz w:val="24"/>
          <w:szCs w:val="24"/>
        </w:rPr>
      </w:pPr>
      <w:r w:rsidRPr="006F6EAE">
        <w:rPr>
          <w:rFonts w:ascii="Arial" w:hAnsi="Arial" w:cs="Arial"/>
          <w:sz w:val="24"/>
          <w:szCs w:val="24"/>
        </w:rPr>
        <w:lastRenderedPageBreak/>
        <w:t>Direct exporting through local distributors is likely to be the best option for TRL and there are several opportunities that the company could pursue.</w:t>
      </w:r>
    </w:p>
    <w:p w:rsidR="00E832A3" w:rsidRPr="006F6EAE" w:rsidRDefault="00E832A3" w:rsidP="00A57DDB">
      <w:pPr>
        <w:spacing w:after="0" w:line="480" w:lineRule="auto"/>
        <w:rPr>
          <w:rFonts w:ascii="Arial" w:hAnsi="Arial" w:cs="Arial"/>
          <w:sz w:val="24"/>
          <w:szCs w:val="24"/>
        </w:rPr>
      </w:pPr>
    </w:p>
    <w:p w:rsidR="001E23B5" w:rsidRPr="006F6EAE" w:rsidRDefault="00E832A3" w:rsidP="00A57DDB">
      <w:pPr>
        <w:spacing w:after="0" w:line="480" w:lineRule="auto"/>
        <w:rPr>
          <w:rFonts w:ascii="Arial" w:hAnsi="Arial" w:cs="Arial"/>
          <w:sz w:val="24"/>
          <w:szCs w:val="24"/>
        </w:rPr>
      </w:pPr>
      <w:r w:rsidRPr="006F6EAE">
        <w:rPr>
          <w:rFonts w:ascii="Arial" w:hAnsi="Arial" w:cs="Arial"/>
          <w:sz w:val="24"/>
          <w:szCs w:val="24"/>
        </w:rPr>
        <w:t xml:space="preserve">There are a number of very large furniture retailers based in Germany, who could potentially provide a large amount of exposure for TRL. </w:t>
      </w:r>
      <w:proofErr w:type="spellStart"/>
      <w:r w:rsidRPr="006F6EAE">
        <w:rPr>
          <w:rFonts w:ascii="Arial" w:hAnsi="Arial" w:cs="Arial"/>
          <w:sz w:val="24"/>
          <w:szCs w:val="24"/>
        </w:rPr>
        <w:t>XXXLutz</w:t>
      </w:r>
      <w:proofErr w:type="spellEnd"/>
      <w:r w:rsidRPr="006F6EAE">
        <w:rPr>
          <w:rFonts w:ascii="Arial" w:hAnsi="Arial" w:cs="Arial"/>
          <w:sz w:val="24"/>
          <w:szCs w:val="24"/>
        </w:rPr>
        <w:t xml:space="preserve"> is one of the largest furniture groups and has many sub-brands, including some premium products. However, </w:t>
      </w:r>
      <w:proofErr w:type="spellStart"/>
      <w:r w:rsidRPr="006F6EAE">
        <w:rPr>
          <w:rFonts w:ascii="Arial" w:hAnsi="Arial" w:cs="Arial"/>
          <w:sz w:val="24"/>
          <w:szCs w:val="24"/>
        </w:rPr>
        <w:t>XXXLutz’s</w:t>
      </w:r>
      <w:proofErr w:type="spellEnd"/>
      <w:r w:rsidRPr="006F6EAE">
        <w:rPr>
          <w:rFonts w:ascii="Arial" w:hAnsi="Arial" w:cs="Arial"/>
          <w:sz w:val="24"/>
          <w:szCs w:val="24"/>
        </w:rPr>
        <w:t xml:space="preserve"> strategy centres around offering low prices and discounts to its customers</w:t>
      </w:r>
      <w:r w:rsidR="001E23B5" w:rsidRPr="006F6EAE">
        <w:rPr>
          <w:rFonts w:ascii="Arial" w:hAnsi="Arial" w:cs="Arial"/>
          <w:sz w:val="24"/>
          <w:szCs w:val="24"/>
        </w:rPr>
        <w:t xml:space="preserve"> (</w:t>
      </w:r>
      <w:proofErr w:type="spellStart"/>
      <w:r w:rsidR="001E23B5" w:rsidRPr="006F6EAE">
        <w:rPr>
          <w:rFonts w:ascii="Arial" w:hAnsi="Arial" w:cs="Arial"/>
          <w:sz w:val="24"/>
          <w:szCs w:val="24"/>
        </w:rPr>
        <w:t>Kapalschinski</w:t>
      </w:r>
      <w:proofErr w:type="spellEnd"/>
      <w:r w:rsidR="001E23B5" w:rsidRPr="006F6EAE">
        <w:rPr>
          <w:rFonts w:ascii="Arial" w:hAnsi="Arial" w:cs="Arial"/>
          <w:sz w:val="24"/>
          <w:szCs w:val="24"/>
        </w:rPr>
        <w:t>, 2015)</w:t>
      </w:r>
      <w:r w:rsidR="006F6EAE" w:rsidRPr="006F6EAE">
        <w:rPr>
          <w:rFonts w:ascii="Arial" w:hAnsi="Arial" w:cs="Arial"/>
          <w:sz w:val="24"/>
          <w:szCs w:val="24"/>
        </w:rPr>
        <w:t xml:space="preserve"> and this does not align well with TRL’s luxury, premium price and brand. Similarly, the Crate &amp; Barrel brand (part of the Otto Group) offers a high-quality, modern selection of furniture </w:t>
      </w:r>
      <w:r w:rsidR="006F6EAE" w:rsidRPr="006F6EAE">
        <w:rPr>
          <w:rFonts w:ascii="Arial" w:hAnsi="Arial" w:cs="Arial"/>
          <w:sz w:val="24"/>
          <w:szCs w:val="24"/>
        </w:rPr>
        <w:t>(</w:t>
      </w:r>
      <w:proofErr w:type="spellStart"/>
      <w:r w:rsidR="006F6EAE" w:rsidRPr="006F6EAE">
        <w:rPr>
          <w:rFonts w:ascii="Arial" w:hAnsi="Arial" w:cs="Arial"/>
          <w:sz w:val="24"/>
          <w:szCs w:val="24"/>
        </w:rPr>
        <w:t>Safdar</w:t>
      </w:r>
      <w:proofErr w:type="spellEnd"/>
      <w:r w:rsidR="006F6EAE" w:rsidRPr="006F6EAE">
        <w:rPr>
          <w:rFonts w:ascii="Arial" w:hAnsi="Arial" w:cs="Arial"/>
          <w:sz w:val="24"/>
          <w:szCs w:val="24"/>
        </w:rPr>
        <w:t>, 2018)</w:t>
      </w:r>
      <w:r w:rsidR="006F6EAE" w:rsidRPr="006F6EAE">
        <w:rPr>
          <w:rFonts w:ascii="Arial" w:hAnsi="Arial" w:cs="Arial"/>
          <w:sz w:val="24"/>
          <w:szCs w:val="24"/>
        </w:rPr>
        <w:t xml:space="preserve"> but its emphasis on mass-produced products is at odds with TRL and a partnership would therefore be unlikely to work.</w:t>
      </w:r>
    </w:p>
    <w:p w:rsidR="001E23B5" w:rsidRDefault="001E23B5" w:rsidP="00A57DDB">
      <w:pPr>
        <w:spacing w:after="0" w:line="480" w:lineRule="auto"/>
        <w:rPr>
          <w:rFonts w:ascii="Arial" w:hAnsi="Arial" w:cs="Arial"/>
          <w:sz w:val="24"/>
          <w:szCs w:val="24"/>
        </w:rPr>
      </w:pPr>
    </w:p>
    <w:p w:rsidR="00F57D40" w:rsidRPr="00A92331" w:rsidRDefault="006F6EAE" w:rsidP="00A57DDB">
      <w:pPr>
        <w:spacing w:after="0" w:line="480" w:lineRule="auto"/>
        <w:rPr>
          <w:rFonts w:ascii="Arial" w:hAnsi="Arial" w:cs="Arial"/>
          <w:sz w:val="24"/>
          <w:szCs w:val="24"/>
        </w:rPr>
      </w:pPr>
      <w:r>
        <w:rPr>
          <w:rFonts w:ascii="Arial" w:hAnsi="Arial" w:cs="Arial"/>
          <w:sz w:val="24"/>
          <w:szCs w:val="24"/>
        </w:rPr>
        <w:t xml:space="preserve">Another option would be to approach one of the German department stores, such as the </w:t>
      </w:r>
      <w:proofErr w:type="spellStart"/>
      <w:r>
        <w:rPr>
          <w:rFonts w:ascii="Arial" w:hAnsi="Arial" w:cs="Arial"/>
          <w:sz w:val="24"/>
          <w:szCs w:val="24"/>
        </w:rPr>
        <w:t>KaDeWe</w:t>
      </w:r>
      <w:proofErr w:type="spellEnd"/>
      <w:r>
        <w:rPr>
          <w:rFonts w:ascii="Arial" w:hAnsi="Arial" w:cs="Arial"/>
          <w:sz w:val="24"/>
          <w:szCs w:val="24"/>
        </w:rPr>
        <w:t xml:space="preserve"> Group. </w:t>
      </w:r>
      <w:proofErr w:type="spellStart"/>
      <w:r>
        <w:rPr>
          <w:rFonts w:ascii="Arial" w:hAnsi="Arial" w:cs="Arial"/>
          <w:sz w:val="24"/>
          <w:szCs w:val="24"/>
        </w:rPr>
        <w:t>KaDeWe</w:t>
      </w:r>
      <w:proofErr w:type="spellEnd"/>
      <w:r>
        <w:rPr>
          <w:rFonts w:ascii="Arial" w:hAnsi="Arial" w:cs="Arial"/>
          <w:sz w:val="24"/>
          <w:szCs w:val="24"/>
        </w:rPr>
        <w:t xml:space="preserve"> offers </w:t>
      </w:r>
      <w:r w:rsidRPr="000C023B">
        <w:rPr>
          <w:rFonts w:ascii="Arial" w:hAnsi="Arial" w:cs="Arial"/>
          <w:sz w:val="24"/>
          <w:szCs w:val="24"/>
        </w:rPr>
        <w:t xml:space="preserve">a range of luxury goods including furniture and lighting and has been </w:t>
      </w:r>
      <w:r w:rsidR="00297058" w:rsidRPr="000C023B">
        <w:rPr>
          <w:rFonts w:ascii="Arial" w:hAnsi="Arial" w:cs="Arial"/>
          <w:sz w:val="24"/>
          <w:szCs w:val="24"/>
        </w:rPr>
        <w:t>delivering increased profits</w:t>
      </w:r>
      <w:r w:rsidRPr="000C023B">
        <w:rPr>
          <w:rFonts w:ascii="Arial" w:hAnsi="Arial" w:cs="Arial"/>
          <w:sz w:val="24"/>
          <w:szCs w:val="24"/>
        </w:rPr>
        <w:t xml:space="preserve"> since </w:t>
      </w:r>
      <w:r w:rsidR="00297058" w:rsidRPr="000C023B">
        <w:rPr>
          <w:rFonts w:ascii="Arial" w:hAnsi="Arial" w:cs="Arial"/>
          <w:sz w:val="24"/>
          <w:szCs w:val="24"/>
        </w:rPr>
        <w:t xml:space="preserve">La </w:t>
      </w:r>
      <w:proofErr w:type="spellStart"/>
      <w:r w:rsidR="00297058" w:rsidRPr="000C023B">
        <w:rPr>
          <w:rFonts w:ascii="Arial" w:hAnsi="Arial" w:cs="Arial"/>
          <w:sz w:val="24"/>
          <w:szCs w:val="24"/>
        </w:rPr>
        <w:t>Rinascente</w:t>
      </w:r>
      <w:proofErr w:type="spellEnd"/>
      <w:r w:rsidR="00297058" w:rsidRPr="000C023B">
        <w:rPr>
          <w:rFonts w:ascii="Arial" w:hAnsi="Arial" w:cs="Arial"/>
          <w:sz w:val="24"/>
          <w:szCs w:val="24"/>
        </w:rPr>
        <w:t xml:space="preserve"> bought a majority stake in 2015 </w:t>
      </w:r>
      <w:r w:rsidR="00297058" w:rsidRPr="000C023B">
        <w:rPr>
          <w:rFonts w:ascii="Arial" w:hAnsi="Arial" w:cs="Arial"/>
          <w:sz w:val="24"/>
          <w:szCs w:val="24"/>
        </w:rPr>
        <w:t>(</w:t>
      </w:r>
      <w:proofErr w:type="spellStart"/>
      <w:r w:rsidR="00297058" w:rsidRPr="000C023B">
        <w:rPr>
          <w:rFonts w:ascii="Arial" w:hAnsi="Arial" w:cs="Arial"/>
          <w:sz w:val="24"/>
          <w:szCs w:val="24"/>
        </w:rPr>
        <w:t>Politecnico</w:t>
      </w:r>
      <w:proofErr w:type="spellEnd"/>
      <w:r w:rsidR="00297058" w:rsidRPr="000C023B">
        <w:rPr>
          <w:rFonts w:ascii="Arial" w:hAnsi="Arial" w:cs="Arial"/>
          <w:sz w:val="24"/>
          <w:szCs w:val="24"/>
        </w:rPr>
        <w:t xml:space="preserve"> Di Milano Gra</w:t>
      </w:r>
      <w:r w:rsidR="00297058" w:rsidRPr="000C023B">
        <w:rPr>
          <w:rFonts w:ascii="Arial" w:hAnsi="Arial" w:cs="Arial"/>
          <w:sz w:val="24"/>
          <w:szCs w:val="24"/>
        </w:rPr>
        <w:t xml:space="preserve">duate School of Business, 2017). </w:t>
      </w:r>
      <w:proofErr w:type="spellStart"/>
      <w:r w:rsidR="00297058" w:rsidRPr="000C023B">
        <w:rPr>
          <w:rFonts w:ascii="Arial" w:hAnsi="Arial" w:cs="Arial"/>
          <w:sz w:val="24"/>
          <w:szCs w:val="24"/>
        </w:rPr>
        <w:t>KaDeWe’s</w:t>
      </w:r>
      <w:proofErr w:type="spellEnd"/>
      <w:r w:rsidRPr="000C023B">
        <w:rPr>
          <w:rFonts w:ascii="Arial" w:hAnsi="Arial" w:cs="Arial"/>
          <w:sz w:val="24"/>
          <w:szCs w:val="24"/>
        </w:rPr>
        <w:t xml:space="preserve"> </w:t>
      </w:r>
      <w:r w:rsidR="00297058" w:rsidRPr="000C023B">
        <w:rPr>
          <w:rFonts w:ascii="Arial" w:hAnsi="Arial" w:cs="Arial"/>
          <w:sz w:val="24"/>
          <w:szCs w:val="24"/>
        </w:rPr>
        <w:t xml:space="preserve">three German stores have received around 400 million euros in investment for a major renovation and current turnover is around 600 million euros (Drier, 2016). </w:t>
      </w:r>
      <w:r w:rsidRPr="000C023B">
        <w:rPr>
          <w:rFonts w:ascii="Arial" w:hAnsi="Arial" w:cs="Arial"/>
          <w:sz w:val="24"/>
          <w:szCs w:val="24"/>
        </w:rPr>
        <w:t xml:space="preserve">Research indicates that German department </w:t>
      </w:r>
      <w:r w:rsidRPr="00A92331">
        <w:rPr>
          <w:rFonts w:ascii="Arial" w:hAnsi="Arial" w:cs="Arial"/>
          <w:sz w:val="24"/>
          <w:szCs w:val="24"/>
        </w:rPr>
        <w:t xml:space="preserve">store sales are forecast to grow, most likely as a result of the emergence of </w:t>
      </w:r>
      <w:proofErr w:type="spellStart"/>
      <w:r w:rsidRPr="00A92331">
        <w:rPr>
          <w:rFonts w:ascii="Arial" w:hAnsi="Arial" w:cs="Arial"/>
          <w:sz w:val="24"/>
          <w:szCs w:val="24"/>
        </w:rPr>
        <w:t>omnichannel</w:t>
      </w:r>
      <w:proofErr w:type="spellEnd"/>
      <w:r w:rsidRPr="00A92331">
        <w:rPr>
          <w:rFonts w:ascii="Arial" w:hAnsi="Arial" w:cs="Arial"/>
          <w:sz w:val="24"/>
          <w:szCs w:val="24"/>
        </w:rPr>
        <w:t xml:space="preserve"> retailing where customers enjoy the experience of interacting with real products in addition to researching product details </w:t>
      </w:r>
      <w:r w:rsidR="00F57D40" w:rsidRPr="00A92331">
        <w:rPr>
          <w:rFonts w:ascii="Arial" w:hAnsi="Arial" w:cs="Arial"/>
          <w:sz w:val="24"/>
          <w:szCs w:val="24"/>
        </w:rPr>
        <w:t>(</w:t>
      </w:r>
      <w:proofErr w:type="spellStart"/>
      <w:r w:rsidR="00F57D40" w:rsidRPr="00A92331">
        <w:rPr>
          <w:rFonts w:ascii="Arial" w:hAnsi="Arial" w:cs="Arial"/>
          <w:sz w:val="24"/>
          <w:szCs w:val="24"/>
        </w:rPr>
        <w:t>BusinessWire</w:t>
      </w:r>
      <w:proofErr w:type="spellEnd"/>
      <w:r w:rsidR="00F57D40" w:rsidRPr="00A92331">
        <w:rPr>
          <w:rFonts w:ascii="Arial" w:hAnsi="Arial" w:cs="Arial"/>
          <w:sz w:val="24"/>
          <w:szCs w:val="24"/>
        </w:rPr>
        <w:t>, 2016)</w:t>
      </w:r>
      <w:r w:rsidR="00297058" w:rsidRPr="00A92331">
        <w:rPr>
          <w:rFonts w:ascii="Arial" w:hAnsi="Arial" w:cs="Arial"/>
          <w:sz w:val="24"/>
          <w:szCs w:val="24"/>
        </w:rPr>
        <w:t>.</w:t>
      </w:r>
    </w:p>
    <w:p w:rsidR="001E23B5" w:rsidRPr="00A92331" w:rsidRDefault="001E23B5" w:rsidP="00A57DDB">
      <w:pPr>
        <w:spacing w:after="0" w:line="480" w:lineRule="auto"/>
        <w:rPr>
          <w:rFonts w:ascii="Arial" w:hAnsi="Arial" w:cs="Arial"/>
          <w:sz w:val="24"/>
          <w:szCs w:val="24"/>
        </w:rPr>
      </w:pPr>
    </w:p>
    <w:p w:rsidR="002A205A" w:rsidRPr="00A92331" w:rsidRDefault="00297058" w:rsidP="00A57DDB">
      <w:pPr>
        <w:spacing w:after="0" w:line="480" w:lineRule="auto"/>
        <w:rPr>
          <w:rFonts w:ascii="Arial" w:hAnsi="Arial" w:cs="Arial"/>
          <w:sz w:val="24"/>
          <w:szCs w:val="24"/>
        </w:rPr>
      </w:pPr>
      <w:r w:rsidRPr="00A92331">
        <w:rPr>
          <w:rFonts w:ascii="Arial" w:hAnsi="Arial" w:cs="Arial"/>
          <w:sz w:val="24"/>
          <w:szCs w:val="24"/>
        </w:rPr>
        <w:lastRenderedPageBreak/>
        <w:t xml:space="preserve">Alternatively, TRL could attempt to establish a partnership with a smaller company such as </w:t>
      </w:r>
      <w:proofErr w:type="spellStart"/>
      <w:r w:rsidRPr="00A92331">
        <w:rPr>
          <w:rFonts w:ascii="Arial" w:hAnsi="Arial" w:cs="Arial"/>
          <w:sz w:val="24"/>
          <w:szCs w:val="24"/>
        </w:rPr>
        <w:t>Kare</w:t>
      </w:r>
      <w:proofErr w:type="spellEnd"/>
      <w:r w:rsidRPr="00A92331">
        <w:rPr>
          <w:rFonts w:ascii="Arial" w:hAnsi="Arial" w:cs="Arial"/>
          <w:sz w:val="24"/>
          <w:szCs w:val="24"/>
        </w:rPr>
        <w:t xml:space="preserve"> Design, another upmarket retailer with a similar ethos. The furniture that they sell is 85% designed internally but a small proportion is outsourced. </w:t>
      </w:r>
      <w:proofErr w:type="spellStart"/>
      <w:r w:rsidRPr="00A92331">
        <w:rPr>
          <w:rFonts w:ascii="Arial" w:hAnsi="Arial" w:cs="Arial"/>
          <w:sz w:val="24"/>
          <w:szCs w:val="24"/>
        </w:rPr>
        <w:t>Kare</w:t>
      </w:r>
      <w:proofErr w:type="spellEnd"/>
      <w:r w:rsidRPr="00A92331">
        <w:rPr>
          <w:rFonts w:ascii="Arial" w:hAnsi="Arial" w:cs="Arial"/>
          <w:sz w:val="24"/>
          <w:szCs w:val="24"/>
        </w:rPr>
        <w:t xml:space="preserve"> Design has demonstrated consistent growth as well as successful foreign expansion (</w:t>
      </w:r>
      <w:proofErr w:type="spellStart"/>
      <w:r w:rsidRPr="00A92331">
        <w:rPr>
          <w:rFonts w:ascii="Arial" w:hAnsi="Arial" w:cs="Arial"/>
          <w:sz w:val="24"/>
          <w:szCs w:val="24"/>
        </w:rPr>
        <w:t>Terpitz</w:t>
      </w:r>
      <w:proofErr w:type="spellEnd"/>
      <w:r w:rsidRPr="00A92331">
        <w:rPr>
          <w:rFonts w:ascii="Arial" w:hAnsi="Arial" w:cs="Arial"/>
          <w:sz w:val="24"/>
          <w:szCs w:val="24"/>
        </w:rPr>
        <w:t>, 2016)</w:t>
      </w:r>
      <w:r w:rsidRPr="00A92331">
        <w:rPr>
          <w:rFonts w:ascii="Arial" w:hAnsi="Arial" w:cs="Arial"/>
          <w:sz w:val="24"/>
          <w:szCs w:val="24"/>
        </w:rPr>
        <w:t>.</w:t>
      </w:r>
    </w:p>
    <w:p w:rsidR="00297058" w:rsidRPr="00A92331" w:rsidRDefault="00297058" w:rsidP="00A57DDB">
      <w:pPr>
        <w:spacing w:after="0" w:line="480" w:lineRule="auto"/>
        <w:rPr>
          <w:rFonts w:ascii="Arial" w:hAnsi="Arial" w:cs="Arial"/>
          <w:sz w:val="24"/>
          <w:szCs w:val="24"/>
        </w:rPr>
      </w:pPr>
    </w:p>
    <w:p w:rsidR="00297058" w:rsidRPr="00A92331" w:rsidRDefault="00297058" w:rsidP="00A57DDB">
      <w:pPr>
        <w:spacing w:after="0" w:line="480" w:lineRule="auto"/>
        <w:rPr>
          <w:rFonts w:ascii="Arial" w:hAnsi="Arial" w:cs="Arial"/>
          <w:sz w:val="24"/>
          <w:szCs w:val="24"/>
        </w:rPr>
      </w:pPr>
      <w:r w:rsidRPr="00A92331">
        <w:rPr>
          <w:rFonts w:ascii="Arial" w:hAnsi="Arial" w:cs="Arial"/>
          <w:sz w:val="24"/>
          <w:szCs w:val="24"/>
        </w:rPr>
        <w:t xml:space="preserve">Both </w:t>
      </w:r>
      <w:proofErr w:type="spellStart"/>
      <w:r w:rsidRPr="00A92331">
        <w:rPr>
          <w:rFonts w:ascii="Arial" w:hAnsi="Arial" w:cs="Arial"/>
          <w:sz w:val="24"/>
          <w:szCs w:val="24"/>
        </w:rPr>
        <w:t>KaDeWe</w:t>
      </w:r>
      <w:proofErr w:type="spellEnd"/>
      <w:r w:rsidRPr="00A92331">
        <w:rPr>
          <w:rFonts w:ascii="Arial" w:hAnsi="Arial" w:cs="Arial"/>
          <w:sz w:val="24"/>
          <w:szCs w:val="24"/>
        </w:rPr>
        <w:t xml:space="preserve"> and </w:t>
      </w:r>
      <w:proofErr w:type="spellStart"/>
      <w:r w:rsidRPr="00A92331">
        <w:rPr>
          <w:rFonts w:ascii="Arial" w:hAnsi="Arial" w:cs="Arial"/>
          <w:sz w:val="24"/>
          <w:szCs w:val="24"/>
        </w:rPr>
        <w:t>Kare</w:t>
      </w:r>
      <w:proofErr w:type="spellEnd"/>
      <w:r w:rsidRPr="00A92331">
        <w:rPr>
          <w:rFonts w:ascii="Arial" w:hAnsi="Arial" w:cs="Arial"/>
          <w:sz w:val="24"/>
          <w:szCs w:val="24"/>
        </w:rPr>
        <w:t xml:space="preserve"> Design are well aligned with the values of the TRL brand and the strong financial performance which has been demonstrated by firms suggests that they would represent a relatively low risk to TRL.</w:t>
      </w:r>
    </w:p>
    <w:p w:rsidR="00297058" w:rsidRPr="00A92331" w:rsidRDefault="00297058" w:rsidP="00A57DDB">
      <w:pPr>
        <w:spacing w:after="0" w:line="480" w:lineRule="auto"/>
        <w:rPr>
          <w:rFonts w:ascii="Arial" w:hAnsi="Arial" w:cs="Arial"/>
          <w:sz w:val="24"/>
          <w:szCs w:val="24"/>
        </w:rPr>
      </w:pPr>
    </w:p>
    <w:p w:rsidR="000A1A39" w:rsidRPr="00A92331" w:rsidRDefault="00A92331" w:rsidP="00A57DDB">
      <w:pPr>
        <w:spacing w:after="0" w:line="480" w:lineRule="auto"/>
        <w:rPr>
          <w:rFonts w:ascii="Arial" w:hAnsi="Arial" w:cs="Arial"/>
          <w:sz w:val="24"/>
          <w:szCs w:val="24"/>
        </w:rPr>
      </w:pPr>
      <w:r w:rsidRPr="00A92331">
        <w:rPr>
          <w:rFonts w:ascii="Arial" w:hAnsi="Arial" w:cs="Arial"/>
          <w:sz w:val="24"/>
          <w:szCs w:val="24"/>
        </w:rPr>
        <w:t>Once the market entry strategy has been implemented, it is important that TRL monitors the partnership closely and evaluates the success of the strategy. It is likely that at least some of the strategy will require some adaptation following feedback from staff and partners. Metrics such as costs, sales growth and market share will be useful in establishing the success of the partnership. However, of equal importance is the level of co-operation between the partners</w:t>
      </w:r>
      <w:r w:rsidR="000A1A39" w:rsidRPr="00A92331">
        <w:rPr>
          <w:rFonts w:ascii="Arial" w:hAnsi="Arial" w:cs="Arial"/>
          <w:sz w:val="24"/>
          <w:szCs w:val="24"/>
        </w:rPr>
        <w:t xml:space="preserve"> (Rugman &amp; Collinson, 2012)</w:t>
      </w:r>
      <w:r w:rsidRPr="00A92331">
        <w:rPr>
          <w:rFonts w:ascii="Arial" w:hAnsi="Arial" w:cs="Arial"/>
          <w:sz w:val="24"/>
          <w:szCs w:val="24"/>
        </w:rPr>
        <w:t>.</w:t>
      </w:r>
    </w:p>
    <w:p w:rsidR="004274A1" w:rsidRDefault="004274A1" w:rsidP="00A57DDB">
      <w:pPr>
        <w:spacing w:after="0" w:line="480" w:lineRule="auto"/>
        <w:rPr>
          <w:rFonts w:ascii="Arial" w:hAnsi="Arial" w:cs="Arial"/>
          <w:sz w:val="24"/>
          <w:szCs w:val="24"/>
        </w:rPr>
      </w:pPr>
    </w:p>
    <w:p w:rsidR="00FA6085" w:rsidRPr="008923A9" w:rsidRDefault="00A57DDB" w:rsidP="00A57DDB">
      <w:pPr>
        <w:spacing w:after="0" w:line="480" w:lineRule="auto"/>
        <w:rPr>
          <w:rFonts w:ascii="Arial" w:hAnsi="Arial" w:cs="Arial"/>
          <w:b/>
          <w:sz w:val="24"/>
          <w:szCs w:val="24"/>
          <w:u w:val="single"/>
        </w:rPr>
      </w:pPr>
      <w:r>
        <w:rPr>
          <w:rFonts w:ascii="Arial" w:hAnsi="Arial" w:cs="Arial"/>
          <w:b/>
          <w:sz w:val="24"/>
          <w:szCs w:val="24"/>
        </w:rPr>
        <w:t>5</w:t>
      </w:r>
      <w:r w:rsidR="00FA6085" w:rsidRPr="00385BF8">
        <w:rPr>
          <w:rFonts w:ascii="Arial" w:hAnsi="Arial" w:cs="Arial"/>
          <w:b/>
          <w:sz w:val="24"/>
          <w:szCs w:val="24"/>
        </w:rPr>
        <w:t>.</w:t>
      </w:r>
      <w:r w:rsidR="00FA6085" w:rsidRPr="00385BF8">
        <w:rPr>
          <w:rFonts w:ascii="Arial" w:hAnsi="Arial" w:cs="Arial"/>
          <w:b/>
          <w:sz w:val="24"/>
          <w:szCs w:val="24"/>
        </w:rPr>
        <w:tab/>
      </w:r>
      <w:r w:rsidR="00FA6085">
        <w:rPr>
          <w:rFonts w:ascii="Arial" w:hAnsi="Arial" w:cs="Arial"/>
          <w:b/>
          <w:sz w:val="24"/>
          <w:szCs w:val="24"/>
          <w:u w:val="single"/>
        </w:rPr>
        <w:t>International Marketing Plan</w:t>
      </w:r>
    </w:p>
    <w:p w:rsidR="00D64E2B" w:rsidRDefault="00D64E2B" w:rsidP="00A57DDB">
      <w:pPr>
        <w:spacing w:after="0" w:line="480" w:lineRule="auto"/>
        <w:rPr>
          <w:rFonts w:ascii="Arial" w:hAnsi="Arial" w:cs="Arial"/>
          <w:color w:val="FF0000"/>
          <w:sz w:val="24"/>
          <w:szCs w:val="24"/>
        </w:rPr>
      </w:pPr>
    </w:p>
    <w:p w:rsidR="004B6938" w:rsidRPr="00AF2F15" w:rsidRDefault="00AF2F15" w:rsidP="00A57DDB">
      <w:pPr>
        <w:spacing w:after="0" w:line="480" w:lineRule="auto"/>
        <w:rPr>
          <w:rFonts w:ascii="Arial" w:hAnsi="Arial" w:cs="Arial"/>
          <w:sz w:val="24"/>
          <w:szCs w:val="24"/>
        </w:rPr>
      </w:pPr>
      <w:r w:rsidRPr="00AF2F15">
        <w:rPr>
          <w:rFonts w:ascii="Arial" w:hAnsi="Arial" w:cs="Arial"/>
          <w:sz w:val="24"/>
          <w:szCs w:val="24"/>
        </w:rPr>
        <w:t>The marketing plan will address each of the 4 Ps of marketing and the extent to which the home country marketing strategy will require adaptation in order to meet the needs of the German market</w:t>
      </w:r>
      <w:r w:rsidR="004B6938" w:rsidRPr="00AF2F15">
        <w:rPr>
          <w:rFonts w:ascii="Arial" w:hAnsi="Arial" w:cs="Arial"/>
          <w:sz w:val="24"/>
          <w:szCs w:val="24"/>
        </w:rPr>
        <w:t xml:space="preserve"> (Rugman &amp; Collinson, 2012)</w:t>
      </w:r>
    </w:p>
    <w:p w:rsidR="002E6D33" w:rsidRDefault="002E6D33" w:rsidP="00A57DDB">
      <w:pPr>
        <w:spacing w:after="0" w:line="480" w:lineRule="auto"/>
        <w:rPr>
          <w:rFonts w:ascii="Arial" w:hAnsi="Arial" w:cs="Arial"/>
          <w:sz w:val="24"/>
          <w:szCs w:val="24"/>
        </w:rPr>
      </w:pPr>
    </w:p>
    <w:p w:rsidR="00AF2F15" w:rsidRPr="00AF2F15" w:rsidRDefault="00AF2F15" w:rsidP="00A57DDB">
      <w:pPr>
        <w:spacing w:after="0" w:line="480" w:lineRule="auto"/>
        <w:rPr>
          <w:rFonts w:ascii="Arial" w:hAnsi="Arial" w:cs="Arial"/>
          <w:sz w:val="24"/>
          <w:szCs w:val="24"/>
          <w:u w:val="single"/>
        </w:rPr>
      </w:pPr>
      <w:r w:rsidRPr="00AF2F15">
        <w:rPr>
          <w:rFonts w:ascii="Arial" w:hAnsi="Arial" w:cs="Arial"/>
          <w:sz w:val="24"/>
          <w:szCs w:val="24"/>
          <w:u w:val="single"/>
        </w:rPr>
        <w:t>Product</w:t>
      </w:r>
    </w:p>
    <w:p w:rsidR="002E6D33" w:rsidRDefault="002E6D33" w:rsidP="00A57DDB">
      <w:pPr>
        <w:spacing w:after="0" w:line="480" w:lineRule="auto"/>
        <w:rPr>
          <w:rFonts w:ascii="Arial" w:hAnsi="Arial" w:cs="Arial"/>
          <w:sz w:val="24"/>
          <w:szCs w:val="24"/>
        </w:rPr>
      </w:pPr>
    </w:p>
    <w:p w:rsidR="00FA3BB2" w:rsidRPr="00C120B0" w:rsidRDefault="00AF2F15" w:rsidP="00A57DDB">
      <w:pPr>
        <w:spacing w:after="0" w:line="480" w:lineRule="auto"/>
        <w:rPr>
          <w:rFonts w:ascii="Arial" w:hAnsi="Arial" w:cs="Arial"/>
          <w:sz w:val="24"/>
          <w:szCs w:val="24"/>
        </w:rPr>
      </w:pPr>
      <w:r>
        <w:rPr>
          <w:rFonts w:ascii="Arial" w:hAnsi="Arial" w:cs="Arial"/>
          <w:sz w:val="24"/>
          <w:szCs w:val="24"/>
        </w:rPr>
        <w:lastRenderedPageBreak/>
        <w:t>TRL produces high-quality, durable handmade wooden furniture and lighting using a unique steam bending technique. The process is low-tech using minimal energy and the wood comes from sustainable sources</w:t>
      </w:r>
      <w:r w:rsidR="000C023B">
        <w:rPr>
          <w:rFonts w:ascii="Arial" w:hAnsi="Arial" w:cs="Arial"/>
          <w:sz w:val="24"/>
          <w:szCs w:val="24"/>
        </w:rPr>
        <w:t xml:space="preserve"> (Foyle, 2017)</w:t>
      </w:r>
      <w:r>
        <w:rPr>
          <w:rFonts w:ascii="Arial" w:hAnsi="Arial" w:cs="Arial"/>
          <w:sz w:val="24"/>
          <w:szCs w:val="24"/>
        </w:rPr>
        <w:t>. The products are therefore considered to</w:t>
      </w:r>
      <w:r w:rsidR="000C023B">
        <w:rPr>
          <w:rFonts w:ascii="Arial" w:hAnsi="Arial" w:cs="Arial"/>
          <w:sz w:val="24"/>
          <w:szCs w:val="24"/>
        </w:rPr>
        <w:t xml:space="preserve"> be highly ethical, luxury items and it is these qualities which make them so popular with British consumers</w:t>
      </w:r>
      <w:r w:rsidR="00FA3BB2" w:rsidRPr="00C120B0">
        <w:rPr>
          <w:rFonts w:ascii="Arial" w:hAnsi="Arial" w:cs="Arial"/>
          <w:sz w:val="24"/>
          <w:szCs w:val="24"/>
        </w:rPr>
        <w:t xml:space="preserve"> (Kaur, N.D.)</w:t>
      </w:r>
      <w:r w:rsidR="000C023B" w:rsidRPr="00C120B0">
        <w:rPr>
          <w:rFonts w:ascii="Arial" w:hAnsi="Arial" w:cs="Arial"/>
          <w:sz w:val="24"/>
          <w:szCs w:val="24"/>
        </w:rPr>
        <w:t>. Market research has shown that there has been a shift in the furniture preferences of German consumers from highly functional, formal designs towards more of an emphasis on curved shapes and comfort. German consumers also prefer natural materials (</w:t>
      </w:r>
      <w:proofErr w:type="spellStart"/>
      <w:r w:rsidR="000C023B" w:rsidRPr="00C120B0">
        <w:rPr>
          <w:rFonts w:ascii="Arial" w:hAnsi="Arial" w:cs="Arial"/>
          <w:sz w:val="24"/>
          <w:szCs w:val="24"/>
        </w:rPr>
        <w:t>Dege</w:t>
      </w:r>
      <w:proofErr w:type="spellEnd"/>
      <w:r w:rsidR="000C023B" w:rsidRPr="00C120B0">
        <w:rPr>
          <w:rFonts w:ascii="Arial" w:hAnsi="Arial" w:cs="Arial"/>
          <w:sz w:val="24"/>
          <w:szCs w:val="24"/>
        </w:rPr>
        <w:t xml:space="preserve">, 2015). </w:t>
      </w:r>
      <w:r w:rsidR="00C120B0" w:rsidRPr="00C120B0">
        <w:rPr>
          <w:rFonts w:ascii="Arial" w:hAnsi="Arial" w:cs="Arial"/>
          <w:sz w:val="24"/>
          <w:szCs w:val="24"/>
        </w:rPr>
        <w:t xml:space="preserve">Additionally, products which are designed in the UK have appeal overseas </w:t>
      </w:r>
      <w:r w:rsidR="00C120B0">
        <w:rPr>
          <w:rFonts w:ascii="Arial" w:hAnsi="Arial" w:cs="Arial"/>
          <w:sz w:val="24"/>
          <w:szCs w:val="24"/>
        </w:rPr>
        <w:t>(</w:t>
      </w:r>
      <w:proofErr w:type="spellStart"/>
      <w:r w:rsidR="00C120B0">
        <w:rPr>
          <w:rFonts w:ascii="Arial" w:hAnsi="Arial" w:cs="Arial"/>
          <w:sz w:val="24"/>
          <w:szCs w:val="24"/>
        </w:rPr>
        <w:t>Tabbitt</w:t>
      </w:r>
      <w:proofErr w:type="spellEnd"/>
      <w:r w:rsidR="00C120B0">
        <w:rPr>
          <w:rFonts w:ascii="Arial" w:hAnsi="Arial" w:cs="Arial"/>
          <w:sz w:val="24"/>
          <w:szCs w:val="24"/>
        </w:rPr>
        <w:t xml:space="preserve">, 2016) </w:t>
      </w:r>
      <w:r w:rsidR="00C120B0" w:rsidRPr="00C120B0">
        <w:rPr>
          <w:rFonts w:ascii="Arial" w:hAnsi="Arial" w:cs="Arial"/>
          <w:sz w:val="24"/>
          <w:szCs w:val="24"/>
        </w:rPr>
        <w:t xml:space="preserve">and TRL can capitalise on this international appreciation of the British national </w:t>
      </w:r>
      <w:r w:rsidR="00862F28">
        <w:rPr>
          <w:rFonts w:ascii="Arial" w:hAnsi="Arial" w:cs="Arial"/>
          <w:sz w:val="24"/>
          <w:szCs w:val="24"/>
        </w:rPr>
        <w:t>image (Wild &amp; Wild, 2016)</w:t>
      </w:r>
      <w:r w:rsidR="00C120B0" w:rsidRPr="00C120B0">
        <w:rPr>
          <w:rFonts w:ascii="Arial" w:hAnsi="Arial" w:cs="Arial"/>
          <w:sz w:val="24"/>
          <w:szCs w:val="24"/>
        </w:rPr>
        <w:t xml:space="preserve">. </w:t>
      </w:r>
      <w:r w:rsidR="000C023B" w:rsidRPr="00C120B0">
        <w:rPr>
          <w:rFonts w:ascii="Arial" w:hAnsi="Arial" w:cs="Arial"/>
          <w:sz w:val="24"/>
          <w:szCs w:val="24"/>
        </w:rPr>
        <w:t xml:space="preserve">This insight indicates that there is no need to make any initial adaptations to the product design. Whilst competitors is Germany such as IKEA and </w:t>
      </w:r>
      <w:proofErr w:type="spellStart"/>
      <w:r w:rsidR="000C023B" w:rsidRPr="00C120B0">
        <w:rPr>
          <w:rFonts w:ascii="Arial" w:hAnsi="Arial" w:cs="Arial"/>
          <w:sz w:val="24"/>
          <w:szCs w:val="24"/>
        </w:rPr>
        <w:t>XXXLutz</w:t>
      </w:r>
      <w:proofErr w:type="spellEnd"/>
      <w:r w:rsidR="000C023B" w:rsidRPr="00C120B0">
        <w:rPr>
          <w:rFonts w:ascii="Arial" w:hAnsi="Arial" w:cs="Arial"/>
          <w:sz w:val="24"/>
          <w:szCs w:val="24"/>
        </w:rPr>
        <w:t xml:space="preserve"> focus on mass production, this is not something which TRL should attempt to emulate as it is its handmade quality which gives its products their competitive advantage. Whilst the UK remains a member of the EU, the quality standards which are necessary to operate in the German furniture market are the same as they are in the UK (Department for International Trade, 2016).</w:t>
      </w:r>
    </w:p>
    <w:p w:rsidR="00733BFA" w:rsidRDefault="00733BFA" w:rsidP="00A57DDB">
      <w:pPr>
        <w:spacing w:after="0" w:line="480" w:lineRule="auto"/>
        <w:rPr>
          <w:rFonts w:ascii="Arial" w:hAnsi="Arial" w:cs="Arial"/>
          <w:sz w:val="24"/>
          <w:szCs w:val="24"/>
        </w:rPr>
      </w:pPr>
    </w:p>
    <w:p w:rsidR="00C120B0" w:rsidRDefault="00C120B0" w:rsidP="00A57DDB">
      <w:pPr>
        <w:spacing w:after="0" w:line="480" w:lineRule="auto"/>
        <w:rPr>
          <w:rFonts w:ascii="Arial" w:hAnsi="Arial" w:cs="Arial"/>
          <w:sz w:val="24"/>
          <w:szCs w:val="24"/>
        </w:rPr>
      </w:pPr>
    </w:p>
    <w:p w:rsidR="00733BFA" w:rsidRDefault="00C120B0" w:rsidP="00A57DDB">
      <w:pPr>
        <w:spacing w:after="0" w:line="480" w:lineRule="auto"/>
        <w:rPr>
          <w:rFonts w:ascii="Arial" w:hAnsi="Arial" w:cs="Arial"/>
          <w:sz w:val="24"/>
          <w:szCs w:val="24"/>
          <w:u w:val="single"/>
        </w:rPr>
      </w:pPr>
      <w:r w:rsidRPr="00C120B0">
        <w:rPr>
          <w:rFonts w:ascii="Arial" w:hAnsi="Arial" w:cs="Arial"/>
          <w:sz w:val="24"/>
          <w:szCs w:val="24"/>
          <w:u w:val="single"/>
        </w:rPr>
        <w:t>Place</w:t>
      </w:r>
    </w:p>
    <w:p w:rsidR="00C120B0" w:rsidRPr="00C120B0" w:rsidRDefault="00C120B0" w:rsidP="00A57DDB">
      <w:pPr>
        <w:spacing w:after="0" w:line="480" w:lineRule="auto"/>
        <w:rPr>
          <w:rFonts w:ascii="Arial" w:hAnsi="Arial" w:cs="Arial"/>
          <w:sz w:val="24"/>
          <w:szCs w:val="24"/>
          <w:u w:val="single"/>
        </w:rPr>
      </w:pPr>
    </w:p>
    <w:p w:rsidR="00C120B0" w:rsidRDefault="00C120B0" w:rsidP="00A57DDB">
      <w:pPr>
        <w:spacing w:after="0" w:line="480" w:lineRule="auto"/>
        <w:rPr>
          <w:rFonts w:ascii="Arial" w:hAnsi="Arial" w:cs="Arial"/>
          <w:sz w:val="24"/>
          <w:szCs w:val="24"/>
        </w:rPr>
      </w:pPr>
      <w:r>
        <w:rPr>
          <w:rFonts w:ascii="Arial" w:hAnsi="Arial" w:cs="Arial"/>
          <w:sz w:val="24"/>
          <w:szCs w:val="24"/>
        </w:rPr>
        <w:t xml:space="preserve">TRL currently sells the majority of its product via its website and the rest through UK distributors. In addition, the company receives orders from individuals and companies requiring bespoke pieces of furniture. The preferred market entry strategy as identified in the previous section is to utilise local distributors in Germany who can </w:t>
      </w:r>
      <w:r>
        <w:rPr>
          <w:rFonts w:ascii="Arial" w:hAnsi="Arial" w:cs="Arial"/>
          <w:sz w:val="24"/>
          <w:szCs w:val="24"/>
        </w:rPr>
        <w:lastRenderedPageBreak/>
        <w:t xml:space="preserve">reach local customers and position the products in such a way as to appeal to German preferences. The options that will be explored include a partnership with </w:t>
      </w:r>
      <w:proofErr w:type="spellStart"/>
      <w:r>
        <w:rPr>
          <w:rFonts w:ascii="Arial" w:hAnsi="Arial" w:cs="Arial"/>
          <w:sz w:val="24"/>
          <w:szCs w:val="24"/>
        </w:rPr>
        <w:t>KaDeWe</w:t>
      </w:r>
      <w:proofErr w:type="spellEnd"/>
      <w:r>
        <w:rPr>
          <w:rFonts w:ascii="Arial" w:hAnsi="Arial" w:cs="Arial"/>
          <w:sz w:val="24"/>
          <w:szCs w:val="24"/>
        </w:rPr>
        <w:t xml:space="preserve"> and </w:t>
      </w:r>
      <w:proofErr w:type="spellStart"/>
      <w:r>
        <w:rPr>
          <w:rFonts w:ascii="Arial" w:hAnsi="Arial" w:cs="Arial"/>
          <w:sz w:val="24"/>
          <w:szCs w:val="24"/>
        </w:rPr>
        <w:t>Kare</w:t>
      </w:r>
      <w:proofErr w:type="spellEnd"/>
      <w:r>
        <w:rPr>
          <w:rFonts w:ascii="Arial" w:hAnsi="Arial" w:cs="Arial"/>
          <w:sz w:val="24"/>
          <w:szCs w:val="24"/>
        </w:rPr>
        <w:t xml:space="preserve"> Design, both of which have the potential to offer a large amount of exposure for TRL. In addition to this, TRL should also maintain an online presence but this should be adapted for the local German market and may require input from another local partner to ensure that the language and content is appropriate. </w:t>
      </w:r>
      <w:r w:rsidR="006070F0">
        <w:rPr>
          <w:rFonts w:ascii="Arial" w:hAnsi="Arial" w:cs="Arial"/>
          <w:sz w:val="24"/>
          <w:szCs w:val="24"/>
        </w:rPr>
        <w:t xml:space="preserve">However, the web platform which is used to host the website and process orders can be standardised in order to avoid duplicating costs and to optimise administration and order fulfilment process </w:t>
      </w:r>
      <w:r w:rsidR="006070F0">
        <w:rPr>
          <w:rFonts w:ascii="Arial" w:hAnsi="Arial" w:cs="Arial"/>
          <w:sz w:val="24"/>
          <w:szCs w:val="24"/>
        </w:rPr>
        <w:t>(</w:t>
      </w:r>
      <w:proofErr w:type="spellStart"/>
      <w:r w:rsidR="006070F0">
        <w:rPr>
          <w:rFonts w:ascii="Arial" w:hAnsi="Arial" w:cs="Arial"/>
          <w:sz w:val="24"/>
          <w:szCs w:val="24"/>
        </w:rPr>
        <w:t>Tabbitt</w:t>
      </w:r>
      <w:proofErr w:type="spellEnd"/>
      <w:r w:rsidR="006070F0">
        <w:rPr>
          <w:rFonts w:ascii="Arial" w:hAnsi="Arial" w:cs="Arial"/>
          <w:sz w:val="24"/>
          <w:szCs w:val="24"/>
        </w:rPr>
        <w:t>, 2016)</w:t>
      </w:r>
      <w:r w:rsidR="006070F0">
        <w:rPr>
          <w:rFonts w:ascii="Arial" w:hAnsi="Arial" w:cs="Arial"/>
          <w:sz w:val="24"/>
          <w:szCs w:val="24"/>
        </w:rPr>
        <w:t>.</w:t>
      </w:r>
    </w:p>
    <w:p w:rsidR="00C120B0" w:rsidRDefault="00C120B0" w:rsidP="00A57DDB">
      <w:pPr>
        <w:spacing w:after="0" w:line="480" w:lineRule="auto"/>
        <w:rPr>
          <w:rFonts w:ascii="Arial" w:hAnsi="Arial" w:cs="Arial"/>
          <w:sz w:val="24"/>
          <w:szCs w:val="24"/>
        </w:rPr>
      </w:pPr>
    </w:p>
    <w:p w:rsidR="00C120B0" w:rsidRDefault="00C120B0" w:rsidP="00A57DDB">
      <w:pPr>
        <w:spacing w:after="0" w:line="480" w:lineRule="auto"/>
        <w:rPr>
          <w:rFonts w:ascii="Arial" w:hAnsi="Arial" w:cs="Arial"/>
          <w:sz w:val="24"/>
          <w:szCs w:val="24"/>
        </w:rPr>
      </w:pPr>
    </w:p>
    <w:p w:rsidR="006070F0" w:rsidRPr="006070F0" w:rsidRDefault="006070F0" w:rsidP="00A57DDB">
      <w:pPr>
        <w:spacing w:after="0" w:line="480" w:lineRule="auto"/>
        <w:rPr>
          <w:rFonts w:ascii="Arial" w:hAnsi="Arial" w:cs="Arial"/>
          <w:sz w:val="24"/>
          <w:szCs w:val="24"/>
          <w:u w:val="single"/>
        </w:rPr>
      </w:pPr>
      <w:r w:rsidRPr="006070F0">
        <w:rPr>
          <w:rFonts w:ascii="Arial" w:hAnsi="Arial" w:cs="Arial"/>
          <w:sz w:val="24"/>
          <w:szCs w:val="24"/>
          <w:u w:val="single"/>
        </w:rPr>
        <w:t>Price</w:t>
      </w:r>
    </w:p>
    <w:p w:rsidR="006070F0" w:rsidRDefault="006070F0" w:rsidP="00A57DDB">
      <w:pPr>
        <w:spacing w:after="0" w:line="480" w:lineRule="auto"/>
        <w:rPr>
          <w:rFonts w:ascii="Arial" w:hAnsi="Arial" w:cs="Arial"/>
          <w:color w:val="FF0000"/>
          <w:sz w:val="24"/>
          <w:szCs w:val="24"/>
        </w:rPr>
      </w:pPr>
    </w:p>
    <w:p w:rsidR="006070F0" w:rsidRDefault="006070F0" w:rsidP="00A57DDB">
      <w:pPr>
        <w:spacing w:after="0" w:line="480" w:lineRule="auto"/>
        <w:rPr>
          <w:rFonts w:ascii="Arial" w:hAnsi="Arial" w:cs="Arial"/>
          <w:color w:val="FF0000"/>
          <w:sz w:val="24"/>
          <w:szCs w:val="24"/>
        </w:rPr>
      </w:pPr>
      <w:r w:rsidRPr="00900AFC">
        <w:rPr>
          <w:rFonts w:ascii="Arial" w:hAnsi="Arial" w:cs="Arial"/>
          <w:sz w:val="24"/>
          <w:szCs w:val="24"/>
        </w:rPr>
        <w:t xml:space="preserve">The pricing strategy used in the UK reflects the amount of labour required to produce each handmade piece and also reflects the premium, luxury nature of the product. The price associated with a product is more than a financial contract – it is also a tool that companies can use to indicate the desirability and quality of a product. As such, it can be damaging to the brand if a product is sold for less than its worth. It is also important that pricing strategies are consistent across different markets, particularly where products are sold online and customers in one country can see the cost of the same product in another country </w:t>
      </w:r>
      <w:r w:rsidRPr="00900AFC">
        <w:rPr>
          <w:rFonts w:ascii="Arial" w:hAnsi="Arial" w:cs="Arial"/>
          <w:sz w:val="24"/>
          <w:szCs w:val="24"/>
        </w:rPr>
        <w:t>(Wild &amp; Wild, 2016)</w:t>
      </w:r>
      <w:r w:rsidRPr="00900AFC">
        <w:rPr>
          <w:rFonts w:ascii="Arial" w:hAnsi="Arial" w:cs="Arial"/>
          <w:sz w:val="24"/>
          <w:szCs w:val="24"/>
        </w:rPr>
        <w:t>. Whilst many of the large furniture retailers in Germany are focused on offering their products at discount prices (</w:t>
      </w:r>
      <w:proofErr w:type="spellStart"/>
      <w:r w:rsidRPr="00900AFC">
        <w:rPr>
          <w:rFonts w:ascii="Arial" w:hAnsi="Arial" w:cs="Arial"/>
          <w:sz w:val="24"/>
          <w:szCs w:val="24"/>
        </w:rPr>
        <w:t>Kapalschinski</w:t>
      </w:r>
      <w:proofErr w:type="spellEnd"/>
      <w:r w:rsidRPr="00900AFC">
        <w:rPr>
          <w:rFonts w:ascii="Arial" w:hAnsi="Arial" w:cs="Arial"/>
          <w:sz w:val="24"/>
          <w:szCs w:val="24"/>
        </w:rPr>
        <w:t>, 2015</w:t>
      </w:r>
      <w:r w:rsidRPr="00900AFC">
        <w:rPr>
          <w:rFonts w:ascii="Arial" w:hAnsi="Arial" w:cs="Arial"/>
          <w:sz w:val="24"/>
          <w:szCs w:val="24"/>
        </w:rPr>
        <w:t xml:space="preserve">), this is not an approach that TRL should follow as it could devalue the product and the brand in the host country and the home country too. In addition, </w:t>
      </w:r>
      <w:r>
        <w:rPr>
          <w:rFonts w:ascii="Arial" w:hAnsi="Arial" w:cs="Arial"/>
          <w:sz w:val="24"/>
          <w:szCs w:val="24"/>
        </w:rPr>
        <w:t xml:space="preserve">research shows that German consumers are prepared to pay more </w:t>
      </w:r>
      <w:r>
        <w:rPr>
          <w:rFonts w:ascii="Arial" w:hAnsi="Arial" w:cs="Arial"/>
          <w:sz w:val="24"/>
          <w:szCs w:val="24"/>
        </w:rPr>
        <w:lastRenderedPageBreak/>
        <w:t xml:space="preserve">for high quality furniture and are the third-highest spenders on furniture </w:t>
      </w:r>
      <w:r w:rsidRPr="006070F0">
        <w:rPr>
          <w:rFonts w:ascii="Arial" w:hAnsi="Arial" w:cs="Arial"/>
          <w:sz w:val="24"/>
          <w:szCs w:val="24"/>
        </w:rPr>
        <w:t>(</w:t>
      </w:r>
      <w:proofErr w:type="spellStart"/>
      <w:r w:rsidRPr="006070F0">
        <w:rPr>
          <w:rFonts w:ascii="Arial" w:hAnsi="Arial" w:cs="Arial"/>
          <w:sz w:val="24"/>
          <w:szCs w:val="24"/>
        </w:rPr>
        <w:t>Regio</w:t>
      </w:r>
      <w:proofErr w:type="spellEnd"/>
      <w:r w:rsidRPr="006070F0">
        <w:rPr>
          <w:rFonts w:ascii="Arial" w:hAnsi="Arial" w:cs="Arial"/>
          <w:sz w:val="24"/>
          <w:szCs w:val="24"/>
        </w:rPr>
        <w:t xml:space="preserve"> Data Research, 2016)</w:t>
      </w:r>
      <w:r>
        <w:rPr>
          <w:rFonts w:ascii="Arial" w:hAnsi="Arial" w:cs="Arial"/>
          <w:sz w:val="24"/>
          <w:szCs w:val="24"/>
        </w:rPr>
        <w:t>.</w:t>
      </w:r>
    </w:p>
    <w:p w:rsidR="00B56E4D" w:rsidRDefault="00B56E4D" w:rsidP="00A57DDB">
      <w:pPr>
        <w:spacing w:after="0" w:line="480" w:lineRule="auto"/>
        <w:rPr>
          <w:rFonts w:ascii="Arial" w:hAnsi="Arial" w:cs="Arial"/>
          <w:color w:val="FF0000"/>
          <w:sz w:val="24"/>
          <w:szCs w:val="24"/>
        </w:rPr>
      </w:pPr>
    </w:p>
    <w:p w:rsidR="00A16920" w:rsidRPr="00B56E4D" w:rsidRDefault="00B56E4D" w:rsidP="00A57DDB">
      <w:pPr>
        <w:spacing w:after="0" w:line="480" w:lineRule="auto"/>
        <w:rPr>
          <w:rFonts w:ascii="Arial" w:hAnsi="Arial" w:cs="Arial"/>
          <w:sz w:val="24"/>
          <w:szCs w:val="24"/>
          <w:u w:val="single"/>
        </w:rPr>
      </w:pPr>
      <w:r w:rsidRPr="00B56E4D">
        <w:rPr>
          <w:rFonts w:ascii="Arial" w:hAnsi="Arial" w:cs="Arial"/>
          <w:sz w:val="24"/>
          <w:szCs w:val="24"/>
          <w:u w:val="single"/>
        </w:rPr>
        <w:t>Promotion</w:t>
      </w:r>
    </w:p>
    <w:p w:rsidR="00B56E4D" w:rsidRDefault="00B56E4D" w:rsidP="00A57DDB">
      <w:pPr>
        <w:spacing w:after="0" w:line="480" w:lineRule="auto"/>
        <w:rPr>
          <w:rFonts w:ascii="Arial" w:hAnsi="Arial" w:cs="Arial"/>
          <w:sz w:val="24"/>
          <w:szCs w:val="24"/>
        </w:rPr>
      </w:pPr>
    </w:p>
    <w:p w:rsidR="00FA3BB2" w:rsidRPr="007C4E33" w:rsidRDefault="00B56E4D" w:rsidP="00A57DDB">
      <w:pPr>
        <w:spacing w:after="0" w:line="480" w:lineRule="auto"/>
        <w:rPr>
          <w:rFonts w:ascii="Arial" w:hAnsi="Arial" w:cs="Arial"/>
          <w:sz w:val="24"/>
          <w:szCs w:val="24"/>
        </w:rPr>
      </w:pPr>
      <w:r>
        <w:rPr>
          <w:rFonts w:ascii="Arial" w:hAnsi="Arial" w:cs="Arial"/>
          <w:sz w:val="24"/>
          <w:szCs w:val="24"/>
        </w:rPr>
        <w:t xml:space="preserve">In the UK, TRL promotes itself mainly through its </w:t>
      </w:r>
      <w:r w:rsidR="002E6D33">
        <w:rPr>
          <w:rFonts w:ascii="Arial" w:hAnsi="Arial" w:cs="Arial"/>
          <w:sz w:val="24"/>
          <w:szCs w:val="24"/>
        </w:rPr>
        <w:t>website</w:t>
      </w:r>
      <w:r>
        <w:rPr>
          <w:rFonts w:ascii="Arial" w:hAnsi="Arial" w:cs="Arial"/>
          <w:sz w:val="24"/>
          <w:szCs w:val="24"/>
        </w:rPr>
        <w:t xml:space="preserve"> and distributors </w:t>
      </w:r>
      <w:r w:rsidRPr="00B56E4D">
        <w:rPr>
          <w:rFonts w:ascii="Arial" w:hAnsi="Arial" w:cs="Arial"/>
          <w:sz w:val="24"/>
          <w:szCs w:val="24"/>
        </w:rPr>
        <w:t>(Abraham, 2010).</w:t>
      </w:r>
      <w:r>
        <w:rPr>
          <w:rFonts w:ascii="Arial" w:hAnsi="Arial" w:cs="Arial"/>
          <w:sz w:val="24"/>
          <w:szCs w:val="24"/>
        </w:rPr>
        <w:t xml:space="preserve"> The company has also gained exposure by being invited to create installations at Chelsea Flower Show and London Craft Week and also has a permanent room set at the Oxford Street John Lewis store </w:t>
      </w:r>
      <w:r w:rsidRPr="00BA3584">
        <w:rPr>
          <w:rFonts w:ascii="Arial" w:hAnsi="Arial" w:cs="Arial"/>
          <w:sz w:val="24"/>
          <w:szCs w:val="24"/>
        </w:rPr>
        <w:t xml:space="preserve">(Tom </w:t>
      </w:r>
      <w:proofErr w:type="spellStart"/>
      <w:r w:rsidRPr="00BA3584">
        <w:rPr>
          <w:rFonts w:ascii="Arial" w:hAnsi="Arial" w:cs="Arial"/>
          <w:sz w:val="24"/>
          <w:szCs w:val="24"/>
        </w:rPr>
        <w:t>Raffield</w:t>
      </w:r>
      <w:proofErr w:type="spellEnd"/>
      <w:r w:rsidRPr="00BA3584">
        <w:rPr>
          <w:rFonts w:ascii="Arial" w:hAnsi="Arial" w:cs="Arial"/>
          <w:sz w:val="24"/>
          <w:szCs w:val="24"/>
        </w:rPr>
        <w:t xml:space="preserve"> Ltd, N.D.).</w:t>
      </w:r>
      <w:r>
        <w:rPr>
          <w:rFonts w:ascii="Arial" w:hAnsi="Arial" w:cs="Arial"/>
          <w:sz w:val="24"/>
          <w:szCs w:val="24"/>
        </w:rPr>
        <w:t xml:space="preserve"> TRL has also featured in numerous magazine and newspaper articles (Abrahams, 2010; </w:t>
      </w:r>
      <w:r w:rsidRPr="00B56E4D">
        <w:rPr>
          <w:rFonts w:ascii="Arial" w:hAnsi="Arial" w:cs="Arial"/>
          <w:sz w:val="24"/>
          <w:szCs w:val="24"/>
        </w:rPr>
        <w:t>Foyle, 2017)</w:t>
      </w:r>
      <w:r>
        <w:rPr>
          <w:rFonts w:ascii="Arial" w:hAnsi="Arial" w:cs="Arial"/>
          <w:sz w:val="24"/>
          <w:szCs w:val="24"/>
        </w:rPr>
        <w:t xml:space="preserve"> as well as appeared on the television show, Grand Designs (Grand Designs </w:t>
      </w:r>
      <w:r w:rsidRPr="00B56E4D">
        <w:rPr>
          <w:rFonts w:ascii="Arial" w:hAnsi="Arial" w:cs="Arial"/>
          <w:sz w:val="24"/>
          <w:szCs w:val="24"/>
        </w:rPr>
        <w:t>Magazine, 2016)</w:t>
      </w:r>
      <w:r w:rsidR="004C58C4">
        <w:rPr>
          <w:rFonts w:ascii="Arial" w:hAnsi="Arial" w:cs="Arial"/>
          <w:sz w:val="24"/>
          <w:szCs w:val="24"/>
        </w:rPr>
        <w:t xml:space="preserve">. The TRL is synonymous with high-quality, luxury and sustainability and its origin and story are a large part of the overall brand. If the company </w:t>
      </w:r>
      <w:r w:rsidR="004C58C4" w:rsidRPr="00862F28">
        <w:rPr>
          <w:rFonts w:ascii="Arial" w:hAnsi="Arial" w:cs="Arial"/>
          <w:sz w:val="24"/>
          <w:szCs w:val="24"/>
        </w:rPr>
        <w:t xml:space="preserve">became involved with a partner or a venture which became misaligned with TRL’s core values and ethical standards, this could be very damaging for the brand </w:t>
      </w:r>
      <w:r w:rsidR="004C58C4" w:rsidRPr="00862F28">
        <w:rPr>
          <w:rFonts w:ascii="Arial" w:hAnsi="Arial" w:cs="Arial"/>
          <w:sz w:val="24"/>
          <w:szCs w:val="24"/>
        </w:rPr>
        <w:t>(Mead &amp; Andrews, 2009)</w:t>
      </w:r>
      <w:r w:rsidR="004C58C4" w:rsidRPr="00862F28">
        <w:rPr>
          <w:rFonts w:ascii="Arial" w:hAnsi="Arial" w:cs="Arial"/>
          <w:sz w:val="24"/>
          <w:szCs w:val="24"/>
        </w:rPr>
        <w:t>. At the same time it is important to note that elements of the advertising and promotional methods that are used in the new market may need to be adapted to suit the local market conditions. The company must therefore decide which parts of the core brand must remain consistent and which parts can be adapted</w:t>
      </w:r>
      <w:r w:rsidR="00862F28" w:rsidRPr="00862F28">
        <w:rPr>
          <w:rFonts w:ascii="Arial" w:hAnsi="Arial" w:cs="Arial"/>
          <w:sz w:val="24"/>
          <w:szCs w:val="24"/>
        </w:rPr>
        <w:t>.</w:t>
      </w:r>
      <w:r w:rsidR="004C58C4" w:rsidRPr="00862F28">
        <w:rPr>
          <w:rFonts w:ascii="Arial" w:hAnsi="Arial" w:cs="Arial"/>
          <w:sz w:val="24"/>
          <w:szCs w:val="24"/>
        </w:rPr>
        <w:t xml:space="preserve"> </w:t>
      </w:r>
      <w:r w:rsidR="00862F28" w:rsidRPr="00862F28">
        <w:rPr>
          <w:rFonts w:ascii="Arial" w:hAnsi="Arial" w:cs="Arial"/>
          <w:sz w:val="24"/>
          <w:szCs w:val="24"/>
        </w:rPr>
        <w:t xml:space="preserve">In addition, local teams must be given the freedom to tailor local promotions so that they are appealing and appropriate for a German audience </w:t>
      </w:r>
      <w:r w:rsidR="00862F28" w:rsidRPr="00862F28">
        <w:rPr>
          <w:rFonts w:ascii="Arial" w:hAnsi="Arial" w:cs="Arial"/>
          <w:sz w:val="24"/>
          <w:szCs w:val="24"/>
        </w:rPr>
        <w:t>(Mead &amp; Andrews, 2009).</w:t>
      </w:r>
      <w:r w:rsidR="00862F28" w:rsidRPr="00862F28">
        <w:rPr>
          <w:rFonts w:ascii="Arial" w:hAnsi="Arial" w:cs="Arial"/>
          <w:sz w:val="24"/>
          <w:szCs w:val="24"/>
        </w:rPr>
        <w:t xml:space="preserve"> Although standardisation reduces costs, promotions which use inappropriate language or imagery can be confusing and even offensive</w:t>
      </w:r>
      <w:r w:rsidR="00FA7568" w:rsidRPr="00862F28">
        <w:rPr>
          <w:rFonts w:ascii="Arial" w:hAnsi="Arial" w:cs="Arial"/>
          <w:sz w:val="24"/>
          <w:szCs w:val="24"/>
        </w:rPr>
        <w:t xml:space="preserve"> (Wild &amp; Wild, 2016)</w:t>
      </w:r>
      <w:r w:rsidR="00862F28" w:rsidRPr="00862F28">
        <w:rPr>
          <w:rFonts w:ascii="Arial" w:hAnsi="Arial" w:cs="Arial"/>
          <w:sz w:val="24"/>
          <w:szCs w:val="24"/>
        </w:rPr>
        <w:t xml:space="preserve">. As part of its promotions, TRL should continue to utilise its website in order to support its expansion into Germany. Ideally, a German version of the </w:t>
      </w:r>
      <w:r w:rsidR="00862F28" w:rsidRPr="00862F28">
        <w:rPr>
          <w:rFonts w:ascii="Arial" w:hAnsi="Arial" w:cs="Arial"/>
          <w:sz w:val="24"/>
          <w:szCs w:val="24"/>
        </w:rPr>
        <w:lastRenderedPageBreak/>
        <w:t xml:space="preserve">website should be created with the input of a local partner to ensure that the language and cultural references are appropriate. </w:t>
      </w:r>
      <w:r w:rsidR="00017380">
        <w:rPr>
          <w:rFonts w:ascii="Arial" w:hAnsi="Arial" w:cs="Arial"/>
          <w:sz w:val="24"/>
          <w:szCs w:val="24"/>
        </w:rPr>
        <w:t xml:space="preserve">It has also been highlighted that German consumers are particularly sceptical of brands and products that are unfamiliar to them so it is important to ensure that there is a sufficient amount of technical detail to satisfy these consumers and also that there is a level of credibility associated with the </w:t>
      </w:r>
      <w:r w:rsidR="00017380" w:rsidRPr="00EC5DE6">
        <w:rPr>
          <w:rFonts w:ascii="Arial" w:hAnsi="Arial" w:cs="Arial"/>
          <w:sz w:val="24"/>
          <w:szCs w:val="24"/>
        </w:rPr>
        <w:t xml:space="preserve">product </w:t>
      </w:r>
      <w:r w:rsidR="00017380" w:rsidRPr="00EC5DE6">
        <w:rPr>
          <w:rFonts w:ascii="Arial" w:hAnsi="Arial" w:cs="Arial"/>
          <w:sz w:val="24"/>
          <w:szCs w:val="24"/>
        </w:rPr>
        <w:t>(Niven, 2013)</w:t>
      </w:r>
      <w:r w:rsidR="00017380" w:rsidRPr="00EC5DE6">
        <w:rPr>
          <w:rFonts w:ascii="Arial" w:hAnsi="Arial" w:cs="Arial"/>
          <w:sz w:val="24"/>
          <w:szCs w:val="24"/>
        </w:rPr>
        <w:t xml:space="preserve">. Therefore, TRL may benefit from making some of its awards and media appearances more prominent </w:t>
      </w:r>
      <w:r w:rsidR="00017380">
        <w:rPr>
          <w:rFonts w:ascii="Arial" w:hAnsi="Arial" w:cs="Arial"/>
          <w:sz w:val="24"/>
          <w:szCs w:val="24"/>
        </w:rPr>
        <w:t xml:space="preserve">on its website. </w:t>
      </w:r>
      <w:r w:rsidR="00862F28" w:rsidRPr="00862F28">
        <w:rPr>
          <w:rFonts w:ascii="Arial" w:hAnsi="Arial" w:cs="Arial"/>
          <w:sz w:val="24"/>
          <w:szCs w:val="24"/>
        </w:rPr>
        <w:t>Social media is another medium which can be used successfully and t</w:t>
      </w:r>
      <w:r w:rsidR="00F17DE8" w:rsidRPr="00862F28">
        <w:rPr>
          <w:rFonts w:ascii="Arial" w:hAnsi="Arial" w:cs="Arial"/>
          <w:sz w:val="24"/>
          <w:szCs w:val="24"/>
        </w:rPr>
        <w:t xml:space="preserve">he main platforms </w:t>
      </w:r>
      <w:r w:rsidR="00862F28" w:rsidRPr="00862F28">
        <w:rPr>
          <w:rFonts w:ascii="Arial" w:hAnsi="Arial" w:cs="Arial"/>
          <w:sz w:val="24"/>
          <w:szCs w:val="24"/>
        </w:rPr>
        <w:t>(</w:t>
      </w:r>
      <w:r w:rsidR="00862F28" w:rsidRPr="00862F28">
        <w:rPr>
          <w:rFonts w:ascii="Arial" w:hAnsi="Arial" w:cs="Arial"/>
          <w:sz w:val="24"/>
          <w:szCs w:val="24"/>
        </w:rPr>
        <w:t>Facebook, Snapchat and Twitter</w:t>
      </w:r>
      <w:r w:rsidR="00862F28" w:rsidRPr="00862F28">
        <w:rPr>
          <w:rFonts w:ascii="Arial" w:hAnsi="Arial" w:cs="Arial"/>
          <w:sz w:val="24"/>
          <w:szCs w:val="24"/>
        </w:rPr>
        <w:t>) are the same in Germany as they are in the UK</w:t>
      </w:r>
      <w:r w:rsidR="00F17DE8" w:rsidRPr="00862F28">
        <w:rPr>
          <w:rFonts w:ascii="Arial" w:hAnsi="Arial" w:cs="Arial"/>
          <w:sz w:val="24"/>
          <w:szCs w:val="24"/>
        </w:rPr>
        <w:t xml:space="preserve">. However, it is worth noting that only around 50% of German </w:t>
      </w:r>
      <w:r w:rsidR="00F17DE8" w:rsidRPr="00F17DE8">
        <w:rPr>
          <w:rFonts w:ascii="Arial" w:hAnsi="Arial" w:cs="Arial"/>
          <w:sz w:val="24"/>
          <w:szCs w:val="24"/>
        </w:rPr>
        <w:t>people use social media (Waltz-</w:t>
      </w:r>
      <w:proofErr w:type="spellStart"/>
      <w:r w:rsidR="00F17DE8" w:rsidRPr="00F17DE8">
        <w:rPr>
          <w:rFonts w:ascii="Arial" w:hAnsi="Arial" w:cs="Arial"/>
          <w:sz w:val="24"/>
          <w:szCs w:val="24"/>
        </w:rPr>
        <w:t>Opp</w:t>
      </w:r>
      <w:r w:rsidR="007C4E33">
        <w:rPr>
          <w:rFonts w:ascii="Arial" w:hAnsi="Arial" w:cs="Arial"/>
          <w:sz w:val="24"/>
          <w:szCs w:val="24"/>
        </w:rPr>
        <w:t>ertshäuser</w:t>
      </w:r>
      <w:proofErr w:type="spellEnd"/>
      <w:r w:rsidR="007C4E33">
        <w:rPr>
          <w:rFonts w:ascii="Arial" w:hAnsi="Arial" w:cs="Arial"/>
          <w:sz w:val="24"/>
          <w:szCs w:val="24"/>
        </w:rPr>
        <w:t>, 2017)</w:t>
      </w:r>
    </w:p>
    <w:p w:rsidR="00B7730E" w:rsidRPr="00835F00" w:rsidRDefault="00B7730E" w:rsidP="00A57DDB">
      <w:pPr>
        <w:spacing w:after="0" w:line="480" w:lineRule="auto"/>
        <w:rPr>
          <w:rFonts w:ascii="Arial" w:hAnsi="Arial" w:cs="Arial"/>
          <w:sz w:val="24"/>
          <w:szCs w:val="24"/>
        </w:rPr>
      </w:pPr>
    </w:p>
    <w:p w:rsidR="00D64E2B" w:rsidRPr="00835F00" w:rsidRDefault="00A57DDB" w:rsidP="00A57DDB">
      <w:pPr>
        <w:spacing w:after="0" w:line="480" w:lineRule="auto"/>
        <w:rPr>
          <w:rFonts w:ascii="Arial" w:hAnsi="Arial" w:cs="Arial"/>
          <w:b/>
          <w:sz w:val="24"/>
          <w:szCs w:val="24"/>
          <w:u w:val="single"/>
        </w:rPr>
      </w:pPr>
      <w:r w:rsidRPr="00A57DDB">
        <w:rPr>
          <w:rFonts w:ascii="Arial" w:hAnsi="Arial" w:cs="Arial"/>
          <w:b/>
          <w:sz w:val="24"/>
          <w:szCs w:val="24"/>
        </w:rPr>
        <w:t>6</w:t>
      </w:r>
      <w:r w:rsidR="00D64E2B" w:rsidRPr="00A57DDB">
        <w:rPr>
          <w:rFonts w:ascii="Arial" w:hAnsi="Arial" w:cs="Arial"/>
          <w:b/>
          <w:sz w:val="24"/>
          <w:szCs w:val="24"/>
        </w:rPr>
        <w:t>.</w:t>
      </w:r>
      <w:r w:rsidR="00D64E2B" w:rsidRPr="00A57DDB">
        <w:rPr>
          <w:rFonts w:ascii="Arial" w:hAnsi="Arial" w:cs="Arial"/>
          <w:b/>
          <w:sz w:val="24"/>
          <w:szCs w:val="24"/>
        </w:rPr>
        <w:tab/>
      </w:r>
      <w:r w:rsidR="00D64E2B" w:rsidRPr="00835F00">
        <w:rPr>
          <w:rFonts w:ascii="Arial" w:hAnsi="Arial" w:cs="Arial"/>
          <w:b/>
          <w:sz w:val="24"/>
          <w:szCs w:val="24"/>
          <w:u w:val="single"/>
        </w:rPr>
        <w:t>International Business Structure</w:t>
      </w:r>
    </w:p>
    <w:p w:rsidR="00D64E2B" w:rsidRPr="00835F00" w:rsidRDefault="00D64E2B" w:rsidP="00A57DDB">
      <w:pPr>
        <w:spacing w:after="0" w:line="480" w:lineRule="auto"/>
        <w:rPr>
          <w:rFonts w:ascii="Arial" w:hAnsi="Arial" w:cs="Arial"/>
          <w:b/>
          <w:sz w:val="24"/>
          <w:szCs w:val="24"/>
          <w:u w:val="single"/>
        </w:rPr>
      </w:pPr>
    </w:p>
    <w:p w:rsidR="00D64E2B" w:rsidRPr="00835F00" w:rsidRDefault="00D64E2B" w:rsidP="00A57DDB">
      <w:pPr>
        <w:pStyle w:val="NoSpacing"/>
        <w:spacing w:line="480" w:lineRule="auto"/>
        <w:rPr>
          <w:rFonts w:ascii="Arial" w:hAnsi="Arial" w:cs="Arial"/>
          <w:sz w:val="24"/>
          <w:szCs w:val="24"/>
        </w:rPr>
      </w:pPr>
      <w:r w:rsidRPr="00835F00">
        <w:rPr>
          <w:rFonts w:ascii="Arial" w:hAnsi="Arial" w:cs="Arial"/>
          <w:sz w:val="24"/>
          <w:szCs w:val="24"/>
        </w:rPr>
        <w:t xml:space="preserve">Tom </w:t>
      </w:r>
      <w:proofErr w:type="spellStart"/>
      <w:r w:rsidRPr="00835F00">
        <w:rPr>
          <w:rFonts w:ascii="Arial" w:hAnsi="Arial" w:cs="Arial"/>
          <w:sz w:val="24"/>
          <w:szCs w:val="24"/>
        </w:rPr>
        <w:t>Raffield</w:t>
      </w:r>
      <w:proofErr w:type="spellEnd"/>
      <w:r w:rsidRPr="00835F00">
        <w:rPr>
          <w:rFonts w:ascii="Arial" w:hAnsi="Arial" w:cs="Arial"/>
          <w:sz w:val="24"/>
          <w:szCs w:val="24"/>
        </w:rPr>
        <w:t xml:space="preserve"> Ltd is a small and medium-sized enterprise (SME) employing 30 p</w:t>
      </w:r>
      <w:r w:rsidR="00972BDD">
        <w:rPr>
          <w:rFonts w:ascii="Arial" w:hAnsi="Arial" w:cs="Arial"/>
          <w:sz w:val="24"/>
          <w:szCs w:val="24"/>
        </w:rPr>
        <w:t xml:space="preserve">eople in Cornwall (Foyle, 2017), including designers and craftspeople as well as a back-office team including </w:t>
      </w:r>
      <w:r w:rsidR="001E2389">
        <w:rPr>
          <w:rFonts w:ascii="Arial" w:hAnsi="Arial" w:cs="Arial"/>
          <w:sz w:val="24"/>
          <w:szCs w:val="24"/>
        </w:rPr>
        <w:t xml:space="preserve">sales and marketing, business development, client and relationship </w:t>
      </w:r>
      <w:r w:rsidR="00972BDD">
        <w:rPr>
          <w:rFonts w:ascii="Arial" w:hAnsi="Arial" w:cs="Arial"/>
          <w:sz w:val="24"/>
          <w:szCs w:val="24"/>
        </w:rPr>
        <w:t>teams.</w:t>
      </w:r>
    </w:p>
    <w:p w:rsidR="00972BDD" w:rsidRDefault="00D64E2B" w:rsidP="00A57DDB">
      <w:pPr>
        <w:pStyle w:val="NoSpacing"/>
        <w:spacing w:line="480" w:lineRule="auto"/>
        <w:rPr>
          <w:rFonts w:ascii="Arial" w:hAnsi="Arial" w:cs="Arial"/>
          <w:sz w:val="24"/>
          <w:szCs w:val="24"/>
        </w:rPr>
      </w:pPr>
      <w:r w:rsidRPr="00835F00">
        <w:rPr>
          <w:rFonts w:ascii="Arial" w:hAnsi="Arial" w:cs="Arial"/>
          <w:sz w:val="24"/>
          <w:szCs w:val="24"/>
        </w:rPr>
        <w:t xml:space="preserve">The </w:t>
      </w:r>
      <w:r w:rsidR="00972BDD">
        <w:rPr>
          <w:rFonts w:ascii="Arial" w:hAnsi="Arial" w:cs="Arial"/>
          <w:sz w:val="24"/>
          <w:szCs w:val="24"/>
        </w:rPr>
        <w:t xml:space="preserve">selected market entry </w:t>
      </w:r>
      <w:r w:rsidRPr="00835F00">
        <w:rPr>
          <w:rFonts w:ascii="Arial" w:hAnsi="Arial" w:cs="Arial"/>
          <w:sz w:val="24"/>
          <w:szCs w:val="24"/>
        </w:rPr>
        <w:t xml:space="preserve">strategy selected means that it will not be necessary to employ people </w:t>
      </w:r>
      <w:r w:rsidR="00972BDD">
        <w:rPr>
          <w:rFonts w:ascii="Arial" w:hAnsi="Arial" w:cs="Arial"/>
          <w:sz w:val="24"/>
          <w:szCs w:val="24"/>
        </w:rPr>
        <w:t xml:space="preserve">directly </w:t>
      </w:r>
      <w:r w:rsidRPr="00835F00">
        <w:rPr>
          <w:rFonts w:ascii="Arial" w:hAnsi="Arial" w:cs="Arial"/>
          <w:sz w:val="24"/>
          <w:szCs w:val="24"/>
        </w:rPr>
        <w:t xml:space="preserve">within the host country. </w:t>
      </w:r>
      <w:r w:rsidR="00972BDD">
        <w:rPr>
          <w:rFonts w:ascii="Arial" w:hAnsi="Arial" w:cs="Arial"/>
          <w:sz w:val="24"/>
          <w:szCs w:val="24"/>
        </w:rPr>
        <w:t>This is because the firm will identify a distributor within the host country who will buy the products and sell them on to consumers on TRL’s behalf.</w:t>
      </w:r>
    </w:p>
    <w:p w:rsidR="00972BDD" w:rsidRDefault="00972BDD" w:rsidP="00A57DDB">
      <w:pPr>
        <w:pStyle w:val="NoSpacing"/>
        <w:spacing w:line="480" w:lineRule="auto"/>
        <w:rPr>
          <w:rFonts w:ascii="Arial" w:hAnsi="Arial" w:cs="Arial"/>
          <w:sz w:val="24"/>
          <w:szCs w:val="24"/>
        </w:rPr>
      </w:pPr>
    </w:p>
    <w:p w:rsidR="003D295C" w:rsidRDefault="00972BDD" w:rsidP="00A57DDB">
      <w:pPr>
        <w:pStyle w:val="NoSpacing"/>
        <w:spacing w:line="480" w:lineRule="auto"/>
        <w:rPr>
          <w:rFonts w:ascii="Arial" w:hAnsi="Arial" w:cs="Arial"/>
          <w:sz w:val="24"/>
          <w:szCs w:val="24"/>
        </w:rPr>
      </w:pPr>
      <w:r>
        <w:rPr>
          <w:rFonts w:ascii="Arial" w:hAnsi="Arial" w:cs="Arial"/>
          <w:sz w:val="24"/>
          <w:szCs w:val="24"/>
        </w:rPr>
        <w:lastRenderedPageBreak/>
        <w:t xml:space="preserve">However, in order to work successfully with the local distributor, it is crucial to develop strong positive relationships. This ensures that there is trust and co-operation so that both parties can benefit from the arrangement </w:t>
      </w:r>
      <w:r w:rsidR="003D295C">
        <w:rPr>
          <w:rFonts w:ascii="Arial" w:hAnsi="Arial" w:cs="Arial"/>
          <w:sz w:val="24"/>
          <w:szCs w:val="24"/>
        </w:rPr>
        <w:t>(</w:t>
      </w:r>
      <w:proofErr w:type="spellStart"/>
      <w:r w:rsidR="003D295C">
        <w:rPr>
          <w:rFonts w:ascii="Arial" w:hAnsi="Arial" w:cs="Arial"/>
          <w:sz w:val="24"/>
          <w:szCs w:val="24"/>
        </w:rPr>
        <w:t>Hollensen</w:t>
      </w:r>
      <w:proofErr w:type="spellEnd"/>
      <w:r w:rsidR="003D295C">
        <w:rPr>
          <w:rFonts w:ascii="Arial" w:hAnsi="Arial" w:cs="Arial"/>
          <w:sz w:val="24"/>
          <w:szCs w:val="24"/>
        </w:rPr>
        <w:t>, 2014)</w:t>
      </w:r>
      <w:r>
        <w:rPr>
          <w:rFonts w:ascii="Arial" w:hAnsi="Arial" w:cs="Arial"/>
          <w:sz w:val="24"/>
          <w:szCs w:val="24"/>
        </w:rPr>
        <w:t>.</w:t>
      </w:r>
    </w:p>
    <w:p w:rsidR="00972BDD" w:rsidRDefault="00972BDD" w:rsidP="00A57DDB">
      <w:pPr>
        <w:pStyle w:val="NoSpacing"/>
        <w:spacing w:line="480" w:lineRule="auto"/>
        <w:rPr>
          <w:rFonts w:ascii="Arial" w:hAnsi="Arial" w:cs="Arial"/>
          <w:sz w:val="24"/>
          <w:szCs w:val="24"/>
        </w:rPr>
      </w:pPr>
    </w:p>
    <w:p w:rsidR="007870B0" w:rsidRDefault="00972BDD" w:rsidP="00A57DDB">
      <w:pPr>
        <w:pStyle w:val="NoSpacing"/>
        <w:spacing w:line="480" w:lineRule="auto"/>
        <w:rPr>
          <w:rFonts w:ascii="Arial" w:hAnsi="Arial" w:cs="Arial"/>
          <w:sz w:val="24"/>
          <w:szCs w:val="24"/>
        </w:rPr>
      </w:pPr>
      <w:r>
        <w:rPr>
          <w:rFonts w:ascii="Arial" w:hAnsi="Arial" w:cs="Arial"/>
          <w:sz w:val="24"/>
          <w:szCs w:val="24"/>
        </w:rPr>
        <w:t>In larger, more established multi-national companies it is commonplace for there to be an expatriate brand manager. This person lives in the host country and provides the vital link between the company and the local subsidiary, overseeing the careful management of the brand as the product is delivered to its local customer base (Mead &amp; Andrews, 2009). Whilst it is not necessary to have a brand manager located in the host country, it is important for the local distributor to have a key point of contact within the company with whom they can develop a strong and production relationship through regular telephone calls, Skype meetings and occasional face-to-face meetings too</w:t>
      </w:r>
      <w:r w:rsidR="007870B0">
        <w:rPr>
          <w:rFonts w:ascii="Arial" w:hAnsi="Arial" w:cs="Arial"/>
          <w:sz w:val="24"/>
          <w:szCs w:val="24"/>
        </w:rPr>
        <w:t xml:space="preserve"> (</w:t>
      </w:r>
      <w:proofErr w:type="spellStart"/>
      <w:r w:rsidR="007870B0">
        <w:rPr>
          <w:rFonts w:ascii="Arial" w:hAnsi="Arial" w:cs="Arial"/>
          <w:sz w:val="24"/>
          <w:szCs w:val="24"/>
        </w:rPr>
        <w:t>Hollensen</w:t>
      </w:r>
      <w:proofErr w:type="spellEnd"/>
      <w:r w:rsidR="007870B0">
        <w:rPr>
          <w:rFonts w:ascii="Arial" w:hAnsi="Arial" w:cs="Arial"/>
          <w:sz w:val="24"/>
          <w:szCs w:val="24"/>
        </w:rPr>
        <w:t>, 2014)</w:t>
      </w:r>
      <w:r>
        <w:rPr>
          <w:rFonts w:ascii="Arial" w:hAnsi="Arial" w:cs="Arial"/>
          <w:sz w:val="24"/>
          <w:szCs w:val="24"/>
        </w:rPr>
        <w:t xml:space="preserve">. </w:t>
      </w:r>
    </w:p>
    <w:p w:rsidR="00972BDD" w:rsidRDefault="00972BDD" w:rsidP="00A57DDB">
      <w:pPr>
        <w:pStyle w:val="NoSpacing"/>
        <w:spacing w:line="480" w:lineRule="auto"/>
        <w:rPr>
          <w:rFonts w:ascii="Arial" w:hAnsi="Arial" w:cs="Arial"/>
          <w:sz w:val="24"/>
          <w:szCs w:val="24"/>
        </w:rPr>
      </w:pPr>
    </w:p>
    <w:p w:rsidR="00781793" w:rsidRDefault="00972BDD" w:rsidP="00A57DDB">
      <w:pPr>
        <w:pStyle w:val="NoSpacing"/>
        <w:spacing w:line="480" w:lineRule="auto"/>
        <w:rPr>
          <w:rFonts w:ascii="Arial" w:hAnsi="Arial" w:cs="Arial"/>
          <w:sz w:val="24"/>
          <w:szCs w:val="24"/>
        </w:rPr>
      </w:pPr>
      <w:r>
        <w:rPr>
          <w:rFonts w:ascii="Arial" w:hAnsi="Arial" w:cs="Arial"/>
          <w:sz w:val="24"/>
          <w:szCs w:val="24"/>
        </w:rPr>
        <w:t>Those staff currently employed within the client and relationship management team would be best placed to fulfil this role. This key contact within TRL will require strong communication and negotiation skills and the ability to balance the needs of the company against those of the distributor</w:t>
      </w:r>
      <w:r w:rsidR="00781793" w:rsidRPr="00781793">
        <w:rPr>
          <w:rFonts w:ascii="Arial" w:hAnsi="Arial" w:cs="Arial"/>
          <w:sz w:val="24"/>
          <w:szCs w:val="24"/>
        </w:rPr>
        <w:t xml:space="preserve"> (Mead &amp; Andrews, 2009)</w:t>
      </w:r>
      <w:r>
        <w:rPr>
          <w:rFonts w:ascii="Arial" w:hAnsi="Arial" w:cs="Arial"/>
          <w:sz w:val="24"/>
          <w:szCs w:val="24"/>
        </w:rPr>
        <w:t>.</w:t>
      </w:r>
      <w:r w:rsidR="00684CCF">
        <w:rPr>
          <w:rFonts w:ascii="Arial" w:hAnsi="Arial" w:cs="Arial"/>
          <w:sz w:val="24"/>
          <w:szCs w:val="24"/>
        </w:rPr>
        <w:t xml:space="preserve"> They will also need to understand the key cultural differences that exist between the UK and Germany, such as the tendency for German speakers to be much more direct in their communication style than their British counterparts (Hamburg, 2013).</w:t>
      </w:r>
    </w:p>
    <w:p w:rsidR="00FA3BB2" w:rsidRDefault="00FA3BB2" w:rsidP="00A57DDB">
      <w:pPr>
        <w:pStyle w:val="NoSpacing"/>
        <w:spacing w:line="480" w:lineRule="auto"/>
        <w:rPr>
          <w:rFonts w:ascii="Arial" w:hAnsi="Arial" w:cs="Arial"/>
          <w:sz w:val="24"/>
          <w:szCs w:val="24"/>
        </w:rPr>
      </w:pPr>
    </w:p>
    <w:p w:rsidR="007870B0" w:rsidRPr="00835F00" w:rsidRDefault="007870B0" w:rsidP="00A57DDB">
      <w:pPr>
        <w:pStyle w:val="NoSpacing"/>
        <w:spacing w:line="480" w:lineRule="auto"/>
        <w:rPr>
          <w:rFonts w:ascii="Arial" w:hAnsi="Arial" w:cs="Arial"/>
          <w:sz w:val="24"/>
          <w:szCs w:val="24"/>
        </w:rPr>
      </w:pPr>
    </w:p>
    <w:p w:rsidR="00FA6085" w:rsidRPr="00835F00" w:rsidRDefault="00EC5DE6" w:rsidP="00A57DDB">
      <w:pPr>
        <w:pStyle w:val="NoSpacing"/>
        <w:spacing w:line="480" w:lineRule="auto"/>
        <w:rPr>
          <w:rFonts w:ascii="Arial" w:hAnsi="Arial" w:cs="Arial"/>
          <w:b/>
          <w:sz w:val="24"/>
          <w:szCs w:val="24"/>
          <w:u w:val="single"/>
        </w:rPr>
      </w:pPr>
      <w:r>
        <w:rPr>
          <w:rFonts w:ascii="Arial" w:hAnsi="Arial" w:cs="Arial"/>
          <w:b/>
          <w:sz w:val="24"/>
          <w:szCs w:val="24"/>
        </w:rPr>
        <w:t>7</w:t>
      </w:r>
      <w:r w:rsidR="00FA6085" w:rsidRPr="00835F00">
        <w:rPr>
          <w:rFonts w:ascii="Arial" w:hAnsi="Arial" w:cs="Arial"/>
          <w:b/>
          <w:sz w:val="24"/>
          <w:szCs w:val="24"/>
        </w:rPr>
        <w:t>.</w:t>
      </w:r>
      <w:r w:rsidR="00FA6085" w:rsidRPr="00835F00">
        <w:rPr>
          <w:rFonts w:ascii="Arial" w:hAnsi="Arial" w:cs="Arial"/>
          <w:b/>
          <w:sz w:val="24"/>
          <w:szCs w:val="24"/>
        </w:rPr>
        <w:tab/>
      </w:r>
      <w:r w:rsidR="00FA6085" w:rsidRPr="00835F00">
        <w:rPr>
          <w:rFonts w:ascii="Arial" w:hAnsi="Arial" w:cs="Arial"/>
          <w:b/>
          <w:sz w:val="24"/>
          <w:szCs w:val="24"/>
          <w:u w:val="single"/>
        </w:rPr>
        <w:t>Recommendations</w:t>
      </w:r>
    </w:p>
    <w:p w:rsidR="00FA6085" w:rsidRPr="00835F00" w:rsidRDefault="00FA6085" w:rsidP="00A57DDB">
      <w:pPr>
        <w:pStyle w:val="NoSpacing"/>
        <w:spacing w:line="480" w:lineRule="auto"/>
        <w:rPr>
          <w:rFonts w:ascii="Arial" w:hAnsi="Arial" w:cs="Arial"/>
          <w:sz w:val="24"/>
          <w:szCs w:val="24"/>
        </w:rPr>
      </w:pPr>
    </w:p>
    <w:p w:rsidR="00592288" w:rsidRDefault="00592288" w:rsidP="00A57DDB">
      <w:pPr>
        <w:pStyle w:val="NoSpacing"/>
        <w:spacing w:line="480" w:lineRule="auto"/>
        <w:rPr>
          <w:rFonts w:ascii="Arial" w:hAnsi="Arial" w:cs="Arial"/>
          <w:sz w:val="24"/>
          <w:szCs w:val="24"/>
        </w:rPr>
      </w:pPr>
    </w:p>
    <w:p w:rsidR="00FA6085" w:rsidRDefault="00592288" w:rsidP="00A57DDB">
      <w:pPr>
        <w:pStyle w:val="NoSpacing"/>
        <w:spacing w:line="480" w:lineRule="auto"/>
        <w:rPr>
          <w:rFonts w:ascii="Arial" w:hAnsi="Arial" w:cs="Arial"/>
          <w:sz w:val="24"/>
          <w:szCs w:val="24"/>
        </w:rPr>
      </w:pPr>
      <w:r>
        <w:rPr>
          <w:rFonts w:ascii="Arial" w:hAnsi="Arial" w:cs="Arial"/>
          <w:sz w:val="24"/>
          <w:szCs w:val="24"/>
        </w:rPr>
        <w:t>Following an assessment of the internal factors, external factors, transaction-specific factors and the desired-mode characteristics, it is recommended that TRL adapts a direct market entry mode, using a local distributor in Germany.</w:t>
      </w:r>
      <w:r w:rsidR="00AB6E4E">
        <w:rPr>
          <w:rFonts w:ascii="Arial" w:hAnsi="Arial" w:cs="Arial"/>
          <w:sz w:val="24"/>
          <w:szCs w:val="24"/>
        </w:rPr>
        <w:t xml:space="preserve"> The reasons for this choice are that it is a relatively low cost option which will not require TRL to make any large capital in</w:t>
      </w:r>
      <w:r w:rsidR="00FB0AAD">
        <w:rPr>
          <w:rFonts w:ascii="Arial" w:hAnsi="Arial" w:cs="Arial"/>
          <w:sz w:val="24"/>
          <w:szCs w:val="24"/>
        </w:rPr>
        <w:t>vestment. This reduces the financial risk for the company and also creates flexibility so that it can adapt its strategy in the future if required.</w:t>
      </w:r>
    </w:p>
    <w:p w:rsidR="00592288" w:rsidRDefault="00592288" w:rsidP="00A57DDB">
      <w:pPr>
        <w:pStyle w:val="NoSpacing"/>
        <w:spacing w:line="480" w:lineRule="auto"/>
        <w:rPr>
          <w:rFonts w:ascii="Arial" w:hAnsi="Arial" w:cs="Arial"/>
          <w:sz w:val="24"/>
          <w:szCs w:val="24"/>
        </w:rPr>
      </w:pPr>
    </w:p>
    <w:p w:rsidR="00592288" w:rsidRDefault="00592288" w:rsidP="00A57DDB">
      <w:pPr>
        <w:pStyle w:val="NoSpacing"/>
        <w:spacing w:line="480" w:lineRule="auto"/>
        <w:rPr>
          <w:rFonts w:ascii="Arial" w:hAnsi="Arial" w:cs="Arial"/>
          <w:sz w:val="24"/>
          <w:szCs w:val="24"/>
        </w:rPr>
      </w:pPr>
      <w:r>
        <w:rPr>
          <w:rFonts w:ascii="Arial" w:hAnsi="Arial" w:cs="Arial"/>
          <w:sz w:val="24"/>
          <w:szCs w:val="24"/>
        </w:rPr>
        <w:t xml:space="preserve">As an initial course of action, it has been suggested that TRL should explore a potential partnership with the successful German department store chain, </w:t>
      </w:r>
      <w:proofErr w:type="spellStart"/>
      <w:r>
        <w:rPr>
          <w:rFonts w:ascii="Arial" w:hAnsi="Arial" w:cs="Arial"/>
          <w:sz w:val="24"/>
          <w:szCs w:val="24"/>
        </w:rPr>
        <w:t>KaDeWe</w:t>
      </w:r>
      <w:proofErr w:type="spellEnd"/>
      <w:r>
        <w:rPr>
          <w:rFonts w:ascii="Arial" w:hAnsi="Arial" w:cs="Arial"/>
          <w:sz w:val="24"/>
          <w:szCs w:val="24"/>
        </w:rPr>
        <w:t>. An alternative, smaller retailer (</w:t>
      </w:r>
      <w:proofErr w:type="spellStart"/>
      <w:r>
        <w:rPr>
          <w:rFonts w:ascii="Arial" w:hAnsi="Arial" w:cs="Arial"/>
          <w:sz w:val="24"/>
          <w:szCs w:val="24"/>
        </w:rPr>
        <w:t>Kare</w:t>
      </w:r>
      <w:proofErr w:type="spellEnd"/>
      <w:r>
        <w:rPr>
          <w:rFonts w:ascii="Arial" w:hAnsi="Arial" w:cs="Arial"/>
          <w:sz w:val="24"/>
          <w:szCs w:val="24"/>
        </w:rPr>
        <w:t xml:space="preserve"> Design) has also been recommended as an option for investigation due to the </w:t>
      </w:r>
      <w:r w:rsidR="00AB6E4E">
        <w:rPr>
          <w:rFonts w:ascii="Arial" w:hAnsi="Arial" w:cs="Arial"/>
          <w:sz w:val="24"/>
          <w:szCs w:val="24"/>
        </w:rPr>
        <w:t>alignment of values between TRL and the proposed distributor.</w:t>
      </w:r>
    </w:p>
    <w:p w:rsidR="00AB6E4E" w:rsidRDefault="00AB6E4E" w:rsidP="00A57DDB">
      <w:pPr>
        <w:pStyle w:val="NoSpacing"/>
        <w:spacing w:line="480" w:lineRule="auto"/>
        <w:rPr>
          <w:rFonts w:ascii="Arial" w:hAnsi="Arial" w:cs="Arial"/>
          <w:sz w:val="24"/>
          <w:szCs w:val="24"/>
        </w:rPr>
      </w:pPr>
    </w:p>
    <w:p w:rsidR="00AB6E4E" w:rsidRPr="00835F00" w:rsidRDefault="00AB6E4E" w:rsidP="00A57DDB">
      <w:pPr>
        <w:pStyle w:val="NoSpacing"/>
        <w:spacing w:line="480" w:lineRule="auto"/>
        <w:rPr>
          <w:rFonts w:ascii="Arial" w:hAnsi="Arial" w:cs="Arial"/>
          <w:sz w:val="24"/>
          <w:szCs w:val="24"/>
        </w:rPr>
      </w:pPr>
      <w:r>
        <w:rPr>
          <w:rFonts w:ascii="Arial" w:hAnsi="Arial" w:cs="Arial"/>
          <w:sz w:val="24"/>
          <w:szCs w:val="24"/>
        </w:rPr>
        <w:t>TRL will need to ensure that a careful selection process is undertaken when identifying suitable partners. In particular, the values and ethos of the partner will need to be well aligned to TRL. In addition, the partner will need to have an appetite for close collaboration and co-operation.</w:t>
      </w:r>
    </w:p>
    <w:p w:rsidR="00FA6085" w:rsidRDefault="00FA6085"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Although it is not anticipated that the product range will require any adaption to the local market at present, it is possible that some adaptation may be required following feedback from the distributor and/or German consumers. The pricing strategy will also remain the same in order to maintain the company’s brand positioning in the luxury market.</w:t>
      </w:r>
    </w:p>
    <w:p w:rsidR="00FB0AAD" w:rsidRDefault="00FB0AAD"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lastRenderedPageBreak/>
        <w:t>However, TRL’s promotions will need to be adapted for the local audience. This includes the need for a German version of the company website which will be created with input from a local partner to ensure that the language, imagery and cultural references are appropriate. The content will also need to be expanded to provide a greater emphasis on the technical detail of the products and the brand’s credibility. TRL should also capitalise on the fact that its products have been designed and made in Britain.</w:t>
      </w:r>
    </w:p>
    <w:p w:rsidR="00FB0AAD" w:rsidRDefault="00FB0AAD" w:rsidP="00A57DDB">
      <w:pPr>
        <w:pStyle w:val="NoSpacing"/>
        <w:spacing w:line="480" w:lineRule="auto"/>
        <w:rPr>
          <w:rFonts w:ascii="Arial" w:hAnsi="Arial" w:cs="Arial"/>
          <w:sz w:val="24"/>
          <w:szCs w:val="24"/>
        </w:rPr>
      </w:pPr>
    </w:p>
    <w:p w:rsidR="00FB0AAD" w:rsidRDefault="00FB0AAD" w:rsidP="00A57DDB">
      <w:pPr>
        <w:pStyle w:val="NoSpacing"/>
        <w:spacing w:line="480" w:lineRule="auto"/>
        <w:rPr>
          <w:rFonts w:ascii="Arial" w:hAnsi="Arial" w:cs="Arial"/>
          <w:sz w:val="24"/>
          <w:szCs w:val="24"/>
        </w:rPr>
      </w:pPr>
      <w:r>
        <w:rPr>
          <w:rFonts w:ascii="Arial" w:hAnsi="Arial" w:cs="Arial"/>
          <w:sz w:val="24"/>
          <w:szCs w:val="24"/>
        </w:rPr>
        <w:t>Finally, TRL should appoint a member of the client and relationship team to be the primary point of contact for the local distributor in Germany. This should help to establish a trusting, co-operative, long-term partnership that will bring benefits for both parties.</w:t>
      </w:r>
    </w:p>
    <w:p w:rsidR="00FB0AAD" w:rsidRPr="00835F00" w:rsidRDefault="00FB0AAD" w:rsidP="00A57DDB">
      <w:pPr>
        <w:pStyle w:val="NoSpacing"/>
        <w:spacing w:line="480" w:lineRule="auto"/>
        <w:rPr>
          <w:rFonts w:ascii="Arial" w:hAnsi="Arial" w:cs="Arial"/>
          <w:sz w:val="24"/>
          <w:szCs w:val="24"/>
        </w:rPr>
      </w:pPr>
    </w:p>
    <w:p w:rsidR="00CF7FAF" w:rsidRPr="00835F00" w:rsidRDefault="00CF7FAF" w:rsidP="00A57DDB">
      <w:pPr>
        <w:pStyle w:val="NoSpacing"/>
        <w:spacing w:line="480" w:lineRule="auto"/>
        <w:rPr>
          <w:rFonts w:ascii="Arial" w:hAnsi="Arial" w:cs="Arial"/>
          <w:b/>
          <w:sz w:val="24"/>
          <w:szCs w:val="24"/>
        </w:rPr>
      </w:pPr>
    </w:p>
    <w:p w:rsidR="00446CB6" w:rsidRPr="00835F00" w:rsidRDefault="00385BF8" w:rsidP="00A57DDB">
      <w:pPr>
        <w:pStyle w:val="NoSpacing"/>
        <w:spacing w:line="480" w:lineRule="auto"/>
        <w:rPr>
          <w:rFonts w:ascii="Arial" w:hAnsi="Arial" w:cs="Arial"/>
          <w:b/>
          <w:sz w:val="24"/>
          <w:szCs w:val="24"/>
          <w:u w:val="single"/>
        </w:rPr>
      </w:pPr>
      <w:r w:rsidRPr="00835F00">
        <w:rPr>
          <w:rFonts w:ascii="Arial" w:hAnsi="Arial" w:cs="Arial"/>
          <w:b/>
          <w:sz w:val="24"/>
          <w:szCs w:val="24"/>
        </w:rPr>
        <w:t>7.</w:t>
      </w:r>
      <w:r w:rsidRPr="00835F00">
        <w:rPr>
          <w:rFonts w:ascii="Arial" w:hAnsi="Arial" w:cs="Arial"/>
          <w:b/>
          <w:sz w:val="24"/>
          <w:szCs w:val="24"/>
        </w:rPr>
        <w:tab/>
      </w:r>
      <w:r w:rsidR="00AD481F" w:rsidRPr="00835F00">
        <w:rPr>
          <w:rFonts w:ascii="Arial" w:hAnsi="Arial" w:cs="Arial"/>
          <w:b/>
          <w:sz w:val="24"/>
          <w:szCs w:val="24"/>
          <w:u w:val="single"/>
        </w:rPr>
        <w:t>References</w:t>
      </w:r>
    </w:p>
    <w:p w:rsidR="00164DD4" w:rsidRPr="00835F00" w:rsidRDefault="00164DD4" w:rsidP="00A57DDB">
      <w:pPr>
        <w:pStyle w:val="NoSpacing"/>
        <w:spacing w:line="480" w:lineRule="auto"/>
        <w:rPr>
          <w:rFonts w:ascii="Arial" w:hAnsi="Arial" w:cs="Arial"/>
          <w:b/>
          <w:sz w:val="24"/>
          <w:szCs w:val="24"/>
          <w:u w:val="single"/>
        </w:rPr>
      </w:pPr>
    </w:p>
    <w:p w:rsidR="00712A83" w:rsidRPr="00835F00" w:rsidRDefault="00712A83" w:rsidP="00A57DDB">
      <w:pPr>
        <w:pStyle w:val="NoSpacing"/>
        <w:spacing w:line="480" w:lineRule="auto"/>
        <w:rPr>
          <w:rFonts w:ascii="Arial" w:hAnsi="Arial" w:cs="Arial"/>
          <w:sz w:val="24"/>
          <w:szCs w:val="24"/>
        </w:rPr>
      </w:pPr>
      <w:r w:rsidRPr="00835F00">
        <w:rPr>
          <w:rFonts w:ascii="Arial" w:hAnsi="Arial" w:cs="Arial"/>
          <w:sz w:val="24"/>
          <w:szCs w:val="24"/>
        </w:rPr>
        <w:t xml:space="preserve">ABRAHAMS, C. (2010) Interiors: The great outdoors. </w:t>
      </w:r>
      <w:r w:rsidRPr="00835F00">
        <w:rPr>
          <w:rFonts w:ascii="Arial" w:hAnsi="Arial" w:cs="Arial"/>
          <w:i/>
          <w:iCs/>
          <w:sz w:val="24"/>
          <w:szCs w:val="24"/>
        </w:rPr>
        <w:t xml:space="preserve">The Guardian </w:t>
      </w:r>
      <w:r w:rsidRPr="00835F00">
        <w:rPr>
          <w:rFonts w:ascii="Arial" w:hAnsi="Arial" w:cs="Arial"/>
          <w:sz w:val="24"/>
          <w:szCs w:val="24"/>
        </w:rPr>
        <w:t>[Online] 8 May. Available from:</w:t>
      </w:r>
    </w:p>
    <w:p w:rsidR="00712A83" w:rsidRDefault="009C3D6D" w:rsidP="00A57DDB">
      <w:pPr>
        <w:pStyle w:val="NoSpacing"/>
        <w:spacing w:line="480" w:lineRule="auto"/>
        <w:rPr>
          <w:rFonts w:ascii="Arial" w:hAnsi="Arial" w:cs="Arial"/>
          <w:sz w:val="24"/>
          <w:szCs w:val="24"/>
        </w:rPr>
      </w:pPr>
      <w:hyperlink r:id="rId7" w:history="1">
        <w:r w:rsidR="00712A83" w:rsidRPr="00835F00">
          <w:rPr>
            <w:rStyle w:val="Hyperlink"/>
            <w:rFonts w:ascii="Arial" w:hAnsi="Arial" w:cs="Arial"/>
            <w:sz w:val="24"/>
            <w:szCs w:val="24"/>
          </w:rPr>
          <w:t>https://</w:t>
        </w:r>
      </w:hyperlink>
      <w:hyperlink r:id="rId8" w:history="1">
        <w:r w:rsidR="00712A83" w:rsidRPr="00835F00">
          <w:rPr>
            <w:rStyle w:val="Hyperlink"/>
            <w:rFonts w:ascii="Arial" w:hAnsi="Arial" w:cs="Arial"/>
            <w:sz w:val="24"/>
            <w:szCs w:val="24"/>
          </w:rPr>
          <w:t>www.theguardian.com/lifeandstyle/2010/may/08/country-living-global-audience</w:t>
        </w:r>
      </w:hyperlink>
      <w:r w:rsidR="00712A83" w:rsidRPr="00835F00">
        <w:rPr>
          <w:rFonts w:ascii="Arial" w:hAnsi="Arial" w:cs="Arial"/>
          <w:sz w:val="24"/>
          <w:szCs w:val="24"/>
        </w:rPr>
        <w:t xml:space="preserve"> [Accessed: 28 February 2018]</w:t>
      </w:r>
    </w:p>
    <w:p w:rsidR="006B3041" w:rsidRDefault="006B3041" w:rsidP="00A57DDB">
      <w:pPr>
        <w:pStyle w:val="NoSpacing"/>
        <w:spacing w:line="480" w:lineRule="auto"/>
        <w:rPr>
          <w:rFonts w:ascii="Arial" w:hAnsi="Arial" w:cs="Arial"/>
          <w:sz w:val="24"/>
          <w:szCs w:val="24"/>
        </w:rPr>
      </w:pPr>
    </w:p>
    <w:p w:rsidR="006B3041" w:rsidRPr="006B3041" w:rsidRDefault="006B3041" w:rsidP="00A57DDB">
      <w:pPr>
        <w:pStyle w:val="NoSpacing"/>
        <w:spacing w:line="480" w:lineRule="auto"/>
        <w:rPr>
          <w:rFonts w:ascii="Arial" w:hAnsi="Arial" w:cs="Arial"/>
          <w:sz w:val="24"/>
          <w:szCs w:val="24"/>
        </w:rPr>
      </w:pPr>
      <w:r w:rsidRPr="006B3041">
        <w:rPr>
          <w:rFonts w:ascii="Arial" w:hAnsi="Arial" w:cs="Arial"/>
          <w:sz w:val="24"/>
          <w:szCs w:val="24"/>
        </w:rPr>
        <w:t xml:space="preserve">ARNOLD, D. (2000) </w:t>
      </w:r>
      <w:proofErr w:type="gramStart"/>
      <w:r w:rsidRPr="006B3041">
        <w:rPr>
          <w:rFonts w:ascii="Arial" w:hAnsi="Arial" w:cs="Arial"/>
          <w:sz w:val="24"/>
          <w:szCs w:val="24"/>
        </w:rPr>
        <w:t>Seven</w:t>
      </w:r>
      <w:proofErr w:type="gramEnd"/>
      <w:r w:rsidRPr="006B3041">
        <w:rPr>
          <w:rFonts w:ascii="Arial" w:hAnsi="Arial" w:cs="Arial"/>
          <w:sz w:val="24"/>
          <w:szCs w:val="24"/>
        </w:rPr>
        <w:t xml:space="preserve"> rules of international distribution. Harvard Business Review [Online] EBSCO. Vol. 78 (6), pp. 131-137. Available from: </w:t>
      </w:r>
      <w:hyperlink r:id="rId9" w:history="1">
        <w:r w:rsidRPr="00163E9F">
          <w:rPr>
            <w:rStyle w:val="Hyperlink"/>
            <w:rFonts w:ascii="Arial" w:hAnsi="Arial" w:cs="Arial"/>
            <w:sz w:val="24"/>
            <w:szCs w:val="24"/>
          </w:rPr>
          <w:t>https://web-b-ebscohost-com.ezproxy.uwtsd.ac.uk/ehost/results?vid=0&amp;sid=b23399fd-312c-45eb-98d3-</w:t>
        </w:r>
        <w:r w:rsidRPr="00163E9F">
          <w:rPr>
            <w:rStyle w:val="Hyperlink"/>
            <w:rFonts w:ascii="Arial" w:hAnsi="Arial" w:cs="Arial"/>
            <w:sz w:val="24"/>
            <w:szCs w:val="24"/>
          </w:rPr>
          <w:lastRenderedPageBreak/>
          <w:t>1c1bb03a8285%40sessionmgr120&amp;bquery=%28SO%2B%28Harvard%2Bbusiness%2Breview.%29%29AND%28DT%2B2000%29AND%28TI%2Bseven%2Brules%2Bof%2Binternational%2Bdistribution%29&amp;bdata=JmRiPWJ0aCZ0eXBlPTEmc2l0ZT1laG9zdC1saXZl</w:t>
        </w:r>
      </w:hyperlink>
      <w:r>
        <w:rPr>
          <w:rFonts w:ascii="Arial" w:hAnsi="Arial" w:cs="Arial"/>
          <w:sz w:val="24"/>
          <w:szCs w:val="24"/>
        </w:rPr>
        <w:t xml:space="preserve"> </w:t>
      </w:r>
      <w:r w:rsidRPr="006B3041">
        <w:rPr>
          <w:rFonts w:ascii="Arial" w:hAnsi="Arial" w:cs="Arial"/>
          <w:sz w:val="24"/>
          <w:szCs w:val="24"/>
        </w:rPr>
        <w:t>[Accessed: 17 April 2018]</w:t>
      </w:r>
    </w:p>
    <w:p w:rsidR="005341FE" w:rsidRDefault="005341FE" w:rsidP="00A57DDB">
      <w:pPr>
        <w:pStyle w:val="NoSpacing"/>
        <w:spacing w:line="480" w:lineRule="auto"/>
        <w:rPr>
          <w:rFonts w:ascii="Arial" w:hAnsi="Arial" w:cs="Arial"/>
          <w:sz w:val="24"/>
          <w:szCs w:val="24"/>
        </w:rPr>
      </w:pPr>
    </w:p>
    <w:p w:rsidR="005341FE" w:rsidRDefault="005341FE" w:rsidP="00A57DDB">
      <w:pPr>
        <w:pStyle w:val="NoSpacing"/>
        <w:spacing w:line="480" w:lineRule="auto"/>
        <w:rPr>
          <w:rFonts w:ascii="Arial" w:hAnsi="Arial" w:cs="Arial"/>
          <w:sz w:val="24"/>
          <w:szCs w:val="24"/>
        </w:rPr>
      </w:pPr>
      <w:r w:rsidRPr="005341FE">
        <w:rPr>
          <w:rFonts w:ascii="Arial" w:hAnsi="Arial" w:cs="Arial"/>
          <w:sz w:val="24"/>
          <w:szCs w:val="24"/>
        </w:rPr>
        <w:t xml:space="preserve">BUSINESS WIRE (2016) Department Stores in Germany to Witness Growth Through 2020, Owing to Combined Strategies of Promotions, Sales and Discounts, Reports </w:t>
      </w:r>
      <w:proofErr w:type="spellStart"/>
      <w:r w:rsidRPr="005341FE">
        <w:rPr>
          <w:rFonts w:ascii="Arial" w:hAnsi="Arial" w:cs="Arial"/>
          <w:sz w:val="24"/>
          <w:szCs w:val="24"/>
        </w:rPr>
        <w:t>Technavio</w:t>
      </w:r>
      <w:proofErr w:type="spellEnd"/>
      <w:r w:rsidRPr="005341FE">
        <w:rPr>
          <w:rFonts w:ascii="Arial" w:hAnsi="Arial" w:cs="Arial"/>
          <w:sz w:val="24"/>
          <w:szCs w:val="24"/>
        </w:rPr>
        <w:t xml:space="preserve"> [Online] ProQuest. 24 October. Available from: </w:t>
      </w:r>
      <w:hyperlink r:id="rId10" w:history="1">
        <w:r w:rsidRPr="00163E9F">
          <w:rPr>
            <w:rStyle w:val="Hyperlink"/>
            <w:rFonts w:ascii="Arial" w:hAnsi="Arial" w:cs="Arial"/>
            <w:sz w:val="24"/>
            <w:szCs w:val="24"/>
          </w:rPr>
          <w:t>https://search-proquest-com.ezproxy.uwtsd.ac.uk/docview/1831351004?accountid=130472&amp;rfr_id=info%3Axri%2Fsid%3Aprimo</w:t>
        </w:r>
      </w:hyperlink>
      <w:r>
        <w:rPr>
          <w:rFonts w:ascii="Arial" w:hAnsi="Arial" w:cs="Arial"/>
          <w:sz w:val="24"/>
          <w:szCs w:val="24"/>
        </w:rPr>
        <w:t xml:space="preserve"> </w:t>
      </w:r>
      <w:r w:rsidRPr="005341FE">
        <w:rPr>
          <w:rFonts w:ascii="Arial" w:hAnsi="Arial" w:cs="Arial"/>
          <w:sz w:val="24"/>
          <w:szCs w:val="24"/>
        </w:rPr>
        <w:t>[Accessed: 10 April 2018]</w:t>
      </w:r>
    </w:p>
    <w:p w:rsidR="000C023B" w:rsidRDefault="000C023B" w:rsidP="00A57DDB">
      <w:pPr>
        <w:pStyle w:val="NoSpacing"/>
        <w:spacing w:line="480" w:lineRule="auto"/>
        <w:rPr>
          <w:rFonts w:ascii="Arial" w:hAnsi="Arial" w:cs="Arial"/>
          <w:sz w:val="24"/>
          <w:szCs w:val="24"/>
        </w:rPr>
      </w:pPr>
    </w:p>
    <w:p w:rsidR="000C023B" w:rsidRDefault="000C023B" w:rsidP="00A57DDB">
      <w:pPr>
        <w:pStyle w:val="NoSpacing"/>
        <w:spacing w:line="480" w:lineRule="auto"/>
        <w:rPr>
          <w:rFonts w:ascii="Arial" w:hAnsi="Arial" w:cs="Arial"/>
          <w:sz w:val="24"/>
          <w:szCs w:val="24"/>
        </w:rPr>
      </w:pPr>
      <w:r w:rsidRPr="000C023B">
        <w:rPr>
          <w:rFonts w:ascii="Arial" w:hAnsi="Arial" w:cs="Arial"/>
          <w:sz w:val="24"/>
          <w:szCs w:val="24"/>
        </w:rPr>
        <w:t xml:space="preserve">DEGE, S. (2015) Germany unveils new trends in furniture design. DW [Online] 21 January. Available from: </w:t>
      </w:r>
      <w:hyperlink r:id="rId11" w:history="1">
        <w:r w:rsidRPr="000C023B">
          <w:rPr>
            <w:rStyle w:val="Hyperlink"/>
            <w:rFonts w:ascii="Arial" w:hAnsi="Arial" w:cs="Arial"/>
            <w:sz w:val="24"/>
            <w:szCs w:val="24"/>
          </w:rPr>
          <w:t>http://www.dw.com/en/germany-unveils-new-trends-in-furniture-design/a-18202962</w:t>
        </w:r>
      </w:hyperlink>
      <w:r w:rsidRPr="000C023B">
        <w:rPr>
          <w:rFonts w:ascii="Arial" w:hAnsi="Arial" w:cs="Arial"/>
          <w:sz w:val="24"/>
          <w:szCs w:val="24"/>
        </w:rPr>
        <w:t xml:space="preserve"> [Accessed: 28 February 2018]</w:t>
      </w:r>
    </w:p>
    <w:p w:rsidR="004D5E18" w:rsidRDefault="004D5E18" w:rsidP="00A57DDB">
      <w:pPr>
        <w:pStyle w:val="NoSpacing"/>
        <w:spacing w:line="480" w:lineRule="auto"/>
        <w:rPr>
          <w:rFonts w:ascii="Arial" w:hAnsi="Arial" w:cs="Arial"/>
          <w:sz w:val="24"/>
          <w:szCs w:val="24"/>
        </w:rPr>
      </w:pPr>
    </w:p>
    <w:p w:rsidR="00C120B0" w:rsidRPr="00C120B0" w:rsidRDefault="00C120B0" w:rsidP="00A57DDB">
      <w:pPr>
        <w:pStyle w:val="NoSpacing"/>
        <w:spacing w:line="480" w:lineRule="auto"/>
        <w:rPr>
          <w:rFonts w:ascii="Arial" w:hAnsi="Arial" w:cs="Arial"/>
          <w:sz w:val="24"/>
          <w:szCs w:val="24"/>
        </w:rPr>
      </w:pPr>
      <w:r w:rsidRPr="00C120B0">
        <w:rPr>
          <w:rFonts w:ascii="Arial" w:hAnsi="Arial" w:cs="Arial"/>
          <w:sz w:val="24"/>
          <w:szCs w:val="24"/>
        </w:rPr>
        <w:t xml:space="preserve">DEPARTMENT FOR INTERNATIONAL TRADE (2016) Exporting to Germany [Online] 18 November. Available from: </w:t>
      </w:r>
      <w:hyperlink r:id="rId12" w:history="1">
        <w:r w:rsidRPr="00C120B0">
          <w:rPr>
            <w:rStyle w:val="Hyperlink"/>
            <w:rFonts w:ascii="Arial" w:hAnsi="Arial" w:cs="Arial"/>
            <w:sz w:val="24"/>
            <w:szCs w:val="24"/>
          </w:rPr>
          <w:t>https://www.gov.uk/guidance/exporting-to-germany#germany-in-world-business-rankings</w:t>
        </w:r>
      </w:hyperlink>
      <w:r w:rsidRPr="00C120B0">
        <w:rPr>
          <w:rFonts w:ascii="Arial" w:hAnsi="Arial" w:cs="Arial"/>
          <w:sz w:val="24"/>
          <w:szCs w:val="24"/>
        </w:rPr>
        <w:t xml:space="preserve"> [Accessed: 28 February 2018]</w:t>
      </w:r>
    </w:p>
    <w:p w:rsidR="007252B5" w:rsidRDefault="007252B5" w:rsidP="00A57DDB">
      <w:pPr>
        <w:pStyle w:val="NoSpacing"/>
        <w:spacing w:line="480" w:lineRule="auto"/>
        <w:rPr>
          <w:rFonts w:ascii="Arial" w:hAnsi="Arial" w:cs="Arial"/>
          <w:sz w:val="24"/>
          <w:szCs w:val="24"/>
        </w:rPr>
      </w:pPr>
    </w:p>
    <w:p w:rsidR="007252B5" w:rsidRDefault="007252B5" w:rsidP="00A57DDB">
      <w:pPr>
        <w:pStyle w:val="NoSpacing"/>
        <w:spacing w:line="480" w:lineRule="auto"/>
        <w:rPr>
          <w:rFonts w:ascii="Arial" w:hAnsi="Arial" w:cs="Arial"/>
          <w:sz w:val="24"/>
          <w:szCs w:val="24"/>
        </w:rPr>
      </w:pPr>
      <w:r w:rsidRPr="007252B5">
        <w:rPr>
          <w:rFonts w:ascii="Arial" w:hAnsi="Arial" w:cs="Arial"/>
          <w:sz w:val="24"/>
          <w:szCs w:val="24"/>
        </w:rPr>
        <w:t xml:space="preserve">DRIER, M. (2016) </w:t>
      </w:r>
      <w:proofErr w:type="spellStart"/>
      <w:r w:rsidRPr="007252B5">
        <w:rPr>
          <w:rFonts w:ascii="Arial" w:hAnsi="Arial" w:cs="Arial"/>
          <w:sz w:val="24"/>
          <w:szCs w:val="24"/>
        </w:rPr>
        <w:t>KaDeWe</w:t>
      </w:r>
      <w:proofErr w:type="spellEnd"/>
      <w:r w:rsidRPr="007252B5">
        <w:rPr>
          <w:rFonts w:ascii="Arial" w:hAnsi="Arial" w:cs="Arial"/>
          <w:sz w:val="24"/>
          <w:szCs w:val="24"/>
        </w:rPr>
        <w:t xml:space="preserve"> Taps Rem </w:t>
      </w:r>
      <w:proofErr w:type="spellStart"/>
      <w:r w:rsidRPr="007252B5">
        <w:rPr>
          <w:rFonts w:ascii="Arial" w:hAnsi="Arial" w:cs="Arial"/>
          <w:sz w:val="24"/>
          <w:szCs w:val="24"/>
        </w:rPr>
        <w:t>Koolhaas</w:t>
      </w:r>
      <w:proofErr w:type="spellEnd"/>
      <w:r w:rsidRPr="007252B5">
        <w:rPr>
          <w:rFonts w:ascii="Arial" w:hAnsi="Arial" w:cs="Arial"/>
          <w:sz w:val="24"/>
          <w:szCs w:val="24"/>
        </w:rPr>
        <w:t xml:space="preserve">, </w:t>
      </w:r>
      <w:proofErr w:type="spellStart"/>
      <w:r w:rsidRPr="007252B5">
        <w:rPr>
          <w:rFonts w:ascii="Arial" w:hAnsi="Arial" w:cs="Arial"/>
          <w:sz w:val="24"/>
          <w:szCs w:val="24"/>
        </w:rPr>
        <w:t>Kleihues</w:t>
      </w:r>
      <w:proofErr w:type="spellEnd"/>
      <w:r w:rsidRPr="007252B5">
        <w:rPr>
          <w:rFonts w:ascii="Arial" w:hAnsi="Arial" w:cs="Arial"/>
          <w:sz w:val="24"/>
          <w:szCs w:val="24"/>
        </w:rPr>
        <w:t xml:space="preserve"> + </w:t>
      </w:r>
      <w:proofErr w:type="spellStart"/>
      <w:r w:rsidRPr="007252B5">
        <w:rPr>
          <w:rFonts w:ascii="Arial" w:hAnsi="Arial" w:cs="Arial"/>
          <w:sz w:val="24"/>
          <w:szCs w:val="24"/>
        </w:rPr>
        <w:t>Kleihues</w:t>
      </w:r>
      <w:proofErr w:type="spellEnd"/>
      <w:r w:rsidRPr="007252B5">
        <w:rPr>
          <w:rFonts w:ascii="Arial" w:hAnsi="Arial" w:cs="Arial"/>
          <w:sz w:val="24"/>
          <w:szCs w:val="24"/>
        </w:rPr>
        <w:t xml:space="preserve"> and John Pawson. WWD [Online] 19 January. Available from: </w:t>
      </w:r>
      <w:hyperlink r:id="rId13" w:history="1">
        <w:r w:rsidRPr="00163E9F">
          <w:rPr>
            <w:rStyle w:val="Hyperlink"/>
            <w:rFonts w:ascii="Arial" w:hAnsi="Arial" w:cs="Arial"/>
            <w:sz w:val="24"/>
            <w:szCs w:val="24"/>
          </w:rPr>
          <w:t>http://wwd.com/fashion-news/fashion-scoops/kadewe-taps-rem-koolhaas-kleihues-kleihues-john-pawson-10319631/</w:t>
        </w:r>
      </w:hyperlink>
      <w:r>
        <w:rPr>
          <w:rFonts w:ascii="Arial" w:hAnsi="Arial" w:cs="Arial"/>
          <w:sz w:val="24"/>
          <w:szCs w:val="24"/>
        </w:rPr>
        <w:t xml:space="preserve"> </w:t>
      </w:r>
      <w:r w:rsidRPr="007252B5">
        <w:rPr>
          <w:rFonts w:ascii="Arial" w:hAnsi="Arial" w:cs="Arial"/>
          <w:sz w:val="24"/>
          <w:szCs w:val="24"/>
        </w:rPr>
        <w:t>[Accessed: 10 April 2018]</w:t>
      </w:r>
    </w:p>
    <w:p w:rsidR="004D5E18" w:rsidRDefault="004D5E18" w:rsidP="00A57DDB">
      <w:pPr>
        <w:pStyle w:val="NoSpacing"/>
        <w:spacing w:line="480" w:lineRule="auto"/>
        <w:rPr>
          <w:rFonts w:ascii="Arial" w:hAnsi="Arial" w:cs="Arial"/>
          <w:sz w:val="24"/>
          <w:szCs w:val="24"/>
        </w:rPr>
      </w:pPr>
    </w:p>
    <w:p w:rsidR="004D5E18" w:rsidRPr="00835F00" w:rsidRDefault="004D5E18" w:rsidP="00A57DDB">
      <w:pPr>
        <w:pStyle w:val="NoSpacing"/>
        <w:spacing w:line="480" w:lineRule="auto"/>
        <w:rPr>
          <w:rFonts w:ascii="Arial" w:hAnsi="Arial" w:cs="Arial"/>
          <w:sz w:val="24"/>
          <w:szCs w:val="24"/>
        </w:rPr>
      </w:pPr>
      <w:r w:rsidRPr="004D5E18">
        <w:rPr>
          <w:rFonts w:ascii="Arial" w:hAnsi="Arial" w:cs="Arial"/>
          <w:sz w:val="24"/>
          <w:szCs w:val="24"/>
        </w:rPr>
        <w:lastRenderedPageBreak/>
        <w:t xml:space="preserve">ELMUTI, D. &amp; KATHAWALA, Y. (2001) </w:t>
      </w:r>
      <w:proofErr w:type="gramStart"/>
      <w:r w:rsidRPr="004D5E18">
        <w:rPr>
          <w:rFonts w:ascii="Arial" w:hAnsi="Arial" w:cs="Arial"/>
          <w:sz w:val="24"/>
          <w:szCs w:val="24"/>
        </w:rPr>
        <w:t>An</w:t>
      </w:r>
      <w:proofErr w:type="gramEnd"/>
      <w:r w:rsidRPr="004D5E18">
        <w:rPr>
          <w:rFonts w:ascii="Arial" w:hAnsi="Arial" w:cs="Arial"/>
          <w:sz w:val="24"/>
          <w:szCs w:val="24"/>
        </w:rPr>
        <w:t xml:space="preserve"> overview of strategic alliances. Management Decision [Online] ProQuest. Vol. 39 (3), pp. 205-217. Available from: </w:t>
      </w:r>
      <w:hyperlink r:id="rId14" w:history="1">
        <w:r w:rsidRPr="00163E9F">
          <w:rPr>
            <w:rStyle w:val="Hyperlink"/>
            <w:rFonts w:ascii="Arial" w:hAnsi="Arial" w:cs="Arial"/>
            <w:sz w:val="24"/>
            <w:szCs w:val="24"/>
          </w:rPr>
          <w:t>https://search-proquest-com.ezproxy.uwtsd.ac.uk/docview/212094324?accountid=130472&amp;rfr_id=info%3Axri%2Fsid%3Aprimo</w:t>
        </w:r>
      </w:hyperlink>
      <w:r>
        <w:rPr>
          <w:rFonts w:ascii="Arial" w:hAnsi="Arial" w:cs="Arial"/>
          <w:sz w:val="24"/>
          <w:szCs w:val="24"/>
        </w:rPr>
        <w:t xml:space="preserve"> [Accessed: 17 April 2018]</w:t>
      </w:r>
    </w:p>
    <w:p w:rsidR="00712A83" w:rsidRPr="00835F00" w:rsidRDefault="00712A83" w:rsidP="00A57DDB">
      <w:pPr>
        <w:pStyle w:val="NoSpacing"/>
        <w:spacing w:line="480" w:lineRule="auto"/>
        <w:rPr>
          <w:rFonts w:ascii="Arial" w:hAnsi="Arial" w:cs="Arial"/>
          <w:sz w:val="24"/>
          <w:szCs w:val="24"/>
        </w:rPr>
      </w:pPr>
    </w:p>
    <w:p w:rsidR="00164DD4" w:rsidRDefault="00164DD4" w:rsidP="00A57DDB">
      <w:pPr>
        <w:pStyle w:val="NoSpacing"/>
        <w:spacing w:line="480" w:lineRule="auto"/>
        <w:rPr>
          <w:rFonts w:ascii="Arial" w:hAnsi="Arial" w:cs="Arial"/>
          <w:sz w:val="24"/>
          <w:szCs w:val="24"/>
        </w:rPr>
      </w:pPr>
      <w:r w:rsidRPr="00835F00">
        <w:rPr>
          <w:rFonts w:ascii="Arial" w:hAnsi="Arial" w:cs="Arial"/>
          <w:sz w:val="24"/>
          <w:szCs w:val="24"/>
        </w:rPr>
        <w:t xml:space="preserve">FOYLE, J. (2017) Designer whose steam-bent wood products are ahead of the curve. Financial Times [Online] 28 April. Available from: </w:t>
      </w:r>
      <w:hyperlink r:id="rId15" w:history="1">
        <w:r w:rsidRPr="00835F00">
          <w:rPr>
            <w:rStyle w:val="Hyperlink"/>
            <w:rFonts w:ascii="Arial" w:hAnsi="Arial" w:cs="Arial"/>
            <w:sz w:val="24"/>
            <w:szCs w:val="24"/>
          </w:rPr>
          <w:t>https://www.ft.com/content/7b0411b4-251b-11e7-a34a-538b4cb30025</w:t>
        </w:r>
      </w:hyperlink>
      <w:r w:rsidRPr="00835F00">
        <w:rPr>
          <w:rFonts w:ascii="Arial" w:hAnsi="Arial" w:cs="Arial"/>
          <w:sz w:val="24"/>
          <w:szCs w:val="24"/>
        </w:rPr>
        <w:t xml:space="preserve"> [Accessed: 28 February 2018]</w:t>
      </w:r>
    </w:p>
    <w:p w:rsidR="007A54CC" w:rsidRDefault="007A54CC" w:rsidP="00A57DDB">
      <w:pPr>
        <w:pStyle w:val="NoSpacing"/>
        <w:spacing w:line="480" w:lineRule="auto"/>
        <w:rPr>
          <w:rFonts w:ascii="Arial" w:hAnsi="Arial" w:cs="Arial"/>
          <w:sz w:val="24"/>
          <w:szCs w:val="24"/>
        </w:rPr>
      </w:pPr>
    </w:p>
    <w:p w:rsidR="007A54CC" w:rsidRPr="007A54CC" w:rsidRDefault="007A54CC" w:rsidP="00A57DDB">
      <w:pPr>
        <w:pStyle w:val="NoSpacing"/>
        <w:spacing w:line="480" w:lineRule="auto"/>
        <w:rPr>
          <w:rFonts w:ascii="Arial" w:hAnsi="Arial" w:cs="Arial"/>
          <w:sz w:val="24"/>
          <w:szCs w:val="24"/>
        </w:rPr>
      </w:pPr>
      <w:r w:rsidRPr="007A54CC">
        <w:rPr>
          <w:rFonts w:ascii="Arial" w:hAnsi="Arial" w:cs="Arial"/>
          <w:sz w:val="24"/>
          <w:szCs w:val="24"/>
        </w:rPr>
        <w:t xml:space="preserve">GIUGLIANO, F. (2015) Exchange rates put squeeze on UK business. Financial Times [Online] 15 March. Available from: </w:t>
      </w:r>
      <w:hyperlink r:id="rId16" w:history="1">
        <w:r w:rsidRPr="007A54CC">
          <w:rPr>
            <w:rStyle w:val="Hyperlink"/>
            <w:rFonts w:ascii="Arial" w:hAnsi="Arial" w:cs="Arial"/>
            <w:sz w:val="24"/>
            <w:szCs w:val="24"/>
          </w:rPr>
          <w:t>https://www.ft.com/content/e56ce118-c8d7-11e4-bc64-00144feab7de</w:t>
        </w:r>
      </w:hyperlink>
      <w:r w:rsidRPr="007A54CC">
        <w:rPr>
          <w:rFonts w:ascii="Arial" w:hAnsi="Arial" w:cs="Arial"/>
          <w:sz w:val="24"/>
          <w:szCs w:val="24"/>
        </w:rPr>
        <w:t xml:space="preserve"> [Accessed: 28 February 2018]</w:t>
      </w:r>
    </w:p>
    <w:p w:rsidR="009F00FA" w:rsidRDefault="009F00FA"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r w:rsidRPr="009F00FA">
        <w:rPr>
          <w:rFonts w:ascii="Arial" w:hAnsi="Arial" w:cs="Arial"/>
          <w:sz w:val="24"/>
          <w:szCs w:val="24"/>
        </w:rPr>
        <w:t>GORDEN, W. I. (1984) Organizational Imperatives and Cultural Modifiers. Business Horizons [Online] EBSCO. Vol. 27 (3). p. 76. Available from:</w:t>
      </w:r>
    </w:p>
    <w:p w:rsidR="009F00FA" w:rsidRPr="009F00FA" w:rsidRDefault="009F00FA" w:rsidP="00A57DDB">
      <w:pPr>
        <w:pStyle w:val="NoSpacing"/>
        <w:spacing w:line="480" w:lineRule="auto"/>
        <w:rPr>
          <w:rFonts w:ascii="Arial" w:hAnsi="Arial" w:cs="Arial"/>
          <w:sz w:val="24"/>
          <w:szCs w:val="24"/>
        </w:rPr>
      </w:pPr>
      <w:hyperlink r:id="rId17" w:history="1">
        <w:r w:rsidRPr="00163E9F">
          <w:rPr>
            <w:rStyle w:val="Hyperlink"/>
            <w:rFonts w:ascii="Arial" w:hAnsi="Arial" w:cs="Arial"/>
            <w:sz w:val="24"/>
            <w:szCs w:val="24"/>
          </w:rPr>
          <w:t>https://web-b-ebscohost-com.ezproxy.uwtsd.ac.uk/ehost/detail/detail?vid=0&amp;sid=03dabb8b-5ca4-4015-9369-4985f3cdf417%40sessionmgr102&amp;bdata=JnNpdGU9ZWhvc3QtbGl2ZQ%3d%3d#db=bth&amp;AN=4528491</w:t>
        </w:r>
      </w:hyperlink>
      <w:r>
        <w:rPr>
          <w:rFonts w:ascii="Arial" w:hAnsi="Arial" w:cs="Arial"/>
          <w:sz w:val="24"/>
          <w:szCs w:val="24"/>
        </w:rPr>
        <w:t xml:space="preserve"> </w:t>
      </w:r>
      <w:r w:rsidRPr="009F00FA">
        <w:rPr>
          <w:rFonts w:ascii="Arial" w:hAnsi="Arial" w:cs="Arial"/>
          <w:sz w:val="24"/>
          <w:szCs w:val="24"/>
        </w:rPr>
        <w:t>[Accessed: 11 April 2018]</w:t>
      </w:r>
    </w:p>
    <w:p w:rsidR="00835F00" w:rsidRDefault="00835F00" w:rsidP="00A57DDB">
      <w:pPr>
        <w:pStyle w:val="NoSpacing"/>
        <w:spacing w:line="480" w:lineRule="auto"/>
        <w:rPr>
          <w:rFonts w:ascii="Arial" w:hAnsi="Arial" w:cs="Arial"/>
          <w:sz w:val="24"/>
          <w:szCs w:val="24"/>
        </w:rPr>
      </w:pPr>
    </w:p>
    <w:p w:rsidR="000C09B7" w:rsidRPr="000C09B7" w:rsidRDefault="000C09B7" w:rsidP="00A57DDB">
      <w:pPr>
        <w:pStyle w:val="NoSpacing"/>
        <w:spacing w:line="480" w:lineRule="auto"/>
        <w:rPr>
          <w:rFonts w:ascii="Arial" w:hAnsi="Arial" w:cs="Arial"/>
          <w:sz w:val="24"/>
          <w:szCs w:val="24"/>
        </w:rPr>
      </w:pPr>
      <w:r w:rsidRPr="000C09B7">
        <w:rPr>
          <w:rFonts w:ascii="Arial" w:hAnsi="Arial" w:cs="Arial"/>
          <w:sz w:val="24"/>
          <w:szCs w:val="24"/>
        </w:rPr>
        <w:t xml:space="preserve">GRAND DESIGNS MAGAZINE (2016) Grand Designs steam bent timber house in Cornwall [Online] Available from: </w:t>
      </w:r>
      <w:hyperlink r:id="rId18" w:history="1">
        <w:r w:rsidRPr="000C09B7">
          <w:rPr>
            <w:rStyle w:val="Hyperlink"/>
            <w:rFonts w:ascii="Arial" w:hAnsi="Arial" w:cs="Arial"/>
            <w:sz w:val="24"/>
            <w:szCs w:val="24"/>
          </w:rPr>
          <w:t>https://www.granddesignsmagazine.com/grand-designs-houses/19-new-tv-series-steam-bent-design</w:t>
        </w:r>
      </w:hyperlink>
      <w:r w:rsidRPr="000C09B7">
        <w:rPr>
          <w:rFonts w:ascii="Arial" w:hAnsi="Arial" w:cs="Arial"/>
          <w:sz w:val="24"/>
          <w:szCs w:val="24"/>
        </w:rPr>
        <w:t xml:space="preserve"> [Accessed: 28 February 2018]</w:t>
      </w:r>
    </w:p>
    <w:p w:rsidR="000C09B7" w:rsidRDefault="000C09B7"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r w:rsidRPr="009F00FA">
        <w:rPr>
          <w:rFonts w:ascii="Arial" w:hAnsi="Arial" w:cs="Arial"/>
          <w:sz w:val="24"/>
          <w:szCs w:val="24"/>
        </w:rPr>
        <w:t xml:space="preserve">HAMBURG, A. (2013) Comparative Analysis of German and Anglo-Saxon Business Culture. International Journal of Academic Research in Business and Social Sciences [Online] Vol. 3 (5). Available from: </w:t>
      </w:r>
      <w:hyperlink r:id="rId19" w:history="1">
        <w:r w:rsidRPr="00163E9F">
          <w:rPr>
            <w:rStyle w:val="Hyperlink"/>
            <w:rFonts w:ascii="Arial" w:hAnsi="Arial" w:cs="Arial"/>
            <w:sz w:val="24"/>
            <w:szCs w:val="24"/>
          </w:rPr>
          <w:t>http://www.hrmars.com/admin/pics/1891.pdf</w:t>
        </w:r>
      </w:hyperlink>
      <w:r>
        <w:rPr>
          <w:rFonts w:ascii="Arial" w:hAnsi="Arial" w:cs="Arial"/>
          <w:sz w:val="24"/>
          <w:szCs w:val="24"/>
        </w:rPr>
        <w:t xml:space="preserve"> </w:t>
      </w:r>
      <w:r w:rsidRPr="009F00FA">
        <w:rPr>
          <w:rFonts w:ascii="Arial" w:hAnsi="Arial" w:cs="Arial"/>
          <w:sz w:val="24"/>
          <w:szCs w:val="24"/>
        </w:rPr>
        <w:t>[Accessed: 11 April 2018]</w:t>
      </w:r>
    </w:p>
    <w:p w:rsidR="009F00FA" w:rsidRDefault="009F00FA"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r w:rsidRPr="009F00FA">
        <w:rPr>
          <w:rFonts w:ascii="Arial" w:hAnsi="Arial" w:cs="Arial"/>
          <w:sz w:val="24"/>
          <w:szCs w:val="24"/>
        </w:rPr>
        <w:t xml:space="preserve">HOFSTEDE INSIGHTS (2018) Country Comparison [Online] Available from: </w:t>
      </w:r>
      <w:hyperlink r:id="rId20" w:history="1">
        <w:r w:rsidRPr="00163E9F">
          <w:rPr>
            <w:rStyle w:val="Hyperlink"/>
            <w:rFonts w:ascii="Arial" w:hAnsi="Arial" w:cs="Arial"/>
            <w:sz w:val="24"/>
            <w:szCs w:val="24"/>
          </w:rPr>
          <w:t>https://www.hofstede-insights.com/country-comparison/germany/</w:t>
        </w:r>
      </w:hyperlink>
      <w:r>
        <w:rPr>
          <w:rFonts w:ascii="Arial" w:hAnsi="Arial" w:cs="Arial"/>
          <w:sz w:val="24"/>
          <w:szCs w:val="24"/>
        </w:rPr>
        <w:t xml:space="preserve"> </w:t>
      </w:r>
      <w:r w:rsidRPr="009F00FA">
        <w:rPr>
          <w:rFonts w:ascii="Arial" w:hAnsi="Arial" w:cs="Arial"/>
          <w:sz w:val="24"/>
          <w:szCs w:val="24"/>
        </w:rPr>
        <w:t>[Accessed: 11 April 2018]</w:t>
      </w:r>
    </w:p>
    <w:p w:rsidR="009F00FA" w:rsidRDefault="009F00FA" w:rsidP="00A57DDB">
      <w:pPr>
        <w:pStyle w:val="NoSpacing"/>
        <w:spacing w:line="480" w:lineRule="auto"/>
        <w:rPr>
          <w:rFonts w:ascii="Arial" w:hAnsi="Arial" w:cs="Arial"/>
          <w:sz w:val="24"/>
          <w:szCs w:val="24"/>
        </w:rPr>
      </w:pPr>
    </w:p>
    <w:p w:rsidR="007870B0" w:rsidRPr="00835F00" w:rsidRDefault="007870B0" w:rsidP="00A57DDB">
      <w:pPr>
        <w:pStyle w:val="NoSpacing"/>
        <w:spacing w:line="480" w:lineRule="auto"/>
        <w:rPr>
          <w:rFonts w:ascii="Arial" w:hAnsi="Arial" w:cs="Arial"/>
          <w:sz w:val="24"/>
          <w:szCs w:val="24"/>
        </w:rPr>
      </w:pPr>
      <w:r w:rsidRPr="007870B0">
        <w:rPr>
          <w:rFonts w:ascii="Arial" w:hAnsi="Arial" w:cs="Arial"/>
          <w:sz w:val="24"/>
          <w:szCs w:val="24"/>
        </w:rPr>
        <w:t>HOLLENSEN, S. (2014) Global Marketing. 6th Ed. Harlow: Pearson Education Ltd</w:t>
      </w:r>
    </w:p>
    <w:p w:rsidR="00FA6158" w:rsidRPr="00835F00" w:rsidRDefault="00FA6158" w:rsidP="00A57DDB">
      <w:pPr>
        <w:pStyle w:val="NoSpacing"/>
        <w:spacing w:line="480" w:lineRule="auto"/>
        <w:rPr>
          <w:rFonts w:ascii="Arial" w:hAnsi="Arial" w:cs="Arial"/>
          <w:sz w:val="24"/>
          <w:szCs w:val="24"/>
        </w:rPr>
      </w:pPr>
    </w:p>
    <w:p w:rsidR="001E2389" w:rsidRDefault="0006094E" w:rsidP="00A57DDB">
      <w:pPr>
        <w:pStyle w:val="NoSpacing"/>
        <w:spacing w:line="480" w:lineRule="auto"/>
        <w:rPr>
          <w:rFonts w:ascii="Arial" w:hAnsi="Arial" w:cs="Arial"/>
          <w:sz w:val="24"/>
          <w:szCs w:val="24"/>
        </w:rPr>
      </w:pPr>
      <w:r w:rsidRPr="00835F00">
        <w:rPr>
          <w:rFonts w:ascii="Arial" w:hAnsi="Arial" w:cs="Arial"/>
          <w:sz w:val="24"/>
          <w:szCs w:val="24"/>
        </w:rPr>
        <w:t xml:space="preserve">IXPOS (2018) Distribution Channels [Online] Available from: </w:t>
      </w:r>
      <w:hyperlink r:id="rId21" w:history="1">
        <w:r w:rsidRPr="00835F00">
          <w:rPr>
            <w:rStyle w:val="Hyperlink"/>
            <w:rFonts w:ascii="Arial" w:hAnsi="Arial" w:cs="Arial"/>
            <w:sz w:val="24"/>
            <w:szCs w:val="24"/>
          </w:rPr>
          <w:t>https://www.ixpos.de/IXPOS/Navigation/EN/Your-business-in-germany/Market-entry/distribution-channels.html</w:t>
        </w:r>
      </w:hyperlink>
      <w:r w:rsidRPr="00835F00">
        <w:rPr>
          <w:rFonts w:ascii="Arial" w:hAnsi="Arial" w:cs="Arial"/>
          <w:sz w:val="24"/>
          <w:szCs w:val="24"/>
        </w:rPr>
        <w:t xml:space="preserve"> [Accessed: 10 April 2018]</w:t>
      </w:r>
    </w:p>
    <w:p w:rsidR="001E2389" w:rsidRDefault="001E2389" w:rsidP="00A57DDB">
      <w:pPr>
        <w:pStyle w:val="NoSpacing"/>
        <w:spacing w:line="480" w:lineRule="auto"/>
        <w:rPr>
          <w:rFonts w:ascii="Arial" w:hAnsi="Arial" w:cs="Arial"/>
          <w:sz w:val="24"/>
          <w:szCs w:val="24"/>
        </w:rPr>
      </w:pPr>
    </w:p>
    <w:p w:rsidR="001E23B5" w:rsidRDefault="001E23B5" w:rsidP="00A57DDB">
      <w:pPr>
        <w:pStyle w:val="NoSpacing"/>
        <w:spacing w:line="480" w:lineRule="auto"/>
        <w:rPr>
          <w:rFonts w:ascii="Arial" w:hAnsi="Arial" w:cs="Arial"/>
          <w:sz w:val="24"/>
          <w:szCs w:val="24"/>
        </w:rPr>
      </w:pPr>
      <w:r w:rsidRPr="001E23B5">
        <w:rPr>
          <w:rFonts w:ascii="Arial" w:hAnsi="Arial" w:cs="Arial"/>
          <w:sz w:val="24"/>
          <w:szCs w:val="24"/>
        </w:rPr>
        <w:t xml:space="preserve">KAPALSCHINSKI, C. (2015) </w:t>
      </w:r>
      <w:proofErr w:type="gramStart"/>
      <w:r w:rsidRPr="001E23B5">
        <w:rPr>
          <w:rFonts w:ascii="Arial" w:hAnsi="Arial" w:cs="Arial"/>
          <w:sz w:val="24"/>
          <w:szCs w:val="24"/>
        </w:rPr>
        <w:t>The</w:t>
      </w:r>
      <w:proofErr w:type="gramEnd"/>
      <w:r w:rsidRPr="001E23B5">
        <w:rPr>
          <w:rFonts w:ascii="Arial" w:hAnsi="Arial" w:cs="Arial"/>
          <w:sz w:val="24"/>
          <w:szCs w:val="24"/>
        </w:rPr>
        <w:t xml:space="preserve"> Furniture Wars. </w:t>
      </w:r>
      <w:proofErr w:type="spellStart"/>
      <w:r w:rsidRPr="001E23B5">
        <w:rPr>
          <w:rFonts w:ascii="Arial" w:hAnsi="Arial" w:cs="Arial"/>
          <w:sz w:val="24"/>
          <w:szCs w:val="24"/>
        </w:rPr>
        <w:t>Handelsblatt</w:t>
      </w:r>
      <w:proofErr w:type="spellEnd"/>
      <w:r w:rsidRPr="001E23B5">
        <w:rPr>
          <w:rFonts w:ascii="Arial" w:hAnsi="Arial" w:cs="Arial"/>
          <w:sz w:val="24"/>
          <w:szCs w:val="24"/>
        </w:rPr>
        <w:t xml:space="preserve"> Global [Online] 19 January. Available from: </w:t>
      </w:r>
      <w:hyperlink r:id="rId22" w:history="1">
        <w:r w:rsidRPr="00163E9F">
          <w:rPr>
            <w:rStyle w:val="Hyperlink"/>
            <w:rFonts w:ascii="Arial" w:hAnsi="Arial" w:cs="Arial"/>
            <w:sz w:val="24"/>
            <w:szCs w:val="24"/>
          </w:rPr>
          <w:t>https://global.handelsblatt.com/companies/furniture-wars-123786</w:t>
        </w:r>
      </w:hyperlink>
      <w:r>
        <w:rPr>
          <w:rFonts w:ascii="Arial" w:hAnsi="Arial" w:cs="Arial"/>
          <w:sz w:val="24"/>
          <w:szCs w:val="24"/>
        </w:rPr>
        <w:t xml:space="preserve"> </w:t>
      </w:r>
      <w:r w:rsidRPr="001E23B5">
        <w:rPr>
          <w:rFonts w:ascii="Arial" w:hAnsi="Arial" w:cs="Arial"/>
          <w:sz w:val="24"/>
          <w:szCs w:val="24"/>
        </w:rPr>
        <w:t>[Accessed: 10 April 2018]</w:t>
      </w:r>
    </w:p>
    <w:p w:rsidR="001E23B5" w:rsidRDefault="001E23B5" w:rsidP="00A57DDB">
      <w:pPr>
        <w:pStyle w:val="NoSpacing"/>
        <w:spacing w:line="480" w:lineRule="auto"/>
        <w:rPr>
          <w:rFonts w:ascii="Arial" w:hAnsi="Arial" w:cs="Arial"/>
          <w:sz w:val="24"/>
          <w:szCs w:val="24"/>
        </w:rPr>
      </w:pPr>
    </w:p>
    <w:p w:rsidR="009F00FA" w:rsidRPr="00835F00" w:rsidRDefault="009F00FA" w:rsidP="00A57DDB">
      <w:pPr>
        <w:pStyle w:val="NoSpacing"/>
        <w:spacing w:line="480" w:lineRule="auto"/>
        <w:rPr>
          <w:rFonts w:ascii="Arial" w:hAnsi="Arial" w:cs="Arial"/>
          <w:sz w:val="24"/>
          <w:szCs w:val="24"/>
        </w:rPr>
      </w:pPr>
      <w:r w:rsidRPr="00835F00">
        <w:rPr>
          <w:rFonts w:ascii="Arial" w:hAnsi="Arial" w:cs="Arial"/>
          <w:sz w:val="24"/>
          <w:szCs w:val="24"/>
        </w:rPr>
        <w:t xml:space="preserve">KAUR, A. (N.D.) Interview: Tom </w:t>
      </w:r>
      <w:proofErr w:type="spellStart"/>
      <w:r w:rsidRPr="00835F00">
        <w:rPr>
          <w:rFonts w:ascii="Arial" w:hAnsi="Arial" w:cs="Arial"/>
          <w:sz w:val="24"/>
          <w:szCs w:val="24"/>
        </w:rPr>
        <w:t>Raffield</w:t>
      </w:r>
      <w:proofErr w:type="spellEnd"/>
      <w:r w:rsidRPr="00835F00">
        <w:rPr>
          <w:rFonts w:ascii="Arial" w:hAnsi="Arial" w:cs="Arial"/>
          <w:sz w:val="24"/>
          <w:szCs w:val="24"/>
        </w:rPr>
        <w:t>. John Lewis [Online] Available from: https://www.johnlewis.com/content/tom-raffield [Accessed: 28 February 2018]</w:t>
      </w:r>
    </w:p>
    <w:p w:rsidR="009F00FA" w:rsidRDefault="009F00FA"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r w:rsidRPr="009F00FA">
        <w:rPr>
          <w:rFonts w:ascii="Arial" w:hAnsi="Arial" w:cs="Arial"/>
          <w:sz w:val="24"/>
          <w:szCs w:val="24"/>
        </w:rPr>
        <w:t xml:space="preserve">KAVALCHUK, A. (2012) Cross-Cultural Management: How to Do Business with Germans - A Guide. Deutsche </w:t>
      </w:r>
      <w:proofErr w:type="spellStart"/>
      <w:r w:rsidRPr="009F00FA">
        <w:rPr>
          <w:rFonts w:ascii="Arial" w:hAnsi="Arial" w:cs="Arial"/>
          <w:sz w:val="24"/>
          <w:szCs w:val="24"/>
        </w:rPr>
        <w:t>Gesellschaft</w:t>
      </w:r>
      <w:proofErr w:type="spellEnd"/>
      <w:r w:rsidRPr="009F00FA">
        <w:rPr>
          <w:rFonts w:ascii="Arial" w:hAnsi="Arial" w:cs="Arial"/>
          <w:sz w:val="24"/>
          <w:szCs w:val="24"/>
        </w:rPr>
        <w:t xml:space="preserve"> </w:t>
      </w:r>
      <w:proofErr w:type="spellStart"/>
      <w:r w:rsidRPr="009F00FA">
        <w:rPr>
          <w:rFonts w:ascii="Arial" w:hAnsi="Arial" w:cs="Arial"/>
          <w:sz w:val="24"/>
          <w:szCs w:val="24"/>
        </w:rPr>
        <w:t>für</w:t>
      </w:r>
      <w:proofErr w:type="spellEnd"/>
      <w:r w:rsidRPr="009F00FA">
        <w:rPr>
          <w:rFonts w:ascii="Arial" w:hAnsi="Arial" w:cs="Arial"/>
          <w:sz w:val="24"/>
          <w:szCs w:val="24"/>
        </w:rPr>
        <w:t xml:space="preserve"> Internationale </w:t>
      </w:r>
      <w:proofErr w:type="spellStart"/>
      <w:r w:rsidRPr="009F00FA">
        <w:rPr>
          <w:rFonts w:ascii="Arial" w:hAnsi="Arial" w:cs="Arial"/>
          <w:sz w:val="24"/>
          <w:szCs w:val="24"/>
        </w:rPr>
        <w:t>Zusammenarbeit</w:t>
      </w:r>
      <w:proofErr w:type="spellEnd"/>
      <w:r w:rsidRPr="009F00FA">
        <w:rPr>
          <w:rFonts w:ascii="Arial" w:hAnsi="Arial" w:cs="Arial"/>
          <w:sz w:val="24"/>
          <w:szCs w:val="24"/>
        </w:rPr>
        <w:t xml:space="preserve"> </w:t>
      </w:r>
      <w:r w:rsidRPr="009F00FA">
        <w:rPr>
          <w:rFonts w:ascii="Arial" w:hAnsi="Arial" w:cs="Arial"/>
          <w:sz w:val="24"/>
          <w:szCs w:val="24"/>
        </w:rPr>
        <w:lastRenderedPageBreak/>
        <w:t xml:space="preserve">[Online] Available from: </w:t>
      </w:r>
      <w:hyperlink r:id="rId23" w:history="1">
        <w:r w:rsidRPr="00163E9F">
          <w:rPr>
            <w:rStyle w:val="Hyperlink"/>
            <w:rFonts w:ascii="Arial" w:hAnsi="Arial" w:cs="Arial"/>
            <w:sz w:val="24"/>
            <w:szCs w:val="24"/>
          </w:rPr>
          <w:t>http://www.asprea.org/imagenes/GIZ-_How_to_do_business_with_Germans_Kavalchuk-angles-1359942678515.pdf</w:t>
        </w:r>
      </w:hyperlink>
      <w:r>
        <w:rPr>
          <w:rFonts w:ascii="Arial" w:hAnsi="Arial" w:cs="Arial"/>
          <w:sz w:val="24"/>
          <w:szCs w:val="24"/>
        </w:rPr>
        <w:t xml:space="preserve"> </w:t>
      </w:r>
      <w:r w:rsidRPr="009F00FA">
        <w:rPr>
          <w:rFonts w:ascii="Arial" w:hAnsi="Arial" w:cs="Arial"/>
          <w:sz w:val="24"/>
          <w:szCs w:val="24"/>
        </w:rPr>
        <w:t xml:space="preserve"> [Accessed: 11 April 2018]</w:t>
      </w:r>
    </w:p>
    <w:p w:rsidR="009F00FA" w:rsidRDefault="009F00FA" w:rsidP="00A57DDB">
      <w:pPr>
        <w:pStyle w:val="NoSpacing"/>
        <w:spacing w:line="480" w:lineRule="auto"/>
        <w:rPr>
          <w:rFonts w:ascii="Arial" w:hAnsi="Arial" w:cs="Arial"/>
          <w:sz w:val="24"/>
          <w:szCs w:val="24"/>
        </w:rPr>
      </w:pPr>
    </w:p>
    <w:p w:rsidR="009F00FA" w:rsidRDefault="009F00FA" w:rsidP="00A57DDB">
      <w:pPr>
        <w:pStyle w:val="NoSpacing"/>
        <w:spacing w:line="480" w:lineRule="auto"/>
        <w:rPr>
          <w:rFonts w:ascii="Arial" w:hAnsi="Arial" w:cs="Arial"/>
          <w:sz w:val="24"/>
          <w:szCs w:val="24"/>
        </w:rPr>
      </w:pPr>
      <w:r w:rsidRPr="009F00FA">
        <w:rPr>
          <w:rFonts w:ascii="Arial" w:hAnsi="Arial" w:cs="Arial"/>
          <w:sz w:val="24"/>
          <w:szCs w:val="24"/>
        </w:rPr>
        <w:t xml:space="preserve">LITTRELL, R. F &amp; VALENTIN, L. N. (2005) Preferred leadership behaviours: exploratory results from Romania, Germany, and the UK. The Journal of Management Development [Online] ProQuest. Vol. 24 (5/6). pp. 421-442. Available from: </w:t>
      </w:r>
      <w:hyperlink r:id="rId24" w:history="1">
        <w:r w:rsidRPr="00163E9F">
          <w:rPr>
            <w:rStyle w:val="Hyperlink"/>
            <w:rFonts w:ascii="Arial" w:hAnsi="Arial" w:cs="Arial"/>
            <w:sz w:val="24"/>
            <w:szCs w:val="24"/>
          </w:rPr>
          <w:t>https://search-proquest-com.ezproxy.uwtsd.ac.uk/docview/216367045/fulltextPDF/587A418B90D240CFPQ/1?accountid=130472</w:t>
        </w:r>
      </w:hyperlink>
      <w:r>
        <w:rPr>
          <w:rFonts w:ascii="Arial" w:hAnsi="Arial" w:cs="Arial"/>
          <w:sz w:val="24"/>
          <w:szCs w:val="24"/>
        </w:rPr>
        <w:t xml:space="preserve"> </w:t>
      </w:r>
      <w:r w:rsidRPr="009F00FA">
        <w:rPr>
          <w:rFonts w:ascii="Arial" w:hAnsi="Arial" w:cs="Arial"/>
          <w:sz w:val="24"/>
          <w:szCs w:val="24"/>
        </w:rPr>
        <w:t>[Accessed: 11 April 2018]</w:t>
      </w:r>
    </w:p>
    <w:p w:rsidR="009F00FA" w:rsidRDefault="009F00FA" w:rsidP="00A57DDB">
      <w:pPr>
        <w:pStyle w:val="NoSpacing"/>
        <w:spacing w:line="480" w:lineRule="auto"/>
        <w:rPr>
          <w:rFonts w:ascii="Arial" w:hAnsi="Arial" w:cs="Arial"/>
          <w:sz w:val="24"/>
          <w:szCs w:val="24"/>
        </w:rPr>
      </w:pPr>
    </w:p>
    <w:p w:rsidR="001E2389" w:rsidRDefault="001E2389" w:rsidP="00A57DDB">
      <w:pPr>
        <w:pStyle w:val="NoSpacing"/>
        <w:spacing w:line="480" w:lineRule="auto"/>
        <w:rPr>
          <w:rFonts w:ascii="Arial" w:hAnsi="Arial" w:cs="Arial"/>
          <w:sz w:val="24"/>
          <w:szCs w:val="24"/>
        </w:rPr>
      </w:pPr>
      <w:r w:rsidRPr="001E2389">
        <w:rPr>
          <w:rFonts w:ascii="Arial" w:hAnsi="Arial" w:cs="Arial"/>
          <w:sz w:val="24"/>
          <w:szCs w:val="24"/>
        </w:rPr>
        <w:t>MEAD, R. &amp; ANDREWS, T. G. (2009) International Management: Culture and Beyond. 4th Ed. Chichester: John Wiley &amp; Sons Ltd</w:t>
      </w:r>
    </w:p>
    <w:p w:rsidR="00E74E34" w:rsidRDefault="00E74E34" w:rsidP="00A57DDB">
      <w:pPr>
        <w:pStyle w:val="NoSpacing"/>
        <w:spacing w:line="480" w:lineRule="auto"/>
        <w:rPr>
          <w:rFonts w:ascii="Arial" w:hAnsi="Arial" w:cs="Arial"/>
          <w:sz w:val="24"/>
          <w:szCs w:val="24"/>
        </w:rPr>
      </w:pPr>
    </w:p>
    <w:p w:rsidR="00E74E34" w:rsidRDefault="00E74E34" w:rsidP="00A57DDB">
      <w:pPr>
        <w:pStyle w:val="NoSpacing"/>
        <w:spacing w:line="480" w:lineRule="auto"/>
        <w:rPr>
          <w:rFonts w:ascii="Arial" w:hAnsi="Arial" w:cs="Arial"/>
          <w:sz w:val="24"/>
          <w:szCs w:val="24"/>
        </w:rPr>
      </w:pPr>
      <w:r w:rsidRPr="00E74E34">
        <w:rPr>
          <w:rFonts w:ascii="Arial" w:hAnsi="Arial" w:cs="Arial"/>
          <w:sz w:val="24"/>
          <w:szCs w:val="24"/>
        </w:rPr>
        <w:t xml:space="preserve">MERKEL, H. M. (2015) </w:t>
      </w:r>
      <w:proofErr w:type="gramStart"/>
      <w:r w:rsidRPr="00E74E34">
        <w:rPr>
          <w:rFonts w:ascii="Arial" w:hAnsi="Arial" w:cs="Arial"/>
          <w:sz w:val="24"/>
          <w:szCs w:val="24"/>
        </w:rPr>
        <w:t>The</w:t>
      </w:r>
      <w:proofErr w:type="gramEnd"/>
      <w:r w:rsidRPr="00E74E34">
        <w:rPr>
          <w:rFonts w:ascii="Arial" w:hAnsi="Arial" w:cs="Arial"/>
          <w:sz w:val="24"/>
          <w:szCs w:val="24"/>
        </w:rPr>
        <w:t xml:space="preserve"> furniture market in Germany and Europe. CRP Consulting </w:t>
      </w:r>
      <w:proofErr w:type="spellStart"/>
      <w:r w:rsidRPr="00E74E34">
        <w:rPr>
          <w:rFonts w:ascii="Arial" w:hAnsi="Arial" w:cs="Arial"/>
          <w:sz w:val="24"/>
          <w:szCs w:val="24"/>
        </w:rPr>
        <w:t>Ritthammer</w:t>
      </w:r>
      <w:proofErr w:type="spellEnd"/>
      <w:r w:rsidRPr="00E74E34">
        <w:rPr>
          <w:rFonts w:ascii="Arial" w:hAnsi="Arial" w:cs="Arial"/>
          <w:sz w:val="24"/>
          <w:szCs w:val="24"/>
        </w:rPr>
        <w:t xml:space="preserve"> &amp; Partners [Online] Available from: </w:t>
      </w:r>
      <w:hyperlink r:id="rId25" w:history="1">
        <w:r w:rsidRPr="00E74E34">
          <w:rPr>
            <w:rStyle w:val="Hyperlink"/>
            <w:rFonts w:ascii="Arial" w:hAnsi="Arial" w:cs="Arial"/>
            <w:sz w:val="24"/>
            <w:szCs w:val="24"/>
          </w:rPr>
          <w:t>https://emk.furnitureindustry.ee/attachment/NEU%E2%80%93POWERPOINT_Estland-.pdf</w:t>
        </w:r>
      </w:hyperlink>
      <w:r w:rsidRPr="00E74E34">
        <w:rPr>
          <w:rFonts w:ascii="Arial" w:hAnsi="Arial" w:cs="Arial"/>
          <w:sz w:val="24"/>
          <w:szCs w:val="24"/>
        </w:rPr>
        <w:t xml:space="preserve"> [Accessed: 28 February 2018]</w:t>
      </w:r>
    </w:p>
    <w:p w:rsidR="0080577E" w:rsidRPr="00835F00" w:rsidRDefault="0080577E" w:rsidP="00A57DDB">
      <w:pPr>
        <w:pStyle w:val="NoSpacing"/>
        <w:spacing w:line="480" w:lineRule="auto"/>
        <w:rPr>
          <w:rFonts w:ascii="Arial" w:hAnsi="Arial" w:cs="Arial"/>
          <w:sz w:val="24"/>
          <w:szCs w:val="24"/>
        </w:rPr>
      </w:pPr>
    </w:p>
    <w:p w:rsidR="0080577E" w:rsidRDefault="0080577E" w:rsidP="00A57DDB">
      <w:pPr>
        <w:pStyle w:val="NoSpacing"/>
        <w:spacing w:line="480" w:lineRule="auto"/>
        <w:rPr>
          <w:rFonts w:ascii="Arial" w:hAnsi="Arial" w:cs="Arial"/>
          <w:sz w:val="24"/>
          <w:szCs w:val="24"/>
        </w:rPr>
      </w:pPr>
      <w:r w:rsidRPr="00835F00">
        <w:rPr>
          <w:rFonts w:ascii="Arial" w:hAnsi="Arial" w:cs="Arial"/>
          <w:sz w:val="24"/>
          <w:szCs w:val="24"/>
        </w:rPr>
        <w:t xml:space="preserve">NIVEN, R. (2013) How SMEs can export to Germany. The Guardian [Online] 4 January. Available from: </w:t>
      </w:r>
      <w:hyperlink r:id="rId26" w:history="1">
        <w:r w:rsidRPr="00835F00">
          <w:rPr>
            <w:rStyle w:val="Hyperlink"/>
            <w:rFonts w:ascii="Arial" w:hAnsi="Arial" w:cs="Arial"/>
            <w:sz w:val="24"/>
            <w:szCs w:val="24"/>
          </w:rPr>
          <w:t>https://www.theguardian.com/small-business-network/2013/jan/04/exporting-to-germany-sme</w:t>
        </w:r>
      </w:hyperlink>
      <w:r w:rsidRPr="00835F00">
        <w:rPr>
          <w:rFonts w:ascii="Arial" w:hAnsi="Arial" w:cs="Arial"/>
          <w:sz w:val="24"/>
          <w:szCs w:val="24"/>
        </w:rPr>
        <w:t xml:space="preserve"> [Accessed: 10 April 2018]</w:t>
      </w:r>
    </w:p>
    <w:p w:rsidR="00C23A92" w:rsidRDefault="00C23A92" w:rsidP="00A57DDB">
      <w:pPr>
        <w:pStyle w:val="NoSpacing"/>
        <w:spacing w:line="480" w:lineRule="auto"/>
        <w:rPr>
          <w:rFonts w:ascii="Arial" w:hAnsi="Arial" w:cs="Arial"/>
          <w:sz w:val="24"/>
          <w:szCs w:val="24"/>
        </w:rPr>
      </w:pPr>
    </w:p>
    <w:p w:rsidR="00C23A92" w:rsidRDefault="00C23A92" w:rsidP="00A57DDB">
      <w:pPr>
        <w:pStyle w:val="NoSpacing"/>
        <w:spacing w:line="480" w:lineRule="auto"/>
        <w:rPr>
          <w:rFonts w:ascii="Arial" w:hAnsi="Arial" w:cs="Arial"/>
          <w:sz w:val="24"/>
          <w:szCs w:val="24"/>
        </w:rPr>
      </w:pPr>
      <w:r>
        <w:rPr>
          <w:rFonts w:ascii="Arial" w:hAnsi="Arial" w:cs="Arial"/>
          <w:sz w:val="24"/>
          <w:szCs w:val="24"/>
        </w:rPr>
        <w:t xml:space="preserve">OSBORN, A. (2001) </w:t>
      </w:r>
      <w:r w:rsidRPr="00C23A92">
        <w:rPr>
          <w:rFonts w:ascii="Arial" w:hAnsi="Arial" w:cs="Arial"/>
          <w:sz w:val="24"/>
          <w:szCs w:val="24"/>
        </w:rPr>
        <w:t>M&amp;S's European catastrophe</w:t>
      </w:r>
      <w:r>
        <w:rPr>
          <w:rFonts w:ascii="Arial" w:hAnsi="Arial" w:cs="Arial"/>
          <w:sz w:val="24"/>
          <w:szCs w:val="24"/>
        </w:rPr>
        <w:t xml:space="preserve">. The Guardian [Online] 21 December. Available from: </w:t>
      </w:r>
      <w:hyperlink r:id="rId27" w:history="1">
        <w:r w:rsidRPr="00E11B12">
          <w:rPr>
            <w:rStyle w:val="Hyperlink"/>
            <w:rFonts w:ascii="Arial" w:hAnsi="Arial" w:cs="Arial"/>
            <w:sz w:val="24"/>
            <w:szCs w:val="24"/>
          </w:rPr>
          <w:t>https://www.theguardian.com/business/2001/dec/21/marksspencer</w:t>
        </w:r>
      </w:hyperlink>
      <w:r>
        <w:rPr>
          <w:rFonts w:ascii="Arial" w:hAnsi="Arial" w:cs="Arial"/>
          <w:sz w:val="24"/>
          <w:szCs w:val="24"/>
        </w:rPr>
        <w:t xml:space="preserve"> </w:t>
      </w:r>
      <w:r w:rsidRPr="00835F00">
        <w:rPr>
          <w:rFonts w:ascii="Arial" w:hAnsi="Arial" w:cs="Arial"/>
          <w:sz w:val="24"/>
          <w:szCs w:val="24"/>
        </w:rPr>
        <w:t>[Accessed: 10 April 2018]</w:t>
      </w:r>
    </w:p>
    <w:p w:rsidR="00C23A92" w:rsidRDefault="00C23A92" w:rsidP="00A57DDB">
      <w:pPr>
        <w:pStyle w:val="NoSpacing"/>
        <w:spacing w:line="480" w:lineRule="auto"/>
        <w:rPr>
          <w:rFonts w:ascii="Arial" w:hAnsi="Arial" w:cs="Arial"/>
          <w:sz w:val="24"/>
          <w:szCs w:val="24"/>
        </w:rPr>
      </w:pPr>
    </w:p>
    <w:p w:rsidR="00F57D40" w:rsidRDefault="00F57D40" w:rsidP="00A57DDB">
      <w:pPr>
        <w:pStyle w:val="NoSpacing"/>
        <w:spacing w:line="480" w:lineRule="auto"/>
        <w:rPr>
          <w:rFonts w:ascii="Arial" w:hAnsi="Arial" w:cs="Arial"/>
          <w:sz w:val="24"/>
          <w:szCs w:val="24"/>
        </w:rPr>
      </w:pPr>
      <w:r w:rsidRPr="00F57D40">
        <w:rPr>
          <w:rFonts w:ascii="Arial" w:hAnsi="Arial" w:cs="Arial"/>
          <w:sz w:val="24"/>
          <w:szCs w:val="24"/>
        </w:rPr>
        <w:t xml:space="preserve">POLITECNICO DI MILANO GRADUATE SCHOOL OF BUSINESS (2017) La </w:t>
      </w:r>
      <w:proofErr w:type="spellStart"/>
      <w:r w:rsidRPr="00F57D40">
        <w:rPr>
          <w:rFonts w:ascii="Arial" w:hAnsi="Arial" w:cs="Arial"/>
          <w:sz w:val="24"/>
          <w:szCs w:val="24"/>
        </w:rPr>
        <w:t>Rinascente</w:t>
      </w:r>
      <w:proofErr w:type="spellEnd"/>
      <w:r w:rsidRPr="00F57D40">
        <w:rPr>
          <w:rFonts w:ascii="Arial" w:hAnsi="Arial" w:cs="Arial"/>
          <w:sz w:val="24"/>
          <w:szCs w:val="24"/>
        </w:rPr>
        <w:t xml:space="preserve"> becomes benchmark for European competitors [Online] 6 June. Available from: </w:t>
      </w:r>
      <w:hyperlink r:id="rId28" w:history="1">
        <w:r w:rsidRPr="00163E9F">
          <w:rPr>
            <w:rStyle w:val="Hyperlink"/>
            <w:rFonts w:ascii="Arial" w:hAnsi="Arial" w:cs="Arial"/>
            <w:sz w:val="24"/>
            <w:szCs w:val="24"/>
          </w:rPr>
          <w:t>http://www.growingleader.com/la-rinascente-becomes-benchmark-for-european-competitors/</w:t>
        </w:r>
      </w:hyperlink>
      <w:r>
        <w:rPr>
          <w:rFonts w:ascii="Arial" w:hAnsi="Arial" w:cs="Arial"/>
          <w:sz w:val="24"/>
          <w:szCs w:val="24"/>
        </w:rPr>
        <w:t xml:space="preserve"> </w:t>
      </w:r>
      <w:r w:rsidRPr="00F57D40">
        <w:rPr>
          <w:rFonts w:ascii="Arial" w:hAnsi="Arial" w:cs="Arial"/>
          <w:sz w:val="24"/>
          <w:szCs w:val="24"/>
        </w:rPr>
        <w:t>[Accessed: 10 April 2018]</w:t>
      </w:r>
    </w:p>
    <w:p w:rsidR="006070F0" w:rsidRDefault="006070F0" w:rsidP="00A57DDB">
      <w:pPr>
        <w:pStyle w:val="NoSpacing"/>
        <w:spacing w:line="480" w:lineRule="auto"/>
        <w:rPr>
          <w:rFonts w:ascii="Arial" w:hAnsi="Arial" w:cs="Arial"/>
          <w:sz w:val="24"/>
          <w:szCs w:val="24"/>
        </w:rPr>
      </w:pPr>
    </w:p>
    <w:p w:rsidR="006070F0" w:rsidRDefault="006070F0" w:rsidP="00A57DDB">
      <w:pPr>
        <w:pStyle w:val="NoSpacing"/>
        <w:spacing w:line="480" w:lineRule="auto"/>
        <w:rPr>
          <w:rFonts w:ascii="Arial" w:hAnsi="Arial" w:cs="Arial"/>
          <w:sz w:val="24"/>
          <w:szCs w:val="24"/>
        </w:rPr>
      </w:pPr>
      <w:r w:rsidRPr="006070F0">
        <w:rPr>
          <w:rFonts w:ascii="Arial" w:hAnsi="Arial" w:cs="Arial"/>
          <w:sz w:val="24"/>
          <w:szCs w:val="24"/>
        </w:rPr>
        <w:t xml:space="preserve">REGIO DATA RESEARCH (2016) Furniture in Germany [Online] 16 May. Available from: </w:t>
      </w:r>
      <w:hyperlink r:id="rId29" w:history="1">
        <w:r w:rsidRPr="006070F0">
          <w:rPr>
            <w:rStyle w:val="Hyperlink"/>
            <w:rFonts w:ascii="Arial" w:hAnsi="Arial" w:cs="Arial"/>
            <w:sz w:val="24"/>
            <w:szCs w:val="24"/>
          </w:rPr>
          <w:t>http://www.regiodata.eu/en/news/996-furniture-in-germany</w:t>
        </w:r>
      </w:hyperlink>
      <w:r w:rsidRPr="006070F0">
        <w:rPr>
          <w:rFonts w:ascii="Arial" w:hAnsi="Arial" w:cs="Arial"/>
          <w:sz w:val="24"/>
          <w:szCs w:val="24"/>
        </w:rPr>
        <w:t xml:space="preserve"> [Accessed: 28 February 2018]</w:t>
      </w:r>
    </w:p>
    <w:p w:rsidR="00F57D40" w:rsidRDefault="00F57D40" w:rsidP="00A57DDB">
      <w:pPr>
        <w:pStyle w:val="NoSpacing"/>
        <w:spacing w:line="480" w:lineRule="auto"/>
        <w:rPr>
          <w:rFonts w:ascii="Arial" w:hAnsi="Arial" w:cs="Arial"/>
          <w:sz w:val="24"/>
          <w:szCs w:val="24"/>
        </w:rPr>
      </w:pPr>
    </w:p>
    <w:p w:rsidR="007870B0" w:rsidRDefault="007870B0" w:rsidP="00A57DDB">
      <w:pPr>
        <w:pStyle w:val="NoSpacing"/>
        <w:spacing w:line="480" w:lineRule="auto"/>
        <w:rPr>
          <w:rFonts w:ascii="Arial" w:hAnsi="Arial" w:cs="Arial"/>
          <w:sz w:val="24"/>
          <w:szCs w:val="24"/>
        </w:rPr>
      </w:pPr>
      <w:r w:rsidRPr="00632739">
        <w:rPr>
          <w:rFonts w:ascii="Arial" w:hAnsi="Arial" w:cs="Arial"/>
          <w:sz w:val="24"/>
          <w:szCs w:val="24"/>
        </w:rPr>
        <w:t>RUDDICK</w:t>
      </w:r>
      <w:r>
        <w:rPr>
          <w:rFonts w:ascii="Arial" w:hAnsi="Arial" w:cs="Arial"/>
          <w:sz w:val="24"/>
          <w:szCs w:val="24"/>
        </w:rPr>
        <w:t>, G. (</w:t>
      </w:r>
      <w:r w:rsidRPr="00632739">
        <w:rPr>
          <w:rFonts w:ascii="Arial" w:hAnsi="Arial" w:cs="Arial"/>
          <w:sz w:val="24"/>
          <w:szCs w:val="24"/>
        </w:rPr>
        <w:t>2014</w:t>
      </w:r>
      <w:r>
        <w:rPr>
          <w:rFonts w:ascii="Arial" w:hAnsi="Arial" w:cs="Arial"/>
          <w:sz w:val="24"/>
          <w:szCs w:val="24"/>
        </w:rPr>
        <w:t xml:space="preserve">) </w:t>
      </w:r>
      <w:r w:rsidRPr="00632739">
        <w:rPr>
          <w:rFonts w:ascii="Arial" w:hAnsi="Arial" w:cs="Arial"/>
          <w:sz w:val="24"/>
          <w:szCs w:val="24"/>
        </w:rPr>
        <w:t>John Lewis rules out international stores</w:t>
      </w:r>
      <w:r>
        <w:rPr>
          <w:rFonts w:ascii="Arial" w:hAnsi="Arial" w:cs="Arial"/>
          <w:sz w:val="24"/>
          <w:szCs w:val="24"/>
        </w:rPr>
        <w:t xml:space="preserve">. The Telegraph [Online] 1 October. Available from: </w:t>
      </w:r>
      <w:hyperlink r:id="rId30" w:history="1">
        <w:r w:rsidRPr="00E11B12">
          <w:rPr>
            <w:rStyle w:val="Hyperlink"/>
            <w:rFonts w:ascii="Arial" w:hAnsi="Arial" w:cs="Arial"/>
            <w:sz w:val="24"/>
            <w:szCs w:val="24"/>
          </w:rPr>
          <w:t>https://www.telegraph.co.uk/finance/newsbysector/retailandconsumer/11133932/John-Lewis-rules-out-international-stores.html</w:t>
        </w:r>
      </w:hyperlink>
      <w:r>
        <w:rPr>
          <w:rFonts w:ascii="Arial" w:hAnsi="Arial" w:cs="Arial"/>
          <w:sz w:val="24"/>
          <w:szCs w:val="24"/>
        </w:rPr>
        <w:t xml:space="preserve"> </w:t>
      </w:r>
    </w:p>
    <w:p w:rsidR="007870B0" w:rsidRDefault="007870B0" w:rsidP="00A57DDB">
      <w:pPr>
        <w:pStyle w:val="NoSpacing"/>
        <w:spacing w:line="480" w:lineRule="auto"/>
        <w:rPr>
          <w:rFonts w:ascii="Arial" w:hAnsi="Arial" w:cs="Arial"/>
          <w:sz w:val="24"/>
          <w:szCs w:val="24"/>
        </w:rPr>
      </w:pPr>
    </w:p>
    <w:p w:rsidR="00C23A92" w:rsidRDefault="00C23A92" w:rsidP="00A57DDB">
      <w:pPr>
        <w:pStyle w:val="NoSpacing"/>
        <w:spacing w:line="480" w:lineRule="auto"/>
        <w:rPr>
          <w:rFonts w:ascii="Arial" w:hAnsi="Arial" w:cs="Arial"/>
          <w:sz w:val="24"/>
          <w:szCs w:val="24"/>
        </w:rPr>
      </w:pPr>
      <w:r>
        <w:rPr>
          <w:rFonts w:ascii="Arial" w:hAnsi="Arial" w:cs="Arial"/>
          <w:sz w:val="24"/>
          <w:szCs w:val="24"/>
        </w:rPr>
        <w:t xml:space="preserve">RUDDICK, G. (2015) </w:t>
      </w:r>
      <w:proofErr w:type="gramStart"/>
      <w:r>
        <w:rPr>
          <w:rFonts w:ascii="Arial" w:hAnsi="Arial" w:cs="Arial"/>
          <w:sz w:val="24"/>
          <w:szCs w:val="24"/>
        </w:rPr>
        <w:t>Why</w:t>
      </w:r>
      <w:proofErr w:type="gramEnd"/>
      <w:r>
        <w:rPr>
          <w:rFonts w:ascii="Arial" w:hAnsi="Arial" w:cs="Arial"/>
          <w:sz w:val="24"/>
          <w:szCs w:val="24"/>
        </w:rPr>
        <w:t xml:space="preserve"> do British retailers get it so wrong overseas. The Telegraph [Online]</w:t>
      </w:r>
      <w:r w:rsidRPr="00C23A92">
        <w:rPr>
          <w:rFonts w:ascii="Arial" w:hAnsi="Arial" w:cs="Arial"/>
          <w:sz w:val="24"/>
          <w:szCs w:val="24"/>
        </w:rPr>
        <w:t xml:space="preserve"> 30 Apr</w:t>
      </w:r>
      <w:r>
        <w:rPr>
          <w:rFonts w:ascii="Arial" w:hAnsi="Arial" w:cs="Arial"/>
          <w:sz w:val="24"/>
          <w:szCs w:val="24"/>
        </w:rPr>
        <w:t xml:space="preserve">il. Available from: </w:t>
      </w:r>
      <w:hyperlink r:id="rId31" w:history="1">
        <w:r w:rsidRPr="00E11B12">
          <w:rPr>
            <w:rStyle w:val="Hyperlink"/>
            <w:rFonts w:ascii="Arial" w:hAnsi="Arial" w:cs="Arial"/>
            <w:sz w:val="24"/>
            <w:szCs w:val="24"/>
          </w:rPr>
          <w:t>https://www.telegraph.co.uk/finance/newsbysector/retailandconsumer/11575184/After-Sainsburys-Egyptian-drama-why-do-British-retailers-get-it-so-wrong-overseas.html</w:t>
        </w:r>
      </w:hyperlink>
      <w:r>
        <w:rPr>
          <w:rFonts w:ascii="Arial" w:hAnsi="Arial" w:cs="Arial"/>
          <w:sz w:val="24"/>
          <w:szCs w:val="24"/>
        </w:rPr>
        <w:t xml:space="preserve"> [Accessed: 10 April 2018]</w:t>
      </w:r>
      <w:r w:rsidRPr="00C23A92">
        <w:rPr>
          <w:rFonts w:ascii="Arial" w:hAnsi="Arial" w:cs="Arial"/>
          <w:sz w:val="24"/>
          <w:szCs w:val="24"/>
        </w:rPr>
        <w:t xml:space="preserve"> </w:t>
      </w:r>
    </w:p>
    <w:p w:rsidR="007870B0" w:rsidRDefault="007870B0" w:rsidP="00A57DDB">
      <w:pPr>
        <w:pStyle w:val="NoSpacing"/>
        <w:spacing w:line="480" w:lineRule="auto"/>
        <w:rPr>
          <w:rFonts w:ascii="Arial" w:hAnsi="Arial" w:cs="Arial"/>
          <w:sz w:val="24"/>
          <w:szCs w:val="24"/>
        </w:rPr>
      </w:pPr>
    </w:p>
    <w:p w:rsidR="007870B0" w:rsidRDefault="007870B0" w:rsidP="00A57DDB">
      <w:pPr>
        <w:pStyle w:val="NoSpacing"/>
        <w:spacing w:line="480" w:lineRule="auto"/>
        <w:rPr>
          <w:rFonts w:ascii="Arial" w:hAnsi="Arial" w:cs="Arial"/>
          <w:sz w:val="24"/>
          <w:szCs w:val="24"/>
        </w:rPr>
      </w:pPr>
      <w:r w:rsidRPr="007870B0">
        <w:rPr>
          <w:rFonts w:ascii="Arial" w:hAnsi="Arial" w:cs="Arial"/>
          <w:sz w:val="24"/>
          <w:szCs w:val="24"/>
        </w:rPr>
        <w:t>RUGMAN, A. M. &amp; COLLINSON, S. (2012) International Business. 6th Ed. Harlow: Pearson Education Limited</w:t>
      </w:r>
    </w:p>
    <w:p w:rsidR="000E2B92" w:rsidRDefault="000E2B92" w:rsidP="00A57DDB">
      <w:pPr>
        <w:pStyle w:val="NoSpacing"/>
        <w:spacing w:line="480" w:lineRule="auto"/>
        <w:rPr>
          <w:rFonts w:ascii="Arial" w:hAnsi="Arial" w:cs="Arial"/>
          <w:sz w:val="24"/>
          <w:szCs w:val="24"/>
        </w:rPr>
      </w:pPr>
    </w:p>
    <w:p w:rsidR="000E2B92" w:rsidRDefault="000E2B92" w:rsidP="00A57DDB">
      <w:pPr>
        <w:pStyle w:val="NoSpacing"/>
        <w:spacing w:line="480" w:lineRule="auto"/>
        <w:rPr>
          <w:rFonts w:ascii="Arial" w:hAnsi="Arial" w:cs="Arial"/>
          <w:sz w:val="24"/>
          <w:szCs w:val="24"/>
        </w:rPr>
      </w:pPr>
      <w:r w:rsidRPr="000E2B92">
        <w:rPr>
          <w:rFonts w:ascii="Arial" w:hAnsi="Arial" w:cs="Arial"/>
          <w:sz w:val="24"/>
          <w:szCs w:val="24"/>
        </w:rPr>
        <w:t xml:space="preserve">SAFDAR, K. (2018) Why Crate and Barrel's CEO Isn't Worried About Amazon. Wall Street Journal [Online] ProQuest. 20 March. Available from: </w:t>
      </w:r>
      <w:hyperlink r:id="rId32" w:history="1">
        <w:r w:rsidRPr="00163E9F">
          <w:rPr>
            <w:rStyle w:val="Hyperlink"/>
            <w:rFonts w:ascii="Arial" w:hAnsi="Arial" w:cs="Arial"/>
            <w:sz w:val="24"/>
            <w:szCs w:val="24"/>
          </w:rPr>
          <w:t>https://search-proquest-com.ezproxy.uwtsd.ac.uk/docview/2016369418?accountid=130472&amp;rfr_id=info%3Axri%2Fsid%3Aprimo</w:t>
        </w:r>
      </w:hyperlink>
      <w:r>
        <w:rPr>
          <w:rFonts w:ascii="Arial" w:hAnsi="Arial" w:cs="Arial"/>
          <w:sz w:val="24"/>
          <w:szCs w:val="24"/>
        </w:rPr>
        <w:t xml:space="preserve"> </w:t>
      </w:r>
      <w:r w:rsidRPr="000E2B92">
        <w:rPr>
          <w:rFonts w:ascii="Arial" w:hAnsi="Arial" w:cs="Arial"/>
          <w:sz w:val="24"/>
          <w:szCs w:val="24"/>
        </w:rPr>
        <w:t>[Accessed: 10 April 2018]</w:t>
      </w:r>
    </w:p>
    <w:p w:rsidR="000A1A39" w:rsidRDefault="000A1A39" w:rsidP="00A57DDB">
      <w:pPr>
        <w:pStyle w:val="NoSpacing"/>
        <w:spacing w:line="480" w:lineRule="auto"/>
        <w:rPr>
          <w:rFonts w:ascii="Arial" w:hAnsi="Arial" w:cs="Arial"/>
          <w:sz w:val="24"/>
          <w:szCs w:val="24"/>
        </w:rPr>
      </w:pPr>
    </w:p>
    <w:p w:rsidR="00EE1104" w:rsidRPr="00EE1104" w:rsidRDefault="00EE1104" w:rsidP="00A57DDB">
      <w:pPr>
        <w:pStyle w:val="NoSpacing"/>
        <w:spacing w:line="480" w:lineRule="auto"/>
        <w:rPr>
          <w:rFonts w:ascii="Arial" w:hAnsi="Arial" w:cs="Arial"/>
          <w:sz w:val="24"/>
          <w:szCs w:val="24"/>
        </w:rPr>
      </w:pPr>
      <w:r w:rsidRPr="00EE1104">
        <w:rPr>
          <w:rFonts w:ascii="Arial" w:hAnsi="Arial" w:cs="Arial"/>
          <w:sz w:val="24"/>
          <w:szCs w:val="24"/>
        </w:rPr>
        <w:t xml:space="preserve">STEVENS, P. (2017) Tom </w:t>
      </w:r>
      <w:proofErr w:type="spellStart"/>
      <w:r w:rsidRPr="00EE1104">
        <w:rPr>
          <w:rFonts w:ascii="Arial" w:hAnsi="Arial" w:cs="Arial"/>
          <w:sz w:val="24"/>
          <w:szCs w:val="24"/>
        </w:rPr>
        <w:t>Raffield's</w:t>
      </w:r>
      <w:proofErr w:type="spellEnd"/>
      <w:r w:rsidRPr="00EE1104">
        <w:rPr>
          <w:rFonts w:ascii="Arial" w:hAnsi="Arial" w:cs="Arial"/>
          <w:sz w:val="24"/>
          <w:szCs w:val="24"/>
        </w:rPr>
        <w:t xml:space="preserve"> steam-bent wooden home is an ambitious adaptation of his furniture designs. Design Boom [Online] 2 January. Available from: </w:t>
      </w:r>
      <w:hyperlink r:id="rId33" w:history="1">
        <w:r w:rsidRPr="00EE1104">
          <w:rPr>
            <w:rStyle w:val="Hyperlink"/>
            <w:rFonts w:ascii="Arial" w:hAnsi="Arial" w:cs="Arial"/>
            <w:sz w:val="24"/>
            <w:szCs w:val="24"/>
          </w:rPr>
          <w:t>https://www.designboom.com/architecture/tom-raffield-steam-bent-wooden-home-cornwall-england-01-02-2017/</w:t>
        </w:r>
      </w:hyperlink>
      <w:r w:rsidRPr="00EE1104">
        <w:rPr>
          <w:rFonts w:ascii="Arial" w:hAnsi="Arial" w:cs="Arial"/>
          <w:sz w:val="24"/>
          <w:szCs w:val="24"/>
        </w:rPr>
        <w:t xml:space="preserve"> [Accessed: 28 February 2018]</w:t>
      </w:r>
    </w:p>
    <w:p w:rsidR="00EE1104" w:rsidRDefault="00EE1104" w:rsidP="00A57DDB">
      <w:pPr>
        <w:pStyle w:val="NoSpacing"/>
        <w:spacing w:line="480" w:lineRule="auto"/>
        <w:rPr>
          <w:rFonts w:ascii="Arial" w:hAnsi="Arial" w:cs="Arial"/>
          <w:sz w:val="24"/>
          <w:szCs w:val="24"/>
        </w:rPr>
      </w:pPr>
    </w:p>
    <w:p w:rsidR="000A1A39" w:rsidRDefault="000A1A39" w:rsidP="00A57DDB">
      <w:pPr>
        <w:pStyle w:val="NoSpacing"/>
        <w:spacing w:line="480" w:lineRule="auto"/>
        <w:rPr>
          <w:rFonts w:ascii="Arial" w:hAnsi="Arial" w:cs="Arial"/>
          <w:sz w:val="24"/>
          <w:szCs w:val="24"/>
        </w:rPr>
      </w:pPr>
      <w:r w:rsidRPr="000A1A39">
        <w:rPr>
          <w:rFonts w:ascii="Arial" w:hAnsi="Arial" w:cs="Arial"/>
          <w:sz w:val="24"/>
          <w:szCs w:val="24"/>
        </w:rPr>
        <w:t>STONEHOUSE, G., CAMPBELL, D., HAMILL, J. &amp; PURDIE, T. (2004) Global and Transnational Business: Strategy and Management. 2nd Ed. Chichester: John Wiley &amp; Sons Ltd</w:t>
      </w:r>
    </w:p>
    <w:p w:rsidR="00E148D0" w:rsidRDefault="00E148D0" w:rsidP="00A57DDB">
      <w:pPr>
        <w:pStyle w:val="NoSpacing"/>
        <w:spacing w:line="480" w:lineRule="auto"/>
        <w:rPr>
          <w:rFonts w:ascii="Arial" w:hAnsi="Arial" w:cs="Arial"/>
          <w:sz w:val="24"/>
          <w:szCs w:val="24"/>
        </w:rPr>
      </w:pPr>
    </w:p>
    <w:p w:rsidR="00E148D0" w:rsidRDefault="00E148D0" w:rsidP="00A57DDB">
      <w:pPr>
        <w:pStyle w:val="NoSpacing"/>
        <w:spacing w:line="480" w:lineRule="auto"/>
        <w:rPr>
          <w:rFonts w:ascii="Arial" w:hAnsi="Arial" w:cs="Arial"/>
          <w:sz w:val="24"/>
          <w:szCs w:val="24"/>
        </w:rPr>
      </w:pPr>
      <w:r w:rsidRPr="00E148D0">
        <w:rPr>
          <w:rFonts w:ascii="Arial" w:hAnsi="Arial" w:cs="Arial"/>
          <w:sz w:val="24"/>
          <w:szCs w:val="24"/>
        </w:rPr>
        <w:t xml:space="preserve">TABBITT, S. (2016) Satisfying a taste for British products - the retailers who sell abroad. The Guardian [Online] 11 February. Available from: </w:t>
      </w:r>
      <w:hyperlink r:id="rId34" w:history="1">
        <w:r w:rsidRPr="00163E9F">
          <w:rPr>
            <w:rStyle w:val="Hyperlink"/>
            <w:rFonts w:ascii="Arial" w:hAnsi="Arial" w:cs="Arial"/>
            <w:sz w:val="24"/>
            <w:szCs w:val="24"/>
          </w:rPr>
          <w:t>https://www.theguardian.com/small-business-network/2016/feb/11/british-products-retailers-export-routes-market</w:t>
        </w:r>
      </w:hyperlink>
      <w:r>
        <w:rPr>
          <w:rFonts w:ascii="Arial" w:hAnsi="Arial" w:cs="Arial"/>
          <w:sz w:val="24"/>
          <w:szCs w:val="24"/>
        </w:rPr>
        <w:t xml:space="preserve"> </w:t>
      </w:r>
      <w:r w:rsidRPr="00E148D0">
        <w:rPr>
          <w:rFonts w:ascii="Arial" w:hAnsi="Arial" w:cs="Arial"/>
          <w:sz w:val="24"/>
          <w:szCs w:val="24"/>
        </w:rPr>
        <w:t>[Accessed: 17 April 2018]</w:t>
      </w:r>
    </w:p>
    <w:p w:rsidR="002A205A" w:rsidRDefault="002A205A" w:rsidP="00A57DDB">
      <w:pPr>
        <w:pStyle w:val="NoSpacing"/>
        <w:spacing w:line="480" w:lineRule="auto"/>
        <w:rPr>
          <w:rFonts w:ascii="Arial" w:hAnsi="Arial" w:cs="Arial"/>
          <w:sz w:val="24"/>
          <w:szCs w:val="24"/>
        </w:rPr>
      </w:pPr>
    </w:p>
    <w:p w:rsidR="002A205A" w:rsidRDefault="002A205A" w:rsidP="00A57DDB">
      <w:pPr>
        <w:pStyle w:val="NoSpacing"/>
        <w:spacing w:line="480" w:lineRule="auto"/>
        <w:rPr>
          <w:rFonts w:ascii="Arial" w:hAnsi="Arial" w:cs="Arial"/>
          <w:sz w:val="24"/>
          <w:szCs w:val="24"/>
        </w:rPr>
      </w:pPr>
      <w:r w:rsidRPr="002A205A">
        <w:rPr>
          <w:rFonts w:ascii="Arial" w:hAnsi="Arial" w:cs="Arial"/>
          <w:sz w:val="24"/>
          <w:szCs w:val="24"/>
        </w:rPr>
        <w:t xml:space="preserve">TERPITZ, K. (2016) </w:t>
      </w:r>
      <w:proofErr w:type="gramStart"/>
      <w:r w:rsidRPr="002A205A">
        <w:rPr>
          <w:rFonts w:ascii="Arial" w:hAnsi="Arial" w:cs="Arial"/>
          <w:sz w:val="24"/>
          <w:szCs w:val="24"/>
        </w:rPr>
        <w:t>The</w:t>
      </w:r>
      <w:proofErr w:type="gramEnd"/>
      <w:r w:rsidRPr="002A205A">
        <w:rPr>
          <w:rFonts w:ascii="Arial" w:hAnsi="Arial" w:cs="Arial"/>
          <w:sz w:val="24"/>
          <w:szCs w:val="24"/>
        </w:rPr>
        <w:t xml:space="preserve"> Furniture Rebels. </w:t>
      </w:r>
      <w:proofErr w:type="spellStart"/>
      <w:r w:rsidRPr="002A205A">
        <w:rPr>
          <w:rFonts w:ascii="Arial" w:hAnsi="Arial" w:cs="Arial"/>
          <w:sz w:val="24"/>
          <w:szCs w:val="24"/>
        </w:rPr>
        <w:t>Handelsblatt</w:t>
      </w:r>
      <w:proofErr w:type="spellEnd"/>
      <w:r w:rsidRPr="002A205A">
        <w:rPr>
          <w:rFonts w:ascii="Arial" w:hAnsi="Arial" w:cs="Arial"/>
          <w:sz w:val="24"/>
          <w:szCs w:val="24"/>
        </w:rPr>
        <w:t xml:space="preserve"> Global [Online] 1 October. Available from: </w:t>
      </w:r>
      <w:hyperlink r:id="rId35" w:history="1">
        <w:r w:rsidRPr="00163E9F">
          <w:rPr>
            <w:rStyle w:val="Hyperlink"/>
            <w:rFonts w:ascii="Arial" w:hAnsi="Arial" w:cs="Arial"/>
            <w:sz w:val="24"/>
            <w:szCs w:val="24"/>
          </w:rPr>
          <w:t>https://global.handelsblatt.com/companies/the-furniture-rebels-615036</w:t>
        </w:r>
      </w:hyperlink>
      <w:r>
        <w:rPr>
          <w:rFonts w:ascii="Arial" w:hAnsi="Arial" w:cs="Arial"/>
          <w:sz w:val="24"/>
          <w:szCs w:val="24"/>
        </w:rPr>
        <w:t xml:space="preserve"> </w:t>
      </w:r>
      <w:r w:rsidRPr="002A205A">
        <w:rPr>
          <w:rFonts w:ascii="Arial" w:hAnsi="Arial" w:cs="Arial"/>
          <w:sz w:val="24"/>
          <w:szCs w:val="24"/>
        </w:rPr>
        <w:t>[Accessed: 10 April 2018]</w:t>
      </w:r>
    </w:p>
    <w:p w:rsidR="007870B0" w:rsidRDefault="007870B0" w:rsidP="00A57DDB">
      <w:pPr>
        <w:pStyle w:val="NoSpacing"/>
        <w:spacing w:line="480" w:lineRule="auto"/>
        <w:rPr>
          <w:rFonts w:ascii="Arial" w:hAnsi="Arial" w:cs="Arial"/>
          <w:sz w:val="24"/>
          <w:szCs w:val="24"/>
        </w:rPr>
      </w:pPr>
    </w:p>
    <w:p w:rsidR="007870B0" w:rsidRDefault="007870B0" w:rsidP="00A57DDB">
      <w:pPr>
        <w:pStyle w:val="NoSpacing"/>
        <w:spacing w:line="480" w:lineRule="auto"/>
        <w:rPr>
          <w:rFonts w:ascii="Arial" w:hAnsi="Arial" w:cs="Arial"/>
          <w:sz w:val="24"/>
          <w:szCs w:val="24"/>
        </w:rPr>
      </w:pPr>
      <w:r>
        <w:rPr>
          <w:rFonts w:ascii="Arial" w:hAnsi="Arial" w:cs="Arial"/>
          <w:sz w:val="24"/>
          <w:szCs w:val="24"/>
        </w:rPr>
        <w:lastRenderedPageBreak/>
        <w:t xml:space="preserve">TOM RAFFIELD LTD (N.D.) </w:t>
      </w:r>
      <w:proofErr w:type="spellStart"/>
      <w:r>
        <w:rPr>
          <w:rFonts w:ascii="Arial" w:hAnsi="Arial" w:cs="Arial"/>
          <w:sz w:val="24"/>
          <w:szCs w:val="24"/>
        </w:rPr>
        <w:t>Inconic</w:t>
      </w:r>
      <w:proofErr w:type="spellEnd"/>
      <w:r>
        <w:rPr>
          <w:rFonts w:ascii="Arial" w:hAnsi="Arial" w:cs="Arial"/>
          <w:sz w:val="24"/>
          <w:szCs w:val="24"/>
        </w:rPr>
        <w:t xml:space="preserve"> Partnerships [Online] Available from: </w:t>
      </w:r>
      <w:hyperlink r:id="rId36" w:history="1">
        <w:r w:rsidRPr="00E11B12">
          <w:rPr>
            <w:rStyle w:val="Hyperlink"/>
            <w:rFonts w:ascii="Arial" w:hAnsi="Arial" w:cs="Arial"/>
            <w:sz w:val="24"/>
            <w:szCs w:val="24"/>
          </w:rPr>
          <w:t>https://www.tomraffield.com/pages/collaborations</w:t>
        </w:r>
      </w:hyperlink>
      <w:r>
        <w:rPr>
          <w:rFonts w:ascii="Arial" w:hAnsi="Arial" w:cs="Arial"/>
          <w:sz w:val="24"/>
          <w:szCs w:val="24"/>
        </w:rPr>
        <w:t xml:space="preserve"> </w:t>
      </w:r>
      <w:r w:rsidRPr="00835F00">
        <w:rPr>
          <w:rFonts w:ascii="Arial" w:hAnsi="Arial" w:cs="Arial"/>
          <w:sz w:val="24"/>
          <w:szCs w:val="24"/>
        </w:rPr>
        <w:t>[Accessed: 10 April 2018]</w:t>
      </w:r>
    </w:p>
    <w:p w:rsidR="00F00954" w:rsidRDefault="00F00954" w:rsidP="00A57DDB">
      <w:pPr>
        <w:pStyle w:val="NoSpacing"/>
        <w:spacing w:line="480" w:lineRule="auto"/>
        <w:rPr>
          <w:rFonts w:ascii="Arial" w:hAnsi="Arial" w:cs="Arial"/>
          <w:sz w:val="24"/>
          <w:szCs w:val="24"/>
        </w:rPr>
      </w:pPr>
    </w:p>
    <w:p w:rsidR="00F00954" w:rsidRDefault="00F00954" w:rsidP="00A57DDB">
      <w:pPr>
        <w:pStyle w:val="NoSpacing"/>
        <w:spacing w:line="480" w:lineRule="auto"/>
        <w:rPr>
          <w:rFonts w:ascii="Arial" w:hAnsi="Arial" w:cs="Arial"/>
          <w:sz w:val="24"/>
          <w:szCs w:val="24"/>
        </w:rPr>
      </w:pPr>
      <w:r w:rsidRPr="00F00954">
        <w:rPr>
          <w:rFonts w:ascii="Arial" w:hAnsi="Arial" w:cs="Arial"/>
          <w:sz w:val="24"/>
          <w:szCs w:val="24"/>
        </w:rPr>
        <w:t xml:space="preserve">TOM RAFFIELD LTD (2017) Unaudited financial statements for the years ended 31 March 2014 - 2017 [Online] Available from: </w:t>
      </w:r>
      <w:hyperlink r:id="rId37" w:history="1">
        <w:r w:rsidRPr="00F00954">
          <w:rPr>
            <w:rStyle w:val="Hyperlink"/>
            <w:rFonts w:ascii="Arial" w:hAnsi="Arial" w:cs="Arial"/>
            <w:sz w:val="24"/>
            <w:szCs w:val="24"/>
          </w:rPr>
          <w:t>https://</w:t>
        </w:r>
      </w:hyperlink>
      <w:hyperlink r:id="rId38" w:history="1">
        <w:r w:rsidRPr="00F00954">
          <w:rPr>
            <w:rStyle w:val="Hyperlink"/>
            <w:rFonts w:ascii="Arial" w:hAnsi="Arial" w:cs="Arial"/>
            <w:sz w:val="24"/>
            <w:szCs w:val="24"/>
          </w:rPr>
          <w:t>beta.companieshouse.gov.uk/company/08467101/filing-history</w:t>
        </w:r>
      </w:hyperlink>
      <w:r w:rsidRPr="00F00954">
        <w:rPr>
          <w:rFonts w:ascii="Arial" w:hAnsi="Arial" w:cs="Arial"/>
          <w:sz w:val="24"/>
          <w:szCs w:val="24"/>
        </w:rPr>
        <w:t xml:space="preserve"> [Accessed: 28 February 2018]</w:t>
      </w:r>
    </w:p>
    <w:p w:rsidR="00E74E34" w:rsidRDefault="00E74E34" w:rsidP="00A57DDB">
      <w:pPr>
        <w:pStyle w:val="NoSpacing"/>
        <w:spacing w:line="480" w:lineRule="auto"/>
        <w:rPr>
          <w:rFonts w:ascii="Arial" w:hAnsi="Arial" w:cs="Arial"/>
          <w:sz w:val="24"/>
          <w:szCs w:val="24"/>
        </w:rPr>
      </w:pPr>
    </w:p>
    <w:p w:rsidR="00E74E34" w:rsidRDefault="00E74E34" w:rsidP="00A57DDB">
      <w:pPr>
        <w:pStyle w:val="NoSpacing"/>
        <w:spacing w:line="480" w:lineRule="auto"/>
        <w:rPr>
          <w:rFonts w:ascii="Arial" w:hAnsi="Arial" w:cs="Arial"/>
          <w:sz w:val="24"/>
          <w:szCs w:val="24"/>
        </w:rPr>
      </w:pPr>
      <w:r w:rsidRPr="00E74E34">
        <w:rPr>
          <w:rFonts w:ascii="Arial" w:hAnsi="Arial" w:cs="Arial"/>
          <w:sz w:val="24"/>
          <w:szCs w:val="24"/>
        </w:rPr>
        <w:t xml:space="preserve">TRADING ECONOMICS (2018) Germany imports of furniture, lighting signs, prefabricated buildings in 2016 [Online] Available from: </w:t>
      </w:r>
      <w:hyperlink r:id="rId39" w:history="1">
        <w:r w:rsidRPr="00E74E34">
          <w:rPr>
            <w:rStyle w:val="Hyperlink"/>
            <w:rFonts w:ascii="Arial" w:hAnsi="Arial" w:cs="Arial"/>
            <w:sz w:val="24"/>
            <w:szCs w:val="24"/>
          </w:rPr>
          <w:t>https://tradingeconomics.com/germany/imports/furniture-lighting-signs-prefabricated-buildings</w:t>
        </w:r>
      </w:hyperlink>
      <w:r w:rsidRPr="00E74E34">
        <w:rPr>
          <w:rFonts w:ascii="Arial" w:hAnsi="Arial" w:cs="Arial"/>
          <w:sz w:val="24"/>
          <w:szCs w:val="24"/>
        </w:rPr>
        <w:t xml:space="preserve"> [Accessed: 28 February 2018]</w:t>
      </w:r>
    </w:p>
    <w:p w:rsidR="00EE1104" w:rsidRDefault="00EE1104" w:rsidP="00A57DDB">
      <w:pPr>
        <w:pStyle w:val="NoSpacing"/>
        <w:spacing w:line="480" w:lineRule="auto"/>
        <w:rPr>
          <w:rFonts w:ascii="Arial" w:hAnsi="Arial" w:cs="Arial"/>
          <w:sz w:val="24"/>
          <w:szCs w:val="24"/>
        </w:rPr>
      </w:pPr>
    </w:p>
    <w:p w:rsidR="00EE1104" w:rsidRDefault="00EE1104" w:rsidP="00A57DDB">
      <w:pPr>
        <w:pStyle w:val="NoSpacing"/>
        <w:spacing w:line="480" w:lineRule="auto"/>
        <w:rPr>
          <w:rFonts w:ascii="Arial" w:hAnsi="Arial" w:cs="Arial"/>
          <w:sz w:val="24"/>
          <w:szCs w:val="24"/>
        </w:rPr>
      </w:pPr>
      <w:r w:rsidRPr="00EE1104">
        <w:rPr>
          <w:rFonts w:ascii="Arial" w:hAnsi="Arial" w:cs="Arial"/>
          <w:sz w:val="24"/>
          <w:szCs w:val="24"/>
        </w:rPr>
        <w:t xml:space="preserve">TREGGIDEN, K. (2017) Tom </w:t>
      </w:r>
      <w:proofErr w:type="spellStart"/>
      <w:r w:rsidRPr="00EE1104">
        <w:rPr>
          <w:rFonts w:ascii="Arial" w:hAnsi="Arial" w:cs="Arial"/>
          <w:sz w:val="24"/>
          <w:szCs w:val="24"/>
        </w:rPr>
        <w:t>Raffield</w:t>
      </w:r>
      <w:proofErr w:type="spellEnd"/>
      <w:r w:rsidRPr="00EE1104">
        <w:rPr>
          <w:rFonts w:ascii="Arial" w:hAnsi="Arial" w:cs="Arial"/>
          <w:sz w:val="24"/>
          <w:szCs w:val="24"/>
        </w:rPr>
        <w:t xml:space="preserve"> works up a head of steam. Crafts Magazine [Online] No. 266. May/June. Available from: </w:t>
      </w:r>
      <w:hyperlink r:id="rId40" w:history="1">
        <w:r w:rsidRPr="00EE1104">
          <w:rPr>
            <w:rStyle w:val="Hyperlink"/>
            <w:rFonts w:ascii="Arial" w:hAnsi="Arial" w:cs="Arial"/>
            <w:sz w:val="24"/>
            <w:szCs w:val="24"/>
          </w:rPr>
          <w:t>http://www.katietreggiden.com/tom-raffield-works-up-a-head-of-steam-crafts-magazine-mayjune-2017/</w:t>
        </w:r>
      </w:hyperlink>
      <w:r w:rsidRPr="00EE1104">
        <w:rPr>
          <w:rFonts w:ascii="Arial" w:hAnsi="Arial" w:cs="Arial"/>
          <w:sz w:val="24"/>
          <w:szCs w:val="24"/>
        </w:rPr>
        <w:t xml:space="preserve"> [Accessed: 28 February 2018]</w:t>
      </w:r>
    </w:p>
    <w:p w:rsidR="007A54CC" w:rsidRDefault="007A54CC" w:rsidP="00A57DDB">
      <w:pPr>
        <w:pStyle w:val="NoSpacing"/>
        <w:spacing w:line="480" w:lineRule="auto"/>
        <w:rPr>
          <w:rFonts w:ascii="Arial" w:hAnsi="Arial" w:cs="Arial"/>
          <w:sz w:val="24"/>
          <w:szCs w:val="24"/>
        </w:rPr>
      </w:pPr>
    </w:p>
    <w:p w:rsidR="007A54CC" w:rsidRPr="007A54CC" w:rsidRDefault="007A54CC" w:rsidP="00A57DDB">
      <w:pPr>
        <w:pStyle w:val="NoSpacing"/>
        <w:spacing w:line="480" w:lineRule="auto"/>
        <w:rPr>
          <w:rFonts w:ascii="Arial" w:hAnsi="Arial" w:cs="Arial"/>
          <w:sz w:val="24"/>
          <w:szCs w:val="24"/>
        </w:rPr>
      </w:pPr>
      <w:r w:rsidRPr="007A54CC">
        <w:rPr>
          <w:rFonts w:ascii="Arial" w:hAnsi="Arial" w:cs="Arial"/>
          <w:sz w:val="24"/>
          <w:szCs w:val="24"/>
        </w:rPr>
        <w:t>VON DER BURCHARD, H. (2017) Germany: free trade’s reluctant champion. Politico [Online] 17 August. Available from:</w:t>
      </w:r>
    </w:p>
    <w:p w:rsidR="007A54CC" w:rsidRPr="00EE1104" w:rsidRDefault="007A54CC" w:rsidP="00A57DDB">
      <w:pPr>
        <w:pStyle w:val="NoSpacing"/>
        <w:spacing w:line="480" w:lineRule="auto"/>
        <w:rPr>
          <w:rFonts w:ascii="Arial" w:hAnsi="Arial" w:cs="Arial"/>
          <w:sz w:val="24"/>
          <w:szCs w:val="24"/>
        </w:rPr>
      </w:pPr>
      <w:hyperlink r:id="rId41" w:history="1">
        <w:r w:rsidRPr="007A54CC">
          <w:rPr>
            <w:rStyle w:val="Hyperlink"/>
            <w:rFonts w:ascii="Arial" w:hAnsi="Arial" w:cs="Arial"/>
            <w:sz w:val="24"/>
            <w:szCs w:val="24"/>
          </w:rPr>
          <w:t>https://www.politico.eu/article/germany-free-trades-reluctant-champion-china-trump-protectionism-international-trade/</w:t>
        </w:r>
      </w:hyperlink>
      <w:r w:rsidRPr="007A54CC">
        <w:rPr>
          <w:rFonts w:ascii="Arial" w:hAnsi="Arial" w:cs="Arial"/>
          <w:sz w:val="24"/>
          <w:szCs w:val="24"/>
        </w:rPr>
        <w:t xml:space="preserve"> [Accessed: 28 February 2018]</w:t>
      </w:r>
    </w:p>
    <w:p w:rsidR="007870B0" w:rsidRDefault="007870B0" w:rsidP="00A57DDB">
      <w:pPr>
        <w:pStyle w:val="NoSpacing"/>
        <w:spacing w:line="480" w:lineRule="auto"/>
        <w:rPr>
          <w:rFonts w:ascii="Arial" w:hAnsi="Arial" w:cs="Arial"/>
          <w:sz w:val="24"/>
          <w:szCs w:val="24"/>
        </w:rPr>
      </w:pPr>
    </w:p>
    <w:p w:rsidR="006B3041" w:rsidRDefault="006B3041" w:rsidP="00A57DDB">
      <w:pPr>
        <w:pStyle w:val="NoSpacing"/>
        <w:spacing w:line="480" w:lineRule="auto"/>
        <w:rPr>
          <w:rFonts w:ascii="Arial" w:hAnsi="Arial" w:cs="Arial"/>
          <w:sz w:val="24"/>
          <w:szCs w:val="24"/>
        </w:rPr>
      </w:pPr>
      <w:r w:rsidRPr="006B3041">
        <w:rPr>
          <w:rFonts w:ascii="Arial" w:hAnsi="Arial" w:cs="Arial"/>
          <w:sz w:val="24"/>
          <w:szCs w:val="24"/>
        </w:rPr>
        <w:lastRenderedPageBreak/>
        <w:t xml:space="preserve">WACH, K. (2014). Market Entry Modes for International Business (Chapter 7) in </w:t>
      </w:r>
      <w:proofErr w:type="spellStart"/>
      <w:r w:rsidRPr="006B3041">
        <w:rPr>
          <w:rFonts w:ascii="Arial" w:hAnsi="Arial" w:cs="Arial"/>
          <w:sz w:val="24"/>
          <w:szCs w:val="24"/>
        </w:rPr>
        <w:t>Horská</w:t>
      </w:r>
      <w:proofErr w:type="spellEnd"/>
      <w:r w:rsidRPr="006B3041">
        <w:rPr>
          <w:rFonts w:ascii="Arial" w:hAnsi="Arial" w:cs="Arial"/>
          <w:sz w:val="24"/>
          <w:szCs w:val="24"/>
        </w:rPr>
        <w:t xml:space="preserve">, E. (Ed.). International Marketing: Within and Beyond </w:t>
      </w:r>
      <w:proofErr w:type="spellStart"/>
      <w:r w:rsidRPr="006B3041">
        <w:rPr>
          <w:rFonts w:ascii="Arial" w:hAnsi="Arial" w:cs="Arial"/>
          <w:sz w:val="24"/>
          <w:szCs w:val="24"/>
        </w:rPr>
        <w:t>Visegrad</w:t>
      </w:r>
      <w:proofErr w:type="spellEnd"/>
      <w:r w:rsidRPr="006B3041">
        <w:rPr>
          <w:rFonts w:ascii="Arial" w:hAnsi="Arial" w:cs="Arial"/>
          <w:sz w:val="24"/>
          <w:szCs w:val="24"/>
        </w:rPr>
        <w:t xml:space="preserve"> Borders. </w:t>
      </w:r>
      <w:proofErr w:type="spellStart"/>
      <w:r w:rsidRPr="006B3041">
        <w:rPr>
          <w:rFonts w:ascii="Arial" w:hAnsi="Arial" w:cs="Arial"/>
          <w:sz w:val="24"/>
          <w:szCs w:val="24"/>
        </w:rPr>
        <w:t>Kraków</w:t>
      </w:r>
      <w:proofErr w:type="spellEnd"/>
      <w:r w:rsidRPr="006B3041">
        <w:rPr>
          <w:rFonts w:ascii="Arial" w:hAnsi="Arial" w:cs="Arial"/>
          <w:sz w:val="24"/>
          <w:szCs w:val="24"/>
        </w:rPr>
        <w:t xml:space="preserve">: </w:t>
      </w:r>
      <w:proofErr w:type="spellStart"/>
      <w:r w:rsidRPr="006B3041">
        <w:rPr>
          <w:rFonts w:ascii="Arial" w:hAnsi="Arial" w:cs="Arial"/>
          <w:sz w:val="24"/>
          <w:szCs w:val="24"/>
        </w:rPr>
        <w:t>Wydawnictwo</w:t>
      </w:r>
      <w:proofErr w:type="spellEnd"/>
      <w:r w:rsidRPr="006B3041">
        <w:rPr>
          <w:rFonts w:ascii="Arial" w:hAnsi="Arial" w:cs="Arial"/>
          <w:sz w:val="24"/>
          <w:szCs w:val="24"/>
        </w:rPr>
        <w:t xml:space="preserve"> Episteme. pp. 135-147</w:t>
      </w:r>
    </w:p>
    <w:p w:rsidR="006B3041" w:rsidRDefault="006B3041" w:rsidP="00A57DDB">
      <w:pPr>
        <w:pStyle w:val="NoSpacing"/>
        <w:spacing w:line="480" w:lineRule="auto"/>
        <w:rPr>
          <w:rFonts w:ascii="Arial" w:hAnsi="Arial" w:cs="Arial"/>
          <w:sz w:val="24"/>
          <w:szCs w:val="24"/>
        </w:rPr>
      </w:pPr>
    </w:p>
    <w:p w:rsidR="006B3041" w:rsidRPr="00835F00" w:rsidRDefault="006B3041" w:rsidP="00A57DDB">
      <w:pPr>
        <w:pStyle w:val="NoSpacing"/>
        <w:spacing w:line="480" w:lineRule="auto"/>
        <w:rPr>
          <w:rFonts w:ascii="Arial" w:hAnsi="Arial" w:cs="Arial"/>
          <w:sz w:val="24"/>
          <w:szCs w:val="24"/>
        </w:rPr>
      </w:pPr>
      <w:r w:rsidRPr="00CF4491">
        <w:rPr>
          <w:rFonts w:ascii="Arial" w:hAnsi="Arial" w:cs="Arial"/>
          <w:sz w:val="24"/>
          <w:szCs w:val="24"/>
        </w:rPr>
        <w:t>WALTZ-OPPERTSHÄUSER</w:t>
      </w:r>
      <w:r>
        <w:rPr>
          <w:rFonts w:ascii="Arial" w:hAnsi="Arial" w:cs="Arial"/>
          <w:sz w:val="24"/>
          <w:szCs w:val="24"/>
        </w:rPr>
        <w:t xml:space="preserve">, I. (2017) </w:t>
      </w:r>
      <w:proofErr w:type="gramStart"/>
      <w:r>
        <w:rPr>
          <w:rFonts w:ascii="Arial" w:hAnsi="Arial" w:cs="Arial"/>
          <w:sz w:val="24"/>
          <w:szCs w:val="24"/>
        </w:rPr>
        <w:t>T</w:t>
      </w:r>
      <w:r w:rsidRPr="00CF4491">
        <w:rPr>
          <w:rFonts w:ascii="Arial" w:hAnsi="Arial" w:cs="Arial"/>
          <w:sz w:val="24"/>
          <w:szCs w:val="24"/>
        </w:rPr>
        <w:t>he</w:t>
      </w:r>
      <w:proofErr w:type="gramEnd"/>
      <w:r w:rsidRPr="00CF4491">
        <w:rPr>
          <w:rFonts w:ascii="Arial" w:hAnsi="Arial" w:cs="Arial"/>
          <w:sz w:val="24"/>
          <w:szCs w:val="24"/>
        </w:rPr>
        <w:t xml:space="preserve"> Ultimate Social Media Guide for the German Market</w:t>
      </w:r>
      <w:r>
        <w:rPr>
          <w:rFonts w:ascii="Arial" w:hAnsi="Arial" w:cs="Arial"/>
          <w:sz w:val="24"/>
          <w:szCs w:val="24"/>
        </w:rPr>
        <w:t xml:space="preserve">. </w:t>
      </w:r>
      <w:proofErr w:type="spellStart"/>
      <w:r>
        <w:rPr>
          <w:rFonts w:ascii="Arial" w:hAnsi="Arial" w:cs="Arial"/>
          <w:sz w:val="24"/>
          <w:szCs w:val="24"/>
        </w:rPr>
        <w:t>Marketinghelfer</w:t>
      </w:r>
      <w:proofErr w:type="spellEnd"/>
      <w:r>
        <w:rPr>
          <w:rFonts w:ascii="Arial" w:hAnsi="Arial" w:cs="Arial"/>
          <w:sz w:val="24"/>
          <w:szCs w:val="24"/>
        </w:rPr>
        <w:t xml:space="preserve"> [Online] 23 December. Available from: </w:t>
      </w:r>
      <w:hyperlink r:id="rId42" w:history="1">
        <w:r w:rsidRPr="00163E9F">
          <w:rPr>
            <w:rStyle w:val="Hyperlink"/>
            <w:rFonts w:ascii="Arial" w:hAnsi="Arial" w:cs="Arial"/>
            <w:sz w:val="24"/>
            <w:szCs w:val="24"/>
          </w:rPr>
          <w:t>https://marketinghelfer.com/social-media-guide-germany/</w:t>
        </w:r>
      </w:hyperlink>
      <w:r>
        <w:rPr>
          <w:rFonts w:ascii="Arial" w:hAnsi="Arial" w:cs="Arial"/>
          <w:sz w:val="24"/>
          <w:szCs w:val="24"/>
        </w:rPr>
        <w:t xml:space="preserve"> [Accessed: 10 April 2018]</w:t>
      </w:r>
    </w:p>
    <w:p w:rsidR="006B3041" w:rsidRDefault="006B3041" w:rsidP="00A57DDB">
      <w:pPr>
        <w:pStyle w:val="NoSpacing"/>
        <w:spacing w:line="480" w:lineRule="auto"/>
        <w:rPr>
          <w:rFonts w:ascii="Arial" w:hAnsi="Arial" w:cs="Arial"/>
          <w:sz w:val="24"/>
          <w:szCs w:val="24"/>
        </w:rPr>
      </w:pPr>
    </w:p>
    <w:p w:rsidR="00D815E0" w:rsidRDefault="00D815E0" w:rsidP="00A57DDB">
      <w:pPr>
        <w:pStyle w:val="NoSpacing"/>
        <w:spacing w:line="480" w:lineRule="auto"/>
        <w:rPr>
          <w:rFonts w:ascii="Arial" w:hAnsi="Arial" w:cs="Arial"/>
          <w:sz w:val="24"/>
          <w:szCs w:val="24"/>
        </w:rPr>
      </w:pPr>
      <w:r w:rsidRPr="00D815E0">
        <w:rPr>
          <w:rFonts w:ascii="Arial" w:hAnsi="Arial" w:cs="Arial"/>
          <w:sz w:val="24"/>
          <w:szCs w:val="24"/>
        </w:rPr>
        <w:t>WILD, J. J. &amp; WILD, K. L. (2016) International Business: The Challenges of Globalization. 8th Edition. Global Edition. Harlow: Pearson Education Limited.</w:t>
      </w:r>
    </w:p>
    <w:p w:rsidR="009F00FA" w:rsidRDefault="009F00FA" w:rsidP="00A57DDB">
      <w:pPr>
        <w:pStyle w:val="NoSpacing"/>
        <w:spacing w:line="480" w:lineRule="auto"/>
        <w:rPr>
          <w:rFonts w:ascii="Arial" w:hAnsi="Arial" w:cs="Arial"/>
          <w:sz w:val="24"/>
          <w:szCs w:val="24"/>
        </w:rPr>
      </w:pPr>
    </w:p>
    <w:p w:rsidR="00E74E34" w:rsidRPr="00E74E34" w:rsidRDefault="00E74E34" w:rsidP="00A57DDB">
      <w:pPr>
        <w:pStyle w:val="NoSpacing"/>
        <w:spacing w:line="480" w:lineRule="auto"/>
        <w:rPr>
          <w:rFonts w:ascii="Arial" w:hAnsi="Arial" w:cs="Arial"/>
          <w:sz w:val="24"/>
          <w:szCs w:val="24"/>
        </w:rPr>
      </w:pPr>
      <w:r w:rsidRPr="00E74E34">
        <w:rPr>
          <w:rFonts w:ascii="Arial" w:hAnsi="Arial" w:cs="Arial"/>
          <w:sz w:val="24"/>
          <w:szCs w:val="24"/>
        </w:rPr>
        <w:t xml:space="preserve">WORLD’S RICHEST COUNTRIES (2016) Top German Imports [Online] Available from: </w:t>
      </w:r>
      <w:hyperlink r:id="rId43" w:history="1">
        <w:r w:rsidRPr="00E74E34">
          <w:rPr>
            <w:rStyle w:val="Hyperlink"/>
            <w:rFonts w:ascii="Arial" w:hAnsi="Arial" w:cs="Arial"/>
            <w:sz w:val="24"/>
            <w:szCs w:val="24"/>
          </w:rPr>
          <w:t>http://www.worldsrichestcountries.com/top-germany-imports.html</w:t>
        </w:r>
      </w:hyperlink>
      <w:r w:rsidRPr="00E74E34">
        <w:rPr>
          <w:rFonts w:ascii="Arial" w:hAnsi="Arial" w:cs="Arial"/>
          <w:sz w:val="24"/>
          <w:szCs w:val="24"/>
        </w:rPr>
        <w:t xml:space="preserve"> [Accessed: 28 February 2018]</w:t>
      </w:r>
    </w:p>
    <w:p w:rsidR="00E74E34" w:rsidRDefault="00E74E34"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p>
    <w:p w:rsidR="009F00FA" w:rsidRPr="009F00FA" w:rsidRDefault="009F00FA" w:rsidP="00A57DDB">
      <w:pPr>
        <w:pStyle w:val="NoSpacing"/>
        <w:spacing w:line="480" w:lineRule="auto"/>
        <w:rPr>
          <w:rFonts w:ascii="Arial" w:hAnsi="Arial" w:cs="Arial"/>
          <w:sz w:val="24"/>
          <w:szCs w:val="24"/>
        </w:rPr>
      </w:pPr>
    </w:p>
    <w:p w:rsidR="004D5E18" w:rsidRDefault="004D5E18" w:rsidP="00A57DDB">
      <w:pPr>
        <w:pStyle w:val="NoSpacing"/>
        <w:spacing w:line="480" w:lineRule="auto"/>
        <w:rPr>
          <w:rFonts w:ascii="Arial" w:hAnsi="Arial" w:cs="Arial"/>
          <w:sz w:val="24"/>
          <w:szCs w:val="24"/>
        </w:rPr>
      </w:pPr>
    </w:p>
    <w:p w:rsidR="004D5E18" w:rsidRPr="004D5E18" w:rsidRDefault="004D5E18" w:rsidP="00A57DDB">
      <w:pPr>
        <w:pStyle w:val="NoSpacing"/>
        <w:spacing w:line="480" w:lineRule="auto"/>
        <w:rPr>
          <w:rFonts w:ascii="Arial" w:hAnsi="Arial" w:cs="Arial"/>
          <w:sz w:val="24"/>
          <w:szCs w:val="24"/>
        </w:rPr>
      </w:pPr>
    </w:p>
    <w:p w:rsidR="004D5E18" w:rsidRPr="004D5E18" w:rsidRDefault="004D5E18" w:rsidP="00A57DDB">
      <w:pPr>
        <w:pStyle w:val="NoSpacing"/>
        <w:spacing w:line="480" w:lineRule="auto"/>
        <w:rPr>
          <w:rFonts w:ascii="Arial" w:hAnsi="Arial" w:cs="Arial"/>
          <w:sz w:val="24"/>
          <w:szCs w:val="24"/>
        </w:rPr>
      </w:pPr>
    </w:p>
    <w:p w:rsidR="00CF4491" w:rsidRDefault="00CF4491" w:rsidP="00A57DDB">
      <w:pPr>
        <w:pStyle w:val="NoSpacing"/>
        <w:spacing w:line="480" w:lineRule="auto"/>
        <w:rPr>
          <w:rFonts w:ascii="Arial" w:hAnsi="Arial" w:cs="Arial"/>
          <w:sz w:val="24"/>
          <w:szCs w:val="24"/>
        </w:rPr>
      </w:pPr>
    </w:p>
    <w:p w:rsidR="006B3041" w:rsidRDefault="006B3041" w:rsidP="00A57DDB">
      <w:pPr>
        <w:pStyle w:val="NoSpacing"/>
        <w:spacing w:line="480" w:lineRule="auto"/>
        <w:rPr>
          <w:rFonts w:ascii="Arial" w:hAnsi="Arial" w:cs="Arial"/>
          <w:sz w:val="24"/>
          <w:szCs w:val="24"/>
        </w:rPr>
      </w:pPr>
    </w:p>
    <w:p w:rsidR="006B3041" w:rsidRPr="006B3041" w:rsidRDefault="006B3041" w:rsidP="00A57DDB">
      <w:pPr>
        <w:pStyle w:val="NoSpacing"/>
        <w:spacing w:line="480" w:lineRule="auto"/>
        <w:rPr>
          <w:rFonts w:ascii="Arial" w:hAnsi="Arial" w:cs="Arial"/>
          <w:sz w:val="24"/>
          <w:szCs w:val="24"/>
        </w:rPr>
      </w:pPr>
    </w:p>
    <w:sectPr w:rsidR="006B3041" w:rsidRPr="006B3041" w:rsidSect="00F6736C">
      <w:headerReference w:type="default" r:id="rId44"/>
      <w:footerReference w:type="default" r:id="rId45"/>
      <w:pgSz w:w="11906" w:h="16838"/>
      <w:pgMar w:top="1440" w:right="1440" w:bottom="851"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B1F01" w:rsidRDefault="007B1F01" w:rsidP="00313EB4">
      <w:pPr>
        <w:spacing w:after="0" w:line="240" w:lineRule="auto"/>
      </w:pPr>
      <w:r>
        <w:separator/>
      </w:r>
    </w:p>
  </w:endnote>
  <w:endnote w:type="continuationSeparator" w:id="0">
    <w:p w:rsidR="007B1F01" w:rsidRDefault="007B1F01" w:rsidP="00313E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ource Sans Pro">
    <w:panose1 w:val="00000000000000000000"/>
    <w:charset w:val="00"/>
    <w:family w:val="swiss"/>
    <w:notTrueType/>
    <w:pitch w:val="variable"/>
    <w:sig w:usb0="20000007" w:usb1="00000001" w:usb2="000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01561169"/>
      <w:docPartObj>
        <w:docPartGallery w:val="Page Numbers (Bottom of Page)"/>
        <w:docPartUnique/>
      </w:docPartObj>
    </w:sdtPr>
    <w:sdtEndPr>
      <w:rPr>
        <w:rFonts w:ascii="Arial" w:hAnsi="Arial" w:cs="Arial"/>
        <w:noProof/>
        <w:sz w:val="24"/>
        <w:szCs w:val="24"/>
      </w:rPr>
    </w:sdtEndPr>
    <w:sdtContent>
      <w:p w:rsidR="00487EAE" w:rsidRPr="00313EB4" w:rsidRDefault="00487EAE">
        <w:pPr>
          <w:pStyle w:val="Footer"/>
          <w:jc w:val="center"/>
          <w:rPr>
            <w:rFonts w:ascii="Arial" w:hAnsi="Arial" w:cs="Arial"/>
            <w:sz w:val="24"/>
            <w:szCs w:val="24"/>
          </w:rPr>
        </w:pPr>
        <w:r w:rsidRPr="00313EB4">
          <w:rPr>
            <w:rFonts w:ascii="Arial" w:hAnsi="Arial" w:cs="Arial"/>
            <w:sz w:val="24"/>
            <w:szCs w:val="24"/>
          </w:rPr>
          <w:fldChar w:fldCharType="begin"/>
        </w:r>
        <w:r w:rsidRPr="00313EB4">
          <w:rPr>
            <w:rFonts w:ascii="Arial" w:hAnsi="Arial" w:cs="Arial"/>
            <w:sz w:val="24"/>
            <w:szCs w:val="24"/>
          </w:rPr>
          <w:instrText xml:space="preserve"> PAGE   \* MERGEFORMAT </w:instrText>
        </w:r>
        <w:r w:rsidRPr="00313EB4">
          <w:rPr>
            <w:rFonts w:ascii="Arial" w:hAnsi="Arial" w:cs="Arial"/>
            <w:sz w:val="24"/>
            <w:szCs w:val="24"/>
          </w:rPr>
          <w:fldChar w:fldCharType="separate"/>
        </w:r>
        <w:r w:rsidR="00B301ED">
          <w:rPr>
            <w:rFonts w:ascii="Arial" w:hAnsi="Arial" w:cs="Arial"/>
            <w:noProof/>
            <w:sz w:val="24"/>
            <w:szCs w:val="24"/>
          </w:rPr>
          <w:t>21</w:t>
        </w:r>
        <w:r w:rsidRPr="00313EB4">
          <w:rPr>
            <w:rFonts w:ascii="Arial" w:hAnsi="Arial" w:cs="Arial"/>
            <w:noProof/>
            <w:sz w:val="24"/>
            <w:szCs w:val="24"/>
          </w:rPr>
          <w:fldChar w:fldCharType="end"/>
        </w:r>
      </w:p>
    </w:sdtContent>
  </w:sdt>
  <w:p w:rsidR="00487EAE" w:rsidRDefault="00487E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B1F01" w:rsidRDefault="007B1F01" w:rsidP="00313EB4">
      <w:pPr>
        <w:spacing w:after="0" w:line="240" w:lineRule="auto"/>
      </w:pPr>
      <w:r>
        <w:separator/>
      </w:r>
    </w:p>
  </w:footnote>
  <w:footnote w:type="continuationSeparator" w:id="0">
    <w:p w:rsidR="007B1F01" w:rsidRDefault="007B1F01" w:rsidP="00313EB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87EAE" w:rsidRPr="00344FC9" w:rsidRDefault="00487EAE" w:rsidP="007C21E3">
    <w:pPr>
      <w:pStyle w:val="NoSpacing"/>
      <w:tabs>
        <w:tab w:val="left" w:pos="7860"/>
      </w:tabs>
      <w:rPr>
        <w:rFonts w:ascii="Arial" w:hAnsi="Arial" w:cs="Arial"/>
        <w:sz w:val="24"/>
        <w:szCs w:val="24"/>
      </w:rPr>
    </w:pPr>
    <w:r w:rsidRPr="00205BD2">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margin">
                <wp:align>right</wp:align>
              </wp:positionH>
              <wp:positionV relativeFrom="paragraph">
                <wp:posOffset>-36195</wp:posOffset>
              </wp:positionV>
              <wp:extent cx="2360930" cy="504825"/>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504825"/>
                      </a:xfrm>
                      <a:prstGeom prst="rect">
                        <a:avLst/>
                      </a:prstGeom>
                      <a:noFill/>
                      <a:ln w="9525">
                        <a:noFill/>
                        <a:miter lim="800000"/>
                        <a:headEnd/>
                        <a:tailEnd/>
                      </a:ln>
                    </wps:spPr>
                    <wps:txbx>
                      <w:txbxContent>
                        <w:p w:rsidR="00487EAE" w:rsidRDefault="00487EAE" w:rsidP="00205BD2">
                          <w:pPr>
                            <w:pStyle w:val="NoSpacing"/>
                            <w:jc w:val="right"/>
                            <w:rPr>
                              <w:rFonts w:ascii="Arial" w:hAnsi="Arial" w:cs="Arial"/>
                              <w:sz w:val="24"/>
                              <w:szCs w:val="24"/>
                            </w:rPr>
                          </w:pPr>
                          <w:r>
                            <w:rPr>
                              <w:rFonts w:ascii="Arial" w:hAnsi="Arial" w:cs="Arial"/>
                              <w:sz w:val="24"/>
                              <w:szCs w:val="24"/>
                            </w:rPr>
                            <w:t>Natasha Michell</w:t>
                          </w:r>
                        </w:p>
                        <w:p w:rsidR="00487EAE" w:rsidRPr="00344FC9" w:rsidRDefault="00487EAE" w:rsidP="00205BD2">
                          <w:pPr>
                            <w:pStyle w:val="NoSpacing"/>
                            <w:jc w:val="right"/>
                            <w:rPr>
                              <w:rFonts w:ascii="Arial" w:hAnsi="Arial" w:cs="Arial"/>
                              <w:sz w:val="24"/>
                              <w:szCs w:val="24"/>
                            </w:rPr>
                          </w:pPr>
                          <w:r>
                            <w:rPr>
                              <w:rFonts w:ascii="Arial" w:hAnsi="Arial" w:cs="Arial"/>
                              <w:sz w:val="24"/>
                              <w:szCs w:val="24"/>
                            </w:rPr>
                            <w:t>30 April 2018</w:t>
                          </w:r>
                        </w:p>
                        <w:p w:rsidR="00487EAE" w:rsidRDefault="00487EAE"/>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134.7pt;margin-top:-2.85pt;width:185.9pt;height:39.75pt;z-index:251659264;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" filled="f" stroked="f">
              <v:textbox>
                <w:txbxContent>
                  <w:p w:rsidR="00487EAE" w:rsidRDefault="00487EAE" w:rsidP="00205BD2">
                    <w:pPr>
                      <w:pStyle w:val="NoSpacing"/>
                      <w:jc w:val="right"/>
                      <w:rPr>
                        <w:rFonts w:ascii="Arial" w:hAnsi="Arial" w:cs="Arial"/>
                        <w:sz w:val="24"/>
                        <w:szCs w:val="24"/>
                      </w:rPr>
                    </w:pPr>
                    <w:r>
                      <w:rPr>
                        <w:rFonts w:ascii="Arial" w:hAnsi="Arial" w:cs="Arial"/>
                        <w:sz w:val="24"/>
                        <w:szCs w:val="24"/>
                      </w:rPr>
                      <w:t>Natasha Michell</w:t>
                    </w:r>
                  </w:p>
                  <w:p w:rsidR="00487EAE" w:rsidRPr="00344FC9" w:rsidRDefault="00487EAE" w:rsidP="00205BD2">
                    <w:pPr>
                      <w:pStyle w:val="NoSpacing"/>
                      <w:jc w:val="right"/>
                      <w:rPr>
                        <w:rFonts w:ascii="Arial" w:hAnsi="Arial" w:cs="Arial"/>
                        <w:sz w:val="24"/>
                        <w:szCs w:val="24"/>
                      </w:rPr>
                    </w:pPr>
                    <w:r>
                      <w:rPr>
                        <w:rFonts w:ascii="Arial" w:hAnsi="Arial" w:cs="Arial"/>
                        <w:sz w:val="24"/>
                        <w:szCs w:val="24"/>
                      </w:rPr>
                      <w:t>30 April 2018</w:t>
                    </w:r>
                  </w:p>
                  <w:p w:rsidR="00487EAE" w:rsidRDefault="00487EAE"/>
                </w:txbxContent>
              </v:textbox>
              <w10:wrap anchorx="margin"/>
            </v:shape>
          </w:pict>
        </mc:Fallback>
      </mc:AlternateContent>
    </w:r>
    <w:r w:rsidRPr="00344FC9">
      <w:rPr>
        <w:rFonts w:ascii="Arial" w:hAnsi="Arial" w:cs="Arial"/>
        <w:sz w:val="24"/>
        <w:szCs w:val="24"/>
      </w:rPr>
      <w:t>Student ID 1603999</w:t>
    </w:r>
    <w:r>
      <w:rPr>
        <w:rFonts w:ascii="Arial" w:hAnsi="Arial" w:cs="Arial"/>
        <w:sz w:val="24"/>
        <w:szCs w:val="24"/>
      </w:rPr>
      <w:tab/>
    </w:r>
  </w:p>
  <w:p w:rsidR="00487EAE" w:rsidRDefault="00487EAE" w:rsidP="007C21E3">
    <w:pPr>
      <w:pStyle w:val="NoSpacing"/>
      <w:tabs>
        <w:tab w:val="right" w:pos="9026"/>
      </w:tabs>
      <w:rPr>
        <w:rFonts w:ascii="Arial" w:hAnsi="Arial" w:cs="Arial"/>
        <w:sz w:val="24"/>
        <w:szCs w:val="24"/>
      </w:rPr>
    </w:pPr>
    <w:r>
      <w:rPr>
        <w:rFonts w:ascii="Arial" w:hAnsi="Arial" w:cs="Arial"/>
        <w:sz w:val="24"/>
        <w:szCs w:val="24"/>
      </w:rPr>
      <w:t>International Business (SBMA7122</w:t>
    </w:r>
    <w:r w:rsidRPr="00344FC9">
      <w:rPr>
        <w:rFonts w:ascii="Arial" w:hAnsi="Arial" w:cs="Arial"/>
        <w:sz w:val="24"/>
        <w:szCs w:val="24"/>
      </w:rPr>
      <w:t>D)</w:t>
    </w:r>
    <w:r>
      <w:rPr>
        <w:rFonts w:ascii="Arial" w:hAnsi="Arial" w:cs="Arial"/>
        <w:sz w:val="24"/>
        <w:szCs w:val="24"/>
      </w:rPr>
      <w:tab/>
    </w:r>
  </w:p>
  <w:p w:rsidR="00487EAE" w:rsidRDefault="00487EAE" w:rsidP="00344FC9">
    <w:pPr>
      <w:pStyle w:val="NoSpacing"/>
      <w:rPr>
        <w:rFonts w:ascii="Arial" w:hAnsi="Arial" w:cs="Arial"/>
        <w:sz w:val="24"/>
        <w:szCs w:val="24"/>
      </w:rPr>
    </w:pPr>
  </w:p>
  <w:p w:rsidR="00487EAE" w:rsidRPr="00344FC9" w:rsidRDefault="00487EAE" w:rsidP="00344FC9">
    <w:pPr>
      <w:pStyle w:val="NoSpacing"/>
      <w:rPr>
        <w:rFonts w:ascii="Arial" w:hAnsi="Arial" w:cs="Arial"/>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043924"/>
    <w:multiLevelType w:val="hybridMultilevel"/>
    <w:tmpl w:val="C152F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212F2C"/>
    <w:multiLevelType w:val="hybridMultilevel"/>
    <w:tmpl w:val="B38EF020"/>
    <w:lvl w:ilvl="0" w:tplc="7FA41A84">
      <w:start w:val="1"/>
      <w:numFmt w:val="bullet"/>
      <w:lvlText w:val="•"/>
      <w:lvlJc w:val="left"/>
      <w:pPr>
        <w:tabs>
          <w:tab w:val="num" w:pos="720"/>
        </w:tabs>
        <w:ind w:left="720" w:hanging="360"/>
      </w:pPr>
      <w:rPr>
        <w:rFonts w:ascii="Arial" w:hAnsi="Arial" w:hint="default"/>
      </w:rPr>
    </w:lvl>
    <w:lvl w:ilvl="1" w:tplc="BB4A75F8" w:tentative="1">
      <w:start w:val="1"/>
      <w:numFmt w:val="bullet"/>
      <w:lvlText w:val="•"/>
      <w:lvlJc w:val="left"/>
      <w:pPr>
        <w:tabs>
          <w:tab w:val="num" w:pos="1440"/>
        </w:tabs>
        <w:ind w:left="1440" w:hanging="360"/>
      </w:pPr>
      <w:rPr>
        <w:rFonts w:ascii="Arial" w:hAnsi="Arial" w:hint="default"/>
      </w:rPr>
    </w:lvl>
    <w:lvl w:ilvl="2" w:tplc="224AE536" w:tentative="1">
      <w:start w:val="1"/>
      <w:numFmt w:val="bullet"/>
      <w:lvlText w:val="•"/>
      <w:lvlJc w:val="left"/>
      <w:pPr>
        <w:tabs>
          <w:tab w:val="num" w:pos="2160"/>
        </w:tabs>
        <w:ind w:left="2160" w:hanging="360"/>
      </w:pPr>
      <w:rPr>
        <w:rFonts w:ascii="Arial" w:hAnsi="Arial" w:hint="default"/>
      </w:rPr>
    </w:lvl>
    <w:lvl w:ilvl="3" w:tplc="0C42A61C" w:tentative="1">
      <w:start w:val="1"/>
      <w:numFmt w:val="bullet"/>
      <w:lvlText w:val="•"/>
      <w:lvlJc w:val="left"/>
      <w:pPr>
        <w:tabs>
          <w:tab w:val="num" w:pos="2880"/>
        </w:tabs>
        <w:ind w:left="2880" w:hanging="360"/>
      </w:pPr>
      <w:rPr>
        <w:rFonts w:ascii="Arial" w:hAnsi="Arial" w:hint="default"/>
      </w:rPr>
    </w:lvl>
    <w:lvl w:ilvl="4" w:tplc="06D6B974" w:tentative="1">
      <w:start w:val="1"/>
      <w:numFmt w:val="bullet"/>
      <w:lvlText w:val="•"/>
      <w:lvlJc w:val="left"/>
      <w:pPr>
        <w:tabs>
          <w:tab w:val="num" w:pos="3600"/>
        </w:tabs>
        <w:ind w:left="3600" w:hanging="360"/>
      </w:pPr>
      <w:rPr>
        <w:rFonts w:ascii="Arial" w:hAnsi="Arial" w:hint="default"/>
      </w:rPr>
    </w:lvl>
    <w:lvl w:ilvl="5" w:tplc="0706E49C" w:tentative="1">
      <w:start w:val="1"/>
      <w:numFmt w:val="bullet"/>
      <w:lvlText w:val="•"/>
      <w:lvlJc w:val="left"/>
      <w:pPr>
        <w:tabs>
          <w:tab w:val="num" w:pos="4320"/>
        </w:tabs>
        <w:ind w:left="4320" w:hanging="360"/>
      </w:pPr>
      <w:rPr>
        <w:rFonts w:ascii="Arial" w:hAnsi="Arial" w:hint="default"/>
      </w:rPr>
    </w:lvl>
    <w:lvl w:ilvl="6" w:tplc="E91A438E" w:tentative="1">
      <w:start w:val="1"/>
      <w:numFmt w:val="bullet"/>
      <w:lvlText w:val="•"/>
      <w:lvlJc w:val="left"/>
      <w:pPr>
        <w:tabs>
          <w:tab w:val="num" w:pos="5040"/>
        </w:tabs>
        <w:ind w:left="5040" w:hanging="360"/>
      </w:pPr>
      <w:rPr>
        <w:rFonts w:ascii="Arial" w:hAnsi="Arial" w:hint="default"/>
      </w:rPr>
    </w:lvl>
    <w:lvl w:ilvl="7" w:tplc="1D580344" w:tentative="1">
      <w:start w:val="1"/>
      <w:numFmt w:val="bullet"/>
      <w:lvlText w:val="•"/>
      <w:lvlJc w:val="left"/>
      <w:pPr>
        <w:tabs>
          <w:tab w:val="num" w:pos="5760"/>
        </w:tabs>
        <w:ind w:left="5760" w:hanging="360"/>
      </w:pPr>
      <w:rPr>
        <w:rFonts w:ascii="Arial" w:hAnsi="Arial" w:hint="default"/>
      </w:rPr>
    </w:lvl>
    <w:lvl w:ilvl="8" w:tplc="9CA6035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30E3D1B"/>
    <w:multiLevelType w:val="hybridMultilevel"/>
    <w:tmpl w:val="D5B2AE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854184"/>
    <w:multiLevelType w:val="hybridMultilevel"/>
    <w:tmpl w:val="E8E2C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107B94"/>
    <w:multiLevelType w:val="hybridMultilevel"/>
    <w:tmpl w:val="83827882"/>
    <w:lvl w:ilvl="0" w:tplc="9BF8FF06">
      <w:start w:val="1"/>
      <w:numFmt w:val="bullet"/>
      <w:lvlText w:val="•"/>
      <w:lvlJc w:val="left"/>
      <w:pPr>
        <w:tabs>
          <w:tab w:val="num" w:pos="720"/>
        </w:tabs>
        <w:ind w:left="720" w:hanging="360"/>
      </w:pPr>
      <w:rPr>
        <w:rFonts w:ascii="Arial" w:hAnsi="Arial" w:hint="default"/>
      </w:rPr>
    </w:lvl>
    <w:lvl w:ilvl="1" w:tplc="27E4A222" w:tentative="1">
      <w:start w:val="1"/>
      <w:numFmt w:val="bullet"/>
      <w:lvlText w:val="•"/>
      <w:lvlJc w:val="left"/>
      <w:pPr>
        <w:tabs>
          <w:tab w:val="num" w:pos="1440"/>
        </w:tabs>
        <w:ind w:left="1440" w:hanging="360"/>
      </w:pPr>
      <w:rPr>
        <w:rFonts w:ascii="Arial" w:hAnsi="Arial" w:hint="default"/>
      </w:rPr>
    </w:lvl>
    <w:lvl w:ilvl="2" w:tplc="6E589684" w:tentative="1">
      <w:start w:val="1"/>
      <w:numFmt w:val="bullet"/>
      <w:lvlText w:val="•"/>
      <w:lvlJc w:val="left"/>
      <w:pPr>
        <w:tabs>
          <w:tab w:val="num" w:pos="2160"/>
        </w:tabs>
        <w:ind w:left="2160" w:hanging="360"/>
      </w:pPr>
      <w:rPr>
        <w:rFonts w:ascii="Arial" w:hAnsi="Arial" w:hint="default"/>
      </w:rPr>
    </w:lvl>
    <w:lvl w:ilvl="3" w:tplc="D5BAD0C8" w:tentative="1">
      <w:start w:val="1"/>
      <w:numFmt w:val="bullet"/>
      <w:lvlText w:val="•"/>
      <w:lvlJc w:val="left"/>
      <w:pPr>
        <w:tabs>
          <w:tab w:val="num" w:pos="2880"/>
        </w:tabs>
        <w:ind w:left="2880" w:hanging="360"/>
      </w:pPr>
      <w:rPr>
        <w:rFonts w:ascii="Arial" w:hAnsi="Arial" w:hint="default"/>
      </w:rPr>
    </w:lvl>
    <w:lvl w:ilvl="4" w:tplc="0A70DCAC" w:tentative="1">
      <w:start w:val="1"/>
      <w:numFmt w:val="bullet"/>
      <w:lvlText w:val="•"/>
      <w:lvlJc w:val="left"/>
      <w:pPr>
        <w:tabs>
          <w:tab w:val="num" w:pos="3600"/>
        </w:tabs>
        <w:ind w:left="3600" w:hanging="360"/>
      </w:pPr>
      <w:rPr>
        <w:rFonts w:ascii="Arial" w:hAnsi="Arial" w:hint="default"/>
      </w:rPr>
    </w:lvl>
    <w:lvl w:ilvl="5" w:tplc="5F6C2682" w:tentative="1">
      <w:start w:val="1"/>
      <w:numFmt w:val="bullet"/>
      <w:lvlText w:val="•"/>
      <w:lvlJc w:val="left"/>
      <w:pPr>
        <w:tabs>
          <w:tab w:val="num" w:pos="4320"/>
        </w:tabs>
        <w:ind w:left="4320" w:hanging="360"/>
      </w:pPr>
      <w:rPr>
        <w:rFonts w:ascii="Arial" w:hAnsi="Arial" w:hint="default"/>
      </w:rPr>
    </w:lvl>
    <w:lvl w:ilvl="6" w:tplc="C0840512" w:tentative="1">
      <w:start w:val="1"/>
      <w:numFmt w:val="bullet"/>
      <w:lvlText w:val="•"/>
      <w:lvlJc w:val="left"/>
      <w:pPr>
        <w:tabs>
          <w:tab w:val="num" w:pos="5040"/>
        </w:tabs>
        <w:ind w:left="5040" w:hanging="360"/>
      </w:pPr>
      <w:rPr>
        <w:rFonts w:ascii="Arial" w:hAnsi="Arial" w:hint="default"/>
      </w:rPr>
    </w:lvl>
    <w:lvl w:ilvl="7" w:tplc="C7DCC564" w:tentative="1">
      <w:start w:val="1"/>
      <w:numFmt w:val="bullet"/>
      <w:lvlText w:val="•"/>
      <w:lvlJc w:val="left"/>
      <w:pPr>
        <w:tabs>
          <w:tab w:val="num" w:pos="5760"/>
        </w:tabs>
        <w:ind w:left="5760" w:hanging="360"/>
      </w:pPr>
      <w:rPr>
        <w:rFonts w:ascii="Arial" w:hAnsi="Arial" w:hint="default"/>
      </w:rPr>
    </w:lvl>
    <w:lvl w:ilvl="8" w:tplc="202228F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4742C2B"/>
    <w:multiLevelType w:val="hybridMultilevel"/>
    <w:tmpl w:val="40F0B5AA"/>
    <w:lvl w:ilvl="0" w:tplc="E1B8EBD8">
      <w:start w:val="1"/>
      <w:numFmt w:val="bullet"/>
      <w:lvlText w:val="•"/>
      <w:lvlJc w:val="left"/>
      <w:pPr>
        <w:tabs>
          <w:tab w:val="num" w:pos="720"/>
        </w:tabs>
        <w:ind w:left="720" w:hanging="360"/>
      </w:pPr>
      <w:rPr>
        <w:rFonts w:ascii="Times New Roman" w:hAnsi="Times New Roman" w:hint="default"/>
      </w:rPr>
    </w:lvl>
    <w:lvl w:ilvl="1" w:tplc="6DB67B8C" w:tentative="1">
      <w:start w:val="1"/>
      <w:numFmt w:val="bullet"/>
      <w:lvlText w:val="•"/>
      <w:lvlJc w:val="left"/>
      <w:pPr>
        <w:tabs>
          <w:tab w:val="num" w:pos="1440"/>
        </w:tabs>
        <w:ind w:left="1440" w:hanging="360"/>
      </w:pPr>
      <w:rPr>
        <w:rFonts w:ascii="Times New Roman" w:hAnsi="Times New Roman" w:hint="default"/>
      </w:rPr>
    </w:lvl>
    <w:lvl w:ilvl="2" w:tplc="0E0657DE" w:tentative="1">
      <w:start w:val="1"/>
      <w:numFmt w:val="bullet"/>
      <w:lvlText w:val="•"/>
      <w:lvlJc w:val="left"/>
      <w:pPr>
        <w:tabs>
          <w:tab w:val="num" w:pos="2160"/>
        </w:tabs>
        <w:ind w:left="2160" w:hanging="360"/>
      </w:pPr>
      <w:rPr>
        <w:rFonts w:ascii="Times New Roman" w:hAnsi="Times New Roman" w:hint="default"/>
      </w:rPr>
    </w:lvl>
    <w:lvl w:ilvl="3" w:tplc="5CA0E952" w:tentative="1">
      <w:start w:val="1"/>
      <w:numFmt w:val="bullet"/>
      <w:lvlText w:val="•"/>
      <w:lvlJc w:val="left"/>
      <w:pPr>
        <w:tabs>
          <w:tab w:val="num" w:pos="2880"/>
        </w:tabs>
        <w:ind w:left="2880" w:hanging="360"/>
      </w:pPr>
      <w:rPr>
        <w:rFonts w:ascii="Times New Roman" w:hAnsi="Times New Roman" w:hint="default"/>
      </w:rPr>
    </w:lvl>
    <w:lvl w:ilvl="4" w:tplc="73727068" w:tentative="1">
      <w:start w:val="1"/>
      <w:numFmt w:val="bullet"/>
      <w:lvlText w:val="•"/>
      <w:lvlJc w:val="left"/>
      <w:pPr>
        <w:tabs>
          <w:tab w:val="num" w:pos="3600"/>
        </w:tabs>
        <w:ind w:left="3600" w:hanging="360"/>
      </w:pPr>
      <w:rPr>
        <w:rFonts w:ascii="Times New Roman" w:hAnsi="Times New Roman" w:hint="default"/>
      </w:rPr>
    </w:lvl>
    <w:lvl w:ilvl="5" w:tplc="B4E8C384" w:tentative="1">
      <w:start w:val="1"/>
      <w:numFmt w:val="bullet"/>
      <w:lvlText w:val="•"/>
      <w:lvlJc w:val="left"/>
      <w:pPr>
        <w:tabs>
          <w:tab w:val="num" w:pos="4320"/>
        </w:tabs>
        <w:ind w:left="4320" w:hanging="360"/>
      </w:pPr>
      <w:rPr>
        <w:rFonts w:ascii="Times New Roman" w:hAnsi="Times New Roman" w:hint="default"/>
      </w:rPr>
    </w:lvl>
    <w:lvl w:ilvl="6" w:tplc="1BDC3760" w:tentative="1">
      <w:start w:val="1"/>
      <w:numFmt w:val="bullet"/>
      <w:lvlText w:val="•"/>
      <w:lvlJc w:val="left"/>
      <w:pPr>
        <w:tabs>
          <w:tab w:val="num" w:pos="5040"/>
        </w:tabs>
        <w:ind w:left="5040" w:hanging="360"/>
      </w:pPr>
      <w:rPr>
        <w:rFonts w:ascii="Times New Roman" w:hAnsi="Times New Roman" w:hint="default"/>
      </w:rPr>
    </w:lvl>
    <w:lvl w:ilvl="7" w:tplc="DF204EA0" w:tentative="1">
      <w:start w:val="1"/>
      <w:numFmt w:val="bullet"/>
      <w:lvlText w:val="•"/>
      <w:lvlJc w:val="left"/>
      <w:pPr>
        <w:tabs>
          <w:tab w:val="num" w:pos="5760"/>
        </w:tabs>
        <w:ind w:left="5760" w:hanging="360"/>
      </w:pPr>
      <w:rPr>
        <w:rFonts w:ascii="Times New Roman" w:hAnsi="Times New Roman" w:hint="default"/>
      </w:rPr>
    </w:lvl>
    <w:lvl w:ilvl="8" w:tplc="BDF4DCA8"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7B348AC"/>
    <w:multiLevelType w:val="hybridMultilevel"/>
    <w:tmpl w:val="417C9B4C"/>
    <w:lvl w:ilvl="0" w:tplc="3B1ADA90">
      <w:start w:val="1"/>
      <w:numFmt w:val="bullet"/>
      <w:lvlText w:val="•"/>
      <w:lvlJc w:val="left"/>
      <w:pPr>
        <w:tabs>
          <w:tab w:val="num" w:pos="720"/>
        </w:tabs>
        <w:ind w:left="720" w:hanging="360"/>
      </w:pPr>
      <w:rPr>
        <w:rFonts w:ascii="Times New Roman" w:hAnsi="Times New Roman" w:hint="default"/>
      </w:rPr>
    </w:lvl>
    <w:lvl w:ilvl="1" w:tplc="468A72F0" w:tentative="1">
      <w:start w:val="1"/>
      <w:numFmt w:val="bullet"/>
      <w:lvlText w:val="•"/>
      <w:lvlJc w:val="left"/>
      <w:pPr>
        <w:tabs>
          <w:tab w:val="num" w:pos="1440"/>
        </w:tabs>
        <w:ind w:left="1440" w:hanging="360"/>
      </w:pPr>
      <w:rPr>
        <w:rFonts w:ascii="Times New Roman" w:hAnsi="Times New Roman" w:hint="default"/>
      </w:rPr>
    </w:lvl>
    <w:lvl w:ilvl="2" w:tplc="DB169CD0" w:tentative="1">
      <w:start w:val="1"/>
      <w:numFmt w:val="bullet"/>
      <w:lvlText w:val="•"/>
      <w:lvlJc w:val="left"/>
      <w:pPr>
        <w:tabs>
          <w:tab w:val="num" w:pos="2160"/>
        </w:tabs>
        <w:ind w:left="2160" w:hanging="360"/>
      </w:pPr>
      <w:rPr>
        <w:rFonts w:ascii="Times New Roman" w:hAnsi="Times New Roman" w:hint="default"/>
      </w:rPr>
    </w:lvl>
    <w:lvl w:ilvl="3" w:tplc="401A70E4" w:tentative="1">
      <w:start w:val="1"/>
      <w:numFmt w:val="bullet"/>
      <w:lvlText w:val="•"/>
      <w:lvlJc w:val="left"/>
      <w:pPr>
        <w:tabs>
          <w:tab w:val="num" w:pos="2880"/>
        </w:tabs>
        <w:ind w:left="2880" w:hanging="360"/>
      </w:pPr>
      <w:rPr>
        <w:rFonts w:ascii="Times New Roman" w:hAnsi="Times New Roman" w:hint="default"/>
      </w:rPr>
    </w:lvl>
    <w:lvl w:ilvl="4" w:tplc="65D88B42" w:tentative="1">
      <w:start w:val="1"/>
      <w:numFmt w:val="bullet"/>
      <w:lvlText w:val="•"/>
      <w:lvlJc w:val="left"/>
      <w:pPr>
        <w:tabs>
          <w:tab w:val="num" w:pos="3600"/>
        </w:tabs>
        <w:ind w:left="3600" w:hanging="360"/>
      </w:pPr>
      <w:rPr>
        <w:rFonts w:ascii="Times New Roman" w:hAnsi="Times New Roman" w:hint="default"/>
      </w:rPr>
    </w:lvl>
    <w:lvl w:ilvl="5" w:tplc="E21CF2CA" w:tentative="1">
      <w:start w:val="1"/>
      <w:numFmt w:val="bullet"/>
      <w:lvlText w:val="•"/>
      <w:lvlJc w:val="left"/>
      <w:pPr>
        <w:tabs>
          <w:tab w:val="num" w:pos="4320"/>
        </w:tabs>
        <w:ind w:left="4320" w:hanging="360"/>
      </w:pPr>
      <w:rPr>
        <w:rFonts w:ascii="Times New Roman" w:hAnsi="Times New Roman" w:hint="default"/>
      </w:rPr>
    </w:lvl>
    <w:lvl w:ilvl="6" w:tplc="B07882E4" w:tentative="1">
      <w:start w:val="1"/>
      <w:numFmt w:val="bullet"/>
      <w:lvlText w:val="•"/>
      <w:lvlJc w:val="left"/>
      <w:pPr>
        <w:tabs>
          <w:tab w:val="num" w:pos="5040"/>
        </w:tabs>
        <w:ind w:left="5040" w:hanging="360"/>
      </w:pPr>
      <w:rPr>
        <w:rFonts w:ascii="Times New Roman" w:hAnsi="Times New Roman" w:hint="default"/>
      </w:rPr>
    </w:lvl>
    <w:lvl w:ilvl="7" w:tplc="00786900" w:tentative="1">
      <w:start w:val="1"/>
      <w:numFmt w:val="bullet"/>
      <w:lvlText w:val="•"/>
      <w:lvlJc w:val="left"/>
      <w:pPr>
        <w:tabs>
          <w:tab w:val="num" w:pos="5760"/>
        </w:tabs>
        <w:ind w:left="5760" w:hanging="360"/>
      </w:pPr>
      <w:rPr>
        <w:rFonts w:ascii="Times New Roman" w:hAnsi="Times New Roman" w:hint="default"/>
      </w:rPr>
    </w:lvl>
    <w:lvl w:ilvl="8" w:tplc="934C62B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9A439DA"/>
    <w:multiLevelType w:val="hybridMultilevel"/>
    <w:tmpl w:val="1CC8953C"/>
    <w:lvl w:ilvl="0" w:tplc="B0844296">
      <w:start w:val="1"/>
      <w:numFmt w:val="bullet"/>
      <w:lvlText w:val="•"/>
      <w:lvlJc w:val="left"/>
      <w:pPr>
        <w:tabs>
          <w:tab w:val="num" w:pos="720"/>
        </w:tabs>
        <w:ind w:left="720" w:hanging="360"/>
      </w:pPr>
      <w:rPr>
        <w:rFonts w:ascii="Arial" w:hAnsi="Arial" w:hint="default"/>
      </w:rPr>
    </w:lvl>
    <w:lvl w:ilvl="1" w:tplc="E160C7FC" w:tentative="1">
      <w:start w:val="1"/>
      <w:numFmt w:val="bullet"/>
      <w:lvlText w:val="•"/>
      <w:lvlJc w:val="left"/>
      <w:pPr>
        <w:tabs>
          <w:tab w:val="num" w:pos="1440"/>
        </w:tabs>
        <w:ind w:left="1440" w:hanging="360"/>
      </w:pPr>
      <w:rPr>
        <w:rFonts w:ascii="Arial" w:hAnsi="Arial" w:hint="default"/>
      </w:rPr>
    </w:lvl>
    <w:lvl w:ilvl="2" w:tplc="87507AB2" w:tentative="1">
      <w:start w:val="1"/>
      <w:numFmt w:val="bullet"/>
      <w:lvlText w:val="•"/>
      <w:lvlJc w:val="left"/>
      <w:pPr>
        <w:tabs>
          <w:tab w:val="num" w:pos="2160"/>
        </w:tabs>
        <w:ind w:left="2160" w:hanging="360"/>
      </w:pPr>
      <w:rPr>
        <w:rFonts w:ascii="Arial" w:hAnsi="Arial" w:hint="default"/>
      </w:rPr>
    </w:lvl>
    <w:lvl w:ilvl="3" w:tplc="9B08FF02" w:tentative="1">
      <w:start w:val="1"/>
      <w:numFmt w:val="bullet"/>
      <w:lvlText w:val="•"/>
      <w:lvlJc w:val="left"/>
      <w:pPr>
        <w:tabs>
          <w:tab w:val="num" w:pos="2880"/>
        </w:tabs>
        <w:ind w:left="2880" w:hanging="360"/>
      </w:pPr>
      <w:rPr>
        <w:rFonts w:ascii="Arial" w:hAnsi="Arial" w:hint="default"/>
      </w:rPr>
    </w:lvl>
    <w:lvl w:ilvl="4" w:tplc="97E4B4DE" w:tentative="1">
      <w:start w:val="1"/>
      <w:numFmt w:val="bullet"/>
      <w:lvlText w:val="•"/>
      <w:lvlJc w:val="left"/>
      <w:pPr>
        <w:tabs>
          <w:tab w:val="num" w:pos="3600"/>
        </w:tabs>
        <w:ind w:left="3600" w:hanging="360"/>
      </w:pPr>
      <w:rPr>
        <w:rFonts w:ascii="Arial" w:hAnsi="Arial" w:hint="default"/>
      </w:rPr>
    </w:lvl>
    <w:lvl w:ilvl="5" w:tplc="20CC9F68" w:tentative="1">
      <w:start w:val="1"/>
      <w:numFmt w:val="bullet"/>
      <w:lvlText w:val="•"/>
      <w:lvlJc w:val="left"/>
      <w:pPr>
        <w:tabs>
          <w:tab w:val="num" w:pos="4320"/>
        </w:tabs>
        <w:ind w:left="4320" w:hanging="360"/>
      </w:pPr>
      <w:rPr>
        <w:rFonts w:ascii="Arial" w:hAnsi="Arial" w:hint="default"/>
      </w:rPr>
    </w:lvl>
    <w:lvl w:ilvl="6" w:tplc="FCB68D56" w:tentative="1">
      <w:start w:val="1"/>
      <w:numFmt w:val="bullet"/>
      <w:lvlText w:val="•"/>
      <w:lvlJc w:val="left"/>
      <w:pPr>
        <w:tabs>
          <w:tab w:val="num" w:pos="5040"/>
        </w:tabs>
        <w:ind w:left="5040" w:hanging="360"/>
      </w:pPr>
      <w:rPr>
        <w:rFonts w:ascii="Arial" w:hAnsi="Arial" w:hint="default"/>
      </w:rPr>
    </w:lvl>
    <w:lvl w:ilvl="7" w:tplc="9B4E9460" w:tentative="1">
      <w:start w:val="1"/>
      <w:numFmt w:val="bullet"/>
      <w:lvlText w:val="•"/>
      <w:lvlJc w:val="left"/>
      <w:pPr>
        <w:tabs>
          <w:tab w:val="num" w:pos="5760"/>
        </w:tabs>
        <w:ind w:left="5760" w:hanging="360"/>
      </w:pPr>
      <w:rPr>
        <w:rFonts w:ascii="Arial" w:hAnsi="Arial" w:hint="default"/>
      </w:rPr>
    </w:lvl>
    <w:lvl w:ilvl="8" w:tplc="C8E6C9E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1B04E6E"/>
    <w:multiLevelType w:val="hybridMultilevel"/>
    <w:tmpl w:val="428C66C6"/>
    <w:lvl w:ilvl="0" w:tplc="1A4C53F8">
      <w:start w:val="1"/>
      <w:numFmt w:val="bullet"/>
      <w:lvlText w:val="•"/>
      <w:lvlJc w:val="left"/>
      <w:pPr>
        <w:tabs>
          <w:tab w:val="num" w:pos="720"/>
        </w:tabs>
        <w:ind w:left="720" w:hanging="360"/>
      </w:pPr>
      <w:rPr>
        <w:rFonts w:ascii="Arial" w:hAnsi="Arial" w:hint="default"/>
      </w:rPr>
    </w:lvl>
    <w:lvl w:ilvl="1" w:tplc="ABD6CB2C" w:tentative="1">
      <w:start w:val="1"/>
      <w:numFmt w:val="bullet"/>
      <w:lvlText w:val="•"/>
      <w:lvlJc w:val="left"/>
      <w:pPr>
        <w:tabs>
          <w:tab w:val="num" w:pos="1440"/>
        </w:tabs>
        <w:ind w:left="1440" w:hanging="360"/>
      </w:pPr>
      <w:rPr>
        <w:rFonts w:ascii="Arial" w:hAnsi="Arial" w:hint="default"/>
      </w:rPr>
    </w:lvl>
    <w:lvl w:ilvl="2" w:tplc="F1CCAAC6" w:tentative="1">
      <w:start w:val="1"/>
      <w:numFmt w:val="bullet"/>
      <w:lvlText w:val="•"/>
      <w:lvlJc w:val="left"/>
      <w:pPr>
        <w:tabs>
          <w:tab w:val="num" w:pos="2160"/>
        </w:tabs>
        <w:ind w:left="2160" w:hanging="360"/>
      </w:pPr>
      <w:rPr>
        <w:rFonts w:ascii="Arial" w:hAnsi="Arial" w:hint="default"/>
      </w:rPr>
    </w:lvl>
    <w:lvl w:ilvl="3" w:tplc="17AC8A4A" w:tentative="1">
      <w:start w:val="1"/>
      <w:numFmt w:val="bullet"/>
      <w:lvlText w:val="•"/>
      <w:lvlJc w:val="left"/>
      <w:pPr>
        <w:tabs>
          <w:tab w:val="num" w:pos="2880"/>
        </w:tabs>
        <w:ind w:left="2880" w:hanging="360"/>
      </w:pPr>
      <w:rPr>
        <w:rFonts w:ascii="Arial" w:hAnsi="Arial" w:hint="default"/>
      </w:rPr>
    </w:lvl>
    <w:lvl w:ilvl="4" w:tplc="E5160920" w:tentative="1">
      <w:start w:val="1"/>
      <w:numFmt w:val="bullet"/>
      <w:lvlText w:val="•"/>
      <w:lvlJc w:val="left"/>
      <w:pPr>
        <w:tabs>
          <w:tab w:val="num" w:pos="3600"/>
        </w:tabs>
        <w:ind w:left="3600" w:hanging="360"/>
      </w:pPr>
      <w:rPr>
        <w:rFonts w:ascii="Arial" w:hAnsi="Arial" w:hint="default"/>
      </w:rPr>
    </w:lvl>
    <w:lvl w:ilvl="5" w:tplc="8494B2E4" w:tentative="1">
      <w:start w:val="1"/>
      <w:numFmt w:val="bullet"/>
      <w:lvlText w:val="•"/>
      <w:lvlJc w:val="left"/>
      <w:pPr>
        <w:tabs>
          <w:tab w:val="num" w:pos="4320"/>
        </w:tabs>
        <w:ind w:left="4320" w:hanging="360"/>
      </w:pPr>
      <w:rPr>
        <w:rFonts w:ascii="Arial" w:hAnsi="Arial" w:hint="default"/>
      </w:rPr>
    </w:lvl>
    <w:lvl w:ilvl="6" w:tplc="73480616" w:tentative="1">
      <w:start w:val="1"/>
      <w:numFmt w:val="bullet"/>
      <w:lvlText w:val="•"/>
      <w:lvlJc w:val="left"/>
      <w:pPr>
        <w:tabs>
          <w:tab w:val="num" w:pos="5040"/>
        </w:tabs>
        <w:ind w:left="5040" w:hanging="360"/>
      </w:pPr>
      <w:rPr>
        <w:rFonts w:ascii="Arial" w:hAnsi="Arial" w:hint="default"/>
      </w:rPr>
    </w:lvl>
    <w:lvl w:ilvl="7" w:tplc="C9684132" w:tentative="1">
      <w:start w:val="1"/>
      <w:numFmt w:val="bullet"/>
      <w:lvlText w:val="•"/>
      <w:lvlJc w:val="left"/>
      <w:pPr>
        <w:tabs>
          <w:tab w:val="num" w:pos="5760"/>
        </w:tabs>
        <w:ind w:left="5760" w:hanging="360"/>
      </w:pPr>
      <w:rPr>
        <w:rFonts w:ascii="Arial" w:hAnsi="Arial" w:hint="default"/>
      </w:rPr>
    </w:lvl>
    <w:lvl w:ilvl="8" w:tplc="935A615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92127FE"/>
    <w:multiLevelType w:val="hybridMultilevel"/>
    <w:tmpl w:val="048E2E6C"/>
    <w:lvl w:ilvl="0" w:tplc="2C6448A2">
      <w:start w:val="1"/>
      <w:numFmt w:val="bullet"/>
      <w:lvlText w:val="•"/>
      <w:lvlJc w:val="left"/>
      <w:pPr>
        <w:tabs>
          <w:tab w:val="num" w:pos="720"/>
        </w:tabs>
        <w:ind w:left="720" w:hanging="360"/>
      </w:pPr>
      <w:rPr>
        <w:rFonts w:ascii="Arial" w:hAnsi="Arial" w:hint="default"/>
      </w:rPr>
    </w:lvl>
    <w:lvl w:ilvl="1" w:tplc="E9422F50" w:tentative="1">
      <w:start w:val="1"/>
      <w:numFmt w:val="bullet"/>
      <w:lvlText w:val="•"/>
      <w:lvlJc w:val="left"/>
      <w:pPr>
        <w:tabs>
          <w:tab w:val="num" w:pos="1440"/>
        </w:tabs>
        <w:ind w:left="1440" w:hanging="360"/>
      </w:pPr>
      <w:rPr>
        <w:rFonts w:ascii="Arial" w:hAnsi="Arial" w:hint="default"/>
      </w:rPr>
    </w:lvl>
    <w:lvl w:ilvl="2" w:tplc="565A2874" w:tentative="1">
      <w:start w:val="1"/>
      <w:numFmt w:val="bullet"/>
      <w:lvlText w:val="•"/>
      <w:lvlJc w:val="left"/>
      <w:pPr>
        <w:tabs>
          <w:tab w:val="num" w:pos="2160"/>
        </w:tabs>
        <w:ind w:left="2160" w:hanging="360"/>
      </w:pPr>
      <w:rPr>
        <w:rFonts w:ascii="Arial" w:hAnsi="Arial" w:hint="default"/>
      </w:rPr>
    </w:lvl>
    <w:lvl w:ilvl="3" w:tplc="74823D04" w:tentative="1">
      <w:start w:val="1"/>
      <w:numFmt w:val="bullet"/>
      <w:lvlText w:val="•"/>
      <w:lvlJc w:val="left"/>
      <w:pPr>
        <w:tabs>
          <w:tab w:val="num" w:pos="2880"/>
        </w:tabs>
        <w:ind w:left="2880" w:hanging="360"/>
      </w:pPr>
      <w:rPr>
        <w:rFonts w:ascii="Arial" w:hAnsi="Arial" w:hint="default"/>
      </w:rPr>
    </w:lvl>
    <w:lvl w:ilvl="4" w:tplc="1AAEF978" w:tentative="1">
      <w:start w:val="1"/>
      <w:numFmt w:val="bullet"/>
      <w:lvlText w:val="•"/>
      <w:lvlJc w:val="left"/>
      <w:pPr>
        <w:tabs>
          <w:tab w:val="num" w:pos="3600"/>
        </w:tabs>
        <w:ind w:left="3600" w:hanging="360"/>
      </w:pPr>
      <w:rPr>
        <w:rFonts w:ascii="Arial" w:hAnsi="Arial" w:hint="default"/>
      </w:rPr>
    </w:lvl>
    <w:lvl w:ilvl="5" w:tplc="1EE82E3E" w:tentative="1">
      <w:start w:val="1"/>
      <w:numFmt w:val="bullet"/>
      <w:lvlText w:val="•"/>
      <w:lvlJc w:val="left"/>
      <w:pPr>
        <w:tabs>
          <w:tab w:val="num" w:pos="4320"/>
        </w:tabs>
        <w:ind w:left="4320" w:hanging="360"/>
      </w:pPr>
      <w:rPr>
        <w:rFonts w:ascii="Arial" w:hAnsi="Arial" w:hint="default"/>
      </w:rPr>
    </w:lvl>
    <w:lvl w:ilvl="6" w:tplc="47A27E7C" w:tentative="1">
      <w:start w:val="1"/>
      <w:numFmt w:val="bullet"/>
      <w:lvlText w:val="•"/>
      <w:lvlJc w:val="left"/>
      <w:pPr>
        <w:tabs>
          <w:tab w:val="num" w:pos="5040"/>
        </w:tabs>
        <w:ind w:left="5040" w:hanging="360"/>
      </w:pPr>
      <w:rPr>
        <w:rFonts w:ascii="Arial" w:hAnsi="Arial" w:hint="default"/>
      </w:rPr>
    </w:lvl>
    <w:lvl w:ilvl="7" w:tplc="F2845938" w:tentative="1">
      <w:start w:val="1"/>
      <w:numFmt w:val="bullet"/>
      <w:lvlText w:val="•"/>
      <w:lvlJc w:val="left"/>
      <w:pPr>
        <w:tabs>
          <w:tab w:val="num" w:pos="5760"/>
        </w:tabs>
        <w:ind w:left="5760" w:hanging="360"/>
      </w:pPr>
      <w:rPr>
        <w:rFonts w:ascii="Arial" w:hAnsi="Arial" w:hint="default"/>
      </w:rPr>
    </w:lvl>
    <w:lvl w:ilvl="8" w:tplc="44CA749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AC10BB2"/>
    <w:multiLevelType w:val="multilevel"/>
    <w:tmpl w:val="AE8E2C0E"/>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C1E67B2"/>
    <w:multiLevelType w:val="hybridMultilevel"/>
    <w:tmpl w:val="253A7C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9A4E61"/>
    <w:multiLevelType w:val="hybridMultilevel"/>
    <w:tmpl w:val="4A840B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844E4D"/>
    <w:multiLevelType w:val="hybridMultilevel"/>
    <w:tmpl w:val="5ED68B4E"/>
    <w:lvl w:ilvl="0" w:tplc="AC62E150">
      <w:start w:val="1"/>
      <w:numFmt w:val="bullet"/>
      <w:lvlText w:val="•"/>
      <w:lvlJc w:val="left"/>
      <w:pPr>
        <w:tabs>
          <w:tab w:val="num" w:pos="720"/>
        </w:tabs>
        <w:ind w:left="720" w:hanging="360"/>
      </w:pPr>
      <w:rPr>
        <w:rFonts w:ascii="Times New Roman" w:hAnsi="Times New Roman" w:hint="default"/>
      </w:rPr>
    </w:lvl>
    <w:lvl w:ilvl="1" w:tplc="619AC2C4" w:tentative="1">
      <w:start w:val="1"/>
      <w:numFmt w:val="bullet"/>
      <w:lvlText w:val="•"/>
      <w:lvlJc w:val="left"/>
      <w:pPr>
        <w:tabs>
          <w:tab w:val="num" w:pos="1440"/>
        </w:tabs>
        <w:ind w:left="1440" w:hanging="360"/>
      </w:pPr>
      <w:rPr>
        <w:rFonts w:ascii="Times New Roman" w:hAnsi="Times New Roman" w:hint="default"/>
      </w:rPr>
    </w:lvl>
    <w:lvl w:ilvl="2" w:tplc="6136D85C" w:tentative="1">
      <w:start w:val="1"/>
      <w:numFmt w:val="bullet"/>
      <w:lvlText w:val="•"/>
      <w:lvlJc w:val="left"/>
      <w:pPr>
        <w:tabs>
          <w:tab w:val="num" w:pos="2160"/>
        </w:tabs>
        <w:ind w:left="2160" w:hanging="360"/>
      </w:pPr>
      <w:rPr>
        <w:rFonts w:ascii="Times New Roman" w:hAnsi="Times New Roman" w:hint="default"/>
      </w:rPr>
    </w:lvl>
    <w:lvl w:ilvl="3" w:tplc="BD0C26C6" w:tentative="1">
      <w:start w:val="1"/>
      <w:numFmt w:val="bullet"/>
      <w:lvlText w:val="•"/>
      <w:lvlJc w:val="left"/>
      <w:pPr>
        <w:tabs>
          <w:tab w:val="num" w:pos="2880"/>
        </w:tabs>
        <w:ind w:left="2880" w:hanging="360"/>
      </w:pPr>
      <w:rPr>
        <w:rFonts w:ascii="Times New Roman" w:hAnsi="Times New Roman" w:hint="default"/>
      </w:rPr>
    </w:lvl>
    <w:lvl w:ilvl="4" w:tplc="C982FDA4" w:tentative="1">
      <w:start w:val="1"/>
      <w:numFmt w:val="bullet"/>
      <w:lvlText w:val="•"/>
      <w:lvlJc w:val="left"/>
      <w:pPr>
        <w:tabs>
          <w:tab w:val="num" w:pos="3600"/>
        </w:tabs>
        <w:ind w:left="3600" w:hanging="360"/>
      </w:pPr>
      <w:rPr>
        <w:rFonts w:ascii="Times New Roman" w:hAnsi="Times New Roman" w:hint="default"/>
      </w:rPr>
    </w:lvl>
    <w:lvl w:ilvl="5" w:tplc="0BE4840A" w:tentative="1">
      <w:start w:val="1"/>
      <w:numFmt w:val="bullet"/>
      <w:lvlText w:val="•"/>
      <w:lvlJc w:val="left"/>
      <w:pPr>
        <w:tabs>
          <w:tab w:val="num" w:pos="4320"/>
        </w:tabs>
        <w:ind w:left="4320" w:hanging="360"/>
      </w:pPr>
      <w:rPr>
        <w:rFonts w:ascii="Times New Roman" w:hAnsi="Times New Roman" w:hint="default"/>
      </w:rPr>
    </w:lvl>
    <w:lvl w:ilvl="6" w:tplc="F920FF02" w:tentative="1">
      <w:start w:val="1"/>
      <w:numFmt w:val="bullet"/>
      <w:lvlText w:val="•"/>
      <w:lvlJc w:val="left"/>
      <w:pPr>
        <w:tabs>
          <w:tab w:val="num" w:pos="5040"/>
        </w:tabs>
        <w:ind w:left="5040" w:hanging="360"/>
      </w:pPr>
      <w:rPr>
        <w:rFonts w:ascii="Times New Roman" w:hAnsi="Times New Roman" w:hint="default"/>
      </w:rPr>
    </w:lvl>
    <w:lvl w:ilvl="7" w:tplc="7ACE9BCE" w:tentative="1">
      <w:start w:val="1"/>
      <w:numFmt w:val="bullet"/>
      <w:lvlText w:val="•"/>
      <w:lvlJc w:val="left"/>
      <w:pPr>
        <w:tabs>
          <w:tab w:val="num" w:pos="5760"/>
        </w:tabs>
        <w:ind w:left="5760" w:hanging="360"/>
      </w:pPr>
      <w:rPr>
        <w:rFonts w:ascii="Times New Roman" w:hAnsi="Times New Roman" w:hint="default"/>
      </w:rPr>
    </w:lvl>
    <w:lvl w:ilvl="8" w:tplc="D8C0E126"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4E07E72"/>
    <w:multiLevelType w:val="multilevel"/>
    <w:tmpl w:val="842884F8"/>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12"/>
  </w:num>
  <w:num w:numId="2">
    <w:abstractNumId w:val="14"/>
  </w:num>
  <w:num w:numId="3">
    <w:abstractNumId w:val="10"/>
  </w:num>
  <w:num w:numId="4">
    <w:abstractNumId w:val="0"/>
  </w:num>
  <w:num w:numId="5">
    <w:abstractNumId w:val="3"/>
  </w:num>
  <w:num w:numId="6">
    <w:abstractNumId w:val="11"/>
  </w:num>
  <w:num w:numId="7">
    <w:abstractNumId w:val="2"/>
  </w:num>
  <w:num w:numId="8">
    <w:abstractNumId w:val="6"/>
  </w:num>
  <w:num w:numId="9">
    <w:abstractNumId w:val="5"/>
  </w:num>
  <w:num w:numId="10">
    <w:abstractNumId w:val="13"/>
  </w:num>
  <w:num w:numId="11">
    <w:abstractNumId w:val="1"/>
  </w:num>
  <w:num w:numId="12">
    <w:abstractNumId w:val="9"/>
  </w:num>
  <w:num w:numId="13">
    <w:abstractNumId w:val="7"/>
  </w:num>
  <w:num w:numId="14">
    <w:abstractNumId w:val="8"/>
  </w:num>
  <w:num w:numId="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3EB4"/>
    <w:rsid w:val="00004119"/>
    <w:rsid w:val="00012241"/>
    <w:rsid w:val="00012359"/>
    <w:rsid w:val="00017380"/>
    <w:rsid w:val="0002632B"/>
    <w:rsid w:val="000270D2"/>
    <w:rsid w:val="0003227E"/>
    <w:rsid w:val="0004776B"/>
    <w:rsid w:val="000517CF"/>
    <w:rsid w:val="0005595E"/>
    <w:rsid w:val="000605EB"/>
    <w:rsid w:val="0006094E"/>
    <w:rsid w:val="000627D8"/>
    <w:rsid w:val="00067A59"/>
    <w:rsid w:val="00073BC8"/>
    <w:rsid w:val="000807C5"/>
    <w:rsid w:val="000811BB"/>
    <w:rsid w:val="00090D4F"/>
    <w:rsid w:val="00096D8E"/>
    <w:rsid w:val="000A1A39"/>
    <w:rsid w:val="000A7721"/>
    <w:rsid w:val="000B0BE2"/>
    <w:rsid w:val="000C023B"/>
    <w:rsid w:val="000C033F"/>
    <w:rsid w:val="000C09B7"/>
    <w:rsid w:val="000C379B"/>
    <w:rsid w:val="000C4207"/>
    <w:rsid w:val="000D07D4"/>
    <w:rsid w:val="000E2B92"/>
    <w:rsid w:val="000E41BE"/>
    <w:rsid w:val="000E7EF0"/>
    <w:rsid w:val="000F33AD"/>
    <w:rsid w:val="0010194B"/>
    <w:rsid w:val="00101E21"/>
    <w:rsid w:val="001041B7"/>
    <w:rsid w:val="0010504C"/>
    <w:rsid w:val="00113650"/>
    <w:rsid w:val="00113F14"/>
    <w:rsid w:val="00125427"/>
    <w:rsid w:val="00126350"/>
    <w:rsid w:val="00130743"/>
    <w:rsid w:val="00140C57"/>
    <w:rsid w:val="001423CD"/>
    <w:rsid w:val="00143BB5"/>
    <w:rsid w:val="001505E8"/>
    <w:rsid w:val="0015064D"/>
    <w:rsid w:val="001512DE"/>
    <w:rsid w:val="001630DC"/>
    <w:rsid w:val="00164DD4"/>
    <w:rsid w:val="00165CEE"/>
    <w:rsid w:val="00171A4E"/>
    <w:rsid w:val="0017703F"/>
    <w:rsid w:val="00181C21"/>
    <w:rsid w:val="001908D9"/>
    <w:rsid w:val="001973EC"/>
    <w:rsid w:val="001A1420"/>
    <w:rsid w:val="001B3F93"/>
    <w:rsid w:val="001B448D"/>
    <w:rsid w:val="001B627E"/>
    <w:rsid w:val="001C1B01"/>
    <w:rsid w:val="001C2037"/>
    <w:rsid w:val="001C707E"/>
    <w:rsid w:val="001E2389"/>
    <w:rsid w:val="001E23B5"/>
    <w:rsid w:val="001E281E"/>
    <w:rsid w:val="001E37BC"/>
    <w:rsid w:val="001E69E8"/>
    <w:rsid w:val="001E70CF"/>
    <w:rsid w:val="001E71F4"/>
    <w:rsid w:val="001E731E"/>
    <w:rsid w:val="001F0487"/>
    <w:rsid w:val="001F2EB2"/>
    <w:rsid w:val="001F52AF"/>
    <w:rsid w:val="001F7FA7"/>
    <w:rsid w:val="00205BD2"/>
    <w:rsid w:val="0020746D"/>
    <w:rsid w:val="00211546"/>
    <w:rsid w:val="00215EB5"/>
    <w:rsid w:val="00217129"/>
    <w:rsid w:val="00222014"/>
    <w:rsid w:val="002247AE"/>
    <w:rsid w:val="00230F7D"/>
    <w:rsid w:val="0023192D"/>
    <w:rsid w:val="00236673"/>
    <w:rsid w:val="002478C2"/>
    <w:rsid w:val="00251449"/>
    <w:rsid w:val="002566EB"/>
    <w:rsid w:val="00260C4A"/>
    <w:rsid w:val="00275D7A"/>
    <w:rsid w:val="002873C3"/>
    <w:rsid w:val="00287D24"/>
    <w:rsid w:val="002915C1"/>
    <w:rsid w:val="00294945"/>
    <w:rsid w:val="00294A78"/>
    <w:rsid w:val="00295A7C"/>
    <w:rsid w:val="00297058"/>
    <w:rsid w:val="00297AA7"/>
    <w:rsid w:val="002A1EE3"/>
    <w:rsid w:val="002A205A"/>
    <w:rsid w:val="002A2117"/>
    <w:rsid w:val="002B1A6C"/>
    <w:rsid w:val="002C3866"/>
    <w:rsid w:val="002C6F5F"/>
    <w:rsid w:val="002C7996"/>
    <w:rsid w:val="002D410E"/>
    <w:rsid w:val="002E0872"/>
    <w:rsid w:val="002E2A63"/>
    <w:rsid w:val="002E2D4B"/>
    <w:rsid w:val="002E3DC1"/>
    <w:rsid w:val="002E6D33"/>
    <w:rsid w:val="002F7D67"/>
    <w:rsid w:val="0030157A"/>
    <w:rsid w:val="003041BE"/>
    <w:rsid w:val="00312A98"/>
    <w:rsid w:val="00313EB4"/>
    <w:rsid w:val="00320F28"/>
    <w:rsid w:val="003334B5"/>
    <w:rsid w:val="00344FC9"/>
    <w:rsid w:val="0036050A"/>
    <w:rsid w:val="00362043"/>
    <w:rsid w:val="00363BE6"/>
    <w:rsid w:val="00365D08"/>
    <w:rsid w:val="00370DBE"/>
    <w:rsid w:val="003800E3"/>
    <w:rsid w:val="00383C12"/>
    <w:rsid w:val="00385BF8"/>
    <w:rsid w:val="00390D2A"/>
    <w:rsid w:val="00391229"/>
    <w:rsid w:val="0039775A"/>
    <w:rsid w:val="003B0A1C"/>
    <w:rsid w:val="003B1950"/>
    <w:rsid w:val="003B3A5C"/>
    <w:rsid w:val="003B4247"/>
    <w:rsid w:val="003B5E1E"/>
    <w:rsid w:val="003C0CE1"/>
    <w:rsid w:val="003C3294"/>
    <w:rsid w:val="003C7CB1"/>
    <w:rsid w:val="003D295C"/>
    <w:rsid w:val="003E59B8"/>
    <w:rsid w:val="003F5ED9"/>
    <w:rsid w:val="00407D8A"/>
    <w:rsid w:val="004149F9"/>
    <w:rsid w:val="0041645B"/>
    <w:rsid w:val="004202D6"/>
    <w:rsid w:val="00421A84"/>
    <w:rsid w:val="00424BAD"/>
    <w:rsid w:val="0042633E"/>
    <w:rsid w:val="00426C43"/>
    <w:rsid w:val="004270AE"/>
    <w:rsid w:val="004274A1"/>
    <w:rsid w:val="00427F5C"/>
    <w:rsid w:val="00432526"/>
    <w:rsid w:val="00440F67"/>
    <w:rsid w:val="004422B5"/>
    <w:rsid w:val="00445123"/>
    <w:rsid w:val="00446CB6"/>
    <w:rsid w:val="004470B0"/>
    <w:rsid w:val="0045048B"/>
    <w:rsid w:val="00451422"/>
    <w:rsid w:val="00455BD8"/>
    <w:rsid w:val="00472DFE"/>
    <w:rsid w:val="00480A63"/>
    <w:rsid w:val="00481D65"/>
    <w:rsid w:val="00484060"/>
    <w:rsid w:val="004854C3"/>
    <w:rsid w:val="00487EAE"/>
    <w:rsid w:val="00490BB9"/>
    <w:rsid w:val="00491940"/>
    <w:rsid w:val="00494C11"/>
    <w:rsid w:val="004A4755"/>
    <w:rsid w:val="004B274A"/>
    <w:rsid w:val="004B4788"/>
    <w:rsid w:val="004B65DC"/>
    <w:rsid w:val="004B6938"/>
    <w:rsid w:val="004C4630"/>
    <w:rsid w:val="004C58C4"/>
    <w:rsid w:val="004C72F4"/>
    <w:rsid w:val="004D5E18"/>
    <w:rsid w:val="004E6E5C"/>
    <w:rsid w:val="004E7961"/>
    <w:rsid w:val="004F034F"/>
    <w:rsid w:val="005169D9"/>
    <w:rsid w:val="00516C91"/>
    <w:rsid w:val="00523237"/>
    <w:rsid w:val="00531728"/>
    <w:rsid w:val="005341FE"/>
    <w:rsid w:val="00535622"/>
    <w:rsid w:val="005378E8"/>
    <w:rsid w:val="0054088C"/>
    <w:rsid w:val="0055100E"/>
    <w:rsid w:val="00555231"/>
    <w:rsid w:val="00562B7C"/>
    <w:rsid w:val="0056349D"/>
    <w:rsid w:val="00580D2C"/>
    <w:rsid w:val="005853D0"/>
    <w:rsid w:val="00587D86"/>
    <w:rsid w:val="00592288"/>
    <w:rsid w:val="00596512"/>
    <w:rsid w:val="00596858"/>
    <w:rsid w:val="005A557D"/>
    <w:rsid w:val="005A6E69"/>
    <w:rsid w:val="005C277C"/>
    <w:rsid w:val="005C5A28"/>
    <w:rsid w:val="005D7422"/>
    <w:rsid w:val="005E1596"/>
    <w:rsid w:val="005F1767"/>
    <w:rsid w:val="005F47A0"/>
    <w:rsid w:val="00600E56"/>
    <w:rsid w:val="0060105F"/>
    <w:rsid w:val="0060201E"/>
    <w:rsid w:val="00602052"/>
    <w:rsid w:val="00602169"/>
    <w:rsid w:val="006070F0"/>
    <w:rsid w:val="0061280C"/>
    <w:rsid w:val="00616221"/>
    <w:rsid w:val="00617179"/>
    <w:rsid w:val="00617E61"/>
    <w:rsid w:val="00620DA8"/>
    <w:rsid w:val="0063003E"/>
    <w:rsid w:val="00632739"/>
    <w:rsid w:val="00633178"/>
    <w:rsid w:val="006337B7"/>
    <w:rsid w:val="00637B55"/>
    <w:rsid w:val="00640089"/>
    <w:rsid w:val="0064029B"/>
    <w:rsid w:val="0065112D"/>
    <w:rsid w:val="00665C8F"/>
    <w:rsid w:val="006665ED"/>
    <w:rsid w:val="00667AE7"/>
    <w:rsid w:val="00670AF9"/>
    <w:rsid w:val="00673344"/>
    <w:rsid w:val="006749F8"/>
    <w:rsid w:val="006761F7"/>
    <w:rsid w:val="00680471"/>
    <w:rsid w:val="00684A0A"/>
    <w:rsid w:val="00684CCF"/>
    <w:rsid w:val="006A00B4"/>
    <w:rsid w:val="006A2BFF"/>
    <w:rsid w:val="006B3041"/>
    <w:rsid w:val="006B4F58"/>
    <w:rsid w:val="006B7D26"/>
    <w:rsid w:val="006C0777"/>
    <w:rsid w:val="006C0A3E"/>
    <w:rsid w:val="006D24BD"/>
    <w:rsid w:val="006D62B6"/>
    <w:rsid w:val="006E23FC"/>
    <w:rsid w:val="006E66AA"/>
    <w:rsid w:val="006F502E"/>
    <w:rsid w:val="006F5FAF"/>
    <w:rsid w:val="006F6EAE"/>
    <w:rsid w:val="0070494C"/>
    <w:rsid w:val="00707DCB"/>
    <w:rsid w:val="00711A7F"/>
    <w:rsid w:val="007123ED"/>
    <w:rsid w:val="00712A83"/>
    <w:rsid w:val="00712BD1"/>
    <w:rsid w:val="007241FB"/>
    <w:rsid w:val="007252B5"/>
    <w:rsid w:val="007269A5"/>
    <w:rsid w:val="00731197"/>
    <w:rsid w:val="00733BFA"/>
    <w:rsid w:val="00734AF5"/>
    <w:rsid w:val="00741F83"/>
    <w:rsid w:val="00751C00"/>
    <w:rsid w:val="007528CF"/>
    <w:rsid w:val="00756A6F"/>
    <w:rsid w:val="0075706F"/>
    <w:rsid w:val="0076029B"/>
    <w:rsid w:val="00761FD9"/>
    <w:rsid w:val="007631A4"/>
    <w:rsid w:val="00765309"/>
    <w:rsid w:val="00774513"/>
    <w:rsid w:val="00781793"/>
    <w:rsid w:val="007846AE"/>
    <w:rsid w:val="007870B0"/>
    <w:rsid w:val="00792D78"/>
    <w:rsid w:val="007A04D8"/>
    <w:rsid w:val="007A3DBC"/>
    <w:rsid w:val="007A4473"/>
    <w:rsid w:val="007A54CC"/>
    <w:rsid w:val="007A7041"/>
    <w:rsid w:val="007A7127"/>
    <w:rsid w:val="007B1F01"/>
    <w:rsid w:val="007B3541"/>
    <w:rsid w:val="007B43A4"/>
    <w:rsid w:val="007B6CCC"/>
    <w:rsid w:val="007C21E3"/>
    <w:rsid w:val="007C28EF"/>
    <w:rsid w:val="007C4E33"/>
    <w:rsid w:val="007C4E5A"/>
    <w:rsid w:val="007C6F7C"/>
    <w:rsid w:val="007C7DD7"/>
    <w:rsid w:val="007D1548"/>
    <w:rsid w:val="007D38EA"/>
    <w:rsid w:val="007D60A2"/>
    <w:rsid w:val="007D7300"/>
    <w:rsid w:val="007E16CF"/>
    <w:rsid w:val="007E77D3"/>
    <w:rsid w:val="007F1D7C"/>
    <w:rsid w:val="007F65E5"/>
    <w:rsid w:val="007F7F6A"/>
    <w:rsid w:val="008017D0"/>
    <w:rsid w:val="00801F7D"/>
    <w:rsid w:val="0080577E"/>
    <w:rsid w:val="00810548"/>
    <w:rsid w:val="00812F4F"/>
    <w:rsid w:val="00814A9D"/>
    <w:rsid w:val="00820E22"/>
    <w:rsid w:val="00831CA7"/>
    <w:rsid w:val="00835F00"/>
    <w:rsid w:val="0083752D"/>
    <w:rsid w:val="00841E22"/>
    <w:rsid w:val="008433EE"/>
    <w:rsid w:val="00846AD7"/>
    <w:rsid w:val="008545BF"/>
    <w:rsid w:val="00856355"/>
    <w:rsid w:val="008618C0"/>
    <w:rsid w:val="00862F28"/>
    <w:rsid w:val="0087025B"/>
    <w:rsid w:val="0087403A"/>
    <w:rsid w:val="00876CCA"/>
    <w:rsid w:val="00880206"/>
    <w:rsid w:val="00881921"/>
    <w:rsid w:val="008833BE"/>
    <w:rsid w:val="00884C45"/>
    <w:rsid w:val="00886439"/>
    <w:rsid w:val="00891F05"/>
    <w:rsid w:val="008923A9"/>
    <w:rsid w:val="00893642"/>
    <w:rsid w:val="008B31F9"/>
    <w:rsid w:val="008D0E62"/>
    <w:rsid w:val="008D19F0"/>
    <w:rsid w:val="008D3F73"/>
    <w:rsid w:val="008D4F39"/>
    <w:rsid w:val="008E5153"/>
    <w:rsid w:val="008F155A"/>
    <w:rsid w:val="00900AFC"/>
    <w:rsid w:val="009124E1"/>
    <w:rsid w:val="00913D5B"/>
    <w:rsid w:val="00934D14"/>
    <w:rsid w:val="0093536C"/>
    <w:rsid w:val="00935420"/>
    <w:rsid w:val="00935997"/>
    <w:rsid w:val="00941877"/>
    <w:rsid w:val="0094442B"/>
    <w:rsid w:val="00946FA4"/>
    <w:rsid w:val="00951A22"/>
    <w:rsid w:val="009558F8"/>
    <w:rsid w:val="009644AD"/>
    <w:rsid w:val="009647C5"/>
    <w:rsid w:val="0096699D"/>
    <w:rsid w:val="009671D5"/>
    <w:rsid w:val="00972BDD"/>
    <w:rsid w:val="00973986"/>
    <w:rsid w:val="00982232"/>
    <w:rsid w:val="009A0EA6"/>
    <w:rsid w:val="009A29FE"/>
    <w:rsid w:val="009A523C"/>
    <w:rsid w:val="009B418C"/>
    <w:rsid w:val="009B7D24"/>
    <w:rsid w:val="009C073A"/>
    <w:rsid w:val="009C1EE6"/>
    <w:rsid w:val="009C3D6D"/>
    <w:rsid w:val="009D5C6F"/>
    <w:rsid w:val="009E459B"/>
    <w:rsid w:val="009E6522"/>
    <w:rsid w:val="009E6C88"/>
    <w:rsid w:val="009F00FA"/>
    <w:rsid w:val="009F02BF"/>
    <w:rsid w:val="009F0ADC"/>
    <w:rsid w:val="009F43A8"/>
    <w:rsid w:val="00A03CDC"/>
    <w:rsid w:val="00A048C3"/>
    <w:rsid w:val="00A12113"/>
    <w:rsid w:val="00A146E3"/>
    <w:rsid w:val="00A16920"/>
    <w:rsid w:val="00A21157"/>
    <w:rsid w:val="00A23487"/>
    <w:rsid w:val="00A2527E"/>
    <w:rsid w:val="00A313D3"/>
    <w:rsid w:val="00A373DA"/>
    <w:rsid w:val="00A40C89"/>
    <w:rsid w:val="00A46388"/>
    <w:rsid w:val="00A5199A"/>
    <w:rsid w:val="00A53596"/>
    <w:rsid w:val="00A57DDB"/>
    <w:rsid w:val="00A7009A"/>
    <w:rsid w:val="00A722A7"/>
    <w:rsid w:val="00A72C58"/>
    <w:rsid w:val="00A737DF"/>
    <w:rsid w:val="00A75390"/>
    <w:rsid w:val="00A775BC"/>
    <w:rsid w:val="00A77917"/>
    <w:rsid w:val="00A92331"/>
    <w:rsid w:val="00A94F5B"/>
    <w:rsid w:val="00A972CB"/>
    <w:rsid w:val="00AB4B05"/>
    <w:rsid w:val="00AB6E4E"/>
    <w:rsid w:val="00AC3669"/>
    <w:rsid w:val="00AC7E56"/>
    <w:rsid w:val="00AD481F"/>
    <w:rsid w:val="00AD7664"/>
    <w:rsid w:val="00AE2674"/>
    <w:rsid w:val="00AE3B03"/>
    <w:rsid w:val="00AE4133"/>
    <w:rsid w:val="00AF276C"/>
    <w:rsid w:val="00AF2EFB"/>
    <w:rsid w:val="00AF2F15"/>
    <w:rsid w:val="00AF7BBF"/>
    <w:rsid w:val="00B10906"/>
    <w:rsid w:val="00B266FA"/>
    <w:rsid w:val="00B301ED"/>
    <w:rsid w:val="00B30E8F"/>
    <w:rsid w:val="00B332AF"/>
    <w:rsid w:val="00B42BAF"/>
    <w:rsid w:val="00B434DA"/>
    <w:rsid w:val="00B50F10"/>
    <w:rsid w:val="00B5227B"/>
    <w:rsid w:val="00B5457A"/>
    <w:rsid w:val="00B56E4D"/>
    <w:rsid w:val="00B625A5"/>
    <w:rsid w:val="00B666FA"/>
    <w:rsid w:val="00B75C25"/>
    <w:rsid w:val="00B76F27"/>
    <w:rsid w:val="00B7730E"/>
    <w:rsid w:val="00B77569"/>
    <w:rsid w:val="00B85C67"/>
    <w:rsid w:val="00B9352F"/>
    <w:rsid w:val="00B97E42"/>
    <w:rsid w:val="00BA1629"/>
    <w:rsid w:val="00BA3584"/>
    <w:rsid w:val="00BC0725"/>
    <w:rsid w:val="00BD4504"/>
    <w:rsid w:val="00BF16D5"/>
    <w:rsid w:val="00BF2881"/>
    <w:rsid w:val="00C11DA8"/>
    <w:rsid w:val="00C120B0"/>
    <w:rsid w:val="00C16B17"/>
    <w:rsid w:val="00C1701B"/>
    <w:rsid w:val="00C23A92"/>
    <w:rsid w:val="00C2451D"/>
    <w:rsid w:val="00C249A9"/>
    <w:rsid w:val="00C27C30"/>
    <w:rsid w:val="00C4084A"/>
    <w:rsid w:val="00C53018"/>
    <w:rsid w:val="00C536F3"/>
    <w:rsid w:val="00C647F2"/>
    <w:rsid w:val="00C67CB4"/>
    <w:rsid w:val="00C729BE"/>
    <w:rsid w:val="00C73381"/>
    <w:rsid w:val="00C74BE3"/>
    <w:rsid w:val="00C751E3"/>
    <w:rsid w:val="00C91D24"/>
    <w:rsid w:val="00C9620A"/>
    <w:rsid w:val="00CA1B6C"/>
    <w:rsid w:val="00CC0279"/>
    <w:rsid w:val="00CD3BFA"/>
    <w:rsid w:val="00CE0693"/>
    <w:rsid w:val="00CF0235"/>
    <w:rsid w:val="00CF1C02"/>
    <w:rsid w:val="00CF2A95"/>
    <w:rsid w:val="00CF4491"/>
    <w:rsid w:val="00CF7FAF"/>
    <w:rsid w:val="00D12F30"/>
    <w:rsid w:val="00D17232"/>
    <w:rsid w:val="00D42186"/>
    <w:rsid w:val="00D52773"/>
    <w:rsid w:val="00D54B7D"/>
    <w:rsid w:val="00D55AD2"/>
    <w:rsid w:val="00D55C21"/>
    <w:rsid w:val="00D5783D"/>
    <w:rsid w:val="00D57D26"/>
    <w:rsid w:val="00D6174C"/>
    <w:rsid w:val="00D64E2B"/>
    <w:rsid w:val="00D707E1"/>
    <w:rsid w:val="00D71021"/>
    <w:rsid w:val="00D740E9"/>
    <w:rsid w:val="00D809C0"/>
    <w:rsid w:val="00D815E0"/>
    <w:rsid w:val="00D824BA"/>
    <w:rsid w:val="00D90475"/>
    <w:rsid w:val="00D92503"/>
    <w:rsid w:val="00DB0366"/>
    <w:rsid w:val="00DB15A4"/>
    <w:rsid w:val="00DB1D3E"/>
    <w:rsid w:val="00DC45B3"/>
    <w:rsid w:val="00DC66C6"/>
    <w:rsid w:val="00DD390A"/>
    <w:rsid w:val="00DD45D4"/>
    <w:rsid w:val="00DD4CC7"/>
    <w:rsid w:val="00DD6642"/>
    <w:rsid w:val="00DE680A"/>
    <w:rsid w:val="00DE68FB"/>
    <w:rsid w:val="00DF5AE2"/>
    <w:rsid w:val="00E05624"/>
    <w:rsid w:val="00E06012"/>
    <w:rsid w:val="00E1166C"/>
    <w:rsid w:val="00E148D0"/>
    <w:rsid w:val="00E17736"/>
    <w:rsid w:val="00E2370B"/>
    <w:rsid w:val="00E4569C"/>
    <w:rsid w:val="00E56B26"/>
    <w:rsid w:val="00E725BD"/>
    <w:rsid w:val="00E732B4"/>
    <w:rsid w:val="00E74E34"/>
    <w:rsid w:val="00E77B87"/>
    <w:rsid w:val="00E82F11"/>
    <w:rsid w:val="00E832A3"/>
    <w:rsid w:val="00E90941"/>
    <w:rsid w:val="00EA1A1A"/>
    <w:rsid w:val="00EA1D8D"/>
    <w:rsid w:val="00EA2ED1"/>
    <w:rsid w:val="00EA3B3E"/>
    <w:rsid w:val="00EA3EB5"/>
    <w:rsid w:val="00EA497F"/>
    <w:rsid w:val="00EA55F3"/>
    <w:rsid w:val="00EB3CB1"/>
    <w:rsid w:val="00EB6B18"/>
    <w:rsid w:val="00EC5DE6"/>
    <w:rsid w:val="00ED5294"/>
    <w:rsid w:val="00EE1104"/>
    <w:rsid w:val="00EE39AD"/>
    <w:rsid w:val="00EE7D99"/>
    <w:rsid w:val="00EF141D"/>
    <w:rsid w:val="00F00954"/>
    <w:rsid w:val="00F02714"/>
    <w:rsid w:val="00F02CCC"/>
    <w:rsid w:val="00F07094"/>
    <w:rsid w:val="00F123E9"/>
    <w:rsid w:val="00F17DE8"/>
    <w:rsid w:val="00F22722"/>
    <w:rsid w:val="00F22ACC"/>
    <w:rsid w:val="00F24A75"/>
    <w:rsid w:val="00F276FF"/>
    <w:rsid w:val="00F34466"/>
    <w:rsid w:val="00F47ACB"/>
    <w:rsid w:val="00F52BB6"/>
    <w:rsid w:val="00F5613B"/>
    <w:rsid w:val="00F57D40"/>
    <w:rsid w:val="00F57F6F"/>
    <w:rsid w:val="00F60352"/>
    <w:rsid w:val="00F6736C"/>
    <w:rsid w:val="00F74167"/>
    <w:rsid w:val="00F80BA4"/>
    <w:rsid w:val="00F82727"/>
    <w:rsid w:val="00F845BE"/>
    <w:rsid w:val="00F927F4"/>
    <w:rsid w:val="00FA3BB2"/>
    <w:rsid w:val="00FA6085"/>
    <w:rsid w:val="00FA6158"/>
    <w:rsid w:val="00FA7568"/>
    <w:rsid w:val="00FB0AAD"/>
    <w:rsid w:val="00FB4E54"/>
    <w:rsid w:val="00FB548E"/>
    <w:rsid w:val="00FD0F58"/>
    <w:rsid w:val="00FD173F"/>
    <w:rsid w:val="00FD4355"/>
    <w:rsid w:val="00FE15BB"/>
    <w:rsid w:val="00FF059E"/>
    <w:rsid w:val="00FF112C"/>
    <w:rsid w:val="00FF57E3"/>
    <w:rsid w:val="00FF7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A51DABB-7238-4863-8D66-379B44AA5D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481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13E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EB4"/>
  </w:style>
  <w:style w:type="paragraph" w:styleId="Footer">
    <w:name w:val="footer"/>
    <w:basedOn w:val="Normal"/>
    <w:link w:val="FooterChar"/>
    <w:uiPriority w:val="99"/>
    <w:unhideWhenUsed/>
    <w:rsid w:val="00313E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EB4"/>
  </w:style>
  <w:style w:type="paragraph" w:styleId="ListParagraph">
    <w:name w:val="List Paragraph"/>
    <w:basedOn w:val="Normal"/>
    <w:uiPriority w:val="34"/>
    <w:qFormat/>
    <w:rsid w:val="00555231"/>
    <w:pPr>
      <w:ind w:left="720"/>
      <w:contextualSpacing/>
    </w:pPr>
  </w:style>
  <w:style w:type="paragraph" w:styleId="NoSpacing">
    <w:name w:val="No Spacing"/>
    <w:uiPriority w:val="1"/>
    <w:qFormat/>
    <w:rsid w:val="00C249A9"/>
    <w:pPr>
      <w:spacing w:after="0" w:line="240" w:lineRule="auto"/>
    </w:pPr>
  </w:style>
  <w:style w:type="character" w:customStyle="1" w:styleId="exldetailsdisplayval">
    <w:name w:val="exldetailsdisplayval"/>
    <w:basedOn w:val="DefaultParagraphFont"/>
    <w:rsid w:val="00130743"/>
  </w:style>
  <w:style w:type="character" w:styleId="Hyperlink">
    <w:name w:val="Hyperlink"/>
    <w:basedOn w:val="DefaultParagraphFont"/>
    <w:uiPriority w:val="99"/>
    <w:unhideWhenUsed/>
    <w:rsid w:val="00765309"/>
    <w:rPr>
      <w:color w:val="0563C1" w:themeColor="hyperlink"/>
      <w:u w:val="single"/>
    </w:rPr>
  </w:style>
  <w:style w:type="character" w:customStyle="1" w:styleId="exlresultdetails">
    <w:name w:val="exlresultdetails"/>
    <w:basedOn w:val="DefaultParagraphFont"/>
    <w:rsid w:val="00673344"/>
  </w:style>
  <w:style w:type="paragraph" w:styleId="BodyTextIndent">
    <w:name w:val="Body Text Indent"/>
    <w:basedOn w:val="Normal"/>
    <w:link w:val="BodyTextIndentChar"/>
    <w:semiHidden/>
    <w:rsid w:val="00D90475"/>
    <w:pPr>
      <w:spacing w:after="0" w:line="240" w:lineRule="auto"/>
      <w:ind w:left="743" w:hanging="743"/>
    </w:pPr>
    <w:rPr>
      <w:rFonts w:ascii="Times New Roman" w:eastAsia="Times New Roman" w:hAnsi="Times New Roman" w:cs="Times New Roman"/>
      <w:szCs w:val="24"/>
    </w:rPr>
  </w:style>
  <w:style w:type="character" w:customStyle="1" w:styleId="BodyTextIndentChar">
    <w:name w:val="Body Text Indent Char"/>
    <w:basedOn w:val="DefaultParagraphFont"/>
    <w:link w:val="BodyTextIndent"/>
    <w:semiHidden/>
    <w:rsid w:val="00D90475"/>
    <w:rPr>
      <w:rFonts w:ascii="Times New Roman" w:eastAsia="Times New Roman" w:hAnsi="Times New Roman" w:cs="Times New Roman"/>
      <w:szCs w:val="24"/>
    </w:rPr>
  </w:style>
  <w:style w:type="table" w:styleId="TableGrid">
    <w:name w:val="Table Grid"/>
    <w:basedOn w:val="TableNormal"/>
    <w:uiPriority w:val="39"/>
    <w:rsid w:val="00446C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2B1A6C"/>
    <w:rPr>
      <w:color w:val="954F72" w:themeColor="followedHyperlink"/>
      <w:u w:val="single"/>
    </w:rPr>
  </w:style>
  <w:style w:type="paragraph" w:styleId="BodyTextIndent2">
    <w:name w:val="Body Text Indent 2"/>
    <w:basedOn w:val="Normal"/>
    <w:link w:val="BodyTextIndent2Char"/>
    <w:uiPriority w:val="99"/>
    <w:semiHidden/>
    <w:unhideWhenUsed/>
    <w:rsid w:val="00F6736C"/>
    <w:pPr>
      <w:spacing w:after="120" w:line="480" w:lineRule="auto"/>
      <w:ind w:left="283"/>
    </w:pPr>
  </w:style>
  <w:style w:type="character" w:customStyle="1" w:styleId="BodyTextIndent2Char">
    <w:name w:val="Body Text Indent 2 Char"/>
    <w:basedOn w:val="DefaultParagraphFont"/>
    <w:link w:val="BodyTextIndent2"/>
    <w:uiPriority w:val="99"/>
    <w:semiHidden/>
    <w:rsid w:val="00F673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015991">
      <w:bodyDiv w:val="1"/>
      <w:marLeft w:val="0"/>
      <w:marRight w:val="0"/>
      <w:marTop w:val="0"/>
      <w:marBottom w:val="0"/>
      <w:divBdr>
        <w:top w:val="none" w:sz="0" w:space="0" w:color="auto"/>
        <w:left w:val="none" w:sz="0" w:space="0" w:color="auto"/>
        <w:bottom w:val="none" w:sz="0" w:space="0" w:color="auto"/>
        <w:right w:val="none" w:sz="0" w:space="0" w:color="auto"/>
      </w:divBdr>
    </w:div>
    <w:div w:id="10956249">
      <w:bodyDiv w:val="1"/>
      <w:marLeft w:val="0"/>
      <w:marRight w:val="0"/>
      <w:marTop w:val="0"/>
      <w:marBottom w:val="0"/>
      <w:divBdr>
        <w:top w:val="none" w:sz="0" w:space="0" w:color="auto"/>
        <w:left w:val="none" w:sz="0" w:space="0" w:color="auto"/>
        <w:bottom w:val="none" w:sz="0" w:space="0" w:color="auto"/>
        <w:right w:val="none" w:sz="0" w:space="0" w:color="auto"/>
      </w:divBdr>
    </w:div>
    <w:div w:id="20739765">
      <w:bodyDiv w:val="1"/>
      <w:marLeft w:val="0"/>
      <w:marRight w:val="0"/>
      <w:marTop w:val="0"/>
      <w:marBottom w:val="0"/>
      <w:divBdr>
        <w:top w:val="none" w:sz="0" w:space="0" w:color="auto"/>
        <w:left w:val="none" w:sz="0" w:space="0" w:color="auto"/>
        <w:bottom w:val="none" w:sz="0" w:space="0" w:color="auto"/>
        <w:right w:val="none" w:sz="0" w:space="0" w:color="auto"/>
      </w:divBdr>
    </w:div>
    <w:div w:id="27528555">
      <w:bodyDiv w:val="1"/>
      <w:marLeft w:val="0"/>
      <w:marRight w:val="0"/>
      <w:marTop w:val="0"/>
      <w:marBottom w:val="0"/>
      <w:divBdr>
        <w:top w:val="none" w:sz="0" w:space="0" w:color="auto"/>
        <w:left w:val="none" w:sz="0" w:space="0" w:color="auto"/>
        <w:bottom w:val="none" w:sz="0" w:space="0" w:color="auto"/>
        <w:right w:val="none" w:sz="0" w:space="0" w:color="auto"/>
      </w:divBdr>
      <w:divsChild>
        <w:div w:id="1362901600">
          <w:marLeft w:val="0"/>
          <w:marRight w:val="0"/>
          <w:marTop w:val="0"/>
          <w:marBottom w:val="0"/>
          <w:divBdr>
            <w:top w:val="none" w:sz="0" w:space="0" w:color="auto"/>
            <w:left w:val="none" w:sz="0" w:space="0" w:color="auto"/>
            <w:bottom w:val="none" w:sz="0" w:space="0" w:color="auto"/>
            <w:right w:val="none" w:sz="0" w:space="0" w:color="auto"/>
          </w:divBdr>
        </w:div>
      </w:divsChild>
    </w:div>
    <w:div w:id="55011666">
      <w:bodyDiv w:val="1"/>
      <w:marLeft w:val="0"/>
      <w:marRight w:val="0"/>
      <w:marTop w:val="0"/>
      <w:marBottom w:val="0"/>
      <w:divBdr>
        <w:top w:val="none" w:sz="0" w:space="0" w:color="auto"/>
        <w:left w:val="none" w:sz="0" w:space="0" w:color="auto"/>
        <w:bottom w:val="none" w:sz="0" w:space="0" w:color="auto"/>
        <w:right w:val="none" w:sz="0" w:space="0" w:color="auto"/>
      </w:divBdr>
      <w:divsChild>
        <w:div w:id="360471135">
          <w:marLeft w:val="446"/>
          <w:marRight w:val="0"/>
          <w:marTop w:val="0"/>
          <w:marBottom w:val="0"/>
          <w:divBdr>
            <w:top w:val="none" w:sz="0" w:space="0" w:color="auto"/>
            <w:left w:val="none" w:sz="0" w:space="0" w:color="auto"/>
            <w:bottom w:val="none" w:sz="0" w:space="0" w:color="auto"/>
            <w:right w:val="none" w:sz="0" w:space="0" w:color="auto"/>
          </w:divBdr>
        </w:div>
      </w:divsChild>
    </w:div>
    <w:div w:id="56517494">
      <w:bodyDiv w:val="1"/>
      <w:marLeft w:val="0"/>
      <w:marRight w:val="0"/>
      <w:marTop w:val="0"/>
      <w:marBottom w:val="0"/>
      <w:divBdr>
        <w:top w:val="none" w:sz="0" w:space="0" w:color="auto"/>
        <w:left w:val="none" w:sz="0" w:space="0" w:color="auto"/>
        <w:bottom w:val="none" w:sz="0" w:space="0" w:color="auto"/>
        <w:right w:val="none" w:sz="0" w:space="0" w:color="auto"/>
      </w:divBdr>
    </w:div>
    <w:div w:id="78599535">
      <w:bodyDiv w:val="1"/>
      <w:marLeft w:val="0"/>
      <w:marRight w:val="0"/>
      <w:marTop w:val="0"/>
      <w:marBottom w:val="0"/>
      <w:divBdr>
        <w:top w:val="none" w:sz="0" w:space="0" w:color="auto"/>
        <w:left w:val="none" w:sz="0" w:space="0" w:color="auto"/>
        <w:bottom w:val="none" w:sz="0" w:space="0" w:color="auto"/>
        <w:right w:val="none" w:sz="0" w:space="0" w:color="auto"/>
      </w:divBdr>
    </w:div>
    <w:div w:id="82576165">
      <w:bodyDiv w:val="1"/>
      <w:marLeft w:val="0"/>
      <w:marRight w:val="0"/>
      <w:marTop w:val="0"/>
      <w:marBottom w:val="0"/>
      <w:divBdr>
        <w:top w:val="none" w:sz="0" w:space="0" w:color="auto"/>
        <w:left w:val="none" w:sz="0" w:space="0" w:color="auto"/>
        <w:bottom w:val="none" w:sz="0" w:space="0" w:color="auto"/>
        <w:right w:val="none" w:sz="0" w:space="0" w:color="auto"/>
      </w:divBdr>
      <w:divsChild>
        <w:div w:id="2013755496">
          <w:marLeft w:val="0"/>
          <w:marRight w:val="0"/>
          <w:marTop w:val="0"/>
          <w:marBottom w:val="0"/>
          <w:divBdr>
            <w:top w:val="none" w:sz="0" w:space="0" w:color="auto"/>
            <w:left w:val="none" w:sz="0" w:space="0" w:color="auto"/>
            <w:bottom w:val="none" w:sz="0" w:space="0" w:color="auto"/>
            <w:right w:val="none" w:sz="0" w:space="0" w:color="auto"/>
          </w:divBdr>
        </w:div>
        <w:div w:id="1693991734">
          <w:marLeft w:val="0"/>
          <w:marRight w:val="0"/>
          <w:marTop w:val="0"/>
          <w:marBottom w:val="0"/>
          <w:divBdr>
            <w:top w:val="none" w:sz="0" w:space="0" w:color="auto"/>
            <w:left w:val="none" w:sz="0" w:space="0" w:color="auto"/>
            <w:bottom w:val="none" w:sz="0" w:space="0" w:color="auto"/>
            <w:right w:val="none" w:sz="0" w:space="0" w:color="auto"/>
          </w:divBdr>
        </w:div>
      </w:divsChild>
    </w:div>
    <w:div w:id="94568715">
      <w:bodyDiv w:val="1"/>
      <w:marLeft w:val="0"/>
      <w:marRight w:val="0"/>
      <w:marTop w:val="0"/>
      <w:marBottom w:val="0"/>
      <w:divBdr>
        <w:top w:val="none" w:sz="0" w:space="0" w:color="auto"/>
        <w:left w:val="none" w:sz="0" w:space="0" w:color="auto"/>
        <w:bottom w:val="none" w:sz="0" w:space="0" w:color="auto"/>
        <w:right w:val="none" w:sz="0" w:space="0" w:color="auto"/>
      </w:divBdr>
    </w:div>
    <w:div w:id="98575004">
      <w:bodyDiv w:val="1"/>
      <w:marLeft w:val="0"/>
      <w:marRight w:val="0"/>
      <w:marTop w:val="0"/>
      <w:marBottom w:val="0"/>
      <w:divBdr>
        <w:top w:val="none" w:sz="0" w:space="0" w:color="auto"/>
        <w:left w:val="none" w:sz="0" w:space="0" w:color="auto"/>
        <w:bottom w:val="none" w:sz="0" w:space="0" w:color="auto"/>
        <w:right w:val="none" w:sz="0" w:space="0" w:color="auto"/>
      </w:divBdr>
    </w:div>
    <w:div w:id="98842929">
      <w:bodyDiv w:val="1"/>
      <w:marLeft w:val="0"/>
      <w:marRight w:val="0"/>
      <w:marTop w:val="0"/>
      <w:marBottom w:val="0"/>
      <w:divBdr>
        <w:top w:val="none" w:sz="0" w:space="0" w:color="auto"/>
        <w:left w:val="none" w:sz="0" w:space="0" w:color="auto"/>
        <w:bottom w:val="none" w:sz="0" w:space="0" w:color="auto"/>
        <w:right w:val="none" w:sz="0" w:space="0" w:color="auto"/>
      </w:divBdr>
    </w:div>
    <w:div w:id="120731032">
      <w:bodyDiv w:val="1"/>
      <w:marLeft w:val="0"/>
      <w:marRight w:val="0"/>
      <w:marTop w:val="0"/>
      <w:marBottom w:val="0"/>
      <w:divBdr>
        <w:top w:val="none" w:sz="0" w:space="0" w:color="auto"/>
        <w:left w:val="none" w:sz="0" w:space="0" w:color="auto"/>
        <w:bottom w:val="none" w:sz="0" w:space="0" w:color="auto"/>
        <w:right w:val="none" w:sz="0" w:space="0" w:color="auto"/>
      </w:divBdr>
    </w:div>
    <w:div w:id="121000329">
      <w:bodyDiv w:val="1"/>
      <w:marLeft w:val="0"/>
      <w:marRight w:val="0"/>
      <w:marTop w:val="0"/>
      <w:marBottom w:val="0"/>
      <w:divBdr>
        <w:top w:val="none" w:sz="0" w:space="0" w:color="auto"/>
        <w:left w:val="none" w:sz="0" w:space="0" w:color="auto"/>
        <w:bottom w:val="none" w:sz="0" w:space="0" w:color="auto"/>
        <w:right w:val="none" w:sz="0" w:space="0" w:color="auto"/>
      </w:divBdr>
    </w:div>
    <w:div w:id="170027416">
      <w:bodyDiv w:val="1"/>
      <w:marLeft w:val="0"/>
      <w:marRight w:val="0"/>
      <w:marTop w:val="0"/>
      <w:marBottom w:val="0"/>
      <w:divBdr>
        <w:top w:val="none" w:sz="0" w:space="0" w:color="auto"/>
        <w:left w:val="none" w:sz="0" w:space="0" w:color="auto"/>
        <w:bottom w:val="none" w:sz="0" w:space="0" w:color="auto"/>
        <w:right w:val="none" w:sz="0" w:space="0" w:color="auto"/>
      </w:divBdr>
    </w:div>
    <w:div w:id="173036645">
      <w:bodyDiv w:val="1"/>
      <w:marLeft w:val="0"/>
      <w:marRight w:val="0"/>
      <w:marTop w:val="0"/>
      <w:marBottom w:val="0"/>
      <w:divBdr>
        <w:top w:val="none" w:sz="0" w:space="0" w:color="auto"/>
        <w:left w:val="none" w:sz="0" w:space="0" w:color="auto"/>
        <w:bottom w:val="none" w:sz="0" w:space="0" w:color="auto"/>
        <w:right w:val="none" w:sz="0" w:space="0" w:color="auto"/>
      </w:divBdr>
    </w:div>
    <w:div w:id="198516161">
      <w:bodyDiv w:val="1"/>
      <w:marLeft w:val="0"/>
      <w:marRight w:val="0"/>
      <w:marTop w:val="0"/>
      <w:marBottom w:val="0"/>
      <w:divBdr>
        <w:top w:val="none" w:sz="0" w:space="0" w:color="auto"/>
        <w:left w:val="none" w:sz="0" w:space="0" w:color="auto"/>
        <w:bottom w:val="none" w:sz="0" w:space="0" w:color="auto"/>
        <w:right w:val="none" w:sz="0" w:space="0" w:color="auto"/>
      </w:divBdr>
    </w:div>
    <w:div w:id="212080854">
      <w:bodyDiv w:val="1"/>
      <w:marLeft w:val="0"/>
      <w:marRight w:val="0"/>
      <w:marTop w:val="0"/>
      <w:marBottom w:val="0"/>
      <w:divBdr>
        <w:top w:val="none" w:sz="0" w:space="0" w:color="auto"/>
        <w:left w:val="none" w:sz="0" w:space="0" w:color="auto"/>
        <w:bottom w:val="none" w:sz="0" w:space="0" w:color="auto"/>
        <w:right w:val="none" w:sz="0" w:space="0" w:color="auto"/>
      </w:divBdr>
    </w:div>
    <w:div w:id="235939127">
      <w:bodyDiv w:val="1"/>
      <w:marLeft w:val="0"/>
      <w:marRight w:val="0"/>
      <w:marTop w:val="0"/>
      <w:marBottom w:val="0"/>
      <w:divBdr>
        <w:top w:val="none" w:sz="0" w:space="0" w:color="auto"/>
        <w:left w:val="none" w:sz="0" w:space="0" w:color="auto"/>
        <w:bottom w:val="none" w:sz="0" w:space="0" w:color="auto"/>
        <w:right w:val="none" w:sz="0" w:space="0" w:color="auto"/>
      </w:divBdr>
      <w:divsChild>
        <w:div w:id="1373962612">
          <w:marLeft w:val="0"/>
          <w:marRight w:val="0"/>
          <w:marTop w:val="0"/>
          <w:marBottom w:val="0"/>
          <w:divBdr>
            <w:top w:val="none" w:sz="0" w:space="0" w:color="auto"/>
            <w:left w:val="none" w:sz="0" w:space="0" w:color="auto"/>
            <w:bottom w:val="none" w:sz="0" w:space="0" w:color="auto"/>
            <w:right w:val="none" w:sz="0" w:space="0" w:color="auto"/>
          </w:divBdr>
        </w:div>
        <w:div w:id="1596402221">
          <w:marLeft w:val="0"/>
          <w:marRight w:val="0"/>
          <w:marTop w:val="0"/>
          <w:marBottom w:val="225"/>
          <w:divBdr>
            <w:top w:val="none" w:sz="0" w:space="0" w:color="auto"/>
            <w:left w:val="none" w:sz="0" w:space="0" w:color="auto"/>
            <w:bottom w:val="none" w:sz="0" w:space="0" w:color="auto"/>
            <w:right w:val="none" w:sz="0" w:space="0" w:color="auto"/>
          </w:divBdr>
          <w:divsChild>
            <w:div w:id="428622221">
              <w:marLeft w:val="0"/>
              <w:marRight w:val="0"/>
              <w:marTop w:val="0"/>
              <w:marBottom w:val="0"/>
              <w:divBdr>
                <w:top w:val="none" w:sz="0" w:space="0" w:color="auto"/>
                <w:left w:val="none" w:sz="0" w:space="0" w:color="auto"/>
                <w:bottom w:val="none" w:sz="0" w:space="0" w:color="auto"/>
                <w:right w:val="none" w:sz="0" w:space="0" w:color="auto"/>
              </w:divBdr>
              <w:divsChild>
                <w:div w:id="1318455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398507">
      <w:bodyDiv w:val="1"/>
      <w:marLeft w:val="0"/>
      <w:marRight w:val="0"/>
      <w:marTop w:val="0"/>
      <w:marBottom w:val="0"/>
      <w:divBdr>
        <w:top w:val="none" w:sz="0" w:space="0" w:color="auto"/>
        <w:left w:val="none" w:sz="0" w:space="0" w:color="auto"/>
        <w:bottom w:val="none" w:sz="0" w:space="0" w:color="auto"/>
        <w:right w:val="none" w:sz="0" w:space="0" w:color="auto"/>
      </w:divBdr>
    </w:div>
    <w:div w:id="242684323">
      <w:bodyDiv w:val="1"/>
      <w:marLeft w:val="0"/>
      <w:marRight w:val="0"/>
      <w:marTop w:val="0"/>
      <w:marBottom w:val="0"/>
      <w:divBdr>
        <w:top w:val="none" w:sz="0" w:space="0" w:color="auto"/>
        <w:left w:val="none" w:sz="0" w:space="0" w:color="auto"/>
        <w:bottom w:val="none" w:sz="0" w:space="0" w:color="auto"/>
        <w:right w:val="none" w:sz="0" w:space="0" w:color="auto"/>
      </w:divBdr>
    </w:div>
    <w:div w:id="258635060">
      <w:bodyDiv w:val="1"/>
      <w:marLeft w:val="0"/>
      <w:marRight w:val="0"/>
      <w:marTop w:val="0"/>
      <w:marBottom w:val="0"/>
      <w:divBdr>
        <w:top w:val="none" w:sz="0" w:space="0" w:color="auto"/>
        <w:left w:val="none" w:sz="0" w:space="0" w:color="auto"/>
        <w:bottom w:val="none" w:sz="0" w:space="0" w:color="auto"/>
        <w:right w:val="none" w:sz="0" w:space="0" w:color="auto"/>
      </w:divBdr>
      <w:divsChild>
        <w:div w:id="266932345">
          <w:marLeft w:val="0"/>
          <w:marRight w:val="0"/>
          <w:marTop w:val="0"/>
          <w:marBottom w:val="0"/>
          <w:divBdr>
            <w:top w:val="none" w:sz="0" w:space="0" w:color="auto"/>
            <w:left w:val="none" w:sz="0" w:space="0" w:color="auto"/>
            <w:bottom w:val="none" w:sz="0" w:space="0" w:color="auto"/>
            <w:right w:val="none" w:sz="0" w:space="0" w:color="auto"/>
          </w:divBdr>
          <w:divsChild>
            <w:div w:id="1776897937">
              <w:marLeft w:val="0"/>
              <w:marRight w:val="0"/>
              <w:marTop w:val="0"/>
              <w:marBottom w:val="0"/>
              <w:divBdr>
                <w:top w:val="none" w:sz="0" w:space="0" w:color="auto"/>
                <w:left w:val="none" w:sz="0" w:space="0" w:color="auto"/>
                <w:bottom w:val="none" w:sz="0" w:space="0" w:color="auto"/>
                <w:right w:val="none" w:sz="0" w:space="0" w:color="auto"/>
              </w:divBdr>
              <w:divsChild>
                <w:div w:id="82576660">
                  <w:marLeft w:val="0"/>
                  <w:marRight w:val="0"/>
                  <w:marTop w:val="0"/>
                  <w:marBottom w:val="0"/>
                  <w:divBdr>
                    <w:top w:val="none" w:sz="0" w:space="0" w:color="auto"/>
                    <w:left w:val="none" w:sz="0" w:space="0" w:color="auto"/>
                    <w:bottom w:val="none" w:sz="0" w:space="0" w:color="auto"/>
                    <w:right w:val="none" w:sz="0" w:space="0" w:color="auto"/>
                  </w:divBdr>
                  <w:divsChild>
                    <w:div w:id="749231598">
                      <w:marLeft w:val="0"/>
                      <w:marRight w:val="0"/>
                      <w:marTop w:val="0"/>
                      <w:marBottom w:val="0"/>
                      <w:divBdr>
                        <w:top w:val="none" w:sz="0" w:space="0" w:color="auto"/>
                        <w:left w:val="none" w:sz="0" w:space="0" w:color="auto"/>
                        <w:bottom w:val="none" w:sz="0" w:space="0" w:color="auto"/>
                        <w:right w:val="none" w:sz="0" w:space="0" w:color="auto"/>
                      </w:divBdr>
                      <w:divsChild>
                        <w:div w:id="1460955171">
                          <w:marLeft w:val="0"/>
                          <w:marRight w:val="0"/>
                          <w:marTop w:val="0"/>
                          <w:marBottom w:val="0"/>
                          <w:divBdr>
                            <w:top w:val="none" w:sz="0" w:space="0" w:color="auto"/>
                            <w:left w:val="none" w:sz="0" w:space="0" w:color="auto"/>
                            <w:bottom w:val="none" w:sz="0" w:space="0" w:color="auto"/>
                            <w:right w:val="none" w:sz="0" w:space="0" w:color="auto"/>
                          </w:divBdr>
                          <w:divsChild>
                            <w:div w:id="1776828279">
                              <w:marLeft w:val="0"/>
                              <w:marRight w:val="0"/>
                              <w:marTop w:val="0"/>
                              <w:marBottom w:val="0"/>
                              <w:divBdr>
                                <w:top w:val="none" w:sz="0" w:space="0" w:color="auto"/>
                                <w:left w:val="none" w:sz="0" w:space="0" w:color="auto"/>
                                <w:bottom w:val="none" w:sz="0" w:space="0" w:color="auto"/>
                                <w:right w:val="none" w:sz="0" w:space="0" w:color="auto"/>
                              </w:divBdr>
                              <w:divsChild>
                                <w:div w:id="1832287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58950031">
      <w:bodyDiv w:val="1"/>
      <w:marLeft w:val="0"/>
      <w:marRight w:val="0"/>
      <w:marTop w:val="0"/>
      <w:marBottom w:val="0"/>
      <w:divBdr>
        <w:top w:val="none" w:sz="0" w:space="0" w:color="auto"/>
        <w:left w:val="none" w:sz="0" w:space="0" w:color="auto"/>
        <w:bottom w:val="none" w:sz="0" w:space="0" w:color="auto"/>
        <w:right w:val="none" w:sz="0" w:space="0" w:color="auto"/>
      </w:divBdr>
    </w:div>
    <w:div w:id="263225070">
      <w:bodyDiv w:val="1"/>
      <w:marLeft w:val="0"/>
      <w:marRight w:val="0"/>
      <w:marTop w:val="0"/>
      <w:marBottom w:val="0"/>
      <w:divBdr>
        <w:top w:val="none" w:sz="0" w:space="0" w:color="auto"/>
        <w:left w:val="none" w:sz="0" w:space="0" w:color="auto"/>
        <w:bottom w:val="none" w:sz="0" w:space="0" w:color="auto"/>
        <w:right w:val="none" w:sz="0" w:space="0" w:color="auto"/>
      </w:divBdr>
    </w:div>
    <w:div w:id="281617454">
      <w:bodyDiv w:val="1"/>
      <w:marLeft w:val="0"/>
      <w:marRight w:val="0"/>
      <w:marTop w:val="0"/>
      <w:marBottom w:val="0"/>
      <w:divBdr>
        <w:top w:val="none" w:sz="0" w:space="0" w:color="auto"/>
        <w:left w:val="none" w:sz="0" w:space="0" w:color="auto"/>
        <w:bottom w:val="none" w:sz="0" w:space="0" w:color="auto"/>
        <w:right w:val="none" w:sz="0" w:space="0" w:color="auto"/>
      </w:divBdr>
    </w:div>
    <w:div w:id="292949648">
      <w:bodyDiv w:val="1"/>
      <w:marLeft w:val="0"/>
      <w:marRight w:val="0"/>
      <w:marTop w:val="0"/>
      <w:marBottom w:val="0"/>
      <w:divBdr>
        <w:top w:val="none" w:sz="0" w:space="0" w:color="auto"/>
        <w:left w:val="none" w:sz="0" w:space="0" w:color="auto"/>
        <w:bottom w:val="none" w:sz="0" w:space="0" w:color="auto"/>
        <w:right w:val="none" w:sz="0" w:space="0" w:color="auto"/>
      </w:divBdr>
    </w:div>
    <w:div w:id="302857502">
      <w:bodyDiv w:val="1"/>
      <w:marLeft w:val="0"/>
      <w:marRight w:val="0"/>
      <w:marTop w:val="0"/>
      <w:marBottom w:val="0"/>
      <w:divBdr>
        <w:top w:val="none" w:sz="0" w:space="0" w:color="auto"/>
        <w:left w:val="none" w:sz="0" w:space="0" w:color="auto"/>
        <w:bottom w:val="none" w:sz="0" w:space="0" w:color="auto"/>
        <w:right w:val="none" w:sz="0" w:space="0" w:color="auto"/>
      </w:divBdr>
      <w:divsChild>
        <w:div w:id="216283941">
          <w:marLeft w:val="0"/>
          <w:marRight w:val="0"/>
          <w:marTop w:val="0"/>
          <w:marBottom w:val="0"/>
          <w:divBdr>
            <w:top w:val="none" w:sz="0" w:space="0" w:color="auto"/>
            <w:left w:val="none" w:sz="0" w:space="0" w:color="auto"/>
            <w:bottom w:val="none" w:sz="0" w:space="0" w:color="auto"/>
            <w:right w:val="none" w:sz="0" w:space="0" w:color="auto"/>
          </w:divBdr>
        </w:div>
        <w:div w:id="476723811">
          <w:marLeft w:val="0"/>
          <w:marRight w:val="0"/>
          <w:marTop w:val="0"/>
          <w:marBottom w:val="0"/>
          <w:divBdr>
            <w:top w:val="none" w:sz="0" w:space="0" w:color="auto"/>
            <w:left w:val="none" w:sz="0" w:space="0" w:color="auto"/>
            <w:bottom w:val="none" w:sz="0" w:space="0" w:color="auto"/>
            <w:right w:val="none" w:sz="0" w:space="0" w:color="auto"/>
          </w:divBdr>
        </w:div>
      </w:divsChild>
    </w:div>
    <w:div w:id="307633527">
      <w:bodyDiv w:val="1"/>
      <w:marLeft w:val="0"/>
      <w:marRight w:val="0"/>
      <w:marTop w:val="0"/>
      <w:marBottom w:val="0"/>
      <w:divBdr>
        <w:top w:val="none" w:sz="0" w:space="0" w:color="auto"/>
        <w:left w:val="none" w:sz="0" w:space="0" w:color="auto"/>
        <w:bottom w:val="none" w:sz="0" w:space="0" w:color="auto"/>
        <w:right w:val="none" w:sz="0" w:space="0" w:color="auto"/>
      </w:divBdr>
    </w:div>
    <w:div w:id="337274329">
      <w:bodyDiv w:val="1"/>
      <w:marLeft w:val="0"/>
      <w:marRight w:val="0"/>
      <w:marTop w:val="0"/>
      <w:marBottom w:val="0"/>
      <w:divBdr>
        <w:top w:val="none" w:sz="0" w:space="0" w:color="auto"/>
        <w:left w:val="none" w:sz="0" w:space="0" w:color="auto"/>
        <w:bottom w:val="none" w:sz="0" w:space="0" w:color="auto"/>
        <w:right w:val="none" w:sz="0" w:space="0" w:color="auto"/>
      </w:divBdr>
    </w:div>
    <w:div w:id="342702856">
      <w:bodyDiv w:val="1"/>
      <w:marLeft w:val="0"/>
      <w:marRight w:val="0"/>
      <w:marTop w:val="0"/>
      <w:marBottom w:val="0"/>
      <w:divBdr>
        <w:top w:val="none" w:sz="0" w:space="0" w:color="auto"/>
        <w:left w:val="none" w:sz="0" w:space="0" w:color="auto"/>
        <w:bottom w:val="none" w:sz="0" w:space="0" w:color="auto"/>
        <w:right w:val="none" w:sz="0" w:space="0" w:color="auto"/>
      </w:divBdr>
      <w:divsChild>
        <w:div w:id="1780832853">
          <w:marLeft w:val="0"/>
          <w:marRight w:val="0"/>
          <w:marTop w:val="0"/>
          <w:marBottom w:val="0"/>
          <w:divBdr>
            <w:top w:val="none" w:sz="0" w:space="0" w:color="auto"/>
            <w:left w:val="none" w:sz="0" w:space="0" w:color="auto"/>
            <w:bottom w:val="none" w:sz="0" w:space="0" w:color="auto"/>
            <w:right w:val="none" w:sz="0" w:space="0" w:color="auto"/>
          </w:divBdr>
          <w:divsChild>
            <w:div w:id="312372071">
              <w:marLeft w:val="0"/>
              <w:marRight w:val="0"/>
              <w:marTop w:val="0"/>
              <w:marBottom w:val="0"/>
              <w:divBdr>
                <w:top w:val="none" w:sz="0" w:space="0" w:color="auto"/>
                <w:left w:val="none" w:sz="0" w:space="0" w:color="auto"/>
                <w:bottom w:val="none" w:sz="0" w:space="0" w:color="auto"/>
                <w:right w:val="none" w:sz="0" w:space="0" w:color="auto"/>
              </w:divBdr>
              <w:divsChild>
                <w:div w:id="1238322308">
                  <w:marLeft w:val="0"/>
                  <w:marRight w:val="0"/>
                  <w:marTop w:val="0"/>
                  <w:marBottom w:val="0"/>
                  <w:divBdr>
                    <w:top w:val="none" w:sz="0" w:space="0" w:color="auto"/>
                    <w:left w:val="none" w:sz="0" w:space="0" w:color="auto"/>
                    <w:bottom w:val="none" w:sz="0" w:space="0" w:color="auto"/>
                    <w:right w:val="none" w:sz="0" w:space="0" w:color="auto"/>
                  </w:divBdr>
                  <w:divsChild>
                    <w:div w:id="1798715298">
                      <w:marLeft w:val="0"/>
                      <w:marRight w:val="0"/>
                      <w:marTop w:val="0"/>
                      <w:marBottom w:val="0"/>
                      <w:divBdr>
                        <w:top w:val="none" w:sz="0" w:space="0" w:color="auto"/>
                        <w:left w:val="none" w:sz="0" w:space="0" w:color="auto"/>
                        <w:bottom w:val="none" w:sz="0" w:space="0" w:color="auto"/>
                        <w:right w:val="none" w:sz="0" w:space="0" w:color="auto"/>
                      </w:divBdr>
                      <w:divsChild>
                        <w:div w:id="587613065">
                          <w:marLeft w:val="0"/>
                          <w:marRight w:val="0"/>
                          <w:marTop w:val="0"/>
                          <w:marBottom w:val="0"/>
                          <w:divBdr>
                            <w:top w:val="none" w:sz="0" w:space="0" w:color="auto"/>
                            <w:left w:val="none" w:sz="0" w:space="0" w:color="auto"/>
                            <w:bottom w:val="none" w:sz="0" w:space="0" w:color="auto"/>
                            <w:right w:val="none" w:sz="0" w:space="0" w:color="auto"/>
                          </w:divBdr>
                          <w:divsChild>
                            <w:div w:id="587887742">
                              <w:marLeft w:val="0"/>
                              <w:marRight w:val="0"/>
                              <w:marTop w:val="0"/>
                              <w:marBottom w:val="0"/>
                              <w:divBdr>
                                <w:top w:val="none" w:sz="0" w:space="0" w:color="auto"/>
                                <w:left w:val="none" w:sz="0" w:space="0" w:color="auto"/>
                                <w:bottom w:val="none" w:sz="0" w:space="0" w:color="auto"/>
                                <w:right w:val="none" w:sz="0" w:space="0" w:color="auto"/>
                              </w:divBdr>
                              <w:divsChild>
                                <w:div w:id="202462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74546388">
      <w:bodyDiv w:val="1"/>
      <w:marLeft w:val="0"/>
      <w:marRight w:val="0"/>
      <w:marTop w:val="0"/>
      <w:marBottom w:val="0"/>
      <w:divBdr>
        <w:top w:val="none" w:sz="0" w:space="0" w:color="auto"/>
        <w:left w:val="none" w:sz="0" w:space="0" w:color="auto"/>
        <w:bottom w:val="none" w:sz="0" w:space="0" w:color="auto"/>
        <w:right w:val="none" w:sz="0" w:space="0" w:color="auto"/>
      </w:divBdr>
      <w:divsChild>
        <w:div w:id="513963840">
          <w:marLeft w:val="446"/>
          <w:marRight w:val="0"/>
          <w:marTop w:val="0"/>
          <w:marBottom w:val="0"/>
          <w:divBdr>
            <w:top w:val="none" w:sz="0" w:space="0" w:color="auto"/>
            <w:left w:val="none" w:sz="0" w:space="0" w:color="auto"/>
            <w:bottom w:val="none" w:sz="0" w:space="0" w:color="auto"/>
            <w:right w:val="none" w:sz="0" w:space="0" w:color="auto"/>
          </w:divBdr>
        </w:div>
        <w:div w:id="210969610">
          <w:marLeft w:val="446"/>
          <w:marRight w:val="0"/>
          <w:marTop w:val="0"/>
          <w:marBottom w:val="0"/>
          <w:divBdr>
            <w:top w:val="none" w:sz="0" w:space="0" w:color="auto"/>
            <w:left w:val="none" w:sz="0" w:space="0" w:color="auto"/>
            <w:bottom w:val="none" w:sz="0" w:space="0" w:color="auto"/>
            <w:right w:val="none" w:sz="0" w:space="0" w:color="auto"/>
          </w:divBdr>
        </w:div>
        <w:div w:id="1792507007">
          <w:marLeft w:val="446"/>
          <w:marRight w:val="0"/>
          <w:marTop w:val="0"/>
          <w:marBottom w:val="0"/>
          <w:divBdr>
            <w:top w:val="none" w:sz="0" w:space="0" w:color="auto"/>
            <w:left w:val="none" w:sz="0" w:space="0" w:color="auto"/>
            <w:bottom w:val="none" w:sz="0" w:space="0" w:color="auto"/>
            <w:right w:val="none" w:sz="0" w:space="0" w:color="auto"/>
          </w:divBdr>
        </w:div>
        <w:div w:id="455295478">
          <w:marLeft w:val="446"/>
          <w:marRight w:val="0"/>
          <w:marTop w:val="0"/>
          <w:marBottom w:val="0"/>
          <w:divBdr>
            <w:top w:val="none" w:sz="0" w:space="0" w:color="auto"/>
            <w:left w:val="none" w:sz="0" w:space="0" w:color="auto"/>
            <w:bottom w:val="none" w:sz="0" w:space="0" w:color="auto"/>
            <w:right w:val="none" w:sz="0" w:space="0" w:color="auto"/>
          </w:divBdr>
        </w:div>
      </w:divsChild>
    </w:div>
    <w:div w:id="383990011">
      <w:bodyDiv w:val="1"/>
      <w:marLeft w:val="0"/>
      <w:marRight w:val="0"/>
      <w:marTop w:val="0"/>
      <w:marBottom w:val="0"/>
      <w:divBdr>
        <w:top w:val="none" w:sz="0" w:space="0" w:color="auto"/>
        <w:left w:val="none" w:sz="0" w:space="0" w:color="auto"/>
        <w:bottom w:val="none" w:sz="0" w:space="0" w:color="auto"/>
        <w:right w:val="none" w:sz="0" w:space="0" w:color="auto"/>
      </w:divBdr>
    </w:div>
    <w:div w:id="388765774">
      <w:bodyDiv w:val="1"/>
      <w:marLeft w:val="0"/>
      <w:marRight w:val="0"/>
      <w:marTop w:val="0"/>
      <w:marBottom w:val="0"/>
      <w:divBdr>
        <w:top w:val="none" w:sz="0" w:space="0" w:color="auto"/>
        <w:left w:val="none" w:sz="0" w:space="0" w:color="auto"/>
        <w:bottom w:val="none" w:sz="0" w:space="0" w:color="auto"/>
        <w:right w:val="none" w:sz="0" w:space="0" w:color="auto"/>
      </w:divBdr>
    </w:div>
    <w:div w:id="446968198">
      <w:bodyDiv w:val="1"/>
      <w:marLeft w:val="0"/>
      <w:marRight w:val="0"/>
      <w:marTop w:val="0"/>
      <w:marBottom w:val="0"/>
      <w:divBdr>
        <w:top w:val="none" w:sz="0" w:space="0" w:color="auto"/>
        <w:left w:val="none" w:sz="0" w:space="0" w:color="auto"/>
        <w:bottom w:val="none" w:sz="0" w:space="0" w:color="auto"/>
        <w:right w:val="none" w:sz="0" w:space="0" w:color="auto"/>
      </w:divBdr>
      <w:divsChild>
        <w:div w:id="260919162">
          <w:marLeft w:val="446"/>
          <w:marRight w:val="0"/>
          <w:marTop w:val="0"/>
          <w:marBottom w:val="0"/>
          <w:divBdr>
            <w:top w:val="none" w:sz="0" w:space="0" w:color="auto"/>
            <w:left w:val="none" w:sz="0" w:space="0" w:color="auto"/>
            <w:bottom w:val="none" w:sz="0" w:space="0" w:color="auto"/>
            <w:right w:val="none" w:sz="0" w:space="0" w:color="auto"/>
          </w:divBdr>
        </w:div>
      </w:divsChild>
    </w:div>
    <w:div w:id="457720968">
      <w:bodyDiv w:val="1"/>
      <w:marLeft w:val="0"/>
      <w:marRight w:val="0"/>
      <w:marTop w:val="0"/>
      <w:marBottom w:val="0"/>
      <w:divBdr>
        <w:top w:val="none" w:sz="0" w:space="0" w:color="auto"/>
        <w:left w:val="none" w:sz="0" w:space="0" w:color="auto"/>
        <w:bottom w:val="none" w:sz="0" w:space="0" w:color="auto"/>
        <w:right w:val="none" w:sz="0" w:space="0" w:color="auto"/>
      </w:divBdr>
    </w:div>
    <w:div w:id="458450557">
      <w:bodyDiv w:val="1"/>
      <w:marLeft w:val="0"/>
      <w:marRight w:val="0"/>
      <w:marTop w:val="0"/>
      <w:marBottom w:val="0"/>
      <w:divBdr>
        <w:top w:val="none" w:sz="0" w:space="0" w:color="auto"/>
        <w:left w:val="none" w:sz="0" w:space="0" w:color="auto"/>
        <w:bottom w:val="none" w:sz="0" w:space="0" w:color="auto"/>
        <w:right w:val="none" w:sz="0" w:space="0" w:color="auto"/>
      </w:divBdr>
    </w:div>
    <w:div w:id="508956277">
      <w:bodyDiv w:val="1"/>
      <w:marLeft w:val="0"/>
      <w:marRight w:val="0"/>
      <w:marTop w:val="0"/>
      <w:marBottom w:val="0"/>
      <w:divBdr>
        <w:top w:val="none" w:sz="0" w:space="0" w:color="auto"/>
        <w:left w:val="none" w:sz="0" w:space="0" w:color="auto"/>
        <w:bottom w:val="none" w:sz="0" w:space="0" w:color="auto"/>
        <w:right w:val="none" w:sz="0" w:space="0" w:color="auto"/>
      </w:divBdr>
    </w:div>
    <w:div w:id="513423223">
      <w:bodyDiv w:val="1"/>
      <w:marLeft w:val="0"/>
      <w:marRight w:val="0"/>
      <w:marTop w:val="0"/>
      <w:marBottom w:val="0"/>
      <w:divBdr>
        <w:top w:val="none" w:sz="0" w:space="0" w:color="auto"/>
        <w:left w:val="none" w:sz="0" w:space="0" w:color="auto"/>
        <w:bottom w:val="none" w:sz="0" w:space="0" w:color="auto"/>
        <w:right w:val="none" w:sz="0" w:space="0" w:color="auto"/>
      </w:divBdr>
    </w:div>
    <w:div w:id="516584215">
      <w:bodyDiv w:val="1"/>
      <w:marLeft w:val="0"/>
      <w:marRight w:val="0"/>
      <w:marTop w:val="0"/>
      <w:marBottom w:val="0"/>
      <w:divBdr>
        <w:top w:val="none" w:sz="0" w:space="0" w:color="auto"/>
        <w:left w:val="none" w:sz="0" w:space="0" w:color="auto"/>
        <w:bottom w:val="none" w:sz="0" w:space="0" w:color="auto"/>
        <w:right w:val="none" w:sz="0" w:space="0" w:color="auto"/>
      </w:divBdr>
      <w:divsChild>
        <w:div w:id="738091356">
          <w:marLeft w:val="446"/>
          <w:marRight w:val="0"/>
          <w:marTop w:val="0"/>
          <w:marBottom w:val="0"/>
          <w:divBdr>
            <w:top w:val="none" w:sz="0" w:space="0" w:color="auto"/>
            <w:left w:val="none" w:sz="0" w:space="0" w:color="auto"/>
            <w:bottom w:val="none" w:sz="0" w:space="0" w:color="auto"/>
            <w:right w:val="none" w:sz="0" w:space="0" w:color="auto"/>
          </w:divBdr>
        </w:div>
      </w:divsChild>
    </w:div>
    <w:div w:id="530917020">
      <w:bodyDiv w:val="1"/>
      <w:marLeft w:val="0"/>
      <w:marRight w:val="0"/>
      <w:marTop w:val="0"/>
      <w:marBottom w:val="0"/>
      <w:divBdr>
        <w:top w:val="none" w:sz="0" w:space="0" w:color="auto"/>
        <w:left w:val="none" w:sz="0" w:space="0" w:color="auto"/>
        <w:bottom w:val="none" w:sz="0" w:space="0" w:color="auto"/>
        <w:right w:val="none" w:sz="0" w:space="0" w:color="auto"/>
      </w:divBdr>
    </w:div>
    <w:div w:id="536282168">
      <w:bodyDiv w:val="1"/>
      <w:marLeft w:val="0"/>
      <w:marRight w:val="0"/>
      <w:marTop w:val="0"/>
      <w:marBottom w:val="0"/>
      <w:divBdr>
        <w:top w:val="none" w:sz="0" w:space="0" w:color="auto"/>
        <w:left w:val="none" w:sz="0" w:space="0" w:color="auto"/>
        <w:bottom w:val="none" w:sz="0" w:space="0" w:color="auto"/>
        <w:right w:val="none" w:sz="0" w:space="0" w:color="auto"/>
      </w:divBdr>
    </w:div>
    <w:div w:id="542056761">
      <w:bodyDiv w:val="1"/>
      <w:marLeft w:val="0"/>
      <w:marRight w:val="0"/>
      <w:marTop w:val="0"/>
      <w:marBottom w:val="0"/>
      <w:divBdr>
        <w:top w:val="none" w:sz="0" w:space="0" w:color="auto"/>
        <w:left w:val="none" w:sz="0" w:space="0" w:color="auto"/>
        <w:bottom w:val="none" w:sz="0" w:space="0" w:color="auto"/>
        <w:right w:val="none" w:sz="0" w:space="0" w:color="auto"/>
      </w:divBdr>
    </w:div>
    <w:div w:id="553472208">
      <w:bodyDiv w:val="1"/>
      <w:marLeft w:val="0"/>
      <w:marRight w:val="0"/>
      <w:marTop w:val="0"/>
      <w:marBottom w:val="0"/>
      <w:divBdr>
        <w:top w:val="none" w:sz="0" w:space="0" w:color="auto"/>
        <w:left w:val="none" w:sz="0" w:space="0" w:color="auto"/>
        <w:bottom w:val="none" w:sz="0" w:space="0" w:color="auto"/>
        <w:right w:val="none" w:sz="0" w:space="0" w:color="auto"/>
      </w:divBdr>
      <w:divsChild>
        <w:div w:id="505824358">
          <w:marLeft w:val="446"/>
          <w:marRight w:val="0"/>
          <w:marTop w:val="0"/>
          <w:marBottom w:val="0"/>
          <w:divBdr>
            <w:top w:val="none" w:sz="0" w:space="0" w:color="auto"/>
            <w:left w:val="none" w:sz="0" w:space="0" w:color="auto"/>
            <w:bottom w:val="none" w:sz="0" w:space="0" w:color="auto"/>
            <w:right w:val="none" w:sz="0" w:space="0" w:color="auto"/>
          </w:divBdr>
        </w:div>
      </w:divsChild>
    </w:div>
    <w:div w:id="554051553">
      <w:bodyDiv w:val="1"/>
      <w:marLeft w:val="0"/>
      <w:marRight w:val="0"/>
      <w:marTop w:val="0"/>
      <w:marBottom w:val="0"/>
      <w:divBdr>
        <w:top w:val="none" w:sz="0" w:space="0" w:color="auto"/>
        <w:left w:val="none" w:sz="0" w:space="0" w:color="auto"/>
        <w:bottom w:val="none" w:sz="0" w:space="0" w:color="auto"/>
        <w:right w:val="none" w:sz="0" w:space="0" w:color="auto"/>
      </w:divBdr>
    </w:div>
    <w:div w:id="554899507">
      <w:bodyDiv w:val="1"/>
      <w:marLeft w:val="0"/>
      <w:marRight w:val="0"/>
      <w:marTop w:val="0"/>
      <w:marBottom w:val="0"/>
      <w:divBdr>
        <w:top w:val="none" w:sz="0" w:space="0" w:color="auto"/>
        <w:left w:val="none" w:sz="0" w:space="0" w:color="auto"/>
        <w:bottom w:val="none" w:sz="0" w:space="0" w:color="auto"/>
        <w:right w:val="none" w:sz="0" w:space="0" w:color="auto"/>
      </w:divBdr>
    </w:div>
    <w:div w:id="560487915">
      <w:bodyDiv w:val="1"/>
      <w:marLeft w:val="0"/>
      <w:marRight w:val="0"/>
      <w:marTop w:val="0"/>
      <w:marBottom w:val="0"/>
      <w:divBdr>
        <w:top w:val="none" w:sz="0" w:space="0" w:color="auto"/>
        <w:left w:val="none" w:sz="0" w:space="0" w:color="auto"/>
        <w:bottom w:val="none" w:sz="0" w:space="0" w:color="auto"/>
        <w:right w:val="none" w:sz="0" w:space="0" w:color="auto"/>
      </w:divBdr>
    </w:div>
    <w:div w:id="562328691">
      <w:bodyDiv w:val="1"/>
      <w:marLeft w:val="0"/>
      <w:marRight w:val="0"/>
      <w:marTop w:val="0"/>
      <w:marBottom w:val="0"/>
      <w:divBdr>
        <w:top w:val="none" w:sz="0" w:space="0" w:color="auto"/>
        <w:left w:val="none" w:sz="0" w:space="0" w:color="auto"/>
        <w:bottom w:val="none" w:sz="0" w:space="0" w:color="auto"/>
        <w:right w:val="none" w:sz="0" w:space="0" w:color="auto"/>
      </w:divBdr>
    </w:div>
    <w:div w:id="570388964">
      <w:bodyDiv w:val="1"/>
      <w:marLeft w:val="0"/>
      <w:marRight w:val="0"/>
      <w:marTop w:val="0"/>
      <w:marBottom w:val="0"/>
      <w:divBdr>
        <w:top w:val="none" w:sz="0" w:space="0" w:color="auto"/>
        <w:left w:val="none" w:sz="0" w:space="0" w:color="auto"/>
        <w:bottom w:val="none" w:sz="0" w:space="0" w:color="auto"/>
        <w:right w:val="none" w:sz="0" w:space="0" w:color="auto"/>
      </w:divBdr>
    </w:div>
    <w:div w:id="578364509">
      <w:bodyDiv w:val="1"/>
      <w:marLeft w:val="0"/>
      <w:marRight w:val="0"/>
      <w:marTop w:val="0"/>
      <w:marBottom w:val="0"/>
      <w:divBdr>
        <w:top w:val="none" w:sz="0" w:space="0" w:color="auto"/>
        <w:left w:val="none" w:sz="0" w:space="0" w:color="auto"/>
        <w:bottom w:val="none" w:sz="0" w:space="0" w:color="auto"/>
        <w:right w:val="none" w:sz="0" w:space="0" w:color="auto"/>
      </w:divBdr>
    </w:div>
    <w:div w:id="585311580">
      <w:bodyDiv w:val="1"/>
      <w:marLeft w:val="0"/>
      <w:marRight w:val="0"/>
      <w:marTop w:val="0"/>
      <w:marBottom w:val="0"/>
      <w:divBdr>
        <w:top w:val="none" w:sz="0" w:space="0" w:color="auto"/>
        <w:left w:val="none" w:sz="0" w:space="0" w:color="auto"/>
        <w:bottom w:val="none" w:sz="0" w:space="0" w:color="auto"/>
        <w:right w:val="none" w:sz="0" w:space="0" w:color="auto"/>
      </w:divBdr>
    </w:div>
    <w:div w:id="590622565">
      <w:bodyDiv w:val="1"/>
      <w:marLeft w:val="0"/>
      <w:marRight w:val="0"/>
      <w:marTop w:val="0"/>
      <w:marBottom w:val="0"/>
      <w:divBdr>
        <w:top w:val="none" w:sz="0" w:space="0" w:color="auto"/>
        <w:left w:val="none" w:sz="0" w:space="0" w:color="auto"/>
        <w:bottom w:val="none" w:sz="0" w:space="0" w:color="auto"/>
        <w:right w:val="none" w:sz="0" w:space="0" w:color="auto"/>
      </w:divBdr>
    </w:div>
    <w:div w:id="593056006">
      <w:bodyDiv w:val="1"/>
      <w:marLeft w:val="0"/>
      <w:marRight w:val="0"/>
      <w:marTop w:val="0"/>
      <w:marBottom w:val="0"/>
      <w:divBdr>
        <w:top w:val="none" w:sz="0" w:space="0" w:color="auto"/>
        <w:left w:val="none" w:sz="0" w:space="0" w:color="auto"/>
        <w:bottom w:val="none" w:sz="0" w:space="0" w:color="auto"/>
        <w:right w:val="none" w:sz="0" w:space="0" w:color="auto"/>
      </w:divBdr>
    </w:div>
    <w:div w:id="594828612">
      <w:bodyDiv w:val="1"/>
      <w:marLeft w:val="0"/>
      <w:marRight w:val="0"/>
      <w:marTop w:val="0"/>
      <w:marBottom w:val="0"/>
      <w:divBdr>
        <w:top w:val="none" w:sz="0" w:space="0" w:color="auto"/>
        <w:left w:val="none" w:sz="0" w:space="0" w:color="auto"/>
        <w:bottom w:val="none" w:sz="0" w:space="0" w:color="auto"/>
        <w:right w:val="none" w:sz="0" w:space="0" w:color="auto"/>
      </w:divBdr>
      <w:divsChild>
        <w:div w:id="882792045">
          <w:marLeft w:val="0"/>
          <w:marRight w:val="0"/>
          <w:marTop w:val="75"/>
          <w:marBottom w:val="0"/>
          <w:divBdr>
            <w:top w:val="none" w:sz="0" w:space="0" w:color="auto"/>
            <w:left w:val="none" w:sz="0" w:space="0" w:color="auto"/>
            <w:bottom w:val="none" w:sz="0" w:space="0" w:color="auto"/>
            <w:right w:val="none" w:sz="0" w:space="0" w:color="auto"/>
          </w:divBdr>
        </w:div>
        <w:div w:id="1715232539">
          <w:marLeft w:val="0"/>
          <w:marRight w:val="0"/>
          <w:marTop w:val="0"/>
          <w:marBottom w:val="255"/>
          <w:divBdr>
            <w:top w:val="none" w:sz="0" w:space="0" w:color="auto"/>
            <w:left w:val="none" w:sz="0" w:space="0" w:color="auto"/>
            <w:bottom w:val="none" w:sz="0" w:space="0" w:color="auto"/>
            <w:right w:val="none" w:sz="0" w:space="0" w:color="auto"/>
          </w:divBdr>
          <w:divsChild>
            <w:div w:id="257716328">
              <w:marLeft w:val="0"/>
              <w:marRight w:val="0"/>
              <w:marTop w:val="90"/>
              <w:marBottom w:val="30"/>
              <w:divBdr>
                <w:top w:val="none" w:sz="0" w:space="0" w:color="auto"/>
                <w:left w:val="none" w:sz="0" w:space="0" w:color="auto"/>
                <w:bottom w:val="none" w:sz="0" w:space="0" w:color="auto"/>
                <w:right w:val="none" w:sz="0" w:space="0" w:color="auto"/>
              </w:divBdr>
            </w:div>
          </w:divsChild>
        </w:div>
      </w:divsChild>
    </w:div>
    <w:div w:id="594829174">
      <w:bodyDiv w:val="1"/>
      <w:marLeft w:val="0"/>
      <w:marRight w:val="0"/>
      <w:marTop w:val="0"/>
      <w:marBottom w:val="0"/>
      <w:divBdr>
        <w:top w:val="none" w:sz="0" w:space="0" w:color="auto"/>
        <w:left w:val="none" w:sz="0" w:space="0" w:color="auto"/>
        <w:bottom w:val="none" w:sz="0" w:space="0" w:color="auto"/>
        <w:right w:val="none" w:sz="0" w:space="0" w:color="auto"/>
      </w:divBdr>
    </w:div>
    <w:div w:id="600575204">
      <w:bodyDiv w:val="1"/>
      <w:marLeft w:val="0"/>
      <w:marRight w:val="0"/>
      <w:marTop w:val="0"/>
      <w:marBottom w:val="0"/>
      <w:divBdr>
        <w:top w:val="none" w:sz="0" w:space="0" w:color="auto"/>
        <w:left w:val="none" w:sz="0" w:space="0" w:color="auto"/>
        <w:bottom w:val="none" w:sz="0" w:space="0" w:color="auto"/>
        <w:right w:val="none" w:sz="0" w:space="0" w:color="auto"/>
      </w:divBdr>
    </w:div>
    <w:div w:id="604462256">
      <w:bodyDiv w:val="1"/>
      <w:marLeft w:val="0"/>
      <w:marRight w:val="0"/>
      <w:marTop w:val="0"/>
      <w:marBottom w:val="0"/>
      <w:divBdr>
        <w:top w:val="none" w:sz="0" w:space="0" w:color="auto"/>
        <w:left w:val="none" w:sz="0" w:space="0" w:color="auto"/>
        <w:bottom w:val="none" w:sz="0" w:space="0" w:color="auto"/>
        <w:right w:val="none" w:sz="0" w:space="0" w:color="auto"/>
      </w:divBdr>
      <w:divsChild>
        <w:div w:id="1292829687">
          <w:marLeft w:val="0"/>
          <w:marRight w:val="0"/>
          <w:marTop w:val="0"/>
          <w:marBottom w:val="0"/>
          <w:divBdr>
            <w:top w:val="none" w:sz="0" w:space="0" w:color="auto"/>
            <w:left w:val="none" w:sz="0" w:space="0" w:color="auto"/>
            <w:bottom w:val="none" w:sz="0" w:space="0" w:color="auto"/>
            <w:right w:val="none" w:sz="0" w:space="0" w:color="auto"/>
          </w:divBdr>
        </w:div>
      </w:divsChild>
    </w:div>
    <w:div w:id="631060548">
      <w:bodyDiv w:val="1"/>
      <w:marLeft w:val="0"/>
      <w:marRight w:val="0"/>
      <w:marTop w:val="0"/>
      <w:marBottom w:val="0"/>
      <w:divBdr>
        <w:top w:val="none" w:sz="0" w:space="0" w:color="auto"/>
        <w:left w:val="none" w:sz="0" w:space="0" w:color="auto"/>
        <w:bottom w:val="none" w:sz="0" w:space="0" w:color="auto"/>
        <w:right w:val="none" w:sz="0" w:space="0" w:color="auto"/>
      </w:divBdr>
    </w:div>
    <w:div w:id="635337796">
      <w:bodyDiv w:val="1"/>
      <w:marLeft w:val="0"/>
      <w:marRight w:val="0"/>
      <w:marTop w:val="0"/>
      <w:marBottom w:val="0"/>
      <w:divBdr>
        <w:top w:val="none" w:sz="0" w:space="0" w:color="auto"/>
        <w:left w:val="none" w:sz="0" w:space="0" w:color="auto"/>
        <w:bottom w:val="none" w:sz="0" w:space="0" w:color="auto"/>
        <w:right w:val="none" w:sz="0" w:space="0" w:color="auto"/>
      </w:divBdr>
    </w:div>
    <w:div w:id="662053172">
      <w:bodyDiv w:val="1"/>
      <w:marLeft w:val="0"/>
      <w:marRight w:val="0"/>
      <w:marTop w:val="0"/>
      <w:marBottom w:val="0"/>
      <w:divBdr>
        <w:top w:val="none" w:sz="0" w:space="0" w:color="auto"/>
        <w:left w:val="none" w:sz="0" w:space="0" w:color="auto"/>
        <w:bottom w:val="none" w:sz="0" w:space="0" w:color="auto"/>
        <w:right w:val="none" w:sz="0" w:space="0" w:color="auto"/>
      </w:divBdr>
    </w:div>
    <w:div w:id="665717160">
      <w:bodyDiv w:val="1"/>
      <w:marLeft w:val="0"/>
      <w:marRight w:val="0"/>
      <w:marTop w:val="0"/>
      <w:marBottom w:val="0"/>
      <w:divBdr>
        <w:top w:val="none" w:sz="0" w:space="0" w:color="auto"/>
        <w:left w:val="none" w:sz="0" w:space="0" w:color="auto"/>
        <w:bottom w:val="none" w:sz="0" w:space="0" w:color="auto"/>
        <w:right w:val="none" w:sz="0" w:space="0" w:color="auto"/>
      </w:divBdr>
    </w:div>
    <w:div w:id="667908947">
      <w:bodyDiv w:val="1"/>
      <w:marLeft w:val="0"/>
      <w:marRight w:val="0"/>
      <w:marTop w:val="0"/>
      <w:marBottom w:val="0"/>
      <w:divBdr>
        <w:top w:val="none" w:sz="0" w:space="0" w:color="auto"/>
        <w:left w:val="none" w:sz="0" w:space="0" w:color="auto"/>
        <w:bottom w:val="none" w:sz="0" w:space="0" w:color="auto"/>
        <w:right w:val="none" w:sz="0" w:space="0" w:color="auto"/>
      </w:divBdr>
    </w:div>
    <w:div w:id="675690807">
      <w:bodyDiv w:val="1"/>
      <w:marLeft w:val="0"/>
      <w:marRight w:val="0"/>
      <w:marTop w:val="0"/>
      <w:marBottom w:val="0"/>
      <w:divBdr>
        <w:top w:val="none" w:sz="0" w:space="0" w:color="auto"/>
        <w:left w:val="none" w:sz="0" w:space="0" w:color="auto"/>
        <w:bottom w:val="none" w:sz="0" w:space="0" w:color="auto"/>
        <w:right w:val="none" w:sz="0" w:space="0" w:color="auto"/>
      </w:divBdr>
    </w:div>
    <w:div w:id="683243386">
      <w:bodyDiv w:val="1"/>
      <w:marLeft w:val="0"/>
      <w:marRight w:val="0"/>
      <w:marTop w:val="0"/>
      <w:marBottom w:val="0"/>
      <w:divBdr>
        <w:top w:val="none" w:sz="0" w:space="0" w:color="auto"/>
        <w:left w:val="none" w:sz="0" w:space="0" w:color="auto"/>
        <w:bottom w:val="none" w:sz="0" w:space="0" w:color="auto"/>
        <w:right w:val="none" w:sz="0" w:space="0" w:color="auto"/>
      </w:divBdr>
    </w:div>
    <w:div w:id="687372837">
      <w:bodyDiv w:val="1"/>
      <w:marLeft w:val="0"/>
      <w:marRight w:val="0"/>
      <w:marTop w:val="0"/>
      <w:marBottom w:val="0"/>
      <w:divBdr>
        <w:top w:val="none" w:sz="0" w:space="0" w:color="auto"/>
        <w:left w:val="none" w:sz="0" w:space="0" w:color="auto"/>
        <w:bottom w:val="none" w:sz="0" w:space="0" w:color="auto"/>
        <w:right w:val="none" w:sz="0" w:space="0" w:color="auto"/>
      </w:divBdr>
    </w:div>
    <w:div w:id="726687400">
      <w:bodyDiv w:val="1"/>
      <w:marLeft w:val="0"/>
      <w:marRight w:val="0"/>
      <w:marTop w:val="0"/>
      <w:marBottom w:val="0"/>
      <w:divBdr>
        <w:top w:val="none" w:sz="0" w:space="0" w:color="auto"/>
        <w:left w:val="none" w:sz="0" w:space="0" w:color="auto"/>
        <w:bottom w:val="none" w:sz="0" w:space="0" w:color="auto"/>
        <w:right w:val="none" w:sz="0" w:space="0" w:color="auto"/>
      </w:divBdr>
      <w:divsChild>
        <w:div w:id="1945379183">
          <w:marLeft w:val="446"/>
          <w:marRight w:val="0"/>
          <w:marTop w:val="0"/>
          <w:marBottom w:val="0"/>
          <w:divBdr>
            <w:top w:val="none" w:sz="0" w:space="0" w:color="auto"/>
            <w:left w:val="none" w:sz="0" w:space="0" w:color="auto"/>
            <w:bottom w:val="none" w:sz="0" w:space="0" w:color="auto"/>
            <w:right w:val="none" w:sz="0" w:space="0" w:color="auto"/>
          </w:divBdr>
        </w:div>
      </w:divsChild>
    </w:div>
    <w:div w:id="782116056">
      <w:bodyDiv w:val="1"/>
      <w:marLeft w:val="0"/>
      <w:marRight w:val="0"/>
      <w:marTop w:val="0"/>
      <w:marBottom w:val="0"/>
      <w:divBdr>
        <w:top w:val="none" w:sz="0" w:space="0" w:color="auto"/>
        <w:left w:val="none" w:sz="0" w:space="0" w:color="auto"/>
        <w:bottom w:val="none" w:sz="0" w:space="0" w:color="auto"/>
        <w:right w:val="none" w:sz="0" w:space="0" w:color="auto"/>
      </w:divBdr>
    </w:div>
    <w:div w:id="790367119">
      <w:bodyDiv w:val="1"/>
      <w:marLeft w:val="0"/>
      <w:marRight w:val="0"/>
      <w:marTop w:val="0"/>
      <w:marBottom w:val="0"/>
      <w:divBdr>
        <w:top w:val="none" w:sz="0" w:space="0" w:color="auto"/>
        <w:left w:val="none" w:sz="0" w:space="0" w:color="auto"/>
        <w:bottom w:val="none" w:sz="0" w:space="0" w:color="auto"/>
        <w:right w:val="none" w:sz="0" w:space="0" w:color="auto"/>
      </w:divBdr>
      <w:divsChild>
        <w:div w:id="2122608412">
          <w:marLeft w:val="446"/>
          <w:marRight w:val="0"/>
          <w:marTop w:val="0"/>
          <w:marBottom w:val="0"/>
          <w:divBdr>
            <w:top w:val="none" w:sz="0" w:space="0" w:color="auto"/>
            <w:left w:val="none" w:sz="0" w:space="0" w:color="auto"/>
            <w:bottom w:val="none" w:sz="0" w:space="0" w:color="auto"/>
            <w:right w:val="none" w:sz="0" w:space="0" w:color="auto"/>
          </w:divBdr>
        </w:div>
        <w:div w:id="936791557">
          <w:marLeft w:val="446"/>
          <w:marRight w:val="0"/>
          <w:marTop w:val="0"/>
          <w:marBottom w:val="0"/>
          <w:divBdr>
            <w:top w:val="none" w:sz="0" w:space="0" w:color="auto"/>
            <w:left w:val="none" w:sz="0" w:space="0" w:color="auto"/>
            <w:bottom w:val="none" w:sz="0" w:space="0" w:color="auto"/>
            <w:right w:val="none" w:sz="0" w:space="0" w:color="auto"/>
          </w:divBdr>
        </w:div>
        <w:div w:id="754982949">
          <w:marLeft w:val="446"/>
          <w:marRight w:val="0"/>
          <w:marTop w:val="0"/>
          <w:marBottom w:val="0"/>
          <w:divBdr>
            <w:top w:val="none" w:sz="0" w:space="0" w:color="auto"/>
            <w:left w:val="none" w:sz="0" w:space="0" w:color="auto"/>
            <w:bottom w:val="none" w:sz="0" w:space="0" w:color="auto"/>
            <w:right w:val="none" w:sz="0" w:space="0" w:color="auto"/>
          </w:divBdr>
        </w:div>
      </w:divsChild>
    </w:div>
    <w:div w:id="802699695">
      <w:bodyDiv w:val="1"/>
      <w:marLeft w:val="0"/>
      <w:marRight w:val="0"/>
      <w:marTop w:val="0"/>
      <w:marBottom w:val="0"/>
      <w:divBdr>
        <w:top w:val="none" w:sz="0" w:space="0" w:color="auto"/>
        <w:left w:val="none" w:sz="0" w:space="0" w:color="auto"/>
        <w:bottom w:val="none" w:sz="0" w:space="0" w:color="auto"/>
        <w:right w:val="none" w:sz="0" w:space="0" w:color="auto"/>
      </w:divBdr>
    </w:div>
    <w:div w:id="828252739">
      <w:bodyDiv w:val="1"/>
      <w:marLeft w:val="0"/>
      <w:marRight w:val="0"/>
      <w:marTop w:val="0"/>
      <w:marBottom w:val="0"/>
      <w:divBdr>
        <w:top w:val="none" w:sz="0" w:space="0" w:color="auto"/>
        <w:left w:val="none" w:sz="0" w:space="0" w:color="auto"/>
        <w:bottom w:val="none" w:sz="0" w:space="0" w:color="auto"/>
        <w:right w:val="none" w:sz="0" w:space="0" w:color="auto"/>
      </w:divBdr>
    </w:div>
    <w:div w:id="852649949">
      <w:bodyDiv w:val="1"/>
      <w:marLeft w:val="0"/>
      <w:marRight w:val="0"/>
      <w:marTop w:val="0"/>
      <w:marBottom w:val="0"/>
      <w:divBdr>
        <w:top w:val="none" w:sz="0" w:space="0" w:color="auto"/>
        <w:left w:val="none" w:sz="0" w:space="0" w:color="auto"/>
        <w:bottom w:val="none" w:sz="0" w:space="0" w:color="auto"/>
        <w:right w:val="none" w:sz="0" w:space="0" w:color="auto"/>
      </w:divBdr>
    </w:div>
    <w:div w:id="854537511">
      <w:bodyDiv w:val="1"/>
      <w:marLeft w:val="0"/>
      <w:marRight w:val="0"/>
      <w:marTop w:val="0"/>
      <w:marBottom w:val="0"/>
      <w:divBdr>
        <w:top w:val="none" w:sz="0" w:space="0" w:color="auto"/>
        <w:left w:val="none" w:sz="0" w:space="0" w:color="auto"/>
        <w:bottom w:val="none" w:sz="0" w:space="0" w:color="auto"/>
        <w:right w:val="none" w:sz="0" w:space="0" w:color="auto"/>
      </w:divBdr>
    </w:div>
    <w:div w:id="859703833">
      <w:bodyDiv w:val="1"/>
      <w:marLeft w:val="0"/>
      <w:marRight w:val="0"/>
      <w:marTop w:val="0"/>
      <w:marBottom w:val="0"/>
      <w:divBdr>
        <w:top w:val="none" w:sz="0" w:space="0" w:color="auto"/>
        <w:left w:val="none" w:sz="0" w:space="0" w:color="auto"/>
        <w:bottom w:val="none" w:sz="0" w:space="0" w:color="auto"/>
        <w:right w:val="none" w:sz="0" w:space="0" w:color="auto"/>
      </w:divBdr>
      <w:divsChild>
        <w:div w:id="20282432">
          <w:marLeft w:val="0"/>
          <w:marRight w:val="0"/>
          <w:marTop w:val="0"/>
          <w:marBottom w:val="0"/>
          <w:divBdr>
            <w:top w:val="none" w:sz="0" w:space="0" w:color="auto"/>
            <w:left w:val="none" w:sz="0" w:space="0" w:color="auto"/>
            <w:bottom w:val="none" w:sz="0" w:space="0" w:color="auto"/>
            <w:right w:val="none" w:sz="0" w:space="0" w:color="auto"/>
          </w:divBdr>
        </w:div>
        <w:div w:id="1273319087">
          <w:marLeft w:val="0"/>
          <w:marRight w:val="0"/>
          <w:marTop w:val="0"/>
          <w:marBottom w:val="0"/>
          <w:divBdr>
            <w:top w:val="none" w:sz="0" w:space="0" w:color="auto"/>
            <w:left w:val="none" w:sz="0" w:space="0" w:color="auto"/>
            <w:bottom w:val="none" w:sz="0" w:space="0" w:color="auto"/>
            <w:right w:val="none" w:sz="0" w:space="0" w:color="auto"/>
          </w:divBdr>
        </w:div>
      </w:divsChild>
    </w:div>
    <w:div w:id="889610562">
      <w:bodyDiv w:val="1"/>
      <w:marLeft w:val="0"/>
      <w:marRight w:val="0"/>
      <w:marTop w:val="0"/>
      <w:marBottom w:val="0"/>
      <w:divBdr>
        <w:top w:val="none" w:sz="0" w:space="0" w:color="auto"/>
        <w:left w:val="none" w:sz="0" w:space="0" w:color="auto"/>
        <w:bottom w:val="none" w:sz="0" w:space="0" w:color="auto"/>
        <w:right w:val="none" w:sz="0" w:space="0" w:color="auto"/>
      </w:divBdr>
    </w:div>
    <w:div w:id="891190091">
      <w:bodyDiv w:val="1"/>
      <w:marLeft w:val="0"/>
      <w:marRight w:val="0"/>
      <w:marTop w:val="0"/>
      <w:marBottom w:val="0"/>
      <w:divBdr>
        <w:top w:val="none" w:sz="0" w:space="0" w:color="auto"/>
        <w:left w:val="none" w:sz="0" w:space="0" w:color="auto"/>
        <w:bottom w:val="none" w:sz="0" w:space="0" w:color="auto"/>
        <w:right w:val="none" w:sz="0" w:space="0" w:color="auto"/>
      </w:divBdr>
      <w:divsChild>
        <w:div w:id="582296430">
          <w:marLeft w:val="446"/>
          <w:marRight w:val="0"/>
          <w:marTop w:val="0"/>
          <w:marBottom w:val="0"/>
          <w:divBdr>
            <w:top w:val="none" w:sz="0" w:space="0" w:color="auto"/>
            <w:left w:val="none" w:sz="0" w:space="0" w:color="auto"/>
            <w:bottom w:val="none" w:sz="0" w:space="0" w:color="auto"/>
            <w:right w:val="none" w:sz="0" w:space="0" w:color="auto"/>
          </w:divBdr>
        </w:div>
        <w:div w:id="1724481069">
          <w:marLeft w:val="446"/>
          <w:marRight w:val="0"/>
          <w:marTop w:val="0"/>
          <w:marBottom w:val="0"/>
          <w:divBdr>
            <w:top w:val="none" w:sz="0" w:space="0" w:color="auto"/>
            <w:left w:val="none" w:sz="0" w:space="0" w:color="auto"/>
            <w:bottom w:val="none" w:sz="0" w:space="0" w:color="auto"/>
            <w:right w:val="none" w:sz="0" w:space="0" w:color="auto"/>
          </w:divBdr>
        </w:div>
        <w:div w:id="1529684382">
          <w:marLeft w:val="446"/>
          <w:marRight w:val="0"/>
          <w:marTop w:val="0"/>
          <w:marBottom w:val="0"/>
          <w:divBdr>
            <w:top w:val="none" w:sz="0" w:space="0" w:color="auto"/>
            <w:left w:val="none" w:sz="0" w:space="0" w:color="auto"/>
            <w:bottom w:val="none" w:sz="0" w:space="0" w:color="auto"/>
            <w:right w:val="none" w:sz="0" w:space="0" w:color="auto"/>
          </w:divBdr>
        </w:div>
      </w:divsChild>
    </w:div>
    <w:div w:id="896401718">
      <w:bodyDiv w:val="1"/>
      <w:marLeft w:val="0"/>
      <w:marRight w:val="0"/>
      <w:marTop w:val="0"/>
      <w:marBottom w:val="0"/>
      <w:divBdr>
        <w:top w:val="none" w:sz="0" w:space="0" w:color="auto"/>
        <w:left w:val="none" w:sz="0" w:space="0" w:color="auto"/>
        <w:bottom w:val="none" w:sz="0" w:space="0" w:color="auto"/>
        <w:right w:val="none" w:sz="0" w:space="0" w:color="auto"/>
      </w:divBdr>
    </w:div>
    <w:div w:id="916404187">
      <w:bodyDiv w:val="1"/>
      <w:marLeft w:val="0"/>
      <w:marRight w:val="0"/>
      <w:marTop w:val="0"/>
      <w:marBottom w:val="0"/>
      <w:divBdr>
        <w:top w:val="none" w:sz="0" w:space="0" w:color="auto"/>
        <w:left w:val="none" w:sz="0" w:space="0" w:color="auto"/>
        <w:bottom w:val="none" w:sz="0" w:space="0" w:color="auto"/>
        <w:right w:val="none" w:sz="0" w:space="0" w:color="auto"/>
      </w:divBdr>
    </w:div>
    <w:div w:id="954093825">
      <w:bodyDiv w:val="1"/>
      <w:marLeft w:val="0"/>
      <w:marRight w:val="0"/>
      <w:marTop w:val="0"/>
      <w:marBottom w:val="0"/>
      <w:divBdr>
        <w:top w:val="none" w:sz="0" w:space="0" w:color="auto"/>
        <w:left w:val="none" w:sz="0" w:space="0" w:color="auto"/>
        <w:bottom w:val="none" w:sz="0" w:space="0" w:color="auto"/>
        <w:right w:val="none" w:sz="0" w:space="0" w:color="auto"/>
      </w:divBdr>
    </w:div>
    <w:div w:id="996884712">
      <w:bodyDiv w:val="1"/>
      <w:marLeft w:val="0"/>
      <w:marRight w:val="0"/>
      <w:marTop w:val="0"/>
      <w:marBottom w:val="0"/>
      <w:divBdr>
        <w:top w:val="none" w:sz="0" w:space="0" w:color="auto"/>
        <w:left w:val="none" w:sz="0" w:space="0" w:color="auto"/>
        <w:bottom w:val="none" w:sz="0" w:space="0" w:color="auto"/>
        <w:right w:val="none" w:sz="0" w:space="0" w:color="auto"/>
      </w:divBdr>
    </w:div>
    <w:div w:id="1004896235">
      <w:bodyDiv w:val="1"/>
      <w:marLeft w:val="0"/>
      <w:marRight w:val="0"/>
      <w:marTop w:val="0"/>
      <w:marBottom w:val="0"/>
      <w:divBdr>
        <w:top w:val="none" w:sz="0" w:space="0" w:color="auto"/>
        <w:left w:val="none" w:sz="0" w:space="0" w:color="auto"/>
        <w:bottom w:val="none" w:sz="0" w:space="0" w:color="auto"/>
        <w:right w:val="none" w:sz="0" w:space="0" w:color="auto"/>
      </w:divBdr>
    </w:div>
    <w:div w:id="1005978236">
      <w:bodyDiv w:val="1"/>
      <w:marLeft w:val="0"/>
      <w:marRight w:val="0"/>
      <w:marTop w:val="0"/>
      <w:marBottom w:val="0"/>
      <w:divBdr>
        <w:top w:val="none" w:sz="0" w:space="0" w:color="auto"/>
        <w:left w:val="none" w:sz="0" w:space="0" w:color="auto"/>
        <w:bottom w:val="none" w:sz="0" w:space="0" w:color="auto"/>
        <w:right w:val="none" w:sz="0" w:space="0" w:color="auto"/>
      </w:divBdr>
    </w:div>
    <w:div w:id="1014301883">
      <w:bodyDiv w:val="1"/>
      <w:marLeft w:val="0"/>
      <w:marRight w:val="0"/>
      <w:marTop w:val="0"/>
      <w:marBottom w:val="0"/>
      <w:divBdr>
        <w:top w:val="none" w:sz="0" w:space="0" w:color="auto"/>
        <w:left w:val="none" w:sz="0" w:space="0" w:color="auto"/>
        <w:bottom w:val="none" w:sz="0" w:space="0" w:color="auto"/>
        <w:right w:val="none" w:sz="0" w:space="0" w:color="auto"/>
      </w:divBdr>
    </w:div>
    <w:div w:id="1029375899">
      <w:bodyDiv w:val="1"/>
      <w:marLeft w:val="0"/>
      <w:marRight w:val="0"/>
      <w:marTop w:val="0"/>
      <w:marBottom w:val="0"/>
      <w:divBdr>
        <w:top w:val="none" w:sz="0" w:space="0" w:color="auto"/>
        <w:left w:val="none" w:sz="0" w:space="0" w:color="auto"/>
        <w:bottom w:val="none" w:sz="0" w:space="0" w:color="auto"/>
        <w:right w:val="none" w:sz="0" w:space="0" w:color="auto"/>
      </w:divBdr>
    </w:div>
    <w:div w:id="1031615348">
      <w:bodyDiv w:val="1"/>
      <w:marLeft w:val="0"/>
      <w:marRight w:val="0"/>
      <w:marTop w:val="0"/>
      <w:marBottom w:val="0"/>
      <w:divBdr>
        <w:top w:val="none" w:sz="0" w:space="0" w:color="auto"/>
        <w:left w:val="none" w:sz="0" w:space="0" w:color="auto"/>
        <w:bottom w:val="none" w:sz="0" w:space="0" w:color="auto"/>
        <w:right w:val="none" w:sz="0" w:space="0" w:color="auto"/>
      </w:divBdr>
    </w:div>
    <w:div w:id="1040131478">
      <w:bodyDiv w:val="1"/>
      <w:marLeft w:val="0"/>
      <w:marRight w:val="0"/>
      <w:marTop w:val="0"/>
      <w:marBottom w:val="0"/>
      <w:divBdr>
        <w:top w:val="none" w:sz="0" w:space="0" w:color="auto"/>
        <w:left w:val="none" w:sz="0" w:space="0" w:color="auto"/>
        <w:bottom w:val="none" w:sz="0" w:space="0" w:color="auto"/>
        <w:right w:val="none" w:sz="0" w:space="0" w:color="auto"/>
      </w:divBdr>
      <w:divsChild>
        <w:div w:id="1336810680">
          <w:marLeft w:val="0"/>
          <w:marRight w:val="0"/>
          <w:marTop w:val="0"/>
          <w:marBottom w:val="0"/>
          <w:divBdr>
            <w:top w:val="none" w:sz="0" w:space="0" w:color="auto"/>
            <w:left w:val="none" w:sz="0" w:space="0" w:color="auto"/>
            <w:bottom w:val="none" w:sz="0" w:space="0" w:color="auto"/>
            <w:right w:val="none" w:sz="0" w:space="0" w:color="auto"/>
          </w:divBdr>
          <w:divsChild>
            <w:div w:id="244849237">
              <w:marLeft w:val="0"/>
              <w:marRight w:val="0"/>
              <w:marTop w:val="0"/>
              <w:marBottom w:val="0"/>
              <w:divBdr>
                <w:top w:val="none" w:sz="0" w:space="0" w:color="auto"/>
                <w:left w:val="none" w:sz="0" w:space="0" w:color="auto"/>
                <w:bottom w:val="none" w:sz="0" w:space="0" w:color="auto"/>
                <w:right w:val="none" w:sz="0" w:space="0" w:color="auto"/>
              </w:divBdr>
              <w:divsChild>
                <w:div w:id="993139984">
                  <w:marLeft w:val="0"/>
                  <w:marRight w:val="0"/>
                  <w:marTop w:val="0"/>
                  <w:marBottom w:val="0"/>
                  <w:divBdr>
                    <w:top w:val="none" w:sz="0" w:space="0" w:color="auto"/>
                    <w:left w:val="none" w:sz="0" w:space="0" w:color="auto"/>
                    <w:bottom w:val="none" w:sz="0" w:space="0" w:color="auto"/>
                    <w:right w:val="none" w:sz="0" w:space="0" w:color="auto"/>
                  </w:divBdr>
                  <w:divsChild>
                    <w:div w:id="1861965181">
                      <w:marLeft w:val="0"/>
                      <w:marRight w:val="0"/>
                      <w:marTop w:val="0"/>
                      <w:marBottom w:val="0"/>
                      <w:divBdr>
                        <w:top w:val="none" w:sz="0" w:space="0" w:color="auto"/>
                        <w:left w:val="none" w:sz="0" w:space="0" w:color="auto"/>
                        <w:bottom w:val="none" w:sz="0" w:space="0" w:color="auto"/>
                        <w:right w:val="none" w:sz="0" w:space="0" w:color="auto"/>
                      </w:divBdr>
                      <w:divsChild>
                        <w:div w:id="2018385868">
                          <w:marLeft w:val="0"/>
                          <w:marRight w:val="0"/>
                          <w:marTop w:val="0"/>
                          <w:marBottom w:val="0"/>
                          <w:divBdr>
                            <w:top w:val="none" w:sz="0" w:space="0" w:color="auto"/>
                            <w:left w:val="none" w:sz="0" w:space="0" w:color="auto"/>
                            <w:bottom w:val="none" w:sz="0" w:space="0" w:color="auto"/>
                            <w:right w:val="none" w:sz="0" w:space="0" w:color="auto"/>
                          </w:divBdr>
                          <w:divsChild>
                            <w:div w:id="189537902">
                              <w:marLeft w:val="0"/>
                              <w:marRight w:val="0"/>
                              <w:marTop w:val="0"/>
                              <w:marBottom w:val="0"/>
                              <w:divBdr>
                                <w:top w:val="none" w:sz="0" w:space="0" w:color="auto"/>
                                <w:left w:val="none" w:sz="0" w:space="0" w:color="auto"/>
                                <w:bottom w:val="none" w:sz="0" w:space="0" w:color="auto"/>
                                <w:right w:val="none" w:sz="0" w:space="0" w:color="auto"/>
                              </w:divBdr>
                              <w:divsChild>
                                <w:div w:id="2075077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65838007">
      <w:bodyDiv w:val="1"/>
      <w:marLeft w:val="0"/>
      <w:marRight w:val="0"/>
      <w:marTop w:val="0"/>
      <w:marBottom w:val="0"/>
      <w:divBdr>
        <w:top w:val="none" w:sz="0" w:space="0" w:color="auto"/>
        <w:left w:val="none" w:sz="0" w:space="0" w:color="auto"/>
        <w:bottom w:val="none" w:sz="0" w:space="0" w:color="auto"/>
        <w:right w:val="none" w:sz="0" w:space="0" w:color="auto"/>
      </w:divBdr>
    </w:div>
    <w:div w:id="1067653409">
      <w:bodyDiv w:val="1"/>
      <w:marLeft w:val="0"/>
      <w:marRight w:val="0"/>
      <w:marTop w:val="0"/>
      <w:marBottom w:val="0"/>
      <w:divBdr>
        <w:top w:val="none" w:sz="0" w:space="0" w:color="auto"/>
        <w:left w:val="none" w:sz="0" w:space="0" w:color="auto"/>
        <w:bottom w:val="none" w:sz="0" w:space="0" w:color="auto"/>
        <w:right w:val="none" w:sz="0" w:space="0" w:color="auto"/>
      </w:divBdr>
    </w:div>
    <w:div w:id="1082067072">
      <w:bodyDiv w:val="1"/>
      <w:marLeft w:val="0"/>
      <w:marRight w:val="0"/>
      <w:marTop w:val="0"/>
      <w:marBottom w:val="0"/>
      <w:divBdr>
        <w:top w:val="none" w:sz="0" w:space="0" w:color="auto"/>
        <w:left w:val="none" w:sz="0" w:space="0" w:color="auto"/>
        <w:bottom w:val="none" w:sz="0" w:space="0" w:color="auto"/>
        <w:right w:val="none" w:sz="0" w:space="0" w:color="auto"/>
      </w:divBdr>
    </w:div>
    <w:div w:id="1100300664">
      <w:bodyDiv w:val="1"/>
      <w:marLeft w:val="0"/>
      <w:marRight w:val="0"/>
      <w:marTop w:val="0"/>
      <w:marBottom w:val="0"/>
      <w:divBdr>
        <w:top w:val="none" w:sz="0" w:space="0" w:color="auto"/>
        <w:left w:val="none" w:sz="0" w:space="0" w:color="auto"/>
        <w:bottom w:val="none" w:sz="0" w:space="0" w:color="auto"/>
        <w:right w:val="none" w:sz="0" w:space="0" w:color="auto"/>
      </w:divBdr>
    </w:div>
    <w:div w:id="1103262753">
      <w:bodyDiv w:val="1"/>
      <w:marLeft w:val="0"/>
      <w:marRight w:val="0"/>
      <w:marTop w:val="0"/>
      <w:marBottom w:val="0"/>
      <w:divBdr>
        <w:top w:val="none" w:sz="0" w:space="0" w:color="auto"/>
        <w:left w:val="none" w:sz="0" w:space="0" w:color="auto"/>
        <w:bottom w:val="none" w:sz="0" w:space="0" w:color="auto"/>
        <w:right w:val="none" w:sz="0" w:space="0" w:color="auto"/>
      </w:divBdr>
    </w:div>
    <w:div w:id="1116102285">
      <w:bodyDiv w:val="1"/>
      <w:marLeft w:val="0"/>
      <w:marRight w:val="0"/>
      <w:marTop w:val="0"/>
      <w:marBottom w:val="0"/>
      <w:divBdr>
        <w:top w:val="none" w:sz="0" w:space="0" w:color="auto"/>
        <w:left w:val="none" w:sz="0" w:space="0" w:color="auto"/>
        <w:bottom w:val="none" w:sz="0" w:space="0" w:color="auto"/>
        <w:right w:val="none" w:sz="0" w:space="0" w:color="auto"/>
      </w:divBdr>
    </w:div>
    <w:div w:id="1138183944">
      <w:bodyDiv w:val="1"/>
      <w:marLeft w:val="0"/>
      <w:marRight w:val="0"/>
      <w:marTop w:val="0"/>
      <w:marBottom w:val="0"/>
      <w:divBdr>
        <w:top w:val="none" w:sz="0" w:space="0" w:color="auto"/>
        <w:left w:val="none" w:sz="0" w:space="0" w:color="auto"/>
        <w:bottom w:val="none" w:sz="0" w:space="0" w:color="auto"/>
        <w:right w:val="none" w:sz="0" w:space="0" w:color="auto"/>
      </w:divBdr>
    </w:div>
    <w:div w:id="1156915896">
      <w:bodyDiv w:val="1"/>
      <w:marLeft w:val="0"/>
      <w:marRight w:val="0"/>
      <w:marTop w:val="0"/>
      <w:marBottom w:val="0"/>
      <w:divBdr>
        <w:top w:val="none" w:sz="0" w:space="0" w:color="auto"/>
        <w:left w:val="none" w:sz="0" w:space="0" w:color="auto"/>
        <w:bottom w:val="none" w:sz="0" w:space="0" w:color="auto"/>
        <w:right w:val="none" w:sz="0" w:space="0" w:color="auto"/>
      </w:divBdr>
      <w:divsChild>
        <w:div w:id="500588127">
          <w:marLeft w:val="0"/>
          <w:marRight w:val="0"/>
          <w:marTop w:val="105"/>
          <w:marBottom w:val="0"/>
          <w:divBdr>
            <w:top w:val="none" w:sz="0" w:space="0" w:color="auto"/>
            <w:left w:val="none" w:sz="0" w:space="0" w:color="auto"/>
            <w:bottom w:val="none" w:sz="0" w:space="0" w:color="auto"/>
            <w:right w:val="none" w:sz="0" w:space="0" w:color="auto"/>
          </w:divBdr>
          <w:divsChild>
            <w:div w:id="1983921817">
              <w:marLeft w:val="0"/>
              <w:marRight w:val="0"/>
              <w:marTop w:val="150"/>
              <w:marBottom w:val="0"/>
              <w:divBdr>
                <w:top w:val="none" w:sz="0" w:space="0" w:color="auto"/>
                <w:left w:val="none" w:sz="0" w:space="0" w:color="auto"/>
                <w:bottom w:val="none" w:sz="0" w:space="0" w:color="auto"/>
                <w:right w:val="none" w:sz="0" w:space="0" w:color="auto"/>
              </w:divBdr>
            </w:div>
          </w:divsChild>
        </w:div>
        <w:div w:id="536746856">
          <w:marLeft w:val="0"/>
          <w:marRight w:val="0"/>
          <w:marTop w:val="0"/>
          <w:marBottom w:val="0"/>
          <w:divBdr>
            <w:top w:val="none" w:sz="0" w:space="0" w:color="auto"/>
            <w:left w:val="none" w:sz="0" w:space="0" w:color="auto"/>
            <w:bottom w:val="none" w:sz="0" w:space="0" w:color="auto"/>
            <w:right w:val="none" w:sz="0" w:space="0" w:color="auto"/>
          </w:divBdr>
        </w:div>
        <w:div w:id="1116406786">
          <w:marLeft w:val="0"/>
          <w:marRight w:val="0"/>
          <w:marTop w:val="0"/>
          <w:marBottom w:val="0"/>
          <w:divBdr>
            <w:top w:val="none" w:sz="0" w:space="0" w:color="auto"/>
            <w:left w:val="none" w:sz="0" w:space="0" w:color="auto"/>
            <w:bottom w:val="none" w:sz="0" w:space="0" w:color="auto"/>
            <w:right w:val="none" w:sz="0" w:space="0" w:color="auto"/>
          </w:divBdr>
          <w:divsChild>
            <w:div w:id="418216043">
              <w:marLeft w:val="0"/>
              <w:marRight w:val="0"/>
              <w:marTop w:val="0"/>
              <w:marBottom w:val="0"/>
              <w:divBdr>
                <w:top w:val="none" w:sz="0" w:space="0" w:color="auto"/>
                <w:left w:val="none" w:sz="0" w:space="0" w:color="auto"/>
                <w:bottom w:val="none" w:sz="0" w:space="0" w:color="auto"/>
                <w:right w:val="none" w:sz="0" w:space="0" w:color="auto"/>
              </w:divBdr>
            </w:div>
            <w:div w:id="493030703">
              <w:marLeft w:val="0"/>
              <w:marRight w:val="0"/>
              <w:marTop w:val="0"/>
              <w:marBottom w:val="0"/>
              <w:divBdr>
                <w:top w:val="none" w:sz="0" w:space="0" w:color="auto"/>
                <w:left w:val="none" w:sz="0" w:space="0" w:color="auto"/>
                <w:bottom w:val="none" w:sz="0" w:space="0" w:color="auto"/>
                <w:right w:val="none" w:sz="0" w:space="0" w:color="auto"/>
              </w:divBdr>
              <w:divsChild>
                <w:div w:id="1044718999">
                  <w:marLeft w:val="0"/>
                  <w:marRight w:val="0"/>
                  <w:marTop w:val="225"/>
                  <w:marBottom w:val="120"/>
                  <w:divBdr>
                    <w:top w:val="none" w:sz="0" w:space="0" w:color="auto"/>
                    <w:left w:val="none" w:sz="0" w:space="0" w:color="auto"/>
                    <w:bottom w:val="none" w:sz="0" w:space="0" w:color="auto"/>
                    <w:right w:val="none" w:sz="0" w:space="0" w:color="auto"/>
                  </w:divBdr>
                  <w:divsChild>
                    <w:div w:id="1603680391">
                      <w:marLeft w:val="0"/>
                      <w:marRight w:val="0"/>
                      <w:marTop w:val="0"/>
                      <w:marBottom w:val="0"/>
                      <w:divBdr>
                        <w:top w:val="none" w:sz="0" w:space="0" w:color="auto"/>
                        <w:left w:val="none" w:sz="0" w:space="0" w:color="auto"/>
                        <w:bottom w:val="none" w:sz="0" w:space="0" w:color="auto"/>
                        <w:right w:val="none" w:sz="0" w:space="0" w:color="auto"/>
                      </w:divBdr>
                      <w:divsChild>
                        <w:div w:id="414672375">
                          <w:marLeft w:val="0"/>
                          <w:marRight w:val="0"/>
                          <w:marTop w:val="0"/>
                          <w:marBottom w:val="0"/>
                          <w:divBdr>
                            <w:top w:val="none" w:sz="0" w:space="0" w:color="auto"/>
                            <w:left w:val="none" w:sz="0" w:space="0" w:color="auto"/>
                            <w:bottom w:val="none" w:sz="0" w:space="0" w:color="auto"/>
                            <w:right w:val="none" w:sz="0" w:space="0" w:color="auto"/>
                          </w:divBdr>
                          <w:divsChild>
                            <w:div w:id="90931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0076564">
      <w:bodyDiv w:val="1"/>
      <w:marLeft w:val="0"/>
      <w:marRight w:val="0"/>
      <w:marTop w:val="0"/>
      <w:marBottom w:val="0"/>
      <w:divBdr>
        <w:top w:val="none" w:sz="0" w:space="0" w:color="auto"/>
        <w:left w:val="none" w:sz="0" w:space="0" w:color="auto"/>
        <w:bottom w:val="none" w:sz="0" w:space="0" w:color="auto"/>
        <w:right w:val="none" w:sz="0" w:space="0" w:color="auto"/>
      </w:divBdr>
    </w:div>
    <w:div w:id="1175537729">
      <w:bodyDiv w:val="1"/>
      <w:marLeft w:val="0"/>
      <w:marRight w:val="0"/>
      <w:marTop w:val="0"/>
      <w:marBottom w:val="0"/>
      <w:divBdr>
        <w:top w:val="none" w:sz="0" w:space="0" w:color="auto"/>
        <w:left w:val="none" w:sz="0" w:space="0" w:color="auto"/>
        <w:bottom w:val="none" w:sz="0" w:space="0" w:color="auto"/>
        <w:right w:val="none" w:sz="0" w:space="0" w:color="auto"/>
      </w:divBdr>
      <w:divsChild>
        <w:div w:id="1691760285">
          <w:marLeft w:val="446"/>
          <w:marRight w:val="0"/>
          <w:marTop w:val="0"/>
          <w:marBottom w:val="0"/>
          <w:divBdr>
            <w:top w:val="none" w:sz="0" w:space="0" w:color="auto"/>
            <w:left w:val="none" w:sz="0" w:space="0" w:color="auto"/>
            <w:bottom w:val="none" w:sz="0" w:space="0" w:color="auto"/>
            <w:right w:val="none" w:sz="0" w:space="0" w:color="auto"/>
          </w:divBdr>
        </w:div>
      </w:divsChild>
    </w:div>
    <w:div w:id="1177648130">
      <w:bodyDiv w:val="1"/>
      <w:marLeft w:val="0"/>
      <w:marRight w:val="0"/>
      <w:marTop w:val="0"/>
      <w:marBottom w:val="0"/>
      <w:divBdr>
        <w:top w:val="none" w:sz="0" w:space="0" w:color="auto"/>
        <w:left w:val="none" w:sz="0" w:space="0" w:color="auto"/>
        <w:bottom w:val="none" w:sz="0" w:space="0" w:color="auto"/>
        <w:right w:val="none" w:sz="0" w:space="0" w:color="auto"/>
      </w:divBdr>
      <w:divsChild>
        <w:div w:id="1119103331">
          <w:marLeft w:val="446"/>
          <w:marRight w:val="0"/>
          <w:marTop w:val="0"/>
          <w:marBottom w:val="0"/>
          <w:divBdr>
            <w:top w:val="none" w:sz="0" w:space="0" w:color="auto"/>
            <w:left w:val="none" w:sz="0" w:space="0" w:color="auto"/>
            <w:bottom w:val="none" w:sz="0" w:space="0" w:color="auto"/>
            <w:right w:val="none" w:sz="0" w:space="0" w:color="auto"/>
          </w:divBdr>
        </w:div>
        <w:div w:id="1407993124">
          <w:marLeft w:val="446"/>
          <w:marRight w:val="0"/>
          <w:marTop w:val="0"/>
          <w:marBottom w:val="0"/>
          <w:divBdr>
            <w:top w:val="none" w:sz="0" w:space="0" w:color="auto"/>
            <w:left w:val="none" w:sz="0" w:space="0" w:color="auto"/>
            <w:bottom w:val="none" w:sz="0" w:space="0" w:color="auto"/>
            <w:right w:val="none" w:sz="0" w:space="0" w:color="auto"/>
          </w:divBdr>
        </w:div>
        <w:div w:id="1017462825">
          <w:marLeft w:val="446"/>
          <w:marRight w:val="0"/>
          <w:marTop w:val="0"/>
          <w:marBottom w:val="0"/>
          <w:divBdr>
            <w:top w:val="none" w:sz="0" w:space="0" w:color="auto"/>
            <w:left w:val="none" w:sz="0" w:space="0" w:color="auto"/>
            <w:bottom w:val="none" w:sz="0" w:space="0" w:color="auto"/>
            <w:right w:val="none" w:sz="0" w:space="0" w:color="auto"/>
          </w:divBdr>
        </w:div>
        <w:div w:id="1337687850">
          <w:marLeft w:val="446"/>
          <w:marRight w:val="0"/>
          <w:marTop w:val="0"/>
          <w:marBottom w:val="0"/>
          <w:divBdr>
            <w:top w:val="none" w:sz="0" w:space="0" w:color="auto"/>
            <w:left w:val="none" w:sz="0" w:space="0" w:color="auto"/>
            <w:bottom w:val="none" w:sz="0" w:space="0" w:color="auto"/>
            <w:right w:val="none" w:sz="0" w:space="0" w:color="auto"/>
          </w:divBdr>
        </w:div>
        <w:div w:id="891387851">
          <w:marLeft w:val="446"/>
          <w:marRight w:val="0"/>
          <w:marTop w:val="0"/>
          <w:marBottom w:val="0"/>
          <w:divBdr>
            <w:top w:val="none" w:sz="0" w:space="0" w:color="auto"/>
            <w:left w:val="none" w:sz="0" w:space="0" w:color="auto"/>
            <w:bottom w:val="none" w:sz="0" w:space="0" w:color="auto"/>
            <w:right w:val="none" w:sz="0" w:space="0" w:color="auto"/>
          </w:divBdr>
        </w:div>
      </w:divsChild>
    </w:div>
    <w:div w:id="1182280520">
      <w:bodyDiv w:val="1"/>
      <w:marLeft w:val="0"/>
      <w:marRight w:val="0"/>
      <w:marTop w:val="0"/>
      <w:marBottom w:val="0"/>
      <w:divBdr>
        <w:top w:val="none" w:sz="0" w:space="0" w:color="auto"/>
        <w:left w:val="none" w:sz="0" w:space="0" w:color="auto"/>
        <w:bottom w:val="none" w:sz="0" w:space="0" w:color="auto"/>
        <w:right w:val="none" w:sz="0" w:space="0" w:color="auto"/>
      </w:divBdr>
    </w:div>
    <w:div w:id="1203051378">
      <w:bodyDiv w:val="1"/>
      <w:marLeft w:val="0"/>
      <w:marRight w:val="0"/>
      <w:marTop w:val="0"/>
      <w:marBottom w:val="0"/>
      <w:divBdr>
        <w:top w:val="none" w:sz="0" w:space="0" w:color="auto"/>
        <w:left w:val="none" w:sz="0" w:space="0" w:color="auto"/>
        <w:bottom w:val="none" w:sz="0" w:space="0" w:color="auto"/>
        <w:right w:val="none" w:sz="0" w:space="0" w:color="auto"/>
      </w:divBdr>
    </w:div>
    <w:div w:id="1208952796">
      <w:bodyDiv w:val="1"/>
      <w:marLeft w:val="0"/>
      <w:marRight w:val="0"/>
      <w:marTop w:val="0"/>
      <w:marBottom w:val="0"/>
      <w:divBdr>
        <w:top w:val="none" w:sz="0" w:space="0" w:color="auto"/>
        <w:left w:val="none" w:sz="0" w:space="0" w:color="auto"/>
        <w:bottom w:val="none" w:sz="0" w:space="0" w:color="auto"/>
        <w:right w:val="none" w:sz="0" w:space="0" w:color="auto"/>
      </w:divBdr>
    </w:div>
    <w:div w:id="1218514147">
      <w:bodyDiv w:val="1"/>
      <w:marLeft w:val="0"/>
      <w:marRight w:val="0"/>
      <w:marTop w:val="0"/>
      <w:marBottom w:val="0"/>
      <w:divBdr>
        <w:top w:val="none" w:sz="0" w:space="0" w:color="auto"/>
        <w:left w:val="none" w:sz="0" w:space="0" w:color="auto"/>
        <w:bottom w:val="none" w:sz="0" w:space="0" w:color="auto"/>
        <w:right w:val="none" w:sz="0" w:space="0" w:color="auto"/>
      </w:divBdr>
    </w:div>
    <w:div w:id="1232810300">
      <w:bodyDiv w:val="1"/>
      <w:marLeft w:val="0"/>
      <w:marRight w:val="0"/>
      <w:marTop w:val="0"/>
      <w:marBottom w:val="0"/>
      <w:divBdr>
        <w:top w:val="none" w:sz="0" w:space="0" w:color="auto"/>
        <w:left w:val="none" w:sz="0" w:space="0" w:color="auto"/>
        <w:bottom w:val="none" w:sz="0" w:space="0" w:color="auto"/>
        <w:right w:val="none" w:sz="0" w:space="0" w:color="auto"/>
      </w:divBdr>
    </w:div>
    <w:div w:id="1246068019">
      <w:bodyDiv w:val="1"/>
      <w:marLeft w:val="0"/>
      <w:marRight w:val="0"/>
      <w:marTop w:val="0"/>
      <w:marBottom w:val="0"/>
      <w:divBdr>
        <w:top w:val="none" w:sz="0" w:space="0" w:color="auto"/>
        <w:left w:val="none" w:sz="0" w:space="0" w:color="auto"/>
        <w:bottom w:val="none" w:sz="0" w:space="0" w:color="auto"/>
        <w:right w:val="none" w:sz="0" w:space="0" w:color="auto"/>
      </w:divBdr>
    </w:div>
    <w:div w:id="1249075602">
      <w:bodyDiv w:val="1"/>
      <w:marLeft w:val="0"/>
      <w:marRight w:val="0"/>
      <w:marTop w:val="0"/>
      <w:marBottom w:val="0"/>
      <w:divBdr>
        <w:top w:val="none" w:sz="0" w:space="0" w:color="auto"/>
        <w:left w:val="none" w:sz="0" w:space="0" w:color="auto"/>
        <w:bottom w:val="none" w:sz="0" w:space="0" w:color="auto"/>
        <w:right w:val="none" w:sz="0" w:space="0" w:color="auto"/>
      </w:divBdr>
      <w:divsChild>
        <w:div w:id="769735090">
          <w:marLeft w:val="0"/>
          <w:marRight w:val="0"/>
          <w:marTop w:val="0"/>
          <w:marBottom w:val="0"/>
          <w:divBdr>
            <w:top w:val="none" w:sz="0" w:space="0" w:color="auto"/>
            <w:left w:val="none" w:sz="0" w:space="0" w:color="auto"/>
            <w:bottom w:val="none" w:sz="0" w:space="0" w:color="auto"/>
            <w:right w:val="none" w:sz="0" w:space="0" w:color="auto"/>
          </w:divBdr>
        </w:div>
        <w:div w:id="1743134567">
          <w:marLeft w:val="0"/>
          <w:marRight w:val="0"/>
          <w:marTop w:val="0"/>
          <w:marBottom w:val="0"/>
          <w:divBdr>
            <w:top w:val="none" w:sz="0" w:space="0" w:color="auto"/>
            <w:left w:val="none" w:sz="0" w:space="0" w:color="auto"/>
            <w:bottom w:val="none" w:sz="0" w:space="0" w:color="auto"/>
            <w:right w:val="none" w:sz="0" w:space="0" w:color="auto"/>
          </w:divBdr>
        </w:div>
      </w:divsChild>
    </w:div>
    <w:div w:id="1263028322">
      <w:bodyDiv w:val="1"/>
      <w:marLeft w:val="0"/>
      <w:marRight w:val="0"/>
      <w:marTop w:val="0"/>
      <w:marBottom w:val="0"/>
      <w:divBdr>
        <w:top w:val="none" w:sz="0" w:space="0" w:color="auto"/>
        <w:left w:val="none" w:sz="0" w:space="0" w:color="auto"/>
        <w:bottom w:val="none" w:sz="0" w:space="0" w:color="auto"/>
        <w:right w:val="none" w:sz="0" w:space="0" w:color="auto"/>
      </w:divBdr>
      <w:divsChild>
        <w:div w:id="566380701">
          <w:marLeft w:val="0"/>
          <w:marRight w:val="0"/>
          <w:marTop w:val="0"/>
          <w:marBottom w:val="0"/>
          <w:divBdr>
            <w:top w:val="single" w:sz="6" w:space="2" w:color="CCCCCC"/>
            <w:left w:val="single" w:sz="6" w:space="11" w:color="CCCCCC"/>
            <w:bottom w:val="single" w:sz="6" w:space="2" w:color="62676C"/>
            <w:right w:val="single" w:sz="6" w:space="0" w:color="CCCCCC"/>
          </w:divBdr>
        </w:div>
      </w:divsChild>
    </w:div>
    <w:div w:id="1263106167">
      <w:bodyDiv w:val="1"/>
      <w:marLeft w:val="0"/>
      <w:marRight w:val="0"/>
      <w:marTop w:val="0"/>
      <w:marBottom w:val="0"/>
      <w:divBdr>
        <w:top w:val="none" w:sz="0" w:space="0" w:color="auto"/>
        <w:left w:val="none" w:sz="0" w:space="0" w:color="auto"/>
        <w:bottom w:val="none" w:sz="0" w:space="0" w:color="auto"/>
        <w:right w:val="none" w:sz="0" w:space="0" w:color="auto"/>
      </w:divBdr>
    </w:div>
    <w:div w:id="1287196290">
      <w:bodyDiv w:val="1"/>
      <w:marLeft w:val="0"/>
      <w:marRight w:val="0"/>
      <w:marTop w:val="0"/>
      <w:marBottom w:val="0"/>
      <w:divBdr>
        <w:top w:val="none" w:sz="0" w:space="0" w:color="auto"/>
        <w:left w:val="none" w:sz="0" w:space="0" w:color="auto"/>
        <w:bottom w:val="none" w:sz="0" w:space="0" w:color="auto"/>
        <w:right w:val="none" w:sz="0" w:space="0" w:color="auto"/>
      </w:divBdr>
    </w:div>
    <w:div w:id="1290741508">
      <w:bodyDiv w:val="1"/>
      <w:marLeft w:val="0"/>
      <w:marRight w:val="0"/>
      <w:marTop w:val="0"/>
      <w:marBottom w:val="0"/>
      <w:divBdr>
        <w:top w:val="none" w:sz="0" w:space="0" w:color="auto"/>
        <w:left w:val="none" w:sz="0" w:space="0" w:color="auto"/>
        <w:bottom w:val="none" w:sz="0" w:space="0" w:color="auto"/>
        <w:right w:val="none" w:sz="0" w:space="0" w:color="auto"/>
      </w:divBdr>
    </w:div>
    <w:div w:id="1308826369">
      <w:bodyDiv w:val="1"/>
      <w:marLeft w:val="0"/>
      <w:marRight w:val="0"/>
      <w:marTop w:val="0"/>
      <w:marBottom w:val="0"/>
      <w:divBdr>
        <w:top w:val="none" w:sz="0" w:space="0" w:color="auto"/>
        <w:left w:val="none" w:sz="0" w:space="0" w:color="auto"/>
        <w:bottom w:val="none" w:sz="0" w:space="0" w:color="auto"/>
        <w:right w:val="none" w:sz="0" w:space="0" w:color="auto"/>
      </w:divBdr>
      <w:divsChild>
        <w:div w:id="826288500">
          <w:marLeft w:val="0"/>
          <w:marRight w:val="0"/>
          <w:marTop w:val="15"/>
          <w:marBottom w:val="0"/>
          <w:divBdr>
            <w:top w:val="none" w:sz="0" w:space="0" w:color="auto"/>
            <w:left w:val="none" w:sz="0" w:space="0" w:color="auto"/>
            <w:bottom w:val="none" w:sz="0" w:space="0" w:color="auto"/>
            <w:right w:val="none" w:sz="0" w:space="0" w:color="auto"/>
          </w:divBdr>
          <w:divsChild>
            <w:div w:id="1147935450">
              <w:marLeft w:val="825"/>
              <w:marRight w:val="0"/>
              <w:marTop w:val="0"/>
              <w:marBottom w:val="0"/>
              <w:divBdr>
                <w:top w:val="none" w:sz="0" w:space="0" w:color="auto"/>
                <w:left w:val="none" w:sz="0" w:space="0" w:color="auto"/>
                <w:bottom w:val="none" w:sz="0" w:space="0" w:color="auto"/>
                <w:right w:val="none" w:sz="0" w:space="0" w:color="auto"/>
              </w:divBdr>
            </w:div>
          </w:divsChild>
        </w:div>
      </w:divsChild>
    </w:div>
    <w:div w:id="1333755286">
      <w:bodyDiv w:val="1"/>
      <w:marLeft w:val="0"/>
      <w:marRight w:val="0"/>
      <w:marTop w:val="0"/>
      <w:marBottom w:val="0"/>
      <w:divBdr>
        <w:top w:val="none" w:sz="0" w:space="0" w:color="auto"/>
        <w:left w:val="none" w:sz="0" w:space="0" w:color="auto"/>
        <w:bottom w:val="none" w:sz="0" w:space="0" w:color="auto"/>
        <w:right w:val="none" w:sz="0" w:space="0" w:color="auto"/>
      </w:divBdr>
    </w:div>
    <w:div w:id="1374109574">
      <w:bodyDiv w:val="1"/>
      <w:marLeft w:val="0"/>
      <w:marRight w:val="0"/>
      <w:marTop w:val="0"/>
      <w:marBottom w:val="0"/>
      <w:divBdr>
        <w:top w:val="none" w:sz="0" w:space="0" w:color="auto"/>
        <w:left w:val="none" w:sz="0" w:space="0" w:color="auto"/>
        <w:bottom w:val="none" w:sz="0" w:space="0" w:color="auto"/>
        <w:right w:val="none" w:sz="0" w:space="0" w:color="auto"/>
      </w:divBdr>
      <w:divsChild>
        <w:div w:id="1303728032">
          <w:marLeft w:val="446"/>
          <w:marRight w:val="0"/>
          <w:marTop w:val="0"/>
          <w:marBottom w:val="0"/>
          <w:divBdr>
            <w:top w:val="none" w:sz="0" w:space="0" w:color="auto"/>
            <w:left w:val="none" w:sz="0" w:space="0" w:color="auto"/>
            <w:bottom w:val="none" w:sz="0" w:space="0" w:color="auto"/>
            <w:right w:val="none" w:sz="0" w:space="0" w:color="auto"/>
          </w:divBdr>
        </w:div>
        <w:div w:id="1801605254">
          <w:marLeft w:val="446"/>
          <w:marRight w:val="0"/>
          <w:marTop w:val="0"/>
          <w:marBottom w:val="0"/>
          <w:divBdr>
            <w:top w:val="none" w:sz="0" w:space="0" w:color="auto"/>
            <w:left w:val="none" w:sz="0" w:space="0" w:color="auto"/>
            <w:bottom w:val="none" w:sz="0" w:space="0" w:color="auto"/>
            <w:right w:val="none" w:sz="0" w:space="0" w:color="auto"/>
          </w:divBdr>
        </w:div>
      </w:divsChild>
    </w:div>
    <w:div w:id="1410419130">
      <w:bodyDiv w:val="1"/>
      <w:marLeft w:val="0"/>
      <w:marRight w:val="0"/>
      <w:marTop w:val="0"/>
      <w:marBottom w:val="0"/>
      <w:divBdr>
        <w:top w:val="none" w:sz="0" w:space="0" w:color="auto"/>
        <w:left w:val="none" w:sz="0" w:space="0" w:color="auto"/>
        <w:bottom w:val="none" w:sz="0" w:space="0" w:color="auto"/>
        <w:right w:val="none" w:sz="0" w:space="0" w:color="auto"/>
      </w:divBdr>
    </w:div>
    <w:div w:id="1421947558">
      <w:bodyDiv w:val="1"/>
      <w:marLeft w:val="0"/>
      <w:marRight w:val="0"/>
      <w:marTop w:val="0"/>
      <w:marBottom w:val="0"/>
      <w:divBdr>
        <w:top w:val="none" w:sz="0" w:space="0" w:color="auto"/>
        <w:left w:val="none" w:sz="0" w:space="0" w:color="auto"/>
        <w:bottom w:val="none" w:sz="0" w:space="0" w:color="auto"/>
        <w:right w:val="none" w:sz="0" w:space="0" w:color="auto"/>
      </w:divBdr>
    </w:div>
    <w:div w:id="1424299283">
      <w:bodyDiv w:val="1"/>
      <w:marLeft w:val="0"/>
      <w:marRight w:val="0"/>
      <w:marTop w:val="0"/>
      <w:marBottom w:val="0"/>
      <w:divBdr>
        <w:top w:val="none" w:sz="0" w:space="0" w:color="auto"/>
        <w:left w:val="none" w:sz="0" w:space="0" w:color="auto"/>
        <w:bottom w:val="none" w:sz="0" w:space="0" w:color="auto"/>
        <w:right w:val="none" w:sz="0" w:space="0" w:color="auto"/>
      </w:divBdr>
      <w:divsChild>
        <w:div w:id="1400861126">
          <w:marLeft w:val="446"/>
          <w:marRight w:val="0"/>
          <w:marTop w:val="0"/>
          <w:marBottom w:val="0"/>
          <w:divBdr>
            <w:top w:val="none" w:sz="0" w:space="0" w:color="auto"/>
            <w:left w:val="none" w:sz="0" w:space="0" w:color="auto"/>
            <w:bottom w:val="none" w:sz="0" w:space="0" w:color="auto"/>
            <w:right w:val="none" w:sz="0" w:space="0" w:color="auto"/>
          </w:divBdr>
        </w:div>
      </w:divsChild>
    </w:div>
    <w:div w:id="1431966818">
      <w:bodyDiv w:val="1"/>
      <w:marLeft w:val="0"/>
      <w:marRight w:val="0"/>
      <w:marTop w:val="0"/>
      <w:marBottom w:val="0"/>
      <w:divBdr>
        <w:top w:val="none" w:sz="0" w:space="0" w:color="auto"/>
        <w:left w:val="none" w:sz="0" w:space="0" w:color="auto"/>
        <w:bottom w:val="none" w:sz="0" w:space="0" w:color="auto"/>
        <w:right w:val="none" w:sz="0" w:space="0" w:color="auto"/>
      </w:divBdr>
    </w:div>
    <w:div w:id="1442451191">
      <w:bodyDiv w:val="1"/>
      <w:marLeft w:val="0"/>
      <w:marRight w:val="0"/>
      <w:marTop w:val="0"/>
      <w:marBottom w:val="0"/>
      <w:divBdr>
        <w:top w:val="none" w:sz="0" w:space="0" w:color="auto"/>
        <w:left w:val="none" w:sz="0" w:space="0" w:color="auto"/>
        <w:bottom w:val="none" w:sz="0" w:space="0" w:color="auto"/>
        <w:right w:val="none" w:sz="0" w:space="0" w:color="auto"/>
      </w:divBdr>
    </w:div>
    <w:div w:id="1466697941">
      <w:bodyDiv w:val="1"/>
      <w:marLeft w:val="0"/>
      <w:marRight w:val="0"/>
      <w:marTop w:val="0"/>
      <w:marBottom w:val="0"/>
      <w:divBdr>
        <w:top w:val="none" w:sz="0" w:space="0" w:color="auto"/>
        <w:left w:val="none" w:sz="0" w:space="0" w:color="auto"/>
        <w:bottom w:val="none" w:sz="0" w:space="0" w:color="auto"/>
        <w:right w:val="none" w:sz="0" w:space="0" w:color="auto"/>
      </w:divBdr>
    </w:div>
    <w:div w:id="1528134803">
      <w:bodyDiv w:val="1"/>
      <w:marLeft w:val="0"/>
      <w:marRight w:val="0"/>
      <w:marTop w:val="0"/>
      <w:marBottom w:val="0"/>
      <w:divBdr>
        <w:top w:val="none" w:sz="0" w:space="0" w:color="auto"/>
        <w:left w:val="none" w:sz="0" w:space="0" w:color="auto"/>
        <w:bottom w:val="none" w:sz="0" w:space="0" w:color="auto"/>
        <w:right w:val="none" w:sz="0" w:space="0" w:color="auto"/>
      </w:divBdr>
    </w:div>
    <w:div w:id="1537043423">
      <w:bodyDiv w:val="1"/>
      <w:marLeft w:val="0"/>
      <w:marRight w:val="0"/>
      <w:marTop w:val="0"/>
      <w:marBottom w:val="0"/>
      <w:divBdr>
        <w:top w:val="none" w:sz="0" w:space="0" w:color="auto"/>
        <w:left w:val="none" w:sz="0" w:space="0" w:color="auto"/>
        <w:bottom w:val="none" w:sz="0" w:space="0" w:color="auto"/>
        <w:right w:val="none" w:sz="0" w:space="0" w:color="auto"/>
      </w:divBdr>
    </w:div>
    <w:div w:id="1571579864">
      <w:bodyDiv w:val="1"/>
      <w:marLeft w:val="0"/>
      <w:marRight w:val="0"/>
      <w:marTop w:val="0"/>
      <w:marBottom w:val="0"/>
      <w:divBdr>
        <w:top w:val="none" w:sz="0" w:space="0" w:color="auto"/>
        <w:left w:val="none" w:sz="0" w:space="0" w:color="auto"/>
        <w:bottom w:val="none" w:sz="0" w:space="0" w:color="auto"/>
        <w:right w:val="none" w:sz="0" w:space="0" w:color="auto"/>
      </w:divBdr>
    </w:div>
    <w:div w:id="1610505641">
      <w:bodyDiv w:val="1"/>
      <w:marLeft w:val="0"/>
      <w:marRight w:val="0"/>
      <w:marTop w:val="0"/>
      <w:marBottom w:val="0"/>
      <w:divBdr>
        <w:top w:val="none" w:sz="0" w:space="0" w:color="auto"/>
        <w:left w:val="none" w:sz="0" w:space="0" w:color="auto"/>
        <w:bottom w:val="none" w:sz="0" w:space="0" w:color="auto"/>
        <w:right w:val="none" w:sz="0" w:space="0" w:color="auto"/>
      </w:divBdr>
    </w:div>
    <w:div w:id="1627198872">
      <w:bodyDiv w:val="1"/>
      <w:marLeft w:val="0"/>
      <w:marRight w:val="0"/>
      <w:marTop w:val="0"/>
      <w:marBottom w:val="0"/>
      <w:divBdr>
        <w:top w:val="none" w:sz="0" w:space="0" w:color="auto"/>
        <w:left w:val="none" w:sz="0" w:space="0" w:color="auto"/>
        <w:bottom w:val="none" w:sz="0" w:space="0" w:color="auto"/>
        <w:right w:val="none" w:sz="0" w:space="0" w:color="auto"/>
      </w:divBdr>
    </w:div>
    <w:div w:id="1638099221">
      <w:bodyDiv w:val="1"/>
      <w:marLeft w:val="0"/>
      <w:marRight w:val="0"/>
      <w:marTop w:val="0"/>
      <w:marBottom w:val="0"/>
      <w:divBdr>
        <w:top w:val="none" w:sz="0" w:space="0" w:color="auto"/>
        <w:left w:val="none" w:sz="0" w:space="0" w:color="auto"/>
        <w:bottom w:val="none" w:sz="0" w:space="0" w:color="auto"/>
        <w:right w:val="none" w:sz="0" w:space="0" w:color="auto"/>
      </w:divBdr>
    </w:div>
    <w:div w:id="1653680508">
      <w:bodyDiv w:val="1"/>
      <w:marLeft w:val="0"/>
      <w:marRight w:val="0"/>
      <w:marTop w:val="0"/>
      <w:marBottom w:val="0"/>
      <w:divBdr>
        <w:top w:val="none" w:sz="0" w:space="0" w:color="auto"/>
        <w:left w:val="none" w:sz="0" w:space="0" w:color="auto"/>
        <w:bottom w:val="none" w:sz="0" w:space="0" w:color="auto"/>
        <w:right w:val="none" w:sz="0" w:space="0" w:color="auto"/>
      </w:divBdr>
      <w:divsChild>
        <w:div w:id="1727491780">
          <w:marLeft w:val="446"/>
          <w:marRight w:val="0"/>
          <w:marTop w:val="0"/>
          <w:marBottom w:val="0"/>
          <w:divBdr>
            <w:top w:val="none" w:sz="0" w:space="0" w:color="auto"/>
            <w:left w:val="none" w:sz="0" w:space="0" w:color="auto"/>
            <w:bottom w:val="none" w:sz="0" w:space="0" w:color="auto"/>
            <w:right w:val="none" w:sz="0" w:space="0" w:color="auto"/>
          </w:divBdr>
        </w:div>
        <w:div w:id="1480151590">
          <w:marLeft w:val="446"/>
          <w:marRight w:val="0"/>
          <w:marTop w:val="0"/>
          <w:marBottom w:val="0"/>
          <w:divBdr>
            <w:top w:val="none" w:sz="0" w:space="0" w:color="auto"/>
            <w:left w:val="none" w:sz="0" w:space="0" w:color="auto"/>
            <w:bottom w:val="none" w:sz="0" w:space="0" w:color="auto"/>
            <w:right w:val="none" w:sz="0" w:space="0" w:color="auto"/>
          </w:divBdr>
        </w:div>
        <w:div w:id="331681290">
          <w:marLeft w:val="446"/>
          <w:marRight w:val="0"/>
          <w:marTop w:val="0"/>
          <w:marBottom w:val="0"/>
          <w:divBdr>
            <w:top w:val="none" w:sz="0" w:space="0" w:color="auto"/>
            <w:left w:val="none" w:sz="0" w:space="0" w:color="auto"/>
            <w:bottom w:val="none" w:sz="0" w:space="0" w:color="auto"/>
            <w:right w:val="none" w:sz="0" w:space="0" w:color="auto"/>
          </w:divBdr>
        </w:div>
        <w:div w:id="286812044">
          <w:marLeft w:val="446"/>
          <w:marRight w:val="0"/>
          <w:marTop w:val="0"/>
          <w:marBottom w:val="0"/>
          <w:divBdr>
            <w:top w:val="none" w:sz="0" w:space="0" w:color="auto"/>
            <w:left w:val="none" w:sz="0" w:space="0" w:color="auto"/>
            <w:bottom w:val="none" w:sz="0" w:space="0" w:color="auto"/>
            <w:right w:val="none" w:sz="0" w:space="0" w:color="auto"/>
          </w:divBdr>
        </w:div>
        <w:div w:id="852452210">
          <w:marLeft w:val="446"/>
          <w:marRight w:val="0"/>
          <w:marTop w:val="0"/>
          <w:marBottom w:val="0"/>
          <w:divBdr>
            <w:top w:val="none" w:sz="0" w:space="0" w:color="auto"/>
            <w:left w:val="none" w:sz="0" w:space="0" w:color="auto"/>
            <w:bottom w:val="none" w:sz="0" w:space="0" w:color="auto"/>
            <w:right w:val="none" w:sz="0" w:space="0" w:color="auto"/>
          </w:divBdr>
        </w:div>
        <w:div w:id="1198468340">
          <w:marLeft w:val="446"/>
          <w:marRight w:val="0"/>
          <w:marTop w:val="0"/>
          <w:marBottom w:val="0"/>
          <w:divBdr>
            <w:top w:val="none" w:sz="0" w:space="0" w:color="auto"/>
            <w:left w:val="none" w:sz="0" w:space="0" w:color="auto"/>
            <w:bottom w:val="none" w:sz="0" w:space="0" w:color="auto"/>
            <w:right w:val="none" w:sz="0" w:space="0" w:color="auto"/>
          </w:divBdr>
        </w:div>
        <w:div w:id="593637278">
          <w:marLeft w:val="446"/>
          <w:marRight w:val="0"/>
          <w:marTop w:val="0"/>
          <w:marBottom w:val="0"/>
          <w:divBdr>
            <w:top w:val="none" w:sz="0" w:space="0" w:color="auto"/>
            <w:left w:val="none" w:sz="0" w:space="0" w:color="auto"/>
            <w:bottom w:val="none" w:sz="0" w:space="0" w:color="auto"/>
            <w:right w:val="none" w:sz="0" w:space="0" w:color="auto"/>
          </w:divBdr>
        </w:div>
      </w:divsChild>
    </w:div>
    <w:div w:id="1664622133">
      <w:bodyDiv w:val="1"/>
      <w:marLeft w:val="0"/>
      <w:marRight w:val="0"/>
      <w:marTop w:val="0"/>
      <w:marBottom w:val="0"/>
      <w:divBdr>
        <w:top w:val="none" w:sz="0" w:space="0" w:color="auto"/>
        <w:left w:val="none" w:sz="0" w:space="0" w:color="auto"/>
        <w:bottom w:val="none" w:sz="0" w:space="0" w:color="auto"/>
        <w:right w:val="none" w:sz="0" w:space="0" w:color="auto"/>
      </w:divBdr>
    </w:div>
    <w:div w:id="1680499655">
      <w:bodyDiv w:val="1"/>
      <w:marLeft w:val="0"/>
      <w:marRight w:val="0"/>
      <w:marTop w:val="0"/>
      <w:marBottom w:val="0"/>
      <w:divBdr>
        <w:top w:val="none" w:sz="0" w:space="0" w:color="auto"/>
        <w:left w:val="none" w:sz="0" w:space="0" w:color="auto"/>
        <w:bottom w:val="none" w:sz="0" w:space="0" w:color="auto"/>
        <w:right w:val="none" w:sz="0" w:space="0" w:color="auto"/>
      </w:divBdr>
    </w:div>
    <w:div w:id="1684088069">
      <w:bodyDiv w:val="1"/>
      <w:marLeft w:val="0"/>
      <w:marRight w:val="0"/>
      <w:marTop w:val="0"/>
      <w:marBottom w:val="0"/>
      <w:divBdr>
        <w:top w:val="none" w:sz="0" w:space="0" w:color="auto"/>
        <w:left w:val="none" w:sz="0" w:space="0" w:color="auto"/>
        <w:bottom w:val="none" w:sz="0" w:space="0" w:color="auto"/>
        <w:right w:val="none" w:sz="0" w:space="0" w:color="auto"/>
      </w:divBdr>
    </w:div>
    <w:div w:id="1700928581">
      <w:bodyDiv w:val="1"/>
      <w:marLeft w:val="0"/>
      <w:marRight w:val="0"/>
      <w:marTop w:val="0"/>
      <w:marBottom w:val="0"/>
      <w:divBdr>
        <w:top w:val="none" w:sz="0" w:space="0" w:color="auto"/>
        <w:left w:val="none" w:sz="0" w:space="0" w:color="auto"/>
        <w:bottom w:val="none" w:sz="0" w:space="0" w:color="auto"/>
        <w:right w:val="none" w:sz="0" w:space="0" w:color="auto"/>
      </w:divBdr>
    </w:div>
    <w:div w:id="1706516546">
      <w:bodyDiv w:val="1"/>
      <w:marLeft w:val="0"/>
      <w:marRight w:val="0"/>
      <w:marTop w:val="0"/>
      <w:marBottom w:val="0"/>
      <w:divBdr>
        <w:top w:val="none" w:sz="0" w:space="0" w:color="auto"/>
        <w:left w:val="none" w:sz="0" w:space="0" w:color="auto"/>
        <w:bottom w:val="none" w:sz="0" w:space="0" w:color="auto"/>
        <w:right w:val="none" w:sz="0" w:space="0" w:color="auto"/>
      </w:divBdr>
    </w:div>
    <w:div w:id="1763186819">
      <w:bodyDiv w:val="1"/>
      <w:marLeft w:val="0"/>
      <w:marRight w:val="0"/>
      <w:marTop w:val="0"/>
      <w:marBottom w:val="0"/>
      <w:divBdr>
        <w:top w:val="none" w:sz="0" w:space="0" w:color="auto"/>
        <w:left w:val="none" w:sz="0" w:space="0" w:color="auto"/>
        <w:bottom w:val="none" w:sz="0" w:space="0" w:color="auto"/>
        <w:right w:val="none" w:sz="0" w:space="0" w:color="auto"/>
      </w:divBdr>
    </w:div>
    <w:div w:id="1791630046">
      <w:bodyDiv w:val="1"/>
      <w:marLeft w:val="0"/>
      <w:marRight w:val="0"/>
      <w:marTop w:val="0"/>
      <w:marBottom w:val="0"/>
      <w:divBdr>
        <w:top w:val="none" w:sz="0" w:space="0" w:color="auto"/>
        <w:left w:val="none" w:sz="0" w:space="0" w:color="auto"/>
        <w:bottom w:val="none" w:sz="0" w:space="0" w:color="auto"/>
        <w:right w:val="none" w:sz="0" w:space="0" w:color="auto"/>
      </w:divBdr>
      <w:divsChild>
        <w:div w:id="1616130478">
          <w:marLeft w:val="0"/>
          <w:marRight w:val="0"/>
          <w:marTop w:val="0"/>
          <w:marBottom w:val="0"/>
          <w:divBdr>
            <w:top w:val="none" w:sz="0" w:space="0" w:color="auto"/>
            <w:left w:val="none" w:sz="0" w:space="0" w:color="auto"/>
            <w:bottom w:val="none" w:sz="0" w:space="0" w:color="auto"/>
            <w:right w:val="none" w:sz="0" w:space="0" w:color="auto"/>
          </w:divBdr>
        </w:div>
        <w:div w:id="1888956762">
          <w:marLeft w:val="0"/>
          <w:marRight w:val="0"/>
          <w:marTop w:val="0"/>
          <w:marBottom w:val="0"/>
          <w:divBdr>
            <w:top w:val="none" w:sz="0" w:space="0" w:color="auto"/>
            <w:left w:val="none" w:sz="0" w:space="0" w:color="auto"/>
            <w:bottom w:val="none" w:sz="0" w:space="0" w:color="auto"/>
            <w:right w:val="none" w:sz="0" w:space="0" w:color="auto"/>
          </w:divBdr>
        </w:div>
      </w:divsChild>
    </w:div>
    <w:div w:id="1799178780">
      <w:bodyDiv w:val="1"/>
      <w:marLeft w:val="0"/>
      <w:marRight w:val="0"/>
      <w:marTop w:val="0"/>
      <w:marBottom w:val="0"/>
      <w:divBdr>
        <w:top w:val="none" w:sz="0" w:space="0" w:color="auto"/>
        <w:left w:val="none" w:sz="0" w:space="0" w:color="auto"/>
        <w:bottom w:val="none" w:sz="0" w:space="0" w:color="auto"/>
        <w:right w:val="none" w:sz="0" w:space="0" w:color="auto"/>
      </w:divBdr>
      <w:divsChild>
        <w:div w:id="643850963">
          <w:marLeft w:val="547"/>
          <w:marRight w:val="0"/>
          <w:marTop w:val="115"/>
          <w:marBottom w:val="0"/>
          <w:divBdr>
            <w:top w:val="none" w:sz="0" w:space="0" w:color="auto"/>
            <w:left w:val="none" w:sz="0" w:space="0" w:color="auto"/>
            <w:bottom w:val="none" w:sz="0" w:space="0" w:color="auto"/>
            <w:right w:val="none" w:sz="0" w:space="0" w:color="auto"/>
          </w:divBdr>
        </w:div>
        <w:div w:id="645207181">
          <w:marLeft w:val="547"/>
          <w:marRight w:val="0"/>
          <w:marTop w:val="115"/>
          <w:marBottom w:val="0"/>
          <w:divBdr>
            <w:top w:val="none" w:sz="0" w:space="0" w:color="auto"/>
            <w:left w:val="none" w:sz="0" w:space="0" w:color="auto"/>
            <w:bottom w:val="none" w:sz="0" w:space="0" w:color="auto"/>
            <w:right w:val="none" w:sz="0" w:space="0" w:color="auto"/>
          </w:divBdr>
        </w:div>
        <w:div w:id="749473987">
          <w:marLeft w:val="547"/>
          <w:marRight w:val="0"/>
          <w:marTop w:val="115"/>
          <w:marBottom w:val="0"/>
          <w:divBdr>
            <w:top w:val="none" w:sz="0" w:space="0" w:color="auto"/>
            <w:left w:val="none" w:sz="0" w:space="0" w:color="auto"/>
            <w:bottom w:val="none" w:sz="0" w:space="0" w:color="auto"/>
            <w:right w:val="none" w:sz="0" w:space="0" w:color="auto"/>
          </w:divBdr>
        </w:div>
        <w:div w:id="945160307">
          <w:marLeft w:val="547"/>
          <w:marRight w:val="0"/>
          <w:marTop w:val="115"/>
          <w:marBottom w:val="0"/>
          <w:divBdr>
            <w:top w:val="none" w:sz="0" w:space="0" w:color="auto"/>
            <w:left w:val="none" w:sz="0" w:space="0" w:color="auto"/>
            <w:bottom w:val="none" w:sz="0" w:space="0" w:color="auto"/>
            <w:right w:val="none" w:sz="0" w:space="0" w:color="auto"/>
          </w:divBdr>
        </w:div>
        <w:div w:id="1197157641">
          <w:marLeft w:val="547"/>
          <w:marRight w:val="0"/>
          <w:marTop w:val="115"/>
          <w:marBottom w:val="0"/>
          <w:divBdr>
            <w:top w:val="none" w:sz="0" w:space="0" w:color="auto"/>
            <w:left w:val="none" w:sz="0" w:space="0" w:color="auto"/>
            <w:bottom w:val="none" w:sz="0" w:space="0" w:color="auto"/>
            <w:right w:val="none" w:sz="0" w:space="0" w:color="auto"/>
          </w:divBdr>
        </w:div>
        <w:div w:id="1583222940">
          <w:marLeft w:val="547"/>
          <w:marRight w:val="0"/>
          <w:marTop w:val="115"/>
          <w:marBottom w:val="0"/>
          <w:divBdr>
            <w:top w:val="none" w:sz="0" w:space="0" w:color="auto"/>
            <w:left w:val="none" w:sz="0" w:space="0" w:color="auto"/>
            <w:bottom w:val="none" w:sz="0" w:space="0" w:color="auto"/>
            <w:right w:val="none" w:sz="0" w:space="0" w:color="auto"/>
          </w:divBdr>
        </w:div>
        <w:div w:id="1685935490">
          <w:marLeft w:val="547"/>
          <w:marRight w:val="0"/>
          <w:marTop w:val="115"/>
          <w:marBottom w:val="0"/>
          <w:divBdr>
            <w:top w:val="none" w:sz="0" w:space="0" w:color="auto"/>
            <w:left w:val="none" w:sz="0" w:space="0" w:color="auto"/>
            <w:bottom w:val="none" w:sz="0" w:space="0" w:color="auto"/>
            <w:right w:val="none" w:sz="0" w:space="0" w:color="auto"/>
          </w:divBdr>
        </w:div>
        <w:div w:id="1699503700">
          <w:marLeft w:val="547"/>
          <w:marRight w:val="0"/>
          <w:marTop w:val="115"/>
          <w:marBottom w:val="0"/>
          <w:divBdr>
            <w:top w:val="none" w:sz="0" w:space="0" w:color="auto"/>
            <w:left w:val="none" w:sz="0" w:space="0" w:color="auto"/>
            <w:bottom w:val="none" w:sz="0" w:space="0" w:color="auto"/>
            <w:right w:val="none" w:sz="0" w:space="0" w:color="auto"/>
          </w:divBdr>
        </w:div>
      </w:divsChild>
    </w:div>
    <w:div w:id="1817644603">
      <w:bodyDiv w:val="1"/>
      <w:marLeft w:val="0"/>
      <w:marRight w:val="0"/>
      <w:marTop w:val="0"/>
      <w:marBottom w:val="0"/>
      <w:divBdr>
        <w:top w:val="none" w:sz="0" w:space="0" w:color="auto"/>
        <w:left w:val="none" w:sz="0" w:space="0" w:color="auto"/>
        <w:bottom w:val="none" w:sz="0" w:space="0" w:color="auto"/>
        <w:right w:val="none" w:sz="0" w:space="0" w:color="auto"/>
      </w:divBdr>
    </w:div>
    <w:div w:id="1826357723">
      <w:bodyDiv w:val="1"/>
      <w:marLeft w:val="0"/>
      <w:marRight w:val="0"/>
      <w:marTop w:val="0"/>
      <w:marBottom w:val="0"/>
      <w:divBdr>
        <w:top w:val="none" w:sz="0" w:space="0" w:color="auto"/>
        <w:left w:val="none" w:sz="0" w:space="0" w:color="auto"/>
        <w:bottom w:val="none" w:sz="0" w:space="0" w:color="auto"/>
        <w:right w:val="none" w:sz="0" w:space="0" w:color="auto"/>
      </w:divBdr>
    </w:div>
    <w:div w:id="1863588722">
      <w:bodyDiv w:val="1"/>
      <w:marLeft w:val="0"/>
      <w:marRight w:val="0"/>
      <w:marTop w:val="0"/>
      <w:marBottom w:val="0"/>
      <w:divBdr>
        <w:top w:val="none" w:sz="0" w:space="0" w:color="auto"/>
        <w:left w:val="none" w:sz="0" w:space="0" w:color="auto"/>
        <w:bottom w:val="none" w:sz="0" w:space="0" w:color="auto"/>
        <w:right w:val="none" w:sz="0" w:space="0" w:color="auto"/>
      </w:divBdr>
    </w:div>
    <w:div w:id="1874150676">
      <w:bodyDiv w:val="1"/>
      <w:marLeft w:val="0"/>
      <w:marRight w:val="0"/>
      <w:marTop w:val="0"/>
      <w:marBottom w:val="0"/>
      <w:divBdr>
        <w:top w:val="none" w:sz="0" w:space="0" w:color="auto"/>
        <w:left w:val="none" w:sz="0" w:space="0" w:color="auto"/>
        <w:bottom w:val="none" w:sz="0" w:space="0" w:color="auto"/>
        <w:right w:val="none" w:sz="0" w:space="0" w:color="auto"/>
      </w:divBdr>
    </w:div>
    <w:div w:id="1875922942">
      <w:bodyDiv w:val="1"/>
      <w:marLeft w:val="0"/>
      <w:marRight w:val="0"/>
      <w:marTop w:val="0"/>
      <w:marBottom w:val="0"/>
      <w:divBdr>
        <w:top w:val="none" w:sz="0" w:space="0" w:color="auto"/>
        <w:left w:val="none" w:sz="0" w:space="0" w:color="auto"/>
        <w:bottom w:val="none" w:sz="0" w:space="0" w:color="auto"/>
        <w:right w:val="none" w:sz="0" w:space="0" w:color="auto"/>
      </w:divBdr>
    </w:div>
    <w:div w:id="1882404087">
      <w:bodyDiv w:val="1"/>
      <w:marLeft w:val="0"/>
      <w:marRight w:val="0"/>
      <w:marTop w:val="0"/>
      <w:marBottom w:val="0"/>
      <w:divBdr>
        <w:top w:val="none" w:sz="0" w:space="0" w:color="auto"/>
        <w:left w:val="none" w:sz="0" w:space="0" w:color="auto"/>
        <w:bottom w:val="none" w:sz="0" w:space="0" w:color="auto"/>
        <w:right w:val="none" w:sz="0" w:space="0" w:color="auto"/>
      </w:divBdr>
    </w:div>
    <w:div w:id="1896356242">
      <w:bodyDiv w:val="1"/>
      <w:marLeft w:val="0"/>
      <w:marRight w:val="0"/>
      <w:marTop w:val="0"/>
      <w:marBottom w:val="0"/>
      <w:divBdr>
        <w:top w:val="none" w:sz="0" w:space="0" w:color="auto"/>
        <w:left w:val="none" w:sz="0" w:space="0" w:color="auto"/>
        <w:bottom w:val="none" w:sz="0" w:space="0" w:color="auto"/>
        <w:right w:val="none" w:sz="0" w:space="0" w:color="auto"/>
      </w:divBdr>
    </w:div>
    <w:div w:id="1896551706">
      <w:bodyDiv w:val="1"/>
      <w:marLeft w:val="0"/>
      <w:marRight w:val="0"/>
      <w:marTop w:val="0"/>
      <w:marBottom w:val="0"/>
      <w:divBdr>
        <w:top w:val="none" w:sz="0" w:space="0" w:color="auto"/>
        <w:left w:val="none" w:sz="0" w:space="0" w:color="auto"/>
        <w:bottom w:val="none" w:sz="0" w:space="0" w:color="auto"/>
        <w:right w:val="none" w:sz="0" w:space="0" w:color="auto"/>
      </w:divBdr>
    </w:div>
    <w:div w:id="1902515149">
      <w:bodyDiv w:val="1"/>
      <w:marLeft w:val="0"/>
      <w:marRight w:val="0"/>
      <w:marTop w:val="0"/>
      <w:marBottom w:val="0"/>
      <w:divBdr>
        <w:top w:val="none" w:sz="0" w:space="0" w:color="auto"/>
        <w:left w:val="none" w:sz="0" w:space="0" w:color="auto"/>
        <w:bottom w:val="none" w:sz="0" w:space="0" w:color="auto"/>
        <w:right w:val="none" w:sz="0" w:space="0" w:color="auto"/>
      </w:divBdr>
      <w:divsChild>
        <w:div w:id="872886220">
          <w:marLeft w:val="0"/>
          <w:marRight w:val="0"/>
          <w:marTop w:val="0"/>
          <w:marBottom w:val="375"/>
          <w:divBdr>
            <w:top w:val="none" w:sz="0" w:space="0" w:color="auto"/>
            <w:left w:val="none" w:sz="0" w:space="0" w:color="auto"/>
            <w:bottom w:val="none" w:sz="0" w:space="0" w:color="auto"/>
            <w:right w:val="none" w:sz="0" w:space="0" w:color="auto"/>
          </w:divBdr>
        </w:div>
        <w:div w:id="668026734">
          <w:marLeft w:val="150"/>
          <w:marRight w:val="150"/>
          <w:marTop w:val="0"/>
          <w:marBottom w:val="0"/>
          <w:divBdr>
            <w:top w:val="none" w:sz="0" w:space="0" w:color="auto"/>
            <w:left w:val="none" w:sz="0" w:space="0" w:color="auto"/>
            <w:bottom w:val="none" w:sz="0" w:space="0" w:color="auto"/>
            <w:right w:val="none" w:sz="0" w:space="0" w:color="auto"/>
          </w:divBdr>
          <w:divsChild>
            <w:div w:id="751580929">
              <w:marLeft w:val="0"/>
              <w:marRight w:val="0"/>
              <w:marTop w:val="0"/>
              <w:marBottom w:val="750"/>
              <w:divBdr>
                <w:top w:val="none" w:sz="0" w:space="0" w:color="auto"/>
                <w:left w:val="none" w:sz="0" w:space="0" w:color="auto"/>
                <w:bottom w:val="none" w:sz="0" w:space="0" w:color="auto"/>
                <w:right w:val="none" w:sz="0" w:space="0" w:color="auto"/>
              </w:divBdr>
              <w:divsChild>
                <w:div w:id="696781219">
                  <w:marLeft w:val="0"/>
                  <w:marRight w:val="0"/>
                  <w:marTop w:val="0"/>
                  <w:marBottom w:val="270"/>
                  <w:divBdr>
                    <w:top w:val="none" w:sz="0" w:space="0" w:color="auto"/>
                    <w:left w:val="none" w:sz="0" w:space="0" w:color="auto"/>
                    <w:bottom w:val="none" w:sz="0" w:space="0" w:color="auto"/>
                    <w:right w:val="none" w:sz="0" w:space="0" w:color="auto"/>
                  </w:divBdr>
                  <w:divsChild>
                    <w:div w:id="308285535">
                      <w:marLeft w:val="0"/>
                      <w:marRight w:val="2250"/>
                      <w:marTop w:val="0"/>
                      <w:marBottom w:val="30"/>
                      <w:divBdr>
                        <w:top w:val="none" w:sz="0" w:space="0" w:color="auto"/>
                        <w:left w:val="none" w:sz="0" w:space="0" w:color="auto"/>
                        <w:bottom w:val="none" w:sz="0" w:space="0" w:color="auto"/>
                        <w:right w:val="none" w:sz="0" w:space="0" w:color="auto"/>
                      </w:divBdr>
                      <w:divsChild>
                        <w:div w:id="938027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4677800">
      <w:bodyDiv w:val="1"/>
      <w:marLeft w:val="0"/>
      <w:marRight w:val="0"/>
      <w:marTop w:val="0"/>
      <w:marBottom w:val="0"/>
      <w:divBdr>
        <w:top w:val="none" w:sz="0" w:space="0" w:color="auto"/>
        <w:left w:val="none" w:sz="0" w:space="0" w:color="auto"/>
        <w:bottom w:val="none" w:sz="0" w:space="0" w:color="auto"/>
        <w:right w:val="none" w:sz="0" w:space="0" w:color="auto"/>
      </w:divBdr>
    </w:div>
    <w:div w:id="1906064101">
      <w:bodyDiv w:val="1"/>
      <w:marLeft w:val="0"/>
      <w:marRight w:val="0"/>
      <w:marTop w:val="0"/>
      <w:marBottom w:val="0"/>
      <w:divBdr>
        <w:top w:val="none" w:sz="0" w:space="0" w:color="auto"/>
        <w:left w:val="none" w:sz="0" w:space="0" w:color="auto"/>
        <w:bottom w:val="none" w:sz="0" w:space="0" w:color="auto"/>
        <w:right w:val="none" w:sz="0" w:space="0" w:color="auto"/>
      </w:divBdr>
    </w:div>
    <w:div w:id="1917547409">
      <w:bodyDiv w:val="1"/>
      <w:marLeft w:val="0"/>
      <w:marRight w:val="0"/>
      <w:marTop w:val="0"/>
      <w:marBottom w:val="0"/>
      <w:divBdr>
        <w:top w:val="none" w:sz="0" w:space="0" w:color="auto"/>
        <w:left w:val="none" w:sz="0" w:space="0" w:color="auto"/>
        <w:bottom w:val="none" w:sz="0" w:space="0" w:color="auto"/>
        <w:right w:val="none" w:sz="0" w:space="0" w:color="auto"/>
      </w:divBdr>
      <w:divsChild>
        <w:div w:id="269095553">
          <w:marLeft w:val="0"/>
          <w:marRight w:val="0"/>
          <w:marTop w:val="0"/>
          <w:marBottom w:val="0"/>
          <w:divBdr>
            <w:top w:val="none" w:sz="0" w:space="0" w:color="auto"/>
            <w:left w:val="none" w:sz="0" w:space="0" w:color="auto"/>
            <w:bottom w:val="none" w:sz="0" w:space="0" w:color="auto"/>
            <w:right w:val="none" w:sz="0" w:space="0" w:color="auto"/>
          </w:divBdr>
          <w:divsChild>
            <w:div w:id="264654934">
              <w:marLeft w:val="0"/>
              <w:marRight w:val="0"/>
              <w:marTop w:val="0"/>
              <w:marBottom w:val="0"/>
              <w:divBdr>
                <w:top w:val="none" w:sz="0" w:space="0" w:color="auto"/>
                <w:left w:val="none" w:sz="0" w:space="0" w:color="auto"/>
                <w:bottom w:val="none" w:sz="0" w:space="0" w:color="auto"/>
                <w:right w:val="none" w:sz="0" w:space="0" w:color="auto"/>
              </w:divBdr>
              <w:divsChild>
                <w:div w:id="1582057804">
                  <w:marLeft w:val="0"/>
                  <w:marRight w:val="0"/>
                  <w:marTop w:val="0"/>
                  <w:marBottom w:val="0"/>
                  <w:divBdr>
                    <w:top w:val="none" w:sz="0" w:space="0" w:color="auto"/>
                    <w:left w:val="none" w:sz="0" w:space="0" w:color="auto"/>
                    <w:bottom w:val="none" w:sz="0" w:space="0" w:color="auto"/>
                    <w:right w:val="none" w:sz="0" w:space="0" w:color="auto"/>
                  </w:divBdr>
                  <w:divsChild>
                    <w:div w:id="1478766264">
                      <w:marLeft w:val="0"/>
                      <w:marRight w:val="0"/>
                      <w:marTop w:val="0"/>
                      <w:marBottom w:val="0"/>
                      <w:divBdr>
                        <w:top w:val="none" w:sz="0" w:space="0" w:color="auto"/>
                        <w:left w:val="none" w:sz="0" w:space="0" w:color="auto"/>
                        <w:bottom w:val="none" w:sz="0" w:space="0" w:color="auto"/>
                        <w:right w:val="none" w:sz="0" w:space="0" w:color="auto"/>
                      </w:divBdr>
                      <w:divsChild>
                        <w:div w:id="795295610">
                          <w:marLeft w:val="0"/>
                          <w:marRight w:val="0"/>
                          <w:marTop w:val="0"/>
                          <w:marBottom w:val="0"/>
                          <w:divBdr>
                            <w:top w:val="none" w:sz="0" w:space="0" w:color="auto"/>
                            <w:left w:val="none" w:sz="0" w:space="0" w:color="auto"/>
                            <w:bottom w:val="none" w:sz="0" w:space="0" w:color="auto"/>
                            <w:right w:val="none" w:sz="0" w:space="0" w:color="auto"/>
                          </w:divBdr>
                          <w:divsChild>
                            <w:div w:id="408619784">
                              <w:marLeft w:val="0"/>
                              <w:marRight w:val="0"/>
                              <w:marTop w:val="0"/>
                              <w:marBottom w:val="0"/>
                              <w:divBdr>
                                <w:top w:val="none" w:sz="0" w:space="0" w:color="auto"/>
                                <w:left w:val="none" w:sz="0" w:space="0" w:color="auto"/>
                                <w:bottom w:val="none" w:sz="0" w:space="0" w:color="auto"/>
                                <w:right w:val="none" w:sz="0" w:space="0" w:color="auto"/>
                              </w:divBdr>
                              <w:divsChild>
                                <w:div w:id="30894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22251316">
      <w:bodyDiv w:val="1"/>
      <w:marLeft w:val="0"/>
      <w:marRight w:val="0"/>
      <w:marTop w:val="0"/>
      <w:marBottom w:val="0"/>
      <w:divBdr>
        <w:top w:val="none" w:sz="0" w:space="0" w:color="auto"/>
        <w:left w:val="none" w:sz="0" w:space="0" w:color="auto"/>
        <w:bottom w:val="none" w:sz="0" w:space="0" w:color="auto"/>
        <w:right w:val="none" w:sz="0" w:space="0" w:color="auto"/>
      </w:divBdr>
    </w:div>
    <w:div w:id="1925800939">
      <w:bodyDiv w:val="1"/>
      <w:marLeft w:val="0"/>
      <w:marRight w:val="0"/>
      <w:marTop w:val="0"/>
      <w:marBottom w:val="0"/>
      <w:divBdr>
        <w:top w:val="none" w:sz="0" w:space="0" w:color="auto"/>
        <w:left w:val="none" w:sz="0" w:space="0" w:color="auto"/>
        <w:bottom w:val="none" w:sz="0" w:space="0" w:color="auto"/>
        <w:right w:val="none" w:sz="0" w:space="0" w:color="auto"/>
      </w:divBdr>
      <w:divsChild>
        <w:div w:id="1246113624">
          <w:marLeft w:val="0"/>
          <w:marRight w:val="0"/>
          <w:marTop w:val="0"/>
          <w:marBottom w:val="0"/>
          <w:divBdr>
            <w:top w:val="none" w:sz="0" w:space="0" w:color="auto"/>
            <w:left w:val="none" w:sz="0" w:space="0" w:color="auto"/>
            <w:bottom w:val="none" w:sz="0" w:space="0" w:color="auto"/>
            <w:right w:val="none" w:sz="0" w:space="0" w:color="auto"/>
          </w:divBdr>
        </w:div>
        <w:div w:id="1752894254">
          <w:marLeft w:val="0"/>
          <w:marRight w:val="0"/>
          <w:marTop w:val="0"/>
          <w:marBottom w:val="0"/>
          <w:divBdr>
            <w:top w:val="none" w:sz="0" w:space="0" w:color="auto"/>
            <w:left w:val="none" w:sz="0" w:space="0" w:color="auto"/>
            <w:bottom w:val="none" w:sz="0" w:space="0" w:color="auto"/>
            <w:right w:val="none" w:sz="0" w:space="0" w:color="auto"/>
          </w:divBdr>
        </w:div>
      </w:divsChild>
    </w:div>
    <w:div w:id="1940407621">
      <w:bodyDiv w:val="1"/>
      <w:marLeft w:val="0"/>
      <w:marRight w:val="0"/>
      <w:marTop w:val="0"/>
      <w:marBottom w:val="0"/>
      <w:divBdr>
        <w:top w:val="none" w:sz="0" w:space="0" w:color="auto"/>
        <w:left w:val="none" w:sz="0" w:space="0" w:color="auto"/>
        <w:bottom w:val="none" w:sz="0" w:space="0" w:color="auto"/>
        <w:right w:val="none" w:sz="0" w:space="0" w:color="auto"/>
      </w:divBdr>
    </w:div>
    <w:div w:id="1950969366">
      <w:bodyDiv w:val="1"/>
      <w:marLeft w:val="0"/>
      <w:marRight w:val="0"/>
      <w:marTop w:val="0"/>
      <w:marBottom w:val="0"/>
      <w:divBdr>
        <w:top w:val="none" w:sz="0" w:space="0" w:color="auto"/>
        <w:left w:val="none" w:sz="0" w:space="0" w:color="auto"/>
        <w:bottom w:val="none" w:sz="0" w:space="0" w:color="auto"/>
        <w:right w:val="none" w:sz="0" w:space="0" w:color="auto"/>
      </w:divBdr>
    </w:div>
    <w:div w:id="1955938455">
      <w:bodyDiv w:val="1"/>
      <w:marLeft w:val="0"/>
      <w:marRight w:val="0"/>
      <w:marTop w:val="0"/>
      <w:marBottom w:val="0"/>
      <w:divBdr>
        <w:top w:val="none" w:sz="0" w:space="0" w:color="auto"/>
        <w:left w:val="none" w:sz="0" w:space="0" w:color="auto"/>
        <w:bottom w:val="none" w:sz="0" w:space="0" w:color="auto"/>
        <w:right w:val="none" w:sz="0" w:space="0" w:color="auto"/>
      </w:divBdr>
    </w:div>
    <w:div w:id="1975023490">
      <w:bodyDiv w:val="1"/>
      <w:marLeft w:val="0"/>
      <w:marRight w:val="0"/>
      <w:marTop w:val="0"/>
      <w:marBottom w:val="0"/>
      <w:divBdr>
        <w:top w:val="none" w:sz="0" w:space="0" w:color="auto"/>
        <w:left w:val="none" w:sz="0" w:space="0" w:color="auto"/>
        <w:bottom w:val="none" w:sz="0" w:space="0" w:color="auto"/>
        <w:right w:val="none" w:sz="0" w:space="0" w:color="auto"/>
      </w:divBdr>
      <w:divsChild>
        <w:div w:id="617680920">
          <w:marLeft w:val="0"/>
          <w:marRight w:val="0"/>
          <w:marTop w:val="0"/>
          <w:marBottom w:val="0"/>
          <w:divBdr>
            <w:top w:val="none" w:sz="0" w:space="0" w:color="auto"/>
            <w:left w:val="none" w:sz="0" w:space="0" w:color="auto"/>
            <w:bottom w:val="none" w:sz="0" w:space="0" w:color="auto"/>
            <w:right w:val="none" w:sz="0" w:space="0" w:color="auto"/>
          </w:divBdr>
          <w:divsChild>
            <w:div w:id="1114207101">
              <w:marLeft w:val="0"/>
              <w:marRight w:val="0"/>
              <w:marTop w:val="0"/>
              <w:marBottom w:val="0"/>
              <w:divBdr>
                <w:top w:val="none" w:sz="0" w:space="0" w:color="auto"/>
                <w:left w:val="none" w:sz="0" w:space="0" w:color="auto"/>
                <w:bottom w:val="none" w:sz="0" w:space="0" w:color="auto"/>
                <w:right w:val="none" w:sz="0" w:space="0" w:color="auto"/>
              </w:divBdr>
              <w:divsChild>
                <w:div w:id="2076272569">
                  <w:marLeft w:val="0"/>
                  <w:marRight w:val="0"/>
                  <w:marTop w:val="0"/>
                  <w:marBottom w:val="0"/>
                  <w:divBdr>
                    <w:top w:val="none" w:sz="0" w:space="0" w:color="auto"/>
                    <w:left w:val="none" w:sz="0" w:space="0" w:color="auto"/>
                    <w:bottom w:val="none" w:sz="0" w:space="0" w:color="auto"/>
                    <w:right w:val="none" w:sz="0" w:space="0" w:color="auto"/>
                  </w:divBdr>
                  <w:divsChild>
                    <w:div w:id="1233858743">
                      <w:marLeft w:val="0"/>
                      <w:marRight w:val="0"/>
                      <w:marTop w:val="0"/>
                      <w:marBottom w:val="0"/>
                      <w:divBdr>
                        <w:top w:val="none" w:sz="0" w:space="0" w:color="auto"/>
                        <w:left w:val="none" w:sz="0" w:space="0" w:color="auto"/>
                        <w:bottom w:val="none" w:sz="0" w:space="0" w:color="auto"/>
                        <w:right w:val="none" w:sz="0" w:space="0" w:color="auto"/>
                      </w:divBdr>
                      <w:divsChild>
                        <w:div w:id="1085344030">
                          <w:marLeft w:val="0"/>
                          <w:marRight w:val="0"/>
                          <w:marTop w:val="0"/>
                          <w:marBottom w:val="0"/>
                          <w:divBdr>
                            <w:top w:val="none" w:sz="0" w:space="0" w:color="auto"/>
                            <w:left w:val="none" w:sz="0" w:space="0" w:color="auto"/>
                            <w:bottom w:val="none" w:sz="0" w:space="0" w:color="auto"/>
                            <w:right w:val="none" w:sz="0" w:space="0" w:color="auto"/>
                          </w:divBdr>
                          <w:divsChild>
                            <w:div w:id="476264840">
                              <w:marLeft w:val="0"/>
                              <w:marRight w:val="0"/>
                              <w:marTop w:val="0"/>
                              <w:marBottom w:val="0"/>
                              <w:divBdr>
                                <w:top w:val="none" w:sz="0" w:space="0" w:color="auto"/>
                                <w:left w:val="none" w:sz="0" w:space="0" w:color="auto"/>
                                <w:bottom w:val="none" w:sz="0" w:space="0" w:color="auto"/>
                                <w:right w:val="none" w:sz="0" w:space="0" w:color="auto"/>
                              </w:divBdr>
                              <w:divsChild>
                                <w:div w:id="573785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8508384">
      <w:bodyDiv w:val="1"/>
      <w:marLeft w:val="0"/>
      <w:marRight w:val="0"/>
      <w:marTop w:val="0"/>
      <w:marBottom w:val="0"/>
      <w:divBdr>
        <w:top w:val="none" w:sz="0" w:space="0" w:color="auto"/>
        <w:left w:val="none" w:sz="0" w:space="0" w:color="auto"/>
        <w:bottom w:val="none" w:sz="0" w:space="0" w:color="auto"/>
        <w:right w:val="none" w:sz="0" w:space="0" w:color="auto"/>
      </w:divBdr>
    </w:div>
    <w:div w:id="2022662552">
      <w:bodyDiv w:val="1"/>
      <w:marLeft w:val="0"/>
      <w:marRight w:val="0"/>
      <w:marTop w:val="0"/>
      <w:marBottom w:val="0"/>
      <w:divBdr>
        <w:top w:val="none" w:sz="0" w:space="0" w:color="auto"/>
        <w:left w:val="none" w:sz="0" w:space="0" w:color="auto"/>
        <w:bottom w:val="none" w:sz="0" w:space="0" w:color="auto"/>
        <w:right w:val="none" w:sz="0" w:space="0" w:color="auto"/>
      </w:divBdr>
    </w:div>
    <w:div w:id="2026007393">
      <w:bodyDiv w:val="1"/>
      <w:marLeft w:val="0"/>
      <w:marRight w:val="0"/>
      <w:marTop w:val="0"/>
      <w:marBottom w:val="0"/>
      <w:divBdr>
        <w:top w:val="none" w:sz="0" w:space="0" w:color="auto"/>
        <w:left w:val="none" w:sz="0" w:space="0" w:color="auto"/>
        <w:bottom w:val="none" w:sz="0" w:space="0" w:color="auto"/>
        <w:right w:val="none" w:sz="0" w:space="0" w:color="auto"/>
      </w:divBdr>
      <w:divsChild>
        <w:div w:id="815494626">
          <w:marLeft w:val="446"/>
          <w:marRight w:val="0"/>
          <w:marTop w:val="0"/>
          <w:marBottom w:val="0"/>
          <w:divBdr>
            <w:top w:val="none" w:sz="0" w:space="0" w:color="auto"/>
            <w:left w:val="none" w:sz="0" w:space="0" w:color="auto"/>
            <w:bottom w:val="none" w:sz="0" w:space="0" w:color="auto"/>
            <w:right w:val="none" w:sz="0" w:space="0" w:color="auto"/>
          </w:divBdr>
        </w:div>
      </w:divsChild>
    </w:div>
    <w:div w:id="2026517610">
      <w:bodyDiv w:val="1"/>
      <w:marLeft w:val="0"/>
      <w:marRight w:val="0"/>
      <w:marTop w:val="0"/>
      <w:marBottom w:val="0"/>
      <w:divBdr>
        <w:top w:val="none" w:sz="0" w:space="0" w:color="auto"/>
        <w:left w:val="none" w:sz="0" w:space="0" w:color="auto"/>
        <w:bottom w:val="none" w:sz="0" w:space="0" w:color="auto"/>
        <w:right w:val="none" w:sz="0" w:space="0" w:color="auto"/>
      </w:divBdr>
    </w:div>
    <w:div w:id="2032997896">
      <w:bodyDiv w:val="1"/>
      <w:marLeft w:val="0"/>
      <w:marRight w:val="0"/>
      <w:marTop w:val="0"/>
      <w:marBottom w:val="0"/>
      <w:divBdr>
        <w:top w:val="none" w:sz="0" w:space="0" w:color="auto"/>
        <w:left w:val="none" w:sz="0" w:space="0" w:color="auto"/>
        <w:bottom w:val="none" w:sz="0" w:space="0" w:color="auto"/>
        <w:right w:val="none" w:sz="0" w:space="0" w:color="auto"/>
      </w:divBdr>
    </w:div>
    <w:div w:id="2038509290">
      <w:bodyDiv w:val="1"/>
      <w:marLeft w:val="0"/>
      <w:marRight w:val="0"/>
      <w:marTop w:val="0"/>
      <w:marBottom w:val="0"/>
      <w:divBdr>
        <w:top w:val="none" w:sz="0" w:space="0" w:color="auto"/>
        <w:left w:val="none" w:sz="0" w:space="0" w:color="auto"/>
        <w:bottom w:val="none" w:sz="0" w:space="0" w:color="auto"/>
        <w:right w:val="none" w:sz="0" w:space="0" w:color="auto"/>
      </w:divBdr>
      <w:divsChild>
        <w:div w:id="436029405">
          <w:marLeft w:val="446"/>
          <w:marRight w:val="0"/>
          <w:marTop w:val="0"/>
          <w:marBottom w:val="0"/>
          <w:divBdr>
            <w:top w:val="none" w:sz="0" w:space="0" w:color="auto"/>
            <w:left w:val="none" w:sz="0" w:space="0" w:color="auto"/>
            <w:bottom w:val="none" w:sz="0" w:space="0" w:color="auto"/>
            <w:right w:val="none" w:sz="0" w:space="0" w:color="auto"/>
          </w:divBdr>
        </w:div>
      </w:divsChild>
    </w:div>
    <w:div w:id="2047829536">
      <w:bodyDiv w:val="1"/>
      <w:marLeft w:val="0"/>
      <w:marRight w:val="0"/>
      <w:marTop w:val="0"/>
      <w:marBottom w:val="0"/>
      <w:divBdr>
        <w:top w:val="none" w:sz="0" w:space="0" w:color="auto"/>
        <w:left w:val="none" w:sz="0" w:space="0" w:color="auto"/>
        <w:bottom w:val="none" w:sz="0" w:space="0" w:color="auto"/>
        <w:right w:val="none" w:sz="0" w:space="0" w:color="auto"/>
      </w:divBdr>
    </w:div>
    <w:div w:id="2063478400">
      <w:bodyDiv w:val="1"/>
      <w:marLeft w:val="0"/>
      <w:marRight w:val="0"/>
      <w:marTop w:val="0"/>
      <w:marBottom w:val="0"/>
      <w:divBdr>
        <w:top w:val="none" w:sz="0" w:space="0" w:color="auto"/>
        <w:left w:val="none" w:sz="0" w:space="0" w:color="auto"/>
        <w:bottom w:val="none" w:sz="0" w:space="0" w:color="auto"/>
        <w:right w:val="none" w:sz="0" w:space="0" w:color="auto"/>
      </w:divBdr>
      <w:divsChild>
        <w:div w:id="1114901789">
          <w:marLeft w:val="446"/>
          <w:marRight w:val="0"/>
          <w:marTop w:val="0"/>
          <w:marBottom w:val="0"/>
          <w:divBdr>
            <w:top w:val="none" w:sz="0" w:space="0" w:color="auto"/>
            <w:left w:val="none" w:sz="0" w:space="0" w:color="auto"/>
            <w:bottom w:val="none" w:sz="0" w:space="0" w:color="auto"/>
            <w:right w:val="none" w:sz="0" w:space="0" w:color="auto"/>
          </w:divBdr>
        </w:div>
        <w:div w:id="1169752641">
          <w:marLeft w:val="446"/>
          <w:marRight w:val="0"/>
          <w:marTop w:val="0"/>
          <w:marBottom w:val="0"/>
          <w:divBdr>
            <w:top w:val="none" w:sz="0" w:space="0" w:color="auto"/>
            <w:left w:val="none" w:sz="0" w:space="0" w:color="auto"/>
            <w:bottom w:val="none" w:sz="0" w:space="0" w:color="auto"/>
            <w:right w:val="none" w:sz="0" w:space="0" w:color="auto"/>
          </w:divBdr>
        </w:div>
        <w:div w:id="2048793726">
          <w:marLeft w:val="446"/>
          <w:marRight w:val="0"/>
          <w:marTop w:val="0"/>
          <w:marBottom w:val="0"/>
          <w:divBdr>
            <w:top w:val="none" w:sz="0" w:space="0" w:color="auto"/>
            <w:left w:val="none" w:sz="0" w:space="0" w:color="auto"/>
            <w:bottom w:val="none" w:sz="0" w:space="0" w:color="auto"/>
            <w:right w:val="none" w:sz="0" w:space="0" w:color="auto"/>
          </w:divBdr>
        </w:div>
        <w:div w:id="1003049799">
          <w:marLeft w:val="446"/>
          <w:marRight w:val="0"/>
          <w:marTop w:val="0"/>
          <w:marBottom w:val="0"/>
          <w:divBdr>
            <w:top w:val="none" w:sz="0" w:space="0" w:color="auto"/>
            <w:left w:val="none" w:sz="0" w:space="0" w:color="auto"/>
            <w:bottom w:val="none" w:sz="0" w:space="0" w:color="auto"/>
            <w:right w:val="none" w:sz="0" w:space="0" w:color="auto"/>
          </w:divBdr>
        </w:div>
      </w:divsChild>
    </w:div>
    <w:div w:id="2080055310">
      <w:bodyDiv w:val="1"/>
      <w:marLeft w:val="0"/>
      <w:marRight w:val="0"/>
      <w:marTop w:val="0"/>
      <w:marBottom w:val="0"/>
      <w:divBdr>
        <w:top w:val="none" w:sz="0" w:space="0" w:color="auto"/>
        <w:left w:val="none" w:sz="0" w:space="0" w:color="auto"/>
        <w:bottom w:val="none" w:sz="0" w:space="0" w:color="auto"/>
        <w:right w:val="none" w:sz="0" w:space="0" w:color="auto"/>
      </w:divBdr>
    </w:div>
    <w:div w:id="2090887675">
      <w:bodyDiv w:val="1"/>
      <w:marLeft w:val="0"/>
      <w:marRight w:val="0"/>
      <w:marTop w:val="0"/>
      <w:marBottom w:val="0"/>
      <w:divBdr>
        <w:top w:val="none" w:sz="0" w:space="0" w:color="auto"/>
        <w:left w:val="none" w:sz="0" w:space="0" w:color="auto"/>
        <w:bottom w:val="none" w:sz="0" w:space="0" w:color="auto"/>
        <w:right w:val="none" w:sz="0" w:space="0" w:color="auto"/>
      </w:divBdr>
    </w:div>
    <w:div w:id="2095277488">
      <w:bodyDiv w:val="1"/>
      <w:marLeft w:val="0"/>
      <w:marRight w:val="0"/>
      <w:marTop w:val="0"/>
      <w:marBottom w:val="0"/>
      <w:divBdr>
        <w:top w:val="none" w:sz="0" w:space="0" w:color="auto"/>
        <w:left w:val="none" w:sz="0" w:space="0" w:color="auto"/>
        <w:bottom w:val="none" w:sz="0" w:space="0" w:color="auto"/>
        <w:right w:val="none" w:sz="0" w:space="0" w:color="auto"/>
      </w:divBdr>
    </w:div>
    <w:div w:id="2102096221">
      <w:bodyDiv w:val="1"/>
      <w:marLeft w:val="0"/>
      <w:marRight w:val="0"/>
      <w:marTop w:val="0"/>
      <w:marBottom w:val="0"/>
      <w:divBdr>
        <w:top w:val="none" w:sz="0" w:space="0" w:color="auto"/>
        <w:left w:val="none" w:sz="0" w:space="0" w:color="auto"/>
        <w:bottom w:val="none" w:sz="0" w:space="0" w:color="auto"/>
        <w:right w:val="none" w:sz="0" w:space="0" w:color="auto"/>
      </w:divBdr>
    </w:div>
    <w:div w:id="2105490593">
      <w:bodyDiv w:val="1"/>
      <w:marLeft w:val="0"/>
      <w:marRight w:val="0"/>
      <w:marTop w:val="0"/>
      <w:marBottom w:val="0"/>
      <w:divBdr>
        <w:top w:val="none" w:sz="0" w:space="0" w:color="auto"/>
        <w:left w:val="none" w:sz="0" w:space="0" w:color="auto"/>
        <w:bottom w:val="none" w:sz="0" w:space="0" w:color="auto"/>
        <w:right w:val="none" w:sz="0" w:space="0" w:color="auto"/>
      </w:divBdr>
    </w:div>
    <w:div w:id="2134784275">
      <w:bodyDiv w:val="1"/>
      <w:marLeft w:val="0"/>
      <w:marRight w:val="0"/>
      <w:marTop w:val="0"/>
      <w:marBottom w:val="0"/>
      <w:divBdr>
        <w:top w:val="none" w:sz="0" w:space="0" w:color="auto"/>
        <w:left w:val="none" w:sz="0" w:space="0" w:color="auto"/>
        <w:bottom w:val="none" w:sz="0" w:space="0" w:color="auto"/>
        <w:right w:val="none" w:sz="0" w:space="0" w:color="auto"/>
      </w:divBdr>
    </w:div>
    <w:div w:id="2140755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d.com/fashion-news/fashion-scoops/kadewe-taps-rem-koolhaas-kleihues-kleihues-john-pawson-10319631/" TargetMode="External"/><Relationship Id="rId18" Type="http://schemas.openxmlformats.org/officeDocument/2006/relationships/hyperlink" Target="https://www.granddesignsmagazine.com/grand-designs-houses/19-new-tv-series-steam-bent-design" TargetMode="External"/><Relationship Id="rId26" Type="http://schemas.openxmlformats.org/officeDocument/2006/relationships/hyperlink" Target="https://www.theguardian.com/small-business-network/2013/jan/04/exporting-to-germany-sme" TargetMode="External"/><Relationship Id="rId39" Type="http://schemas.openxmlformats.org/officeDocument/2006/relationships/hyperlink" Target="https://tradingeconomics.com/germany/imports/furniture-lighting-signs-prefabricated-buildings" TargetMode="External"/><Relationship Id="rId21" Type="http://schemas.openxmlformats.org/officeDocument/2006/relationships/hyperlink" Target="https://www.ixpos.de/IXPOS/Navigation/EN/Your-business-in-germany/Market-entry/distribution-channels.html" TargetMode="External"/><Relationship Id="rId34" Type="http://schemas.openxmlformats.org/officeDocument/2006/relationships/hyperlink" Target="https://www.theguardian.com/small-business-network/2016/feb/11/british-products-retailers-export-routes-market" TargetMode="External"/><Relationship Id="rId42" Type="http://schemas.openxmlformats.org/officeDocument/2006/relationships/hyperlink" Target="https://marketinghelfer.com/social-media-guide-germany/" TargetMode="External"/><Relationship Id="rId47" Type="http://schemas.openxmlformats.org/officeDocument/2006/relationships/theme" Target="theme/theme1.xml"/><Relationship Id="rId7" Type="http://schemas.openxmlformats.org/officeDocument/2006/relationships/hyperlink" Target="https://www.theguardian.com/lifeandstyle/2010/may/08/country-living-global-audience" TargetMode="External"/><Relationship Id="rId2" Type="http://schemas.openxmlformats.org/officeDocument/2006/relationships/styles" Target="styles.xml"/><Relationship Id="rId16" Type="http://schemas.openxmlformats.org/officeDocument/2006/relationships/hyperlink" Target="https://www.ft.com/content/e56ce118-c8d7-11e4-bc64-00144feab7de" TargetMode="External"/><Relationship Id="rId29" Type="http://schemas.openxmlformats.org/officeDocument/2006/relationships/hyperlink" Target="http://www.regiodata.eu/en/news/996-furniture-in-german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dw.com/en/germany-unveils-new-trends-in-furniture-design/a-18202962" TargetMode="External"/><Relationship Id="rId24" Type="http://schemas.openxmlformats.org/officeDocument/2006/relationships/hyperlink" Target="https://search-proquest-com.ezproxy.uwtsd.ac.uk/docview/216367045/fulltextPDF/587A418B90D240CFPQ/1?accountid=130472" TargetMode="External"/><Relationship Id="rId32" Type="http://schemas.openxmlformats.org/officeDocument/2006/relationships/hyperlink" Target="https://search-proquest-com.ezproxy.uwtsd.ac.uk/docview/2016369418?accountid=130472&amp;rfr_id=info%3Axri%2Fsid%3Aprimo" TargetMode="External"/><Relationship Id="rId37" Type="http://schemas.openxmlformats.org/officeDocument/2006/relationships/hyperlink" Target="https://beta.companieshouse.gov.uk/company/08467101/filing-history" TargetMode="External"/><Relationship Id="rId40" Type="http://schemas.openxmlformats.org/officeDocument/2006/relationships/hyperlink" Target="http://www.katietreggiden.com/tom-raffield-works-up-a-head-of-steam-crafts-magazine-mayjune-2017/" TargetMode="External"/><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ft.com/content/7b0411b4-251b-11e7-a34a-538b4cb30025" TargetMode="External"/><Relationship Id="rId23" Type="http://schemas.openxmlformats.org/officeDocument/2006/relationships/hyperlink" Target="http://www.asprea.org/imagenes/GIZ-_How_to_do_business_with_Germans_Kavalchuk-angles-1359942678515.pdf" TargetMode="External"/><Relationship Id="rId28" Type="http://schemas.openxmlformats.org/officeDocument/2006/relationships/hyperlink" Target="http://www.growingleader.com/la-rinascente-becomes-benchmark-for-european-competitors/" TargetMode="External"/><Relationship Id="rId36" Type="http://schemas.openxmlformats.org/officeDocument/2006/relationships/hyperlink" Target="https://www.tomraffield.com/pages/collaborations" TargetMode="External"/><Relationship Id="rId10" Type="http://schemas.openxmlformats.org/officeDocument/2006/relationships/hyperlink" Target="https://search-proquest-com.ezproxy.uwtsd.ac.uk/docview/1831351004?accountid=130472&amp;rfr_id=info%3Axri%2Fsid%3Aprimo" TargetMode="External"/><Relationship Id="rId19" Type="http://schemas.openxmlformats.org/officeDocument/2006/relationships/hyperlink" Target="http://www.hrmars.com/admin/pics/1891.pdf" TargetMode="External"/><Relationship Id="rId31" Type="http://schemas.openxmlformats.org/officeDocument/2006/relationships/hyperlink" Target="https://www.telegraph.co.uk/finance/newsbysector/retailandconsumer/11575184/After-Sainsburys-Egyptian-drama-why-do-British-retailers-get-it-so-wrong-overseas.html"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eb-b-ebscohost-com.ezproxy.uwtsd.ac.uk/ehost/results?vid=0&amp;sid=b23399fd-312c-45eb-98d3-1c1bb03a8285%40sessionmgr120&amp;bquery=%28SO%2B%28Harvard%2Bbusiness%2Breview.%29%29AND%28DT%2B2000%29AND%28TI%2Bseven%2Brules%2Bof%2Binternational%2Bdistribution%29&amp;bdata=JmRiPWJ0aCZ0eXBlPTEmc2l0ZT1laG9zdC1saXZl" TargetMode="External"/><Relationship Id="rId14" Type="http://schemas.openxmlformats.org/officeDocument/2006/relationships/hyperlink" Target="https://search-proquest-com.ezproxy.uwtsd.ac.uk/docview/212094324?accountid=130472&amp;rfr_id=info%3Axri%2Fsid%3Aprimo" TargetMode="External"/><Relationship Id="rId22" Type="http://schemas.openxmlformats.org/officeDocument/2006/relationships/hyperlink" Target="https://global.handelsblatt.com/companies/furniture-wars-123786" TargetMode="External"/><Relationship Id="rId27" Type="http://schemas.openxmlformats.org/officeDocument/2006/relationships/hyperlink" Target="https://www.theguardian.com/business/2001/dec/21/marksspencer" TargetMode="External"/><Relationship Id="rId30" Type="http://schemas.openxmlformats.org/officeDocument/2006/relationships/hyperlink" Target="https://www.telegraph.co.uk/finance/newsbysector/retailandconsumer/11133932/John-Lewis-rules-out-international-stores.html" TargetMode="External"/><Relationship Id="rId35" Type="http://schemas.openxmlformats.org/officeDocument/2006/relationships/hyperlink" Target="https://global.handelsblatt.com/companies/the-furniture-rebels-615036" TargetMode="External"/><Relationship Id="rId43" Type="http://schemas.openxmlformats.org/officeDocument/2006/relationships/hyperlink" Target="http://www.worldsrichestcountries.com/top-germany-imports.html" TargetMode="External"/><Relationship Id="rId8" Type="http://schemas.openxmlformats.org/officeDocument/2006/relationships/hyperlink" Target="https://www.theguardian.com/lifeandstyle/2010/may/08/country-living-global-audience" TargetMode="External"/><Relationship Id="rId3" Type="http://schemas.openxmlformats.org/officeDocument/2006/relationships/settings" Target="settings.xml"/><Relationship Id="rId12" Type="http://schemas.openxmlformats.org/officeDocument/2006/relationships/hyperlink" Target="https://www.gov.uk/guidance/exporting-to-germany" TargetMode="External"/><Relationship Id="rId17" Type="http://schemas.openxmlformats.org/officeDocument/2006/relationships/hyperlink" Target="https://web-b-ebscohost-com.ezproxy.uwtsd.ac.uk/ehost/detail/detail?vid=0&amp;sid=03dabb8b-5ca4-4015-9369-4985f3cdf417%40sessionmgr102&amp;bdata=JnNpdGU9ZWhvc3QtbGl2ZQ%3d%3d#db=bth&amp;AN=4528491" TargetMode="External"/><Relationship Id="rId25" Type="http://schemas.openxmlformats.org/officeDocument/2006/relationships/hyperlink" Target="https://emk.furnitureindustry.ee/attachment/NEU%E2%80%93POWERPOINT_Estland-.pdf" TargetMode="External"/><Relationship Id="rId33" Type="http://schemas.openxmlformats.org/officeDocument/2006/relationships/hyperlink" Target="https://www.designboom.com/architecture/tom-raffield-steam-bent-wooden-home-cornwall-england-01-02-2017/" TargetMode="External"/><Relationship Id="rId38" Type="http://schemas.openxmlformats.org/officeDocument/2006/relationships/hyperlink" Target="https://beta.companieshouse.gov.uk/company/08467101/filing-history" TargetMode="External"/><Relationship Id="rId46" Type="http://schemas.openxmlformats.org/officeDocument/2006/relationships/fontTable" Target="fontTable.xml"/><Relationship Id="rId20" Type="http://schemas.openxmlformats.org/officeDocument/2006/relationships/hyperlink" Target="https://www.hofstede-insights.com/country-comparison/germany/" TargetMode="External"/><Relationship Id="rId41" Type="http://schemas.openxmlformats.org/officeDocument/2006/relationships/hyperlink" Target="https://www.politico.eu/article/germany-free-trades-reluctant-champion-china-trump-protectionism-international-tra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1143</TotalTime>
  <Pages>37</Pages>
  <Words>7668</Words>
  <Characters>43712</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51278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dc:creator>
  <cp:keywords/>
  <dc:description/>
  <cp:lastModifiedBy>Natasha</cp:lastModifiedBy>
  <cp:revision>75</cp:revision>
  <dcterms:created xsi:type="dcterms:W3CDTF">2018-01-19T23:54:00Z</dcterms:created>
  <dcterms:modified xsi:type="dcterms:W3CDTF">2018-04-30T22:49:00Z</dcterms:modified>
</cp:coreProperties>
</file>