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1A2BD" w14:textId="74833C7F" w:rsidR="005F4DC6" w:rsidRPr="00AF15FB" w:rsidRDefault="005F4DC6" w:rsidP="0026557A">
      <w:pPr>
        <w:spacing w:line="360" w:lineRule="auto"/>
        <w:rPr>
          <w:rFonts w:ascii="Arial" w:hAnsi="Arial" w:cs="Arial"/>
        </w:rPr>
      </w:pPr>
      <w:r w:rsidRPr="00AF15FB">
        <w:rPr>
          <w:rFonts w:ascii="Arial" w:hAnsi="Arial" w:cs="Arial"/>
        </w:rPr>
        <w:t>Student: Lisa Kamau (2329252)</w:t>
      </w:r>
    </w:p>
    <w:p w14:paraId="572397B8" w14:textId="0BEB6E59" w:rsidR="005F4DC6" w:rsidRPr="00AF15FB" w:rsidRDefault="005F4DC6" w:rsidP="0026557A">
      <w:pPr>
        <w:spacing w:line="360" w:lineRule="auto"/>
        <w:rPr>
          <w:rFonts w:ascii="Arial" w:hAnsi="Arial" w:cs="Arial"/>
        </w:rPr>
      </w:pPr>
      <w:r w:rsidRPr="00AF15FB">
        <w:rPr>
          <w:rFonts w:ascii="Arial" w:hAnsi="Arial" w:cs="Arial"/>
        </w:rPr>
        <w:t>Module</w:t>
      </w:r>
      <w:r w:rsidR="00D656B9" w:rsidRPr="00AF15FB">
        <w:rPr>
          <w:rFonts w:ascii="Arial" w:hAnsi="Arial" w:cs="Arial"/>
        </w:rPr>
        <w:t xml:space="preserve">: </w:t>
      </w:r>
      <w:r w:rsidR="002936A0" w:rsidRPr="00AF15FB">
        <w:rPr>
          <w:rFonts w:ascii="Arial" w:hAnsi="Arial" w:cs="Arial"/>
        </w:rPr>
        <w:t xml:space="preserve">Protecting and supporting </w:t>
      </w:r>
      <w:r w:rsidR="005B3347" w:rsidRPr="00AF15FB">
        <w:rPr>
          <w:rFonts w:ascii="Arial" w:hAnsi="Arial" w:cs="Arial"/>
        </w:rPr>
        <w:t>families in health care</w:t>
      </w:r>
    </w:p>
    <w:p w14:paraId="116ABE54" w14:textId="2D55D6AD" w:rsidR="005B3347" w:rsidRPr="00AF15FB" w:rsidRDefault="005B3347" w:rsidP="0026557A">
      <w:pPr>
        <w:spacing w:line="360" w:lineRule="auto"/>
        <w:rPr>
          <w:rFonts w:ascii="Arial" w:hAnsi="Arial" w:cs="Arial"/>
        </w:rPr>
      </w:pPr>
      <w:r w:rsidRPr="00AF15FB">
        <w:rPr>
          <w:rFonts w:ascii="Arial" w:hAnsi="Arial" w:cs="Arial"/>
        </w:rPr>
        <w:t>Module Code: BMHP2021</w:t>
      </w:r>
    </w:p>
    <w:p w14:paraId="57720EBC" w14:textId="39C8FD60" w:rsidR="005B3347" w:rsidRPr="00AF15FB" w:rsidRDefault="005B3347" w:rsidP="0026557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AF15FB">
        <w:rPr>
          <w:rFonts w:ascii="Arial" w:hAnsi="Arial" w:cs="Arial"/>
        </w:rPr>
        <w:t xml:space="preserve">Lecturer: Kennedy </w:t>
      </w:r>
      <w:proofErr w:type="spellStart"/>
      <w:r w:rsidR="00EE1F29" w:rsidRPr="00AF15FB">
        <w:rPr>
          <w:rFonts w:ascii="Arial" w:hAnsi="Arial" w:cs="Arial"/>
          <w:sz w:val="22"/>
          <w:szCs w:val="22"/>
        </w:rPr>
        <w:t>Obohwemu</w:t>
      </w:r>
      <w:proofErr w:type="spellEnd"/>
    </w:p>
    <w:p w14:paraId="013C89CC" w14:textId="090BA761" w:rsidR="00EE1F29" w:rsidRPr="00AF15FB" w:rsidRDefault="0046090F" w:rsidP="0026557A">
      <w:pPr>
        <w:spacing w:line="360" w:lineRule="auto"/>
        <w:rPr>
          <w:rFonts w:ascii="Arial" w:hAnsi="Arial" w:cs="Arial"/>
        </w:rPr>
      </w:pPr>
      <w:r w:rsidRPr="00AF15FB">
        <w:rPr>
          <w:rFonts w:ascii="Arial" w:hAnsi="Arial" w:cs="Arial"/>
        </w:rPr>
        <w:t xml:space="preserve">Assignment title: </w:t>
      </w:r>
      <w:r w:rsidR="00F2618E" w:rsidRPr="00AF15FB">
        <w:rPr>
          <w:rFonts w:ascii="Arial" w:hAnsi="Arial" w:cs="Arial"/>
        </w:rPr>
        <w:t>Protecting and supporting families in health and social care</w:t>
      </w:r>
    </w:p>
    <w:p w14:paraId="4B6EF446" w14:textId="77777777" w:rsidR="00F2618E" w:rsidRPr="00AF15FB" w:rsidRDefault="00F2618E" w:rsidP="006D011B">
      <w:pPr>
        <w:spacing w:line="360" w:lineRule="auto"/>
        <w:rPr>
          <w:rFonts w:ascii="Arial" w:hAnsi="Arial" w:cs="Arial"/>
        </w:rPr>
      </w:pPr>
    </w:p>
    <w:p w14:paraId="1B0AC8BD" w14:textId="77777777" w:rsidR="00F2618E" w:rsidRPr="00AF15FB" w:rsidRDefault="00F2618E" w:rsidP="006D011B">
      <w:pPr>
        <w:spacing w:line="360" w:lineRule="auto"/>
        <w:rPr>
          <w:rFonts w:ascii="Arial" w:hAnsi="Arial" w:cs="Arial"/>
        </w:rPr>
      </w:pPr>
    </w:p>
    <w:p w14:paraId="7C046377" w14:textId="77777777" w:rsidR="00F2618E" w:rsidRDefault="00F2618E"/>
    <w:p w14:paraId="0260911C" w14:textId="77777777" w:rsidR="00F2618E" w:rsidRDefault="00F2618E"/>
    <w:p w14:paraId="4A50DA0A" w14:textId="77777777" w:rsidR="00F2618E" w:rsidRDefault="00F2618E"/>
    <w:p w14:paraId="40D5F42E" w14:textId="77777777" w:rsidR="00F2618E" w:rsidRDefault="00F2618E"/>
    <w:p w14:paraId="4A3ABA88" w14:textId="77777777" w:rsidR="00F2618E" w:rsidRDefault="00F2618E"/>
    <w:p w14:paraId="4CD1CD25" w14:textId="77777777" w:rsidR="00F2618E" w:rsidRDefault="00F2618E"/>
    <w:p w14:paraId="5746DA41" w14:textId="77777777" w:rsidR="00F2618E" w:rsidRDefault="00F2618E"/>
    <w:p w14:paraId="48FCB10D" w14:textId="77777777" w:rsidR="00F2618E" w:rsidRDefault="00F2618E"/>
    <w:p w14:paraId="10FD9709" w14:textId="77777777" w:rsidR="00F2618E" w:rsidRDefault="00F2618E"/>
    <w:p w14:paraId="3E5A53C8" w14:textId="77777777" w:rsidR="00F2618E" w:rsidRDefault="00F2618E"/>
    <w:p w14:paraId="66B3074E" w14:textId="77777777" w:rsidR="00F2618E" w:rsidRDefault="00F2618E"/>
    <w:p w14:paraId="23907ED8" w14:textId="77777777" w:rsidR="00F2618E" w:rsidRDefault="00F2618E"/>
    <w:p w14:paraId="48555C27" w14:textId="77777777" w:rsidR="00F2618E" w:rsidRDefault="00F2618E"/>
    <w:p w14:paraId="2B4C035E" w14:textId="77777777" w:rsidR="00F2618E" w:rsidRDefault="00F2618E"/>
    <w:p w14:paraId="4858E343" w14:textId="77777777" w:rsidR="00F2618E" w:rsidRDefault="00F2618E"/>
    <w:p w14:paraId="22084C1C" w14:textId="77777777" w:rsidR="00F2618E" w:rsidRDefault="00F2618E"/>
    <w:p w14:paraId="34742EE3" w14:textId="77777777" w:rsidR="00F2618E" w:rsidRDefault="00F2618E"/>
    <w:p w14:paraId="2357011F" w14:textId="77777777" w:rsidR="0034674F" w:rsidRDefault="0034674F" w:rsidP="004C54A7"/>
    <w:p w14:paraId="79D2D51A" w14:textId="3255DEF4" w:rsidR="004C54A7" w:rsidRDefault="00F2618E" w:rsidP="004C54A7">
      <w:r>
        <w:lastRenderedPageBreak/>
        <w:t xml:space="preserve">References: </w:t>
      </w:r>
    </w:p>
    <w:p w14:paraId="0F66BDEB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Children Act 1989, c. 41. Available at: </w:t>
      </w:r>
      <w:hyperlink r:id="rId4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https://www.legislation.gov.uk/ukpga/1989/41/contents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 (Accessed: 11 October 2026).</w:t>
      </w:r>
    </w:p>
    <w:p w14:paraId="7390950B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Children Act 2004, c. 31. Available at: </w:t>
      </w:r>
      <w:hyperlink r:id="rId5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https://www.legislation.gov.uk/ukpga/2004/31/contents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 (Accessed: 11 October 2026).</w:t>
      </w:r>
    </w:p>
    <w:p w14:paraId="0CB2BB70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Department for Education (2016) </w:t>
      </w:r>
      <w:r w:rsidRPr="004C54A7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Analysis of serious case reviews: 2011 to 2014</w:t>
      </w: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. Available at: </w:t>
      </w:r>
      <w:hyperlink r:id="rId6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https://www.gov.uk/government/publications/analysis-of-serious-case-reviews-2011-to-2014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 (Accessed: 11 October 2026).</w:t>
      </w:r>
    </w:p>
    <w:p w14:paraId="3FCD7581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Department for Education (2026) </w:t>
      </w:r>
      <w:r w:rsidRPr="004C54A7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Working together to safeguard children: statutory guidance</w:t>
      </w: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. Available at: </w:t>
      </w:r>
      <w:hyperlink r:id="rId7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https://www.gov.uk/government/publications/working-together-to-safeguard-children--2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 (Accessed: 11 October 2026).</w:t>
      </w:r>
    </w:p>
    <w:p w14:paraId="4821AA15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Dickens, J. et al. (2023) ‘Re-envisaging professional curiosity and challenge: Messages for child protection practice from reviews of serious cases in England’, </w:t>
      </w:r>
      <w:r w:rsidRPr="004C54A7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Children and Youth Services Review</w:t>
      </w: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, 152, article 107081. Available at: </w:t>
      </w:r>
      <w:hyperlink r:id="rId8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https://doi.org/10.1016/j.childyouth.2023.107081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E86C7C3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NSPCC Learning (2022, updated 2026) </w:t>
      </w:r>
      <w:r w:rsidRPr="004C54A7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Neglect: learning from case reviews</w:t>
      </w: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. Available at: </w:t>
      </w:r>
      <w:hyperlink r:id="rId9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https://learning.nspcc.org.uk/research-resources/learning-from-case-reviews/neglect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 (Accessed: 11 October 2026).</w:t>
      </w:r>
    </w:p>
    <w:p w14:paraId="23AA5F67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NSPCC Learning (2024) </w:t>
      </w:r>
      <w:r w:rsidRPr="004C54A7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Multi-agency working and information sharing: learning from case reviews</w:t>
      </w: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. Available at: </w:t>
      </w:r>
      <w:hyperlink r:id="rId10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https://learning.nspcc.org.uk/research-resources/learning-from-case-reviews/multi-agency-working-information-sharing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(Accessed: 11 October 2026).</w:t>
      </w:r>
    </w:p>
    <w:p w14:paraId="5A1ACAE8" w14:textId="77777777" w:rsidR="00DE61D4" w:rsidRPr="004C54A7" w:rsidRDefault="00DE61D4" w:rsidP="00330027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Social Care Institute for Excellence (2020) </w:t>
      </w:r>
      <w:r w:rsidRPr="004C54A7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Serious Case Review (SCR) analysis 2020 for the education sector: Neglect</w:t>
      </w:r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. Available at: </w:t>
      </w:r>
      <w:hyperlink r:id="rId11" w:history="1">
        <w:r w:rsidRPr="004C54A7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https://www.scie.org.uk/safeguarding/children/education/serious-case-reviews/2020-analysis/neglect/</w:t>
        </w:r>
      </w:hyperlink>
      <w:r w:rsidRPr="004C54A7">
        <w:rPr>
          <w:rFonts w:ascii="Times New Roman" w:hAnsi="Times New Roman" w:cs="Times New Roman"/>
          <w:color w:val="000000"/>
          <w:kern w:val="0"/>
          <w14:ligatures w14:val="none"/>
        </w:rPr>
        <w:t>(Accessed: 11 October 2026).</w:t>
      </w:r>
    </w:p>
    <w:p w14:paraId="50E713FA" w14:textId="77777777" w:rsidR="00DE61D4" w:rsidRDefault="00DE61D4" w:rsidP="00330027"/>
    <w:p w14:paraId="4BF634A9" w14:textId="77777777" w:rsidR="00DE61D4" w:rsidRDefault="00DE61D4" w:rsidP="00330027"/>
    <w:p w14:paraId="089DB302" w14:textId="77777777" w:rsidR="0034674F" w:rsidRDefault="0034674F" w:rsidP="00330027"/>
    <w:p w14:paraId="24E9027C" w14:textId="77777777" w:rsidR="0034674F" w:rsidRDefault="0034674F" w:rsidP="00330027"/>
    <w:p w14:paraId="1A110FB6" w14:textId="77777777" w:rsidR="0034674F" w:rsidRDefault="0034674F" w:rsidP="00330027"/>
    <w:p w14:paraId="1B948998" w14:textId="77777777" w:rsidR="0034674F" w:rsidRDefault="0034674F" w:rsidP="00330027"/>
    <w:p w14:paraId="40BD80DD" w14:textId="77777777" w:rsidR="0034674F" w:rsidRDefault="0034674F" w:rsidP="004C54A7"/>
    <w:p w14:paraId="3BF9BD66" w14:textId="77777777" w:rsidR="004C54A7" w:rsidRPr="004C54A7" w:rsidRDefault="004C54A7" w:rsidP="004C54A7"/>
    <w:p w14:paraId="779BAD83" w14:textId="77777777" w:rsidR="0070786C" w:rsidRDefault="0070786C"/>
    <w:p w14:paraId="3A695DB3" w14:textId="77777777" w:rsidR="0070786C" w:rsidRDefault="0070786C"/>
    <w:p w14:paraId="67122558" w14:textId="77777777" w:rsidR="0070786C" w:rsidRDefault="0070786C"/>
    <w:p w14:paraId="3EDD64FE" w14:textId="77777777" w:rsidR="0070786C" w:rsidRDefault="0070786C"/>
    <w:p w14:paraId="749ABFB9" w14:textId="77777777" w:rsidR="0070786C" w:rsidRDefault="0070786C"/>
    <w:p w14:paraId="512E81E9" w14:textId="77777777" w:rsidR="0070786C" w:rsidRDefault="0070786C"/>
    <w:p w14:paraId="635AAED7" w14:textId="77777777" w:rsidR="0070786C" w:rsidRDefault="0070786C"/>
    <w:p w14:paraId="730C5FF8" w14:textId="77777777" w:rsidR="0070786C" w:rsidRDefault="0070786C"/>
    <w:p w14:paraId="42F775EE" w14:textId="77777777" w:rsidR="0070786C" w:rsidRDefault="0070786C"/>
    <w:p w14:paraId="403889EE" w14:textId="77777777" w:rsidR="0070786C" w:rsidRDefault="0070786C"/>
    <w:p w14:paraId="0E4F125E" w14:textId="77777777" w:rsidR="0070786C" w:rsidRDefault="0070786C"/>
    <w:p w14:paraId="7662E652" w14:textId="77777777" w:rsidR="0070786C" w:rsidRDefault="0070786C"/>
    <w:p w14:paraId="46E08F1B" w14:textId="77777777" w:rsidR="0070786C" w:rsidRDefault="0070786C"/>
    <w:p w14:paraId="16016943" w14:textId="77777777" w:rsidR="0070786C" w:rsidRDefault="0070786C"/>
    <w:p w14:paraId="7A066A24" w14:textId="77777777" w:rsidR="0070786C" w:rsidRDefault="0070786C"/>
    <w:p w14:paraId="4C6CFEC8" w14:textId="729F3090" w:rsidR="0070786C" w:rsidRDefault="0070786C">
      <w:r>
        <w:t>P</w:t>
      </w:r>
    </w:p>
    <w:p w14:paraId="6AED51F7" w14:textId="5E050616" w:rsidR="0070786C" w:rsidRDefault="0070786C">
      <w:proofErr w:type="spellStart"/>
      <w:r>
        <w:t>Refferences</w:t>
      </w:r>
      <w:proofErr w:type="spellEnd"/>
      <w:r>
        <w:t xml:space="preserve">: </w:t>
      </w:r>
    </w:p>
    <w:p w14:paraId="256C30FF" w14:textId="77777777" w:rsidR="0070786C" w:rsidRDefault="0070786C"/>
    <w:p w14:paraId="1DADB0B3" w14:textId="77777777" w:rsidR="0070786C" w:rsidRDefault="0070786C"/>
    <w:p w14:paraId="00EA95A7" w14:textId="77777777" w:rsidR="0070786C" w:rsidRDefault="0070786C"/>
    <w:p w14:paraId="387E446B" w14:textId="77777777" w:rsidR="00390443" w:rsidRDefault="00390443"/>
    <w:sectPr w:rsidR="0039044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DC6"/>
    <w:rsid w:val="000F0905"/>
    <w:rsid w:val="0026557A"/>
    <w:rsid w:val="002936A0"/>
    <w:rsid w:val="0034674F"/>
    <w:rsid w:val="00390443"/>
    <w:rsid w:val="004512E5"/>
    <w:rsid w:val="0046090F"/>
    <w:rsid w:val="004C54A7"/>
    <w:rsid w:val="00526204"/>
    <w:rsid w:val="005B3347"/>
    <w:rsid w:val="005F4DC6"/>
    <w:rsid w:val="006D011B"/>
    <w:rsid w:val="0070786C"/>
    <w:rsid w:val="00AF15FB"/>
    <w:rsid w:val="00C22EE1"/>
    <w:rsid w:val="00D656B9"/>
    <w:rsid w:val="00DE61D4"/>
    <w:rsid w:val="00EE1F29"/>
    <w:rsid w:val="00F2618E"/>
    <w:rsid w:val="00FD2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E84E2D"/>
  <w15:chartTrackingRefBased/>
  <w15:docId w15:val="{50EFD386-AD1E-9A43-BD7E-EFF7D6329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4D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4D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4D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4D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4D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4D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4D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4D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4D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4D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4D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4D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4D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4D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4D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4D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4D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4D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4D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4D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4D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4D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4D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4D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4D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4D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4D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4D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4DC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C54A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4C54A7"/>
  </w:style>
  <w:style w:type="character" w:styleId="Hyperlink">
    <w:name w:val="Hyperlink"/>
    <w:basedOn w:val="DefaultParagraphFont"/>
    <w:uiPriority w:val="99"/>
    <w:semiHidden/>
    <w:unhideWhenUsed/>
    <w:rsid w:val="004C54A7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4C54A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childyouth.2023.107081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analysis-of-serious-case-reviews-2011-to-2014" TargetMode="External"/><Relationship Id="rId11" Type="http://schemas.openxmlformats.org/officeDocument/2006/relationships/hyperlink" Target="https://www.scie.org.uk/safeguarding/children/education/serious-case-reviews/2020-analysis/neglect/" TargetMode="External"/><Relationship Id="rId5" Type="http://schemas.openxmlformats.org/officeDocument/2006/relationships/hyperlink" Target="https://www.legislation.gov.uk/ukpga/2004/31/contents" TargetMode="External"/><Relationship Id="rId10" Type="http://schemas.openxmlformats.org/officeDocument/2006/relationships/hyperlink" Target="https://learning.nspcc.org.uk/research-resources/learning-from-case-reviews/multi-agency-working-information-sharing" TargetMode="External"/><Relationship Id="rId4" Type="http://schemas.openxmlformats.org/officeDocument/2006/relationships/hyperlink" Target="https://www.legislation.gov.uk/ukpga/1989/41/contents" TargetMode="External"/><Relationship Id="rId9" Type="http://schemas.openxmlformats.org/officeDocument/2006/relationships/hyperlink" Target="https://learning.nspcc.org.uk/research-resources/learning-from-case-reviews/negl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405</Words>
  <Characters>2315</Characters>
  <Application>Microsoft Office Word</Application>
  <DocSecurity>0</DocSecurity>
  <Lines>19</Lines>
  <Paragraphs>5</Paragraphs>
  <ScaleCrop>false</ScaleCrop>
  <Company/>
  <LinksUpToDate>false</LinksUpToDate>
  <CharactersWithSpaces>2715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kamau</dc:creator>
  <cp:keywords/>
  <dc:description/>
  <cp:lastModifiedBy>lisa kamau</cp:lastModifiedBy>
  <cp:revision>2</cp:revision>
  <dcterms:created xsi:type="dcterms:W3CDTF">2026-10-16T18:54:00Z</dcterms:created>
  <dcterms:modified xsi:type="dcterms:W3CDTF">2026-10-16T18:54:00Z</dcterms:modified>
</cp:coreProperties>
</file>