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F788FC" w14:textId="76AED8FE" w:rsidR="007955C0" w:rsidRDefault="00033EDA">
      <w:pPr>
        <w:rPr>
          <w:rFonts w:hint="eastAsia"/>
        </w:rPr>
      </w:pPr>
      <w:r>
        <w:rPr>
          <w:rFonts w:hint="eastAsia"/>
          <w:noProof/>
        </w:rPr>
        <w:drawing>
          <wp:anchor distT="0" distB="0" distL="114300" distR="114300" simplePos="0" relativeHeight="251660288" behindDoc="0" locked="0" layoutInCell="1" allowOverlap="1" wp14:anchorId="5615F93C" wp14:editId="3EE18122">
            <wp:simplePos x="0" y="0"/>
            <wp:positionH relativeFrom="page">
              <wp:align>left</wp:align>
            </wp:positionH>
            <wp:positionV relativeFrom="paragraph">
              <wp:posOffset>-144780</wp:posOffset>
            </wp:positionV>
            <wp:extent cx="7559040" cy="4137042"/>
            <wp:effectExtent l="0" t="0" r="3810" b="0"/>
            <wp:wrapNone/>
            <wp:docPr id="104182769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9040" cy="4137042"/>
                    </a:xfrm>
                    <a:prstGeom prst="rect">
                      <a:avLst/>
                    </a:prstGeom>
                    <a:noFill/>
                  </pic:spPr>
                </pic:pic>
              </a:graphicData>
            </a:graphic>
            <wp14:sizeRelH relativeFrom="margin">
              <wp14:pctWidth>0</wp14:pctWidth>
            </wp14:sizeRelH>
            <wp14:sizeRelV relativeFrom="margin">
              <wp14:pctHeight>0</wp14:pctHeight>
            </wp14:sizeRelV>
          </wp:anchor>
        </w:drawing>
      </w:r>
      <w:r w:rsidR="007955C0" w:rsidRPr="00A406E5">
        <w:rPr>
          <w:rFonts w:ascii="Arial" w:hAnsi="Arial" w:cs="Arial"/>
          <w:noProof/>
        </w:rPr>
        <w:drawing>
          <wp:anchor distT="0" distB="0" distL="114300" distR="114300" simplePos="0" relativeHeight="251659264" behindDoc="0" locked="0" layoutInCell="1" allowOverlap="1" wp14:anchorId="1B0901E1" wp14:editId="5219CEA2">
            <wp:simplePos x="0" y="0"/>
            <wp:positionH relativeFrom="margin">
              <wp:posOffset>-1089660</wp:posOffset>
            </wp:positionH>
            <wp:positionV relativeFrom="paragraph">
              <wp:posOffset>-838200</wp:posOffset>
            </wp:positionV>
            <wp:extent cx="1809750" cy="723900"/>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2DA6D9" w14:textId="43866383" w:rsidR="007955C0" w:rsidRDefault="007955C0">
      <w:pPr>
        <w:rPr>
          <w:rFonts w:hint="eastAsia"/>
        </w:rPr>
      </w:pPr>
    </w:p>
    <w:p w14:paraId="4BBC2E05" w14:textId="3FBF736C" w:rsidR="007955C0" w:rsidRDefault="007955C0">
      <w:pPr>
        <w:rPr>
          <w:rFonts w:hint="eastAsia"/>
        </w:rPr>
      </w:pPr>
    </w:p>
    <w:p w14:paraId="2D3A5268" w14:textId="0843B6D2" w:rsidR="007955C0" w:rsidRDefault="007955C0">
      <w:pPr>
        <w:rPr>
          <w:rFonts w:hint="eastAsia"/>
        </w:rPr>
      </w:pPr>
    </w:p>
    <w:p w14:paraId="6C3BDAF3" w14:textId="56B929C3" w:rsidR="007955C0" w:rsidRDefault="007955C0">
      <w:pPr>
        <w:rPr>
          <w:rFonts w:hint="eastAsia"/>
        </w:rPr>
      </w:pPr>
    </w:p>
    <w:p w14:paraId="1F6652F9" w14:textId="451F79D2" w:rsidR="007955C0" w:rsidRDefault="007955C0">
      <w:pPr>
        <w:rPr>
          <w:rFonts w:hint="eastAsia"/>
        </w:rPr>
      </w:pPr>
    </w:p>
    <w:p w14:paraId="49B96F78" w14:textId="5BF032FA" w:rsidR="007955C0" w:rsidRDefault="007955C0">
      <w:pPr>
        <w:rPr>
          <w:rFonts w:hint="eastAsia"/>
        </w:rPr>
      </w:pPr>
    </w:p>
    <w:p w14:paraId="23771C21" w14:textId="75AC6E96" w:rsidR="007955C0" w:rsidRDefault="007955C0">
      <w:pPr>
        <w:rPr>
          <w:rFonts w:hint="eastAsia"/>
        </w:rPr>
      </w:pPr>
    </w:p>
    <w:p w14:paraId="3BC36D91" w14:textId="69C9B4D1" w:rsidR="007955C0" w:rsidRDefault="007955C0">
      <w:pPr>
        <w:rPr>
          <w:rFonts w:hint="eastAsia"/>
        </w:rPr>
      </w:pPr>
    </w:p>
    <w:p w14:paraId="1DFCA4DD" w14:textId="7108B905" w:rsidR="007955C0" w:rsidRDefault="007955C0">
      <w:pPr>
        <w:rPr>
          <w:rFonts w:hint="eastAsia"/>
        </w:rPr>
      </w:pPr>
    </w:p>
    <w:p w14:paraId="367B3CC9" w14:textId="5FE50992" w:rsidR="007955C0" w:rsidRDefault="007955C0">
      <w:pPr>
        <w:rPr>
          <w:rFonts w:hint="eastAsia"/>
        </w:rPr>
      </w:pPr>
    </w:p>
    <w:p w14:paraId="61A7D215" w14:textId="09DADC6B" w:rsidR="007955C0" w:rsidRDefault="007955C0">
      <w:pPr>
        <w:rPr>
          <w:rFonts w:hint="eastAsia"/>
        </w:rPr>
      </w:pPr>
    </w:p>
    <w:p w14:paraId="3FFA719E" w14:textId="7F8A75DF" w:rsidR="0090589E" w:rsidRDefault="0090589E">
      <w:pPr>
        <w:rPr>
          <w:rFonts w:hint="eastAsia"/>
        </w:rPr>
      </w:pPr>
    </w:p>
    <w:p w14:paraId="02F42DAA" w14:textId="416F16AC" w:rsidR="0090589E" w:rsidRDefault="0090589E">
      <w:pPr>
        <w:rPr>
          <w:rFonts w:hint="eastAsia"/>
        </w:rPr>
      </w:pPr>
    </w:p>
    <w:p w14:paraId="4EA0914D" w14:textId="4A911C3A" w:rsidR="0090589E" w:rsidRDefault="0090589E">
      <w:pPr>
        <w:rPr>
          <w:rFonts w:hint="eastAsia"/>
        </w:rPr>
      </w:pPr>
    </w:p>
    <w:p w14:paraId="005A038E" w14:textId="77777777" w:rsidR="009723DE" w:rsidRDefault="009723DE">
      <w:pPr>
        <w:widowControl/>
        <w:jc w:val="left"/>
        <w:rPr>
          <w:rFonts w:hint="eastAsia"/>
        </w:rPr>
      </w:pPr>
    </w:p>
    <w:p w14:paraId="7AC8F342" w14:textId="77777777" w:rsidR="009723DE" w:rsidRDefault="009723DE">
      <w:pPr>
        <w:widowControl/>
        <w:jc w:val="left"/>
        <w:rPr>
          <w:rFonts w:hint="eastAsia"/>
        </w:rPr>
      </w:pPr>
    </w:p>
    <w:p w14:paraId="65CEBB6F" w14:textId="77777777" w:rsidR="009723DE" w:rsidRDefault="009723DE">
      <w:pPr>
        <w:widowControl/>
        <w:jc w:val="left"/>
        <w:rPr>
          <w:rFonts w:hint="eastAsia"/>
        </w:rPr>
      </w:pPr>
    </w:p>
    <w:p w14:paraId="6F36DAE0" w14:textId="77777777" w:rsidR="009723DE" w:rsidRDefault="009723DE">
      <w:pPr>
        <w:widowControl/>
        <w:jc w:val="left"/>
        <w:rPr>
          <w:rFonts w:hint="eastAsia"/>
        </w:rPr>
      </w:pPr>
    </w:p>
    <w:p w14:paraId="5B54B969" w14:textId="77777777" w:rsidR="009723DE" w:rsidRDefault="009723DE">
      <w:pPr>
        <w:widowControl/>
        <w:jc w:val="left"/>
        <w:rPr>
          <w:rFonts w:hint="eastAsia"/>
        </w:rPr>
      </w:pPr>
    </w:p>
    <w:p w14:paraId="7E7078D3" w14:textId="77777777" w:rsidR="009723DE" w:rsidRDefault="009723DE">
      <w:pPr>
        <w:widowControl/>
        <w:jc w:val="left"/>
        <w:rPr>
          <w:rFonts w:hint="eastAsia"/>
        </w:rPr>
      </w:pPr>
    </w:p>
    <w:p w14:paraId="6F44B22B" w14:textId="014403C6" w:rsidR="009723DE" w:rsidRDefault="009723DE">
      <w:pPr>
        <w:widowControl/>
        <w:jc w:val="left"/>
        <w:rPr>
          <w:rFonts w:hint="eastAsia"/>
        </w:rPr>
      </w:pPr>
      <w:r>
        <w:rPr>
          <w:noProof/>
        </w:rPr>
        <mc:AlternateContent>
          <mc:Choice Requires="wps">
            <w:drawing>
              <wp:anchor distT="0" distB="0" distL="114300" distR="114300" simplePos="0" relativeHeight="251662336" behindDoc="0" locked="0" layoutInCell="1" allowOverlap="1" wp14:anchorId="1E50B6FE" wp14:editId="295177AE">
                <wp:simplePos x="0" y="0"/>
                <wp:positionH relativeFrom="margin">
                  <wp:align>left</wp:align>
                </wp:positionH>
                <wp:positionV relativeFrom="paragraph">
                  <wp:posOffset>15240</wp:posOffset>
                </wp:positionV>
                <wp:extent cx="5570220" cy="670560"/>
                <wp:effectExtent l="0" t="0" r="0" b="0"/>
                <wp:wrapNone/>
                <wp:docPr id="760924483" name="文本框 1"/>
                <wp:cNvGraphicFramePr/>
                <a:graphic xmlns:a="http://schemas.openxmlformats.org/drawingml/2006/main">
                  <a:graphicData uri="http://schemas.microsoft.com/office/word/2010/wordprocessingShape">
                    <wps:wsp>
                      <wps:cNvSpPr txBox="1"/>
                      <wps:spPr>
                        <a:xfrm>
                          <a:off x="0" y="0"/>
                          <a:ext cx="5570220" cy="670560"/>
                        </a:xfrm>
                        <a:prstGeom prst="rect">
                          <a:avLst/>
                        </a:prstGeom>
                        <a:noFill/>
                        <a:ln>
                          <a:noFill/>
                        </a:ln>
                      </wps:spPr>
                      <wps:txbx>
                        <w:txbxContent>
                          <w:p w14:paraId="30CDE068" w14:textId="77777777" w:rsidR="0090589E" w:rsidRPr="0090589E" w:rsidRDefault="0090589E" w:rsidP="0090589E">
                            <w:pPr>
                              <w:jc w:val="center"/>
                              <w:rPr>
                                <w:rFonts w:ascii="Times New Roman" w:hAnsi="Times New Roman" w:cs="Times New Roman"/>
                                <w:b/>
                                <w:bCs/>
                                <w:sz w:val="28"/>
                                <w:szCs w:val="28"/>
                              </w:rPr>
                            </w:pPr>
                            <w:r w:rsidRPr="0090589E">
                              <w:rPr>
                                <w:rFonts w:ascii="Times New Roman" w:hAnsi="Times New Roman" w:cs="Times New Roman"/>
                                <w:b/>
                                <w:bCs/>
                                <w:sz w:val="28"/>
                                <w:szCs w:val="28"/>
                              </w:rPr>
                              <w:t>Analysis of International Business Communication in Asia</w:t>
                            </w:r>
                          </w:p>
                          <w:p w14:paraId="2633120C" w14:textId="301856FC" w:rsidR="0090589E" w:rsidRPr="0090589E" w:rsidRDefault="0090589E" w:rsidP="0090589E">
                            <w:pPr>
                              <w:jc w:val="center"/>
                              <w:rPr>
                                <w:rFonts w:hint="eastAsia"/>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50B6FE" id="_x0000_t202" coordsize="21600,21600" o:spt="202" path="m,l,21600r21600,l21600,xe">
                <v:stroke joinstyle="miter"/>
                <v:path gradientshapeok="t" o:connecttype="rect"/>
              </v:shapetype>
              <v:shape id="文本框 1" o:spid="_x0000_s1026" type="#_x0000_t202" style="position:absolute;margin-left:0;margin-top:1.2pt;width:438.6pt;height:52.8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" filled="f" stroked="f">
                <v:textbox>
                  <w:txbxContent>
                    <w:p w14:paraId="30CDE068" w14:textId="77777777" w:rsidR="0090589E" w:rsidRPr="0090589E" w:rsidRDefault="0090589E" w:rsidP="0090589E">
                      <w:pPr>
                        <w:jc w:val="center"/>
                        <w:rPr>
                          <w:rFonts w:ascii="Times New Roman" w:hAnsi="Times New Roman" w:cs="Times New Roman"/>
                          <w:b/>
                          <w:bCs/>
                          <w:sz w:val="28"/>
                          <w:szCs w:val="28"/>
                        </w:rPr>
                      </w:pPr>
                      <w:r w:rsidRPr="0090589E">
                        <w:rPr>
                          <w:rFonts w:ascii="Times New Roman" w:hAnsi="Times New Roman" w:cs="Times New Roman"/>
                          <w:b/>
                          <w:bCs/>
                          <w:sz w:val="28"/>
                          <w:szCs w:val="28"/>
                        </w:rPr>
                        <w:t>Analysis of International Business Communication in Asia</w:t>
                      </w:r>
                    </w:p>
                    <w:p w14:paraId="2633120C" w14:textId="301856FC" w:rsidR="0090589E" w:rsidRPr="0090589E" w:rsidRDefault="0090589E" w:rsidP="0090589E">
                      <w:pPr>
                        <w:jc w:val="center"/>
                        <w:rPr>
                          <w:rFonts w:hint="eastAsia"/>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36B55B77" w14:textId="575FB83A" w:rsidR="009723DE" w:rsidRDefault="009723DE">
      <w:pPr>
        <w:widowControl/>
        <w:jc w:val="left"/>
        <w:rPr>
          <w:rFonts w:hint="eastAsia"/>
        </w:rPr>
      </w:pPr>
    </w:p>
    <w:p w14:paraId="40E228CA" w14:textId="77777777" w:rsidR="009723DE" w:rsidRDefault="009723DE">
      <w:pPr>
        <w:widowControl/>
        <w:jc w:val="left"/>
        <w:rPr>
          <w:rFonts w:hint="eastAsia"/>
        </w:rPr>
      </w:pPr>
    </w:p>
    <w:p w14:paraId="2056742F" w14:textId="2D06DE2A" w:rsidR="009723DE" w:rsidRDefault="009723DE">
      <w:pPr>
        <w:widowControl/>
        <w:jc w:val="left"/>
        <w:rPr>
          <w:rFonts w:hint="eastAsia"/>
        </w:rPr>
      </w:pPr>
    </w:p>
    <w:p w14:paraId="35692342" w14:textId="77777777" w:rsidR="009723DE" w:rsidRDefault="009723DE" w:rsidP="009723DE">
      <w:pPr>
        <w:widowControl/>
        <w:jc w:val="center"/>
        <w:rPr>
          <w:rFonts w:ascii="Times New Roman" w:hAnsi="Times New Roman" w:cs="Times New Roman"/>
          <w:b/>
          <w:color w:val="156082" w:themeColor="accent1"/>
          <w:sz w:val="28"/>
          <w:szCs w:val="28"/>
        </w:rPr>
      </w:pPr>
      <w:r w:rsidRPr="00DB0D07">
        <w:rPr>
          <w:rFonts w:ascii="Times New Roman" w:hAnsi="Times New Roman" w:cs="Times New Roman"/>
          <w:b/>
          <w:color w:val="156082" w:themeColor="accent1"/>
          <w:sz w:val="28"/>
          <w:szCs w:val="28"/>
        </w:rPr>
        <w:t>Abstract</w:t>
      </w:r>
    </w:p>
    <w:p w14:paraId="1D7A602D" w14:textId="77777777" w:rsidR="009723DE" w:rsidRPr="00033EDA" w:rsidRDefault="009723DE" w:rsidP="009723DE">
      <w:pPr>
        <w:widowControl/>
        <w:jc w:val="center"/>
        <w:rPr>
          <w:rFonts w:ascii="Times New Roman" w:hAnsi="Times New Roman" w:cs="Times New Roman"/>
          <w:bCs/>
          <w:sz w:val="24"/>
          <w:szCs w:val="24"/>
        </w:rPr>
      </w:pPr>
      <w:r w:rsidRPr="00033EDA">
        <w:rPr>
          <w:rFonts w:ascii="Times New Roman" w:hAnsi="Times New Roman" w:cs="Times New Roman" w:hint="eastAsia"/>
          <w:bCs/>
          <w:sz w:val="24"/>
          <w:szCs w:val="24"/>
        </w:rPr>
        <w:t>This report critically evaluates and discusses the importance of cross-cultural communication and guides apparel retail groups to overcome the challenges and difficulties faced in doing business in Asia to promote successful international business communication.</w:t>
      </w:r>
    </w:p>
    <w:p w14:paraId="269C03A4" w14:textId="77777777" w:rsidR="009723DE" w:rsidRPr="009723DE" w:rsidRDefault="009723DE">
      <w:pPr>
        <w:widowControl/>
        <w:jc w:val="left"/>
        <w:rPr>
          <w:rFonts w:hint="eastAsia"/>
        </w:rPr>
      </w:pPr>
    </w:p>
    <w:p w14:paraId="3FFDC109" w14:textId="77777777" w:rsidR="009723DE" w:rsidRDefault="009723DE">
      <w:pPr>
        <w:widowControl/>
        <w:jc w:val="left"/>
        <w:rPr>
          <w:rFonts w:hint="eastAsia"/>
        </w:rPr>
      </w:pPr>
    </w:p>
    <w:p w14:paraId="21879CB2" w14:textId="542CA01A" w:rsidR="009723DE" w:rsidRPr="009723DE" w:rsidRDefault="009723DE" w:rsidP="00B83FB1">
      <w:pPr>
        <w:widowControl/>
        <w:jc w:val="center"/>
        <w:rPr>
          <w:rFonts w:ascii="Times New Roman" w:hAnsi="Times New Roman" w:cs="Times New Roman"/>
          <w:sz w:val="24"/>
          <w:szCs w:val="24"/>
        </w:rPr>
      </w:pPr>
      <w:proofErr w:type="spellStart"/>
      <w:r w:rsidRPr="009723DE">
        <w:rPr>
          <w:rFonts w:ascii="Times New Roman" w:hAnsi="Times New Roman" w:cs="Times New Roman"/>
          <w:sz w:val="24"/>
          <w:szCs w:val="24"/>
        </w:rPr>
        <w:t>ZhanWen</w:t>
      </w:r>
      <w:proofErr w:type="spellEnd"/>
      <w:r w:rsidR="00B83FB1">
        <w:rPr>
          <w:rFonts w:ascii="Times New Roman" w:hAnsi="Times New Roman" w:cs="Times New Roman" w:hint="eastAsia"/>
          <w:sz w:val="24"/>
          <w:szCs w:val="24"/>
        </w:rPr>
        <w:t xml:space="preserve"> Zhang</w:t>
      </w:r>
      <w:r w:rsidRPr="009723DE">
        <w:rPr>
          <w:rFonts w:ascii="Times New Roman" w:hAnsi="Times New Roman" w:cs="Times New Roman"/>
          <w:sz w:val="24"/>
          <w:szCs w:val="24"/>
        </w:rPr>
        <w:t xml:space="preserve"> 2300488</w:t>
      </w:r>
    </w:p>
    <w:p w14:paraId="0F41037B" w14:textId="52843B38" w:rsidR="009723DE" w:rsidRPr="009723DE" w:rsidRDefault="009723DE" w:rsidP="009723DE">
      <w:pPr>
        <w:widowControl/>
        <w:jc w:val="center"/>
        <w:rPr>
          <w:rFonts w:ascii="Times New Roman" w:hAnsi="Times New Roman" w:cs="Times New Roman"/>
          <w:sz w:val="24"/>
          <w:szCs w:val="24"/>
        </w:rPr>
      </w:pPr>
      <w:r w:rsidRPr="009723DE">
        <w:rPr>
          <w:rFonts w:ascii="Times New Roman" w:hAnsi="Times New Roman" w:cs="Times New Roman"/>
          <w:sz w:val="24"/>
          <w:szCs w:val="24"/>
        </w:rPr>
        <w:t>BMBM6021</w:t>
      </w:r>
    </w:p>
    <w:p w14:paraId="2F67454F" w14:textId="4C2C0B88" w:rsidR="009723DE" w:rsidRPr="009723DE" w:rsidRDefault="009723DE" w:rsidP="009723DE">
      <w:pPr>
        <w:widowControl/>
        <w:jc w:val="center"/>
        <w:rPr>
          <w:rFonts w:ascii="Times New Roman" w:hAnsi="Times New Roman" w:cs="Times New Roman"/>
          <w:sz w:val="24"/>
          <w:szCs w:val="24"/>
        </w:rPr>
      </w:pPr>
      <w:r w:rsidRPr="009723DE">
        <w:rPr>
          <w:rFonts w:ascii="Times New Roman" w:hAnsi="Times New Roman" w:cs="Times New Roman"/>
          <w:sz w:val="24"/>
          <w:szCs w:val="24"/>
        </w:rPr>
        <w:t>International Business Communication</w:t>
      </w:r>
    </w:p>
    <w:p w14:paraId="2AA3C072" w14:textId="7F542DCD" w:rsidR="009723DE" w:rsidRDefault="009723DE">
      <w:pPr>
        <w:widowControl/>
        <w:jc w:val="left"/>
        <w:rPr>
          <w:rFonts w:hint="eastAsia"/>
        </w:rPr>
      </w:pPr>
    </w:p>
    <w:p w14:paraId="012A772F" w14:textId="77777777" w:rsidR="009723DE" w:rsidRDefault="009723DE">
      <w:pPr>
        <w:widowControl/>
        <w:jc w:val="left"/>
        <w:rPr>
          <w:rFonts w:hint="eastAsia"/>
        </w:rPr>
      </w:pPr>
    </w:p>
    <w:p w14:paraId="6C444CF0" w14:textId="77777777" w:rsidR="009723DE" w:rsidRDefault="009723DE">
      <w:pPr>
        <w:widowControl/>
        <w:jc w:val="left"/>
        <w:rPr>
          <w:rFonts w:hint="eastAsia"/>
        </w:rPr>
      </w:pPr>
    </w:p>
    <w:p w14:paraId="5F48D7BC" w14:textId="77777777" w:rsidR="009723DE" w:rsidRDefault="009723DE">
      <w:pPr>
        <w:widowControl/>
        <w:jc w:val="left"/>
        <w:rPr>
          <w:rFonts w:hint="eastAsia"/>
        </w:rPr>
      </w:pPr>
    </w:p>
    <w:p w14:paraId="0F8CB01B" w14:textId="77777777" w:rsidR="009723DE" w:rsidRDefault="009723DE">
      <w:pPr>
        <w:widowControl/>
        <w:jc w:val="left"/>
        <w:rPr>
          <w:rFonts w:hint="eastAsia"/>
        </w:rPr>
      </w:pPr>
    </w:p>
    <w:p w14:paraId="082DE056" w14:textId="19843DD0" w:rsidR="001504A3" w:rsidRDefault="001504A3">
      <w:pPr>
        <w:widowControl/>
        <w:jc w:val="left"/>
        <w:rPr>
          <w:rFonts w:hint="eastAsia"/>
        </w:rPr>
      </w:pPr>
      <w:r>
        <w:rPr>
          <w:rFonts w:hint="eastAsia"/>
        </w:rPr>
        <w:br w:type="page"/>
      </w:r>
    </w:p>
    <w:p w14:paraId="31CCE058" w14:textId="77777777" w:rsidR="008123B6" w:rsidRPr="008123B6" w:rsidRDefault="008123B6" w:rsidP="00385D26">
      <w:pPr>
        <w:pBdr>
          <w:bottom w:val="single" w:sz="4" w:space="1" w:color="auto"/>
        </w:pBdr>
        <w:rPr>
          <w:rFonts w:ascii="Times New Roman" w:hAnsi="Times New Roman" w:cs="Times New Roman"/>
          <w:b/>
          <w:bCs/>
          <w:sz w:val="28"/>
          <w:szCs w:val="28"/>
        </w:rPr>
      </w:pPr>
      <w:r w:rsidRPr="008123B6">
        <w:rPr>
          <w:rFonts w:ascii="Times New Roman" w:hAnsi="Times New Roman" w:cs="Times New Roman"/>
          <w:b/>
          <w:bCs/>
          <w:sz w:val="28"/>
          <w:szCs w:val="28"/>
        </w:rPr>
        <w:lastRenderedPageBreak/>
        <w:t xml:space="preserve">Executive summary </w:t>
      </w:r>
    </w:p>
    <w:p w14:paraId="609327DE" w14:textId="77777777" w:rsidR="008123B6" w:rsidRDefault="008123B6">
      <w:pPr>
        <w:widowControl/>
        <w:jc w:val="left"/>
        <w:rPr>
          <w:rFonts w:hint="eastAsia"/>
        </w:rPr>
      </w:pPr>
    </w:p>
    <w:p w14:paraId="13FA8CF7" w14:textId="77777777" w:rsidR="006C7C74" w:rsidRPr="006C7C74" w:rsidRDefault="006C7C74" w:rsidP="006C7C74">
      <w:pPr>
        <w:widowControl/>
        <w:spacing w:line="360" w:lineRule="auto"/>
        <w:jc w:val="left"/>
        <w:rPr>
          <w:rFonts w:ascii="Times New Roman" w:hAnsi="Times New Roman" w:cs="Times New Roman"/>
          <w:sz w:val="24"/>
          <w:szCs w:val="24"/>
        </w:rPr>
      </w:pPr>
      <w:r w:rsidRPr="006C7C74">
        <w:rPr>
          <w:rFonts w:ascii="Times New Roman" w:hAnsi="Times New Roman" w:cs="Times New Roman"/>
          <w:sz w:val="24"/>
          <w:szCs w:val="24"/>
        </w:rPr>
        <w:t>Learning how to communicate internationally is integral to international business dealings. Companies must approach international interactions with cultural sensitivity and an understanding of different communication styles to foster trust and cooperation when conducting international business. Effective communication in an international context relies on understanding cultural differences, building trust, and adapting to different communication styles and expectations. These skills ensure a seamless exchange of ideas, alignment of business goals, and the establishment of strong partnerships.</w:t>
      </w:r>
    </w:p>
    <w:p w14:paraId="0DFEAEB5" w14:textId="77777777" w:rsidR="006C7C74" w:rsidRPr="006C7C74" w:rsidRDefault="006C7C74" w:rsidP="006C7C74">
      <w:pPr>
        <w:widowControl/>
        <w:spacing w:line="360" w:lineRule="auto"/>
        <w:jc w:val="left"/>
        <w:rPr>
          <w:rFonts w:ascii="Times New Roman" w:hAnsi="Times New Roman" w:cs="Times New Roman"/>
          <w:sz w:val="24"/>
          <w:szCs w:val="24"/>
        </w:rPr>
      </w:pPr>
    </w:p>
    <w:p w14:paraId="7E811A76" w14:textId="77777777" w:rsidR="006C7C74" w:rsidRPr="006C7C74" w:rsidRDefault="006C7C74" w:rsidP="006C7C74">
      <w:pPr>
        <w:widowControl/>
        <w:spacing w:line="360" w:lineRule="auto"/>
        <w:jc w:val="left"/>
        <w:rPr>
          <w:rFonts w:ascii="Times New Roman" w:hAnsi="Times New Roman" w:cs="Times New Roman"/>
          <w:sz w:val="24"/>
          <w:szCs w:val="24"/>
        </w:rPr>
      </w:pPr>
      <w:r w:rsidRPr="006C7C74">
        <w:rPr>
          <w:rFonts w:ascii="Times New Roman" w:hAnsi="Times New Roman" w:cs="Times New Roman"/>
          <w:sz w:val="24"/>
          <w:szCs w:val="24"/>
        </w:rPr>
        <w:t>Strong relationships are the foundation of successful international business enterprises. Across many different cultures, trust and mutual respect take precedence over immediate transactions. Effective international business communication not only minimizes risks and misunderstandings, but also drives long-term success.</w:t>
      </w:r>
    </w:p>
    <w:p w14:paraId="39E1105C" w14:textId="77777777" w:rsidR="006C7C74" w:rsidRDefault="006C7C74" w:rsidP="006C7C74">
      <w:pPr>
        <w:widowControl/>
        <w:spacing w:line="360" w:lineRule="auto"/>
        <w:jc w:val="left"/>
        <w:rPr>
          <w:rFonts w:ascii="Times New Roman" w:hAnsi="Times New Roman" w:cs="Times New Roman"/>
          <w:sz w:val="24"/>
          <w:szCs w:val="24"/>
        </w:rPr>
      </w:pPr>
    </w:p>
    <w:p w14:paraId="60F6EC53" w14:textId="458DC44C" w:rsidR="004D468E" w:rsidRDefault="004D468E" w:rsidP="006C7C74">
      <w:pPr>
        <w:widowControl/>
        <w:spacing w:line="360" w:lineRule="auto"/>
        <w:jc w:val="left"/>
        <w:rPr>
          <w:rFonts w:ascii="Times New Roman" w:hAnsi="Times New Roman" w:cs="Times New Roman"/>
          <w:sz w:val="24"/>
          <w:szCs w:val="24"/>
        </w:rPr>
      </w:pPr>
      <w:r w:rsidRPr="004D468E">
        <w:rPr>
          <w:rFonts w:ascii="Times New Roman" w:hAnsi="Times New Roman" w:cs="Times New Roman" w:hint="eastAsia"/>
          <w:sz w:val="24"/>
          <w:szCs w:val="24"/>
        </w:rPr>
        <w:t>International business communication is a skill that combines cross-cultural competence, business acumen and strategic thinking, and is essential for professionals in all industries. By understanding cultural gaps and facilitating collaboration across countries, excellent international business communication enables companies to thrive in the complex dynamics of the global economy.</w:t>
      </w:r>
    </w:p>
    <w:p w14:paraId="3AD17F37" w14:textId="77777777" w:rsidR="004D468E" w:rsidRDefault="004D468E" w:rsidP="006C7C74">
      <w:pPr>
        <w:widowControl/>
        <w:spacing w:line="360" w:lineRule="auto"/>
        <w:jc w:val="left"/>
        <w:rPr>
          <w:rFonts w:ascii="Times New Roman" w:hAnsi="Times New Roman" w:cs="Times New Roman"/>
          <w:sz w:val="24"/>
          <w:szCs w:val="24"/>
        </w:rPr>
      </w:pPr>
    </w:p>
    <w:p w14:paraId="2DA1DA69" w14:textId="77777777" w:rsidR="004D468E" w:rsidRPr="006C7C74" w:rsidRDefault="004D468E" w:rsidP="006C7C74">
      <w:pPr>
        <w:widowControl/>
        <w:spacing w:line="360" w:lineRule="auto"/>
        <w:jc w:val="left"/>
        <w:rPr>
          <w:rFonts w:ascii="Times New Roman" w:hAnsi="Times New Roman" w:cs="Times New Roman"/>
          <w:sz w:val="24"/>
          <w:szCs w:val="24"/>
        </w:rPr>
      </w:pPr>
    </w:p>
    <w:p w14:paraId="0152A966" w14:textId="77777777" w:rsidR="008123B6" w:rsidRDefault="008123B6">
      <w:pPr>
        <w:widowControl/>
        <w:jc w:val="left"/>
        <w:rPr>
          <w:rFonts w:hint="eastAsia"/>
        </w:rPr>
      </w:pPr>
    </w:p>
    <w:p w14:paraId="432BB268" w14:textId="77777777" w:rsidR="008123B6" w:rsidRDefault="008123B6">
      <w:pPr>
        <w:widowControl/>
        <w:jc w:val="left"/>
        <w:rPr>
          <w:rFonts w:hint="eastAsia"/>
        </w:rPr>
      </w:pPr>
    </w:p>
    <w:p w14:paraId="29200DD9" w14:textId="77777777" w:rsidR="008123B6" w:rsidRDefault="008123B6">
      <w:pPr>
        <w:widowControl/>
        <w:jc w:val="left"/>
        <w:rPr>
          <w:rFonts w:hint="eastAsia"/>
        </w:rPr>
      </w:pPr>
    </w:p>
    <w:p w14:paraId="3F37776D" w14:textId="6BF40AC5" w:rsidR="008123B6" w:rsidRDefault="008123B6">
      <w:pPr>
        <w:widowControl/>
        <w:jc w:val="left"/>
        <w:rPr>
          <w:rFonts w:hint="eastAsia"/>
        </w:rPr>
      </w:pPr>
      <w:r>
        <w:rPr>
          <w:rFonts w:hint="eastAsia"/>
        </w:rPr>
        <w:br w:type="page"/>
      </w:r>
    </w:p>
    <w:p w14:paraId="0C4E1796" w14:textId="7DC9C1FB" w:rsidR="001504A3" w:rsidRPr="00D042DF" w:rsidRDefault="00D042DF" w:rsidP="00D042DF">
      <w:pPr>
        <w:pBdr>
          <w:bottom w:val="single" w:sz="4" w:space="1" w:color="auto"/>
        </w:pBdr>
        <w:rPr>
          <w:rFonts w:ascii="Times New Roman" w:hAnsi="Times New Roman" w:cs="Times New Roman"/>
          <w:b/>
          <w:bCs/>
          <w:sz w:val="28"/>
          <w:szCs w:val="28"/>
        </w:rPr>
      </w:pPr>
      <w:r w:rsidRPr="00D042DF">
        <w:rPr>
          <w:rFonts w:ascii="Times New Roman" w:hAnsi="Times New Roman" w:cs="Times New Roman"/>
          <w:b/>
          <w:bCs/>
          <w:sz w:val="28"/>
          <w:szCs w:val="28"/>
        </w:rPr>
        <w:lastRenderedPageBreak/>
        <w:t>Content Page</w:t>
      </w:r>
    </w:p>
    <w:sdt>
      <w:sdtPr>
        <w:rPr>
          <w:rFonts w:asciiTheme="minorHAnsi" w:eastAsiaTheme="minorEastAsia" w:hAnsiTheme="minorHAnsi" w:cstheme="minorBidi"/>
          <w:color w:val="auto"/>
          <w:kern w:val="2"/>
          <w:sz w:val="21"/>
          <w:szCs w:val="22"/>
          <w:lang w:val="zh-CN"/>
        </w:rPr>
        <w:id w:val="979114721"/>
        <w:docPartObj>
          <w:docPartGallery w:val="Table of Contents"/>
          <w:docPartUnique/>
        </w:docPartObj>
      </w:sdtPr>
      <w:sdtEndPr>
        <w:rPr>
          <w:rFonts w:ascii="Times New Roman" w:hAnsi="Times New Roman" w:cs="Times New Roman"/>
          <w:b/>
          <w:bCs/>
          <w:sz w:val="28"/>
          <w:szCs w:val="28"/>
        </w:rPr>
      </w:sdtEndPr>
      <w:sdtContent>
        <w:p w14:paraId="46FAC551" w14:textId="421AA937" w:rsidR="00D042DF" w:rsidRPr="00D042DF" w:rsidRDefault="00D042DF" w:rsidP="007955C0">
          <w:pPr>
            <w:pStyle w:val="TOC"/>
            <w:jc w:val="center"/>
            <w:rPr>
              <w:rFonts w:ascii="Times New Roman" w:hAnsi="Times New Roman" w:cs="Times New Roman"/>
              <w:b/>
              <w:bCs/>
              <w:sz w:val="28"/>
              <w:szCs w:val="28"/>
            </w:rPr>
          </w:pPr>
          <w:r w:rsidRPr="00D042DF">
            <w:rPr>
              <w:rFonts w:ascii="Times New Roman" w:hAnsi="Times New Roman" w:cs="Times New Roman"/>
              <w:b/>
              <w:bCs/>
              <w:sz w:val="28"/>
              <w:szCs w:val="28"/>
              <w:lang w:val="zh-CN"/>
            </w:rPr>
            <w:t>Directory</w:t>
          </w:r>
        </w:p>
        <w:p w14:paraId="03E0B553" w14:textId="1E5FBF31" w:rsidR="001D3D20" w:rsidRDefault="00D042DF">
          <w:pPr>
            <w:pStyle w:val="TOC1"/>
            <w:tabs>
              <w:tab w:val="right" w:leader="dot" w:pos="8296"/>
            </w:tabs>
            <w:rPr>
              <w:rFonts w:hint="eastAsia"/>
              <w:noProof/>
              <w:sz w:val="22"/>
              <w:szCs w:val="24"/>
              <w14:ligatures w14:val="standardContextual"/>
            </w:rPr>
          </w:pPr>
          <w:r w:rsidRPr="007955C0">
            <w:rPr>
              <w:rFonts w:ascii="Times New Roman" w:hAnsi="Times New Roman" w:cs="Times New Roman"/>
              <w:sz w:val="28"/>
              <w:szCs w:val="28"/>
            </w:rPr>
            <w:fldChar w:fldCharType="begin"/>
          </w:r>
          <w:r w:rsidRPr="007955C0">
            <w:rPr>
              <w:rFonts w:ascii="Times New Roman" w:hAnsi="Times New Roman" w:cs="Times New Roman"/>
              <w:sz w:val="28"/>
              <w:szCs w:val="28"/>
            </w:rPr>
            <w:instrText xml:space="preserve"> TOC \o "1-3" \h \z \u </w:instrText>
          </w:r>
          <w:r w:rsidRPr="007955C0">
            <w:rPr>
              <w:rFonts w:ascii="Times New Roman" w:hAnsi="Times New Roman" w:cs="Times New Roman"/>
              <w:sz w:val="28"/>
              <w:szCs w:val="28"/>
            </w:rPr>
            <w:fldChar w:fldCharType="separate"/>
          </w:r>
          <w:hyperlink w:anchor="_Toc184592761" w:history="1">
            <w:r w:rsidR="001D3D20" w:rsidRPr="00387984">
              <w:rPr>
                <w:rStyle w:val="a3"/>
                <w:rFonts w:ascii="Times New Roman" w:hAnsi="Times New Roman" w:cs="Times New Roman" w:hint="eastAsia"/>
                <w:noProof/>
              </w:rPr>
              <w:t>1.0 Introduction</w:t>
            </w:r>
            <w:r w:rsidR="001D3D20">
              <w:rPr>
                <w:rFonts w:hint="eastAsia"/>
                <w:noProof/>
                <w:webHidden/>
              </w:rPr>
              <w:tab/>
            </w:r>
            <w:r w:rsidR="001D3D20">
              <w:rPr>
                <w:rFonts w:hint="eastAsia"/>
                <w:noProof/>
                <w:webHidden/>
              </w:rPr>
              <w:fldChar w:fldCharType="begin"/>
            </w:r>
            <w:r w:rsidR="001D3D20">
              <w:rPr>
                <w:rFonts w:hint="eastAsia"/>
                <w:noProof/>
                <w:webHidden/>
              </w:rPr>
              <w:instrText xml:space="preserve"> </w:instrText>
            </w:r>
            <w:r w:rsidR="001D3D20">
              <w:rPr>
                <w:noProof/>
                <w:webHidden/>
              </w:rPr>
              <w:instrText>PAGEREF _Toc184592761 \h</w:instrText>
            </w:r>
            <w:r w:rsidR="001D3D20">
              <w:rPr>
                <w:rFonts w:hint="eastAsia"/>
                <w:noProof/>
                <w:webHidden/>
              </w:rPr>
              <w:instrText xml:space="preserve"> </w:instrText>
            </w:r>
            <w:r w:rsidR="001D3D20">
              <w:rPr>
                <w:rFonts w:hint="eastAsia"/>
                <w:noProof/>
                <w:webHidden/>
              </w:rPr>
            </w:r>
            <w:r w:rsidR="001D3D20">
              <w:rPr>
                <w:rFonts w:hint="eastAsia"/>
                <w:noProof/>
                <w:webHidden/>
              </w:rPr>
              <w:fldChar w:fldCharType="separate"/>
            </w:r>
            <w:r w:rsidR="001D3D20">
              <w:rPr>
                <w:rFonts w:hint="eastAsia"/>
                <w:noProof/>
                <w:webHidden/>
              </w:rPr>
              <w:t>4</w:t>
            </w:r>
            <w:r w:rsidR="001D3D20">
              <w:rPr>
                <w:rFonts w:hint="eastAsia"/>
                <w:noProof/>
                <w:webHidden/>
              </w:rPr>
              <w:fldChar w:fldCharType="end"/>
            </w:r>
          </w:hyperlink>
        </w:p>
        <w:p w14:paraId="5E98E29A" w14:textId="6FD79F04" w:rsidR="001D3D20" w:rsidRDefault="001D3D20">
          <w:pPr>
            <w:pStyle w:val="TOC1"/>
            <w:tabs>
              <w:tab w:val="right" w:leader="dot" w:pos="8296"/>
            </w:tabs>
            <w:rPr>
              <w:rFonts w:hint="eastAsia"/>
              <w:noProof/>
              <w:sz w:val="22"/>
              <w:szCs w:val="24"/>
              <w14:ligatures w14:val="standardContextual"/>
            </w:rPr>
          </w:pPr>
          <w:hyperlink w:anchor="_Toc184592762" w:history="1">
            <w:r w:rsidRPr="00387984">
              <w:rPr>
                <w:rStyle w:val="a3"/>
                <w:rFonts w:ascii="Times New Roman" w:hAnsi="Times New Roman" w:cs="Times New Roman" w:hint="eastAsia"/>
                <w:noProof/>
              </w:rPr>
              <w:t>2.0 Main Findings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_Toc184592762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2A3A29A7" w14:textId="546EB256" w:rsidR="001D3D20" w:rsidRDefault="001D3D20">
          <w:pPr>
            <w:pStyle w:val="TOC2"/>
            <w:tabs>
              <w:tab w:val="right" w:leader="dot" w:pos="8296"/>
            </w:tabs>
            <w:rPr>
              <w:rFonts w:hint="eastAsia"/>
              <w:noProof/>
              <w:sz w:val="22"/>
              <w:szCs w:val="24"/>
              <w14:ligatures w14:val="standardContextual"/>
            </w:rPr>
          </w:pPr>
          <w:hyperlink w:anchor="_Toc184592763" w:history="1">
            <w:r w:rsidRPr="00387984">
              <w:rPr>
                <w:rStyle w:val="a3"/>
                <w:rFonts w:ascii="Times New Roman" w:hAnsi="Times New Roman" w:cs="Times New Roman" w:hint="eastAsia"/>
                <w:noProof/>
              </w:rPr>
              <w:t>2.1 International Business Communication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_Toc184592763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145CC13D" w14:textId="08145CC6" w:rsidR="001D3D20" w:rsidRDefault="001D3D20">
          <w:pPr>
            <w:pStyle w:val="TOC3"/>
            <w:tabs>
              <w:tab w:val="right" w:leader="dot" w:pos="8296"/>
            </w:tabs>
            <w:rPr>
              <w:rFonts w:hint="eastAsia"/>
              <w:noProof/>
              <w:sz w:val="22"/>
              <w:szCs w:val="24"/>
              <w14:ligatures w14:val="standardContextual"/>
            </w:rPr>
          </w:pPr>
          <w:hyperlink w:anchor="_Toc184592764" w:history="1">
            <w:r w:rsidRPr="00387984">
              <w:rPr>
                <w:rStyle w:val="a3"/>
                <w:rFonts w:ascii="Times New Roman" w:hAnsi="Times New Roman" w:cs="Times New Roman" w:hint="eastAsia"/>
                <w:noProof/>
              </w:rPr>
              <w:t>2.1.1 Definition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_Toc184592764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456E0545" w14:textId="3E87C984" w:rsidR="001D3D20" w:rsidRDefault="001D3D20">
          <w:pPr>
            <w:pStyle w:val="TOC3"/>
            <w:tabs>
              <w:tab w:val="right" w:leader="dot" w:pos="8296"/>
            </w:tabs>
            <w:rPr>
              <w:rFonts w:hint="eastAsia"/>
              <w:noProof/>
              <w:sz w:val="22"/>
              <w:szCs w:val="24"/>
              <w14:ligatures w14:val="standardContextual"/>
            </w:rPr>
          </w:pPr>
          <w:hyperlink w:anchor="_Toc184592765" w:history="1">
            <w:r w:rsidRPr="00387984">
              <w:rPr>
                <w:rStyle w:val="a3"/>
                <w:rFonts w:ascii="Times New Roman" w:hAnsi="Times New Roman" w:cs="Times New Roman" w:hint="eastAsia"/>
                <w:noProof/>
              </w:rPr>
              <w:t>2.1.2 Significance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_Toc184592765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28CD062E" w14:textId="110C044B" w:rsidR="001D3D20" w:rsidRDefault="001D3D20">
          <w:pPr>
            <w:pStyle w:val="TOC2"/>
            <w:tabs>
              <w:tab w:val="right" w:leader="dot" w:pos="8296"/>
            </w:tabs>
            <w:rPr>
              <w:rFonts w:hint="eastAsia"/>
              <w:noProof/>
              <w:sz w:val="22"/>
              <w:szCs w:val="24"/>
              <w14:ligatures w14:val="standardContextual"/>
            </w:rPr>
          </w:pPr>
          <w:hyperlink w:anchor="_Toc184592766" w:history="1">
            <w:r w:rsidRPr="00387984">
              <w:rPr>
                <w:rStyle w:val="a3"/>
                <w:rFonts w:ascii="Times New Roman" w:hAnsi="Times New Roman" w:cs="Times New Roman" w:hint="eastAsia"/>
                <w:noProof/>
              </w:rPr>
              <w:t>2.2 Skills Requirements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_Toc184592766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w:t>
            </w:r>
            <w:r>
              <w:rPr>
                <w:rFonts w:hint="eastAsia"/>
                <w:noProof/>
                <w:webHidden/>
              </w:rPr>
              <w:fldChar w:fldCharType="end"/>
            </w:r>
          </w:hyperlink>
        </w:p>
        <w:p w14:paraId="5C72CB95" w14:textId="4677701E" w:rsidR="001D3D20" w:rsidRDefault="001D3D20">
          <w:pPr>
            <w:pStyle w:val="TOC2"/>
            <w:tabs>
              <w:tab w:val="right" w:leader="dot" w:pos="8296"/>
            </w:tabs>
            <w:rPr>
              <w:rFonts w:hint="eastAsia"/>
              <w:noProof/>
              <w:sz w:val="22"/>
              <w:szCs w:val="24"/>
              <w14:ligatures w14:val="standardContextual"/>
            </w:rPr>
          </w:pPr>
          <w:hyperlink w:anchor="_Toc184592767" w:history="1">
            <w:r w:rsidRPr="00387984">
              <w:rPr>
                <w:rStyle w:val="a3"/>
                <w:rFonts w:ascii="Times New Roman" w:hAnsi="Times New Roman" w:cs="Times New Roman" w:hint="eastAsia"/>
                <w:noProof/>
              </w:rPr>
              <w:t>2.3 Methods of Communication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_Toc184592767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w:t>
            </w:r>
            <w:r>
              <w:rPr>
                <w:rFonts w:hint="eastAsia"/>
                <w:noProof/>
                <w:webHidden/>
              </w:rPr>
              <w:fldChar w:fldCharType="end"/>
            </w:r>
          </w:hyperlink>
        </w:p>
        <w:p w14:paraId="3AF8E7CC" w14:textId="47012A4A" w:rsidR="001D3D20" w:rsidRDefault="001D3D20">
          <w:pPr>
            <w:pStyle w:val="TOC3"/>
            <w:tabs>
              <w:tab w:val="right" w:leader="dot" w:pos="8296"/>
            </w:tabs>
            <w:rPr>
              <w:rFonts w:hint="eastAsia"/>
              <w:noProof/>
              <w:sz w:val="22"/>
              <w:szCs w:val="24"/>
              <w14:ligatures w14:val="standardContextual"/>
            </w:rPr>
          </w:pPr>
          <w:hyperlink w:anchor="_Toc184592768" w:history="1">
            <w:r w:rsidRPr="00387984">
              <w:rPr>
                <w:rStyle w:val="a3"/>
                <w:rFonts w:ascii="Times New Roman" w:hAnsi="Times New Roman" w:cs="Times New Roman" w:hint="eastAsia"/>
                <w:noProof/>
              </w:rPr>
              <w:t>2.3.1 Hall</w:t>
            </w:r>
            <w:r w:rsidRPr="00387984">
              <w:rPr>
                <w:rStyle w:val="a3"/>
                <w:rFonts w:ascii="Times New Roman" w:hAnsi="Times New Roman" w:cs="Times New Roman" w:hint="eastAsia"/>
                <w:noProof/>
              </w:rPr>
              <w:t>‘</w:t>
            </w:r>
            <w:r w:rsidRPr="00387984">
              <w:rPr>
                <w:rStyle w:val="a3"/>
                <w:rFonts w:ascii="Times New Roman" w:hAnsi="Times New Roman" w:cs="Times New Roman" w:hint="eastAsia"/>
                <w:noProof/>
              </w:rPr>
              <w:t>s High Context and Low Context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_Toc184592768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w:t>
            </w:r>
            <w:r>
              <w:rPr>
                <w:rFonts w:hint="eastAsia"/>
                <w:noProof/>
                <w:webHidden/>
              </w:rPr>
              <w:fldChar w:fldCharType="end"/>
            </w:r>
          </w:hyperlink>
        </w:p>
        <w:p w14:paraId="79E160B0" w14:textId="3D8BA71F" w:rsidR="001D3D20" w:rsidRDefault="001D3D20">
          <w:pPr>
            <w:pStyle w:val="TOC2"/>
            <w:tabs>
              <w:tab w:val="right" w:leader="dot" w:pos="8296"/>
            </w:tabs>
            <w:rPr>
              <w:rFonts w:hint="eastAsia"/>
              <w:noProof/>
              <w:sz w:val="22"/>
              <w:szCs w:val="24"/>
              <w14:ligatures w14:val="standardContextual"/>
            </w:rPr>
          </w:pPr>
          <w:hyperlink w:anchor="_Toc184592769" w:history="1">
            <w:r w:rsidRPr="00387984">
              <w:rPr>
                <w:rStyle w:val="a3"/>
                <w:rFonts w:ascii="Times New Roman" w:hAnsi="Times New Roman" w:cs="Times New Roman" w:hint="eastAsia"/>
                <w:noProof/>
              </w:rPr>
              <w:t>2.4 Effective Communication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_Toc184592769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8</w:t>
            </w:r>
            <w:r>
              <w:rPr>
                <w:rFonts w:hint="eastAsia"/>
                <w:noProof/>
                <w:webHidden/>
              </w:rPr>
              <w:fldChar w:fldCharType="end"/>
            </w:r>
          </w:hyperlink>
        </w:p>
        <w:p w14:paraId="56472923" w14:textId="12629A28" w:rsidR="001D3D20" w:rsidRDefault="001D3D20">
          <w:pPr>
            <w:pStyle w:val="TOC2"/>
            <w:tabs>
              <w:tab w:val="right" w:leader="dot" w:pos="8296"/>
            </w:tabs>
            <w:rPr>
              <w:rFonts w:hint="eastAsia"/>
              <w:noProof/>
              <w:sz w:val="22"/>
              <w:szCs w:val="24"/>
              <w14:ligatures w14:val="standardContextual"/>
            </w:rPr>
          </w:pPr>
          <w:hyperlink w:anchor="_Toc184592770" w:history="1">
            <w:r w:rsidRPr="00387984">
              <w:rPr>
                <w:rStyle w:val="a3"/>
                <w:rFonts w:ascii="Times New Roman" w:hAnsi="Times New Roman" w:cs="Times New Roman" w:hint="eastAsia"/>
                <w:noProof/>
              </w:rPr>
              <w:t>2.5 International Culture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_Toc184592770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9</w:t>
            </w:r>
            <w:r>
              <w:rPr>
                <w:rFonts w:hint="eastAsia"/>
                <w:noProof/>
                <w:webHidden/>
              </w:rPr>
              <w:fldChar w:fldCharType="end"/>
            </w:r>
          </w:hyperlink>
        </w:p>
        <w:p w14:paraId="0301FE75" w14:textId="577007D9" w:rsidR="001D3D20" w:rsidRDefault="001D3D20">
          <w:pPr>
            <w:pStyle w:val="TOC3"/>
            <w:tabs>
              <w:tab w:val="right" w:leader="dot" w:pos="8296"/>
            </w:tabs>
            <w:rPr>
              <w:rFonts w:hint="eastAsia"/>
              <w:noProof/>
              <w:sz w:val="22"/>
              <w:szCs w:val="24"/>
              <w14:ligatures w14:val="standardContextual"/>
            </w:rPr>
          </w:pPr>
          <w:hyperlink w:anchor="_Toc184592771" w:history="1">
            <w:r w:rsidRPr="00387984">
              <w:rPr>
                <w:rStyle w:val="a3"/>
                <w:rFonts w:ascii="Times New Roman" w:hAnsi="Times New Roman" w:cs="Times New Roman" w:hint="eastAsia"/>
                <w:noProof/>
              </w:rPr>
              <w:t>2.5.1 Trompenaar</w:t>
            </w:r>
            <w:r w:rsidRPr="00387984">
              <w:rPr>
                <w:rStyle w:val="a3"/>
                <w:rFonts w:ascii="Times New Roman" w:hAnsi="Times New Roman" w:cs="Times New Roman" w:hint="eastAsia"/>
                <w:noProof/>
              </w:rPr>
              <w:t>’</w:t>
            </w:r>
            <w:r w:rsidRPr="00387984">
              <w:rPr>
                <w:rStyle w:val="a3"/>
                <w:rFonts w:ascii="Times New Roman" w:hAnsi="Times New Roman" w:cs="Times New Roman" w:hint="eastAsia"/>
                <w:noProof/>
              </w:rPr>
              <w:t>s 7 dimensions to culture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_Toc184592771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9</w:t>
            </w:r>
            <w:r>
              <w:rPr>
                <w:rFonts w:hint="eastAsia"/>
                <w:noProof/>
                <w:webHidden/>
              </w:rPr>
              <w:fldChar w:fldCharType="end"/>
            </w:r>
          </w:hyperlink>
        </w:p>
        <w:p w14:paraId="7E8B80B4" w14:textId="562B846D" w:rsidR="001D3D20" w:rsidRDefault="001D3D20">
          <w:pPr>
            <w:pStyle w:val="TOC2"/>
            <w:tabs>
              <w:tab w:val="right" w:leader="dot" w:pos="8296"/>
            </w:tabs>
            <w:rPr>
              <w:rFonts w:hint="eastAsia"/>
              <w:noProof/>
              <w:sz w:val="22"/>
              <w:szCs w:val="24"/>
              <w14:ligatures w14:val="standardContextual"/>
            </w:rPr>
          </w:pPr>
          <w:hyperlink w:anchor="_Toc184592772" w:history="1">
            <w:r w:rsidRPr="00387984">
              <w:rPr>
                <w:rStyle w:val="a3"/>
                <w:rFonts w:ascii="Times New Roman" w:hAnsi="Times New Roman" w:cs="Times New Roman" w:hint="eastAsia"/>
                <w:noProof/>
              </w:rPr>
              <w:t>2.6 Importance of Building Relationships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_Toc184592772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11</w:t>
            </w:r>
            <w:r>
              <w:rPr>
                <w:rFonts w:hint="eastAsia"/>
                <w:noProof/>
                <w:webHidden/>
              </w:rPr>
              <w:fldChar w:fldCharType="end"/>
            </w:r>
          </w:hyperlink>
        </w:p>
        <w:p w14:paraId="48D56E0E" w14:textId="4BC96BB5" w:rsidR="001D3D20" w:rsidRDefault="001D3D20">
          <w:pPr>
            <w:pStyle w:val="TOC2"/>
            <w:tabs>
              <w:tab w:val="right" w:leader="dot" w:pos="8296"/>
            </w:tabs>
            <w:rPr>
              <w:rFonts w:hint="eastAsia"/>
              <w:noProof/>
              <w:sz w:val="22"/>
              <w:szCs w:val="24"/>
              <w14:ligatures w14:val="standardContextual"/>
            </w:rPr>
          </w:pPr>
          <w:hyperlink w:anchor="_Toc184592773" w:history="1">
            <w:r w:rsidRPr="00387984">
              <w:rPr>
                <w:rStyle w:val="a3"/>
                <w:rFonts w:ascii="Times New Roman" w:hAnsi="Times New Roman" w:cs="Times New Roman" w:hint="eastAsia"/>
                <w:noProof/>
              </w:rPr>
              <w:t>2.7 How to build Trust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_Toc184592773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12</w:t>
            </w:r>
            <w:r>
              <w:rPr>
                <w:rFonts w:hint="eastAsia"/>
                <w:noProof/>
                <w:webHidden/>
              </w:rPr>
              <w:fldChar w:fldCharType="end"/>
            </w:r>
          </w:hyperlink>
        </w:p>
        <w:p w14:paraId="3EEBF8CF" w14:textId="695EBA9F" w:rsidR="001D3D20" w:rsidRDefault="001D3D20">
          <w:pPr>
            <w:pStyle w:val="TOC2"/>
            <w:tabs>
              <w:tab w:val="right" w:leader="dot" w:pos="8296"/>
            </w:tabs>
            <w:rPr>
              <w:rFonts w:hint="eastAsia"/>
              <w:noProof/>
              <w:sz w:val="22"/>
              <w:szCs w:val="24"/>
              <w14:ligatures w14:val="standardContextual"/>
            </w:rPr>
          </w:pPr>
          <w:hyperlink w:anchor="_Toc184592774" w:history="1">
            <w:r w:rsidRPr="00387984">
              <w:rPr>
                <w:rStyle w:val="a3"/>
                <w:rFonts w:ascii="Times New Roman" w:hAnsi="Times New Roman" w:cs="Times New Roman" w:hint="eastAsia"/>
                <w:noProof/>
              </w:rPr>
              <w:t>2.8 Failed Relationships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_Toc184592774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12</w:t>
            </w:r>
            <w:r>
              <w:rPr>
                <w:rFonts w:hint="eastAsia"/>
                <w:noProof/>
                <w:webHidden/>
              </w:rPr>
              <w:fldChar w:fldCharType="end"/>
            </w:r>
          </w:hyperlink>
        </w:p>
        <w:p w14:paraId="7DB50259" w14:textId="7411C3D2" w:rsidR="001D3D20" w:rsidRDefault="001D3D20">
          <w:pPr>
            <w:pStyle w:val="TOC1"/>
            <w:tabs>
              <w:tab w:val="right" w:leader="dot" w:pos="8296"/>
            </w:tabs>
            <w:rPr>
              <w:rFonts w:hint="eastAsia"/>
              <w:noProof/>
              <w:sz w:val="22"/>
              <w:szCs w:val="24"/>
              <w14:ligatures w14:val="standardContextual"/>
            </w:rPr>
          </w:pPr>
          <w:hyperlink w:anchor="_Toc184592775" w:history="1">
            <w:r w:rsidRPr="00387984">
              <w:rPr>
                <w:rStyle w:val="a3"/>
                <w:rFonts w:ascii="Times New Roman" w:hAnsi="Times New Roman" w:cs="Times New Roman" w:hint="eastAsia"/>
                <w:noProof/>
              </w:rPr>
              <w:t>3.0 Conclusions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_Toc184592775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14</w:t>
            </w:r>
            <w:r>
              <w:rPr>
                <w:rFonts w:hint="eastAsia"/>
                <w:noProof/>
                <w:webHidden/>
              </w:rPr>
              <w:fldChar w:fldCharType="end"/>
            </w:r>
          </w:hyperlink>
        </w:p>
        <w:p w14:paraId="242818C7" w14:textId="13891F86" w:rsidR="001D3D20" w:rsidRDefault="001D3D20">
          <w:pPr>
            <w:pStyle w:val="TOC1"/>
            <w:tabs>
              <w:tab w:val="right" w:leader="dot" w:pos="8296"/>
            </w:tabs>
            <w:rPr>
              <w:rFonts w:hint="eastAsia"/>
              <w:noProof/>
              <w:sz w:val="22"/>
              <w:szCs w:val="24"/>
              <w14:ligatures w14:val="standardContextual"/>
            </w:rPr>
          </w:pPr>
          <w:hyperlink w:anchor="_Toc184592776" w:history="1">
            <w:r w:rsidRPr="00387984">
              <w:rPr>
                <w:rStyle w:val="a3"/>
                <w:rFonts w:ascii="Times New Roman" w:hAnsi="Times New Roman" w:cs="Times New Roman" w:hint="eastAsia"/>
                <w:noProof/>
              </w:rPr>
              <w:t>4.0 Recommendations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_Toc184592776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15</w:t>
            </w:r>
            <w:r>
              <w:rPr>
                <w:rFonts w:hint="eastAsia"/>
                <w:noProof/>
                <w:webHidden/>
              </w:rPr>
              <w:fldChar w:fldCharType="end"/>
            </w:r>
          </w:hyperlink>
        </w:p>
        <w:p w14:paraId="314B5B4B" w14:textId="403A812F" w:rsidR="001D3D20" w:rsidRDefault="001D3D20">
          <w:pPr>
            <w:pStyle w:val="TOC1"/>
            <w:tabs>
              <w:tab w:val="right" w:leader="dot" w:pos="8296"/>
            </w:tabs>
            <w:rPr>
              <w:rFonts w:hint="eastAsia"/>
              <w:noProof/>
              <w:sz w:val="22"/>
              <w:szCs w:val="24"/>
              <w14:ligatures w14:val="standardContextual"/>
            </w:rPr>
          </w:pPr>
          <w:hyperlink w:anchor="_Toc184592777" w:history="1">
            <w:r w:rsidRPr="00387984">
              <w:rPr>
                <w:rStyle w:val="a3"/>
                <w:rFonts w:ascii="Times New Roman" w:hAnsi="Times New Roman" w:cs="Times New Roman" w:hint="eastAsia"/>
                <w:noProof/>
              </w:rPr>
              <w:t>References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_Toc184592777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16</w:t>
            </w:r>
            <w:r>
              <w:rPr>
                <w:rFonts w:hint="eastAsia"/>
                <w:noProof/>
                <w:webHidden/>
              </w:rPr>
              <w:fldChar w:fldCharType="end"/>
            </w:r>
          </w:hyperlink>
        </w:p>
        <w:p w14:paraId="1D7098AF" w14:textId="32FA0D49" w:rsidR="00D042DF" w:rsidRPr="007955C0" w:rsidRDefault="00D042DF">
          <w:pPr>
            <w:rPr>
              <w:rFonts w:ascii="Times New Roman" w:hAnsi="Times New Roman" w:cs="Times New Roman"/>
              <w:sz w:val="28"/>
              <w:szCs w:val="28"/>
            </w:rPr>
          </w:pPr>
          <w:r w:rsidRPr="007955C0">
            <w:rPr>
              <w:rFonts w:ascii="Times New Roman" w:hAnsi="Times New Roman" w:cs="Times New Roman"/>
              <w:b/>
              <w:bCs/>
              <w:sz w:val="28"/>
              <w:szCs w:val="28"/>
              <w:lang w:val="zh-CN"/>
            </w:rPr>
            <w:fldChar w:fldCharType="end"/>
          </w:r>
        </w:p>
      </w:sdtContent>
    </w:sdt>
    <w:p w14:paraId="47CD7286" w14:textId="77777777" w:rsidR="00D042DF" w:rsidRDefault="00D042DF">
      <w:pPr>
        <w:rPr>
          <w:rFonts w:hint="eastAsia"/>
        </w:rPr>
      </w:pPr>
    </w:p>
    <w:p w14:paraId="4FA4E658" w14:textId="77777777" w:rsidR="00D042DF" w:rsidRDefault="00D042DF">
      <w:pPr>
        <w:rPr>
          <w:rFonts w:hint="eastAsia"/>
        </w:rPr>
      </w:pPr>
    </w:p>
    <w:p w14:paraId="33FB1251" w14:textId="77777777" w:rsidR="00D042DF" w:rsidRDefault="00D042DF">
      <w:pPr>
        <w:rPr>
          <w:rFonts w:hint="eastAsia"/>
        </w:rPr>
      </w:pPr>
    </w:p>
    <w:p w14:paraId="751A5587" w14:textId="77777777" w:rsidR="00D042DF" w:rsidRDefault="00D042DF">
      <w:pPr>
        <w:rPr>
          <w:rFonts w:hint="eastAsia"/>
        </w:rPr>
      </w:pPr>
    </w:p>
    <w:p w14:paraId="320AD20D" w14:textId="6429124A" w:rsidR="00D042DF" w:rsidRDefault="00D042DF">
      <w:pPr>
        <w:widowControl/>
        <w:jc w:val="left"/>
        <w:rPr>
          <w:rFonts w:hint="eastAsia"/>
        </w:rPr>
      </w:pPr>
      <w:r>
        <w:rPr>
          <w:rFonts w:hint="eastAsia"/>
        </w:rPr>
        <w:br w:type="page"/>
      </w:r>
    </w:p>
    <w:p w14:paraId="41DC5C1E" w14:textId="77777777" w:rsidR="00D042DF" w:rsidRPr="00BB0821" w:rsidRDefault="00D042DF" w:rsidP="00D042DF">
      <w:pPr>
        <w:pStyle w:val="1"/>
        <w:pBdr>
          <w:bottom w:val="single" w:sz="4" w:space="1" w:color="auto"/>
        </w:pBdr>
        <w:spacing w:line="480" w:lineRule="auto"/>
        <w:rPr>
          <w:rFonts w:ascii="Times New Roman" w:hAnsi="Times New Roman" w:cs="Times New Roman"/>
          <w:sz w:val="28"/>
          <w:szCs w:val="28"/>
        </w:rPr>
      </w:pPr>
      <w:bookmarkStart w:id="0" w:name="_Toc161423613"/>
      <w:bookmarkStart w:id="1" w:name="_Toc161990341"/>
      <w:bookmarkStart w:id="2" w:name="_Toc184592761"/>
      <w:r w:rsidRPr="00BB0821">
        <w:rPr>
          <w:rFonts w:ascii="Times New Roman" w:hAnsi="Times New Roman" w:cs="Times New Roman"/>
          <w:sz w:val="28"/>
          <w:szCs w:val="28"/>
        </w:rPr>
        <w:lastRenderedPageBreak/>
        <w:t>1.0 Introduction</w:t>
      </w:r>
      <w:bookmarkEnd w:id="0"/>
      <w:bookmarkEnd w:id="1"/>
      <w:bookmarkEnd w:id="2"/>
    </w:p>
    <w:p w14:paraId="4F496EAF" w14:textId="77777777" w:rsidR="00D35BE9" w:rsidRDefault="00D35BE9" w:rsidP="0007535F">
      <w:pPr>
        <w:spacing w:line="360" w:lineRule="auto"/>
        <w:rPr>
          <w:rFonts w:hint="eastAsia"/>
        </w:rPr>
      </w:pPr>
    </w:p>
    <w:p w14:paraId="6CD4B8C5" w14:textId="77777777" w:rsidR="00385D26" w:rsidRPr="00385D26" w:rsidRDefault="00385D26" w:rsidP="0007535F">
      <w:pPr>
        <w:spacing w:line="360" w:lineRule="auto"/>
        <w:rPr>
          <w:rFonts w:ascii="Times New Roman" w:hAnsi="Times New Roman" w:cs="Times New Roman"/>
          <w:sz w:val="24"/>
          <w:szCs w:val="24"/>
        </w:rPr>
      </w:pPr>
      <w:r w:rsidRPr="00385D26">
        <w:rPr>
          <w:rFonts w:ascii="Times New Roman" w:hAnsi="Times New Roman" w:cs="Times New Roman"/>
          <w:sz w:val="24"/>
          <w:szCs w:val="24"/>
        </w:rPr>
        <w:t>Nowadays, business activities are becoming more and more frequent, and international business activities are becoming more and more important. Effective communication in international business activities has become the cornerstone of international business success. The global market provides companies with abundant opportunities to expand their business, cooperate with different stakeholders and tap into new consumer groups. However, it also brings many challenges. For example, challenges such as language barriers, cultural misunderstandings and different business etiquette. Therefore, mastering the correct international business communication method has become an indispensable part of international business.</w:t>
      </w:r>
    </w:p>
    <w:p w14:paraId="37C15D2C" w14:textId="77777777" w:rsidR="00385D26" w:rsidRPr="00385D26" w:rsidRDefault="00385D26" w:rsidP="0007535F">
      <w:pPr>
        <w:spacing w:line="360" w:lineRule="auto"/>
        <w:rPr>
          <w:rFonts w:ascii="Times New Roman" w:hAnsi="Times New Roman" w:cs="Times New Roman"/>
          <w:sz w:val="24"/>
          <w:szCs w:val="24"/>
        </w:rPr>
      </w:pPr>
    </w:p>
    <w:p w14:paraId="1020215A" w14:textId="77777777" w:rsidR="00385D26" w:rsidRPr="00385D26" w:rsidRDefault="00385D26" w:rsidP="0007535F">
      <w:pPr>
        <w:spacing w:line="360" w:lineRule="auto"/>
        <w:rPr>
          <w:rFonts w:ascii="Times New Roman" w:hAnsi="Times New Roman" w:cs="Times New Roman"/>
          <w:sz w:val="24"/>
          <w:szCs w:val="24"/>
        </w:rPr>
      </w:pPr>
      <w:r w:rsidRPr="00385D26">
        <w:rPr>
          <w:rFonts w:ascii="Times New Roman" w:hAnsi="Times New Roman" w:cs="Times New Roman"/>
          <w:sz w:val="24"/>
          <w:szCs w:val="24"/>
        </w:rPr>
        <w:t>The purpose of this report is to introduce the correct International Business Communication method. And based on the guidance of cases, it helps large clothing retail groups overcome different challenges in international business activities to promote successful international business exchanges.</w:t>
      </w:r>
    </w:p>
    <w:p w14:paraId="3BAC2E4C" w14:textId="77777777" w:rsidR="00385D26" w:rsidRPr="00385D26" w:rsidRDefault="00385D26" w:rsidP="0007535F">
      <w:pPr>
        <w:spacing w:line="360" w:lineRule="auto"/>
        <w:rPr>
          <w:rFonts w:ascii="Times New Roman" w:hAnsi="Times New Roman" w:cs="Times New Roman"/>
          <w:sz w:val="24"/>
          <w:szCs w:val="24"/>
        </w:rPr>
      </w:pPr>
    </w:p>
    <w:p w14:paraId="2033362E" w14:textId="734D1B9F" w:rsidR="00194364" w:rsidRPr="00385D26" w:rsidRDefault="00385D26" w:rsidP="0007535F">
      <w:pPr>
        <w:spacing w:line="360" w:lineRule="auto"/>
        <w:rPr>
          <w:rFonts w:ascii="Times New Roman" w:hAnsi="Times New Roman" w:cs="Times New Roman"/>
          <w:sz w:val="24"/>
          <w:szCs w:val="24"/>
        </w:rPr>
      </w:pPr>
      <w:r w:rsidRPr="00385D26">
        <w:rPr>
          <w:rFonts w:ascii="Times New Roman" w:hAnsi="Times New Roman" w:cs="Times New Roman"/>
          <w:sz w:val="24"/>
          <w:szCs w:val="24"/>
        </w:rPr>
        <w:t xml:space="preserve">As a clothing company, international business communication should enable organizations to build stronger relationships, enhance trust and achieve common goals with global partners, employees and customers. </w:t>
      </w:r>
      <w:r w:rsidR="00CE3FB0" w:rsidRPr="00CE3FB0">
        <w:rPr>
          <w:rFonts w:ascii="Times New Roman" w:hAnsi="Times New Roman" w:cs="Times New Roman" w:hint="eastAsia"/>
          <w:sz w:val="24"/>
          <w:szCs w:val="24"/>
        </w:rPr>
        <w:t>Helping businesses exchange information and ideas between different operations and organizations around the world, and dealing with different language, cultural and organizational differences internationally to ensure smooth and productive interactions between organizations.</w:t>
      </w:r>
    </w:p>
    <w:p w14:paraId="3A76C561" w14:textId="77777777" w:rsidR="00194364" w:rsidRDefault="00194364" w:rsidP="0007535F">
      <w:pPr>
        <w:spacing w:line="360" w:lineRule="auto"/>
        <w:rPr>
          <w:rFonts w:hint="eastAsia"/>
        </w:rPr>
      </w:pPr>
    </w:p>
    <w:p w14:paraId="13B773D9" w14:textId="77777777" w:rsidR="00194364" w:rsidRPr="00194364" w:rsidRDefault="00194364" w:rsidP="0007535F">
      <w:pPr>
        <w:spacing w:line="360" w:lineRule="auto"/>
        <w:rPr>
          <w:rFonts w:hint="eastAsia"/>
        </w:rPr>
      </w:pPr>
    </w:p>
    <w:p w14:paraId="3295EA65" w14:textId="77777777" w:rsidR="001504A3" w:rsidRDefault="001504A3" w:rsidP="0007535F">
      <w:pPr>
        <w:spacing w:line="360" w:lineRule="auto"/>
        <w:rPr>
          <w:rFonts w:hint="eastAsia"/>
        </w:rPr>
      </w:pPr>
    </w:p>
    <w:p w14:paraId="170CDE15" w14:textId="751FDCCB" w:rsidR="007955C0" w:rsidRDefault="007955C0">
      <w:pPr>
        <w:widowControl/>
        <w:jc w:val="left"/>
        <w:rPr>
          <w:rFonts w:hint="eastAsia"/>
        </w:rPr>
      </w:pPr>
      <w:r>
        <w:rPr>
          <w:rFonts w:hint="eastAsia"/>
        </w:rPr>
        <w:br w:type="page"/>
      </w:r>
    </w:p>
    <w:p w14:paraId="62664943" w14:textId="3BA2418B" w:rsidR="007955C0" w:rsidRPr="007955C0" w:rsidRDefault="007955C0" w:rsidP="007955C0">
      <w:pPr>
        <w:pStyle w:val="1"/>
        <w:pBdr>
          <w:bottom w:val="single" w:sz="4" w:space="1" w:color="auto"/>
        </w:pBdr>
        <w:rPr>
          <w:rFonts w:ascii="Times New Roman" w:hAnsi="Times New Roman" w:cs="Times New Roman"/>
          <w:sz w:val="28"/>
          <w:szCs w:val="28"/>
        </w:rPr>
      </w:pPr>
      <w:bookmarkStart w:id="3" w:name="_Toc184592762"/>
      <w:r w:rsidRPr="007955C0">
        <w:rPr>
          <w:rFonts w:ascii="Times New Roman" w:hAnsi="Times New Roman" w:cs="Times New Roman"/>
          <w:sz w:val="28"/>
          <w:szCs w:val="28"/>
        </w:rPr>
        <w:lastRenderedPageBreak/>
        <w:t>2.0 Main Findings</w:t>
      </w:r>
      <w:bookmarkEnd w:id="3"/>
    </w:p>
    <w:p w14:paraId="061A1433" w14:textId="643B1A96" w:rsidR="007955C0" w:rsidRPr="00CE3FB0" w:rsidRDefault="00CE3FB0" w:rsidP="00CE3FB0">
      <w:pPr>
        <w:pStyle w:val="2"/>
        <w:rPr>
          <w:rFonts w:ascii="Times New Roman" w:hAnsi="Times New Roman" w:cs="Times New Roman"/>
          <w:sz w:val="24"/>
          <w:szCs w:val="24"/>
        </w:rPr>
      </w:pPr>
      <w:bookmarkStart w:id="4" w:name="_Toc184592763"/>
      <w:r w:rsidRPr="00CE3FB0">
        <w:rPr>
          <w:rFonts w:ascii="Times New Roman" w:hAnsi="Times New Roman" w:cs="Times New Roman"/>
          <w:sz w:val="24"/>
          <w:szCs w:val="24"/>
        </w:rPr>
        <w:t>2.1 International Business Communication</w:t>
      </w:r>
      <w:bookmarkEnd w:id="4"/>
    </w:p>
    <w:p w14:paraId="02F652E6" w14:textId="79101F83" w:rsidR="007955C0" w:rsidRPr="009C0E2C" w:rsidRDefault="009C0E2C" w:rsidP="009C0E2C">
      <w:pPr>
        <w:pStyle w:val="3"/>
        <w:rPr>
          <w:rFonts w:ascii="Times New Roman" w:hAnsi="Times New Roman" w:cs="Times New Roman"/>
          <w:sz w:val="24"/>
          <w:szCs w:val="24"/>
        </w:rPr>
      </w:pPr>
      <w:bookmarkStart w:id="5" w:name="_Toc184592764"/>
      <w:r w:rsidRPr="009C0E2C">
        <w:rPr>
          <w:rFonts w:ascii="Times New Roman" w:hAnsi="Times New Roman" w:cs="Times New Roman"/>
          <w:sz w:val="24"/>
          <w:szCs w:val="24"/>
        </w:rPr>
        <w:t xml:space="preserve">2.1.1 </w:t>
      </w:r>
      <w:r w:rsidR="00147043" w:rsidRPr="009C0E2C">
        <w:rPr>
          <w:rFonts w:ascii="Times New Roman" w:hAnsi="Times New Roman" w:cs="Times New Roman"/>
          <w:sz w:val="24"/>
          <w:szCs w:val="24"/>
        </w:rPr>
        <w:t>Definition</w:t>
      </w:r>
      <w:bookmarkEnd w:id="5"/>
    </w:p>
    <w:p w14:paraId="2FF8EC63" w14:textId="77777777" w:rsidR="00147043" w:rsidRPr="00147043" w:rsidRDefault="00147043" w:rsidP="00867A6E">
      <w:pPr>
        <w:rPr>
          <w:rFonts w:ascii="Times New Roman" w:hAnsi="Times New Roman" w:cs="Times New Roman"/>
          <w:sz w:val="24"/>
          <w:szCs w:val="24"/>
        </w:rPr>
      </w:pPr>
      <w:r w:rsidRPr="00147043">
        <w:rPr>
          <w:rFonts w:ascii="Times New Roman" w:hAnsi="Times New Roman" w:cs="Times New Roman"/>
          <w:sz w:val="24"/>
          <w:szCs w:val="24"/>
        </w:rPr>
        <w:t xml:space="preserve">International business communication is defined as the process of exchanging information, ideas and messages between individuals or </w:t>
      </w:r>
      <w:proofErr w:type="spellStart"/>
      <w:r w:rsidRPr="00147043">
        <w:rPr>
          <w:rFonts w:ascii="Times New Roman" w:hAnsi="Times New Roman" w:cs="Times New Roman"/>
          <w:sz w:val="24"/>
          <w:szCs w:val="24"/>
        </w:rPr>
        <w:t>organisations</w:t>
      </w:r>
      <w:proofErr w:type="spellEnd"/>
      <w:r w:rsidRPr="00147043">
        <w:rPr>
          <w:rFonts w:ascii="Times New Roman" w:hAnsi="Times New Roman" w:cs="Times New Roman"/>
          <w:sz w:val="24"/>
          <w:szCs w:val="24"/>
        </w:rPr>
        <w:t xml:space="preserve"> in different countries internationally to achieve business objectives. It involves verbal, non-verbal and written communication with a focus on overcoming language barriers, cultural differences and different business practices to ensure effective collaboration in business activities between international countries.</w:t>
      </w:r>
    </w:p>
    <w:p w14:paraId="7B915566" w14:textId="77777777" w:rsidR="00147043" w:rsidRPr="00147043" w:rsidRDefault="00147043" w:rsidP="00867A6E">
      <w:pPr>
        <w:rPr>
          <w:rFonts w:ascii="Times New Roman" w:hAnsi="Times New Roman" w:cs="Times New Roman"/>
          <w:sz w:val="24"/>
          <w:szCs w:val="24"/>
        </w:rPr>
      </w:pPr>
    </w:p>
    <w:p w14:paraId="5D797CB1" w14:textId="1186162E" w:rsidR="00147043" w:rsidRPr="00147043" w:rsidRDefault="00147043" w:rsidP="00867A6E">
      <w:pPr>
        <w:rPr>
          <w:rFonts w:ascii="Times New Roman" w:hAnsi="Times New Roman" w:cs="Times New Roman"/>
          <w:sz w:val="24"/>
          <w:szCs w:val="24"/>
        </w:rPr>
      </w:pPr>
      <w:r w:rsidRPr="00147043">
        <w:rPr>
          <w:rFonts w:ascii="Times New Roman" w:hAnsi="Times New Roman" w:cs="Times New Roman"/>
          <w:sz w:val="24"/>
          <w:szCs w:val="24"/>
        </w:rPr>
        <w:t>International business communication is essential for activities such as global negotiations, marketing, team management and partnerships, and requires an understanding of cultural norms, linguistic diversity and technological tools to facilitate clear and respectful interactions across borders.</w:t>
      </w:r>
    </w:p>
    <w:p w14:paraId="5546FF51" w14:textId="77777777" w:rsidR="007955C0" w:rsidRPr="009C0E2C" w:rsidRDefault="007955C0" w:rsidP="00867A6E">
      <w:pPr>
        <w:rPr>
          <w:rFonts w:ascii="Times New Roman" w:hAnsi="Times New Roman" w:cs="Times New Roman"/>
          <w:sz w:val="24"/>
          <w:szCs w:val="24"/>
        </w:rPr>
      </w:pPr>
    </w:p>
    <w:p w14:paraId="24A1BE0E" w14:textId="69BE777D" w:rsidR="00147043" w:rsidRPr="009C0E2C" w:rsidRDefault="009C0E2C" w:rsidP="009C0E2C">
      <w:pPr>
        <w:pStyle w:val="3"/>
        <w:rPr>
          <w:rFonts w:ascii="Times New Roman" w:hAnsi="Times New Roman" w:cs="Times New Roman"/>
          <w:sz w:val="24"/>
          <w:szCs w:val="24"/>
        </w:rPr>
      </w:pPr>
      <w:bookmarkStart w:id="6" w:name="_Toc184592765"/>
      <w:r w:rsidRPr="009C0E2C">
        <w:rPr>
          <w:rFonts w:ascii="Times New Roman" w:hAnsi="Times New Roman" w:cs="Times New Roman"/>
          <w:sz w:val="24"/>
          <w:szCs w:val="24"/>
        </w:rPr>
        <w:t>2.1.2 Significance</w:t>
      </w:r>
      <w:bookmarkEnd w:id="6"/>
    </w:p>
    <w:p w14:paraId="76930AC5" w14:textId="3E3D4951" w:rsidR="009C0E2C" w:rsidRPr="009C0E2C" w:rsidRDefault="009C0E2C" w:rsidP="00867A6E">
      <w:pPr>
        <w:rPr>
          <w:rFonts w:ascii="Times New Roman" w:hAnsi="Times New Roman" w:cs="Times New Roman"/>
          <w:sz w:val="24"/>
          <w:szCs w:val="24"/>
        </w:rPr>
      </w:pPr>
      <w:r>
        <w:rPr>
          <w:rFonts w:ascii="Times New Roman" w:hAnsi="Times New Roman" w:cs="Times New Roman" w:hint="eastAsia"/>
          <w:sz w:val="24"/>
          <w:szCs w:val="24"/>
        </w:rPr>
        <w:t xml:space="preserve">1. </w:t>
      </w:r>
      <w:r w:rsidRPr="009C0E2C">
        <w:rPr>
          <w:rFonts w:ascii="Times New Roman" w:hAnsi="Times New Roman" w:cs="Times New Roman" w:hint="eastAsia"/>
          <w:sz w:val="24"/>
          <w:szCs w:val="24"/>
        </w:rPr>
        <w:t>Facilitate international communication and cooperation</w:t>
      </w:r>
    </w:p>
    <w:p w14:paraId="138912DA" w14:textId="77777777" w:rsidR="009C0E2C" w:rsidRDefault="009C0E2C" w:rsidP="00867A6E">
      <w:pPr>
        <w:rPr>
          <w:rFonts w:ascii="Times New Roman" w:hAnsi="Times New Roman" w:cs="Times New Roman"/>
          <w:sz w:val="24"/>
          <w:szCs w:val="24"/>
        </w:rPr>
      </w:pPr>
    </w:p>
    <w:p w14:paraId="68D05D92" w14:textId="638C2C37" w:rsidR="007955C0" w:rsidRDefault="009C0E2C" w:rsidP="00867A6E">
      <w:pPr>
        <w:rPr>
          <w:rFonts w:ascii="Times New Roman" w:hAnsi="Times New Roman" w:cs="Times New Roman"/>
          <w:sz w:val="24"/>
          <w:szCs w:val="24"/>
        </w:rPr>
      </w:pPr>
      <w:r w:rsidRPr="009C0E2C">
        <w:rPr>
          <w:rFonts w:ascii="Times New Roman" w:hAnsi="Times New Roman" w:cs="Times New Roman" w:hint="eastAsia"/>
          <w:sz w:val="24"/>
          <w:szCs w:val="24"/>
        </w:rPr>
        <w:t>International business communication enables organizations to collaborate across borders. Clear and effective communication between organizations ensures that teams in different countries understand each other's perspectives on goals, strategies, and operations. This behavior is essential for coordinating joint ventures, partnerships, and multinational teams.</w:t>
      </w:r>
    </w:p>
    <w:p w14:paraId="3945FC00" w14:textId="77777777" w:rsidR="009C0E2C" w:rsidRDefault="009C0E2C" w:rsidP="00867A6E">
      <w:pPr>
        <w:rPr>
          <w:rFonts w:ascii="Times New Roman" w:hAnsi="Times New Roman" w:cs="Times New Roman"/>
          <w:sz w:val="24"/>
          <w:szCs w:val="24"/>
        </w:rPr>
      </w:pPr>
    </w:p>
    <w:p w14:paraId="0C820E42" w14:textId="77777777" w:rsidR="00216817" w:rsidRPr="00216817" w:rsidRDefault="009C0E2C" w:rsidP="00867A6E">
      <w:pPr>
        <w:rPr>
          <w:rFonts w:ascii="Times New Roman" w:hAnsi="Times New Roman" w:cs="Times New Roman"/>
          <w:sz w:val="24"/>
          <w:szCs w:val="24"/>
        </w:rPr>
      </w:pPr>
      <w:r>
        <w:rPr>
          <w:rFonts w:ascii="Times New Roman" w:hAnsi="Times New Roman" w:cs="Times New Roman" w:hint="eastAsia"/>
          <w:sz w:val="24"/>
          <w:szCs w:val="24"/>
        </w:rPr>
        <w:t xml:space="preserve">2. </w:t>
      </w:r>
      <w:r w:rsidR="00216817" w:rsidRPr="00216817">
        <w:rPr>
          <w:rFonts w:ascii="Times New Roman" w:hAnsi="Times New Roman" w:cs="Times New Roman" w:hint="eastAsia"/>
          <w:sz w:val="24"/>
          <w:szCs w:val="24"/>
        </w:rPr>
        <w:t>Enhanced cultural understanding between countries</w:t>
      </w:r>
    </w:p>
    <w:p w14:paraId="69D2D1F1" w14:textId="77777777" w:rsidR="00216817" w:rsidRDefault="00216817" w:rsidP="00867A6E">
      <w:pPr>
        <w:rPr>
          <w:rFonts w:ascii="Times New Roman" w:hAnsi="Times New Roman" w:cs="Times New Roman"/>
          <w:sz w:val="24"/>
          <w:szCs w:val="24"/>
        </w:rPr>
      </w:pPr>
    </w:p>
    <w:p w14:paraId="7F5A2BC6" w14:textId="133EC330" w:rsidR="009C0E2C" w:rsidRDefault="00216817" w:rsidP="00867A6E">
      <w:pPr>
        <w:rPr>
          <w:rFonts w:ascii="Times New Roman" w:hAnsi="Times New Roman" w:cs="Times New Roman"/>
          <w:sz w:val="24"/>
          <w:szCs w:val="24"/>
        </w:rPr>
      </w:pPr>
      <w:r w:rsidRPr="00216817">
        <w:rPr>
          <w:rFonts w:ascii="Times New Roman" w:hAnsi="Times New Roman" w:cs="Times New Roman" w:hint="eastAsia"/>
          <w:sz w:val="24"/>
          <w:szCs w:val="24"/>
        </w:rPr>
        <w:t>In the international context of conducting business across borders, communication and language collide. It involves the need to understand the nuances between different cultures in different countries. Recognizing and respecting different cultural differences can help prevent misunderstandings and promote more productive interactions between organizations. For example, different cultures may have different expectations for negotiation styles, decision-making processes, and professional hierarchies.</w:t>
      </w:r>
    </w:p>
    <w:p w14:paraId="70ED8864" w14:textId="77777777" w:rsidR="009C0E2C" w:rsidRDefault="009C0E2C" w:rsidP="00867A6E">
      <w:pPr>
        <w:rPr>
          <w:rFonts w:ascii="Times New Roman" w:hAnsi="Times New Roman" w:cs="Times New Roman"/>
          <w:sz w:val="24"/>
          <w:szCs w:val="24"/>
        </w:rPr>
      </w:pPr>
    </w:p>
    <w:p w14:paraId="05364AC8" w14:textId="2FC45264" w:rsidR="00216817" w:rsidRPr="00216817" w:rsidRDefault="00216817" w:rsidP="00867A6E">
      <w:pPr>
        <w:rPr>
          <w:rFonts w:ascii="Times New Roman" w:hAnsi="Times New Roman" w:cs="Times New Roman"/>
          <w:sz w:val="24"/>
          <w:szCs w:val="24"/>
        </w:rPr>
      </w:pPr>
      <w:r>
        <w:rPr>
          <w:rFonts w:ascii="Times New Roman" w:hAnsi="Times New Roman" w:cs="Times New Roman" w:hint="eastAsia"/>
          <w:sz w:val="24"/>
          <w:szCs w:val="24"/>
        </w:rPr>
        <w:t>3.</w:t>
      </w:r>
      <w:r w:rsidRPr="00216817">
        <w:rPr>
          <w:rFonts w:hint="eastAsia"/>
        </w:rPr>
        <w:t xml:space="preserve"> </w:t>
      </w:r>
      <w:r w:rsidRPr="00216817">
        <w:rPr>
          <w:rFonts w:ascii="Times New Roman" w:hAnsi="Times New Roman" w:cs="Times New Roman" w:hint="eastAsia"/>
          <w:sz w:val="24"/>
          <w:szCs w:val="24"/>
        </w:rPr>
        <w:t>Strengthening International Business Relationships</w:t>
      </w:r>
    </w:p>
    <w:p w14:paraId="31471579" w14:textId="77777777" w:rsidR="00216817" w:rsidRDefault="00216817" w:rsidP="00867A6E">
      <w:pPr>
        <w:rPr>
          <w:rFonts w:ascii="Times New Roman" w:hAnsi="Times New Roman" w:cs="Times New Roman"/>
          <w:sz w:val="24"/>
          <w:szCs w:val="24"/>
        </w:rPr>
      </w:pPr>
    </w:p>
    <w:p w14:paraId="1C8FDC16" w14:textId="19998319" w:rsidR="009C0E2C" w:rsidRDefault="00216817" w:rsidP="00867A6E">
      <w:pPr>
        <w:rPr>
          <w:rFonts w:ascii="Times New Roman" w:hAnsi="Times New Roman" w:cs="Times New Roman"/>
          <w:sz w:val="24"/>
          <w:szCs w:val="24"/>
        </w:rPr>
      </w:pPr>
      <w:r w:rsidRPr="00216817">
        <w:rPr>
          <w:rFonts w:ascii="Times New Roman" w:hAnsi="Times New Roman" w:cs="Times New Roman" w:hint="eastAsia"/>
          <w:sz w:val="24"/>
          <w:szCs w:val="24"/>
        </w:rPr>
        <w:t xml:space="preserve">Effective communication helps companies build trust and rapport with international </w:t>
      </w:r>
      <w:r w:rsidRPr="00216817">
        <w:rPr>
          <w:rFonts w:ascii="Times New Roman" w:hAnsi="Times New Roman" w:cs="Times New Roman" w:hint="eastAsia"/>
          <w:sz w:val="24"/>
          <w:szCs w:val="24"/>
        </w:rPr>
        <w:lastRenderedPageBreak/>
        <w:t>customers, partners, and stakeholders. By understanding cultural sensitivities and adapting communication methods to local norms, companies can build stronger relationships and maintain positive long-term collaborations with different businesses.</w:t>
      </w:r>
    </w:p>
    <w:p w14:paraId="1B16137E" w14:textId="77777777" w:rsidR="009C0E2C" w:rsidRDefault="009C0E2C" w:rsidP="00867A6E">
      <w:pPr>
        <w:rPr>
          <w:rFonts w:ascii="Times New Roman" w:hAnsi="Times New Roman" w:cs="Times New Roman"/>
          <w:sz w:val="24"/>
          <w:szCs w:val="24"/>
        </w:rPr>
      </w:pPr>
    </w:p>
    <w:p w14:paraId="43705823" w14:textId="77777777" w:rsidR="00F0396B" w:rsidRPr="00F0396B" w:rsidRDefault="00F0396B" w:rsidP="00867A6E">
      <w:pPr>
        <w:rPr>
          <w:rFonts w:ascii="Times New Roman" w:hAnsi="Times New Roman" w:cs="Times New Roman"/>
          <w:sz w:val="24"/>
          <w:szCs w:val="24"/>
        </w:rPr>
      </w:pPr>
      <w:r>
        <w:rPr>
          <w:rFonts w:ascii="Times New Roman" w:hAnsi="Times New Roman" w:cs="Times New Roman" w:hint="eastAsia"/>
          <w:sz w:val="24"/>
          <w:szCs w:val="24"/>
        </w:rPr>
        <w:t xml:space="preserve">4. </w:t>
      </w:r>
      <w:r w:rsidRPr="00F0396B">
        <w:rPr>
          <w:rFonts w:ascii="Times New Roman" w:hAnsi="Times New Roman" w:cs="Times New Roman" w:hint="eastAsia"/>
          <w:sz w:val="24"/>
          <w:szCs w:val="24"/>
        </w:rPr>
        <w:t>Promote innovation and knowledge sharing</w:t>
      </w:r>
    </w:p>
    <w:p w14:paraId="2AF5466E" w14:textId="77777777" w:rsidR="00F0396B" w:rsidRDefault="00F0396B" w:rsidP="00867A6E">
      <w:pPr>
        <w:rPr>
          <w:rFonts w:ascii="Times New Roman" w:hAnsi="Times New Roman" w:cs="Times New Roman"/>
          <w:sz w:val="24"/>
          <w:szCs w:val="24"/>
        </w:rPr>
      </w:pPr>
    </w:p>
    <w:p w14:paraId="49B84F02" w14:textId="2CD9649B" w:rsidR="00216817" w:rsidRDefault="00F0396B" w:rsidP="00867A6E">
      <w:pPr>
        <w:rPr>
          <w:rFonts w:ascii="Times New Roman" w:hAnsi="Times New Roman" w:cs="Times New Roman"/>
          <w:sz w:val="24"/>
          <w:szCs w:val="24"/>
        </w:rPr>
      </w:pPr>
      <w:r w:rsidRPr="00F0396B">
        <w:rPr>
          <w:rFonts w:ascii="Times New Roman" w:hAnsi="Times New Roman" w:cs="Times New Roman" w:hint="eastAsia"/>
          <w:sz w:val="24"/>
          <w:szCs w:val="24"/>
        </w:rPr>
        <w:t>International business communication can promote the exchange of ideas, knowledge and innovation between teams from different countries. This global exchange can promote the development of new products, services or business models, which would not be possible in a completely local environment.</w:t>
      </w:r>
    </w:p>
    <w:p w14:paraId="4A8A5F56" w14:textId="77777777" w:rsidR="00216817" w:rsidRDefault="00216817" w:rsidP="00867A6E">
      <w:pPr>
        <w:rPr>
          <w:rFonts w:ascii="Times New Roman" w:hAnsi="Times New Roman" w:cs="Times New Roman"/>
          <w:sz w:val="24"/>
          <w:szCs w:val="24"/>
        </w:rPr>
      </w:pPr>
    </w:p>
    <w:p w14:paraId="234B4262" w14:textId="77777777" w:rsidR="00202540" w:rsidRDefault="00202540" w:rsidP="00867A6E">
      <w:pPr>
        <w:rPr>
          <w:rFonts w:ascii="Times New Roman" w:hAnsi="Times New Roman" w:cs="Times New Roman"/>
          <w:sz w:val="24"/>
          <w:szCs w:val="24"/>
        </w:rPr>
      </w:pPr>
    </w:p>
    <w:p w14:paraId="53BB28C2" w14:textId="0FAAE569" w:rsidR="00216817" w:rsidRPr="00202540" w:rsidRDefault="00202540" w:rsidP="00202540">
      <w:pPr>
        <w:pStyle w:val="2"/>
        <w:rPr>
          <w:rFonts w:ascii="Times New Roman" w:hAnsi="Times New Roman" w:cs="Times New Roman"/>
          <w:sz w:val="24"/>
          <w:szCs w:val="24"/>
        </w:rPr>
      </w:pPr>
      <w:bookmarkStart w:id="7" w:name="_Toc184592766"/>
      <w:r w:rsidRPr="00202540">
        <w:rPr>
          <w:rFonts w:ascii="Times New Roman" w:hAnsi="Times New Roman" w:cs="Times New Roman"/>
          <w:sz w:val="24"/>
          <w:szCs w:val="24"/>
        </w:rPr>
        <w:t>2.2</w:t>
      </w:r>
      <w:r>
        <w:rPr>
          <w:rFonts w:ascii="Times New Roman" w:hAnsi="Times New Roman" w:cs="Times New Roman" w:hint="eastAsia"/>
          <w:sz w:val="24"/>
          <w:szCs w:val="24"/>
        </w:rPr>
        <w:t xml:space="preserve"> </w:t>
      </w:r>
      <w:r w:rsidRPr="00202540">
        <w:rPr>
          <w:rFonts w:ascii="Times New Roman" w:hAnsi="Times New Roman" w:cs="Times New Roman"/>
          <w:sz w:val="24"/>
          <w:szCs w:val="24"/>
        </w:rPr>
        <w:t>Skills Requirements</w:t>
      </w:r>
      <w:bookmarkEnd w:id="7"/>
    </w:p>
    <w:p w14:paraId="77A798A2" w14:textId="06EFA6E8" w:rsidR="00216817" w:rsidRDefault="00DE54BB" w:rsidP="00867A6E">
      <w:pPr>
        <w:rPr>
          <w:rFonts w:ascii="Times New Roman" w:hAnsi="Times New Roman" w:cs="Times New Roman"/>
          <w:sz w:val="24"/>
          <w:szCs w:val="24"/>
        </w:rPr>
      </w:pPr>
      <w:r w:rsidRPr="00DE54BB">
        <w:rPr>
          <w:rFonts w:ascii="Times New Roman" w:hAnsi="Times New Roman" w:cs="Times New Roman" w:hint="eastAsia"/>
          <w:sz w:val="24"/>
          <w:szCs w:val="24"/>
        </w:rPr>
        <w:t>International business communication is complex and not simple, so it is necessary to understand the complexity of international communication to promote stronger business relationships, efficient operations and enhanced cultural understanding. And when communicating, you need to master a lot of knowledge and skills, which also involves communication technology and interpersonal skills.</w:t>
      </w:r>
    </w:p>
    <w:p w14:paraId="7E68C04B" w14:textId="1D1F929A" w:rsidR="0069541A" w:rsidRPr="00CC4331" w:rsidRDefault="00CC4331" w:rsidP="00867A6E">
      <w:pPr>
        <w:rPr>
          <w:rFonts w:ascii="Times New Roman" w:hAnsi="Times New Roman" w:cs="Times New Roman"/>
          <w:sz w:val="24"/>
          <w:szCs w:val="24"/>
        </w:rPr>
      </w:pPr>
      <w:r>
        <w:rPr>
          <w:rFonts w:ascii="Times New Roman" w:hAnsi="Times New Roman" w:cs="Times New Roman" w:hint="eastAsia"/>
          <w:sz w:val="24"/>
          <w:szCs w:val="24"/>
        </w:rPr>
        <w:t>1.</w:t>
      </w:r>
      <w:r w:rsidR="0069541A" w:rsidRPr="00CC4331">
        <w:rPr>
          <w:rFonts w:ascii="Times New Roman" w:hAnsi="Times New Roman" w:cs="Times New Roman" w:hint="eastAsia"/>
          <w:sz w:val="24"/>
          <w:szCs w:val="24"/>
        </w:rPr>
        <w:t>Negotiation and Conflict Resolution Skills</w:t>
      </w:r>
    </w:p>
    <w:p w14:paraId="1495D8B3" w14:textId="77777777" w:rsidR="0069541A" w:rsidRDefault="0069541A" w:rsidP="00867A6E">
      <w:pPr>
        <w:rPr>
          <w:rFonts w:ascii="Times New Roman" w:hAnsi="Times New Roman" w:cs="Times New Roman"/>
          <w:sz w:val="24"/>
          <w:szCs w:val="24"/>
        </w:rPr>
      </w:pPr>
    </w:p>
    <w:p w14:paraId="41A10B73" w14:textId="03F6227D" w:rsidR="00DE54BB" w:rsidRDefault="0069541A" w:rsidP="00867A6E">
      <w:pPr>
        <w:rPr>
          <w:rFonts w:ascii="Times New Roman" w:hAnsi="Times New Roman" w:cs="Times New Roman"/>
          <w:sz w:val="24"/>
          <w:szCs w:val="24"/>
        </w:rPr>
      </w:pPr>
      <w:r w:rsidRPr="0069541A">
        <w:rPr>
          <w:rFonts w:ascii="Times New Roman" w:hAnsi="Times New Roman" w:cs="Times New Roman" w:hint="eastAsia"/>
          <w:sz w:val="24"/>
          <w:szCs w:val="24"/>
        </w:rPr>
        <w:t>Effective communication is essential for negotiation and conflict resolution, especially in business communications in a cross-cultural environment. Employees need to develop strategies on how to resolve misunderstandings and manage disagreements, which is necessary to maintain long-term business relationships.</w:t>
      </w:r>
    </w:p>
    <w:p w14:paraId="49252509" w14:textId="77777777" w:rsidR="0069541A" w:rsidRDefault="0069541A" w:rsidP="00867A6E">
      <w:pPr>
        <w:rPr>
          <w:rFonts w:ascii="Times New Roman" w:hAnsi="Times New Roman" w:cs="Times New Roman"/>
          <w:sz w:val="24"/>
          <w:szCs w:val="24"/>
        </w:rPr>
      </w:pPr>
    </w:p>
    <w:p w14:paraId="3390A80F" w14:textId="3D0E832D" w:rsidR="0069541A" w:rsidRPr="00CC4331" w:rsidRDefault="00CC4331" w:rsidP="00867A6E">
      <w:pPr>
        <w:rPr>
          <w:rFonts w:ascii="Times New Roman" w:hAnsi="Times New Roman" w:cs="Times New Roman"/>
          <w:sz w:val="24"/>
          <w:szCs w:val="24"/>
        </w:rPr>
      </w:pPr>
      <w:r>
        <w:rPr>
          <w:rFonts w:ascii="Times New Roman" w:hAnsi="Times New Roman" w:cs="Times New Roman" w:hint="eastAsia"/>
          <w:sz w:val="24"/>
          <w:szCs w:val="24"/>
        </w:rPr>
        <w:t>2.</w:t>
      </w:r>
      <w:r w:rsidR="0069541A" w:rsidRPr="00CC4331">
        <w:rPr>
          <w:rFonts w:ascii="Times New Roman" w:hAnsi="Times New Roman" w:cs="Times New Roman" w:hint="eastAsia"/>
          <w:sz w:val="24"/>
          <w:szCs w:val="24"/>
        </w:rPr>
        <w:t>Communication Skills</w:t>
      </w:r>
    </w:p>
    <w:p w14:paraId="5C0C335D" w14:textId="4F8C2795" w:rsidR="0069541A" w:rsidRPr="0069541A" w:rsidRDefault="0069541A" w:rsidP="00867A6E">
      <w:pPr>
        <w:rPr>
          <w:rFonts w:ascii="Times New Roman" w:hAnsi="Times New Roman" w:cs="Times New Roman"/>
          <w:sz w:val="24"/>
          <w:szCs w:val="24"/>
        </w:rPr>
      </w:pPr>
      <w:r w:rsidRPr="0069541A">
        <w:rPr>
          <w:rFonts w:ascii="Times New Roman" w:hAnsi="Times New Roman" w:cs="Times New Roman" w:hint="eastAsia"/>
          <w:sz w:val="24"/>
          <w:szCs w:val="24"/>
        </w:rPr>
        <w:t>Strong listening skills are essential to understanding the perspectives of others, while speaking and writing skills ensure that messages are conveyed clearly and effectively. Effective communication also involves adapting one's tone, language, and format to the business context.</w:t>
      </w:r>
    </w:p>
    <w:p w14:paraId="42F39028" w14:textId="77777777" w:rsidR="0069541A" w:rsidRDefault="0069541A" w:rsidP="00867A6E">
      <w:pPr>
        <w:rPr>
          <w:rFonts w:ascii="Times New Roman" w:hAnsi="Times New Roman" w:cs="Times New Roman"/>
          <w:sz w:val="24"/>
          <w:szCs w:val="24"/>
        </w:rPr>
      </w:pPr>
    </w:p>
    <w:p w14:paraId="1E5EABE4" w14:textId="460D3850" w:rsidR="00CC4331" w:rsidRPr="00CC4331" w:rsidRDefault="00CC4331" w:rsidP="00867A6E">
      <w:pPr>
        <w:rPr>
          <w:rFonts w:ascii="Times New Roman" w:hAnsi="Times New Roman" w:cs="Times New Roman"/>
          <w:sz w:val="24"/>
          <w:szCs w:val="24"/>
        </w:rPr>
      </w:pPr>
      <w:r>
        <w:rPr>
          <w:rFonts w:ascii="Times New Roman" w:hAnsi="Times New Roman" w:cs="Times New Roman" w:hint="eastAsia"/>
          <w:sz w:val="24"/>
          <w:szCs w:val="24"/>
        </w:rPr>
        <w:t>3.</w:t>
      </w:r>
      <w:r w:rsidRPr="00CC4331">
        <w:rPr>
          <w:rFonts w:hint="eastAsia"/>
        </w:rPr>
        <w:t xml:space="preserve"> </w:t>
      </w:r>
      <w:r w:rsidRPr="00CC4331">
        <w:rPr>
          <w:rFonts w:ascii="Times New Roman" w:hAnsi="Times New Roman" w:cs="Times New Roman" w:hint="eastAsia"/>
          <w:sz w:val="24"/>
          <w:szCs w:val="24"/>
        </w:rPr>
        <w:t>Language skills</w:t>
      </w:r>
    </w:p>
    <w:p w14:paraId="3D472FB2" w14:textId="30F51AAD" w:rsidR="0069541A" w:rsidRPr="00CC4331" w:rsidRDefault="00CC4331" w:rsidP="00867A6E">
      <w:pPr>
        <w:rPr>
          <w:rFonts w:ascii="Times New Roman" w:hAnsi="Times New Roman" w:cs="Times New Roman"/>
          <w:sz w:val="24"/>
          <w:szCs w:val="24"/>
        </w:rPr>
      </w:pPr>
      <w:r w:rsidRPr="00CC4331">
        <w:rPr>
          <w:rFonts w:ascii="Times New Roman" w:hAnsi="Times New Roman" w:cs="Times New Roman"/>
          <w:sz w:val="24"/>
          <w:szCs w:val="24"/>
        </w:rPr>
        <w:t>Being proficient in the language of global business is essential. And knowing other languages ​​can also greatly enhance communication skills, facilitating smoother negotiations and relationships in international markets where different languages ​​are spo</w:t>
      </w:r>
      <w:r w:rsidRPr="00CC4331">
        <w:rPr>
          <w:rFonts w:ascii="Times New Roman" w:hAnsi="Times New Roman" w:cs="Times New Roman" w:hint="eastAsia"/>
          <w:sz w:val="24"/>
          <w:szCs w:val="24"/>
        </w:rPr>
        <w:t>ken.</w:t>
      </w:r>
    </w:p>
    <w:p w14:paraId="56C79B26" w14:textId="77777777" w:rsidR="0069541A" w:rsidRDefault="0069541A" w:rsidP="00867A6E">
      <w:pPr>
        <w:rPr>
          <w:rFonts w:ascii="Times New Roman" w:hAnsi="Times New Roman" w:cs="Times New Roman"/>
          <w:sz w:val="24"/>
          <w:szCs w:val="24"/>
        </w:rPr>
      </w:pPr>
    </w:p>
    <w:p w14:paraId="59328084" w14:textId="3E123E25" w:rsidR="0069541A" w:rsidRDefault="00CC4331" w:rsidP="00867A6E">
      <w:pPr>
        <w:rPr>
          <w:rFonts w:ascii="Times New Roman" w:hAnsi="Times New Roman" w:cs="Times New Roman"/>
          <w:sz w:val="24"/>
          <w:szCs w:val="24"/>
        </w:rPr>
      </w:pPr>
      <w:r w:rsidRPr="00CC4331">
        <w:rPr>
          <w:rFonts w:ascii="Times New Roman" w:hAnsi="Times New Roman" w:cs="Times New Roman" w:hint="eastAsia"/>
          <w:sz w:val="24"/>
          <w:szCs w:val="24"/>
        </w:rPr>
        <w:t>In this case, as a managing director, I expanded the business of a clothing retail group to Asia, so all employees in the organization need to master certain business communication and negotiation skills. Master the business communication methods in Asia to avoid conflicts and disagreements in conversations.</w:t>
      </w:r>
    </w:p>
    <w:p w14:paraId="6FFD7DC9" w14:textId="77777777" w:rsidR="001F7EBB" w:rsidRDefault="001F7EBB" w:rsidP="00867A6E">
      <w:pPr>
        <w:rPr>
          <w:rFonts w:ascii="Times New Roman" w:hAnsi="Times New Roman" w:cs="Times New Roman"/>
          <w:sz w:val="24"/>
          <w:szCs w:val="24"/>
        </w:rPr>
      </w:pPr>
    </w:p>
    <w:p w14:paraId="27A2EDBE" w14:textId="48CE4004" w:rsidR="00202540" w:rsidRPr="00202540" w:rsidRDefault="00202540" w:rsidP="00202540">
      <w:pPr>
        <w:pStyle w:val="2"/>
        <w:rPr>
          <w:rFonts w:ascii="Times New Roman" w:hAnsi="Times New Roman" w:cs="Times New Roman"/>
          <w:sz w:val="24"/>
          <w:szCs w:val="24"/>
        </w:rPr>
      </w:pPr>
      <w:bookmarkStart w:id="8" w:name="_Toc184592767"/>
      <w:r w:rsidRPr="00202540">
        <w:rPr>
          <w:rFonts w:ascii="Times New Roman" w:hAnsi="Times New Roman" w:cs="Times New Roman"/>
          <w:sz w:val="24"/>
          <w:szCs w:val="24"/>
        </w:rPr>
        <w:lastRenderedPageBreak/>
        <w:t>2.3 Methods of Communication</w:t>
      </w:r>
      <w:bookmarkEnd w:id="8"/>
    </w:p>
    <w:p w14:paraId="51458860" w14:textId="3D39C265" w:rsidR="00202540" w:rsidRPr="001F7EBB" w:rsidRDefault="001F7EBB" w:rsidP="001F7EBB">
      <w:pPr>
        <w:pStyle w:val="3"/>
        <w:rPr>
          <w:rFonts w:ascii="Times New Roman" w:hAnsi="Times New Roman" w:cs="Times New Roman"/>
          <w:sz w:val="24"/>
          <w:szCs w:val="24"/>
        </w:rPr>
      </w:pPr>
      <w:bookmarkStart w:id="9" w:name="_Toc184592768"/>
      <w:r w:rsidRPr="001F7EBB">
        <w:rPr>
          <w:rFonts w:ascii="Times New Roman" w:hAnsi="Times New Roman" w:cs="Times New Roman"/>
          <w:sz w:val="24"/>
          <w:szCs w:val="24"/>
        </w:rPr>
        <w:t>2.3.1 Hall</w:t>
      </w:r>
      <w:proofErr w:type="gramStart"/>
      <w:r w:rsidR="001449A4">
        <w:rPr>
          <w:rFonts w:ascii="Times New Roman" w:hAnsi="Times New Roman" w:cs="Times New Roman" w:hint="eastAsia"/>
          <w:sz w:val="24"/>
          <w:szCs w:val="24"/>
        </w:rPr>
        <w:t>‘</w:t>
      </w:r>
      <w:proofErr w:type="gramEnd"/>
      <w:r w:rsidRPr="001F7EBB">
        <w:rPr>
          <w:rFonts w:ascii="Times New Roman" w:hAnsi="Times New Roman" w:cs="Times New Roman"/>
          <w:sz w:val="24"/>
          <w:szCs w:val="24"/>
        </w:rPr>
        <w:t>s High</w:t>
      </w:r>
      <w:r w:rsidR="00A67817">
        <w:rPr>
          <w:rFonts w:ascii="Times New Roman" w:hAnsi="Times New Roman" w:cs="Times New Roman" w:hint="eastAsia"/>
          <w:sz w:val="24"/>
          <w:szCs w:val="24"/>
        </w:rPr>
        <w:t xml:space="preserve"> Context and</w:t>
      </w:r>
      <w:r w:rsidRPr="001F7EBB">
        <w:rPr>
          <w:rFonts w:ascii="Times New Roman" w:hAnsi="Times New Roman" w:cs="Times New Roman"/>
          <w:sz w:val="24"/>
          <w:szCs w:val="24"/>
        </w:rPr>
        <w:t xml:space="preserve"> Low Context</w:t>
      </w:r>
      <w:bookmarkEnd w:id="9"/>
    </w:p>
    <w:p w14:paraId="1FE2E4E4" w14:textId="0E074F84" w:rsidR="00202540" w:rsidRPr="00745126" w:rsidRDefault="00C37E99">
      <w:pPr>
        <w:rPr>
          <w:rFonts w:ascii="Times New Roman" w:hAnsi="Times New Roman" w:cs="Times New Roman"/>
          <w:b/>
          <w:bCs/>
          <w:sz w:val="24"/>
          <w:szCs w:val="24"/>
        </w:rPr>
      </w:pPr>
      <w:r w:rsidRPr="00745126">
        <w:rPr>
          <w:rFonts w:ascii="Times New Roman" w:hAnsi="Times New Roman" w:cs="Times New Roman" w:hint="eastAsia"/>
          <w:b/>
          <w:bCs/>
          <w:sz w:val="24"/>
          <w:szCs w:val="24"/>
        </w:rPr>
        <w:t>1. High-Context Communication</w:t>
      </w:r>
    </w:p>
    <w:p w14:paraId="19CB1225" w14:textId="77777777" w:rsidR="00202540" w:rsidRDefault="00202540">
      <w:pPr>
        <w:rPr>
          <w:rFonts w:ascii="Times New Roman" w:hAnsi="Times New Roman" w:cs="Times New Roman"/>
          <w:sz w:val="24"/>
          <w:szCs w:val="24"/>
        </w:rPr>
      </w:pPr>
    </w:p>
    <w:p w14:paraId="1CC52768" w14:textId="149928F7" w:rsidR="00C37E99" w:rsidRDefault="00C37E99">
      <w:pPr>
        <w:rPr>
          <w:rFonts w:ascii="Times New Roman" w:hAnsi="Times New Roman" w:cs="Times New Roman"/>
          <w:sz w:val="24"/>
          <w:szCs w:val="24"/>
        </w:rPr>
      </w:pPr>
      <w:r w:rsidRPr="00C37E99">
        <w:rPr>
          <w:rFonts w:ascii="Times New Roman" w:hAnsi="Times New Roman" w:cs="Times New Roman" w:hint="eastAsia"/>
          <w:sz w:val="24"/>
          <w:szCs w:val="24"/>
        </w:rPr>
        <w:t>High-context communication refers to a style of communication in which most of the information is conveyed implicitly, relying on the surrounding environment rather than being explicitly expressed verbally. This approach is often found in cultures with a long history of social cohesion and a high emphasis on interpersonal relationships. In high-context cultures, messages often rely on shared understandings, nonverbal cues, and the status or background of the participants.</w:t>
      </w:r>
      <w:r w:rsidR="0074434F">
        <w:rPr>
          <w:rFonts w:ascii="Times New Roman" w:hAnsi="Times New Roman" w:cs="Times New Roman"/>
          <w:sz w:val="24"/>
          <w:szCs w:val="24"/>
        </w:rPr>
        <w:fldChar w:fldCharType="begin"/>
      </w:r>
      <w:r w:rsidR="0074434F">
        <w:rPr>
          <w:rFonts w:ascii="Times New Roman" w:hAnsi="Times New Roman" w:cs="Times New Roman"/>
          <w:sz w:val="24"/>
          <w:szCs w:val="24"/>
        </w:rPr>
        <w:instrText xml:space="preserve"> </w:instrText>
      </w:r>
      <w:r w:rsidR="0074434F">
        <w:rPr>
          <w:rFonts w:ascii="Times New Roman" w:hAnsi="Times New Roman" w:cs="Times New Roman" w:hint="eastAsia"/>
          <w:sz w:val="24"/>
          <w:szCs w:val="24"/>
        </w:rPr>
        <w:instrText>REF _Ref184522306 \r \h</w:instrText>
      </w:r>
      <w:r w:rsidR="0074434F">
        <w:rPr>
          <w:rFonts w:ascii="Times New Roman" w:hAnsi="Times New Roman" w:cs="Times New Roman"/>
          <w:sz w:val="24"/>
          <w:szCs w:val="24"/>
        </w:rPr>
        <w:instrText xml:space="preserve"> </w:instrText>
      </w:r>
      <w:r w:rsidR="0074434F">
        <w:rPr>
          <w:rFonts w:ascii="Times New Roman" w:hAnsi="Times New Roman" w:cs="Times New Roman"/>
          <w:sz w:val="24"/>
          <w:szCs w:val="24"/>
        </w:rPr>
      </w:r>
      <w:r w:rsidR="0074434F">
        <w:rPr>
          <w:rFonts w:ascii="Times New Roman" w:hAnsi="Times New Roman" w:cs="Times New Roman"/>
          <w:sz w:val="24"/>
          <w:szCs w:val="24"/>
        </w:rPr>
        <w:fldChar w:fldCharType="separate"/>
      </w:r>
      <w:r w:rsidR="0074434F">
        <w:rPr>
          <w:rFonts w:ascii="Times New Roman" w:hAnsi="Times New Roman" w:cs="Times New Roman"/>
          <w:sz w:val="24"/>
          <w:szCs w:val="24"/>
        </w:rPr>
        <w:t>[10]</w:t>
      </w:r>
      <w:r w:rsidR="0074434F">
        <w:rPr>
          <w:rFonts w:ascii="Times New Roman" w:hAnsi="Times New Roman" w:cs="Times New Roman"/>
          <w:sz w:val="24"/>
          <w:szCs w:val="24"/>
        </w:rPr>
        <w:fldChar w:fldCharType="end"/>
      </w:r>
    </w:p>
    <w:p w14:paraId="527D154F" w14:textId="77777777" w:rsidR="00C37E99" w:rsidRDefault="00C37E99">
      <w:pPr>
        <w:rPr>
          <w:rFonts w:ascii="Times New Roman" w:hAnsi="Times New Roman" w:cs="Times New Roman"/>
          <w:sz w:val="24"/>
          <w:szCs w:val="24"/>
        </w:rPr>
      </w:pPr>
    </w:p>
    <w:p w14:paraId="44AC8952" w14:textId="16475292" w:rsidR="00745126" w:rsidRDefault="00745126">
      <w:pPr>
        <w:rPr>
          <w:rFonts w:ascii="Times New Roman" w:hAnsi="Times New Roman" w:cs="Times New Roman"/>
          <w:b/>
          <w:bCs/>
          <w:sz w:val="24"/>
          <w:szCs w:val="24"/>
        </w:rPr>
      </w:pPr>
      <w:r w:rsidRPr="00745126">
        <w:rPr>
          <w:rFonts w:ascii="Times New Roman" w:hAnsi="Times New Roman" w:cs="Times New Roman"/>
          <w:b/>
          <w:bCs/>
          <w:sz w:val="24"/>
          <w:szCs w:val="24"/>
        </w:rPr>
        <w:t>Key Features of High-Context Communication:</w:t>
      </w:r>
    </w:p>
    <w:p w14:paraId="6C7EFCA8" w14:textId="77777777" w:rsidR="00745126" w:rsidRPr="00745126" w:rsidRDefault="00745126">
      <w:pPr>
        <w:rPr>
          <w:rFonts w:ascii="Times New Roman" w:hAnsi="Times New Roman" w:cs="Times New Roman"/>
          <w:b/>
          <w:bCs/>
          <w:sz w:val="24"/>
          <w:szCs w:val="24"/>
        </w:rPr>
      </w:pPr>
    </w:p>
    <w:p w14:paraId="47DF96BE" w14:textId="3B9A93CD" w:rsidR="00745126" w:rsidRPr="00745126" w:rsidRDefault="00745126" w:rsidP="00745126">
      <w:pPr>
        <w:rPr>
          <w:rFonts w:ascii="Times New Roman" w:hAnsi="Times New Roman" w:cs="Times New Roman"/>
          <w:sz w:val="24"/>
          <w:szCs w:val="24"/>
        </w:rPr>
      </w:pPr>
      <w:r w:rsidRPr="00745126">
        <w:rPr>
          <w:rFonts w:ascii="Times New Roman" w:hAnsi="Times New Roman" w:cs="Times New Roman"/>
          <w:sz w:val="24"/>
          <w:szCs w:val="24"/>
        </w:rPr>
        <w:t>1. Indirectness: In high-context cultures, communication tends to be more indirect. People may not say exactly what they mean, relying instead on the listener’s ability to infer meaning from the context, tone, and non-verbal signals. This can include using metaphors, gestures, or silence as part of the communication process.</w:t>
      </w:r>
    </w:p>
    <w:p w14:paraId="67A6E2B1" w14:textId="77777777" w:rsidR="00745126" w:rsidRPr="00745126" w:rsidRDefault="00745126" w:rsidP="00745126">
      <w:pPr>
        <w:rPr>
          <w:rFonts w:ascii="Times New Roman" w:hAnsi="Times New Roman" w:cs="Times New Roman"/>
          <w:sz w:val="24"/>
          <w:szCs w:val="24"/>
        </w:rPr>
      </w:pPr>
    </w:p>
    <w:p w14:paraId="0853A12E" w14:textId="55B4F006" w:rsidR="00745126" w:rsidRPr="00745126" w:rsidRDefault="00745126" w:rsidP="00745126">
      <w:pPr>
        <w:rPr>
          <w:rFonts w:ascii="Times New Roman" w:hAnsi="Times New Roman" w:cs="Times New Roman"/>
          <w:sz w:val="24"/>
          <w:szCs w:val="24"/>
        </w:rPr>
      </w:pPr>
      <w:r w:rsidRPr="00745126">
        <w:rPr>
          <w:rFonts w:ascii="Times New Roman" w:hAnsi="Times New Roman" w:cs="Times New Roman"/>
          <w:sz w:val="24"/>
          <w:szCs w:val="24"/>
        </w:rPr>
        <w:t>2. Non-verbal Cues: Body language, facial expressions, posture, and other non-verbal cues carry significant weight. These cues often reveal as much, or more, than the actual words spoken. For example, in Japan, avoiding direct eye contact can indicate respect or humility.</w:t>
      </w:r>
    </w:p>
    <w:p w14:paraId="0B5B2560" w14:textId="77777777" w:rsidR="00745126" w:rsidRPr="00745126" w:rsidRDefault="00745126" w:rsidP="00745126">
      <w:pPr>
        <w:rPr>
          <w:rFonts w:ascii="Times New Roman" w:hAnsi="Times New Roman" w:cs="Times New Roman"/>
          <w:sz w:val="24"/>
          <w:szCs w:val="24"/>
        </w:rPr>
      </w:pPr>
    </w:p>
    <w:p w14:paraId="2F2CBBA8" w14:textId="58D88AE3" w:rsidR="00745126" w:rsidRPr="00745126" w:rsidRDefault="00745126" w:rsidP="00745126">
      <w:pPr>
        <w:rPr>
          <w:rFonts w:ascii="Times New Roman" w:hAnsi="Times New Roman" w:cs="Times New Roman"/>
          <w:sz w:val="24"/>
          <w:szCs w:val="24"/>
        </w:rPr>
      </w:pPr>
      <w:r w:rsidRPr="00745126">
        <w:rPr>
          <w:rFonts w:ascii="Times New Roman" w:hAnsi="Times New Roman" w:cs="Times New Roman"/>
          <w:sz w:val="24"/>
          <w:szCs w:val="24"/>
        </w:rPr>
        <w:t>3. Relationship Focus: Communication in high-context cultures often prioritizes maintaining harmony and avoiding conflict. The speaker may soften their message or avoid direct confrontation to preserve the relationship. For instance, in many Asian cultures, particularly Japan, saving face and showing respect are paramount, and this can lead to more implicit forms of communication.</w:t>
      </w:r>
    </w:p>
    <w:p w14:paraId="3929FB6C" w14:textId="77777777" w:rsidR="00745126" w:rsidRPr="00745126" w:rsidRDefault="00745126">
      <w:pPr>
        <w:rPr>
          <w:rFonts w:ascii="Times New Roman" w:hAnsi="Times New Roman" w:cs="Times New Roman"/>
          <w:sz w:val="24"/>
          <w:szCs w:val="24"/>
        </w:rPr>
      </w:pPr>
    </w:p>
    <w:p w14:paraId="43A54FAD" w14:textId="7E1E25FF" w:rsidR="00202540" w:rsidRPr="00745126" w:rsidRDefault="00C37E99">
      <w:pPr>
        <w:rPr>
          <w:rFonts w:ascii="Times New Roman" w:hAnsi="Times New Roman" w:cs="Times New Roman"/>
          <w:sz w:val="24"/>
          <w:szCs w:val="24"/>
        </w:rPr>
      </w:pPr>
      <w:r w:rsidRPr="00745126">
        <w:rPr>
          <w:rFonts w:ascii="Times New Roman" w:hAnsi="Times New Roman" w:cs="Times New Roman"/>
          <w:sz w:val="24"/>
          <w:szCs w:val="24"/>
        </w:rPr>
        <w:t>In high-context cultures, much of the communication is implicit. The message is often conveyed through non-verbal cues, body language, and the context in which the communication occurs. Relationships are key, and understanding often requires background knowledge of the social situation or culture. This communication style is typical in many Asian, Arab, and Latin American cultures.</w:t>
      </w:r>
      <w:r w:rsidR="0074434F">
        <w:rPr>
          <w:rFonts w:ascii="Times New Roman" w:hAnsi="Times New Roman" w:cs="Times New Roman"/>
          <w:sz w:val="24"/>
          <w:szCs w:val="24"/>
        </w:rPr>
        <w:fldChar w:fldCharType="begin"/>
      </w:r>
      <w:r w:rsidR="0074434F">
        <w:rPr>
          <w:rFonts w:ascii="Times New Roman" w:hAnsi="Times New Roman" w:cs="Times New Roman"/>
          <w:sz w:val="24"/>
          <w:szCs w:val="24"/>
        </w:rPr>
        <w:instrText xml:space="preserve"> REF _Ref184522297 \r \h </w:instrText>
      </w:r>
      <w:r w:rsidR="0074434F">
        <w:rPr>
          <w:rFonts w:ascii="Times New Roman" w:hAnsi="Times New Roman" w:cs="Times New Roman"/>
          <w:sz w:val="24"/>
          <w:szCs w:val="24"/>
        </w:rPr>
      </w:r>
      <w:r w:rsidR="0074434F">
        <w:rPr>
          <w:rFonts w:ascii="Times New Roman" w:hAnsi="Times New Roman" w:cs="Times New Roman"/>
          <w:sz w:val="24"/>
          <w:szCs w:val="24"/>
        </w:rPr>
        <w:fldChar w:fldCharType="separate"/>
      </w:r>
      <w:r w:rsidR="0074434F">
        <w:rPr>
          <w:rFonts w:ascii="Times New Roman" w:hAnsi="Times New Roman" w:cs="Times New Roman"/>
          <w:sz w:val="24"/>
          <w:szCs w:val="24"/>
        </w:rPr>
        <w:t>[22]</w:t>
      </w:r>
      <w:r w:rsidR="0074434F">
        <w:rPr>
          <w:rFonts w:ascii="Times New Roman" w:hAnsi="Times New Roman" w:cs="Times New Roman"/>
          <w:sz w:val="24"/>
          <w:szCs w:val="24"/>
        </w:rPr>
        <w:fldChar w:fldCharType="end"/>
      </w:r>
    </w:p>
    <w:p w14:paraId="54519481" w14:textId="77777777" w:rsidR="00202540" w:rsidRDefault="00202540">
      <w:pPr>
        <w:rPr>
          <w:rFonts w:ascii="Times New Roman" w:hAnsi="Times New Roman" w:cs="Times New Roman"/>
          <w:sz w:val="24"/>
          <w:szCs w:val="24"/>
        </w:rPr>
      </w:pPr>
    </w:p>
    <w:p w14:paraId="16B2F86E" w14:textId="77777777" w:rsidR="00202540" w:rsidRDefault="00202540">
      <w:pPr>
        <w:rPr>
          <w:rFonts w:ascii="Times New Roman" w:hAnsi="Times New Roman" w:cs="Times New Roman"/>
          <w:sz w:val="24"/>
          <w:szCs w:val="24"/>
        </w:rPr>
      </w:pPr>
    </w:p>
    <w:p w14:paraId="440C73D8" w14:textId="10B3DC06" w:rsidR="00202540" w:rsidRPr="00745126" w:rsidRDefault="00C37E99">
      <w:pPr>
        <w:rPr>
          <w:rFonts w:ascii="Times New Roman" w:hAnsi="Times New Roman" w:cs="Times New Roman"/>
          <w:b/>
          <w:bCs/>
          <w:sz w:val="24"/>
          <w:szCs w:val="24"/>
        </w:rPr>
      </w:pPr>
      <w:r w:rsidRPr="00745126">
        <w:rPr>
          <w:rFonts w:ascii="Times New Roman" w:hAnsi="Times New Roman" w:cs="Times New Roman" w:hint="eastAsia"/>
          <w:b/>
          <w:bCs/>
          <w:sz w:val="24"/>
          <w:szCs w:val="24"/>
        </w:rPr>
        <w:t>2.</w:t>
      </w:r>
      <w:r w:rsidRPr="00745126">
        <w:rPr>
          <w:rFonts w:hint="eastAsia"/>
          <w:b/>
          <w:bCs/>
        </w:rPr>
        <w:t xml:space="preserve"> </w:t>
      </w:r>
      <w:r w:rsidRPr="00745126">
        <w:rPr>
          <w:rFonts w:ascii="Times New Roman" w:hAnsi="Times New Roman" w:cs="Times New Roman" w:hint="eastAsia"/>
          <w:b/>
          <w:bCs/>
          <w:sz w:val="24"/>
          <w:szCs w:val="24"/>
        </w:rPr>
        <w:t>Low-Context Communication</w:t>
      </w:r>
    </w:p>
    <w:p w14:paraId="1CA5C9D2" w14:textId="77777777" w:rsidR="00202540" w:rsidRDefault="00202540">
      <w:pPr>
        <w:rPr>
          <w:rFonts w:ascii="Times New Roman" w:hAnsi="Times New Roman" w:cs="Times New Roman"/>
          <w:sz w:val="24"/>
          <w:szCs w:val="24"/>
        </w:rPr>
      </w:pPr>
    </w:p>
    <w:p w14:paraId="672CB293" w14:textId="17E469AC" w:rsidR="00202540" w:rsidRDefault="00C37E99">
      <w:pPr>
        <w:rPr>
          <w:rFonts w:ascii="Times New Roman" w:hAnsi="Times New Roman" w:cs="Times New Roman"/>
          <w:sz w:val="24"/>
          <w:szCs w:val="24"/>
        </w:rPr>
      </w:pPr>
      <w:r w:rsidRPr="00C37E99">
        <w:rPr>
          <w:rFonts w:ascii="Times New Roman" w:hAnsi="Times New Roman" w:cs="Times New Roman" w:hint="eastAsia"/>
          <w:sz w:val="24"/>
          <w:szCs w:val="24"/>
        </w:rPr>
        <w:t xml:space="preserve">In low-context cultures, communication is more explicit, direct, and detailed. The message is conveyed primarily through words, and there is less reliance on the social context or non-verbal cues. This style is often seen in countries like the United States, </w:t>
      </w:r>
      <w:r w:rsidRPr="00C37E99">
        <w:rPr>
          <w:rFonts w:ascii="Times New Roman" w:hAnsi="Times New Roman" w:cs="Times New Roman" w:hint="eastAsia"/>
          <w:sz w:val="24"/>
          <w:szCs w:val="24"/>
        </w:rPr>
        <w:lastRenderedPageBreak/>
        <w:t>Germany, and Switzerland, where clarity and precision are emphasized in communication. People in low-context cultures are more likely to say exactly what they mean, avoiding ambiguity.</w:t>
      </w:r>
    </w:p>
    <w:p w14:paraId="3BEC9307" w14:textId="77777777" w:rsidR="00216817" w:rsidRDefault="00216817">
      <w:pPr>
        <w:rPr>
          <w:rFonts w:ascii="Times New Roman" w:hAnsi="Times New Roman" w:cs="Times New Roman"/>
          <w:sz w:val="24"/>
          <w:szCs w:val="24"/>
        </w:rPr>
      </w:pPr>
    </w:p>
    <w:p w14:paraId="07FC0ADD" w14:textId="1D72BB68" w:rsidR="00745126" w:rsidRPr="00745126" w:rsidRDefault="00745126">
      <w:pPr>
        <w:rPr>
          <w:rFonts w:ascii="Times New Roman" w:hAnsi="Times New Roman" w:cs="Times New Roman"/>
          <w:b/>
          <w:bCs/>
          <w:sz w:val="24"/>
          <w:szCs w:val="24"/>
        </w:rPr>
      </w:pPr>
      <w:r w:rsidRPr="00745126">
        <w:rPr>
          <w:rFonts w:ascii="Times New Roman" w:hAnsi="Times New Roman" w:cs="Times New Roman" w:hint="eastAsia"/>
          <w:b/>
          <w:bCs/>
          <w:sz w:val="24"/>
          <w:szCs w:val="24"/>
        </w:rPr>
        <w:t>Key Features of Low-Context Communication:</w:t>
      </w:r>
    </w:p>
    <w:p w14:paraId="14B9416C" w14:textId="77777777" w:rsidR="00745126" w:rsidRDefault="00745126">
      <w:pPr>
        <w:rPr>
          <w:rFonts w:ascii="Times New Roman" w:hAnsi="Times New Roman" w:cs="Times New Roman"/>
          <w:sz w:val="24"/>
          <w:szCs w:val="24"/>
        </w:rPr>
      </w:pPr>
    </w:p>
    <w:p w14:paraId="48CE2D57" w14:textId="70D0AB86" w:rsidR="00745126" w:rsidRDefault="00745126">
      <w:pPr>
        <w:rPr>
          <w:rFonts w:ascii="Times New Roman" w:hAnsi="Times New Roman" w:cs="Times New Roman"/>
          <w:sz w:val="24"/>
          <w:szCs w:val="24"/>
        </w:rPr>
      </w:pPr>
      <w:r w:rsidRPr="00745126">
        <w:rPr>
          <w:rFonts w:ascii="Times New Roman" w:hAnsi="Times New Roman" w:cs="Times New Roman" w:hint="eastAsia"/>
          <w:sz w:val="24"/>
          <w:szCs w:val="24"/>
        </w:rPr>
        <w:t>1. Directness: In low-context cultures, communication is typically straightforward and explicit. People tend to say exactly what they mean, and messages are not left open to interpretation.</w:t>
      </w:r>
    </w:p>
    <w:p w14:paraId="140CD033" w14:textId="77777777" w:rsidR="00745126" w:rsidRDefault="00745126">
      <w:pPr>
        <w:rPr>
          <w:rFonts w:ascii="Times New Roman" w:hAnsi="Times New Roman" w:cs="Times New Roman"/>
          <w:sz w:val="24"/>
          <w:szCs w:val="24"/>
        </w:rPr>
      </w:pPr>
    </w:p>
    <w:p w14:paraId="34C64DD3" w14:textId="4A7356CE" w:rsidR="00745126" w:rsidRDefault="00745126">
      <w:pPr>
        <w:rPr>
          <w:rFonts w:ascii="Times New Roman" w:hAnsi="Times New Roman" w:cs="Times New Roman"/>
          <w:sz w:val="24"/>
          <w:szCs w:val="24"/>
        </w:rPr>
      </w:pPr>
      <w:r>
        <w:rPr>
          <w:rFonts w:ascii="Times New Roman" w:hAnsi="Times New Roman" w:cs="Times New Roman" w:hint="eastAsia"/>
          <w:sz w:val="24"/>
          <w:szCs w:val="24"/>
        </w:rPr>
        <w:t>2</w:t>
      </w:r>
      <w:r w:rsidRPr="00745126">
        <w:rPr>
          <w:rFonts w:ascii="Times New Roman" w:hAnsi="Times New Roman" w:cs="Times New Roman" w:hint="eastAsia"/>
          <w:sz w:val="24"/>
          <w:szCs w:val="24"/>
        </w:rPr>
        <w:t>. Minimal Reliance on Non-Verbal Cues: Unlike high-context cultures, where body language and facial expressions play a significant role, low-context communication is more focused on the actual spoken or written words. While non-verbal cues still play a role, they are not as crucial for conveying the core message.</w:t>
      </w:r>
    </w:p>
    <w:p w14:paraId="3E437F3E" w14:textId="77777777" w:rsidR="00745126" w:rsidRDefault="00745126">
      <w:pPr>
        <w:rPr>
          <w:rFonts w:ascii="Times New Roman" w:hAnsi="Times New Roman" w:cs="Times New Roman"/>
          <w:sz w:val="24"/>
          <w:szCs w:val="24"/>
        </w:rPr>
      </w:pPr>
    </w:p>
    <w:p w14:paraId="56F1223C" w14:textId="6966ADD2" w:rsidR="00745126" w:rsidRPr="00B3764C" w:rsidRDefault="00745126">
      <w:pPr>
        <w:rPr>
          <w:rFonts w:ascii="Times New Roman" w:hAnsi="Times New Roman" w:cs="Times New Roman" w:hint="eastAsia"/>
          <w:sz w:val="24"/>
          <w:szCs w:val="24"/>
        </w:rPr>
      </w:pPr>
      <w:r w:rsidRPr="00745126">
        <w:rPr>
          <w:rFonts w:ascii="Times New Roman" w:hAnsi="Times New Roman" w:cs="Times New Roman" w:hint="eastAsia"/>
          <w:sz w:val="24"/>
          <w:szCs w:val="24"/>
        </w:rPr>
        <w:t>In contrast to high-context communication, where much of the meaning is implied through non-verbal cues and shared background knowledge, low-context communication relies heavily on the actual words spoken or written. This approach is common in cultures that prioritize clarity, individuality, and straightforwardness.</w:t>
      </w:r>
    </w:p>
    <w:p w14:paraId="5AC1C57A" w14:textId="77777777" w:rsidR="00745126" w:rsidRDefault="00745126">
      <w:pPr>
        <w:rPr>
          <w:rFonts w:ascii="Times New Roman" w:hAnsi="Times New Roman" w:cs="Times New Roman"/>
          <w:sz w:val="24"/>
          <w:szCs w:val="24"/>
        </w:rPr>
      </w:pPr>
    </w:p>
    <w:p w14:paraId="6AC62079" w14:textId="4E3A3FC4" w:rsidR="00C37E99" w:rsidRPr="00C37E99" w:rsidRDefault="00C37E99">
      <w:pPr>
        <w:rPr>
          <w:rFonts w:ascii="Times New Roman" w:hAnsi="Times New Roman" w:cs="Times New Roman"/>
          <w:sz w:val="24"/>
          <w:szCs w:val="24"/>
        </w:rPr>
      </w:pPr>
      <w:r w:rsidRPr="00C37E99">
        <w:rPr>
          <w:rFonts w:ascii="Times New Roman" w:hAnsi="Times New Roman" w:cs="Times New Roman" w:hint="eastAsia"/>
          <w:sz w:val="24"/>
          <w:szCs w:val="24"/>
        </w:rPr>
        <w:t>Hall's framework helps in understanding cross-cultural communication by highlighting how different cultures prioritize different methods of conveying and interpreting messages. People from high-context cultures may find low-context communication to be blunt or impolite, while those from low-context cultures might view high-context communication as overly vague or indirect.</w:t>
      </w:r>
      <w:r w:rsidRPr="00C37E99">
        <w:rPr>
          <w:rFonts w:hint="eastAsia"/>
        </w:rPr>
        <w:t xml:space="preserve"> </w:t>
      </w:r>
      <w:r w:rsidRPr="00C37E99">
        <w:rPr>
          <w:rFonts w:ascii="Times New Roman" w:hAnsi="Times New Roman" w:cs="Times New Roman"/>
          <w:sz w:val="24"/>
          <w:szCs w:val="24"/>
        </w:rPr>
        <w:t>This theory is critical in international business, as it aids in understanding how to approach negotiation, meetings, and conflict resolution in diverse cultural</w:t>
      </w:r>
      <w:r w:rsidR="0074434F">
        <w:rPr>
          <w:rFonts w:ascii="Times New Roman" w:hAnsi="Times New Roman" w:cs="Times New Roman"/>
          <w:sz w:val="24"/>
          <w:szCs w:val="24"/>
        </w:rPr>
        <w:fldChar w:fldCharType="begin"/>
      </w:r>
      <w:r w:rsidR="0074434F">
        <w:rPr>
          <w:rFonts w:ascii="Times New Roman" w:hAnsi="Times New Roman" w:cs="Times New Roman"/>
          <w:sz w:val="24"/>
          <w:szCs w:val="24"/>
        </w:rPr>
        <w:instrText xml:space="preserve"> REF _Ref184522287 \r \h </w:instrText>
      </w:r>
      <w:r w:rsidR="0074434F">
        <w:rPr>
          <w:rFonts w:ascii="Times New Roman" w:hAnsi="Times New Roman" w:cs="Times New Roman"/>
          <w:sz w:val="24"/>
          <w:szCs w:val="24"/>
        </w:rPr>
      </w:r>
      <w:r w:rsidR="0074434F">
        <w:rPr>
          <w:rFonts w:ascii="Times New Roman" w:hAnsi="Times New Roman" w:cs="Times New Roman"/>
          <w:sz w:val="24"/>
          <w:szCs w:val="24"/>
        </w:rPr>
        <w:fldChar w:fldCharType="separate"/>
      </w:r>
      <w:r w:rsidR="0074434F">
        <w:rPr>
          <w:rFonts w:ascii="Times New Roman" w:hAnsi="Times New Roman" w:cs="Times New Roman"/>
          <w:sz w:val="24"/>
          <w:szCs w:val="24"/>
        </w:rPr>
        <w:t>[21]</w:t>
      </w:r>
      <w:r w:rsidR="0074434F">
        <w:rPr>
          <w:rFonts w:ascii="Times New Roman" w:hAnsi="Times New Roman" w:cs="Times New Roman"/>
          <w:sz w:val="24"/>
          <w:szCs w:val="24"/>
        </w:rPr>
        <w:fldChar w:fldCharType="end"/>
      </w:r>
    </w:p>
    <w:p w14:paraId="0F1656A6" w14:textId="77777777" w:rsidR="00C37E99" w:rsidRDefault="00C37E99">
      <w:pPr>
        <w:rPr>
          <w:rFonts w:ascii="Times New Roman" w:hAnsi="Times New Roman" w:cs="Times New Roman"/>
          <w:sz w:val="24"/>
          <w:szCs w:val="24"/>
        </w:rPr>
      </w:pPr>
    </w:p>
    <w:p w14:paraId="610E4038" w14:textId="184DBB9C" w:rsidR="00216817" w:rsidRPr="001449A4" w:rsidRDefault="001449A4" w:rsidP="001449A4">
      <w:pPr>
        <w:pStyle w:val="2"/>
        <w:rPr>
          <w:rFonts w:ascii="Times New Roman" w:hAnsi="Times New Roman" w:cs="Times New Roman"/>
          <w:sz w:val="24"/>
          <w:szCs w:val="24"/>
        </w:rPr>
      </w:pPr>
      <w:bookmarkStart w:id="10" w:name="_Toc184592769"/>
      <w:r w:rsidRPr="001449A4">
        <w:rPr>
          <w:rFonts w:ascii="Times New Roman" w:hAnsi="Times New Roman" w:cs="Times New Roman"/>
          <w:sz w:val="24"/>
          <w:szCs w:val="24"/>
        </w:rPr>
        <w:t>2.4</w:t>
      </w:r>
      <w:r w:rsidR="00E61D24">
        <w:rPr>
          <w:rFonts w:ascii="Times New Roman" w:hAnsi="Times New Roman" w:cs="Times New Roman" w:hint="eastAsia"/>
          <w:sz w:val="24"/>
          <w:szCs w:val="24"/>
        </w:rPr>
        <w:t xml:space="preserve"> </w:t>
      </w:r>
      <w:r w:rsidRPr="001449A4">
        <w:rPr>
          <w:rFonts w:ascii="Times New Roman" w:hAnsi="Times New Roman" w:cs="Times New Roman"/>
          <w:sz w:val="24"/>
          <w:szCs w:val="24"/>
        </w:rPr>
        <w:t>Effective Communication</w:t>
      </w:r>
      <w:bookmarkEnd w:id="10"/>
    </w:p>
    <w:p w14:paraId="1C3222BB" w14:textId="189B019C" w:rsidR="00C37E99" w:rsidRDefault="0007535F">
      <w:pPr>
        <w:rPr>
          <w:rFonts w:ascii="Times New Roman" w:hAnsi="Times New Roman" w:cs="Times New Roman"/>
          <w:sz w:val="24"/>
          <w:szCs w:val="24"/>
        </w:rPr>
      </w:pPr>
      <w:r w:rsidRPr="0007535F">
        <w:rPr>
          <w:rFonts w:ascii="Times New Roman" w:hAnsi="Times New Roman" w:cs="Times New Roman" w:hint="eastAsia"/>
          <w:sz w:val="24"/>
          <w:szCs w:val="24"/>
        </w:rPr>
        <w:t>Effective communication refers to the ability to exchange information in a manner that is clear, concise, and understood by all parties involved. In international business contexts, effective communication goes beyond just exchanging words; it requires adapting to different cultural norms, understanding diverse communication styles, and utilizing appropriate communication methods to ensure the message is received as intended.</w:t>
      </w:r>
    </w:p>
    <w:p w14:paraId="54627BC9" w14:textId="77777777" w:rsidR="0007535F" w:rsidRDefault="0007535F">
      <w:pPr>
        <w:rPr>
          <w:rFonts w:ascii="Times New Roman" w:hAnsi="Times New Roman" w:cs="Times New Roman"/>
          <w:sz w:val="24"/>
          <w:szCs w:val="24"/>
        </w:rPr>
      </w:pPr>
    </w:p>
    <w:p w14:paraId="27D4ADDD" w14:textId="400E4818" w:rsidR="00B61BDA" w:rsidRDefault="00B61BDA">
      <w:pPr>
        <w:rPr>
          <w:rFonts w:ascii="Times New Roman" w:hAnsi="Times New Roman" w:cs="Times New Roman"/>
          <w:b/>
          <w:bCs/>
          <w:sz w:val="24"/>
          <w:szCs w:val="24"/>
        </w:rPr>
      </w:pPr>
      <w:r>
        <w:rPr>
          <w:rFonts w:ascii="Times New Roman" w:hAnsi="Times New Roman" w:cs="Times New Roman" w:hint="eastAsia"/>
          <w:b/>
          <w:bCs/>
          <w:sz w:val="24"/>
          <w:szCs w:val="24"/>
        </w:rPr>
        <w:t xml:space="preserve">2.4.1 </w:t>
      </w:r>
      <w:r w:rsidRPr="00B61BDA">
        <w:rPr>
          <w:rFonts w:ascii="Times New Roman" w:hAnsi="Times New Roman" w:cs="Times New Roman" w:hint="eastAsia"/>
          <w:b/>
          <w:bCs/>
          <w:sz w:val="24"/>
          <w:szCs w:val="24"/>
        </w:rPr>
        <w:t>How to communicate effectively</w:t>
      </w:r>
      <w:r>
        <w:rPr>
          <w:rFonts w:ascii="Times New Roman" w:hAnsi="Times New Roman" w:cs="Times New Roman" w:hint="eastAsia"/>
          <w:b/>
          <w:bCs/>
          <w:sz w:val="24"/>
          <w:szCs w:val="24"/>
        </w:rPr>
        <w:t>:</w:t>
      </w:r>
    </w:p>
    <w:p w14:paraId="6D6688A3" w14:textId="77777777" w:rsidR="00B61BDA" w:rsidRPr="00B61BDA" w:rsidRDefault="00B61BDA">
      <w:pPr>
        <w:rPr>
          <w:rFonts w:ascii="Times New Roman" w:hAnsi="Times New Roman" w:cs="Times New Roman"/>
          <w:b/>
          <w:bCs/>
          <w:sz w:val="24"/>
          <w:szCs w:val="24"/>
        </w:rPr>
      </w:pPr>
    </w:p>
    <w:p w14:paraId="23E445AF" w14:textId="678F1411" w:rsidR="00B61BDA" w:rsidRPr="00B61BDA" w:rsidRDefault="00B61BDA" w:rsidP="00B61BDA">
      <w:pPr>
        <w:rPr>
          <w:rFonts w:ascii="Times New Roman" w:hAnsi="Times New Roman" w:cs="Times New Roman"/>
          <w:sz w:val="24"/>
          <w:szCs w:val="24"/>
        </w:rPr>
      </w:pPr>
      <w:r w:rsidRPr="00B61BDA">
        <w:rPr>
          <w:rFonts w:ascii="Times New Roman" w:hAnsi="Times New Roman" w:cs="Times New Roman" w:hint="eastAsia"/>
          <w:sz w:val="24"/>
          <w:szCs w:val="24"/>
        </w:rPr>
        <w:t>1. Clarity and Conciseness</w:t>
      </w:r>
    </w:p>
    <w:p w14:paraId="149641CA" w14:textId="767F26A1" w:rsidR="0007535F" w:rsidRDefault="00B61BDA" w:rsidP="00B61BDA">
      <w:pPr>
        <w:rPr>
          <w:rFonts w:ascii="Times New Roman" w:hAnsi="Times New Roman" w:cs="Times New Roman"/>
          <w:sz w:val="24"/>
          <w:szCs w:val="24"/>
        </w:rPr>
      </w:pPr>
      <w:r w:rsidRPr="00B61BDA">
        <w:rPr>
          <w:rFonts w:ascii="Times New Roman" w:hAnsi="Times New Roman" w:cs="Times New Roman" w:hint="eastAsia"/>
          <w:sz w:val="24"/>
          <w:szCs w:val="24"/>
        </w:rPr>
        <w:t xml:space="preserve">Clear and concise communication is essential to prevent misunderstandings, especially in cross-cultural interactions. Avoiding jargon, being direct, and using simple language can help ensure that the message is understood by all parties, regardless of their </w:t>
      </w:r>
      <w:r w:rsidRPr="00B61BDA">
        <w:rPr>
          <w:rFonts w:ascii="Times New Roman" w:hAnsi="Times New Roman" w:cs="Times New Roman" w:hint="eastAsia"/>
          <w:sz w:val="24"/>
          <w:szCs w:val="24"/>
        </w:rPr>
        <w:lastRenderedPageBreak/>
        <w:t>language proficiency or cultural background.</w:t>
      </w:r>
    </w:p>
    <w:p w14:paraId="4CA55356" w14:textId="77777777" w:rsidR="00867A6E" w:rsidRDefault="00867A6E">
      <w:pPr>
        <w:rPr>
          <w:rFonts w:ascii="Times New Roman" w:hAnsi="Times New Roman" w:cs="Times New Roman"/>
          <w:sz w:val="24"/>
          <w:szCs w:val="24"/>
        </w:rPr>
      </w:pPr>
    </w:p>
    <w:p w14:paraId="7FE52666" w14:textId="77777777" w:rsidR="00B61BDA" w:rsidRPr="00B61BDA" w:rsidRDefault="00B61BDA" w:rsidP="00B61BDA">
      <w:pPr>
        <w:rPr>
          <w:rFonts w:ascii="Times New Roman" w:hAnsi="Times New Roman" w:cs="Times New Roman"/>
          <w:sz w:val="24"/>
          <w:szCs w:val="24"/>
        </w:rPr>
      </w:pPr>
      <w:r w:rsidRPr="00B61BDA">
        <w:rPr>
          <w:rFonts w:ascii="Times New Roman" w:hAnsi="Times New Roman" w:cs="Times New Roman" w:hint="eastAsia"/>
          <w:sz w:val="24"/>
          <w:szCs w:val="24"/>
        </w:rPr>
        <w:t>2. Active Listening</w:t>
      </w:r>
    </w:p>
    <w:p w14:paraId="25530376" w14:textId="14FF1862" w:rsidR="00B61BDA" w:rsidRDefault="00B61BDA" w:rsidP="00B61BDA">
      <w:pPr>
        <w:rPr>
          <w:rFonts w:ascii="Times New Roman" w:hAnsi="Times New Roman" w:cs="Times New Roman"/>
          <w:sz w:val="24"/>
          <w:szCs w:val="24"/>
        </w:rPr>
      </w:pPr>
      <w:r w:rsidRPr="00B61BDA">
        <w:rPr>
          <w:rFonts w:ascii="Times New Roman" w:hAnsi="Times New Roman" w:cs="Times New Roman" w:hint="eastAsia"/>
          <w:sz w:val="24"/>
          <w:szCs w:val="24"/>
        </w:rPr>
        <w:t>Effective communication is a two-way process. Active listening, which involves paying full attention, asking clarifying questions, and summarizing key points, ensures that the speaker feels heard and that their message is properly understood. This is especially important in international business settings, where language and cultural barriers may exist.</w:t>
      </w:r>
    </w:p>
    <w:p w14:paraId="4EC5D79A" w14:textId="77777777" w:rsidR="00B61BDA" w:rsidRDefault="00B61BDA">
      <w:pPr>
        <w:rPr>
          <w:rFonts w:ascii="Times New Roman" w:hAnsi="Times New Roman" w:cs="Times New Roman"/>
          <w:sz w:val="24"/>
          <w:szCs w:val="24"/>
        </w:rPr>
      </w:pPr>
    </w:p>
    <w:p w14:paraId="7EB48F70" w14:textId="75A0A58F" w:rsidR="00B61BDA" w:rsidRPr="00B61BDA" w:rsidRDefault="00B61BDA" w:rsidP="00B61BDA">
      <w:pPr>
        <w:rPr>
          <w:rFonts w:ascii="Times New Roman" w:hAnsi="Times New Roman" w:cs="Times New Roman"/>
          <w:sz w:val="24"/>
          <w:szCs w:val="24"/>
        </w:rPr>
      </w:pPr>
      <w:r>
        <w:rPr>
          <w:rFonts w:ascii="Times New Roman" w:hAnsi="Times New Roman" w:cs="Times New Roman" w:hint="eastAsia"/>
          <w:sz w:val="24"/>
          <w:szCs w:val="24"/>
        </w:rPr>
        <w:t>3</w:t>
      </w:r>
      <w:r w:rsidRPr="00B61BDA">
        <w:rPr>
          <w:rFonts w:ascii="Times New Roman" w:hAnsi="Times New Roman" w:cs="Times New Roman" w:hint="eastAsia"/>
          <w:sz w:val="24"/>
          <w:szCs w:val="24"/>
        </w:rPr>
        <w:t>. Feedback</w:t>
      </w:r>
    </w:p>
    <w:p w14:paraId="1FAD4ABA" w14:textId="6FEFB5D1" w:rsidR="00B61BDA" w:rsidRDefault="00B61BDA" w:rsidP="00B61BDA">
      <w:pPr>
        <w:rPr>
          <w:rFonts w:ascii="Times New Roman" w:hAnsi="Times New Roman" w:cs="Times New Roman"/>
          <w:sz w:val="24"/>
          <w:szCs w:val="24"/>
        </w:rPr>
      </w:pPr>
      <w:r w:rsidRPr="00B61BDA">
        <w:rPr>
          <w:rFonts w:ascii="Times New Roman" w:hAnsi="Times New Roman" w:cs="Times New Roman" w:hint="eastAsia"/>
          <w:sz w:val="24"/>
          <w:szCs w:val="24"/>
        </w:rPr>
        <w:t>Providing constructive feedback and asking for feedback helps ensure that communication is effective. In international business, feedback should be given thoughtfully, especially in cultures where direct criticism may be perceived as rude. Understanding how to deliver feedback appropriately in various cultural contexts can enhance communication and collaboration.</w:t>
      </w:r>
    </w:p>
    <w:p w14:paraId="5B586064" w14:textId="77777777" w:rsidR="00867A6E" w:rsidRDefault="00867A6E">
      <w:pPr>
        <w:rPr>
          <w:rFonts w:ascii="Times New Roman" w:hAnsi="Times New Roman" w:cs="Times New Roman" w:hint="eastAsia"/>
          <w:sz w:val="24"/>
          <w:szCs w:val="24"/>
        </w:rPr>
      </w:pPr>
    </w:p>
    <w:p w14:paraId="139F4F9F" w14:textId="3EACC4C7" w:rsidR="00C37E99" w:rsidRDefault="00867A6E">
      <w:pPr>
        <w:rPr>
          <w:rFonts w:ascii="Times New Roman" w:hAnsi="Times New Roman" w:cs="Times New Roman"/>
          <w:sz w:val="24"/>
          <w:szCs w:val="24"/>
        </w:rPr>
      </w:pPr>
      <w:r w:rsidRPr="00867A6E">
        <w:rPr>
          <w:rFonts w:ascii="Times New Roman" w:hAnsi="Times New Roman" w:cs="Times New Roman" w:hint="eastAsia"/>
          <w:sz w:val="24"/>
          <w:szCs w:val="24"/>
        </w:rPr>
        <w:t>In international business, effective communication can enhance relationships, avoid conflicts, and increase productivity. For example, understanding the importance of building trust through indirect communication in some cultures can help businesses navigate negotiations smoothly. Similarly, knowing when to be more explicit and detail-oriented can avoid confusion and ensure clarity in contracts and agreements.</w:t>
      </w:r>
    </w:p>
    <w:p w14:paraId="5C3CCBC4" w14:textId="77777777" w:rsidR="00C37E99" w:rsidRDefault="00C37E99">
      <w:pPr>
        <w:rPr>
          <w:rFonts w:ascii="Times New Roman" w:hAnsi="Times New Roman" w:cs="Times New Roman"/>
          <w:sz w:val="24"/>
          <w:szCs w:val="24"/>
        </w:rPr>
      </w:pPr>
    </w:p>
    <w:p w14:paraId="3F12B716" w14:textId="134F8536" w:rsidR="00E61D24" w:rsidRPr="00E61D24" w:rsidRDefault="00E61D24" w:rsidP="00B61BDA">
      <w:pPr>
        <w:pStyle w:val="2"/>
        <w:rPr>
          <w:rFonts w:ascii="Times New Roman" w:hAnsi="Times New Roman" w:cs="Times New Roman"/>
          <w:sz w:val="24"/>
          <w:szCs w:val="24"/>
        </w:rPr>
      </w:pPr>
      <w:bookmarkStart w:id="11" w:name="_Toc184592770"/>
      <w:r w:rsidRPr="00E61D24">
        <w:rPr>
          <w:rFonts w:ascii="Times New Roman" w:hAnsi="Times New Roman" w:cs="Times New Roman"/>
          <w:sz w:val="24"/>
          <w:szCs w:val="24"/>
        </w:rPr>
        <w:t>2.5 International Culture</w:t>
      </w:r>
      <w:bookmarkEnd w:id="11"/>
    </w:p>
    <w:p w14:paraId="4B25E0F4" w14:textId="56BA6676" w:rsidR="00E61D24" w:rsidRPr="00E61D24" w:rsidRDefault="00E61D24" w:rsidP="00E61D24">
      <w:pPr>
        <w:pStyle w:val="3"/>
        <w:rPr>
          <w:rFonts w:ascii="Times New Roman" w:hAnsi="Times New Roman" w:cs="Times New Roman"/>
          <w:sz w:val="24"/>
          <w:szCs w:val="24"/>
        </w:rPr>
      </w:pPr>
      <w:bookmarkStart w:id="12" w:name="_Toc184592771"/>
      <w:r w:rsidRPr="00E61D24">
        <w:rPr>
          <w:rFonts w:ascii="Times New Roman" w:hAnsi="Times New Roman" w:cs="Times New Roman"/>
          <w:sz w:val="24"/>
          <w:szCs w:val="24"/>
        </w:rPr>
        <w:t>2.5.1</w:t>
      </w:r>
      <w:r>
        <w:rPr>
          <w:rFonts w:ascii="Times New Roman" w:hAnsi="Times New Roman" w:cs="Times New Roman" w:hint="eastAsia"/>
          <w:sz w:val="24"/>
          <w:szCs w:val="24"/>
        </w:rPr>
        <w:t xml:space="preserve"> </w:t>
      </w:r>
      <w:proofErr w:type="spellStart"/>
      <w:r w:rsidRPr="00E61D24">
        <w:rPr>
          <w:rFonts w:ascii="Times New Roman" w:hAnsi="Times New Roman" w:cs="Times New Roman"/>
          <w:sz w:val="24"/>
          <w:szCs w:val="24"/>
        </w:rPr>
        <w:t>Trompenaar’s</w:t>
      </w:r>
      <w:proofErr w:type="spellEnd"/>
      <w:r w:rsidRPr="00E61D24">
        <w:rPr>
          <w:rFonts w:ascii="Times New Roman" w:hAnsi="Times New Roman" w:cs="Times New Roman"/>
          <w:sz w:val="24"/>
          <w:szCs w:val="24"/>
        </w:rPr>
        <w:t xml:space="preserve"> 7 dimensions to culture</w:t>
      </w:r>
      <w:bookmarkEnd w:id="12"/>
    </w:p>
    <w:p w14:paraId="11B7888E" w14:textId="77777777" w:rsidR="00E61D24" w:rsidRPr="00E61D24" w:rsidRDefault="00E61D24" w:rsidP="00E61D24">
      <w:pPr>
        <w:rPr>
          <w:rFonts w:ascii="Times New Roman" w:hAnsi="Times New Roman" w:cs="Times New Roman"/>
          <w:sz w:val="24"/>
          <w:szCs w:val="24"/>
        </w:rPr>
      </w:pPr>
    </w:p>
    <w:p w14:paraId="40522D65" w14:textId="72A78320" w:rsidR="00B61BDA" w:rsidRPr="00B61BDA" w:rsidRDefault="00B61BDA" w:rsidP="00B61BDA">
      <w:pPr>
        <w:rPr>
          <w:rFonts w:ascii="Times New Roman" w:hAnsi="Times New Roman" w:cs="Times New Roman"/>
          <w:sz w:val="24"/>
          <w:szCs w:val="24"/>
        </w:rPr>
      </w:pPr>
      <w:r w:rsidRPr="00B61BDA">
        <w:rPr>
          <w:rFonts w:ascii="Times New Roman" w:hAnsi="Times New Roman" w:cs="Times New Roman" w:hint="eastAsia"/>
          <w:sz w:val="24"/>
          <w:szCs w:val="24"/>
        </w:rPr>
        <w:t>Fons Trompenaars' 7 Dimensions of Culture model is a framework designed to understand cultural differences between countries and how they affect behavior, especially in international business. The model highlights the key areas in which different cultures differ and how these differences affect international cross-border communication, collaboration, and decision-making.</w:t>
      </w:r>
      <w:r w:rsidR="00D6338E">
        <w:rPr>
          <w:rFonts w:ascii="Times New Roman" w:hAnsi="Times New Roman" w:cs="Times New Roman"/>
          <w:sz w:val="24"/>
          <w:szCs w:val="24"/>
        </w:rPr>
        <w:fldChar w:fldCharType="begin"/>
      </w:r>
      <w:r w:rsidR="00D6338E">
        <w:rPr>
          <w:rFonts w:ascii="Times New Roman" w:hAnsi="Times New Roman" w:cs="Times New Roman"/>
          <w:sz w:val="24"/>
          <w:szCs w:val="24"/>
        </w:rPr>
        <w:instrText xml:space="preserve"> </w:instrText>
      </w:r>
      <w:r w:rsidR="00D6338E">
        <w:rPr>
          <w:rFonts w:ascii="Times New Roman" w:hAnsi="Times New Roman" w:cs="Times New Roman" w:hint="eastAsia"/>
          <w:sz w:val="24"/>
          <w:szCs w:val="24"/>
        </w:rPr>
        <w:instrText>REF _Ref184522242 \r \h</w:instrText>
      </w:r>
      <w:r w:rsidR="00D6338E">
        <w:rPr>
          <w:rFonts w:ascii="Times New Roman" w:hAnsi="Times New Roman" w:cs="Times New Roman"/>
          <w:sz w:val="24"/>
          <w:szCs w:val="24"/>
        </w:rPr>
        <w:instrText xml:space="preserve"> </w:instrText>
      </w:r>
      <w:r w:rsidR="00D6338E">
        <w:rPr>
          <w:rFonts w:ascii="Times New Roman" w:hAnsi="Times New Roman" w:cs="Times New Roman"/>
          <w:sz w:val="24"/>
          <w:szCs w:val="24"/>
        </w:rPr>
      </w:r>
      <w:r w:rsidR="00D6338E">
        <w:rPr>
          <w:rFonts w:ascii="Times New Roman" w:hAnsi="Times New Roman" w:cs="Times New Roman"/>
          <w:sz w:val="24"/>
          <w:szCs w:val="24"/>
        </w:rPr>
        <w:fldChar w:fldCharType="separate"/>
      </w:r>
      <w:r w:rsidR="00D6338E">
        <w:rPr>
          <w:rFonts w:ascii="Times New Roman" w:hAnsi="Times New Roman" w:cs="Times New Roman"/>
          <w:sz w:val="24"/>
          <w:szCs w:val="24"/>
        </w:rPr>
        <w:t>[7]</w:t>
      </w:r>
      <w:r w:rsidR="00D6338E">
        <w:rPr>
          <w:rFonts w:ascii="Times New Roman" w:hAnsi="Times New Roman" w:cs="Times New Roman"/>
          <w:sz w:val="24"/>
          <w:szCs w:val="24"/>
        </w:rPr>
        <w:fldChar w:fldCharType="end"/>
      </w:r>
    </w:p>
    <w:p w14:paraId="2BA460D9" w14:textId="77777777" w:rsidR="00B61BDA" w:rsidRPr="00B61BDA" w:rsidRDefault="00B61BDA" w:rsidP="00B61BDA">
      <w:pPr>
        <w:rPr>
          <w:rFonts w:ascii="Times New Roman" w:hAnsi="Times New Roman" w:cs="Times New Roman"/>
          <w:sz w:val="24"/>
          <w:szCs w:val="24"/>
        </w:rPr>
      </w:pPr>
    </w:p>
    <w:p w14:paraId="5C24208C" w14:textId="77777777" w:rsidR="00B61BDA" w:rsidRPr="00AA5BE4" w:rsidRDefault="00B61BDA" w:rsidP="00B61BDA">
      <w:pPr>
        <w:rPr>
          <w:rFonts w:ascii="Times New Roman" w:hAnsi="Times New Roman" w:cs="Times New Roman"/>
          <w:b/>
          <w:bCs/>
          <w:sz w:val="24"/>
          <w:szCs w:val="24"/>
        </w:rPr>
      </w:pPr>
      <w:r w:rsidRPr="00AA5BE4">
        <w:rPr>
          <w:rFonts w:ascii="Times New Roman" w:hAnsi="Times New Roman" w:cs="Times New Roman" w:hint="eastAsia"/>
          <w:b/>
          <w:bCs/>
          <w:sz w:val="24"/>
          <w:szCs w:val="24"/>
        </w:rPr>
        <w:t>1. Universalism vs. Particularism</w:t>
      </w:r>
    </w:p>
    <w:p w14:paraId="5C52C183" w14:textId="77777777" w:rsidR="00B61BDA" w:rsidRPr="00B61BDA" w:rsidRDefault="00B61BDA" w:rsidP="00B61BDA">
      <w:pPr>
        <w:rPr>
          <w:rFonts w:ascii="Times New Roman" w:hAnsi="Times New Roman" w:cs="Times New Roman"/>
          <w:sz w:val="24"/>
          <w:szCs w:val="24"/>
        </w:rPr>
      </w:pPr>
      <w:r w:rsidRPr="00B61BDA">
        <w:rPr>
          <w:rFonts w:ascii="Times New Roman" w:hAnsi="Times New Roman" w:cs="Times New Roman" w:hint="eastAsia"/>
          <w:sz w:val="24"/>
          <w:szCs w:val="24"/>
        </w:rPr>
        <w:t>Universalism focuses on rules and laws. In universalist cultures, rules and standards apply uniformly to everyone, regardless of personal relationships.</w:t>
      </w:r>
    </w:p>
    <w:p w14:paraId="645075DF" w14:textId="6DD6AF6E" w:rsidR="00B61BDA" w:rsidRPr="00B61BDA" w:rsidRDefault="00B61BDA" w:rsidP="00B61BDA">
      <w:pPr>
        <w:rPr>
          <w:rFonts w:ascii="Times New Roman" w:hAnsi="Times New Roman" w:cs="Times New Roman"/>
          <w:sz w:val="24"/>
          <w:szCs w:val="24"/>
        </w:rPr>
      </w:pPr>
      <w:r w:rsidRPr="00B61BDA">
        <w:rPr>
          <w:rFonts w:ascii="Times New Roman" w:hAnsi="Times New Roman" w:cs="Times New Roman" w:hint="eastAsia"/>
          <w:sz w:val="24"/>
          <w:szCs w:val="24"/>
        </w:rPr>
        <w:t>On the other hand, particularism emphasizes relationships and the context of decision-making. In particularist cultures, people may be treated based on their relationships or specific circumstances.</w:t>
      </w:r>
    </w:p>
    <w:p w14:paraId="2AD1B140" w14:textId="77777777" w:rsidR="00B61BDA" w:rsidRDefault="00B61BDA" w:rsidP="00B61BDA">
      <w:pPr>
        <w:rPr>
          <w:rFonts w:ascii="Times New Roman" w:hAnsi="Times New Roman" w:cs="Times New Roman"/>
          <w:sz w:val="24"/>
          <w:szCs w:val="24"/>
        </w:rPr>
      </w:pPr>
    </w:p>
    <w:p w14:paraId="7DC6E385" w14:textId="3C7D37C7" w:rsidR="00B61BDA" w:rsidRPr="00AA5BE4" w:rsidRDefault="00B61BDA" w:rsidP="00B61BDA">
      <w:pPr>
        <w:rPr>
          <w:rFonts w:ascii="Times New Roman" w:hAnsi="Times New Roman" w:cs="Times New Roman"/>
          <w:b/>
          <w:bCs/>
          <w:sz w:val="24"/>
          <w:szCs w:val="24"/>
        </w:rPr>
      </w:pPr>
      <w:r w:rsidRPr="00AA5BE4">
        <w:rPr>
          <w:rFonts w:ascii="Times New Roman" w:hAnsi="Times New Roman" w:cs="Times New Roman" w:hint="eastAsia"/>
          <w:b/>
          <w:bCs/>
          <w:sz w:val="24"/>
          <w:szCs w:val="24"/>
        </w:rPr>
        <w:t>2. Individualism vs. Communitarianism</w:t>
      </w:r>
    </w:p>
    <w:p w14:paraId="4D7733B3" w14:textId="77777777" w:rsidR="00722758" w:rsidRPr="00722758" w:rsidRDefault="00722758" w:rsidP="00722758">
      <w:pPr>
        <w:rPr>
          <w:rFonts w:ascii="Times New Roman" w:hAnsi="Times New Roman" w:cs="Times New Roman"/>
          <w:sz w:val="24"/>
          <w:szCs w:val="24"/>
        </w:rPr>
      </w:pPr>
      <w:r w:rsidRPr="00722758">
        <w:rPr>
          <w:rFonts w:ascii="Times New Roman" w:hAnsi="Times New Roman" w:cs="Times New Roman" w:hint="eastAsia"/>
          <w:sz w:val="24"/>
          <w:szCs w:val="24"/>
        </w:rPr>
        <w:t xml:space="preserve">Individualism prioritizes personal goals and autonomy. In individualistic cultures, </w:t>
      </w:r>
      <w:r w:rsidRPr="00722758">
        <w:rPr>
          <w:rFonts w:ascii="Times New Roman" w:hAnsi="Times New Roman" w:cs="Times New Roman" w:hint="eastAsia"/>
          <w:sz w:val="24"/>
          <w:szCs w:val="24"/>
        </w:rPr>
        <w:lastRenderedPageBreak/>
        <w:t>individual achievements and rights are valued, and people tend to act independently.</w:t>
      </w:r>
    </w:p>
    <w:p w14:paraId="4B89A3E4" w14:textId="5E79A734" w:rsidR="00B61BDA" w:rsidRPr="00B61BDA" w:rsidRDefault="00722758" w:rsidP="00722758">
      <w:pPr>
        <w:rPr>
          <w:rFonts w:ascii="Times New Roman" w:hAnsi="Times New Roman" w:cs="Times New Roman"/>
          <w:sz w:val="24"/>
          <w:szCs w:val="24"/>
        </w:rPr>
      </w:pPr>
      <w:r w:rsidRPr="00722758">
        <w:rPr>
          <w:rFonts w:ascii="Times New Roman" w:hAnsi="Times New Roman" w:cs="Times New Roman" w:hint="eastAsia"/>
          <w:sz w:val="24"/>
          <w:szCs w:val="24"/>
        </w:rPr>
        <w:t>Communitarianism focuses on groups and collective interests. In communitarian cultures, people are viewed as part of a community, and the well-being of the group takes precedence over individual desires.</w:t>
      </w:r>
      <w:r w:rsidR="00D6338E">
        <w:rPr>
          <w:rFonts w:ascii="Times New Roman" w:hAnsi="Times New Roman" w:cs="Times New Roman"/>
          <w:sz w:val="24"/>
          <w:szCs w:val="24"/>
        </w:rPr>
        <w:fldChar w:fldCharType="begin"/>
      </w:r>
      <w:r w:rsidR="00D6338E">
        <w:rPr>
          <w:rFonts w:ascii="Times New Roman" w:hAnsi="Times New Roman" w:cs="Times New Roman"/>
          <w:sz w:val="24"/>
          <w:szCs w:val="24"/>
        </w:rPr>
        <w:instrText xml:space="preserve"> </w:instrText>
      </w:r>
      <w:r w:rsidR="00D6338E">
        <w:rPr>
          <w:rFonts w:ascii="Times New Roman" w:hAnsi="Times New Roman" w:cs="Times New Roman" w:hint="eastAsia"/>
          <w:sz w:val="24"/>
          <w:szCs w:val="24"/>
        </w:rPr>
        <w:instrText>REF _Ref184522259 \r \h</w:instrText>
      </w:r>
      <w:r w:rsidR="00D6338E">
        <w:rPr>
          <w:rFonts w:ascii="Times New Roman" w:hAnsi="Times New Roman" w:cs="Times New Roman"/>
          <w:sz w:val="24"/>
          <w:szCs w:val="24"/>
        </w:rPr>
        <w:instrText xml:space="preserve"> </w:instrText>
      </w:r>
      <w:r w:rsidR="00D6338E">
        <w:rPr>
          <w:rFonts w:ascii="Times New Roman" w:hAnsi="Times New Roman" w:cs="Times New Roman"/>
          <w:sz w:val="24"/>
          <w:szCs w:val="24"/>
        </w:rPr>
      </w:r>
      <w:r w:rsidR="00D6338E">
        <w:rPr>
          <w:rFonts w:ascii="Times New Roman" w:hAnsi="Times New Roman" w:cs="Times New Roman"/>
          <w:sz w:val="24"/>
          <w:szCs w:val="24"/>
        </w:rPr>
        <w:fldChar w:fldCharType="separate"/>
      </w:r>
      <w:r w:rsidR="00D6338E">
        <w:rPr>
          <w:rFonts w:ascii="Times New Roman" w:hAnsi="Times New Roman" w:cs="Times New Roman"/>
          <w:sz w:val="24"/>
          <w:szCs w:val="24"/>
        </w:rPr>
        <w:t>[9]</w:t>
      </w:r>
      <w:r w:rsidR="00D6338E">
        <w:rPr>
          <w:rFonts w:ascii="Times New Roman" w:hAnsi="Times New Roman" w:cs="Times New Roman"/>
          <w:sz w:val="24"/>
          <w:szCs w:val="24"/>
        </w:rPr>
        <w:fldChar w:fldCharType="end"/>
      </w:r>
    </w:p>
    <w:p w14:paraId="4054B7CF" w14:textId="77777777" w:rsidR="00B61BDA" w:rsidRDefault="00B61BDA" w:rsidP="00B61BDA">
      <w:pPr>
        <w:rPr>
          <w:rFonts w:ascii="Times New Roman" w:hAnsi="Times New Roman" w:cs="Times New Roman"/>
          <w:sz w:val="24"/>
          <w:szCs w:val="24"/>
        </w:rPr>
      </w:pPr>
    </w:p>
    <w:p w14:paraId="7A6138E4" w14:textId="4989A390" w:rsidR="00B61BDA" w:rsidRPr="00AA5BE4" w:rsidRDefault="00B61BDA" w:rsidP="00B61BDA">
      <w:pPr>
        <w:rPr>
          <w:rFonts w:ascii="Times New Roman" w:hAnsi="Times New Roman" w:cs="Times New Roman"/>
          <w:b/>
          <w:bCs/>
          <w:sz w:val="24"/>
          <w:szCs w:val="24"/>
        </w:rPr>
      </w:pPr>
      <w:r w:rsidRPr="00AA5BE4">
        <w:rPr>
          <w:rFonts w:ascii="Times New Roman" w:hAnsi="Times New Roman" w:cs="Times New Roman" w:hint="eastAsia"/>
          <w:b/>
          <w:bCs/>
          <w:sz w:val="24"/>
          <w:szCs w:val="24"/>
        </w:rPr>
        <w:t>3. Neutral vs. Emotional</w:t>
      </w:r>
    </w:p>
    <w:p w14:paraId="58876CD5" w14:textId="77777777" w:rsidR="00722758" w:rsidRPr="00722758" w:rsidRDefault="00722758" w:rsidP="00722758">
      <w:pPr>
        <w:rPr>
          <w:rFonts w:ascii="Times New Roman" w:hAnsi="Times New Roman" w:cs="Times New Roman"/>
          <w:sz w:val="24"/>
          <w:szCs w:val="24"/>
        </w:rPr>
      </w:pPr>
      <w:r w:rsidRPr="00722758">
        <w:rPr>
          <w:rFonts w:ascii="Times New Roman" w:hAnsi="Times New Roman" w:cs="Times New Roman" w:hint="eastAsia"/>
          <w:sz w:val="24"/>
          <w:szCs w:val="24"/>
        </w:rPr>
        <w:t>Neutral cultures emphasize controlling emotions. People in these cultures tend to restrain their emotions and maintain professionalism in public.</w:t>
      </w:r>
    </w:p>
    <w:p w14:paraId="13CE0246" w14:textId="5E67173F" w:rsidR="00B61BDA" w:rsidRDefault="00722758" w:rsidP="00722758">
      <w:pPr>
        <w:rPr>
          <w:rFonts w:ascii="Times New Roman" w:hAnsi="Times New Roman" w:cs="Times New Roman"/>
          <w:sz w:val="24"/>
          <w:szCs w:val="24"/>
        </w:rPr>
      </w:pPr>
      <w:r w:rsidRPr="00722758">
        <w:rPr>
          <w:rFonts w:ascii="Times New Roman" w:hAnsi="Times New Roman" w:cs="Times New Roman" w:hint="eastAsia"/>
          <w:sz w:val="24"/>
          <w:szCs w:val="24"/>
        </w:rPr>
        <w:t>Emotional cultures allow for greater expression of emotions in business and social interactions, where emotional responses are considered appropriate.</w:t>
      </w:r>
    </w:p>
    <w:p w14:paraId="264075B3" w14:textId="77777777" w:rsidR="00722758" w:rsidRDefault="00722758" w:rsidP="00722758">
      <w:pPr>
        <w:rPr>
          <w:rFonts w:ascii="Times New Roman" w:hAnsi="Times New Roman" w:cs="Times New Roman"/>
          <w:sz w:val="24"/>
          <w:szCs w:val="24"/>
        </w:rPr>
      </w:pPr>
    </w:p>
    <w:p w14:paraId="689D4662" w14:textId="0D1C5AA4" w:rsidR="00B61BDA" w:rsidRPr="00AA5BE4" w:rsidRDefault="00B61BDA" w:rsidP="00B61BDA">
      <w:pPr>
        <w:rPr>
          <w:rFonts w:ascii="Times New Roman" w:hAnsi="Times New Roman" w:cs="Times New Roman"/>
          <w:b/>
          <w:bCs/>
          <w:sz w:val="24"/>
          <w:szCs w:val="24"/>
        </w:rPr>
      </w:pPr>
      <w:r w:rsidRPr="00AA5BE4">
        <w:rPr>
          <w:rFonts w:ascii="Times New Roman" w:hAnsi="Times New Roman" w:cs="Times New Roman" w:hint="eastAsia"/>
          <w:b/>
          <w:bCs/>
          <w:sz w:val="24"/>
          <w:szCs w:val="24"/>
        </w:rPr>
        <w:t>4. Specific vs. Diffuse</w:t>
      </w:r>
    </w:p>
    <w:p w14:paraId="29C42665" w14:textId="77777777" w:rsidR="00722758" w:rsidRPr="00722758" w:rsidRDefault="00722758" w:rsidP="00722758">
      <w:pPr>
        <w:rPr>
          <w:rFonts w:ascii="Times New Roman" w:hAnsi="Times New Roman" w:cs="Times New Roman"/>
          <w:sz w:val="24"/>
          <w:szCs w:val="24"/>
        </w:rPr>
      </w:pPr>
      <w:r w:rsidRPr="00722758">
        <w:rPr>
          <w:rFonts w:ascii="Times New Roman" w:hAnsi="Times New Roman" w:cs="Times New Roman" w:hint="eastAsia"/>
          <w:sz w:val="24"/>
          <w:szCs w:val="24"/>
        </w:rPr>
        <w:t>Specific cultures differentiate between personal and professional life. People tend to separate these areas, providing clear boundaries.</w:t>
      </w:r>
    </w:p>
    <w:p w14:paraId="0536D4DF" w14:textId="1D7425AC" w:rsidR="00B61BDA" w:rsidRPr="00B61BDA" w:rsidRDefault="00722758" w:rsidP="00722758">
      <w:pPr>
        <w:rPr>
          <w:rFonts w:ascii="Times New Roman" w:hAnsi="Times New Roman" w:cs="Times New Roman"/>
          <w:sz w:val="24"/>
          <w:szCs w:val="24"/>
        </w:rPr>
      </w:pPr>
      <w:r w:rsidRPr="00722758">
        <w:rPr>
          <w:rFonts w:ascii="Times New Roman" w:hAnsi="Times New Roman" w:cs="Times New Roman" w:hint="eastAsia"/>
          <w:sz w:val="24"/>
          <w:szCs w:val="24"/>
        </w:rPr>
        <w:t>Decentralized cultures make less distinction between personal and professional spheres. Business relationships tend to be closely intertwined with personal ones</w:t>
      </w:r>
      <w:r w:rsidR="00B61BDA" w:rsidRPr="00B61BDA">
        <w:rPr>
          <w:rFonts w:ascii="Times New Roman" w:hAnsi="Times New Roman" w:cs="Times New Roman" w:hint="eastAsia"/>
          <w:sz w:val="24"/>
          <w:szCs w:val="24"/>
        </w:rPr>
        <w:t>.</w:t>
      </w:r>
      <w:r w:rsidR="00D6338E">
        <w:rPr>
          <w:rFonts w:ascii="Times New Roman" w:hAnsi="Times New Roman" w:cs="Times New Roman"/>
          <w:sz w:val="24"/>
          <w:szCs w:val="24"/>
        </w:rPr>
        <w:fldChar w:fldCharType="begin"/>
      </w:r>
      <w:r w:rsidR="00D6338E">
        <w:rPr>
          <w:rFonts w:ascii="Times New Roman" w:hAnsi="Times New Roman" w:cs="Times New Roman"/>
          <w:sz w:val="24"/>
          <w:szCs w:val="24"/>
        </w:rPr>
        <w:instrText xml:space="preserve"> </w:instrText>
      </w:r>
      <w:r w:rsidR="00D6338E">
        <w:rPr>
          <w:rFonts w:ascii="Times New Roman" w:hAnsi="Times New Roman" w:cs="Times New Roman" w:hint="eastAsia"/>
          <w:sz w:val="24"/>
          <w:szCs w:val="24"/>
        </w:rPr>
        <w:instrText>REF _Ref184522265 \r \h</w:instrText>
      </w:r>
      <w:r w:rsidR="00D6338E">
        <w:rPr>
          <w:rFonts w:ascii="Times New Roman" w:hAnsi="Times New Roman" w:cs="Times New Roman"/>
          <w:sz w:val="24"/>
          <w:szCs w:val="24"/>
        </w:rPr>
        <w:instrText xml:space="preserve"> </w:instrText>
      </w:r>
      <w:r w:rsidR="00D6338E">
        <w:rPr>
          <w:rFonts w:ascii="Times New Roman" w:hAnsi="Times New Roman" w:cs="Times New Roman"/>
          <w:sz w:val="24"/>
          <w:szCs w:val="24"/>
        </w:rPr>
      </w:r>
      <w:r w:rsidR="00D6338E">
        <w:rPr>
          <w:rFonts w:ascii="Times New Roman" w:hAnsi="Times New Roman" w:cs="Times New Roman"/>
          <w:sz w:val="24"/>
          <w:szCs w:val="24"/>
        </w:rPr>
        <w:fldChar w:fldCharType="separate"/>
      </w:r>
      <w:r w:rsidR="00D6338E">
        <w:rPr>
          <w:rFonts w:ascii="Times New Roman" w:hAnsi="Times New Roman" w:cs="Times New Roman"/>
          <w:sz w:val="24"/>
          <w:szCs w:val="24"/>
        </w:rPr>
        <w:t>[12]</w:t>
      </w:r>
      <w:r w:rsidR="00D6338E">
        <w:rPr>
          <w:rFonts w:ascii="Times New Roman" w:hAnsi="Times New Roman" w:cs="Times New Roman"/>
          <w:sz w:val="24"/>
          <w:szCs w:val="24"/>
        </w:rPr>
        <w:fldChar w:fldCharType="end"/>
      </w:r>
    </w:p>
    <w:p w14:paraId="5F390318" w14:textId="77777777" w:rsidR="00B61BDA" w:rsidRDefault="00B61BDA" w:rsidP="00B61BDA">
      <w:pPr>
        <w:rPr>
          <w:rFonts w:ascii="Times New Roman" w:hAnsi="Times New Roman" w:cs="Times New Roman"/>
          <w:sz w:val="24"/>
          <w:szCs w:val="24"/>
        </w:rPr>
      </w:pPr>
    </w:p>
    <w:p w14:paraId="23912DE1" w14:textId="248A0D9D" w:rsidR="00B61BDA" w:rsidRPr="00AA5BE4" w:rsidRDefault="00B61BDA" w:rsidP="00B61BDA">
      <w:pPr>
        <w:rPr>
          <w:rFonts w:ascii="Times New Roman" w:hAnsi="Times New Roman" w:cs="Times New Roman"/>
          <w:b/>
          <w:bCs/>
          <w:sz w:val="24"/>
          <w:szCs w:val="24"/>
        </w:rPr>
      </w:pPr>
      <w:r w:rsidRPr="00AA5BE4">
        <w:rPr>
          <w:rFonts w:ascii="Times New Roman" w:hAnsi="Times New Roman" w:cs="Times New Roman" w:hint="eastAsia"/>
          <w:b/>
          <w:bCs/>
          <w:sz w:val="24"/>
          <w:szCs w:val="24"/>
        </w:rPr>
        <w:t>5. Achievement vs. Ascription</w:t>
      </w:r>
    </w:p>
    <w:p w14:paraId="14D09B53" w14:textId="77777777" w:rsidR="00722758" w:rsidRPr="00722758" w:rsidRDefault="00722758" w:rsidP="00722758">
      <w:pPr>
        <w:rPr>
          <w:rFonts w:ascii="Times New Roman" w:hAnsi="Times New Roman" w:cs="Times New Roman"/>
          <w:sz w:val="24"/>
          <w:szCs w:val="24"/>
        </w:rPr>
      </w:pPr>
      <w:r w:rsidRPr="00722758">
        <w:rPr>
          <w:rFonts w:ascii="Times New Roman" w:hAnsi="Times New Roman" w:cs="Times New Roman" w:hint="eastAsia"/>
          <w:sz w:val="24"/>
          <w:szCs w:val="24"/>
        </w:rPr>
        <w:t>Achievement culture, where individual achievement is emphasized and people are recognized based on their achievements.</w:t>
      </w:r>
    </w:p>
    <w:p w14:paraId="0F50C967" w14:textId="2DAE7C4A" w:rsidR="00B61BDA" w:rsidRPr="00B61BDA" w:rsidRDefault="00722758" w:rsidP="00722758">
      <w:pPr>
        <w:rPr>
          <w:rFonts w:ascii="Times New Roman" w:hAnsi="Times New Roman" w:cs="Times New Roman"/>
          <w:sz w:val="24"/>
          <w:szCs w:val="24"/>
        </w:rPr>
      </w:pPr>
      <w:r w:rsidRPr="00722758">
        <w:rPr>
          <w:rFonts w:ascii="Times New Roman" w:hAnsi="Times New Roman" w:cs="Times New Roman" w:hint="eastAsia"/>
          <w:sz w:val="24"/>
          <w:szCs w:val="24"/>
        </w:rPr>
        <w:t>Affiliation culture, where people are given status based on factors such as age, gender, education or family background rather than on individual performance</w:t>
      </w:r>
      <w:r w:rsidR="00B61BDA" w:rsidRPr="00B61BDA">
        <w:rPr>
          <w:rFonts w:ascii="Times New Roman" w:hAnsi="Times New Roman" w:cs="Times New Roman" w:hint="eastAsia"/>
          <w:sz w:val="24"/>
          <w:szCs w:val="24"/>
        </w:rPr>
        <w:t>.</w:t>
      </w:r>
    </w:p>
    <w:p w14:paraId="7C467EFC" w14:textId="77777777" w:rsidR="00B61BDA" w:rsidRDefault="00B61BDA" w:rsidP="00B61BDA">
      <w:pPr>
        <w:rPr>
          <w:rFonts w:ascii="Times New Roman" w:hAnsi="Times New Roman" w:cs="Times New Roman"/>
          <w:sz w:val="24"/>
          <w:szCs w:val="24"/>
        </w:rPr>
      </w:pPr>
    </w:p>
    <w:p w14:paraId="294B2EDD" w14:textId="29389F5D" w:rsidR="00B61BDA" w:rsidRPr="00AA5BE4" w:rsidRDefault="00B61BDA" w:rsidP="00B61BDA">
      <w:pPr>
        <w:rPr>
          <w:rFonts w:ascii="Times New Roman" w:hAnsi="Times New Roman" w:cs="Times New Roman"/>
          <w:b/>
          <w:bCs/>
          <w:sz w:val="24"/>
          <w:szCs w:val="24"/>
        </w:rPr>
      </w:pPr>
      <w:r w:rsidRPr="00AA5BE4">
        <w:rPr>
          <w:rFonts w:ascii="Times New Roman" w:hAnsi="Times New Roman" w:cs="Times New Roman" w:hint="eastAsia"/>
          <w:b/>
          <w:bCs/>
          <w:sz w:val="24"/>
          <w:szCs w:val="24"/>
        </w:rPr>
        <w:t>6. Sequential Time vs. Synchronous Time</w:t>
      </w:r>
    </w:p>
    <w:p w14:paraId="26BC49D1" w14:textId="77777777" w:rsidR="00722758" w:rsidRPr="00722758" w:rsidRDefault="00722758" w:rsidP="00722758">
      <w:pPr>
        <w:rPr>
          <w:rFonts w:ascii="Times New Roman" w:hAnsi="Times New Roman" w:cs="Times New Roman"/>
          <w:sz w:val="24"/>
          <w:szCs w:val="24"/>
        </w:rPr>
      </w:pPr>
      <w:r w:rsidRPr="00722758">
        <w:rPr>
          <w:rFonts w:ascii="Times New Roman" w:hAnsi="Times New Roman" w:cs="Times New Roman" w:hint="eastAsia"/>
          <w:sz w:val="24"/>
          <w:szCs w:val="24"/>
        </w:rPr>
        <w:t>Sequential time culture, which sees time as linear and segmented. Meetings and tasks are scheduled according to strict schedules, and punctuality is highly valued.</w:t>
      </w:r>
    </w:p>
    <w:p w14:paraId="0ABA6883" w14:textId="6769CDE1" w:rsidR="00B61BDA" w:rsidRPr="00B61BDA" w:rsidRDefault="00722758" w:rsidP="00722758">
      <w:pPr>
        <w:rPr>
          <w:rFonts w:ascii="Times New Roman" w:hAnsi="Times New Roman" w:cs="Times New Roman"/>
          <w:sz w:val="24"/>
          <w:szCs w:val="24"/>
        </w:rPr>
      </w:pPr>
      <w:r w:rsidRPr="00722758">
        <w:rPr>
          <w:rFonts w:ascii="Times New Roman" w:hAnsi="Times New Roman" w:cs="Times New Roman" w:hint="eastAsia"/>
          <w:sz w:val="24"/>
          <w:szCs w:val="24"/>
        </w:rPr>
        <w:t>Synchronous time culture, which sees time as flexible and cyclical. Schedules may be more fluid, and relationships often take precedence over strict adherence to time</w:t>
      </w:r>
      <w:r w:rsidR="00B61BDA" w:rsidRPr="00B61BDA">
        <w:rPr>
          <w:rFonts w:ascii="Times New Roman" w:hAnsi="Times New Roman" w:cs="Times New Roman" w:hint="eastAsia"/>
          <w:sz w:val="24"/>
          <w:szCs w:val="24"/>
        </w:rPr>
        <w:t>.</w:t>
      </w:r>
    </w:p>
    <w:p w14:paraId="245BCE66" w14:textId="77777777" w:rsidR="00B61BDA" w:rsidRDefault="00B61BDA" w:rsidP="00B61BDA">
      <w:pPr>
        <w:rPr>
          <w:rFonts w:ascii="Times New Roman" w:hAnsi="Times New Roman" w:cs="Times New Roman"/>
          <w:sz w:val="24"/>
          <w:szCs w:val="24"/>
        </w:rPr>
      </w:pPr>
    </w:p>
    <w:p w14:paraId="2C480DEE" w14:textId="37827F56" w:rsidR="00B61BDA" w:rsidRPr="00AA5BE4" w:rsidRDefault="00B61BDA" w:rsidP="00B61BDA">
      <w:pPr>
        <w:rPr>
          <w:rFonts w:ascii="Times New Roman" w:hAnsi="Times New Roman" w:cs="Times New Roman"/>
          <w:b/>
          <w:bCs/>
          <w:sz w:val="24"/>
          <w:szCs w:val="24"/>
        </w:rPr>
      </w:pPr>
      <w:r w:rsidRPr="00AA5BE4">
        <w:rPr>
          <w:rFonts w:ascii="Times New Roman" w:hAnsi="Times New Roman" w:cs="Times New Roman" w:hint="eastAsia"/>
          <w:b/>
          <w:bCs/>
          <w:sz w:val="24"/>
          <w:szCs w:val="24"/>
        </w:rPr>
        <w:t>7. Internal Direction vs. External Direction</w:t>
      </w:r>
    </w:p>
    <w:p w14:paraId="1B4A55A3" w14:textId="77777777" w:rsidR="00722758" w:rsidRPr="00722758" w:rsidRDefault="00722758" w:rsidP="00722758">
      <w:pPr>
        <w:rPr>
          <w:rFonts w:ascii="Times New Roman" w:hAnsi="Times New Roman" w:cs="Times New Roman"/>
          <w:sz w:val="24"/>
          <w:szCs w:val="24"/>
        </w:rPr>
      </w:pPr>
      <w:r w:rsidRPr="00722758">
        <w:rPr>
          <w:rFonts w:ascii="Times New Roman" w:hAnsi="Times New Roman" w:cs="Times New Roman" w:hint="eastAsia"/>
          <w:sz w:val="24"/>
          <w:szCs w:val="24"/>
        </w:rPr>
        <w:t>Internally oriented cultures believe that people can control and shape their environment. Individuals and organizations should act independently to achieve their goals.</w:t>
      </w:r>
    </w:p>
    <w:p w14:paraId="59085E4E" w14:textId="2591B15E" w:rsidR="00B61BDA" w:rsidRPr="00B61BDA" w:rsidRDefault="00722758" w:rsidP="00722758">
      <w:pPr>
        <w:rPr>
          <w:rFonts w:ascii="Times New Roman" w:hAnsi="Times New Roman" w:cs="Times New Roman"/>
          <w:sz w:val="24"/>
          <w:szCs w:val="24"/>
        </w:rPr>
      </w:pPr>
      <w:r w:rsidRPr="00722758">
        <w:rPr>
          <w:rFonts w:ascii="Times New Roman" w:hAnsi="Times New Roman" w:cs="Times New Roman" w:hint="eastAsia"/>
          <w:sz w:val="24"/>
          <w:szCs w:val="24"/>
        </w:rPr>
        <w:t>Externally oriented cultures view individuals as part of a larger system and emphasize the importance of adapting and coordinating with external forces or circumstances</w:t>
      </w:r>
      <w:r w:rsidR="00B61BDA" w:rsidRPr="00B61BDA">
        <w:rPr>
          <w:rFonts w:ascii="Times New Roman" w:hAnsi="Times New Roman" w:cs="Times New Roman" w:hint="eastAsia"/>
          <w:sz w:val="24"/>
          <w:szCs w:val="24"/>
        </w:rPr>
        <w:t>.</w:t>
      </w:r>
      <w:r w:rsidR="00D6338E">
        <w:rPr>
          <w:rFonts w:ascii="Times New Roman" w:hAnsi="Times New Roman" w:cs="Times New Roman"/>
          <w:sz w:val="24"/>
          <w:szCs w:val="24"/>
        </w:rPr>
        <w:fldChar w:fldCharType="begin"/>
      </w:r>
      <w:r w:rsidR="00D6338E">
        <w:rPr>
          <w:rFonts w:ascii="Times New Roman" w:hAnsi="Times New Roman" w:cs="Times New Roman"/>
          <w:sz w:val="24"/>
          <w:szCs w:val="24"/>
        </w:rPr>
        <w:instrText xml:space="preserve"> </w:instrText>
      </w:r>
      <w:r w:rsidR="00D6338E">
        <w:rPr>
          <w:rFonts w:ascii="Times New Roman" w:hAnsi="Times New Roman" w:cs="Times New Roman" w:hint="eastAsia"/>
          <w:sz w:val="24"/>
          <w:szCs w:val="24"/>
        </w:rPr>
        <w:instrText>REF _Ref184522272 \r \h</w:instrText>
      </w:r>
      <w:r w:rsidR="00D6338E">
        <w:rPr>
          <w:rFonts w:ascii="Times New Roman" w:hAnsi="Times New Roman" w:cs="Times New Roman"/>
          <w:sz w:val="24"/>
          <w:szCs w:val="24"/>
        </w:rPr>
        <w:instrText xml:space="preserve"> </w:instrText>
      </w:r>
      <w:r w:rsidR="00D6338E">
        <w:rPr>
          <w:rFonts w:ascii="Times New Roman" w:hAnsi="Times New Roman" w:cs="Times New Roman"/>
          <w:sz w:val="24"/>
          <w:szCs w:val="24"/>
        </w:rPr>
      </w:r>
      <w:r w:rsidR="00D6338E">
        <w:rPr>
          <w:rFonts w:ascii="Times New Roman" w:hAnsi="Times New Roman" w:cs="Times New Roman"/>
          <w:sz w:val="24"/>
          <w:szCs w:val="24"/>
        </w:rPr>
        <w:fldChar w:fldCharType="separate"/>
      </w:r>
      <w:r w:rsidR="00D6338E">
        <w:rPr>
          <w:rFonts w:ascii="Times New Roman" w:hAnsi="Times New Roman" w:cs="Times New Roman"/>
          <w:sz w:val="24"/>
          <w:szCs w:val="24"/>
        </w:rPr>
        <w:t>[16]</w:t>
      </w:r>
      <w:r w:rsidR="00D6338E">
        <w:rPr>
          <w:rFonts w:ascii="Times New Roman" w:hAnsi="Times New Roman" w:cs="Times New Roman"/>
          <w:sz w:val="24"/>
          <w:szCs w:val="24"/>
        </w:rPr>
        <w:fldChar w:fldCharType="end"/>
      </w:r>
    </w:p>
    <w:p w14:paraId="3116CBF9" w14:textId="449A2CB5" w:rsidR="00B61BDA" w:rsidRPr="00B61BDA" w:rsidRDefault="00B61BDA" w:rsidP="00B61BDA">
      <w:pPr>
        <w:rPr>
          <w:rFonts w:ascii="Times New Roman" w:hAnsi="Times New Roman" w:cs="Times New Roman"/>
          <w:sz w:val="24"/>
          <w:szCs w:val="24"/>
        </w:rPr>
      </w:pPr>
    </w:p>
    <w:p w14:paraId="529BF00A" w14:textId="77777777" w:rsidR="00B61BDA" w:rsidRPr="00B61BDA" w:rsidRDefault="00B61BDA" w:rsidP="00B61BDA">
      <w:pPr>
        <w:rPr>
          <w:rFonts w:ascii="Times New Roman" w:hAnsi="Times New Roman" w:cs="Times New Roman"/>
          <w:sz w:val="24"/>
          <w:szCs w:val="24"/>
        </w:rPr>
      </w:pPr>
      <w:r w:rsidRPr="00B61BDA">
        <w:rPr>
          <w:rFonts w:ascii="Times New Roman" w:hAnsi="Times New Roman" w:cs="Times New Roman" w:hint="eastAsia"/>
          <w:sz w:val="24"/>
          <w:szCs w:val="24"/>
        </w:rPr>
        <w:t>Understanding Trompenaars' dimensions can help businesses navigate cross-cultural challenges. For instance, when negotiating with partners from a particularistic culture, it's essential to understand the importance of relationships over strict adherence to contractual obligations. Similarly, recognizing differences in time orientation can help teams schedule meetings effectively when working across cultures with varying approaches to time.</w:t>
      </w:r>
    </w:p>
    <w:p w14:paraId="65F9A2A4" w14:textId="77777777" w:rsidR="00E61D24" w:rsidRPr="00E61D24" w:rsidRDefault="00E61D24" w:rsidP="00E61D24">
      <w:pPr>
        <w:rPr>
          <w:rFonts w:ascii="Times New Roman" w:hAnsi="Times New Roman" w:cs="Times New Roman"/>
          <w:sz w:val="24"/>
          <w:szCs w:val="24"/>
        </w:rPr>
      </w:pPr>
    </w:p>
    <w:p w14:paraId="0733D9FE" w14:textId="77777777" w:rsidR="00E61D24" w:rsidRPr="00E61D24" w:rsidRDefault="00E61D24" w:rsidP="00E61D24">
      <w:pPr>
        <w:rPr>
          <w:rFonts w:ascii="Times New Roman" w:hAnsi="Times New Roman" w:cs="Times New Roman"/>
          <w:sz w:val="24"/>
          <w:szCs w:val="24"/>
        </w:rPr>
      </w:pPr>
    </w:p>
    <w:p w14:paraId="6B3EA795" w14:textId="6F17A257" w:rsidR="00E61D24" w:rsidRPr="00E61D24" w:rsidRDefault="00E61D24" w:rsidP="00E61D24">
      <w:pPr>
        <w:pStyle w:val="2"/>
        <w:rPr>
          <w:rFonts w:ascii="Times New Roman" w:hAnsi="Times New Roman" w:cs="Times New Roman"/>
          <w:sz w:val="24"/>
          <w:szCs w:val="24"/>
        </w:rPr>
      </w:pPr>
      <w:bookmarkStart w:id="13" w:name="_Toc184592772"/>
      <w:r w:rsidRPr="00E61D24">
        <w:rPr>
          <w:rFonts w:ascii="Times New Roman" w:hAnsi="Times New Roman" w:cs="Times New Roman"/>
          <w:sz w:val="24"/>
          <w:szCs w:val="24"/>
        </w:rPr>
        <w:lastRenderedPageBreak/>
        <w:t>2.6 Importance of Building Relationships</w:t>
      </w:r>
      <w:bookmarkEnd w:id="13"/>
    </w:p>
    <w:p w14:paraId="1597E8E8" w14:textId="0306CD16" w:rsidR="00E61D24" w:rsidRDefault="00D57F15" w:rsidP="00E61D24">
      <w:pPr>
        <w:rPr>
          <w:rFonts w:ascii="Times New Roman" w:hAnsi="Times New Roman" w:cs="Times New Roman"/>
          <w:sz w:val="24"/>
          <w:szCs w:val="24"/>
        </w:rPr>
      </w:pPr>
      <w:r w:rsidRPr="00D57F15">
        <w:rPr>
          <w:rFonts w:ascii="Times New Roman" w:hAnsi="Times New Roman" w:cs="Times New Roman" w:hint="eastAsia"/>
          <w:sz w:val="24"/>
          <w:szCs w:val="24"/>
        </w:rPr>
        <w:t>Building strong relationships is the foundation for effective international business communication. Across cultures, especially in high-context cultures, relationships are viewed as the foundation for successful business interactions. Building trust and mutual respect through relationship building can be more important than immediate business results, as these interactions lay the foundation for long-term cooperation and mutual benefit.</w:t>
      </w:r>
      <w:r w:rsidR="00D6338E">
        <w:rPr>
          <w:rFonts w:ascii="Times New Roman" w:hAnsi="Times New Roman" w:cs="Times New Roman"/>
          <w:sz w:val="24"/>
          <w:szCs w:val="24"/>
        </w:rPr>
        <w:fldChar w:fldCharType="begin"/>
      </w:r>
      <w:r w:rsidR="00D6338E">
        <w:rPr>
          <w:rFonts w:ascii="Times New Roman" w:hAnsi="Times New Roman" w:cs="Times New Roman"/>
          <w:sz w:val="24"/>
          <w:szCs w:val="24"/>
        </w:rPr>
        <w:instrText xml:space="preserve"> </w:instrText>
      </w:r>
      <w:r w:rsidR="00D6338E">
        <w:rPr>
          <w:rFonts w:ascii="Times New Roman" w:hAnsi="Times New Roman" w:cs="Times New Roman" w:hint="eastAsia"/>
          <w:sz w:val="24"/>
          <w:szCs w:val="24"/>
        </w:rPr>
        <w:instrText>REF _Ref184522225 \r \h</w:instrText>
      </w:r>
      <w:r w:rsidR="00D6338E">
        <w:rPr>
          <w:rFonts w:ascii="Times New Roman" w:hAnsi="Times New Roman" w:cs="Times New Roman"/>
          <w:sz w:val="24"/>
          <w:szCs w:val="24"/>
        </w:rPr>
        <w:instrText xml:space="preserve"> </w:instrText>
      </w:r>
      <w:r w:rsidR="00D6338E">
        <w:rPr>
          <w:rFonts w:ascii="Times New Roman" w:hAnsi="Times New Roman" w:cs="Times New Roman"/>
          <w:sz w:val="24"/>
          <w:szCs w:val="24"/>
        </w:rPr>
      </w:r>
      <w:r w:rsidR="00D6338E">
        <w:rPr>
          <w:rFonts w:ascii="Times New Roman" w:hAnsi="Times New Roman" w:cs="Times New Roman"/>
          <w:sz w:val="24"/>
          <w:szCs w:val="24"/>
        </w:rPr>
        <w:fldChar w:fldCharType="separate"/>
      </w:r>
      <w:r w:rsidR="00D6338E">
        <w:rPr>
          <w:rFonts w:ascii="Times New Roman" w:hAnsi="Times New Roman" w:cs="Times New Roman"/>
          <w:sz w:val="24"/>
          <w:szCs w:val="24"/>
        </w:rPr>
        <w:t>[1]</w:t>
      </w:r>
      <w:r w:rsidR="00D6338E">
        <w:rPr>
          <w:rFonts w:ascii="Times New Roman" w:hAnsi="Times New Roman" w:cs="Times New Roman"/>
          <w:sz w:val="24"/>
          <w:szCs w:val="24"/>
        </w:rPr>
        <w:fldChar w:fldCharType="end"/>
      </w:r>
    </w:p>
    <w:p w14:paraId="6AE5C789" w14:textId="77777777" w:rsidR="00D57F15" w:rsidRDefault="00D57F15" w:rsidP="00E61D24">
      <w:pPr>
        <w:rPr>
          <w:rFonts w:ascii="Times New Roman" w:hAnsi="Times New Roman" w:cs="Times New Roman"/>
          <w:sz w:val="24"/>
          <w:szCs w:val="24"/>
        </w:rPr>
      </w:pPr>
    </w:p>
    <w:p w14:paraId="64B48AB4" w14:textId="77777777" w:rsidR="00D57F15" w:rsidRPr="00AA5BE4" w:rsidRDefault="00D57F15" w:rsidP="00D57F15">
      <w:pPr>
        <w:rPr>
          <w:rFonts w:ascii="Times New Roman" w:hAnsi="Times New Roman" w:cs="Times New Roman"/>
          <w:b/>
          <w:bCs/>
          <w:sz w:val="24"/>
          <w:szCs w:val="24"/>
        </w:rPr>
      </w:pPr>
      <w:r w:rsidRPr="00AA5BE4">
        <w:rPr>
          <w:rFonts w:ascii="Times New Roman" w:hAnsi="Times New Roman" w:cs="Times New Roman" w:hint="eastAsia"/>
          <w:b/>
          <w:bCs/>
          <w:sz w:val="24"/>
          <w:szCs w:val="24"/>
        </w:rPr>
        <w:t>1. Cultural Expectations</w:t>
      </w:r>
    </w:p>
    <w:p w14:paraId="698C682B" w14:textId="101140C3" w:rsidR="00D57F15" w:rsidRDefault="00D57F15" w:rsidP="00D57F15">
      <w:pPr>
        <w:rPr>
          <w:rFonts w:ascii="Times New Roman" w:hAnsi="Times New Roman" w:cs="Times New Roman"/>
          <w:sz w:val="24"/>
          <w:szCs w:val="24"/>
        </w:rPr>
      </w:pPr>
      <w:r w:rsidRPr="00D57F15">
        <w:rPr>
          <w:rFonts w:ascii="Times New Roman" w:hAnsi="Times New Roman" w:cs="Times New Roman" w:hint="eastAsia"/>
          <w:sz w:val="24"/>
          <w:szCs w:val="24"/>
        </w:rPr>
        <w:t>In various cultures, relationship-building is an essential step in business communication. For example, in countries such as Japan, China, and many Middle Eastern nations, personal relationships are often prioritized over formal business transactions (Trompenaars &amp; Hampden-Turner, 2012). Business deals are seen as a result of established trust and rapport rather than just contracts and formal agreements. Understanding these cultural expectations is crucial for navigating international markets effectively</w:t>
      </w:r>
      <w:r w:rsidR="00FE7E69">
        <w:rPr>
          <w:rFonts w:ascii="Times New Roman" w:hAnsi="Times New Roman" w:cs="Times New Roman"/>
          <w:sz w:val="24"/>
          <w:szCs w:val="24"/>
        </w:rPr>
        <w:fldChar w:fldCharType="begin"/>
      </w:r>
      <w:r w:rsidR="00FE7E69">
        <w:rPr>
          <w:rFonts w:ascii="Times New Roman" w:hAnsi="Times New Roman" w:cs="Times New Roman"/>
          <w:sz w:val="24"/>
          <w:szCs w:val="24"/>
        </w:rPr>
        <w:instrText xml:space="preserve"> </w:instrText>
      </w:r>
      <w:r w:rsidR="00FE7E69">
        <w:rPr>
          <w:rFonts w:ascii="Times New Roman" w:hAnsi="Times New Roman" w:cs="Times New Roman" w:hint="eastAsia"/>
          <w:sz w:val="24"/>
          <w:szCs w:val="24"/>
        </w:rPr>
        <w:instrText>REF _Ref184496522 \r \h</w:instrText>
      </w:r>
      <w:r w:rsidR="00FE7E69">
        <w:rPr>
          <w:rFonts w:ascii="Times New Roman" w:hAnsi="Times New Roman" w:cs="Times New Roman"/>
          <w:sz w:val="24"/>
          <w:szCs w:val="24"/>
        </w:rPr>
        <w:instrText xml:space="preserve"> </w:instrText>
      </w:r>
      <w:r w:rsidR="00FE7E69">
        <w:rPr>
          <w:rFonts w:ascii="Times New Roman" w:hAnsi="Times New Roman" w:cs="Times New Roman"/>
          <w:sz w:val="24"/>
          <w:szCs w:val="24"/>
        </w:rPr>
      </w:r>
      <w:r w:rsidR="00FE7E69">
        <w:rPr>
          <w:rFonts w:ascii="Times New Roman" w:hAnsi="Times New Roman" w:cs="Times New Roman"/>
          <w:sz w:val="24"/>
          <w:szCs w:val="24"/>
        </w:rPr>
        <w:fldChar w:fldCharType="separate"/>
      </w:r>
      <w:r w:rsidR="00FE7E69">
        <w:rPr>
          <w:rFonts w:ascii="Times New Roman" w:hAnsi="Times New Roman" w:cs="Times New Roman"/>
          <w:sz w:val="24"/>
          <w:szCs w:val="24"/>
        </w:rPr>
        <w:t>[23]</w:t>
      </w:r>
      <w:r w:rsidR="00FE7E69">
        <w:rPr>
          <w:rFonts w:ascii="Times New Roman" w:hAnsi="Times New Roman" w:cs="Times New Roman"/>
          <w:sz w:val="24"/>
          <w:szCs w:val="24"/>
        </w:rPr>
        <w:fldChar w:fldCharType="end"/>
      </w:r>
      <w:r w:rsidR="00FE7E69">
        <w:rPr>
          <w:rFonts w:ascii="Times New Roman" w:hAnsi="Times New Roman" w:cs="Times New Roman" w:hint="eastAsia"/>
          <w:sz w:val="24"/>
          <w:szCs w:val="24"/>
        </w:rPr>
        <w:t xml:space="preserve">. </w:t>
      </w:r>
    </w:p>
    <w:p w14:paraId="6E20B08D" w14:textId="77777777" w:rsidR="00D57F15" w:rsidRDefault="00D57F15" w:rsidP="00D57F15">
      <w:pPr>
        <w:rPr>
          <w:rFonts w:ascii="Times New Roman" w:hAnsi="Times New Roman" w:cs="Times New Roman"/>
          <w:sz w:val="24"/>
          <w:szCs w:val="24"/>
        </w:rPr>
      </w:pPr>
    </w:p>
    <w:p w14:paraId="416337F6" w14:textId="77777777" w:rsidR="00D57F15" w:rsidRPr="00AA5BE4" w:rsidRDefault="00D57F15" w:rsidP="00D57F15">
      <w:pPr>
        <w:rPr>
          <w:rFonts w:ascii="Times New Roman" w:hAnsi="Times New Roman" w:cs="Times New Roman"/>
          <w:b/>
          <w:bCs/>
          <w:sz w:val="24"/>
          <w:szCs w:val="24"/>
        </w:rPr>
      </w:pPr>
      <w:r w:rsidRPr="00AA5BE4">
        <w:rPr>
          <w:rFonts w:ascii="Times New Roman" w:hAnsi="Times New Roman" w:cs="Times New Roman" w:hint="eastAsia"/>
          <w:b/>
          <w:bCs/>
          <w:sz w:val="24"/>
          <w:szCs w:val="24"/>
        </w:rPr>
        <w:t>2. Trust and Long-Term Partnerships</w:t>
      </w:r>
    </w:p>
    <w:p w14:paraId="6CA526BA" w14:textId="00720E27" w:rsidR="00D57F15" w:rsidRPr="00D57F15" w:rsidRDefault="00D57F15" w:rsidP="00D57F15">
      <w:pPr>
        <w:rPr>
          <w:rFonts w:ascii="Times New Roman" w:hAnsi="Times New Roman" w:cs="Times New Roman"/>
          <w:sz w:val="24"/>
          <w:szCs w:val="24"/>
        </w:rPr>
      </w:pPr>
      <w:r w:rsidRPr="00D57F15">
        <w:rPr>
          <w:rFonts w:ascii="Times New Roman" w:hAnsi="Times New Roman" w:cs="Times New Roman" w:hint="eastAsia"/>
          <w:sz w:val="24"/>
          <w:szCs w:val="24"/>
        </w:rPr>
        <w:t>Developing relationships in international business creates an environment of trust, which is essential for fruitful long-term partnerships. In many cultures, trust is built over time through regular communication, shared experiences, and mutual respect. Fo</w:t>
      </w:r>
      <w:r w:rsidRPr="00D57F15">
        <w:rPr>
          <w:rFonts w:ascii="Times New Roman" w:hAnsi="Times New Roman" w:cs="Times New Roman"/>
          <w:sz w:val="24"/>
          <w:szCs w:val="24"/>
        </w:rPr>
        <w:t>r example, Latin American cultures emphasize the importance of face-to-face interactions and socializing outside of business settings to build rapport before entering into formal agreements​</w:t>
      </w:r>
      <w:r w:rsidRPr="00D57F15">
        <w:rPr>
          <w:rFonts w:ascii="Times New Roman" w:hAnsi="Times New Roman" w:cs="Times New Roman" w:hint="eastAsia"/>
          <w:sz w:val="24"/>
          <w:szCs w:val="24"/>
        </w:rPr>
        <w:t xml:space="preserve">. </w:t>
      </w:r>
      <w:r w:rsidRPr="00D57F15">
        <w:rPr>
          <w:rFonts w:ascii="Times New Roman" w:hAnsi="Times New Roman" w:cs="Times New Roman"/>
          <w:sz w:val="24"/>
          <w:szCs w:val="24"/>
        </w:rPr>
        <w:fldChar w:fldCharType="begin"/>
      </w:r>
      <w:r w:rsidRPr="00D57F15">
        <w:rPr>
          <w:rFonts w:ascii="Times New Roman" w:hAnsi="Times New Roman" w:cs="Times New Roman"/>
          <w:sz w:val="24"/>
          <w:szCs w:val="24"/>
        </w:rPr>
        <w:instrText xml:space="preserve"> </w:instrText>
      </w:r>
      <w:r w:rsidRPr="00D57F15">
        <w:rPr>
          <w:rFonts w:ascii="Times New Roman" w:hAnsi="Times New Roman" w:cs="Times New Roman" w:hint="eastAsia"/>
          <w:sz w:val="24"/>
          <w:szCs w:val="24"/>
        </w:rPr>
        <w:instrText>REF _Ref184496213 \r \h</w:instrText>
      </w:r>
      <w:r w:rsidRPr="00D57F15">
        <w:rPr>
          <w:rFonts w:ascii="Times New Roman" w:hAnsi="Times New Roman" w:cs="Times New Roman"/>
          <w:sz w:val="24"/>
          <w:szCs w:val="24"/>
        </w:rPr>
        <w:instrText xml:space="preserve"> </w:instrText>
      </w:r>
      <w:r w:rsidRPr="00D57F15">
        <w:rPr>
          <w:rFonts w:ascii="Times New Roman" w:hAnsi="Times New Roman" w:cs="Times New Roman"/>
          <w:sz w:val="24"/>
          <w:szCs w:val="24"/>
        </w:rPr>
      </w:r>
      <w:r w:rsidRPr="00D57F15">
        <w:rPr>
          <w:rFonts w:ascii="Times New Roman" w:hAnsi="Times New Roman" w:cs="Times New Roman"/>
          <w:sz w:val="24"/>
          <w:szCs w:val="24"/>
        </w:rPr>
        <w:fldChar w:fldCharType="separate"/>
      </w:r>
      <w:r w:rsidRPr="00D57F15">
        <w:rPr>
          <w:rFonts w:ascii="Times New Roman" w:hAnsi="Times New Roman" w:cs="Times New Roman"/>
          <w:sz w:val="24"/>
          <w:szCs w:val="24"/>
        </w:rPr>
        <w:t>[6]</w:t>
      </w:r>
      <w:r w:rsidRPr="00D57F15">
        <w:rPr>
          <w:rFonts w:ascii="Times New Roman" w:hAnsi="Times New Roman" w:cs="Times New Roman"/>
          <w:sz w:val="24"/>
          <w:szCs w:val="24"/>
        </w:rPr>
        <w:fldChar w:fldCharType="end"/>
      </w:r>
      <w:r>
        <w:rPr>
          <w:rFonts w:ascii="Times New Roman" w:hAnsi="Times New Roman" w:cs="Times New Roman" w:hint="eastAsia"/>
          <w:sz w:val="24"/>
          <w:szCs w:val="24"/>
        </w:rPr>
        <w:t xml:space="preserve"> </w:t>
      </w:r>
      <w:r w:rsidRPr="00D57F15">
        <w:rPr>
          <w:rFonts w:ascii="Times New Roman" w:hAnsi="Times New Roman" w:cs="Times New Roman"/>
          <w:sz w:val="24"/>
          <w:szCs w:val="24"/>
        </w:rPr>
        <w:t>Establishing trust early on can help mitigate risks, reduce misunderstandings, and foster cooperation between international partners.</w:t>
      </w:r>
    </w:p>
    <w:p w14:paraId="7FCEDBA0" w14:textId="77777777" w:rsidR="00E61D24" w:rsidRDefault="00E61D24" w:rsidP="00E61D24">
      <w:pPr>
        <w:rPr>
          <w:rFonts w:ascii="Times New Roman" w:hAnsi="Times New Roman" w:cs="Times New Roman"/>
          <w:sz w:val="24"/>
          <w:szCs w:val="24"/>
        </w:rPr>
      </w:pPr>
    </w:p>
    <w:p w14:paraId="4110A58A" w14:textId="5C4B51C7" w:rsidR="00FE7E69" w:rsidRPr="00AA5BE4" w:rsidRDefault="00FE7E69" w:rsidP="00FE7E69">
      <w:pPr>
        <w:rPr>
          <w:rFonts w:ascii="Times New Roman" w:hAnsi="Times New Roman" w:cs="Times New Roman"/>
          <w:b/>
          <w:bCs/>
          <w:sz w:val="24"/>
          <w:szCs w:val="24"/>
        </w:rPr>
      </w:pPr>
      <w:r w:rsidRPr="00AA5BE4">
        <w:rPr>
          <w:rFonts w:ascii="Times New Roman" w:hAnsi="Times New Roman" w:cs="Times New Roman" w:hint="eastAsia"/>
          <w:b/>
          <w:bCs/>
          <w:sz w:val="24"/>
          <w:szCs w:val="24"/>
        </w:rPr>
        <w:t>3. Practical Business Outcomes</w:t>
      </w:r>
    </w:p>
    <w:p w14:paraId="46CD0AA3" w14:textId="77777777" w:rsidR="00FE7E69" w:rsidRDefault="00FE7E69" w:rsidP="00FE7E69">
      <w:pPr>
        <w:rPr>
          <w:rFonts w:ascii="Times New Roman" w:hAnsi="Times New Roman" w:cs="Times New Roman"/>
          <w:sz w:val="24"/>
          <w:szCs w:val="24"/>
        </w:rPr>
      </w:pPr>
      <w:r w:rsidRPr="00FE7E69">
        <w:rPr>
          <w:rFonts w:ascii="Times New Roman" w:hAnsi="Times New Roman" w:cs="Times New Roman" w:hint="eastAsia"/>
          <w:sz w:val="24"/>
          <w:szCs w:val="24"/>
        </w:rPr>
        <w:t>Successful relationship-building in international business communication can lead to many practical business outcomes, such as gaining valuable market insights, accessing better resources, and forming alliances that may not have been possible through transactional methods alone. Strong relationships often result in repeated business opportunities, better deals, and faster problem resolution</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REF _Ref184496611 \r \h</w:instrText>
      </w:r>
      <w:r>
        <w:rPr>
          <w:rFonts w:ascii="Times New Roman" w:hAnsi="Times New Roman" w:cs="Times New Roman"/>
          <w:sz w:val="24"/>
          <w:szCs w:val="24"/>
        </w:rPr>
        <w:instrText xml:space="preserve">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hint="eastAsia"/>
          <w:sz w:val="24"/>
          <w:szCs w:val="24"/>
        </w:rPr>
        <w:t xml:space="preserve">. </w:t>
      </w:r>
    </w:p>
    <w:p w14:paraId="6B88A684" w14:textId="77777777" w:rsidR="00FE7E69" w:rsidRDefault="00FE7E69" w:rsidP="00FE7E69">
      <w:pPr>
        <w:rPr>
          <w:rFonts w:ascii="Times New Roman" w:hAnsi="Times New Roman" w:cs="Times New Roman"/>
          <w:sz w:val="24"/>
          <w:szCs w:val="24"/>
        </w:rPr>
      </w:pPr>
    </w:p>
    <w:p w14:paraId="76CC743A" w14:textId="431DDBDE" w:rsidR="00FE7E69" w:rsidRPr="00FE7E69" w:rsidRDefault="00FE7E69" w:rsidP="00FE7E69">
      <w:pPr>
        <w:rPr>
          <w:rFonts w:ascii="Times New Roman" w:hAnsi="Times New Roman" w:cs="Times New Roman"/>
          <w:sz w:val="24"/>
          <w:szCs w:val="24"/>
        </w:rPr>
      </w:pPr>
      <w:r w:rsidRPr="00FE7E69">
        <w:rPr>
          <w:rFonts w:ascii="Times New Roman" w:hAnsi="Times New Roman" w:cs="Times New Roman"/>
          <w:sz w:val="24"/>
          <w:szCs w:val="24"/>
        </w:rPr>
        <w:t>In conclusion, relationship-building is not only about making initial contacts in international business; it is about fostering trust, mutual respect, and understanding. By considering cultural differences and investing time in relationships, companies can navigate complex international markets more effectively and create sustainable, long-term business partnerships.</w:t>
      </w:r>
    </w:p>
    <w:p w14:paraId="6DEE15A9" w14:textId="77777777" w:rsidR="00FE7E69" w:rsidRPr="00E61D24" w:rsidRDefault="00FE7E69" w:rsidP="00E61D24">
      <w:pPr>
        <w:rPr>
          <w:rFonts w:ascii="Times New Roman" w:hAnsi="Times New Roman" w:cs="Times New Roman"/>
          <w:sz w:val="24"/>
          <w:szCs w:val="24"/>
        </w:rPr>
      </w:pPr>
    </w:p>
    <w:p w14:paraId="3DCC970A" w14:textId="77777777" w:rsidR="00E61D24" w:rsidRPr="00E61D24" w:rsidRDefault="00E61D24" w:rsidP="00E61D24">
      <w:pPr>
        <w:rPr>
          <w:rFonts w:ascii="Times New Roman" w:hAnsi="Times New Roman" w:cs="Times New Roman"/>
          <w:sz w:val="24"/>
          <w:szCs w:val="24"/>
        </w:rPr>
      </w:pPr>
    </w:p>
    <w:p w14:paraId="427621FA" w14:textId="43653BF4" w:rsidR="00E61D24" w:rsidRPr="00E61D24" w:rsidRDefault="00E61D24" w:rsidP="00E61D24">
      <w:pPr>
        <w:pStyle w:val="2"/>
        <w:rPr>
          <w:rFonts w:ascii="Times New Roman" w:hAnsi="Times New Roman" w:cs="Times New Roman"/>
          <w:sz w:val="24"/>
          <w:szCs w:val="24"/>
        </w:rPr>
      </w:pPr>
      <w:bookmarkStart w:id="14" w:name="_Toc184592773"/>
      <w:r w:rsidRPr="00E61D24">
        <w:rPr>
          <w:rFonts w:ascii="Times New Roman" w:hAnsi="Times New Roman" w:cs="Times New Roman"/>
          <w:sz w:val="24"/>
          <w:szCs w:val="24"/>
        </w:rPr>
        <w:lastRenderedPageBreak/>
        <w:t>2.7 How to build Trust</w:t>
      </w:r>
      <w:bookmarkEnd w:id="14"/>
    </w:p>
    <w:p w14:paraId="714D037D" w14:textId="77777777" w:rsidR="00AA5BE4" w:rsidRPr="00AA5BE4" w:rsidRDefault="00AA5BE4" w:rsidP="00AA5BE4">
      <w:pPr>
        <w:rPr>
          <w:rFonts w:ascii="Times New Roman" w:hAnsi="Times New Roman" w:cs="Times New Roman"/>
          <w:sz w:val="24"/>
          <w:szCs w:val="24"/>
        </w:rPr>
      </w:pPr>
      <w:r w:rsidRPr="00AA5BE4">
        <w:rPr>
          <w:rFonts w:ascii="Times New Roman" w:hAnsi="Times New Roman" w:cs="Times New Roman" w:hint="eastAsia"/>
          <w:sz w:val="24"/>
          <w:szCs w:val="24"/>
        </w:rPr>
        <w:t>1. Demonstrate cultural sensitivity to the country</w:t>
      </w:r>
    </w:p>
    <w:p w14:paraId="328BBF5B" w14:textId="77777777" w:rsidR="00AA5BE4" w:rsidRPr="00AA5BE4" w:rsidRDefault="00AA5BE4" w:rsidP="00AA5BE4">
      <w:pPr>
        <w:rPr>
          <w:rFonts w:ascii="Times New Roman" w:hAnsi="Times New Roman" w:cs="Times New Roman"/>
          <w:sz w:val="24"/>
          <w:szCs w:val="24"/>
        </w:rPr>
      </w:pPr>
      <w:r w:rsidRPr="00AA5BE4">
        <w:rPr>
          <w:rFonts w:ascii="Times New Roman" w:hAnsi="Times New Roman" w:cs="Times New Roman"/>
          <w:sz w:val="24"/>
          <w:szCs w:val="24"/>
        </w:rPr>
        <w:t>Understand and respect different cultural differences. Understand the cultural norms, values ​​and communication styles that international partners need to respect. For example, in many Asian countries, indirect communication and relationship building betw</w:t>
      </w:r>
      <w:r w:rsidRPr="00AA5BE4">
        <w:rPr>
          <w:rFonts w:ascii="Times New Roman" w:hAnsi="Times New Roman" w:cs="Times New Roman" w:hint="eastAsia"/>
          <w:sz w:val="24"/>
          <w:szCs w:val="24"/>
        </w:rPr>
        <w:t>een companies take precedence over direct negotiations.</w:t>
      </w:r>
    </w:p>
    <w:p w14:paraId="36DA5EAC" w14:textId="3638E418" w:rsidR="00F15FFE" w:rsidRDefault="00AA5BE4" w:rsidP="00AA5BE4">
      <w:pPr>
        <w:rPr>
          <w:rFonts w:ascii="Times New Roman" w:hAnsi="Times New Roman" w:cs="Times New Roman"/>
          <w:sz w:val="24"/>
          <w:szCs w:val="24"/>
        </w:rPr>
      </w:pPr>
      <w:proofErr w:type="gramStart"/>
      <w:r w:rsidRPr="00AA5BE4">
        <w:rPr>
          <w:rFonts w:ascii="Times New Roman" w:hAnsi="Times New Roman" w:cs="Times New Roman" w:hint="eastAsia"/>
          <w:sz w:val="24"/>
          <w:szCs w:val="24"/>
        </w:rPr>
        <w:t>So</w:t>
      </w:r>
      <w:proofErr w:type="gramEnd"/>
      <w:r w:rsidRPr="00AA5BE4">
        <w:rPr>
          <w:rFonts w:ascii="Times New Roman" w:hAnsi="Times New Roman" w:cs="Times New Roman" w:hint="eastAsia"/>
          <w:sz w:val="24"/>
          <w:szCs w:val="24"/>
        </w:rPr>
        <w:t xml:space="preserve"> care should be taken to adjust communication styles. Use culturally appropriate language, tone and gestures in the business target country to avoid misunderstandings.</w:t>
      </w:r>
    </w:p>
    <w:p w14:paraId="66EEEFED" w14:textId="77777777" w:rsidR="00F15FFE" w:rsidRDefault="00F15FFE" w:rsidP="00E61D24">
      <w:pPr>
        <w:rPr>
          <w:rFonts w:ascii="Times New Roman" w:hAnsi="Times New Roman" w:cs="Times New Roman"/>
          <w:sz w:val="24"/>
          <w:szCs w:val="24"/>
        </w:rPr>
      </w:pPr>
    </w:p>
    <w:p w14:paraId="77ABACB2" w14:textId="77777777" w:rsidR="00AA5BE4" w:rsidRPr="00AA5BE4" w:rsidRDefault="00AA5BE4" w:rsidP="00AA5BE4">
      <w:pPr>
        <w:rPr>
          <w:rFonts w:ascii="Times New Roman" w:hAnsi="Times New Roman" w:cs="Times New Roman"/>
          <w:sz w:val="24"/>
          <w:szCs w:val="24"/>
        </w:rPr>
      </w:pPr>
      <w:r w:rsidRPr="00AA5BE4">
        <w:rPr>
          <w:rFonts w:ascii="Times New Roman" w:hAnsi="Times New Roman" w:cs="Times New Roman" w:hint="eastAsia"/>
          <w:sz w:val="24"/>
          <w:szCs w:val="24"/>
        </w:rPr>
        <w:t>2. Build strong personal relationships</w:t>
      </w:r>
    </w:p>
    <w:p w14:paraId="100D117E" w14:textId="77777777" w:rsidR="00AA5BE4" w:rsidRPr="00AA5BE4" w:rsidRDefault="00AA5BE4" w:rsidP="00AA5BE4">
      <w:pPr>
        <w:rPr>
          <w:rFonts w:ascii="Times New Roman" w:hAnsi="Times New Roman" w:cs="Times New Roman"/>
          <w:sz w:val="24"/>
          <w:szCs w:val="24"/>
        </w:rPr>
      </w:pPr>
      <w:r w:rsidRPr="00AA5BE4">
        <w:rPr>
          <w:rFonts w:ascii="Times New Roman" w:hAnsi="Times New Roman" w:cs="Times New Roman" w:hint="eastAsia"/>
          <w:sz w:val="24"/>
          <w:szCs w:val="24"/>
        </w:rPr>
        <w:t>When conducting business internationally, building relationships should be a priority. Take the time to develop rapport before diving into business discussions, especially in cultures like China or India where trust is often built on personal relationships first and then professional ones.</w:t>
      </w:r>
    </w:p>
    <w:p w14:paraId="332CF265" w14:textId="6064C6BE" w:rsidR="00F15FFE" w:rsidRDefault="00AA5BE4" w:rsidP="00AA5BE4">
      <w:pPr>
        <w:rPr>
          <w:rFonts w:ascii="Times New Roman" w:hAnsi="Times New Roman" w:cs="Times New Roman"/>
          <w:sz w:val="24"/>
          <w:szCs w:val="24"/>
        </w:rPr>
      </w:pPr>
      <w:r w:rsidRPr="00AA5BE4">
        <w:rPr>
          <w:rFonts w:ascii="Times New Roman" w:hAnsi="Times New Roman" w:cs="Times New Roman" w:hint="eastAsia"/>
          <w:sz w:val="24"/>
          <w:szCs w:val="24"/>
        </w:rPr>
        <w:t>For example, have face-to-face meetings, remote video conferences, and meet in person offline. This form of communication can strengthen and foster a sense of connection.</w:t>
      </w:r>
    </w:p>
    <w:p w14:paraId="064AF29B" w14:textId="2846117F" w:rsidR="00AA5BE4" w:rsidRDefault="001D4AD9" w:rsidP="00E61D24">
      <w:pPr>
        <w:rPr>
          <w:rFonts w:ascii="Times New Roman" w:hAnsi="Times New Roman" w:cs="Times New Roman" w:hint="eastAsia"/>
          <w:sz w:val="24"/>
          <w:szCs w:val="24"/>
        </w:rPr>
      </w:pPr>
      <w:r>
        <w:rPr>
          <w:rFonts w:ascii="Times New Roman" w:hAnsi="Times New Roman" w:cs="Times New Roman" w:hint="eastAsia"/>
          <w:sz w:val="24"/>
          <w:szCs w:val="24"/>
        </w:rPr>
        <w:t xml:space="preserve"> </w:t>
      </w:r>
    </w:p>
    <w:p w14:paraId="1BDBA81F" w14:textId="5E45692D" w:rsidR="00CA5698" w:rsidRDefault="00CA5698" w:rsidP="00E61D24">
      <w:pPr>
        <w:rPr>
          <w:rFonts w:ascii="Times New Roman" w:hAnsi="Times New Roman" w:cs="Times New Roman"/>
          <w:sz w:val="24"/>
          <w:szCs w:val="24"/>
        </w:rPr>
      </w:pPr>
      <w:r w:rsidRPr="00CA5698">
        <w:rPr>
          <w:rFonts w:ascii="Times New Roman" w:hAnsi="Times New Roman" w:cs="Times New Roman" w:hint="eastAsia"/>
          <w:sz w:val="24"/>
          <w:szCs w:val="24"/>
        </w:rPr>
        <w:t>By implementing these strategies, businesses can effectively build and maintain trust in international communications, leading to stronger and successful cross-cultural border partnerships in the Asia region.</w:t>
      </w:r>
    </w:p>
    <w:p w14:paraId="687D67E1" w14:textId="77777777" w:rsidR="00CA5698" w:rsidRPr="00E61D24" w:rsidRDefault="00CA5698" w:rsidP="00E61D24">
      <w:pPr>
        <w:rPr>
          <w:rFonts w:ascii="Times New Roman" w:hAnsi="Times New Roman" w:cs="Times New Roman"/>
          <w:sz w:val="24"/>
          <w:szCs w:val="24"/>
        </w:rPr>
      </w:pPr>
    </w:p>
    <w:p w14:paraId="2ECBB348" w14:textId="77777777" w:rsidR="00E61D24" w:rsidRPr="00E61D24" w:rsidRDefault="00E61D24" w:rsidP="00E61D24">
      <w:pPr>
        <w:rPr>
          <w:rFonts w:ascii="Times New Roman" w:hAnsi="Times New Roman" w:cs="Times New Roman" w:hint="eastAsia"/>
          <w:sz w:val="24"/>
          <w:szCs w:val="24"/>
        </w:rPr>
      </w:pPr>
    </w:p>
    <w:p w14:paraId="045B02CC" w14:textId="312024D9" w:rsidR="00C37E99" w:rsidRPr="00E61D24" w:rsidRDefault="00E61D24" w:rsidP="00E61D24">
      <w:pPr>
        <w:pStyle w:val="2"/>
        <w:rPr>
          <w:rFonts w:ascii="Times New Roman" w:hAnsi="Times New Roman" w:cs="Times New Roman"/>
          <w:sz w:val="24"/>
          <w:szCs w:val="24"/>
        </w:rPr>
      </w:pPr>
      <w:bookmarkStart w:id="15" w:name="_Toc184592774"/>
      <w:r w:rsidRPr="00E61D24">
        <w:rPr>
          <w:rFonts w:ascii="Times New Roman" w:hAnsi="Times New Roman" w:cs="Times New Roman"/>
          <w:sz w:val="24"/>
          <w:szCs w:val="24"/>
        </w:rPr>
        <w:t>2.8 Failed Relationships</w:t>
      </w:r>
      <w:bookmarkEnd w:id="15"/>
    </w:p>
    <w:p w14:paraId="57A98CF3" w14:textId="272CD597" w:rsidR="00E61D24" w:rsidRPr="00E61D24" w:rsidRDefault="00450960" w:rsidP="00E61D24">
      <w:pPr>
        <w:rPr>
          <w:rFonts w:ascii="Times New Roman" w:hAnsi="Times New Roman" w:cs="Times New Roman"/>
          <w:sz w:val="24"/>
          <w:szCs w:val="24"/>
        </w:rPr>
      </w:pPr>
      <w:r w:rsidRPr="00450960">
        <w:rPr>
          <w:rFonts w:ascii="Times New Roman" w:hAnsi="Times New Roman" w:cs="Times New Roman" w:hint="eastAsia"/>
          <w:sz w:val="24"/>
          <w:szCs w:val="24"/>
        </w:rPr>
        <w:t>Failed relationships in international business communication often arise from misunderstandings, cultural differences, and a lack of effective strategies to navigate the complexities of cross-border interactions.</w:t>
      </w:r>
      <w:r>
        <w:rPr>
          <w:rFonts w:ascii="Times New Roman" w:hAnsi="Times New Roman" w:cs="Times New Roman" w:hint="eastAsia"/>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REF _Ref184565782 \r \h</w:instrText>
      </w:r>
      <w:r>
        <w:rPr>
          <w:rFonts w:ascii="Times New Roman" w:hAnsi="Times New Roman" w:cs="Times New Roman"/>
          <w:sz w:val="24"/>
          <w:szCs w:val="24"/>
        </w:rPr>
        <w:instrText xml:space="preserve">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p>
    <w:p w14:paraId="1E911E2C" w14:textId="77777777" w:rsidR="00E61D24" w:rsidRPr="00E61D24" w:rsidRDefault="00E61D24" w:rsidP="00E61D24">
      <w:pPr>
        <w:rPr>
          <w:rFonts w:ascii="Times New Roman" w:hAnsi="Times New Roman" w:cs="Times New Roman"/>
          <w:sz w:val="24"/>
          <w:szCs w:val="24"/>
        </w:rPr>
      </w:pPr>
    </w:p>
    <w:p w14:paraId="7F81F4CB" w14:textId="77777777" w:rsidR="00022A25" w:rsidRPr="00022A25" w:rsidRDefault="00022A25" w:rsidP="00022A25">
      <w:pPr>
        <w:rPr>
          <w:rFonts w:ascii="Times New Roman" w:hAnsi="Times New Roman" w:cs="Times New Roman"/>
          <w:b/>
          <w:bCs/>
          <w:sz w:val="24"/>
          <w:szCs w:val="24"/>
        </w:rPr>
      </w:pPr>
      <w:r w:rsidRPr="00022A25">
        <w:rPr>
          <w:rFonts w:ascii="Times New Roman" w:hAnsi="Times New Roman" w:cs="Times New Roman" w:hint="eastAsia"/>
          <w:b/>
          <w:bCs/>
          <w:sz w:val="24"/>
          <w:szCs w:val="24"/>
        </w:rPr>
        <w:t>1. Cultural Misunderstandings</w:t>
      </w:r>
    </w:p>
    <w:p w14:paraId="53B82945" w14:textId="3798FFC4" w:rsidR="00E61D24" w:rsidRPr="00E61D24" w:rsidRDefault="00022A25" w:rsidP="00022A25">
      <w:pPr>
        <w:rPr>
          <w:rFonts w:ascii="Times New Roman" w:hAnsi="Times New Roman" w:cs="Times New Roman"/>
          <w:sz w:val="24"/>
          <w:szCs w:val="24"/>
        </w:rPr>
      </w:pPr>
      <w:r w:rsidRPr="00022A25">
        <w:rPr>
          <w:rFonts w:ascii="Times New Roman" w:hAnsi="Times New Roman" w:cs="Times New Roman" w:hint="eastAsia"/>
          <w:sz w:val="24"/>
          <w:szCs w:val="24"/>
        </w:rPr>
        <w:t>Lack of cultural awareness during communication. Not understanding the cultural norms, values, and communication styles of the local culture can lead to unintentional offense or misunderstanding. For example, being too direct in a high-context culture may be seen as rude.</w:t>
      </w:r>
    </w:p>
    <w:p w14:paraId="5B1426EA" w14:textId="77777777" w:rsidR="00E61D24" w:rsidRDefault="00E61D24" w:rsidP="00E61D24">
      <w:pPr>
        <w:rPr>
          <w:rFonts w:ascii="Times New Roman" w:hAnsi="Times New Roman" w:cs="Times New Roman"/>
          <w:sz w:val="24"/>
          <w:szCs w:val="24"/>
        </w:rPr>
      </w:pPr>
    </w:p>
    <w:p w14:paraId="0900B6F4" w14:textId="77777777" w:rsidR="00022A25" w:rsidRPr="00022A25" w:rsidRDefault="00022A25" w:rsidP="00022A25">
      <w:pPr>
        <w:rPr>
          <w:rFonts w:ascii="Times New Roman" w:hAnsi="Times New Roman" w:cs="Times New Roman"/>
          <w:b/>
          <w:bCs/>
          <w:sz w:val="24"/>
          <w:szCs w:val="24"/>
        </w:rPr>
      </w:pPr>
      <w:r w:rsidRPr="00022A25">
        <w:rPr>
          <w:rFonts w:ascii="Times New Roman" w:hAnsi="Times New Roman" w:cs="Times New Roman" w:hint="eastAsia"/>
          <w:b/>
          <w:bCs/>
          <w:sz w:val="24"/>
          <w:szCs w:val="24"/>
        </w:rPr>
        <w:t>2. Communication barriers</w:t>
      </w:r>
    </w:p>
    <w:p w14:paraId="7B77559A" w14:textId="77777777" w:rsidR="00022A25" w:rsidRPr="00022A25" w:rsidRDefault="00022A25" w:rsidP="00022A25">
      <w:pPr>
        <w:rPr>
          <w:rFonts w:ascii="Times New Roman" w:hAnsi="Times New Roman" w:cs="Times New Roman"/>
          <w:sz w:val="24"/>
          <w:szCs w:val="24"/>
        </w:rPr>
      </w:pPr>
      <w:r w:rsidRPr="00022A25">
        <w:rPr>
          <w:rFonts w:ascii="Times New Roman" w:hAnsi="Times New Roman" w:cs="Times New Roman" w:hint="eastAsia"/>
          <w:sz w:val="24"/>
          <w:szCs w:val="24"/>
        </w:rPr>
        <w:t>Language differences: Language misunderstandings or poor translations can lead to misunderstandings, which can cause confusion and mistrust.</w:t>
      </w:r>
    </w:p>
    <w:p w14:paraId="17AF0128" w14:textId="5DE2C9ED" w:rsidR="00022A25" w:rsidRDefault="00022A25" w:rsidP="00022A25">
      <w:pPr>
        <w:rPr>
          <w:rFonts w:ascii="Times New Roman" w:hAnsi="Times New Roman" w:cs="Times New Roman"/>
          <w:sz w:val="24"/>
          <w:szCs w:val="24"/>
        </w:rPr>
      </w:pPr>
      <w:r w:rsidRPr="00022A25">
        <w:rPr>
          <w:rFonts w:ascii="Times New Roman" w:hAnsi="Times New Roman" w:cs="Times New Roman" w:hint="eastAsia"/>
          <w:sz w:val="24"/>
          <w:szCs w:val="24"/>
        </w:rPr>
        <w:t>Poor nonverbal communication: Body language, gestures, or facial expressions that are acceptable in one culture may be misinterpreted in another. For example, prolonged eye contact may indicate confidence in one culture but aggression in another.</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REF _Ref184565905 \r \h</w:instrText>
      </w:r>
      <w:r>
        <w:rPr>
          <w:rFonts w:ascii="Times New Roman" w:hAnsi="Times New Roman" w:cs="Times New Roman"/>
          <w:sz w:val="24"/>
          <w:szCs w:val="24"/>
        </w:rPr>
        <w:instrText xml:space="preserve">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p>
    <w:p w14:paraId="452BB196" w14:textId="77777777" w:rsidR="00022A25" w:rsidRDefault="00022A25" w:rsidP="00E61D24">
      <w:pPr>
        <w:rPr>
          <w:rFonts w:ascii="Times New Roman" w:hAnsi="Times New Roman" w:cs="Times New Roman"/>
          <w:sz w:val="24"/>
          <w:szCs w:val="24"/>
        </w:rPr>
      </w:pPr>
    </w:p>
    <w:p w14:paraId="35EC77CB" w14:textId="77777777" w:rsidR="00022A25" w:rsidRPr="00022A25" w:rsidRDefault="00022A25" w:rsidP="00022A25">
      <w:pPr>
        <w:rPr>
          <w:rFonts w:ascii="Times New Roman" w:hAnsi="Times New Roman" w:cs="Times New Roman"/>
          <w:b/>
          <w:bCs/>
          <w:sz w:val="24"/>
          <w:szCs w:val="24"/>
        </w:rPr>
      </w:pPr>
      <w:r w:rsidRPr="00022A25">
        <w:rPr>
          <w:rFonts w:ascii="Times New Roman" w:hAnsi="Times New Roman" w:cs="Times New Roman" w:hint="eastAsia"/>
          <w:b/>
          <w:bCs/>
          <w:sz w:val="24"/>
          <w:szCs w:val="24"/>
        </w:rPr>
        <w:lastRenderedPageBreak/>
        <w:t>3. Conflict of ethics and values</w:t>
      </w:r>
    </w:p>
    <w:p w14:paraId="52DE2885" w14:textId="577A2BDF" w:rsidR="00022A25" w:rsidRDefault="00022A25" w:rsidP="00022A25">
      <w:pPr>
        <w:rPr>
          <w:rFonts w:ascii="Times New Roman" w:hAnsi="Times New Roman" w:cs="Times New Roman"/>
          <w:sz w:val="24"/>
          <w:szCs w:val="24"/>
        </w:rPr>
      </w:pPr>
      <w:r w:rsidRPr="00022A25">
        <w:rPr>
          <w:rFonts w:ascii="Times New Roman" w:hAnsi="Times New Roman" w:cs="Times New Roman" w:hint="eastAsia"/>
          <w:sz w:val="24"/>
          <w:szCs w:val="24"/>
        </w:rPr>
        <w:t>Different business ethics between countries. What is acceptable in one culture in international communication may violate the norms in another culture. For example, in some countries, gift giving may be considered a bribe.</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REF _Ref184565981 \r \h</w:instrText>
      </w:r>
      <w:r>
        <w:rPr>
          <w:rFonts w:ascii="Times New Roman" w:hAnsi="Times New Roman" w:cs="Times New Roman"/>
          <w:sz w:val="24"/>
          <w:szCs w:val="24"/>
        </w:rPr>
        <w:instrText xml:space="preserve">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[24]</w:t>
      </w:r>
      <w:r>
        <w:rPr>
          <w:rFonts w:ascii="Times New Roman" w:hAnsi="Times New Roman" w:cs="Times New Roman"/>
          <w:sz w:val="24"/>
          <w:szCs w:val="24"/>
        </w:rPr>
        <w:fldChar w:fldCharType="end"/>
      </w:r>
    </w:p>
    <w:p w14:paraId="09709358" w14:textId="77777777" w:rsidR="00022A25" w:rsidRDefault="00022A25" w:rsidP="00022A25">
      <w:pPr>
        <w:rPr>
          <w:rFonts w:ascii="Times New Roman" w:hAnsi="Times New Roman" w:cs="Times New Roman"/>
          <w:sz w:val="24"/>
          <w:szCs w:val="24"/>
        </w:rPr>
      </w:pPr>
    </w:p>
    <w:p w14:paraId="7CDA17D3" w14:textId="77777777" w:rsidR="00022A25" w:rsidRDefault="00022A25" w:rsidP="00022A25">
      <w:pPr>
        <w:rPr>
          <w:rFonts w:ascii="Times New Roman" w:hAnsi="Times New Roman" w:cs="Times New Roman"/>
          <w:sz w:val="24"/>
          <w:szCs w:val="24"/>
        </w:rPr>
      </w:pPr>
    </w:p>
    <w:p w14:paraId="762A3B4A" w14:textId="77777777" w:rsidR="00622443" w:rsidRPr="00E61D24" w:rsidRDefault="00622443" w:rsidP="00E61D24">
      <w:pPr>
        <w:rPr>
          <w:rFonts w:ascii="Times New Roman" w:hAnsi="Times New Roman" w:cs="Times New Roman"/>
          <w:sz w:val="24"/>
          <w:szCs w:val="24"/>
        </w:rPr>
      </w:pPr>
    </w:p>
    <w:p w14:paraId="236D6C1C" w14:textId="79559552" w:rsidR="007955C0" w:rsidRDefault="007955C0">
      <w:pPr>
        <w:widowControl/>
        <w:jc w:val="left"/>
        <w:rPr>
          <w:rFonts w:hint="eastAsia"/>
        </w:rPr>
      </w:pPr>
      <w:r>
        <w:rPr>
          <w:rFonts w:hint="eastAsia"/>
        </w:rPr>
        <w:br w:type="page"/>
      </w:r>
    </w:p>
    <w:p w14:paraId="634E509D" w14:textId="5DF850D2" w:rsidR="007955C0" w:rsidRPr="007955C0" w:rsidRDefault="007955C0" w:rsidP="007955C0">
      <w:pPr>
        <w:pStyle w:val="1"/>
        <w:pBdr>
          <w:bottom w:val="single" w:sz="4" w:space="1" w:color="auto"/>
        </w:pBdr>
        <w:rPr>
          <w:rFonts w:ascii="Times New Roman" w:hAnsi="Times New Roman" w:cs="Times New Roman"/>
          <w:sz w:val="28"/>
          <w:szCs w:val="28"/>
        </w:rPr>
      </w:pPr>
      <w:bookmarkStart w:id="16" w:name="_Toc184592775"/>
      <w:r w:rsidRPr="007955C0">
        <w:rPr>
          <w:rFonts w:ascii="Times New Roman" w:hAnsi="Times New Roman" w:cs="Times New Roman"/>
          <w:sz w:val="28"/>
          <w:szCs w:val="28"/>
        </w:rPr>
        <w:lastRenderedPageBreak/>
        <w:t>3.0 Conclusions</w:t>
      </w:r>
      <w:bookmarkEnd w:id="16"/>
    </w:p>
    <w:p w14:paraId="5C175AA9" w14:textId="2604FB97" w:rsidR="007955C0" w:rsidRPr="00B83FB1" w:rsidRDefault="00B83FB1">
      <w:pPr>
        <w:rPr>
          <w:rFonts w:ascii="Times New Roman" w:hAnsi="Times New Roman" w:cs="Times New Roman"/>
          <w:sz w:val="24"/>
          <w:szCs w:val="24"/>
        </w:rPr>
      </w:pPr>
      <w:r w:rsidRPr="00B83FB1">
        <w:rPr>
          <w:rFonts w:ascii="Times New Roman" w:hAnsi="Times New Roman" w:cs="Times New Roman"/>
          <w:sz w:val="24"/>
          <w:szCs w:val="24"/>
        </w:rPr>
        <w:t>Overall, international business communication is essential to building successful partnerships, handling cultural differences, and achieving global business goals. Build strong partnerships with partners and master the skills of business communication. Understand the different context differences between countries and respect the cultures of different countries.</w:t>
      </w:r>
    </w:p>
    <w:p w14:paraId="554A0861" w14:textId="77777777" w:rsidR="007955C0" w:rsidRDefault="007955C0">
      <w:pPr>
        <w:rPr>
          <w:rFonts w:ascii="Times New Roman" w:hAnsi="Times New Roman" w:cs="Times New Roman"/>
          <w:sz w:val="24"/>
          <w:szCs w:val="24"/>
        </w:rPr>
      </w:pPr>
    </w:p>
    <w:p w14:paraId="73CAFEC4" w14:textId="0E636FA0" w:rsidR="00A64251" w:rsidRDefault="00A64251">
      <w:pPr>
        <w:rPr>
          <w:rFonts w:ascii="Times New Roman" w:hAnsi="Times New Roman" w:cs="Times New Roman"/>
          <w:sz w:val="24"/>
          <w:szCs w:val="24"/>
        </w:rPr>
      </w:pPr>
      <w:r w:rsidRPr="00A64251">
        <w:rPr>
          <w:rFonts w:ascii="Times New Roman" w:hAnsi="Times New Roman" w:cs="Times New Roman" w:hint="eastAsia"/>
          <w:sz w:val="24"/>
          <w:szCs w:val="24"/>
        </w:rPr>
        <w:t>When problems arise in the course of doing business, salvaging the relationship requires a proactive, transparent and culturally sensitive approach. By addressing issues openly, rebuilding trust and engaging in collaborative problem-solving, businesses can restore partnerships and strengthen mutual respect. Clear communication, flexibility and a commitment to cultural understanding can not only ensure that strained relationships are repaired, but also prevent future conflicts.</w:t>
      </w:r>
    </w:p>
    <w:p w14:paraId="0D573A65" w14:textId="77777777" w:rsidR="00A64251" w:rsidRDefault="00A64251">
      <w:pPr>
        <w:rPr>
          <w:rFonts w:ascii="Times New Roman" w:hAnsi="Times New Roman" w:cs="Times New Roman"/>
          <w:sz w:val="24"/>
          <w:szCs w:val="24"/>
        </w:rPr>
      </w:pPr>
    </w:p>
    <w:p w14:paraId="3EB50397" w14:textId="77777777" w:rsidR="00A64251" w:rsidRDefault="00A64251">
      <w:pPr>
        <w:rPr>
          <w:rFonts w:ascii="Times New Roman" w:hAnsi="Times New Roman" w:cs="Times New Roman"/>
          <w:sz w:val="24"/>
          <w:szCs w:val="24"/>
        </w:rPr>
      </w:pPr>
    </w:p>
    <w:p w14:paraId="578B8AB0" w14:textId="77777777" w:rsidR="00A64251" w:rsidRDefault="00A64251">
      <w:pPr>
        <w:rPr>
          <w:rFonts w:ascii="Times New Roman" w:hAnsi="Times New Roman" w:cs="Times New Roman"/>
          <w:sz w:val="24"/>
          <w:szCs w:val="24"/>
        </w:rPr>
      </w:pPr>
    </w:p>
    <w:p w14:paraId="04E9B518" w14:textId="77777777" w:rsidR="00A64251" w:rsidRDefault="00A64251">
      <w:pPr>
        <w:rPr>
          <w:rFonts w:ascii="Times New Roman" w:hAnsi="Times New Roman" w:cs="Times New Roman"/>
          <w:sz w:val="24"/>
          <w:szCs w:val="24"/>
        </w:rPr>
      </w:pPr>
    </w:p>
    <w:p w14:paraId="334BDA0C" w14:textId="77777777" w:rsidR="007955C0" w:rsidRDefault="007955C0">
      <w:pPr>
        <w:rPr>
          <w:rFonts w:hint="eastAsia"/>
        </w:rPr>
      </w:pPr>
    </w:p>
    <w:p w14:paraId="1F3DE797" w14:textId="24EA5177" w:rsidR="007955C0" w:rsidRDefault="007955C0">
      <w:pPr>
        <w:widowControl/>
        <w:jc w:val="left"/>
        <w:rPr>
          <w:rFonts w:hint="eastAsia"/>
        </w:rPr>
      </w:pPr>
      <w:r>
        <w:rPr>
          <w:rFonts w:hint="eastAsia"/>
        </w:rPr>
        <w:br w:type="page"/>
      </w:r>
    </w:p>
    <w:p w14:paraId="4C441241" w14:textId="32815C98" w:rsidR="007955C0" w:rsidRPr="007955C0" w:rsidRDefault="007955C0" w:rsidP="007955C0">
      <w:pPr>
        <w:pStyle w:val="1"/>
        <w:pBdr>
          <w:bottom w:val="single" w:sz="4" w:space="1" w:color="auto"/>
        </w:pBdr>
        <w:rPr>
          <w:rFonts w:ascii="Times New Roman" w:hAnsi="Times New Roman" w:cs="Times New Roman"/>
          <w:sz w:val="28"/>
          <w:szCs w:val="28"/>
        </w:rPr>
      </w:pPr>
      <w:bookmarkStart w:id="17" w:name="_Toc184592776"/>
      <w:r w:rsidRPr="007955C0">
        <w:rPr>
          <w:rFonts w:ascii="Times New Roman" w:hAnsi="Times New Roman" w:cs="Times New Roman"/>
          <w:sz w:val="28"/>
          <w:szCs w:val="28"/>
        </w:rPr>
        <w:lastRenderedPageBreak/>
        <w:t>4.0 Recommendations</w:t>
      </w:r>
      <w:bookmarkEnd w:id="17"/>
    </w:p>
    <w:p w14:paraId="3ED30F1E" w14:textId="77777777" w:rsidR="000841AD" w:rsidRPr="00022A25" w:rsidRDefault="000841AD" w:rsidP="000841AD">
      <w:pPr>
        <w:rPr>
          <w:rFonts w:ascii="Times New Roman" w:hAnsi="Times New Roman" w:cs="Times New Roman"/>
          <w:sz w:val="24"/>
          <w:szCs w:val="24"/>
        </w:rPr>
      </w:pPr>
      <w:r w:rsidRPr="00022A25">
        <w:rPr>
          <w:rFonts w:ascii="Times New Roman" w:hAnsi="Times New Roman" w:cs="Times New Roman" w:hint="eastAsia"/>
          <w:sz w:val="24"/>
          <w:szCs w:val="24"/>
        </w:rPr>
        <w:t>When failed relationships occur in international business communication, they also need to be saved. Saving failed relationships in international business communication requires proactive measures, cultural sensitivity, and a commitment to rebuild trust.</w:t>
      </w:r>
    </w:p>
    <w:p w14:paraId="41F7B63C" w14:textId="77777777" w:rsidR="000841AD" w:rsidRDefault="000841AD" w:rsidP="000841AD">
      <w:pPr>
        <w:rPr>
          <w:rFonts w:ascii="Times New Roman" w:hAnsi="Times New Roman" w:cs="Times New Roman"/>
          <w:sz w:val="24"/>
          <w:szCs w:val="24"/>
        </w:rPr>
      </w:pPr>
    </w:p>
    <w:p w14:paraId="5716E873" w14:textId="77777777" w:rsidR="000841AD" w:rsidRPr="00D20CAA" w:rsidRDefault="000841AD" w:rsidP="000841AD">
      <w:pPr>
        <w:rPr>
          <w:rFonts w:ascii="Times New Roman" w:hAnsi="Times New Roman" w:cs="Times New Roman"/>
          <w:b/>
          <w:bCs/>
          <w:sz w:val="24"/>
          <w:szCs w:val="24"/>
        </w:rPr>
      </w:pPr>
      <w:r w:rsidRPr="00D20CAA">
        <w:rPr>
          <w:rFonts w:ascii="Times New Roman" w:hAnsi="Times New Roman" w:cs="Times New Roman" w:hint="eastAsia"/>
          <w:b/>
          <w:bCs/>
          <w:sz w:val="24"/>
          <w:szCs w:val="24"/>
        </w:rPr>
        <w:t>1. Acknowledge the problem openly</w:t>
      </w:r>
    </w:p>
    <w:p w14:paraId="24E056A6" w14:textId="77777777" w:rsidR="000841AD" w:rsidRPr="00D20CAA" w:rsidRDefault="000841AD" w:rsidP="000841AD">
      <w:pPr>
        <w:rPr>
          <w:rFonts w:ascii="Times New Roman" w:hAnsi="Times New Roman" w:cs="Times New Roman"/>
          <w:sz w:val="24"/>
          <w:szCs w:val="24"/>
        </w:rPr>
      </w:pPr>
      <w:r w:rsidRPr="00D20CAA">
        <w:rPr>
          <w:rFonts w:ascii="Times New Roman" w:hAnsi="Times New Roman" w:cs="Times New Roman" w:hint="eastAsia"/>
          <w:sz w:val="24"/>
          <w:szCs w:val="24"/>
        </w:rPr>
        <w:t>Identify and take responsibility. Recognize the specific issues that caused the company's business to break down, whether they stem from cultural misunderstandings, miscommunications, or unmet expectations. Apologize sincerely. If the company's actions led to the conflict, apologize sincerely. Sincere acknowledgment can pave the way for reconciliation.</w:t>
      </w:r>
    </w:p>
    <w:p w14:paraId="4D68F419" w14:textId="77777777" w:rsidR="000841AD" w:rsidRPr="00D20CAA" w:rsidRDefault="000841AD" w:rsidP="000841AD">
      <w:pPr>
        <w:rPr>
          <w:rFonts w:ascii="Times New Roman" w:hAnsi="Times New Roman" w:cs="Times New Roman"/>
          <w:sz w:val="24"/>
          <w:szCs w:val="24"/>
        </w:rPr>
      </w:pPr>
    </w:p>
    <w:p w14:paraId="4E693C19" w14:textId="77777777" w:rsidR="000841AD" w:rsidRPr="00D20CAA" w:rsidRDefault="000841AD" w:rsidP="000841AD">
      <w:pPr>
        <w:rPr>
          <w:rFonts w:ascii="Times New Roman" w:hAnsi="Times New Roman" w:cs="Times New Roman"/>
          <w:b/>
          <w:bCs/>
          <w:sz w:val="24"/>
          <w:szCs w:val="24"/>
        </w:rPr>
      </w:pPr>
      <w:r w:rsidRPr="00D20CAA">
        <w:rPr>
          <w:rFonts w:ascii="Times New Roman" w:hAnsi="Times New Roman" w:cs="Times New Roman" w:hint="eastAsia"/>
          <w:b/>
          <w:bCs/>
          <w:sz w:val="24"/>
          <w:szCs w:val="24"/>
        </w:rPr>
        <w:t>2. Rebuild trust through transparent communication</w:t>
      </w:r>
    </w:p>
    <w:p w14:paraId="36335CD4" w14:textId="77777777" w:rsidR="000841AD" w:rsidRPr="00D20CAA" w:rsidRDefault="000841AD" w:rsidP="000841AD">
      <w:pPr>
        <w:rPr>
          <w:rFonts w:ascii="Times New Roman" w:hAnsi="Times New Roman" w:cs="Times New Roman"/>
          <w:sz w:val="24"/>
          <w:szCs w:val="24"/>
        </w:rPr>
      </w:pPr>
      <w:r w:rsidRPr="00D20CAA">
        <w:rPr>
          <w:rFonts w:ascii="Times New Roman" w:hAnsi="Times New Roman" w:cs="Times New Roman" w:hint="eastAsia"/>
          <w:sz w:val="24"/>
          <w:szCs w:val="24"/>
        </w:rPr>
        <w:t>Clarify misunderstandings. Have an open dialogue to resolve miscommunication and ensure that both parties have a common understanding of the problem. Set clearer expectations in the next business exchange. Define roles, responsibilities, and deliverables to prevent future misalignments.</w:t>
      </w:r>
    </w:p>
    <w:p w14:paraId="6B7D115F" w14:textId="77777777" w:rsidR="000841AD" w:rsidRPr="00D20CAA" w:rsidRDefault="000841AD" w:rsidP="000841AD">
      <w:pPr>
        <w:rPr>
          <w:rFonts w:ascii="Times New Roman" w:hAnsi="Times New Roman" w:cs="Times New Roman"/>
          <w:sz w:val="24"/>
          <w:szCs w:val="24"/>
        </w:rPr>
      </w:pPr>
    </w:p>
    <w:p w14:paraId="381059FB" w14:textId="77777777" w:rsidR="000841AD" w:rsidRPr="00D20CAA" w:rsidRDefault="000841AD" w:rsidP="000841AD">
      <w:pPr>
        <w:rPr>
          <w:rFonts w:ascii="Times New Roman" w:hAnsi="Times New Roman" w:cs="Times New Roman"/>
          <w:b/>
          <w:bCs/>
          <w:sz w:val="24"/>
          <w:szCs w:val="24"/>
        </w:rPr>
      </w:pPr>
      <w:r w:rsidRPr="00D20CAA">
        <w:rPr>
          <w:rFonts w:ascii="Times New Roman" w:hAnsi="Times New Roman" w:cs="Times New Roman" w:hint="eastAsia"/>
          <w:b/>
          <w:bCs/>
          <w:sz w:val="24"/>
          <w:szCs w:val="24"/>
        </w:rPr>
        <w:t>3. Rebuild trust through transparent communication</w:t>
      </w:r>
    </w:p>
    <w:p w14:paraId="6658BE62" w14:textId="77777777" w:rsidR="000841AD" w:rsidRDefault="000841AD" w:rsidP="000841AD">
      <w:pPr>
        <w:rPr>
          <w:rFonts w:ascii="Times New Roman" w:hAnsi="Times New Roman" w:cs="Times New Roman"/>
          <w:sz w:val="24"/>
          <w:szCs w:val="24"/>
        </w:rPr>
      </w:pPr>
      <w:r w:rsidRPr="00D20CAA">
        <w:rPr>
          <w:rFonts w:ascii="Times New Roman" w:hAnsi="Times New Roman" w:cs="Times New Roman" w:hint="eastAsia"/>
          <w:sz w:val="24"/>
          <w:szCs w:val="24"/>
        </w:rPr>
        <w:t>Set clearer expectations. Define roles, responsibilities, and deliverables in the next exchange to prevent future misalignments. And learn from the experience, reflect on what caused the relationship to fail, and apply the lessons learned in future interactions.</w:t>
      </w:r>
    </w:p>
    <w:p w14:paraId="758CAB63" w14:textId="77777777" w:rsidR="000841AD" w:rsidRPr="00022A25" w:rsidRDefault="000841AD" w:rsidP="000841AD">
      <w:pPr>
        <w:rPr>
          <w:rFonts w:ascii="Times New Roman" w:hAnsi="Times New Roman" w:cs="Times New Roman"/>
          <w:sz w:val="24"/>
          <w:szCs w:val="24"/>
        </w:rPr>
      </w:pPr>
    </w:p>
    <w:p w14:paraId="3097E37C" w14:textId="77777777" w:rsidR="000841AD" w:rsidRDefault="000841AD" w:rsidP="000841AD">
      <w:pPr>
        <w:rPr>
          <w:rFonts w:ascii="Times New Roman" w:hAnsi="Times New Roman" w:cs="Times New Roman"/>
          <w:sz w:val="24"/>
          <w:szCs w:val="24"/>
        </w:rPr>
      </w:pPr>
      <w:r w:rsidRPr="00022A25">
        <w:rPr>
          <w:rFonts w:ascii="Times New Roman" w:hAnsi="Times New Roman" w:cs="Times New Roman" w:hint="eastAsia"/>
          <w:sz w:val="24"/>
          <w:szCs w:val="24"/>
        </w:rPr>
        <w:t>In international business, saving relationships with good communication can not only recover lost opportunities, but also strengthen partnerships by demonstrating resilience and adaptability. For example, a company that recognizes and addresses misunderstandings of cultural norms during negotiations can become a trusted and culturally aware partner, laying the foundation for closer cooperation in the future.</w:t>
      </w:r>
    </w:p>
    <w:p w14:paraId="20A1C6D5" w14:textId="77777777" w:rsidR="007955C0" w:rsidRPr="000841AD" w:rsidRDefault="007955C0">
      <w:pPr>
        <w:rPr>
          <w:rFonts w:hint="eastAsia"/>
        </w:rPr>
      </w:pPr>
    </w:p>
    <w:p w14:paraId="488664B4" w14:textId="77777777" w:rsidR="007955C0" w:rsidRDefault="007955C0">
      <w:pPr>
        <w:rPr>
          <w:rFonts w:hint="eastAsia"/>
        </w:rPr>
      </w:pPr>
    </w:p>
    <w:p w14:paraId="4C58F1E1" w14:textId="77777777" w:rsidR="007955C0" w:rsidRDefault="007955C0">
      <w:pPr>
        <w:rPr>
          <w:rFonts w:hint="eastAsia"/>
        </w:rPr>
      </w:pPr>
    </w:p>
    <w:p w14:paraId="6C7F9263" w14:textId="1A146579" w:rsidR="007955C0" w:rsidRDefault="007955C0" w:rsidP="00F0798F">
      <w:pPr>
        <w:widowControl/>
        <w:jc w:val="left"/>
        <w:rPr>
          <w:rFonts w:hint="eastAsia"/>
        </w:rPr>
      </w:pPr>
    </w:p>
    <w:p w14:paraId="7C236D2A" w14:textId="1689750E" w:rsidR="007955C0" w:rsidRDefault="007955C0">
      <w:pPr>
        <w:widowControl/>
        <w:jc w:val="left"/>
        <w:rPr>
          <w:rFonts w:hint="eastAsia"/>
        </w:rPr>
      </w:pPr>
      <w:r>
        <w:rPr>
          <w:rFonts w:hint="eastAsia"/>
        </w:rPr>
        <w:br w:type="page"/>
      </w:r>
    </w:p>
    <w:p w14:paraId="1AF73D10" w14:textId="5AC7913E" w:rsidR="00045809" w:rsidRPr="00045809" w:rsidRDefault="007955C0" w:rsidP="00045809">
      <w:pPr>
        <w:pStyle w:val="1"/>
        <w:pBdr>
          <w:bottom w:val="single" w:sz="4" w:space="1" w:color="auto"/>
        </w:pBdr>
        <w:rPr>
          <w:rFonts w:ascii="Times New Roman" w:hAnsi="Times New Roman" w:cs="Times New Roman"/>
          <w:sz w:val="28"/>
          <w:szCs w:val="28"/>
        </w:rPr>
      </w:pPr>
      <w:bookmarkStart w:id="18" w:name="_Toc184592777"/>
      <w:r w:rsidRPr="007955C0">
        <w:rPr>
          <w:rFonts w:ascii="Times New Roman" w:hAnsi="Times New Roman" w:cs="Times New Roman"/>
          <w:sz w:val="28"/>
          <w:szCs w:val="28"/>
        </w:rPr>
        <w:lastRenderedPageBreak/>
        <w:t>References</w:t>
      </w:r>
      <w:bookmarkEnd w:id="18"/>
    </w:p>
    <w:p w14:paraId="19EE4284" w14:textId="77777777" w:rsidR="00045809" w:rsidRPr="00D57F15" w:rsidRDefault="00045809" w:rsidP="00045809">
      <w:pPr>
        <w:pStyle w:val="a8"/>
        <w:numPr>
          <w:ilvl w:val="0"/>
          <w:numId w:val="3"/>
        </w:numPr>
        <w:spacing w:beforeLines="100" w:before="312"/>
        <w:ind w:left="442" w:firstLineChars="0" w:hanging="442"/>
        <w:rPr>
          <w:rFonts w:ascii="Times New Roman" w:hAnsi="Times New Roman" w:cs="Times New Roman"/>
          <w:sz w:val="24"/>
          <w:szCs w:val="24"/>
        </w:rPr>
      </w:pPr>
      <w:bookmarkStart w:id="19" w:name="_Ref184522225"/>
      <w:r w:rsidRPr="00D57F15">
        <w:rPr>
          <w:rFonts w:ascii="Times New Roman" w:hAnsi="Times New Roman" w:cs="Times New Roman"/>
          <w:sz w:val="24"/>
          <w:szCs w:val="24"/>
        </w:rPr>
        <w:t>Brislin, R. W. and Yoshida, T., 1994. Intercultural communication training: An introduction. International Journal of Intercultural Relations, 18(2), pp. 155-175.</w:t>
      </w:r>
      <w:bookmarkEnd w:id="19"/>
    </w:p>
    <w:p w14:paraId="647A8DAB" w14:textId="77777777" w:rsidR="00045809" w:rsidRPr="00D57F15" w:rsidRDefault="00045809" w:rsidP="00045809">
      <w:pPr>
        <w:pStyle w:val="a8"/>
        <w:numPr>
          <w:ilvl w:val="0"/>
          <w:numId w:val="3"/>
        </w:numPr>
        <w:spacing w:beforeLines="100" w:before="312"/>
        <w:ind w:left="442" w:firstLineChars="0" w:hanging="442"/>
        <w:rPr>
          <w:rFonts w:ascii="Times New Roman" w:hAnsi="Times New Roman" w:cs="Times New Roman"/>
          <w:sz w:val="24"/>
          <w:szCs w:val="24"/>
        </w:rPr>
      </w:pPr>
      <w:r w:rsidRPr="00D57F15">
        <w:rPr>
          <w:rFonts w:ascii="Times New Roman" w:hAnsi="Times New Roman" w:cs="Times New Roman"/>
          <w:sz w:val="24"/>
          <w:szCs w:val="24"/>
        </w:rPr>
        <w:t>Chen, G. M. and Starosta, W. J., 2004. Foundations of Intercultural Communication. Allyn &amp; Bacon.</w:t>
      </w:r>
    </w:p>
    <w:p w14:paraId="4C99B4CC" w14:textId="77777777" w:rsidR="00045809" w:rsidRPr="00D57F15" w:rsidRDefault="00045809" w:rsidP="00045809">
      <w:pPr>
        <w:pStyle w:val="a8"/>
        <w:numPr>
          <w:ilvl w:val="0"/>
          <w:numId w:val="3"/>
        </w:numPr>
        <w:spacing w:beforeLines="100" w:before="312"/>
        <w:ind w:left="442" w:firstLineChars="0" w:hanging="442"/>
        <w:rPr>
          <w:rFonts w:ascii="Times New Roman" w:hAnsi="Times New Roman" w:cs="Times New Roman"/>
          <w:sz w:val="24"/>
          <w:szCs w:val="24"/>
        </w:rPr>
      </w:pPr>
      <w:bookmarkStart w:id="20" w:name="_Ref184496611"/>
      <w:r w:rsidRPr="00D57F15">
        <w:rPr>
          <w:rFonts w:ascii="Times New Roman" w:hAnsi="Times New Roman" w:cs="Times New Roman"/>
          <w:sz w:val="24"/>
          <w:szCs w:val="24"/>
        </w:rPr>
        <w:t>Chen, G. M., 2012. Intercultural communication competence: Theory, measurement, and application. International Journal of Intercultural Relations, 36(2), pp. 209-216.</w:t>
      </w:r>
      <w:bookmarkEnd w:id="20"/>
    </w:p>
    <w:p w14:paraId="3FB9C5D5" w14:textId="77777777" w:rsidR="00045809" w:rsidRPr="00D57F15" w:rsidRDefault="00045809" w:rsidP="00045809">
      <w:pPr>
        <w:pStyle w:val="a8"/>
        <w:numPr>
          <w:ilvl w:val="0"/>
          <w:numId w:val="3"/>
        </w:numPr>
        <w:spacing w:beforeLines="100" w:before="312"/>
        <w:ind w:left="442" w:firstLineChars="0" w:hanging="442"/>
        <w:rPr>
          <w:rFonts w:ascii="Times New Roman" w:hAnsi="Times New Roman" w:cs="Times New Roman"/>
          <w:sz w:val="24"/>
          <w:szCs w:val="24"/>
        </w:rPr>
      </w:pPr>
      <w:r w:rsidRPr="00D57F15">
        <w:rPr>
          <w:rFonts w:ascii="Times New Roman" w:hAnsi="Times New Roman" w:cs="Times New Roman" w:hint="eastAsia"/>
          <w:sz w:val="24"/>
          <w:szCs w:val="24"/>
        </w:rPr>
        <w:t>Cultural Intelligence Center, 2011. The Cultural Intelligence Difference. Berrett-Koehler Publishers.</w:t>
      </w:r>
    </w:p>
    <w:p w14:paraId="54E76068" w14:textId="77777777" w:rsidR="00045809" w:rsidRPr="00D57F15" w:rsidRDefault="00045809" w:rsidP="00045809">
      <w:pPr>
        <w:pStyle w:val="a8"/>
        <w:numPr>
          <w:ilvl w:val="0"/>
          <w:numId w:val="3"/>
        </w:numPr>
        <w:spacing w:beforeLines="100" w:before="312"/>
        <w:ind w:left="442" w:firstLineChars="0" w:hanging="442"/>
        <w:rPr>
          <w:rFonts w:ascii="Times New Roman" w:hAnsi="Times New Roman" w:cs="Times New Roman"/>
          <w:sz w:val="24"/>
          <w:szCs w:val="24"/>
        </w:rPr>
      </w:pPr>
      <w:bookmarkStart w:id="21" w:name="_Ref184565782"/>
      <w:proofErr w:type="spellStart"/>
      <w:r w:rsidRPr="00D57F15">
        <w:rPr>
          <w:rFonts w:ascii="Times New Roman" w:hAnsi="Times New Roman" w:cs="Times New Roman"/>
          <w:sz w:val="24"/>
          <w:szCs w:val="24"/>
        </w:rPr>
        <w:t>Deresky</w:t>
      </w:r>
      <w:proofErr w:type="spellEnd"/>
      <w:r w:rsidRPr="00D57F15">
        <w:rPr>
          <w:rFonts w:ascii="Times New Roman" w:hAnsi="Times New Roman" w:cs="Times New Roman"/>
          <w:sz w:val="24"/>
          <w:szCs w:val="24"/>
        </w:rPr>
        <w:t>, H., 2017. International Management: Managing Across Borders and Cultures. Pearson Education.</w:t>
      </w:r>
      <w:bookmarkEnd w:id="21"/>
    </w:p>
    <w:p w14:paraId="4B6A626D" w14:textId="77777777" w:rsidR="00045809" w:rsidRPr="001D1E9F" w:rsidRDefault="00045809" w:rsidP="00045809">
      <w:pPr>
        <w:pStyle w:val="a8"/>
        <w:numPr>
          <w:ilvl w:val="0"/>
          <w:numId w:val="3"/>
        </w:numPr>
        <w:spacing w:beforeLines="100" w:before="312"/>
        <w:ind w:firstLineChars="0"/>
        <w:rPr>
          <w:rFonts w:ascii="Times New Roman" w:hAnsi="Times New Roman" w:cs="Times New Roman"/>
          <w:sz w:val="24"/>
          <w:szCs w:val="24"/>
        </w:rPr>
      </w:pPr>
      <w:bookmarkStart w:id="22" w:name="_Ref184565981"/>
      <w:r w:rsidRPr="001D1E9F">
        <w:rPr>
          <w:rFonts w:ascii="Times New Roman" w:hAnsi="Times New Roman" w:cs="Times New Roman"/>
          <w:sz w:val="24"/>
          <w:szCs w:val="24"/>
        </w:rPr>
        <w:t xml:space="preserve">Gerbasi, A. and </w:t>
      </w:r>
      <w:proofErr w:type="spellStart"/>
      <w:r w:rsidRPr="001D1E9F">
        <w:rPr>
          <w:rFonts w:ascii="Times New Roman" w:hAnsi="Times New Roman" w:cs="Times New Roman"/>
          <w:sz w:val="24"/>
          <w:szCs w:val="24"/>
        </w:rPr>
        <w:t>Latusek</w:t>
      </w:r>
      <w:proofErr w:type="spellEnd"/>
      <w:r w:rsidRPr="001D1E9F">
        <w:rPr>
          <w:rFonts w:ascii="Times New Roman" w:hAnsi="Times New Roman" w:cs="Times New Roman"/>
          <w:sz w:val="24"/>
          <w:szCs w:val="24"/>
        </w:rPr>
        <w:t>, D. (2015). Trust-building in international business ventures. </w:t>
      </w:r>
      <w:r w:rsidRPr="001D1E9F">
        <w:rPr>
          <w:rFonts w:ascii="Times New Roman" w:hAnsi="Times New Roman" w:cs="Times New Roman"/>
          <w:i/>
          <w:iCs/>
          <w:sz w:val="24"/>
          <w:szCs w:val="24"/>
        </w:rPr>
        <w:t>Baltic Journal of Management</w:t>
      </w:r>
      <w:r w:rsidRPr="001D1E9F">
        <w:rPr>
          <w:rFonts w:ascii="Times New Roman" w:hAnsi="Times New Roman" w:cs="Times New Roman"/>
          <w:sz w:val="24"/>
          <w:szCs w:val="24"/>
        </w:rPr>
        <w:t>, 10(1), pp.30–51.</w:t>
      </w:r>
      <w:bookmarkEnd w:id="22"/>
      <w:r w:rsidRPr="001D1E9F">
        <w:rPr>
          <w:rFonts w:ascii="Times New Roman" w:hAnsi="Times New Roman" w:cs="Times New Roman"/>
          <w:sz w:val="24"/>
          <w:szCs w:val="24"/>
        </w:rPr>
        <w:t> </w:t>
      </w:r>
    </w:p>
    <w:p w14:paraId="4B4ED7F9" w14:textId="77777777" w:rsidR="00045809" w:rsidRPr="00D57F15" w:rsidRDefault="00045809" w:rsidP="00045809">
      <w:pPr>
        <w:pStyle w:val="a8"/>
        <w:numPr>
          <w:ilvl w:val="0"/>
          <w:numId w:val="3"/>
        </w:numPr>
        <w:spacing w:beforeLines="100" w:before="312"/>
        <w:ind w:left="442" w:firstLineChars="0" w:hanging="442"/>
        <w:rPr>
          <w:rFonts w:ascii="Times New Roman" w:hAnsi="Times New Roman" w:cs="Times New Roman"/>
          <w:sz w:val="24"/>
          <w:szCs w:val="24"/>
        </w:rPr>
      </w:pPr>
      <w:bookmarkStart w:id="23" w:name="_Ref184496213"/>
      <w:proofErr w:type="spellStart"/>
      <w:r w:rsidRPr="00D57F15">
        <w:rPr>
          <w:rFonts w:ascii="Times New Roman" w:hAnsi="Times New Roman" w:cs="Times New Roman"/>
          <w:sz w:val="24"/>
          <w:szCs w:val="24"/>
        </w:rPr>
        <w:t>Grzegorzek</w:t>
      </w:r>
      <w:proofErr w:type="spellEnd"/>
      <w:r w:rsidRPr="00D57F15">
        <w:rPr>
          <w:rFonts w:ascii="Times New Roman" w:hAnsi="Times New Roman" w:cs="Times New Roman"/>
          <w:sz w:val="24"/>
          <w:szCs w:val="24"/>
        </w:rPr>
        <w:t>, J. (2014). </w:t>
      </w:r>
      <w:r w:rsidRPr="00D57F15">
        <w:rPr>
          <w:rFonts w:ascii="Times New Roman" w:hAnsi="Times New Roman" w:cs="Times New Roman"/>
          <w:i/>
          <w:iCs/>
          <w:sz w:val="24"/>
          <w:szCs w:val="24"/>
        </w:rPr>
        <w:t>Introduction to International Communication</w:t>
      </w:r>
      <w:r w:rsidRPr="00D57F15">
        <w:rPr>
          <w:rFonts w:ascii="Times New Roman" w:hAnsi="Times New Roman" w:cs="Times New Roman"/>
          <w:sz w:val="24"/>
          <w:szCs w:val="24"/>
        </w:rPr>
        <w:t>. [online]  Available at:</w:t>
      </w:r>
      <w:r w:rsidRPr="00722758">
        <w:rPr>
          <w:rFonts w:hint="eastAsia"/>
        </w:rPr>
        <w:t xml:space="preserve"> </w:t>
      </w:r>
      <w:hyperlink r:id="rId11" w:history="1">
        <w:r w:rsidRPr="00D57F15">
          <w:rPr>
            <w:rStyle w:val="a3"/>
            <w:rFonts w:ascii="Times New Roman" w:hAnsi="Times New Roman" w:cs="Times New Roman"/>
            <w:sz w:val="24"/>
            <w:szCs w:val="24"/>
          </w:rPr>
          <w:t>Page Not Found | Fiveable</w:t>
        </w:r>
      </w:hyperlink>
      <w:r w:rsidRPr="00D57F15">
        <w:rPr>
          <w:rFonts w:ascii="Times New Roman" w:hAnsi="Times New Roman" w:cs="Times New Roman"/>
          <w:sz w:val="24"/>
          <w:szCs w:val="24"/>
        </w:rPr>
        <w:t xml:space="preserve"> </w:t>
      </w:r>
      <w:r w:rsidRPr="00D57F15">
        <w:rPr>
          <w:rFonts w:ascii="Times New Roman" w:hAnsi="Times New Roman" w:cs="Times New Roman" w:hint="eastAsia"/>
          <w:sz w:val="24"/>
          <w:szCs w:val="24"/>
        </w:rPr>
        <w:t xml:space="preserve"> </w:t>
      </w:r>
      <w:r w:rsidRPr="00D57F15">
        <w:rPr>
          <w:rFonts w:ascii="Times New Roman" w:hAnsi="Times New Roman" w:cs="Times New Roman"/>
          <w:sz w:val="24"/>
          <w:szCs w:val="24"/>
        </w:rPr>
        <w:t>[Accessed 1 Dec. 2024].</w:t>
      </w:r>
      <w:bookmarkEnd w:id="23"/>
    </w:p>
    <w:p w14:paraId="2AC04646" w14:textId="77777777" w:rsidR="00045809" w:rsidRPr="00D57F15" w:rsidRDefault="00045809" w:rsidP="00045809">
      <w:pPr>
        <w:pStyle w:val="a8"/>
        <w:numPr>
          <w:ilvl w:val="0"/>
          <w:numId w:val="3"/>
        </w:numPr>
        <w:spacing w:beforeLines="100" w:before="312"/>
        <w:ind w:left="442" w:firstLineChars="0" w:hanging="442"/>
        <w:rPr>
          <w:rFonts w:ascii="Times New Roman" w:hAnsi="Times New Roman" w:cs="Times New Roman"/>
          <w:sz w:val="24"/>
          <w:szCs w:val="24"/>
        </w:rPr>
      </w:pPr>
      <w:bookmarkStart w:id="24" w:name="_Ref184522242"/>
      <w:proofErr w:type="spellStart"/>
      <w:r w:rsidRPr="00D57F15">
        <w:rPr>
          <w:rFonts w:ascii="Times New Roman" w:hAnsi="Times New Roman" w:cs="Times New Roman"/>
          <w:sz w:val="24"/>
          <w:szCs w:val="24"/>
        </w:rPr>
        <w:t>Gudykunst</w:t>
      </w:r>
      <w:proofErr w:type="spellEnd"/>
      <w:r w:rsidRPr="00D57F15">
        <w:rPr>
          <w:rFonts w:ascii="Times New Roman" w:hAnsi="Times New Roman" w:cs="Times New Roman"/>
          <w:sz w:val="24"/>
          <w:szCs w:val="24"/>
        </w:rPr>
        <w:t>, W. B. and Lee, C. M., 2003. Theorizing about intercultural communication. International Journal of Intercultural Relations, 27(3), pp. 263-275.</w:t>
      </w:r>
      <w:bookmarkEnd w:id="24"/>
    </w:p>
    <w:p w14:paraId="2D54A49A" w14:textId="77777777" w:rsidR="00045809" w:rsidRPr="00D57F15" w:rsidRDefault="00045809" w:rsidP="00045809">
      <w:pPr>
        <w:pStyle w:val="a8"/>
        <w:numPr>
          <w:ilvl w:val="0"/>
          <w:numId w:val="3"/>
        </w:numPr>
        <w:spacing w:beforeLines="100" w:before="312"/>
        <w:ind w:left="442" w:firstLineChars="0" w:hanging="442"/>
        <w:rPr>
          <w:rFonts w:ascii="Times New Roman" w:hAnsi="Times New Roman" w:cs="Times New Roman"/>
          <w:sz w:val="24"/>
          <w:szCs w:val="24"/>
        </w:rPr>
      </w:pPr>
      <w:proofErr w:type="spellStart"/>
      <w:r w:rsidRPr="00D57F15">
        <w:rPr>
          <w:rFonts w:ascii="Times New Roman" w:hAnsi="Times New Roman" w:cs="Times New Roman"/>
          <w:sz w:val="24"/>
          <w:szCs w:val="24"/>
        </w:rPr>
        <w:t>Gudykunst</w:t>
      </w:r>
      <w:proofErr w:type="spellEnd"/>
      <w:r w:rsidRPr="00D57F15">
        <w:rPr>
          <w:rFonts w:ascii="Times New Roman" w:hAnsi="Times New Roman" w:cs="Times New Roman"/>
          <w:sz w:val="24"/>
          <w:szCs w:val="24"/>
        </w:rPr>
        <w:t>, W. B., 2003. Bridging Differences: Effective Intergroup Communication. Sage Publications.</w:t>
      </w:r>
    </w:p>
    <w:p w14:paraId="233B7220" w14:textId="77777777" w:rsidR="00045809" w:rsidRPr="001D1E9F" w:rsidRDefault="00045809" w:rsidP="00045809">
      <w:pPr>
        <w:pStyle w:val="a8"/>
        <w:numPr>
          <w:ilvl w:val="0"/>
          <w:numId w:val="3"/>
        </w:numPr>
        <w:spacing w:beforeLines="100" w:before="312"/>
        <w:ind w:firstLineChars="0"/>
        <w:rPr>
          <w:rFonts w:ascii="Times New Roman" w:hAnsi="Times New Roman" w:cs="Times New Roman"/>
          <w:sz w:val="24"/>
          <w:szCs w:val="24"/>
        </w:rPr>
      </w:pPr>
      <w:r w:rsidRPr="001D1E9F">
        <w:rPr>
          <w:rFonts w:ascii="Times New Roman" w:hAnsi="Times New Roman" w:cs="Times New Roman"/>
          <w:sz w:val="24"/>
          <w:szCs w:val="24"/>
        </w:rPr>
        <w:t>Harpin, R. (2024). </w:t>
      </w:r>
      <w:r w:rsidRPr="001D1E9F">
        <w:rPr>
          <w:rFonts w:ascii="Times New Roman" w:hAnsi="Times New Roman" w:cs="Times New Roman"/>
          <w:i/>
          <w:iCs/>
          <w:sz w:val="24"/>
          <w:szCs w:val="24"/>
        </w:rPr>
        <w:t>Why you can never over-communicate</w:t>
      </w:r>
      <w:r w:rsidRPr="001D1E9F">
        <w:rPr>
          <w:rFonts w:ascii="Times New Roman" w:hAnsi="Times New Roman" w:cs="Times New Roman"/>
          <w:sz w:val="24"/>
          <w:szCs w:val="24"/>
        </w:rPr>
        <w:t xml:space="preserve">. [online] Available at: </w:t>
      </w:r>
      <w:hyperlink r:id="rId12" w:history="1">
        <w:r w:rsidRPr="001D1E9F">
          <w:rPr>
            <w:rStyle w:val="a3"/>
            <w:rFonts w:ascii="Times New Roman" w:hAnsi="Times New Roman" w:cs="Times New Roman"/>
            <w:sz w:val="24"/>
            <w:szCs w:val="24"/>
          </w:rPr>
          <w:t>Why you can never over-communicate</w:t>
        </w:r>
      </w:hyperlink>
      <w:r w:rsidRPr="001D1E9F">
        <w:rPr>
          <w:rFonts w:ascii="Times New Roman" w:hAnsi="Times New Roman" w:cs="Times New Roman"/>
          <w:sz w:val="24"/>
          <w:szCs w:val="24"/>
        </w:rPr>
        <w:t xml:space="preserve"> [Accessed 2 Dec. 2024].</w:t>
      </w:r>
    </w:p>
    <w:p w14:paraId="3A9608B9" w14:textId="77777777" w:rsidR="00045809" w:rsidRPr="00D57F15" w:rsidRDefault="00045809" w:rsidP="00045809">
      <w:pPr>
        <w:pStyle w:val="a8"/>
        <w:numPr>
          <w:ilvl w:val="0"/>
          <w:numId w:val="3"/>
        </w:numPr>
        <w:spacing w:beforeLines="100" w:before="312"/>
        <w:ind w:left="442" w:firstLineChars="0" w:hanging="442"/>
        <w:rPr>
          <w:rFonts w:ascii="Times New Roman" w:hAnsi="Times New Roman" w:cs="Times New Roman"/>
          <w:sz w:val="24"/>
          <w:szCs w:val="24"/>
        </w:rPr>
      </w:pPr>
      <w:bookmarkStart w:id="25" w:name="_Ref184522259"/>
      <w:r w:rsidRPr="00D57F15">
        <w:rPr>
          <w:rFonts w:ascii="Times New Roman" w:hAnsi="Times New Roman" w:cs="Times New Roman"/>
          <w:sz w:val="24"/>
          <w:szCs w:val="24"/>
        </w:rPr>
        <w:t>Hurn, B. J., 2015. International Business Communication: A Discourse Approach to International Business English. Pearson.</w:t>
      </w:r>
      <w:bookmarkEnd w:id="25"/>
    </w:p>
    <w:p w14:paraId="28D9658B" w14:textId="77777777" w:rsidR="00045809" w:rsidRPr="00D57F15" w:rsidRDefault="00045809" w:rsidP="00045809">
      <w:pPr>
        <w:pStyle w:val="a8"/>
        <w:numPr>
          <w:ilvl w:val="0"/>
          <w:numId w:val="3"/>
        </w:numPr>
        <w:spacing w:beforeLines="100" w:before="312"/>
        <w:ind w:left="442" w:firstLineChars="0" w:hanging="442"/>
        <w:rPr>
          <w:rFonts w:ascii="Times New Roman" w:hAnsi="Times New Roman" w:cs="Times New Roman"/>
          <w:sz w:val="24"/>
          <w:szCs w:val="24"/>
        </w:rPr>
      </w:pPr>
      <w:bookmarkStart w:id="26" w:name="_Ref184522306"/>
      <w:r w:rsidRPr="00D57F15">
        <w:rPr>
          <w:rFonts w:ascii="Times New Roman" w:hAnsi="Times New Roman" w:cs="Times New Roman"/>
          <w:sz w:val="24"/>
          <w:szCs w:val="24"/>
        </w:rPr>
        <w:t>Kaufman, J. J. and Chen, X., 2011. Globalization and international business communication: The case of multinational corporations. Journal of International and Intercultural Communication, 4(2), pp. 133-151.</w:t>
      </w:r>
      <w:bookmarkEnd w:id="26"/>
    </w:p>
    <w:p w14:paraId="37195226" w14:textId="77777777" w:rsidR="00045809" w:rsidRPr="00D57F15" w:rsidRDefault="00045809" w:rsidP="00045809">
      <w:pPr>
        <w:pStyle w:val="a8"/>
        <w:numPr>
          <w:ilvl w:val="0"/>
          <w:numId w:val="3"/>
        </w:numPr>
        <w:spacing w:beforeLines="100" w:before="312"/>
        <w:ind w:left="442" w:firstLineChars="0" w:hanging="442"/>
        <w:rPr>
          <w:rFonts w:ascii="Times New Roman" w:hAnsi="Times New Roman" w:cs="Times New Roman"/>
          <w:sz w:val="24"/>
          <w:szCs w:val="24"/>
        </w:rPr>
      </w:pPr>
      <w:r w:rsidRPr="00D57F15">
        <w:rPr>
          <w:rFonts w:ascii="Times New Roman" w:hAnsi="Times New Roman" w:cs="Times New Roman" w:hint="eastAsia"/>
          <w:sz w:val="24"/>
          <w:szCs w:val="24"/>
        </w:rPr>
        <w:t xml:space="preserve">Martin and Zhang Li, 2008. International Etiquette and Communication. </w:t>
      </w:r>
      <w:proofErr w:type="spellStart"/>
      <w:r w:rsidRPr="00D57F15">
        <w:rPr>
          <w:rFonts w:ascii="Times New Roman" w:hAnsi="Times New Roman" w:cs="Times New Roman" w:hint="eastAsia"/>
          <w:sz w:val="24"/>
          <w:szCs w:val="24"/>
        </w:rPr>
        <w:t>Xinda</w:t>
      </w:r>
      <w:proofErr w:type="spellEnd"/>
      <w:r w:rsidRPr="00D57F15">
        <w:rPr>
          <w:rFonts w:ascii="Times New Roman" w:hAnsi="Times New Roman" w:cs="Times New Roman" w:hint="eastAsia"/>
          <w:sz w:val="24"/>
          <w:szCs w:val="24"/>
        </w:rPr>
        <w:t xml:space="preserve"> Publishing House</w:t>
      </w:r>
      <w:r w:rsidRPr="00D57F15">
        <w:rPr>
          <w:rFonts w:ascii="Times New Roman" w:hAnsi="Times New Roman" w:cs="Times New Roman"/>
          <w:sz w:val="24"/>
          <w:szCs w:val="24"/>
        </w:rPr>
        <w:t xml:space="preserve">  </w:t>
      </w:r>
    </w:p>
    <w:p w14:paraId="61714EAC" w14:textId="77777777" w:rsidR="00045809" w:rsidRPr="00D57F15" w:rsidRDefault="00045809" w:rsidP="00045809">
      <w:pPr>
        <w:pStyle w:val="a8"/>
        <w:numPr>
          <w:ilvl w:val="0"/>
          <w:numId w:val="3"/>
        </w:numPr>
        <w:spacing w:beforeLines="100" w:before="312"/>
        <w:ind w:left="442" w:firstLineChars="0" w:hanging="442"/>
        <w:rPr>
          <w:rFonts w:ascii="Times New Roman" w:hAnsi="Times New Roman" w:cs="Times New Roman"/>
          <w:sz w:val="24"/>
          <w:szCs w:val="24"/>
        </w:rPr>
      </w:pPr>
      <w:bookmarkStart w:id="27" w:name="_Ref184522265"/>
      <w:r w:rsidRPr="00D57F15">
        <w:rPr>
          <w:rFonts w:ascii="Times New Roman" w:hAnsi="Times New Roman" w:cs="Times New Roman"/>
          <w:sz w:val="24"/>
          <w:szCs w:val="24"/>
        </w:rPr>
        <w:lastRenderedPageBreak/>
        <w:t>Matsumoto, D. and Hwang, H. C., 2013. Culture and nonverbal communication: The essential role of culture in the communication process. International Journal of Intercultural Relations, 37(1), pp. 73-84.</w:t>
      </w:r>
      <w:bookmarkEnd w:id="27"/>
    </w:p>
    <w:p w14:paraId="52E418A4" w14:textId="77777777" w:rsidR="00045809" w:rsidRPr="00FE7E69" w:rsidRDefault="00045809" w:rsidP="00045809">
      <w:pPr>
        <w:pStyle w:val="a8"/>
        <w:numPr>
          <w:ilvl w:val="0"/>
          <w:numId w:val="3"/>
        </w:numPr>
        <w:spacing w:beforeLines="100" w:before="312"/>
        <w:ind w:firstLineChars="0"/>
        <w:rPr>
          <w:rFonts w:ascii="Times New Roman" w:hAnsi="Times New Roman" w:cs="Times New Roman"/>
          <w:sz w:val="24"/>
          <w:szCs w:val="24"/>
        </w:rPr>
      </w:pPr>
      <w:bookmarkStart w:id="28" w:name="_Ref184496522"/>
      <w:r w:rsidRPr="00FE7E69">
        <w:rPr>
          <w:rFonts w:ascii="Times New Roman" w:hAnsi="Times New Roman" w:cs="Times New Roman"/>
          <w:sz w:val="24"/>
          <w:szCs w:val="24"/>
        </w:rPr>
        <w:t>Mcrill, D. (2019). </w:t>
      </w:r>
      <w:r w:rsidRPr="00FE7E69">
        <w:rPr>
          <w:rFonts w:ascii="Times New Roman" w:hAnsi="Times New Roman" w:cs="Times New Roman"/>
          <w:i/>
          <w:iCs/>
          <w:sz w:val="24"/>
          <w:szCs w:val="24"/>
        </w:rPr>
        <w:t>The Importance of Communication in International Business</w:t>
      </w:r>
      <w:r w:rsidRPr="00FE7E69">
        <w:rPr>
          <w:rFonts w:ascii="Times New Roman" w:hAnsi="Times New Roman" w:cs="Times New Roman"/>
          <w:sz w:val="24"/>
          <w:szCs w:val="24"/>
        </w:rPr>
        <w:t>. [online] Available at:</w:t>
      </w:r>
      <w:r w:rsidRPr="00FE7E69">
        <w:rPr>
          <w:rFonts w:hint="eastAsia"/>
        </w:rPr>
        <w:t xml:space="preserve"> </w:t>
      </w:r>
      <w:hyperlink r:id="rId13" w:history="1">
        <w:r w:rsidRPr="00FE7E69">
          <w:rPr>
            <w:rStyle w:val="a3"/>
            <w:rFonts w:ascii="Times New Roman" w:hAnsi="Times New Roman" w:cs="Times New Roman"/>
            <w:sz w:val="24"/>
            <w:szCs w:val="24"/>
          </w:rPr>
          <w:t>The Importance of Communication in International Business | Bizfluent</w:t>
        </w:r>
      </w:hyperlink>
      <w:r w:rsidRPr="00FE7E69">
        <w:rPr>
          <w:rFonts w:ascii="Times New Roman" w:hAnsi="Times New Roman" w:cs="Times New Roman"/>
          <w:sz w:val="24"/>
          <w:szCs w:val="24"/>
        </w:rPr>
        <w:t xml:space="preserve"> </w:t>
      </w:r>
      <w:r w:rsidRPr="00FE7E69">
        <w:rPr>
          <w:rFonts w:ascii="Times New Roman" w:hAnsi="Times New Roman" w:cs="Times New Roman" w:hint="eastAsia"/>
          <w:sz w:val="24"/>
          <w:szCs w:val="24"/>
        </w:rPr>
        <w:t xml:space="preserve"> </w:t>
      </w:r>
      <w:r w:rsidRPr="00FE7E69">
        <w:rPr>
          <w:rFonts w:ascii="Times New Roman" w:hAnsi="Times New Roman" w:cs="Times New Roman"/>
          <w:sz w:val="24"/>
          <w:szCs w:val="24"/>
        </w:rPr>
        <w:t>[Accessed 1 Dec. 2024].</w:t>
      </w:r>
      <w:bookmarkEnd w:id="28"/>
    </w:p>
    <w:p w14:paraId="13922499" w14:textId="77777777" w:rsidR="00045809" w:rsidRPr="00D57F15" w:rsidRDefault="00045809" w:rsidP="00045809">
      <w:pPr>
        <w:pStyle w:val="a8"/>
        <w:numPr>
          <w:ilvl w:val="0"/>
          <w:numId w:val="3"/>
        </w:numPr>
        <w:spacing w:beforeLines="100" w:before="312"/>
        <w:ind w:left="442" w:firstLineChars="0" w:hanging="442"/>
        <w:rPr>
          <w:rFonts w:ascii="Times New Roman" w:hAnsi="Times New Roman" w:cs="Times New Roman"/>
          <w:sz w:val="24"/>
          <w:szCs w:val="24"/>
        </w:rPr>
      </w:pPr>
      <w:bookmarkStart w:id="29" w:name="_Ref184565905"/>
      <w:r w:rsidRPr="00D57F15">
        <w:rPr>
          <w:rFonts w:ascii="Times New Roman" w:hAnsi="Times New Roman" w:cs="Times New Roman"/>
          <w:sz w:val="24"/>
          <w:szCs w:val="24"/>
        </w:rPr>
        <w:t>Morrison, T. and Conaway, W. A., 2006. International business communication: An overview. International Journal of Business Communication, 43(3), pp. 335-340.</w:t>
      </w:r>
      <w:bookmarkEnd w:id="29"/>
    </w:p>
    <w:p w14:paraId="6892ACF7" w14:textId="77777777" w:rsidR="00045809" w:rsidRPr="00D57F15" w:rsidRDefault="00045809" w:rsidP="00045809">
      <w:pPr>
        <w:pStyle w:val="a8"/>
        <w:numPr>
          <w:ilvl w:val="0"/>
          <w:numId w:val="3"/>
        </w:numPr>
        <w:spacing w:beforeLines="100" w:before="312"/>
        <w:ind w:left="442" w:firstLineChars="0" w:hanging="442"/>
        <w:rPr>
          <w:rFonts w:ascii="Times New Roman" w:hAnsi="Times New Roman" w:cs="Times New Roman"/>
          <w:sz w:val="24"/>
          <w:szCs w:val="24"/>
        </w:rPr>
      </w:pPr>
      <w:r w:rsidRPr="00D57F15">
        <w:rPr>
          <w:rFonts w:ascii="Times New Roman" w:hAnsi="Times New Roman" w:cs="Times New Roman"/>
          <w:sz w:val="24"/>
          <w:szCs w:val="24"/>
        </w:rPr>
        <w:t>Morrison, T. and Conaway, W. A., 2006. Kiss, Bow, or Shake Hands: The Bestselling Guide to Doing Business in More Than 60 Countries. Adams Media.</w:t>
      </w:r>
    </w:p>
    <w:p w14:paraId="5E026016" w14:textId="77777777" w:rsidR="00045809" w:rsidRPr="00D57F15" w:rsidRDefault="00045809" w:rsidP="00045809">
      <w:pPr>
        <w:pStyle w:val="a8"/>
        <w:numPr>
          <w:ilvl w:val="0"/>
          <w:numId w:val="3"/>
        </w:numPr>
        <w:spacing w:beforeLines="100" w:before="312"/>
        <w:ind w:left="442" w:firstLineChars="0" w:hanging="442"/>
        <w:rPr>
          <w:rFonts w:ascii="Times New Roman" w:hAnsi="Times New Roman" w:cs="Times New Roman"/>
          <w:sz w:val="24"/>
          <w:szCs w:val="24"/>
        </w:rPr>
      </w:pPr>
      <w:r w:rsidRPr="00D57F15">
        <w:rPr>
          <w:rFonts w:ascii="Times New Roman" w:hAnsi="Times New Roman" w:cs="Times New Roman"/>
          <w:sz w:val="24"/>
          <w:szCs w:val="24"/>
        </w:rPr>
        <w:t>Morrison, T. and Conaway, W. A., 2006. The Global Business Etiquette Handbook. Adams Media.</w:t>
      </w:r>
    </w:p>
    <w:p w14:paraId="1C2D1C76" w14:textId="77777777" w:rsidR="00045809" w:rsidRPr="00D57F15" w:rsidRDefault="00045809" w:rsidP="00045809">
      <w:pPr>
        <w:pStyle w:val="a8"/>
        <w:numPr>
          <w:ilvl w:val="0"/>
          <w:numId w:val="3"/>
        </w:numPr>
        <w:spacing w:beforeLines="100" w:before="312"/>
        <w:ind w:left="442" w:firstLineChars="0" w:hanging="442"/>
        <w:rPr>
          <w:rFonts w:ascii="Times New Roman" w:hAnsi="Times New Roman" w:cs="Times New Roman"/>
          <w:sz w:val="24"/>
          <w:szCs w:val="24"/>
        </w:rPr>
      </w:pPr>
      <w:bookmarkStart w:id="30" w:name="_Ref184522272"/>
      <w:r w:rsidRPr="00D57F15">
        <w:rPr>
          <w:rFonts w:ascii="Times New Roman" w:hAnsi="Times New Roman" w:cs="Times New Roman"/>
          <w:sz w:val="24"/>
          <w:szCs w:val="24"/>
        </w:rPr>
        <w:t>Neuliep, J. W. and McCroskey, J. C., 1997. The influence of cultural factors on communication in business settings. Journal of Business Communication, 34(2), pp. 99-120.</w:t>
      </w:r>
      <w:bookmarkEnd w:id="30"/>
    </w:p>
    <w:p w14:paraId="09A9A6FF" w14:textId="77777777" w:rsidR="00045809" w:rsidRPr="00D57F15" w:rsidRDefault="00045809" w:rsidP="00045809">
      <w:pPr>
        <w:pStyle w:val="a8"/>
        <w:numPr>
          <w:ilvl w:val="0"/>
          <w:numId w:val="3"/>
        </w:numPr>
        <w:spacing w:beforeLines="100" w:before="312"/>
        <w:ind w:left="442" w:firstLineChars="0" w:hanging="442"/>
        <w:rPr>
          <w:rFonts w:ascii="Times New Roman" w:hAnsi="Times New Roman" w:cs="Times New Roman"/>
          <w:sz w:val="24"/>
          <w:szCs w:val="24"/>
        </w:rPr>
      </w:pPr>
      <w:r w:rsidRPr="00D57F15">
        <w:rPr>
          <w:rFonts w:ascii="Times New Roman" w:hAnsi="Times New Roman" w:cs="Times New Roman"/>
          <w:sz w:val="24"/>
          <w:szCs w:val="24"/>
        </w:rPr>
        <w:t>Reynolds, K. (2016). </w:t>
      </w:r>
      <w:r w:rsidRPr="00D57F15">
        <w:rPr>
          <w:rFonts w:ascii="Times New Roman" w:hAnsi="Times New Roman" w:cs="Times New Roman"/>
          <w:i/>
          <w:iCs/>
          <w:sz w:val="24"/>
          <w:szCs w:val="24"/>
        </w:rPr>
        <w:t>The Top 7 Skills Needed for Success in International Business</w:t>
      </w:r>
      <w:r w:rsidRPr="00D57F15">
        <w:rPr>
          <w:rFonts w:ascii="Times New Roman" w:hAnsi="Times New Roman" w:cs="Times New Roman"/>
          <w:sz w:val="24"/>
          <w:szCs w:val="24"/>
        </w:rPr>
        <w:t>. [online] Hult Blog. Available at:</w:t>
      </w:r>
      <w:r w:rsidRPr="00C37E99">
        <w:rPr>
          <w:rFonts w:hint="eastAsia"/>
        </w:rPr>
        <w:t xml:space="preserve"> </w:t>
      </w:r>
      <w:hyperlink r:id="rId14" w:history="1">
        <w:r w:rsidRPr="00D57F15">
          <w:rPr>
            <w:rStyle w:val="a3"/>
            <w:rFonts w:ascii="Times New Roman" w:hAnsi="Times New Roman" w:cs="Times New Roman"/>
            <w:sz w:val="24"/>
            <w:szCs w:val="24"/>
          </w:rPr>
          <w:t>The Top 7 Skills Needed for Success in International Business | Hult International Business School</w:t>
        </w:r>
      </w:hyperlink>
      <w:r w:rsidRPr="00D57F15">
        <w:rPr>
          <w:rFonts w:ascii="Times New Roman" w:hAnsi="Times New Roman" w:cs="Times New Roman"/>
          <w:sz w:val="24"/>
          <w:szCs w:val="24"/>
        </w:rPr>
        <w:t xml:space="preserve"> [Accessed</w:t>
      </w:r>
      <w:r w:rsidRPr="00D57F15">
        <w:rPr>
          <w:rFonts w:ascii="Times New Roman" w:hAnsi="Times New Roman" w:cs="Times New Roman" w:hint="eastAsia"/>
          <w:sz w:val="24"/>
          <w:szCs w:val="24"/>
        </w:rPr>
        <w:t>:</w:t>
      </w:r>
      <w:r w:rsidRPr="00D57F15">
        <w:rPr>
          <w:rFonts w:ascii="Times New Roman" w:hAnsi="Times New Roman" w:cs="Times New Roman"/>
          <w:sz w:val="24"/>
          <w:szCs w:val="24"/>
        </w:rPr>
        <w:t xml:space="preserve"> 1 Dec. 2024].</w:t>
      </w:r>
    </w:p>
    <w:p w14:paraId="4C784D18" w14:textId="77777777" w:rsidR="00045809" w:rsidRPr="00D57F15" w:rsidRDefault="00045809" w:rsidP="00045809">
      <w:pPr>
        <w:pStyle w:val="a8"/>
        <w:numPr>
          <w:ilvl w:val="0"/>
          <w:numId w:val="3"/>
        </w:numPr>
        <w:spacing w:beforeLines="100" w:before="312"/>
        <w:ind w:left="442" w:firstLineChars="0" w:hanging="442"/>
        <w:rPr>
          <w:rFonts w:ascii="Times New Roman" w:hAnsi="Times New Roman" w:cs="Times New Roman"/>
          <w:sz w:val="24"/>
          <w:szCs w:val="24"/>
        </w:rPr>
      </w:pPr>
      <w:r w:rsidRPr="00D57F15">
        <w:rPr>
          <w:rFonts w:ascii="Times New Roman" w:hAnsi="Times New Roman" w:cs="Times New Roman"/>
          <w:sz w:val="24"/>
          <w:szCs w:val="24"/>
        </w:rPr>
        <w:t xml:space="preserve">SIMON &amp; SIMON (2022). </w:t>
      </w:r>
      <w:r w:rsidRPr="00D57F15">
        <w:rPr>
          <w:rFonts w:ascii="Times New Roman" w:hAnsi="Times New Roman" w:cs="Times New Roman"/>
          <w:i/>
          <w:iCs/>
          <w:sz w:val="24"/>
          <w:szCs w:val="24"/>
        </w:rPr>
        <w:t>The Complete Guide to International Business Communication.</w:t>
      </w:r>
      <w:r w:rsidRPr="00D57F15">
        <w:rPr>
          <w:rFonts w:ascii="Times New Roman" w:hAnsi="Times New Roman" w:cs="Times New Roman" w:hint="eastAsia"/>
          <w:i/>
          <w:iCs/>
          <w:sz w:val="24"/>
          <w:szCs w:val="24"/>
        </w:rPr>
        <w:t xml:space="preserve"> </w:t>
      </w:r>
      <w:r w:rsidRPr="00D57F15">
        <w:rPr>
          <w:rFonts w:ascii="Times New Roman" w:hAnsi="Times New Roman" w:cs="Times New Roman"/>
          <w:sz w:val="24"/>
          <w:szCs w:val="24"/>
        </w:rPr>
        <w:t xml:space="preserve">[online] </w:t>
      </w:r>
      <w:r w:rsidRPr="00D57F15">
        <w:rPr>
          <w:rFonts w:ascii="Times New Roman" w:hAnsi="Times New Roman" w:cs="Times New Roman" w:hint="eastAsia"/>
          <w:sz w:val="24"/>
          <w:szCs w:val="24"/>
        </w:rPr>
        <w:t xml:space="preserve"> </w:t>
      </w:r>
      <w:r w:rsidRPr="00D57F15">
        <w:rPr>
          <w:rFonts w:ascii="Times New Roman" w:hAnsi="Times New Roman" w:cs="Times New Roman"/>
          <w:sz w:val="24"/>
          <w:szCs w:val="24"/>
        </w:rPr>
        <w:t xml:space="preserve">Available at: </w:t>
      </w:r>
      <w:hyperlink r:id="rId15" w:history="1">
        <w:r w:rsidRPr="00D57F15">
          <w:rPr>
            <w:rStyle w:val="a3"/>
            <w:rFonts w:ascii="Times New Roman" w:hAnsi="Times New Roman" w:cs="Times New Roman"/>
            <w:sz w:val="24"/>
            <w:szCs w:val="24"/>
          </w:rPr>
          <w:t>The Complete Guide To International Business Communication | SIMON &amp; SIMON</w:t>
        </w:r>
      </w:hyperlink>
      <w:r w:rsidRPr="00D57F15">
        <w:rPr>
          <w:rFonts w:ascii="Times New Roman" w:hAnsi="Times New Roman" w:cs="Times New Roman"/>
          <w:sz w:val="24"/>
          <w:szCs w:val="24"/>
        </w:rPr>
        <w:t xml:space="preserve"> </w:t>
      </w:r>
      <w:r w:rsidRPr="00D57F15">
        <w:rPr>
          <w:rFonts w:ascii="Times New Roman" w:hAnsi="Times New Roman" w:cs="Times New Roman" w:hint="eastAsia"/>
          <w:sz w:val="24"/>
          <w:szCs w:val="24"/>
        </w:rPr>
        <w:t xml:space="preserve"> </w:t>
      </w:r>
      <w:r w:rsidRPr="00D57F15">
        <w:rPr>
          <w:rFonts w:ascii="Times New Roman" w:hAnsi="Times New Roman" w:cs="Times New Roman"/>
          <w:sz w:val="24"/>
          <w:szCs w:val="24"/>
        </w:rPr>
        <w:t>[Accessed</w:t>
      </w:r>
      <w:r w:rsidRPr="00D57F15">
        <w:rPr>
          <w:rFonts w:ascii="Times New Roman" w:hAnsi="Times New Roman" w:cs="Times New Roman" w:hint="eastAsia"/>
          <w:sz w:val="24"/>
          <w:szCs w:val="24"/>
        </w:rPr>
        <w:t>:</w:t>
      </w:r>
      <w:r w:rsidRPr="00D57F15">
        <w:rPr>
          <w:rFonts w:ascii="Times New Roman" w:hAnsi="Times New Roman" w:cs="Times New Roman"/>
          <w:sz w:val="24"/>
          <w:szCs w:val="24"/>
        </w:rPr>
        <w:t xml:space="preserve"> 1 Dec. 2024].</w:t>
      </w:r>
    </w:p>
    <w:p w14:paraId="3E325DFF" w14:textId="77777777" w:rsidR="00045809" w:rsidRPr="00D57F15" w:rsidRDefault="00045809" w:rsidP="00045809">
      <w:pPr>
        <w:pStyle w:val="a8"/>
        <w:numPr>
          <w:ilvl w:val="0"/>
          <w:numId w:val="3"/>
        </w:numPr>
        <w:spacing w:beforeLines="100" w:before="312"/>
        <w:ind w:left="442" w:firstLineChars="0" w:hanging="442"/>
        <w:rPr>
          <w:rFonts w:ascii="Times New Roman" w:hAnsi="Times New Roman" w:cs="Times New Roman"/>
          <w:sz w:val="24"/>
          <w:szCs w:val="24"/>
        </w:rPr>
      </w:pPr>
      <w:r w:rsidRPr="00D57F15">
        <w:rPr>
          <w:rFonts w:ascii="Times New Roman" w:hAnsi="Times New Roman" w:cs="Times New Roman"/>
          <w:sz w:val="24"/>
          <w:szCs w:val="24"/>
        </w:rPr>
        <w:t>Ting-Toomey, S., 2015. Communicating Across Cultures. Guilford Press.</w:t>
      </w:r>
    </w:p>
    <w:p w14:paraId="2D4CD608" w14:textId="77777777" w:rsidR="00045809" w:rsidRPr="00D57F15" w:rsidRDefault="00045809" w:rsidP="00045809">
      <w:pPr>
        <w:pStyle w:val="a8"/>
        <w:numPr>
          <w:ilvl w:val="0"/>
          <w:numId w:val="3"/>
        </w:numPr>
        <w:spacing w:beforeLines="100" w:before="312"/>
        <w:ind w:left="442" w:firstLineChars="0" w:hanging="442"/>
        <w:rPr>
          <w:rFonts w:ascii="Times New Roman" w:hAnsi="Times New Roman" w:cs="Times New Roman"/>
          <w:sz w:val="24"/>
          <w:szCs w:val="24"/>
        </w:rPr>
      </w:pPr>
      <w:r w:rsidRPr="00D57F15">
        <w:rPr>
          <w:rFonts w:ascii="Times New Roman" w:hAnsi="Times New Roman" w:cs="Times New Roman"/>
          <w:sz w:val="24"/>
          <w:szCs w:val="24"/>
        </w:rPr>
        <w:t>Tung, R. L., 2008. The impact of culture on the relationship between business and communication style. Journal of International Business Studies, 39(6), pp. 1036-1051.</w:t>
      </w:r>
    </w:p>
    <w:p w14:paraId="77BBB4F0" w14:textId="77777777" w:rsidR="00045809" w:rsidRDefault="00045809" w:rsidP="00045809">
      <w:pPr>
        <w:pStyle w:val="a8"/>
        <w:numPr>
          <w:ilvl w:val="0"/>
          <w:numId w:val="3"/>
        </w:numPr>
        <w:spacing w:beforeLines="100" w:before="312"/>
        <w:ind w:left="442" w:firstLineChars="0" w:hanging="442"/>
        <w:rPr>
          <w:rFonts w:hint="eastAsia"/>
        </w:rPr>
      </w:pPr>
      <w:bookmarkStart w:id="31" w:name="_Ref184522287"/>
      <w:r w:rsidRPr="00D57F15">
        <w:rPr>
          <w:rFonts w:ascii="Times New Roman" w:hAnsi="Times New Roman" w:cs="Times New Roman"/>
          <w:sz w:val="24"/>
          <w:szCs w:val="24"/>
        </w:rPr>
        <w:t>Victor, D.A. (1992). </w:t>
      </w:r>
      <w:r w:rsidRPr="00D57F15">
        <w:rPr>
          <w:rFonts w:ascii="Times New Roman" w:hAnsi="Times New Roman" w:cs="Times New Roman"/>
          <w:i/>
          <w:iCs/>
          <w:sz w:val="24"/>
          <w:szCs w:val="24"/>
        </w:rPr>
        <w:t>International business communication</w:t>
      </w:r>
      <w:r w:rsidRPr="00D57F15">
        <w:rPr>
          <w:rFonts w:ascii="Times New Roman" w:hAnsi="Times New Roman" w:cs="Times New Roman"/>
          <w:sz w:val="24"/>
          <w:szCs w:val="24"/>
        </w:rPr>
        <w:t xml:space="preserve">. New York, Ny: </w:t>
      </w:r>
      <w:proofErr w:type="spellStart"/>
      <w:r w:rsidRPr="00D57F15">
        <w:rPr>
          <w:rFonts w:ascii="Times New Roman" w:hAnsi="Times New Roman" w:cs="Times New Roman"/>
          <w:sz w:val="24"/>
          <w:szCs w:val="24"/>
        </w:rPr>
        <w:t>Harpercollins</w:t>
      </w:r>
      <w:proofErr w:type="spellEnd"/>
      <w:r w:rsidRPr="00CC0568">
        <w:t>.</w:t>
      </w:r>
      <w:bookmarkEnd w:id="31"/>
    </w:p>
    <w:p w14:paraId="771958B0" w14:textId="77777777" w:rsidR="00045809" w:rsidRPr="00D57F15" w:rsidRDefault="00045809" w:rsidP="00045809">
      <w:pPr>
        <w:pStyle w:val="a8"/>
        <w:numPr>
          <w:ilvl w:val="0"/>
          <w:numId w:val="3"/>
        </w:numPr>
        <w:spacing w:beforeLines="100" w:before="312"/>
        <w:ind w:left="442" w:firstLineChars="0" w:hanging="442"/>
        <w:rPr>
          <w:rFonts w:ascii="Times New Roman" w:hAnsi="Times New Roman" w:cs="Times New Roman"/>
          <w:sz w:val="24"/>
          <w:szCs w:val="24"/>
        </w:rPr>
      </w:pPr>
      <w:bookmarkStart w:id="32" w:name="_Ref184522297"/>
      <w:r w:rsidRPr="00D57F15">
        <w:rPr>
          <w:rFonts w:ascii="Times New Roman" w:hAnsi="Times New Roman" w:cs="Times New Roman" w:hint="eastAsia"/>
          <w:sz w:val="24"/>
          <w:szCs w:val="24"/>
        </w:rPr>
        <w:t>Yang Zhihua, 2012. International Business Communication. Tsinghua University Press</w:t>
      </w:r>
      <w:bookmarkEnd w:id="32"/>
    </w:p>
    <w:sectPr w:rsidR="00045809" w:rsidRPr="00D57F1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F92000" w14:textId="77777777" w:rsidR="004011D4" w:rsidRDefault="004011D4" w:rsidP="00B80297">
      <w:pPr>
        <w:rPr>
          <w:rFonts w:hint="eastAsia"/>
        </w:rPr>
      </w:pPr>
      <w:r>
        <w:separator/>
      </w:r>
    </w:p>
  </w:endnote>
  <w:endnote w:type="continuationSeparator" w:id="0">
    <w:p w14:paraId="59A3CF21" w14:textId="77777777" w:rsidR="004011D4" w:rsidRDefault="004011D4" w:rsidP="00B8029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476843" w14:textId="77777777" w:rsidR="004011D4" w:rsidRDefault="004011D4" w:rsidP="00B80297">
      <w:pPr>
        <w:rPr>
          <w:rFonts w:hint="eastAsia"/>
        </w:rPr>
      </w:pPr>
      <w:r>
        <w:separator/>
      </w:r>
    </w:p>
  </w:footnote>
  <w:footnote w:type="continuationSeparator" w:id="0">
    <w:p w14:paraId="597F8D99" w14:textId="77777777" w:rsidR="004011D4" w:rsidRDefault="004011D4" w:rsidP="00B80297">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87AA7"/>
    <w:multiLevelType w:val="hybridMultilevel"/>
    <w:tmpl w:val="C546BE6E"/>
    <w:lvl w:ilvl="0" w:tplc="AF5850B0">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73B3931"/>
    <w:multiLevelType w:val="hybridMultilevel"/>
    <w:tmpl w:val="AC281DD2"/>
    <w:lvl w:ilvl="0" w:tplc="AF5850B0">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286F6BE1"/>
    <w:multiLevelType w:val="hybridMultilevel"/>
    <w:tmpl w:val="1730FEC4"/>
    <w:lvl w:ilvl="0" w:tplc="AF5850B0">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422B3361"/>
    <w:multiLevelType w:val="hybridMultilevel"/>
    <w:tmpl w:val="9B1ABB78"/>
    <w:lvl w:ilvl="0" w:tplc="AF5850B0">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58242DE6"/>
    <w:multiLevelType w:val="hybridMultilevel"/>
    <w:tmpl w:val="A2BE0068"/>
    <w:lvl w:ilvl="0" w:tplc="83D2AFD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319336021">
    <w:abstractNumId w:val="2"/>
  </w:num>
  <w:num w:numId="2" w16cid:durableId="2121484127">
    <w:abstractNumId w:val="4"/>
  </w:num>
  <w:num w:numId="3" w16cid:durableId="1933077958">
    <w:abstractNumId w:val="0"/>
  </w:num>
  <w:num w:numId="4" w16cid:durableId="764573335">
    <w:abstractNumId w:val="3"/>
  </w:num>
  <w:num w:numId="5" w16cid:durableId="20873340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4A3"/>
    <w:rsid w:val="000031E5"/>
    <w:rsid w:val="000218E0"/>
    <w:rsid w:val="00022A25"/>
    <w:rsid w:val="00033EDA"/>
    <w:rsid w:val="00045809"/>
    <w:rsid w:val="0007535F"/>
    <w:rsid w:val="000841AD"/>
    <w:rsid w:val="001449A4"/>
    <w:rsid w:val="00147043"/>
    <w:rsid w:val="001504A3"/>
    <w:rsid w:val="00194364"/>
    <w:rsid w:val="001D1E9F"/>
    <w:rsid w:val="001D3D20"/>
    <w:rsid w:val="001D4AD9"/>
    <w:rsid w:val="001F7EBB"/>
    <w:rsid w:val="00202540"/>
    <w:rsid w:val="00216817"/>
    <w:rsid w:val="00221608"/>
    <w:rsid w:val="00385D26"/>
    <w:rsid w:val="004011D4"/>
    <w:rsid w:val="00450960"/>
    <w:rsid w:val="004D468E"/>
    <w:rsid w:val="00603279"/>
    <w:rsid w:val="00622443"/>
    <w:rsid w:val="00624C0C"/>
    <w:rsid w:val="00691450"/>
    <w:rsid w:val="0069541A"/>
    <w:rsid w:val="006C7C74"/>
    <w:rsid w:val="00722758"/>
    <w:rsid w:val="0074434F"/>
    <w:rsid w:val="00745126"/>
    <w:rsid w:val="007451D7"/>
    <w:rsid w:val="0078270E"/>
    <w:rsid w:val="007955C0"/>
    <w:rsid w:val="007E67DE"/>
    <w:rsid w:val="008123B6"/>
    <w:rsid w:val="00867A6E"/>
    <w:rsid w:val="0090589E"/>
    <w:rsid w:val="00951BB7"/>
    <w:rsid w:val="009723DE"/>
    <w:rsid w:val="00973B57"/>
    <w:rsid w:val="009B48B0"/>
    <w:rsid w:val="009C0E2C"/>
    <w:rsid w:val="009F3863"/>
    <w:rsid w:val="00A64251"/>
    <w:rsid w:val="00A65D5B"/>
    <w:rsid w:val="00A67817"/>
    <w:rsid w:val="00A972D5"/>
    <w:rsid w:val="00AA4B81"/>
    <w:rsid w:val="00AA5BE4"/>
    <w:rsid w:val="00B3764C"/>
    <w:rsid w:val="00B61BDA"/>
    <w:rsid w:val="00B80297"/>
    <w:rsid w:val="00B83FB1"/>
    <w:rsid w:val="00BC4C8C"/>
    <w:rsid w:val="00C37E99"/>
    <w:rsid w:val="00CA293B"/>
    <w:rsid w:val="00CA5698"/>
    <w:rsid w:val="00CC0568"/>
    <w:rsid w:val="00CC4331"/>
    <w:rsid w:val="00CE3FB0"/>
    <w:rsid w:val="00D042DF"/>
    <w:rsid w:val="00D20CAA"/>
    <w:rsid w:val="00D35BE9"/>
    <w:rsid w:val="00D57F15"/>
    <w:rsid w:val="00D6338E"/>
    <w:rsid w:val="00D90B0B"/>
    <w:rsid w:val="00DE4328"/>
    <w:rsid w:val="00DE54BB"/>
    <w:rsid w:val="00E1139F"/>
    <w:rsid w:val="00E61D24"/>
    <w:rsid w:val="00F0396B"/>
    <w:rsid w:val="00F0798F"/>
    <w:rsid w:val="00F15FFE"/>
    <w:rsid w:val="00F76D48"/>
    <w:rsid w:val="00FE1508"/>
    <w:rsid w:val="00FE7E69"/>
    <w:rsid w:val="00FF62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21F778"/>
  <w15:chartTrackingRefBased/>
  <w15:docId w15:val="{4DBBE5C5-1680-451B-8A2D-50E4BE1F7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8123B6"/>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CE3FB0"/>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9C0E2C"/>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123B6"/>
    <w:rPr>
      <w:b/>
      <w:bCs/>
      <w:kern w:val="44"/>
      <w:sz w:val="44"/>
      <w:szCs w:val="44"/>
    </w:rPr>
  </w:style>
  <w:style w:type="paragraph" w:styleId="TOC">
    <w:name w:val="TOC Heading"/>
    <w:basedOn w:val="1"/>
    <w:next w:val="a"/>
    <w:uiPriority w:val="39"/>
    <w:unhideWhenUsed/>
    <w:qFormat/>
    <w:rsid w:val="00D042DF"/>
    <w:pPr>
      <w:widowControl/>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rPr>
  </w:style>
  <w:style w:type="paragraph" w:styleId="TOC1">
    <w:name w:val="toc 1"/>
    <w:basedOn w:val="a"/>
    <w:next w:val="a"/>
    <w:autoRedefine/>
    <w:uiPriority w:val="39"/>
    <w:unhideWhenUsed/>
    <w:rsid w:val="00D042DF"/>
  </w:style>
  <w:style w:type="character" w:styleId="a3">
    <w:name w:val="Hyperlink"/>
    <w:basedOn w:val="a0"/>
    <w:uiPriority w:val="99"/>
    <w:unhideWhenUsed/>
    <w:rsid w:val="00D042DF"/>
    <w:rPr>
      <w:color w:val="467886" w:themeColor="hyperlink"/>
      <w:u w:val="single"/>
    </w:rPr>
  </w:style>
  <w:style w:type="paragraph" w:styleId="a4">
    <w:name w:val="header"/>
    <w:basedOn w:val="a"/>
    <w:link w:val="a5"/>
    <w:uiPriority w:val="99"/>
    <w:unhideWhenUsed/>
    <w:rsid w:val="00B80297"/>
    <w:pPr>
      <w:tabs>
        <w:tab w:val="center" w:pos="4153"/>
        <w:tab w:val="right" w:pos="8306"/>
      </w:tabs>
      <w:snapToGrid w:val="0"/>
      <w:jc w:val="center"/>
    </w:pPr>
    <w:rPr>
      <w:sz w:val="18"/>
      <w:szCs w:val="18"/>
    </w:rPr>
  </w:style>
  <w:style w:type="character" w:customStyle="1" w:styleId="a5">
    <w:name w:val="页眉 字符"/>
    <w:basedOn w:val="a0"/>
    <w:link w:val="a4"/>
    <w:uiPriority w:val="99"/>
    <w:rsid w:val="00B80297"/>
    <w:rPr>
      <w:sz w:val="18"/>
      <w:szCs w:val="18"/>
    </w:rPr>
  </w:style>
  <w:style w:type="paragraph" w:styleId="a6">
    <w:name w:val="footer"/>
    <w:basedOn w:val="a"/>
    <w:link w:val="a7"/>
    <w:uiPriority w:val="99"/>
    <w:unhideWhenUsed/>
    <w:rsid w:val="00B80297"/>
    <w:pPr>
      <w:tabs>
        <w:tab w:val="center" w:pos="4153"/>
        <w:tab w:val="right" w:pos="8306"/>
      </w:tabs>
      <w:snapToGrid w:val="0"/>
      <w:jc w:val="left"/>
    </w:pPr>
    <w:rPr>
      <w:sz w:val="18"/>
      <w:szCs w:val="18"/>
    </w:rPr>
  </w:style>
  <w:style w:type="character" w:customStyle="1" w:styleId="a7">
    <w:name w:val="页脚 字符"/>
    <w:basedOn w:val="a0"/>
    <w:link w:val="a6"/>
    <w:uiPriority w:val="99"/>
    <w:rsid w:val="00B80297"/>
    <w:rPr>
      <w:sz w:val="18"/>
      <w:szCs w:val="18"/>
    </w:rPr>
  </w:style>
  <w:style w:type="character" w:customStyle="1" w:styleId="20">
    <w:name w:val="标题 2 字符"/>
    <w:basedOn w:val="a0"/>
    <w:link w:val="2"/>
    <w:uiPriority w:val="9"/>
    <w:rsid w:val="00CE3FB0"/>
    <w:rPr>
      <w:rFonts w:asciiTheme="majorHAnsi" w:eastAsiaTheme="majorEastAsia" w:hAnsiTheme="majorHAnsi" w:cstheme="majorBidi"/>
      <w:b/>
      <w:bCs/>
      <w:sz w:val="32"/>
      <w:szCs w:val="32"/>
    </w:rPr>
  </w:style>
  <w:style w:type="paragraph" w:styleId="TOC2">
    <w:name w:val="toc 2"/>
    <w:basedOn w:val="a"/>
    <w:next w:val="a"/>
    <w:autoRedefine/>
    <w:uiPriority w:val="39"/>
    <w:unhideWhenUsed/>
    <w:rsid w:val="00CE3FB0"/>
    <w:pPr>
      <w:ind w:leftChars="200" w:left="420"/>
    </w:pPr>
  </w:style>
  <w:style w:type="paragraph" w:styleId="a8">
    <w:name w:val="List Paragraph"/>
    <w:basedOn w:val="a"/>
    <w:uiPriority w:val="34"/>
    <w:qFormat/>
    <w:rsid w:val="009B48B0"/>
    <w:pPr>
      <w:ind w:firstLineChars="200" w:firstLine="420"/>
    </w:pPr>
  </w:style>
  <w:style w:type="character" w:styleId="a9">
    <w:name w:val="Unresolved Mention"/>
    <w:basedOn w:val="a0"/>
    <w:uiPriority w:val="99"/>
    <w:semiHidden/>
    <w:unhideWhenUsed/>
    <w:rsid w:val="009B48B0"/>
    <w:rPr>
      <w:color w:val="605E5C"/>
      <w:shd w:val="clear" w:color="auto" w:fill="E1DFDD"/>
    </w:rPr>
  </w:style>
  <w:style w:type="character" w:customStyle="1" w:styleId="30">
    <w:name w:val="标题 3 字符"/>
    <w:basedOn w:val="a0"/>
    <w:link w:val="3"/>
    <w:uiPriority w:val="9"/>
    <w:rsid w:val="009C0E2C"/>
    <w:rPr>
      <w:b/>
      <w:bCs/>
      <w:sz w:val="32"/>
      <w:szCs w:val="32"/>
    </w:rPr>
  </w:style>
  <w:style w:type="paragraph" w:styleId="TOC3">
    <w:name w:val="toc 3"/>
    <w:basedOn w:val="a"/>
    <w:next w:val="a"/>
    <w:autoRedefine/>
    <w:uiPriority w:val="39"/>
    <w:unhideWhenUsed/>
    <w:rsid w:val="009C0E2C"/>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114605">
      <w:bodyDiv w:val="1"/>
      <w:marLeft w:val="0"/>
      <w:marRight w:val="0"/>
      <w:marTop w:val="0"/>
      <w:marBottom w:val="0"/>
      <w:divBdr>
        <w:top w:val="none" w:sz="0" w:space="0" w:color="auto"/>
        <w:left w:val="none" w:sz="0" w:space="0" w:color="auto"/>
        <w:bottom w:val="none" w:sz="0" w:space="0" w:color="auto"/>
        <w:right w:val="none" w:sz="0" w:space="0" w:color="auto"/>
      </w:divBdr>
    </w:div>
    <w:div w:id="348876258">
      <w:bodyDiv w:val="1"/>
      <w:marLeft w:val="0"/>
      <w:marRight w:val="0"/>
      <w:marTop w:val="0"/>
      <w:marBottom w:val="0"/>
      <w:divBdr>
        <w:top w:val="none" w:sz="0" w:space="0" w:color="auto"/>
        <w:left w:val="none" w:sz="0" w:space="0" w:color="auto"/>
        <w:bottom w:val="none" w:sz="0" w:space="0" w:color="auto"/>
        <w:right w:val="none" w:sz="0" w:space="0" w:color="auto"/>
      </w:divBdr>
      <w:divsChild>
        <w:div w:id="848450243">
          <w:marLeft w:val="0"/>
          <w:marRight w:val="0"/>
          <w:marTop w:val="0"/>
          <w:marBottom w:val="0"/>
          <w:divBdr>
            <w:top w:val="none" w:sz="0" w:space="0" w:color="auto"/>
            <w:left w:val="none" w:sz="0" w:space="0" w:color="auto"/>
            <w:bottom w:val="none" w:sz="0" w:space="0" w:color="auto"/>
            <w:right w:val="none" w:sz="0" w:space="0" w:color="auto"/>
          </w:divBdr>
        </w:div>
      </w:divsChild>
    </w:div>
    <w:div w:id="368721599">
      <w:bodyDiv w:val="1"/>
      <w:marLeft w:val="0"/>
      <w:marRight w:val="0"/>
      <w:marTop w:val="0"/>
      <w:marBottom w:val="0"/>
      <w:divBdr>
        <w:top w:val="none" w:sz="0" w:space="0" w:color="auto"/>
        <w:left w:val="none" w:sz="0" w:space="0" w:color="auto"/>
        <w:bottom w:val="none" w:sz="0" w:space="0" w:color="auto"/>
        <w:right w:val="none" w:sz="0" w:space="0" w:color="auto"/>
      </w:divBdr>
    </w:div>
    <w:div w:id="381758777">
      <w:bodyDiv w:val="1"/>
      <w:marLeft w:val="0"/>
      <w:marRight w:val="0"/>
      <w:marTop w:val="0"/>
      <w:marBottom w:val="0"/>
      <w:divBdr>
        <w:top w:val="none" w:sz="0" w:space="0" w:color="auto"/>
        <w:left w:val="none" w:sz="0" w:space="0" w:color="auto"/>
        <w:bottom w:val="none" w:sz="0" w:space="0" w:color="auto"/>
        <w:right w:val="none" w:sz="0" w:space="0" w:color="auto"/>
      </w:divBdr>
    </w:div>
    <w:div w:id="416291390">
      <w:bodyDiv w:val="1"/>
      <w:marLeft w:val="0"/>
      <w:marRight w:val="0"/>
      <w:marTop w:val="0"/>
      <w:marBottom w:val="0"/>
      <w:divBdr>
        <w:top w:val="none" w:sz="0" w:space="0" w:color="auto"/>
        <w:left w:val="none" w:sz="0" w:space="0" w:color="auto"/>
        <w:bottom w:val="none" w:sz="0" w:space="0" w:color="auto"/>
        <w:right w:val="none" w:sz="0" w:space="0" w:color="auto"/>
      </w:divBdr>
    </w:div>
    <w:div w:id="428814812">
      <w:bodyDiv w:val="1"/>
      <w:marLeft w:val="0"/>
      <w:marRight w:val="0"/>
      <w:marTop w:val="0"/>
      <w:marBottom w:val="0"/>
      <w:divBdr>
        <w:top w:val="none" w:sz="0" w:space="0" w:color="auto"/>
        <w:left w:val="none" w:sz="0" w:space="0" w:color="auto"/>
        <w:bottom w:val="none" w:sz="0" w:space="0" w:color="auto"/>
        <w:right w:val="none" w:sz="0" w:space="0" w:color="auto"/>
      </w:divBdr>
      <w:divsChild>
        <w:div w:id="1706323816">
          <w:marLeft w:val="0"/>
          <w:marRight w:val="0"/>
          <w:marTop w:val="0"/>
          <w:marBottom w:val="0"/>
          <w:divBdr>
            <w:top w:val="none" w:sz="0" w:space="0" w:color="auto"/>
            <w:left w:val="none" w:sz="0" w:space="0" w:color="auto"/>
            <w:bottom w:val="none" w:sz="0" w:space="0" w:color="auto"/>
            <w:right w:val="none" w:sz="0" w:space="0" w:color="auto"/>
          </w:divBdr>
        </w:div>
      </w:divsChild>
    </w:div>
    <w:div w:id="437142060">
      <w:bodyDiv w:val="1"/>
      <w:marLeft w:val="0"/>
      <w:marRight w:val="0"/>
      <w:marTop w:val="0"/>
      <w:marBottom w:val="0"/>
      <w:divBdr>
        <w:top w:val="none" w:sz="0" w:space="0" w:color="auto"/>
        <w:left w:val="none" w:sz="0" w:space="0" w:color="auto"/>
        <w:bottom w:val="none" w:sz="0" w:space="0" w:color="auto"/>
        <w:right w:val="none" w:sz="0" w:space="0" w:color="auto"/>
      </w:divBdr>
      <w:divsChild>
        <w:div w:id="688994635">
          <w:marLeft w:val="0"/>
          <w:marRight w:val="0"/>
          <w:marTop w:val="0"/>
          <w:marBottom w:val="0"/>
          <w:divBdr>
            <w:top w:val="none" w:sz="0" w:space="0" w:color="auto"/>
            <w:left w:val="none" w:sz="0" w:space="0" w:color="auto"/>
            <w:bottom w:val="none" w:sz="0" w:space="0" w:color="auto"/>
            <w:right w:val="none" w:sz="0" w:space="0" w:color="auto"/>
          </w:divBdr>
        </w:div>
      </w:divsChild>
    </w:div>
    <w:div w:id="460340418">
      <w:bodyDiv w:val="1"/>
      <w:marLeft w:val="0"/>
      <w:marRight w:val="0"/>
      <w:marTop w:val="0"/>
      <w:marBottom w:val="0"/>
      <w:divBdr>
        <w:top w:val="none" w:sz="0" w:space="0" w:color="auto"/>
        <w:left w:val="none" w:sz="0" w:space="0" w:color="auto"/>
        <w:bottom w:val="none" w:sz="0" w:space="0" w:color="auto"/>
        <w:right w:val="none" w:sz="0" w:space="0" w:color="auto"/>
      </w:divBdr>
    </w:div>
    <w:div w:id="544103862">
      <w:bodyDiv w:val="1"/>
      <w:marLeft w:val="0"/>
      <w:marRight w:val="0"/>
      <w:marTop w:val="0"/>
      <w:marBottom w:val="0"/>
      <w:divBdr>
        <w:top w:val="none" w:sz="0" w:space="0" w:color="auto"/>
        <w:left w:val="none" w:sz="0" w:space="0" w:color="auto"/>
        <w:bottom w:val="none" w:sz="0" w:space="0" w:color="auto"/>
        <w:right w:val="none" w:sz="0" w:space="0" w:color="auto"/>
      </w:divBdr>
    </w:div>
    <w:div w:id="781537739">
      <w:bodyDiv w:val="1"/>
      <w:marLeft w:val="0"/>
      <w:marRight w:val="0"/>
      <w:marTop w:val="0"/>
      <w:marBottom w:val="0"/>
      <w:divBdr>
        <w:top w:val="none" w:sz="0" w:space="0" w:color="auto"/>
        <w:left w:val="none" w:sz="0" w:space="0" w:color="auto"/>
        <w:bottom w:val="none" w:sz="0" w:space="0" w:color="auto"/>
        <w:right w:val="none" w:sz="0" w:space="0" w:color="auto"/>
      </w:divBdr>
    </w:div>
    <w:div w:id="784425477">
      <w:bodyDiv w:val="1"/>
      <w:marLeft w:val="0"/>
      <w:marRight w:val="0"/>
      <w:marTop w:val="0"/>
      <w:marBottom w:val="0"/>
      <w:divBdr>
        <w:top w:val="none" w:sz="0" w:space="0" w:color="auto"/>
        <w:left w:val="none" w:sz="0" w:space="0" w:color="auto"/>
        <w:bottom w:val="none" w:sz="0" w:space="0" w:color="auto"/>
        <w:right w:val="none" w:sz="0" w:space="0" w:color="auto"/>
      </w:divBdr>
      <w:divsChild>
        <w:div w:id="1479810608">
          <w:marLeft w:val="0"/>
          <w:marRight w:val="0"/>
          <w:marTop w:val="0"/>
          <w:marBottom w:val="0"/>
          <w:divBdr>
            <w:top w:val="none" w:sz="0" w:space="0" w:color="auto"/>
            <w:left w:val="none" w:sz="0" w:space="0" w:color="auto"/>
            <w:bottom w:val="none" w:sz="0" w:space="0" w:color="auto"/>
            <w:right w:val="none" w:sz="0" w:space="0" w:color="auto"/>
          </w:divBdr>
        </w:div>
      </w:divsChild>
    </w:div>
    <w:div w:id="795560978">
      <w:bodyDiv w:val="1"/>
      <w:marLeft w:val="0"/>
      <w:marRight w:val="0"/>
      <w:marTop w:val="0"/>
      <w:marBottom w:val="0"/>
      <w:divBdr>
        <w:top w:val="none" w:sz="0" w:space="0" w:color="auto"/>
        <w:left w:val="none" w:sz="0" w:space="0" w:color="auto"/>
        <w:bottom w:val="none" w:sz="0" w:space="0" w:color="auto"/>
        <w:right w:val="none" w:sz="0" w:space="0" w:color="auto"/>
      </w:divBdr>
      <w:divsChild>
        <w:div w:id="1660496947">
          <w:marLeft w:val="0"/>
          <w:marRight w:val="0"/>
          <w:marTop w:val="0"/>
          <w:marBottom w:val="0"/>
          <w:divBdr>
            <w:top w:val="none" w:sz="0" w:space="0" w:color="auto"/>
            <w:left w:val="none" w:sz="0" w:space="0" w:color="auto"/>
            <w:bottom w:val="none" w:sz="0" w:space="0" w:color="auto"/>
            <w:right w:val="none" w:sz="0" w:space="0" w:color="auto"/>
          </w:divBdr>
        </w:div>
      </w:divsChild>
    </w:div>
    <w:div w:id="854002258">
      <w:bodyDiv w:val="1"/>
      <w:marLeft w:val="0"/>
      <w:marRight w:val="0"/>
      <w:marTop w:val="0"/>
      <w:marBottom w:val="0"/>
      <w:divBdr>
        <w:top w:val="none" w:sz="0" w:space="0" w:color="auto"/>
        <w:left w:val="none" w:sz="0" w:space="0" w:color="auto"/>
        <w:bottom w:val="none" w:sz="0" w:space="0" w:color="auto"/>
        <w:right w:val="none" w:sz="0" w:space="0" w:color="auto"/>
      </w:divBdr>
    </w:div>
    <w:div w:id="867718608">
      <w:bodyDiv w:val="1"/>
      <w:marLeft w:val="0"/>
      <w:marRight w:val="0"/>
      <w:marTop w:val="0"/>
      <w:marBottom w:val="0"/>
      <w:divBdr>
        <w:top w:val="none" w:sz="0" w:space="0" w:color="auto"/>
        <w:left w:val="none" w:sz="0" w:space="0" w:color="auto"/>
        <w:bottom w:val="none" w:sz="0" w:space="0" w:color="auto"/>
        <w:right w:val="none" w:sz="0" w:space="0" w:color="auto"/>
      </w:divBdr>
    </w:div>
    <w:div w:id="867911717">
      <w:bodyDiv w:val="1"/>
      <w:marLeft w:val="0"/>
      <w:marRight w:val="0"/>
      <w:marTop w:val="0"/>
      <w:marBottom w:val="0"/>
      <w:divBdr>
        <w:top w:val="none" w:sz="0" w:space="0" w:color="auto"/>
        <w:left w:val="none" w:sz="0" w:space="0" w:color="auto"/>
        <w:bottom w:val="none" w:sz="0" w:space="0" w:color="auto"/>
        <w:right w:val="none" w:sz="0" w:space="0" w:color="auto"/>
      </w:divBdr>
    </w:div>
    <w:div w:id="1040982331">
      <w:bodyDiv w:val="1"/>
      <w:marLeft w:val="0"/>
      <w:marRight w:val="0"/>
      <w:marTop w:val="0"/>
      <w:marBottom w:val="0"/>
      <w:divBdr>
        <w:top w:val="none" w:sz="0" w:space="0" w:color="auto"/>
        <w:left w:val="none" w:sz="0" w:space="0" w:color="auto"/>
        <w:bottom w:val="none" w:sz="0" w:space="0" w:color="auto"/>
        <w:right w:val="none" w:sz="0" w:space="0" w:color="auto"/>
      </w:divBdr>
    </w:div>
    <w:div w:id="1065378420">
      <w:bodyDiv w:val="1"/>
      <w:marLeft w:val="0"/>
      <w:marRight w:val="0"/>
      <w:marTop w:val="0"/>
      <w:marBottom w:val="0"/>
      <w:divBdr>
        <w:top w:val="none" w:sz="0" w:space="0" w:color="auto"/>
        <w:left w:val="none" w:sz="0" w:space="0" w:color="auto"/>
        <w:bottom w:val="none" w:sz="0" w:space="0" w:color="auto"/>
        <w:right w:val="none" w:sz="0" w:space="0" w:color="auto"/>
      </w:divBdr>
      <w:divsChild>
        <w:div w:id="47072606">
          <w:marLeft w:val="0"/>
          <w:marRight w:val="0"/>
          <w:marTop w:val="0"/>
          <w:marBottom w:val="0"/>
          <w:divBdr>
            <w:top w:val="none" w:sz="0" w:space="0" w:color="auto"/>
            <w:left w:val="none" w:sz="0" w:space="0" w:color="auto"/>
            <w:bottom w:val="none" w:sz="0" w:space="0" w:color="auto"/>
            <w:right w:val="none" w:sz="0" w:space="0" w:color="auto"/>
          </w:divBdr>
        </w:div>
      </w:divsChild>
    </w:div>
    <w:div w:id="1098989999">
      <w:bodyDiv w:val="1"/>
      <w:marLeft w:val="0"/>
      <w:marRight w:val="0"/>
      <w:marTop w:val="0"/>
      <w:marBottom w:val="0"/>
      <w:divBdr>
        <w:top w:val="none" w:sz="0" w:space="0" w:color="auto"/>
        <w:left w:val="none" w:sz="0" w:space="0" w:color="auto"/>
        <w:bottom w:val="none" w:sz="0" w:space="0" w:color="auto"/>
        <w:right w:val="none" w:sz="0" w:space="0" w:color="auto"/>
      </w:divBdr>
    </w:div>
    <w:div w:id="1100102416">
      <w:bodyDiv w:val="1"/>
      <w:marLeft w:val="0"/>
      <w:marRight w:val="0"/>
      <w:marTop w:val="0"/>
      <w:marBottom w:val="0"/>
      <w:divBdr>
        <w:top w:val="none" w:sz="0" w:space="0" w:color="auto"/>
        <w:left w:val="none" w:sz="0" w:space="0" w:color="auto"/>
        <w:bottom w:val="none" w:sz="0" w:space="0" w:color="auto"/>
        <w:right w:val="none" w:sz="0" w:space="0" w:color="auto"/>
      </w:divBdr>
    </w:div>
    <w:div w:id="1212036282">
      <w:bodyDiv w:val="1"/>
      <w:marLeft w:val="0"/>
      <w:marRight w:val="0"/>
      <w:marTop w:val="0"/>
      <w:marBottom w:val="0"/>
      <w:divBdr>
        <w:top w:val="none" w:sz="0" w:space="0" w:color="auto"/>
        <w:left w:val="none" w:sz="0" w:space="0" w:color="auto"/>
        <w:bottom w:val="none" w:sz="0" w:space="0" w:color="auto"/>
        <w:right w:val="none" w:sz="0" w:space="0" w:color="auto"/>
      </w:divBdr>
      <w:divsChild>
        <w:div w:id="506138864">
          <w:marLeft w:val="0"/>
          <w:marRight w:val="0"/>
          <w:marTop w:val="0"/>
          <w:marBottom w:val="0"/>
          <w:divBdr>
            <w:top w:val="none" w:sz="0" w:space="0" w:color="auto"/>
            <w:left w:val="none" w:sz="0" w:space="0" w:color="auto"/>
            <w:bottom w:val="none" w:sz="0" w:space="0" w:color="auto"/>
            <w:right w:val="none" w:sz="0" w:space="0" w:color="auto"/>
          </w:divBdr>
        </w:div>
      </w:divsChild>
    </w:div>
    <w:div w:id="1227641233">
      <w:bodyDiv w:val="1"/>
      <w:marLeft w:val="0"/>
      <w:marRight w:val="0"/>
      <w:marTop w:val="0"/>
      <w:marBottom w:val="0"/>
      <w:divBdr>
        <w:top w:val="none" w:sz="0" w:space="0" w:color="auto"/>
        <w:left w:val="none" w:sz="0" w:space="0" w:color="auto"/>
        <w:bottom w:val="none" w:sz="0" w:space="0" w:color="auto"/>
        <w:right w:val="none" w:sz="0" w:space="0" w:color="auto"/>
      </w:divBdr>
    </w:div>
    <w:div w:id="1349213534">
      <w:bodyDiv w:val="1"/>
      <w:marLeft w:val="0"/>
      <w:marRight w:val="0"/>
      <w:marTop w:val="0"/>
      <w:marBottom w:val="0"/>
      <w:divBdr>
        <w:top w:val="none" w:sz="0" w:space="0" w:color="auto"/>
        <w:left w:val="none" w:sz="0" w:space="0" w:color="auto"/>
        <w:bottom w:val="none" w:sz="0" w:space="0" w:color="auto"/>
        <w:right w:val="none" w:sz="0" w:space="0" w:color="auto"/>
      </w:divBdr>
    </w:div>
    <w:div w:id="1617515642">
      <w:bodyDiv w:val="1"/>
      <w:marLeft w:val="0"/>
      <w:marRight w:val="0"/>
      <w:marTop w:val="0"/>
      <w:marBottom w:val="0"/>
      <w:divBdr>
        <w:top w:val="none" w:sz="0" w:space="0" w:color="auto"/>
        <w:left w:val="none" w:sz="0" w:space="0" w:color="auto"/>
        <w:bottom w:val="none" w:sz="0" w:space="0" w:color="auto"/>
        <w:right w:val="none" w:sz="0" w:space="0" w:color="auto"/>
      </w:divBdr>
    </w:div>
    <w:div w:id="1751808233">
      <w:bodyDiv w:val="1"/>
      <w:marLeft w:val="0"/>
      <w:marRight w:val="0"/>
      <w:marTop w:val="0"/>
      <w:marBottom w:val="0"/>
      <w:divBdr>
        <w:top w:val="none" w:sz="0" w:space="0" w:color="auto"/>
        <w:left w:val="none" w:sz="0" w:space="0" w:color="auto"/>
        <w:bottom w:val="none" w:sz="0" w:space="0" w:color="auto"/>
        <w:right w:val="none" w:sz="0" w:space="0" w:color="auto"/>
      </w:divBdr>
    </w:div>
    <w:div w:id="1775393745">
      <w:bodyDiv w:val="1"/>
      <w:marLeft w:val="0"/>
      <w:marRight w:val="0"/>
      <w:marTop w:val="0"/>
      <w:marBottom w:val="0"/>
      <w:divBdr>
        <w:top w:val="none" w:sz="0" w:space="0" w:color="auto"/>
        <w:left w:val="none" w:sz="0" w:space="0" w:color="auto"/>
        <w:bottom w:val="none" w:sz="0" w:space="0" w:color="auto"/>
        <w:right w:val="none" w:sz="0" w:space="0" w:color="auto"/>
      </w:divBdr>
    </w:div>
    <w:div w:id="1868134537">
      <w:bodyDiv w:val="1"/>
      <w:marLeft w:val="0"/>
      <w:marRight w:val="0"/>
      <w:marTop w:val="0"/>
      <w:marBottom w:val="0"/>
      <w:divBdr>
        <w:top w:val="none" w:sz="0" w:space="0" w:color="auto"/>
        <w:left w:val="none" w:sz="0" w:space="0" w:color="auto"/>
        <w:bottom w:val="none" w:sz="0" w:space="0" w:color="auto"/>
        <w:right w:val="none" w:sz="0" w:space="0" w:color="auto"/>
      </w:divBdr>
      <w:divsChild>
        <w:div w:id="1675978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izfluent.com/info-7761139-importance-communication-international-busines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times.com/business-money/companies/article/why-you-can-never-over-communicate-s97dgm08x?utm_source=chatgp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brary.fiveable.me/key-terms/international-business-negotiations/relationship-building" TargetMode="External"/><Relationship Id="rId5" Type="http://schemas.openxmlformats.org/officeDocument/2006/relationships/webSettings" Target="webSettings.xml"/><Relationship Id="rId15" Type="http://schemas.openxmlformats.org/officeDocument/2006/relationships/hyperlink" Target="https://www.simonandsimon.co.uk/blog/the-complete-guide-to-international-business-communication" TargetMode="External"/><Relationship Id="rId10" Type="http://schemas.openxmlformats.org/officeDocument/2006/relationships/image" Target="cid:image001.png@01D0EA4A.2BD679A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ult.edu/blog/skills-needed-in-international-business/"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64A89-8868-4640-B78F-CDCEC8700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531</TotalTime>
  <Pages>17</Pages>
  <Words>4546</Words>
  <Characters>25918</Characters>
  <Application>Microsoft Office Word</Application>
  <DocSecurity>0</DocSecurity>
  <Lines>215</Lines>
  <Paragraphs>60</Paragraphs>
  <ScaleCrop>false</ScaleCrop>
  <Company/>
  <LinksUpToDate>false</LinksUpToDate>
  <CharactersWithSpaces>30404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大魔王 阿宅</dc:creator>
  <cp:keywords/>
  <dc:description/>
  <cp:lastModifiedBy>大魔王 阿宅</cp:lastModifiedBy>
  <cp:revision>42</cp:revision>
  <dcterms:created xsi:type="dcterms:W3CDTF">2024-12-07T15:10:00Z</dcterms:created>
  <dcterms:modified xsi:type="dcterms:W3CDTF">2024-12-08T23:28:00Z</dcterms:modified>
</cp:coreProperties>
</file>