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EE3A13D" w:rsidP="1E7D3753" w:rsidRDefault="4EE3A13D" w14:paraId="08C74DDE" w14:textId="26746B0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E7D3753" w:rsidR="4EE3A13D">
        <w:rPr>
          <w:rFonts w:ascii="Arial Nova" w:hAnsi="Arial Nova" w:eastAsia="Arial Nova" w:cs="Arial Nova"/>
          <w:b w:val="1"/>
          <w:bCs w:val="1"/>
        </w:rPr>
        <w:t xml:space="preserve">Essay </w:t>
      </w:r>
    </w:p>
    <w:p w:rsidR="5EC794EC" w:rsidP="1E7D3753" w:rsidRDefault="5EC794EC" w14:paraId="65FE2CE3" w14:textId="498E0239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E7D3753" w:rsidR="5EC794EC">
        <w:rPr>
          <w:rFonts w:ascii="Arial Nova" w:hAnsi="Arial Nova" w:eastAsia="Arial Nova" w:cs="Arial Nova"/>
        </w:rPr>
        <w:t xml:space="preserve">Wiktoria Kuciarska </w:t>
      </w:r>
    </w:p>
    <w:p w:rsidR="5EC794EC" w:rsidP="1E7D3753" w:rsidRDefault="5EC794EC" w14:paraId="795298D8" w14:textId="64CC7235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E7D3753" w:rsidR="5EC794EC">
        <w:rPr>
          <w:rFonts w:ascii="Arial Nova" w:hAnsi="Arial Nova" w:eastAsia="Arial Nova" w:cs="Arial Nova"/>
        </w:rPr>
        <w:t>2307681</w:t>
      </w:r>
    </w:p>
    <w:p w:rsidR="771A3D33" w:rsidP="1E7D3753" w:rsidRDefault="771A3D33" w14:paraId="41C1158F" w14:textId="15FF228F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E7D3753" w:rsidR="771A3D33">
        <w:rPr>
          <w:rFonts w:ascii="Arial Nova" w:hAnsi="Arial Nova" w:eastAsia="Arial Nova" w:cs="Arial Nova"/>
        </w:rPr>
        <w:t xml:space="preserve">Module: Global Sustainable Tourism </w:t>
      </w:r>
    </w:p>
    <w:p w:rsidR="771A3D33" w:rsidP="1E7D3753" w:rsidRDefault="771A3D33" w14:paraId="5B9DF2DD" w14:textId="2CA5277D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E7D3753" w:rsidR="771A3D33">
        <w:rPr>
          <w:rFonts w:ascii="Arial Nova" w:hAnsi="Arial Nova" w:eastAsia="Arial Nova" w:cs="Arial Nova"/>
        </w:rPr>
        <w:t>BMTP5032</w:t>
      </w:r>
    </w:p>
    <w:p w:rsidR="771A3D33" w:rsidP="1E7D3753" w:rsidRDefault="771A3D33" w14:paraId="7E841719" w14:textId="42226323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1E7D3753" w:rsidR="771A3D33">
        <w:rPr>
          <w:rFonts w:ascii="Arial Nova" w:hAnsi="Arial Nova" w:eastAsia="Arial Nova" w:cs="Arial Nova"/>
        </w:rPr>
        <w:t>Lecturer: Deborah Jenkins</w:t>
      </w:r>
    </w:p>
    <w:p w:rsidR="771A3D33" w:rsidP="1E7D3753" w:rsidRDefault="771A3D33" w14:paraId="5C1C47CC" w14:textId="0B33AA85">
      <w:pPr>
        <w:pStyle w:val="Normal"/>
        <w:spacing w:line="360" w:lineRule="auto"/>
        <w:jc w:val="center"/>
        <w:rPr>
          <w:rFonts w:ascii="Arial Nova" w:hAnsi="Arial Nova" w:eastAsia="Arial Nova" w:cs="Arial Nova"/>
        </w:rPr>
      </w:pPr>
      <w:r w:rsidRPr="1E7D3753" w:rsidR="771A3D33">
        <w:rPr>
          <w:rFonts w:ascii="Arial Nova" w:hAnsi="Arial Nova" w:eastAsia="Arial Nova" w:cs="Arial Nova"/>
        </w:rPr>
        <w:t xml:space="preserve">Wordcount: </w:t>
      </w:r>
      <w:r w:rsidRPr="1E7D3753" w:rsidR="03A892E0">
        <w:rPr>
          <w:rFonts w:ascii="Arial Nova" w:hAnsi="Arial Nova" w:eastAsia="Arial Nova" w:cs="Arial Nova"/>
        </w:rPr>
        <w:t>1800</w:t>
      </w:r>
    </w:p>
    <w:p w:rsidR="273E6524" w:rsidP="6BBE3114" w:rsidRDefault="273E6524" w14:paraId="2C5837D7" w14:textId="43483B2B">
      <w:pPr>
        <w:spacing w:line="360" w:lineRule="auto"/>
        <w:rPr>
          <w:rFonts w:ascii="Arial Nova" w:hAnsi="Arial Nova" w:eastAsia="Arial Nova" w:cs="Arial Nova"/>
        </w:rPr>
      </w:pPr>
    </w:p>
    <w:p w:rsidR="273E6524" w:rsidP="6BBE3114" w:rsidRDefault="273E6524" w14:paraId="64E60473" w14:textId="3CF0DA61">
      <w:pPr>
        <w:spacing w:line="360" w:lineRule="auto"/>
        <w:rPr>
          <w:rFonts w:ascii="Arial Nova" w:hAnsi="Arial Nova" w:eastAsia="Arial Nova" w:cs="Arial Nova"/>
        </w:rPr>
      </w:pPr>
    </w:p>
    <w:p w:rsidR="51D38093" w:rsidP="51D38093" w:rsidRDefault="51D38093" w14:paraId="16DE3DAF" w14:textId="233F55FE">
      <w:pPr>
        <w:spacing w:line="360" w:lineRule="auto"/>
        <w:rPr>
          <w:rFonts w:ascii="Arial Nova" w:hAnsi="Arial Nova" w:eastAsia="Arial Nova" w:cs="Arial Nova"/>
        </w:rPr>
      </w:pPr>
    </w:p>
    <w:p w:rsidR="5EC91E2E" w:rsidP="6BBE3114" w:rsidRDefault="5EC91E2E" w14:paraId="4701AF7F" w14:textId="2D855553">
      <w:pPr>
        <w:spacing w:line="360" w:lineRule="auto"/>
        <w:rPr>
          <w:rFonts w:ascii="Arial Nova" w:hAnsi="Arial Nova" w:eastAsia="Arial Nova" w:cs="Arial Nova"/>
          <w:highlight w:val="yellow"/>
        </w:rPr>
      </w:pPr>
    </w:p>
    <w:p w:rsidR="51D38093" w:rsidP="51D38093" w:rsidRDefault="51D38093" w14:paraId="71D9F0C5" w14:textId="6955FC34">
      <w:pPr>
        <w:spacing w:line="360" w:lineRule="auto"/>
        <w:rPr>
          <w:rFonts w:ascii="Arial Nova" w:hAnsi="Arial Nova" w:eastAsia="Arial Nova" w:cs="Arial Nova"/>
          <w:highlight w:val="yellow"/>
        </w:rPr>
      </w:pPr>
    </w:p>
    <w:p w:rsidR="51D38093" w:rsidP="51D38093" w:rsidRDefault="51D38093" w14:paraId="265E6F33" w14:textId="32347A6A">
      <w:pPr>
        <w:pStyle w:val="Normal"/>
        <w:spacing w:line="360" w:lineRule="auto"/>
        <w:rPr>
          <w:rFonts w:ascii="Arial Nova" w:hAnsi="Arial Nova" w:eastAsia="Arial Nova" w:cs="Arial Nova"/>
          <w:highlight w:val="yellow"/>
        </w:rPr>
      </w:pPr>
    </w:p>
    <w:p w:rsidR="6BBE3114" w:rsidP="6BBE3114" w:rsidRDefault="6BBE3114" w14:paraId="716BA3B2" w14:textId="1A7ACF5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025C39B2" w14:textId="3FC6741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7C0D187F" w14:textId="468FACB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02CD702A" w14:textId="56AB7C0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72F8146B" w14:textId="510F951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6AB75BBD" w14:textId="06634B1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17780CFD" w14:textId="676B469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4F6243DD" w14:textId="7BBFA3D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32E4007D" w14:textId="7C3B13A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5A7E4828" w14:textId="2A37C00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034525BA" w14:textId="56BD698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5629A831" w14:textId="7E7B3A4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7B5E6944" w14:textId="02BCA63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FD51FA" w:rsidP="1E7D3753" w:rsidRDefault="2FFD51FA" w14:paraId="43A862C2" w14:textId="0409343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2FFD51F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Corporate Social Responsibility in the Travel Sector: A path to sustainable tourism</w:t>
      </w:r>
    </w:p>
    <w:p w:rsidR="1E7D3753" w:rsidP="1E7D3753" w:rsidRDefault="1E7D3753" w14:paraId="37262DB1" w14:textId="20B6298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2BB0F8C" w:rsidP="51D38093" w:rsidRDefault="12BB0F8C" w14:paraId="271238F3" w14:textId="7954754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2BB0F8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Introduction </w:t>
      </w:r>
    </w:p>
    <w:p w:rsidR="51D38093" w:rsidP="51D38093" w:rsidRDefault="51D38093" w14:paraId="41A5B618" w14:textId="4F22F52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6A574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As sustainability </w:t>
      </w:r>
      <w:r w:rsidRPr="1E7D3753" w:rsidR="78064C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becomes</w:t>
      </w:r>
      <w:r w:rsidRPr="1E7D3753" w:rsidR="76A574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increasingly a global </w:t>
      </w:r>
      <w:r w:rsidRPr="1E7D3753" w:rsidR="5E1AAC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concern, various businesses and industries are under pressure to adopt ethical practices that promote environmental, </w:t>
      </w:r>
      <w:r w:rsidRPr="1E7D3753" w:rsidR="5E1AAC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1E7D3753" w:rsidR="5E1AAC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economic policy. </w:t>
      </w:r>
      <w:r w:rsidRPr="1E7D3753" w:rsidR="302378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travel sector and its significance en</w:t>
      </w:r>
      <w:r w:rsidRPr="1E7D3753" w:rsidR="0F77ED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vironmental and social impact, which play critical </w:t>
      </w:r>
      <w:r w:rsidRPr="1E7D3753" w:rsidR="5BEEB3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roles in addressing these issues</w:t>
      </w:r>
      <w:r w:rsidRPr="1E7D3753" w:rsidR="290141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5BEEB3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CSR policies</w:t>
      </w:r>
      <w:r w:rsidRPr="1E7D3753" w:rsidR="39FB55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139CC756" w:rsidP="1E7D3753" w:rsidRDefault="139CC756" w14:paraId="2DFAB64A" w14:textId="1FCD501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39CC7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 essay critically examines a CSR policy in the travel sector, evaluating its alignment with the circular economy and how the three pillars of s</w:t>
      </w:r>
      <w:r w:rsidRPr="1E7D3753" w:rsidR="50153F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ustainability influence its implementation.</w:t>
      </w:r>
      <w:r w:rsidRPr="1E7D3753" w:rsidR="7503F6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503F6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As</w:t>
      </w:r>
      <w:r w:rsidRPr="1E7D3753" w:rsidR="50153F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503F6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well as Triple Bottom Line alignment and their core principles </w:t>
      </w:r>
      <w:r w:rsidRPr="1E7D3753" w:rsidR="50006C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because it also aligns with the principles of CSR.</w:t>
      </w:r>
      <w:r w:rsidRPr="1E7D3753" w:rsidR="7503F6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76756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the discussion will explore the government regulations and competitive </w:t>
      </w:r>
      <w:r w:rsidRPr="1E7D3753" w:rsidR="776756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pressures</w:t>
      </w:r>
      <w:r w:rsidRPr="1E7D3753" w:rsidR="776756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have prompted </w:t>
      </w:r>
      <w:r w:rsidRPr="1E7D3753" w:rsidR="776756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1E7D3753" w:rsidR="776756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integrate sustainability into their corporate agendas.</w:t>
      </w:r>
      <w:r w:rsidRPr="1E7D3753" w:rsidR="04C976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Additionally, the discussion will explore </w:t>
      </w:r>
      <w:r w:rsidRPr="1E7D3753" w:rsidR="373895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government</w:t>
      </w:r>
      <w:r w:rsidRPr="1E7D3753" w:rsidR="04C976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regulations and competitive pressures that have influenced organizations to integrate sustainability into their corporate strategies. </w:t>
      </w:r>
    </w:p>
    <w:p w:rsidR="1E7D3753" w:rsidP="1E7D3753" w:rsidRDefault="1E7D3753" w14:paraId="34909304" w14:textId="5B1959B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BE3114" w:rsidP="1E7D3753" w:rsidRDefault="6BBE3114" w14:paraId="432FED50" w14:textId="2EF2568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C535A3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Corporate Social Responsibility (CSR) in the travel sector</w:t>
      </w:r>
    </w:p>
    <w:p w:rsidR="354B03ED" w:rsidP="1E7D3753" w:rsidRDefault="354B03ED" w14:paraId="510C357D" w14:textId="2DC318A9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354B03E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Corporate social responsibility (CSR) focuses on how businesses align </w:t>
      </w:r>
      <w:r w:rsidRPr="1E7D3753" w:rsidR="3FBCAFF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1E7D3753" w:rsidR="354B03E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values </w:t>
      </w:r>
      <w:r w:rsidRPr="1E7D3753" w:rsidR="1832E1E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and actions with the expectations of various stakeholders, including customers, </w:t>
      </w:r>
      <w:r w:rsidRPr="1E7D3753" w:rsidR="05309F7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investors</w:t>
      </w:r>
      <w:r w:rsidRPr="1E7D3753" w:rsidR="1832E1E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employees etc. It reflects </w:t>
      </w:r>
      <w:r w:rsidRPr="1E7D3753" w:rsidR="65EE32C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E7D3753" w:rsidR="49E5411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company's</w:t>
      </w:r>
      <w:r w:rsidRPr="1E7D3753" w:rsidR="65EE32C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commitment to accountability and </w:t>
      </w:r>
      <w:r w:rsidRPr="1E7D3753" w:rsidR="4D250B7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responsible</w:t>
      </w:r>
      <w:r w:rsidRPr="1E7D3753" w:rsidR="65EE32C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525CE9E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practices. CSR </w:t>
      </w:r>
      <w:r w:rsidRPr="1E7D3753" w:rsidR="6C2621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demands businesses to manage their economic, </w:t>
      </w:r>
      <w:r w:rsidRPr="1E7D3753" w:rsidR="6C2621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1E7D3753" w:rsidR="6C2621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environmental impacts, aiming to </w:t>
      </w:r>
      <w:r w:rsidRPr="1E7D3753" w:rsidR="2F1F8C3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boost positive outcomes while reducing the negative effects.</w:t>
      </w:r>
      <w:r w:rsidRPr="1E7D3753" w:rsidR="5073AB1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Key aspects of CSR involve governance, fair </w:t>
      </w:r>
      <w:r w:rsidRPr="1E7D3753" w:rsidR="3933FCF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labor</w:t>
      </w:r>
      <w:r w:rsidRPr="1E7D3753" w:rsidR="5073AB1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E7D3753" w:rsidR="6ABA0DD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1E7D3753" w:rsidR="5073AB1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</w:t>
      </w:r>
      <w:r w:rsidRPr="1E7D3753" w:rsidR="6B3409C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45F8329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stakeholder engage</w:t>
      </w:r>
      <w:r w:rsidRPr="1E7D3753" w:rsidR="7EBE0D0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ment</w:t>
      </w:r>
      <w:r w:rsidRPr="1E7D3753" w:rsidR="7EBE0D0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3779B1E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social equity</w:t>
      </w:r>
      <w:r w:rsidRPr="1E7D3753" w:rsidR="666F73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542F881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human </w:t>
      </w:r>
      <w:r w:rsidRPr="1E7D3753" w:rsidR="4CC0400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rights and </w:t>
      </w:r>
      <w:r w:rsidRPr="1E7D3753" w:rsidR="0B08486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ethical sourcing</w:t>
      </w:r>
      <w:r w:rsidRPr="1E7D3753" w:rsidR="1008FD2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E7D3753" w:rsidR="6D4DA1B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Beal, B.D. (2013).</w:t>
      </w:r>
      <w:r w:rsidRPr="1E7D3753" w:rsidR="1FC1F8B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25A2635" w:rsidP="1E7D3753" w:rsidRDefault="725A2635" w14:paraId="1F4099DB" w14:textId="305781E1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25A2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The Triple Bottom Line (TBL) aligns with CSR principles as a framework for assessing company’s performance across</w:t>
      </w:r>
      <w:r w:rsidRPr="1E7D3753" w:rsidR="5A589A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three pillars impacts. </w:t>
      </w:r>
      <w:r w:rsidRPr="1E7D3753" w:rsidR="5A589A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a commonly used approach to </w:t>
      </w:r>
      <w:r w:rsidRPr="1E7D3753" w:rsidR="735E90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achieve</w:t>
      </w:r>
      <w:r w:rsidRPr="1E7D3753" w:rsidR="5A589A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sustainable operations, </w:t>
      </w:r>
      <w:r w:rsidRPr="1E7D3753" w:rsidR="2C6DD3D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it makes sure that business integrates financial success, </w:t>
      </w:r>
      <w:r w:rsidRPr="1E7D3753" w:rsidR="6F5EB49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1E7D3753" w:rsidR="2C6DD3D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responsibility and social well-being into their strategies.</w:t>
      </w:r>
      <w:r w:rsidRPr="1E7D3753" w:rsidR="20788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20788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Ballantyne, R. and Packer, J. (2013).</w:t>
      </w:r>
    </w:p>
    <w:p w:rsidR="18591099" w:rsidP="1E7D3753" w:rsidRDefault="18591099" w14:paraId="17971850" w14:textId="5170238A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</w:pPr>
      <w:r w:rsidRPr="1E7D3753" w:rsidR="1859109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the CSR policy there comes </w:t>
      </w:r>
      <w:r w:rsidRPr="1E7D3753" w:rsidR="6543C91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various</w:t>
      </w:r>
      <w:r w:rsidRPr="1E7D3753" w:rsidR="1859109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benefits</w:t>
      </w:r>
      <w:r w:rsidRPr="1E7D3753" w:rsidR="1859109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</w:t>
      </w:r>
      <w:r w:rsidRPr="1E7D3753" w:rsidR="11AFEBA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enhanced brand reputation, competitive </w:t>
      </w:r>
      <w:r w:rsidRPr="1E7D3753" w:rsidR="3E8EF3F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advantage</w:t>
      </w:r>
      <w:r w:rsidRPr="1E7D3753" w:rsidR="11AFEBA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companies with strong CSR </w:t>
      </w:r>
      <w:r w:rsidRPr="1E7D3753" w:rsidR="63DF437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stand out in the market, which can also </w:t>
      </w:r>
      <w:r w:rsidRPr="1E7D3753" w:rsidR="4DE9C8A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bring customer satisfaction</w:t>
      </w:r>
      <w:r w:rsidRPr="1E7D3753" w:rsidR="608F723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on top of that it shows the commitment on </w:t>
      </w:r>
      <w:r w:rsidRPr="1E7D3753" w:rsidR="608F723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1E7D3753" w:rsidR="608F723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E7D3753" w:rsidR="52DB67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reduces conflicts with other policies. Legrand, Sloan, Chen, </w:t>
      </w:r>
      <w:r w:rsidRPr="1E7D3753" w:rsidR="2EC642F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7D3753" w:rsidR="52DB67D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2017</w:t>
      </w:r>
      <w:r w:rsidRPr="1E7D3753" w:rsidR="499B6ED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7D3753" w:rsidR="2AF0D45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 However, it can be more expensive for the company for the</w:t>
      </w:r>
      <w:r w:rsidRPr="1E7D3753" w:rsidR="2299A30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operations, and it increases accountability for the business to be sustainable. </w:t>
      </w:r>
      <w:r w:rsidRPr="1E7D3753" w:rsidR="0EA0DA74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Harappa</w:t>
      </w:r>
      <w:r w:rsidRPr="1E7D3753" w:rsidR="2299A30F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(20</w:t>
      </w:r>
      <w:r w:rsidRPr="1E7D3753" w:rsidR="12820320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21</w:t>
      </w:r>
      <w:r w:rsidRPr="1E7D3753" w:rsidR="2299A30F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)</w:t>
      </w:r>
      <w:r w:rsidRPr="1E7D3753" w:rsidR="5D32DD95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.</w:t>
      </w:r>
      <w:r w:rsidRPr="1E7D3753" w:rsidR="36F782F7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</w:t>
      </w:r>
    </w:p>
    <w:p w:rsidR="753E498D" w:rsidP="1E7D3753" w:rsidRDefault="753E498D" w14:paraId="441D83C2" w14:textId="1478F7E6">
      <w:pPr>
        <w:pStyle w:val="Normal"/>
        <w:spacing w:before="270" w:beforeAutospacing="off" w:after="27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53E498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The tourism companies merge social and environmental issues in their own business missions and strategies, as well as how they engage with their stakeholders.</w:t>
      </w:r>
      <w:r w:rsidRPr="1E7D3753" w:rsidR="753E498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Lund-Durlacher, D. (2015). The quote defines a stakeholder as ‘’ any group or individual who can affect or is affected by the achievement of the organization’s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’’. This emphasizes that businesses should consider the interests of all stakeholders.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Freeman (1984). There are numbers of sustainable stakeholders in the tourism industry, such as the employees, industries within the tourism, government,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tourists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media.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All of them have a role to play for the company to be sustainable.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Swarbrooke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J. (2005). </w:t>
      </w:r>
    </w:p>
    <w:p w:rsidR="753E498D" w:rsidP="1E7D3753" w:rsidRDefault="753E498D" w14:paraId="0D17AD61" w14:textId="0135A321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</w:pP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tourism sector is very vulnerable to climate change and plays a part in contributing to it.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There are a lot of threats within the sector such as extreme weather, water shortages</w:t>
      </w:r>
      <w:r w:rsidRPr="1E7D3753" w:rsidR="44EB81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E7D3753" w:rsidR="753E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biodiversity loss</w:t>
      </w:r>
      <w:r w:rsidRPr="1E7D3753" w:rsidR="011F18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011F18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challenges </w:t>
      </w:r>
      <w:r w:rsidRPr="1E7D3753" w:rsidR="389382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highlight</w:t>
      </w:r>
      <w:r w:rsidRPr="1E7D3753" w:rsidR="011F18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need for CSR policies that address sustainable development, a </w:t>
      </w:r>
      <w:r w:rsidRPr="1E7D3753" w:rsidR="5B06C8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concept</w:t>
      </w:r>
      <w:r w:rsidRPr="1E7D3753" w:rsidR="011F18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introduced in the Brundtland Commission Report (1987), which </w:t>
      </w:r>
      <w:r w:rsidRPr="1E7D3753" w:rsidR="08CFCD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emphasizes the three pillars of sustainability: economic, </w:t>
      </w:r>
      <w:r w:rsidRPr="1E7D3753" w:rsidR="08CFCD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1E7D3753" w:rsidR="08CFCD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environmental.</w:t>
      </w:r>
      <w:r w:rsidRPr="1E7D3753" w:rsidR="6B4BDC87">
        <w:rPr>
          <w:rFonts w:ascii="Arial Nova" w:hAnsi="Arial Nova" w:eastAsia="Arial Nova" w:cs="Arial Nova"/>
          <w:noProof w:val="0"/>
          <w:color w:val="232323"/>
          <w:sz w:val="24"/>
          <w:szCs w:val="24"/>
          <w:lang w:val="en-US"/>
        </w:rPr>
        <w:t xml:space="preserve"> Which </w:t>
      </w:r>
      <w:r w:rsidRPr="1E7D3753" w:rsidR="37545036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closely aligns with the </w:t>
      </w:r>
      <w:r w:rsidRPr="1E7D3753" w:rsidR="72FCE922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CSR</w:t>
      </w:r>
      <w:r w:rsidRPr="1E7D3753" w:rsidR="37545036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because it helps by ensuring that business operations contribute to long-term sustainable development.</w:t>
      </w:r>
      <w:r w:rsidRPr="1E7D3753" w:rsidR="2E8A0BCB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</w:t>
      </w:r>
    </w:p>
    <w:p w:rsidR="04420DF8" w:rsidP="1E7D3753" w:rsidRDefault="04420DF8" w14:paraId="76DED81F" w14:textId="2B30C345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1A1A1A"/>
          <w:sz w:val="24"/>
          <w:szCs w:val="24"/>
          <w:lang w:val="en-US"/>
        </w:rPr>
      </w:pPr>
      <w:r w:rsidRPr="1E7D3753" w:rsidR="04420DF8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1A1A1A"/>
          <w:sz w:val="24"/>
          <w:szCs w:val="24"/>
          <w:lang w:val="en-US"/>
        </w:rPr>
        <w:t>CSR and the three Pillars of sustainability in Tourism</w:t>
      </w:r>
    </w:p>
    <w:p w:rsidR="2E8A0BCB" w:rsidP="1E7D3753" w:rsidRDefault="2E8A0BCB" w14:paraId="6861975B" w14:textId="4E17FC54">
      <w:pPr>
        <w:pStyle w:val="Normal"/>
        <w:spacing w:before="270" w:beforeAutospacing="off" w:after="270" w:afterAutospacing="off" w:line="360" w:lineRule="auto"/>
        <w:rPr>
          <w:rFonts w:ascii="Arial" w:hAnsi="Arial" w:eastAsia="Arial" w:cs="Arial"/>
          <w:noProof w:val="0"/>
          <w:color w:val="333F48"/>
          <w:sz w:val="22"/>
          <w:szCs w:val="22"/>
          <w:lang w:val="en-US"/>
        </w:rPr>
      </w:pPr>
      <w:r w:rsidRPr="1E7D3753" w:rsidR="2E8A0BCB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Economic impact of Tourism </w:t>
      </w:r>
      <w:r w:rsidRPr="1E7D3753" w:rsidR="0B99202B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is important for the sector because it boosts job creation</w:t>
      </w:r>
      <w:r w:rsidRPr="1E7D3753" w:rsidR="06EB1674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, brings foreign exchange</w:t>
      </w:r>
      <w:r w:rsidRPr="1E7D3753" w:rsidR="00AD7EF0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, international tourists </w:t>
      </w:r>
      <w:r w:rsidRPr="1E7D3753" w:rsidR="16BE32D9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bring their foreign currency which can help to strengthen the economy</w:t>
      </w:r>
      <w:r w:rsidRPr="1E7D3753" w:rsidR="13E08141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. It also encourages investment from other countries, makes use of natur</w:t>
      </w:r>
      <w:r w:rsidRPr="1E7D3753" w:rsidR="5285C8F4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al resources to generate revenue, and allows governments to apply different taxes on tourists. </w:t>
      </w:r>
      <w:r w:rsidRPr="1E7D3753" w:rsidR="699CE05F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Although, it does come with few negative impacts such as seasonal employees, meaning temporary and unstable jobs. </w:t>
      </w:r>
      <w:r w:rsidRPr="1E7D3753" w:rsidR="22B118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Elgin, C. and </w:t>
      </w:r>
      <w:r w:rsidRPr="1E7D3753" w:rsidR="22B118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Elveren</w:t>
      </w:r>
      <w:r w:rsidRPr="1E7D3753" w:rsidR="22B118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A.Y. (2024).</w:t>
      </w:r>
      <w:r w:rsidRPr="1E7D3753" w:rsidR="22C24E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30DFA0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1E7D3753" w:rsidR="5CDECA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travel</w:t>
      </w:r>
      <w:r w:rsidRPr="1E7D3753" w:rsidR="1C5C36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sector is </w:t>
      </w:r>
      <w:r w:rsidRPr="1E7D3753" w:rsidR="3BE9C3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1E7D3753" w:rsidR="6B1E88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constantly</w:t>
      </w:r>
      <w:r w:rsidRPr="1E7D3753" w:rsidR="1C5C36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growing industry</w:t>
      </w:r>
      <w:r w:rsidRPr="1E7D3753" w:rsidR="41BBD395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. </w:t>
      </w:r>
      <w:r w:rsidRPr="1E7D3753" w:rsidR="562B7FAD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WTTC’S research</w:t>
      </w:r>
      <w:r w:rsidRPr="1E7D3753" w:rsidR="708241C7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revealed that</w:t>
      </w:r>
      <w:r w:rsidRPr="1E7D3753" w:rsidR="400774D5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in 2023</w:t>
      </w:r>
      <w:r w:rsidRPr="1E7D3753" w:rsidR="1E23D32E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, 27 million new jobs </w:t>
      </w:r>
      <w:r w:rsidRPr="1E7D3753" w:rsidR="184E72D7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have</w:t>
      </w:r>
      <w:r w:rsidRPr="1E7D3753" w:rsidR="1E23D32E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been created, which </w:t>
      </w:r>
      <w:r w:rsidRPr="1E7D3753" w:rsidR="1E23D32E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represents</w:t>
      </w:r>
      <w:r w:rsidRPr="1E7D3753" w:rsidR="1E23D32E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</w:t>
      </w:r>
      <w:r w:rsidRPr="1E7D3753" w:rsidR="5FCF929F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a 9.1</w:t>
      </w:r>
      <w:r w:rsidRPr="1E7D3753" w:rsidR="1E23D32E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% increase </w:t>
      </w:r>
      <w:r w:rsidRPr="1E7D3753" w:rsidR="62F7F9B9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>compared</w:t>
      </w:r>
      <w:r w:rsidRPr="1E7D3753" w:rsidR="1A5B5347">
        <w:rPr>
          <w:rFonts w:ascii="Arial Nova" w:hAnsi="Arial Nova" w:eastAsia="Arial Nova" w:cs="Arial Nova"/>
          <w:i w:val="0"/>
          <w:iCs w:val="0"/>
          <w:noProof w:val="0"/>
          <w:color w:val="1A1A1A"/>
          <w:sz w:val="24"/>
          <w:szCs w:val="24"/>
          <w:lang w:val="en-US"/>
        </w:rPr>
        <w:t xml:space="preserve"> to 2022. </w:t>
      </w:r>
      <w:r w:rsidRPr="1E7D3753" w:rsidR="629ACBB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WTTC (2023)</w:t>
      </w:r>
      <w:r w:rsidRPr="1E7D3753" w:rsidR="629ACBB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45651B8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A2EDAE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DE0C489" w:rsidP="1E7D3753" w:rsidRDefault="6DE0C489" w14:paraId="24DB33D5" w14:textId="752DB0E1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6DE0C4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The environmental </w:t>
      </w:r>
      <w:r w:rsidRPr="1E7D3753" w:rsidR="3226F4C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1E7D3753" w:rsidR="6DE0C4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of tourism </w:t>
      </w:r>
      <w:r w:rsidRPr="1E7D3753" w:rsidR="5D9B534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comes with </w:t>
      </w:r>
      <w:r w:rsidRPr="1E7D3753" w:rsidR="2F81B63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its</w:t>
      </w:r>
      <w:r w:rsidRPr="1E7D3753" w:rsidR="5D9B534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benefits because revenue from tourism helps </w:t>
      </w:r>
      <w:r w:rsidRPr="1E7D3753" w:rsidR="072605D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wildlife. For instance</w:t>
      </w:r>
      <w:r w:rsidRPr="1E7D3753" w:rsidR="7E54F67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ecotourism</w:t>
      </w:r>
      <w:r w:rsidRPr="1E7D3753" w:rsidR="4256262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363B2D8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is all about protecting the environment by educating the touris</w:t>
      </w:r>
      <w:r w:rsidRPr="1E7D3753" w:rsidR="1719AA8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ts and locals how to protect the environment because tourism can harm nature</w:t>
      </w:r>
      <w:r w:rsidRPr="1E7D3753" w:rsidR="090F11C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or damage local cultures. </w:t>
      </w:r>
      <w:r w:rsidRPr="1E7D3753" w:rsidR="7896B40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Baloch, Q.B. et al. (2022)</w:t>
      </w:r>
      <w:r w:rsidRPr="1E7D3753" w:rsidR="2AD6312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E7D3753" w:rsidR="5DF444C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It has been shown previously that international tourism and tourism-driven growth increase </w:t>
      </w:r>
      <w:r w:rsidRPr="1E7D3753" w:rsidR="75986D4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tourists'</w:t>
      </w:r>
      <w:r w:rsidRPr="1E7D3753" w:rsidR="5DF444C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arrival, energy use, CO2 emissions and air pollution </w:t>
      </w:r>
      <w:r w:rsidRPr="1E7D3753" w:rsidR="457C854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which</w:t>
      </w:r>
      <w:r w:rsidRPr="1E7D3753" w:rsidR="5DF444C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can </w:t>
      </w:r>
      <w:r w:rsidRPr="1E7D3753" w:rsidR="4D18510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cause</w:t>
      </w:r>
      <w:r w:rsidRPr="1E7D3753" w:rsidR="19C246D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climate change</w:t>
      </w:r>
      <w:r w:rsidRPr="1E7D3753" w:rsidR="44AE5A3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E7D3753" w:rsidR="31EAC4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Aslan, A</w:t>
      </w:r>
      <w:r w:rsidRPr="1E7D3753" w:rsidR="31EAC4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7C4295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E7D3753" w:rsidR="31EAC46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 (</w:t>
      </w:r>
      <w:r w:rsidRPr="1E7D3753" w:rsidR="7B1EE8F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2020) For</w:t>
      </w:r>
      <w:r w:rsidRPr="1E7D3753" w:rsidR="44AE5A3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instance, </w:t>
      </w:r>
      <w:r w:rsidRPr="1E7D3753" w:rsidR="78564E1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Singapore</w:t>
      </w:r>
      <w:r w:rsidRPr="1E7D3753" w:rsidR="67195AF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is one of the top visited countries and they are facing </w:t>
      </w:r>
      <w:r w:rsidRPr="1E7D3753" w:rsidR="212D3D9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with ecological footprint </w:t>
      </w:r>
      <w:r w:rsidRPr="1E7D3753" w:rsidR="6B33F3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meaning a lot of energy consumption</w:t>
      </w:r>
      <w:r w:rsidRPr="1E7D3753" w:rsidR="47A8647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environmental </w:t>
      </w:r>
      <w:r w:rsidRPr="1E7D3753" w:rsidR="6EE16DE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pollution</w:t>
      </w:r>
      <w:r w:rsidRPr="1E7D3753" w:rsidR="47A8647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carbon emissions from tourists</w:t>
      </w:r>
      <w:r w:rsidRPr="1E7D3753" w:rsidR="4ED1E05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But from the economic growth contributed </w:t>
      </w:r>
      <w:r w:rsidRPr="1E7D3753" w:rsidR="28F69FA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by</w:t>
      </w:r>
      <w:r w:rsidRPr="1E7D3753" w:rsidR="4ED1E05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tourists they can invest their money </w:t>
      </w:r>
      <w:r w:rsidRPr="1E7D3753" w:rsidR="7CDC59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1E7D3753" w:rsidR="220C42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environment</w:t>
      </w:r>
      <w:r w:rsidRPr="1E7D3753" w:rsidR="7F76F22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 Hoang, N.B., et al (2021)</w:t>
      </w:r>
      <w:r w:rsidRPr="1E7D3753" w:rsidR="67CCFA8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showing from recent statistics Singapore have contributing around </w:t>
      </w:r>
      <w:r w:rsidRPr="1E7D3753" w:rsidR="0213670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$2.8 billion</w:t>
      </w:r>
      <w:r w:rsidRPr="1E7D3753" w:rsidR="0213670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into their economy in 2023. </w:t>
      </w:r>
      <w:r w:rsidRPr="1E7D3753" w:rsidR="0530363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Budget Direct Insurance (2024).</w:t>
      </w:r>
    </w:p>
    <w:p w:rsidR="39ED511C" w:rsidP="1E7D3753" w:rsidRDefault="39ED511C" w14:paraId="2B989F52" w14:textId="1302E20C">
      <w:pPr>
        <w:pStyle w:val="Normal"/>
        <w:spacing w:before="270" w:beforeAutospacing="off" w:after="270" w:after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E7D3753" w:rsidR="39ED511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In the in the tourism, it can lead to positive outcomes such as cultural exchange by interacting with the tourists and locals </w:t>
      </w:r>
      <w:r w:rsidRPr="1E7D3753" w:rsidR="543A171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which can </w:t>
      </w:r>
      <w:r w:rsidRPr="1E7D3753" w:rsidR="2E9752F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bring understanding and appreciation. </w:t>
      </w:r>
      <w:r w:rsidRPr="1E7D3753" w:rsidR="2E9752F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It can also encourage locals to engage in tourism</w:t>
      </w:r>
      <w:r w:rsidRPr="1E7D3753" w:rsidR="6D3AB6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related </w:t>
      </w:r>
      <w:r w:rsidRPr="1E7D3753" w:rsidR="5671BAF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activities,</w:t>
      </w:r>
      <w:r w:rsidRPr="1E7D3753" w:rsidR="6D3AB6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E7D3753" w:rsidR="0B19CAC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for instance local art or community led tours </w:t>
      </w:r>
      <w:r w:rsidRPr="1E7D3753" w:rsidR="6D3AB6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which can lead to strengthening social bonds</w:t>
      </w:r>
      <w:r w:rsidRPr="1E7D3753" w:rsidR="7E2F90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E7D3753" w:rsidR="7E2F90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E7D3753" w:rsidR="04C39E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Ramkissoon, H. (2023).</w:t>
      </w:r>
      <w:r w:rsidRPr="1E7D3753" w:rsidR="04C39E7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E7D3753" w:rsidR="276CB5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There also come the </w:t>
      </w:r>
      <w:r w:rsidRPr="1E7D3753" w:rsidR="276CB5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negatives</w:t>
      </w:r>
      <w:r w:rsidRPr="1E7D3753" w:rsidR="276CB5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social impacts of tourism</w:t>
      </w:r>
      <w:r w:rsidRPr="1E7D3753" w:rsidR="60804A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with an increase </w:t>
      </w:r>
      <w:r w:rsidRPr="1E7D3753" w:rsidR="528B796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</w:t>
      </w:r>
      <w:r w:rsidRPr="1E7D3753" w:rsidR="60804A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visitors to a touristic destination may </w:t>
      </w:r>
      <w:r w:rsidRPr="1E7D3753" w:rsidR="05CA737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cause</w:t>
      </w:r>
      <w:r w:rsidRPr="1E7D3753" w:rsidR="60804A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overcrowding and that may lead to congestion or pollution</w:t>
      </w:r>
      <w:r w:rsidRPr="1E7D3753" w:rsidR="390C1DA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E7D3753" w:rsidR="60A33EB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For </w:t>
      </w:r>
      <w:r w:rsidRPr="1E7D3753" w:rsidR="0CE0E82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instance, in </w:t>
      </w:r>
      <w:r w:rsidRPr="1E7D3753" w:rsidR="6E516B9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Kenya</w:t>
      </w:r>
      <w:r w:rsidRPr="1E7D3753" w:rsidR="7DADE44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locals embrace their culture to tourists by running eco-lodges and safari tours to ensure cultural preservation and fair income. </w:t>
      </w:r>
      <w:r w:rsidRPr="1E7D3753" w:rsidR="089E489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It is known for its famous wildlife reserves and its rich Maasai culture. Cultural tourism in the Maasai Mara offers tourists a chance to engage with the Maasai people</w:t>
      </w:r>
      <w:r w:rsidRPr="1E7D3753" w:rsidR="6C9A0F5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while </w:t>
      </w:r>
      <w:r w:rsidRPr="1E7D3753" w:rsidR="5B3BAE5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supporting</w:t>
      </w:r>
      <w:r w:rsidRPr="1E7D3753" w:rsidR="6C9A0F5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E7D3753" w:rsidR="656155A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live hoods</w:t>
      </w:r>
      <w:r w:rsidRPr="1E7D3753" w:rsidR="6C9A0F5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preserving traditional heritage. Tourism revenue </w:t>
      </w:r>
      <w:r w:rsidRPr="1E7D3753" w:rsidR="5FD4E8C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helps</w:t>
      </w:r>
      <w:r w:rsidRPr="1E7D3753" w:rsidR="04F9B1C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E7D3753" w:rsidR="6C9A0F5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them to fund their education, clean water projects and healthcare for their </w:t>
      </w:r>
      <w:r w:rsidRPr="1E7D3753" w:rsidR="4C99D8B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local communities</w:t>
      </w:r>
      <w:r w:rsidRPr="1E7D3753" w:rsidR="27CC962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Maasai Mara (</w:t>
      </w:r>
      <w:r w:rsidRPr="1E7D3753" w:rsidR="323B77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n.d.</w:t>
      </w:r>
      <w:r w:rsidRPr="1E7D3753" w:rsidR="27CC962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)</w:t>
      </w:r>
    </w:p>
    <w:p w:rsidR="27373447" w:rsidP="1E7D3753" w:rsidRDefault="27373447" w14:paraId="6EDA7D2A" w14:textId="7C855422">
      <w:pPr>
        <w:pStyle w:val="Normal"/>
        <w:spacing w:before="270" w:beforeAutospacing="off" w:after="270" w:afterAutospacing="off"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</w:pPr>
      <w:r w:rsidRPr="1E7D3753" w:rsidR="27373447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  <w:t>‘’</w:t>
      </w:r>
      <w:r w:rsidRPr="1E7D3753" w:rsidR="6035840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  <w:t>Climate Actio</w:t>
      </w:r>
      <w:r w:rsidRPr="1E7D3753" w:rsidR="6035840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  <w:t>n</w:t>
      </w:r>
      <w:r w:rsidRPr="1E7D3753" w:rsidR="3C35ED9F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  <w:t>’’</w:t>
      </w:r>
      <w:r w:rsidRPr="1E7D3753" w:rsidR="6035840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US"/>
        </w:rPr>
        <w:t xml:space="preserve"> as a CSR driven initiative</w:t>
      </w:r>
    </w:p>
    <w:p w:rsidR="13C6E178" w:rsidP="1E7D3753" w:rsidRDefault="13C6E178" w14:paraId="74DDB08B" w14:textId="690E430E">
      <w:pPr>
        <w:pStyle w:val="Normal"/>
        <w:spacing w:before="270" w:beforeAutospacing="off" w:after="27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3C6E1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E7D3753" w:rsidR="7F379D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project called ‘’ Climate Action’’ to reduce the environmental impacts of the </w:t>
      </w:r>
      <w:r w:rsidRPr="1E7D3753" w:rsidR="2ADB33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industry</w:t>
      </w:r>
      <w:r w:rsidRPr="1E7D3753" w:rsidR="7F379D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E7D3753" w:rsidR="34C141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1E7D3753" w:rsidR="3E3621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promote</w:t>
      </w:r>
      <w:r w:rsidRPr="1E7D3753" w:rsidR="7F379D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sustainability</w:t>
      </w:r>
      <w:r w:rsidRPr="1E7D3753" w:rsidR="6477C1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It involves</w:t>
      </w:r>
      <w:r w:rsidRPr="1E7D3753" w:rsidR="57A81A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1E1AB9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various</w:t>
      </w:r>
      <w:r w:rsidRPr="1E7D3753" w:rsidR="57A81A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52336A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strategies</w:t>
      </w:r>
      <w:r w:rsidRPr="1E7D3753" w:rsidR="210FB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reduce carbon emissions and adapt to climate change while ensuring tourism </w:t>
      </w:r>
      <w:r w:rsidRPr="1E7D3753" w:rsidR="210FB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remains</w:t>
      </w:r>
      <w:r w:rsidRPr="1E7D3753" w:rsidR="210FB8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practical </w:t>
      </w:r>
      <w:r w:rsidRPr="1E7D3753" w:rsidR="5515E2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long-term</w:t>
      </w:r>
      <w:r w:rsidRPr="1E7D3753" w:rsidR="048411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048411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29A9DB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Also, a Glasgow decl</w:t>
      </w:r>
      <w:r w:rsidRPr="1E7D3753" w:rsidR="65FABF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aration</w:t>
      </w:r>
      <w:r w:rsidRPr="1E7D3753" w:rsidR="29A9DB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has been launched to increase the attention </w:t>
      </w:r>
      <w:r w:rsidRPr="1E7D3753" w:rsidR="719112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on climate action in tourism, emphas</w:t>
      </w:r>
      <w:r w:rsidRPr="1E7D3753" w:rsidR="1520F7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izing the need to enhance the efforts and secure strong commitments to help achieve global targets</w:t>
      </w:r>
      <w:r w:rsidRPr="1E7D3753" w:rsidR="64C58C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by halving emissions withing the next decade and reaching Net Zero as soon as possible before 2050. </w:t>
      </w:r>
      <w:r w:rsidRPr="1E7D3753" w:rsidR="4E3A50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will try to achieve this by promoting alternative transport, to encourage travelling by train or cycling, and by investing in projects that </w:t>
      </w:r>
      <w:r w:rsidRPr="1E7D3753" w:rsidR="62621F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absorb</w:t>
      </w:r>
      <w:r w:rsidRPr="1E7D3753" w:rsidR="4E3A50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ca</w:t>
      </w:r>
      <w:r w:rsidRPr="1E7D3753" w:rsidR="49100A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1E7D3753" w:rsidR="4E3A50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bon </w:t>
      </w:r>
      <w:r w:rsidRPr="1E7D3753" w:rsidR="2B2D08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offsets</w:t>
      </w:r>
      <w:r w:rsidRPr="1E7D3753" w:rsidR="3AF712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such as reforestation and renewable energy.</w:t>
      </w:r>
      <w:r w:rsidRPr="1E7D3753" w:rsidR="7851C2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7851C27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UNWTO (202</w:t>
      </w:r>
      <w:r w:rsidRPr="1E7D3753" w:rsidR="32EEAA9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1E7D3753" w:rsidR="7851C27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7D3753" w:rsidR="37546AF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4866173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1D38093" w:rsidP="1E7D3753" w:rsidRDefault="51D38093" w14:paraId="212F78DA" w14:textId="2455A2E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29F93BB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CSR and the Circular Economy</w:t>
      </w:r>
      <w:r w:rsidRPr="1E7D3753" w:rsidR="2D73FB6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1E7D3753" w:rsidR="7241B46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CE) in</w:t>
      </w:r>
      <w:r w:rsidRPr="1E7D3753" w:rsidR="29F93BB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Tourism </w:t>
      </w:r>
    </w:p>
    <w:p w:rsidR="1E7D3753" w:rsidP="1E7D3753" w:rsidRDefault="1E7D3753" w14:paraId="2B46E188" w14:textId="20B2AC5E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</w:rPr>
      </w:pPr>
    </w:p>
    <w:p w:rsidR="45FB07D9" w:rsidP="1E7D3753" w:rsidRDefault="45FB07D9" w14:paraId="38AF2AB7" w14:textId="63EA1C3A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45FB07D9">
        <w:rPr>
          <w:rFonts w:ascii="Arial Nova" w:hAnsi="Arial Nova" w:eastAsia="Arial Nova" w:cs="Arial Nova"/>
        </w:rPr>
        <w:t xml:space="preserve">Circular economy is defined as a system </w:t>
      </w:r>
      <w:r w:rsidRPr="1E7D3753" w:rsidR="7A1DFCD6">
        <w:rPr>
          <w:rFonts w:ascii="Arial Nova" w:hAnsi="Arial Nova" w:eastAsia="Arial Nova" w:cs="Arial Nova"/>
        </w:rPr>
        <w:t xml:space="preserve">that has been designed to reduce the use of resources in production and </w:t>
      </w:r>
      <w:r w:rsidRPr="1E7D3753" w:rsidR="0FBE5D25">
        <w:rPr>
          <w:rFonts w:ascii="Arial Nova" w:hAnsi="Arial Nova" w:eastAsia="Arial Nova" w:cs="Arial Nova"/>
        </w:rPr>
        <w:t xml:space="preserve">to ensure the materials are </w:t>
      </w:r>
      <w:r w:rsidRPr="1E7D3753" w:rsidR="7D6703A2">
        <w:rPr>
          <w:rFonts w:ascii="Arial Nova" w:hAnsi="Arial Nova" w:eastAsia="Arial Nova" w:cs="Arial Nova"/>
        </w:rPr>
        <w:t>frequently reused rather than disposed of, while as restoring nature.</w:t>
      </w:r>
      <w:r w:rsidRPr="1E7D3753" w:rsidR="7D6703A2">
        <w:rPr>
          <w:rFonts w:ascii="Arial Nova" w:hAnsi="Arial Nova" w:eastAsia="Arial Nova" w:cs="Arial Nova"/>
        </w:rPr>
        <w:t xml:space="preserve"> </w:t>
      </w:r>
      <w:r w:rsidRPr="1E7D3753" w:rsidR="03720CCD">
        <w:rPr>
          <w:rFonts w:ascii="Arial Nova" w:hAnsi="Arial Nova" w:eastAsia="Arial Nova" w:cs="Arial Nova"/>
        </w:rPr>
        <w:t xml:space="preserve">It keeps the products and resources in </w:t>
      </w:r>
      <w:r w:rsidRPr="1E7D3753" w:rsidR="2168DE4C">
        <w:rPr>
          <w:rFonts w:ascii="Arial Nova" w:hAnsi="Arial Nova" w:eastAsia="Arial Nova" w:cs="Arial Nova"/>
        </w:rPr>
        <w:t>circulation</w:t>
      </w:r>
      <w:r w:rsidRPr="1E7D3753" w:rsidR="03720CCD">
        <w:rPr>
          <w:rFonts w:ascii="Arial Nova" w:hAnsi="Arial Nova" w:eastAsia="Arial Nova" w:cs="Arial Nova"/>
        </w:rPr>
        <w:t xml:space="preserve"> through </w:t>
      </w:r>
      <w:r w:rsidRPr="1E7D3753" w:rsidR="48106271">
        <w:rPr>
          <w:rFonts w:ascii="Arial Nova" w:hAnsi="Arial Nova" w:eastAsia="Arial Nova" w:cs="Arial Nova"/>
        </w:rPr>
        <w:t xml:space="preserve">procedures such as maintenance, reuse, recycling, </w:t>
      </w:r>
      <w:r w:rsidRPr="1E7D3753" w:rsidR="48106271">
        <w:rPr>
          <w:rFonts w:ascii="Arial Nova" w:hAnsi="Arial Nova" w:eastAsia="Arial Nova" w:cs="Arial Nova"/>
        </w:rPr>
        <w:t>refurbishment</w:t>
      </w:r>
      <w:r w:rsidRPr="1E7D3753" w:rsidR="48106271">
        <w:rPr>
          <w:rFonts w:ascii="Arial Nova" w:hAnsi="Arial Nova" w:eastAsia="Arial Nova" w:cs="Arial Nova"/>
        </w:rPr>
        <w:t xml:space="preserve"> and composting. </w:t>
      </w:r>
      <w:r w:rsidRPr="1E7D3753" w:rsidR="636B1372">
        <w:rPr>
          <w:rFonts w:ascii="Arial Nova" w:hAnsi="Arial Nova" w:eastAsia="Arial Nova" w:cs="Arial Nova"/>
        </w:rPr>
        <w:t xml:space="preserve">The circular economy helps address </w:t>
      </w:r>
      <w:r w:rsidRPr="1E7D3753" w:rsidR="1F591B01">
        <w:rPr>
          <w:rFonts w:ascii="Arial Nova" w:hAnsi="Arial Nova" w:eastAsia="Arial Nova" w:cs="Arial Nova"/>
        </w:rPr>
        <w:t>climate</w:t>
      </w:r>
      <w:r w:rsidRPr="1E7D3753" w:rsidR="636B1372">
        <w:rPr>
          <w:rFonts w:ascii="Arial Nova" w:hAnsi="Arial Nova" w:eastAsia="Arial Nova" w:cs="Arial Nova"/>
        </w:rPr>
        <w:t xml:space="preserve"> change and </w:t>
      </w:r>
      <w:r w:rsidRPr="1E7D3753" w:rsidR="39E2C22D">
        <w:rPr>
          <w:rFonts w:ascii="Arial Nova" w:hAnsi="Arial Nova" w:eastAsia="Arial Nova" w:cs="Arial Nova"/>
        </w:rPr>
        <w:t xml:space="preserve">global </w:t>
      </w:r>
      <w:r w:rsidRPr="1E7D3753" w:rsidR="7C7218F6">
        <w:rPr>
          <w:rFonts w:ascii="Arial Nova" w:hAnsi="Arial Nova" w:eastAsia="Arial Nova" w:cs="Arial Nova"/>
        </w:rPr>
        <w:t>challenges,</w:t>
      </w:r>
      <w:r w:rsidRPr="1E7D3753" w:rsidR="39E2C22D">
        <w:rPr>
          <w:rFonts w:ascii="Arial Nova" w:hAnsi="Arial Nova" w:eastAsia="Arial Nova" w:cs="Arial Nova"/>
        </w:rPr>
        <w:t xml:space="preserve"> for instance waste, </w:t>
      </w:r>
      <w:r w:rsidRPr="1E7D3753" w:rsidR="39E2C22D">
        <w:rPr>
          <w:rFonts w:ascii="Arial Nova" w:hAnsi="Arial Nova" w:eastAsia="Arial Nova" w:cs="Arial Nova"/>
        </w:rPr>
        <w:t>pollution</w:t>
      </w:r>
      <w:r w:rsidRPr="1E7D3753" w:rsidR="39E2C22D">
        <w:rPr>
          <w:rFonts w:ascii="Arial Nova" w:hAnsi="Arial Nova" w:eastAsia="Arial Nova" w:cs="Arial Nova"/>
        </w:rPr>
        <w:t xml:space="preserve"> or biodiversity loss. </w:t>
      </w:r>
      <w:r w:rsidRPr="1E7D3753" w:rsidR="6AC21C0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Ellen MacArthur Foundation (2022).</w:t>
      </w:r>
    </w:p>
    <w:p w:rsidR="1E7D3753" w:rsidP="1E7D3753" w:rsidRDefault="1E7D3753" w14:paraId="75BF8B0B" w14:textId="22D8BC59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F45C958" w:rsidP="1E7D3753" w:rsidRDefault="1F45C958" w14:paraId="500D46AF" w14:textId="73EF304C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F45C95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Circular economy aligns with CSR as both promote sustainable business practices th</w:t>
      </w:r>
      <w:r w:rsidRPr="1E7D3753" w:rsidR="35B797E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at reduce environmental impacts</w:t>
      </w:r>
      <w:r w:rsidRPr="1E7D3753" w:rsidR="27CA84C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recycling or reducing waste</w:t>
      </w:r>
      <w:r w:rsidRPr="1E7D3753" w:rsidR="063D9C8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64ED0D8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122E3B2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CSR performance </w:t>
      </w:r>
      <w:r w:rsidRPr="1E7D3753" w:rsidR="2499DC0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reflects</w:t>
      </w:r>
      <w:r w:rsidRPr="1E7D3753" w:rsidR="122E3B2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 company's overall impact, especially in three areas which are economic, </w:t>
      </w:r>
      <w:r w:rsidRPr="1E7D3753" w:rsidR="41DC6B1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1E7D3753" w:rsidR="122E3B2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 </w:t>
      </w:r>
      <w:r w:rsidRPr="1E7D3753" w:rsidR="7952A3C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performance</w:t>
      </w:r>
      <w:r w:rsidRPr="1E7D3753" w:rsidR="122E3B2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CE supports those three areas by</w:t>
      </w:r>
      <w:r w:rsidRPr="1E7D3753" w:rsidR="4094146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providing </w:t>
      </w:r>
      <w:r w:rsidRPr="1E7D3753" w:rsidR="4094146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various benefits</w:t>
      </w:r>
      <w:r w:rsidRPr="1E7D3753" w:rsidR="4094146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E7D3753" w:rsidR="12EE7C0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Companies can save costs by recycling waste and by using less energy. </w:t>
      </w:r>
      <w:r w:rsidRPr="1E7D3753" w:rsidR="3F6208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CE can also improve the </w:t>
      </w:r>
      <w:r w:rsidRPr="1E7D3753" w:rsidR="3F6208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businesses</w:t>
      </w:r>
      <w:r w:rsidRPr="1E7D3753" w:rsidR="3F6208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reputation </w:t>
      </w:r>
      <w:r w:rsidRPr="1E7D3753" w:rsidR="7B9367D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because more consumers are choosing brands who are committed</w:t>
      </w:r>
      <w:r w:rsidRPr="1E7D3753" w:rsidR="5AB4772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1E7D3753" w:rsidR="2E0619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sustainability. The environmental benefits of CE involve lower </w:t>
      </w:r>
      <w:r w:rsidRPr="1E7D3753" w:rsidR="5857C47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material</w:t>
      </w:r>
      <w:r w:rsidRPr="1E7D3753" w:rsidR="2E0619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u</w:t>
      </w:r>
      <w:r w:rsidRPr="1E7D3753" w:rsidR="1C0CC3B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se, waste production and pollution</w:t>
      </w:r>
      <w:r w:rsidRPr="1E7D3753" w:rsidR="5AB5CD8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social advanatges involve improved community engagement and CE creates </w:t>
      </w:r>
      <w:r w:rsidRPr="1E7D3753" w:rsidR="4AF05A5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new jobs</w:t>
      </w:r>
      <w:r w:rsidRPr="1E7D3753" w:rsidR="4148C19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E7D3753" w:rsidR="4148C19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Hong, T., et al. (2023)</w:t>
      </w:r>
    </w:p>
    <w:p w:rsidR="486D6522" w:rsidP="1E7D3753" w:rsidRDefault="486D6522" w14:paraId="4832EA10" w14:textId="5FDB846B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486D6522">
        <w:rPr>
          <w:rFonts w:ascii="Arial Nova" w:hAnsi="Arial Nova" w:eastAsia="Arial Nova" w:cs="Arial Nova"/>
        </w:rPr>
        <w:t xml:space="preserve">Businesses take more initiatives into being more environmentally friendly, for instance, </w:t>
      </w:r>
      <w:r w:rsidRPr="1E7D3753" w:rsidR="2F7D8BE7">
        <w:rPr>
          <w:rFonts w:ascii="Arial Nova" w:hAnsi="Arial Nova" w:eastAsia="Arial Nova" w:cs="Arial Nova"/>
        </w:rPr>
        <w:t>‘</w:t>
      </w:r>
      <w:r w:rsidRPr="1E7D3753" w:rsidR="486D6522">
        <w:rPr>
          <w:rFonts w:ascii="Arial Nova" w:hAnsi="Arial Nova" w:eastAsia="Arial Nova" w:cs="Arial Nova"/>
        </w:rPr>
        <w:t>Global Tourism Plastics Initiative</w:t>
      </w:r>
      <w:r w:rsidRPr="1E7D3753" w:rsidR="219CB203">
        <w:rPr>
          <w:rFonts w:ascii="Arial Nova" w:hAnsi="Arial Nova" w:eastAsia="Arial Nova" w:cs="Arial Nova"/>
        </w:rPr>
        <w:t>’</w:t>
      </w:r>
      <w:r w:rsidRPr="1E7D3753" w:rsidR="486D6522">
        <w:rPr>
          <w:rFonts w:ascii="Arial Nova" w:hAnsi="Arial Nova" w:eastAsia="Arial Nova" w:cs="Arial Nova"/>
        </w:rPr>
        <w:t>.</w:t>
      </w:r>
      <w:r w:rsidRPr="1E7D3753" w:rsidR="486D6522">
        <w:rPr>
          <w:rFonts w:ascii="Arial Nova" w:hAnsi="Arial Nova" w:eastAsia="Arial Nova" w:cs="Arial Nova"/>
        </w:rPr>
        <w:t xml:space="preserve"> Tourism </w:t>
      </w:r>
      <w:r w:rsidRPr="1E7D3753" w:rsidR="486D6522">
        <w:rPr>
          <w:rFonts w:ascii="Arial Nova" w:hAnsi="Arial Nova" w:eastAsia="Arial Nova" w:cs="Arial Nova"/>
        </w:rPr>
        <w:t xml:space="preserve">sectors address </w:t>
      </w:r>
      <w:r w:rsidRPr="1E7D3753" w:rsidR="1D8DA0BB">
        <w:rPr>
          <w:rFonts w:ascii="Arial Nova" w:hAnsi="Arial Nova" w:eastAsia="Arial Nova" w:cs="Arial Nova"/>
        </w:rPr>
        <w:t>plastic</w:t>
      </w:r>
      <w:r w:rsidRPr="1E7D3753" w:rsidR="486D6522">
        <w:rPr>
          <w:rFonts w:ascii="Arial Nova" w:hAnsi="Arial Nova" w:eastAsia="Arial Nova" w:cs="Arial Nova"/>
        </w:rPr>
        <w:t xml:space="preserve"> pollution</w:t>
      </w:r>
      <w:r w:rsidRPr="1E7D3753" w:rsidR="5F554095">
        <w:rPr>
          <w:rFonts w:ascii="Arial Nova" w:hAnsi="Arial Nova" w:eastAsia="Arial Nova" w:cs="Arial Nova"/>
        </w:rPr>
        <w:t xml:space="preserve"> which enables the tourism stakeholders, </w:t>
      </w:r>
      <w:r w:rsidRPr="1E7D3753" w:rsidR="5F554095">
        <w:rPr>
          <w:rFonts w:ascii="Arial Nova" w:hAnsi="Arial Nova" w:eastAsia="Arial Nova" w:cs="Arial Nova"/>
        </w:rPr>
        <w:t>governments</w:t>
      </w:r>
      <w:r w:rsidRPr="1E7D3753" w:rsidR="5F554095">
        <w:rPr>
          <w:rFonts w:ascii="Arial Nova" w:hAnsi="Arial Nova" w:eastAsia="Arial Nova" w:cs="Arial Nova"/>
        </w:rPr>
        <w:t xml:space="preserve"> and businesses to lead by example towards a CE of plastics. The commitments </w:t>
      </w:r>
      <w:r w:rsidRPr="1E7D3753" w:rsidR="64E83792">
        <w:rPr>
          <w:rFonts w:ascii="Arial Nova" w:hAnsi="Arial Nova" w:eastAsia="Arial Nova" w:cs="Arial Nova"/>
        </w:rPr>
        <w:t xml:space="preserve">are to use reusable </w:t>
      </w:r>
      <w:r w:rsidRPr="1E7D3753" w:rsidR="4CAC2B82">
        <w:rPr>
          <w:rFonts w:ascii="Arial Nova" w:hAnsi="Arial Nova" w:eastAsia="Arial Nova" w:cs="Arial Nova"/>
        </w:rPr>
        <w:t>alternatives rather</w:t>
      </w:r>
      <w:r w:rsidRPr="1E7D3753" w:rsidR="64E83792">
        <w:rPr>
          <w:rFonts w:ascii="Arial Nova" w:hAnsi="Arial Nova" w:eastAsia="Arial Nova" w:cs="Arial Nova"/>
        </w:rPr>
        <w:t xml:space="preserve"> than using single- use plastics, havi</w:t>
      </w:r>
      <w:r w:rsidRPr="1E7D3753" w:rsidR="6F1A070B">
        <w:rPr>
          <w:rFonts w:ascii="Arial Nova" w:hAnsi="Arial Nova" w:eastAsia="Arial Nova" w:cs="Arial Nova"/>
        </w:rPr>
        <w:t>ng 100</w:t>
      </w:r>
      <w:r w:rsidRPr="1E7D3753" w:rsidR="1488BAA9">
        <w:rPr>
          <w:rFonts w:ascii="Arial Nova" w:hAnsi="Arial Nova" w:eastAsia="Arial Nova" w:cs="Arial Nova"/>
        </w:rPr>
        <w:t>%</w:t>
      </w:r>
      <w:r w:rsidRPr="1E7D3753" w:rsidR="6F1A070B">
        <w:rPr>
          <w:rFonts w:ascii="Arial Nova" w:hAnsi="Arial Nova" w:eastAsia="Arial Nova" w:cs="Arial Nova"/>
        </w:rPr>
        <w:t xml:space="preserve"> plastic packaging to be recycled, </w:t>
      </w:r>
      <w:r w:rsidRPr="1E7D3753" w:rsidR="2370B041">
        <w:rPr>
          <w:rFonts w:ascii="Arial Nova" w:hAnsi="Arial Nova" w:eastAsia="Arial Nova" w:cs="Arial Nova"/>
        </w:rPr>
        <w:t>reasonable</w:t>
      </w:r>
      <w:r w:rsidRPr="1E7D3753" w:rsidR="6F1A070B">
        <w:rPr>
          <w:rFonts w:ascii="Arial Nova" w:hAnsi="Arial Nova" w:eastAsia="Arial Nova" w:cs="Arial Nova"/>
        </w:rPr>
        <w:t xml:space="preserve"> and compostable</w:t>
      </w:r>
      <w:r w:rsidRPr="1E7D3753" w:rsidR="3554D8E1">
        <w:rPr>
          <w:rFonts w:ascii="Arial Nova" w:hAnsi="Arial Nova" w:eastAsia="Arial Nova" w:cs="Arial Nova"/>
        </w:rPr>
        <w:t xml:space="preserve">. </w:t>
      </w:r>
      <w:r w:rsidRPr="1E7D3753" w:rsidR="42C5C4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UNWTO (2020). </w:t>
      </w:r>
      <w:r w:rsidRPr="1E7D3753" w:rsidR="38FAAA9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Over 100 tourism companies </w:t>
      </w:r>
      <w:r w:rsidRPr="1E7D3753" w:rsidR="7112A57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signed up</w:t>
      </w:r>
      <w:r w:rsidRPr="1E7D3753" w:rsidR="38FAAA9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a part of the initiative such as ABTA, TUI,</w:t>
      </w:r>
      <w:r w:rsidRPr="1E7D3753" w:rsidR="60F68F1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Booking.com and more. </w:t>
      </w:r>
      <w:r w:rsidRPr="1E7D3753" w:rsidR="031627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One planet (</w:t>
      </w:r>
      <w:r w:rsidRPr="1E7D3753" w:rsidR="031627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1E7D3753" w:rsidR="031627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1E7D3753" w:rsidP="1E7D3753" w:rsidRDefault="1E7D3753" w14:paraId="4EA30D25" w14:textId="63338383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</w:rPr>
      </w:pPr>
    </w:p>
    <w:p w:rsidR="490E23D2" w:rsidP="1E7D3753" w:rsidRDefault="490E23D2" w14:paraId="52883A8B" w14:textId="1E176A6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9656BB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impact of </w:t>
      </w:r>
      <w:r w:rsidRPr="1E7D3753" w:rsidR="1F6B762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Government</w:t>
      </w:r>
      <w:r w:rsidRPr="1E7D3753" w:rsidR="79656BB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regulations and competitive pressures on </w:t>
      </w:r>
      <w:r w:rsidRPr="1E7D3753" w:rsidR="7906362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corporate</w:t>
      </w:r>
      <w:r w:rsidRPr="1E7D3753" w:rsidR="79656BB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sustainability in the travel sector</w:t>
      </w:r>
    </w:p>
    <w:p w:rsidR="1E7D3753" w:rsidP="1E7D3753" w:rsidRDefault="1E7D3753" w14:paraId="2C6E0C2D" w14:textId="41FD1EF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D38093" w:rsidP="1E7D3753" w:rsidRDefault="51D38093" w14:paraId="298228F9" w14:textId="4CC89D3B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259921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Stricter government regulations and rising competitive pressures have driven companies to incorporate sustainability into their strategies. Companies must adapt </w:t>
      </w:r>
      <w:r w:rsidRPr="1E7D3753" w:rsidR="56073E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1E7D3753" w:rsidR="6EB379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constantly</w:t>
      </w:r>
      <w:r w:rsidRPr="1E7D3753" w:rsidR="56073E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growing </w:t>
      </w:r>
      <w:r w:rsidRPr="1E7D3753" w:rsidR="0CF5CA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1E7D3753" w:rsidR="56073E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2A0589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social standards to reduce risks. This can enhance companies' reputation, which may lead to financial improvements</w:t>
      </w:r>
      <w:r w:rsidRPr="1E7D3753" w:rsidR="19DA0C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7D3753" w:rsidR="1AFDD8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Thun, </w:t>
      </w:r>
      <w:r w:rsidRPr="1E7D3753" w:rsidR="1AFDD80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T.W., (2024)</w:t>
      </w:r>
      <w:r w:rsidRPr="1E7D3753" w:rsidR="25ED58A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1E7D3753" w:rsidR="23A00C6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ntegrating sustainability into business strategy is important for organizations because </w:t>
      </w:r>
      <w:r w:rsidRPr="1E7D3753" w:rsidR="112144D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for the competitive advantage, by aligning sustainability overall </w:t>
      </w:r>
      <w:r w:rsidRPr="1E7D3753" w:rsidR="4E36479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</w:t>
      </w:r>
      <w:r w:rsidRPr="1E7D3753" w:rsidR="4E36479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1E7D3753" w:rsidR="4E36479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enables companies to address environmental and social issues while fostering innovation and reducing costs. </w:t>
      </w:r>
      <w:r w:rsidRPr="1E7D3753" w:rsidR="64FF1A5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When a company </w:t>
      </w:r>
      <w:r w:rsidRPr="1E7D3753" w:rsidR="2B48E7D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prioritizes</w:t>
      </w:r>
      <w:r w:rsidRPr="1E7D3753" w:rsidR="64FF1A5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sustainable sourcing, along with promoting eco-friendly usage throughout the supply chain, this can help red</w:t>
      </w:r>
      <w:r w:rsidRPr="1E7D3753" w:rsidR="48280A7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uce environmental impact, improve </w:t>
      </w:r>
      <w:r w:rsidRPr="1E7D3753" w:rsidR="48280A7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efficiency</w:t>
      </w:r>
      <w:r w:rsidRPr="1E7D3753" w:rsidR="48280A7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E7D3753" w:rsidR="376D47E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build</w:t>
      </w:r>
      <w:r w:rsidRPr="1E7D3753" w:rsidR="48280A7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 stronger connection with stakeholders. </w:t>
      </w:r>
      <w:r w:rsidRPr="1E7D3753" w:rsidR="0B47A6A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Green.org (2024)</w:t>
      </w:r>
    </w:p>
    <w:p w:rsidR="1E7D3753" w:rsidP="1E7D3753" w:rsidRDefault="1E7D3753" w14:paraId="7A75FC43" w14:textId="27AF98B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0A8BE01" w:rsidP="1E7D3753" w:rsidRDefault="20A8BE01" w14:paraId="1892B7D5" w14:textId="3ADA03C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20A8BE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Sustainable tourism aims to </w:t>
      </w:r>
      <w:r w:rsidRPr="1E7D3753" w:rsidR="32A930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maximize</w:t>
      </w:r>
      <w:r w:rsidRPr="1E7D3753" w:rsidR="20A8BE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its benefits while minimizing its negative effects. Beyond just reducing harm, regenerative tourism focuses on restoring and enhancing the environme</w:t>
      </w:r>
      <w:r w:rsidRPr="1E7D3753" w:rsidR="30F5B9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nt, culture, and economy. </w:t>
      </w:r>
      <w:r w:rsidRPr="1E7D3753" w:rsidR="4E64D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Its goal is to leave communities better off than before while offering travelers meaningful and authentic experience.</w:t>
      </w:r>
      <w:r w:rsidRPr="1E7D3753" w:rsidR="2A8D12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Travel Foundations (2018). Competitive pressures </w:t>
      </w:r>
      <w:r w:rsidRPr="1E7D3753" w:rsidR="25D10C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help travel companies work more towards sustainability as consumers are more demanding of environmental responsibility commitments</w:t>
      </w:r>
      <w:r w:rsidRPr="1E7D3753" w:rsidR="1DAE14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which can give companies competitive adva</w:t>
      </w:r>
      <w:r w:rsidRPr="1E7D3753" w:rsidR="41C045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ntage in attracting consumers </w:t>
      </w:r>
      <w:r w:rsidRPr="1E7D3753" w:rsidR="4E4D1D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because</w:t>
      </w:r>
      <w:r w:rsidRPr="1E7D3753" w:rsidR="41C045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if </w:t>
      </w:r>
      <w:r w:rsidRPr="1E7D3753" w:rsidR="35570A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companies</w:t>
      </w:r>
      <w:r w:rsidRPr="1E7D3753" w:rsidR="41C045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not prioritize sustainability, it might lead to </w:t>
      </w:r>
      <w:r w:rsidRPr="1E7D3753" w:rsidR="6D4B33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losing business to competitors who do.</w:t>
      </w:r>
    </w:p>
    <w:p w:rsidR="1E7D3753" w:rsidP="1E7D3753" w:rsidRDefault="1E7D3753" w14:paraId="57FA3F18" w14:textId="4A14FB6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2BB0F8C" w:rsidP="1E7D3753" w:rsidRDefault="12BB0F8C" w14:paraId="7AC83856" w14:textId="40AD8C1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2BB0F8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w:rsidR="625176F7" w:rsidP="1E7D3753" w:rsidRDefault="625176F7" w14:paraId="7074046A" w14:textId="7A1BB4B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625176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CSR plays a crucial role in the travel sector in promoting sustainable tourism by </w:t>
      </w:r>
      <w:r w:rsidRPr="1E7D3753" w:rsidR="01D72E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addressing</w:t>
      </w:r>
      <w:r w:rsidRPr="1E7D3753" w:rsidR="625176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economic, </w:t>
      </w:r>
      <w:r w:rsidRPr="1E7D3753" w:rsidR="625176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1E7D3753" w:rsidR="625176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environmental issues. As tourism continues to grow, businesses need to implement CSR initiatives to minimi</w:t>
      </w:r>
      <w:r w:rsidRPr="1E7D3753" w:rsidR="7E6E6F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ze negative impacts for all stakeholders</w:t>
      </w:r>
      <w:r w:rsidRPr="1E7D3753" w:rsidR="2BFD82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alignment of CSR with frameworks such as Triple Bottom Line and Circular Economy ensures that companies </w:t>
      </w:r>
      <w:r w:rsidRPr="1E7D3753" w:rsidR="7A82B5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merge sustainability into their operations, improving long-term resilience and competitiveness. </w:t>
      </w:r>
    </w:p>
    <w:p w:rsidR="1E7D3753" w:rsidP="1E7D3753" w:rsidRDefault="1E7D3753" w14:paraId="5A93F7AB" w14:textId="40F9936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101C35" w:rsidP="1E7D3753" w:rsidRDefault="69101C35" w14:paraId="42E5F214" w14:textId="43E823F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6910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increasing </w:t>
      </w:r>
      <w:r w:rsidRPr="1E7D3753" w:rsidR="013D76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government</w:t>
      </w:r>
      <w:r w:rsidRPr="1E7D3753" w:rsidR="6910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125BC5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regulations</w:t>
      </w:r>
      <w:r w:rsidRPr="1E7D3753" w:rsidR="6910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competitive pressures have </w:t>
      </w:r>
      <w:r w:rsidRPr="1E7D3753" w:rsidR="45A5AA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encouraged the adoption of sustainable practices</w:t>
      </w:r>
      <w:r w:rsidRPr="1E7D3753" w:rsidR="0FA88A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 Companies are expected to adapt with stricter environmental standards</w:t>
      </w:r>
      <w:r w:rsidRPr="1E7D3753" w:rsidR="62CDE9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reducing carbon footprint, responding to consumer demands for ethical and eco- friendly travel options. Initiatives such as Climate Action and the </w:t>
      </w:r>
      <w:r w:rsidRPr="1E7D3753" w:rsidR="378FD4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Global Tourism Plastics Initiative show how businesses cann </w:t>
      </w:r>
      <w:r w:rsidRPr="1E7D3753" w:rsidR="378FD4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take action to reduce</w:t>
      </w:r>
      <w:r w:rsidRPr="1E7D3753" w:rsidR="378FD4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1E7D3753" w:rsidR="378FD4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en</w:t>
      </w:r>
      <w:r w:rsidRPr="1E7D3753" w:rsidR="378FD4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vironmental footprint.</w:t>
      </w:r>
    </w:p>
    <w:p w:rsidR="1E7D3753" w:rsidP="1E7D3753" w:rsidRDefault="1E7D3753" w14:paraId="06BE6F3C" w14:textId="248B88A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BEF7CF" w:rsidP="1E7D3753" w:rsidRDefault="29BEF7CF" w14:paraId="0A143185" w14:textId="1E9E911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29BEF7C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a necessity </w:t>
      </w:r>
      <w:r w:rsidRPr="1E7D3753" w:rsidR="6C9212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integrate sustainability into corporate </w:t>
      </w:r>
      <w:r w:rsidRPr="1E7D3753" w:rsidR="791937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strategies;</w:t>
      </w:r>
      <w:r w:rsidRPr="1E7D3753" w:rsidR="6C9212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embracing CSR driven initiati</w:t>
      </w:r>
      <w:r w:rsidRPr="1E7D3753" w:rsidR="4FE792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ves, the travel sector can work towards a more sustainable, </w:t>
      </w:r>
      <w:r w:rsidRPr="1E7D3753" w:rsidR="4FE792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regenerative</w:t>
      </w:r>
      <w:r w:rsidRPr="1E7D3753" w:rsidR="4FE792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responsible future.</w:t>
      </w:r>
      <w:r w:rsidRPr="1E7D3753" w:rsidR="273A1B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companies tha</w:t>
      </w:r>
      <w:r w:rsidRPr="1E7D3753" w:rsidR="66BFF4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</w:t>
      </w:r>
      <w:r w:rsidRPr="1E7D3753" w:rsidR="273A1B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prioritize responsible tourism not</w:t>
      </w:r>
      <w:r w:rsidRPr="1E7D3753" w:rsidR="4C3B75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</w:t>
      </w:r>
      <w:r w:rsidRPr="1E7D3753" w:rsidR="190F51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1E7D3753" w:rsidR="4C3B75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will contrbute to the well-being of local communities and e</w:t>
      </w:r>
      <w:r w:rsidRPr="1E7D3753" w:rsidR="56E1DF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nvironments</w:t>
      </w:r>
      <w:r w:rsidRPr="1E7D3753" w:rsidR="4C3B75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also brand </w:t>
      </w:r>
      <w:r w:rsidRPr="1E7D3753" w:rsidR="17D1C6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reputation</w:t>
      </w:r>
      <w:r w:rsidRPr="1E7D3753" w:rsidR="4C3B75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enhanced, which att</w:t>
      </w:r>
      <w:r w:rsidRPr="1E7D3753" w:rsidR="21F42F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ract potential </w:t>
      </w:r>
      <w:r w:rsidRPr="1E7D3753" w:rsidR="6555713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consumers,</w:t>
      </w:r>
      <w:r w:rsidRPr="1E7D3753" w:rsidR="21F42F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E7D3753" w:rsidR="59A9E3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1E7D3753" w:rsidR="21F42F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lead to secure long-term income. </w:t>
      </w:r>
    </w:p>
    <w:p w:rsidR="6BBE3114" w:rsidP="6BBE3114" w:rsidRDefault="6BBE3114" w14:paraId="643B924F" w14:textId="4D466743">
      <w:pPr>
        <w:spacing w:line="360" w:lineRule="auto"/>
        <w:rPr>
          <w:rFonts w:ascii="Arial Nova" w:hAnsi="Arial Nova" w:eastAsia="Arial Nova" w:cs="Arial Nova"/>
        </w:rPr>
      </w:pPr>
    </w:p>
    <w:p w:rsidR="12BB0F8C" w:rsidP="6BBE3114" w:rsidRDefault="12BB0F8C" w14:paraId="6A37727A" w14:textId="083E79E9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1E7D3753" w:rsidR="12BB0F8C">
        <w:rPr>
          <w:rFonts w:ascii="Arial Nova" w:hAnsi="Arial Nova" w:eastAsia="Arial Nova" w:cs="Arial Nova"/>
          <w:b w:val="1"/>
          <w:bCs w:val="1"/>
        </w:rPr>
        <w:t>Reference list</w:t>
      </w:r>
    </w:p>
    <w:p w:rsidR="4BB7C76D" w:rsidP="1E7D3753" w:rsidRDefault="4BB7C76D" w14:paraId="207035B8" w14:textId="6B28FACB">
      <w:pPr>
        <w:spacing w:before="240" w:beforeAutospacing="off" w:after="240" w:afterAutospacing="off" w:line="360" w:lineRule="auto"/>
      </w:pP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Aslan, A., </w:t>
      </w: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Altinoz</w:t>
      </w: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B. and </w:t>
      </w: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Özsolak</w:t>
      </w: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B. (2020). The nexus between economic growth, tourism development, energy consumption, and CO2 emissions in Mediterranean countries. </w:t>
      </w:r>
      <w:r w:rsidRPr="1E7D3753" w:rsidR="4BB7C7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Environmental Science and Pollution Research</w:t>
      </w:r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.: </w:t>
      </w:r>
      <w:hyperlink r:id="Ra2f6982ccec14dea">
        <w:r w:rsidRPr="1E7D3753" w:rsidR="4BB7C76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https://doi.org/10.1007/s11356-020-10667-6</w:t>
        </w:r>
      </w:hyperlink>
      <w:r w:rsidRPr="1E7D3753" w:rsidR="4BB7C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E839DE7" w:rsidP="1E7D3753" w:rsidRDefault="1E839DE7" w14:paraId="6F07A9FD" w14:textId="5D0EFB32">
      <w:pPr>
        <w:spacing w:before="240" w:beforeAutospacing="off" w:after="240" w:afterAutospacing="off" w:line="360" w:lineRule="auto"/>
      </w:pPr>
      <w:r w:rsidRPr="1E7D3753" w:rsidR="1E839DE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Beal, B.D. (2013). </w:t>
      </w:r>
      <w:r w:rsidRPr="1E7D3753" w:rsidR="1E839DE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Corporate Social Responsibility</w:t>
      </w:r>
      <w:r w:rsidRPr="1E7D3753" w:rsidR="1E839DE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SAGE Publications, p.112.</w:t>
      </w:r>
    </w:p>
    <w:p w:rsidR="10C81777" w:rsidP="1E7D3753" w:rsidRDefault="10C81777" w14:paraId="7BEA8FF4" w14:textId="1D468F5D">
      <w:pPr>
        <w:spacing w:before="240" w:beforeAutospacing="off" w:after="240" w:afterAutospacing="off" w:line="360" w:lineRule="auto"/>
      </w:pP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Budget Direct Insurance (2024). </w:t>
      </w:r>
      <w:r w:rsidRPr="1E7D3753" w:rsidR="10C8177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Singapore Tourism Statistics 2019</w:t>
      </w: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Budgetdirect.com.sg. Available at: </w:t>
      </w:r>
      <w:hyperlink r:id="Re18d9f578b3a4928">
        <w:r w:rsidRPr="1E7D3753" w:rsidR="10C8177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https://www.budgetdirect.com.sg/travel-insurance/research/singapore-tourism-statistics</w:t>
        </w:r>
      </w:hyperlink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0C81777" w:rsidP="1E7D3753" w:rsidRDefault="10C81777" w14:paraId="0A9FEDFB" w14:textId="609E070D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E7D3753" w:rsidR="10C81777">
        <w:rPr>
          <w:rFonts w:ascii="Times New Roman" w:hAnsi="Times New Roman" w:eastAsia="Times New Roman" w:cs="Times New Roman"/>
          <w:noProof w:val="0"/>
          <w:color w:val="232323"/>
          <w:sz w:val="24"/>
          <w:szCs w:val="24"/>
          <w:lang w:val="en-US"/>
        </w:rPr>
        <w:t>Brundtland, G.H. (1987) Our Common Future: Report of the World Commission on Environment and Development. Geneva, UN-</w:t>
      </w:r>
      <w:r w:rsidRPr="1E7D3753" w:rsidR="10C81777">
        <w:rPr>
          <w:rFonts w:ascii="Times New Roman" w:hAnsi="Times New Roman" w:eastAsia="Times New Roman" w:cs="Times New Roman"/>
          <w:noProof w:val="0"/>
          <w:color w:val="232323"/>
          <w:sz w:val="24"/>
          <w:szCs w:val="24"/>
          <w:lang w:val="en-US"/>
        </w:rPr>
        <w:t>Dokument</w:t>
      </w:r>
      <w:r w:rsidRPr="1E7D3753" w:rsidR="10C81777">
        <w:rPr>
          <w:rFonts w:ascii="Times New Roman" w:hAnsi="Times New Roman" w:eastAsia="Times New Roman" w:cs="Times New Roman"/>
          <w:noProof w:val="0"/>
          <w:color w:val="232323"/>
          <w:sz w:val="24"/>
          <w:szCs w:val="24"/>
          <w:lang w:val="en-US"/>
        </w:rPr>
        <w:t xml:space="preserve"> A/42/427. </w:t>
      </w:r>
      <w:r w:rsidRPr="1E7D3753" w:rsidR="79AAFE18">
        <w:rPr>
          <w:rFonts w:ascii="Times New Roman" w:hAnsi="Times New Roman" w:eastAsia="Times New Roman" w:cs="Times New Roman"/>
          <w:noProof w:val="0"/>
          <w:color w:val="232323"/>
          <w:sz w:val="24"/>
          <w:szCs w:val="24"/>
          <w:lang w:val="en-US"/>
        </w:rPr>
        <w:t>Available at:</w:t>
      </w:r>
      <w:r>
        <w:br/>
      </w:r>
      <w:hyperlink r:id="R8476b47ff1494787">
        <w:r w:rsidRPr="1E7D3753" w:rsidR="10C8177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http://www.un-documents.net/ocf-ov.htm</w:t>
        </w:r>
      </w:hyperlink>
    </w:p>
    <w:p w:rsidR="10C81777" w:rsidP="1E7D3753" w:rsidRDefault="10C81777" w14:paraId="55603E13" w14:textId="22C513C5">
      <w:pPr>
        <w:spacing w:before="240" w:beforeAutospacing="off" w:after="240" w:afterAutospacing="off" w:line="360" w:lineRule="auto"/>
      </w:pP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Ballantyne, R. and Packer, J. (2013). </w:t>
      </w:r>
      <w:r w:rsidRPr="1E7D3753" w:rsidR="10C8177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Handbook on Ecotourism</w:t>
      </w: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Edward Elgar Publishing.</w:t>
      </w:r>
    </w:p>
    <w:p w:rsidR="10C81777" w:rsidP="1E7D3753" w:rsidRDefault="10C81777" w14:paraId="390BECDD" w14:textId="633C49A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Baloch, Q.B., Shah, S.N., Iqbal, N., Sheeraz, M., Asadullah, M., Mahar, S. and Khan, A.U. (2022). Impact of Tourism Development upon Environmental sustainability: a Suggested Framework for Sustainable Ecotourism. </w:t>
      </w:r>
      <w:r w:rsidRPr="1E7D3753" w:rsidR="10C8177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Environmental Science and Pollution Research</w:t>
      </w:r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30(3), pp.5917–5930. Available at: </w:t>
      </w:r>
      <w:hyperlink r:id="R115127013aa64fd6">
        <w:r w:rsidRPr="1E7D3753" w:rsidR="10C8177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https://doi.org/10.1007/s11356-022-22496-w</w:t>
        </w:r>
      </w:hyperlink>
      <w:r w:rsidRPr="1E7D3753" w:rsidR="10C81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66382AB" w:rsidP="1E7D3753" w:rsidRDefault="266382AB" w14:paraId="033BE5F7" w14:textId="4FBE3AF7">
      <w:pPr>
        <w:spacing w:before="240" w:beforeAutospacing="off" w:after="240" w:afterAutospacing="off" w:line="360" w:lineRule="auto"/>
      </w:pP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Elgin, C. and </w:t>
      </w: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Elveren</w:t>
      </w: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A.Y. (2024). Unpacking the economic impact of tourism: A multidimensional approach to sustainable development. </w:t>
      </w:r>
      <w:r w:rsidRPr="1E7D3753" w:rsidR="266382A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Cleaner Production</w:t>
      </w: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478, p.143947. </w:t>
      </w: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Availble</w:t>
      </w:r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at: </w:t>
      </w:r>
      <w:hyperlink r:id="R0081caddbf0e4fe8">
        <w:r w:rsidRPr="1E7D3753" w:rsidR="266382A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https://doi.org/10.1016/j.jclepro.2024.143947</w:t>
        </w:r>
      </w:hyperlink>
      <w:r w:rsidRPr="1E7D3753" w:rsidR="266382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21CC93" w:rsidP="1E7D3753" w:rsidRDefault="5021CC93" w14:paraId="5028D9BE" w14:textId="6FF2C9F4">
      <w:pPr>
        <w:spacing w:before="240" w:beforeAutospacing="off" w:after="240" w:afterAutospacing="off" w:line="360" w:lineRule="auto"/>
      </w:pPr>
      <w:r w:rsidRPr="1E7D3753" w:rsidR="5021CC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Ellen MacArthur Foundation (2022). </w:t>
      </w:r>
      <w:r w:rsidRPr="1E7D3753" w:rsidR="5021CC9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Circular economy introduction</w:t>
      </w:r>
      <w:r w:rsidRPr="1E7D3753" w:rsidR="5021CC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Ellen MacArthur Foundation. Available at: </w:t>
      </w:r>
      <w:hyperlink r:id="Ra7cf58eecb384ae1">
        <w:r w:rsidRPr="1E7D3753" w:rsidR="5021CC9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https://www.ellenmacarthurfoundation.org/topics/circular-economy-introduction/overview</w:t>
        </w:r>
      </w:hyperlink>
      <w:r w:rsidRPr="1E7D3753" w:rsidR="5021CC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82B1F04" w:rsidP="1E7D3753" w:rsidRDefault="582B1F04" w14:paraId="68D882D3" w14:textId="2C266D22">
      <w:pPr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Freeman, R.E. (1984).</w:t>
      </w:r>
      <w:r w:rsidRPr="1E7D3753" w:rsidR="582B1F0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Strategic Management: A Stakeholder Approach.</w:t>
      </w: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Mansfield, MA: Pitman.</w:t>
      </w:r>
    </w:p>
    <w:p w:rsidR="582B1F04" w:rsidP="1E7D3753" w:rsidRDefault="582B1F04" w14:paraId="42D69A23" w14:textId="6A7A5F1A">
      <w:pPr>
        <w:spacing w:before="240" w:beforeAutospacing="off" w:after="240" w:afterAutospacing="off" w:line="360" w:lineRule="auto"/>
      </w:pP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Green.org (2024). </w:t>
      </w:r>
      <w:r w:rsidRPr="1E7D3753" w:rsidR="582B1F0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businesses can turn sustainability into a competitive advantage</w:t>
      </w: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Green.org. Available at: </w:t>
      </w:r>
      <w:hyperlink r:id="Rc4ec509dab684696">
        <w:r w:rsidRPr="1E7D3753" w:rsidR="582B1F0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https://green.org/2024/01/30/how-businesses-can-turn-sustainability-into-a-competitive-advantage/</w:t>
        </w:r>
      </w:hyperlink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82B1F04" w:rsidP="1E7D3753" w:rsidRDefault="582B1F04" w14:paraId="665BD454" w14:textId="70D8E30E">
      <w:pPr>
        <w:spacing w:before="240" w:beforeAutospacing="off" w:after="240" w:afterAutospacing="off" w:line="360" w:lineRule="auto"/>
      </w:pP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Hoang, N.B., Khoi, N.H. and Nguyen, L.H.N. (2021). </w:t>
      </w:r>
      <w:r w:rsidRPr="1E7D3753" w:rsidR="582B1F0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eﬀect of tourism development on the ecological footprint in Singapore: Evidence from asymmetric ARDL method</w:t>
      </w: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ResearchGate . Available at: </w:t>
      </w:r>
      <w:hyperlink r:id="Rc56aa30024aa489f">
        <w:r w:rsidRPr="1E7D3753" w:rsidR="582B1F0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https://www.researchgate.net/publication/354543964_The_effect_of_tourism_development_on_the_ecological_footprint_in_Singapore_Evidence_from_asymmetric_ARDL_method</w:t>
        </w:r>
      </w:hyperlink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82B1F04" w:rsidP="1E7D3753" w:rsidRDefault="582B1F04" w14:paraId="09109101" w14:textId="0D6BE900">
      <w:pPr>
        <w:pStyle w:val="Normal"/>
        <w:spacing w:before="240" w:beforeAutospacing="off" w:after="240" w:afterAutospacing="off" w:line="360" w:lineRule="auto"/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E7D3753" w:rsidR="582B1F04">
        <w:rPr>
          <w:rFonts w:ascii="Times New Roman" w:hAnsi="Times New Roman" w:eastAsia="Times New Roman" w:cs="Times New Roman"/>
          <w:i w:val="0"/>
          <w:iCs w:val="0"/>
          <w:noProof w:val="0"/>
          <w:color w:val="1A1A1A"/>
          <w:sz w:val="24"/>
          <w:szCs w:val="24"/>
          <w:lang w:val="en-GB"/>
        </w:rPr>
        <w:t>Harappa (2021)</w:t>
      </w:r>
      <w:r w:rsidRPr="1E7D3753" w:rsidR="503A753B">
        <w:rPr>
          <w:rFonts w:ascii="Times New Roman" w:hAnsi="Times New Roman" w:eastAsia="Times New Roman" w:cs="Times New Roman"/>
          <w:i w:val="0"/>
          <w:iCs w:val="0"/>
          <w:noProof w:val="0"/>
          <w:color w:val="1A1A1A"/>
          <w:sz w:val="24"/>
          <w:szCs w:val="24"/>
          <w:lang w:val="en-GB"/>
        </w:rPr>
        <w:t>.</w:t>
      </w:r>
      <w:r w:rsidRPr="1E7D3753" w:rsidR="582B1F04">
        <w:rPr>
          <w:rFonts w:ascii="Times New Roman" w:hAnsi="Times New Roman" w:eastAsia="Times New Roman" w:cs="Times New Roman"/>
          <w:i w:val="0"/>
          <w:iCs w:val="0"/>
          <w:noProof w:val="0"/>
          <w:color w:val="1A1A1A"/>
          <w:sz w:val="24"/>
          <w:szCs w:val="24"/>
          <w:lang w:val="en-GB"/>
        </w:rPr>
        <w:t xml:space="preserve"> </w:t>
      </w:r>
      <w:r w:rsidRPr="1E7D3753" w:rsidR="582B1F04">
        <w:rPr>
          <w:rFonts w:ascii="Times New Roman" w:hAnsi="Times New Roman" w:eastAsia="Times New Roman" w:cs="Times New Roman"/>
          <w:i w:val="1"/>
          <w:iCs w:val="1"/>
          <w:noProof w:val="0"/>
          <w:color w:val="1A1A1A"/>
          <w:sz w:val="24"/>
          <w:szCs w:val="24"/>
          <w:lang w:val="en-GB"/>
        </w:rPr>
        <w:t xml:space="preserve">Disadvantages of Social Responsibility. </w:t>
      </w:r>
      <w:r w:rsidRPr="1E7D3753" w:rsidR="582B1F04">
        <w:rPr>
          <w:rFonts w:ascii="Times New Roman" w:hAnsi="Times New Roman" w:eastAsia="Times New Roman" w:cs="Times New Roman"/>
          <w:i w:val="0"/>
          <w:iCs w:val="0"/>
          <w:noProof w:val="0"/>
          <w:color w:val="1A1A1A"/>
          <w:sz w:val="24"/>
          <w:szCs w:val="24"/>
          <w:lang w:val="en-GB"/>
        </w:rPr>
        <w:t xml:space="preserve">Available at: </w:t>
      </w:r>
      <w:hyperlink w:anchor=":~:text=One%20of%20the%20most%20significant,criticism%20over%20the%20smallest%20acts." r:id="R1ed77e104d2a4613">
        <w:r w:rsidRPr="1E7D3753" w:rsidR="582B1F0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https://harappa.education/harappa-diaries/disadvantages-of-social</w:t>
        </w:r>
      </w:hyperlink>
    </w:p>
    <w:p w:rsidR="11551F48" w:rsidP="1E7D3753" w:rsidRDefault="11551F48" w14:paraId="59251C6D" w14:textId="483AB1CF">
      <w:pPr>
        <w:spacing w:before="240" w:beforeAutospacing="off" w:after="240" w:afterAutospacing="off" w:line="360" w:lineRule="auto"/>
      </w:pPr>
      <w:r w:rsidRPr="1E7D3753" w:rsidR="11551F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Hong, T., Ou, J., Jia, F., Chen, L. and Yang, Y. (2023). Circular economy practices and corporate social responsibility performance: the role of sense-giving. </w:t>
      </w:r>
      <w:r w:rsidRPr="1E7D3753" w:rsidR="11551F4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of </w:t>
      </w:r>
      <w:r w:rsidRPr="1E7D3753" w:rsidR="11551F4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logistics</w:t>
      </w:r>
      <w:r w:rsidRPr="1E7D3753" w:rsidR="11551F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27(11), pp.1–30. Available at: </w:t>
      </w:r>
      <w:hyperlink r:id="Rb086863004874e05">
        <w:r w:rsidRPr="1E7D3753" w:rsidR="11551F4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https://doi.org/10.1080/13675567.2023.2237914</w:t>
        </w:r>
      </w:hyperlink>
      <w:r w:rsidRPr="1E7D3753" w:rsidR="11551F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82B1F04" w:rsidP="1E7D3753" w:rsidRDefault="582B1F04" w14:paraId="6FDB9AF0" w14:textId="58C07717">
      <w:pPr>
        <w:spacing w:before="240" w:beforeAutospacing="off" w:after="240" w:afterAutospacing="off" w:line="360" w:lineRule="auto"/>
      </w:pP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Lund-Durlacher, D. (2015). </w:t>
      </w:r>
      <w:r w:rsidRPr="1E7D3753" w:rsidR="582B1F0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(PDF) Corporate Social Responsibility in Tourism</w:t>
      </w:r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ResearchGate. Available at: </w:t>
      </w:r>
      <w:hyperlink r:id="Rdde9d3be73be4c58">
        <w:r w:rsidRPr="1E7D3753" w:rsidR="582B1F0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https://www.researchgate.net/publication/300332802_Corporate_Social_Responsibility_in_Tourism</w:t>
        </w:r>
      </w:hyperlink>
      <w:r w:rsidRPr="1E7D3753" w:rsidR="582B1F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CD1A776" w:rsidP="1E7D3753" w:rsidRDefault="2CD1A776" w14:paraId="7745F948" w14:textId="7250FA26">
      <w:pPr>
        <w:spacing w:before="240" w:beforeAutospacing="off" w:after="240" w:afterAutospacing="off" w:line="360" w:lineRule="auto"/>
      </w:pPr>
      <w:r w:rsidRPr="1E7D3753" w:rsidR="2CD1A7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Maasai Mara (</w:t>
      </w:r>
      <w:r w:rsidRPr="1E7D3753" w:rsidR="2CD1A7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n.d</w:t>
      </w:r>
      <w:r w:rsidRPr="1E7D3753" w:rsidR="2CD1A7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1E7D3753" w:rsidR="2CD1A77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Cultural Tours in Masai Mara - </w:t>
      </w:r>
      <w:r w:rsidRPr="1E7D3753" w:rsidR="2CD1A77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masai</w:t>
      </w:r>
      <w:r w:rsidRPr="1E7D3753" w:rsidR="2CD1A77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and their culture</w:t>
      </w:r>
      <w:r w:rsidRPr="1E7D3753" w:rsidR="2CD1A7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Maasai Mara National Reserve. Available at: </w:t>
      </w:r>
      <w:hyperlink r:id="R18ed6130a965410d">
        <w:r w:rsidRPr="1E7D3753" w:rsidR="2CD1A77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https://www.maasaimarakenyapark.com/information/cultural-tours-in-masai-mara/</w:t>
        </w:r>
      </w:hyperlink>
      <w:r w:rsidRPr="1E7D3753" w:rsidR="2CD1A7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E167038" w:rsidP="1E7D3753" w:rsidRDefault="0E167038" w14:paraId="2AF2D955" w14:textId="5E43C81D">
      <w:pPr>
        <w:spacing w:before="240" w:beforeAutospacing="off" w:after="240" w:afterAutospacing="off" w:line="360" w:lineRule="auto"/>
      </w:pPr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One planet (n.d.). </w:t>
      </w:r>
      <w:r w:rsidRPr="1E7D3753" w:rsidR="0E1670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Global Tourism Plastics Initiative SIGNATORIES</w:t>
      </w:r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One planet. Available at: </w:t>
      </w:r>
      <w:hyperlink r:id="R174fee416fc443f6">
        <w:r w:rsidRPr="1E7D3753" w:rsidR="0E1670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https://www.oneplanetnetwork.org/programmes/sustainable-tourism/global-tourism-plastics-initiative/signatories</w:t>
        </w:r>
      </w:hyperlink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E167038" w:rsidP="1E7D3753" w:rsidRDefault="0E167038" w14:paraId="21DB6FC9" w14:textId="2FD87DEB">
      <w:pPr>
        <w:spacing w:before="240" w:beforeAutospacing="off" w:after="240" w:afterAutospacing="off" w:line="360" w:lineRule="auto"/>
      </w:pPr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Ramkissoon, H. (2023). Perceived social impacts of tourism and quality-of-life: a new conceptual model. </w:t>
      </w:r>
      <w:r w:rsidRPr="1E7D3753" w:rsidR="0E16703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Sustainable Tourism</w:t>
      </w:r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31(2), pp.1–17. Available at: </w:t>
      </w:r>
      <w:hyperlink r:id="R2780795b510a41a3">
        <w:r w:rsidRPr="1E7D3753" w:rsidR="0E1670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https://doi.org/10.1080/09669582.2020.1858091</w:t>
        </w:r>
      </w:hyperlink>
      <w:r w:rsidRPr="1E7D3753" w:rsidR="0E167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26EAEAF" w:rsidP="1E7D3753" w:rsidRDefault="526EAEAF" w14:paraId="77F5E08C" w14:textId="158DBEE6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Sloan, P., Legrand, </w:t>
      </w: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W.</w:t>
      </w: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Chen, J.S. (2017) </w:t>
      </w:r>
      <w:r w:rsidRPr="1E7D3753" w:rsidR="526EAE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Sustainability in the hospitality industry: principles of sustainable operations.</w:t>
      </w: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</w:t>
      </w: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1E7D3753" w:rsidR="526EAEA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Butterworth-Heinemann.</w:t>
      </w:r>
    </w:p>
    <w:p w:rsidR="1E7D3753" w:rsidP="1E7D3753" w:rsidRDefault="1E7D3753" w14:paraId="4EA8C9AF" w14:textId="53EB1E85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89D12C4" w:rsidP="1E7D3753" w:rsidRDefault="789D12C4" w14:paraId="5214605C" w14:textId="211CFE96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D3753" w:rsidR="789D12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Swarbrooke</w:t>
      </w:r>
      <w:r w:rsidRPr="1E7D3753" w:rsidR="789D12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J. (2005). </w:t>
      </w:r>
      <w:r w:rsidRPr="1E7D3753" w:rsidR="789D12C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Sustainable Tourism Management.</w:t>
      </w:r>
      <w:r w:rsidRPr="1E7D3753" w:rsidR="789D12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Wallingford: CABI Publishing</w:t>
      </w:r>
    </w:p>
    <w:p w:rsidR="1D4F224F" w:rsidP="1E7D3753" w:rsidRDefault="1D4F224F" w14:paraId="3A3A6BD5" w14:textId="27F347F8">
      <w:pPr>
        <w:spacing w:before="240" w:beforeAutospacing="off" w:after="240" w:afterAutospacing="off" w:line="360" w:lineRule="auto"/>
      </w:pP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The Travel Foundation (2018). </w:t>
      </w:r>
      <w:r w:rsidRPr="1E7D3753" w:rsidR="1D4F22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What is sustainable tourism? - Travel Foundation</w:t>
      </w: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Travel Foundation. Available at: </w:t>
      </w:r>
      <w:hyperlink r:id="R84405919ce82436d">
        <w:r w:rsidRPr="1E7D3753" w:rsidR="1D4F22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https://www.thetravelfoundation.org.uk/resources-categories/what-is-sustainable-tourism/</w:t>
        </w:r>
      </w:hyperlink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D4F224F" w:rsidP="1E7D3753" w:rsidRDefault="1D4F224F" w14:paraId="1AB9F1D8" w14:textId="69D4827B">
      <w:pPr>
        <w:spacing w:before="240" w:beforeAutospacing="off" w:after="240" w:afterAutospacing="off" w:line="360" w:lineRule="auto"/>
      </w:pP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Thun, T.W., Schneider, A., Kayser, C. and Zülch, H. (2024). </w:t>
      </w:r>
      <w:r w:rsidRPr="1E7D3753" w:rsidR="1D4F22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1E7D3753" w:rsidR="1D4F22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 role of sustainability integration into the corporate strategy – A perspective on analysts’ perceptions and buy recommendations.</w:t>
      </w: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7D3753" w:rsidR="1D4F22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Heliyon</w:t>
      </w:r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10(3), pp. e25008–e25008. Available at: </w:t>
      </w:r>
      <w:hyperlink r:id="R5316d3e2f650494d">
        <w:r w:rsidRPr="1E7D3753" w:rsidR="1D4F224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https://doi.org/10.1016/j.heliyon.2024.e25008</w:t>
        </w:r>
      </w:hyperlink>
      <w:r w:rsidRPr="1E7D3753" w:rsidR="1D4F2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3500A2" w:rsidP="1E7D3753" w:rsidRDefault="513500A2" w14:paraId="07BF5E93" w14:textId="7BA59858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D3753" w:rsidR="513500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UNWTO (</w:t>
      </w:r>
      <w:r w:rsidRPr="1E7D3753" w:rsidR="2BB24B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2021)</w:t>
      </w:r>
      <w:r w:rsidRPr="1E7D3753" w:rsidR="513500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E7D3753" w:rsidR="513500A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Climate Action | Transforming Tourism for Climate Action | UNWTO</w:t>
      </w:r>
      <w:r w:rsidRPr="1E7D3753" w:rsidR="513500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239cb4d98c9d44ee">
        <w:r w:rsidRPr="1E7D3753" w:rsidR="513500A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www.unwto.org</w:t>
        </w:r>
      </w:hyperlink>
      <w:r w:rsidRPr="1E7D3753" w:rsidR="513500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85daafc0f4f4591">
        <w:r w:rsidRPr="1E7D3753" w:rsidR="513500A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https://www.unwto.org/sustainable-development/climate-action</w:t>
        </w:r>
      </w:hyperlink>
      <w:r w:rsidRPr="1E7D3753" w:rsidR="513500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FE2D56" w:rsidP="1E7D3753" w:rsidRDefault="7DFE2D56" w14:paraId="7AF09080" w14:textId="632E3431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7DFE2D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UNWTO (2020). </w:t>
      </w:r>
      <w:r w:rsidRPr="1E7D3753" w:rsidR="7DFE2D5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Global Tourism Plastics Initiative | UNWTO</w:t>
      </w:r>
      <w:r w:rsidRPr="1E7D3753" w:rsidR="7DFE2D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Unwto.org. Available at: </w:t>
      </w:r>
      <w:hyperlink r:id="R9e6331d0bf4645f2">
        <w:r w:rsidRPr="1E7D3753" w:rsidR="7DFE2D5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https://www.unwto.org/sustainable-development/global-tourism-plastics-initiative</w:t>
        </w:r>
      </w:hyperlink>
      <w:r w:rsidRPr="1E7D3753" w:rsidR="7DFE2D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41242F7" w:rsidP="1E7D3753" w:rsidRDefault="141242F7" w14:paraId="4909F892" w14:textId="49D49EB2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141242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Ulabiden</w:t>
      </w:r>
      <w:r w:rsidRPr="1E7D3753" w:rsidR="141242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Z., </w:t>
      </w:r>
      <w:r w:rsidRPr="1E7D3753" w:rsidR="141242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Bukhri</w:t>
      </w:r>
      <w:r w:rsidRPr="1E7D3753" w:rsidR="141242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Asghar, U., Waheed, T., Hadi, S. and Malik, S. (2023). A Critical Analysis of the Positive and Negative Impacts of Tourism on the Local Community. </w:t>
      </w:r>
      <w:r w:rsidRPr="1E7D3753" w:rsidR="141242F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Early Childhood Special Education (INT-JECSE</w:t>
      </w:r>
      <w:r w:rsidRPr="1E7D3753" w:rsidR="141242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15(1). Available at: </w:t>
      </w:r>
      <w:hyperlink r:id="Rb777e71ccff04451">
        <w:r w:rsidRPr="1E7D3753" w:rsidR="141242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https://doi.org/10.48047/INTJECSE/V15I1.47</w:t>
        </w:r>
      </w:hyperlink>
    </w:p>
    <w:p w:rsidR="0CEF099D" w:rsidP="1E7D3753" w:rsidRDefault="0CEF099D" w14:paraId="17DC036A" w14:textId="5DC70029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1E7D3753" w:rsidR="0CEF0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WTTC (2023). </w:t>
      </w:r>
      <w:r w:rsidRPr="1E7D3753" w:rsidR="0CEF09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Economic Impact Research</w:t>
      </w:r>
      <w:r w:rsidRPr="1E7D3753" w:rsidR="0CEF0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wttc.org. Available at: </w:t>
      </w:r>
      <w:hyperlink r:id="Rd74a1bb2b6bd485d">
        <w:r w:rsidRPr="1E7D3753" w:rsidR="0CEF09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https://wttc.org/Research/Economic-Impact</w:t>
        </w:r>
      </w:hyperlink>
      <w:r w:rsidRPr="1E7D3753" w:rsidR="0CEF09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E7D3753" w:rsidP="1E7D3753" w:rsidRDefault="1E7D3753" w14:paraId="5CCC94A1" w14:textId="46ECF89C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E7D3753" w:rsidRDefault="1E7D3753" w14:paraId="69F3D6FC" w14:textId="27BA77FD"/>
    <w:p w:rsidR="1E7D3753" w:rsidP="1E7D3753" w:rsidRDefault="1E7D3753" w14:paraId="79AB7A7F" w14:textId="03B54CAC">
      <w:pPr>
        <w:spacing w:before="270" w:beforeAutospacing="off" w:after="27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D3753" w:rsidP="1E7D3753" w:rsidRDefault="1E7D3753" w14:paraId="1F626BF8" w14:textId="42A8496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D3753" w:rsidP="1E7D3753" w:rsidRDefault="1E7D3753" w14:paraId="70D060D0" w14:textId="6D16CCF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D3753" w:rsidP="1E7D3753" w:rsidRDefault="1E7D3753" w14:paraId="5D09ABB7" w14:textId="342DB2E7">
      <w:pPr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D3753" w:rsidP="1E7D3753" w:rsidRDefault="1E7D3753" w14:paraId="30D12EEF" w14:textId="3C6872B7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E7D3753" w:rsidP="1E7D3753" w:rsidRDefault="1E7D3753" w14:paraId="7BC3AA1D" w14:textId="23C74CD0">
      <w:pPr>
        <w:pStyle w:val="ListParagraph"/>
        <w:spacing w:before="240" w:beforeAutospacing="off" w:after="240" w:afterAutospacing="off"/>
        <w:ind w:left="720"/>
        <w:rPr>
          <w:sz w:val="24"/>
          <w:szCs w:val="24"/>
        </w:rPr>
      </w:pPr>
    </w:p>
    <w:p w:rsidR="1E7D3753" w:rsidP="1E7D3753" w:rsidRDefault="1E7D3753" w14:paraId="52B98C59" w14:textId="1CE59DCC">
      <w:pPr>
        <w:spacing w:before="360" w:beforeAutospacing="off" w:after="360" w:afterAutospacing="off"/>
        <w:rPr>
          <w:rFonts w:ascii="Arial Nova" w:hAnsi="Arial Nova" w:eastAsia="Arial Nova" w:cs="Arial Nova"/>
          <w:i w:val="0"/>
          <w:iCs w:val="0"/>
          <w:strike w:val="0"/>
          <w:dstrike w:val="0"/>
          <w:noProof w:val="0"/>
          <w:color w:val="0B4CB4"/>
          <w:sz w:val="24"/>
          <w:szCs w:val="24"/>
          <w:u w:val="single"/>
          <w:lang w:val="en-GB"/>
        </w:rPr>
      </w:pPr>
    </w:p>
    <w:p w:rsidR="51D38093" w:rsidP="51D38093" w:rsidRDefault="51D38093" w14:paraId="7A53D3D9" w14:textId="68E5425D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dd329c5fb2f466c"/>
      <w:footerReference w:type="default" r:id="R3703b65f1e9e4c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7D3753" w:rsidTr="1E7D3753" w14:paraId="245EFD64">
      <w:trPr>
        <w:trHeight w:val="300"/>
      </w:trPr>
      <w:tc>
        <w:tcPr>
          <w:tcW w:w="3120" w:type="dxa"/>
          <w:tcMar/>
        </w:tcPr>
        <w:p w:rsidR="1E7D3753" w:rsidP="1E7D3753" w:rsidRDefault="1E7D3753" w14:paraId="0E4E4D5F" w14:textId="1C67003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7D3753" w:rsidP="1E7D3753" w:rsidRDefault="1E7D3753" w14:paraId="5ECF2BF8" w14:textId="308606D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7D3753" w:rsidP="1E7D3753" w:rsidRDefault="1E7D3753" w14:paraId="7E340E36" w14:textId="44982D12">
          <w:pPr>
            <w:pStyle w:val="Header"/>
            <w:bidi w:val="0"/>
            <w:ind w:right="-115"/>
            <w:jc w:val="right"/>
          </w:pPr>
        </w:p>
      </w:tc>
    </w:tr>
  </w:tbl>
  <w:p w:rsidR="1E7D3753" w:rsidP="1E7D3753" w:rsidRDefault="1E7D3753" w14:paraId="51958927" w14:textId="6A956DC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7D3753" w:rsidTr="1E7D3753" w14:paraId="10D5B16E">
      <w:trPr>
        <w:trHeight w:val="300"/>
      </w:trPr>
      <w:tc>
        <w:tcPr>
          <w:tcW w:w="3120" w:type="dxa"/>
          <w:tcMar/>
        </w:tcPr>
        <w:p w:rsidR="1E7D3753" w:rsidP="1E7D3753" w:rsidRDefault="1E7D3753" w14:paraId="605863DE" w14:textId="5777A62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7D3753" w:rsidP="1E7D3753" w:rsidRDefault="1E7D3753" w14:paraId="2F73FAED" w14:textId="7BA88A1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7D3753" w:rsidP="1E7D3753" w:rsidRDefault="1E7D3753" w14:paraId="5E8206DC" w14:textId="23562989">
          <w:pPr>
            <w:pStyle w:val="Header"/>
            <w:bidi w:val="0"/>
            <w:ind w:right="-115"/>
            <w:jc w:val="right"/>
          </w:pPr>
        </w:p>
      </w:tc>
    </w:tr>
  </w:tbl>
  <w:p w:rsidR="1E7D3753" w:rsidP="1E7D3753" w:rsidRDefault="1E7D3753" w14:paraId="71C56F3F" w14:textId="2A3D09F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0UZoh6hIuwzvg" int2:id="dCTcoBkp">
      <int2:state int2:type="AugLoop_Text_Critique" int2:value="Rejected"/>
    </int2:textHash>
    <int2:textHash int2:hashCode="6Nh8NNOYw+jR4d" int2:id="Kb2wdjH0">
      <int2:state int2:type="AugLoop_Text_Critique" int2:value="Rejected"/>
    </int2:textHash>
    <int2:textHash int2:hashCode="kByidkXaRxGvMx" int2:id="sY0aXnY2">
      <int2:state int2:type="AugLoop_Text_Critique" int2:value="Rejected"/>
    </int2:textHash>
    <int2:textHash int2:hashCode="xcgb3EeIup7nN2" int2:id="yNViPexM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347a0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756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828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90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56e6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203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37e0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49D6DA"/>
    <w:rsid w:val="002C54F5"/>
    <w:rsid w:val="00AD7EF0"/>
    <w:rsid w:val="00B6D26E"/>
    <w:rsid w:val="011F18A8"/>
    <w:rsid w:val="013D7690"/>
    <w:rsid w:val="017A4C12"/>
    <w:rsid w:val="019A9645"/>
    <w:rsid w:val="01C8C160"/>
    <w:rsid w:val="01D72E4B"/>
    <w:rsid w:val="02136704"/>
    <w:rsid w:val="027B7F6D"/>
    <w:rsid w:val="028F9EA2"/>
    <w:rsid w:val="029CD9EB"/>
    <w:rsid w:val="02B04220"/>
    <w:rsid w:val="02BD5D45"/>
    <w:rsid w:val="03045C6C"/>
    <w:rsid w:val="0316276E"/>
    <w:rsid w:val="0321D2DE"/>
    <w:rsid w:val="03720CCD"/>
    <w:rsid w:val="03A892E0"/>
    <w:rsid w:val="0405FB13"/>
    <w:rsid w:val="04071B77"/>
    <w:rsid w:val="04420DF8"/>
    <w:rsid w:val="04564AE0"/>
    <w:rsid w:val="04841163"/>
    <w:rsid w:val="04C39E7F"/>
    <w:rsid w:val="04C48678"/>
    <w:rsid w:val="04C976D4"/>
    <w:rsid w:val="04F9B1C2"/>
    <w:rsid w:val="05303639"/>
    <w:rsid w:val="05309F7B"/>
    <w:rsid w:val="05446C80"/>
    <w:rsid w:val="054F17B6"/>
    <w:rsid w:val="05649BA0"/>
    <w:rsid w:val="057A2922"/>
    <w:rsid w:val="05B638FB"/>
    <w:rsid w:val="05CA7373"/>
    <w:rsid w:val="061B7FE8"/>
    <w:rsid w:val="063D9C84"/>
    <w:rsid w:val="06C51183"/>
    <w:rsid w:val="06EB1674"/>
    <w:rsid w:val="06ECC2DF"/>
    <w:rsid w:val="070022C6"/>
    <w:rsid w:val="072605DB"/>
    <w:rsid w:val="072FB37C"/>
    <w:rsid w:val="074F9DD4"/>
    <w:rsid w:val="07EA1933"/>
    <w:rsid w:val="07F5B82B"/>
    <w:rsid w:val="0812493E"/>
    <w:rsid w:val="08281D62"/>
    <w:rsid w:val="084F2EB5"/>
    <w:rsid w:val="08589B39"/>
    <w:rsid w:val="0870C2FC"/>
    <w:rsid w:val="089E4890"/>
    <w:rsid w:val="08ACBD42"/>
    <w:rsid w:val="08CFCD62"/>
    <w:rsid w:val="090F11CC"/>
    <w:rsid w:val="092AC525"/>
    <w:rsid w:val="09313BB3"/>
    <w:rsid w:val="093F462C"/>
    <w:rsid w:val="0951CE63"/>
    <w:rsid w:val="096FFFB7"/>
    <w:rsid w:val="097284CA"/>
    <w:rsid w:val="09A6F415"/>
    <w:rsid w:val="0A0E5AE5"/>
    <w:rsid w:val="0A3B05C0"/>
    <w:rsid w:val="0A5CF0D5"/>
    <w:rsid w:val="0B0619BB"/>
    <w:rsid w:val="0B084862"/>
    <w:rsid w:val="0B19CAC0"/>
    <w:rsid w:val="0B36B99F"/>
    <w:rsid w:val="0B38787B"/>
    <w:rsid w:val="0B47A6A7"/>
    <w:rsid w:val="0B4C79AB"/>
    <w:rsid w:val="0B99202B"/>
    <w:rsid w:val="0C3C47EF"/>
    <w:rsid w:val="0C41BC88"/>
    <w:rsid w:val="0C53E919"/>
    <w:rsid w:val="0C62D2C3"/>
    <w:rsid w:val="0CA22E96"/>
    <w:rsid w:val="0CE0E82C"/>
    <w:rsid w:val="0CEF099D"/>
    <w:rsid w:val="0CF5CAE5"/>
    <w:rsid w:val="0CFADB6B"/>
    <w:rsid w:val="0D34C0C3"/>
    <w:rsid w:val="0D8571AC"/>
    <w:rsid w:val="0DD1E711"/>
    <w:rsid w:val="0DEAD284"/>
    <w:rsid w:val="0E167038"/>
    <w:rsid w:val="0E3707DB"/>
    <w:rsid w:val="0E371CBA"/>
    <w:rsid w:val="0E54055A"/>
    <w:rsid w:val="0E54E095"/>
    <w:rsid w:val="0E845E72"/>
    <w:rsid w:val="0EA0DA74"/>
    <w:rsid w:val="0EB100B4"/>
    <w:rsid w:val="0EB12DE9"/>
    <w:rsid w:val="0F2305EF"/>
    <w:rsid w:val="0F309BE4"/>
    <w:rsid w:val="0F490E84"/>
    <w:rsid w:val="0F595C0D"/>
    <w:rsid w:val="0F77ED80"/>
    <w:rsid w:val="0FA88AE5"/>
    <w:rsid w:val="0FABAA9E"/>
    <w:rsid w:val="0FBE5D25"/>
    <w:rsid w:val="0FCF140C"/>
    <w:rsid w:val="1008FD2A"/>
    <w:rsid w:val="104062EB"/>
    <w:rsid w:val="10BECDF6"/>
    <w:rsid w:val="10BEF91C"/>
    <w:rsid w:val="10C6C616"/>
    <w:rsid w:val="10C81777"/>
    <w:rsid w:val="10E23D20"/>
    <w:rsid w:val="1110CC07"/>
    <w:rsid w:val="112144DC"/>
    <w:rsid w:val="1134527A"/>
    <w:rsid w:val="11551F48"/>
    <w:rsid w:val="115F16BC"/>
    <w:rsid w:val="1184EBBB"/>
    <w:rsid w:val="1185A0FE"/>
    <w:rsid w:val="11AFEBAF"/>
    <w:rsid w:val="122E3B26"/>
    <w:rsid w:val="12453E2E"/>
    <w:rsid w:val="125A8D3C"/>
    <w:rsid w:val="125BC546"/>
    <w:rsid w:val="12820320"/>
    <w:rsid w:val="129E394F"/>
    <w:rsid w:val="12ABBA6F"/>
    <w:rsid w:val="12BB0F8C"/>
    <w:rsid w:val="12CBD367"/>
    <w:rsid w:val="12EE7C08"/>
    <w:rsid w:val="1304500F"/>
    <w:rsid w:val="1311FB20"/>
    <w:rsid w:val="13634364"/>
    <w:rsid w:val="139CC756"/>
    <w:rsid w:val="13C6E178"/>
    <w:rsid w:val="13E08141"/>
    <w:rsid w:val="14114DEF"/>
    <w:rsid w:val="141242F7"/>
    <w:rsid w:val="1433E675"/>
    <w:rsid w:val="1488BAA9"/>
    <w:rsid w:val="14A28D69"/>
    <w:rsid w:val="14C4AD2F"/>
    <w:rsid w:val="14C88DF2"/>
    <w:rsid w:val="14F5A52F"/>
    <w:rsid w:val="1520F728"/>
    <w:rsid w:val="156DF238"/>
    <w:rsid w:val="157D7ED9"/>
    <w:rsid w:val="15855618"/>
    <w:rsid w:val="15BB9C05"/>
    <w:rsid w:val="15BC6B4D"/>
    <w:rsid w:val="1632C18D"/>
    <w:rsid w:val="166EC06B"/>
    <w:rsid w:val="1676AB53"/>
    <w:rsid w:val="167A1F46"/>
    <w:rsid w:val="16BE32D9"/>
    <w:rsid w:val="17088385"/>
    <w:rsid w:val="1719AA85"/>
    <w:rsid w:val="17528DDC"/>
    <w:rsid w:val="17CBCEF1"/>
    <w:rsid w:val="17D1C682"/>
    <w:rsid w:val="18313CC3"/>
    <w:rsid w:val="1832E1E3"/>
    <w:rsid w:val="184E72D7"/>
    <w:rsid w:val="18591099"/>
    <w:rsid w:val="18B9FBB8"/>
    <w:rsid w:val="190F51D5"/>
    <w:rsid w:val="195CD190"/>
    <w:rsid w:val="199A5FCA"/>
    <w:rsid w:val="19C246D7"/>
    <w:rsid w:val="19DA0CE8"/>
    <w:rsid w:val="1A0C32DE"/>
    <w:rsid w:val="1A5B5347"/>
    <w:rsid w:val="1A606E69"/>
    <w:rsid w:val="1A65C2F4"/>
    <w:rsid w:val="1AEB587B"/>
    <w:rsid w:val="1AF468D9"/>
    <w:rsid w:val="1AFDD80F"/>
    <w:rsid w:val="1BDB8896"/>
    <w:rsid w:val="1BE50953"/>
    <w:rsid w:val="1C0CC3BA"/>
    <w:rsid w:val="1C5C36A9"/>
    <w:rsid w:val="1C6DA958"/>
    <w:rsid w:val="1C8E9768"/>
    <w:rsid w:val="1CACEABC"/>
    <w:rsid w:val="1CE92ECD"/>
    <w:rsid w:val="1D018CE3"/>
    <w:rsid w:val="1D4F224F"/>
    <w:rsid w:val="1D8DA0BB"/>
    <w:rsid w:val="1D91067B"/>
    <w:rsid w:val="1DAE146C"/>
    <w:rsid w:val="1E1AB9E3"/>
    <w:rsid w:val="1E23D32E"/>
    <w:rsid w:val="1E569B2D"/>
    <w:rsid w:val="1E58A83D"/>
    <w:rsid w:val="1E7D3753"/>
    <w:rsid w:val="1E839DE7"/>
    <w:rsid w:val="1EBB65AF"/>
    <w:rsid w:val="1ED4DE87"/>
    <w:rsid w:val="1F1B0A5D"/>
    <w:rsid w:val="1F45C958"/>
    <w:rsid w:val="1F591B01"/>
    <w:rsid w:val="1F6B7623"/>
    <w:rsid w:val="1F6FD638"/>
    <w:rsid w:val="1F9E58CA"/>
    <w:rsid w:val="1FC1F8BB"/>
    <w:rsid w:val="1FDE7E8E"/>
    <w:rsid w:val="1FF76B9A"/>
    <w:rsid w:val="20673E07"/>
    <w:rsid w:val="207883B7"/>
    <w:rsid w:val="20A8BE01"/>
    <w:rsid w:val="210FB8B2"/>
    <w:rsid w:val="212D3D98"/>
    <w:rsid w:val="2168DE4C"/>
    <w:rsid w:val="219CB203"/>
    <w:rsid w:val="21D50D4E"/>
    <w:rsid w:val="21F42F33"/>
    <w:rsid w:val="220C4289"/>
    <w:rsid w:val="222E76CA"/>
    <w:rsid w:val="2273D6DA"/>
    <w:rsid w:val="2299A30F"/>
    <w:rsid w:val="22B1186B"/>
    <w:rsid w:val="22B14C77"/>
    <w:rsid w:val="22C24ED5"/>
    <w:rsid w:val="2365CB2A"/>
    <w:rsid w:val="2367DD92"/>
    <w:rsid w:val="236809FE"/>
    <w:rsid w:val="2370B041"/>
    <w:rsid w:val="23769DBD"/>
    <w:rsid w:val="238FD3F6"/>
    <w:rsid w:val="2396E381"/>
    <w:rsid w:val="23A00C66"/>
    <w:rsid w:val="23A0EAD5"/>
    <w:rsid w:val="2443D7DC"/>
    <w:rsid w:val="2452D878"/>
    <w:rsid w:val="2465C13D"/>
    <w:rsid w:val="248420A1"/>
    <w:rsid w:val="2499DC0A"/>
    <w:rsid w:val="2516E28E"/>
    <w:rsid w:val="257ED14D"/>
    <w:rsid w:val="25929C31"/>
    <w:rsid w:val="2599216C"/>
    <w:rsid w:val="25B23577"/>
    <w:rsid w:val="25D10CED"/>
    <w:rsid w:val="25ED58A5"/>
    <w:rsid w:val="264F1AF6"/>
    <w:rsid w:val="26534FDC"/>
    <w:rsid w:val="266382AB"/>
    <w:rsid w:val="267FB735"/>
    <w:rsid w:val="26A20F01"/>
    <w:rsid w:val="26A561A6"/>
    <w:rsid w:val="2726FB58"/>
    <w:rsid w:val="27373447"/>
    <w:rsid w:val="273A1BDA"/>
    <w:rsid w:val="273E6524"/>
    <w:rsid w:val="276CB53B"/>
    <w:rsid w:val="2797C502"/>
    <w:rsid w:val="27CA84C1"/>
    <w:rsid w:val="27CC9624"/>
    <w:rsid w:val="28455A39"/>
    <w:rsid w:val="28777B05"/>
    <w:rsid w:val="28BA416A"/>
    <w:rsid w:val="28F69FAC"/>
    <w:rsid w:val="29014169"/>
    <w:rsid w:val="2934480A"/>
    <w:rsid w:val="29357D10"/>
    <w:rsid w:val="2970B7D8"/>
    <w:rsid w:val="29A9DB1F"/>
    <w:rsid w:val="29BEF7CF"/>
    <w:rsid w:val="29F93BBB"/>
    <w:rsid w:val="2A058949"/>
    <w:rsid w:val="2A4FBAA5"/>
    <w:rsid w:val="2A5150D5"/>
    <w:rsid w:val="2A8D1268"/>
    <w:rsid w:val="2AD34332"/>
    <w:rsid w:val="2AD63125"/>
    <w:rsid w:val="2ADB33E7"/>
    <w:rsid w:val="2AF0D453"/>
    <w:rsid w:val="2B2D08A0"/>
    <w:rsid w:val="2B37D13E"/>
    <w:rsid w:val="2B48E7DB"/>
    <w:rsid w:val="2BB24B59"/>
    <w:rsid w:val="2BCA10F4"/>
    <w:rsid w:val="2BFD822F"/>
    <w:rsid w:val="2C69844C"/>
    <w:rsid w:val="2C6DD3D9"/>
    <w:rsid w:val="2C78473D"/>
    <w:rsid w:val="2CD1A776"/>
    <w:rsid w:val="2CE18D51"/>
    <w:rsid w:val="2D458940"/>
    <w:rsid w:val="2D73FB62"/>
    <w:rsid w:val="2D77ED6F"/>
    <w:rsid w:val="2DE6B265"/>
    <w:rsid w:val="2E061922"/>
    <w:rsid w:val="2E8A0BCB"/>
    <w:rsid w:val="2E9752F9"/>
    <w:rsid w:val="2EC642F9"/>
    <w:rsid w:val="2F1F8C30"/>
    <w:rsid w:val="2F37556F"/>
    <w:rsid w:val="2F655670"/>
    <w:rsid w:val="2F7D8BE7"/>
    <w:rsid w:val="2F81B631"/>
    <w:rsid w:val="2F916816"/>
    <w:rsid w:val="2FC23ECA"/>
    <w:rsid w:val="2FFD51FA"/>
    <w:rsid w:val="3023782F"/>
    <w:rsid w:val="3049D6DA"/>
    <w:rsid w:val="3084587A"/>
    <w:rsid w:val="30AA48C0"/>
    <w:rsid w:val="30DFA06E"/>
    <w:rsid w:val="30F5B91C"/>
    <w:rsid w:val="3101BD35"/>
    <w:rsid w:val="31702FF8"/>
    <w:rsid w:val="31984EE7"/>
    <w:rsid w:val="31BC03FB"/>
    <w:rsid w:val="31EAC464"/>
    <w:rsid w:val="31FA6B65"/>
    <w:rsid w:val="3226F4CC"/>
    <w:rsid w:val="323B771E"/>
    <w:rsid w:val="326FF803"/>
    <w:rsid w:val="32A24D61"/>
    <w:rsid w:val="32A9308D"/>
    <w:rsid w:val="32EEAA91"/>
    <w:rsid w:val="32F2C042"/>
    <w:rsid w:val="33464D0F"/>
    <w:rsid w:val="33ABE99A"/>
    <w:rsid w:val="33E49FD0"/>
    <w:rsid w:val="342F72BA"/>
    <w:rsid w:val="344D88FD"/>
    <w:rsid w:val="348FE931"/>
    <w:rsid w:val="34C14156"/>
    <w:rsid w:val="34D41509"/>
    <w:rsid w:val="34E2D140"/>
    <w:rsid w:val="351E01C8"/>
    <w:rsid w:val="354B03ED"/>
    <w:rsid w:val="3554D8E1"/>
    <w:rsid w:val="35570AA3"/>
    <w:rsid w:val="355A9ACD"/>
    <w:rsid w:val="35B797E2"/>
    <w:rsid w:val="35D65BC6"/>
    <w:rsid w:val="363B2D81"/>
    <w:rsid w:val="363F72C7"/>
    <w:rsid w:val="3661D162"/>
    <w:rsid w:val="3690E771"/>
    <w:rsid w:val="36D29374"/>
    <w:rsid w:val="36F782F7"/>
    <w:rsid w:val="37019245"/>
    <w:rsid w:val="37389522"/>
    <w:rsid w:val="37545036"/>
    <w:rsid w:val="37546AFD"/>
    <w:rsid w:val="376D47E1"/>
    <w:rsid w:val="3779B1EE"/>
    <w:rsid w:val="378FD4C0"/>
    <w:rsid w:val="37BCD69C"/>
    <w:rsid w:val="37F2701A"/>
    <w:rsid w:val="380568A5"/>
    <w:rsid w:val="384052B4"/>
    <w:rsid w:val="3847B4AC"/>
    <w:rsid w:val="3852BF15"/>
    <w:rsid w:val="3871544F"/>
    <w:rsid w:val="38763821"/>
    <w:rsid w:val="388DB7EF"/>
    <w:rsid w:val="389319AB"/>
    <w:rsid w:val="389382B3"/>
    <w:rsid w:val="38A07AD6"/>
    <w:rsid w:val="38C0F49D"/>
    <w:rsid w:val="38EFA6F6"/>
    <w:rsid w:val="38F788E7"/>
    <w:rsid w:val="38FAAA99"/>
    <w:rsid w:val="390C1DA2"/>
    <w:rsid w:val="3933FCF6"/>
    <w:rsid w:val="39E2C22D"/>
    <w:rsid w:val="39ED511C"/>
    <w:rsid w:val="39FB5520"/>
    <w:rsid w:val="3A0F105B"/>
    <w:rsid w:val="3A289671"/>
    <w:rsid w:val="3A31B923"/>
    <w:rsid w:val="3A754757"/>
    <w:rsid w:val="3AAAFA66"/>
    <w:rsid w:val="3AF71243"/>
    <w:rsid w:val="3B362E93"/>
    <w:rsid w:val="3BA7AFB4"/>
    <w:rsid w:val="3BCC03B8"/>
    <w:rsid w:val="3BE9C3A0"/>
    <w:rsid w:val="3BFFECAC"/>
    <w:rsid w:val="3C0887DB"/>
    <w:rsid w:val="3C35ED9F"/>
    <w:rsid w:val="3C753028"/>
    <w:rsid w:val="3CEC400D"/>
    <w:rsid w:val="3D1DC250"/>
    <w:rsid w:val="3D210589"/>
    <w:rsid w:val="3D57D9EE"/>
    <w:rsid w:val="3D69F9D9"/>
    <w:rsid w:val="3D7852FF"/>
    <w:rsid w:val="3DBE6A3A"/>
    <w:rsid w:val="3E362142"/>
    <w:rsid w:val="3E8EF3F2"/>
    <w:rsid w:val="3EE7061A"/>
    <w:rsid w:val="3F43DC27"/>
    <w:rsid w:val="3F62086E"/>
    <w:rsid w:val="3F6FDACB"/>
    <w:rsid w:val="3F7D2D08"/>
    <w:rsid w:val="3F919EBE"/>
    <w:rsid w:val="3FA6988A"/>
    <w:rsid w:val="3FBCAFF3"/>
    <w:rsid w:val="3FBFCE90"/>
    <w:rsid w:val="400774D5"/>
    <w:rsid w:val="40587E02"/>
    <w:rsid w:val="4067941C"/>
    <w:rsid w:val="40697F11"/>
    <w:rsid w:val="406988A0"/>
    <w:rsid w:val="40778FAC"/>
    <w:rsid w:val="4094146D"/>
    <w:rsid w:val="40D6CC2F"/>
    <w:rsid w:val="413F2576"/>
    <w:rsid w:val="4148C194"/>
    <w:rsid w:val="41BBD395"/>
    <w:rsid w:val="41BDE5E0"/>
    <w:rsid w:val="41C04539"/>
    <w:rsid w:val="41DC6B1A"/>
    <w:rsid w:val="41E9A20A"/>
    <w:rsid w:val="4256262E"/>
    <w:rsid w:val="42802D67"/>
    <w:rsid w:val="42886079"/>
    <w:rsid w:val="42C5C472"/>
    <w:rsid w:val="42F2EF40"/>
    <w:rsid w:val="434596DF"/>
    <w:rsid w:val="4357110E"/>
    <w:rsid w:val="43759F63"/>
    <w:rsid w:val="43D58559"/>
    <w:rsid w:val="44148677"/>
    <w:rsid w:val="441FC07C"/>
    <w:rsid w:val="4429AA11"/>
    <w:rsid w:val="44690916"/>
    <w:rsid w:val="447A2F3C"/>
    <w:rsid w:val="44AE5A31"/>
    <w:rsid w:val="44B624B1"/>
    <w:rsid w:val="44EB8194"/>
    <w:rsid w:val="45027DF4"/>
    <w:rsid w:val="454F625A"/>
    <w:rsid w:val="4555DA18"/>
    <w:rsid w:val="45651B81"/>
    <w:rsid w:val="457C8542"/>
    <w:rsid w:val="459BF084"/>
    <w:rsid w:val="45A5AACB"/>
    <w:rsid w:val="45B65601"/>
    <w:rsid w:val="45F83298"/>
    <w:rsid w:val="45FB07D9"/>
    <w:rsid w:val="4637DA0E"/>
    <w:rsid w:val="46389C82"/>
    <w:rsid w:val="466C45F5"/>
    <w:rsid w:val="46CDE265"/>
    <w:rsid w:val="470EC885"/>
    <w:rsid w:val="477F760B"/>
    <w:rsid w:val="4790841F"/>
    <w:rsid w:val="47A86479"/>
    <w:rsid w:val="4808FE82"/>
    <w:rsid w:val="48106271"/>
    <w:rsid w:val="48280A73"/>
    <w:rsid w:val="4866173E"/>
    <w:rsid w:val="486D6522"/>
    <w:rsid w:val="48902992"/>
    <w:rsid w:val="48AD6C24"/>
    <w:rsid w:val="48C6C852"/>
    <w:rsid w:val="490E23D2"/>
    <w:rsid w:val="49100A52"/>
    <w:rsid w:val="49959846"/>
    <w:rsid w:val="499B6ED9"/>
    <w:rsid w:val="49E5411D"/>
    <w:rsid w:val="4A5C42DE"/>
    <w:rsid w:val="4A60848B"/>
    <w:rsid w:val="4AF05A52"/>
    <w:rsid w:val="4B47DF4A"/>
    <w:rsid w:val="4B6C2B5D"/>
    <w:rsid w:val="4B9A2882"/>
    <w:rsid w:val="4BB7C76D"/>
    <w:rsid w:val="4BC6CF38"/>
    <w:rsid w:val="4BD41E58"/>
    <w:rsid w:val="4BD568E1"/>
    <w:rsid w:val="4BE3DFD5"/>
    <w:rsid w:val="4C3B7551"/>
    <w:rsid w:val="4C403053"/>
    <w:rsid w:val="4C71491A"/>
    <w:rsid w:val="4C8F75DD"/>
    <w:rsid w:val="4C99D8B3"/>
    <w:rsid w:val="4CAB543F"/>
    <w:rsid w:val="4CABEED4"/>
    <w:rsid w:val="4CAC2B82"/>
    <w:rsid w:val="4CC04005"/>
    <w:rsid w:val="4CCCE188"/>
    <w:rsid w:val="4CE816FA"/>
    <w:rsid w:val="4D185101"/>
    <w:rsid w:val="4D250B7B"/>
    <w:rsid w:val="4D6B7814"/>
    <w:rsid w:val="4DE9C8A8"/>
    <w:rsid w:val="4DFFE8E4"/>
    <w:rsid w:val="4E2E9428"/>
    <w:rsid w:val="4E364792"/>
    <w:rsid w:val="4E3A50E6"/>
    <w:rsid w:val="4E4D1DC8"/>
    <w:rsid w:val="4E64DECD"/>
    <w:rsid w:val="4E6F71B1"/>
    <w:rsid w:val="4E8C5CA5"/>
    <w:rsid w:val="4EC9E00B"/>
    <w:rsid w:val="4ED1E051"/>
    <w:rsid w:val="4EE3A13D"/>
    <w:rsid w:val="4F0825D2"/>
    <w:rsid w:val="4F591F79"/>
    <w:rsid w:val="4F94A9CF"/>
    <w:rsid w:val="4FA8BE83"/>
    <w:rsid w:val="4FD99DDB"/>
    <w:rsid w:val="4FDB743E"/>
    <w:rsid w:val="4FE79201"/>
    <w:rsid w:val="50006C03"/>
    <w:rsid w:val="50153F45"/>
    <w:rsid w:val="5021CC93"/>
    <w:rsid w:val="503A753B"/>
    <w:rsid w:val="507065B7"/>
    <w:rsid w:val="5073AB18"/>
    <w:rsid w:val="5117DE9E"/>
    <w:rsid w:val="512168B5"/>
    <w:rsid w:val="513500A2"/>
    <w:rsid w:val="517B339F"/>
    <w:rsid w:val="51C8D219"/>
    <w:rsid w:val="51D38093"/>
    <w:rsid w:val="521F761E"/>
    <w:rsid w:val="52336A5B"/>
    <w:rsid w:val="525CE9EF"/>
    <w:rsid w:val="526459ED"/>
    <w:rsid w:val="526EAEAF"/>
    <w:rsid w:val="5285C8F4"/>
    <w:rsid w:val="528B7966"/>
    <w:rsid w:val="52DB67D5"/>
    <w:rsid w:val="53287AD9"/>
    <w:rsid w:val="53A5C1E5"/>
    <w:rsid w:val="53CE4396"/>
    <w:rsid w:val="53CEF99C"/>
    <w:rsid w:val="541AB644"/>
    <w:rsid w:val="542B9EDC"/>
    <w:rsid w:val="542F8819"/>
    <w:rsid w:val="543780A7"/>
    <w:rsid w:val="543A1717"/>
    <w:rsid w:val="5443528F"/>
    <w:rsid w:val="54499FD1"/>
    <w:rsid w:val="544C8C35"/>
    <w:rsid w:val="5455E4AD"/>
    <w:rsid w:val="546F746C"/>
    <w:rsid w:val="54902289"/>
    <w:rsid w:val="54E11E3C"/>
    <w:rsid w:val="5515E285"/>
    <w:rsid w:val="55459702"/>
    <w:rsid w:val="557A09BF"/>
    <w:rsid w:val="55CBA29E"/>
    <w:rsid w:val="56073E88"/>
    <w:rsid w:val="562B7FAD"/>
    <w:rsid w:val="563EBEEA"/>
    <w:rsid w:val="5671BAFC"/>
    <w:rsid w:val="567694F3"/>
    <w:rsid w:val="569BCBC5"/>
    <w:rsid w:val="56ABFA28"/>
    <w:rsid w:val="56E1DFC9"/>
    <w:rsid w:val="57013659"/>
    <w:rsid w:val="5740F6AB"/>
    <w:rsid w:val="5761AFA3"/>
    <w:rsid w:val="577247FA"/>
    <w:rsid w:val="578245FB"/>
    <w:rsid w:val="57914B39"/>
    <w:rsid w:val="579845DD"/>
    <w:rsid w:val="57A81AF9"/>
    <w:rsid w:val="57AD15F2"/>
    <w:rsid w:val="57B94953"/>
    <w:rsid w:val="57D1E2DE"/>
    <w:rsid w:val="57D60BC4"/>
    <w:rsid w:val="57E53652"/>
    <w:rsid w:val="5812EF60"/>
    <w:rsid w:val="582B1F04"/>
    <w:rsid w:val="583BB731"/>
    <w:rsid w:val="5857C475"/>
    <w:rsid w:val="58608177"/>
    <w:rsid w:val="589B002E"/>
    <w:rsid w:val="58B38BD0"/>
    <w:rsid w:val="58E80B58"/>
    <w:rsid w:val="59046B56"/>
    <w:rsid w:val="592EABBB"/>
    <w:rsid w:val="594BBE6C"/>
    <w:rsid w:val="594E4820"/>
    <w:rsid w:val="59A1D789"/>
    <w:rsid w:val="59A84BE9"/>
    <w:rsid w:val="59A9E335"/>
    <w:rsid w:val="59DF940E"/>
    <w:rsid w:val="5A1C4F22"/>
    <w:rsid w:val="5A3EF15B"/>
    <w:rsid w:val="5A4EC744"/>
    <w:rsid w:val="5A589AE4"/>
    <w:rsid w:val="5A97722A"/>
    <w:rsid w:val="5AB47729"/>
    <w:rsid w:val="5AB5CD8A"/>
    <w:rsid w:val="5B06C804"/>
    <w:rsid w:val="5B161FEE"/>
    <w:rsid w:val="5B3B5328"/>
    <w:rsid w:val="5B3BAE56"/>
    <w:rsid w:val="5B78C3C0"/>
    <w:rsid w:val="5BD2C24B"/>
    <w:rsid w:val="5BEEB350"/>
    <w:rsid w:val="5C449E2C"/>
    <w:rsid w:val="5C7134E7"/>
    <w:rsid w:val="5CB3EA05"/>
    <w:rsid w:val="5CB7FDBD"/>
    <w:rsid w:val="5CD6AB89"/>
    <w:rsid w:val="5CDECA63"/>
    <w:rsid w:val="5D32DD95"/>
    <w:rsid w:val="5D34B736"/>
    <w:rsid w:val="5D9A6A7D"/>
    <w:rsid w:val="5D9B5348"/>
    <w:rsid w:val="5DB1CC0E"/>
    <w:rsid w:val="5DF444C2"/>
    <w:rsid w:val="5E1AACB7"/>
    <w:rsid w:val="5E4DEB7E"/>
    <w:rsid w:val="5EC794EC"/>
    <w:rsid w:val="5EC91E2E"/>
    <w:rsid w:val="5EE40652"/>
    <w:rsid w:val="5EEF6953"/>
    <w:rsid w:val="5F1BA56B"/>
    <w:rsid w:val="5F1E3689"/>
    <w:rsid w:val="5F234069"/>
    <w:rsid w:val="5F554095"/>
    <w:rsid w:val="5F6A2B03"/>
    <w:rsid w:val="5FCF929F"/>
    <w:rsid w:val="5FD4E8C7"/>
    <w:rsid w:val="602E87BE"/>
    <w:rsid w:val="60358404"/>
    <w:rsid w:val="60804A33"/>
    <w:rsid w:val="608959A9"/>
    <w:rsid w:val="608F723D"/>
    <w:rsid w:val="60A33EBD"/>
    <w:rsid w:val="60C4E2BB"/>
    <w:rsid w:val="60F68F19"/>
    <w:rsid w:val="612EAE9F"/>
    <w:rsid w:val="617458D0"/>
    <w:rsid w:val="61BB46DF"/>
    <w:rsid w:val="61CC6555"/>
    <w:rsid w:val="61D253A1"/>
    <w:rsid w:val="61D6D8DB"/>
    <w:rsid w:val="6241CFDC"/>
    <w:rsid w:val="625176F7"/>
    <w:rsid w:val="62621F3E"/>
    <w:rsid w:val="628C1CAB"/>
    <w:rsid w:val="629ACBB9"/>
    <w:rsid w:val="62A82110"/>
    <w:rsid w:val="62C53E89"/>
    <w:rsid w:val="62CDE90E"/>
    <w:rsid w:val="62F7F9B9"/>
    <w:rsid w:val="6362660C"/>
    <w:rsid w:val="636B1372"/>
    <w:rsid w:val="63DF437D"/>
    <w:rsid w:val="6477C13A"/>
    <w:rsid w:val="6495A5B4"/>
    <w:rsid w:val="64C58C9F"/>
    <w:rsid w:val="64E83792"/>
    <w:rsid w:val="64ED0D81"/>
    <w:rsid w:val="64FF1A50"/>
    <w:rsid w:val="6543C91B"/>
    <w:rsid w:val="65557134"/>
    <w:rsid w:val="656155A2"/>
    <w:rsid w:val="6562A5BB"/>
    <w:rsid w:val="65AEBC89"/>
    <w:rsid w:val="65BAAA8C"/>
    <w:rsid w:val="65C6F2F4"/>
    <w:rsid w:val="65EE32C3"/>
    <w:rsid w:val="65FABF00"/>
    <w:rsid w:val="661B6272"/>
    <w:rsid w:val="6644E4E0"/>
    <w:rsid w:val="6667B138"/>
    <w:rsid w:val="666F7345"/>
    <w:rsid w:val="669DB5D5"/>
    <w:rsid w:val="66BFF4A2"/>
    <w:rsid w:val="67195AF1"/>
    <w:rsid w:val="67641912"/>
    <w:rsid w:val="677BE21A"/>
    <w:rsid w:val="67B33987"/>
    <w:rsid w:val="67CCFA84"/>
    <w:rsid w:val="68B1E07C"/>
    <w:rsid w:val="68C7DBF1"/>
    <w:rsid w:val="68CA5534"/>
    <w:rsid w:val="69101C35"/>
    <w:rsid w:val="69157024"/>
    <w:rsid w:val="6926F724"/>
    <w:rsid w:val="69917A84"/>
    <w:rsid w:val="699ACD71"/>
    <w:rsid w:val="699CE05F"/>
    <w:rsid w:val="6A24494A"/>
    <w:rsid w:val="6A3BE8EE"/>
    <w:rsid w:val="6A533352"/>
    <w:rsid w:val="6A854121"/>
    <w:rsid w:val="6ABA0DD3"/>
    <w:rsid w:val="6AC21C0F"/>
    <w:rsid w:val="6B1E8881"/>
    <w:rsid w:val="6B3367D9"/>
    <w:rsid w:val="6B33F31E"/>
    <w:rsid w:val="6B3409C9"/>
    <w:rsid w:val="6B49AFDD"/>
    <w:rsid w:val="6B4BDC87"/>
    <w:rsid w:val="6B7BD744"/>
    <w:rsid w:val="6B9E81FC"/>
    <w:rsid w:val="6BBE3114"/>
    <w:rsid w:val="6C1A0813"/>
    <w:rsid w:val="6C2621D5"/>
    <w:rsid w:val="6C50B8EA"/>
    <w:rsid w:val="6C713A44"/>
    <w:rsid w:val="6C9212C2"/>
    <w:rsid w:val="6C9A0F5F"/>
    <w:rsid w:val="6CD417BD"/>
    <w:rsid w:val="6CD48C40"/>
    <w:rsid w:val="6CEAF0BF"/>
    <w:rsid w:val="6D31792A"/>
    <w:rsid w:val="6D3AB662"/>
    <w:rsid w:val="6D4B33C0"/>
    <w:rsid w:val="6D4DA1BA"/>
    <w:rsid w:val="6DB96DFD"/>
    <w:rsid w:val="6DE0C489"/>
    <w:rsid w:val="6E269A21"/>
    <w:rsid w:val="6E42709E"/>
    <w:rsid w:val="6E516B94"/>
    <w:rsid w:val="6EB379FF"/>
    <w:rsid w:val="6EC05B3E"/>
    <w:rsid w:val="6ED910AF"/>
    <w:rsid w:val="6EE16DE0"/>
    <w:rsid w:val="6F1A070B"/>
    <w:rsid w:val="6F5EB49D"/>
    <w:rsid w:val="6F60F62D"/>
    <w:rsid w:val="6F7873DF"/>
    <w:rsid w:val="6FA36BFD"/>
    <w:rsid w:val="6FA487B4"/>
    <w:rsid w:val="70279015"/>
    <w:rsid w:val="708241C7"/>
    <w:rsid w:val="709D1DDF"/>
    <w:rsid w:val="70BD9EA2"/>
    <w:rsid w:val="7112A574"/>
    <w:rsid w:val="71277B4F"/>
    <w:rsid w:val="719112EF"/>
    <w:rsid w:val="71D1B30D"/>
    <w:rsid w:val="720A3550"/>
    <w:rsid w:val="723209A4"/>
    <w:rsid w:val="7241B46D"/>
    <w:rsid w:val="725A2635"/>
    <w:rsid w:val="7288D6CE"/>
    <w:rsid w:val="72FCE922"/>
    <w:rsid w:val="72FE9AE8"/>
    <w:rsid w:val="7319243D"/>
    <w:rsid w:val="73452A16"/>
    <w:rsid w:val="734EE045"/>
    <w:rsid w:val="735BD1DE"/>
    <w:rsid w:val="735E904E"/>
    <w:rsid w:val="741C6824"/>
    <w:rsid w:val="7427D368"/>
    <w:rsid w:val="745280A7"/>
    <w:rsid w:val="748E58F7"/>
    <w:rsid w:val="74CCA05B"/>
    <w:rsid w:val="74F45A9E"/>
    <w:rsid w:val="7503F6AA"/>
    <w:rsid w:val="753E498D"/>
    <w:rsid w:val="75986D4C"/>
    <w:rsid w:val="7655CEB0"/>
    <w:rsid w:val="767824E6"/>
    <w:rsid w:val="76972B01"/>
    <w:rsid w:val="76A57456"/>
    <w:rsid w:val="771A3D33"/>
    <w:rsid w:val="77675627"/>
    <w:rsid w:val="776BB0BA"/>
    <w:rsid w:val="7778E3CA"/>
    <w:rsid w:val="77BE8B8B"/>
    <w:rsid w:val="77DF5986"/>
    <w:rsid w:val="77EB8998"/>
    <w:rsid w:val="78064CF7"/>
    <w:rsid w:val="782D09A9"/>
    <w:rsid w:val="783E1230"/>
    <w:rsid w:val="7851C275"/>
    <w:rsid w:val="78564E1B"/>
    <w:rsid w:val="7857DF1C"/>
    <w:rsid w:val="7896B407"/>
    <w:rsid w:val="789D12C4"/>
    <w:rsid w:val="79016CE0"/>
    <w:rsid w:val="79063621"/>
    <w:rsid w:val="79193790"/>
    <w:rsid w:val="7952A3CD"/>
    <w:rsid w:val="79656BB5"/>
    <w:rsid w:val="797D2904"/>
    <w:rsid w:val="79AAFE18"/>
    <w:rsid w:val="79F19B34"/>
    <w:rsid w:val="7A039285"/>
    <w:rsid w:val="7A120E74"/>
    <w:rsid w:val="7A1DFCD6"/>
    <w:rsid w:val="7A2EDAE3"/>
    <w:rsid w:val="7A354469"/>
    <w:rsid w:val="7A82B532"/>
    <w:rsid w:val="7A8D64AA"/>
    <w:rsid w:val="7ACC35D5"/>
    <w:rsid w:val="7AEF445A"/>
    <w:rsid w:val="7B04A1EE"/>
    <w:rsid w:val="7B1EE8F3"/>
    <w:rsid w:val="7B49D9FD"/>
    <w:rsid w:val="7B5B2835"/>
    <w:rsid w:val="7B8A8DAB"/>
    <w:rsid w:val="7B9367D6"/>
    <w:rsid w:val="7C1771C3"/>
    <w:rsid w:val="7C3F3B3A"/>
    <w:rsid w:val="7C42956A"/>
    <w:rsid w:val="7C535A36"/>
    <w:rsid w:val="7C7218F6"/>
    <w:rsid w:val="7CC707FF"/>
    <w:rsid w:val="7CDC59CE"/>
    <w:rsid w:val="7CE9D33A"/>
    <w:rsid w:val="7D269682"/>
    <w:rsid w:val="7D273789"/>
    <w:rsid w:val="7D6703A2"/>
    <w:rsid w:val="7DADE444"/>
    <w:rsid w:val="7DFE2D56"/>
    <w:rsid w:val="7E16A567"/>
    <w:rsid w:val="7E244714"/>
    <w:rsid w:val="7E2F90AD"/>
    <w:rsid w:val="7E3CCE2E"/>
    <w:rsid w:val="7E536A12"/>
    <w:rsid w:val="7E54F678"/>
    <w:rsid w:val="7E6E6F8A"/>
    <w:rsid w:val="7E700308"/>
    <w:rsid w:val="7E9A34D7"/>
    <w:rsid w:val="7EA999EF"/>
    <w:rsid w:val="7EBE0D06"/>
    <w:rsid w:val="7EBFC869"/>
    <w:rsid w:val="7F379DED"/>
    <w:rsid w:val="7F456C2E"/>
    <w:rsid w:val="7F76F228"/>
    <w:rsid w:val="7FFEA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9D6DA"/>
  <w15:chartTrackingRefBased/>
  <w15:docId w15:val="{DDF2DFD6-CD0B-47EE-BEE9-B32437E8AA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1D3809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1D3809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E7D375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7D375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40ad5ecf73f4c2f" /><Relationship Type="http://schemas.openxmlformats.org/officeDocument/2006/relationships/numbering" Target="numbering.xml" Id="Rf935da5826354ae1" /><Relationship Type="http://schemas.openxmlformats.org/officeDocument/2006/relationships/hyperlink" Target="https://doi.org/10.1007/s11356-020-10667-6" TargetMode="External" Id="Ra2f6982ccec14dea" /><Relationship Type="http://schemas.openxmlformats.org/officeDocument/2006/relationships/hyperlink" Target="https://www.budgetdirect.com.sg/travel-insurance/research/singapore-tourism-statistics" TargetMode="External" Id="Re18d9f578b3a4928" /><Relationship Type="http://schemas.openxmlformats.org/officeDocument/2006/relationships/hyperlink" Target="http://www.un-documents.net/ocf-ov.htm" TargetMode="External" Id="R8476b47ff1494787" /><Relationship Type="http://schemas.openxmlformats.org/officeDocument/2006/relationships/hyperlink" Target="https://doi.org/10.1007/s11356-022-22496-w" TargetMode="External" Id="R115127013aa64fd6" /><Relationship Type="http://schemas.openxmlformats.org/officeDocument/2006/relationships/hyperlink" Target="https://doi.org/10.1016/j.jclepro.2024.143947" TargetMode="External" Id="R0081caddbf0e4fe8" /><Relationship Type="http://schemas.openxmlformats.org/officeDocument/2006/relationships/hyperlink" Target="https://www.ellenmacarthurfoundation.org/topics/circular-economy-introduction/overview" TargetMode="External" Id="Ra7cf58eecb384ae1" /><Relationship Type="http://schemas.openxmlformats.org/officeDocument/2006/relationships/hyperlink" Target="https://green.org/2024/01/30/how-businesses-can-turn-sustainability-into-a-competitive-advantage/" TargetMode="External" Id="Rc4ec509dab684696" /><Relationship Type="http://schemas.openxmlformats.org/officeDocument/2006/relationships/hyperlink" Target="https://www.researchgate.net/publication/354543964_The_effect_of_tourism_development_on_the_ecological_footprint_in_Singapore_Evidence_from_asymmetric_ARDL_method" TargetMode="External" Id="Rc56aa30024aa489f" /><Relationship Type="http://schemas.openxmlformats.org/officeDocument/2006/relationships/hyperlink" Target="https://harappa.education/harappa-diaries/disadvantages-of-social-responsibility/" TargetMode="External" Id="R1ed77e104d2a4613" /><Relationship Type="http://schemas.openxmlformats.org/officeDocument/2006/relationships/hyperlink" Target="https://doi.org/10.1080/13675567.2023.2237914" TargetMode="External" Id="Rb086863004874e05" /><Relationship Type="http://schemas.openxmlformats.org/officeDocument/2006/relationships/hyperlink" Target="https://www.researchgate.net/publication/300332802_Corporate_Social_Responsibility_in_Tourism" TargetMode="External" Id="Rdde9d3be73be4c58" /><Relationship Type="http://schemas.openxmlformats.org/officeDocument/2006/relationships/hyperlink" Target="https://www.maasaimarakenyapark.com/information/cultural-tours-in-masai-mara/" TargetMode="External" Id="R18ed6130a965410d" /><Relationship Type="http://schemas.openxmlformats.org/officeDocument/2006/relationships/hyperlink" Target="https://www.oneplanetnetwork.org/programmes/sustainable-tourism/global-tourism-plastics-initiative/signatories" TargetMode="External" Id="R174fee416fc443f6" /><Relationship Type="http://schemas.openxmlformats.org/officeDocument/2006/relationships/hyperlink" Target="https://doi.org/10.1080/09669582.2020.1858091" TargetMode="External" Id="R2780795b510a41a3" /><Relationship Type="http://schemas.openxmlformats.org/officeDocument/2006/relationships/hyperlink" Target="https://www.thetravelfoundation.org.uk/resources-categories/what-is-sustainable-tourism/" TargetMode="External" Id="R84405919ce82436d" /><Relationship Type="http://schemas.openxmlformats.org/officeDocument/2006/relationships/hyperlink" Target="https://doi.org/10.1016/j.heliyon.2024.e25008" TargetMode="External" Id="R5316d3e2f650494d" /><Relationship Type="http://schemas.openxmlformats.org/officeDocument/2006/relationships/hyperlink" Target="https://www.unwto.org" TargetMode="External" Id="R239cb4d98c9d44ee" /><Relationship Type="http://schemas.openxmlformats.org/officeDocument/2006/relationships/hyperlink" Target="https://www.unwto.org/sustainable-development/climate-action" TargetMode="External" Id="Rb85daafc0f4f4591" /><Relationship Type="http://schemas.openxmlformats.org/officeDocument/2006/relationships/hyperlink" Target="https://www.unwto.org/sustainable-development/global-tourism-plastics-initiative" TargetMode="External" Id="R9e6331d0bf4645f2" /><Relationship Type="http://schemas.openxmlformats.org/officeDocument/2006/relationships/hyperlink" Target="https://doi.org/10.48047/INTJECSE/V15I1.47" TargetMode="External" Id="Rb777e71ccff04451" /><Relationship Type="http://schemas.openxmlformats.org/officeDocument/2006/relationships/hyperlink" Target="https://wttc.org/Research/Economic-Impact" TargetMode="External" Id="Rd74a1bb2b6bd485d" /><Relationship Type="http://schemas.openxmlformats.org/officeDocument/2006/relationships/header" Target="header.xml" Id="R7dd329c5fb2f466c" /><Relationship Type="http://schemas.openxmlformats.org/officeDocument/2006/relationships/footer" Target="footer.xml" Id="R3703b65f1e9e4c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2025-02-02T14:43:39.7351888Z</dcterms:created>
  <dcterms:modified xsi:type="dcterms:W3CDTF">2025-03-05T15:04:07.1774944Z</dcterms:modified>
  <dc:creator>Wiktoria Kuciarska (2307681)</dc:creator>
  <lastModifiedBy>Wiktoria Kuciarska (2307681)</lastModifiedBy>
</coreProperties>
</file>