
<file path=[Content_Types].xml><?xml version="1.0" encoding="utf-8"?>
<Types xmlns="http://schemas.openxmlformats.org/package/2006/content-types">
  <Default Extension="rels" ContentType="application/vnd.openxmlformats-package.relationships+xml"/>
  <Default Extension="xml" ContentType="application/xml"/>
  <Override PartName="/word/styles.xml" ContentType="application/vnd.openxmlformats-officedocument.wordprocessingml.styles+xml"/>
  <Override PartName="/word/numbering.xml" ContentType="application/vnd.openxmlformats-officedocument.wordprocessingml.numbering+xml"/>
  <Override PartName="/word/document.xml" ContentType="application/vnd.openxmlformats-officedocument.wordprocessingml.document.main+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Types>
</file>

<file path=_rels/.rels><?xml version="1.0" encoding="UTF-8" standalone="yes"?>
<Relationships xmlns="http://schemas.openxmlformats.org/package/2006/relationships"><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Subtitle"/>
        <w:spacing w:after="200" w:before="0" w:line="360" w:lineRule="auto"/>
        <w:ind w:left="4" w:firstLine="0"/>
        <w:jc w:val="center"/>
        <w:rPr>
          <w:rFonts w:ascii="Arial" w:cs="Arial" w:eastAsia="Arial" w:hAnsi="Arial"/>
          <w:sz w:val="24"/>
          <w:szCs w:val="24"/>
        </w:rPr>
      </w:pPr>
      <w:bookmarkStart w:colFirst="0" w:colLast="0" w:name="_xb7wksxotlog" w:id="0"/>
      <w:bookmarkEnd w:id="0"/>
      <w:r w:rsidDel="00000000" w:rsidR="00000000" w:rsidRPr="00000000">
        <w:rPr>
          <w:rFonts w:ascii="Arial" w:cs="Arial" w:eastAsia="Arial" w:hAnsi="Arial"/>
          <w:rtl w:val="0"/>
        </w:rPr>
        <w:t xml:space="preserve">Does the Required Skill Set of a Food &amp; Beverage Employee Change, Based on the Type of Business &amp; the Type of Service That the Food &amp; Beverage Operation Utilizes?</w:t>
      </w:r>
      <w:r w:rsidDel="00000000" w:rsidR="00000000" w:rsidRPr="00000000">
        <w:rPr>
          <w:rtl w:val="0"/>
        </w:rPr>
      </w:r>
    </w:p>
    <w:p w:rsidR="00000000" w:rsidDel="00000000" w:rsidP="00000000" w:rsidRDefault="00000000" w:rsidRPr="00000000" w14:paraId="00000002">
      <w:pPr>
        <w:spacing w:after="0" w:before="170" w:line="276" w:lineRule="auto"/>
        <w:ind w:left="0" w:firstLine="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Student Name</w:t>
        <w:tab/>
        <w:t xml:space="preserve">: </w:t>
      </w:r>
      <w:r w:rsidDel="00000000" w:rsidR="00000000" w:rsidRPr="00000000">
        <w:rPr>
          <w:rFonts w:ascii="Arial" w:cs="Arial" w:eastAsia="Arial" w:hAnsi="Arial"/>
          <w:sz w:val="24"/>
          <w:szCs w:val="24"/>
          <w:rtl w:val="0"/>
        </w:rPr>
        <w:t xml:space="preserve">Sohid Miah</w:t>
      </w:r>
    </w:p>
    <w:p w:rsidR="00000000" w:rsidDel="00000000" w:rsidP="00000000" w:rsidRDefault="00000000" w:rsidRPr="00000000" w14:paraId="00000003">
      <w:pPr>
        <w:spacing w:after="0" w:before="170" w:line="276" w:lineRule="auto"/>
        <w:ind w:left="0" w:firstLine="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Student ID</w:t>
        <w:tab/>
        <w:tab/>
        <w:t xml:space="preserve">: </w:t>
      </w:r>
      <w:r w:rsidDel="00000000" w:rsidR="00000000" w:rsidRPr="00000000">
        <w:rPr>
          <w:rFonts w:ascii="Arial" w:cs="Arial" w:eastAsia="Arial" w:hAnsi="Arial"/>
          <w:sz w:val="24"/>
          <w:szCs w:val="24"/>
          <w:rtl w:val="0"/>
        </w:rPr>
        <w:t xml:space="preserve">2208504</w:t>
      </w:r>
    </w:p>
    <w:p w:rsidR="00000000" w:rsidDel="00000000" w:rsidP="00000000" w:rsidRDefault="00000000" w:rsidRPr="00000000" w14:paraId="00000004">
      <w:pPr>
        <w:spacing w:after="0" w:before="170" w:line="276" w:lineRule="auto"/>
        <w:ind w:left="0" w:firstLine="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Lecturer Name</w:t>
        <w:tab/>
        <w:t xml:space="preserve">: </w:t>
      </w:r>
      <w:r w:rsidDel="00000000" w:rsidR="00000000" w:rsidRPr="00000000">
        <w:rPr>
          <w:rFonts w:ascii="Arial" w:cs="Arial" w:eastAsia="Arial" w:hAnsi="Arial"/>
          <w:sz w:val="24"/>
          <w:szCs w:val="24"/>
          <w:rtl w:val="0"/>
        </w:rPr>
        <w:t xml:space="preserve">Tristan Hawkins</w:t>
      </w:r>
    </w:p>
    <w:p w:rsidR="00000000" w:rsidDel="00000000" w:rsidP="00000000" w:rsidRDefault="00000000" w:rsidRPr="00000000" w14:paraId="00000005">
      <w:pPr>
        <w:spacing w:after="0" w:before="170" w:line="276" w:lineRule="auto"/>
        <w:ind w:left="0" w:firstLine="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Module</w:t>
        <w:tab/>
        <w:tab/>
        <w:t xml:space="preserve">: </w:t>
      </w:r>
      <w:r w:rsidDel="00000000" w:rsidR="00000000" w:rsidRPr="00000000">
        <w:rPr>
          <w:rFonts w:ascii="Arial" w:cs="Arial" w:eastAsia="Arial" w:hAnsi="Arial"/>
          <w:sz w:val="24"/>
          <w:szCs w:val="24"/>
          <w:rtl w:val="0"/>
        </w:rPr>
        <w:t xml:space="preserve">Food &amp; Beverage Operations BMIH4002</w:t>
      </w:r>
    </w:p>
    <w:p w:rsidR="00000000" w:rsidDel="00000000" w:rsidP="00000000" w:rsidRDefault="00000000" w:rsidRPr="00000000" w14:paraId="00000006">
      <w:pPr>
        <w:spacing w:after="0" w:before="170" w:line="276" w:lineRule="auto"/>
        <w:ind w:left="0" w:firstLine="0"/>
        <w:jc w:val="both"/>
        <w:rPr>
          <w:rFonts w:ascii="Arial" w:cs="Arial" w:eastAsia="Arial" w:hAnsi="Arial"/>
          <w:b w:val="1"/>
          <w:sz w:val="24"/>
          <w:szCs w:val="24"/>
          <w:u w:val="single"/>
        </w:rPr>
      </w:pPr>
      <w:r w:rsidDel="00000000" w:rsidR="00000000" w:rsidRPr="00000000">
        <w:rPr>
          <w:rFonts w:ascii="Arial" w:cs="Arial" w:eastAsia="Arial" w:hAnsi="Arial"/>
          <w:b w:val="1"/>
          <w:sz w:val="24"/>
          <w:szCs w:val="24"/>
          <w:rtl w:val="0"/>
        </w:rPr>
        <w:t xml:space="preserve">Word Count</w:t>
        <w:tab/>
        <w:tab/>
        <w:t xml:space="preserve">: </w:t>
      </w:r>
      <w:r w:rsidDel="00000000" w:rsidR="00000000" w:rsidRPr="00000000">
        <w:rPr>
          <w:rFonts w:ascii="Arial" w:cs="Arial" w:eastAsia="Arial" w:hAnsi="Arial"/>
          <w:sz w:val="24"/>
          <w:szCs w:val="24"/>
          <w:rtl w:val="0"/>
        </w:rPr>
        <w:t xml:space="preserve">742</w:t>
      </w:r>
      <w:r w:rsidDel="00000000" w:rsidR="00000000" w:rsidRPr="00000000">
        <w:br w:type="page"/>
      </w:r>
      <w:r w:rsidDel="00000000" w:rsidR="00000000" w:rsidRPr="00000000">
        <w:rPr>
          <w:rtl w:val="0"/>
        </w:rPr>
      </w:r>
    </w:p>
    <w:p w:rsidR="00000000" w:rsidDel="00000000" w:rsidP="00000000" w:rsidRDefault="00000000" w:rsidRPr="00000000" w14:paraId="00000007">
      <w:pPr>
        <w:pStyle w:val="Heading1"/>
        <w:widowControl w:val="0"/>
        <w:spacing w:after="200" w:line="360" w:lineRule="auto"/>
        <w:jc w:val="both"/>
        <w:rPr/>
      </w:pPr>
      <w:bookmarkStart w:colFirst="0" w:colLast="0" w:name="_8qia6ww1ge64" w:id="1"/>
      <w:bookmarkEnd w:id="1"/>
      <w:r w:rsidDel="00000000" w:rsidR="00000000" w:rsidRPr="00000000">
        <w:rPr>
          <w:rtl w:val="0"/>
        </w:rPr>
        <w:t xml:space="preserve">Introduction</w:t>
      </w:r>
    </w:p>
    <w:p w:rsidR="00000000" w:rsidDel="00000000" w:rsidP="00000000" w:rsidRDefault="00000000" w:rsidRPr="00000000" w14:paraId="00000008">
      <w:pPr>
        <w:widowControl w:val="0"/>
        <w:spacing w:after="200" w:line="360" w:lineRule="auto"/>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The Food &amp; Beverage industry encompasses various sectors, including restaurants, hotels, and hospitality establishments. Within this industry, courses are designed to provide a comprehensive understanding of food and beverage production, preparation, and service. These courses cover essential topics, including menu planning, food safety, kitchen management, sanitation, and customer service. In this paper, we will explore the required skill sets for Food &amp; Beverage employees, considering the diverse nature of businesses and their services. By examining how skill requirements may vary based on the specific business and service type, we can gain insights into the dynamic nature of this industry.</w:t>
      </w:r>
      <w:r w:rsidDel="00000000" w:rsidR="00000000" w:rsidRPr="00000000">
        <w:rPr>
          <w:rtl w:val="0"/>
        </w:rPr>
      </w:r>
    </w:p>
    <w:p w:rsidR="00000000" w:rsidDel="00000000" w:rsidP="00000000" w:rsidRDefault="00000000" w:rsidRPr="00000000" w14:paraId="00000009">
      <w:pPr>
        <w:pStyle w:val="Heading1"/>
        <w:widowControl w:val="0"/>
        <w:spacing w:after="200" w:line="360" w:lineRule="auto"/>
        <w:jc w:val="both"/>
        <w:rPr/>
      </w:pPr>
      <w:bookmarkStart w:colFirst="0" w:colLast="0" w:name="_mng40wqb0xup" w:id="2"/>
      <w:bookmarkEnd w:id="2"/>
      <w:r w:rsidDel="00000000" w:rsidR="00000000" w:rsidRPr="00000000">
        <w:rPr>
          <w:rtl w:val="0"/>
        </w:rPr>
        <w:t xml:space="preserve">Learning in Class</w:t>
      </w:r>
      <w:r w:rsidDel="00000000" w:rsidR="00000000" w:rsidRPr="00000000">
        <w:rPr>
          <w:rtl w:val="0"/>
        </w:rPr>
      </w:r>
    </w:p>
    <w:p w:rsidR="00000000" w:rsidDel="00000000" w:rsidP="00000000" w:rsidRDefault="00000000" w:rsidRPr="00000000" w14:paraId="0000000A">
      <w:pPr>
        <w:widowControl w:val="0"/>
        <w:spacing w:after="200" w:line="360" w:lineRule="auto"/>
        <w:ind w:left="0" w:firstLine="0"/>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In my classes, I've gained knowledge in vital areas of Food and Beverage: food safety, cooking techniques, menu planning, service styles, food presentation, drink pairing, cuisines, history, flavor science, inventory management, cost control, and customer service. These lessons have provided a solid foundation for success in the industry.</w:t>
      </w:r>
      <w:r w:rsidDel="00000000" w:rsidR="00000000" w:rsidRPr="00000000">
        <w:rPr>
          <w:rtl w:val="0"/>
        </w:rPr>
      </w:r>
    </w:p>
    <w:p w:rsidR="00000000" w:rsidDel="00000000" w:rsidP="00000000" w:rsidRDefault="00000000" w:rsidRPr="00000000" w14:paraId="0000000B">
      <w:pPr>
        <w:pStyle w:val="Heading1"/>
        <w:widowControl w:val="0"/>
        <w:spacing w:after="200" w:line="360" w:lineRule="auto"/>
        <w:jc w:val="both"/>
        <w:rPr/>
      </w:pPr>
      <w:bookmarkStart w:colFirst="0" w:colLast="0" w:name="_n1vr58voqw2" w:id="3"/>
      <w:bookmarkEnd w:id="3"/>
      <w:r w:rsidDel="00000000" w:rsidR="00000000" w:rsidRPr="00000000">
        <w:rPr>
          <w:rtl w:val="0"/>
        </w:rPr>
        <w:t xml:space="preserve">Experiences</w:t>
      </w:r>
      <w:r w:rsidDel="00000000" w:rsidR="00000000" w:rsidRPr="00000000">
        <w:rPr>
          <w:rtl w:val="0"/>
        </w:rPr>
      </w:r>
    </w:p>
    <w:p w:rsidR="00000000" w:rsidDel="00000000" w:rsidP="00000000" w:rsidRDefault="00000000" w:rsidRPr="00000000" w14:paraId="0000000C">
      <w:pPr>
        <w:widowControl w:val="0"/>
        <w:spacing w:after="200" w:line="360" w:lineRule="auto"/>
        <w:ind w:left="0" w:firstLine="0"/>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I've gained hands-on experience in food preparation and cooking techniques, customer service skills, food safety knowledge, menu planning, and inventory management in the food and beverage industry. I've also expanded my understanding of cuisines, ingredients, and wine pairing. Working in fast-paced environments enhanced my multitasking abilities, and networking provided opportunities for career advancement.</w:t>
      </w:r>
      <w:r w:rsidDel="00000000" w:rsidR="00000000" w:rsidRPr="00000000">
        <w:rPr>
          <w:rtl w:val="0"/>
        </w:rPr>
      </w:r>
    </w:p>
    <w:p w:rsidR="00000000" w:rsidDel="00000000" w:rsidP="00000000" w:rsidRDefault="00000000" w:rsidRPr="00000000" w14:paraId="0000000D">
      <w:pPr>
        <w:pStyle w:val="Heading1"/>
        <w:widowControl w:val="0"/>
        <w:spacing w:after="200" w:line="360" w:lineRule="auto"/>
        <w:jc w:val="both"/>
        <w:rPr/>
      </w:pPr>
      <w:bookmarkStart w:colFirst="0" w:colLast="0" w:name="_7faywl6npyjz" w:id="4"/>
      <w:bookmarkEnd w:id="4"/>
      <w:r w:rsidDel="00000000" w:rsidR="00000000" w:rsidRPr="00000000">
        <w:rPr>
          <w:rtl w:val="0"/>
        </w:rPr>
        <w:t xml:space="preserve">Observations of customer</w:t>
      </w:r>
    </w:p>
    <w:p w:rsidR="00000000" w:rsidDel="00000000" w:rsidP="00000000" w:rsidRDefault="00000000" w:rsidRPr="00000000" w14:paraId="0000000E">
      <w:pPr>
        <w:widowControl w:val="0"/>
        <w:spacing w:after="200" w:line="360" w:lineRule="auto"/>
        <w:ind w:left="0" w:firstLine="0"/>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Customers have diverse observations when it comes to food and beverages. They evaluate the taste and quality of the food, considering factors like freshness, flavor, and preparation. The menu selection is essential to them, as they seek various options to cater to their preferences. Customers also pay attention to the service and attentiveness of the staff, expecting prompt and friendly interactions. Cleanliness and presentation of the dining area influence their perception of hygiene and ambiance. Pricing and value for money are key considerations, along with service time.</w:t>
      </w:r>
    </w:p>
    <w:p w:rsidR="00000000" w:rsidDel="00000000" w:rsidP="00000000" w:rsidRDefault="00000000" w:rsidRPr="00000000" w14:paraId="0000000F">
      <w:pPr>
        <w:widowControl w:val="0"/>
        <w:spacing w:after="200" w:line="360" w:lineRule="auto"/>
        <w:ind w:left="0" w:firstLine="0"/>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Additionally, customers appreciate the availability of dietary options, such as vegetarian, vegan, or gluten-free choices. The presentation and appearance of food and beverages, along with the restaurant's overall atmosphere, contribute to their overall experience. Lastly, customers assess the quality and quantity of the food, expecting satisfying portions and well-prepared dishes.</w:t>
      </w:r>
      <w:r w:rsidDel="00000000" w:rsidR="00000000" w:rsidRPr="00000000">
        <w:rPr>
          <w:rtl w:val="0"/>
        </w:rPr>
      </w:r>
    </w:p>
    <w:p w:rsidR="00000000" w:rsidDel="00000000" w:rsidP="00000000" w:rsidRDefault="00000000" w:rsidRPr="00000000" w14:paraId="00000010">
      <w:pPr>
        <w:pStyle w:val="Heading1"/>
        <w:widowControl w:val="0"/>
        <w:spacing w:after="200" w:line="360" w:lineRule="auto"/>
        <w:jc w:val="both"/>
        <w:rPr/>
      </w:pPr>
      <w:bookmarkStart w:colFirst="0" w:colLast="0" w:name="_ebo7l2g6zmm2" w:id="5"/>
      <w:bookmarkEnd w:id="5"/>
      <w:r w:rsidDel="00000000" w:rsidR="00000000" w:rsidRPr="00000000">
        <w:rPr>
          <w:rtl w:val="0"/>
        </w:rPr>
        <w:t xml:space="preserve">Comparing Food &amp; Beverage business</w:t>
      </w:r>
    </w:p>
    <w:p w:rsidR="00000000" w:rsidDel="00000000" w:rsidP="00000000" w:rsidRDefault="00000000" w:rsidRPr="00000000" w14:paraId="00000011">
      <w:pPr>
        <w:widowControl w:val="0"/>
        <w:spacing w:after="200" w:line="360" w:lineRule="auto"/>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Food &amp; Beverage businesses offer different types and service styles, each requiring specific employee skills. In quick service or fast food establishments, employees must efficiently take orders, handle cash transactions, and prepare food quickly while maintaining quality. Good communication and multitasking abilities are crucial in this fast-paced environment. Table service restaurants rely on waitstaff who possess strong interpersonal skills, can take orders accurately, and provide attentive and personalized customer service. To answer customer inquiries, they must also know menu items, including ingredients and preparation methods. Buffet service establishments require employees who can set up and maintain a visually appealing food display while ensuring proper food handling and replenishing supplies as needed. They should have good organizational skills and the ability to interact with customers courteously. Different skills are required for each type of service, but all employees should possess customer service skills, adaptability, and a commitment to maintaining hygiene and quality standards.</w:t>
      </w:r>
      <w:r w:rsidDel="00000000" w:rsidR="00000000" w:rsidRPr="00000000">
        <w:rPr>
          <w:rtl w:val="0"/>
        </w:rPr>
      </w:r>
    </w:p>
    <w:p w:rsidR="00000000" w:rsidDel="00000000" w:rsidP="00000000" w:rsidRDefault="00000000" w:rsidRPr="00000000" w14:paraId="00000012">
      <w:pPr>
        <w:pStyle w:val="Heading1"/>
        <w:widowControl w:val="0"/>
        <w:spacing w:after="200" w:line="360" w:lineRule="auto"/>
        <w:jc w:val="both"/>
        <w:rPr/>
      </w:pPr>
      <w:bookmarkStart w:colFirst="0" w:colLast="0" w:name="_atdg75hbmdks" w:id="6"/>
      <w:bookmarkEnd w:id="6"/>
      <w:r w:rsidDel="00000000" w:rsidR="00000000" w:rsidRPr="00000000">
        <w:rPr>
          <w:rtl w:val="0"/>
        </w:rPr>
        <w:t xml:space="preserve">Skills of The Employees</w:t>
      </w:r>
    </w:p>
    <w:p w:rsidR="00000000" w:rsidDel="00000000" w:rsidP="00000000" w:rsidRDefault="00000000" w:rsidRPr="00000000" w14:paraId="00000013">
      <w:pPr>
        <w:widowControl w:val="0"/>
        <w:spacing w:after="200" w:line="360" w:lineRule="auto"/>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In the food and beverage industry, employees need soft and hard skills based on the type of service offered. Soft skills like customer service, communication, time management, teamwork, and attention to detail are essential for creating a positive experience. Hard skills such as food preparation, cash handling, food safety, math, and menu planning are specific technical abilities required for different tasks. These skills are utilized differently across various businesses and services, with chefs needing advanced culinary skills and managers requiring expertise in inventory management.</w:t>
      </w:r>
      <w:r w:rsidDel="00000000" w:rsidR="00000000" w:rsidRPr="00000000">
        <w:rPr>
          <w:rtl w:val="0"/>
        </w:rPr>
      </w:r>
    </w:p>
    <w:p w:rsidR="00000000" w:rsidDel="00000000" w:rsidP="00000000" w:rsidRDefault="00000000" w:rsidRPr="00000000" w14:paraId="00000014">
      <w:pPr>
        <w:pStyle w:val="Heading1"/>
        <w:widowControl w:val="0"/>
        <w:spacing w:after="200" w:line="360" w:lineRule="auto"/>
        <w:jc w:val="both"/>
        <w:rPr/>
      </w:pPr>
      <w:bookmarkStart w:colFirst="0" w:colLast="0" w:name="_2yl4rxw6ba2c" w:id="7"/>
      <w:bookmarkEnd w:id="7"/>
      <w:r w:rsidDel="00000000" w:rsidR="00000000" w:rsidRPr="00000000">
        <w:rPr>
          <w:rtl w:val="0"/>
        </w:rPr>
        <w:t xml:space="preserve">Personal Reflections</w:t>
      </w:r>
    </w:p>
    <w:p w:rsidR="00000000" w:rsidDel="00000000" w:rsidP="00000000" w:rsidRDefault="00000000" w:rsidRPr="00000000" w14:paraId="00000015">
      <w:pPr>
        <w:widowControl w:val="0"/>
        <w:spacing w:after="200" w:line="360" w:lineRule="auto"/>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The Food &amp; Beverage course and industry have fascinated me as a student. It has provided diverse experiences and deepened my understanding. The practical and challenging nature of the system, along with real-world training, has enhanced my skills. I've observed the constant emergence of new trends and technologies requiring adaptability and innovation. Despite challenges like managing high-pressure situations, I've grown personally and professionally. The course has influenced my career aspirations, fueling my passion for a successful career in this dynamic field.</w:t>
      </w:r>
      <w:r w:rsidDel="00000000" w:rsidR="00000000" w:rsidRPr="00000000">
        <w:rPr>
          <w:rtl w:val="0"/>
        </w:rPr>
      </w:r>
    </w:p>
    <w:p w:rsidR="00000000" w:rsidDel="00000000" w:rsidP="00000000" w:rsidRDefault="00000000" w:rsidRPr="00000000" w14:paraId="00000016">
      <w:pPr>
        <w:pStyle w:val="Heading1"/>
        <w:widowControl w:val="0"/>
        <w:spacing w:after="200" w:line="360" w:lineRule="auto"/>
        <w:jc w:val="both"/>
        <w:rPr/>
      </w:pPr>
      <w:bookmarkStart w:colFirst="0" w:colLast="0" w:name="_tpna678fjawj" w:id="8"/>
      <w:bookmarkEnd w:id="8"/>
      <w:r w:rsidDel="00000000" w:rsidR="00000000" w:rsidRPr="00000000">
        <w:rPr>
          <w:rtl w:val="0"/>
        </w:rPr>
        <w:t xml:space="preserve">Linking Myself With The Food &amp; Beverage Industry</w:t>
      </w:r>
      <w:r w:rsidDel="00000000" w:rsidR="00000000" w:rsidRPr="00000000">
        <w:rPr>
          <w:rtl w:val="0"/>
        </w:rPr>
      </w:r>
    </w:p>
    <w:p w:rsidR="00000000" w:rsidDel="00000000" w:rsidP="00000000" w:rsidRDefault="00000000" w:rsidRPr="00000000" w14:paraId="00000017">
      <w:pPr>
        <w:widowControl w:val="0"/>
        <w:spacing w:after="0" w:line="360" w:lineRule="auto"/>
        <w:jc w:val="both"/>
        <w:rPr>
          <w:rFonts w:ascii="Arial" w:cs="Arial" w:eastAsia="Arial" w:hAnsi="Arial"/>
          <w:color w:val="0e101a"/>
          <w:sz w:val="24"/>
          <w:szCs w:val="24"/>
        </w:rPr>
      </w:pPr>
      <w:r w:rsidDel="00000000" w:rsidR="00000000" w:rsidRPr="00000000">
        <w:rPr>
          <w:rFonts w:ascii="Arial" w:cs="Arial" w:eastAsia="Arial" w:hAnsi="Arial"/>
          <w:color w:val="0e101a"/>
          <w:sz w:val="24"/>
          <w:szCs w:val="24"/>
          <w:rtl w:val="0"/>
        </w:rPr>
        <w:t xml:space="preserve">To link myself with the Food &amp; Beverage industry, I will follow these steps:</w:t>
      </w:r>
    </w:p>
    <w:p w:rsidR="00000000" w:rsidDel="00000000" w:rsidP="00000000" w:rsidRDefault="00000000" w:rsidRPr="00000000" w14:paraId="00000018">
      <w:pPr>
        <w:widowControl w:val="0"/>
        <w:numPr>
          <w:ilvl w:val="0"/>
          <w:numId w:val="2"/>
        </w:numPr>
        <w:spacing w:after="0" w:line="360" w:lineRule="auto"/>
        <w:ind w:left="72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Pursue formal education and training in hospitality or culinary programs.</w:t>
      </w:r>
    </w:p>
    <w:p w:rsidR="00000000" w:rsidDel="00000000" w:rsidP="00000000" w:rsidRDefault="00000000" w:rsidRPr="00000000" w14:paraId="00000019">
      <w:pPr>
        <w:widowControl w:val="0"/>
        <w:numPr>
          <w:ilvl w:val="0"/>
          <w:numId w:val="2"/>
        </w:numPr>
        <w:spacing w:after="0" w:line="360" w:lineRule="auto"/>
        <w:ind w:left="72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Network with industry professionals through events, conferences, and online platforms.</w:t>
      </w:r>
    </w:p>
    <w:p w:rsidR="00000000" w:rsidDel="00000000" w:rsidP="00000000" w:rsidRDefault="00000000" w:rsidRPr="00000000" w14:paraId="0000001A">
      <w:pPr>
        <w:widowControl w:val="0"/>
        <w:numPr>
          <w:ilvl w:val="0"/>
          <w:numId w:val="2"/>
        </w:numPr>
        <w:spacing w:after="0" w:line="360" w:lineRule="auto"/>
        <w:ind w:left="72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Seek internships or entry-level positions in food and beverage establishments.</w:t>
      </w:r>
    </w:p>
    <w:p w:rsidR="00000000" w:rsidDel="00000000" w:rsidP="00000000" w:rsidRDefault="00000000" w:rsidRPr="00000000" w14:paraId="0000001B">
      <w:pPr>
        <w:widowControl w:val="0"/>
        <w:numPr>
          <w:ilvl w:val="0"/>
          <w:numId w:val="2"/>
        </w:numPr>
        <w:spacing w:after="0" w:line="360" w:lineRule="auto"/>
        <w:ind w:left="72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Continuously build skills through workshops, certifications, and on-the-job learning.</w:t>
      </w:r>
    </w:p>
    <w:p w:rsidR="00000000" w:rsidDel="00000000" w:rsidP="00000000" w:rsidRDefault="00000000" w:rsidRPr="00000000" w14:paraId="0000001C">
      <w:pPr>
        <w:widowControl w:val="0"/>
        <w:numPr>
          <w:ilvl w:val="0"/>
          <w:numId w:val="2"/>
        </w:numPr>
        <w:spacing w:after="0" w:line="360" w:lineRule="auto"/>
        <w:ind w:left="720" w:hanging="360"/>
        <w:rPr>
          <w:rFonts w:ascii="Arial" w:cs="Arial" w:eastAsia="Arial" w:hAnsi="Arial"/>
          <w:sz w:val="24"/>
          <w:szCs w:val="24"/>
        </w:rPr>
      </w:pPr>
      <w:r w:rsidDel="00000000" w:rsidR="00000000" w:rsidRPr="00000000">
        <w:rPr>
          <w:rFonts w:ascii="Arial" w:cs="Arial" w:eastAsia="Arial" w:hAnsi="Arial"/>
          <w:color w:val="0e101a"/>
          <w:sz w:val="24"/>
          <w:szCs w:val="24"/>
          <w:rtl w:val="0"/>
        </w:rPr>
        <w:t xml:space="preserve">Show passion, dedication, and a willingness to learn and adapt to succeed in the industry.</w:t>
      </w: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widowControl w:val="0"/>
        <w:spacing w:after="200" w:line="360" w:lineRule="auto"/>
        <w:jc w:val="both"/>
        <w:rPr/>
      </w:pPr>
      <w:bookmarkStart w:colFirst="0" w:colLast="0" w:name="_s3shblkmcy9y" w:id="9"/>
      <w:bookmarkEnd w:id="9"/>
      <w:r w:rsidDel="00000000" w:rsidR="00000000" w:rsidRPr="00000000">
        <w:rPr>
          <w:rtl w:val="0"/>
        </w:rPr>
        <w:t xml:space="preserve">References:</w:t>
      </w:r>
    </w:p>
    <w:p w:rsidR="00000000" w:rsidDel="00000000" w:rsidP="00000000" w:rsidRDefault="00000000" w:rsidRPr="00000000" w14:paraId="0000001E">
      <w:pPr>
        <w:numPr>
          <w:ilvl w:val="0"/>
          <w:numId w:val="1"/>
        </w:numPr>
        <w:spacing w:after="0" w:afterAutospacing="0"/>
        <w:ind w:left="720" w:hanging="360"/>
      </w:pPr>
      <w:r w:rsidDel="00000000" w:rsidR="00000000" w:rsidRPr="00000000">
        <w:rPr>
          <w:rtl w:val="0"/>
        </w:rPr>
        <w:t xml:space="preserve">Big Hospitality (2023) </w:t>
      </w:r>
      <w:r w:rsidDel="00000000" w:rsidR="00000000" w:rsidRPr="00000000">
        <w:rPr>
          <w:i w:val="1"/>
          <w:rtl w:val="0"/>
        </w:rPr>
        <w:t xml:space="preserve">Andy Sheridan to open a restaurant and a pub in Gloucestershire </w:t>
      </w:r>
      <w:r w:rsidDel="00000000" w:rsidR="00000000" w:rsidRPr="00000000">
        <w:rPr>
          <w:rtl w:val="0"/>
        </w:rPr>
        <w:t xml:space="preserve">[Blog] 1 February. Available at: </w:t>
      </w:r>
      <w:hyperlink r:id="rId6">
        <w:r w:rsidDel="00000000" w:rsidR="00000000" w:rsidRPr="00000000">
          <w:rPr>
            <w:color w:val="1155cc"/>
            <w:u w:val="single"/>
            <w:rtl w:val="0"/>
          </w:rPr>
          <w:t xml:space="preserve">https://www.bighospitality.co.uk/Article/2023/02/01/Birmingham-chef-Andy-Sheridan-to-open-restaurant-Severn-Wye-and-pub-the-Wye-Inn-in-Gloucestershire</w:t>
        </w:r>
      </w:hyperlink>
      <w:r w:rsidDel="00000000" w:rsidR="00000000" w:rsidRPr="00000000">
        <w:rPr>
          <w:rtl w:val="0"/>
        </w:rPr>
        <w:t xml:space="preserve"> (Accessed: 1 February 2023)</w:t>
      </w:r>
    </w:p>
    <w:p w:rsidR="00000000" w:rsidDel="00000000" w:rsidP="00000000" w:rsidRDefault="00000000" w:rsidRPr="00000000" w14:paraId="0000001F">
      <w:pPr>
        <w:numPr>
          <w:ilvl w:val="0"/>
          <w:numId w:val="1"/>
        </w:numPr>
        <w:spacing w:after="0" w:afterAutospacing="0"/>
        <w:ind w:left="720" w:hanging="360"/>
      </w:pPr>
      <w:r w:rsidDel="00000000" w:rsidR="00000000" w:rsidRPr="00000000">
        <w:rPr>
          <w:rtl w:val="0"/>
        </w:rPr>
        <w:t xml:space="preserve">Brown, D. R., TotalBoox and TBX (2013) The Restaurant Manager’s Handbook : How to Set Up,  Operate, and Manage a Financially Successful Food Service Operation. 4th Edition. Atlantic  Publishing Group</w:t>
      </w:r>
    </w:p>
    <w:p w:rsidR="00000000" w:rsidDel="00000000" w:rsidP="00000000" w:rsidRDefault="00000000" w:rsidRPr="00000000" w14:paraId="00000020">
      <w:pPr>
        <w:numPr>
          <w:ilvl w:val="0"/>
          <w:numId w:val="1"/>
        </w:numPr>
        <w:spacing w:after="0" w:afterAutospacing="0"/>
        <w:ind w:left="720" w:hanging="360"/>
      </w:pPr>
      <w:r w:rsidDel="00000000" w:rsidR="00000000" w:rsidRPr="00000000">
        <w:rPr>
          <w:rtl w:val="0"/>
        </w:rPr>
        <w:t xml:space="preserve">Food Standards Agency (2022) </w:t>
      </w:r>
      <w:r w:rsidDel="00000000" w:rsidR="00000000" w:rsidRPr="00000000">
        <w:rPr>
          <w:i w:val="1"/>
          <w:rtl w:val="0"/>
        </w:rPr>
        <w:t xml:space="preserve">Small and Micro Food Business Operator (FBO) Tracking Survey: Wave 3 2021 - Technical Report </w:t>
      </w:r>
      <w:r w:rsidDel="00000000" w:rsidR="00000000" w:rsidRPr="00000000">
        <w:rPr>
          <w:rtl w:val="0"/>
        </w:rPr>
        <w:t xml:space="preserve">[Blog] 16 May. Available at: </w:t>
      </w:r>
      <w:hyperlink r:id="rId7">
        <w:r w:rsidDel="00000000" w:rsidR="00000000" w:rsidRPr="00000000">
          <w:rPr>
            <w:color w:val="1155cc"/>
            <w:u w:val="single"/>
            <w:rtl w:val="0"/>
          </w:rPr>
          <w:t xml:space="preserve">https://www.food.gov.uk/research/behaviour-and-perception/small-and-micro-food-business-operator-fbo-tracking-survey-wave-3-2021-technical-report</w:t>
        </w:r>
      </w:hyperlink>
      <w:r w:rsidDel="00000000" w:rsidR="00000000" w:rsidRPr="00000000">
        <w:rPr>
          <w:rtl w:val="0"/>
        </w:rPr>
        <w:t xml:space="preserve"> (accessed: 1 February 2023)</w:t>
      </w:r>
    </w:p>
    <w:p w:rsidR="00000000" w:rsidDel="00000000" w:rsidP="00000000" w:rsidRDefault="00000000" w:rsidRPr="00000000" w14:paraId="00000021">
      <w:pPr>
        <w:numPr>
          <w:ilvl w:val="0"/>
          <w:numId w:val="1"/>
        </w:numPr>
        <w:spacing w:after="0" w:afterAutospacing="0"/>
        <w:ind w:left="720" w:hanging="360"/>
      </w:pPr>
      <w:r w:rsidDel="00000000" w:rsidR="00000000" w:rsidRPr="00000000">
        <w:rPr>
          <w:rtl w:val="0"/>
        </w:rPr>
        <w:t xml:space="preserve">Foskett, D. et al. (2021) The Theory of Hospitality and Catering. 14th Edition. London: Hodder  Education Group.</w:t>
      </w:r>
    </w:p>
    <w:p w:rsidR="00000000" w:rsidDel="00000000" w:rsidP="00000000" w:rsidRDefault="00000000" w:rsidRPr="00000000" w14:paraId="00000022">
      <w:pPr>
        <w:numPr>
          <w:ilvl w:val="0"/>
          <w:numId w:val="1"/>
        </w:numPr>
        <w:spacing w:after="0" w:afterAutospacing="0"/>
        <w:ind w:left="720" w:hanging="360"/>
      </w:pPr>
      <w:r w:rsidDel="00000000" w:rsidR="00000000" w:rsidRPr="00000000">
        <w:rPr>
          <w:rtl w:val="0"/>
        </w:rPr>
        <w:t xml:space="preserve">Johnston, R. (2012) Service operations management : improving service delivery. 4th ed. Harlow,  England: Pearson.</w:t>
      </w:r>
    </w:p>
    <w:p w:rsidR="00000000" w:rsidDel="00000000" w:rsidP="00000000" w:rsidRDefault="00000000" w:rsidRPr="00000000" w14:paraId="00000023">
      <w:pPr>
        <w:numPr>
          <w:ilvl w:val="0"/>
          <w:numId w:val="1"/>
        </w:numPr>
        <w:spacing w:after="0" w:afterAutospacing="0"/>
        <w:ind w:left="720" w:hanging="360"/>
      </w:pPr>
      <w:r w:rsidDel="00000000" w:rsidR="00000000" w:rsidRPr="00000000">
        <w:rPr>
          <w:rtl w:val="0"/>
        </w:rPr>
        <w:t xml:space="preserve">Motarjemi, Y and Lelieveld, H (2014) Food safety management : a practical guide for the food  industry. Illustrated edition. Amsterdam: Academic Press.</w:t>
      </w:r>
    </w:p>
    <w:p w:rsidR="00000000" w:rsidDel="00000000" w:rsidP="00000000" w:rsidRDefault="00000000" w:rsidRPr="00000000" w14:paraId="00000024">
      <w:pPr>
        <w:numPr>
          <w:ilvl w:val="0"/>
          <w:numId w:val="1"/>
        </w:numPr>
        <w:spacing w:after="0" w:afterAutospacing="0"/>
        <w:ind w:left="720" w:hanging="360"/>
        <w:rPr>
          <w:u w:val="none"/>
        </w:rPr>
      </w:pPr>
      <w:r w:rsidDel="00000000" w:rsidR="00000000" w:rsidRPr="00000000">
        <w:rPr>
          <w:rtl w:val="0"/>
        </w:rPr>
        <w:t xml:space="preserve">Walker, J (2017) Introduction to Hospitality. Harlow: Pearson Education Limited.</w:t>
      </w:r>
    </w:p>
    <w:p w:rsidR="00000000" w:rsidDel="00000000" w:rsidP="00000000" w:rsidRDefault="00000000" w:rsidRPr="00000000" w14:paraId="00000025">
      <w:pPr>
        <w:numPr>
          <w:ilvl w:val="0"/>
          <w:numId w:val="1"/>
        </w:numPr>
        <w:ind w:left="720" w:hanging="360"/>
        <w:rPr>
          <w:u w:val="none"/>
        </w:rPr>
      </w:pPr>
      <w:r w:rsidDel="00000000" w:rsidR="00000000" w:rsidRPr="00000000">
        <w:rPr>
          <w:rtl w:val="0"/>
        </w:rPr>
        <w:t xml:space="preserve">Zutshi, A. (2019) ‘How to develop well-informed and assured teams to embed food safety  compliance in the UK catering and hospitality industry’, Perspectives in Public Health, 139(6), pp.  294–295.</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bighospitality.co.uk/Article/2023/02/01/Birmingham-chef-Andy-Sheridan-to-open-restaurant-Severn-Wye-and-pub-the-Wye-Inn-in-Gloucestershire" TargetMode="External"/><Relationship Id="rId7" Type="http://schemas.openxmlformats.org/officeDocument/2006/relationships/hyperlink" Target="https://www.food.gov.uk/research/behaviour-and-perception/small-and-micro-food-business-operator-fbo-tracking-survey-wave-3-2021-technica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Sohid</dc:creator>
</cp:coreProperties>
</file>