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8802F0" w14:textId="77777777" w:rsidR="00A75397" w:rsidRDefault="00013262" w:rsidP="00013262">
      <w:pPr>
        <w:jc w:val="center"/>
        <w:rPr>
          <w:b/>
          <w:sz w:val="28"/>
        </w:rPr>
      </w:pPr>
      <w:r w:rsidRPr="001B11B3">
        <w:rPr>
          <w:b/>
          <w:sz w:val="28"/>
        </w:rPr>
        <w:t xml:space="preserve">Student </w:t>
      </w:r>
      <w:r w:rsidR="00937733">
        <w:rPr>
          <w:b/>
          <w:sz w:val="28"/>
        </w:rPr>
        <w:t>N</w:t>
      </w:r>
      <w:r w:rsidRPr="001B11B3">
        <w:rPr>
          <w:b/>
          <w:sz w:val="28"/>
        </w:rPr>
        <w:t>ame</w:t>
      </w:r>
      <w:r w:rsidR="00A75397">
        <w:rPr>
          <w:b/>
          <w:sz w:val="28"/>
        </w:rPr>
        <w:t>: Adrian Marian Oprea</w:t>
      </w:r>
      <w:r w:rsidR="00937733">
        <w:rPr>
          <w:b/>
          <w:sz w:val="28"/>
        </w:rPr>
        <w:t xml:space="preserve"> </w:t>
      </w:r>
    </w:p>
    <w:p w14:paraId="4E0BDAF1" w14:textId="0D2623EA" w:rsidR="00013262" w:rsidRPr="001B11B3" w:rsidRDefault="00013262" w:rsidP="00013262">
      <w:pPr>
        <w:jc w:val="center"/>
        <w:rPr>
          <w:b/>
          <w:sz w:val="28"/>
        </w:rPr>
      </w:pPr>
      <w:r w:rsidRPr="001B11B3">
        <w:rPr>
          <w:b/>
          <w:sz w:val="28"/>
        </w:rPr>
        <w:t xml:space="preserve"> ID:</w:t>
      </w:r>
      <w:r w:rsidR="00A75397">
        <w:rPr>
          <w:b/>
          <w:sz w:val="28"/>
        </w:rPr>
        <w:t>1714749</w:t>
      </w:r>
    </w:p>
    <w:p w14:paraId="37DB3F7F" w14:textId="77777777" w:rsidR="00013262" w:rsidRPr="001B11B3" w:rsidRDefault="00013262" w:rsidP="00013262">
      <w:pPr>
        <w:jc w:val="center"/>
        <w:rPr>
          <w:b/>
          <w:sz w:val="28"/>
        </w:rPr>
      </w:pPr>
      <w:r w:rsidRPr="001B11B3">
        <w:rPr>
          <w:b/>
          <w:sz w:val="28"/>
        </w:rPr>
        <w:t>Programme: BA International Hotel Management</w:t>
      </w:r>
    </w:p>
    <w:p w14:paraId="711FACD9" w14:textId="77777777" w:rsidR="00013262" w:rsidRPr="001B11B3" w:rsidRDefault="00013262" w:rsidP="00013262">
      <w:pPr>
        <w:jc w:val="center"/>
        <w:rPr>
          <w:b/>
          <w:sz w:val="28"/>
        </w:rPr>
      </w:pPr>
      <w:r w:rsidRPr="001B11B3">
        <w:rPr>
          <w:b/>
          <w:sz w:val="28"/>
        </w:rPr>
        <w:t>Module: Foreign Languages &amp; Cultural Awareness</w:t>
      </w:r>
    </w:p>
    <w:p w14:paraId="6736E622" w14:textId="77777777" w:rsidR="00013262" w:rsidRPr="001B11B3" w:rsidRDefault="00013262" w:rsidP="00013262">
      <w:pPr>
        <w:jc w:val="center"/>
        <w:rPr>
          <w:b/>
          <w:sz w:val="28"/>
        </w:rPr>
      </w:pPr>
      <w:r w:rsidRPr="001B11B3">
        <w:rPr>
          <w:b/>
          <w:sz w:val="28"/>
        </w:rPr>
        <w:t>Module code: BMIH5003</w:t>
      </w:r>
    </w:p>
    <w:p w14:paraId="4027965F" w14:textId="77777777" w:rsidR="00013262" w:rsidRPr="001B11B3" w:rsidRDefault="00013262" w:rsidP="00013262">
      <w:pPr>
        <w:jc w:val="center"/>
        <w:rPr>
          <w:b/>
          <w:sz w:val="28"/>
        </w:rPr>
      </w:pPr>
      <w:r w:rsidRPr="001B11B3">
        <w:rPr>
          <w:b/>
          <w:sz w:val="28"/>
        </w:rPr>
        <w:t>Lecturer: Lisa Bassler, Heidi Prosser</w:t>
      </w:r>
    </w:p>
    <w:p w14:paraId="49C08331" w14:textId="77777777" w:rsidR="00013262" w:rsidRDefault="00013262" w:rsidP="00013262">
      <w:pPr>
        <w:jc w:val="center"/>
      </w:pPr>
      <w:r w:rsidRPr="001B11B3">
        <w:rPr>
          <w:b/>
          <w:sz w:val="28"/>
        </w:rPr>
        <w:t>Assignment Title: Intercultural Competence Report</w:t>
      </w:r>
      <w:r>
        <w:br w:type="page"/>
      </w:r>
    </w:p>
    <w:p w14:paraId="4BE0F769" w14:textId="29F334CA" w:rsidR="009F010D" w:rsidRDefault="00013262" w:rsidP="00651BC8">
      <w:pPr>
        <w:pStyle w:val="Heading1"/>
        <w:rPr>
          <w:b w:val="0"/>
        </w:rPr>
      </w:pPr>
      <w:bookmarkStart w:id="0" w:name="_Toc157722905"/>
      <w:r w:rsidRPr="001B11B3">
        <w:lastRenderedPageBreak/>
        <w:t>Executive Summary</w:t>
      </w:r>
      <w:bookmarkEnd w:id="0"/>
    </w:p>
    <w:p w14:paraId="37B8C094" w14:textId="2B6289D3" w:rsidR="00F335E1" w:rsidRPr="00F335E1" w:rsidRDefault="00F335E1" w:rsidP="00F335E1">
      <w:r>
        <w:t>This report focuses on intercultural competence. It includes discussions on Spain and England’s cultural differences according to the GLOBE Project score. This report aims to provide a descriptive analysis of “</w:t>
      </w:r>
      <w:r w:rsidRPr="00013262">
        <w:t xml:space="preserve">As a newly appointed assistant general manager of </w:t>
      </w:r>
      <w:r>
        <w:t xml:space="preserve">the </w:t>
      </w:r>
      <w:r w:rsidRPr="00013262">
        <w:t xml:space="preserve">hotel Langham Hotel and Resorts assuming that the </w:t>
      </w:r>
      <w:r>
        <w:t>headquarters</w:t>
      </w:r>
      <w:r w:rsidRPr="00013262">
        <w:t xml:space="preserve"> </w:t>
      </w:r>
      <w:r>
        <w:t xml:space="preserve">is </w:t>
      </w:r>
      <w:r w:rsidRPr="00013262">
        <w:t xml:space="preserve">located in Spain, </w:t>
      </w:r>
      <w:r>
        <w:t>the manager has</w:t>
      </w:r>
      <w:r w:rsidRPr="00013262">
        <w:t xml:space="preserve"> visited Spain to observe the operations and value chain of the hotel’s operations</w:t>
      </w:r>
      <w:r>
        <w:t>”. It provides the challenges</w:t>
      </w:r>
      <w:r w:rsidR="00D852AD">
        <w:t xml:space="preserve"> and recommendations for the </w:t>
      </w:r>
      <w:r w:rsidR="00D852AD" w:rsidRPr="00D852AD">
        <w:t>hospitality industry</w:t>
      </w:r>
      <w:r w:rsidR="00D852AD">
        <w:t xml:space="preserve">. Lastly, it provides an overall implication of cultural norms and values that differ from country to </w:t>
      </w:r>
      <w:r w:rsidR="00A75397">
        <w:t>country</w:t>
      </w:r>
      <w:r w:rsidR="00D852AD">
        <w:t xml:space="preserve"> in the conclusion section. </w:t>
      </w:r>
    </w:p>
    <w:p w14:paraId="45C0B2ED" w14:textId="77777777" w:rsidR="001B11B3" w:rsidRDefault="001B11B3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6395371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9CFAAE" w14:textId="77777777" w:rsidR="001B11B3" w:rsidRDefault="001B11B3">
          <w:pPr>
            <w:pStyle w:val="TOCHeading"/>
          </w:pPr>
          <w:r>
            <w:t>Table of Contents</w:t>
          </w:r>
        </w:p>
        <w:p w14:paraId="3056EE11" w14:textId="788EDBDC" w:rsidR="00DB08F8" w:rsidRDefault="001B11B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722905" w:history="1">
            <w:r w:rsidR="00DB08F8" w:rsidRPr="00D40210">
              <w:rPr>
                <w:rStyle w:val="Hyperlink"/>
                <w:noProof/>
              </w:rPr>
              <w:t>Executive Summary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_Toc157722905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2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11F7DAD2" w14:textId="0B27DF7E" w:rsidR="00DB08F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57722906" w:history="1">
            <w:r w:rsidR="00DB08F8" w:rsidRPr="00D40210">
              <w:rPr>
                <w:rStyle w:val="Hyperlink"/>
                <w:noProof/>
              </w:rPr>
              <w:t>Introduction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_Toc157722906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4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6C925931" w14:textId="01A9DD12" w:rsidR="00DB08F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57722907" w:history="1">
            <w:r w:rsidR="00DB08F8" w:rsidRPr="00D40210">
              <w:rPr>
                <w:rStyle w:val="Hyperlink"/>
                <w:noProof/>
              </w:rPr>
              <w:t>Cultural Overview: England and Spain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_Toc157722907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5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4574A1C4" w14:textId="74755B6F" w:rsidR="00DB08F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57722908" w:history="1">
            <w:r w:rsidR="00DB08F8" w:rsidRPr="00D40210">
              <w:rPr>
                <w:rStyle w:val="Hyperlink"/>
                <w:noProof/>
              </w:rPr>
              <w:t>GLOBE Project Analysis: England and Spain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_Toc157722908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5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266EA483" w14:textId="2FC8CDDB" w:rsidR="00DB08F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57722909" w:history="1">
            <w:r w:rsidR="00DB08F8" w:rsidRPr="00D40210">
              <w:rPr>
                <w:rStyle w:val="Hyperlink"/>
                <w:noProof/>
              </w:rPr>
              <w:t>Challenges to Intercultural Leadership in the Hospitality Industry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_Toc157722909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7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7DA9F3ED" w14:textId="7044D230" w:rsidR="00DB08F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57722910" w:history="1">
            <w:r w:rsidR="00DB08F8" w:rsidRPr="00D40210">
              <w:rPr>
                <w:rStyle w:val="Hyperlink"/>
                <w:noProof/>
              </w:rPr>
              <w:t>Conclusion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_Toc157722910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9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7BFFD018" w14:textId="76F3B869" w:rsidR="00DB08F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57722911" w:history="1">
            <w:r w:rsidR="00DB08F8" w:rsidRPr="00D40210">
              <w:rPr>
                <w:rStyle w:val="Hyperlink"/>
                <w:noProof/>
              </w:rPr>
              <w:t>Recommendations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_Toc157722911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10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1FDF1272" w14:textId="11D3BA24" w:rsidR="00DB08F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57722912" w:history="1">
            <w:r w:rsidR="00DB08F8" w:rsidRPr="00D40210">
              <w:rPr>
                <w:rStyle w:val="Hyperlink"/>
                <w:noProof/>
              </w:rPr>
              <w:t>References</w:t>
            </w:r>
            <w:r w:rsidR="00DB08F8">
              <w:rPr>
                <w:noProof/>
                <w:webHidden/>
              </w:rPr>
              <w:tab/>
            </w:r>
            <w:r w:rsidR="00DB08F8">
              <w:rPr>
                <w:noProof/>
                <w:webHidden/>
              </w:rPr>
              <w:fldChar w:fldCharType="begin"/>
            </w:r>
            <w:r w:rsidR="00DB08F8">
              <w:rPr>
                <w:noProof/>
                <w:webHidden/>
              </w:rPr>
              <w:instrText xml:space="preserve"> PAGEREF _Toc157722912 \h </w:instrText>
            </w:r>
            <w:r w:rsidR="00DB08F8">
              <w:rPr>
                <w:noProof/>
                <w:webHidden/>
              </w:rPr>
            </w:r>
            <w:r w:rsidR="00DB08F8">
              <w:rPr>
                <w:noProof/>
                <w:webHidden/>
              </w:rPr>
              <w:fldChar w:fldCharType="separate"/>
            </w:r>
            <w:r w:rsidR="00DB08F8">
              <w:rPr>
                <w:noProof/>
                <w:webHidden/>
              </w:rPr>
              <w:t>11</w:t>
            </w:r>
            <w:r w:rsidR="00DB08F8">
              <w:rPr>
                <w:noProof/>
                <w:webHidden/>
              </w:rPr>
              <w:fldChar w:fldCharType="end"/>
            </w:r>
          </w:hyperlink>
        </w:p>
        <w:p w14:paraId="0725A4EC" w14:textId="4BD35E47" w:rsidR="001B11B3" w:rsidRDefault="001B11B3">
          <w:r>
            <w:rPr>
              <w:b/>
              <w:bCs/>
              <w:noProof/>
            </w:rPr>
            <w:fldChar w:fldCharType="end"/>
          </w:r>
        </w:p>
      </w:sdtContent>
    </w:sdt>
    <w:p w14:paraId="4A34A98E" w14:textId="77777777" w:rsidR="00013262" w:rsidRDefault="00013262" w:rsidP="00013262">
      <w:pPr>
        <w:pStyle w:val="Heading1"/>
      </w:pPr>
    </w:p>
    <w:p w14:paraId="615992C9" w14:textId="77777777" w:rsidR="001B11B3" w:rsidRDefault="001B11B3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44611FEE" w14:textId="77777777" w:rsidR="00013262" w:rsidRDefault="00013262" w:rsidP="00013262">
      <w:pPr>
        <w:pStyle w:val="Heading1"/>
      </w:pPr>
      <w:bookmarkStart w:id="1" w:name="_Toc157722906"/>
      <w:r w:rsidRPr="00013262">
        <w:lastRenderedPageBreak/>
        <w:t>Introduction</w:t>
      </w:r>
      <w:bookmarkEnd w:id="1"/>
    </w:p>
    <w:p w14:paraId="5D12D16A" w14:textId="77777777" w:rsidR="00013262" w:rsidRDefault="00013262" w:rsidP="00013262">
      <w:r w:rsidRPr="00013262">
        <w:t xml:space="preserve">As a newly appointed assistant general manager of </w:t>
      </w:r>
      <w:r w:rsidR="001B11B3">
        <w:t xml:space="preserve">the </w:t>
      </w:r>
      <w:r w:rsidRPr="00013262">
        <w:t xml:space="preserve">hotel Langham Hotel and Resorts assuming that the </w:t>
      </w:r>
      <w:r w:rsidR="001B11B3">
        <w:t>headquarters</w:t>
      </w:r>
      <w:r w:rsidRPr="00013262">
        <w:t xml:space="preserve"> </w:t>
      </w:r>
      <w:r w:rsidR="001B11B3">
        <w:t xml:space="preserve">is </w:t>
      </w:r>
      <w:r w:rsidRPr="00013262">
        <w:t xml:space="preserve">located in Spain, </w:t>
      </w:r>
      <w:r w:rsidR="00F335E1">
        <w:t>the manager has</w:t>
      </w:r>
      <w:r w:rsidRPr="00013262">
        <w:t xml:space="preserve"> visited Spain to observe the operations and value chain of the hotel’s operations. This report includes the observations from this visit to Spain and </w:t>
      </w:r>
      <w:r w:rsidR="001B11B3">
        <w:t>prepares</w:t>
      </w:r>
      <w:r w:rsidRPr="00013262">
        <w:t xml:space="preserve"> the integration of Spanish employees into the branch </w:t>
      </w:r>
      <w:r w:rsidR="001B11B3">
        <w:t>in</w:t>
      </w:r>
      <w:r w:rsidRPr="00013262">
        <w:t xml:space="preserve"> London. This report also includes the cultural differences </w:t>
      </w:r>
      <w:r w:rsidR="001B11B3">
        <w:t>between</w:t>
      </w:r>
      <w:r w:rsidRPr="00013262">
        <w:t xml:space="preserve"> </w:t>
      </w:r>
      <w:r w:rsidR="001B11B3">
        <w:t xml:space="preserve">the </w:t>
      </w:r>
      <w:r w:rsidRPr="00013262">
        <w:t>two countries, work ethics, and the style of leadership according</w:t>
      </w:r>
      <w:r w:rsidR="001B11B3">
        <w:t xml:space="preserve"> to</w:t>
      </w:r>
      <w:r w:rsidRPr="00013262">
        <w:t xml:space="preserve"> the GLOBE projects. It is imperative that intercultural management within the hotel’s diverse and dynamic </w:t>
      </w:r>
      <w:r w:rsidR="001B11B3">
        <w:t>workforce</w:t>
      </w:r>
      <w:r w:rsidRPr="00013262">
        <w:t xml:space="preserve"> and environment.</w:t>
      </w:r>
      <w:r w:rsidRPr="00013262">
        <w:br/>
      </w:r>
    </w:p>
    <w:p w14:paraId="35F8B530" w14:textId="77777777" w:rsidR="001B11B3" w:rsidRDefault="001B11B3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70F4937A" w14:textId="77777777" w:rsidR="00013262" w:rsidRPr="00013262" w:rsidRDefault="00013262" w:rsidP="00284179">
      <w:pPr>
        <w:pStyle w:val="Heading1"/>
      </w:pPr>
      <w:bookmarkStart w:id="2" w:name="_Toc157722907"/>
      <w:r w:rsidRPr="00013262">
        <w:lastRenderedPageBreak/>
        <w:t>Cultural Overview: England and Spain</w:t>
      </w:r>
      <w:bookmarkEnd w:id="2"/>
    </w:p>
    <w:p w14:paraId="71CA925F" w14:textId="77777777" w:rsidR="00013262" w:rsidRPr="00013262" w:rsidRDefault="00013262" w:rsidP="00013262">
      <w:pPr>
        <w:rPr>
          <w:b/>
        </w:rPr>
      </w:pPr>
      <w:r w:rsidRPr="00013262">
        <w:rPr>
          <w:b/>
        </w:rPr>
        <w:t>England</w:t>
      </w:r>
    </w:p>
    <w:p w14:paraId="035E4BD0" w14:textId="7E4E1B2C" w:rsidR="00013262" w:rsidRDefault="00013262" w:rsidP="00013262">
      <w:r w:rsidRPr="00013262">
        <w:t xml:space="preserve">In the culture of England, there is a high degree of individualism. It posits a </w:t>
      </w:r>
      <w:r w:rsidR="001B11B3">
        <w:t>significant</w:t>
      </w:r>
      <w:r w:rsidRPr="00013262">
        <w:t xml:space="preserve"> cultural implication that </w:t>
      </w:r>
      <w:r w:rsidR="001B11B3">
        <w:t>focuses</w:t>
      </w:r>
      <w:r w:rsidRPr="00013262">
        <w:t xml:space="preserve"> on personal autonomy and achievements. </w:t>
      </w:r>
      <w:r w:rsidR="001B11B3">
        <w:t>A higher</w:t>
      </w:r>
      <w:r w:rsidRPr="00013262">
        <w:t xml:space="preserve"> degree of individualism involves the appreciation of individual initiatives and responsibility. In the business setting, meetings and negotiations are </w:t>
      </w:r>
      <w:r w:rsidR="001B11B3">
        <w:t>straightforward</w:t>
      </w:r>
      <w:r w:rsidRPr="00013262">
        <w:t xml:space="preserve"> forward which is focused on efficiency and time management.</w:t>
      </w:r>
      <w:r w:rsidR="001B11B3">
        <w:t xml:space="preserve"> </w:t>
      </w:r>
      <w:r w:rsidRPr="00013262">
        <w:t xml:space="preserve">Punctuality, </w:t>
      </w:r>
      <w:r w:rsidR="001B11B3">
        <w:t>pragmatism</w:t>
      </w:r>
      <w:r w:rsidR="00A75397">
        <w:t>,</w:t>
      </w:r>
      <w:r w:rsidRPr="00013262">
        <w:t xml:space="preserve"> and functionality are strictly maintained and appreciated in the English culture</w:t>
      </w:r>
      <w:r w:rsidR="00CE5E73" w:rsidRPr="00CE5E73">
        <w:rPr>
          <w:rFonts w:asciiTheme="minorHAnsi" w:hAnsiTheme="minorHAnsi"/>
          <w:sz w:val="22"/>
        </w:rPr>
        <w:t xml:space="preserve"> </w:t>
      </w:r>
      <w:r w:rsidR="00CE5E73">
        <w:rPr>
          <w:rFonts w:asciiTheme="minorHAnsi" w:hAnsiTheme="minorHAnsi"/>
          <w:sz w:val="22"/>
        </w:rPr>
        <w:t>(</w:t>
      </w:r>
      <w:r w:rsidR="00CE5E73" w:rsidRPr="00CE5E73">
        <w:t>Victor</w:t>
      </w:r>
      <w:r w:rsidR="00CE5E73">
        <w:t>, 2017)</w:t>
      </w:r>
      <w:r w:rsidRPr="00013262">
        <w:t xml:space="preserve">. The communication in England is often understated and indirect. Using euphemisms and avoiding confrontation in English culture </w:t>
      </w:r>
      <w:r w:rsidR="001B11B3">
        <w:t>is</w:t>
      </w:r>
      <w:r w:rsidRPr="00013262">
        <w:t xml:space="preserve"> highly preferable in professional settings.</w:t>
      </w:r>
    </w:p>
    <w:p w14:paraId="538F236F" w14:textId="77777777" w:rsidR="00013262" w:rsidRPr="00013262" w:rsidRDefault="00013262" w:rsidP="00013262">
      <w:r w:rsidRPr="00013262">
        <w:rPr>
          <w:b/>
        </w:rPr>
        <w:t>Spain</w:t>
      </w:r>
    </w:p>
    <w:p w14:paraId="354F2DFF" w14:textId="19457043" w:rsidR="00013262" w:rsidRDefault="00013262" w:rsidP="00013262">
      <w:r w:rsidRPr="00013262">
        <w:t xml:space="preserve">In comparison to English culture, the Spanish culture includes a more collectivist approach which is </w:t>
      </w:r>
      <w:r w:rsidR="001B11B3">
        <w:t xml:space="preserve">in </w:t>
      </w:r>
      <w:r w:rsidRPr="00013262">
        <w:t xml:space="preserve">contrast </w:t>
      </w:r>
      <w:r w:rsidR="001B11B3">
        <w:t>to</w:t>
      </w:r>
      <w:r w:rsidRPr="00013262">
        <w:t xml:space="preserve"> English culture. Family ties, group loyalty, and social cohesion are highly </w:t>
      </w:r>
      <w:r w:rsidR="00A75397">
        <w:t>practiced</w:t>
      </w:r>
      <w:r w:rsidRPr="00013262">
        <w:t xml:space="preserve"> and appreciated in Spanish culture. This collectivist approach </w:t>
      </w:r>
      <w:r w:rsidR="001B11B3">
        <w:t>focuses</w:t>
      </w:r>
      <w:r w:rsidRPr="00013262">
        <w:t xml:space="preserve"> on the </w:t>
      </w:r>
      <w:r w:rsidR="001B11B3">
        <w:t>practice</w:t>
      </w:r>
      <w:r w:rsidRPr="00013262">
        <w:t xml:space="preserve"> of teamwork and collective achievement in the workplace</w:t>
      </w:r>
      <w:r w:rsidR="00CE5E73" w:rsidRPr="00CE5E73">
        <w:rPr>
          <w:rFonts w:asciiTheme="minorHAnsi" w:hAnsiTheme="minorHAnsi"/>
          <w:sz w:val="22"/>
        </w:rPr>
        <w:t xml:space="preserve"> </w:t>
      </w:r>
      <w:r w:rsidR="00CE5E73">
        <w:rPr>
          <w:rFonts w:asciiTheme="minorHAnsi" w:hAnsiTheme="minorHAnsi"/>
          <w:sz w:val="22"/>
        </w:rPr>
        <w:t>(</w:t>
      </w:r>
      <w:r w:rsidR="00CE5E73" w:rsidRPr="00CE5E73">
        <w:t>Huang</w:t>
      </w:r>
      <w:r w:rsidR="00CE5E73">
        <w:t xml:space="preserve"> et al., 2019)</w:t>
      </w:r>
      <w:r w:rsidRPr="00013262">
        <w:t xml:space="preserve">. Communication in the Spanish vulture </w:t>
      </w:r>
      <w:r w:rsidR="00A75397">
        <w:t>emphasizes</w:t>
      </w:r>
      <w:r w:rsidRPr="00013262">
        <w:t xml:space="preserve"> the more direct, expressive</w:t>
      </w:r>
      <w:r w:rsidR="00A75397">
        <w:t>,</w:t>
      </w:r>
      <w:r w:rsidRPr="00013262">
        <w:t xml:space="preserve"> and passionate way. The people </w:t>
      </w:r>
      <w:r w:rsidR="001B11B3">
        <w:t>from Spain</w:t>
      </w:r>
      <w:r w:rsidRPr="00013262">
        <w:t xml:space="preserve"> are more emotive in their interactions. They </w:t>
      </w:r>
      <w:r w:rsidR="001B11B3">
        <w:t>use</w:t>
      </w:r>
      <w:r w:rsidRPr="00013262">
        <w:t xml:space="preserve"> gestures </w:t>
      </w:r>
      <w:r w:rsidR="00A75397">
        <w:t>that</w:t>
      </w:r>
      <w:r w:rsidRPr="00013262">
        <w:t xml:space="preserve"> can be perceived as confrontational in a reserved culture. The Spanish culture in work-life </w:t>
      </w:r>
      <w:r w:rsidR="00BC50E7">
        <w:t>balance</w:t>
      </w:r>
      <w:r w:rsidRPr="00013262">
        <w:t xml:space="preserve"> adopts a culture that </w:t>
      </w:r>
      <w:r w:rsidR="001B11B3">
        <w:t>fosters</w:t>
      </w:r>
      <w:r w:rsidRPr="00013262">
        <w:t xml:space="preserve"> time management and work ethics</w:t>
      </w:r>
      <w:r w:rsidR="00CE5E73" w:rsidRPr="00CE5E73">
        <w:rPr>
          <w:rFonts w:asciiTheme="minorHAnsi" w:hAnsiTheme="minorHAnsi"/>
          <w:sz w:val="22"/>
        </w:rPr>
        <w:t xml:space="preserve"> </w:t>
      </w:r>
      <w:r w:rsidR="00CE5E73">
        <w:rPr>
          <w:rFonts w:asciiTheme="minorHAnsi" w:hAnsiTheme="minorHAnsi"/>
          <w:sz w:val="22"/>
        </w:rPr>
        <w:t>(</w:t>
      </w:r>
      <w:r w:rsidR="00CE5E73">
        <w:t xml:space="preserve">Gómez-Mejía </w:t>
      </w:r>
      <w:r w:rsidR="00CE5E73" w:rsidRPr="00CE5E73">
        <w:t>and Herrero</w:t>
      </w:r>
      <w:r w:rsidR="00CE5E73">
        <w:t>, 2022)</w:t>
      </w:r>
      <w:r w:rsidRPr="00013262">
        <w:t xml:space="preserve">. This </w:t>
      </w:r>
      <w:r w:rsidR="001B11B3">
        <w:t>type</w:t>
      </w:r>
      <w:r w:rsidRPr="00013262">
        <w:t xml:space="preserve"> of attitude </w:t>
      </w:r>
      <w:r w:rsidR="001B11B3">
        <w:t>includes</w:t>
      </w:r>
      <w:r w:rsidRPr="00013262">
        <w:t xml:space="preserve"> a relaxed environment </w:t>
      </w:r>
      <w:r w:rsidR="00A75397">
        <w:t>that</w:t>
      </w:r>
      <w:r w:rsidRPr="00013262">
        <w:t xml:space="preserve"> </w:t>
      </w:r>
      <w:r w:rsidR="00A75397">
        <w:t>emphasizes</w:t>
      </w:r>
      <w:r w:rsidRPr="00013262">
        <w:t xml:space="preserve"> relationships and personal interactions in business dealings.</w:t>
      </w:r>
    </w:p>
    <w:p w14:paraId="39A44CDB" w14:textId="3D87B56B" w:rsidR="00013262" w:rsidRDefault="00013262" w:rsidP="00284179">
      <w:pPr>
        <w:pStyle w:val="Heading1"/>
      </w:pPr>
      <w:bookmarkStart w:id="3" w:name="_Toc157722908"/>
      <w:r w:rsidRPr="00013262">
        <w:t xml:space="preserve">GLOBE Project Analysis: England and </w:t>
      </w:r>
      <w:r w:rsidR="001B11B3">
        <w:t>Spain</w:t>
      </w:r>
      <w:bookmarkEnd w:id="3"/>
    </w:p>
    <w:p w14:paraId="6F253064" w14:textId="77777777" w:rsidR="001B11B3" w:rsidRPr="001B11B3" w:rsidRDefault="00013262" w:rsidP="001B11B3">
      <w:pPr>
        <w:rPr>
          <w:b/>
        </w:rPr>
      </w:pPr>
      <w:r w:rsidRPr="001B11B3">
        <w:rPr>
          <w:b/>
        </w:rPr>
        <w:t>Power Distance</w:t>
      </w:r>
    </w:p>
    <w:p w14:paraId="00BE6D6F" w14:textId="39ED11B6" w:rsidR="00013262" w:rsidRDefault="00013262" w:rsidP="001B11B3">
      <w:r w:rsidRPr="00013262">
        <w:t xml:space="preserve">In Spain, society and </w:t>
      </w:r>
      <w:r w:rsidR="00A75397">
        <w:t>organizations</w:t>
      </w:r>
      <w:r w:rsidRPr="00013262">
        <w:t xml:space="preserve"> include a higher tolerance for hierarchical differences. This provides a manifestation </w:t>
      </w:r>
      <w:r w:rsidR="001B11B3">
        <w:t>of</w:t>
      </w:r>
      <w:r w:rsidRPr="00013262">
        <w:t xml:space="preserve"> a more top-down approach to </w:t>
      </w:r>
      <w:r w:rsidR="001B11B3">
        <w:t>making</w:t>
      </w:r>
      <w:r w:rsidRPr="00013262">
        <w:t xml:space="preserve"> decisions within the business settings.</w:t>
      </w:r>
      <w:r w:rsidRPr="00013262">
        <w:br/>
        <w:t xml:space="preserve">In England, Power distance has lower impacts that tend to promote flat </w:t>
      </w:r>
      <w:r w:rsidR="00A75397">
        <w:t>organizational</w:t>
      </w:r>
      <w:r w:rsidRPr="00013262">
        <w:t xml:space="preserve"> structures and participate leadership style. It can sometimes result in clashes with cultures that are accustomed to a defined hierarchical norm</w:t>
      </w:r>
      <w:r w:rsidR="00CE5E73">
        <w:t xml:space="preserve"> (</w:t>
      </w:r>
      <w:r w:rsidR="00CE5E73" w:rsidRPr="00CE5E73">
        <w:t>Anay</w:t>
      </w:r>
      <w:r w:rsidR="00CE5E73">
        <w:t>, 2023)</w:t>
      </w:r>
      <w:r w:rsidRPr="00013262">
        <w:t>.</w:t>
      </w:r>
    </w:p>
    <w:p w14:paraId="2478ED9A" w14:textId="77777777" w:rsidR="00CE5E73" w:rsidRDefault="00D478B0" w:rsidP="00CE5E73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9C812F8" wp14:editId="2B8C7150">
            <wp:extent cx="5731510" cy="43065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605CF6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6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00237" w14:textId="77777777" w:rsidR="00D478B0" w:rsidRDefault="00CE5E73" w:rsidP="00CE5E73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: GLOBE Project Score of Spain (Globeproject.com, 2020</w:t>
      </w:r>
      <w:r w:rsidRPr="00CE5E73">
        <w:t>)</w:t>
      </w:r>
    </w:p>
    <w:p w14:paraId="08A1D216" w14:textId="77777777" w:rsidR="00013262" w:rsidRPr="001B11B3" w:rsidRDefault="00013262" w:rsidP="00013262">
      <w:pPr>
        <w:spacing w:line="259" w:lineRule="auto"/>
        <w:rPr>
          <w:b/>
        </w:rPr>
      </w:pPr>
      <w:r w:rsidRPr="001B11B3">
        <w:rPr>
          <w:b/>
        </w:rPr>
        <w:t>Uncertainty Avoidance</w:t>
      </w:r>
    </w:p>
    <w:p w14:paraId="4305468C" w14:textId="2D1A8829" w:rsidR="00013262" w:rsidRPr="00013262" w:rsidRDefault="00013262" w:rsidP="001B11B3">
      <w:r w:rsidRPr="00013262">
        <w:t xml:space="preserve">The culture of Spain illustrates a </w:t>
      </w:r>
      <w:r w:rsidR="001B11B3">
        <w:t>preference</w:t>
      </w:r>
      <w:r w:rsidRPr="00013262">
        <w:t xml:space="preserve"> for clearly defined rules, structures</w:t>
      </w:r>
      <w:r w:rsidR="00A75397">
        <w:t>,</w:t>
      </w:r>
      <w:r w:rsidRPr="00013262">
        <w:t xml:space="preserve"> and predictable environments</w:t>
      </w:r>
      <w:r w:rsidR="00CE5E73" w:rsidRPr="00CE5E73">
        <w:rPr>
          <w:rFonts w:asciiTheme="minorHAnsi" w:hAnsiTheme="minorHAnsi"/>
          <w:sz w:val="22"/>
        </w:rPr>
        <w:t xml:space="preserve"> </w:t>
      </w:r>
      <w:r w:rsidR="00CE5E73">
        <w:rPr>
          <w:rFonts w:asciiTheme="minorHAnsi" w:hAnsiTheme="minorHAnsi"/>
          <w:sz w:val="22"/>
        </w:rPr>
        <w:t>(</w:t>
      </w:r>
      <w:r w:rsidR="00CE5E73" w:rsidRPr="00CE5E73">
        <w:t>Martinez</w:t>
      </w:r>
      <w:r w:rsidR="00CE5E73">
        <w:t xml:space="preserve"> et al., 2020)</w:t>
      </w:r>
      <w:r w:rsidRPr="00013262">
        <w:t xml:space="preserve">. It is </w:t>
      </w:r>
      <w:r w:rsidR="001B11B3">
        <w:t>an</w:t>
      </w:r>
      <w:r w:rsidRPr="00013262">
        <w:t xml:space="preserve"> indicative point </w:t>
      </w:r>
      <w:r w:rsidR="001B11B3">
        <w:t>of</w:t>
      </w:r>
      <w:r w:rsidRPr="00013262">
        <w:t xml:space="preserve"> the higher degree of uncertainty avoidance. This characteristic impacts the Spanish approach to planning, </w:t>
      </w:r>
      <w:r w:rsidR="00A75397">
        <w:t>organization,</w:t>
      </w:r>
      <w:r w:rsidRPr="00013262">
        <w:t xml:space="preserve"> and adherence to </w:t>
      </w:r>
      <w:r w:rsidR="00A75397">
        <w:t xml:space="preserve">the </w:t>
      </w:r>
      <w:r w:rsidRPr="00013262">
        <w:t>rule.</w:t>
      </w:r>
    </w:p>
    <w:p w14:paraId="3C70374F" w14:textId="77777777" w:rsidR="00013262" w:rsidRPr="001B11B3" w:rsidRDefault="00013262" w:rsidP="001B11B3">
      <w:r w:rsidRPr="00013262">
        <w:t>English culture is more comfortable with uncertainty avoidance which promotes a greater willingness to accept risks and adjust to the situations</w:t>
      </w:r>
      <w:r w:rsidR="00CE5E73" w:rsidRPr="00CE5E73">
        <w:rPr>
          <w:rFonts w:asciiTheme="minorHAnsi" w:hAnsiTheme="minorHAnsi"/>
          <w:sz w:val="22"/>
        </w:rPr>
        <w:t xml:space="preserve"> </w:t>
      </w:r>
      <w:r w:rsidR="00CE5E73">
        <w:rPr>
          <w:rFonts w:asciiTheme="minorHAnsi" w:hAnsiTheme="minorHAnsi"/>
          <w:sz w:val="22"/>
        </w:rPr>
        <w:t>(</w:t>
      </w:r>
      <w:r w:rsidR="00CE5E73">
        <w:t>Czarnecka et al., 2018)</w:t>
      </w:r>
      <w:r w:rsidRPr="00013262">
        <w:t xml:space="preserve">. This feature of flexibility can introduce a culture that </w:t>
      </w:r>
      <w:r w:rsidR="001B11B3">
        <w:t>prefers</w:t>
      </w:r>
      <w:r w:rsidRPr="00013262">
        <w:t xml:space="preserve"> more structured and stable relationships in the environment.</w:t>
      </w:r>
      <w:r w:rsidR="001B11B3">
        <w:br/>
      </w:r>
      <w:r w:rsidRPr="001B11B3">
        <w:rPr>
          <w:b/>
        </w:rPr>
        <w:t>Assertiveness</w:t>
      </w:r>
    </w:p>
    <w:p w14:paraId="3806B25C" w14:textId="77777777" w:rsidR="001B11B3" w:rsidRDefault="00013262" w:rsidP="001B11B3">
      <w:r w:rsidRPr="00013262">
        <w:t xml:space="preserve">Both the English and Spanish have a moderate level of assertiveness in their cultural influence. The Spanish culture features </w:t>
      </w:r>
      <w:r w:rsidR="001B11B3">
        <w:t>expression</w:t>
      </w:r>
      <w:r w:rsidRPr="00013262">
        <w:t xml:space="preserve"> through more direct communication and expressive ways</w:t>
      </w:r>
      <w:r w:rsidR="00CE5E73" w:rsidRPr="00CE5E73">
        <w:rPr>
          <w:rFonts w:asciiTheme="minorHAnsi" w:hAnsiTheme="minorHAnsi"/>
          <w:sz w:val="22"/>
        </w:rPr>
        <w:t xml:space="preserve"> </w:t>
      </w:r>
      <w:r w:rsidR="00CE5E73">
        <w:rPr>
          <w:rFonts w:asciiTheme="minorHAnsi" w:hAnsiTheme="minorHAnsi"/>
          <w:sz w:val="22"/>
        </w:rPr>
        <w:t>(</w:t>
      </w:r>
      <w:r w:rsidR="00CE5E73">
        <w:t xml:space="preserve">Czerwionka and </w:t>
      </w:r>
      <w:r w:rsidR="00CE5E73" w:rsidRPr="00CE5E73">
        <w:t>Dickerson,</w:t>
      </w:r>
      <w:r w:rsidR="00CE5E73">
        <w:t xml:space="preserve"> 2022)</w:t>
      </w:r>
      <w:r w:rsidRPr="00013262">
        <w:t>. On the other hand, assertiveness in English culture adopts a restrained and subtle way to express.</w:t>
      </w:r>
    </w:p>
    <w:p w14:paraId="73F53308" w14:textId="77777777" w:rsidR="00D478B0" w:rsidRDefault="00D478B0" w:rsidP="001B11B3"/>
    <w:p w14:paraId="20B3C247" w14:textId="77777777" w:rsidR="00D478B0" w:rsidRDefault="00D478B0" w:rsidP="001B11B3"/>
    <w:p w14:paraId="2B30E7C0" w14:textId="77777777" w:rsidR="00CE5E73" w:rsidRDefault="00D478B0" w:rsidP="00CE5E73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5E3CCE6" wp14:editId="4F386E4B">
            <wp:extent cx="5731510" cy="4246880"/>
            <wp:effectExtent l="0" t="0" r="254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F609596.tmp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6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76EF2" w14:textId="77777777" w:rsidR="00D478B0" w:rsidRDefault="00CE5E73" w:rsidP="00CE5E73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GLOBE Project Score of England (Globeproject.com, 2020</w:t>
      </w:r>
      <w:r w:rsidRPr="00CE5E73">
        <w:t>)</w:t>
      </w:r>
    </w:p>
    <w:p w14:paraId="7FA7E43F" w14:textId="77777777" w:rsidR="00013262" w:rsidRPr="001B11B3" w:rsidRDefault="00013262" w:rsidP="001B11B3">
      <w:r w:rsidRPr="001B11B3">
        <w:rPr>
          <w:b/>
        </w:rPr>
        <w:t>Performance Orientation and Human Orientation</w:t>
      </w:r>
    </w:p>
    <w:p w14:paraId="66EC36C7" w14:textId="17F42913" w:rsidR="00013262" w:rsidRPr="00013262" w:rsidRDefault="00013262" w:rsidP="001B11B3">
      <w:r w:rsidRPr="00013262">
        <w:t xml:space="preserve">The </w:t>
      </w:r>
      <w:r w:rsidR="001B11B3">
        <w:t>English</w:t>
      </w:r>
      <w:r w:rsidRPr="00013262">
        <w:t xml:space="preserve"> cultural norm in business is highly </w:t>
      </w:r>
      <w:r w:rsidR="001B11B3">
        <w:t>performance-oriented</w:t>
      </w:r>
      <w:r w:rsidRPr="00013262">
        <w:t xml:space="preserve"> oriented that focuses on a </w:t>
      </w:r>
      <w:r w:rsidR="001B11B3">
        <w:t>result-centric</w:t>
      </w:r>
      <w:r w:rsidRPr="00013262">
        <w:t xml:space="preserve"> approach. It promotes achievements and promotion. It is integrated with a pragmatic approach </w:t>
      </w:r>
      <w:r w:rsidR="00A75397">
        <w:t>to</w:t>
      </w:r>
      <w:r w:rsidRPr="00013262">
        <w:t xml:space="preserve"> </w:t>
      </w:r>
      <w:r w:rsidR="001B11B3">
        <w:t>problem-solving</w:t>
      </w:r>
      <w:r w:rsidRPr="00013262">
        <w:t xml:space="preserve"> approach.</w:t>
      </w:r>
    </w:p>
    <w:p w14:paraId="0EFE4DBB" w14:textId="124B490F" w:rsidR="00013262" w:rsidRDefault="001B11B3" w:rsidP="001B11B3">
      <w:r>
        <w:t>In</w:t>
      </w:r>
      <w:r w:rsidR="00013262" w:rsidRPr="00013262">
        <w:t xml:space="preserve"> the context of Spain, it values human performances with </w:t>
      </w:r>
      <w:r>
        <w:t>an</w:t>
      </w:r>
      <w:r w:rsidR="00013262" w:rsidRPr="00013262">
        <w:t xml:space="preserve"> </w:t>
      </w:r>
      <w:r>
        <w:t>emphasis</w:t>
      </w:r>
      <w:r w:rsidR="00013262" w:rsidRPr="00013262">
        <w:t xml:space="preserve"> on human orientation. Spanish culture focuses on the importance </w:t>
      </w:r>
      <w:r w:rsidR="00A75397">
        <w:t>of</w:t>
      </w:r>
      <w:r w:rsidR="00013262" w:rsidRPr="00013262">
        <w:t xml:space="preserve"> social support, </w:t>
      </w:r>
      <w:r>
        <w:t xml:space="preserve">and </w:t>
      </w:r>
      <w:r w:rsidR="00013262" w:rsidRPr="00013262">
        <w:t xml:space="preserve">community and individual well-being within an </w:t>
      </w:r>
      <w:r w:rsidR="00A75397">
        <w:t>organization</w:t>
      </w:r>
      <w:r w:rsidR="00CE5E73" w:rsidRPr="00CE5E73">
        <w:rPr>
          <w:rFonts w:asciiTheme="minorHAnsi" w:hAnsiTheme="minorHAnsi"/>
          <w:sz w:val="22"/>
        </w:rPr>
        <w:t xml:space="preserve"> </w:t>
      </w:r>
      <w:r w:rsidR="00CE5E73">
        <w:rPr>
          <w:rFonts w:asciiTheme="minorHAnsi" w:hAnsiTheme="minorHAnsi"/>
          <w:sz w:val="22"/>
        </w:rPr>
        <w:t>(</w:t>
      </w:r>
      <w:r w:rsidR="00CE5E73">
        <w:t>Nazarian et al., 2023)</w:t>
      </w:r>
      <w:r w:rsidR="00013262" w:rsidRPr="00013262">
        <w:t>.</w:t>
      </w:r>
    </w:p>
    <w:p w14:paraId="4CF8C5D1" w14:textId="77777777" w:rsidR="00013262" w:rsidRDefault="00013262" w:rsidP="00284179">
      <w:pPr>
        <w:pStyle w:val="Heading1"/>
      </w:pPr>
      <w:bookmarkStart w:id="4" w:name="_Toc157722909"/>
      <w:r w:rsidRPr="00013262">
        <w:t xml:space="preserve">Challenges </w:t>
      </w:r>
      <w:r w:rsidR="001B11B3">
        <w:t>to</w:t>
      </w:r>
      <w:r w:rsidRPr="00013262">
        <w:t xml:space="preserve"> Intercultural Leadership in the Hospitality Industry</w:t>
      </w:r>
      <w:bookmarkEnd w:id="4"/>
    </w:p>
    <w:p w14:paraId="7EC9B651" w14:textId="77777777" w:rsidR="001B11B3" w:rsidRPr="001B11B3" w:rsidRDefault="00013262" w:rsidP="001B11B3">
      <w:pPr>
        <w:rPr>
          <w:b/>
        </w:rPr>
      </w:pPr>
      <w:r w:rsidRPr="001B11B3">
        <w:rPr>
          <w:b/>
        </w:rPr>
        <w:t>Communication Style</w:t>
      </w:r>
    </w:p>
    <w:p w14:paraId="1B644800" w14:textId="77777777" w:rsidR="001B11B3" w:rsidRDefault="00013262" w:rsidP="001B11B3">
      <w:r w:rsidRPr="00013262">
        <w:t xml:space="preserve">Communication styles of Spanish employees </w:t>
      </w:r>
      <w:r w:rsidR="001B11B3">
        <w:t>include</w:t>
      </w:r>
      <w:r w:rsidRPr="00013262">
        <w:t xml:space="preserve"> direct and expressive communication way. It can result in a clash with </w:t>
      </w:r>
      <w:r w:rsidR="001B11B3">
        <w:t xml:space="preserve">the </w:t>
      </w:r>
      <w:r w:rsidRPr="00013262">
        <w:t xml:space="preserve">reserved and indirect approach of the English employees. </w:t>
      </w:r>
      <w:r w:rsidRPr="00013262">
        <w:lastRenderedPageBreak/>
        <w:t xml:space="preserve">The misunderstanding of </w:t>
      </w:r>
      <w:r w:rsidR="001B11B3">
        <w:t xml:space="preserve">the </w:t>
      </w:r>
      <w:r w:rsidRPr="00013262">
        <w:t xml:space="preserve">Spanish approach </w:t>
      </w:r>
      <w:r w:rsidR="001B11B3">
        <w:t>to</w:t>
      </w:r>
      <w:r w:rsidRPr="00013262">
        <w:t xml:space="preserve"> communication can lead to rudeness or aggression in the English context.</w:t>
      </w:r>
    </w:p>
    <w:p w14:paraId="712AE42A" w14:textId="77777777" w:rsidR="001B11B3" w:rsidRPr="001B11B3" w:rsidRDefault="00013262" w:rsidP="001B11B3">
      <w:pPr>
        <w:rPr>
          <w:b/>
        </w:rPr>
      </w:pPr>
      <w:r w:rsidRPr="001B11B3">
        <w:rPr>
          <w:b/>
        </w:rPr>
        <w:t>Time- Management and Work Ethics</w:t>
      </w:r>
    </w:p>
    <w:p w14:paraId="158019FE" w14:textId="77777777" w:rsidR="001B11B3" w:rsidRDefault="00013262" w:rsidP="001B11B3">
      <w:r w:rsidRPr="00013262">
        <w:t xml:space="preserve">The time management way of Spanish attitude is a relaxed approach </w:t>
      </w:r>
      <w:r w:rsidR="001B11B3">
        <w:t xml:space="preserve">that </w:t>
      </w:r>
      <w:r w:rsidRPr="00013262">
        <w:t>can lead to misundersta</w:t>
      </w:r>
      <w:r w:rsidR="00CE5E73">
        <w:t>ndings and frustrations in the c</w:t>
      </w:r>
      <w:r w:rsidRPr="00013262">
        <w:t>ontext of English which fosters a punctual approach in the working environment</w:t>
      </w:r>
      <w:r w:rsidR="00CE5E73">
        <w:rPr>
          <w:rFonts w:asciiTheme="minorHAnsi" w:hAnsiTheme="minorHAnsi"/>
          <w:sz w:val="22"/>
        </w:rPr>
        <w:t xml:space="preserve"> (</w:t>
      </w:r>
      <w:r w:rsidR="00CE5E73" w:rsidRPr="00CE5E73">
        <w:t>Castillo-Palacio</w:t>
      </w:r>
      <w:r w:rsidR="00CE5E73">
        <w:t xml:space="preserve"> et al., 2017)</w:t>
      </w:r>
      <w:r w:rsidRPr="00013262">
        <w:t>. This misalignment of time management can create differences and impacts on the operations particularly in time-sensitive areas including restaurant service and event management.</w:t>
      </w:r>
    </w:p>
    <w:p w14:paraId="6E71ED21" w14:textId="77777777" w:rsidR="00013262" w:rsidRPr="001B11B3" w:rsidRDefault="00013262" w:rsidP="001B11B3">
      <w:pPr>
        <w:rPr>
          <w:b/>
        </w:rPr>
      </w:pPr>
      <w:r w:rsidRPr="001B11B3">
        <w:rPr>
          <w:b/>
        </w:rPr>
        <w:t>Adaptation to Hierarchical Structures</w:t>
      </w:r>
    </w:p>
    <w:p w14:paraId="23A2EC3F" w14:textId="77777777" w:rsidR="001B11B3" w:rsidRDefault="00013262" w:rsidP="001B11B3">
      <w:r w:rsidRPr="00013262">
        <w:t xml:space="preserve">In England, There is </w:t>
      </w:r>
      <w:r w:rsidR="001B11B3">
        <w:t xml:space="preserve">an </w:t>
      </w:r>
      <w:r w:rsidRPr="00013262">
        <w:t xml:space="preserve">egalitarian and participative management style. On the other hand, the Spanish employees </w:t>
      </w:r>
      <w:r w:rsidR="001B11B3">
        <w:t>require</w:t>
      </w:r>
      <w:r w:rsidRPr="00013262">
        <w:t xml:space="preserve"> a hierarchical structure that can lead to conflict. This </w:t>
      </w:r>
      <w:r w:rsidR="001B11B3">
        <w:t>creates</w:t>
      </w:r>
      <w:r w:rsidRPr="00013262">
        <w:t xml:space="preserve"> complexity in </w:t>
      </w:r>
      <w:r w:rsidR="001B11B3">
        <w:t>decision-making</w:t>
      </w:r>
      <w:r w:rsidRPr="00013262">
        <w:t xml:space="preserve"> and the delegation of responsibilities.</w:t>
      </w:r>
    </w:p>
    <w:p w14:paraId="3C4DFE09" w14:textId="77777777" w:rsidR="00013262" w:rsidRPr="00013262" w:rsidRDefault="00013262" w:rsidP="001B11B3">
      <w:r w:rsidRPr="00013262">
        <w:br/>
      </w:r>
      <w:r w:rsidRPr="00013262">
        <w:br/>
        <w:t> </w:t>
      </w:r>
    </w:p>
    <w:p w14:paraId="17176E3F" w14:textId="77777777" w:rsidR="001B11B3" w:rsidRDefault="00013262" w:rsidP="00013262">
      <w:pPr>
        <w:pStyle w:val="Heading1"/>
      </w:pPr>
      <w:r w:rsidRPr="00013262">
        <w:br/>
      </w:r>
    </w:p>
    <w:p w14:paraId="78ED2B98" w14:textId="77777777" w:rsidR="001B11B3" w:rsidRDefault="001B11B3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3DAE55B6" w14:textId="77777777" w:rsidR="00013262" w:rsidRPr="00013262" w:rsidRDefault="00013262" w:rsidP="001B11B3">
      <w:pPr>
        <w:pStyle w:val="Heading1"/>
      </w:pPr>
      <w:bookmarkStart w:id="5" w:name="_Toc157722910"/>
      <w:r w:rsidRPr="001B11B3">
        <w:lastRenderedPageBreak/>
        <w:t>Conclusion</w:t>
      </w:r>
      <w:bookmarkEnd w:id="5"/>
    </w:p>
    <w:p w14:paraId="641B0BBE" w14:textId="1393ADDB" w:rsidR="00013262" w:rsidRDefault="00013262" w:rsidP="00013262">
      <w:r w:rsidRPr="00013262">
        <w:t xml:space="preserve">In the industry of tourism and hospitality, cultural awareness and sensitivity </w:t>
      </w:r>
      <w:r w:rsidR="001B11B3">
        <w:t>highlight</w:t>
      </w:r>
      <w:r w:rsidRPr="00013262">
        <w:t xml:space="preserve"> the importance of service delivery by maintaining cultural values.  The integration of the Spanish employees </w:t>
      </w:r>
      <w:r w:rsidR="001B11B3">
        <w:t>into</w:t>
      </w:r>
      <w:r w:rsidRPr="00013262">
        <w:t xml:space="preserve"> the London branch involves a unique set of challenges and opportunities for effective cultural awareness among employees and differences in </w:t>
      </w:r>
      <w:r w:rsidR="00A75397">
        <w:t>organizational</w:t>
      </w:r>
      <w:r w:rsidRPr="00013262">
        <w:t xml:space="preserve"> values. This report highlights the GLOBE </w:t>
      </w:r>
      <w:r w:rsidR="001B11B3">
        <w:t>projects</w:t>
      </w:r>
      <w:r w:rsidRPr="00013262">
        <w:t xml:space="preserve"> to identify the needs of </w:t>
      </w:r>
      <w:r w:rsidR="001B11B3">
        <w:t>intercultural</w:t>
      </w:r>
      <w:r w:rsidRPr="00013262">
        <w:t xml:space="preserve"> management. It is significant to acknowledge these differences </w:t>
      </w:r>
      <w:r w:rsidR="001B11B3">
        <w:t>between</w:t>
      </w:r>
      <w:r w:rsidRPr="00013262">
        <w:t xml:space="preserve"> England and Spain to work on creating </w:t>
      </w:r>
      <w:r w:rsidR="001B11B3">
        <w:t xml:space="preserve">a </w:t>
      </w:r>
      <w:r w:rsidRPr="00013262">
        <w:t xml:space="preserve">bridge to satisfy the gap. It will result in </w:t>
      </w:r>
      <w:r w:rsidR="001B11B3">
        <w:t>an</w:t>
      </w:r>
      <w:r w:rsidRPr="00013262">
        <w:t xml:space="preserve"> effective and cohesive working environment.</w:t>
      </w:r>
    </w:p>
    <w:p w14:paraId="7C9E760D" w14:textId="77777777" w:rsidR="001B11B3" w:rsidRDefault="001B11B3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6623BE7E" w14:textId="77777777" w:rsidR="00013262" w:rsidRDefault="00013262" w:rsidP="00013262">
      <w:pPr>
        <w:pStyle w:val="Heading1"/>
      </w:pPr>
      <w:bookmarkStart w:id="6" w:name="_Toc157722911"/>
      <w:r w:rsidRPr="00013262">
        <w:lastRenderedPageBreak/>
        <w:t>Recommendations</w:t>
      </w:r>
      <w:bookmarkEnd w:id="6"/>
    </w:p>
    <w:p w14:paraId="044FC5AA" w14:textId="77777777" w:rsidR="00013262" w:rsidRPr="00013262" w:rsidRDefault="00013262" w:rsidP="00013262">
      <w:pPr>
        <w:pStyle w:val="ListParagraph"/>
        <w:numPr>
          <w:ilvl w:val="0"/>
          <w:numId w:val="1"/>
        </w:numPr>
      </w:pPr>
      <w:r w:rsidRPr="00013262">
        <w:rPr>
          <w:b/>
        </w:rPr>
        <w:t>Implementing comprehensive Cross-Cultural training</w:t>
      </w:r>
      <w:r w:rsidRPr="00013262">
        <w:t xml:space="preserve">: Developing and conducting sessions on cross-cultural communication and understanding should cover the significant aspects that </w:t>
      </w:r>
      <w:r w:rsidR="001B11B3">
        <w:t>focus</w:t>
      </w:r>
      <w:r w:rsidRPr="00013262">
        <w:t xml:space="preserve"> on the key differences in communication styles, </w:t>
      </w:r>
      <w:r w:rsidR="001B11B3">
        <w:t xml:space="preserve">and </w:t>
      </w:r>
      <w:r w:rsidRPr="00013262">
        <w:t xml:space="preserve">work ethics. It should include practical exercise sessions and </w:t>
      </w:r>
      <w:r w:rsidR="001B11B3">
        <w:t>role-playing</w:t>
      </w:r>
      <w:r w:rsidRPr="00013262">
        <w:t xml:space="preserve"> situations to adjust and adopt various cultural norms.</w:t>
      </w:r>
    </w:p>
    <w:p w14:paraId="035EAEBA" w14:textId="1C57B7D1" w:rsidR="00013262" w:rsidRPr="00013262" w:rsidRDefault="00013262" w:rsidP="00013262">
      <w:pPr>
        <w:pStyle w:val="ListParagraph"/>
        <w:numPr>
          <w:ilvl w:val="0"/>
          <w:numId w:val="1"/>
        </w:numPr>
      </w:pPr>
      <w:r w:rsidRPr="00013262">
        <w:rPr>
          <w:b/>
        </w:rPr>
        <w:t>Adopting flexible leadership style:</w:t>
      </w:r>
      <w:r w:rsidRPr="00013262">
        <w:t xml:space="preserve"> Encouraging and motivating management teams to adopt and </w:t>
      </w:r>
      <w:r w:rsidR="00A75397">
        <w:t>practice</w:t>
      </w:r>
      <w:r w:rsidRPr="00013262">
        <w:t xml:space="preserve"> adaptable leadership styles to balance a structured approach for working with employees with various cultural norms and sensitivity. Adaptive leadership will help managers get feedback from their employees to perceive employee perceptions,  concerns</w:t>
      </w:r>
      <w:r w:rsidR="00A75397">
        <w:t>,</w:t>
      </w:r>
      <w:r w:rsidRPr="00013262">
        <w:t xml:space="preserve"> and recommendations for these issues.</w:t>
      </w:r>
    </w:p>
    <w:p w14:paraId="6261D03D" w14:textId="6C339827" w:rsidR="00CE5E73" w:rsidRDefault="00013262" w:rsidP="00013262">
      <w:pPr>
        <w:pStyle w:val="ListParagraph"/>
        <w:numPr>
          <w:ilvl w:val="0"/>
          <w:numId w:val="1"/>
        </w:numPr>
      </w:pPr>
      <w:r w:rsidRPr="00013262">
        <w:rPr>
          <w:b/>
        </w:rPr>
        <w:t>Facilitating Regular Inter-Team Interactions and Social Events:</w:t>
      </w:r>
      <w:r w:rsidRPr="00013262">
        <w:t xml:space="preserve"> Arranging regular team-building activities and </w:t>
      </w:r>
      <w:r w:rsidR="001B11B3">
        <w:t>social events</w:t>
      </w:r>
      <w:r w:rsidRPr="00013262">
        <w:t xml:space="preserve"> to enable employees to interact from different backgrounds in </w:t>
      </w:r>
      <w:r w:rsidR="00BC50E7">
        <w:t>the</w:t>
      </w:r>
      <w:r w:rsidRPr="00013262">
        <w:t xml:space="preserve"> </w:t>
      </w:r>
      <w:r w:rsidR="001B11B3">
        <w:t>workplace</w:t>
      </w:r>
      <w:r w:rsidRPr="00013262">
        <w:t xml:space="preserve">. These interactions will foster personal connection, </w:t>
      </w:r>
      <w:r w:rsidR="001B11B3">
        <w:t>understanding</w:t>
      </w:r>
      <w:r w:rsidRPr="00013262">
        <w:t xml:space="preserve">, learning </w:t>
      </w:r>
      <w:r w:rsidR="001B11B3">
        <w:t>opportunities</w:t>
      </w:r>
      <w:r w:rsidR="00A75397">
        <w:t>,</w:t>
      </w:r>
      <w:r w:rsidRPr="00013262">
        <w:t xml:space="preserve"> and enhanced collaboration.</w:t>
      </w:r>
    </w:p>
    <w:p w14:paraId="5D7E969D" w14:textId="77777777" w:rsidR="00CE5E73" w:rsidRDefault="00CE5E73">
      <w:pPr>
        <w:spacing w:line="259" w:lineRule="auto"/>
        <w:jc w:val="left"/>
      </w:pPr>
      <w:r>
        <w:br w:type="page"/>
      </w:r>
    </w:p>
    <w:p w14:paraId="5C64F8CC" w14:textId="77777777" w:rsidR="00CE5E73" w:rsidRPr="00CE5E73" w:rsidRDefault="00CE5E73" w:rsidP="00CE5E73">
      <w:pPr>
        <w:pStyle w:val="Heading1"/>
      </w:pPr>
      <w:bookmarkStart w:id="7" w:name="_Toc157722912"/>
      <w:r>
        <w:lastRenderedPageBreak/>
        <w:t>References</w:t>
      </w:r>
      <w:bookmarkEnd w:id="7"/>
    </w:p>
    <w:p w14:paraId="28A99C4D" w14:textId="77777777" w:rsidR="00CE5E73" w:rsidRPr="00CE5E73" w:rsidRDefault="00CE5E73" w:rsidP="00CE5E73">
      <w:pPr>
        <w:ind w:left="720" w:hanging="720"/>
      </w:pPr>
      <w:r w:rsidRPr="00CE5E73">
        <w:t>Anaya, E.R., (2023). Exploring the paradox of gender preferred leadership in Kenya: a GLOBE study on gender egalitarianism and women in leadership. </w:t>
      </w:r>
      <w:r w:rsidRPr="00CE5E73">
        <w:rPr>
          <w:i/>
          <w:iCs/>
        </w:rPr>
        <w:t>Gender in Management: An International Journal</w:t>
      </w:r>
      <w:r w:rsidRPr="00CE5E73">
        <w:t>, </w:t>
      </w:r>
      <w:r w:rsidRPr="00CE5E73">
        <w:rPr>
          <w:i/>
          <w:iCs/>
        </w:rPr>
        <w:t>38</w:t>
      </w:r>
      <w:r w:rsidRPr="00CE5E73">
        <w:t>(7), pp.855-876.</w:t>
      </w:r>
    </w:p>
    <w:p w14:paraId="0DDE08EC" w14:textId="77777777" w:rsidR="00CE5E73" w:rsidRPr="00CE5E73" w:rsidRDefault="00CE5E73" w:rsidP="00CE5E73">
      <w:pPr>
        <w:ind w:left="720" w:hanging="720"/>
      </w:pPr>
      <w:r w:rsidRPr="00CE5E73">
        <w:t>Castillo-Palacio, M., Batista-Canino, R.M. and Zúñiga Collazos, A., (2017). The relationship between culture and entrepreneurship: from cultural dimensions of GLOBE project. </w:t>
      </w:r>
      <w:r w:rsidRPr="00CE5E73">
        <w:rPr>
          <w:i/>
          <w:iCs/>
        </w:rPr>
        <w:t>Espacios</w:t>
      </w:r>
      <w:r w:rsidRPr="00CE5E73">
        <w:t>.</w:t>
      </w:r>
    </w:p>
    <w:p w14:paraId="1A08FC23" w14:textId="77777777" w:rsidR="00CE5E73" w:rsidRPr="00CE5E73" w:rsidRDefault="00CE5E73" w:rsidP="00CE5E73">
      <w:pPr>
        <w:ind w:left="720" w:hanging="720"/>
      </w:pPr>
      <w:r w:rsidRPr="00CE5E73">
        <w:t>Czarnecka, B., Brennan, R. and Keles, S., (2018). Cultural meaning, advertising, and national culture: A four-country study. </w:t>
      </w:r>
      <w:r w:rsidRPr="00CE5E73">
        <w:rPr>
          <w:i/>
          <w:iCs/>
        </w:rPr>
        <w:t>Journal of Global Marketing</w:t>
      </w:r>
      <w:r w:rsidRPr="00CE5E73">
        <w:t>, </w:t>
      </w:r>
      <w:r w:rsidRPr="00CE5E73">
        <w:rPr>
          <w:i/>
          <w:iCs/>
        </w:rPr>
        <w:t>31</w:t>
      </w:r>
      <w:r w:rsidRPr="00CE5E73">
        <w:t>(1), pp.4-17.</w:t>
      </w:r>
    </w:p>
    <w:p w14:paraId="65BD793E" w14:textId="77777777" w:rsidR="00CE5E73" w:rsidRPr="00CE5E73" w:rsidRDefault="00CE5E73" w:rsidP="00CE5E73">
      <w:pPr>
        <w:ind w:left="720" w:hanging="720"/>
      </w:pPr>
      <w:r w:rsidRPr="00CE5E73">
        <w:t>Czerwionka, L. and Dickerson, S., (2022). Spanish and English compliment responses in discourse: An investigation of cross-cultural and L2 pragmatic norms. </w:t>
      </w:r>
      <w:r w:rsidRPr="00CE5E73">
        <w:rPr>
          <w:i/>
          <w:iCs/>
        </w:rPr>
        <w:t>Study Abroad Research in Second Language Acquisition and International Education</w:t>
      </w:r>
      <w:r w:rsidRPr="00CE5E73">
        <w:t>, </w:t>
      </w:r>
      <w:r w:rsidRPr="00CE5E73">
        <w:rPr>
          <w:i/>
          <w:iCs/>
        </w:rPr>
        <w:t>7</w:t>
      </w:r>
      <w:r w:rsidRPr="00CE5E73">
        <w:t>(1), pp.88-115.</w:t>
      </w:r>
    </w:p>
    <w:p w14:paraId="30E13802" w14:textId="77777777" w:rsidR="00CE5E73" w:rsidRPr="00CE5E73" w:rsidRDefault="00CE5E73" w:rsidP="00CE5E73">
      <w:pPr>
        <w:ind w:left="720" w:hanging="720"/>
      </w:pPr>
      <w:r>
        <w:t>Globeproject.com. (2020</w:t>
      </w:r>
      <w:r w:rsidRPr="00CE5E73">
        <w:t xml:space="preserve">). </w:t>
      </w:r>
      <w:r w:rsidRPr="00CE5E73">
        <w:rPr>
          <w:i/>
          <w:iCs/>
        </w:rPr>
        <w:t>Results - England GLOBE Project</w:t>
      </w:r>
      <w:r w:rsidRPr="00CE5E73">
        <w:t>. [online] Available at: https://globeproject.com/results/countries/GBR%3Fmenu=list.html#list [Accessed 31 Jan. 2024].</w:t>
      </w:r>
    </w:p>
    <w:p w14:paraId="4B2E8190" w14:textId="77777777" w:rsidR="00CE5E73" w:rsidRPr="00CE5E73" w:rsidRDefault="00CE5E73" w:rsidP="00CE5E73">
      <w:pPr>
        <w:ind w:left="720" w:hanging="720"/>
      </w:pPr>
      <w:r>
        <w:t>Globeproject.com. (2020</w:t>
      </w:r>
      <w:r w:rsidRPr="00CE5E73">
        <w:t xml:space="preserve">). </w:t>
      </w:r>
      <w:r w:rsidRPr="00CE5E73">
        <w:rPr>
          <w:i/>
          <w:iCs/>
        </w:rPr>
        <w:t>Results - Spain GLOBE Project</w:t>
      </w:r>
      <w:r w:rsidRPr="00CE5E73">
        <w:t>. [online] Available at: https://globeproject.com/results/countries/ESP%3Fmenu=list.html#list [Accessed 31 Jan. 2024].</w:t>
      </w:r>
    </w:p>
    <w:p w14:paraId="522D4D2C" w14:textId="77777777" w:rsidR="00CE5E73" w:rsidRPr="00CE5E73" w:rsidRDefault="00CE5E73" w:rsidP="00CE5E73">
      <w:pPr>
        <w:ind w:left="720" w:hanging="720"/>
      </w:pPr>
      <w:r w:rsidRPr="00CE5E73">
        <w:t>Gómez-Mejía, L.R. and Herrero, I., (2022). Back to square one: The measurement of Socioemotional Wealth (SEW). </w:t>
      </w:r>
      <w:r w:rsidRPr="00CE5E73">
        <w:rPr>
          <w:i/>
          <w:iCs/>
        </w:rPr>
        <w:t>Journal of Family Business Strategy</w:t>
      </w:r>
      <w:r w:rsidRPr="00CE5E73">
        <w:t>, </w:t>
      </w:r>
      <w:r w:rsidRPr="00CE5E73">
        <w:rPr>
          <w:i/>
          <w:iCs/>
        </w:rPr>
        <w:t>13</w:t>
      </w:r>
      <w:r w:rsidRPr="00CE5E73">
        <w:t>(4), p.100480.</w:t>
      </w:r>
    </w:p>
    <w:p w14:paraId="2EF68559" w14:textId="77777777" w:rsidR="00CE5E73" w:rsidRPr="00CE5E73" w:rsidRDefault="00CE5E73" w:rsidP="00CE5E73">
      <w:pPr>
        <w:ind w:left="720" w:hanging="720"/>
      </w:pPr>
      <w:r w:rsidRPr="00CE5E73">
        <w:t>Huang, F., Teo, T., Sánchez-Prieto, J.C., García-Peñalvo, F.J. and Olmos-Migueláñez, S., (2019). Cultural values and technology adoption: A model comparison with university teachers from China and Spain. </w:t>
      </w:r>
      <w:r w:rsidRPr="00CE5E73">
        <w:rPr>
          <w:i/>
          <w:iCs/>
        </w:rPr>
        <w:t>Computers &amp; Education</w:t>
      </w:r>
      <w:r w:rsidRPr="00CE5E73">
        <w:t>, </w:t>
      </w:r>
      <w:r w:rsidRPr="00CE5E73">
        <w:rPr>
          <w:i/>
          <w:iCs/>
        </w:rPr>
        <w:t>133</w:t>
      </w:r>
      <w:r w:rsidRPr="00CE5E73">
        <w:t>, pp.69-81.</w:t>
      </w:r>
    </w:p>
    <w:p w14:paraId="4266848B" w14:textId="1260F819" w:rsidR="00CE5E73" w:rsidRPr="00CE5E73" w:rsidRDefault="00CE5E73" w:rsidP="00CE5E73">
      <w:pPr>
        <w:ind w:left="720" w:hanging="720"/>
      </w:pPr>
      <w:r w:rsidRPr="00CE5E73">
        <w:t>Martinez, I., Garcia, F., Veiga, F., Garcia, O.F., Rodrigues, Y. and Serra, E., (2020). Parenting styles, internalization of values and self-esteem: A cross-cultural study in Spain, Portugal</w:t>
      </w:r>
      <w:r w:rsidR="00A75397">
        <w:t>,</w:t>
      </w:r>
      <w:r w:rsidRPr="00CE5E73">
        <w:t xml:space="preserve"> and Brazil. </w:t>
      </w:r>
      <w:r w:rsidRPr="00CE5E73">
        <w:rPr>
          <w:i/>
          <w:iCs/>
        </w:rPr>
        <w:t>International Journal of Environmental Research and Public Health</w:t>
      </w:r>
      <w:r w:rsidRPr="00CE5E73">
        <w:t>, </w:t>
      </w:r>
      <w:r w:rsidRPr="00CE5E73">
        <w:rPr>
          <w:i/>
          <w:iCs/>
        </w:rPr>
        <w:t>17</w:t>
      </w:r>
      <w:r w:rsidRPr="00CE5E73">
        <w:t>(7), p.2370.</w:t>
      </w:r>
    </w:p>
    <w:p w14:paraId="71F7A0D5" w14:textId="77777777" w:rsidR="00CE5E73" w:rsidRPr="00CE5E73" w:rsidRDefault="00CE5E73" w:rsidP="00CE5E73">
      <w:pPr>
        <w:ind w:left="720" w:hanging="720"/>
      </w:pPr>
      <w:r w:rsidRPr="00CE5E73">
        <w:lastRenderedPageBreak/>
        <w:t>Nazarian, A., Shabankareh, M., Ranjbaran, A., Sadeghilar, N. and Atkinson, P., (2023). Determinants of Intention to Revisit in Hospitality Industry: A Cross-Cultural Study Based on Globe Project. </w:t>
      </w:r>
      <w:r w:rsidRPr="00CE5E73">
        <w:rPr>
          <w:i/>
          <w:iCs/>
        </w:rPr>
        <w:t>Journal of International Consumer Marketing</w:t>
      </w:r>
      <w:r w:rsidRPr="00CE5E73">
        <w:t>, pp.1-18.</w:t>
      </w:r>
    </w:p>
    <w:p w14:paraId="43E21180" w14:textId="77777777" w:rsidR="00CE5E73" w:rsidRPr="00CE5E73" w:rsidRDefault="00CE5E73" w:rsidP="00CE5E73">
      <w:pPr>
        <w:ind w:left="720" w:hanging="720"/>
      </w:pPr>
      <w:r w:rsidRPr="00CE5E73">
        <w:t>Victor, D.A., (2017). Crossing Disciplines and Perspectives: Challenging Norms in Global Business Communication. </w:t>
      </w:r>
      <w:r w:rsidRPr="00CE5E73">
        <w:rPr>
          <w:i/>
          <w:iCs/>
        </w:rPr>
        <w:t>Global Advances in Business Communication</w:t>
      </w:r>
      <w:r w:rsidRPr="00CE5E73">
        <w:t>, </w:t>
      </w:r>
      <w:r w:rsidRPr="00CE5E73">
        <w:rPr>
          <w:i/>
          <w:iCs/>
        </w:rPr>
        <w:t>6</w:t>
      </w:r>
      <w:r w:rsidRPr="00CE5E73">
        <w:t>(1), p.1.</w:t>
      </w:r>
    </w:p>
    <w:p w14:paraId="52C63ABC" w14:textId="77777777" w:rsidR="00CE5E73" w:rsidRPr="00CE5E73" w:rsidRDefault="00CE5E73" w:rsidP="00CE5E73">
      <w:pPr>
        <w:ind w:left="720" w:hanging="720"/>
      </w:pPr>
    </w:p>
    <w:sectPr w:rsidR="00CE5E73" w:rsidRPr="00CE5E73"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B90C07" w14:textId="77777777" w:rsidR="00A444D0" w:rsidRDefault="00A444D0" w:rsidP="009F010D">
      <w:pPr>
        <w:spacing w:after="0" w:line="240" w:lineRule="auto"/>
      </w:pPr>
      <w:r>
        <w:separator/>
      </w:r>
    </w:p>
  </w:endnote>
  <w:endnote w:type="continuationSeparator" w:id="0">
    <w:p w14:paraId="3AF3E0EB" w14:textId="77777777" w:rsidR="00A444D0" w:rsidRDefault="00A444D0" w:rsidP="009F01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7690813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D7E933" w14:textId="34309151" w:rsidR="009F010D" w:rsidRDefault="009F010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9217D1" w14:textId="77777777" w:rsidR="009F010D" w:rsidRDefault="009F01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A04E8D" w14:textId="77777777" w:rsidR="00A444D0" w:rsidRDefault="00A444D0" w:rsidP="009F010D">
      <w:pPr>
        <w:spacing w:after="0" w:line="240" w:lineRule="auto"/>
      </w:pPr>
      <w:r>
        <w:separator/>
      </w:r>
    </w:p>
  </w:footnote>
  <w:footnote w:type="continuationSeparator" w:id="0">
    <w:p w14:paraId="4BF491CE" w14:textId="77777777" w:rsidR="00A444D0" w:rsidRDefault="00A444D0" w:rsidP="009F01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F115148"/>
    <w:multiLevelType w:val="hybridMultilevel"/>
    <w:tmpl w:val="28B4F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74357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3262"/>
    <w:rsid w:val="00013262"/>
    <w:rsid w:val="00067FD2"/>
    <w:rsid w:val="000A6A2A"/>
    <w:rsid w:val="001B11B3"/>
    <w:rsid w:val="001E72AB"/>
    <w:rsid w:val="00283006"/>
    <w:rsid w:val="00284179"/>
    <w:rsid w:val="002B3B12"/>
    <w:rsid w:val="002D3CD2"/>
    <w:rsid w:val="00337FE8"/>
    <w:rsid w:val="0036251E"/>
    <w:rsid w:val="003C7680"/>
    <w:rsid w:val="00450942"/>
    <w:rsid w:val="004D4022"/>
    <w:rsid w:val="00651BC8"/>
    <w:rsid w:val="00877273"/>
    <w:rsid w:val="00937733"/>
    <w:rsid w:val="009F010D"/>
    <w:rsid w:val="00A444D0"/>
    <w:rsid w:val="00A75397"/>
    <w:rsid w:val="00BC50E7"/>
    <w:rsid w:val="00C912E7"/>
    <w:rsid w:val="00CE5E73"/>
    <w:rsid w:val="00D478B0"/>
    <w:rsid w:val="00D852AD"/>
    <w:rsid w:val="00D85DF7"/>
    <w:rsid w:val="00DB08F8"/>
    <w:rsid w:val="00DE145B"/>
    <w:rsid w:val="00E402E0"/>
    <w:rsid w:val="00E54EAB"/>
    <w:rsid w:val="00E569EF"/>
    <w:rsid w:val="00E65C46"/>
    <w:rsid w:val="00EB1687"/>
    <w:rsid w:val="00F335E1"/>
    <w:rsid w:val="00FD4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8DF8DC"/>
  <w15:chartTrackingRefBased/>
  <w15:docId w15:val="{9FA87010-C686-4DCC-8891-ACF6A437B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326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13262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3262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3262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13262"/>
    <w:rPr>
      <w:rFonts w:ascii="Times New Roman" w:eastAsiaTheme="majorEastAsia" w:hAnsi="Times New Roman" w:cstheme="majorBidi"/>
      <w:b/>
      <w:color w:val="000000" w:themeColor="text1"/>
      <w:sz w:val="28"/>
      <w:szCs w:val="26"/>
    </w:rPr>
  </w:style>
  <w:style w:type="paragraph" w:styleId="ListParagraph">
    <w:name w:val="List Paragraph"/>
    <w:basedOn w:val="Normal"/>
    <w:uiPriority w:val="34"/>
    <w:qFormat/>
    <w:rsid w:val="00013262"/>
    <w:pPr>
      <w:ind w:left="720"/>
      <w:contextualSpacing/>
    </w:pPr>
  </w:style>
  <w:style w:type="paragraph" w:styleId="NoSpacing">
    <w:name w:val="No Spacing"/>
    <w:uiPriority w:val="1"/>
    <w:qFormat/>
    <w:rsid w:val="001B11B3"/>
    <w:pPr>
      <w:spacing w:after="0" w:line="240" w:lineRule="auto"/>
      <w:jc w:val="both"/>
    </w:pPr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1B11B3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B11B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B11B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B11B3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CE5E7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F01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010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F01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010D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87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mp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958C4A-6B51-4D49-AAB1-38F13B816D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12</Pages>
  <Words>1469</Words>
  <Characters>9296</Characters>
  <Application>Microsoft Office Word</Application>
  <DocSecurity>0</DocSecurity>
  <Lines>175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Adrian Oprea (1714749)</cp:lastModifiedBy>
  <cp:revision>11</cp:revision>
  <dcterms:created xsi:type="dcterms:W3CDTF">2024-02-06T10:46:00Z</dcterms:created>
  <dcterms:modified xsi:type="dcterms:W3CDTF">2024-02-25T18:18:00Z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057e840c-5579-4aab-8475-1fe39d64c22d</vt:lpwstr>
  </property>
</Properties>
</file>