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03F7" w:rsidRPr="00DF1EC6" w:rsidRDefault="00C803F7" w:rsidP="00C803F7">
      <w:pPr>
        <w:rPr>
          <w:b/>
          <w:i/>
          <w:sz w:val="24"/>
          <w:szCs w:val="24"/>
          <w:u w:val="single"/>
        </w:rPr>
      </w:pPr>
    </w:p>
    <w:p w:rsidR="00C803F7" w:rsidRPr="00DF1EC6" w:rsidRDefault="00DF1EC6" w:rsidP="00C803F7">
      <w:pPr>
        <w:rPr>
          <w:b/>
          <w:i/>
          <w:sz w:val="24"/>
          <w:szCs w:val="24"/>
          <w:u w:val="single"/>
        </w:rPr>
      </w:pPr>
      <w:r w:rsidRPr="00DF1EC6">
        <w:rPr>
          <w:b/>
          <w:i/>
          <w:sz w:val="24"/>
          <w:szCs w:val="24"/>
          <w:u w:val="single"/>
        </w:rPr>
        <w:t xml:space="preserve">Part 1. </w:t>
      </w:r>
      <w:r w:rsidR="008404F2" w:rsidRPr="00DF1EC6">
        <w:rPr>
          <w:b/>
          <w:i/>
          <w:sz w:val="24"/>
          <w:szCs w:val="24"/>
          <w:u w:val="single"/>
        </w:rPr>
        <w:t>We-write</w:t>
      </w:r>
    </w:p>
    <w:p w:rsidR="009E6CDC" w:rsidRPr="00DF1EC6" w:rsidRDefault="00C803F7" w:rsidP="00C803F7">
      <w:pPr>
        <w:rPr>
          <w:sz w:val="24"/>
          <w:szCs w:val="24"/>
        </w:rPr>
      </w:pPr>
      <w:r w:rsidRPr="00DF1EC6">
        <w:rPr>
          <w:sz w:val="24"/>
          <w:szCs w:val="24"/>
        </w:rPr>
        <w:t>Iceland, along with some other countries believe that outdoor play is vital for children. This is backed up by government reports and multiple education professionals. Curriculum guidelines stress the importance of outdoor learning environments suggesting that allowing children to play outdoors promotes healthy living, a working knowledge of the natural world and exercising</w:t>
      </w:r>
      <w:r w:rsidR="009E6CDC" w:rsidRPr="00DF1EC6">
        <w:rPr>
          <w:sz w:val="24"/>
          <w:szCs w:val="24"/>
        </w:rPr>
        <w:t xml:space="preserve"> as stated by </w:t>
      </w:r>
      <w:r w:rsidR="00691739" w:rsidRPr="00DF1EC6">
        <w:rPr>
          <w:sz w:val="24"/>
          <w:szCs w:val="24"/>
        </w:rPr>
        <w:t xml:space="preserve">(Norodahl, </w:t>
      </w:r>
      <w:r w:rsidR="009E6CDC" w:rsidRPr="00DF1EC6">
        <w:rPr>
          <w:sz w:val="24"/>
          <w:szCs w:val="24"/>
        </w:rPr>
        <w:t>Johanneson</w:t>
      </w:r>
      <w:r w:rsidR="00691739" w:rsidRPr="00DF1EC6">
        <w:rPr>
          <w:sz w:val="24"/>
          <w:szCs w:val="24"/>
        </w:rPr>
        <w:t xml:space="preserve">, </w:t>
      </w:r>
      <w:r w:rsidR="009E6CDC" w:rsidRPr="00DF1EC6">
        <w:rPr>
          <w:sz w:val="24"/>
          <w:szCs w:val="24"/>
        </w:rPr>
        <w:t>2013).</w:t>
      </w:r>
    </w:p>
    <w:p w:rsidR="009E6CDC" w:rsidRPr="00DF1EC6" w:rsidRDefault="009E6CDC" w:rsidP="00C803F7">
      <w:pPr>
        <w:rPr>
          <w:sz w:val="24"/>
          <w:szCs w:val="24"/>
        </w:rPr>
      </w:pPr>
      <w:r w:rsidRPr="00DF1EC6">
        <w:rPr>
          <w:sz w:val="24"/>
          <w:szCs w:val="24"/>
        </w:rPr>
        <w:t>Iceland’s empha</w:t>
      </w:r>
      <w:r w:rsidR="00691739" w:rsidRPr="00DF1EC6">
        <w:rPr>
          <w:sz w:val="24"/>
          <w:szCs w:val="24"/>
        </w:rPr>
        <w:t xml:space="preserve">sis on outdoor play has been implemented for many years especially in children from age one to six who play outside at least once a day. </w:t>
      </w:r>
      <w:r w:rsidR="00F73058" w:rsidRPr="00DF1EC6">
        <w:rPr>
          <w:sz w:val="24"/>
          <w:szCs w:val="24"/>
        </w:rPr>
        <w:t>However,</w:t>
      </w:r>
      <w:r w:rsidR="00691739" w:rsidRPr="00DF1EC6">
        <w:rPr>
          <w:sz w:val="24"/>
          <w:szCs w:val="24"/>
        </w:rPr>
        <w:t xml:space="preserve"> children above the age of six only use the outdoors during break and lunch times. </w:t>
      </w:r>
      <w:r w:rsidR="00F73058" w:rsidRPr="00DF1EC6">
        <w:rPr>
          <w:sz w:val="24"/>
          <w:szCs w:val="24"/>
        </w:rPr>
        <w:t>Not much is known about</w:t>
      </w:r>
      <w:r w:rsidR="00691739" w:rsidRPr="00DF1EC6">
        <w:rPr>
          <w:sz w:val="24"/>
          <w:szCs w:val="24"/>
        </w:rPr>
        <w:t xml:space="preserve"> </w:t>
      </w:r>
      <w:r w:rsidR="00F73058" w:rsidRPr="00DF1EC6">
        <w:rPr>
          <w:sz w:val="24"/>
          <w:szCs w:val="24"/>
        </w:rPr>
        <w:t xml:space="preserve">what teachers do to help children learn while outdoors, but it would be different depending on the individual teacher and school. There are signs that teachers in Iceland do use the outdoors more now than in previous years. (Oladottir, 2008) found that </w:t>
      </w:r>
      <w:r w:rsidR="00683707" w:rsidRPr="00DF1EC6">
        <w:rPr>
          <w:sz w:val="24"/>
          <w:szCs w:val="24"/>
        </w:rPr>
        <w:t>in the capital, Reykjavik, 70% of schools say they use outdoor education regularly.</w:t>
      </w:r>
    </w:p>
    <w:p w:rsidR="000F58B9" w:rsidRPr="00DF1EC6" w:rsidRDefault="000F58B9" w:rsidP="00C803F7">
      <w:pPr>
        <w:rPr>
          <w:sz w:val="24"/>
          <w:szCs w:val="24"/>
        </w:rPr>
      </w:pPr>
    </w:p>
    <w:p w:rsidR="00030A0D" w:rsidRPr="00DF1EC6" w:rsidRDefault="00030A0D" w:rsidP="00C803F7">
      <w:pPr>
        <w:rPr>
          <w:sz w:val="24"/>
          <w:szCs w:val="24"/>
        </w:rPr>
      </w:pPr>
    </w:p>
    <w:p w:rsidR="008404F2" w:rsidRPr="00DF1EC6" w:rsidRDefault="00DF1EC6" w:rsidP="00C803F7">
      <w:pPr>
        <w:rPr>
          <w:b/>
          <w:i/>
          <w:sz w:val="24"/>
          <w:szCs w:val="24"/>
          <w:u w:val="single"/>
        </w:rPr>
      </w:pPr>
      <w:r w:rsidRPr="00DF1EC6">
        <w:rPr>
          <w:b/>
          <w:i/>
          <w:sz w:val="24"/>
          <w:szCs w:val="24"/>
          <w:u w:val="single"/>
        </w:rPr>
        <w:t xml:space="preserve">Part 2. </w:t>
      </w:r>
      <w:r w:rsidR="008404F2" w:rsidRPr="00DF1EC6">
        <w:rPr>
          <w:b/>
          <w:i/>
          <w:sz w:val="24"/>
          <w:szCs w:val="24"/>
          <w:u w:val="single"/>
        </w:rPr>
        <w:t>We-write</w:t>
      </w:r>
    </w:p>
    <w:p w:rsidR="000F58B9" w:rsidRPr="00DF1EC6" w:rsidRDefault="00641001" w:rsidP="00C803F7">
      <w:pPr>
        <w:rPr>
          <w:sz w:val="24"/>
          <w:szCs w:val="24"/>
        </w:rPr>
      </w:pPr>
      <w:r w:rsidRPr="00DF1EC6">
        <w:rPr>
          <w:sz w:val="24"/>
          <w:szCs w:val="24"/>
        </w:rPr>
        <w:t xml:space="preserve">This essay will outline the key areas of forest schools. </w:t>
      </w:r>
      <w:r w:rsidR="00030A0D" w:rsidRPr="00DF1EC6">
        <w:rPr>
          <w:sz w:val="24"/>
          <w:szCs w:val="24"/>
        </w:rPr>
        <w:t>A definition of forest schools has been made by the forest school network which states “it is an inspirational process that offers children, young people and adults regular opportunities to achieve and develop confidence and self-esteem though hands on learning experiences in a woodland environment (Murray, O’Brien, 2006).  People are worried that children in school aren’t getting the outdoor experience that their parents did because of the health and</w:t>
      </w:r>
      <w:r w:rsidR="00FD2508" w:rsidRPr="00DF1EC6">
        <w:rPr>
          <w:sz w:val="24"/>
          <w:szCs w:val="24"/>
        </w:rPr>
        <w:t xml:space="preserve"> safety risks associated with the outdoors. Other research shows that if children do not experience the outdoors when they are young that they will not be as enthusiastic when they are older therefore missing out on the physical and emotional benefits of accessing nature. (Ward Thompson, Aspinall, Bell, Findlay, Wherrett and Travlou, 2004)</w:t>
      </w:r>
      <w:r w:rsidR="00175205" w:rsidRPr="00DF1EC6">
        <w:rPr>
          <w:sz w:val="24"/>
          <w:szCs w:val="24"/>
        </w:rPr>
        <w:t xml:space="preserve">. Learning through the outdoors is very different to classroom learning and the welsh government are currently encouraging teachers to implement forest school techniques in to their own schools, focussing </w:t>
      </w:r>
      <w:r w:rsidR="00F341FF" w:rsidRPr="00DF1EC6">
        <w:rPr>
          <w:sz w:val="24"/>
          <w:szCs w:val="24"/>
        </w:rPr>
        <w:t xml:space="preserve">mainly </w:t>
      </w:r>
      <w:r w:rsidR="00175205" w:rsidRPr="00DF1EC6">
        <w:rPr>
          <w:sz w:val="24"/>
          <w:szCs w:val="24"/>
        </w:rPr>
        <w:t xml:space="preserve">on the foundation </w:t>
      </w:r>
      <w:r w:rsidR="00F341FF" w:rsidRPr="00DF1EC6">
        <w:rPr>
          <w:sz w:val="24"/>
          <w:szCs w:val="24"/>
        </w:rPr>
        <w:t>phase</w:t>
      </w:r>
      <w:r w:rsidR="00175205" w:rsidRPr="00DF1EC6">
        <w:rPr>
          <w:sz w:val="24"/>
          <w:szCs w:val="24"/>
        </w:rPr>
        <w:t>.</w:t>
      </w:r>
    </w:p>
    <w:p w:rsidR="00DF1EC6" w:rsidRPr="00DF1EC6" w:rsidRDefault="00DF1EC6" w:rsidP="00DF1EC6">
      <w:pPr>
        <w:rPr>
          <w:b/>
          <w:sz w:val="24"/>
          <w:szCs w:val="24"/>
        </w:rPr>
      </w:pPr>
      <w:r w:rsidRPr="00DF1EC6">
        <w:rPr>
          <w:b/>
          <w:sz w:val="24"/>
          <w:szCs w:val="24"/>
        </w:rPr>
        <w:t>Reference list.</w:t>
      </w:r>
    </w:p>
    <w:p w:rsidR="00DF1EC6" w:rsidRPr="00DF1EC6" w:rsidRDefault="00DF1EC6" w:rsidP="00DF1EC6">
      <w:pPr>
        <w:rPr>
          <w:sz w:val="24"/>
          <w:szCs w:val="24"/>
        </w:rPr>
      </w:pPr>
      <w:r w:rsidRPr="00DF1EC6">
        <w:rPr>
          <w:sz w:val="24"/>
          <w:szCs w:val="24"/>
        </w:rPr>
        <w:t>O'Brien</w:t>
      </w:r>
      <w:r>
        <w:rPr>
          <w:sz w:val="24"/>
          <w:szCs w:val="24"/>
        </w:rPr>
        <w:t xml:space="preserve">, E. and </w:t>
      </w:r>
      <w:r w:rsidRPr="00DF1EC6">
        <w:rPr>
          <w:sz w:val="24"/>
          <w:szCs w:val="24"/>
        </w:rPr>
        <w:t>Murray,</w:t>
      </w:r>
      <w:r>
        <w:rPr>
          <w:sz w:val="24"/>
          <w:szCs w:val="24"/>
        </w:rPr>
        <w:t xml:space="preserve"> (2006).</w:t>
      </w:r>
      <w:r w:rsidRPr="00DF1EC6">
        <w:rPr>
          <w:sz w:val="24"/>
          <w:szCs w:val="24"/>
        </w:rPr>
        <w:t xml:space="preserve">  A marvellous opportunity for children to learn: A participatory evaluation of Forest School in England and Wales, Farnham: Forest Research </w:t>
      </w:r>
    </w:p>
    <w:p w:rsidR="00DF1EC6" w:rsidRPr="00DF1EC6" w:rsidRDefault="00DF1EC6" w:rsidP="00DF1EC6">
      <w:pPr>
        <w:rPr>
          <w:sz w:val="24"/>
          <w:szCs w:val="24"/>
        </w:rPr>
      </w:pPr>
      <w:r w:rsidRPr="00DF1EC6">
        <w:rPr>
          <w:sz w:val="24"/>
          <w:szCs w:val="24"/>
        </w:rPr>
        <w:t>Ward Thompson, C., Aspinall, P., Bell, S., Findlay,</w:t>
      </w:r>
      <w:r w:rsidR="007E6E0B">
        <w:rPr>
          <w:sz w:val="24"/>
          <w:szCs w:val="24"/>
        </w:rPr>
        <w:t xml:space="preserve"> C., Travlou, P. and Wherrett, J</w:t>
      </w:r>
      <w:r w:rsidRPr="00DF1EC6">
        <w:rPr>
          <w:sz w:val="24"/>
          <w:szCs w:val="24"/>
        </w:rPr>
        <w:t xml:space="preserve">. </w:t>
      </w:r>
      <w:r>
        <w:rPr>
          <w:sz w:val="24"/>
          <w:szCs w:val="24"/>
        </w:rPr>
        <w:t>(2004)</w:t>
      </w:r>
      <w:r w:rsidRPr="00DF1EC6">
        <w:rPr>
          <w:sz w:val="24"/>
          <w:szCs w:val="24"/>
        </w:rPr>
        <w:t xml:space="preserve"> Open space and social inclusion: Local woodland use in central Scotland. Report to the Fore</w:t>
      </w:r>
      <w:r>
        <w:rPr>
          <w:sz w:val="24"/>
          <w:szCs w:val="24"/>
        </w:rPr>
        <w:t>stry Commission, Edinburgh.</w:t>
      </w:r>
      <w:r w:rsidRPr="00DF1EC6">
        <w:rPr>
          <w:sz w:val="24"/>
          <w:szCs w:val="24"/>
        </w:rPr>
        <w:t xml:space="preserve"> </w:t>
      </w:r>
      <w:bookmarkStart w:id="0" w:name="_GoBack"/>
      <w:bookmarkEnd w:id="0"/>
    </w:p>
    <w:p w:rsidR="00E41F16" w:rsidRPr="00DF1EC6" w:rsidRDefault="00DF1EC6" w:rsidP="00C803F7">
      <w:pPr>
        <w:rPr>
          <w:sz w:val="24"/>
          <w:szCs w:val="24"/>
        </w:rPr>
      </w:pPr>
      <w:r>
        <w:rPr>
          <w:sz w:val="24"/>
          <w:szCs w:val="24"/>
        </w:rPr>
        <w:t>W</w:t>
      </w:r>
      <w:r w:rsidRPr="00DF1EC6">
        <w:rPr>
          <w:sz w:val="24"/>
          <w:szCs w:val="24"/>
        </w:rPr>
        <w:t>elsh assembly government</w:t>
      </w:r>
      <w:r>
        <w:rPr>
          <w:sz w:val="24"/>
          <w:szCs w:val="24"/>
        </w:rPr>
        <w:t>, (2009)</w:t>
      </w:r>
      <w:r w:rsidRPr="00DF1EC6">
        <w:rPr>
          <w:sz w:val="24"/>
          <w:szCs w:val="24"/>
        </w:rPr>
        <w:t xml:space="preserve">. Outdoor </w:t>
      </w:r>
      <w:r>
        <w:rPr>
          <w:sz w:val="24"/>
          <w:szCs w:val="24"/>
        </w:rPr>
        <w:t>Learning Handbook. Cardiff:</w:t>
      </w:r>
      <w:r w:rsidRPr="00DF1EC6">
        <w:rPr>
          <w:sz w:val="24"/>
          <w:szCs w:val="24"/>
        </w:rPr>
        <w:t xml:space="preserve"> WAG</w:t>
      </w:r>
    </w:p>
    <w:p w:rsidR="00E41F16" w:rsidRPr="00DF1EC6" w:rsidRDefault="00E41F16" w:rsidP="00C803F7">
      <w:pPr>
        <w:rPr>
          <w:b/>
          <w:i/>
          <w:sz w:val="24"/>
          <w:szCs w:val="24"/>
          <w:u w:val="single"/>
        </w:rPr>
      </w:pPr>
      <w:r w:rsidRPr="00DF1EC6">
        <w:rPr>
          <w:b/>
          <w:i/>
          <w:sz w:val="24"/>
          <w:szCs w:val="24"/>
          <w:u w:val="single"/>
        </w:rPr>
        <w:t>Part 2b</w:t>
      </w:r>
    </w:p>
    <w:p w:rsidR="00E41F16" w:rsidRPr="00DF1EC6" w:rsidRDefault="00E41F16" w:rsidP="00C803F7">
      <w:pPr>
        <w:rPr>
          <w:sz w:val="24"/>
          <w:szCs w:val="24"/>
          <w:u w:val="single"/>
        </w:rPr>
      </w:pPr>
    </w:p>
    <w:p w:rsidR="0089164C" w:rsidRPr="00DF1EC6" w:rsidRDefault="00E41F16" w:rsidP="00C803F7">
      <w:pPr>
        <w:rPr>
          <w:sz w:val="24"/>
          <w:szCs w:val="24"/>
          <w:u w:val="single"/>
        </w:rPr>
      </w:pPr>
      <w:r w:rsidRPr="00DF1EC6">
        <w:rPr>
          <w:sz w:val="24"/>
          <w:szCs w:val="24"/>
          <w:u w:val="single"/>
        </w:rPr>
        <w:t>If you fail to acknowledge the source of your information in academic writing, you could be accused of plagiarism. Why is it important that students avoid this</w:t>
      </w:r>
      <w:r w:rsidRPr="00DF1EC6">
        <w:rPr>
          <w:sz w:val="24"/>
          <w:szCs w:val="24"/>
        </w:rPr>
        <w:t xml:space="preserve">? Plagiarism is a serious </w:t>
      </w:r>
      <w:r w:rsidR="0089164C" w:rsidRPr="00DF1EC6">
        <w:rPr>
          <w:sz w:val="24"/>
          <w:szCs w:val="24"/>
        </w:rPr>
        <w:t>accusation with serious consequences, in a university setting for example, if you are found to have plagiarised somebody else’s work you could be expelled from the university.</w:t>
      </w:r>
    </w:p>
    <w:p w:rsidR="0089164C" w:rsidRPr="00DF1EC6" w:rsidRDefault="0089164C" w:rsidP="00C803F7">
      <w:pPr>
        <w:rPr>
          <w:sz w:val="24"/>
          <w:szCs w:val="24"/>
          <w:u w:val="single"/>
        </w:rPr>
      </w:pPr>
    </w:p>
    <w:p w:rsidR="00E41F16" w:rsidRPr="00DF1EC6" w:rsidRDefault="0089164C" w:rsidP="00C803F7">
      <w:pPr>
        <w:rPr>
          <w:sz w:val="24"/>
          <w:szCs w:val="24"/>
        </w:rPr>
      </w:pPr>
      <w:r w:rsidRPr="00DF1EC6">
        <w:rPr>
          <w:sz w:val="24"/>
          <w:szCs w:val="24"/>
          <w:u w:val="single"/>
        </w:rPr>
        <w:t>You only have to reference when you use a direct quotation. Is this True or False? Explain your answer.</w:t>
      </w:r>
      <w:r w:rsidR="00E41F16" w:rsidRPr="00DF1EC6">
        <w:rPr>
          <w:sz w:val="24"/>
          <w:szCs w:val="24"/>
          <w:u w:val="single"/>
        </w:rPr>
        <w:t xml:space="preserve">  </w:t>
      </w:r>
      <w:r w:rsidRPr="00DF1EC6">
        <w:rPr>
          <w:sz w:val="24"/>
          <w:szCs w:val="24"/>
        </w:rPr>
        <w:t>False, you mu</w:t>
      </w:r>
      <w:r w:rsidR="006F27DF" w:rsidRPr="00DF1EC6">
        <w:rPr>
          <w:sz w:val="24"/>
          <w:szCs w:val="24"/>
        </w:rPr>
        <w:t>st reference any material that are</w:t>
      </w:r>
      <w:r w:rsidRPr="00DF1EC6">
        <w:rPr>
          <w:sz w:val="24"/>
          <w:szCs w:val="24"/>
        </w:rPr>
        <w:t xml:space="preserve"> not your </w:t>
      </w:r>
      <w:r w:rsidR="00E97029" w:rsidRPr="00DF1EC6">
        <w:rPr>
          <w:sz w:val="24"/>
          <w:szCs w:val="24"/>
        </w:rPr>
        <w:t>own findings.</w:t>
      </w:r>
      <w:r w:rsidR="006F27DF" w:rsidRPr="00DF1EC6">
        <w:rPr>
          <w:sz w:val="24"/>
          <w:szCs w:val="24"/>
        </w:rPr>
        <w:t xml:space="preserve"> Y</w:t>
      </w:r>
      <w:r w:rsidR="0014456D" w:rsidRPr="00DF1EC6">
        <w:rPr>
          <w:sz w:val="24"/>
          <w:szCs w:val="24"/>
        </w:rPr>
        <w:t>ou must reference paraphrasing, direct and indirect quotations. As well as paraphrasing from websites.</w:t>
      </w:r>
    </w:p>
    <w:p w:rsidR="006F27DF" w:rsidRPr="00DF1EC6" w:rsidRDefault="006F27DF" w:rsidP="00C803F7">
      <w:pPr>
        <w:rPr>
          <w:sz w:val="24"/>
          <w:szCs w:val="24"/>
          <w:u w:val="single"/>
        </w:rPr>
      </w:pPr>
    </w:p>
    <w:p w:rsidR="006F27DF" w:rsidRPr="00DF1EC6" w:rsidRDefault="006F27DF" w:rsidP="00C803F7">
      <w:pPr>
        <w:rPr>
          <w:sz w:val="24"/>
          <w:szCs w:val="24"/>
          <w:u w:val="single"/>
        </w:rPr>
      </w:pPr>
    </w:p>
    <w:p w:rsidR="006F27DF" w:rsidRPr="00DF1EC6" w:rsidRDefault="006F27DF" w:rsidP="00C803F7">
      <w:pPr>
        <w:rPr>
          <w:sz w:val="24"/>
          <w:szCs w:val="24"/>
        </w:rPr>
      </w:pPr>
      <w:r w:rsidRPr="00DF1EC6">
        <w:rPr>
          <w:sz w:val="24"/>
          <w:szCs w:val="24"/>
          <w:u w:val="single"/>
        </w:rPr>
        <w:t xml:space="preserve">Wikipedia is a good place to search for information for your academic assignments. Explain, with reasons, whether you believe this statement is true or false.  </w:t>
      </w:r>
      <w:r w:rsidR="00914CAF" w:rsidRPr="00DF1EC6">
        <w:rPr>
          <w:sz w:val="24"/>
          <w:szCs w:val="24"/>
        </w:rPr>
        <w:t>I believe this statement to be false. Wikipedia is a website that allows the public to write or change information on a specific subject. Therefore, decreasing the credibility of the information.</w:t>
      </w:r>
    </w:p>
    <w:p w:rsidR="006F27DF" w:rsidRPr="00DF1EC6" w:rsidRDefault="006F27DF" w:rsidP="00C803F7">
      <w:pPr>
        <w:rPr>
          <w:sz w:val="24"/>
          <w:szCs w:val="24"/>
          <w:u w:val="single"/>
        </w:rPr>
      </w:pPr>
    </w:p>
    <w:p w:rsidR="006F27DF" w:rsidRPr="00DF1EC6" w:rsidRDefault="006F27DF" w:rsidP="00C803F7">
      <w:pPr>
        <w:rPr>
          <w:sz w:val="24"/>
          <w:szCs w:val="24"/>
          <w:u w:val="single"/>
        </w:rPr>
      </w:pPr>
    </w:p>
    <w:p w:rsidR="006F27DF" w:rsidRPr="00DF1EC6" w:rsidRDefault="006F27DF" w:rsidP="00C803F7">
      <w:pPr>
        <w:rPr>
          <w:sz w:val="24"/>
          <w:szCs w:val="24"/>
        </w:rPr>
      </w:pPr>
      <w:r w:rsidRPr="00DF1EC6">
        <w:rPr>
          <w:sz w:val="24"/>
          <w:szCs w:val="24"/>
          <w:u w:val="single"/>
        </w:rPr>
        <w:t>Write a set of instructions which could be included in a referencing guide which explains how to present a very long quotation.</w:t>
      </w:r>
      <w:r w:rsidR="00914CAF" w:rsidRPr="00DF1EC6">
        <w:rPr>
          <w:sz w:val="24"/>
          <w:szCs w:val="24"/>
          <w:u w:val="single"/>
        </w:rPr>
        <w:t xml:space="preserve"> </w:t>
      </w:r>
      <w:r w:rsidR="00914CAF" w:rsidRPr="00DF1EC6">
        <w:rPr>
          <w:sz w:val="24"/>
          <w:szCs w:val="24"/>
        </w:rPr>
        <w:t>Firstly, for a long quotation</w:t>
      </w:r>
      <w:r w:rsidR="00381597" w:rsidRPr="00DF1EC6">
        <w:rPr>
          <w:sz w:val="24"/>
          <w:szCs w:val="24"/>
        </w:rPr>
        <w:t xml:space="preserve"> you must indent in both the left and right margins, it must be apart from the main body, also do not use quotation marks and should conta</w:t>
      </w:r>
      <w:r w:rsidR="0014456D" w:rsidRPr="00DF1EC6">
        <w:rPr>
          <w:sz w:val="24"/>
          <w:szCs w:val="24"/>
        </w:rPr>
        <w:t>in the page number and the authors name and the date.</w:t>
      </w:r>
    </w:p>
    <w:p w:rsidR="006F27DF" w:rsidRPr="00DF1EC6" w:rsidRDefault="006F27DF" w:rsidP="00C803F7">
      <w:pPr>
        <w:rPr>
          <w:sz w:val="24"/>
          <w:szCs w:val="24"/>
          <w:u w:val="single"/>
        </w:rPr>
      </w:pPr>
    </w:p>
    <w:p w:rsidR="006F27DF" w:rsidRDefault="006F27DF" w:rsidP="00C803F7">
      <w:pPr>
        <w:rPr>
          <w:sz w:val="24"/>
          <w:szCs w:val="24"/>
        </w:rPr>
      </w:pPr>
      <w:r w:rsidRPr="00DF1EC6">
        <w:rPr>
          <w:sz w:val="24"/>
          <w:szCs w:val="24"/>
          <w:u w:val="single"/>
        </w:rPr>
        <w:t>Explain how you can begin to conduct research for an academic assignment. Identify five sources which would be acceptable for academic study.</w:t>
      </w:r>
      <w:r w:rsidR="00E57101" w:rsidRPr="00DF1EC6">
        <w:rPr>
          <w:sz w:val="24"/>
          <w:szCs w:val="24"/>
          <w:u w:val="single"/>
        </w:rPr>
        <w:t xml:space="preserve"> </w:t>
      </w:r>
      <w:r w:rsidR="0014456D" w:rsidRPr="00DF1EC6">
        <w:rPr>
          <w:sz w:val="24"/>
          <w:szCs w:val="24"/>
        </w:rPr>
        <w:t>Firstly, use any notes that you have made to help point you in the general area of literature you need to go to for example, if you are writing an essay on a certain topic, you could use the library to find published authors with books related to your topic. You could also use the internet to search for articles related to your topic. Although, be wary of some information on the internet as some websites i.e. Wikipedia, allow the public to alter information on their website. Government documents are also cons</w:t>
      </w:r>
      <w:r w:rsidR="00DF1EC6" w:rsidRPr="00DF1EC6">
        <w:rPr>
          <w:sz w:val="24"/>
          <w:szCs w:val="24"/>
        </w:rPr>
        <w:t>idered valid forms of evidence. Respectable, credible organizations would also be acceptable. Lastly professional journals, published by credible individuals across that area of knowledge.</w:t>
      </w:r>
    </w:p>
    <w:p w:rsidR="00421A99" w:rsidRDefault="00421A99" w:rsidP="00C803F7">
      <w:pPr>
        <w:rPr>
          <w:sz w:val="24"/>
          <w:szCs w:val="24"/>
        </w:rPr>
      </w:pPr>
    </w:p>
    <w:p w:rsidR="00A639A5" w:rsidRDefault="00A639A5" w:rsidP="00C803F7">
      <w:pPr>
        <w:rPr>
          <w:b/>
          <w:i/>
          <w:sz w:val="24"/>
          <w:szCs w:val="24"/>
          <w:u w:val="single"/>
        </w:rPr>
      </w:pPr>
    </w:p>
    <w:p w:rsidR="00A639A5" w:rsidRDefault="00A639A5" w:rsidP="00C803F7">
      <w:pPr>
        <w:rPr>
          <w:b/>
          <w:i/>
          <w:sz w:val="24"/>
          <w:szCs w:val="24"/>
          <w:u w:val="single"/>
        </w:rPr>
      </w:pPr>
    </w:p>
    <w:p w:rsidR="00421A99" w:rsidRPr="00421A99" w:rsidRDefault="00421A99" w:rsidP="00C803F7">
      <w:pPr>
        <w:rPr>
          <w:b/>
          <w:i/>
          <w:sz w:val="24"/>
          <w:szCs w:val="24"/>
          <w:u w:val="single"/>
        </w:rPr>
      </w:pPr>
      <w:r w:rsidRPr="00421A99">
        <w:rPr>
          <w:b/>
          <w:i/>
          <w:sz w:val="24"/>
          <w:szCs w:val="24"/>
          <w:u w:val="single"/>
        </w:rPr>
        <w:lastRenderedPageBreak/>
        <w:t>Part 3</w:t>
      </w:r>
    </w:p>
    <w:p w:rsidR="00A639A5" w:rsidRDefault="00A639A5" w:rsidP="00421A99">
      <w:pPr>
        <w:spacing w:line="240" w:lineRule="auto"/>
        <w:jc w:val="center"/>
        <w:rPr>
          <w:b/>
          <w:i/>
          <w:sz w:val="28"/>
          <w:szCs w:val="28"/>
          <w:u w:val="single"/>
        </w:rPr>
      </w:pPr>
    </w:p>
    <w:p w:rsidR="00421A99" w:rsidRPr="00801AD4" w:rsidRDefault="00421A99" w:rsidP="00421A99">
      <w:pPr>
        <w:spacing w:line="240" w:lineRule="auto"/>
        <w:jc w:val="center"/>
        <w:rPr>
          <w:b/>
          <w:i/>
          <w:sz w:val="28"/>
          <w:szCs w:val="28"/>
          <w:u w:val="single"/>
        </w:rPr>
      </w:pPr>
      <w:r w:rsidRPr="00801AD4">
        <w:rPr>
          <w:b/>
          <w:i/>
          <w:sz w:val="28"/>
          <w:szCs w:val="28"/>
          <w:u w:val="single"/>
        </w:rPr>
        <w:t>Schooled to fail? The underachievement debate in wales.</w:t>
      </w:r>
    </w:p>
    <w:p w:rsidR="00421A99" w:rsidRDefault="00421A99" w:rsidP="00421A99">
      <w:pPr>
        <w:spacing w:line="240" w:lineRule="auto"/>
      </w:pPr>
    </w:p>
    <w:p w:rsidR="00421A99" w:rsidRDefault="00421A99" w:rsidP="00421A99">
      <w:pPr>
        <w:spacing w:line="240" w:lineRule="auto"/>
      </w:pPr>
    </w:p>
    <w:p w:rsidR="00421A99" w:rsidRPr="00801AD4" w:rsidRDefault="00421A99" w:rsidP="00421A99">
      <w:pPr>
        <w:spacing w:line="240" w:lineRule="auto"/>
        <w:rPr>
          <w:b/>
        </w:rPr>
      </w:pPr>
    </w:p>
    <w:p w:rsidR="00421A99" w:rsidRPr="00706E89" w:rsidRDefault="00421A99" w:rsidP="00421A99">
      <w:pPr>
        <w:spacing w:line="240" w:lineRule="auto"/>
        <w:rPr>
          <w:b/>
          <w:sz w:val="24"/>
          <w:szCs w:val="24"/>
        </w:rPr>
      </w:pPr>
      <w:r w:rsidRPr="00706E89">
        <w:rPr>
          <w:b/>
          <w:sz w:val="24"/>
          <w:szCs w:val="24"/>
        </w:rPr>
        <w:t>Introduction</w:t>
      </w:r>
    </w:p>
    <w:p w:rsidR="00421A99" w:rsidRDefault="00421A99" w:rsidP="00421A99">
      <w:pPr>
        <w:spacing w:line="240" w:lineRule="auto"/>
        <w:rPr>
          <w:sz w:val="24"/>
          <w:szCs w:val="24"/>
        </w:rPr>
      </w:pPr>
      <w:r w:rsidRPr="00706E89">
        <w:rPr>
          <w:sz w:val="24"/>
          <w:szCs w:val="24"/>
        </w:rPr>
        <w:t>Schooled to fail? The underachievement debate in wales is an article written by Emma Smith and was published in 2005 in the</w:t>
      </w:r>
      <w:r>
        <w:rPr>
          <w:sz w:val="24"/>
          <w:szCs w:val="24"/>
        </w:rPr>
        <w:t xml:space="preserve"> welsh journal of education. This article mainly focusses on</w:t>
      </w:r>
      <w:r w:rsidRPr="00706E89">
        <w:rPr>
          <w:sz w:val="24"/>
          <w:szCs w:val="24"/>
        </w:rPr>
        <w:t xml:space="preserve"> attainment gaps between boys and girls at GCSE age in welsh schools compared to England, more specifically the North East of England and the apparent underachievement stigma that is then associated with welsh schools.</w:t>
      </w:r>
      <w:r>
        <w:rPr>
          <w:sz w:val="24"/>
          <w:szCs w:val="24"/>
        </w:rPr>
        <w:t xml:space="preserve"> The article attempts to educate the reader on the misconception that is underachieving pupils in Wales.</w:t>
      </w:r>
    </w:p>
    <w:p w:rsidR="00421A99" w:rsidRPr="00706E89" w:rsidRDefault="00421A99" w:rsidP="00421A99">
      <w:pPr>
        <w:spacing w:line="240" w:lineRule="auto"/>
        <w:rPr>
          <w:sz w:val="24"/>
          <w:szCs w:val="24"/>
        </w:rPr>
      </w:pPr>
    </w:p>
    <w:p w:rsidR="00421A99" w:rsidRPr="00706E89" w:rsidRDefault="00421A99" w:rsidP="00421A99">
      <w:pPr>
        <w:spacing w:line="240" w:lineRule="auto"/>
        <w:rPr>
          <w:b/>
          <w:sz w:val="24"/>
          <w:szCs w:val="24"/>
        </w:rPr>
      </w:pPr>
      <w:r w:rsidRPr="00706E89">
        <w:rPr>
          <w:b/>
          <w:sz w:val="24"/>
          <w:szCs w:val="24"/>
        </w:rPr>
        <w:t>Summary</w:t>
      </w:r>
    </w:p>
    <w:p w:rsidR="00421A99" w:rsidRPr="00706E89" w:rsidRDefault="00421A99" w:rsidP="00421A99">
      <w:pPr>
        <w:spacing w:line="240" w:lineRule="auto"/>
        <w:rPr>
          <w:sz w:val="24"/>
          <w:szCs w:val="24"/>
        </w:rPr>
      </w:pPr>
      <w:r w:rsidRPr="00706E89">
        <w:rPr>
          <w:sz w:val="24"/>
          <w:szCs w:val="24"/>
        </w:rPr>
        <w:t xml:space="preserve">The </w:t>
      </w:r>
      <w:r>
        <w:rPr>
          <w:sz w:val="24"/>
          <w:szCs w:val="24"/>
        </w:rPr>
        <w:t xml:space="preserve">main point </w:t>
      </w:r>
      <w:r w:rsidRPr="00706E89">
        <w:rPr>
          <w:sz w:val="24"/>
          <w:szCs w:val="24"/>
        </w:rPr>
        <w:t>made in this article is that label of “underachievement” put on welsh schools is not as clear cut as generally thought. However, whereas the stigma of underachievement may not be as pressing as first thought, the attainment gap between pupils is still present. The article covers a variety of sub-topics inside the debate itself including the population similarities when comparing Wales and the North East of England, Economic activity comparisons between Wales and the North East and core subject GCSE results across England and Wales.</w:t>
      </w:r>
    </w:p>
    <w:p w:rsidR="00421A99" w:rsidRPr="00706E89" w:rsidRDefault="00421A99" w:rsidP="00421A99">
      <w:pPr>
        <w:tabs>
          <w:tab w:val="left" w:pos="2775"/>
        </w:tabs>
        <w:spacing w:line="240" w:lineRule="auto"/>
        <w:rPr>
          <w:sz w:val="24"/>
          <w:szCs w:val="24"/>
        </w:rPr>
      </w:pPr>
      <w:r>
        <w:rPr>
          <w:sz w:val="24"/>
          <w:szCs w:val="24"/>
        </w:rPr>
        <w:tab/>
      </w:r>
    </w:p>
    <w:p w:rsidR="00421A99" w:rsidRPr="00706E89" w:rsidRDefault="00421A99" w:rsidP="00421A99">
      <w:pPr>
        <w:spacing w:line="240" w:lineRule="auto"/>
        <w:jc w:val="both"/>
        <w:rPr>
          <w:b/>
          <w:sz w:val="24"/>
          <w:szCs w:val="24"/>
        </w:rPr>
      </w:pPr>
      <w:r w:rsidRPr="00706E89">
        <w:rPr>
          <w:b/>
          <w:sz w:val="24"/>
          <w:szCs w:val="24"/>
        </w:rPr>
        <w:t>Main body</w:t>
      </w:r>
    </w:p>
    <w:p w:rsidR="00421A99" w:rsidRPr="00706E89" w:rsidRDefault="00421A99" w:rsidP="00421A99">
      <w:pPr>
        <w:spacing w:line="240" w:lineRule="auto"/>
        <w:jc w:val="both"/>
        <w:rPr>
          <w:sz w:val="24"/>
          <w:szCs w:val="24"/>
        </w:rPr>
      </w:pPr>
      <w:r w:rsidRPr="00706E89">
        <w:rPr>
          <w:sz w:val="24"/>
          <w:szCs w:val="24"/>
        </w:rPr>
        <w:t xml:space="preserve">The style in which the author set out the article is very good and the use of paragraphs well-spaced. The text is very well structured with the use of tables in relevant places and references. The use of the tables helps contextualise the information that is being read giving the reader a more concise view of the statistics. The layout of the text with the use of appendices also allows the reader to refer to a table linked with information without having the table on the same page as the information. </w:t>
      </w:r>
    </w:p>
    <w:p w:rsidR="00421A99" w:rsidRPr="00706E89" w:rsidRDefault="00421A99" w:rsidP="00421A99">
      <w:pPr>
        <w:spacing w:line="240" w:lineRule="auto"/>
        <w:jc w:val="both"/>
        <w:rPr>
          <w:sz w:val="24"/>
          <w:szCs w:val="24"/>
        </w:rPr>
      </w:pPr>
      <w:r w:rsidRPr="00706E89">
        <w:rPr>
          <w:sz w:val="24"/>
          <w:szCs w:val="24"/>
        </w:rPr>
        <w:t xml:space="preserve">The use of formal language in the article put across a sense of professionalism which is </w:t>
      </w:r>
      <w:r>
        <w:rPr>
          <w:sz w:val="24"/>
          <w:szCs w:val="24"/>
        </w:rPr>
        <w:t xml:space="preserve">a </w:t>
      </w:r>
      <w:r w:rsidRPr="00706E89">
        <w:rPr>
          <w:sz w:val="24"/>
          <w:szCs w:val="24"/>
        </w:rPr>
        <w:t>key</w:t>
      </w:r>
      <w:r>
        <w:rPr>
          <w:sz w:val="24"/>
          <w:szCs w:val="24"/>
        </w:rPr>
        <w:t xml:space="preserve"> factor</w:t>
      </w:r>
      <w:r w:rsidRPr="00706E89">
        <w:rPr>
          <w:sz w:val="24"/>
          <w:szCs w:val="24"/>
        </w:rPr>
        <w:t xml:space="preserve"> when addressing an academic audience and is why this article suits the target audience. The text is well phrased and uses clear and direct terminology, although, at times can be quite long winded. The use of objective language is apparent throughout the text which allows for an untainted view on the main points of the argument. </w:t>
      </w:r>
      <w:r>
        <w:rPr>
          <w:sz w:val="24"/>
          <w:szCs w:val="24"/>
        </w:rPr>
        <w:t xml:space="preserve">The author has not </w:t>
      </w:r>
      <w:r w:rsidRPr="00706E89">
        <w:rPr>
          <w:sz w:val="24"/>
          <w:szCs w:val="24"/>
        </w:rPr>
        <w:t>use</w:t>
      </w:r>
      <w:r>
        <w:rPr>
          <w:sz w:val="24"/>
          <w:szCs w:val="24"/>
        </w:rPr>
        <w:t>d</w:t>
      </w:r>
      <w:r w:rsidRPr="00706E89">
        <w:rPr>
          <w:sz w:val="24"/>
          <w:szCs w:val="24"/>
        </w:rPr>
        <w:t xml:space="preserve"> </w:t>
      </w:r>
      <w:r>
        <w:rPr>
          <w:sz w:val="24"/>
          <w:szCs w:val="24"/>
        </w:rPr>
        <w:t>a lot</w:t>
      </w:r>
      <w:r w:rsidRPr="00706E89">
        <w:rPr>
          <w:sz w:val="24"/>
          <w:szCs w:val="24"/>
        </w:rPr>
        <w:t xml:space="preserve"> of subjective or objective writing in the article which further emphasises the validity of the argument being put across. Thus, helping portray the evidence given to be factual and true.</w:t>
      </w:r>
    </w:p>
    <w:p w:rsidR="00421A99" w:rsidRDefault="00421A99" w:rsidP="00421A99">
      <w:pPr>
        <w:spacing w:line="240" w:lineRule="auto"/>
        <w:rPr>
          <w:sz w:val="24"/>
          <w:szCs w:val="24"/>
        </w:rPr>
      </w:pPr>
      <w:r w:rsidRPr="00706E89">
        <w:rPr>
          <w:sz w:val="24"/>
          <w:szCs w:val="24"/>
        </w:rPr>
        <w:t>There is a very clear statement made by the author, that the assumed underachievement of welsh schools is not as straight forward as first thought, that the evidence</w:t>
      </w:r>
      <w:r>
        <w:rPr>
          <w:sz w:val="24"/>
          <w:szCs w:val="24"/>
        </w:rPr>
        <w:t xml:space="preserve"> when looked at </w:t>
      </w:r>
      <w:r w:rsidRPr="00706E89">
        <w:rPr>
          <w:sz w:val="24"/>
          <w:szCs w:val="24"/>
        </w:rPr>
        <w:lastRenderedPageBreak/>
        <w:t xml:space="preserve">may suggest that when re-evaluated in a different context i.e. using regional data rather than country versus country, would show a clearer comparison. The author claims that when </w:t>
      </w:r>
      <w:r>
        <w:rPr>
          <w:sz w:val="24"/>
          <w:szCs w:val="24"/>
        </w:rPr>
        <w:t xml:space="preserve">pupil </w:t>
      </w:r>
      <w:r w:rsidRPr="00706E89">
        <w:rPr>
          <w:sz w:val="24"/>
          <w:szCs w:val="24"/>
        </w:rPr>
        <w:t xml:space="preserve">testing data is compared with similar economically level regions as opposed to country versus country, Wales is “superior to its closest English peer”. The text relies heavily on statistics, which make drawing conclusions very easy. The evidence </w:t>
      </w:r>
      <w:r>
        <w:rPr>
          <w:sz w:val="24"/>
          <w:szCs w:val="24"/>
        </w:rPr>
        <w:t>in the article is</w:t>
      </w:r>
      <w:r w:rsidRPr="00706E89">
        <w:rPr>
          <w:sz w:val="24"/>
          <w:szCs w:val="24"/>
        </w:rPr>
        <w:t xml:space="preserve"> very re</w:t>
      </w:r>
      <w:r>
        <w:rPr>
          <w:sz w:val="24"/>
          <w:szCs w:val="24"/>
        </w:rPr>
        <w:t xml:space="preserve">liable in that </w:t>
      </w:r>
      <w:r w:rsidRPr="00706E89">
        <w:rPr>
          <w:sz w:val="24"/>
          <w:szCs w:val="24"/>
        </w:rPr>
        <w:t>it is published in the welsh journal for education, leaving little argument about facts. The supporting evidence given with the information is very effective and accurately backs up any claims made by the author. The author states that there is a “moral panic” surrounding the achievement of young people, suggesting that there are underlying issues to be addressed.</w:t>
      </w:r>
    </w:p>
    <w:p w:rsidR="00421A99" w:rsidRDefault="00421A99" w:rsidP="00421A99">
      <w:pPr>
        <w:spacing w:line="240" w:lineRule="auto"/>
        <w:rPr>
          <w:sz w:val="24"/>
          <w:szCs w:val="24"/>
        </w:rPr>
      </w:pPr>
      <w:r>
        <w:rPr>
          <w:sz w:val="24"/>
          <w:szCs w:val="24"/>
        </w:rPr>
        <w:t>Another of the main points of this article is the attainment gap between male and female students in Wales. The author states that the when statistics had been analysed, the core subject results which were used for the study show that the attainment gap is almost identical to what is was in the early 1970’s. Also, the author concludes that in mathematics, the attainment gap changes between 1970 and 1999 could be due to the proportion of girls being entered for the exam further increasing.</w:t>
      </w:r>
    </w:p>
    <w:p w:rsidR="00421A99" w:rsidRPr="00706E89" w:rsidRDefault="00421A99" w:rsidP="00421A99">
      <w:pPr>
        <w:spacing w:line="240" w:lineRule="auto"/>
        <w:rPr>
          <w:sz w:val="24"/>
          <w:szCs w:val="24"/>
        </w:rPr>
      </w:pPr>
      <w:r w:rsidRPr="00706E89">
        <w:rPr>
          <w:sz w:val="24"/>
          <w:szCs w:val="24"/>
        </w:rPr>
        <w:t>Using a collection of data from a thirty-year period allows the reader to see conclusively that the problem a</w:t>
      </w:r>
      <w:r>
        <w:rPr>
          <w:sz w:val="24"/>
          <w:szCs w:val="24"/>
        </w:rPr>
        <w:t>ddressed is not a recent trend. Also, the author concludes that based on the evidence that in core subjects the attainment gap has barely changed since 1970, the stereotype of underachieving put on welsh schools was unjustified and out of context.</w:t>
      </w:r>
    </w:p>
    <w:p w:rsidR="00421A99" w:rsidRDefault="00421A99" w:rsidP="00421A99">
      <w:pPr>
        <w:spacing w:line="240" w:lineRule="auto"/>
        <w:rPr>
          <w:b/>
        </w:rPr>
      </w:pPr>
      <w:r w:rsidRPr="0089590D">
        <w:rPr>
          <w:b/>
        </w:rPr>
        <w:t>Conclusion</w:t>
      </w:r>
    </w:p>
    <w:p w:rsidR="00421A99" w:rsidRPr="001341B6" w:rsidRDefault="00421A99" w:rsidP="00421A99">
      <w:pPr>
        <w:spacing w:line="240" w:lineRule="auto"/>
        <w:rPr>
          <w:sz w:val="24"/>
          <w:szCs w:val="24"/>
        </w:rPr>
      </w:pPr>
      <w:r>
        <w:t xml:space="preserve"> </w:t>
      </w:r>
      <w:r w:rsidRPr="001341B6">
        <w:rPr>
          <w:sz w:val="24"/>
          <w:szCs w:val="24"/>
        </w:rPr>
        <w:t xml:space="preserve">Based on all the evidence given and the authors portrayal </w:t>
      </w:r>
      <w:r>
        <w:rPr>
          <w:sz w:val="24"/>
          <w:szCs w:val="24"/>
        </w:rPr>
        <w:t>of the</w:t>
      </w:r>
      <w:r w:rsidRPr="001341B6">
        <w:rPr>
          <w:sz w:val="24"/>
          <w:szCs w:val="24"/>
        </w:rPr>
        <w:t xml:space="preserve"> evidence, it is apparent that the underachievement debate in wales is not as serious as first tho</w:t>
      </w:r>
      <w:r>
        <w:rPr>
          <w:sz w:val="24"/>
          <w:szCs w:val="24"/>
        </w:rPr>
        <w:t>ught. Given the statistics,</w:t>
      </w:r>
      <w:r w:rsidRPr="001341B6">
        <w:rPr>
          <w:sz w:val="24"/>
          <w:szCs w:val="24"/>
        </w:rPr>
        <w:t xml:space="preserve"> pupils</w:t>
      </w:r>
      <w:r>
        <w:rPr>
          <w:sz w:val="24"/>
          <w:szCs w:val="24"/>
        </w:rPr>
        <w:t xml:space="preserve"> from Wales</w:t>
      </w:r>
      <w:r w:rsidRPr="001341B6">
        <w:rPr>
          <w:sz w:val="24"/>
          <w:szCs w:val="24"/>
        </w:rPr>
        <w:t xml:space="preserve"> </w:t>
      </w:r>
      <w:r>
        <w:rPr>
          <w:sz w:val="24"/>
          <w:szCs w:val="24"/>
        </w:rPr>
        <w:t>are not underachieving, rather they are doing the opposite. Some statistics state that Welsh schools are outperforming regions in England similar in economic activity to our own. Further adding to the misconception of underachievement when compared country v country, which when looked at in context is irrational due to the population difference and general economic inferiority that Wales has compared to England. Furthermore, the article not only clarifies but educates the reader on attainment gaps and underachieving in Wales with concise, valid arguments allowing for an un-biased argument to consider.</w:t>
      </w:r>
    </w:p>
    <w:p w:rsidR="00421A99" w:rsidRDefault="00421A99" w:rsidP="00421A99">
      <w:pPr>
        <w:spacing w:line="240" w:lineRule="auto"/>
        <w:rPr>
          <w:b/>
        </w:rPr>
      </w:pPr>
      <w:r w:rsidRPr="00197D3C">
        <w:rPr>
          <w:b/>
        </w:rPr>
        <w:t>Reference list</w:t>
      </w:r>
    </w:p>
    <w:p w:rsidR="00421A99" w:rsidRPr="00D52B04" w:rsidRDefault="00421A99" w:rsidP="00421A99">
      <w:pPr>
        <w:spacing w:line="240" w:lineRule="auto"/>
      </w:pPr>
      <w:r w:rsidRPr="00D52B04">
        <w:t>Smith</w:t>
      </w:r>
      <w:r>
        <w:t>, E. (2005). ‘Schooled to Fail? The Underachievement Debate in Wales.</w:t>
      </w:r>
    </w:p>
    <w:p w:rsidR="00E97029" w:rsidRPr="00DF1EC6" w:rsidRDefault="00E97029" w:rsidP="00C803F7">
      <w:pPr>
        <w:rPr>
          <w:sz w:val="24"/>
          <w:szCs w:val="24"/>
          <w:u w:val="single"/>
        </w:rPr>
      </w:pPr>
    </w:p>
    <w:p w:rsidR="00E97029" w:rsidRPr="00DF1EC6" w:rsidRDefault="00E97029" w:rsidP="00C803F7">
      <w:pPr>
        <w:rPr>
          <w:sz w:val="24"/>
          <w:szCs w:val="24"/>
          <w:u w:val="single"/>
        </w:rPr>
      </w:pPr>
    </w:p>
    <w:sectPr w:rsidR="00E97029" w:rsidRPr="00DF1E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27A8" w:rsidRDefault="004127A8" w:rsidP="00C803F7">
      <w:pPr>
        <w:spacing w:after="0" w:line="240" w:lineRule="auto"/>
      </w:pPr>
      <w:r>
        <w:separator/>
      </w:r>
    </w:p>
  </w:endnote>
  <w:endnote w:type="continuationSeparator" w:id="0">
    <w:p w:rsidR="004127A8" w:rsidRDefault="004127A8" w:rsidP="00C80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27A8" w:rsidRDefault="004127A8" w:rsidP="00C803F7">
      <w:pPr>
        <w:spacing w:after="0" w:line="240" w:lineRule="auto"/>
      </w:pPr>
      <w:r>
        <w:separator/>
      </w:r>
    </w:p>
  </w:footnote>
  <w:footnote w:type="continuationSeparator" w:id="0">
    <w:p w:rsidR="004127A8" w:rsidRDefault="004127A8" w:rsidP="00C803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3F7"/>
    <w:rsid w:val="0000330C"/>
    <w:rsid w:val="00030A0D"/>
    <w:rsid w:val="000F58B9"/>
    <w:rsid w:val="001018EE"/>
    <w:rsid w:val="0014456D"/>
    <w:rsid w:val="00175205"/>
    <w:rsid w:val="00206C14"/>
    <w:rsid w:val="002A62CA"/>
    <w:rsid w:val="00381597"/>
    <w:rsid w:val="004127A8"/>
    <w:rsid w:val="00421A99"/>
    <w:rsid w:val="00641001"/>
    <w:rsid w:val="00683707"/>
    <w:rsid w:val="00691739"/>
    <w:rsid w:val="006F27DF"/>
    <w:rsid w:val="007E6E0B"/>
    <w:rsid w:val="008404F2"/>
    <w:rsid w:val="0089164C"/>
    <w:rsid w:val="00914CAF"/>
    <w:rsid w:val="009E6CDC"/>
    <w:rsid w:val="00A639A5"/>
    <w:rsid w:val="00C803F7"/>
    <w:rsid w:val="00D20F29"/>
    <w:rsid w:val="00DF1EC6"/>
    <w:rsid w:val="00E41F16"/>
    <w:rsid w:val="00E57101"/>
    <w:rsid w:val="00E97029"/>
    <w:rsid w:val="00EA26CB"/>
    <w:rsid w:val="00F341FF"/>
    <w:rsid w:val="00F73058"/>
    <w:rsid w:val="00FD2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93B35"/>
  <w15:chartTrackingRefBased/>
  <w15:docId w15:val="{D7A1A1FA-81E9-409F-B0C1-220D30496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3F7"/>
  </w:style>
  <w:style w:type="paragraph" w:styleId="Footer">
    <w:name w:val="footer"/>
    <w:basedOn w:val="Normal"/>
    <w:link w:val="FooterChar"/>
    <w:uiPriority w:val="99"/>
    <w:unhideWhenUsed/>
    <w:rsid w:val="00C80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3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4</Pages>
  <Words>1484</Words>
  <Characters>8460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Leath</dc:creator>
  <cp:keywords/>
  <dc:description/>
  <cp:lastModifiedBy>Nicky Leath</cp:lastModifiedBy>
  <cp:revision>9</cp:revision>
  <dcterms:created xsi:type="dcterms:W3CDTF">2017-10-25T17:02:00Z</dcterms:created>
  <dcterms:modified xsi:type="dcterms:W3CDTF">2017-10-30T14:22:00Z</dcterms:modified>
</cp:coreProperties>
</file>