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80F" w:rsidRDefault="0029580F" w:rsidP="0029580F">
      <w:pPr>
        <w:jc w:val="center"/>
        <w:textAlignment w:val="baseline"/>
        <w:rPr>
          <w:rFonts w:ascii="Arial" w:hAnsi="Arial" w:cs="Times New Roman"/>
          <w:sz w:val="40"/>
        </w:rPr>
      </w:pPr>
    </w:p>
    <w:p w:rsidR="0029580F" w:rsidRDefault="0029580F" w:rsidP="0029580F">
      <w:pPr>
        <w:jc w:val="center"/>
        <w:textAlignment w:val="baseline"/>
        <w:rPr>
          <w:rFonts w:ascii="Arial" w:hAnsi="Arial" w:cs="Times New Roman"/>
          <w:sz w:val="40"/>
        </w:rPr>
      </w:pPr>
    </w:p>
    <w:p w:rsidR="0029580F" w:rsidRDefault="0029580F" w:rsidP="0029580F">
      <w:pPr>
        <w:jc w:val="center"/>
        <w:textAlignment w:val="baseline"/>
        <w:rPr>
          <w:rFonts w:ascii="Arial" w:hAnsi="Arial" w:cs="Times New Roman"/>
          <w:sz w:val="40"/>
        </w:rPr>
      </w:pPr>
    </w:p>
    <w:p w:rsidR="0029580F" w:rsidRDefault="0029580F" w:rsidP="0029580F">
      <w:pPr>
        <w:jc w:val="center"/>
        <w:textAlignment w:val="baseline"/>
        <w:rPr>
          <w:rFonts w:ascii="Arial" w:hAnsi="Arial" w:cs="Times New Roman"/>
          <w:sz w:val="40"/>
        </w:rPr>
      </w:pPr>
    </w:p>
    <w:p w:rsidR="0029580F" w:rsidRPr="0029580F" w:rsidRDefault="0029580F" w:rsidP="0029580F">
      <w:pPr>
        <w:jc w:val="center"/>
        <w:textAlignment w:val="baseline"/>
        <w:rPr>
          <w:rFonts w:ascii="Arial" w:hAnsi="Arial" w:cs="Times New Roman"/>
          <w:sz w:val="40"/>
        </w:rPr>
      </w:pPr>
      <w:r w:rsidRPr="0029580F">
        <w:rPr>
          <w:rFonts w:ascii="Arial" w:hAnsi="Arial" w:cs="Times New Roman"/>
          <w:sz w:val="40"/>
        </w:rPr>
        <w:t>Critically Discuss the Impact of Micro Aggressions within the Therapeutic Relationship</w:t>
      </w:r>
    </w:p>
    <w:p w:rsidR="0029580F" w:rsidRDefault="0029580F" w:rsidP="0029580F">
      <w:pPr>
        <w:jc w:val="center"/>
        <w:textAlignment w:val="baseline"/>
        <w:rPr>
          <w:rFonts w:ascii="Arial" w:hAnsi="Arial" w:cs="Times New Roman"/>
        </w:rPr>
      </w:pPr>
    </w:p>
    <w:p w:rsidR="001A6B55" w:rsidRPr="00691E99" w:rsidRDefault="0029580F" w:rsidP="00135465">
      <w:pPr>
        <w:jc w:val="both"/>
        <w:textAlignment w:val="baseline"/>
        <w:rPr>
          <w:rFonts w:ascii="Arial" w:hAnsi="Arial" w:cs="Times New Roman"/>
        </w:rPr>
      </w:pPr>
      <w:r w:rsidRPr="0029580F">
        <w:rPr>
          <w:rFonts w:ascii="Arial" w:hAnsi="Arial" w:cs="Times New Roman"/>
          <w:sz w:val="40"/>
        </w:rPr>
        <w:t>Lindsay Haywood</w:t>
      </w:r>
      <w:r>
        <w:rPr>
          <w:rFonts w:ascii="Arial" w:hAnsi="Arial" w:cs="Times New Roman"/>
        </w:rPr>
        <w:br w:type="page"/>
      </w:r>
      <w:r w:rsidR="001A6B55" w:rsidRPr="00691E99">
        <w:rPr>
          <w:rFonts w:ascii="Arial" w:hAnsi="Arial" w:cs="Times New Roman"/>
        </w:rPr>
        <w:t xml:space="preserve">The term Microaggression was first </w:t>
      </w:r>
      <w:r w:rsidR="00532871" w:rsidRPr="00691E99">
        <w:rPr>
          <w:rFonts w:ascii="Arial" w:hAnsi="Arial" w:cs="Times New Roman"/>
        </w:rPr>
        <w:t>defined</w:t>
      </w:r>
      <w:r w:rsidR="001A6B55" w:rsidRPr="00691E99">
        <w:rPr>
          <w:rFonts w:ascii="Arial" w:hAnsi="Arial" w:cs="Times New Roman"/>
        </w:rPr>
        <w:t xml:space="preserve"> by Chester Pierce </w:t>
      </w:r>
      <w:r w:rsidR="00691E99">
        <w:rPr>
          <w:rFonts w:ascii="Arial" w:hAnsi="Arial" w:cs="Times New Roman"/>
        </w:rPr>
        <w:t>who described</w:t>
      </w:r>
      <w:r w:rsidR="001A6B55" w:rsidRPr="00691E99">
        <w:rPr>
          <w:rFonts w:ascii="Arial" w:hAnsi="Arial" w:cs="Times New Roman"/>
        </w:rPr>
        <w:t xml:space="preserve"> microaggressions as being interracial interact</w:t>
      </w:r>
      <w:r w:rsidR="0081155B" w:rsidRPr="00691E99">
        <w:rPr>
          <w:rFonts w:ascii="Arial" w:hAnsi="Arial" w:cs="Times New Roman"/>
        </w:rPr>
        <w:t xml:space="preserve">ions which display ambivalence </w:t>
      </w:r>
      <w:r w:rsidR="00532871" w:rsidRPr="00691E99">
        <w:rPr>
          <w:rFonts w:ascii="Arial" w:hAnsi="Arial" w:cs="Times New Roman"/>
        </w:rPr>
        <w:t>(Pierce, 1974)</w:t>
      </w:r>
      <w:r w:rsidR="0081155B" w:rsidRPr="00691E99">
        <w:rPr>
          <w:rFonts w:ascii="Arial" w:hAnsi="Arial" w:cs="Times New Roman"/>
        </w:rPr>
        <w:t>,</w:t>
      </w:r>
      <w:r w:rsidR="00532871" w:rsidRPr="00691E99">
        <w:rPr>
          <w:rFonts w:ascii="Arial" w:hAnsi="Arial" w:cs="Times New Roman"/>
        </w:rPr>
        <w:t xml:space="preserve"> </w:t>
      </w:r>
      <w:r w:rsidR="001A6B55" w:rsidRPr="00691E99">
        <w:rPr>
          <w:rFonts w:ascii="Arial" w:hAnsi="Arial" w:cs="Times New Roman"/>
        </w:rPr>
        <w:t xml:space="preserve">disregard and communicate reminders of societal perceptions of the inferior status of ethnic minority communities.  His studies and many others have focused on the </w:t>
      </w:r>
      <w:r w:rsidR="00532871" w:rsidRPr="00691E99">
        <w:rPr>
          <w:rFonts w:ascii="Arial" w:hAnsi="Arial" w:cs="Times New Roman"/>
        </w:rPr>
        <w:t>societal</w:t>
      </w:r>
      <w:r w:rsidR="001A6B55" w:rsidRPr="00691E99">
        <w:rPr>
          <w:rFonts w:ascii="Arial" w:hAnsi="Arial" w:cs="Times New Roman"/>
        </w:rPr>
        <w:t xml:space="preserve"> make up of the USA</w:t>
      </w:r>
      <w:r w:rsidR="00532871" w:rsidRPr="00691E99">
        <w:rPr>
          <w:rFonts w:ascii="Arial" w:hAnsi="Arial" w:cs="Times New Roman"/>
        </w:rPr>
        <w:t xml:space="preserve"> but the concept of microaggres</w:t>
      </w:r>
      <w:r w:rsidR="001A6B55" w:rsidRPr="00691E99">
        <w:rPr>
          <w:rFonts w:ascii="Arial" w:hAnsi="Arial" w:cs="Times New Roman"/>
        </w:rPr>
        <w:t xml:space="preserve">sion is visible </w:t>
      </w:r>
      <w:r w:rsidR="00532871" w:rsidRPr="00691E99">
        <w:rPr>
          <w:rFonts w:ascii="Arial" w:hAnsi="Arial" w:cs="Times New Roman"/>
        </w:rPr>
        <w:t>and</w:t>
      </w:r>
      <w:r w:rsidR="001A6B55" w:rsidRPr="00691E99">
        <w:rPr>
          <w:rFonts w:ascii="Arial" w:hAnsi="Arial" w:cs="Times New Roman"/>
        </w:rPr>
        <w:t xml:space="preserve"> relevant worldwide between white a</w:t>
      </w:r>
      <w:r w:rsidR="00532871" w:rsidRPr="00691E99">
        <w:rPr>
          <w:rFonts w:ascii="Arial" w:hAnsi="Arial" w:cs="Times New Roman"/>
        </w:rPr>
        <w:t>n</w:t>
      </w:r>
      <w:r w:rsidR="00691E99">
        <w:rPr>
          <w:rFonts w:ascii="Arial" w:hAnsi="Arial" w:cs="Times New Roman"/>
        </w:rPr>
        <w:t xml:space="preserve">d ethnic monitory communities. </w:t>
      </w:r>
      <w:r w:rsidR="003C0DE5" w:rsidRPr="00691E99">
        <w:rPr>
          <w:rFonts w:ascii="Arial" w:hAnsi="Arial" w:cs="Times New Roman"/>
        </w:rPr>
        <w:t xml:space="preserve">The development of theoretical perspective experienced as microaggressions has reflected societal changes since this initial identification and was further developed academically further identifying the ways in which the attitude of white superiority undermines the identity of ethnic minority communities and denigrates their life experience </w:t>
      </w:r>
      <w:r w:rsidR="0081155B" w:rsidRPr="00691E99">
        <w:rPr>
          <w:rFonts w:ascii="Arial" w:hAnsi="Arial" w:cs="Times New Roman"/>
        </w:rPr>
        <w:t xml:space="preserve">(Davies, P, </w:t>
      </w:r>
      <w:r w:rsidR="00C45C17" w:rsidRPr="00691E99">
        <w:rPr>
          <w:rFonts w:ascii="Arial" w:hAnsi="Arial" w:cs="Times New Roman"/>
        </w:rPr>
        <w:t>1989)</w:t>
      </w:r>
      <w:r w:rsidR="0081155B" w:rsidRPr="00691E99">
        <w:rPr>
          <w:rFonts w:ascii="Arial" w:hAnsi="Arial" w:cs="Times New Roman"/>
        </w:rPr>
        <w:t>.</w:t>
      </w:r>
    </w:p>
    <w:p w:rsidR="00503FE4" w:rsidRPr="00CC1FFB" w:rsidRDefault="00503FE4" w:rsidP="00135465">
      <w:pPr>
        <w:jc w:val="both"/>
        <w:textAlignment w:val="baseline"/>
        <w:rPr>
          <w:rFonts w:ascii="Arial" w:hAnsi="Arial" w:cs="Times New Roman"/>
          <w:sz w:val="27"/>
          <w:szCs w:val="27"/>
        </w:rPr>
      </w:pPr>
    </w:p>
    <w:p w:rsidR="00A161B7" w:rsidRPr="00691E99" w:rsidRDefault="003C0DE5" w:rsidP="00135465">
      <w:pPr>
        <w:jc w:val="both"/>
        <w:rPr>
          <w:rFonts w:ascii="Arial" w:hAnsi="Arial"/>
          <w:szCs w:val="20"/>
        </w:rPr>
      </w:pPr>
      <w:r w:rsidRPr="00691E99">
        <w:rPr>
          <w:rFonts w:ascii="Arial" w:hAnsi="Arial" w:cs="Times New Roman"/>
        </w:rPr>
        <w:t>Microa</w:t>
      </w:r>
      <w:r w:rsidR="00503FE4" w:rsidRPr="00691E99">
        <w:rPr>
          <w:rFonts w:ascii="Arial" w:hAnsi="Arial" w:cs="Times New Roman"/>
        </w:rPr>
        <w:t xml:space="preserve">ggressions </w:t>
      </w:r>
      <w:r w:rsidR="00A161B7" w:rsidRPr="00691E99">
        <w:rPr>
          <w:rFonts w:ascii="Arial" w:hAnsi="Arial" w:cs="Times New Roman"/>
        </w:rPr>
        <w:t xml:space="preserve">relating to race and </w:t>
      </w:r>
      <w:r w:rsidRPr="00691E99">
        <w:rPr>
          <w:rFonts w:ascii="Arial" w:hAnsi="Arial" w:cs="Times New Roman"/>
        </w:rPr>
        <w:t>ethnicity</w:t>
      </w:r>
      <w:r w:rsidR="00A161B7" w:rsidRPr="00691E99">
        <w:rPr>
          <w:rFonts w:ascii="Arial" w:hAnsi="Arial" w:cs="Times New Roman"/>
        </w:rPr>
        <w:t xml:space="preserve"> </w:t>
      </w:r>
      <w:r w:rsidR="00503FE4" w:rsidRPr="00691E99">
        <w:rPr>
          <w:rFonts w:ascii="Arial" w:hAnsi="Arial" w:cs="Times New Roman"/>
        </w:rPr>
        <w:t xml:space="preserve">exist across society and for </w:t>
      </w:r>
      <w:r w:rsidR="00A161B7" w:rsidRPr="00691E99">
        <w:rPr>
          <w:rFonts w:ascii="Arial" w:hAnsi="Arial" w:cs="Times New Roman"/>
        </w:rPr>
        <w:t>the purpose of this paper micro</w:t>
      </w:r>
      <w:r w:rsidR="00503FE4" w:rsidRPr="00691E99">
        <w:rPr>
          <w:rFonts w:ascii="Arial" w:hAnsi="Arial" w:cs="Times New Roman"/>
        </w:rPr>
        <w:t xml:space="preserve">aggressions will be discussed mainly in the context of the therapeutic relationship between a counsellor and client and in the context of </w:t>
      </w:r>
      <w:r w:rsidRPr="00691E99">
        <w:rPr>
          <w:rFonts w:ascii="Arial" w:hAnsi="Arial" w:cs="Times New Roman"/>
        </w:rPr>
        <w:t xml:space="preserve">microaggression </w:t>
      </w:r>
      <w:r w:rsidR="00503FE4" w:rsidRPr="00691E99">
        <w:rPr>
          <w:rFonts w:ascii="Arial" w:hAnsi="Arial" w:cs="Times New Roman"/>
        </w:rPr>
        <w:t>discussions relating to race. It has been identified that there are th</w:t>
      </w:r>
      <w:r w:rsidR="0081155B" w:rsidRPr="00691E99">
        <w:rPr>
          <w:rFonts w:ascii="Arial" w:hAnsi="Arial" w:cs="Times New Roman"/>
        </w:rPr>
        <w:t>ree types of microaggressions (</w:t>
      </w:r>
      <w:r w:rsidR="0081155B" w:rsidRPr="00691E99">
        <w:rPr>
          <w:rFonts w:ascii="Arial" w:hAnsi="Arial"/>
          <w:color w:val="000000"/>
          <w:lang w:val="en-US"/>
        </w:rPr>
        <w:t xml:space="preserve">Sue et al. 2007). </w:t>
      </w:r>
      <w:r w:rsidR="00503FE4" w:rsidRPr="00691E99">
        <w:rPr>
          <w:rFonts w:ascii="Arial" w:hAnsi="Arial" w:cs="Times New Roman"/>
        </w:rPr>
        <w:t>Microaggressions can be described as being more subtle in their nature than more overt racism and when they are targeted at an individual for example from a counsellor to their client it is mainly illustrated as biased comments.  </w:t>
      </w:r>
    </w:p>
    <w:p w:rsidR="00A161B7" w:rsidRDefault="00A161B7" w:rsidP="00135465">
      <w:pPr>
        <w:jc w:val="both"/>
        <w:textAlignment w:val="baseline"/>
        <w:rPr>
          <w:rFonts w:ascii="Arial" w:hAnsi="Arial" w:cs="Times New Roman"/>
          <w:b/>
        </w:rPr>
      </w:pPr>
    </w:p>
    <w:p w:rsidR="00A161B7" w:rsidRPr="00691E99" w:rsidRDefault="000F7369" w:rsidP="00135465">
      <w:pPr>
        <w:jc w:val="both"/>
        <w:textAlignment w:val="baseline"/>
        <w:rPr>
          <w:rFonts w:ascii="Arial" w:hAnsi="Arial" w:cs="Times New Roman"/>
        </w:rPr>
      </w:pPr>
      <w:r w:rsidRPr="00691E99">
        <w:rPr>
          <w:rFonts w:ascii="Arial" w:hAnsi="Arial" w:cs="Times New Roman"/>
        </w:rPr>
        <w:t xml:space="preserve">It is valuable to examine the impact of racial microaggressions upon the therapeutic relationship in counselling as it can be said that racism not only exists in the framework of an intended action but it has now been recognised as being a more subtle and less intentional act.  </w:t>
      </w:r>
      <w:r w:rsidR="00A161B7" w:rsidRPr="00691E99">
        <w:rPr>
          <w:rFonts w:ascii="Arial" w:hAnsi="Arial" w:cs="Times New Roman"/>
        </w:rPr>
        <w:t xml:space="preserve">Microaggressions are more focused on a more lived experience of racism, a more interactive process rather than a static incidence.  The depth of interaction if experienced within a therapeutic environment can firmly embed feelings of insignificance and nullify the identity of the </w:t>
      </w:r>
      <w:r w:rsidRPr="00691E99">
        <w:rPr>
          <w:rFonts w:ascii="Arial" w:hAnsi="Arial" w:cs="Times New Roman"/>
        </w:rPr>
        <w:t>client</w:t>
      </w:r>
      <w:r w:rsidR="00A161B7" w:rsidRPr="00691E99">
        <w:rPr>
          <w:rFonts w:ascii="Arial" w:hAnsi="Arial" w:cs="Times New Roman"/>
        </w:rPr>
        <w:t xml:space="preserve">. </w:t>
      </w:r>
    </w:p>
    <w:p w:rsidR="00A161B7" w:rsidRPr="00691E99" w:rsidRDefault="00A161B7" w:rsidP="00135465">
      <w:pPr>
        <w:jc w:val="both"/>
        <w:textAlignment w:val="baseline"/>
        <w:rPr>
          <w:rFonts w:ascii="Arial" w:hAnsi="Arial" w:cs="Times New Roman"/>
          <w:b/>
        </w:rPr>
      </w:pPr>
    </w:p>
    <w:p w:rsidR="00BA79E8" w:rsidRPr="00691E99" w:rsidRDefault="00503FE4" w:rsidP="00135465">
      <w:pPr>
        <w:jc w:val="both"/>
        <w:textAlignment w:val="baseline"/>
        <w:rPr>
          <w:rFonts w:ascii="Arial" w:hAnsi="Arial" w:cs="Times New Roman"/>
        </w:rPr>
      </w:pPr>
      <w:r w:rsidRPr="00691E99">
        <w:rPr>
          <w:rFonts w:ascii="Arial" w:hAnsi="Arial" w:cs="Times New Roman"/>
        </w:rPr>
        <w:t>Microaggressions exist as either microinvalidations, where there is a denial that racism exists; microassaults where the racism is more direct in nature but it happens within an environment which is private or perceived as safe which may for example be within counselling session and racism in which the perpetrator implies that the cultural norms of a group are pathological, this is identified as a microinsult.  All of these racist approaches form what has been identified as being microaggressions. </w:t>
      </w:r>
    </w:p>
    <w:p w:rsidR="00503FE4" w:rsidRPr="00CC1FFB" w:rsidRDefault="00503FE4" w:rsidP="00135465">
      <w:pPr>
        <w:jc w:val="both"/>
        <w:textAlignment w:val="baseline"/>
        <w:rPr>
          <w:rFonts w:ascii="Arial" w:hAnsi="Arial" w:cs="Times New Roman"/>
          <w:sz w:val="27"/>
          <w:szCs w:val="27"/>
        </w:rPr>
      </w:pPr>
    </w:p>
    <w:p w:rsidR="00AB5993" w:rsidRPr="00691E99" w:rsidRDefault="00503FE4" w:rsidP="00135465">
      <w:pPr>
        <w:jc w:val="both"/>
        <w:textAlignment w:val="baseline"/>
        <w:rPr>
          <w:rFonts w:ascii="Arial" w:hAnsi="Arial" w:cs="Times New Roman"/>
        </w:rPr>
      </w:pPr>
      <w:r w:rsidRPr="00691E99">
        <w:rPr>
          <w:rFonts w:ascii="Arial" w:hAnsi="Arial" w:cs="Times New Roman"/>
        </w:rPr>
        <w:t>The importance of language cannot be underestimated in the discourse surroundin</w:t>
      </w:r>
      <w:r w:rsidR="001C56BE" w:rsidRPr="00691E99">
        <w:rPr>
          <w:rFonts w:ascii="Arial" w:hAnsi="Arial" w:cs="Times New Roman"/>
        </w:rPr>
        <w:t xml:space="preserve">g racism and microaggressions (Shoshana, 2015).  </w:t>
      </w:r>
      <w:r w:rsidRPr="00691E99">
        <w:rPr>
          <w:rFonts w:ascii="Arial" w:hAnsi="Arial" w:cs="Times New Roman"/>
        </w:rPr>
        <w:t>This is evident across society where an ethnic minority client may be subject to many microaggressions in everyday life and this can also be apparent in the therapeutic alliance between the counsellor and client.  Building a relationship with the client is the counsellors priority in order to ensure that the alliance is strong and that there is a shared understanding of the clients’ individual circumstances and reason for seeking therapy, this initial stage involves gathering an understanding of the clients view of the world and it is here where the importance of language and a shared vocabulary is developed.  Language can, if used well build a relationship of trust but if a microaggres</w:t>
      </w:r>
      <w:r w:rsidR="00C16388">
        <w:rPr>
          <w:rFonts w:ascii="Arial" w:hAnsi="Arial" w:cs="Times New Roman"/>
        </w:rPr>
        <w:t xml:space="preserve">sion is expressed and not acknowledged and discussed, the client’s </w:t>
      </w:r>
      <w:r w:rsidRPr="00691E99">
        <w:rPr>
          <w:rFonts w:ascii="Arial" w:hAnsi="Arial" w:cs="Times New Roman"/>
        </w:rPr>
        <w:t>life experience is misrecognised then there is likely to be a rupture in the relationship and can add to the clients feelings of bein</w:t>
      </w:r>
      <w:r w:rsidR="00C16388">
        <w:rPr>
          <w:rFonts w:ascii="Arial" w:hAnsi="Arial" w:cs="Times New Roman"/>
        </w:rPr>
        <w:t xml:space="preserve">g misunderstood or invalidated and if not addressed it </w:t>
      </w:r>
      <w:r w:rsidRPr="00691E99">
        <w:rPr>
          <w:rFonts w:ascii="Arial" w:hAnsi="Arial" w:cs="Times New Roman"/>
        </w:rPr>
        <w:t>can also add to the cumulative effect of negative experience for the client and contribute to perception and mistrust and experience of invalidation of the client. </w:t>
      </w:r>
    </w:p>
    <w:p w:rsidR="00503FE4" w:rsidRPr="00CC1FFB" w:rsidRDefault="00503FE4" w:rsidP="00135465">
      <w:pPr>
        <w:jc w:val="both"/>
        <w:textAlignment w:val="baseline"/>
        <w:rPr>
          <w:rFonts w:ascii="Arial" w:hAnsi="Arial" w:cs="Times New Roman"/>
          <w:sz w:val="27"/>
          <w:szCs w:val="27"/>
        </w:rPr>
      </w:pPr>
    </w:p>
    <w:p w:rsidR="00392992" w:rsidRPr="00691E99" w:rsidRDefault="00503FE4" w:rsidP="00135465">
      <w:pPr>
        <w:jc w:val="both"/>
        <w:textAlignment w:val="baseline"/>
        <w:rPr>
          <w:rFonts w:ascii="Arial" w:hAnsi="Arial" w:cs="Times New Roman"/>
        </w:rPr>
      </w:pPr>
      <w:r w:rsidRPr="00691E99">
        <w:rPr>
          <w:rFonts w:ascii="Arial" w:hAnsi="Arial" w:cs="Times New Roman"/>
        </w:rPr>
        <w:t>When clients receive microinvalidations and microinsults in a therapeutic environment it can be particularly harmful when it is relating to their cultural norms and heritage</w:t>
      </w:r>
      <w:r w:rsidR="00304FB4" w:rsidRPr="00691E99">
        <w:rPr>
          <w:rFonts w:ascii="Arial" w:hAnsi="Arial" w:cs="Times New Roman"/>
        </w:rPr>
        <w:t xml:space="preserve">. </w:t>
      </w:r>
      <w:r w:rsidR="00AB08E9" w:rsidRPr="00C16388">
        <w:rPr>
          <w:rFonts w:ascii="Arial" w:hAnsi="Arial" w:cs="Times New Roman"/>
        </w:rPr>
        <w:t xml:space="preserve">(Owen et al., 2011; Owen, 2013) </w:t>
      </w:r>
      <w:r w:rsidR="00304FB4" w:rsidRPr="00691E99">
        <w:rPr>
          <w:rFonts w:ascii="Arial" w:hAnsi="Arial" w:cs="Times New Roman"/>
        </w:rPr>
        <w:t>This has been acknowledg</w:t>
      </w:r>
      <w:r w:rsidR="00E65ECD" w:rsidRPr="00691E99">
        <w:rPr>
          <w:rFonts w:ascii="Arial" w:hAnsi="Arial" w:cs="Times New Roman"/>
        </w:rPr>
        <w:t>ed in many studies a</w:t>
      </w:r>
      <w:r w:rsidR="00AB5993" w:rsidRPr="00691E99">
        <w:rPr>
          <w:rFonts w:ascii="Arial" w:hAnsi="Arial" w:cs="Times New Roman"/>
        </w:rPr>
        <w:t>nd if not acknowledged by the therapist can lead to culturally inappropriate interventions resulting in reasserting previous negative experiences fo</w:t>
      </w:r>
      <w:r w:rsidR="00A60DDC" w:rsidRPr="00691E99">
        <w:rPr>
          <w:rFonts w:ascii="Arial" w:hAnsi="Arial" w:cs="Times New Roman"/>
        </w:rPr>
        <w:t>r the client and potentially ru</w:t>
      </w:r>
      <w:r w:rsidR="00AB5993" w:rsidRPr="00691E99">
        <w:rPr>
          <w:rFonts w:ascii="Arial" w:hAnsi="Arial" w:cs="Times New Roman"/>
        </w:rPr>
        <w:t>pturing the therapeutic process. An example of this may be in relation to the therapist pathol</w:t>
      </w:r>
      <w:r w:rsidR="00A60DDC" w:rsidRPr="00691E99">
        <w:rPr>
          <w:rFonts w:ascii="Arial" w:hAnsi="Arial" w:cs="Times New Roman"/>
        </w:rPr>
        <w:t>ogising the way in which an eth</w:t>
      </w:r>
      <w:r w:rsidR="00AB5993" w:rsidRPr="00691E99">
        <w:rPr>
          <w:rFonts w:ascii="Arial" w:hAnsi="Arial" w:cs="Times New Roman"/>
        </w:rPr>
        <w:t>nic minori</w:t>
      </w:r>
      <w:r w:rsidR="009A1F95" w:rsidRPr="00691E99">
        <w:rPr>
          <w:rFonts w:ascii="Arial" w:hAnsi="Arial" w:cs="Times New Roman"/>
        </w:rPr>
        <w:t xml:space="preserve">ty client may relate to other </w:t>
      </w:r>
      <w:r w:rsidR="00AB5993" w:rsidRPr="00691E99">
        <w:rPr>
          <w:rFonts w:ascii="Arial" w:hAnsi="Arial" w:cs="Times New Roman"/>
        </w:rPr>
        <w:t>members of their family especially if they are a contributing source of distress for the client.  In this situation the alliance between the client</w:t>
      </w:r>
      <w:r w:rsidR="009A1F95" w:rsidRPr="00691E99">
        <w:rPr>
          <w:rFonts w:ascii="Arial" w:hAnsi="Arial" w:cs="Times New Roman"/>
        </w:rPr>
        <w:t xml:space="preserve"> and therapist coul</w:t>
      </w:r>
      <w:r w:rsidR="00AB5993" w:rsidRPr="00691E99">
        <w:rPr>
          <w:rFonts w:ascii="Arial" w:hAnsi="Arial" w:cs="Times New Roman"/>
        </w:rPr>
        <w:t xml:space="preserve">d be challenged and the therapist will need to be aware of the </w:t>
      </w:r>
      <w:r w:rsidR="009A1F95" w:rsidRPr="00691E99">
        <w:rPr>
          <w:rFonts w:ascii="Arial" w:hAnsi="Arial" w:cs="Times New Roman"/>
        </w:rPr>
        <w:t>cultural dynamics that may exis</w:t>
      </w:r>
      <w:r w:rsidR="00AB5993" w:rsidRPr="00691E99">
        <w:rPr>
          <w:rFonts w:ascii="Arial" w:hAnsi="Arial" w:cs="Times New Roman"/>
        </w:rPr>
        <w:t xml:space="preserve">t and acknowledge and discuss them to be </w:t>
      </w:r>
      <w:r w:rsidR="009A1F95" w:rsidRPr="00691E99">
        <w:rPr>
          <w:rFonts w:ascii="Arial" w:hAnsi="Arial" w:cs="Times New Roman"/>
        </w:rPr>
        <w:t>able to continue the therapeutic</w:t>
      </w:r>
      <w:r w:rsidR="00AB5993" w:rsidRPr="00691E99">
        <w:rPr>
          <w:rFonts w:ascii="Arial" w:hAnsi="Arial" w:cs="Times New Roman"/>
        </w:rPr>
        <w:t xml:space="preserve"> </w:t>
      </w:r>
      <w:r w:rsidR="009A1F95" w:rsidRPr="00691E99">
        <w:rPr>
          <w:rFonts w:ascii="Arial" w:hAnsi="Arial" w:cs="Times New Roman"/>
        </w:rPr>
        <w:t>process.  Therefore if a counsellor</w:t>
      </w:r>
      <w:r w:rsidR="00AB5993" w:rsidRPr="00691E99">
        <w:rPr>
          <w:rFonts w:ascii="Arial" w:hAnsi="Arial" w:cs="Times New Roman"/>
        </w:rPr>
        <w:t xml:space="preserve"> is to successfully navigate this situation they must not only acknowledge their potentially different views but also find ways to work through this in partnership with the client. </w:t>
      </w:r>
    </w:p>
    <w:p w:rsidR="00503FE4" w:rsidRPr="00CC1FFB" w:rsidRDefault="00503FE4" w:rsidP="00135465">
      <w:pPr>
        <w:jc w:val="both"/>
        <w:textAlignment w:val="baseline"/>
        <w:rPr>
          <w:rFonts w:ascii="Arial" w:hAnsi="Arial" w:cs="Times New Roman"/>
          <w:sz w:val="27"/>
          <w:szCs w:val="27"/>
        </w:rPr>
      </w:pPr>
    </w:p>
    <w:p w:rsidR="00F51C62" w:rsidRDefault="00F51C62" w:rsidP="00135465">
      <w:pPr>
        <w:jc w:val="both"/>
        <w:textAlignment w:val="baseline"/>
        <w:rPr>
          <w:rFonts w:ascii="Arial" w:hAnsi="Arial" w:cs="Times New Roman"/>
        </w:rPr>
      </w:pPr>
    </w:p>
    <w:p w:rsidR="001A68FB" w:rsidRPr="00551A6D" w:rsidRDefault="00AB08E9" w:rsidP="00135465">
      <w:pPr>
        <w:jc w:val="both"/>
        <w:textAlignment w:val="baseline"/>
        <w:rPr>
          <w:rFonts w:ascii="Arial" w:hAnsi="Arial" w:cs="Times New Roman"/>
        </w:rPr>
      </w:pPr>
      <w:r w:rsidRPr="00CC1FFB">
        <w:rPr>
          <w:rFonts w:ascii="Arial" w:hAnsi="Arial" w:cs="Times New Roman"/>
        </w:rPr>
        <w:t>In a therapeutic relationship, where therapists are in positions of power and clients are more likely to view their therapists in positions of authority, clients who experience racial microaggressions from their therapists are more likely to question themselves than their therapist.  </w:t>
      </w:r>
      <w:r w:rsidR="00B35E0B" w:rsidRPr="00551A6D">
        <w:rPr>
          <w:rFonts w:ascii="Arial" w:hAnsi="Arial" w:cs="Times New Roman"/>
        </w:rPr>
        <w:t xml:space="preserve">Several studies of the impact of microaggressions have identified microinvalidations such as the counsellor indicating that they believe themselves to be colour blind as having a significant impact on the development and maintenance </w:t>
      </w:r>
      <w:r w:rsidR="00A1697E">
        <w:rPr>
          <w:rFonts w:ascii="Arial" w:hAnsi="Arial" w:cs="Times New Roman"/>
        </w:rPr>
        <w:t>of the therapeutic relationship</w:t>
      </w:r>
      <w:r w:rsidR="00B35E0B" w:rsidRPr="00551A6D">
        <w:rPr>
          <w:rFonts w:ascii="Arial" w:hAnsi="Arial" w:cs="Times New Roman"/>
        </w:rPr>
        <w:t xml:space="preserve"> </w:t>
      </w:r>
      <w:r w:rsidR="00A1697E">
        <w:rPr>
          <w:rFonts w:ascii="Arial" w:hAnsi="Arial" w:cs="Times New Roman"/>
        </w:rPr>
        <w:t>(</w:t>
      </w:r>
      <w:r w:rsidR="00A1697E" w:rsidRPr="00A1697E">
        <w:rPr>
          <w:rFonts w:ascii="Arial" w:hAnsi="Arial"/>
          <w:szCs w:val="16"/>
        </w:rPr>
        <w:t>Burkard, A. W., &amp; Knox, S. (2004)</w:t>
      </w:r>
      <w:r w:rsidR="00A1697E">
        <w:rPr>
          <w:rFonts w:ascii="Arial" w:hAnsi="Arial"/>
          <w:szCs w:val="16"/>
        </w:rPr>
        <w:t xml:space="preserve">. </w:t>
      </w:r>
      <w:r w:rsidR="00B35E0B" w:rsidRPr="00551A6D">
        <w:rPr>
          <w:rFonts w:ascii="Arial" w:hAnsi="Arial" w:cs="Times New Roman"/>
        </w:rPr>
        <w:t>This particular microaggression if demonstrated by the counsellor can be said to serve to indicate to the client that they do not acknowledge their cultural identity and therefore they are not able to show empathy towards the client.  Being able to show empathy for the client is one of the core conditions to building a successful therapeutic relationship.  The impact of colour blindness is a negative effect on rapport with the client and has been recognised as negatively influencing perception of the quality of the alliance and outcomes of the therapy.</w:t>
      </w:r>
    </w:p>
    <w:p w:rsidR="001A68FB" w:rsidRDefault="001A68FB" w:rsidP="00135465">
      <w:pPr>
        <w:jc w:val="both"/>
        <w:textAlignment w:val="baseline"/>
        <w:rPr>
          <w:rFonts w:ascii="Arial" w:hAnsi="Arial" w:cs="Times New Roman"/>
          <w:b/>
        </w:rPr>
      </w:pPr>
    </w:p>
    <w:p w:rsidR="00B35E0B" w:rsidRPr="00C00778" w:rsidRDefault="00B35E0B" w:rsidP="00135465">
      <w:pPr>
        <w:jc w:val="both"/>
        <w:textAlignment w:val="baseline"/>
        <w:rPr>
          <w:rFonts w:ascii="Arial" w:hAnsi="Arial" w:cs="Times New Roman"/>
          <w:b/>
          <w:sz w:val="12"/>
          <w:szCs w:val="12"/>
        </w:rPr>
      </w:pPr>
    </w:p>
    <w:p w:rsidR="00AB08E9" w:rsidRPr="00C16388" w:rsidRDefault="00551A6D" w:rsidP="00135465">
      <w:pPr>
        <w:jc w:val="both"/>
        <w:textAlignment w:val="baseline"/>
        <w:rPr>
          <w:rFonts w:ascii="Arial" w:hAnsi="Arial" w:cs="Times New Roman"/>
          <w:sz w:val="12"/>
          <w:szCs w:val="12"/>
        </w:rPr>
      </w:pPr>
      <w:r>
        <w:rPr>
          <w:rFonts w:ascii="Arial" w:hAnsi="Arial" w:cs="Times New Roman"/>
        </w:rPr>
        <w:t xml:space="preserve">Bordin (1979) identified the development of a working alliance as being the clearest indication of the success of the therapeutic intervention.  This has been further illustrated by studies examining the importance of the working alliance (Crits-Christoph et al., 2011.) In relation to the impact of microaggressions and the maintenance of the working alliance, it is the strongest client/ counsellor alliances built that are able to continue to work together to meet the client’s goals </w:t>
      </w:r>
      <w:r w:rsidRPr="00CC1FFB">
        <w:rPr>
          <w:rFonts w:ascii="Arial" w:hAnsi="Arial" w:cs="Times New Roman"/>
        </w:rPr>
        <w:t>(Constantine, 2007</w:t>
      </w:r>
      <w:r>
        <w:rPr>
          <w:rFonts w:ascii="Arial" w:hAnsi="Arial" w:cs="Times New Roman"/>
        </w:rPr>
        <w:t>;</w:t>
      </w:r>
      <w:r w:rsidRPr="00551A6D">
        <w:rPr>
          <w:rFonts w:ascii="Arial" w:hAnsi="Arial" w:cs="Times New Roman"/>
        </w:rPr>
        <w:t xml:space="preserve"> </w:t>
      </w:r>
      <w:r w:rsidRPr="00CC1FFB">
        <w:rPr>
          <w:rFonts w:ascii="Arial" w:hAnsi="Arial" w:cs="Times New Roman"/>
        </w:rPr>
        <w:t>Owen et al., 2011; Owen &amp; Imel, 2010). </w:t>
      </w:r>
      <w:r w:rsidR="00AB08E9" w:rsidRPr="00C16388">
        <w:rPr>
          <w:rFonts w:ascii="Arial" w:hAnsi="Arial" w:cs="Times New Roman"/>
        </w:rPr>
        <w:t>The presence of microaggressions in therapy may result in a rupture, wherein clients experience an offense regarding their racial/ethnic identity that may impact their trust in their therapist, conveying the message that therapy is not emotionally safe. </w:t>
      </w:r>
    </w:p>
    <w:p w:rsidR="00551A6D" w:rsidRPr="00CC1FFB" w:rsidRDefault="00551A6D" w:rsidP="00135465">
      <w:pPr>
        <w:jc w:val="both"/>
        <w:textAlignment w:val="baseline"/>
        <w:rPr>
          <w:rFonts w:ascii="Arial" w:hAnsi="Arial" w:cs="Times New Roman"/>
          <w:sz w:val="12"/>
          <w:szCs w:val="12"/>
        </w:rPr>
      </w:pPr>
    </w:p>
    <w:p w:rsidR="008E2070" w:rsidRPr="00CC1FFB" w:rsidRDefault="008E2070" w:rsidP="00135465">
      <w:pPr>
        <w:jc w:val="both"/>
        <w:textAlignment w:val="baseline"/>
        <w:rPr>
          <w:rFonts w:ascii="Arial" w:hAnsi="Arial" w:cs="Times New Roman"/>
          <w:sz w:val="12"/>
          <w:szCs w:val="12"/>
        </w:rPr>
      </w:pPr>
    </w:p>
    <w:p w:rsidR="00944B3B" w:rsidRPr="00AB08E9" w:rsidRDefault="00C16388" w:rsidP="00135465">
      <w:pPr>
        <w:jc w:val="both"/>
        <w:rPr>
          <w:rFonts w:ascii="Times" w:hAnsi="Times"/>
          <w:szCs w:val="20"/>
        </w:rPr>
      </w:pPr>
      <w:r w:rsidRPr="00C16388">
        <w:rPr>
          <w:rFonts w:ascii="Arial" w:hAnsi="Arial" w:cs="Times New Roman"/>
        </w:rPr>
        <w:t>It can be said that the most challenging aspect of racial microaggressions for the counsellor is that for many counsellors especially those who are in training or not experienced with provid</w:t>
      </w:r>
      <w:r>
        <w:rPr>
          <w:rFonts w:ascii="Arial" w:hAnsi="Arial" w:cs="Times New Roman"/>
        </w:rPr>
        <w:t>ing therapy to ethnic minorities</w:t>
      </w:r>
      <w:r w:rsidRPr="00C16388">
        <w:rPr>
          <w:rFonts w:ascii="Arial" w:hAnsi="Arial" w:cs="Times New Roman"/>
        </w:rPr>
        <w:t xml:space="preserve"> is that the microaggressions they may display through language and interactions may be unconscious and born from the desire to build a relationship with the client (</w:t>
      </w:r>
      <w:r w:rsidRPr="00C16388">
        <w:rPr>
          <w:rFonts w:ascii="Arial" w:hAnsi="Arial"/>
          <w:color w:val="000000"/>
          <w:lang w:val="en-US"/>
        </w:rPr>
        <w:t>Constantine, 2007)</w:t>
      </w:r>
      <w:r w:rsidR="00AB08E9">
        <w:rPr>
          <w:rFonts w:ascii="Times" w:hAnsi="Times"/>
          <w:szCs w:val="20"/>
        </w:rPr>
        <w:t xml:space="preserve">  </w:t>
      </w:r>
      <w:r w:rsidRPr="00C16388">
        <w:rPr>
          <w:rFonts w:ascii="Arial" w:hAnsi="Arial" w:cs="Times New Roman"/>
        </w:rPr>
        <w:t>This naivety in their understanding whilst unintentional may however result in insulting their client and invalidating the</w:t>
      </w:r>
      <w:r>
        <w:rPr>
          <w:rFonts w:ascii="Arial" w:hAnsi="Arial" w:cs="Times New Roman"/>
        </w:rPr>
        <w:t>ir thoughts and feelings that are</w:t>
      </w:r>
      <w:r w:rsidRPr="00C16388">
        <w:rPr>
          <w:rFonts w:ascii="Arial" w:hAnsi="Arial" w:cs="Times New Roman"/>
        </w:rPr>
        <w:t xml:space="preserve"> damaging in any therapeutic relationship.  </w:t>
      </w:r>
      <w:r w:rsidR="00944B3B" w:rsidRPr="00C16388">
        <w:rPr>
          <w:rFonts w:ascii="Arial" w:hAnsi="Arial" w:cs="Times New Roman"/>
        </w:rPr>
        <w:t xml:space="preserve">Therefore in order to be able to overcome this error in judgement and </w:t>
      </w:r>
      <w:r w:rsidRPr="00C16388">
        <w:rPr>
          <w:rFonts w:ascii="Arial" w:hAnsi="Arial" w:cs="Times New Roman"/>
        </w:rPr>
        <w:t>practice</w:t>
      </w:r>
      <w:r w:rsidR="00944B3B" w:rsidRPr="00C16388">
        <w:rPr>
          <w:rFonts w:ascii="Arial" w:hAnsi="Arial" w:cs="Times New Roman"/>
        </w:rPr>
        <w:t xml:space="preserve"> a counsellor must be willing to continuously engage in learning and the development of a multi cultural awareness that goes beyond the obvious racial awareness.  </w:t>
      </w:r>
    </w:p>
    <w:p w:rsidR="00944B3B" w:rsidRPr="00C16388" w:rsidRDefault="00944B3B" w:rsidP="00135465">
      <w:pPr>
        <w:jc w:val="both"/>
        <w:textAlignment w:val="baseline"/>
        <w:rPr>
          <w:rFonts w:ascii="Arial" w:hAnsi="Arial" w:cs="Times New Roman"/>
        </w:rPr>
      </w:pPr>
    </w:p>
    <w:p w:rsidR="00A1697E" w:rsidRPr="00CC1FFB" w:rsidRDefault="00944B3B" w:rsidP="00135465">
      <w:pPr>
        <w:jc w:val="both"/>
        <w:textAlignment w:val="baseline"/>
        <w:rPr>
          <w:rFonts w:ascii="Arial" w:hAnsi="Arial" w:cs="Times New Roman"/>
          <w:sz w:val="12"/>
          <w:szCs w:val="12"/>
        </w:rPr>
      </w:pPr>
      <w:r w:rsidRPr="00C16388">
        <w:rPr>
          <w:rFonts w:ascii="Arial" w:hAnsi="Arial" w:cs="Times New Roman"/>
        </w:rPr>
        <w:t>Counsellors in training may be able to reduce the impact of microaggressions in their practice by being willing to examine their own beliefs and attitudes towards race and be able to reflect on the impact of potential microaggressions in both the classroom and their practice with clients</w:t>
      </w:r>
      <w:r w:rsidR="009A1F95" w:rsidRPr="00C16388">
        <w:rPr>
          <w:rFonts w:ascii="Arial" w:hAnsi="Arial" w:cs="Times New Roman"/>
        </w:rPr>
        <w:t xml:space="preserve">.  </w:t>
      </w:r>
      <w:r w:rsidR="00C16388" w:rsidRPr="00C16388">
        <w:rPr>
          <w:rFonts w:ascii="Arial" w:hAnsi="Arial" w:cs="Times New Roman"/>
        </w:rPr>
        <w:t xml:space="preserve">Evidence in research has identified that it is not sufficient enough to be non judgemental in approach as it is often the most liberal of counsellors who are at risk of not being aware of microaggressions due to their own belief that they cannot be racist and a lack of awareness of the biased thoughts they may have and the stereotypes they may believe as being non judgemental.  </w:t>
      </w:r>
      <w:r w:rsidR="009A1F95" w:rsidRPr="00C16388">
        <w:rPr>
          <w:rFonts w:ascii="Arial" w:hAnsi="Arial" w:cs="Times New Roman"/>
        </w:rPr>
        <w:t>Al</w:t>
      </w:r>
      <w:r w:rsidRPr="00C16388">
        <w:rPr>
          <w:rFonts w:ascii="Arial" w:hAnsi="Arial" w:cs="Times New Roman"/>
        </w:rPr>
        <w:t>though this is challenging both for the tutors and the counselling students it is an essential part of building a reflective counselling practit</w:t>
      </w:r>
      <w:r w:rsidR="009A1F95" w:rsidRPr="00C16388">
        <w:rPr>
          <w:rFonts w:ascii="Arial" w:hAnsi="Arial" w:cs="Times New Roman"/>
        </w:rPr>
        <w:t>i</w:t>
      </w:r>
      <w:r w:rsidRPr="00C16388">
        <w:rPr>
          <w:rFonts w:ascii="Arial" w:hAnsi="Arial" w:cs="Times New Roman"/>
        </w:rPr>
        <w:t>oner who is able to observe and scrutinise their</w:t>
      </w:r>
      <w:r w:rsidR="00A60DDC" w:rsidRPr="00C16388">
        <w:rPr>
          <w:rFonts w:ascii="Arial" w:hAnsi="Arial" w:cs="Times New Roman"/>
        </w:rPr>
        <w:t xml:space="preserve"> own racial and cultural biases and</w:t>
      </w:r>
      <w:r w:rsidR="00A60DDC">
        <w:rPr>
          <w:rFonts w:ascii="Arial" w:hAnsi="Arial" w:cs="Times New Roman"/>
          <w:b/>
        </w:rPr>
        <w:t xml:space="preserve"> </w:t>
      </w:r>
      <w:r w:rsidR="00A60DDC" w:rsidRPr="00C16388">
        <w:rPr>
          <w:rFonts w:ascii="Arial" w:hAnsi="Arial" w:cs="Times New Roman"/>
        </w:rPr>
        <w:t>become a more</w:t>
      </w:r>
      <w:r w:rsidR="000700B9" w:rsidRPr="00C16388">
        <w:rPr>
          <w:rFonts w:ascii="Arial" w:hAnsi="Arial" w:cs="Times New Roman"/>
        </w:rPr>
        <w:t xml:space="preserve"> culturally humble practitioner and therefore the role of the tutor in ensuring opportunities are created to examine bias </w:t>
      </w:r>
      <w:r w:rsidR="00FD3BD3" w:rsidRPr="00C16388">
        <w:rPr>
          <w:rFonts w:ascii="Arial" w:hAnsi="Arial" w:cs="Times New Roman"/>
        </w:rPr>
        <w:t>is an ess</w:t>
      </w:r>
      <w:r w:rsidR="00692D90" w:rsidRPr="00C16388">
        <w:rPr>
          <w:rFonts w:ascii="Arial" w:hAnsi="Arial" w:cs="Times New Roman"/>
        </w:rPr>
        <w:t>ential element of all counsel</w:t>
      </w:r>
      <w:r w:rsidR="00FD3BD3" w:rsidRPr="00C16388">
        <w:rPr>
          <w:rFonts w:ascii="Arial" w:hAnsi="Arial" w:cs="Times New Roman"/>
        </w:rPr>
        <w:t>ling training.</w:t>
      </w:r>
      <w:r w:rsidR="00A1697E" w:rsidRPr="00A1697E">
        <w:rPr>
          <w:rFonts w:ascii="Arial" w:hAnsi="Arial" w:cs="Times New Roman"/>
        </w:rPr>
        <w:t xml:space="preserve"> </w:t>
      </w:r>
      <w:r w:rsidR="00A1697E" w:rsidRPr="00C16388">
        <w:rPr>
          <w:rFonts w:ascii="Arial" w:hAnsi="Arial" w:cs="Times New Roman"/>
        </w:rPr>
        <w:t>In practice the training of counsellors allows for student experiences, which challenge by providing options to confront bias and stereotypical thinking.  By creating these challenges it is possible to enable a counsellor be able to build a language and dialogue to deal with difficult conversations or avoid them altogether with a language that enables an exchange of ideas with their clients about ethnic and racial identity.</w:t>
      </w:r>
      <w:r w:rsidR="00A1697E" w:rsidRPr="00AB08E9">
        <w:rPr>
          <w:rFonts w:ascii="Arial" w:hAnsi="Arial" w:cs="Times New Roman"/>
        </w:rPr>
        <w:t xml:space="preserve"> </w:t>
      </w:r>
      <w:r w:rsidR="00A1697E" w:rsidRPr="00CC1FFB">
        <w:rPr>
          <w:rFonts w:ascii="Arial" w:hAnsi="Arial" w:cs="Times New Roman"/>
        </w:rPr>
        <w:t>(Knox, Burkard, Johnson, Suzuki, &amp; Ponterotto, 2003).  </w:t>
      </w:r>
    </w:p>
    <w:p w:rsidR="00FD3BD3" w:rsidRPr="00C16388" w:rsidRDefault="00FD3BD3" w:rsidP="00135465">
      <w:pPr>
        <w:jc w:val="both"/>
        <w:textAlignment w:val="baseline"/>
        <w:rPr>
          <w:rFonts w:ascii="Arial" w:hAnsi="Arial" w:cs="Times New Roman"/>
        </w:rPr>
      </w:pPr>
    </w:p>
    <w:p w:rsidR="00692D90" w:rsidRPr="00C16388" w:rsidRDefault="00692D90" w:rsidP="00135465">
      <w:pPr>
        <w:jc w:val="both"/>
        <w:textAlignment w:val="baseline"/>
        <w:rPr>
          <w:rFonts w:ascii="Arial" w:hAnsi="Arial" w:cs="Times New Roman"/>
        </w:rPr>
      </w:pPr>
    </w:p>
    <w:p w:rsidR="00587537" w:rsidRPr="00C16388" w:rsidRDefault="00692D90" w:rsidP="00135465">
      <w:pPr>
        <w:jc w:val="both"/>
        <w:textAlignment w:val="baseline"/>
        <w:rPr>
          <w:rFonts w:ascii="Arial" w:hAnsi="Arial" w:cs="Times New Roman"/>
        </w:rPr>
      </w:pPr>
      <w:r w:rsidRPr="00C16388">
        <w:rPr>
          <w:rFonts w:ascii="Arial" w:hAnsi="Arial" w:cs="Times New Roman"/>
        </w:rPr>
        <w:t>In a therapeutic relationship</w:t>
      </w:r>
      <w:r w:rsidR="003A60FE" w:rsidRPr="00C16388">
        <w:rPr>
          <w:rFonts w:ascii="Arial" w:hAnsi="Arial" w:cs="Times New Roman"/>
        </w:rPr>
        <w:t xml:space="preserve"> identity is an essential component of gaining an understanding of the client’s perspective and </w:t>
      </w:r>
      <w:r w:rsidR="00037EFF" w:rsidRPr="00C16388">
        <w:rPr>
          <w:rFonts w:ascii="Arial" w:hAnsi="Arial" w:cs="Times New Roman"/>
        </w:rPr>
        <w:t xml:space="preserve">their belief systems </w:t>
      </w:r>
      <w:r w:rsidR="00EB1D4A" w:rsidRPr="00C16388">
        <w:rPr>
          <w:rFonts w:ascii="Arial" w:hAnsi="Arial" w:cs="Times New Roman"/>
        </w:rPr>
        <w:t>consequently</w:t>
      </w:r>
      <w:r w:rsidR="00037EFF" w:rsidRPr="00C16388">
        <w:rPr>
          <w:rFonts w:ascii="Arial" w:hAnsi="Arial" w:cs="Times New Roman"/>
        </w:rPr>
        <w:t xml:space="preserve"> for counsellors who want to build a good alliance with an ethnic minority client there is a potential that discussions will take place that focus on cultural identity and race.  At several junctures in the process of building a working alliance there is a chance that a microaggression will be exposed and </w:t>
      </w:r>
      <w:r w:rsidR="00EB1D4A" w:rsidRPr="00C16388">
        <w:rPr>
          <w:rFonts w:ascii="Arial" w:hAnsi="Arial" w:cs="Times New Roman"/>
        </w:rPr>
        <w:t xml:space="preserve">create an opening for talking about race.  It is at this point that </w:t>
      </w:r>
      <w:r w:rsidR="00587537" w:rsidRPr="00C16388">
        <w:rPr>
          <w:rFonts w:ascii="Arial" w:hAnsi="Arial" w:cs="Times New Roman"/>
        </w:rPr>
        <w:t>if</w:t>
      </w:r>
      <w:r w:rsidR="00EB1D4A" w:rsidRPr="00C16388">
        <w:rPr>
          <w:rFonts w:ascii="Arial" w:hAnsi="Arial" w:cs="Times New Roman"/>
        </w:rPr>
        <w:t xml:space="preserve"> the counsellor </w:t>
      </w:r>
      <w:r w:rsidR="00587537" w:rsidRPr="00C16388">
        <w:rPr>
          <w:rFonts w:ascii="Arial" w:hAnsi="Arial" w:cs="Times New Roman"/>
        </w:rPr>
        <w:t>is able to put aside their fear of appearing racist or take a personal responsibility to chall</w:t>
      </w:r>
      <w:r w:rsidR="00F964E7" w:rsidRPr="00C16388">
        <w:rPr>
          <w:rFonts w:ascii="Arial" w:hAnsi="Arial" w:cs="Times New Roman"/>
        </w:rPr>
        <w:t>e</w:t>
      </w:r>
      <w:r w:rsidR="00587537" w:rsidRPr="00C16388">
        <w:rPr>
          <w:rFonts w:ascii="Arial" w:hAnsi="Arial" w:cs="Times New Roman"/>
        </w:rPr>
        <w:t>nge racism effective discussion can take place. This validation of the client</w:t>
      </w:r>
      <w:r w:rsidR="00F964E7" w:rsidRPr="00C16388">
        <w:rPr>
          <w:rFonts w:ascii="Arial" w:hAnsi="Arial" w:cs="Times New Roman"/>
        </w:rPr>
        <w:t>’</w:t>
      </w:r>
      <w:r w:rsidR="00587537" w:rsidRPr="00C16388">
        <w:rPr>
          <w:rFonts w:ascii="Arial" w:hAnsi="Arial" w:cs="Times New Roman"/>
        </w:rPr>
        <w:t xml:space="preserve">s identity and experience from the counsellor can </w:t>
      </w:r>
      <w:r w:rsidR="00F964E7" w:rsidRPr="00C16388">
        <w:rPr>
          <w:rFonts w:ascii="Arial" w:hAnsi="Arial" w:cs="Times New Roman"/>
        </w:rPr>
        <w:t xml:space="preserve">build </w:t>
      </w:r>
      <w:r w:rsidR="00587537" w:rsidRPr="00C16388">
        <w:rPr>
          <w:rFonts w:ascii="Arial" w:hAnsi="Arial" w:cs="Times New Roman"/>
        </w:rPr>
        <w:t>greater understanding and respect and the development of trust can be strengthened.</w:t>
      </w:r>
    </w:p>
    <w:p w:rsidR="00587537" w:rsidRPr="00C16388" w:rsidRDefault="00587537" w:rsidP="00135465">
      <w:pPr>
        <w:jc w:val="both"/>
        <w:textAlignment w:val="baseline"/>
        <w:rPr>
          <w:rFonts w:ascii="Arial" w:hAnsi="Arial" w:cs="Times New Roman"/>
        </w:rPr>
      </w:pPr>
    </w:p>
    <w:p w:rsidR="00692D90" w:rsidRPr="00C16388" w:rsidRDefault="00731577" w:rsidP="00135465">
      <w:pPr>
        <w:jc w:val="both"/>
        <w:textAlignment w:val="baseline"/>
        <w:rPr>
          <w:rFonts w:ascii="Arial" w:hAnsi="Arial" w:cs="Times New Roman"/>
        </w:rPr>
      </w:pPr>
      <w:r w:rsidRPr="00C16388">
        <w:rPr>
          <w:rFonts w:ascii="Arial" w:hAnsi="Arial" w:cs="Times New Roman"/>
        </w:rPr>
        <w:t xml:space="preserve">The opening up of dialogue between the counsellor and client about race can be particularly testing for the relationship when the microaggression involves the </w:t>
      </w:r>
      <w:r w:rsidR="00C16388" w:rsidRPr="00C16388">
        <w:rPr>
          <w:rFonts w:ascii="Arial" w:hAnsi="Arial" w:cs="Times New Roman"/>
        </w:rPr>
        <w:t>non-acknowledgement</w:t>
      </w:r>
      <w:r w:rsidRPr="00C16388">
        <w:rPr>
          <w:rFonts w:ascii="Arial" w:hAnsi="Arial" w:cs="Times New Roman"/>
        </w:rPr>
        <w:t xml:space="preserve"> of White privilege</w:t>
      </w:r>
      <w:r w:rsidR="00F51C62" w:rsidRPr="00C16388">
        <w:rPr>
          <w:rFonts w:ascii="Arial" w:hAnsi="Arial" w:cs="Times New Roman"/>
        </w:rPr>
        <w:t xml:space="preserve">.  Being in the </w:t>
      </w:r>
      <w:r w:rsidR="00C16388" w:rsidRPr="00C16388">
        <w:rPr>
          <w:rFonts w:ascii="Arial" w:hAnsi="Arial" w:cs="Times New Roman"/>
        </w:rPr>
        <w:t>position</w:t>
      </w:r>
      <w:r w:rsidR="00F51C62" w:rsidRPr="00C16388">
        <w:rPr>
          <w:rFonts w:ascii="Arial" w:hAnsi="Arial" w:cs="Times New Roman"/>
        </w:rPr>
        <w:t xml:space="preserve"> of counsellor combined with white </w:t>
      </w:r>
      <w:r w:rsidR="00C16388" w:rsidRPr="00C16388">
        <w:rPr>
          <w:rFonts w:ascii="Arial" w:hAnsi="Arial" w:cs="Times New Roman"/>
        </w:rPr>
        <w:t>privilege</w:t>
      </w:r>
      <w:r w:rsidR="00F51C62" w:rsidRPr="00C16388">
        <w:rPr>
          <w:rFonts w:ascii="Arial" w:hAnsi="Arial" w:cs="Times New Roman"/>
        </w:rPr>
        <w:t xml:space="preserve"> can place the counsellor in a powerful position leaving the client </w:t>
      </w:r>
      <w:r w:rsidR="00C16388" w:rsidRPr="00C16388">
        <w:rPr>
          <w:rFonts w:ascii="Arial" w:hAnsi="Arial" w:cs="Times New Roman"/>
        </w:rPr>
        <w:t>exposed</w:t>
      </w:r>
      <w:r w:rsidR="00F51C62" w:rsidRPr="00C16388">
        <w:rPr>
          <w:rFonts w:ascii="Arial" w:hAnsi="Arial" w:cs="Times New Roman"/>
        </w:rPr>
        <w:t xml:space="preserve"> to their </w:t>
      </w:r>
      <w:r w:rsidR="00C16388" w:rsidRPr="00C16388">
        <w:rPr>
          <w:rFonts w:ascii="Arial" w:hAnsi="Arial" w:cs="Times New Roman"/>
        </w:rPr>
        <w:t>emotions, which</w:t>
      </w:r>
      <w:r w:rsidR="00F51C62" w:rsidRPr="00C16388">
        <w:rPr>
          <w:rFonts w:ascii="Arial" w:hAnsi="Arial" w:cs="Times New Roman"/>
        </w:rPr>
        <w:t xml:space="preserve"> can be intense and overwhelming.  This difference in view can create an environment where the client feels unsafe and a breakdown in the relationship can occur.  This breakdown can, if </w:t>
      </w:r>
      <w:r w:rsidR="00C16388" w:rsidRPr="00C16388">
        <w:rPr>
          <w:rFonts w:ascii="Arial" w:hAnsi="Arial" w:cs="Times New Roman"/>
        </w:rPr>
        <w:t>avoided</w:t>
      </w:r>
      <w:r w:rsidR="00F51C62" w:rsidRPr="00C16388">
        <w:rPr>
          <w:rFonts w:ascii="Arial" w:hAnsi="Arial" w:cs="Times New Roman"/>
        </w:rPr>
        <w:t xml:space="preserve"> and not acknowledged and discussed become an unrepairable rupture including reinforcing both the </w:t>
      </w:r>
      <w:r w:rsidR="00C16388" w:rsidRPr="00C16388">
        <w:rPr>
          <w:rFonts w:ascii="Arial" w:hAnsi="Arial" w:cs="Times New Roman"/>
        </w:rPr>
        <w:t>client’s</w:t>
      </w:r>
      <w:r w:rsidR="00F51C62" w:rsidRPr="00C16388">
        <w:rPr>
          <w:rFonts w:ascii="Arial" w:hAnsi="Arial" w:cs="Times New Roman"/>
        </w:rPr>
        <w:t xml:space="preserve"> and counsellors separate bias. </w:t>
      </w:r>
    </w:p>
    <w:p w:rsidR="008E2070" w:rsidRPr="00C16388" w:rsidRDefault="008E2070" w:rsidP="00135465">
      <w:pPr>
        <w:jc w:val="both"/>
        <w:textAlignment w:val="baseline"/>
        <w:rPr>
          <w:rFonts w:ascii="Arial" w:hAnsi="Arial" w:cs="Times New Roman"/>
          <w:sz w:val="12"/>
          <w:szCs w:val="12"/>
        </w:rPr>
      </w:pPr>
    </w:p>
    <w:p w:rsidR="003A60FE" w:rsidRPr="00C16388" w:rsidRDefault="003A60FE" w:rsidP="00135465">
      <w:pPr>
        <w:jc w:val="both"/>
        <w:textAlignment w:val="baseline"/>
        <w:rPr>
          <w:rFonts w:ascii="Arial" w:hAnsi="Arial" w:cs="Times New Roman"/>
        </w:rPr>
      </w:pPr>
    </w:p>
    <w:p w:rsidR="003A60FE" w:rsidRPr="00C16388" w:rsidRDefault="00C16388" w:rsidP="00135465">
      <w:pPr>
        <w:jc w:val="both"/>
        <w:textAlignment w:val="baseline"/>
        <w:rPr>
          <w:rFonts w:ascii="Arial" w:hAnsi="Arial" w:cs="Times New Roman"/>
        </w:rPr>
      </w:pPr>
      <w:r w:rsidRPr="00C16388">
        <w:rPr>
          <w:rFonts w:ascii="Arial" w:hAnsi="Arial" w:cs="Times New Roman"/>
        </w:rPr>
        <w:t>Creating a non-judgemental environment strengthens the therapeutic relationship</w:t>
      </w:r>
      <w:r w:rsidR="00B43BEE" w:rsidRPr="00C16388">
        <w:rPr>
          <w:rFonts w:ascii="Arial" w:hAnsi="Arial" w:cs="Times New Roman"/>
        </w:rPr>
        <w:t xml:space="preserve"> and this is a core condition shared across different therapeutic approaches in counselling.  </w:t>
      </w:r>
      <w:r w:rsidRPr="00C16388">
        <w:rPr>
          <w:rFonts w:ascii="Arial" w:hAnsi="Arial" w:cs="Times New Roman"/>
        </w:rPr>
        <w:t xml:space="preserve">Occurrences of microaggressions whilst not positive in their existence also serve to provide opportunities for education to take place for the counsellor.  </w:t>
      </w:r>
      <w:r w:rsidR="00B808EA" w:rsidRPr="00C16388">
        <w:rPr>
          <w:rFonts w:ascii="Arial" w:hAnsi="Arial" w:cs="Times New Roman"/>
        </w:rPr>
        <w:t xml:space="preserve">If the therapeutic relationship has already developed and is seen by both as a safe space then a dialogue can be created that improves </w:t>
      </w:r>
      <w:r w:rsidRPr="00C16388">
        <w:rPr>
          <w:rFonts w:ascii="Arial" w:hAnsi="Arial" w:cs="Times New Roman"/>
        </w:rPr>
        <w:t>inter</w:t>
      </w:r>
      <w:r w:rsidR="00B808EA" w:rsidRPr="00C16388">
        <w:rPr>
          <w:rFonts w:ascii="Arial" w:hAnsi="Arial" w:cs="Times New Roman"/>
        </w:rPr>
        <w:t xml:space="preserve"> racial interactions,</w:t>
      </w:r>
      <w:r w:rsidR="003F759B" w:rsidRPr="00C16388">
        <w:rPr>
          <w:rFonts w:ascii="Arial" w:hAnsi="Arial" w:cs="Times New Roman"/>
        </w:rPr>
        <w:t xml:space="preserve"> racial literacy and a space to challenge </w:t>
      </w:r>
      <w:r w:rsidRPr="00C16388">
        <w:rPr>
          <w:rFonts w:ascii="Arial" w:hAnsi="Arial" w:cs="Times New Roman"/>
        </w:rPr>
        <w:t>stereotypes</w:t>
      </w:r>
      <w:r w:rsidR="003F759B" w:rsidRPr="00C16388">
        <w:rPr>
          <w:rFonts w:ascii="Arial" w:hAnsi="Arial" w:cs="Times New Roman"/>
        </w:rPr>
        <w:t xml:space="preserve"> and misinformation.  If a </w:t>
      </w:r>
      <w:r w:rsidRPr="00C16388">
        <w:rPr>
          <w:rFonts w:ascii="Arial" w:hAnsi="Arial" w:cs="Times New Roman"/>
        </w:rPr>
        <w:t>counsellor</w:t>
      </w:r>
      <w:r w:rsidR="003F759B" w:rsidRPr="00C16388">
        <w:rPr>
          <w:rFonts w:ascii="Arial" w:hAnsi="Arial" w:cs="Times New Roman"/>
        </w:rPr>
        <w:t xml:space="preserve"> takes is viewed as being authentic then the negative </w:t>
      </w:r>
      <w:r w:rsidRPr="00C16388">
        <w:rPr>
          <w:rFonts w:ascii="Arial" w:hAnsi="Arial" w:cs="Times New Roman"/>
        </w:rPr>
        <w:t>experience</w:t>
      </w:r>
      <w:r w:rsidR="003F759B" w:rsidRPr="00C16388">
        <w:rPr>
          <w:rFonts w:ascii="Arial" w:hAnsi="Arial" w:cs="Times New Roman"/>
        </w:rPr>
        <w:t xml:space="preserve"> of a microaggression expressed by the counsellor can be acknowledged and turned into </w:t>
      </w:r>
      <w:r w:rsidRPr="00C16388">
        <w:rPr>
          <w:rFonts w:ascii="Arial" w:hAnsi="Arial" w:cs="Times New Roman"/>
        </w:rPr>
        <w:t>a</w:t>
      </w:r>
      <w:r w:rsidR="003F759B" w:rsidRPr="00C16388">
        <w:rPr>
          <w:rFonts w:ascii="Arial" w:hAnsi="Arial" w:cs="Times New Roman"/>
        </w:rPr>
        <w:t xml:space="preserve"> prospective expansion of the working alliance.</w:t>
      </w:r>
    </w:p>
    <w:p w:rsidR="003A60FE" w:rsidRPr="00C16388" w:rsidRDefault="003A60FE" w:rsidP="00135465">
      <w:pPr>
        <w:jc w:val="both"/>
        <w:textAlignment w:val="baseline"/>
        <w:rPr>
          <w:rFonts w:ascii="Arial" w:hAnsi="Arial" w:cs="Times New Roman"/>
        </w:rPr>
      </w:pPr>
    </w:p>
    <w:p w:rsidR="008E2070" w:rsidRPr="00C16388" w:rsidRDefault="008E2070" w:rsidP="00135465">
      <w:pPr>
        <w:jc w:val="both"/>
      </w:pPr>
    </w:p>
    <w:p w:rsidR="003F759B" w:rsidRPr="00135465" w:rsidRDefault="00392992" w:rsidP="00135465">
      <w:pPr>
        <w:jc w:val="both"/>
        <w:textAlignment w:val="baseline"/>
        <w:rPr>
          <w:rFonts w:ascii="Arial" w:hAnsi="Arial" w:cs="Times New Roman"/>
        </w:rPr>
      </w:pPr>
      <w:r w:rsidRPr="00C16388">
        <w:rPr>
          <w:rFonts w:ascii="Arial" w:hAnsi="Arial"/>
        </w:rPr>
        <w:t xml:space="preserve">In conclusion </w:t>
      </w:r>
      <w:r w:rsidR="00135465" w:rsidRPr="00551A6D">
        <w:rPr>
          <w:rFonts w:ascii="Arial" w:hAnsi="Arial" w:cs="Times New Roman"/>
        </w:rPr>
        <w:t>he examination of the impact of microaggressions in a learning environment has been researched more thoroughly than the impact of microaggressions in a counselling and therapeutic relationship</w:t>
      </w:r>
      <w:r w:rsidR="00135465">
        <w:rPr>
          <w:rFonts w:ascii="Arial" w:hAnsi="Arial" w:cs="Times New Roman"/>
        </w:rPr>
        <w:t xml:space="preserve"> however </w:t>
      </w:r>
      <w:r w:rsidRPr="00C16388">
        <w:rPr>
          <w:rFonts w:ascii="Arial" w:hAnsi="Arial"/>
        </w:rPr>
        <w:t>it can be said that the impact of microaggressions within the therapeutic relationship between</w:t>
      </w:r>
      <w:r w:rsidR="001917CE" w:rsidRPr="00C16388">
        <w:rPr>
          <w:rFonts w:ascii="Arial" w:hAnsi="Arial"/>
        </w:rPr>
        <w:t xml:space="preserve"> a counse</w:t>
      </w:r>
      <w:r w:rsidRPr="00C16388">
        <w:rPr>
          <w:rFonts w:ascii="Arial" w:hAnsi="Arial"/>
        </w:rPr>
        <w:t>llor and client</w:t>
      </w:r>
      <w:r w:rsidR="001917CE" w:rsidRPr="00C16388">
        <w:rPr>
          <w:rFonts w:ascii="Arial" w:hAnsi="Arial"/>
        </w:rPr>
        <w:t xml:space="preserve"> can be damaging and can further ratify a client’s negative view of the world and this invalidation of who they are culturally and racially can develop a fissure between client a</w:t>
      </w:r>
      <w:r w:rsidR="00EB2213" w:rsidRPr="00C16388">
        <w:rPr>
          <w:rFonts w:ascii="Arial" w:hAnsi="Arial"/>
        </w:rPr>
        <w:t xml:space="preserve">nd counsellor that is </w:t>
      </w:r>
      <w:r w:rsidR="00C16388" w:rsidRPr="00C16388">
        <w:rPr>
          <w:rFonts w:ascii="Arial" w:hAnsi="Arial"/>
        </w:rPr>
        <w:t>insurmountable</w:t>
      </w:r>
      <w:r w:rsidR="001917CE" w:rsidRPr="00C16388">
        <w:rPr>
          <w:rFonts w:ascii="Arial" w:hAnsi="Arial"/>
        </w:rPr>
        <w:t xml:space="preserve"> and ultimately resulting in a rupture in the relationship and breakdown in the success of the therapeutic interventions.</w:t>
      </w:r>
      <w:r w:rsidR="00EB2213" w:rsidRPr="00C16388">
        <w:rPr>
          <w:rFonts w:ascii="Arial" w:hAnsi="Arial"/>
        </w:rPr>
        <w:t xml:space="preserve">  A microaggression can however be viewed as an opportunity to </w:t>
      </w:r>
      <w:r w:rsidR="00A44454" w:rsidRPr="00C16388">
        <w:rPr>
          <w:rFonts w:ascii="Arial" w:hAnsi="Arial"/>
        </w:rPr>
        <w:t>explore a client’s cultural heritage, talk about the impact of race and gain a better understanding of the influences surrounding the client’s view of them</w:t>
      </w:r>
      <w:r w:rsidR="0018417A" w:rsidRPr="00C16388">
        <w:rPr>
          <w:rFonts w:ascii="Arial" w:hAnsi="Arial"/>
        </w:rPr>
        <w:t xml:space="preserve">selves and the wider world. </w:t>
      </w:r>
      <w:r w:rsidR="00135465">
        <w:rPr>
          <w:rFonts w:ascii="Arial" w:hAnsi="Arial"/>
        </w:rPr>
        <w:t xml:space="preserve"> A range of experiences both within the teaching and training environment and in practice in therapeutic environments has lead to the conclusion that microaggressions continue the dialogue of racism and white privilege and it if seen as an opportunity to have difficult conversations it can be an opportunity to expand knowledge and ensure that clients receive the best possible experience to be able to reach their goals in therapy.</w:t>
      </w:r>
    </w:p>
    <w:p w:rsidR="003F759B" w:rsidRDefault="003F759B" w:rsidP="001917CE">
      <w:pPr>
        <w:jc w:val="both"/>
        <w:rPr>
          <w:rFonts w:ascii="Arial" w:hAnsi="Arial"/>
          <w:b/>
        </w:rPr>
      </w:pPr>
      <w:r>
        <w:rPr>
          <w:rFonts w:ascii="Arial" w:hAnsi="Arial"/>
          <w:b/>
        </w:rPr>
        <w:br w:type="page"/>
        <w:t>References</w:t>
      </w:r>
    </w:p>
    <w:p w:rsidR="003F759B" w:rsidRDefault="003F759B" w:rsidP="001917CE">
      <w:pPr>
        <w:jc w:val="both"/>
        <w:rPr>
          <w:rFonts w:ascii="Arial" w:hAnsi="Arial"/>
          <w:b/>
        </w:rPr>
      </w:pPr>
    </w:p>
    <w:p w:rsidR="00A1697E" w:rsidRDefault="0081155B" w:rsidP="0081155B">
      <w:pPr>
        <w:pStyle w:val="NormalWeb"/>
        <w:spacing w:before="2" w:after="2"/>
        <w:rPr>
          <w:rFonts w:ascii="Arial" w:hAnsi="Arial"/>
          <w:sz w:val="24"/>
          <w:szCs w:val="16"/>
        </w:rPr>
      </w:pPr>
      <w:r w:rsidRPr="0066594F">
        <w:rPr>
          <w:rFonts w:ascii="Arial" w:hAnsi="Arial"/>
          <w:sz w:val="24"/>
          <w:szCs w:val="16"/>
        </w:rPr>
        <w:t xml:space="preserve">Bordin, E. S. (1979). The generalizability of the psychoanalytic concept of the working alliance. </w:t>
      </w:r>
      <w:r w:rsidRPr="0066594F">
        <w:rPr>
          <w:rFonts w:ascii="Arial" w:hAnsi="Arial"/>
          <w:i/>
          <w:iCs/>
          <w:sz w:val="24"/>
          <w:szCs w:val="16"/>
        </w:rPr>
        <w:t xml:space="preserve">Psychotherapy: Theory, Research and Practice, 16, </w:t>
      </w:r>
      <w:r w:rsidRPr="0066594F">
        <w:rPr>
          <w:rFonts w:ascii="Arial" w:hAnsi="Arial"/>
          <w:sz w:val="24"/>
          <w:szCs w:val="16"/>
        </w:rPr>
        <w:t xml:space="preserve">252–260. doi:10.1037/h0085885 </w:t>
      </w:r>
    </w:p>
    <w:p w:rsidR="001C56BE" w:rsidRPr="00691E99" w:rsidRDefault="001C56BE" w:rsidP="0081155B">
      <w:pPr>
        <w:pStyle w:val="NormalWeb"/>
        <w:spacing w:before="2" w:after="2"/>
        <w:rPr>
          <w:rFonts w:ascii="Arial" w:hAnsi="Arial"/>
          <w:sz w:val="24"/>
          <w:szCs w:val="16"/>
        </w:rPr>
      </w:pPr>
    </w:p>
    <w:p w:rsidR="00A1697E" w:rsidRPr="00A1697E" w:rsidRDefault="00A1697E" w:rsidP="00A1697E">
      <w:pPr>
        <w:pStyle w:val="NormalWeb"/>
        <w:spacing w:before="2" w:after="2"/>
        <w:rPr>
          <w:rFonts w:ascii="Arial" w:hAnsi="Arial"/>
          <w:sz w:val="24"/>
        </w:rPr>
      </w:pPr>
      <w:r w:rsidRPr="00A1697E">
        <w:rPr>
          <w:rFonts w:ascii="Arial" w:hAnsi="Arial"/>
          <w:sz w:val="24"/>
          <w:szCs w:val="16"/>
        </w:rPr>
        <w:t xml:space="preserve">Burkard, A. W., &amp; Knox, S. (2004). Effect of therapist color-blindness on empathy and attributions in cross-cultural counseling. </w:t>
      </w:r>
      <w:r>
        <w:rPr>
          <w:rFonts w:ascii="Arial" w:hAnsi="Arial"/>
          <w:i/>
          <w:iCs/>
          <w:sz w:val="24"/>
          <w:szCs w:val="16"/>
        </w:rPr>
        <w:t>Journal of Coun</w:t>
      </w:r>
      <w:r w:rsidRPr="00A1697E">
        <w:rPr>
          <w:rFonts w:ascii="Arial" w:hAnsi="Arial"/>
          <w:i/>
          <w:iCs/>
          <w:sz w:val="24"/>
          <w:szCs w:val="16"/>
        </w:rPr>
        <w:t xml:space="preserve">seling Psychology, 51, </w:t>
      </w:r>
      <w:r w:rsidRPr="00A1697E">
        <w:rPr>
          <w:rFonts w:ascii="Arial" w:hAnsi="Arial"/>
          <w:sz w:val="24"/>
          <w:szCs w:val="16"/>
        </w:rPr>
        <w:t xml:space="preserve">387–397. doi:10.1037/0022-0167.51.4.387 </w:t>
      </w:r>
    </w:p>
    <w:p w:rsidR="00691E99" w:rsidRPr="00691E99" w:rsidRDefault="00691E99" w:rsidP="0081155B">
      <w:pPr>
        <w:pStyle w:val="NormalWeb"/>
        <w:spacing w:before="2" w:after="2"/>
        <w:rPr>
          <w:rFonts w:ascii="Arial" w:hAnsi="Arial"/>
          <w:sz w:val="24"/>
          <w:szCs w:val="16"/>
        </w:rPr>
      </w:pPr>
    </w:p>
    <w:p w:rsidR="00551A6D" w:rsidRDefault="00691E99" w:rsidP="00691E99">
      <w:pPr>
        <w:rPr>
          <w:rFonts w:ascii="Arial" w:hAnsi="Arial"/>
          <w:color w:val="000000"/>
          <w:lang w:val="en-US"/>
        </w:rPr>
      </w:pPr>
      <w:r w:rsidRPr="00691E99">
        <w:rPr>
          <w:rFonts w:ascii="Arial" w:hAnsi="Arial"/>
          <w:color w:val="000000"/>
          <w:lang w:val="en-US"/>
        </w:rPr>
        <w:t xml:space="preserve">Constantine, M. G. (2007). Racial microaggressions against African American clients in cross-racial counseling relationships. </w:t>
      </w:r>
      <w:r w:rsidRPr="00691E99">
        <w:rPr>
          <w:rFonts w:ascii="Arial" w:hAnsi="Arial"/>
          <w:i/>
          <w:color w:val="000000"/>
          <w:lang w:val="en-US"/>
        </w:rPr>
        <w:t>Journal of Counseling Psychology</w:t>
      </w:r>
      <w:r w:rsidRPr="00691E99">
        <w:rPr>
          <w:rFonts w:ascii="Arial" w:hAnsi="Arial"/>
          <w:color w:val="000000"/>
          <w:lang w:val="en-US"/>
        </w:rPr>
        <w:t>, 54, 1-16.</w:t>
      </w:r>
    </w:p>
    <w:p w:rsidR="00691E99" w:rsidRPr="00691E99" w:rsidRDefault="00691E99" w:rsidP="00691E99">
      <w:pPr>
        <w:rPr>
          <w:rFonts w:ascii="Times" w:hAnsi="Times"/>
          <w:szCs w:val="20"/>
        </w:rPr>
      </w:pPr>
    </w:p>
    <w:p w:rsidR="00551A6D" w:rsidRPr="00551A6D" w:rsidRDefault="00551A6D" w:rsidP="00551A6D">
      <w:pPr>
        <w:pStyle w:val="NormalWeb"/>
        <w:spacing w:before="2" w:after="2"/>
        <w:rPr>
          <w:rFonts w:ascii="Arial" w:hAnsi="Arial"/>
          <w:sz w:val="24"/>
        </w:rPr>
      </w:pPr>
      <w:r w:rsidRPr="00551A6D">
        <w:rPr>
          <w:rFonts w:ascii="Arial" w:hAnsi="Arial"/>
          <w:sz w:val="24"/>
          <w:szCs w:val="16"/>
        </w:rPr>
        <w:t xml:space="preserve">Crits-Christoph, P., Gibbons, M. B. C., Hamilton, J., Ring-Kurtz, S., &amp; Gallop, R. (2011). The dependability of alliance assessments: The alliance–outcome correlation is larger than you might think. </w:t>
      </w:r>
      <w:r w:rsidRPr="00551A6D">
        <w:rPr>
          <w:rFonts w:ascii="Arial" w:hAnsi="Arial"/>
          <w:i/>
          <w:iCs/>
          <w:sz w:val="24"/>
          <w:szCs w:val="16"/>
        </w:rPr>
        <w:t xml:space="preserve">Journal of Consulting and Clinical Psychology, 79, </w:t>
      </w:r>
      <w:r w:rsidRPr="00551A6D">
        <w:rPr>
          <w:rFonts w:ascii="Arial" w:hAnsi="Arial"/>
          <w:sz w:val="24"/>
          <w:szCs w:val="16"/>
        </w:rPr>
        <w:t xml:space="preserve">267–278. doi:10.1037/ a0023668 </w:t>
      </w:r>
    </w:p>
    <w:p w:rsidR="0081155B" w:rsidRPr="001C56BE" w:rsidRDefault="0081155B" w:rsidP="0081155B">
      <w:pPr>
        <w:pStyle w:val="NormalWeb"/>
        <w:spacing w:before="2" w:after="2"/>
        <w:rPr>
          <w:rFonts w:ascii="Arial" w:hAnsi="Arial"/>
          <w:sz w:val="24"/>
          <w:szCs w:val="16"/>
        </w:rPr>
      </w:pPr>
    </w:p>
    <w:p w:rsidR="00A1697E" w:rsidRDefault="001C56BE" w:rsidP="001C56BE">
      <w:pPr>
        <w:pStyle w:val="NormalWeb"/>
        <w:shd w:val="clear" w:color="auto" w:fill="FFFFFF"/>
        <w:spacing w:before="2" w:after="2"/>
        <w:rPr>
          <w:rFonts w:ascii="Arial" w:hAnsi="Arial" w:cs="Times"/>
          <w:sz w:val="24"/>
          <w:szCs w:val="28"/>
          <w:lang w:val="en-US"/>
        </w:rPr>
      </w:pPr>
      <w:r w:rsidRPr="001C56BE">
        <w:rPr>
          <w:rFonts w:ascii="Arial" w:hAnsi="Arial" w:cs="Times"/>
          <w:sz w:val="24"/>
          <w:szCs w:val="28"/>
          <w:lang w:val="en-US"/>
        </w:rPr>
        <w:t xml:space="preserve">Davis, P.C. (1989) </w:t>
      </w:r>
      <w:r w:rsidRPr="001C56BE">
        <w:rPr>
          <w:rFonts w:ascii="Arial" w:hAnsi="Arial" w:cs="Times"/>
          <w:iCs/>
          <w:sz w:val="24"/>
          <w:szCs w:val="28"/>
          <w:lang w:val="en-US"/>
        </w:rPr>
        <w:t>Law As Microaggression</w:t>
      </w:r>
      <w:r w:rsidRPr="001C56BE">
        <w:rPr>
          <w:rFonts w:ascii="Arial" w:hAnsi="Arial" w:cs="Times"/>
          <w:sz w:val="24"/>
          <w:szCs w:val="28"/>
          <w:lang w:val="en-US"/>
        </w:rPr>
        <w:t xml:space="preserve">, Yale Law Journal, 98 </w:t>
      </w:r>
    </w:p>
    <w:p w:rsidR="00A1697E" w:rsidRDefault="00A1697E" w:rsidP="001C56BE">
      <w:pPr>
        <w:pStyle w:val="NormalWeb"/>
        <w:shd w:val="clear" w:color="auto" w:fill="FFFFFF"/>
        <w:spacing w:before="2" w:after="2"/>
        <w:rPr>
          <w:rFonts w:ascii="Arial" w:hAnsi="Arial" w:cs="Times"/>
          <w:sz w:val="24"/>
          <w:szCs w:val="28"/>
          <w:lang w:val="en-US"/>
        </w:rPr>
      </w:pPr>
    </w:p>
    <w:p w:rsidR="00A1697E" w:rsidRDefault="00A1697E" w:rsidP="001C56BE">
      <w:pPr>
        <w:pStyle w:val="NormalWeb"/>
        <w:shd w:val="clear" w:color="auto" w:fill="FFFFFF"/>
        <w:spacing w:before="2" w:after="2"/>
        <w:rPr>
          <w:rFonts w:ascii="Arial" w:hAnsi="Arial" w:cs="Times"/>
          <w:sz w:val="24"/>
          <w:szCs w:val="28"/>
          <w:lang w:val="en-US"/>
        </w:rPr>
      </w:pPr>
      <w:r>
        <w:rPr>
          <w:rFonts w:ascii="Arial" w:hAnsi="Arial" w:cs="Times"/>
          <w:sz w:val="24"/>
          <w:szCs w:val="28"/>
          <w:lang w:val="en-US"/>
        </w:rPr>
        <w:t>Leach, M, Aten, J. (ed) (2010) Culture and the Therapeutic Process: A guide for Mental Health Professionals, London: Routledge</w:t>
      </w:r>
    </w:p>
    <w:p w:rsidR="001C56BE" w:rsidRPr="001C56BE" w:rsidRDefault="001C56BE" w:rsidP="001C56BE">
      <w:pPr>
        <w:pStyle w:val="NormalWeb"/>
        <w:shd w:val="clear" w:color="auto" w:fill="FFFFFF"/>
        <w:spacing w:before="2" w:after="2"/>
        <w:rPr>
          <w:rFonts w:ascii="Arial" w:hAnsi="Arial" w:cs="Times"/>
          <w:sz w:val="24"/>
          <w:szCs w:val="28"/>
          <w:lang w:val="en-US"/>
        </w:rPr>
      </w:pPr>
    </w:p>
    <w:p w:rsidR="00A1697E" w:rsidRPr="00A1697E" w:rsidRDefault="00A1697E" w:rsidP="00A1697E">
      <w:pPr>
        <w:pStyle w:val="NormalWeb"/>
        <w:spacing w:before="2" w:after="2"/>
        <w:rPr>
          <w:rFonts w:ascii="Arial" w:hAnsi="Arial"/>
          <w:sz w:val="24"/>
        </w:rPr>
      </w:pPr>
      <w:r w:rsidRPr="00A1697E">
        <w:rPr>
          <w:rFonts w:ascii="Arial" w:hAnsi="Arial"/>
          <w:sz w:val="24"/>
          <w:szCs w:val="16"/>
        </w:rPr>
        <w:t xml:space="preserve">Knox, S., Burkard, A. W., Johnson, A. J., Suzuki, L. A., &amp; Ponterotto, J. G. (2003). African American and European American therapists’ experiences of addressing race in cross-racial psychotherapy dyads. </w:t>
      </w:r>
      <w:r w:rsidRPr="00A1697E">
        <w:rPr>
          <w:rFonts w:ascii="Arial" w:hAnsi="Arial"/>
          <w:i/>
          <w:iCs/>
          <w:sz w:val="24"/>
          <w:szCs w:val="16"/>
        </w:rPr>
        <w:t xml:space="preserve">Journal of Counseling Psychology, 50, </w:t>
      </w:r>
      <w:r w:rsidRPr="00A1697E">
        <w:rPr>
          <w:rFonts w:ascii="Arial" w:hAnsi="Arial"/>
          <w:sz w:val="24"/>
          <w:szCs w:val="16"/>
        </w:rPr>
        <w:t xml:space="preserve">466–481. doi:10.1037/0022-0167.50.4.466 </w:t>
      </w:r>
    </w:p>
    <w:p w:rsidR="00771734" w:rsidRDefault="00771734" w:rsidP="00771734">
      <w:pPr>
        <w:pStyle w:val="paragraphscxw35666660"/>
        <w:spacing w:beforeLines="0" w:afterLines="0"/>
        <w:textAlignment w:val="baseline"/>
        <w:rPr>
          <w:rFonts w:ascii="Arial" w:hAnsi="Arial" w:cs="Times New Roman"/>
          <w:sz w:val="12"/>
          <w:szCs w:val="12"/>
        </w:rPr>
      </w:pPr>
    </w:p>
    <w:p w:rsidR="00C16388" w:rsidRPr="00C16388" w:rsidRDefault="00C16388" w:rsidP="00C16388">
      <w:pPr>
        <w:pStyle w:val="NormalWeb"/>
        <w:spacing w:before="2" w:after="2"/>
        <w:rPr>
          <w:rFonts w:ascii="Arial" w:hAnsi="Arial"/>
          <w:sz w:val="24"/>
          <w:szCs w:val="16"/>
        </w:rPr>
      </w:pPr>
      <w:r w:rsidRPr="00C16388">
        <w:rPr>
          <w:rFonts w:ascii="Arial" w:hAnsi="Arial"/>
          <w:sz w:val="24"/>
          <w:szCs w:val="16"/>
        </w:rPr>
        <w:t xml:space="preserve">Owen, J., Tao, K., Leach, M., &amp; Rodolfa, E. (2011). Clients’ perceptions of their psychotherapists’ multicultural orientation. </w:t>
      </w:r>
      <w:r w:rsidRPr="00C16388">
        <w:rPr>
          <w:rFonts w:ascii="Arial" w:hAnsi="Arial"/>
          <w:i/>
          <w:iCs/>
          <w:sz w:val="24"/>
          <w:szCs w:val="16"/>
        </w:rPr>
        <w:t xml:space="preserve">Psychotherapy, 48, </w:t>
      </w:r>
      <w:r w:rsidRPr="00C16388">
        <w:rPr>
          <w:rFonts w:ascii="Arial" w:hAnsi="Arial"/>
          <w:sz w:val="24"/>
          <w:szCs w:val="16"/>
        </w:rPr>
        <w:t xml:space="preserve">274–282. doi:10.1037/a0022065 </w:t>
      </w:r>
    </w:p>
    <w:p w:rsidR="00C16388" w:rsidRPr="00C16388" w:rsidRDefault="00C16388" w:rsidP="00C16388">
      <w:pPr>
        <w:pStyle w:val="NormalWeb"/>
        <w:spacing w:before="2" w:after="2"/>
        <w:rPr>
          <w:rFonts w:ascii="Arial" w:hAnsi="Arial"/>
          <w:sz w:val="24"/>
        </w:rPr>
      </w:pPr>
    </w:p>
    <w:p w:rsidR="00C16388" w:rsidRDefault="00C16388" w:rsidP="00C16388">
      <w:pPr>
        <w:pStyle w:val="NormalWeb"/>
        <w:spacing w:before="2" w:after="2"/>
        <w:rPr>
          <w:rFonts w:ascii="Arial" w:hAnsi="Arial"/>
          <w:sz w:val="24"/>
          <w:szCs w:val="16"/>
        </w:rPr>
      </w:pPr>
      <w:r w:rsidRPr="00C16388">
        <w:rPr>
          <w:rFonts w:ascii="Arial" w:hAnsi="Arial"/>
          <w:sz w:val="24"/>
          <w:szCs w:val="16"/>
        </w:rPr>
        <w:t xml:space="preserve">Owen, J., Tao, K., &amp; Rodolfa, E. (2010). Microaggressions against women in short-term psychotherapy: Initial evidence. </w:t>
      </w:r>
      <w:r>
        <w:rPr>
          <w:rFonts w:ascii="Arial" w:hAnsi="Arial"/>
          <w:i/>
          <w:iCs/>
          <w:sz w:val="24"/>
          <w:szCs w:val="16"/>
        </w:rPr>
        <w:t>The Counseling Psychol</w:t>
      </w:r>
      <w:r w:rsidRPr="00C16388">
        <w:rPr>
          <w:rFonts w:ascii="Arial" w:hAnsi="Arial"/>
          <w:i/>
          <w:iCs/>
          <w:sz w:val="24"/>
          <w:szCs w:val="16"/>
        </w:rPr>
        <w:t xml:space="preserve">ogist, 38, </w:t>
      </w:r>
      <w:r w:rsidRPr="00C16388">
        <w:rPr>
          <w:rFonts w:ascii="Arial" w:hAnsi="Arial"/>
          <w:sz w:val="24"/>
          <w:szCs w:val="16"/>
        </w:rPr>
        <w:t xml:space="preserve">923–946. doi:10.1177/0011000010376093 </w:t>
      </w:r>
    </w:p>
    <w:p w:rsidR="00135465" w:rsidRDefault="00135465" w:rsidP="00C16388">
      <w:pPr>
        <w:pStyle w:val="NormalWeb"/>
        <w:spacing w:before="2" w:after="2"/>
        <w:rPr>
          <w:rFonts w:ascii="Arial" w:hAnsi="Arial"/>
          <w:sz w:val="24"/>
        </w:rPr>
      </w:pPr>
    </w:p>
    <w:p w:rsidR="00C16388" w:rsidRPr="00C16388" w:rsidRDefault="00135465" w:rsidP="00C16388">
      <w:pPr>
        <w:pStyle w:val="NormalWeb"/>
        <w:spacing w:before="2" w:after="2"/>
        <w:rPr>
          <w:rFonts w:ascii="Arial" w:hAnsi="Arial"/>
          <w:sz w:val="24"/>
        </w:rPr>
      </w:pPr>
      <w:r>
        <w:rPr>
          <w:rFonts w:ascii="Arial" w:hAnsi="Arial"/>
          <w:sz w:val="24"/>
        </w:rPr>
        <w:t>Owen, J (2014) Addressing Racial and Ethnic MicroAggressions in Therapy, Professional Psychology: Research and Practice, $5: 4</w:t>
      </w:r>
    </w:p>
    <w:p w:rsidR="003C0DE5" w:rsidRDefault="003C0DE5" w:rsidP="001917CE">
      <w:pPr>
        <w:jc w:val="both"/>
        <w:rPr>
          <w:rFonts w:ascii="Arial" w:hAnsi="Arial"/>
          <w:b/>
        </w:rPr>
      </w:pPr>
    </w:p>
    <w:p w:rsidR="003C0DE5" w:rsidRPr="003C0DE5" w:rsidRDefault="003C0DE5" w:rsidP="003C0DE5">
      <w:pPr>
        <w:pStyle w:val="NormalWeb"/>
        <w:spacing w:before="2" w:after="2"/>
        <w:rPr>
          <w:rFonts w:ascii="Arial" w:hAnsi="Arial"/>
          <w:sz w:val="24"/>
        </w:rPr>
      </w:pPr>
      <w:r w:rsidRPr="003C0DE5">
        <w:rPr>
          <w:rFonts w:ascii="Arial" w:hAnsi="Arial"/>
          <w:sz w:val="24"/>
          <w:szCs w:val="16"/>
        </w:rPr>
        <w:t xml:space="preserve">Pasque, P. A., Chesler, M. A., Charbeneau, J., &amp; Carlson, C. (2013). Pedagogical approaches to student racial conflict in the classroom. </w:t>
      </w:r>
      <w:r w:rsidRPr="003C0DE5">
        <w:rPr>
          <w:rFonts w:ascii="Arial" w:hAnsi="Arial"/>
          <w:i/>
          <w:iCs/>
          <w:sz w:val="24"/>
          <w:szCs w:val="16"/>
        </w:rPr>
        <w:t xml:space="preserve">Jour- nal of Diversity in Higher Education, 6, </w:t>
      </w:r>
      <w:r w:rsidRPr="003C0DE5">
        <w:rPr>
          <w:rFonts w:ascii="Arial" w:hAnsi="Arial"/>
          <w:sz w:val="24"/>
          <w:szCs w:val="16"/>
        </w:rPr>
        <w:t xml:space="preserve">1–16. doi:10.1037/a0031695 </w:t>
      </w:r>
    </w:p>
    <w:p w:rsidR="003C0DE5" w:rsidRDefault="003C0DE5" w:rsidP="001917CE">
      <w:pPr>
        <w:jc w:val="both"/>
        <w:rPr>
          <w:rFonts w:ascii="Arial" w:hAnsi="Arial"/>
          <w:b/>
        </w:rPr>
      </w:pPr>
    </w:p>
    <w:p w:rsidR="001A6B55" w:rsidRDefault="001A6B55" w:rsidP="001917CE">
      <w:pPr>
        <w:jc w:val="both"/>
        <w:rPr>
          <w:rFonts w:ascii="Arial" w:hAnsi="Arial"/>
          <w:b/>
        </w:rPr>
      </w:pPr>
    </w:p>
    <w:p w:rsidR="00C45C17" w:rsidRDefault="001A6B55" w:rsidP="001A6B55">
      <w:pPr>
        <w:pStyle w:val="NormalWeb"/>
        <w:shd w:val="clear" w:color="auto" w:fill="FFFFFF"/>
        <w:spacing w:before="2" w:after="2"/>
        <w:rPr>
          <w:rFonts w:ascii="Arial" w:hAnsi="Arial"/>
          <w:sz w:val="24"/>
          <w:szCs w:val="24"/>
        </w:rPr>
      </w:pPr>
      <w:r>
        <w:rPr>
          <w:rFonts w:ascii="Arial" w:hAnsi="Arial"/>
          <w:sz w:val="24"/>
          <w:szCs w:val="24"/>
        </w:rPr>
        <w:t xml:space="preserve">Pierce, C. (1974). “Psychiatric Problems of the Black Minority.” In S. Arieti (Ed.), American Handbook of Psychiatry (pp. 512-523). New York: Basic Books. </w:t>
      </w:r>
    </w:p>
    <w:p w:rsidR="001C56BE" w:rsidRDefault="001C56BE" w:rsidP="001A6B55">
      <w:pPr>
        <w:pStyle w:val="NormalWeb"/>
        <w:shd w:val="clear" w:color="auto" w:fill="FFFFFF"/>
        <w:spacing w:before="2" w:after="2"/>
      </w:pPr>
    </w:p>
    <w:p w:rsidR="001C56BE" w:rsidRPr="00A1697E" w:rsidRDefault="001C56BE" w:rsidP="001C56BE">
      <w:pPr>
        <w:spacing w:beforeLines="1" w:afterLines="1"/>
        <w:rPr>
          <w:rFonts w:ascii="Arial" w:hAnsi="Arial"/>
          <w:color w:val="333333"/>
          <w:szCs w:val="14"/>
        </w:rPr>
      </w:pPr>
      <w:r w:rsidRPr="00A1697E">
        <w:rPr>
          <w:rFonts w:ascii="Arial" w:hAnsi="Arial"/>
        </w:rPr>
        <w:t xml:space="preserve">Shoshana, A. (2015) </w:t>
      </w:r>
      <w:r w:rsidRPr="00A1697E">
        <w:rPr>
          <w:rFonts w:ascii="Arial" w:hAnsi="Arial"/>
          <w:bCs/>
          <w:color w:val="333333"/>
          <w:kern w:val="36"/>
        </w:rPr>
        <w:t xml:space="preserve">The language of everyday racism and microaggression in the workplace: Palestinian professionals in Israel, </w:t>
      </w:r>
      <w:r w:rsidRPr="00A1697E">
        <w:rPr>
          <w:rFonts w:ascii="Arial" w:hAnsi="Arial"/>
          <w:bCs/>
          <w:i/>
          <w:color w:val="333333"/>
          <w:kern w:val="36"/>
        </w:rPr>
        <w:t>Ethnic and Racial Studies, 39</w:t>
      </w:r>
      <w:r w:rsidRPr="00A1697E">
        <w:rPr>
          <w:rFonts w:ascii="Arial" w:hAnsi="Arial"/>
          <w:bCs/>
          <w:i/>
          <w:color w:val="333333"/>
          <w:kern w:val="36"/>
        </w:rPr>
        <w:t xml:space="preserve">: 1052-1069 </w:t>
      </w:r>
      <w:hyperlink r:id="rId5" w:history="1">
        <w:r w:rsidRPr="00A1697E">
          <w:rPr>
            <w:rFonts w:ascii="Arial" w:hAnsi="Arial"/>
          </w:rPr>
          <w:t>doi.org/10.1080/01419870.2015.1081965</w:t>
        </w:r>
      </w:hyperlink>
    </w:p>
    <w:p w:rsidR="001A6B55" w:rsidRDefault="001A6B55" w:rsidP="001A6B55">
      <w:pPr>
        <w:pStyle w:val="NormalWeb"/>
        <w:shd w:val="clear" w:color="auto" w:fill="FFFFFF"/>
        <w:spacing w:before="2" w:after="2"/>
      </w:pPr>
    </w:p>
    <w:p w:rsidR="00A1697E" w:rsidRDefault="0081155B" w:rsidP="0081155B">
      <w:pPr>
        <w:pStyle w:val="paragraphscxw35666660"/>
        <w:spacing w:beforeLines="0" w:afterLines="0"/>
        <w:textAlignment w:val="baseline"/>
        <w:rPr>
          <w:rStyle w:val="eopscxw35666660"/>
          <w:rFonts w:ascii="Arial" w:hAnsi="Arial" w:cs="Times New Roman"/>
          <w:sz w:val="24"/>
          <w:szCs w:val="24"/>
        </w:rPr>
      </w:pPr>
      <w:r>
        <w:rPr>
          <w:rStyle w:val="normaltextrunscxw35666660"/>
          <w:rFonts w:ascii="Arial" w:hAnsi="Arial" w:cs="Times New Roman"/>
          <w:sz w:val="24"/>
          <w:szCs w:val="24"/>
          <w:lang w:val="en-US"/>
        </w:rPr>
        <w:t>Sue, D. W., </w:t>
      </w:r>
      <w:r>
        <w:rPr>
          <w:rStyle w:val="spellingerrorscxw35666660"/>
          <w:rFonts w:ascii="Arial" w:hAnsi="Arial" w:cs="Times New Roman"/>
          <w:sz w:val="24"/>
          <w:szCs w:val="24"/>
          <w:lang w:val="en-US"/>
        </w:rPr>
        <w:t>Capodilupo</w:t>
      </w:r>
      <w:r>
        <w:rPr>
          <w:rStyle w:val="normaltextrunscxw35666660"/>
          <w:rFonts w:ascii="Arial" w:hAnsi="Arial" w:cs="Times New Roman"/>
          <w:sz w:val="24"/>
          <w:szCs w:val="24"/>
          <w:lang w:val="en-US"/>
        </w:rPr>
        <w:t>, C. M., Torino, G. C., </w:t>
      </w:r>
      <w:r>
        <w:rPr>
          <w:rStyle w:val="spellingerrorscxw35666660"/>
          <w:rFonts w:ascii="Arial" w:hAnsi="Arial" w:cs="Times New Roman"/>
          <w:sz w:val="24"/>
          <w:szCs w:val="24"/>
          <w:lang w:val="en-US"/>
        </w:rPr>
        <w:t>Bucceri</w:t>
      </w:r>
      <w:r>
        <w:rPr>
          <w:rStyle w:val="normaltextrunscxw35666660"/>
          <w:rFonts w:ascii="Arial" w:hAnsi="Arial" w:cs="Times New Roman"/>
          <w:sz w:val="24"/>
          <w:szCs w:val="24"/>
          <w:lang w:val="en-US"/>
        </w:rPr>
        <w:t xml:space="preserve">, J. M., Holder, A. M. B., Nadal, K. L., &amp; Esquilin, M. (2007). Racial microaggressions in everyday life: Implications for clinical practice. </w:t>
      </w:r>
      <w:r w:rsidRPr="001C56BE">
        <w:rPr>
          <w:rStyle w:val="normaltextrunscxw35666660"/>
          <w:rFonts w:ascii="Arial" w:hAnsi="Arial" w:cs="Times New Roman"/>
          <w:i/>
          <w:sz w:val="24"/>
          <w:szCs w:val="24"/>
          <w:lang w:val="en-US"/>
        </w:rPr>
        <w:t>American Psychologist</w:t>
      </w:r>
      <w:r>
        <w:rPr>
          <w:rStyle w:val="normaltextrunscxw35666660"/>
          <w:rFonts w:ascii="Arial" w:hAnsi="Arial" w:cs="Times New Roman"/>
          <w:sz w:val="24"/>
          <w:szCs w:val="24"/>
          <w:lang w:val="en-US"/>
        </w:rPr>
        <w:t>, 62, 271–286. doi:10.1037/0003-066X.62.4.271</w:t>
      </w:r>
      <w:r>
        <w:rPr>
          <w:rStyle w:val="eopscxw35666660"/>
          <w:rFonts w:ascii="Arial" w:hAnsi="Arial" w:cs="Times New Roman"/>
          <w:sz w:val="24"/>
          <w:szCs w:val="24"/>
        </w:rPr>
        <w:t> </w:t>
      </w:r>
    </w:p>
    <w:p w:rsidR="00A1697E" w:rsidRDefault="00A1697E" w:rsidP="0081155B">
      <w:pPr>
        <w:pStyle w:val="paragraphscxw35666660"/>
        <w:spacing w:beforeLines="0" w:afterLines="0"/>
        <w:textAlignment w:val="baseline"/>
        <w:rPr>
          <w:rStyle w:val="eopscxw35666660"/>
          <w:rFonts w:ascii="Arial" w:hAnsi="Arial" w:cs="Times New Roman"/>
          <w:sz w:val="24"/>
          <w:szCs w:val="24"/>
        </w:rPr>
      </w:pPr>
    </w:p>
    <w:p w:rsidR="00AB08E9" w:rsidRDefault="00A1697E" w:rsidP="0081155B">
      <w:pPr>
        <w:pStyle w:val="paragraphscxw35666660"/>
        <w:spacing w:beforeLines="0" w:afterLines="0"/>
        <w:textAlignment w:val="baseline"/>
        <w:rPr>
          <w:rStyle w:val="eopscxw35666660"/>
          <w:rFonts w:ascii="Arial" w:hAnsi="Arial" w:cs="Times New Roman"/>
          <w:sz w:val="24"/>
          <w:szCs w:val="24"/>
        </w:rPr>
      </w:pPr>
      <w:r>
        <w:rPr>
          <w:rStyle w:val="eopscxw35666660"/>
          <w:rFonts w:ascii="Arial" w:hAnsi="Arial" w:cs="Times New Roman"/>
          <w:sz w:val="24"/>
          <w:szCs w:val="24"/>
        </w:rPr>
        <w:t>Sue, D.W., Race Talk: The Psychology of Racial Dialogues, Teachers College, Columbia University doi:10.1037/a0033681</w:t>
      </w:r>
    </w:p>
    <w:p w:rsidR="00AB08E9" w:rsidRDefault="00AB08E9" w:rsidP="0081155B">
      <w:pPr>
        <w:pStyle w:val="paragraphscxw35666660"/>
        <w:spacing w:beforeLines="0" w:afterLines="0"/>
        <w:textAlignment w:val="baseline"/>
        <w:rPr>
          <w:rStyle w:val="eopscxw35666660"/>
          <w:rFonts w:ascii="Arial" w:hAnsi="Arial" w:cs="Times New Roman"/>
          <w:sz w:val="24"/>
          <w:szCs w:val="24"/>
        </w:rPr>
      </w:pPr>
    </w:p>
    <w:p w:rsidR="00AB08E9" w:rsidRDefault="00AB08E9" w:rsidP="0081155B">
      <w:pPr>
        <w:pStyle w:val="paragraphscxw35666660"/>
        <w:spacing w:beforeLines="0" w:afterLines="0"/>
        <w:textAlignment w:val="baseline"/>
        <w:rPr>
          <w:rStyle w:val="eopscxw35666660"/>
          <w:rFonts w:ascii="Arial" w:hAnsi="Arial" w:cs="Times New Roman"/>
          <w:sz w:val="24"/>
          <w:szCs w:val="24"/>
        </w:rPr>
      </w:pPr>
    </w:p>
    <w:p w:rsidR="00AB08E9" w:rsidRDefault="00AB08E9" w:rsidP="0081155B">
      <w:pPr>
        <w:pStyle w:val="paragraphscxw35666660"/>
        <w:spacing w:beforeLines="0" w:afterLines="0"/>
        <w:textAlignment w:val="baseline"/>
        <w:rPr>
          <w:rStyle w:val="eopscxw35666660"/>
          <w:rFonts w:ascii="Arial" w:hAnsi="Arial" w:cs="Times New Roman"/>
          <w:sz w:val="24"/>
          <w:szCs w:val="24"/>
        </w:rPr>
      </w:pPr>
    </w:p>
    <w:p w:rsidR="00AB08E9" w:rsidRDefault="00AB08E9" w:rsidP="0081155B">
      <w:pPr>
        <w:pStyle w:val="paragraphscxw35666660"/>
        <w:spacing w:beforeLines="0" w:afterLines="0"/>
        <w:textAlignment w:val="baseline"/>
        <w:rPr>
          <w:rStyle w:val="eopscxw35666660"/>
          <w:rFonts w:ascii="Arial" w:hAnsi="Arial" w:cs="Times New Roman"/>
          <w:sz w:val="24"/>
          <w:szCs w:val="24"/>
        </w:rPr>
      </w:pPr>
    </w:p>
    <w:p w:rsidR="00AB08E9" w:rsidRDefault="00AB08E9" w:rsidP="0081155B">
      <w:pPr>
        <w:pStyle w:val="paragraphscxw35666660"/>
        <w:spacing w:beforeLines="0" w:afterLines="0"/>
        <w:textAlignment w:val="baseline"/>
        <w:rPr>
          <w:rStyle w:val="eopscxw35666660"/>
          <w:rFonts w:ascii="Arial" w:hAnsi="Arial" w:cs="Times New Roman"/>
          <w:sz w:val="24"/>
          <w:szCs w:val="24"/>
        </w:rPr>
      </w:pPr>
    </w:p>
    <w:p w:rsidR="0081155B" w:rsidRDefault="0081155B" w:rsidP="0081155B">
      <w:pPr>
        <w:pStyle w:val="paragraphscxw35666660"/>
        <w:spacing w:beforeLines="0" w:afterLines="0"/>
        <w:textAlignment w:val="baseline"/>
        <w:rPr>
          <w:rFonts w:ascii="Arial" w:hAnsi="Arial" w:cs="Times New Roman"/>
          <w:sz w:val="12"/>
          <w:szCs w:val="12"/>
        </w:rPr>
      </w:pPr>
    </w:p>
    <w:p w:rsidR="00A930CA" w:rsidRDefault="00A930CA" w:rsidP="001917CE">
      <w:pPr>
        <w:jc w:val="both"/>
        <w:rPr>
          <w:rFonts w:ascii="Arial" w:hAnsi="Arial"/>
          <w:b/>
        </w:rPr>
      </w:pPr>
    </w:p>
    <w:p w:rsidR="00304FB4" w:rsidRPr="00CC1FFB" w:rsidRDefault="00304FB4" w:rsidP="001917CE">
      <w:pPr>
        <w:jc w:val="both"/>
        <w:rPr>
          <w:rFonts w:ascii="Arial" w:hAnsi="Arial"/>
          <w:b/>
        </w:rPr>
      </w:pPr>
    </w:p>
    <w:sectPr w:rsidR="00304FB4" w:rsidRPr="00CC1FFB" w:rsidSect="00304FB4">
      <w:footerReference w:type="even" r:id="rId6"/>
      <w:footerReference w:type="default" r:id="rId7"/>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altName w:val="Times New Roman"/>
    <w:panose1 w:val="00000000000000000000"/>
    <w:charset w:val="4D"/>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97E" w:rsidRDefault="00A1697E" w:rsidP="00B43B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1697E" w:rsidRDefault="00A1697E" w:rsidP="00B43BEE">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97E" w:rsidRDefault="00A1697E" w:rsidP="00B43B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5465">
      <w:rPr>
        <w:rStyle w:val="PageNumber"/>
        <w:noProof/>
      </w:rPr>
      <w:t>5</w:t>
    </w:r>
    <w:r>
      <w:rPr>
        <w:rStyle w:val="PageNumber"/>
      </w:rPr>
      <w:fldChar w:fldCharType="end"/>
    </w:r>
  </w:p>
  <w:p w:rsidR="00A1697E" w:rsidRDefault="00A1697E" w:rsidP="00B43BEE">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3A5CBE"/>
    <w:multiLevelType w:val="multilevel"/>
    <w:tmpl w:val="5A9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activeWritingStyle w:appName="MSWord" w:lang="en-US" w:vendorID="64" w:dllVersion="131078" w:nlCheck="1" w:checkStyle="1"/>
  <w:activeWritingStyle w:appName="MSWord" w:lang="en-GB" w:vendorID="64" w:dllVersion="131078" w:nlCheck="1" w:checkStyle="1"/>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03FE4"/>
    <w:rsid w:val="00037EFF"/>
    <w:rsid w:val="000700B9"/>
    <w:rsid w:val="000F7369"/>
    <w:rsid w:val="00135465"/>
    <w:rsid w:val="0018417A"/>
    <w:rsid w:val="001917CE"/>
    <w:rsid w:val="001A68FB"/>
    <w:rsid w:val="001A6B55"/>
    <w:rsid w:val="001C56BE"/>
    <w:rsid w:val="001E5547"/>
    <w:rsid w:val="0029580F"/>
    <w:rsid w:val="00304FB4"/>
    <w:rsid w:val="00347F4A"/>
    <w:rsid w:val="00392992"/>
    <w:rsid w:val="003A60FE"/>
    <w:rsid w:val="003C0DE5"/>
    <w:rsid w:val="003F759B"/>
    <w:rsid w:val="00430644"/>
    <w:rsid w:val="00503FE4"/>
    <w:rsid w:val="00532871"/>
    <w:rsid w:val="00551A6D"/>
    <w:rsid w:val="00587537"/>
    <w:rsid w:val="0066594F"/>
    <w:rsid w:val="00691E99"/>
    <w:rsid w:val="00692D90"/>
    <w:rsid w:val="00731577"/>
    <w:rsid w:val="00752746"/>
    <w:rsid w:val="00771734"/>
    <w:rsid w:val="00796E7B"/>
    <w:rsid w:val="007B095C"/>
    <w:rsid w:val="0081155B"/>
    <w:rsid w:val="008370BC"/>
    <w:rsid w:val="008E2070"/>
    <w:rsid w:val="00944B3B"/>
    <w:rsid w:val="00994207"/>
    <w:rsid w:val="009A1F95"/>
    <w:rsid w:val="00A161B7"/>
    <w:rsid w:val="00A1697E"/>
    <w:rsid w:val="00A44454"/>
    <w:rsid w:val="00A542BF"/>
    <w:rsid w:val="00A60DDC"/>
    <w:rsid w:val="00A930CA"/>
    <w:rsid w:val="00AB08E9"/>
    <w:rsid w:val="00AB5993"/>
    <w:rsid w:val="00B35E0B"/>
    <w:rsid w:val="00B43BEE"/>
    <w:rsid w:val="00B808EA"/>
    <w:rsid w:val="00BA79E8"/>
    <w:rsid w:val="00C00778"/>
    <w:rsid w:val="00C03119"/>
    <w:rsid w:val="00C16388"/>
    <w:rsid w:val="00C45C17"/>
    <w:rsid w:val="00CB7359"/>
    <w:rsid w:val="00CC1FFB"/>
    <w:rsid w:val="00DC17AC"/>
    <w:rsid w:val="00E65ECD"/>
    <w:rsid w:val="00EB1D4A"/>
    <w:rsid w:val="00EB2213"/>
    <w:rsid w:val="00F51C62"/>
    <w:rsid w:val="00F964E7"/>
    <w:rsid w:val="00FD3BD3"/>
    <w:rsid w:val="00FF4E16"/>
  </w:rsids>
  <m:mathPr>
    <m:mathFont m:val="Lucida Grande"/>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eading 1" w:uiPriority="9"/>
    <w:lsdException w:name="Hyperlink" w:uiPriority="99"/>
  </w:latentStyles>
  <w:style w:type="paragraph" w:default="1" w:styleId="Normal">
    <w:name w:val="Normal"/>
    <w:qFormat/>
    <w:rsid w:val="007D7A9B"/>
    <w:rPr>
      <w:lang w:val="en-GB"/>
    </w:rPr>
  </w:style>
  <w:style w:type="paragraph" w:styleId="Heading1">
    <w:name w:val="heading 1"/>
    <w:basedOn w:val="Normal"/>
    <w:link w:val="Heading1Char"/>
    <w:uiPriority w:val="9"/>
    <w:rsid w:val="001C56BE"/>
    <w:pPr>
      <w:spacing w:beforeLines="1" w:afterLines="1"/>
      <w:outlineLvl w:val="0"/>
    </w:pPr>
    <w:rPr>
      <w:rFonts w:ascii="Times" w:hAnsi="Times"/>
      <w:b/>
      <w:kern w:val="36"/>
      <w:sz w:val="48"/>
      <w:szCs w:val="20"/>
    </w:rPr>
  </w:style>
  <w:style w:type="paragraph" w:styleId="Heading2">
    <w:name w:val="heading 2"/>
    <w:basedOn w:val="Normal"/>
    <w:next w:val="Normal"/>
    <w:link w:val="Heading2Char"/>
    <w:rsid w:val="001C56B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paragraphscxw98157736">
    <w:name w:val="paragraph scxw98157736"/>
    <w:basedOn w:val="Normal"/>
    <w:rsid w:val="00503FE4"/>
    <w:pPr>
      <w:spacing w:beforeLines="1" w:afterLines="1"/>
    </w:pPr>
    <w:rPr>
      <w:rFonts w:ascii="Times" w:hAnsi="Times"/>
      <w:sz w:val="20"/>
      <w:szCs w:val="20"/>
    </w:rPr>
  </w:style>
  <w:style w:type="paragraph" w:styleId="Footer">
    <w:name w:val="footer"/>
    <w:basedOn w:val="Normal"/>
    <w:link w:val="FooterChar"/>
    <w:uiPriority w:val="99"/>
    <w:semiHidden/>
    <w:unhideWhenUsed/>
    <w:rsid w:val="00B43BEE"/>
    <w:pPr>
      <w:tabs>
        <w:tab w:val="center" w:pos="4320"/>
        <w:tab w:val="right" w:pos="8640"/>
      </w:tabs>
    </w:pPr>
  </w:style>
  <w:style w:type="character" w:customStyle="1" w:styleId="FooterChar">
    <w:name w:val="Footer Char"/>
    <w:basedOn w:val="DefaultParagraphFont"/>
    <w:link w:val="Footer"/>
    <w:uiPriority w:val="99"/>
    <w:semiHidden/>
    <w:rsid w:val="00B43BEE"/>
    <w:rPr>
      <w:lang w:val="en-GB"/>
    </w:rPr>
  </w:style>
  <w:style w:type="character" w:styleId="PageNumber">
    <w:name w:val="page number"/>
    <w:basedOn w:val="DefaultParagraphFont"/>
    <w:uiPriority w:val="99"/>
    <w:semiHidden/>
    <w:unhideWhenUsed/>
    <w:rsid w:val="00B43BEE"/>
  </w:style>
  <w:style w:type="paragraph" w:customStyle="1" w:styleId="paragraphscxw35666660">
    <w:name w:val="paragraph scxw35666660"/>
    <w:basedOn w:val="Normal"/>
    <w:rsid w:val="00771734"/>
    <w:pPr>
      <w:spacing w:beforeLines="1" w:afterLines="1"/>
    </w:pPr>
    <w:rPr>
      <w:rFonts w:ascii="Times" w:hAnsi="Times"/>
      <w:sz w:val="20"/>
      <w:szCs w:val="20"/>
    </w:rPr>
  </w:style>
  <w:style w:type="character" w:customStyle="1" w:styleId="normaltextrunscxw35666660">
    <w:name w:val="normaltextrun scxw35666660"/>
    <w:basedOn w:val="DefaultParagraphFont"/>
    <w:rsid w:val="00771734"/>
  </w:style>
  <w:style w:type="character" w:customStyle="1" w:styleId="spellingerrorscxw35666660">
    <w:name w:val="spellingerror scxw35666660"/>
    <w:basedOn w:val="DefaultParagraphFont"/>
    <w:rsid w:val="00771734"/>
  </w:style>
  <w:style w:type="character" w:customStyle="1" w:styleId="eopscxw35666660">
    <w:name w:val="eop scxw35666660"/>
    <w:basedOn w:val="DefaultParagraphFont"/>
    <w:rsid w:val="00771734"/>
  </w:style>
  <w:style w:type="character" w:customStyle="1" w:styleId="contextualspellingandgrammarerrorscxw35666660">
    <w:name w:val="contextualspellingandgrammarerror scxw35666660"/>
    <w:basedOn w:val="DefaultParagraphFont"/>
    <w:rsid w:val="00771734"/>
  </w:style>
  <w:style w:type="paragraph" w:styleId="NormalWeb">
    <w:name w:val="Normal (Web)"/>
    <w:basedOn w:val="Normal"/>
    <w:uiPriority w:val="99"/>
    <w:rsid w:val="001A6B55"/>
    <w:pPr>
      <w:spacing w:beforeLines="1" w:afterLines="1"/>
    </w:pPr>
    <w:rPr>
      <w:rFonts w:ascii="Times" w:hAnsi="Times" w:cs="Times New Roman"/>
      <w:sz w:val="20"/>
      <w:szCs w:val="20"/>
    </w:rPr>
  </w:style>
  <w:style w:type="character" w:customStyle="1" w:styleId="normaltextrunscxw147541045">
    <w:name w:val="normaltextrun scxw147541045"/>
    <w:basedOn w:val="DefaultParagraphFont"/>
    <w:rsid w:val="0081155B"/>
  </w:style>
  <w:style w:type="character" w:customStyle="1" w:styleId="Heading1Char">
    <w:name w:val="Heading 1 Char"/>
    <w:basedOn w:val="DefaultParagraphFont"/>
    <w:link w:val="Heading1"/>
    <w:uiPriority w:val="9"/>
    <w:rsid w:val="001C56BE"/>
    <w:rPr>
      <w:rFonts w:ascii="Times" w:hAnsi="Times"/>
      <w:b/>
      <w:kern w:val="36"/>
      <w:sz w:val="48"/>
      <w:szCs w:val="20"/>
      <w:lang w:val="en-GB"/>
    </w:rPr>
  </w:style>
  <w:style w:type="character" w:customStyle="1" w:styleId="nlmarticle-titlehlfld-title">
    <w:name w:val="nlm_article-title hlfld-title"/>
    <w:basedOn w:val="DefaultParagraphFont"/>
    <w:rsid w:val="001C56BE"/>
  </w:style>
  <w:style w:type="character" w:customStyle="1" w:styleId="contribdegreescorresponding">
    <w:name w:val="contribdegrees corresponding"/>
    <w:basedOn w:val="DefaultParagraphFont"/>
    <w:rsid w:val="001C56BE"/>
  </w:style>
  <w:style w:type="character" w:styleId="Hyperlink">
    <w:name w:val="Hyperlink"/>
    <w:basedOn w:val="DefaultParagraphFont"/>
    <w:uiPriority w:val="99"/>
    <w:rsid w:val="001C56BE"/>
    <w:rPr>
      <w:color w:val="0000FF"/>
      <w:u w:val="single"/>
    </w:rPr>
  </w:style>
  <w:style w:type="character" w:customStyle="1" w:styleId="Heading2Char">
    <w:name w:val="Heading 2 Char"/>
    <w:basedOn w:val="DefaultParagraphFont"/>
    <w:link w:val="Heading2"/>
    <w:rsid w:val="001C56BE"/>
    <w:rPr>
      <w:rFonts w:asciiTheme="majorHAnsi" w:eastAsiaTheme="majorEastAsia" w:hAnsiTheme="majorHAnsi" w:cstheme="majorBidi"/>
      <w:b/>
      <w:bCs/>
      <w:color w:val="4F81BD" w:themeColor="accent1"/>
      <w:sz w:val="26"/>
      <w:szCs w:val="26"/>
      <w:lang w:val="en-GB"/>
    </w:rPr>
  </w:style>
  <w:style w:type="character" w:customStyle="1" w:styleId="normaltextrunscxw79549214">
    <w:name w:val="normaltextrun scxw79549214"/>
    <w:basedOn w:val="DefaultParagraphFont"/>
    <w:rsid w:val="00691E99"/>
  </w:style>
  <w:style w:type="character" w:customStyle="1" w:styleId="normaltextrunscxw117294918">
    <w:name w:val="normaltextrun scxw117294918"/>
    <w:basedOn w:val="DefaultParagraphFont"/>
    <w:rsid w:val="00691E99"/>
  </w:style>
</w:styles>
</file>

<file path=word/webSettings.xml><?xml version="1.0" encoding="utf-8"?>
<w:webSettings xmlns:r="http://schemas.openxmlformats.org/officeDocument/2006/relationships" xmlns:w="http://schemas.openxmlformats.org/wordprocessingml/2006/main">
  <w:divs>
    <w:div w:id="196821676">
      <w:bodyDiv w:val="1"/>
      <w:marLeft w:val="0"/>
      <w:marRight w:val="0"/>
      <w:marTop w:val="0"/>
      <w:marBottom w:val="0"/>
      <w:divBdr>
        <w:top w:val="none" w:sz="0" w:space="0" w:color="auto"/>
        <w:left w:val="none" w:sz="0" w:space="0" w:color="auto"/>
        <w:bottom w:val="none" w:sz="0" w:space="0" w:color="auto"/>
        <w:right w:val="none" w:sz="0" w:space="0" w:color="auto"/>
      </w:divBdr>
      <w:divsChild>
        <w:div w:id="1179272559">
          <w:marLeft w:val="0"/>
          <w:marRight w:val="0"/>
          <w:marTop w:val="0"/>
          <w:marBottom w:val="0"/>
          <w:divBdr>
            <w:top w:val="none" w:sz="0" w:space="0" w:color="auto"/>
            <w:left w:val="none" w:sz="0" w:space="0" w:color="auto"/>
            <w:bottom w:val="none" w:sz="0" w:space="0" w:color="auto"/>
            <w:right w:val="none" w:sz="0" w:space="0" w:color="auto"/>
          </w:divBdr>
          <w:divsChild>
            <w:div w:id="719323728">
              <w:marLeft w:val="0"/>
              <w:marRight w:val="0"/>
              <w:marTop w:val="0"/>
              <w:marBottom w:val="0"/>
              <w:divBdr>
                <w:top w:val="none" w:sz="0" w:space="0" w:color="auto"/>
                <w:left w:val="none" w:sz="0" w:space="0" w:color="auto"/>
                <w:bottom w:val="none" w:sz="0" w:space="0" w:color="auto"/>
                <w:right w:val="none" w:sz="0" w:space="0" w:color="auto"/>
              </w:divBdr>
              <w:divsChild>
                <w:div w:id="1546987223">
                  <w:marLeft w:val="0"/>
                  <w:marRight w:val="0"/>
                  <w:marTop w:val="0"/>
                  <w:marBottom w:val="0"/>
                  <w:divBdr>
                    <w:top w:val="none" w:sz="0" w:space="0" w:color="auto"/>
                    <w:left w:val="none" w:sz="0" w:space="0" w:color="auto"/>
                    <w:bottom w:val="none" w:sz="0" w:space="0" w:color="auto"/>
                    <w:right w:val="none" w:sz="0" w:space="0" w:color="auto"/>
                  </w:divBdr>
                  <w:divsChild>
                    <w:div w:id="170651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874071">
          <w:marLeft w:val="0"/>
          <w:marRight w:val="0"/>
          <w:marTop w:val="0"/>
          <w:marBottom w:val="0"/>
          <w:divBdr>
            <w:top w:val="none" w:sz="0" w:space="0" w:color="auto"/>
            <w:left w:val="none" w:sz="0" w:space="0" w:color="auto"/>
            <w:bottom w:val="none" w:sz="0" w:space="0" w:color="auto"/>
            <w:right w:val="none" w:sz="0" w:space="0" w:color="auto"/>
          </w:divBdr>
          <w:divsChild>
            <w:div w:id="14313710">
              <w:marLeft w:val="0"/>
              <w:marRight w:val="0"/>
              <w:marTop w:val="0"/>
              <w:marBottom w:val="0"/>
              <w:divBdr>
                <w:top w:val="none" w:sz="0" w:space="0" w:color="auto"/>
                <w:left w:val="none" w:sz="0" w:space="0" w:color="auto"/>
                <w:bottom w:val="none" w:sz="0" w:space="0" w:color="auto"/>
                <w:right w:val="none" w:sz="0" w:space="0" w:color="auto"/>
              </w:divBdr>
              <w:divsChild>
                <w:div w:id="1439717138">
                  <w:marLeft w:val="0"/>
                  <w:marRight w:val="0"/>
                  <w:marTop w:val="0"/>
                  <w:marBottom w:val="0"/>
                  <w:divBdr>
                    <w:top w:val="none" w:sz="0" w:space="0" w:color="auto"/>
                    <w:left w:val="none" w:sz="0" w:space="0" w:color="auto"/>
                    <w:bottom w:val="none" w:sz="0" w:space="0" w:color="auto"/>
                    <w:right w:val="none" w:sz="0" w:space="0" w:color="auto"/>
                  </w:divBdr>
                  <w:divsChild>
                    <w:div w:id="428701430">
                      <w:marLeft w:val="0"/>
                      <w:marRight w:val="0"/>
                      <w:marTop w:val="0"/>
                      <w:marBottom w:val="0"/>
                      <w:divBdr>
                        <w:top w:val="none" w:sz="0" w:space="0" w:color="auto"/>
                        <w:left w:val="none" w:sz="0" w:space="0" w:color="auto"/>
                        <w:bottom w:val="none" w:sz="0" w:space="0" w:color="auto"/>
                        <w:right w:val="none" w:sz="0" w:space="0" w:color="auto"/>
                      </w:divBdr>
                      <w:divsChild>
                        <w:div w:id="1220900893">
                          <w:marLeft w:val="0"/>
                          <w:marRight w:val="0"/>
                          <w:marTop w:val="0"/>
                          <w:marBottom w:val="0"/>
                          <w:divBdr>
                            <w:top w:val="none" w:sz="0" w:space="0" w:color="auto"/>
                            <w:left w:val="none" w:sz="0" w:space="0" w:color="auto"/>
                            <w:bottom w:val="none" w:sz="0" w:space="0" w:color="auto"/>
                            <w:right w:val="none" w:sz="0" w:space="0" w:color="auto"/>
                          </w:divBdr>
                          <w:divsChild>
                            <w:div w:id="1925139720">
                              <w:marLeft w:val="0"/>
                              <w:marRight w:val="0"/>
                              <w:marTop w:val="0"/>
                              <w:marBottom w:val="0"/>
                              <w:divBdr>
                                <w:top w:val="none" w:sz="0" w:space="0" w:color="auto"/>
                                <w:left w:val="none" w:sz="0" w:space="0" w:color="auto"/>
                                <w:bottom w:val="none" w:sz="0" w:space="0" w:color="auto"/>
                                <w:right w:val="none" w:sz="0" w:space="0" w:color="auto"/>
                              </w:divBdr>
                              <w:divsChild>
                                <w:div w:id="1617448398">
                                  <w:marLeft w:val="0"/>
                                  <w:marRight w:val="0"/>
                                  <w:marTop w:val="0"/>
                                  <w:marBottom w:val="0"/>
                                  <w:divBdr>
                                    <w:top w:val="none" w:sz="0" w:space="0" w:color="auto"/>
                                    <w:left w:val="none" w:sz="0" w:space="0" w:color="auto"/>
                                    <w:bottom w:val="none" w:sz="0" w:space="0" w:color="auto"/>
                                    <w:right w:val="none" w:sz="0" w:space="0" w:color="auto"/>
                                  </w:divBdr>
                                  <w:divsChild>
                                    <w:div w:id="1729720931">
                                      <w:marLeft w:val="0"/>
                                      <w:marRight w:val="0"/>
                                      <w:marTop w:val="0"/>
                                      <w:marBottom w:val="0"/>
                                      <w:divBdr>
                                        <w:top w:val="none" w:sz="0" w:space="0" w:color="auto"/>
                                        <w:left w:val="none" w:sz="0" w:space="0" w:color="auto"/>
                                        <w:bottom w:val="none" w:sz="0" w:space="0" w:color="auto"/>
                                        <w:right w:val="none" w:sz="0" w:space="0" w:color="auto"/>
                                      </w:divBdr>
                                      <w:divsChild>
                                        <w:div w:id="1645349273">
                                          <w:marLeft w:val="0"/>
                                          <w:marRight w:val="0"/>
                                          <w:marTop w:val="0"/>
                                          <w:marBottom w:val="0"/>
                                          <w:divBdr>
                                            <w:top w:val="none" w:sz="0" w:space="0" w:color="auto"/>
                                            <w:left w:val="none" w:sz="0" w:space="0" w:color="auto"/>
                                            <w:bottom w:val="none" w:sz="0" w:space="0" w:color="auto"/>
                                            <w:right w:val="none" w:sz="0" w:space="0" w:color="auto"/>
                                          </w:divBdr>
                                        </w:div>
                                        <w:div w:id="1147166092">
                                          <w:marLeft w:val="0"/>
                                          <w:marRight w:val="0"/>
                                          <w:marTop w:val="0"/>
                                          <w:marBottom w:val="0"/>
                                          <w:divBdr>
                                            <w:top w:val="none" w:sz="0" w:space="0" w:color="auto"/>
                                            <w:left w:val="none" w:sz="0" w:space="0" w:color="auto"/>
                                            <w:bottom w:val="none" w:sz="0" w:space="0" w:color="auto"/>
                                            <w:right w:val="none" w:sz="0" w:space="0" w:color="auto"/>
                                          </w:divBdr>
                                          <w:divsChild>
                                            <w:div w:id="24331390">
                                              <w:marLeft w:val="0"/>
                                              <w:marRight w:val="0"/>
                                              <w:marTop w:val="0"/>
                                              <w:marBottom w:val="0"/>
                                              <w:divBdr>
                                                <w:top w:val="none" w:sz="0" w:space="0" w:color="auto"/>
                                                <w:left w:val="none" w:sz="0" w:space="0" w:color="auto"/>
                                                <w:bottom w:val="none" w:sz="0" w:space="0" w:color="auto"/>
                                                <w:right w:val="none" w:sz="0" w:space="0" w:color="auto"/>
                                              </w:divBdr>
                                              <w:divsChild>
                                                <w:div w:id="33137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8643998">
      <w:bodyDiv w:val="1"/>
      <w:marLeft w:val="0"/>
      <w:marRight w:val="0"/>
      <w:marTop w:val="0"/>
      <w:marBottom w:val="0"/>
      <w:divBdr>
        <w:top w:val="none" w:sz="0" w:space="0" w:color="auto"/>
        <w:left w:val="none" w:sz="0" w:space="0" w:color="auto"/>
        <w:bottom w:val="none" w:sz="0" w:space="0" w:color="auto"/>
        <w:right w:val="none" w:sz="0" w:space="0" w:color="auto"/>
      </w:divBdr>
    </w:div>
    <w:div w:id="771780925">
      <w:bodyDiv w:val="1"/>
      <w:marLeft w:val="0"/>
      <w:marRight w:val="0"/>
      <w:marTop w:val="0"/>
      <w:marBottom w:val="0"/>
      <w:divBdr>
        <w:top w:val="none" w:sz="0" w:space="0" w:color="auto"/>
        <w:left w:val="none" w:sz="0" w:space="0" w:color="auto"/>
        <w:bottom w:val="none" w:sz="0" w:space="0" w:color="auto"/>
        <w:right w:val="none" w:sz="0" w:space="0" w:color="auto"/>
      </w:divBdr>
      <w:divsChild>
        <w:div w:id="707874806">
          <w:marLeft w:val="0"/>
          <w:marRight w:val="0"/>
          <w:marTop w:val="0"/>
          <w:marBottom w:val="0"/>
          <w:divBdr>
            <w:top w:val="none" w:sz="0" w:space="0" w:color="auto"/>
            <w:left w:val="none" w:sz="0" w:space="0" w:color="auto"/>
            <w:bottom w:val="none" w:sz="0" w:space="0" w:color="auto"/>
            <w:right w:val="none" w:sz="0" w:space="0" w:color="auto"/>
          </w:divBdr>
          <w:divsChild>
            <w:div w:id="210965576">
              <w:marLeft w:val="0"/>
              <w:marRight w:val="0"/>
              <w:marTop w:val="0"/>
              <w:marBottom w:val="0"/>
              <w:divBdr>
                <w:top w:val="none" w:sz="0" w:space="0" w:color="auto"/>
                <w:left w:val="none" w:sz="0" w:space="0" w:color="auto"/>
                <w:bottom w:val="none" w:sz="0" w:space="0" w:color="auto"/>
                <w:right w:val="none" w:sz="0" w:space="0" w:color="auto"/>
              </w:divBdr>
              <w:divsChild>
                <w:div w:id="1587110409">
                  <w:marLeft w:val="0"/>
                  <w:marRight w:val="0"/>
                  <w:marTop w:val="0"/>
                  <w:marBottom w:val="0"/>
                  <w:divBdr>
                    <w:top w:val="none" w:sz="0" w:space="0" w:color="auto"/>
                    <w:left w:val="none" w:sz="0" w:space="0" w:color="auto"/>
                    <w:bottom w:val="none" w:sz="0" w:space="0" w:color="auto"/>
                    <w:right w:val="none" w:sz="0" w:space="0" w:color="auto"/>
                  </w:divBdr>
                  <w:divsChild>
                    <w:div w:id="129540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56557">
      <w:bodyDiv w:val="1"/>
      <w:marLeft w:val="0"/>
      <w:marRight w:val="0"/>
      <w:marTop w:val="0"/>
      <w:marBottom w:val="0"/>
      <w:divBdr>
        <w:top w:val="none" w:sz="0" w:space="0" w:color="auto"/>
        <w:left w:val="none" w:sz="0" w:space="0" w:color="auto"/>
        <w:bottom w:val="none" w:sz="0" w:space="0" w:color="auto"/>
        <w:right w:val="none" w:sz="0" w:space="0" w:color="auto"/>
      </w:divBdr>
      <w:divsChild>
        <w:div w:id="857424798">
          <w:marLeft w:val="0"/>
          <w:marRight w:val="0"/>
          <w:marTop w:val="0"/>
          <w:marBottom w:val="0"/>
          <w:divBdr>
            <w:top w:val="none" w:sz="0" w:space="0" w:color="auto"/>
            <w:left w:val="none" w:sz="0" w:space="0" w:color="auto"/>
            <w:bottom w:val="none" w:sz="0" w:space="0" w:color="auto"/>
            <w:right w:val="none" w:sz="0" w:space="0" w:color="auto"/>
          </w:divBdr>
        </w:div>
        <w:div w:id="473136491">
          <w:marLeft w:val="0"/>
          <w:marRight w:val="0"/>
          <w:marTop w:val="0"/>
          <w:marBottom w:val="0"/>
          <w:divBdr>
            <w:top w:val="none" w:sz="0" w:space="0" w:color="auto"/>
            <w:left w:val="none" w:sz="0" w:space="0" w:color="auto"/>
            <w:bottom w:val="none" w:sz="0" w:space="0" w:color="auto"/>
            <w:right w:val="none" w:sz="0" w:space="0" w:color="auto"/>
          </w:divBdr>
        </w:div>
        <w:div w:id="836725070">
          <w:marLeft w:val="0"/>
          <w:marRight w:val="0"/>
          <w:marTop w:val="0"/>
          <w:marBottom w:val="0"/>
          <w:divBdr>
            <w:top w:val="none" w:sz="0" w:space="0" w:color="auto"/>
            <w:left w:val="none" w:sz="0" w:space="0" w:color="auto"/>
            <w:bottom w:val="none" w:sz="0" w:space="0" w:color="auto"/>
            <w:right w:val="none" w:sz="0" w:space="0" w:color="auto"/>
          </w:divBdr>
        </w:div>
        <w:div w:id="2076927740">
          <w:marLeft w:val="0"/>
          <w:marRight w:val="0"/>
          <w:marTop w:val="0"/>
          <w:marBottom w:val="0"/>
          <w:divBdr>
            <w:top w:val="none" w:sz="0" w:space="0" w:color="auto"/>
            <w:left w:val="none" w:sz="0" w:space="0" w:color="auto"/>
            <w:bottom w:val="none" w:sz="0" w:space="0" w:color="auto"/>
            <w:right w:val="none" w:sz="0" w:space="0" w:color="auto"/>
          </w:divBdr>
        </w:div>
        <w:div w:id="1898202065">
          <w:marLeft w:val="0"/>
          <w:marRight w:val="0"/>
          <w:marTop w:val="0"/>
          <w:marBottom w:val="0"/>
          <w:divBdr>
            <w:top w:val="none" w:sz="0" w:space="0" w:color="auto"/>
            <w:left w:val="none" w:sz="0" w:space="0" w:color="auto"/>
            <w:bottom w:val="none" w:sz="0" w:space="0" w:color="auto"/>
            <w:right w:val="none" w:sz="0" w:space="0" w:color="auto"/>
          </w:divBdr>
        </w:div>
        <w:div w:id="1185367728">
          <w:marLeft w:val="0"/>
          <w:marRight w:val="0"/>
          <w:marTop w:val="0"/>
          <w:marBottom w:val="0"/>
          <w:divBdr>
            <w:top w:val="none" w:sz="0" w:space="0" w:color="auto"/>
            <w:left w:val="none" w:sz="0" w:space="0" w:color="auto"/>
            <w:bottom w:val="none" w:sz="0" w:space="0" w:color="auto"/>
            <w:right w:val="none" w:sz="0" w:space="0" w:color="auto"/>
          </w:divBdr>
        </w:div>
        <w:div w:id="1653871989">
          <w:marLeft w:val="0"/>
          <w:marRight w:val="0"/>
          <w:marTop w:val="0"/>
          <w:marBottom w:val="0"/>
          <w:divBdr>
            <w:top w:val="none" w:sz="0" w:space="0" w:color="auto"/>
            <w:left w:val="none" w:sz="0" w:space="0" w:color="auto"/>
            <w:bottom w:val="none" w:sz="0" w:space="0" w:color="auto"/>
            <w:right w:val="none" w:sz="0" w:space="0" w:color="auto"/>
          </w:divBdr>
        </w:div>
        <w:div w:id="791559867">
          <w:marLeft w:val="0"/>
          <w:marRight w:val="0"/>
          <w:marTop w:val="0"/>
          <w:marBottom w:val="0"/>
          <w:divBdr>
            <w:top w:val="none" w:sz="0" w:space="0" w:color="auto"/>
            <w:left w:val="none" w:sz="0" w:space="0" w:color="auto"/>
            <w:bottom w:val="none" w:sz="0" w:space="0" w:color="auto"/>
            <w:right w:val="none" w:sz="0" w:space="0" w:color="auto"/>
          </w:divBdr>
        </w:div>
        <w:div w:id="513148808">
          <w:marLeft w:val="0"/>
          <w:marRight w:val="0"/>
          <w:marTop w:val="0"/>
          <w:marBottom w:val="0"/>
          <w:divBdr>
            <w:top w:val="none" w:sz="0" w:space="0" w:color="auto"/>
            <w:left w:val="none" w:sz="0" w:space="0" w:color="auto"/>
            <w:bottom w:val="none" w:sz="0" w:space="0" w:color="auto"/>
            <w:right w:val="none" w:sz="0" w:space="0" w:color="auto"/>
          </w:divBdr>
        </w:div>
        <w:div w:id="1766346225">
          <w:marLeft w:val="0"/>
          <w:marRight w:val="0"/>
          <w:marTop w:val="0"/>
          <w:marBottom w:val="0"/>
          <w:divBdr>
            <w:top w:val="none" w:sz="0" w:space="0" w:color="auto"/>
            <w:left w:val="none" w:sz="0" w:space="0" w:color="auto"/>
            <w:bottom w:val="none" w:sz="0" w:space="0" w:color="auto"/>
            <w:right w:val="none" w:sz="0" w:space="0" w:color="auto"/>
          </w:divBdr>
        </w:div>
        <w:div w:id="754473860">
          <w:marLeft w:val="0"/>
          <w:marRight w:val="0"/>
          <w:marTop w:val="0"/>
          <w:marBottom w:val="0"/>
          <w:divBdr>
            <w:top w:val="none" w:sz="0" w:space="0" w:color="auto"/>
            <w:left w:val="none" w:sz="0" w:space="0" w:color="auto"/>
            <w:bottom w:val="none" w:sz="0" w:space="0" w:color="auto"/>
            <w:right w:val="none" w:sz="0" w:space="0" w:color="auto"/>
          </w:divBdr>
        </w:div>
        <w:div w:id="2045712380">
          <w:marLeft w:val="0"/>
          <w:marRight w:val="0"/>
          <w:marTop w:val="0"/>
          <w:marBottom w:val="0"/>
          <w:divBdr>
            <w:top w:val="none" w:sz="0" w:space="0" w:color="auto"/>
            <w:left w:val="none" w:sz="0" w:space="0" w:color="auto"/>
            <w:bottom w:val="none" w:sz="0" w:space="0" w:color="auto"/>
            <w:right w:val="none" w:sz="0" w:space="0" w:color="auto"/>
          </w:divBdr>
        </w:div>
        <w:div w:id="878125297">
          <w:marLeft w:val="0"/>
          <w:marRight w:val="0"/>
          <w:marTop w:val="0"/>
          <w:marBottom w:val="0"/>
          <w:divBdr>
            <w:top w:val="none" w:sz="0" w:space="0" w:color="auto"/>
            <w:left w:val="none" w:sz="0" w:space="0" w:color="auto"/>
            <w:bottom w:val="none" w:sz="0" w:space="0" w:color="auto"/>
            <w:right w:val="none" w:sz="0" w:space="0" w:color="auto"/>
          </w:divBdr>
        </w:div>
        <w:div w:id="1299801349">
          <w:marLeft w:val="0"/>
          <w:marRight w:val="0"/>
          <w:marTop w:val="0"/>
          <w:marBottom w:val="0"/>
          <w:divBdr>
            <w:top w:val="none" w:sz="0" w:space="0" w:color="auto"/>
            <w:left w:val="none" w:sz="0" w:space="0" w:color="auto"/>
            <w:bottom w:val="none" w:sz="0" w:space="0" w:color="auto"/>
            <w:right w:val="none" w:sz="0" w:space="0" w:color="auto"/>
          </w:divBdr>
        </w:div>
        <w:div w:id="590623579">
          <w:marLeft w:val="0"/>
          <w:marRight w:val="0"/>
          <w:marTop w:val="0"/>
          <w:marBottom w:val="0"/>
          <w:divBdr>
            <w:top w:val="none" w:sz="0" w:space="0" w:color="auto"/>
            <w:left w:val="none" w:sz="0" w:space="0" w:color="auto"/>
            <w:bottom w:val="none" w:sz="0" w:space="0" w:color="auto"/>
            <w:right w:val="none" w:sz="0" w:space="0" w:color="auto"/>
          </w:divBdr>
        </w:div>
      </w:divsChild>
    </w:div>
    <w:div w:id="1341470822">
      <w:bodyDiv w:val="1"/>
      <w:marLeft w:val="0"/>
      <w:marRight w:val="0"/>
      <w:marTop w:val="0"/>
      <w:marBottom w:val="0"/>
      <w:divBdr>
        <w:top w:val="none" w:sz="0" w:space="0" w:color="auto"/>
        <w:left w:val="none" w:sz="0" w:space="0" w:color="auto"/>
        <w:bottom w:val="none" w:sz="0" w:space="0" w:color="auto"/>
        <w:right w:val="none" w:sz="0" w:space="0" w:color="auto"/>
      </w:divBdr>
      <w:divsChild>
        <w:div w:id="254093420">
          <w:marLeft w:val="0"/>
          <w:marRight w:val="0"/>
          <w:marTop w:val="0"/>
          <w:marBottom w:val="0"/>
          <w:divBdr>
            <w:top w:val="none" w:sz="0" w:space="0" w:color="auto"/>
            <w:left w:val="none" w:sz="0" w:space="0" w:color="auto"/>
            <w:bottom w:val="none" w:sz="0" w:space="0" w:color="auto"/>
            <w:right w:val="none" w:sz="0" w:space="0" w:color="auto"/>
          </w:divBdr>
          <w:divsChild>
            <w:div w:id="734550279">
              <w:marLeft w:val="0"/>
              <w:marRight w:val="0"/>
              <w:marTop w:val="0"/>
              <w:marBottom w:val="0"/>
              <w:divBdr>
                <w:top w:val="none" w:sz="0" w:space="0" w:color="auto"/>
                <w:left w:val="none" w:sz="0" w:space="0" w:color="auto"/>
                <w:bottom w:val="none" w:sz="0" w:space="0" w:color="auto"/>
                <w:right w:val="none" w:sz="0" w:space="0" w:color="auto"/>
              </w:divBdr>
              <w:divsChild>
                <w:div w:id="1237671113">
                  <w:marLeft w:val="0"/>
                  <w:marRight w:val="0"/>
                  <w:marTop w:val="0"/>
                  <w:marBottom w:val="0"/>
                  <w:divBdr>
                    <w:top w:val="none" w:sz="0" w:space="0" w:color="auto"/>
                    <w:left w:val="none" w:sz="0" w:space="0" w:color="auto"/>
                    <w:bottom w:val="none" w:sz="0" w:space="0" w:color="auto"/>
                    <w:right w:val="none" w:sz="0" w:space="0" w:color="auto"/>
                  </w:divBdr>
                  <w:divsChild>
                    <w:div w:id="91640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975625">
      <w:bodyDiv w:val="1"/>
      <w:marLeft w:val="0"/>
      <w:marRight w:val="0"/>
      <w:marTop w:val="0"/>
      <w:marBottom w:val="0"/>
      <w:divBdr>
        <w:top w:val="none" w:sz="0" w:space="0" w:color="auto"/>
        <w:left w:val="none" w:sz="0" w:space="0" w:color="auto"/>
        <w:bottom w:val="none" w:sz="0" w:space="0" w:color="auto"/>
        <w:right w:val="none" w:sz="0" w:space="0" w:color="auto"/>
      </w:divBdr>
      <w:divsChild>
        <w:div w:id="1036127101">
          <w:marLeft w:val="0"/>
          <w:marRight w:val="0"/>
          <w:marTop w:val="0"/>
          <w:marBottom w:val="0"/>
          <w:divBdr>
            <w:top w:val="none" w:sz="0" w:space="0" w:color="auto"/>
            <w:left w:val="none" w:sz="0" w:space="0" w:color="auto"/>
            <w:bottom w:val="none" w:sz="0" w:space="0" w:color="auto"/>
            <w:right w:val="none" w:sz="0" w:space="0" w:color="auto"/>
          </w:divBdr>
          <w:divsChild>
            <w:div w:id="868682064">
              <w:marLeft w:val="0"/>
              <w:marRight w:val="0"/>
              <w:marTop w:val="0"/>
              <w:marBottom w:val="0"/>
              <w:divBdr>
                <w:top w:val="none" w:sz="0" w:space="0" w:color="auto"/>
                <w:left w:val="none" w:sz="0" w:space="0" w:color="auto"/>
                <w:bottom w:val="none" w:sz="0" w:space="0" w:color="auto"/>
                <w:right w:val="none" w:sz="0" w:space="0" w:color="auto"/>
              </w:divBdr>
              <w:divsChild>
                <w:div w:id="420181895">
                  <w:marLeft w:val="0"/>
                  <w:marRight w:val="0"/>
                  <w:marTop w:val="0"/>
                  <w:marBottom w:val="0"/>
                  <w:divBdr>
                    <w:top w:val="none" w:sz="0" w:space="0" w:color="auto"/>
                    <w:left w:val="none" w:sz="0" w:space="0" w:color="auto"/>
                    <w:bottom w:val="none" w:sz="0" w:space="0" w:color="auto"/>
                    <w:right w:val="none" w:sz="0" w:space="0" w:color="auto"/>
                  </w:divBdr>
                  <w:divsChild>
                    <w:div w:id="43591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496207">
      <w:bodyDiv w:val="1"/>
      <w:marLeft w:val="0"/>
      <w:marRight w:val="0"/>
      <w:marTop w:val="0"/>
      <w:marBottom w:val="0"/>
      <w:divBdr>
        <w:top w:val="none" w:sz="0" w:space="0" w:color="auto"/>
        <w:left w:val="none" w:sz="0" w:space="0" w:color="auto"/>
        <w:bottom w:val="none" w:sz="0" w:space="0" w:color="auto"/>
        <w:right w:val="none" w:sz="0" w:space="0" w:color="auto"/>
      </w:divBdr>
    </w:div>
    <w:div w:id="1783956787">
      <w:bodyDiv w:val="1"/>
      <w:marLeft w:val="0"/>
      <w:marRight w:val="0"/>
      <w:marTop w:val="0"/>
      <w:marBottom w:val="0"/>
      <w:divBdr>
        <w:top w:val="none" w:sz="0" w:space="0" w:color="auto"/>
        <w:left w:val="none" w:sz="0" w:space="0" w:color="auto"/>
        <w:bottom w:val="none" w:sz="0" w:space="0" w:color="auto"/>
        <w:right w:val="none" w:sz="0" w:space="0" w:color="auto"/>
      </w:divBdr>
      <w:divsChild>
        <w:div w:id="873273949">
          <w:marLeft w:val="0"/>
          <w:marRight w:val="0"/>
          <w:marTop w:val="0"/>
          <w:marBottom w:val="0"/>
          <w:divBdr>
            <w:top w:val="none" w:sz="0" w:space="0" w:color="auto"/>
            <w:left w:val="none" w:sz="0" w:space="0" w:color="auto"/>
            <w:bottom w:val="none" w:sz="0" w:space="0" w:color="auto"/>
            <w:right w:val="none" w:sz="0" w:space="0" w:color="auto"/>
          </w:divBdr>
          <w:divsChild>
            <w:div w:id="1174490435">
              <w:marLeft w:val="0"/>
              <w:marRight w:val="0"/>
              <w:marTop w:val="0"/>
              <w:marBottom w:val="0"/>
              <w:divBdr>
                <w:top w:val="none" w:sz="0" w:space="0" w:color="auto"/>
                <w:left w:val="none" w:sz="0" w:space="0" w:color="auto"/>
                <w:bottom w:val="none" w:sz="0" w:space="0" w:color="auto"/>
                <w:right w:val="none" w:sz="0" w:space="0" w:color="auto"/>
              </w:divBdr>
              <w:divsChild>
                <w:div w:id="907303384">
                  <w:marLeft w:val="0"/>
                  <w:marRight w:val="0"/>
                  <w:marTop w:val="0"/>
                  <w:marBottom w:val="0"/>
                  <w:divBdr>
                    <w:top w:val="none" w:sz="0" w:space="0" w:color="auto"/>
                    <w:left w:val="none" w:sz="0" w:space="0" w:color="auto"/>
                    <w:bottom w:val="none" w:sz="0" w:space="0" w:color="auto"/>
                    <w:right w:val="none" w:sz="0" w:space="0" w:color="auto"/>
                  </w:divBdr>
                  <w:divsChild>
                    <w:div w:id="6576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835872">
      <w:bodyDiv w:val="1"/>
      <w:marLeft w:val="0"/>
      <w:marRight w:val="0"/>
      <w:marTop w:val="0"/>
      <w:marBottom w:val="0"/>
      <w:divBdr>
        <w:top w:val="none" w:sz="0" w:space="0" w:color="auto"/>
        <w:left w:val="none" w:sz="0" w:space="0" w:color="auto"/>
        <w:bottom w:val="none" w:sz="0" w:space="0" w:color="auto"/>
        <w:right w:val="none" w:sz="0" w:space="0" w:color="auto"/>
      </w:divBdr>
      <w:divsChild>
        <w:div w:id="1953976224">
          <w:marLeft w:val="0"/>
          <w:marRight w:val="0"/>
          <w:marTop w:val="0"/>
          <w:marBottom w:val="0"/>
          <w:divBdr>
            <w:top w:val="none" w:sz="0" w:space="0" w:color="auto"/>
            <w:left w:val="none" w:sz="0" w:space="0" w:color="auto"/>
            <w:bottom w:val="none" w:sz="0" w:space="0" w:color="auto"/>
            <w:right w:val="none" w:sz="0" w:space="0" w:color="auto"/>
          </w:divBdr>
        </w:div>
        <w:div w:id="1591809628">
          <w:marLeft w:val="0"/>
          <w:marRight w:val="0"/>
          <w:marTop w:val="0"/>
          <w:marBottom w:val="0"/>
          <w:divBdr>
            <w:top w:val="none" w:sz="0" w:space="0" w:color="auto"/>
            <w:left w:val="none" w:sz="0" w:space="0" w:color="auto"/>
            <w:bottom w:val="none" w:sz="0" w:space="0" w:color="auto"/>
            <w:right w:val="none" w:sz="0" w:space="0" w:color="auto"/>
          </w:divBdr>
        </w:div>
        <w:div w:id="1521889780">
          <w:marLeft w:val="0"/>
          <w:marRight w:val="0"/>
          <w:marTop w:val="0"/>
          <w:marBottom w:val="0"/>
          <w:divBdr>
            <w:top w:val="none" w:sz="0" w:space="0" w:color="auto"/>
            <w:left w:val="none" w:sz="0" w:space="0" w:color="auto"/>
            <w:bottom w:val="none" w:sz="0" w:space="0" w:color="auto"/>
            <w:right w:val="none" w:sz="0" w:space="0" w:color="auto"/>
          </w:divBdr>
        </w:div>
        <w:div w:id="1722706792">
          <w:marLeft w:val="0"/>
          <w:marRight w:val="0"/>
          <w:marTop w:val="0"/>
          <w:marBottom w:val="0"/>
          <w:divBdr>
            <w:top w:val="none" w:sz="0" w:space="0" w:color="auto"/>
            <w:left w:val="none" w:sz="0" w:space="0" w:color="auto"/>
            <w:bottom w:val="none" w:sz="0" w:space="0" w:color="auto"/>
            <w:right w:val="none" w:sz="0" w:space="0" w:color="auto"/>
          </w:divBdr>
        </w:div>
        <w:div w:id="623539128">
          <w:marLeft w:val="0"/>
          <w:marRight w:val="0"/>
          <w:marTop w:val="0"/>
          <w:marBottom w:val="0"/>
          <w:divBdr>
            <w:top w:val="none" w:sz="0" w:space="0" w:color="auto"/>
            <w:left w:val="none" w:sz="0" w:space="0" w:color="auto"/>
            <w:bottom w:val="none" w:sz="0" w:space="0" w:color="auto"/>
            <w:right w:val="none" w:sz="0" w:space="0" w:color="auto"/>
          </w:divBdr>
        </w:div>
        <w:div w:id="1912541614">
          <w:marLeft w:val="0"/>
          <w:marRight w:val="0"/>
          <w:marTop w:val="0"/>
          <w:marBottom w:val="0"/>
          <w:divBdr>
            <w:top w:val="none" w:sz="0" w:space="0" w:color="auto"/>
            <w:left w:val="none" w:sz="0" w:space="0" w:color="auto"/>
            <w:bottom w:val="none" w:sz="0" w:space="0" w:color="auto"/>
            <w:right w:val="none" w:sz="0" w:space="0" w:color="auto"/>
          </w:divBdr>
        </w:div>
        <w:div w:id="1133522464">
          <w:marLeft w:val="0"/>
          <w:marRight w:val="0"/>
          <w:marTop w:val="0"/>
          <w:marBottom w:val="0"/>
          <w:divBdr>
            <w:top w:val="none" w:sz="0" w:space="0" w:color="auto"/>
            <w:left w:val="none" w:sz="0" w:space="0" w:color="auto"/>
            <w:bottom w:val="none" w:sz="0" w:space="0" w:color="auto"/>
            <w:right w:val="none" w:sz="0" w:space="0" w:color="auto"/>
          </w:divBdr>
        </w:div>
        <w:div w:id="119150359">
          <w:marLeft w:val="0"/>
          <w:marRight w:val="0"/>
          <w:marTop w:val="0"/>
          <w:marBottom w:val="0"/>
          <w:divBdr>
            <w:top w:val="none" w:sz="0" w:space="0" w:color="auto"/>
            <w:left w:val="none" w:sz="0" w:space="0" w:color="auto"/>
            <w:bottom w:val="none" w:sz="0" w:space="0" w:color="auto"/>
            <w:right w:val="none" w:sz="0" w:space="0" w:color="auto"/>
          </w:divBdr>
        </w:div>
        <w:div w:id="1438480356">
          <w:marLeft w:val="0"/>
          <w:marRight w:val="0"/>
          <w:marTop w:val="0"/>
          <w:marBottom w:val="0"/>
          <w:divBdr>
            <w:top w:val="none" w:sz="0" w:space="0" w:color="auto"/>
            <w:left w:val="none" w:sz="0" w:space="0" w:color="auto"/>
            <w:bottom w:val="none" w:sz="0" w:space="0" w:color="auto"/>
            <w:right w:val="none" w:sz="0" w:space="0" w:color="auto"/>
          </w:divBdr>
        </w:div>
        <w:div w:id="524251794">
          <w:marLeft w:val="0"/>
          <w:marRight w:val="0"/>
          <w:marTop w:val="0"/>
          <w:marBottom w:val="0"/>
          <w:divBdr>
            <w:top w:val="none" w:sz="0" w:space="0" w:color="auto"/>
            <w:left w:val="none" w:sz="0" w:space="0" w:color="auto"/>
            <w:bottom w:val="none" w:sz="0" w:space="0" w:color="auto"/>
            <w:right w:val="none" w:sz="0" w:space="0" w:color="auto"/>
          </w:divBdr>
        </w:div>
        <w:div w:id="1952393536">
          <w:marLeft w:val="0"/>
          <w:marRight w:val="0"/>
          <w:marTop w:val="0"/>
          <w:marBottom w:val="0"/>
          <w:divBdr>
            <w:top w:val="none" w:sz="0" w:space="0" w:color="auto"/>
            <w:left w:val="none" w:sz="0" w:space="0" w:color="auto"/>
            <w:bottom w:val="none" w:sz="0" w:space="0" w:color="auto"/>
            <w:right w:val="none" w:sz="0" w:space="0" w:color="auto"/>
          </w:divBdr>
        </w:div>
        <w:div w:id="193691117">
          <w:marLeft w:val="0"/>
          <w:marRight w:val="0"/>
          <w:marTop w:val="0"/>
          <w:marBottom w:val="0"/>
          <w:divBdr>
            <w:top w:val="none" w:sz="0" w:space="0" w:color="auto"/>
            <w:left w:val="none" w:sz="0" w:space="0" w:color="auto"/>
            <w:bottom w:val="none" w:sz="0" w:space="0" w:color="auto"/>
            <w:right w:val="none" w:sz="0" w:space="0" w:color="auto"/>
          </w:divBdr>
        </w:div>
        <w:div w:id="244074242">
          <w:marLeft w:val="0"/>
          <w:marRight w:val="0"/>
          <w:marTop w:val="0"/>
          <w:marBottom w:val="0"/>
          <w:divBdr>
            <w:top w:val="none" w:sz="0" w:space="0" w:color="auto"/>
            <w:left w:val="none" w:sz="0" w:space="0" w:color="auto"/>
            <w:bottom w:val="none" w:sz="0" w:space="0" w:color="auto"/>
            <w:right w:val="none" w:sz="0" w:space="0" w:color="auto"/>
          </w:divBdr>
        </w:div>
        <w:div w:id="828519003">
          <w:marLeft w:val="0"/>
          <w:marRight w:val="0"/>
          <w:marTop w:val="0"/>
          <w:marBottom w:val="0"/>
          <w:divBdr>
            <w:top w:val="none" w:sz="0" w:space="0" w:color="auto"/>
            <w:left w:val="none" w:sz="0" w:space="0" w:color="auto"/>
            <w:bottom w:val="none" w:sz="0" w:space="0" w:color="auto"/>
            <w:right w:val="none" w:sz="0" w:space="0" w:color="auto"/>
          </w:divBdr>
        </w:div>
        <w:div w:id="1403455287">
          <w:marLeft w:val="0"/>
          <w:marRight w:val="0"/>
          <w:marTop w:val="0"/>
          <w:marBottom w:val="0"/>
          <w:divBdr>
            <w:top w:val="none" w:sz="0" w:space="0" w:color="auto"/>
            <w:left w:val="none" w:sz="0" w:space="0" w:color="auto"/>
            <w:bottom w:val="none" w:sz="0" w:space="0" w:color="auto"/>
            <w:right w:val="none" w:sz="0" w:space="0" w:color="auto"/>
          </w:divBdr>
        </w:div>
        <w:div w:id="1333025276">
          <w:marLeft w:val="0"/>
          <w:marRight w:val="0"/>
          <w:marTop w:val="0"/>
          <w:marBottom w:val="0"/>
          <w:divBdr>
            <w:top w:val="none" w:sz="0" w:space="0" w:color="auto"/>
            <w:left w:val="none" w:sz="0" w:space="0" w:color="auto"/>
            <w:bottom w:val="none" w:sz="0" w:space="0" w:color="auto"/>
            <w:right w:val="none" w:sz="0" w:space="0" w:color="auto"/>
          </w:divBdr>
        </w:div>
        <w:div w:id="1284464913">
          <w:marLeft w:val="0"/>
          <w:marRight w:val="0"/>
          <w:marTop w:val="0"/>
          <w:marBottom w:val="0"/>
          <w:divBdr>
            <w:top w:val="none" w:sz="0" w:space="0" w:color="auto"/>
            <w:left w:val="none" w:sz="0" w:space="0" w:color="auto"/>
            <w:bottom w:val="none" w:sz="0" w:space="0" w:color="auto"/>
            <w:right w:val="none" w:sz="0" w:space="0" w:color="auto"/>
          </w:divBdr>
        </w:div>
        <w:div w:id="1633441206">
          <w:marLeft w:val="0"/>
          <w:marRight w:val="0"/>
          <w:marTop w:val="0"/>
          <w:marBottom w:val="0"/>
          <w:divBdr>
            <w:top w:val="none" w:sz="0" w:space="0" w:color="auto"/>
            <w:left w:val="none" w:sz="0" w:space="0" w:color="auto"/>
            <w:bottom w:val="none" w:sz="0" w:space="0" w:color="auto"/>
            <w:right w:val="none" w:sz="0" w:space="0" w:color="auto"/>
          </w:divBdr>
        </w:div>
        <w:div w:id="1121801163">
          <w:marLeft w:val="0"/>
          <w:marRight w:val="0"/>
          <w:marTop w:val="0"/>
          <w:marBottom w:val="0"/>
          <w:divBdr>
            <w:top w:val="none" w:sz="0" w:space="0" w:color="auto"/>
            <w:left w:val="none" w:sz="0" w:space="0" w:color="auto"/>
            <w:bottom w:val="none" w:sz="0" w:space="0" w:color="auto"/>
            <w:right w:val="none" w:sz="0" w:space="0" w:color="auto"/>
          </w:divBdr>
        </w:div>
        <w:div w:id="1122501688">
          <w:marLeft w:val="0"/>
          <w:marRight w:val="0"/>
          <w:marTop w:val="0"/>
          <w:marBottom w:val="0"/>
          <w:divBdr>
            <w:top w:val="none" w:sz="0" w:space="0" w:color="auto"/>
            <w:left w:val="none" w:sz="0" w:space="0" w:color="auto"/>
            <w:bottom w:val="none" w:sz="0" w:space="0" w:color="auto"/>
            <w:right w:val="none" w:sz="0" w:space="0" w:color="auto"/>
          </w:divBdr>
        </w:div>
        <w:div w:id="1794136301">
          <w:marLeft w:val="0"/>
          <w:marRight w:val="0"/>
          <w:marTop w:val="0"/>
          <w:marBottom w:val="0"/>
          <w:divBdr>
            <w:top w:val="none" w:sz="0" w:space="0" w:color="auto"/>
            <w:left w:val="none" w:sz="0" w:space="0" w:color="auto"/>
            <w:bottom w:val="none" w:sz="0" w:space="0" w:color="auto"/>
            <w:right w:val="none" w:sz="0" w:space="0" w:color="auto"/>
          </w:divBdr>
        </w:div>
        <w:div w:id="663364387">
          <w:marLeft w:val="0"/>
          <w:marRight w:val="0"/>
          <w:marTop w:val="0"/>
          <w:marBottom w:val="0"/>
          <w:divBdr>
            <w:top w:val="none" w:sz="0" w:space="0" w:color="auto"/>
            <w:left w:val="none" w:sz="0" w:space="0" w:color="auto"/>
            <w:bottom w:val="none" w:sz="0" w:space="0" w:color="auto"/>
            <w:right w:val="none" w:sz="0" w:space="0" w:color="auto"/>
          </w:divBdr>
        </w:div>
        <w:div w:id="264579441">
          <w:marLeft w:val="0"/>
          <w:marRight w:val="0"/>
          <w:marTop w:val="0"/>
          <w:marBottom w:val="0"/>
          <w:divBdr>
            <w:top w:val="none" w:sz="0" w:space="0" w:color="auto"/>
            <w:left w:val="none" w:sz="0" w:space="0" w:color="auto"/>
            <w:bottom w:val="none" w:sz="0" w:space="0" w:color="auto"/>
            <w:right w:val="none" w:sz="0" w:space="0" w:color="auto"/>
          </w:divBdr>
        </w:div>
        <w:div w:id="2031100448">
          <w:marLeft w:val="0"/>
          <w:marRight w:val="0"/>
          <w:marTop w:val="0"/>
          <w:marBottom w:val="0"/>
          <w:divBdr>
            <w:top w:val="none" w:sz="0" w:space="0" w:color="auto"/>
            <w:left w:val="none" w:sz="0" w:space="0" w:color="auto"/>
            <w:bottom w:val="none" w:sz="0" w:space="0" w:color="auto"/>
            <w:right w:val="none" w:sz="0" w:space="0" w:color="auto"/>
          </w:divBdr>
        </w:div>
        <w:div w:id="816995406">
          <w:marLeft w:val="0"/>
          <w:marRight w:val="0"/>
          <w:marTop w:val="0"/>
          <w:marBottom w:val="0"/>
          <w:divBdr>
            <w:top w:val="none" w:sz="0" w:space="0" w:color="auto"/>
            <w:left w:val="none" w:sz="0" w:space="0" w:color="auto"/>
            <w:bottom w:val="none" w:sz="0" w:space="0" w:color="auto"/>
            <w:right w:val="none" w:sz="0" w:space="0" w:color="auto"/>
          </w:divBdr>
        </w:div>
        <w:div w:id="937907018">
          <w:marLeft w:val="0"/>
          <w:marRight w:val="0"/>
          <w:marTop w:val="0"/>
          <w:marBottom w:val="0"/>
          <w:divBdr>
            <w:top w:val="none" w:sz="0" w:space="0" w:color="auto"/>
            <w:left w:val="none" w:sz="0" w:space="0" w:color="auto"/>
            <w:bottom w:val="none" w:sz="0" w:space="0" w:color="auto"/>
            <w:right w:val="none" w:sz="0" w:space="0" w:color="auto"/>
          </w:divBdr>
        </w:div>
        <w:div w:id="1570798285">
          <w:marLeft w:val="0"/>
          <w:marRight w:val="0"/>
          <w:marTop w:val="0"/>
          <w:marBottom w:val="0"/>
          <w:divBdr>
            <w:top w:val="none" w:sz="0" w:space="0" w:color="auto"/>
            <w:left w:val="none" w:sz="0" w:space="0" w:color="auto"/>
            <w:bottom w:val="none" w:sz="0" w:space="0" w:color="auto"/>
            <w:right w:val="none" w:sz="0" w:space="0" w:color="auto"/>
          </w:divBdr>
        </w:div>
        <w:div w:id="1211650290">
          <w:marLeft w:val="0"/>
          <w:marRight w:val="0"/>
          <w:marTop w:val="0"/>
          <w:marBottom w:val="0"/>
          <w:divBdr>
            <w:top w:val="none" w:sz="0" w:space="0" w:color="auto"/>
            <w:left w:val="none" w:sz="0" w:space="0" w:color="auto"/>
            <w:bottom w:val="none" w:sz="0" w:space="0" w:color="auto"/>
            <w:right w:val="none" w:sz="0" w:space="0" w:color="auto"/>
          </w:divBdr>
        </w:div>
        <w:div w:id="1670717002">
          <w:marLeft w:val="0"/>
          <w:marRight w:val="0"/>
          <w:marTop w:val="0"/>
          <w:marBottom w:val="0"/>
          <w:divBdr>
            <w:top w:val="none" w:sz="0" w:space="0" w:color="auto"/>
            <w:left w:val="none" w:sz="0" w:space="0" w:color="auto"/>
            <w:bottom w:val="none" w:sz="0" w:space="0" w:color="auto"/>
            <w:right w:val="none" w:sz="0" w:space="0" w:color="auto"/>
          </w:divBdr>
        </w:div>
        <w:div w:id="410395686">
          <w:marLeft w:val="0"/>
          <w:marRight w:val="0"/>
          <w:marTop w:val="0"/>
          <w:marBottom w:val="0"/>
          <w:divBdr>
            <w:top w:val="none" w:sz="0" w:space="0" w:color="auto"/>
            <w:left w:val="none" w:sz="0" w:space="0" w:color="auto"/>
            <w:bottom w:val="none" w:sz="0" w:space="0" w:color="auto"/>
            <w:right w:val="none" w:sz="0" w:space="0" w:color="auto"/>
          </w:divBdr>
        </w:div>
        <w:div w:id="1746149699">
          <w:marLeft w:val="0"/>
          <w:marRight w:val="0"/>
          <w:marTop w:val="0"/>
          <w:marBottom w:val="0"/>
          <w:divBdr>
            <w:top w:val="none" w:sz="0" w:space="0" w:color="auto"/>
            <w:left w:val="none" w:sz="0" w:space="0" w:color="auto"/>
            <w:bottom w:val="none" w:sz="0" w:space="0" w:color="auto"/>
            <w:right w:val="none" w:sz="0" w:space="0" w:color="auto"/>
          </w:divBdr>
        </w:div>
        <w:div w:id="120459383">
          <w:marLeft w:val="0"/>
          <w:marRight w:val="0"/>
          <w:marTop w:val="0"/>
          <w:marBottom w:val="0"/>
          <w:divBdr>
            <w:top w:val="none" w:sz="0" w:space="0" w:color="auto"/>
            <w:left w:val="none" w:sz="0" w:space="0" w:color="auto"/>
            <w:bottom w:val="none" w:sz="0" w:space="0" w:color="auto"/>
            <w:right w:val="none" w:sz="0" w:space="0" w:color="auto"/>
          </w:divBdr>
        </w:div>
        <w:div w:id="605233661">
          <w:marLeft w:val="0"/>
          <w:marRight w:val="0"/>
          <w:marTop w:val="0"/>
          <w:marBottom w:val="0"/>
          <w:divBdr>
            <w:top w:val="none" w:sz="0" w:space="0" w:color="auto"/>
            <w:left w:val="none" w:sz="0" w:space="0" w:color="auto"/>
            <w:bottom w:val="none" w:sz="0" w:space="0" w:color="auto"/>
            <w:right w:val="none" w:sz="0" w:space="0" w:color="auto"/>
          </w:divBdr>
        </w:div>
        <w:div w:id="180053962">
          <w:marLeft w:val="0"/>
          <w:marRight w:val="0"/>
          <w:marTop w:val="0"/>
          <w:marBottom w:val="0"/>
          <w:divBdr>
            <w:top w:val="none" w:sz="0" w:space="0" w:color="auto"/>
            <w:left w:val="none" w:sz="0" w:space="0" w:color="auto"/>
            <w:bottom w:val="none" w:sz="0" w:space="0" w:color="auto"/>
            <w:right w:val="none" w:sz="0" w:space="0" w:color="auto"/>
          </w:divBdr>
        </w:div>
        <w:div w:id="1408725488">
          <w:marLeft w:val="0"/>
          <w:marRight w:val="0"/>
          <w:marTop w:val="0"/>
          <w:marBottom w:val="0"/>
          <w:divBdr>
            <w:top w:val="none" w:sz="0" w:space="0" w:color="auto"/>
            <w:left w:val="none" w:sz="0" w:space="0" w:color="auto"/>
            <w:bottom w:val="none" w:sz="0" w:space="0" w:color="auto"/>
            <w:right w:val="none" w:sz="0" w:space="0" w:color="auto"/>
          </w:divBdr>
        </w:div>
        <w:div w:id="477385444">
          <w:marLeft w:val="0"/>
          <w:marRight w:val="0"/>
          <w:marTop w:val="0"/>
          <w:marBottom w:val="0"/>
          <w:divBdr>
            <w:top w:val="none" w:sz="0" w:space="0" w:color="auto"/>
            <w:left w:val="none" w:sz="0" w:space="0" w:color="auto"/>
            <w:bottom w:val="none" w:sz="0" w:space="0" w:color="auto"/>
            <w:right w:val="none" w:sz="0" w:space="0" w:color="auto"/>
          </w:divBdr>
        </w:div>
        <w:div w:id="264466887">
          <w:marLeft w:val="0"/>
          <w:marRight w:val="0"/>
          <w:marTop w:val="0"/>
          <w:marBottom w:val="0"/>
          <w:divBdr>
            <w:top w:val="none" w:sz="0" w:space="0" w:color="auto"/>
            <w:left w:val="none" w:sz="0" w:space="0" w:color="auto"/>
            <w:bottom w:val="none" w:sz="0" w:space="0" w:color="auto"/>
            <w:right w:val="none" w:sz="0" w:space="0" w:color="auto"/>
          </w:divBdr>
        </w:div>
        <w:div w:id="283653351">
          <w:marLeft w:val="0"/>
          <w:marRight w:val="0"/>
          <w:marTop w:val="0"/>
          <w:marBottom w:val="0"/>
          <w:divBdr>
            <w:top w:val="none" w:sz="0" w:space="0" w:color="auto"/>
            <w:left w:val="none" w:sz="0" w:space="0" w:color="auto"/>
            <w:bottom w:val="none" w:sz="0" w:space="0" w:color="auto"/>
            <w:right w:val="none" w:sz="0" w:space="0" w:color="auto"/>
          </w:divBdr>
        </w:div>
        <w:div w:id="414130483">
          <w:marLeft w:val="0"/>
          <w:marRight w:val="0"/>
          <w:marTop w:val="0"/>
          <w:marBottom w:val="0"/>
          <w:divBdr>
            <w:top w:val="none" w:sz="0" w:space="0" w:color="auto"/>
            <w:left w:val="none" w:sz="0" w:space="0" w:color="auto"/>
            <w:bottom w:val="none" w:sz="0" w:space="0" w:color="auto"/>
            <w:right w:val="none" w:sz="0" w:space="0" w:color="auto"/>
          </w:divBdr>
        </w:div>
        <w:div w:id="841971453">
          <w:marLeft w:val="0"/>
          <w:marRight w:val="0"/>
          <w:marTop w:val="0"/>
          <w:marBottom w:val="0"/>
          <w:divBdr>
            <w:top w:val="none" w:sz="0" w:space="0" w:color="auto"/>
            <w:left w:val="none" w:sz="0" w:space="0" w:color="auto"/>
            <w:bottom w:val="none" w:sz="0" w:space="0" w:color="auto"/>
            <w:right w:val="none" w:sz="0" w:space="0" w:color="auto"/>
          </w:divBdr>
        </w:div>
        <w:div w:id="1732920048">
          <w:marLeft w:val="0"/>
          <w:marRight w:val="0"/>
          <w:marTop w:val="0"/>
          <w:marBottom w:val="0"/>
          <w:divBdr>
            <w:top w:val="none" w:sz="0" w:space="0" w:color="auto"/>
            <w:left w:val="none" w:sz="0" w:space="0" w:color="auto"/>
            <w:bottom w:val="none" w:sz="0" w:space="0" w:color="auto"/>
            <w:right w:val="none" w:sz="0" w:space="0" w:color="auto"/>
          </w:divBdr>
        </w:div>
        <w:div w:id="2111965809">
          <w:marLeft w:val="0"/>
          <w:marRight w:val="0"/>
          <w:marTop w:val="0"/>
          <w:marBottom w:val="0"/>
          <w:divBdr>
            <w:top w:val="none" w:sz="0" w:space="0" w:color="auto"/>
            <w:left w:val="none" w:sz="0" w:space="0" w:color="auto"/>
            <w:bottom w:val="none" w:sz="0" w:space="0" w:color="auto"/>
            <w:right w:val="none" w:sz="0" w:space="0" w:color="auto"/>
          </w:divBdr>
        </w:div>
        <w:div w:id="391119308">
          <w:marLeft w:val="0"/>
          <w:marRight w:val="0"/>
          <w:marTop w:val="0"/>
          <w:marBottom w:val="0"/>
          <w:divBdr>
            <w:top w:val="none" w:sz="0" w:space="0" w:color="auto"/>
            <w:left w:val="none" w:sz="0" w:space="0" w:color="auto"/>
            <w:bottom w:val="none" w:sz="0" w:space="0" w:color="auto"/>
            <w:right w:val="none" w:sz="0" w:space="0" w:color="auto"/>
          </w:divBdr>
        </w:div>
        <w:div w:id="137844345">
          <w:marLeft w:val="0"/>
          <w:marRight w:val="0"/>
          <w:marTop w:val="0"/>
          <w:marBottom w:val="0"/>
          <w:divBdr>
            <w:top w:val="none" w:sz="0" w:space="0" w:color="auto"/>
            <w:left w:val="none" w:sz="0" w:space="0" w:color="auto"/>
            <w:bottom w:val="none" w:sz="0" w:space="0" w:color="auto"/>
            <w:right w:val="none" w:sz="0" w:space="0" w:color="auto"/>
          </w:divBdr>
        </w:div>
        <w:div w:id="40987302">
          <w:marLeft w:val="0"/>
          <w:marRight w:val="0"/>
          <w:marTop w:val="0"/>
          <w:marBottom w:val="0"/>
          <w:divBdr>
            <w:top w:val="none" w:sz="0" w:space="0" w:color="auto"/>
            <w:left w:val="none" w:sz="0" w:space="0" w:color="auto"/>
            <w:bottom w:val="none" w:sz="0" w:space="0" w:color="auto"/>
            <w:right w:val="none" w:sz="0" w:space="0" w:color="auto"/>
          </w:divBdr>
        </w:div>
        <w:div w:id="164789254">
          <w:marLeft w:val="0"/>
          <w:marRight w:val="0"/>
          <w:marTop w:val="0"/>
          <w:marBottom w:val="0"/>
          <w:divBdr>
            <w:top w:val="none" w:sz="0" w:space="0" w:color="auto"/>
            <w:left w:val="none" w:sz="0" w:space="0" w:color="auto"/>
            <w:bottom w:val="none" w:sz="0" w:space="0" w:color="auto"/>
            <w:right w:val="none" w:sz="0" w:space="0" w:color="auto"/>
          </w:divBdr>
        </w:div>
        <w:div w:id="267783643">
          <w:marLeft w:val="0"/>
          <w:marRight w:val="0"/>
          <w:marTop w:val="0"/>
          <w:marBottom w:val="0"/>
          <w:divBdr>
            <w:top w:val="none" w:sz="0" w:space="0" w:color="auto"/>
            <w:left w:val="none" w:sz="0" w:space="0" w:color="auto"/>
            <w:bottom w:val="none" w:sz="0" w:space="0" w:color="auto"/>
            <w:right w:val="none" w:sz="0" w:space="0" w:color="auto"/>
          </w:divBdr>
        </w:div>
        <w:div w:id="690841532">
          <w:marLeft w:val="0"/>
          <w:marRight w:val="0"/>
          <w:marTop w:val="0"/>
          <w:marBottom w:val="0"/>
          <w:divBdr>
            <w:top w:val="none" w:sz="0" w:space="0" w:color="auto"/>
            <w:left w:val="none" w:sz="0" w:space="0" w:color="auto"/>
            <w:bottom w:val="none" w:sz="0" w:space="0" w:color="auto"/>
            <w:right w:val="none" w:sz="0" w:space="0" w:color="auto"/>
          </w:divBdr>
        </w:div>
        <w:div w:id="1194998584">
          <w:marLeft w:val="0"/>
          <w:marRight w:val="0"/>
          <w:marTop w:val="0"/>
          <w:marBottom w:val="0"/>
          <w:divBdr>
            <w:top w:val="none" w:sz="0" w:space="0" w:color="auto"/>
            <w:left w:val="none" w:sz="0" w:space="0" w:color="auto"/>
            <w:bottom w:val="none" w:sz="0" w:space="0" w:color="auto"/>
            <w:right w:val="none" w:sz="0" w:space="0" w:color="auto"/>
          </w:divBdr>
        </w:div>
      </w:divsChild>
    </w:div>
    <w:div w:id="1858812716">
      <w:bodyDiv w:val="1"/>
      <w:marLeft w:val="0"/>
      <w:marRight w:val="0"/>
      <w:marTop w:val="0"/>
      <w:marBottom w:val="0"/>
      <w:divBdr>
        <w:top w:val="none" w:sz="0" w:space="0" w:color="auto"/>
        <w:left w:val="none" w:sz="0" w:space="0" w:color="auto"/>
        <w:bottom w:val="none" w:sz="0" w:space="0" w:color="auto"/>
        <w:right w:val="none" w:sz="0" w:space="0" w:color="auto"/>
      </w:divBdr>
    </w:div>
    <w:div w:id="1907182956">
      <w:bodyDiv w:val="1"/>
      <w:marLeft w:val="0"/>
      <w:marRight w:val="0"/>
      <w:marTop w:val="0"/>
      <w:marBottom w:val="0"/>
      <w:divBdr>
        <w:top w:val="none" w:sz="0" w:space="0" w:color="auto"/>
        <w:left w:val="none" w:sz="0" w:space="0" w:color="auto"/>
        <w:bottom w:val="none" w:sz="0" w:space="0" w:color="auto"/>
        <w:right w:val="none" w:sz="0" w:space="0" w:color="auto"/>
      </w:divBdr>
    </w:div>
    <w:div w:id="1923103976">
      <w:bodyDiv w:val="1"/>
      <w:marLeft w:val="0"/>
      <w:marRight w:val="0"/>
      <w:marTop w:val="0"/>
      <w:marBottom w:val="0"/>
      <w:divBdr>
        <w:top w:val="none" w:sz="0" w:space="0" w:color="auto"/>
        <w:left w:val="none" w:sz="0" w:space="0" w:color="auto"/>
        <w:bottom w:val="none" w:sz="0" w:space="0" w:color="auto"/>
        <w:right w:val="none" w:sz="0" w:space="0" w:color="auto"/>
      </w:divBdr>
      <w:divsChild>
        <w:div w:id="1247886827">
          <w:marLeft w:val="0"/>
          <w:marRight w:val="0"/>
          <w:marTop w:val="0"/>
          <w:marBottom w:val="0"/>
          <w:divBdr>
            <w:top w:val="none" w:sz="0" w:space="0" w:color="auto"/>
            <w:left w:val="none" w:sz="0" w:space="0" w:color="auto"/>
            <w:bottom w:val="none" w:sz="0" w:space="0" w:color="auto"/>
            <w:right w:val="none" w:sz="0" w:space="0" w:color="auto"/>
          </w:divBdr>
          <w:divsChild>
            <w:div w:id="1296983259">
              <w:marLeft w:val="0"/>
              <w:marRight w:val="0"/>
              <w:marTop w:val="0"/>
              <w:marBottom w:val="0"/>
              <w:divBdr>
                <w:top w:val="none" w:sz="0" w:space="0" w:color="auto"/>
                <w:left w:val="none" w:sz="0" w:space="0" w:color="auto"/>
                <w:bottom w:val="none" w:sz="0" w:space="0" w:color="auto"/>
                <w:right w:val="none" w:sz="0" w:space="0" w:color="auto"/>
              </w:divBdr>
              <w:divsChild>
                <w:div w:id="765226881">
                  <w:marLeft w:val="0"/>
                  <w:marRight w:val="0"/>
                  <w:marTop w:val="0"/>
                  <w:marBottom w:val="0"/>
                  <w:divBdr>
                    <w:top w:val="none" w:sz="0" w:space="0" w:color="auto"/>
                    <w:left w:val="none" w:sz="0" w:space="0" w:color="auto"/>
                    <w:bottom w:val="none" w:sz="0" w:space="0" w:color="auto"/>
                    <w:right w:val="none" w:sz="0" w:space="0" w:color="auto"/>
                  </w:divBdr>
                  <w:divsChild>
                    <w:div w:id="159331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75995">
      <w:bodyDiv w:val="1"/>
      <w:marLeft w:val="0"/>
      <w:marRight w:val="0"/>
      <w:marTop w:val="0"/>
      <w:marBottom w:val="0"/>
      <w:divBdr>
        <w:top w:val="none" w:sz="0" w:space="0" w:color="auto"/>
        <w:left w:val="none" w:sz="0" w:space="0" w:color="auto"/>
        <w:bottom w:val="none" w:sz="0" w:space="0" w:color="auto"/>
        <w:right w:val="none" w:sz="0" w:space="0" w:color="auto"/>
      </w:divBdr>
      <w:divsChild>
        <w:div w:id="419984956">
          <w:marLeft w:val="0"/>
          <w:marRight w:val="0"/>
          <w:marTop w:val="0"/>
          <w:marBottom w:val="0"/>
          <w:divBdr>
            <w:top w:val="none" w:sz="0" w:space="0" w:color="auto"/>
            <w:left w:val="none" w:sz="0" w:space="0" w:color="auto"/>
            <w:bottom w:val="none" w:sz="0" w:space="0" w:color="auto"/>
            <w:right w:val="none" w:sz="0" w:space="0" w:color="auto"/>
          </w:divBdr>
        </w:div>
        <w:div w:id="322245119">
          <w:marLeft w:val="0"/>
          <w:marRight w:val="0"/>
          <w:marTop w:val="0"/>
          <w:marBottom w:val="0"/>
          <w:divBdr>
            <w:top w:val="none" w:sz="0" w:space="0" w:color="auto"/>
            <w:left w:val="none" w:sz="0" w:space="0" w:color="auto"/>
            <w:bottom w:val="none" w:sz="0" w:space="0" w:color="auto"/>
            <w:right w:val="none" w:sz="0" w:space="0" w:color="auto"/>
          </w:divBdr>
        </w:div>
        <w:div w:id="1727070597">
          <w:marLeft w:val="0"/>
          <w:marRight w:val="0"/>
          <w:marTop w:val="0"/>
          <w:marBottom w:val="0"/>
          <w:divBdr>
            <w:top w:val="none" w:sz="0" w:space="0" w:color="auto"/>
            <w:left w:val="none" w:sz="0" w:space="0" w:color="auto"/>
            <w:bottom w:val="none" w:sz="0" w:space="0" w:color="auto"/>
            <w:right w:val="none" w:sz="0" w:space="0" w:color="auto"/>
          </w:divBdr>
        </w:div>
        <w:div w:id="1661155333">
          <w:marLeft w:val="0"/>
          <w:marRight w:val="0"/>
          <w:marTop w:val="0"/>
          <w:marBottom w:val="0"/>
          <w:divBdr>
            <w:top w:val="none" w:sz="0" w:space="0" w:color="auto"/>
            <w:left w:val="none" w:sz="0" w:space="0" w:color="auto"/>
            <w:bottom w:val="none" w:sz="0" w:space="0" w:color="auto"/>
            <w:right w:val="none" w:sz="0" w:space="0" w:color="auto"/>
          </w:divBdr>
        </w:div>
        <w:div w:id="1064982938">
          <w:marLeft w:val="0"/>
          <w:marRight w:val="0"/>
          <w:marTop w:val="0"/>
          <w:marBottom w:val="0"/>
          <w:divBdr>
            <w:top w:val="none" w:sz="0" w:space="0" w:color="auto"/>
            <w:left w:val="none" w:sz="0" w:space="0" w:color="auto"/>
            <w:bottom w:val="none" w:sz="0" w:space="0" w:color="auto"/>
            <w:right w:val="none" w:sz="0" w:space="0" w:color="auto"/>
          </w:divBdr>
        </w:div>
        <w:div w:id="218132766">
          <w:marLeft w:val="0"/>
          <w:marRight w:val="0"/>
          <w:marTop w:val="0"/>
          <w:marBottom w:val="0"/>
          <w:divBdr>
            <w:top w:val="none" w:sz="0" w:space="0" w:color="auto"/>
            <w:left w:val="none" w:sz="0" w:space="0" w:color="auto"/>
            <w:bottom w:val="none" w:sz="0" w:space="0" w:color="auto"/>
            <w:right w:val="none" w:sz="0" w:space="0" w:color="auto"/>
          </w:divBdr>
        </w:div>
        <w:div w:id="1062675657">
          <w:marLeft w:val="0"/>
          <w:marRight w:val="0"/>
          <w:marTop w:val="0"/>
          <w:marBottom w:val="0"/>
          <w:divBdr>
            <w:top w:val="none" w:sz="0" w:space="0" w:color="auto"/>
            <w:left w:val="none" w:sz="0" w:space="0" w:color="auto"/>
            <w:bottom w:val="none" w:sz="0" w:space="0" w:color="auto"/>
            <w:right w:val="none" w:sz="0" w:space="0" w:color="auto"/>
          </w:divBdr>
        </w:div>
        <w:div w:id="1108894629">
          <w:marLeft w:val="0"/>
          <w:marRight w:val="0"/>
          <w:marTop w:val="0"/>
          <w:marBottom w:val="0"/>
          <w:divBdr>
            <w:top w:val="none" w:sz="0" w:space="0" w:color="auto"/>
            <w:left w:val="none" w:sz="0" w:space="0" w:color="auto"/>
            <w:bottom w:val="none" w:sz="0" w:space="0" w:color="auto"/>
            <w:right w:val="none" w:sz="0" w:space="0" w:color="auto"/>
          </w:divBdr>
        </w:div>
        <w:div w:id="1735425227">
          <w:marLeft w:val="0"/>
          <w:marRight w:val="0"/>
          <w:marTop w:val="0"/>
          <w:marBottom w:val="0"/>
          <w:divBdr>
            <w:top w:val="none" w:sz="0" w:space="0" w:color="auto"/>
            <w:left w:val="none" w:sz="0" w:space="0" w:color="auto"/>
            <w:bottom w:val="none" w:sz="0" w:space="0" w:color="auto"/>
            <w:right w:val="none" w:sz="0" w:space="0" w:color="auto"/>
          </w:divBdr>
        </w:div>
        <w:div w:id="362170834">
          <w:marLeft w:val="0"/>
          <w:marRight w:val="0"/>
          <w:marTop w:val="0"/>
          <w:marBottom w:val="0"/>
          <w:divBdr>
            <w:top w:val="none" w:sz="0" w:space="0" w:color="auto"/>
            <w:left w:val="none" w:sz="0" w:space="0" w:color="auto"/>
            <w:bottom w:val="none" w:sz="0" w:space="0" w:color="auto"/>
            <w:right w:val="none" w:sz="0" w:space="0" w:color="auto"/>
          </w:divBdr>
        </w:div>
        <w:div w:id="736826797">
          <w:marLeft w:val="0"/>
          <w:marRight w:val="0"/>
          <w:marTop w:val="0"/>
          <w:marBottom w:val="0"/>
          <w:divBdr>
            <w:top w:val="none" w:sz="0" w:space="0" w:color="auto"/>
            <w:left w:val="none" w:sz="0" w:space="0" w:color="auto"/>
            <w:bottom w:val="none" w:sz="0" w:space="0" w:color="auto"/>
            <w:right w:val="none" w:sz="0" w:space="0" w:color="auto"/>
          </w:divBdr>
        </w:div>
        <w:div w:id="633559465">
          <w:marLeft w:val="0"/>
          <w:marRight w:val="0"/>
          <w:marTop w:val="0"/>
          <w:marBottom w:val="0"/>
          <w:divBdr>
            <w:top w:val="none" w:sz="0" w:space="0" w:color="auto"/>
            <w:left w:val="none" w:sz="0" w:space="0" w:color="auto"/>
            <w:bottom w:val="none" w:sz="0" w:space="0" w:color="auto"/>
            <w:right w:val="none" w:sz="0" w:space="0" w:color="auto"/>
          </w:divBdr>
        </w:div>
        <w:div w:id="1149323336">
          <w:marLeft w:val="0"/>
          <w:marRight w:val="0"/>
          <w:marTop w:val="0"/>
          <w:marBottom w:val="0"/>
          <w:divBdr>
            <w:top w:val="none" w:sz="0" w:space="0" w:color="auto"/>
            <w:left w:val="none" w:sz="0" w:space="0" w:color="auto"/>
            <w:bottom w:val="none" w:sz="0" w:space="0" w:color="auto"/>
            <w:right w:val="none" w:sz="0" w:space="0" w:color="auto"/>
          </w:divBdr>
        </w:div>
        <w:div w:id="451284339">
          <w:marLeft w:val="0"/>
          <w:marRight w:val="0"/>
          <w:marTop w:val="0"/>
          <w:marBottom w:val="0"/>
          <w:divBdr>
            <w:top w:val="none" w:sz="0" w:space="0" w:color="auto"/>
            <w:left w:val="none" w:sz="0" w:space="0" w:color="auto"/>
            <w:bottom w:val="none" w:sz="0" w:space="0" w:color="auto"/>
            <w:right w:val="none" w:sz="0" w:space="0" w:color="auto"/>
          </w:divBdr>
        </w:div>
        <w:div w:id="2076009519">
          <w:marLeft w:val="0"/>
          <w:marRight w:val="0"/>
          <w:marTop w:val="0"/>
          <w:marBottom w:val="0"/>
          <w:divBdr>
            <w:top w:val="none" w:sz="0" w:space="0" w:color="auto"/>
            <w:left w:val="none" w:sz="0" w:space="0" w:color="auto"/>
            <w:bottom w:val="none" w:sz="0" w:space="0" w:color="auto"/>
            <w:right w:val="none" w:sz="0" w:space="0" w:color="auto"/>
          </w:divBdr>
        </w:div>
      </w:divsChild>
    </w:div>
    <w:div w:id="20058631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doi.org/10.1080/01419870.2015.1081965"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2308</Words>
  <Characters>13159</Characters>
  <Application>Microsoft Macintosh Word</Application>
  <DocSecurity>0</DocSecurity>
  <Lines>109</Lines>
  <Paragraphs>26</Paragraphs>
  <ScaleCrop>false</ScaleCrop>
  <LinksUpToDate>false</LinksUpToDate>
  <CharactersWithSpaces>16160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haywood-nyambe</dc:creator>
  <cp:keywords/>
  <cp:lastModifiedBy>lindsay haywood-nyambe</cp:lastModifiedBy>
  <cp:revision>3</cp:revision>
  <dcterms:created xsi:type="dcterms:W3CDTF">2019-01-22T23:44:00Z</dcterms:created>
  <dcterms:modified xsi:type="dcterms:W3CDTF">2019-01-22T23:51:00Z</dcterms:modified>
</cp:coreProperties>
</file>