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11A205E" w:rsidR="00583709" w:rsidRDefault="0004717B">
            <w:pPr>
              <w:spacing w:before="120" w:after="120" w:line="360" w:lineRule="auto"/>
              <w:rPr>
                <w:rFonts w:ascii="Tahoma" w:eastAsia="Tahoma" w:hAnsi="Tahoma" w:cs="Tahoma"/>
                <w:sz w:val="32"/>
                <w:szCs w:val="32"/>
              </w:rPr>
            </w:pPr>
            <w:r>
              <w:rPr>
                <w:rFonts w:ascii="Tahoma" w:eastAsia="Tahoma" w:hAnsi="Tahoma" w:cs="Tahoma"/>
                <w:sz w:val="32"/>
                <w:szCs w:val="32"/>
              </w:rPr>
              <w:t>LYNDA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61401A7" w:rsidR="00583709" w:rsidRDefault="00E64875">
            <w:pPr>
              <w:spacing w:before="120" w:after="120" w:line="360" w:lineRule="auto"/>
              <w:rPr>
                <w:rFonts w:ascii="Tahoma" w:eastAsia="Tahoma" w:hAnsi="Tahoma" w:cs="Tahoma"/>
                <w:sz w:val="32"/>
                <w:szCs w:val="32"/>
              </w:rPr>
            </w:pPr>
            <w:r>
              <w:rPr>
                <w:rFonts w:ascii="Tahoma" w:eastAsia="Tahoma" w:hAnsi="Tahoma" w:cs="Tahoma"/>
                <w:sz w:val="32"/>
                <w:szCs w:val="32"/>
              </w:rPr>
              <w:t>2430693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08FC42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E64875">
              <w:rPr>
                <w:rFonts w:ascii="Tahoma" w:eastAsia="Tahoma" w:hAnsi="Tahoma" w:cs="Tahoma"/>
                <w:color w:val="FF0000"/>
                <w:sz w:val="32"/>
                <w:szCs w:val="32"/>
              </w:rPr>
              <w:t>50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70B4DEB" w:rsidR="00583709" w:rsidRDefault="008F00DB">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Critical thinking</w:t>
            </w:r>
            <w:r w:rsidR="003C4AD3">
              <w:rPr>
                <w:rFonts w:ascii="Tahoma" w:eastAsia="Tahoma" w:hAnsi="Tahoma" w:cs="Tahoma"/>
                <w:color w:val="FF0000"/>
                <w:sz w:val="32"/>
                <w:szCs w:val="32"/>
              </w:rPr>
              <w:t xml:space="preserve">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5EE8921C"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 xml:space="preserve">By the act of making this submission, the student declares that this is the work of the student named above. </w:t>
      </w:r>
      <w:bookmarkStart w:id="0" w:name="_Int_T8PsP1px"/>
      <w:r w:rsidRPr="005831A9">
        <w:rPr>
          <w:rFonts w:ascii="Tahoma" w:eastAsia="Tahoma" w:hAnsi="Tahoma" w:cs="Tahoma"/>
          <w:color w:val="000000"/>
          <w:sz w:val="20"/>
          <w:szCs w:val="20"/>
        </w:rPr>
        <w: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bookmarkEnd w:id="0"/>
      <w:r w:rsidR="00E81392" w:rsidRPr="005831A9">
        <w:rPr>
          <w:rFonts w:ascii="Tahoma" w:eastAsia="Tahoma" w:hAnsi="Tahoma" w:cs="Tahoma"/>
          <w:color w:val="000000"/>
          <w:sz w:val="20"/>
          <w:szCs w:val="20"/>
        </w:rPr>
        <w:t xml:space="preserve"> (“Enhancing Workplace Efficiency with Modern Technology: A Study”)</w:t>
      </w:r>
    </w:p>
    <w:p w14:paraId="2872EFAD" w14:textId="0904BF24" w:rsidR="00583709" w:rsidRPr="005831A9" w:rsidRDefault="00E81392">
      <w:pPr>
        <w:spacing w:before="120" w:after="120" w:line="360" w:lineRule="auto"/>
        <w:rPr>
          <w:rFonts w:ascii="Tahoma" w:eastAsia="Tahoma" w:hAnsi="Tahoma" w:cs="Tahoma"/>
          <w:color w:val="000000"/>
          <w:sz w:val="20"/>
          <w:szCs w:val="20"/>
        </w:rPr>
      </w:pPr>
      <w:bookmarkStart w:id="1" w:name="_Int_75cJ9t35"/>
      <w:r w:rsidRPr="005831A9">
        <w:rPr>
          <w:rFonts w:ascii="Tahoma" w:eastAsia="Tahoma" w:hAnsi="Tahoma" w:cs="Tahoma"/>
          <w:color w:val="000000"/>
          <w:sz w:val="20"/>
          <w:szCs w:val="20"/>
        </w:rPr>
        <w:t>"</w:t>
      </w:r>
      <w:r w:rsidR="008312FD" w:rsidRPr="005831A9">
        <w:rPr>
          <w:rFonts w:ascii="Tahoma" w:eastAsia="Tahoma" w:hAnsi="Tahoma" w:cs="Tahoma"/>
          <w:color w:val="000000"/>
          <w:sz w:val="20"/>
          <w:szCs w:val="20"/>
        </w:rPr>
        <w:t>Attention is drawn to the plagiarism and unfair practice policies of both the University and of ILM.</w:t>
      </w:r>
      <w:r w:rsidRPr="005831A9">
        <w:rPr>
          <w:rFonts w:ascii="Tahoma" w:eastAsia="Tahoma" w:hAnsi="Tahoma" w:cs="Tahoma"/>
          <w:color w:val="000000"/>
          <w:sz w:val="20"/>
          <w:szCs w:val="20"/>
        </w:rPr>
        <w:t>"</w:t>
      </w:r>
      <w:bookmarkEnd w:id="1"/>
      <w:r w:rsidRPr="005831A9">
        <w:rPr>
          <w:rFonts w:ascii="Tahoma" w:eastAsia="Tahoma" w:hAnsi="Tahoma" w:cs="Tahoma"/>
          <w:color w:val="000000"/>
          <w:sz w:val="20"/>
          <w:szCs w:val="20"/>
        </w:rPr>
        <w:t xml:space="preserve"> (“Enhancing Workplace Efficiency with Modern Technology: A Study”)</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2CD1E88A" w14:textId="0C181819" w:rsidR="00ED17B6"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23371218" w:history="1">
            <w:r w:rsidR="00ED17B6" w:rsidRPr="006704F8">
              <w:rPr>
                <w:rStyle w:val="Hyperlink"/>
                <w:noProof/>
              </w:rPr>
              <w:t>Introduction</w:t>
            </w:r>
            <w:r w:rsidR="00ED17B6">
              <w:rPr>
                <w:noProof/>
                <w:webHidden/>
              </w:rPr>
              <w:tab/>
            </w:r>
            <w:r w:rsidR="00ED17B6">
              <w:rPr>
                <w:noProof/>
                <w:webHidden/>
              </w:rPr>
              <w:fldChar w:fldCharType="begin"/>
            </w:r>
            <w:r w:rsidR="00ED17B6">
              <w:rPr>
                <w:noProof/>
                <w:webHidden/>
              </w:rPr>
              <w:instrText xml:space="preserve"> PAGEREF _Toc223371218 \h </w:instrText>
            </w:r>
            <w:r w:rsidR="00ED17B6">
              <w:rPr>
                <w:noProof/>
                <w:webHidden/>
              </w:rPr>
            </w:r>
            <w:r w:rsidR="00ED17B6">
              <w:rPr>
                <w:noProof/>
                <w:webHidden/>
              </w:rPr>
              <w:fldChar w:fldCharType="separate"/>
            </w:r>
            <w:r w:rsidR="00ED17B6">
              <w:rPr>
                <w:noProof/>
                <w:webHidden/>
              </w:rPr>
              <w:t>3</w:t>
            </w:r>
            <w:r w:rsidR="00ED17B6">
              <w:rPr>
                <w:noProof/>
                <w:webHidden/>
              </w:rPr>
              <w:fldChar w:fldCharType="end"/>
            </w:r>
          </w:hyperlink>
        </w:p>
        <w:p w14:paraId="0BD2B29A" w14:textId="11966288" w:rsidR="00ED17B6" w:rsidRDefault="00ED17B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23371219" w:history="1">
            <w:r w:rsidRPr="006704F8">
              <w:rPr>
                <w:rStyle w:val="Hyperlink"/>
                <w:noProof/>
              </w:rPr>
              <w:t>Subheading 2</w:t>
            </w:r>
            <w:r>
              <w:rPr>
                <w:noProof/>
                <w:webHidden/>
              </w:rPr>
              <w:tab/>
            </w:r>
            <w:r>
              <w:rPr>
                <w:noProof/>
                <w:webHidden/>
              </w:rPr>
              <w:fldChar w:fldCharType="begin"/>
            </w:r>
            <w:r>
              <w:rPr>
                <w:noProof/>
                <w:webHidden/>
              </w:rPr>
              <w:instrText xml:space="preserve"> PAGEREF _Toc223371219 \h </w:instrText>
            </w:r>
            <w:r>
              <w:rPr>
                <w:noProof/>
                <w:webHidden/>
              </w:rPr>
            </w:r>
            <w:r>
              <w:rPr>
                <w:noProof/>
                <w:webHidden/>
              </w:rPr>
              <w:fldChar w:fldCharType="separate"/>
            </w:r>
            <w:r>
              <w:rPr>
                <w:noProof/>
                <w:webHidden/>
              </w:rPr>
              <w:t>4</w:t>
            </w:r>
            <w:r>
              <w:rPr>
                <w:noProof/>
                <w:webHidden/>
              </w:rPr>
              <w:fldChar w:fldCharType="end"/>
            </w:r>
          </w:hyperlink>
        </w:p>
        <w:p w14:paraId="2D1A87D3" w14:textId="511996F9" w:rsidR="00ED17B6" w:rsidRDefault="00ED17B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23371220" w:history="1">
            <w:r w:rsidRPr="006704F8">
              <w:rPr>
                <w:rStyle w:val="Hyperlink"/>
                <w:noProof/>
              </w:rPr>
              <w:t>Heading 2</w:t>
            </w:r>
            <w:r>
              <w:rPr>
                <w:noProof/>
                <w:webHidden/>
              </w:rPr>
              <w:tab/>
            </w:r>
            <w:r>
              <w:rPr>
                <w:noProof/>
                <w:webHidden/>
              </w:rPr>
              <w:fldChar w:fldCharType="begin"/>
            </w:r>
            <w:r>
              <w:rPr>
                <w:noProof/>
                <w:webHidden/>
              </w:rPr>
              <w:instrText xml:space="preserve"> PAGEREF _Toc223371220 \h </w:instrText>
            </w:r>
            <w:r>
              <w:rPr>
                <w:noProof/>
                <w:webHidden/>
              </w:rPr>
            </w:r>
            <w:r>
              <w:rPr>
                <w:noProof/>
                <w:webHidden/>
              </w:rPr>
              <w:fldChar w:fldCharType="separate"/>
            </w:r>
            <w:r>
              <w:rPr>
                <w:noProof/>
                <w:webHidden/>
              </w:rPr>
              <w:t>5</w:t>
            </w:r>
            <w:r>
              <w:rPr>
                <w:noProof/>
                <w:webHidden/>
              </w:rPr>
              <w:fldChar w:fldCharType="end"/>
            </w:r>
          </w:hyperlink>
        </w:p>
        <w:p w14:paraId="6DD9873C" w14:textId="6AF78B0B" w:rsidR="00ED17B6" w:rsidRDefault="00ED17B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23371221" w:history="1">
            <w:r w:rsidRPr="006704F8">
              <w:rPr>
                <w:rStyle w:val="Hyperlink"/>
                <w:noProof/>
              </w:rPr>
              <w:t>Subheading 3</w:t>
            </w:r>
            <w:r>
              <w:rPr>
                <w:noProof/>
                <w:webHidden/>
              </w:rPr>
              <w:tab/>
            </w:r>
            <w:r>
              <w:rPr>
                <w:noProof/>
                <w:webHidden/>
              </w:rPr>
              <w:fldChar w:fldCharType="begin"/>
            </w:r>
            <w:r>
              <w:rPr>
                <w:noProof/>
                <w:webHidden/>
              </w:rPr>
              <w:instrText xml:space="preserve"> PAGEREF _Toc223371221 \h </w:instrText>
            </w:r>
            <w:r>
              <w:rPr>
                <w:noProof/>
                <w:webHidden/>
              </w:rPr>
            </w:r>
            <w:r>
              <w:rPr>
                <w:noProof/>
                <w:webHidden/>
              </w:rPr>
              <w:fldChar w:fldCharType="separate"/>
            </w:r>
            <w:r>
              <w:rPr>
                <w:noProof/>
                <w:webHidden/>
              </w:rPr>
              <w:t>5</w:t>
            </w:r>
            <w:r>
              <w:rPr>
                <w:noProof/>
                <w:webHidden/>
              </w:rPr>
              <w:fldChar w:fldCharType="end"/>
            </w:r>
          </w:hyperlink>
        </w:p>
        <w:p w14:paraId="4D2603FA" w14:textId="0E1D11D4" w:rsidR="00ED17B6" w:rsidRDefault="00ED17B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23371222" w:history="1">
            <w:r w:rsidRPr="006704F8">
              <w:rPr>
                <w:rStyle w:val="Hyperlink"/>
                <w:noProof/>
              </w:rPr>
              <w:t>Conclusion/ Summary / Recommendations ( as applicable)</w:t>
            </w:r>
            <w:r>
              <w:rPr>
                <w:noProof/>
                <w:webHidden/>
              </w:rPr>
              <w:tab/>
            </w:r>
            <w:r>
              <w:rPr>
                <w:noProof/>
                <w:webHidden/>
              </w:rPr>
              <w:fldChar w:fldCharType="begin"/>
            </w:r>
            <w:r>
              <w:rPr>
                <w:noProof/>
                <w:webHidden/>
              </w:rPr>
              <w:instrText xml:space="preserve"> PAGEREF _Toc223371222 \h </w:instrText>
            </w:r>
            <w:r>
              <w:rPr>
                <w:noProof/>
                <w:webHidden/>
              </w:rPr>
            </w:r>
            <w:r>
              <w:rPr>
                <w:noProof/>
                <w:webHidden/>
              </w:rPr>
              <w:fldChar w:fldCharType="separate"/>
            </w:r>
            <w:r>
              <w:rPr>
                <w:noProof/>
                <w:webHidden/>
              </w:rPr>
              <w:t>5</w:t>
            </w:r>
            <w:r>
              <w:rPr>
                <w:noProof/>
                <w:webHidden/>
              </w:rPr>
              <w:fldChar w:fldCharType="end"/>
            </w:r>
          </w:hyperlink>
        </w:p>
        <w:p w14:paraId="46737F56" w14:textId="4DC440F4" w:rsidR="00ED17B6" w:rsidRDefault="00ED17B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23371223" w:history="1">
            <w:r w:rsidRPr="006704F8">
              <w:rPr>
                <w:rStyle w:val="Hyperlink"/>
                <w:noProof/>
              </w:rPr>
              <w:t>References</w:t>
            </w:r>
            <w:r>
              <w:rPr>
                <w:noProof/>
                <w:webHidden/>
              </w:rPr>
              <w:tab/>
            </w:r>
            <w:r>
              <w:rPr>
                <w:noProof/>
                <w:webHidden/>
              </w:rPr>
              <w:fldChar w:fldCharType="begin"/>
            </w:r>
            <w:r>
              <w:rPr>
                <w:noProof/>
                <w:webHidden/>
              </w:rPr>
              <w:instrText xml:space="preserve"> PAGEREF _Toc223371223 \h </w:instrText>
            </w:r>
            <w:r>
              <w:rPr>
                <w:noProof/>
                <w:webHidden/>
              </w:rPr>
            </w:r>
            <w:r>
              <w:rPr>
                <w:noProof/>
                <w:webHidden/>
              </w:rPr>
              <w:fldChar w:fldCharType="separate"/>
            </w:r>
            <w:r>
              <w:rPr>
                <w:noProof/>
                <w:webHidden/>
              </w:rPr>
              <w:t>5</w:t>
            </w:r>
            <w:r>
              <w:rPr>
                <w:noProof/>
                <w:webHidden/>
              </w:rPr>
              <w:fldChar w:fldCharType="end"/>
            </w:r>
          </w:hyperlink>
        </w:p>
        <w:p w14:paraId="57E8E733" w14:textId="04A65C8A" w:rsidR="00ED17B6" w:rsidRDefault="00ED17B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23371224" w:history="1">
            <w:r w:rsidRPr="006704F8">
              <w:rPr>
                <w:rStyle w:val="Hyperlink"/>
                <w:noProof/>
              </w:rPr>
              <w:t>Appendix A – if required</w:t>
            </w:r>
            <w:r>
              <w:rPr>
                <w:noProof/>
                <w:webHidden/>
              </w:rPr>
              <w:tab/>
            </w:r>
            <w:r>
              <w:rPr>
                <w:noProof/>
                <w:webHidden/>
              </w:rPr>
              <w:fldChar w:fldCharType="begin"/>
            </w:r>
            <w:r>
              <w:rPr>
                <w:noProof/>
                <w:webHidden/>
              </w:rPr>
              <w:instrText xml:space="preserve"> PAGEREF _Toc223371224 \h </w:instrText>
            </w:r>
            <w:r>
              <w:rPr>
                <w:noProof/>
                <w:webHidden/>
              </w:rPr>
            </w:r>
            <w:r>
              <w:rPr>
                <w:noProof/>
                <w:webHidden/>
              </w:rPr>
              <w:fldChar w:fldCharType="separate"/>
            </w:r>
            <w:r>
              <w:rPr>
                <w:noProof/>
                <w:webHidden/>
              </w:rPr>
              <w:t>6</w:t>
            </w:r>
            <w:r>
              <w:rPr>
                <w:noProof/>
                <w:webHidden/>
              </w:rPr>
              <w:fldChar w:fldCharType="end"/>
            </w:r>
          </w:hyperlink>
        </w:p>
        <w:p w14:paraId="2BF66C93" w14:textId="1CFA6B04"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4D67863" w14:textId="06A4490B" w:rsidR="003D668E" w:rsidRPr="00E92717" w:rsidRDefault="005831A9" w:rsidP="00E92717">
      <w:pPr>
        <w:pStyle w:val="Heading1"/>
      </w:pPr>
      <w:bookmarkStart w:id="2" w:name="_1ci93xb" w:colFirst="0" w:colLast="0"/>
      <w:bookmarkStart w:id="3" w:name="_Toc223371218"/>
      <w:bookmarkEnd w:id="2"/>
      <w:r>
        <w:lastRenderedPageBreak/>
        <w:t>Int</w:t>
      </w:r>
      <w:bookmarkEnd w:id="3"/>
      <w:r w:rsidR="00E92717">
        <w:t>roduction</w:t>
      </w:r>
    </w:p>
    <w:p w14:paraId="3C5FA036" w14:textId="77777777" w:rsidR="00DE7836" w:rsidRDefault="00DE7836" w:rsidP="00DE7836">
      <w:pPr>
        <w:ind w:left="360"/>
      </w:pPr>
    </w:p>
    <w:p w14:paraId="354686F0" w14:textId="553189E8" w:rsidR="00ED17B6" w:rsidRPr="00ED17B6" w:rsidRDefault="00ED17B6" w:rsidP="00ED17B6">
      <w:pPr>
        <w:pStyle w:val="Heading1"/>
      </w:pPr>
      <w:r w:rsidRPr="00ED17B6">
        <w:t>Critically Assessing the Impact of Beliefs, Attitudes, and Values on Workplace Behaviour</w:t>
      </w:r>
    </w:p>
    <w:p w14:paraId="6DB3773B" w14:textId="3E7A905D" w:rsidR="00ED17B6" w:rsidRPr="00ED17B6" w:rsidRDefault="00ED17B6" w:rsidP="00ED17B6">
      <w:pPr>
        <w:rPr>
          <w:b/>
          <w:bCs/>
        </w:rPr>
      </w:pPr>
    </w:p>
    <w:p w14:paraId="18F20EAB" w14:textId="2E69F597" w:rsidR="00ED17B6" w:rsidRPr="00ED17B6" w:rsidRDefault="00ED17B6" w:rsidP="00ED17B6">
      <w:r w:rsidRPr="00ED17B6">
        <w:t xml:space="preserve">Workplace behaviour is not simply a product of job descriptions, policies, or external expectations. It is  influenced by internal psychological constructs such as beliefs, attitudes, and values. These elements shape how individuals perceive situations, interpret events, respond to colleagues, and make decisions. While </w:t>
      </w:r>
      <w:r w:rsidR="002871AF">
        <w:t xml:space="preserve">management </w:t>
      </w:r>
      <w:r w:rsidRPr="00ED17B6">
        <w:t>structures and leadership styles create frameworks for conduct, the personal belief systems and</w:t>
      </w:r>
      <w:r>
        <w:t xml:space="preserve"> different </w:t>
      </w:r>
      <w:r w:rsidRPr="00ED17B6">
        <w:t>value</w:t>
      </w:r>
      <w:r>
        <w:t xml:space="preserve">s </w:t>
      </w:r>
      <w:r w:rsidRPr="00ED17B6">
        <w:t>employees carry into the workplace significantly affect their behaviour.</w:t>
      </w:r>
    </w:p>
    <w:p w14:paraId="746F0C0E" w14:textId="0FB31021" w:rsidR="00621FA4" w:rsidRPr="00621FA4" w:rsidRDefault="002871AF" w:rsidP="00621FA4">
      <w:r>
        <w:t xml:space="preserve">Management </w:t>
      </w:r>
      <w:r w:rsidR="00ED17B6" w:rsidRPr="00ED17B6">
        <w:t xml:space="preserve">psychology literature suggests that workplace behaviour is shaped by the interaction between individual characteristics and </w:t>
      </w:r>
      <w:r>
        <w:t xml:space="preserve">management </w:t>
      </w:r>
      <w:r w:rsidR="00ED17B6" w:rsidRPr="00ED17B6">
        <w:t xml:space="preserve">culture (Robbins &amp; Judge, 2019). Furthermore, individual cognition and value systems play a significant role in guiding ethical reasoning, decision-making, and interpersonal conduct (Schwartz, 1992). This </w:t>
      </w:r>
      <w:r w:rsidR="00E92717">
        <w:t xml:space="preserve">assignment </w:t>
      </w:r>
      <w:r w:rsidR="00ED17B6" w:rsidRPr="00ED17B6">
        <w:t xml:space="preserve">critically assesses the impact of beliefs, attitudes, and values on workplace behaviour. It integrates  theoretical perspectives, including </w:t>
      </w:r>
      <w:r>
        <w:t xml:space="preserve">management </w:t>
      </w:r>
      <w:r w:rsidR="00ED17B6" w:rsidRPr="00ED17B6">
        <w:t xml:space="preserve"> culture theory (Schein, 2010), cognitive dissonance theory (Festinger, 1957), and the theory of planned behaviour (Ajzen, 1991). The discussion evaluates both positive and negative implications for individual and team performance.</w:t>
      </w:r>
      <w:r w:rsidR="00621FA4" w:rsidRPr="00621FA4">
        <w:rPr>
          <w:rFonts w:ascii="Times New Roman" w:eastAsia="Times New Roman" w:hAnsi="Times New Roman" w:cs="Times New Roman"/>
          <w:b/>
          <w:sz w:val="24"/>
          <w:szCs w:val="24"/>
          <w:lang w:eastAsia="en-GB"/>
        </w:rPr>
        <w:t xml:space="preserve"> </w:t>
      </w:r>
      <w:r w:rsidR="00621FA4" w:rsidRPr="00621FA4">
        <w:t>Workplace behaviour is shaped not only by formal rules, policies, and job descriptions but also by internal psychological factors such as beliefs, attitudes, and values. These constructs influence how individuals interpret workplace situations, interact with others, and make decisions. In a charity retail environment, these influences are particularly significant due to the ethical mission, reliance on volunteers, and operational pressures to generate income while maintaining community trust.</w:t>
      </w:r>
    </w:p>
    <w:p w14:paraId="632E7895" w14:textId="2428FE1B" w:rsidR="00621FA4" w:rsidRPr="00621FA4" w:rsidRDefault="00621FA4" w:rsidP="00621FA4">
      <w:r w:rsidRPr="00621FA4">
        <w:t>Organizational behaviour research highlights that individual cognition and value systems are central to workplace conduct (Robbins &amp; Judge, 2019). However, focusing solely on individual-level factors provides an incomplete explanation of behaviour. In practice, workplace behaviour emerges from a complex system of interactions between individuals, organizational structures, and external stakeholders. In a charity shop context, this includes volunteers, customers, donors, and head office, all of whom hold different beliefs, attitudes, and values that shape expectations and influence decision-making.</w:t>
      </w:r>
    </w:p>
    <w:p w14:paraId="08D4E3F1" w14:textId="0E6E6986" w:rsidR="00621FA4" w:rsidRPr="00621FA4" w:rsidRDefault="00621FA4" w:rsidP="00621FA4">
      <w:r w:rsidRPr="00621FA4">
        <w:t>To fully understand workplace behaviour, it is necessary to adopt a systems thinking perspective. This involves examining how stakeholder relationships, feedback loops, leverage points, and unintended consequences interact with individual beliefs and values. For example, managerial decisions—such as pricing strategies or task allocation—can create reinforcing or balancing feedback loops that influence motivation, performance, and customer engagement over time. Similarly, small interventions, such as improved communication or recognition, may function as leverage points that produce disproportionately positive outcomes. However, even well-intentioned decisions may generate unintended consequences, such as reduced volunteer engagement or perceived unfairness.</w:t>
      </w:r>
    </w:p>
    <w:p w14:paraId="6A395908" w14:textId="3F676C1C" w:rsidR="00621FA4" w:rsidRPr="00621FA4" w:rsidRDefault="00621FA4" w:rsidP="00621FA4">
      <w:r w:rsidRPr="00621FA4">
        <w:lastRenderedPageBreak/>
        <w:t>This essay critically assesses the impact of beliefs, attitudes, and values on workplace behaviour, drawing on cognitive dissonance theory (Festinger, 1957), organizational culture theory (Schein, 2010), and the theory of planned behaviour (Ajzen, 1991). It integrates these perspectives with a systems thinking approach to evaluate how individual and organizational factors interact in practice. Focusing on my role as a manager in a charity shop, the essay examines both the positive and negative implications of these constructs and argues that effective workplace behaviour depends on the ability to critically navigate the tensions, interdependencies, and unintended outcomes that arise within complex organizational systems.</w:t>
      </w:r>
    </w:p>
    <w:p w14:paraId="19296FE5" w14:textId="351988DC" w:rsidR="00ED17B6" w:rsidRPr="00ED17B6" w:rsidRDefault="00ED17B6" w:rsidP="00ED17B6"/>
    <w:p w14:paraId="345F7898" w14:textId="77777777" w:rsidR="00E92717" w:rsidRDefault="00D534FE" w:rsidP="00E92717">
      <w:r>
        <w:pict w14:anchorId="516BF298">
          <v:rect id="_x0000_i1025" style="width:0;height:1.5pt" o:hralign="center" o:hrstd="t" o:hr="t" fillcolor="#a0a0a0" stroked="f"/>
        </w:pict>
      </w:r>
    </w:p>
    <w:p w14:paraId="6314EA63" w14:textId="77777777" w:rsidR="00E92717" w:rsidRDefault="00E92717" w:rsidP="00E92717"/>
    <w:p w14:paraId="6572BA33" w14:textId="77777777" w:rsidR="00E92717" w:rsidRDefault="00E92717" w:rsidP="00E92717"/>
    <w:p w14:paraId="6DAB0139" w14:textId="3470C643" w:rsidR="00E92717" w:rsidRPr="00E92717" w:rsidRDefault="00E92717" w:rsidP="00E92717">
      <w:pPr>
        <w:pStyle w:val="Heading1"/>
      </w:pPr>
      <w:r w:rsidRPr="00E92717">
        <w:t>Defining Beliefs, Attitudes, and Values</w:t>
      </w:r>
    </w:p>
    <w:p w14:paraId="545AD1BB" w14:textId="48056D5A" w:rsidR="00E92717" w:rsidRPr="00E92717" w:rsidRDefault="00E92717" w:rsidP="00E92717">
      <w:pPr>
        <w:rPr>
          <w:b/>
          <w:bCs/>
        </w:rPr>
      </w:pPr>
      <w:r w:rsidRPr="00E92717">
        <w:rPr>
          <w:b/>
          <w:bCs/>
        </w:rPr>
        <w:t>Beliefs are convictions or acceptances that something is true, often shaped by prior experiences, cultural influences, and social learning. Attitudes are evaluative judgments—positive or negative—toward objects, individuals, or situations (Ajzen, 1991). Values are enduring principles that guide behaviour and decision-making, representing what individuals consider important in life (Schwartz, 1992).</w:t>
      </w:r>
    </w:p>
    <w:p w14:paraId="3B2CCDAC" w14:textId="21FE631A" w:rsidR="00E92717" w:rsidRPr="00E92717" w:rsidRDefault="00E92717" w:rsidP="00E92717">
      <w:pPr>
        <w:rPr>
          <w:b/>
          <w:bCs/>
        </w:rPr>
      </w:pPr>
      <w:r w:rsidRPr="00E92717">
        <w:rPr>
          <w:b/>
          <w:bCs/>
        </w:rPr>
        <w:t xml:space="preserve">Although these constructs are conceptually distinct, they are closely interconnected. Values influence beliefs; beliefs shape attitudes; and attitudes influence behavioural intentions (Ajzen, 1991). However, behaviour is not always consistent with beliefs or values due to situational pressures, </w:t>
      </w:r>
      <w:r w:rsidR="002871AF">
        <w:rPr>
          <w:b/>
          <w:bCs/>
        </w:rPr>
        <w:t xml:space="preserve">managemental </w:t>
      </w:r>
      <w:r w:rsidRPr="00E92717">
        <w:rPr>
          <w:b/>
          <w:bCs/>
        </w:rPr>
        <w:t xml:space="preserve"> norms, and reward systems (Robbins &amp; Judge, 2019). Therefore, critically evaluating their impact requires examining both internal motivations and external contextual factors.</w:t>
      </w:r>
    </w:p>
    <w:p w14:paraId="21906D84" w14:textId="77777777" w:rsidR="00EE211F" w:rsidRDefault="00E92717" w:rsidP="00EE211F">
      <w:pPr>
        <w:rPr>
          <w:b/>
          <w:bCs/>
        </w:rPr>
      </w:pPr>
      <w:r w:rsidRPr="00E92717">
        <w:rPr>
          <w:b/>
          <w:bCs/>
        </w:rPr>
        <w:t xml:space="preserve">According to Schein (2010), </w:t>
      </w:r>
      <w:r w:rsidR="002871AF">
        <w:rPr>
          <w:b/>
          <w:bCs/>
        </w:rPr>
        <w:t>management</w:t>
      </w:r>
      <w:r w:rsidRPr="00E92717">
        <w:rPr>
          <w:b/>
          <w:bCs/>
        </w:rPr>
        <w:t xml:space="preserve"> culture operates at three levels: artifacts (visible practices), espoused values (stated strategies and goals), and underlying assumptions (unconscious beliefs). Employees enter organizations with pre-existing beliefs and values that interact with </w:t>
      </w:r>
      <w:r w:rsidR="00EE211F">
        <w:rPr>
          <w:b/>
          <w:bCs/>
        </w:rPr>
        <w:t xml:space="preserve">management </w:t>
      </w:r>
      <w:r w:rsidRPr="00E92717">
        <w:rPr>
          <w:b/>
          <w:bCs/>
        </w:rPr>
        <w:t>culture. When alignment occurs, behaviour tends to be consistent and cohesive. When misalignment occurs, dissatisfaction and disengagement may result.</w:t>
      </w:r>
    </w:p>
    <w:p w14:paraId="2A376D15" w14:textId="1A2892B2" w:rsidR="00EE211F" w:rsidRPr="00EE211F" w:rsidRDefault="00EE211F" w:rsidP="00EE211F">
      <w:pPr>
        <w:pStyle w:val="Heading2"/>
        <w:rPr>
          <w:b/>
          <w:bCs/>
        </w:rPr>
      </w:pPr>
      <w:r w:rsidRPr="00EE211F">
        <w:t>Cognitive Dissonance and Behavioural Tension</w:t>
      </w:r>
    </w:p>
    <w:p w14:paraId="1A68F82C" w14:textId="77777777" w:rsidR="00EE211F" w:rsidRDefault="00EE211F" w:rsidP="00EE211F">
      <w:pPr>
        <w:rPr>
          <w:b/>
          <w:bCs/>
        </w:rPr>
      </w:pPr>
    </w:p>
    <w:p w14:paraId="2997B7AC" w14:textId="77777777" w:rsidR="00EE211F" w:rsidRDefault="00EE211F" w:rsidP="00EE211F">
      <w:pPr>
        <w:rPr>
          <w:b/>
          <w:bCs/>
        </w:rPr>
      </w:pPr>
    </w:p>
    <w:p w14:paraId="2B6077BA" w14:textId="3BD65C17" w:rsidR="00EE211F" w:rsidRPr="00EE211F" w:rsidRDefault="00EE211F" w:rsidP="00EE211F">
      <w:pPr>
        <w:rPr>
          <w:b/>
          <w:bCs/>
        </w:rPr>
      </w:pPr>
      <w:r w:rsidRPr="00EE211F">
        <w:rPr>
          <w:b/>
          <w:bCs/>
        </w:rPr>
        <w:t>Festinger’s (1957) cognitive dissonance theory proposes that individuals experience psychological discomfort when their beliefs and behaviours are inconsistent. In the workplace, dissonance may arise when employees are required to act contrary to their ethical standards or personal values.</w:t>
      </w:r>
    </w:p>
    <w:p w14:paraId="2EDDDDC8" w14:textId="40FECA91" w:rsidR="00EE211F" w:rsidRPr="00EE211F" w:rsidRDefault="00EE211F" w:rsidP="00EE211F">
      <w:pPr>
        <w:rPr>
          <w:b/>
          <w:bCs/>
        </w:rPr>
      </w:pPr>
      <w:r w:rsidRPr="00EE211F">
        <w:rPr>
          <w:b/>
          <w:bCs/>
        </w:rPr>
        <w:t xml:space="preserve">For example, an employee who values honesty may feel discomfort when pressured to misrepresent information. To reduce dissonance, individuals may change their beliefs, justify their behaviour, or </w:t>
      </w:r>
      <w:r w:rsidRPr="00EE211F">
        <w:rPr>
          <w:b/>
          <w:bCs/>
        </w:rPr>
        <w:lastRenderedPageBreak/>
        <w:t>resist the action (Festinger, 1957). Such responses can influence morale, stress levels, and long-term engagement.</w:t>
      </w:r>
    </w:p>
    <w:p w14:paraId="109218E0" w14:textId="68E57742" w:rsidR="00EE211F" w:rsidRPr="00EE211F" w:rsidRDefault="00EE211F" w:rsidP="00EE211F">
      <w:pPr>
        <w:rPr>
          <w:b/>
          <w:bCs/>
        </w:rPr>
      </w:pPr>
      <w:r w:rsidRPr="00EE211F">
        <w:rPr>
          <w:b/>
          <w:bCs/>
        </w:rPr>
        <w:t>Attitudes and Behavioural Intention</w:t>
      </w:r>
    </w:p>
    <w:p w14:paraId="4FD10D56" w14:textId="5DB841D8" w:rsidR="00EE211F" w:rsidRPr="00EE211F" w:rsidRDefault="00EE211F" w:rsidP="00EE211F">
      <w:pPr>
        <w:rPr>
          <w:b/>
          <w:bCs/>
        </w:rPr>
      </w:pPr>
      <w:r w:rsidRPr="00EE211F">
        <w:rPr>
          <w:b/>
          <w:bCs/>
        </w:rPr>
        <w:t>Ajzen’s (1991) theory of planned behaviour suggests that attitudes toward a behaviour, subjective norms, and perceived behavioural control shape behavioural intentions. In workplace settings, positive attitudes toward teamwork may enhance collaboration; however, contextual constraints such as competitive performance systems may override those intentions (Robbins &amp; Judge, 2019). Therefore, attitudes alone do not guarantee consistent behaviour.</w:t>
      </w:r>
    </w:p>
    <w:p w14:paraId="1F9029D2" w14:textId="65C9C725" w:rsidR="00ED17B6" w:rsidRPr="00ED17B6" w:rsidRDefault="00ED17B6" w:rsidP="00ED17B6">
      <w:pPr>
        <w:rPr>
          <w:b/>
          <w:bCs/>
        </w:rPr>
      </w:pPr>
    </w:p>
    <w:p w14:paraId="64A51391" w14:textId="5F829225" w:rsidR="00EE211F" w:rsidRPr="00EE211F" w:rsidRDefault="00EE211F" w:rsidP="00EE211F">
      <w:pPr>
        <w:pStyle w:val="Heading2"/>
        <w:rPr>
          <w:b/>
          <w:bCs/>
        </w:rPr>
      </w:pPr>
    </w:p>
    <w:p w14:paraId="0603E289" w14:textId="394D7813" w:rsidR="008452D4" w:rsidRPr="008452D4" w:rsidRDefault="008452D4" w:rsidP="00B55B9C">
      <w:pPr>
        <w:pStyle w:val="Heading1"/>
      </w:pPr>
      <w:r w:rsidRPr="008452D4">
        <w:t>The Impact of Personal Values on Workplace Behaviour</w:t>
      </w:r>
    </w:p>
    <w:p w14:paraId="5E16504C" w14:textId="77777777" w:rsidR="008452D4" w:rsidRPr="008452D4" w:rsidRDefault="008452D4" w:rsidP="008452D4">
      <w:pPr>
        <w:rPr>
          <w:b/>
          <w:bCs/>
        </w:rPr>
      </w:pPr>
      <w:r w:rsidRPr="008452D4">
        <w:rPr>
          <w:b/>
          <w:bCs/>
        </w:rPr>
        <w:t>Ethical Decision-Making</w:t>
      </w:r>
    </w:p>
    <w:p w14:paraId="19136C19" w14:textId="2430A1B7" w:rsidR="008452D4" w:rsidRPr="008452D4" w:rsidRDefault="008452D4" w:rsidP="008452D4">
      <w:r w:rsidRPr="008452D4">
        <w:t>Personal values significantly influence ethical judgment. Schwartz (1992) identifies values such as benevolence, conformity, power, and achievement as guiding principles that shape behaviour across cultures. Employees who prioritize integrity may resist unethical practices, whereas those who emphasize achievement may justify ethically ambiguous behaviour if it supports performance outcomes.</w:t>
      </w:r>
    </w:p>
    <w:p w14:paraId="1926B18F" w14:textId="02CE05DA" w:rsidR="008452D4" w:rsidRPr="008452D4" w:rsidRDefault="008452D4" w:rsidP="008452D4">
      <w:r w:rsidRPr="008452D4">
        <w:t>However, ethical behaviour is also influenced by organizational systems. Robbins and Judge (2019) argue that reward structures emphasizing results over processes may inadvertently encourage unethical conduct. Thus, the interaction between personal values and organizational incentives determines ethical workplace behaviour.</w:t>
      </w:r>
    </w:p>
    <w:p w14:paraId="7C767072" w14:textId="154F2E7E" w:rsidR="008452D4" w:rsidRPr="008452D4" w:rsidRDefault="008452D4" w:rsidP="008452D4">
      <w:pPr>
        <w:rPr>
          <w:b/>
          <w:bCs/>
        </w:rPr>
      </w:pPr>
      <w:r w:rsidRPr="008452D4">
        <w:rPr>
          <w:b/>
          <w:bCs/>
        </w:rPr>
        <w:t>Leadership Behaviour</w:t>
      </w:r>
    </w:p>
    <w:p w14:paraId="66C4B9C7" w14:textId="77777777" w:rsidR="008452D4" w:rsidRPr="008452D4" w:rsidRDefault="008452D4" w:rsidP="008452D4">
      <w:r w:rsidRPr="008452D4">
        <w:t>Leadership styles reflect underlying values. Leaders who value empowerment and trust tend to encourage participative decision-making. Conversely, leaders who prioritize control may adopt more authoritarian approaches (Schein, 2010). Employees respond differently depending on whether their own values align with leadership values.</w:t>
      </w:r>
    </w:p>
    <w:p w14:paraId="2417E495" w14:textId="77777777" w:rsidR="008452D4" w:rsidRPr="008452D4" w:rsidRDefault="008452D4" w:rsidP="008452D4">
      <w:r w:rsidRPr="008452D4">
        <w:t>Research demonstrates that value congruence between leaders and employees enhances trust and performance (Kristof-Brown et al., 2005). Conversely, misalignment may lead to dissatisfaction and reduced engagement.</w:t>
      </w:r>
    </w:p>
    <w:p w14:paraId="43A8E113" w14:textId="77777777" w:rsidR="008452D4" w:rsidRPr="008452D4" w:rsidRDefault="008452D4" w:rsidP="00B55B9C">
      <w:pPr>
        <w:pStyle w:val="Heading1"/>
      </w:pPr>
      <w:r w:rsidRPr="008452D4">
        <w:t>Risk Orientation and Innovation</w:t>
      </w:r>
    </w:p>
    <w:p w14:paraId="40CF718A" w14:textId="77777777" w:rsidR="008452D4" w:rsidRPr="008452D4" w:rsidRDefault="008452D4" w:rsidP="008452D4">
      <w:r w:rsidRPr="008452D4">
        <w:t>Values influence risk tolerance. Employees who value innovation may embrace change, while those who prioritize security may resist it. Although resistance is often viewed negatively, critical analysis suggests that cautious perspectives can prevent organizational errors (Robbins &amp; Judge, 2019). Therefore, diverse value orientations may contribute to balanced decision-making.</w:t>
      </w:r>
    </w:p>
    <w:p w14:paraId="71439A97" w14:textId="77777777" w:rsidR="008452D4" w:rsidRPr="008452D4" w:rsidRDefault="00D534FE" w:rsidP="008452D4">
      <w:r>
        <w:pict w14:anchorId="181C747C">
          <v:rect id="_x0000_i1026" style="width:0;height:1.5pt" o:hralign="center" o:hrstd="t" o:hr="t" fillcolor="#a0a0a0" stroked="f"/>
        </w:pict>
      </w:r>
    </w:p>
    <w:p w14:paraId="498E7C6E" w14:textId="77777777" w:rsidR="008452D4" w:rsidRPr="008452D4" w:rsidRDefault="008452D4" w:rsidP="00B55B9C">
      <w:pPr>
        <w:pStyle w:val="Heading1"/>
      </w:pPr>
      <w:r w:rsidRPr="008452D4">
        <w:lastRenderedPageBreak/>
        <w:t>The Role of Beliefs in Shaping Workplace Interactions</w:t>
      </w:r>
    </w:p>
    <w:p w14:paraId="7A485F40" w14:textId="77777777" w:rsidR="008452D4" w:rsidRPr="008452D4" w:rsidRDefault="008452D4" w:rsidP="008452D4">
      <w:pPr>
        <w:rPr>
          <w:b/>
          <w:bCs/>
        </w:rPr>
      </w:pPr>
      <w:r w:rsidRPr="008452D4">
        <w:rPr>
          <w:b/>
          <w:bCs/>
        </w:rPr>
        <w:t>Beliefs About Authority and Hierarchy</w:t>
      </w:r>
    </w:p>
    <w:p w14:paraId="457B0B8B" w14:textId="77777777" w:rsidR="008452D4" w:rsidRPr="008452D4" w:rsidRDefault="008452D4" w:rsidP="008452D4">
      <w:r w:rsidRPr="008452D4">
        <w:t>Beliefs regarding authority influence communication patterns. Employees who believe authority should not be questioned may hesitate to provide feedback, potentially limiting innovation. Conversely, participative beliefs encourage open dialogue (Robbins &amp; Judge, 2019).</w:t>
      </w:r>
    </w:p>
    <w:p w14:paraId="1C769F8D" w14:textId="77777777" w:rsidR="008452D4" w:rsidRPr="008452D4" w:rsidRDefault="008452D4" w:rsidP="008452D4">
      <w:r w:rsidRPr="008452D4">
        <w:t>These beliefs are often shaped by cultural and social backgrounds. Organizational socialization processes may reinforce or challenge such assumptions (Schein, 2010).</w:t>
      </w:r>
    </w:p>
    <w:p w14:paraId="0DD3A5B7" w14:textId="77777777" w:rsidR="008452D4" w:rsidRPr="008452D4" w:rsidRDefault="008452D4" w:rsidP="008452D4">
      <w:pPr>
        <w:rPr>
          <w:b/>
          <w:bCs/>
        </w:rPr>
      </w:pPr>
      <w:r w:rsidRPr="008452D4">
        <w:rPr>
          <w:b/>
          <w:bCs/>
        </w:rPr>
        <w:t>Beliefs About Competence and Performance</w:t>
      </w:r>
    </w:p>
    <w:p w14:paraId="0B890785" w14:textId="4FA75B20" w:rsidR="008452D4" w:rsidRPr="008452D4" w:rsidRDefault="008452D4" w:rsidP="008452D4">
      <w:r w:rsidRPr="008452D4">
        <w:t>Core self-evaluations—including self-esteem and locus of control—shape workplace attitudes and performance outcomes (Judge &amp; Bono, 2001). Employees who believe they are capable are more likely to demonstrate resilience and persistence. Conversely, limiting beliefs may reduce motivation and increase avoidance behaviour.</w:t>
      </w:r>
    </w:p>
    <w:p w14:paraId="22F228F9" w14:textId="46605944" w:rsidR="008452D4" w:rsidRPr="008452D4" w:rsidRDefault="008452D4" w:rsidP="008452D4">
      <w:r w:rsidRPr="008452D4">
        <w:t>Beliefs about intelligence and ability also influence learning orientation. Growth-oriented beliefs encourage development and feedback-seeking behaviours.</w:t>
      </w:r>
    </w:p>
    <w:p w14:paraId="3F1AA004" w14:textId="77777777" w:rsidR="008452D4" w:rsidRPr="008452D4" w:rsidRDefault="008452D4" w:rsidP="008452D4">
      <w:pPr>
        <w:rPr>
          <w:b/>
          <w:bCs/>
        </w:rPr>
      </w:pPr>
      <w:r w:rsidRPr="008452D4">
        <w:rPr>
          <w:b/>
          <w:bCs/>
        </w:rPr>
        <w:t>Implicit Beliefs and Bias</w:t>
      </w:r>
    </w:p>
    <w:p w14:paraId="7B797ED5" w14:textId="77777777" w:rsidR="008452D4" w:rsidRPr="008452D4" w:rsidRDefault="008452D4" w:rsidP="008452D4">
      <w:r w:rsidRPr="008452D4">
        <w:t>Unconscious beliefs and stereotypes can affect task allocation, evaluations, and interpersonal interactions. Without critical reflection, these beliefs may lead to biased decisions. Organizational diversity initiatives aim to challenge such biases and promote inclusion (Robbins &amp; Judge, 2019).</w:t>
      </w:r>
    </w:p>
    <w:p w14:paraId="7F03B938" w14:textId="77777777" w:rsidR="008452D4" w:rsidRPr="008452D4" w:rsidRDefault="00D534FE" w:rsidP="008452D4">
      <w:r>
        <w:pict w14:anchorId="16AD6F99">
          <v:rect id="_x0000_i1027" style="width:0;height:1.5pt" o:hralign="center" o:hrstd="t" o:hr="t" fillcolor="#a0a0a0" stroked="f"/>
        </w:pict>
      </w:r>
    </w:p>
    <w:p w14:paraId="4CE5A5AF" w14:textId="77777777" w:rsidR="008452D4" w:rsidRPr="008452D4" w:rsidRDefault="008452D4" w:rsidP="00B55B9C">
      <w:pPr>
        <w:pStyle w:val="Heading1"/>
      </w:pPr>
      <w:r w:rsidRPr="008452D4">
        <w:t>Attitudes and Emotional Responses at Work</w:t>
      </w:r>
    </w:p>
    <w:p w14:paraId="21120CA8" w14:textId="77777777" w:rsidR="008452D4" w:rsidRPr="008452D4" w:rsidRDefault="008452D4" w:rsidP="008452D4">
      <w:pPr>
        <w:rPr>
          <w:b/>
          <w:bCs/>
        </w:rPr>
      </w:pPr>
      <w:r w:rsidRPr="008452D4">
        <w:rPr>
          <w:b/>
          <w:bCs/>
        </w:rPr>
        <w:t>Job Satisfaction and Engagement</w:t>
      </w:r>
    </w:p>
    <w:p w14:paraId="4C7C59F4" w14:textId="77777777" w:rsidR="008452D4" w:rsidRPr="008452D4" w:rsidRDefault="008452D4" w:rsidP="008452D4">
      <w:r w:rsidRPr="008452D4">
        <w:t>Job satisfaction reflects an individual’s overall attitude toward their job (Robbins &amp; Judge, 2019). Positive attitudes are associated with higher performance and lower turnover intentions. Judge and Bono (2001) found strong links between positive self-evaluations and job satisfaction.</w:t>
      </w:r>
    </w:p>
    <w:p w14:paraId="5993C612" w14:textId="77777777" w:rsidR="008452D4" w:rsidRPr="008452D4" w:rsidRDefault="008452D4" w:rsidP="008452D4">
      <w:r w:rsidRPr="008452D4">
        <w:t>However, attitudes are influenced by workplace conditions such as leadership, workload, and recognition. Therefore, organizations share responsibility for shaping employee attitudes.</w:t>
      </w:r>
    </w:p>
    <w:p w14:paraId="329BA0B7" w14:textId="77777777" w:rsidR="00B55B9C" w:rsidRDefault="00B55B9C" w:rsidP="008452D4">
      <w:pPr>
        <w:rPr>
          <w:b/>
          <w:bCs/>
        </w:rPr>
      </w:pPr>
    </w:p>
    <w:p w14:paraId="70A6750B" w14:textId="77777777" w:rsidR="00B55B9C" w:rsidRDefault="00B55B9C" w:rsidP="008452D4">
      <w:pPr>
        <w:rPr>
          <w:b/>
          <w:bCs/>
        </w:rPr>
      </w:pPr>
    </w:p>
    <w:p w14:paraId="152297FA" w14:textId="17714D12" w:rsidR="008452D4" w:rsidRPr="008452D4" w:rsidRDefault="008452D4" w:rsidP="008452D4">
      <w:pPr>
        <w:rPr>
          <w:b/>
          <w:bCs/>
        </w:rPr>
      </w:pPr>
      <w:r w:rsidRPr="008452D4">
        <w:rPr>
          <w:b/>
          <w:bCs/>
        </w:rPr>
        <w:t>Emotional Intelligence and Regulation</w:t>
      </w:r>
    </w:p>
    <w:p w14:paraId="6B2D19D3" w14:textId="42488ABC" w:rsidR="008452D4" w:rsidRPr="008452D4" w:rsidRDefault="008452D4" w:rsidP="008452D4">
      <w:r w:rsidRPr="008452D4">
        <w:t>Emotional intelligence influences how attitudes translate into behaviour. Goleman (1995) argues that emotional awareness and regulation enhance interpersonal effectiveness. Employees who manage emotions effectively are better equipped to navigate conflict and maintain professionalism, even when attitudes are negative.</w:t>
      </w:r>
    </w:p>
    <w:p w14:paraId="3C44A2D9" w14:textId="77777777" w:rsidR="008452D4" w:rsidRPr="008452D4" w:rsidRDefault="00D534FE" w:rsidP="008452D4">
      <w:r>
        <w:pict w14:anchorId="169EFD0D">
          <v:rect id="_x0000_i1028" style="width:0;height:1.5pt" o:hralign="center" o:hrstd="t" o:hr="t" fillcolor="#a0a0a0" stroked="f"/>
        </w:pict>
      </w:r>
    </w:p>
    <w:p w14:paraId="30282797" w14:textId="77777777" w:rsidR="008452D4" w:rsidRPr="008452D4" w:rsidRDefault="008452D4" w:rsidP="00B55B9C">
      <w:pPr>
        <w:pStyle w:val="Heading1"/>
      </w:pPr>
      <w:r w:rsidRPr="008452D4">
        <w:lastRenderedPageBreak/>
        <w:t>Interplay Between Individual and Organizational Values</w:t>
      </w:r>
    </w:p>
    <w:p w14:paraId="0F838DA5" w14:textId="77777777" w:rsidR="008452D4" w:rsidRPr="008452D4" w:rsidRDefault="008452D4" w:rsidP="008452D4">
      <w:pPr>
        <w:rPr>
          <w:b/>
          <w:bCs/>
        </w:rPr>
      </w:pPr>
      <w:r w:rsidRPr="008452D4">
        <w:rPr>
          <w:b/>
          <w:bCs/>
        </w:rPr>
        <w:t>Person–Organization Fit</w:t>
      </w:r>
    </w:p>
    <w:p w14:paraId="44DDB8D9" w14:textId="77777777" w:rsidR="008452D4" w:rsidRPr="008452D4" w:rsidRDefault="008452D4" w:rsidP="008452D4">
      <w:r w:rsidRPr="008452D4">
        <w:t>Person–organization fit theory emphasizes the compatibility between individual and organizational values (Kristof-Brown et al., 2005). High congruence predicts commitment and satisfaction, while misalignment may result in stress and turnover.</w:t>
      </w:r>
    </w:p>
    <w:p w14:paraId="090948BC" w14:textId="77777777" w:rsidR="008452D4" w:rsidRPr="008452D4" w:rsidRDefault="008452D4" w:rsidP="008452D4">
      <w:r w:rsidRPr="008452D4">
        <w:t>However, excessive value similarity may produce groupthink, limiting critical perspectives. Thus, organizations must balance cohesion with diversity of thought.</w:t>
      </w:r>
    </w:p>
    <w:p w14:paraId="4437F6FD" w14:textId="77777777" w:rsidR="008452D4" w:rsidRPr="008452D4" w:rsidRDefault="008452D4" w:rsidP="008452D4">
      <w:pPr>
        <w:rPr>
          <w:b/>
          <w:bCs/>
        </w:rPr>
      </w:pPr>
      <w:r w:rsidRPr="008452D4">
        <w:rPr>
          <w:b/>
          <w:bCs/>
        </w:rPr>
        <w:t>Organizational Socialization</w:t>
      </w:r>
    </w:p>
    <w:p w14:paraId="320B2592" w14:textId="77777777" w:rsidR="008452D4" w:rsidRPr="008452D4" w:rsidRDefault="008452D4" w:rsidP="008452D4">
      <w:r w:rsidRPr="008452D4">
        <w:t>Organizations shape employee beliefs and attitudes through onboarding, mentoring, and training (Schein, 2010). Over time, employees may internalize dominant norms. While this promotes consistency, it may also suppress individuality. Critical thinking requires questioning whether conformity enhances or limits effectiveness.</w:t>
      </w:r>
    </w:p>
    <w:p w14:paraId="70AD2DD3" w14:textId="77777777" w:rsidR="008452D4" w:rsidRPr="008452D4" w:rsidRDefault="00D534FE" w:rsidP="008452D4">
      <w:r>
        <w:pict w14:anchorId="6C5EA599">
          <v:rect id="_x0000_i1029" style="width:0;height:1.5pt" o:hralign="center" o:hrstd="t" o:hr="t" fillcolor="#a0a0a0" stroked="f"/>
        </w:pict>
      </w:r>
    </w:p>
    <w:p w14:paraId="47DB6F43" w14:textId="77777777" w:rsidR="008452D4" w:rsidRPr="008452D4" w:rsidRDefault="008452D4" w:rsidP="00B55B9C">
      <w:pPr>
        <w:pStyle w:val="Heading1"/>
      </w:pPr>
      <w:r w:rsidRPr="008452D4">
        <w:t>Positive Impacts of Beliefs, Attitudes, and Values</w:t>
      </w:r>
    </w:p>
    <w:p w14:paraId="48482C77" w14:textId="74772E69" w:rsidR="008452D4" w:rsidRPr="008452D4" w:rsidRDefault="008452D4" w:rsidP="008452D4">
      <w:pPr>
        <w:rPr>
          <w:b/>
          <w:bCs/>
        </w:rPr>
      </w:pPr>
      <w:r w:rsidRPr="008452D4">
        <w:rPr>
          <w:b/>
          <w:bCs/>
        </w:rPr>
        <w:t xml:space="preserve">Beliefs, attitudes, and values can positively influence workplace </w:t>
      </w:r>
      <w:r w:rsidR="00B55B9C" w:rsidRPr="008452D4">
        <w:rPr>
          <w:b/>
          <w:bCs/>
        </w:rPr>
        <w:t>behaviour</w:t>
      </w:r>
      <w:r w:rsidRPr="008452D4">
        <w:rPr>
          <w:b/>
          <w:bCs/>
        </w:rPr>
        <w:t xml:space="preserve"> by:</w:t>
      </w:r>
    </w:p>
    <w:p w14:paraId="13DEA3E1" w14:textId="77777777" w:rsidR="008452D4" w:rsidRPr="008452D4" w:rsidRDefault="008452D4" w:rsidP="00B55B9C">
      <w:pPr>
        <w:rPr>
          <w:b/>
          <w:bCs/>
        </w:rPr>
      </w:pPr>
      <w:r w:rsidRPr="008452D4">
        <w:rPr>
          <w:b/>
          <w:bCs/>
        </w:rPr>
        <w:t>Supporting ethical conduct (Schwartz, 1992)</w:t>
      </w:r>
    </w:p>
    <w:p w14:paraId="5F41AFA0" w14:textId="77777777" w:rsidR="008452D4" w:rsidRPr="008452D4" w:rsidRDefault="008452D4" w:rsidP="00B55B9C">
      <w:pPr>
        <w:rPr>
          <w:b/>
          <w:bCs/>
        </w:rPr>
      </w:pPr>
      <w:r w:rsidRPr="008452D4">
        <w:rPr>
          <w:b/>
          <w:bCs/>
        </w:rPr>
        <w:t>Enhancing engagement and satisfaction (Judge &amp; Bono, 2001)</w:t>
      </w:r>
    </w:p>
    <w:p w14:paraId="75FB7280" w14:textId="77777777" w:rsidR="008452D4" w:rsidRPr="008452D4" w:rsidRDefault="008452D4" w:rsidP="00B55B9C">
      <w:pPr>
        <w:rPr>
          <w:b/>
          <w:bCs/>
        </w:rPr>
      </w:pPr>
      <w:r w:rsidRPr="008452D4">
        <w:rPr>
          <w:b/>
          <w:bCs/>
        </w:rPr>
        <w:t>Strengthening cultural alignment (Kristof-Brown et al., 2005)</w:t>
      </w:r>
    </w:p>
    <w:p w14:paraId="4A648F7C" w14:textId="77777777" w:rsidR="008452D4" w:rsidRPr="008452D4" w:rsidRDefault="008452D4" w:rsidP="00B55B9C">
      <w:pPr>
        <w:rPr>
          <w:b/>
          <w:bCs/>
        </w:rPr>
      </w:pPr>
      <w:r w:rsidRPr="008452D4">
        <w:rPr>
          <w:b/>
          <w:bCs/>
        </w:rPr>
        <w:t>Encouraging emotional regulation (Goleman, 1995)</w:t>
      </w:r>
    </w:p>
    <w:p w14:paraId="0EE172F9" w14:textId="7C81139B" w:rsidR="008452D4" w:rsidRPr="008452D4" w:rsidRDefault="008452D4" w:rsidP="00B55B9C">
      <w:pPr>
        <w:rPr>
          <w:b/>
          <w:bCs/>
        </w:rPr>
      </w:pPr>
      <w:r w:rsidRPr="008452D4">
        <w:rPr>
          <w:b/>
          <w:bCs/>
        </w:rPr>
        <w:t xml:space="preserve">Promoting intentional </w:t>
      </w:r>
      <w:r w:rsidR="00B55B9C" w:rsidRPr="008452D4">
        <w:rPr>
          <w:b/>
          <w:bCs/>
        </w:rPr>
        <w:t>behaviour</w:t>
      </w:r>
      <w:r w:rsidRPr="008452D4">
        <w:rPr>
          <w:b/>
          <w:bCs/>
        </w:rPr>
        <w:t xml:space="preserve"> through planned decision-making (Ajzen, 1991)</w:t>
      </w:r>
    </w:p>
    <w:p w14:paraId="7A0475A6" w14:textId="77777777" w:rsidR="008452D4" w:rsidRPr="008452D4" w:rsidRDefault="008452D4" w:rsidP="008452D4">
      <w:pPr>
        <w:rPr>
          <w:b/>
          <w:bCs/>
        </w:rPr>
      </w:pPr>
      <w:r w:rsidRPr="008452D4">
        <w:rPr>
          <w:b/>
          <w:bCs/>
        </w:rPr>
        <w:t>These benefits demonstrate the constructive role of reflective value systems in organizational settings.</w:t>
      </w:r>
    </w:p>
    <w:p w14:paraId="18224E2E" w14:textId="77777777" w:rsidR="008452D4" w:rsidRPr="008452D4" w:rsidRDefault="00D534FE" w:rsidP="008452D4">
      <w:pPr>
        <w:rPr>
          <w:b/>
          <w:bCs/>
        </w:rPr>
      </w:pPr>
      <w:r>
        <w:rPr>
          <w:b/>
          <w:bCs/>
        </w:rPr>
        <w:pict w14:anchorId="64D18A20">
          <v:rect id="_x0000_i1030" style="width:0;height:1.5pt" o:hralign="center" o:hrstd="t" o:hr="t" fillcolor="#a0a0a0" stroked="f"/>
        </w:pict>
      </w:r>
    </w:p>
    <w:p w14:paraId="09E07E36" w14:textId="77777777" w:rsidR="00B55B9C" w:rsidRDefault="00B55B9C" w:rsidP="008452D4">
      <w:pPr>
        <w:rPr>
          <w:b/>
          <w:bCs/>
        </w:rPr>
      </w:pPr>
    </w:p>
    <w:p w14:paraId="0614EDE6" w14:textId="77777777" w:rsidR="00B55B9C" w:rsidRDefault="00B55B9C" w:rsidP="008452D4">
      <w:pPr>
        <w:rPr>
          <w:b/>
          <w:bCs/>
        </w:rPr>
      </w:pPr>
    </w:p>
    <w:p w14:paraId="06224DCB" w14:textId="77777777" w:rsidR="00B55B9C" w:rsidRDefault="00B55B9C" w:rsidP="008452D4">
      <w:pPr>
        <w:rPr>
          <w:b/>
          <w:bCs/>
        </w:rPr>
      </w:pPr>
    </w:p>
    <w:p w14:paraId="771DEB56" w14:textId="6BF737BD" w:rsidR="008452D4" w:rsidRPr="008452D4" w:rsidRDefault="008452D4" w:rsidP="00B55B9C">
      <w:pPr>
        <w:pStyle w:val="Heading1"/>
      </w:pPr>
      <w:r w:rsidRPr="008452D4">
        <w:t>Negative Impacts and Limitations</w:t>
      </w:r>
    </w:p>
    <w:p w14:paraId="51DA3E06" w14:textId="25EBCE81" w:rsidR="008452D4" w:rsidRPr="008452D4" w:rsidRDefault="008452D4" w:rsidP="008452D4">
      <w:pPr>
        <w:rPr>
          <w:b/>
          <w:bCs/>
        </w:rPr>
      </w:pPr>
      <w:r w:rsidRPr="008452D4">
        <w:rPr>
          <w:b/>
          <w:bCs/>
        </w:rPr>
        <w:t>However, unexamined beliefs and rigid values may produce:</w:t>
      </w:r>
    </w:p>
    <w:p w14:paraId="4D98524B" w14:textId="6799D372" w:rsidR="00B55B9C" w:rsidRDefault="008452D4" w:rsidP="00B55B9C">
      <w:r w:rsidRPr="008452D4">
        <w:t>Cognitive dissonance and stress (Festinger, 1957)</w:t>
      </w:r>
    </w:p>
    <w:p w14:paraId="20147AD6" w14:textId="3974B6DF" w:rsidR="008452D4" w:rsidRPr="008452D4" w:rsidRDefault="008452D4" w:rsidP="00B55B9C">
      <w:pPr>
        <w:rPr>
          <w:b/>
          <w:bCs/>
        </w:rPr>
      </w:pPr>
      <w:r w:rsidRPr="008452D4">
        <w:rPr>
          <w:b/>
          <w:bCs/>
        </w:rPr>
        <w:t>Bias and discrimination</w:t>
      </w:r>
    </w:p>
    <w:p w14:paraId="4CB91BDD" w14:textId="77777777" w:rsidR="008452D4" w:rsidRPr="008452D4" w:rsidRDefault="008452D4" w:rsidP="00B55B9C">
      <w:pPr>
        <w:rPr>
          <w:b/>
          <w:bCs/>
        </w:rPr>
      </w:pPr>
      <w:r w:rsidRPr="008452D4">
        <w:rPr>
          <w:b/>
          <w:bCs/>
        </w:rPr>
        <w:t>Resistance to change</w:t>
      </w:r>
    </w:p>
    <w:p w14:paraId="746EC8FF" w14:textId="77777777" w:rsidR="008452D4" w:rsidRPr="008452D4" w:rsidRDefault="008452D4" w:rsidP="00B55B9C">
      <w:pPr>
        <w:rPr>
          <w:b/>
          <w:bCs/>
        </w:rPr>
      </w:pPr>
      <w:r w:rsidRPr="008452D4">
        <w:rPr>
          <w:b/>
          <w:bCs/>
        </w:rPr>
        <w:lastRenderedPageBreak/>
        <w:t>Interpersonal conflict</w:t>
      </w:r>
    </w:p>
    <w:p w14:paraId="5921C510" w14:textId="77777777" w:rsidR="008452D4" w:rsidRPr="008452D4" w:rsidRDefault="008452D4" w:rsidP="00B55B9C">
      <w:pPr>
        <w:rPr>
          <w:b/>
          <w:bCs/>
        </w:rPr>
      </w:pPr>
      <w:r w:rsidRPr="008452D4">
        <w:rPr>
          <w:b/>
          <w:bCs/>
        </w:rPr>
        <w:t>Reduced adaptability</w:t>
      </w:r>
    </w:p>
    <w:p w14:paraId="7F91DC56" w14:textId="77777777" w:rsidR="008452D4" w:rsidRPr="008452D4" w:rsidRDefault="008452D4" w:rsidP="008452D4">
      <w:pPr>
        <w:rPr>
          <w:b/>
          <w:bCs/>
        </w:rPr>
      </w:pPr>
      <w:r w:rsidRPr="008452D4">
        <w:rPr>
          <w:b/>
          <w:bCs/>
        </w:rPr>
        <w:t>Critically, values themselves are not inherently problematic; rather, inflexibility and lack of awareness create challenges. Organizations must foster environments that encourage reflection and dialogue.</w:t>
      </w:r>
    </w:p>
    <w:p w14:paraId="19BED42B" w14:textId="77777777" w:rsidR="008452D4" w:rsidRPr="008452D4" w:rsidRDefault="00D534FE" w:rsidP="008452D4">
      <w:pPr>
        <w:rPr>
          <w:b/>
          <w:bCs/>
        </w:rPr>
      </w:pPr>
      <w:r>
        <w:rPr>
          <w:b/>
          <w:bCs/>
        </w:rPr>
        <w:pict w14:anchorId="55ACE655">
          <v:rect id="_x0000_i1031" style="width:0;height:1.5pt" o:hralign="center" o:hrstd="t" o:hr="t" fillcolor="#a0a0a0" stroked="f"/>
        </w:pict>
      </w:r>
    </w:p>
    <w:p w14:paraId="48DE3217" w14:textId="77777777" w:rsidR="008452D4" w:rsidRPr="008452D4" w:rsidRDefault="008452D4" w:rsidP="00B55B9C">
      <w:pPr>
        <w:pStyle w:val="Heading1"/>
      </w:pPr>
      <w:r w:rsidRPr="008452D4">
        <w:t>Personal Reflection and Critical Evaluation</w:t>
      </w:r>
    </w:p>
    <w:p w14:paraId="0F34663D" w14:textId="13955C6D" w:rsidR="008452D4" w:rsidRPr="008452D4" w:rsidRDefault="008452D4" w:rsidP="008452D4">
      <w:pPr>
        <w:rPr>
          <w:b/>
          <w:bCs/>
        </w:rPr>
      </w:pPr>
      <w:r w:rsidRPr="008452D4">
        <w:rPr>
          <w:b/>
          <w:bCs/>
        </w:rPr>
        <w:t xml:space="preserve">In my workplace </w:t>
      </w:r>
      <w:r w:rsidR="00B55B9C" w:rsidRPr="008452D4">
        <w:rPr>
          <w:b/>
          <w:bCs/>
        </w:rPr>
        <w:t>behaviour</w:t>
      </w:r>
      <w:r w:rsidRPr="008452D4">
        <w:rPr>
          <w:b/>
          <w:bCs/>
        </w:rPr>
        <w:t>, my belief in fairness shapes how I allocate tasks and provide feedback. This aligns with principles of equity and justice. However, I recognize that my value of efficiency may lead me to prioritize high performers, potentially limiting developmental opportunities for others. This tension illustrates cognitive dissonance when efficiency conflicts with fairness (Festinger, 1957).</w:t>
      </w:r>
    </w:p>
    <w:p w14:paraId="6842E961" w14:textId="3FCC7E98" w:rsidR="008452D4" w:rsidRPr="008452D4" w:rsidRDefault="008452D4" w:rsidP="00B55B9C">
      <w:r w:rsidRPr="008452D4">
        <w:t xml:space="preserve">Additionally, my </w:t>
      </w:r>
      <w:r w:rsidR="00B55B9C" w:rsidRPr="008452D4">
        <w:t>cheerful outlook</w:t>
      </w:r>
      <w:r w:rsidRPr="008452D4">
        <w:t xml:space="preserve"> toward collaboration encourages open communication. Yet, under pressure, I may revert to independent decision-making, reflecting situational influences on attitudes and </w:t>
      </w:r>
      <w:r w:rsidR="00B55B9C" w:rsidRPr="008452D4">
        <w:t>behaviour</w:t>
      </w:r>
      <w:r w:rsidRPr="008452D4">
        <w:t xml:space="preserve"> (Ajzen, 1991). Through reflective practice, I aim to align my </w:t>
      </w:r>
      <w:r w:rsidR="00B55B9C" w:rsidRPr="008452D4">
        <w:t>behaviours</w:t>
      </w:r>
      <w:r w:rsidRPr="008452D4">
        <w:t xml:space="preserve"> more consistently with my core values.</w:t>
      </w:r>
    </w:p>
    <w:p w14:paraId="2341DF64" w14:textId="3C27856A" w:rsidR="008452D4" w:rsidRPr="00CF6DED" w:rsidRDefault="00D534FE" w:rsidP="00CF6DED">
      <w:pPr>
        <w:rPr>
          <w:b/>
          <w:bCs/>
        </w:rPr>
      </w:pPr>
      <w:r>
        <w:rPr>
          <w:b/>
          <w:bCs/>
        </w:rPr>
        <w:pict w14:anchorId="650D3C9E">
          <v:rect id="_x0000_i1032" style="width:0;height:1.5pt" o:hralign="center" o:hrstd="t" o:hr="t" fillcolor="#a0a0a0" stroked="f"/>
        </w:pict>
      </w:r>
    </w:p>
    <w:p w14:paraId="7C36DEB0" w14:textId="76925624" w:rsidR="008452D4" w:rsidRPr="008452D4" w:rsidRDefault="008452D4" w:rsidP="008452D4">
      <w:pPr>
        <w:rPr>
          <w:b/>
          <w:bCs/>
        </w:rPr>
      </w:pPr>
    </w:p>
    <w:p w14:paraId="305A0DB9" w14:textId="2F2D6EE8" w:rsidR="00EE211F" w:rsidRPr="00EE211F" w:rsidRDefault="00EE211F" w:rsidP="00EE211F"/>
    <w:p w14:paraId="676954D9" w14:textId="4D226D86" w:rsidR="0006028B" w:rsidRPr="00EE211F" w:rsidRDefault="0006028B" w:rsidP="00EE211F">
      <w:pPr>
        <w:pStyle w:val="Heading3"/>
      </w:pPr>
    </w:p>
    <w:p w14:paraId="022F4C44" w14:textId="46CFDB14" w:rsidR="00583709" w:rsidRDefault="00583709">
      <w:pPr>
        <w:pStyle w:val="Heading2"/>
      </w:pPr>
    </w:p>
    <w:p w14:paraId="3B112DD0" w14:textId="77777777" w:rsidR="00AF0648" w:rsidRPr="00AF0648" w:rsidRDefault="00AF0648" w:rsidP="00AF0648">
      <w:pPr>
        <w:rPr>
          <w:b/>
          <w:bCs/>
        </w:rPr>
      </w:pPr>
      <w:r w:rsidRPr="00AF0648">
        <w:rPr>
          <w:b/>
          <w:bCs/>
        </w:rPr>
        <w:t>Critical Assessment in the Context of Managing a Charity Shop</w:t>
      </w:r>
    </w:p>
    <w:p w14:paraId="1D1753B0" w14:textId="1CE96425" w:rsidR="00AF0648" w:rsidRPr="00AF0648" w:rsidRDefault="00AF0648" w:rsidP="00AF0648">
      <w:pPr>
        <w:rPr>
          <w:b/>
          <w:bCs/>
        </w:rPr>
      </w:pPr>
      <w:r w:rsidRPr="00AF0648">
        <w:rPr>
          <w:b/>
          <w:bCs/>
        </w:rPr>
        <w:t>Impact on My Beliefs</w:t>
      </w:r>
    </w:p>
    <w:p w14:paraId="22F25996" w14:textId="77777777" w:rsidR="00AF0648" w:rsidRPr="00AF0648" w:rsidRDefault="00AF0648" w:rsidP="00AF0648">
      <w:r w:rsidRPr="00AF0648">
        <w:t>As a charity shop manager, this theory reinforces the belief that:</w:t>
      </w:r>
    </w:p>
    <w:p w14:paraId="46639061" w14:textId="77777777" w:rsidR="00AF0648" w:rsidRDefault="00AF0648" w:rsidP="004A755E">
      <w:r w:rsidRPr="00AF0648">
        <w:t>People are motivated by purpose, not just profit.</w:t>
      </w:r>
    </w:p>
    <w:p w14:paraId="3A168130" w14:textId="77777777" w:rsidR="00B544BE" w:rsidRPr="00B544BE" w:rsidRDefault="00B544BE" w:rsidP="00B544BE">
      <w:r w:rsidRPr="00B544BE">
        <w:t>Staff commitment increases when they connect emotionally with the cause.</w:t>
      </w:r>
    </w:p>
    <w:p w14:paraId="0C66CF54" w14:textId="77777777" w:rsidR="00B544BE" w:rsidRPr="00B544BE" w:rsidRDefault="00B544BE" w:rsidP="00B544BE">
      <w:r w:rsidRPr="00B544BE">
        <w:t>Motivation is sustained by shared values (community support, sustainability, social impact).</w:t>
      </w:r>
    </w:p>
    <w:p w14:paraId="5F2C8887" w14:textId="77777777" w:rsidR="00B544BE" w:rsidRPr="00B544BE" w:rsidRDefault="00B544BE" w:rsidP="00B544BE">
      <w:r w:rsidRPr="00B544BE">
        <w:t>Recognition and appreciation may matter more than financial incentives.</w:t>
      </w:r>
    </w:p>
    <w:p w14:paraId="4A7E9A07" w14:textId="77777777" w:rsidR="00B544BE" w:rsidRPr="00B544BE" w:rsidRDefault="00B544BE" w:rsidP="00B544BE">
      <w:r w:rsidRPr="00B544BE">
        <w:t>This aligns with intrinsic motivation — people act because the activity itself feels valuable and fulfilling.</w:t>
      </w:r>
    </w:p>
    <w:p w14:paraId="22709D3C" w14:textId="77777777" w:rsidR="00FA2BA5" w:rsidRPr="00FA2BA5" w:rsidRDefault="00FA2BA5" w:rsidP="00FA2BA5">
      <w:pPr>
        <w:rPr>
          <w:b/>
          <w:bCs/>
        </w:rPr>
      </w:pPr>
      <w:r w:rsidRPr="00FA2BA5">
        <w:rPr>
          <w:b/>
          <w:bCs/>
        </w:rPr>
        <w:t>How Self-Determination Theory Supports Your View</w:t>
      </w:r>
    </w:p>
    <w:p w14:paraId="554CD159" w14:textId="77777777" w:rsidR="00FA2BA5" w:rsidRPr="00FA2BA5" w:rsidRDefault="00FA2BA5" w:rsidP="00FA2BA5">
      <w:r w:rsidRPr="00FA2BA5">
        <w:t>SDT argues that people are motivated when three psychological needs are met:</w:t>
      </w:r>
    </w:p>
    <w:p w14:paraId="7989E228" w14:textId="77777777" w:rsidR="00FA2BA5" w:rsidRPr="00FA2BA5" w:rsidRDefault="00FA2BA5" w:rsidP="00FA2BA5">
      <w:r w:rsidRPr="00FA2BA5">
        <w:t>Feeling a sense of choice and ownership.</w:t>
      </w:r>
      <w:r w:rsidRPr="00FA2BA5">
        <w:br/>
        <w:t>In your charity shop, this might mean allowing volunteers to:</w:t>
      </w:r>
    </w:p>
    <w:p w14:paraId="39B60D7F" w14:textId="77777777" w:rsidR="00FA2BA5" w:rsidRPr="00FA2BA5" w:rsidRDefault="00FA2BA5" w:rsidP="00FA2BA5">
      <w:r w:rsidRPr="00FA2BA5">
        <w:lastRenderedPageBreak/>
        <w:t>Design window displays.</w:t>
      </w:r>
    </w:p>
    <w:p w14:paraId="18308972" w14:textId="77777777" w:rsidR="00FA2BA5" w:rsidRPr="00FA2BA5" w:rsidRDefault="00FA2BA5" w:rsidP="00FA2BA5">
      <w:r w:rsidRPr="00FA2BA5">
        <w:t>Suggest pricing strategies.</w:t>
      </w:r>
    </w:p>
    <w:p w14:paraId="191598C2" w14:textId="77777777" w:rsidR="00FA2BA5" w:rsidRPr="00FA2BA5" w:rsidRDefault="00FA2BA5" w:rsidP="00FA2BA5">
      <w:r w:rsidRPr="00FA2BA5">
        <w:t>Organise fundraising events.</w:t>
      </w:r>
    </w:p>
    <w:p w14:paraId="6C9202BF" w14:textId="78A1C2FF" w:rsidR="00FA2BA5" w:rsidRPr="00FA2BA5" w:rsidRDefault="00FA2BA5" w:rsidP="00FA2BA5">
      <w:pPr>
        <w:rPr>
          <w:b/>
          <w:bCs/>
        </w:rPr>
      </w:pPr>
    </w:p>
    <w:p w14:paraId="38804309" w14:textId="77777777" w:rsidR="00FA2BA5" w:rsidRPr="00FA2BA5" w:rsidRDefault="00FA2BA5" w:rsidP="00FA2BA5">
      <w:r w:rsidRPr="00FA2BA5">
        <w:t>Feeling capable and effective.</w:t>
      </w:r>
      <w:r w:rsidRPr="00FA2BA5">
        <w:br/>
        <w:t>When volunteers:</w:t>
      </w:r>
    </w:p>
    <w:p w14:paraId="2B988E9B" w14:textId="77777777" w:rsidR="00FA2BA5" w:rsidRPr="00FA2BA5" w:rsidRDefault="00FA2BA5" w:rsidP="00FA2BA5">
      <w:r w:rsidRPr="00FA2BA5">
        <w:t>Learn till systems,</w:t>
      </w:r>
    </w:p>
    <w:p w14:paraId="16A39E16" w14:textId="77777777" w:rsidR="00FA2BA5" w:rsidRPr="00FA2BA5" w:rsidRDefault="00FA2BA5" w:rsidP="00FA2BA5">
      <w:r w:rsidRPr="00FA2BA5">
        <w:t>Improve merchandising skills,</w:t>
      </w:r>
    </w:p>
    <w:p w14:paraId="1DF47A4D" w14:textId="77777777" w:rsidR="00FA2BA5" w:rsidRPr="00FA2BA5" w:rsidRDefault="00FA2BA5" w:rsidP="00FA2BA5">
      <w:r w:rsidRPr="00FA2BA5">
        <w:t>Receive positive feedback,</w:t>
      </w:r>
      <w:r w:rsidRPr="00FA2BA5">
        <w:br/>
        <w:t>they feel purposeful and skilled.</w:t>
      </w:r>
    </w:p>
    <w:p w14:paraId="47049A50" w14:textId="1DF3494C" w:rsidR="00FA2BA5" w:rsidRPr="00FA2BA5" w:rsidRDefault="00FA2BA5" w:rsidP="00FA2BA5">
      <w:pPr>
        <w:rPr>
          <w:b/>
          <w:bCs/>
        </w:rPr>
      </w:pPr>
    </w:p>
    <w:p w14:paraId="16A0CDB3" w14:textId="77777777" w:rsidR="00FA2BA5" w:rsidRPr="00FA2BA5" w:rsidRDefault="00FA2BA5" w:rsidP="00FA2BA5">
      <w:r w:rsidRPr="00FA2BA5">
        <w:t>Feeling connected to others.</w:t>
      </w:r>
      <w:r w:rsidRPr="00FA2BA5">
        <w:br/>
        <w:t>Charity shops often build:</w:t>
      </w:r>
    </w:p>
    <w:p w14:paraId="32000F50" w14:textId="77777777" w:rsidR="00FA2BA5" w:rsidRPr="00FA2BA5" w:rsidRDefault="00FA2BA5" w:rsidP="00FA2BA5">
      <w:r w:rsidRPr="00FA2BA5">
        <w:t>Strong social bonds.</w:t>
      </w:r>
    </w:p>
    <w:p w14:paraId="47584E3F" w14:textId="77777777" w:rsidR="00FA2BA5" w:rsidRPr="00FA2BA5" w:rsidRDefault="00FA2BA5" w:rsidP="00FA2BA5">
      <w:r w:rsidRPr="00FA2BA5">
        <w:t>A shared sense of mission.</w:t>
      </w:r>
    </w:p>
    <w:p w14:paraId="2740B6D9" w14:textId="77777777" w:rsidR="00FA2BA5" w:rsidRDefault="00FA2BA5" w:rsidP="00FA2BA5">
      <w:r w:rsidRPr="00FA2BA5">
        <w:t>Community belonging.</w:t>
      </w:r>
    </w:p>
    <w:p w14:paraId="2B031BE8" w14:textId="395C5BF6" w:rsidR="00FA2BA5" w:rsidRPr="00FA2BA5" w:rsidRDefault="00FA2BA5" w:rsidP="00FA2BA5">
      <w:r w:rsidRPr="00FA2BA5">
        <w:t>This theory strongly reinforces your belief that people give their time because the work satisfies deeper psychological needs.</w:t>
      </w:r>
    </w:p>
    <w:p w14:paraId="77BA9DA9" w14:textId="3C9FBA20" w:rsidR="00B544BE" w:rsidRPr="00B544BE" w:rsidRDefault="00B544BE" w:rsidP="00B544BE"/>
    <w:p w14:paraId="74A6BE9D" w14:textId="77777777" w:rsidR="00AF0648" w:rsidRDefault="00AF0648" w:rsidP="004A755E">
      <w:r w:rsidRPr="00AF0648">
        <w:t>Leadership is about influence rather than authority.</w:t>
      </w:r>
    </w:p>
    <w:p w14:paraId="2B3D20D8" w14:textId="77777777" w:rsidR="00FA2BA5" w:rsidRPr="00FA2BA5" w:rsidRDefault="00FA2BA5" w:rsidP="00FA2BA5">
      <w:r w:rsidRPr="00FA2BA5">
        <w:t>In a charity shop, authority is limited because:</w:t>
      </w:r>
    </w:p>
    <w:p w14:paraId="6321BBC2" w14:textId="77777777" w:rsidR="00FA2BA5" w:rsidRPr="00FA2BA5" w:rsidRDefault="00FA2BA5" w:rsidP="00FA2BA5">
      <w:r w:rsidRPr="00FA2BA5">
        <w:t>Volunteers are unpaid.</w:t>
      </w:r>
    </w:p>
    <w:p w14:paraId="44A85BA4" w14:textId="72C0BA24" w:rsidR="00C25E4B" w:rsidRDefault="00FA2BA5" w:rsidP="00FA2BA5">
      <w:r w:rsidRPr="00FA2BA5">
        <w:t xml:space="preserve">They can leave at any </w:t>
      </w:r>
      <w:r w:rsidR="00C25E4B" w:rsidRPr="00FA2BA5">
        <w:t>time.</w:t>
      </w:r>
    </w:p>
    <w:p w14:paraId="773F1D8E" w14:textId="00D9F569" w:rsidR="00FA2BA5" w:rsidRPr="00FA2BA5" w:rsidRDefault="00FA2BA5" w:rsidP="00FA2BA5">
      <w:r w:rsidRPr="00FA2BA5">
        <w:t>They are not contractually obligated in the same way as paid employees.</w:t>
      </w:r>
    </w:p>
    <w:p w14:paraId="4B5DCFE4" w14:textId="77777777" w:rsidR="00FA2BA5" w:rsidRPr="00FA2BA5" w:rsidRDefault="00FA2BA5" w:rsidP="00FA2BA5">
      <w:r w:rsidRPr="00FA2BA5">
        <w:t>This means traditional power (position, hierarchy, control) is weaker. Instead, your leadership influence comes from:</w:t>
      </w:r>
    </w:p>
    <w:p w14:paraId="68FD28AE" w14:textId="77777777" w:rsidR="00FA2BA5" w:rsidRPr="00FA2BA5" w:rsidRDefault="00FA2BA5" w:rsidP="00C25E4B">
      <w:r w:rsidRPr="00FA2BA5">
        <w:t>Personal credibility</w:t>
      </w:r>
    </w:p>
    <w:p w14:paraId="530E86A8" w14:textId="77777777" w:rsidR="00FA2BA5" w:rsidRPr="00FA2BA5" w:rsidRDefault="00FA2BA5" w:rsidP="00C25E4B">
      <w:r w:rsidRPr="00FA2BA5">
        <w:t>Ethical behaviour</w:t>
      </w:r>
    </w:p>
    <w:p w14:paraId="6F50C700" w14:textId="77777777" w:rsidR="00FA2BA5" w:rsidRPr="00FA2BA5" w:rsidRDefault="00FA2BA5" w:rsidP="00C25E4B">
      <w:r w:rsidRPr="00FA2BA5">
        <w:t>Emotional intelligence</w:t>
      </w:r>
    </w:p>
    <w:p w14:paraId="08EF4164" w14:textId="77777777" w:rsidR="00FA2BA5" w:rsidRPr="00FA2BA5" w:rsidRDefault="00FA2BA5" w:rsidP="00C25E4B">
      <w:r w:rsidRPr="00FA2BA5">
        <w:t>Relationship-building</w:t>
      </w:r>
    </w:p>
    <w:p w14:paraId="5DAC4C81" w14:textId="77777777" w:rsidR="00FA2BA5" w:rsidRPr="00FA2BA5" w:rsidRDefault="00FA2BA5" w:rsidP="00C25E4B">
      <w:r w:rsidRPr="00FA2BA5">
        <w:lastRenderedPageBreak/>
        <w:t>Commitment to the cause</w:t>
      </w:r>
    </w:p>
    <w:p w14:paraId="35FFCD07" w14:textId="77777777" w:rsidR="00FA2BA5" w:rsidRPr="00FA2BA5" w:rsidRDefault="00FA2BA5" w:rsidP="00FA2BA5">
      <w:r w:rsidRPr="00FA2BA5">
        <w:t xml:space="preserve">You lead because people </w:t>
      </w:r>
      <w:r w:rsidRPr="00FA2BA5">
        <w:rPr>
          <w:i/>
          <w:iCs/>
        </w:rPr>
        <w:t>choose</w:t>
      </w:r>
      <w:r w:rsidRPr="00FA2BA5">
        <w:t xml:space="preserve"> to follow you — not because they are required to.</w:t>
      </w:r>
    </w:p>
    <w:p w14:paraId="3169490E" w14:textId="77777777" w:rsidR="00FA2BA5" w:rsidRPr="00FA2BA5" w:rsidRDefault="00D534FE" w:rsidP="00FA2BA5">
      <w:r>
        <w:pict w14:anchorId="497A1095">
          <v:rect id="_x0000_i1033" style="width:0;height:1.5pt" o:hralign="center" o:hrstd="t" o:hr="t" fillcolor="#a0a0a0" stroked="f"/>
        </w:pict>
      </w:r>
    </w:p>
    <w:p w14:paraId="2F246AD0" w14:textId="5A9C8B49" w:rsidR="00FA2BA5" w:rsidRPr="00FA2BA5" w:rsidRDefault="00FA2BA5" w:rsidP="00FA2BA5">
      <w:pPr>
        <w:rPr>
          <w:b/>
          <w:bCs/>
        </w:rPr>
      </w:pPr>
      <w:r w:rsidRPr="00FA2BA5">
        <w:rPr>
          <w:b/>
          <w:bCs/>
        </w:rPr>
        <w:t>How This Shapes Your Leadership Identity</w:t>
      </w:r>
    </w:p>
    <w:p w14:paraId="23228767" w14:textId="377C345C" w:rsidR="00FA2BA5" w:rsidRPr="00FA2BA5" w:rsidRDefault="00FA2BA5" w:rsidP="00FA2BA5">
      <w:pPr>
        <w:rPr>
          <w:b/>
          <w:bCs/>
        </w:rPr>
      </w:pPr>
    </w:p>
    <w:p w14:paraId="7EB14C16" w14:textId="6AF7B56A" w:rsidR="00FA2BA5" w:rsidRPr="00FA2BA5" w:rsidRDefault="00FA2BA5" w:rsidP="00FA2BA5">
      <w:r w:rsidRPr="00FA2BA5">
        <w:t xml:space="preserve">You </w:t>
      </w:r>
      <w:r w:rsidR="00C25E4B" w:rsidRPr="00FA2BA5">
        <w:t>believe</w:t>
      </w:r>
      <w:r w:rsidRPr="00FA2BA5">
        <w:t xml:space="preserve"> leadership is earned through trust rather than granted by job title. This shifts your focus from enforcing rules to building mutual respect.</w:t>
      </w:r>
    </w:p>
    <w:p w14:paraId="6D8758AF" w14:textId="77777777" w:rsidR="00FA2BA5" w:rsidRPr="00FA2BA5" w:rsidRDefault="00FA2BA5" w:rsidP="00FA2BA5">
      <w:r w:rsidRPr="00FA2BA5">
        <w:t>You may prioritise:</w:t>
      </w:r>
    </w:p>
    <w:p w14:paraId="7C622ABB" w14:textId="77777777" w:rsidR="00FA2BA5" w:rsidRPr="00FA2BA5" w:rsidRDefault="00FA2BA5" w:rsidP="00C25E4B">
      <w:r w:rsidRPr="00FA2BA5">
        <w:t>Working alongside volunteers on the shop floor.</w:t>
      </w:r>
    </w:p>
    <w:p w14:paraId="5D0E3D32" w14:textId="77777777" w:rsidR="00FA2BA5" w:rsidRPr="00FA2BA5" w:rsidRDefault="00FA2BA5" w:rsidP="00C25E4B">
      <w:r w:rsidRPr="00FA2BA5">
        <w:t>Demonstrating customer service standards.</w:t>
      </w:r>
    </w:p>
    <w:p w14:paraId="064E8B59" w14:textId="77777777" w:rsidR="00FA2BA5" w:rsidRPr="00FA2BA5" w:rsidRDefault="00FA2BA5" w:rsidP="00C25E4B">
      <w:r w:rsidRPr="00FA2BA5">
        <w:t>Showing enthusiasm for the charity’s mission.</w:t>
      </w:r>
    </w:p>
    <w:p w14:paraId="0E448331" w14:textId="77777777" w:rsidR="00FA2BA5" w:rsidRPr="00FA2BA5" w:rsidRDefault="00FA2BA5" w:rsidP="00FA2BA5">
      <w:r w:rsidRPr="00FA2BA5">
        <w:t>This modelling behaviour creates informal authority — influence built on respect.</w:t>
      </w:r>
    </w:p>
    <w:p w14:paraId="7174C499" w14:textId="77777777" w:rsidR="00FA2BA5" w:rsidRPr="00FA2BA5" w:rsidRDefault="00FA2BA5" w:rsidP="00FA2BA5">
      <w:r w:rsidRPr="00FA2BA5">
        <w:t>Influence-based leadership depends heavily on:</w:t>
      </w:r>
    </w:p>
    <w:p w14:paraId="27A72096" w14:textId="77777777" w:rsidR="00FA2BA5" w:rsidRPr="00FA2BA5" w:rsidRDefault="00FA2BA5" w:rsidP="00C25E4B">
      <w:r w:rsidRPr="00FA2BA5">
        <w:t>Clear explanation of decisions.</w:t>
      </w:r>
    </w:p>
    <w:p w14:paraId="5199EFD6" w14:textId="77777777" w:rsidR="00FA2BA5" w:rsidRPr="00FA2BA5" w:rsidRDefault="00FA2BA5" w:rsidP="00C25E4B">
      <w:r w:rsidRPr="00FA2BA5">
        <w:t>Listening to volunteer ideas.</w:t>
      </w:r>
    </w:p>
    <w:p w14:paraId="1992BA50" w14:textId="77777777" w:rsidR="00FA2BA5" w:rsidRPr="00FA2BA5" w:rsidRDefault="00FA2BA5" w:rsidP="00C25E4B">
      <w:r w:rsidRPr="00FA2BA5">
        <w:t>Encouraging participation.</w:t>
      </w:r>
    </w:p>
    <w:p w14:paraId="2D02532C" w14:textId="77777777" w:rsidR="00FA2BA5" w:rsidRPr="00FA2BA5" w:rsidRDefault="00FA2BA5" w:rsidP="00FA2BA5">
      <w:r w:rsidRPr="00FA2BA5">
        <w:t>You influence by persuading rather than commanding.</w:t>
      </w:r>
    </w:p>
    <w:p w14:paraId="4D3D9D18" w14:textId="77777777" w:rsidR="00FA2BA5" w:rsidRPr="00FA2BA5" w:rsidRDefault="00D534FE" w:rsidP="00FA2BA5">
      <w:r>
        <w:pict w14:anchorId="6ADB0F6D">
          <v:rect id="_x0000_i1034" style="width:0;height:1.5pt" o:hralign="center" o:hrstd="t" o:hr="t" fillcolor="#a0a0a0" stroked="f"/>
        </w:pict>
      </w:r>
    </w:p>
    <w:p w14:paraId="271FE550" w14:textId="280BAABB" w:rsidR="00FA2BA5" w:rsidRPr="00FA2BA5" w:rsidRDefault="00FA2BA5" w:rsidP="00FA2BA5">
      <w:pPr>
        <w:rPr>
          <w:b/>
          <w:bCs/>
        </w:rPr>
      </w:pPr>
    </w:p>
    <w:p w14:paraId="0DACEB48" w14:textId="77777777" w:rsidR="00FA2BA5" w:rsidRPr="00FA2BA5" w:rsidRDefault="00FA2BA5" w:rsidP="00FA2BA5">
      <w:r w:rsidRPr="00FA2BA5">
        <w:t>You believe:</w:t>
      </w:r>
    </w:p>
    <w:p w14:paraId="3DCAEBFE" w14:textId="77777777" w:rsidR="00FA2BA5" w:rsidRPr="00FA2BA5" w:rsidRDefault="00FA2BA5" w:rsidP="00C25E4B">
      <w:r w:rsidRPr="00FA2BA5">
        <w:t>People respond better to inspiration than control.</w:t>
      </w:r>
    </w:p>
    <w:p w14:paraId="2CCC4A03" w14:textId="77777777" w:rsidR="00FA2BA5" w:rsidRPr="00FA2BA5" w:rsidRDefault="00FA2BA5" w:rsidP="00C25E4B">
      <w:r w:rsidRPr="00FA2BA5">
        <w:t>Respect generates commitment.</w:t>
      </w:r>
    </w:p>
    <w:p w14:paraId="34402DA8" w14:textId="77777777" w:rsidR="00FA2BA5" w:rsidRPr="00FA2BA5" w:rsidRDefault="00FA2BA5" w:rsidP="00C25E4B">
      <w:r w:rsidRPr="00FA2BA5">
        <w:t>Ethical leadership builds long-term loyalty.</w:t>
      </w:r>
    </w:p>
    <w:p w14:paraId="0116DB85" w14:textId="6AB04917" w:rsidR="00C25E4B" w:rsidRDefault="00FA2BA5" w:rsidP="00FA2BA5">
      <w:r w:rsidRPr="00FA2BA5">
        <w:t xml:space="preserve">This strengthens your confidence in collaborative </w:t>
      </w:r>
      <w:r w:rsidR="00C25E4B" w:rsidRPr="00FA2BA5">
        <w:t>management.</w:t>
      </w:r>
    </w:p>
    <w:p w14:paraId="1E30C2CE" w14:textId="417B8473" w:rsidR="00FA2BA5" w:rsidRPr="00FA2BA5" w:rsidRDefault="00FA2BA5" w:rsidP="00FA2BA5">
      <w:r w:rsidRPr="00FA2BA5">
        <w:t xml:space="preserve">You </w:t>
      </w:r>
      <w:r w:rsidR="00C25E4B" w:rsidRPr="00FA2BA5">
        <w:t>adopt</w:t>
      </w:r>
      <w:r w:rsidRPr="00FA2BA5">
        <w:t>:</w:t>
      </w:r>
    </w:p>
    <w:p w14:paraId="4FAE13BB" w14:textId="77777777" w:rsidR="00FA2BA5" w:rsidRPr="00FA2BA5" w:rsidRDefault="00FA2BA5" w:rsidP="00C25E4B">
      <w:r w:rsidRPr="00FA2BA5">
        <w:t>A patient and supportive approach.</w:t>
      </w:r>
    </w:p>
    <w:p w14:paraId="6437BDEE" w14:textId="77777777" w:rsidR="00FA2BA5" w:rsidRPr="00FA2BA5" w:rsidRDefault="00FA2BA5" w:rsidP="00C25E4B">
      <w:r w:rsidRPr="00FA2BA5">
        <w:t>A willingness to negotiate rather than dictate.</w:t>
      </w:r>
    </w:p>
    <w:p w14:paraId="497E3ADD" w14:textId="77777777" w:rsidR="00FA2BA5" w:rsidRPr="00FA2BA5" w:rsidRDefault="00FA2BA5" w:rsidP="00C25E4B">
      <w:r w:rsidRPr="00FA2BA5">
        <w:t>An open-minded stance toward feedback.</w:t>
      </w:r>
    </w:p>
    <w:p w14:paraId="0AA4FD3D" w14:textId="77777777" w:rsidR="00FA2BA5" w:rsidRPr="00FA2BA5" w:rsidRDefault="00FA2BA5" w:rsidP="00FA2BA5">
      <w:r w:rsidRPr="00FA2BA5">
        <w:t>Your attitude becomes less authoritarian and more democratic.</w:t>
      </w:r>
    </w:p>
    <w:p w14:paraId="2073FACF" w14:textId="77777777" w:rsidR="00FA2BA5" w:rsidRPr="00FA2BA5" w:rsidRDefault="00FA2BA5" w:rsidP="00FA2BA5">
      <w:r w:rsidRPr="00FA2BA5">
        <w:lastRenderedPageBreak/>
        <w:t>Your values may emphasise:</w:t>
      </w:r>
    </w:p>
    <w:p w14:paraId="1C698B6D" w14:textId="77777777" w:rsidR="00FA2BA5" w:rsidRPr="00FA2BA5" w:rsidRDefault="00FA2BA5" w:rsidP="00C25E4B">
      <w:r w:rsidRPr="00FA2BA5">
        <w:t>Equality</w:t>
      </w:r>
    </w:p>
    <w:p w14:paraId="18169F3B" w14:textId="77777777" w:rsidR="00FA2BA5" w:rsidRPr="00FA2BA5" w:rsidRDefault="00FA2BA5" w:rsidP="00C25E4B">
      <w:r w:rsidRPr="00FA2BA5">
        <w:t>Fairness</w:t>
      </w:r>
    </w:p>
    <w:p w14:paraId="36E74A9D" w14:textId="77777777" w:rsidR="00FA2BA5" w:rsidRPr="00FA2BA5" w:rsidRDefault="00FA2BA5" w:rsidP="00C25E4B">
      <w:r w:rsidRPr="00FA2BA5">
        <w:t>Community</w:t>
      </w:r>
    </w:p>
    <w:p w14:paraId="62263B01" w14:textId="77777777" w:rsidR="00FA2BA5" w:rsidRPr="00FA2BA5" w:rsidRDefault="00FA2BA5" w:rsidP="00C25E4B">
      <w:r w:rsidRPr="00FA2BA5">
        <w:t>Empowerment</w:t>
      </w:r>
    </w:p>
    <w:p w14:paraId="6FB28AA0" w14:textId="77777777" w:rsidR="00FA2BA5" w:rsidRPr="00FA2BA5" w:rsidRDefault="00FA2BA5" w:rsidP="00FA2BA5">
      <w:r w:rsidRPr="00FA2BA5">
        <w:t>In a charity setting, this aligns strongly with social justice and inclusivity principles.</w:t>
      </w:r>
    </w:p>
    <w:p w14:paraId="2F7D003B" w14:textId="77777777" w:rsidR="00FA2BA5" w:rsidRPr="00FA2BA5" w:rsidRDefault="00D534FE" w:rsidP="00FA2BA5">
      <w:r>
        <w:pict w14:anchorId="70EBA6A1">
          <v:rect id="_x0000_i1035" style="width:0;height:1.5pt" o:hralign="center" o:hrstd="t" o:hr="t" fillcolor="#a0a0a0" stroked="f"/>
        </w:pict>
      </w:r>
    </w:p>
    <w:p w14:paraId="697EA4AF" w14:textId="1E6D502E" w:rsidR="00FA2BA5" w:rsidRPr="00FA2BA5" w:rsidRDefault="00FA2BA5" w:rsidP="00FA2BA5">
      <w:pPr>
        <w:rPr>
          <w:b/>
          <w:bCs/>
        </w:rPr>
      </w:pPr>
    </w:p>
    <w:p w14:paraId="3A80B1D4" w14:textId="77777777" w:rsidR="00FA2BA5" w:rsidRPr="00FA2BA5" w:rsidRDefault="00FA2BA5" w:rsidP="00FA2BA5">
      <w:r w:rsidRPr="00FA2BA5">
        <w:t>While influence is powerful, it has limitations.</w:t>
      </w:r>
    </w:p>
    <w:p w14:paraId="7632ED33" w14:textId="77777777" w:rsidR="00FA2BA5" w:rsidRPr="00FA2BA5" w:rsidRDefault="00FA2BA5" w:rsidP="00FA2BA5">
      <w:pPr>
        <w:rPr>
          <w:b/>
          <w:bCs/>
        </w:rPr>
      </w:pPr>
      <w:r w:rsidRPr="00FA2BA5">
        <w:rPr>
          <w:b/>
          <w:bCs/>
        </w:rPr>
        <w:t>Strengths in a Charity Shop</w:t>
      </w:r>
    </w:p>
    <w:p w14:paraId="1AC2BFE8" w14:textId="77777777" w:rsidR="00FA2BA5" w:rsidRPr="00FA2BA5" w:rsidRDefault="00FA2BA5" w:rsidP="00FA2BA5">
      <w:r w:rsidRPr="00FA2BA5">
        <w:rPr>
          <w:rFonts w:ascii="Segoe UI Symbol" w:hAnsi="Segoe UI Symbol" w:cs="Segoe UI Symbol"/>
        </w:rPr>
        <w:t>✔</w:t>
      </w:r>
      <w:r w:rsidRPr="00FA2BA5">
        <w:t xml:space="preserve"> Builds volunteer loyalty</w:t>
      </w:r>
      <w:r w:rsidRPr="00FA2BA5">
        <w:br/>
      </w:r>
      <w:r w:rsidRPr="00FA2BA5">
        <w:rPr>
          <w:rFonts w:ascii="Segoe UI Symbol" w:hAnsi="Segoe UI Symbol" w:cs="Segoe UI Symbol"/>
        </w:rPr>
        <w:t>✔</w:t>
      </w:r>
      <w:r w:rsidRPr="00FA2BA5">
        <w:t xml:space="preserve"> Encourages intrinsic motivation</w:t>
      </w:r>
      <w:r w:rsidRPr="00FA2BA5">
        <w:br/>
      </w:r>
      <w:r w:rsidRPr="00FA2BA5">
        <w:rPr>
          <w:rFonts w:ascii="Segoe UI Symbol" w:hAnsi="Segoe UI Symbol" w:cs="Segoe UI Symbol"/>
        </w:rPr>
        <w:t>✔</w:t>
      </w:r>
      <w:r w:rsidRPr="00FA2BA5">
        <w:t xml:space="preserve"> Reduces conflict</w:t>
      </w:r>
      <w:r w:rsidRPr="00FA2BA5">
        <w:br/>
      </w:r>
      <w:r w:rsidRPr="00FA2BA5">
        <w:rPr>
          <w:rFonts w:ascii="Segoe UI Symbol" w:hAnsi="Segoe UI Symbol" w:cs="Segoe UI Symbol"/>
        </w:rPr>
        <w:t>✔</w:t>
      </w:r>
      <w:r w:rsidRPr="00FA2BA5">
        <w:t xml:space="preserve"> Creates a positive team culture</w:t>
      </w:r>
      <w:r w:rsidRPr="00FA2BA5">
        <w:br/>
      </w:r>
      <w:r w:rsidRPr="00FA2BA5">
        <w:rPr>
          <w:rFonts w:ascii="Segoe UI Symbol" w:hAnsi="Segoe UI Symbol" w:cs="Segoe UI Symbol"/>
        </w:rPr>
        <w:t>✔</w:t>
      </w:r>
      <w:r w:rsidRPr="00FA2BA5">
        <w:t xml:space="preserve"> Aligns with charitable ethics</w:t>
      </w:r>
    </w:p>
    <w:p w14:paraId="3C48DCDB" w14:textId="77777777" w:rsidR="00FA2BA5" w:rsidRPr="00FA2BA5" w:rsidRDefault="00FA2BA5" w:rsidP="00FA2BA5">
      <w:r w:rsidRPr="00FA2BA5">
        <w:t>Because volunteers choose to be there, influence is often more sustainable than authority.</w:t>
      </w:r>
    </w:p>
    <w:p w14:paraId="524D9287" w14:textId="77777777" w:rsidR="00FA2BA5" w:rsidRPr="00FA2BA5" w:rsidRDefault="00D534FE" w:rsidP="00FA2BA5">
      <w:r>
        <w:pict w14:anchorId="1B646D32">
          <v:rect id="_x0000_i1036" style="width:0;height:1.5pt" o:hralign="center" o:hrstd="t" o:hr="t" fillcolor="#a0a0a0" stroked="f"/>
        </w:pict>
      </w:r>
    </w:p>
    <w:p w14:paraId="04FB1E23" w14:textId="77777777" w:rsidR="00FA2BA5" w:rsidRPr="00FA2BA5" w:rsidRDefault="00FA2BA5" w:rsidP="00FA2BA5">
      <w:pPr>
        <w:rPr>
          <w:b/>
          <w:bCs/>
        </w:rPr>
      </w:pPr>
      <w:r w:rsidRPr="00FA2BA5">
        <w:rPr>
          <w:b/>
          <w:bCs/>
        </w:rPr>
        <w:t>Potential Weaknesses</w:t>
      </w:r>
    </w:p>
    <w:p w14:paraId="30BFD711" w14:textId="3CB849EA" w:rsidR="00FA2BA5" w:rsidRPr="00FA2BA5" w:rsidRDefault="00FA2BA5" w:rsidP="00FA2BA5">
      <w:pPr>
        <w:rPr>
          <w:b/>
          <w:bCs/>
        </w:rPr>
      </w:pPr>
    </w:p>
    <w:p w14:paraId="4AAA836A" w14:textId="77777777" w:rsidR="00FA2BA5" w:rsidRPr="00FA2BA5" w:rsidRDefault="00FA2BA5" w:rsidP="00FA2BA5">
      <w:r w:rsidRPr="00FA2BA5">
        <w:t xml:space="preserve">There are moments when authority </w:t>
      </w:r>
      <w:r w:rsidRPr="00FA2BA5">
        <w:rPr>
          <w:i/>
          <w:iCs/>
        </w:rPr>
        <w:t>is</w:t>
      </w:r>
      <w:r w:rsidRPr="00FA2BA5">
        <w:t xml:space="preserve"> required:</w:t>
      </w:r>
    </w:p>
    <w:p w14:paraId="0A8043FD" w14:textId="769D5FCF" w:rsidR="00FA2BA5" w:rsidRPr="00FA2BA5" w:rsidRDefault="00FA2BA5" w:rsidP="00C25E4B">
      <w:r w:rsidRPr="00FA2BA5">
        <w:t xml:space="preserve">Cash handling </w:t>
      </w:r>
      <w:r w:rsidR="007C0E33" w:rsidRPr="00FA2BA5">
        <w:t>errors.</w:t>
      </w:r>
    </w:p>
    <w:p w14:paraId="75BD0983" w14:textId="77777777" w:rsidR="00FA2BA5" w:rsidRPr="00FA2BA5" w:rsidRDefault="00FA2BA5" w:rsidP="00C25E4B">
      <w:r w:rsidRPr="00FA2BA5">
        <w:t>Safeguarding issues</w:t>
      </w:r>
    </w:p>
    <w:p w14:paraId="7022E72A" w14:textId="77777777" w:rsidR="00FA2BA5" w:rsidRPr="00FA2BA5" w:rsidRDefault="00FA2BA5" w:rsidP="00C25E4B">
      <w:r w:rsidRPr="00FA2BA5">
        <w:t>Health and safety breaches</w:t>
      </w:r>
    </w:p>
    <w:p w14:paraId="060B2AC6" w14:textId="77777777" w:rsidR="00FA2BA5" w:rsidRPr="00FA2BA5" w:rsidRDefault="00FA2BA5" w:rsidP="00C25E4B">
      <w:r w:rsidRPr="00FA2BA5">
        <w:t>Persistent underperformance</w:t>
      </w:r>
    </w:p>
    <w:p w14:paraId="7574B2C9" w14:textId="77777777" w:rsidR="00FA2BA5" w:rsidRPr="00FA2BA5" w:rsidRDefault="00FA2BA5" w:rsidP="00FA2BA5">
      <w:r w:rsidRPr="00FA2BA5">
        <w:t>Over-reliance on influence may make you reluctant to enforce boundaries.</w:t>
      </w:r>
    </w:p>
    <w:p w14:paraId="0DF90651" w14:textId="77777777" w:rsidR="00FA2BA5" w:rsidRPr="00FA2BA5" w:rsidRDefault="00FA2BA5" w:rsidP="00FA2BA5">
      <w:r w:rsidRPr="00FA2BA5">
        <w:t>Influence requires constant:</w:t>
      </w:r>
    </w:p>
    <w:p w14:paraId="2574116B" w14:textId="77777777" w:rsidR="00FA2BA5" w:rsidRPr="00FA2BA5" w:rsidRDefault="00FA2BA5" w:rsidP="00C25E4B">
      <w:r w:rsidRPr="00FA2BA5">
        <w:t>Encouragement</w:t>
      </w:r>
    </w:p>
    <w:p w14:paraId="70CCEDFD" w14:textId="77777777" w:rsidR="00FA2BA5" w:rsidRPr="00FA2BA5" w:rsidRDefault="00FA2BA5" w:rsidP="00C25E4B">
      <w:r w:rsidRPr="00FA2BA5">
        <w:t>Energy</w:t>
      </w:r>
    </w:p>
    <w:p w14:paraId="00D304FD" w14:textId="77777777" w:rsidR="00FA2BA5" w:rsidRPr="00FA2BA5" w:rsidRDefault="00FA2BA5" w:rsidP="00C25E4B">
      <w:r w:rsidRPr="00FA2BA5">
        <w:t>Emotional regulation</w:t>
      </w:r>
    </w:p>
    <w:p w14:paraId="3A731DF9" w14:textId="77777777" w:rsidR="00FA2BA5" w:rsidRPr="00FA2BA5" w:rsidRDefault="00FA2BA5" w:rsidP="00FA2BA5">
      <w:r w:rsidRPr="00FA2BA5">
        <w:t>This can be draining, particularly in high-turnover volunteer environments.</w:t>
      </w:r>
    </w:p>
    <w:p w14:paraId="6D51BEE9" w14:textId="3117F8E9" w:rsidR="00FA2BA5" w:rsidRPr="00FA2BA5" w:rsidRDefault="00FA2BA5" w:rsidP="00FA2BA5">
      <w:pPr>
        <w:rPr>
          <w:b/>
          <w:bCs/>
        </w:rPr>
      </w:pPr>
    </w:p>
    <w:p w14:paraId="7415D3B2" w14:textId="77777777" w:rsidR="00FA2BA5" w:rsidRPr="00FA2BA5" w:rsidRDefault="00FA2BA5" w:rsidP="00FA2BA5">
      <w:r w:rsidRPr="00FA2BA5">
        <w:t>When leadership is highly relational:</w:t>
      </w:r>
    </w:p>
    <w:p w14:paraId="046758F7" w14:textId="77777777" w:rsidR="00FA2BA5" w:rsidRPr="00FA2BA5" w:rsidRDefault="00FA2BA5" w:rsidP="00C25E4B">
      <w:r w:rsidRPr="00FA2BA5">
        <w:t>Professional distance may weaken.</w:t>
      </w:r>
    </w:p>
    <w:p w14:paraId="0BCCB49B" w14:textId="77777777" w:rsidR="00FA2BA5" w:rsidRPr="00FA2BA5" w:rsidRDefault="00FA2BA5" w:rsidP="00C25E4B">
      <w:r w:rsidRPr="00FA2BA5">
        <w:t>Difficult conversations become harder.</w:t>
      </w:r>
    </w:p>
    <w:p w14:paraId="47394C9D" w14:textId="77777777" w:rsidR="00FA2BA5" w:rsidRPr="00FA2BA5" w:rsidRDefault="00FA2BA5" w:rsidP="00C25E4B">
      <w:r w:rsidRPr="00FA2BA5">
        <w:t>Favouritism may be perceived even if unintended.</w:t>
      </w:r>
    </w:p>
    <w:p w14:paraId="4C339E3C" w14:textId="77777777" w:rsidR="00FA2BA5" w:rsidRPr="00FA2BA5" w:rsidRDefault="00FA2BA5" w:rsidP="00FA2BA5">
      <w:r w:rsidRPr="00FA2BA5">
        <w:t>If authority is too soft, dominant personalities among volunteers may:</w:t>
      </w:r>
    </w:p>
    <w:p w14:paraId="734A3E88" w14:textId="77777777" w:rsidR="00FA2BA5" w:rsidRPr="00FA2BA5" w:rsidRDefault="00FA2BA5" w:rsidP="00C25E4B">
      <w:r w:rsidRPr="00FA2BA5">
        <w:t>Challenge decisions.</w:t>
      </w:r>
    </w:p>
    <w:p w14:paraId="024DE657" w14:textId="77777777" w:rsidR="00FA2BA5" w:rsidRPr="00FA2BA5" w:rsidRDefault="00FA2BA5" w:rsidP="00C25E4B">
      <w:r w:rsidRPr="00FA2BA5">
        <w:t>Undermine structure.</w:t>
      </w:r>
    </w:p>
    <w:p w14:paraId="018A3FB2" w14:textId="77777777" w:rsidR="00FA2BA5" w:rsidRPr="00FA2BA5" w:rsidRDefault="00FA2BA5" w:rsidP="00C25E4B">
      <w:r w:rsidRPr="00FA2BA5">
        <w:t>Create cliques.</w:t>
      </w:r>
    </w:p>
    <w:p w14:paraId="2FBA49F6" w14:textId="77777777" w:rsidR="00FA2BA5" w:rsidRPr="00FA2BA5" w:rsidRDefault="00D534FE" w:rsidP="00FA2BA5">
      <w:r>
        <w:pict w14:anchorId="76BDD0A2">
          <v:rect id="_x0000_i1037" style="width:0;height:1.5pt" o:hralign="center" o:hrstd="t" o:hr="t" fillcolor="#a0a0a0" stroked="f"/>
        </w:pict>
      </w:r>
    </w:p>
    <w:p w14:paraId="18B438FB" w14:textId="16B7E081" w:rsidR="00FA2BA5" w:rsidRPr="00FA2BA5" w:rsidRDefault="00FA2BA5" w:rsidP="00FA2BA5">
      <w:pPr>
        <w:rPr>
          <w:b/>
          <w:bCs/>
        </w:rPr>
      </w:pPr>
    </w:p>
    <w:p w14:paraId="31E3FD73" w14:textId="77777777" w:rsidR="00FA2BA5" w:rsidRPr="00FA2BA5" w:rsidRDefault="00FA2BA5" w:rsidP="00FA2BA5">
      <w:r w:rsidRPr="00FA2BA5">
        <w:t xml:space="preserve">In practice, effective charity shop leadership may require a </w:t>
      </w:r>
      <w:r w:rsidRPr="00FA2BA5">
        <w:rPr>
          <w:b/>
          <w:bCs/>
        </w:rPr>
        <w:t>blended model</w:t>
      </w:r>
      <w:r w:rsidRPr="00FA2BA5">
        <w:t>:</w:t>
      </w:r>
    </w:p>
    <w:p w14:paraId="127EE0DF" w14:textId="77777777" w:rsidR="00FA2BA5" w:rsidRPr="00FA2BA5" w:rsidRDefault="00FA2BA5" w:rsidP="00C25E4B">
      <w:r w:rsidRPr="00FA2BA5">
        <w:t>Influence for motivation and engagement.</w:t>
      </w:r>
    </w:p>
    <w:p w14:paraId="2885986A" w14:textId="77777777" w:rsidR="00FA2BA5" w:rsidRPr="00FA2BA5" w:rsidRDefault="00FA2BA5" w:rsidP="00C25E4B">
      <w:r w:rsidRPr="00FA2BA5">
        <w:t>Authority for compliance, safeguarding, and accountability.</w:t>
      </w:r>
    </w:p>
    <w:p w14:paraId="2834E656" w14:textId="77777777" w:rsidR="00FA2BA5" w:rsidRPr="00FA2BA5" w:rsidRDefault="00D534FE" w:rsidP="00FA2BA5">
      <w:r>
        <w:pict w14:anchorId="6AF9BCE7">
          <v:rect id="_x0000_i1038" style="width:0;height:1.5pt" o:hralign="center" o:hrstd="t" o:hr="t" fillcolor="#a0a0a0" stroked="f"/>
        </w:pict>
      </w:r>
    </w:p>
    <w:p w14:paraId="4D72CBDD" w14:textId="77777777" w:rsidR="00C25E4B" w:rsidRDefault="00C25E4B" w:rsidP="00FA2BA5">
      <w:pPr>
        <w:rPr>
          <w:b/>
          <w:bCs/>
        </w:rPr>
      </w:pPr>
    </w:p>
    <w:p w14:paraId="10754431" w14:textId="205A90D4" w:rsidR="00FA2BA5" w:rsidRPr="00FA2BA5" w:rsidRDefault="00FA2BA5" w:rsidP="00FA2BA5">
      <w:pPr>
        <w:rPr>
          <w:b/>
          <w:bCs/>
        </w:rPr>
      </w:pPr>
      <w:r w:rsidRPr="00FA2BA5">
        <w:rPr>
          <w:b/>
          <w:bCs/>
        </w:rPr>
        <w:t>Overall Critical Reflection</w:t>
      </w:r>
    </w:p>
    <w:p w14:paraId="7DC5C232" w14:textId="77777777" w:rsidR="00FA2BA5" w:rsidRPr="00FA2BA5" w:rsidRDefault="00FA2BA5" w:rsidP="00FA2BA5">
      <w:r w:rsidRPr="00FA2BA5">
        <w:t>Your belief in influence over authority:</w:t>
      </w:r>
    </w:p>
    <w:p w14:paraId="26B7F36C" w14:textId="77777777" w:rsidR="00FA2BA5" w:rsidRPr="00FA2BA5" w:rsidRDefault="00FA2BA5" w:rsidP="00C25E4B">
      <w:r w:rsidRPr="00FA2BA5">
        <w:t>Positively shapes you into a values-led, ethical manager.</w:t>
      </w:r>
    </w:p>
    <w:p w14:paraId="7A02486D" w14:textId="77777777" w:rsidR="00FA2BA5" w:rsidRPr="00FA2BA5" w:rsidRDefault="00FA2BA5" w:rsidP="00C25E4B">
      <w:r w:rsidRPr="00FA2BA5">
        <w:t>Strengthens volunteer engagement.</w:t>
      </w:r>
    </w:p>
    <w:p w14:paraId="44A187C4" w14:textId="77777777" w:rsidR="00FA2BA5" w:rsidRPr="00FA2BA5" w:rsidRDefault="00FA2BA5" w:rsidP="00C25E4B">
      <w:r w:rsidRPr="00FA2BA5">
        <w:t>Builds community culture.</w:t>
      </w:r>
    </w:p>
    <w:p w14:paraId="03E241F3" w14:textId="77777777" w:rsidR="00FA2BA5" w:rsidRPr="00FA2BA5" w:rsidRDefault="00FA2BA5" w:rsidP="00C25E4B">
      <w:r w:rsidRPr="00FA2BA5">
        <w:t>Reinforces purpose-driven leadership.</w:t>
      </w:r>
    </w:p>
    <w:p w14:paraId="1A08AF4B" w14:textId="77777777" w:rsidR="00FA2BA5" w:rsidRPr="00FA2BA5" w:rsidRDefault="00FA2BA5" w:rsidP="00FA2BA5">
      <w:r w:rsidRPr="00FA2BA5">
        <w:t>However, critical reflection shows that influence alone is not always sufficient. Sustainable management requires clarity, boundaries, and structured systems alongside inspiration.</w:t>
      </w:r>
    </w:p>
    <w:p w14:paraId="5A398392" w14:textId="77777777" w:rsidR="00FA2BA5" w:rsidRPr="00FA2BA5" w:rsidRDefault="00FA2BA5" w:rsidP="00FA2BA5">
      <w:r w:rsidRPr="00FA2BA5">
        <w:t>The strongest leadership identity in a charity shop may therefore be:</w:t>
      </w:r>
    </w:p>
    <w:p w14:paraId="6B796223" w14:textId="77777777" w:rsidR="00FA2BA5" w:rsidRPr="00FA2BA5" w:rsidRDefault="00FA2BA5" w:rsidP="00FA2BA5">
      <w:r w:rsidRPr="00FA2BA5">
        <w:rPr>
          <w:b/>
          <w:bCs/>
        </w:rPr>
        <w:t>Compassionate but firm. Inspirational but structured. Influential but accountable.</w:t>
      </w:r>
    </w:p>
    <w:p w14:paraId="14B4F058" w14:textId="5A8E0007" w:rsidR="00AF0648" w:rsidRPr="00AF0648" w:rsidRDefault="00AF0648" w:rsidP="00E81392"/>
    <w:p w14:paraId="7C750A3A" w14:textId="77777777" w:rsidR="00AF0648" w:rsidRPr="00AF0648" w:rsidRDefault="00D534FE" w:rsidP="00AF0648">
      <w:r>
        <w:pict w14:anchorId="7C9A1374">
          <v:rect id="_x0000_i1039" style="width:0;height:1.5pt" o:hralign="center" o:hrstd="t" o:hr="t" fillcolor="#a0a0a0" stroked="f"/>
        </w:pict>
      </w:r>
    </w:p>
    <w:p w14:paraId="31163DFF" w14:textId="6D13297C" w:rsidR="00E81392" w:rsidRPr="00AF0648" w:rsidRDefault="00E81392" w:rsidP="00E81392">
      <w:pPr>
        <w:rPr>
          <w:b/>
          <w:bCs/>
        </w:rPr>
      </w:pPr>
    </w:p>
    <w:p w14:paraId="58ECCAA5" w14:textId="44D5CA82" w:rsidR="00AF0648" w:rsidRPr="00AF0648" w:rsidRDefault="00AF0648" w:rsidP="00E81392">
      <w:r w:rsidRPr="00AF0648">
        <w:rPr>
          <w:b/>
          <w:bCs/>
        </w:rPr>
        <w:lastRenderedPageBreak/>
        <w:t>:</w:t>
      </w:r>
    </w:p>
    <w:p w14:paraId="0F271448" w14:textId="77777777" w:rsidR="00AF0648" w:rsidRPr="00AF0648" w:rsidRDefault="00D534FE" w:rsidP="00AF0648">
      <w:r>
        <w:pict w14:anchorId="3DE95290">
          <v:rect id="_x0000_i1040" style="width:0;height:1.5pt" o:hralign="center" o:hrstd="t" o:hr="t" fillcolor="#a0a0a0" stroked="f"/>
        </w:pict>
      </w:r>
    </w:p>
    <w:p w14:paraId="4A356909" w14:textId="77777777" w:rsidR="00B22C8B" w:rsidRPr="00B22C8B" w:rsidRDefault="00B22C8B" w:rsidP="00B22C8B">
      <w:pPr>
        <w:pStyle w:val="Heading1"/>
      </w:pPr>
      <w:r w:rsidRPr="00B22C8B">
        <w:t>Integrative Critical Thinking: Workplace Challenges in a Charity Retail Context</w:t>
      </w:r>
    </w:p>
    <w:p w14:paraId="7E0B47D8" w14:textId="77777777" w:rsidR="00B22C8B" w:rsidRPr="00B22C8B" w:rsidRDefault="00B22C8B" w:rsidP="00B22C8B">
      <w:pPr>
        <w:rPr>
          <w:b/>
          <w:bCs/>
        </w:rPr>
      </w:pPr>
      <w:r w:rsidRPr="00B22C8B">
        <w:rPr>
          <w:b/>
          <w:bCs/>
        </w:rPr>
        <w:t>An integrative critical thinking approach requires not only analysing beliefs, attitudes, and values independently, but also examining how they interact dynamically within real workplace challenges. In a charity shop environment, these interactions are particularly complex due to the dual pressures of achieving financial sustainability while maintaining a strong ethical and community-focused mission.</w:t>
      </w:r>
    </w:p>
    <w:p w14:paraId="11D037E9" w14:textId="77777777" w:rsidR="00B22C8B" w:rsidRPr="00B22C8B" w:rsidRDefault="00B22C8B" w:rsidP="00B22C8B">
      <w:pPr>
        <w:rPr>
          <w:b/>
          <w:bCs/>
        </w:rPr>
      </w:pPr>
      <w:r w:rsidRPr="00B22C8B">
        <w:rPr>
          <w:b/>
          <w:bCs/>
        </w:rPr>
        <w:t>One of the most significant workplace challenges is balancing commercial performance with charitable values. As a manager, I am required to meet sales targets to support the charity’s broader mission. However, this expectation can conflict with the widely held belief among volunteers that charity shops should prioritize affordability and accessibility for the local community. This creates a tension between instrumental values (efficiency, profitability) and moral values (fairness, social responsibility) (Schwartz, 1992).</w:t>
      </w:r>
    </w:p>
    <w:p w14:paraId="7BFDA4A8" w14:textId="77777777" w:rsidR="00B22C8B" w:rsidRPr="00B22C8B" w:rsidRDefault="00B22C8B" w:rsidP="00B22C8B">
      <w:pPr>
        <w:rPr>
          <w:b/>
          <w:bCs/>
        </w:rPr>
      </w:pPr>
      <w:r w:rsidRPr="00B22C8B">
        <w:rPr>
          <w:b/>
          <w:bCs/>
        </w:rPr>
        <w:t>Critically, this tension cannot be resolved by simply choosing one set of values over another. Instead, it requires an integrative approach that acknowledges the legitimacy of both perspectives. For example, increasing prices on high-value donated goods may be justified in terms of maximizing charitable impact, yet it may also challenge volunteers’ attitudes toward fairness. This illustrates that workplace decisions often involve value trade-offs rather than clear ethical choices.</w:t>
      </w:r>
    </w:p>
    <w:p w14:paraId="4CA2B804" w14:textId="10520545" w:rsidR="00B22C8B" w:rsidRPr="00B22C8B" w:rsidRDefault="00B22C8B" w:rsidP="00B22C8B">
      <w:pPr>
        <w:rPr>
          <w:b/>
          <w:bCs/>
        </w:rPr>
      </w:pPr>
      <w:r w:rsidRPr="00B22C8B">
        <w:rPr>
          <w:b/>
          <w:bCs/>
        </w:rPr>
        <w:t xml:space="preserve">Another key challenge relates to managing a diverse volunteer workforce. Volunteers differ in their motivations, beliefs, and attitudes toward work. Some may view their role as a social activity, while others are highly </w:t>
      </w:r>
      <w:r w:rsidR="00E81392" w:rsidRPr="00B22C8B">
        <w:rPr>
          <w:b/>
          <w:bCs/>
        </w:rPr>
        <w:t>task oriented</w:t>
      </w:r>
      <w:r w:rsidRPr="00B22C8B">
        <w:rPr>
          <w:b/>
          <w:bCs/>
        </w:rPr>
        <w:t>. This diversity can enhance creativity and community engagement but can also lead to inconsistency in performance and conflict.</w:t>
      </w:r>
    </w:p>
    <w:p w14:paraId="197A5C61" w14:textId="77777777" w:rsidR="00B22C8B" w:rsidRPr="00B22C8B" w:rsidRDefault="00B22C8B" w:rsidP="00B22C8B">
      <w:pPr>
        <w:rPr>
          <w:b/>
          <w:bCs/>
        </w:rPr>
      </w:pPr>
      <w:r w:rsidRPr="00B22C8B">
        <w:rPr>
          <w:b/>
          <w:bCs/>
        </w:rPr>
        <w:t>From a critical perspective, traditional management approaches that emphasize control and standardization may be ineffective in this context. Volunteers are not bound by the same contractual obligations as paid staff, meaning that managerial authority is limited. This requires a shift toward values-based leadership, where influence is achieved through shared purpose rather than formal power (Schein, 2010).</w:t>
      </w:r>
    </w:p>
    <w:p w14:paraId="0636B06F" w14:textId="77777777" w:rsidR="00B22C8B" w:rsidRPr="00B22C8B" w:rsidRDefault="00B22C8B" w:rsidP="00B22C8B">
      <w:pPr>
        <w:rPr>
          <w:b/>
          <w:bCs/>
        </w:rPr>
      </w:pPr>
      <w:r w:rsidRPr="00B22C8B">
        <w:rPr>
          <w:b/>
          <w:bCs/>
        </w:rPr>
        <w:t>However, this approach is not without limitations. Relying heavily on shared values assumes a level of alignment that may not exist. For example, a volunteer who values social interaction over efficiency may resist structured processes designed to improve productivity. This highlights a key limitation of value-based management: it may overlook the practical need for accountability and performance standards.</w:t>
      </w:r>
    </w:p>
    <w:p w14:paraId="7B1B58D4" w14:textId="77777777" w:rsidR="00B22C8B" w:rsidRPr="00B22C8B" w:rsidRDefault="00B22C8B" w:rsidP="00B22C8B">
      <w:pPr>
        <w:rPr>
          <w:b/>
          <w:bCs/>
        </w:rPr>
      </w:pPr>
      <w:r w:rsidRPr="00B22C8B">
        <w:rPr>
          <w:b/>
          <w:bCs/>
        </w:rPr>
        <w:t>A further challenge arises in relation to bias and subjective judgment. Beliefs about competence, reliability, or commitment can unconsciously influence managerial decisions. For instance, I may allocate more responsibility to volunteers I perceive as more capable, reinforcing existing patterns of inequality. While this may improve short-term efficiency, it can undermine fairness and limit opportunities for skill development.</w:t>
      </w:r>
    </w:p>
    <w:p w14:paraId="632BBA4B" w14:textId="77777777" w:rsidR="00B22C8B" w:rsidRPr="00B22C8B" w:rsidRDefault="00B22C8B" w:rsidP="00B22C8B">
      <w:pPr>
        <w:rPr>
          <w:b/>
          <w:bCs/>
        </w:rPr>
      </w:pPr>
      <w:r w:rsidRPr="00B22C8B">
        <w:rPr>
          <w:b/>
          <w:bCs/>
        </w:rPr>
        <w:lastRenderedPageBreak/>
        <w:t>Robbins and Judge (2019) argue that such biases are often implicit and difficult to detect. Critically, this suggests that self-awareness alone is insufficient. Instead, organizations must implement structural mechanisms—such as clear role definitions and rotation of tasks—to reduce the impact of individual bias.</w:t>
      </w:r>
    </w:p>
    <w:p w14:paraId="1F96C410" w14:textId="79FE938A" w:rsidR="00B22C8B" w:rsidRPr="00B22C8B" w:rsidRDefault="00B22C8B" w:rsidP="00B22C8B">
      <w:pPr>
        <w:rPr>
          <w:b/>
          <w:bCs/>
        </w:rPr>
      </w:pPr>
      <w:r w:rsidRPr="00B22C8B">
        <w:rPr>
          <w:b/>
          <w:bCs/>
        </w:rPr>
        <w:t xml:space="preserve">Emotional </w:t>
      </w:r>
      <w:r w:rsidR="00E81392" w:rsidRPr="00B22C8B">
        <w:rPr>
          <w:b/>
          <w:bCs/>
        </w:rPr>
        <w:t>labour</w:t>
      </w:r>
      <w:r w:rsidRPr="00B22C8B">
        <w:rPr>
          <w:b/>
          <w:bCs/>
        </w:rPr>
        <w:t xml:space="preserve"> represents another significant challenge. In a customer-facing and volunteer-driven environment, maintaining a </w:t>
      </w:r>
      <w:r w:rsidR="00E81392" w:rsidRPr="00B22C8B">
        <w:rPr>
          <w:b/>
          <w:bCs/>
        </w:rPr>
        <w:t>cheerful outlook</w:t>
      </w:r>
      <w:r w:rsidRPr="00B22C8B">
        <w:rPr>
          <w:b/>
          <w:bCs/>
        </w:rPr>
        <w:t xml:space="preserve"> is often expected, regardless of internal feelings. While emotional intelligence (Goleman, 1995) can help manage these demands, it does not eliminate the strain associated with emotional regulation.</w:t>
      </w:r>
    </w:p>
    <w:p w14:paraId="75EC541B" w14:textId="77777777" w:rsidR="00B22C8B" w:rsidRPr="00B22C8B" w:rsidRDefault="00B22C8B" w:rsidP="00B22C8B">
      <w:pPr>
        <w:rPr>
          <w:b/>
          <w:bCs/>
        </w:rPr>
      </w:pPr>
      <w:r w:rsidRPr="00B22C8B">
        <w:rPr>
          <w:b/>
          <w:bCs/>
        </w:rPr>
        <w:t>From a critical standpoint, the expectation of constant positivity may suppress authentic communication. For example, volunteers may be reluctant to express dissatisfaction if they feel it contradicts the organization’s values. This can lead to unresolved issues and reduced organizational learning. Therefore, fostering an environment where constructive feedback is encouraged is essential.</w:t>
      </w:r>
    </w:p>
    <w:p w14:paraId="066375CA" w14:textId="74DA6F01" w:rsidR="00B22C8B" w:rsidRPr="00B22C8B" w:rsidRDefault="00B22C8B" w:rsidP="00B22C8B">
      <w:pPr>
        <w:rPr>
          <w:b/>
          <w:bCs/>
        </w:rPr>
      </w:pPr>
      <w:r w:rsidRPr="00B22C8B">
        <w:rPr>
          <w:b/>
          <w:bCs/>
        </w:rPr>
        <w:t xml:space="preserve">Cognitive dissonance (Festinger, 1957) further complicates these challenges. When actions conflict with values—such as prioritizing sales over community support—managers may experience discomfort. While this can prompt reflection and improvement, it can also lead to rationalization. Over time, repeated justification of conflicting </w:t>
      </w:r>
      <w:r w:rsidR="00E81392" w:rsidRPr="00B22C8B">
        <w:rPr>
          <w:b/>
          <w:bCs/>
        </w:rPr>
        <w:t>behaviours</w:t>
      </w:r>
      <w:r w:rsidRPr="00B22C8B">
        <w:rPr>
          <w:b/>
          <w:bCs/>
        </w:rPr>
        <w:t xml:space="preserve"> may normalize practices that deviate from core values.</w:t>
      </w:r>
    </w:p>
    <w:p w14:paraId="30AA821A" w14:textId="711CFA9B" w:rsidR="00B22C8B" w:rsidRPr="00B22C8B" w:rsidRDefault="00B22C8B" w:rsidP="00B22C8B">
      <w:pPr>
        <w:rPr>
          <w:b/>
          <w:bCs/>
        </w:rPr>
      </w:pPr>
      <w:r w:rsidRPr="00B22C8B">
        <w:rPr>
          <w:b/>
          <w:bCs/>
        </w:rPr>
        <w:t xml:space="preserve">Integrating these perspectives highlights that workplace challenges are not isolated </w:t>
      </w:r>
      <w:r w:rsidR="00E81392" w:rsidRPr="00B22C8B">
        <w:rPr>
          <w:b/>
          <w:bCs/>
        </w:rPr>
        <w:t>problems,</w:t>
      </w:r>
      <w:r w:rsidRPr="00B22C8B">
        <w:rPr>
          <w:b/>
          <w:bCs/>
        </w:rPr>
        <w:t xml:space="preserve"> but interconnected issues shaped by the interaction of beliefs, attitudes, and values. Effective management in a charity retail context requires navigating these complexities rather than attempting to eliminate them.</w:t>
      </w:r>
    </w:p>
    <w:p w14:paraId="184DF05F" w14:textId="77777777" w:rsidR="00B22C8B" w:rsidRPr="00B22C8B" w:rsidRDefault="00B22C8B" w:rsidP="00B22C8B">
      <w:pPr>
        <w:rPr>
          <w:b/>
          <w:bCs/>
        </w:rPr>
      </w:pPr>
      <w:r w:rsidRPr="00B22C8B">
        <w:rPr>
          <w:b/>
          <w:bCs/>
        </w:rPr>
        <w:t>Importantly, this analysis challenges the assumption that alignment between personal and organizational values is always desirable. While alignment can enhance motivation and cohesion, it may also limit critical thinking and discourage questioning of existing practices. A certain degree of tension may therefore be beneficial, as it encourages reflection and innovation.</w:t>
      </w:r>
    </w:p>
    <w:p w14:paraId="010B2696" w14:textId="77777777" w:rsidR="00B22C8B" w:rsidRPr="00B22C8B" w:rsidRDefault="00B22C8B" w:rsidP="00B22C8B">
      <w:pPr>
        <w:rPr>
          <w:b/>
          <w:bCs/>
        </w:rPr>
      </w:pPr>
      <w:r w:rsidRPr="00B22C8B">
        <w:rPr>
          <w:b/>
          <w:bCs/>
        </w:rPr>
        <w:t>In conclusion, an integrative critical thinking approach reveals that workplace challenges in a charity shop are deeply rooted in the interaction of psychological and organizational factors. Addressing these challenges requires not only self-awareness but also structural and cultural strategies that balance competing values. As a manager, developing the ability to critically evaluate and integrate these factors is essential for effective and ethical leadership.</w:t>
      </w:r>
    </w:p>
    <w:p w14:paraId="23CAC09E" w14:textId="77777777" w:rsidR="00195724" w:rsidRPr="00195724" w:rsidRDefault="00195724" w:rsidP="00195724">
      <w:pPr>
        <w:rPr>
          <w:b/>
          <w:bCs/>
        </w:rPr>
      </w:pPr>
      <w:r w:rsidRPr="00195724">
        <w:rPr>
          <w:b/>
          <w:bCs/>
        </w:rPr>
        <w:t>Stakeholder Mapping in a Charity Retail Environment</w:t>
      </w:r>
    </w:p>
    <w:p w14:paraId="344C4331" w14:textId="77777777" w:rsidR="00195724" w:rsidRPr="00195724" w:rsidRDefault="00195724" w:rsidP="00195724">
      <w:pPr>
        <w:rPr>
          <w:b/>
          <w:bCs/>
        </w:rPr>
      </w:pPr>
      <w:r w:rsidRPr="00195724">
        <w:rPr>
          <w:b/>
          <w:bCs/>
        </w:rPr>
        <w:t>Stakeholder mapping involves identifying individuals and groups who influence or are affected by organizational decisions. In a charity shop, key stakeholders include volunteers, paid staff, customers, donors, the charity’s head office, and the local community.</w:t>
      </w:r>
    </w:p>
    <w:p w14:paraId="6CBA87D0" w14:textId="784D6A5E" w:rsidR="00195724" w:rsidRPr="00195724" w:rsidRDefault="00195724" w:rsidP="00195724">
      <w:pPr>
        <w:rPr>
          <w:b/>
          <w:bCs/>
        </w:rPr>
      </w:pPr>
      <w:r w:rsidRPr="00195724">
        <w:rPr>
          <w:b/>
          <w:bCs/>
        </w:rPr>
        <w:t xml:space="preserve">Each stakeholder group holds different beliefs, attitudes, and values, which influence their expectations and </w:t>
      </w:r>
      <w:r w:rsidR="00621FA4" w:rsidRPr="00195724">
        <w:rPr>
          <w:b/>
          <w:bCs/>
        </w:rPr>
        <w:t>behaviour</w:t>
      </w:r>
      <w:r w:rsidRPr="00195724">
        <w:rPr>
          <w:b/>
          <w:bCs/>
        </w:rPr>
        <w:t>. For example:</w:t>
      </w:r>
    </w:p>
    <w:p w14:paraId="4AF92EAC" w14:textId="77777777" w:rsidR="00195724" w:rsidRPr="00195724" w:rsidRDefault="00195724" w:rsidP="00195724">
      <w:pPr>
        <w:numPr>
          <w:ilvl w:val="0"/>
          <w:numId w:val="35"/>
        </w:numPr>
        <w:rPr>
          <w:b/>
          <w:bCs/>
        </w:rPr>
      </w:pPr>
      <w:r w:rsidRPr="00195724">
        <w:rPr>
          <w:b/>
          <w:bCs/>
        </w:rPr>
        <w:t>Volunteers often value social interaction, community contribution, and personal fulfilment.</w:t>
      </w:r>
    </w:p>
    <w:p w14:paraId="54805CEB" w14:textId="77777777" w:rsidR="00195724" w:rsidRPr="00195724" w:rsidRDefault="00195724" w:rsidP="00195724">
      <w:pPr>
        <w:numPr>
          <w:ilvl w:val="0"/>
          <w:numId w:val="35"/>
        </w:numPr>
        <w:rPr>
          <w:b/>
          <w:bCs/>
        </w:rPr>
      </w:pPr>
      <w:r w:rsidRPr="00195724">
        <w:rPr>
          <w:b/>
          <w:bCs/>
        </w:rPr>
        <w:t>Customers may value affordability and accessibility.</w:t>
      </w:r>
    </w:p>
    <w:p w14:paraId="5B797471" w14:textId="77777777" w:rsidR="00195724" w:rsidRPr="00195724" w:rsidRDefault="00195724" w:rsidP="00195724">
      <w:pPr>
        <w:numPr>
          <w:ilvl w:val="0"/>
          <w:numId w:val="35"/>
        </w:numPr>
        <w:rPr>
          <w:b/>
          <w:bCs/>
        </w:rPr>
      </w:pPr>
      <w:r w:rsidRPr="00195724">
        <w:rPr>
          <w:b/>
          <w:bCs/>
        </w:rPr>
        <w:lastRenderedPageBreak/>
        <w:t>Head office typically prioritizes financial performance and brand consistency.</w:t>
      </w:r>
    </w:p>
    <w:p w14:paraId="5D75016B" w14:textId="77777777" w:rsidR="00195724" w:rsidRPr="00195724" w:rsidRDefault="00195724" w:rsidP="00195724">
      <w:pPr>
        <w:numPr>
          <w:ilvl w:val="0"/>
          <w:numId w:val="35"/>
        </w:numPr>
        <w:rPr>
          <w:b/>
          <w:bCs/>
        </w:rPr>
      </w:pPr>
      <w:r w:rsidRPr="00195724">
        <w:rPr>
          <w:b/>
          <w:bCs/>
        </w:rPr>
        <w:t>Donors may value transparency and the effective use of resources.</w:t>
      </w:r>
    </w:p>
    <w:p w14:paraId="6CC45510" w14:textId="77777777" w:rsidR="00195724" w:rsidRPr="00195724" w:rsidRDefault="00195724" w:rsidP="00195724">
      <w:pPr>
        <w:rPr>
          <w:b/>
          <w:bCs/>
        </w:rPr>
      </w:pPr>
      <w:r w:rsidRPr="00195724">
        <w:rPr>
          <w:b/>
          <w:bCs/>
        </w:rPr>
        <w:t>Critically, these values are not always aligned. As a manager, I must navigate these competing expectations. For instance, increasing prices to meet head office targets may conflict with customer expectations of affordability and volunteers’ beliefs about community support.</w:t>
      </w:r>
    </w:p>
    <w:p w14:paraId="430035EE" w14:textId="40CE07D1" w:rsidR="00195724" w:rsidRPr="00195724" w:rsidRDefault="00195724" w:rsidP="00195724">
      <w:pPr>
        <w:rPr>
          <w:b/>
          <w:bCs/>
        </w:rPr>
      </w:pPr>
      <w:r w:rsidRPr="00195724">
        <w:rPr>
          <w:b/>
          <w:bCs/>
        </w:rPr>
        <w:t xml:space="preserve">A key limitation of stakeholder mapping is that it can oversimplify relationships by categorizing stakeholders as uniform groups. </w:t>
      </w:r>
      <w:r w:rsidR="00621FA4" w:rsidRPr="00195724">
        <w:rPr>
          <w:b/>
          <w:bCs/>
        </w:rPr>
        <w:t>Individuals</w:t>
      </w:r>
      <w:r w:rsidRPr="00195724">
        <w:rPr>
          <w:b/>
          <w:bCs/>
        </w:rPr>
        <w:t xml:space="preserve"> within each group may hold diverse and sometimes conflicting values. Therefore, effective management requires ongoing engagement rather than static categorization.</w:t>
      </w:r>
    </w:p>
    <w:p w14:paraId="7A21D3AF" w14:textId="77777777" w:rsidR="00195724" w:rsidRPr="00195724" w:rsidRDefault="00D534FE" w:rsidP="00195724">
      <w:pPr>
        <w:rPr>
          <w:b/>
          <w:bCs/>
        </w:rPr>
      </w:pPr>
      <w:r>
        <w:rPr>
          <w:b/>
          <w:bCs/>
        </w:rPr>
        <w:pict w14:anchorId="35E16ACB">
          <v:rect id="_x0000_i1041" style="width:0;height:1.5pt" o:hralign="center" o:hrstd="t" o:hr="t" fillcolor="#a0a0a0" stroked="f"/>
        </w:pict>
      </w:r>
    </w:p>
    <w:p w14:paraId="7EC2D3CF" w14:textId="5F4B40CA" w:rsidR="00195724" w:rsidRPr="00195724" w:rsidRDefault="00195724" w:rsidP="00195724">
      <w:pPr>
        <w:rPr>
          <w:b/>
          <w:bCs/>
        </w:rPr>
      </w:pPr>
      <w:r w:rsidRPr="00195724">
        <w:rPr>
          <w:b/>
          <w:bCs/>
        </w:rPr>
        <w:t xml:space="preserve">Feedback Loops and Workplace </w:t>
      </w:r>
      <w:r w:rsidR="00621FA4" w:rsidRPr="00195724">
        <w:rPr>
          <w:b/>
          <w:bCs/>
        </w:rPr>
        <w:t>Behaviour</w:t>
      </w:r>
    </w:p>
    <w:p w14:paraId="1344BA7E" w14:textId="397A58C0" w:rsidR="00195724" w:rsidRPr="00195724" w:rsidRDefault="00195724" w:rsidP="00195724">
      <w:pPr>
        <w:rPr>
          <w:b/>
          <w:bCs/>
        </w:rPr>
      </w:pPr>
      <w:r w:rsidRPr="00195724">
        <w:rPr>
          <w:b/>
          <w:bCs/>
        </w:rPr>
        <w:t xml:space="preserve">Feedback loops describe how actions produce outcomes that, in turn, influence future </w:t>
      </w:r>
      <w:r w:rsidR="00621FA4" w:rsidRPr="00195724">
        <w:rPr>
          <w:b/>
          <w:bCs/>
        </w:rPr>
        <w:t>behaviour</w:t>
      </w:r>
      <w:r w:rsidRPr="00195724">
        <w:rPr>
          <w:b/>
          <w:bCs/>
        </w:rPr>
        <w:t>. In a charity shop, both reinforcing (positive) and balancing (negative) feedback loops are evident.</w:t>
      </w:r>
    </w:p>
    <w:p w14:paraId="4EB324DA" w14:textId="5FEECEA6" w:rsidR="00195724" w:rsidRPr="00195724" w:rsidRDefault="00195724" w:rsidP="00195724">
      <w:pPr>
        <w:rPr>
          <w:b/>
          <w:bCs/>
        </w:rPr>
      </w:pPr>
      <w:r w:rsidRPr="00195724">
        <w:rPr>
          <w:b/>
          <w:bCs/>
        </w:rPr>
        <w:t xml:space="preserve">A reinforcing loop can be seen in volunteer motivation. When volunteers feel valued and supported, their </w:t>
      </w:r>
      <w:r w:rsidR="00621FA4" w:rsidRPr="00195724">
        <w:rPr>
          <w:b/>
          <w:bCs/>
        </w:rPr>
        <w:t>cheerful outlook</w:t>
      </w:r>
      <w:r w:rsidRPr="00195724">
        <w:rPr>
          <w:b/>
          <w:bCs/>
        </w:rPr>
        <w:t xml:space="preserve"> increases engagement and performance. This, in turn, improves shop outcomes, leading to further recognition and motivation. However, this loop can also operate negatively. If volunteers feel undervalued, disengagement may increase, reducing performance and creating further dissatisfaction.</w:t>
      </w:r>
    </w:p>
    <w:p w14:paraId="4999980F" w14:textId="77777777" w:rsidR="00195724" w:rsidRPr="00195724" w:rsidRDefault="00195724" w:rsidP="00195724">
      <w:pPr>
        <w:rPr>
          <w:b/>
          <w:bCs/>
        </w:rPr>
      </w:pPr>
      <w:r w:rsidRPr="00195724">
        <w:rPr>
          <w:b/>
          <w:bCs/>
        </w:rPr>
        <w:t>A balancing loop is evident in pricing decisions. Raising prices may increase revenue in the short term, but if customers perceive prices as too high, sales may decline, reducing overall income. This creates a natural corrective mechanism.</w:t>
      </w:r>
    </w:p>
    <w:p w14:paraId="246B61A0" w14:textId="79D318C7" w:rsidR="00195724" w:rsidRPr="00195724" w:rsidRDefault="00195724" w:rsidP="00195724">
      <w:pPr>
        <w:rPr>
          <w:b/>
          <w:bCs/>
        </w:rPr>
      </w:pPr>
      <w:r w:rsidRPr="00195724">
        <w:rPr>
          <w:b/>
          <w:bCs/>
        </w:rPr>
        <w:t xml:space="preserve">Critically, feedback loops highlight that workplace </w:t>
      </w:r>
      <w:r w:rsidR="00621FA4" w:rsidRPr="00195724">
        <w:rPr>
          <w:b/>
          <w:bCs/>
        </w:rPr>
        <w:t>behaviour</w:t>
      </w:r>
      <w:r w:rsidRPr="00195724">
        <w:rPr>
          <w:b/>
          <w:bCs/>
        </w:rPr>
        <w:t xml:space="preserve"> is not linear. Managerial decisions have ripple effects that influence future </w:t>
      </w:r>
      <w:r w:rsidR="00621FA4" w:rsidRPr="00195724">
        <w:rPr>
          <w:b/>
          <w:bCs/>
        </w:rPr>
        <w:t>behaviour</w:t>
      </w:r>
      <w:r w:rsidRPr="00195724">
        <w:rPr>
          <w:b/>
          <w:bCs/>
        </w:rPr>
        <w:t xml:space="preserve"> in complex ways. However, these loops are not always immediately visible, making it difficult for managers to anticipate long-term outcomes.</w:t>
      </w:r>
    </w:p>
    <w:p w14:paraId="31EC749E" w14:textId="68BA71D3" w:rsidR="00352887" w:rsidRPr="001949A7" w:rsidRDefault="00195724" w:rsidP="001949A7">
      <w:pPr>
        <w:pStyle w:val="Heading1"/>
      </w:pPr>
      <w:r w:rsidRPr="001949A7">
        <w:t>.</w:t>
      </w:r>
      <w:r w:rsidR="00352887" w:rsidRPr="001949A7">
        <w:t xml:space="preserve"> Alignment with Human Resource Practices: Clarity, Consistency, and </w:t>
      </w:r>
      <w:r w:rsidR="00D0035A" w:rsidRPr="001949A7">
        <w:t>Behavioural</w:t>
      </w:r>
      <w:r w:rsidR="00352887" w:rsidRPr="001949A7">
        <w:t xml:space="preserve"> Expectations</w:t>
      </w:r>
    </w:p>
    <w:p w14:paraId="57429834" w14:textId="0573A46B" w:rsidR="00352887" w:rsidRPr="00352887" w:rsidRDefault="00352887" w:rsidP="00352887">
      <w:pPr>
        <w:rPr>
          <w:b/>
          <w:bCs/>
        </w:rPr>
      </w:pPr>
      <w:r w:rsidRPr="00352887">
        <w:rPr>
          <w:b/>
          <w:bCs/>
        </w:rPr>
        <w:t xml:space="preserve">An important dimension of workplace </w:t>
      </w:r>
      <w:r w:rsidR="00D0035A" w:rsidRPr="00352887">
        <w:rPr>
          <w:b/>
          <w:bCs/>
        </w:rPr>
        <w:t>behaviour</w:t>
      </w:r>
      <w:r w:rsidRPr="00352887">
        <w:rPr>
          <w:b/>
          <w:bCs/>
        </w:rPr>
        <w:t xml:space="preserve"> that extends beyond individual beliefs, attitudes, and values is the role of Human Resource (HR) practices in shaping, reinforcing, and regulating </w:t>
      </w:r>
      <w:r w:rsidR="00D0035A" w:rsidRPr="00352887">
        <w:rPr>
          <w:b/>
          <w:bCs/>
        </w:rPr>
        <w:t>behaviour</w:t>
      </w:r>
      <w:r w:rsidRPr="00352887">
        <w:rPr>
          <w:b/>
          <w:bCs/>
        </w:rPr>
        <w:t xml:space="preserve">. In a charity retail context, HR alignment is particularly critical due to the hybrid workforce of paid staff and volunteers, where formal authority is often limited and </w:t>
      </w:r>
      <w:r w:rsidR="00D0035A" w:rsidRPr="00352887">
        <w:rPr>
          <w:b/>
          <w:bCs/>
        </w:rPr>
        <w:t>behavioural</w:t>
      </w:r>
      <w:r w:rsidRPr="00352887">
        <w:rPr>
          <w:b/>
          <w:bCs/>
        </w:rPr>
        <w:t xml:space="preserve"> expectations must be communicated clearly and consistently.</w:t>
      </w:r>
    </w:p>
    <w:p w14:paraId="30D5F5AF" w14:textId="769F3BDE" w:rsidR="00352887" w:rsidRPr="00352887" w:rsidRDefault="00352887" w:rsidP="00352887">
      <w:pPr>
        <w:rPr>
          <w:b/>
          <w:bCs/>
        </w:rPr>
      </w:pPr>
      <w:r w:rsidRPr="00352887">
        <w:rPr>
          <w:b/>
          <w:bCs/>
        </w:rPr>
        <w:t xml:space="preserve">HR frameworks provide structure through policies, training, and performance management systems, which help translate organizational values into observable </w:t>
      </w:r>
      <w:r w:rsidR="00D0035A" w:rsidRPr="00352887">
        <w:rPr>
          <w:b/>
          <w:bCs/>
        </w:rPr>
        <w:t>behaviours</w:t>
      </w:r>
      <w:r w:rsidRPr="00352887">
        <w:rPr>
          <w:b/>
          <w:bCs/>
        </w:rPr>
        <w:t xml:space="preserve"> (Robbins &amp; Judge, 2019). However, a critical issue arises when there is a lack of clarity between espoused values and actual practices. For example, a charity organization may promote inclusivity and fairness, yet inconsistent task allocation or informal decision-making can undermine these principles. This misalignment creates ambiguity, which can negatively influence employee and volunteer attitudes.</w:t>
      </w:r>
    </w:p>
    <w:p w14:paraId="1B3EF88B" w14:textId="0C3A78EF" w:rsidR="00352887" w:rsidRPr="00352887" w:rsidRDefault="00352887" w:rsidP="00352887">
      <w:pPr>
        <w:rPr>
          <w:b/>
          <w:bCs/>
        </w:rPr>
      </w:pPr>
      <w:r w:rsidRPr="00352887">
        <w:rPr>
          <w:b/>
          <w:bCs/>
        </w:rPr>
        <w:lastRenderedPageBreak/>
        <w:t>.</w:t>
      </w:r>
    </w:p>
    <w:p w14:paraId="59D1A84A" w14:textId="56D09C9D" w:rsidR="00352887" w:rsidRPr="00352887" w:rsidRDefault="00352887" w:rsidP="00352887">
      <w:pPr>
        <w:rPr>
          <w:b/>
          <w:bCs/>
        </w:rPr>
      </w:pPr>
      <w:r w:rsidRPr="00352887">
        <w:rPr>
          <w:b/>
          <w:bCs/>
        </w:rPr>
        <w:t xml:space="preserve">Clarity is particularly important in volunteer management. Unlike paid employees, volunteers may not be subject to formal contracts or performance evaluations, making HR processes less structured. As a result, beliefs and attitudes can have a stronger influence on </w:t>
      </w:r>
      <w:r w:rsidR="00D0035A" w:rsidRPr="00352887">
        <w:rPr>
          <w:b/>
          <w:bCs/>
        </w:rPr>
        <w:t>behaviour</w:t>
      </w:r>
      <w:r w:rsidRPr="00352887">
        <w:rPr>
          <w:b/>
          <w:bCs/>
        </w:rPr>
        <w:t>. For instance, if volunteers believe their role is purely social, they may resist performance expectations. This highlights the importance of clearly communicating role expectations and aligning them with the broader mission of the organization.</w:t>
      </w:r>
    </w:p>
    <w:p w14:paraId="5091A9F8" w14:textId="35CAA115" w:rsidR="00352887" w:rsidRPr="00352887" w:rsidRDefault="00352887" w:rsidP="00352887">
      <w:pPr>
        <w:rPr>
          <w:b/>
          <w:bCs/>
        </w:rPr>
      </w:pPr>
      <w:r w:rsidRPr="00352887">
        <w:rPr>
          <w:b/>
          <w:bCs/>
        </w:rPr>
        <w:t xml:space="preserve">Despite these benefits, poorly designed HR systems can produce unintended consequences. For instance, introducing performance targets without considering volunteer motivations may reduce intrinsic motivation and engagement. This reflects the limitations of applying traditional HR models in a nonprofit context, where values-driven </w:t>
      </w:r>
      <w:r w:rsidR="00D0035A" w:rsidRPr="00352887">
        <w:rPr>
          <w:b/>
          <w:bCs/>
        </w:rPr>
        <w:t>behaviour</w:t>
      </w:r>
      <w:r w:rsidRPr="00352887">
        <w:rPr>
          <w:b/>
          <w:bCs/>
        </w:rPr>
        <w:t xml:space="preserve"> plays </w:t>
      </w:r>
      <w:r w:rsidR="00D0035A" w:rsidRPr="00352887">
        <w:rPr>
          <w:b/>
          <w:bCs/>
        </w:rPr>
        <w:t>a leading role</w:t>
      </w:r>
      <w:r w:rsidRPr="00352887">
        <w:rPr>
          <w:b/>
          <w:bCs/>
        </w:rPr>
        <w:t>.</w:t>
      </w:r>
    </w:p>
    <w:p w14:paraId="55BBFF6F" w14:textId="4D583288" w:rsidR="00AF2286" w:rsidRPr="00AF2286" w:rsidRDefault="00352887" w:rsidP="009443C7">
      <w:r w:rsidRPr="00352887">
        <w:t xml:space="preserve">In conclusion, aligning workplace </w:t>
      </w:r>
      <w:r w:rsidR="00B461BD" w:rsidRPr="00352887">
        <w:t>behaviour</w:t>
      </w:r>
      <w:r w:rsidRPr="00352887">
        <w:t xml:space="preserve"> with HR practices enhances clarity, consistency, and fairness. However, this alignment must be managed carefully to avoid undermining the values that motivate employees and volunteers. By integrating HR frameworks with an understanding of beliefs, attitudes, and values, managers can create a more coherent and effective workplace </w:t>
      </w:r>
      <w:r w:rsidR="003A4E73" w:rsidRPr="00352887">
        <w:t>environment.</w:t>
      </w:r>
    </w:p>
    <w:p w14:paraId="33DEDC17" w14:textId="76EEF2FA" w:rsidR="00AF2286" w:rsidRPr="00AF2286" w:rsidRDefault="00AF2286" w:rsidP="00AF2286">
      <w:pPr>
        <w:rPr>
          <w:b/>
          <w:bCs/>
        </w:rPr>
      </w:pPr>
    </w:p>
    <w:p w14:paraId="74A46B20" w14:textId="29A248C9" w:rsidR="00195724" w:rsidRPr="00195724" w:rsidRDefault="00195724" w:rsidP="00195724">
      <w:pPr>
        <w:rPr>
          <w:b/>
          <w:bCs/>
        </w:rPr>
      </w:pPr>
    </w:p>
    <w:p w14:paraId="100994AA" w14:textId="77777777" w:rsidR="00B22C8B" w:rsidRDefault="00B22C8B" w:rsidP="00EC2219">
      <w:pPr>
        <w:pStyle w:val="Heading1"/>
      </w:pPr>
    </w:p>
    <w:p w14:paraId="6941B6B1" w14:textId="00DF4292" w:rsidR="00AF0648" w:rsidRPr="00AF0648" w:rsidRDefault="00AF0648" w:rsidP="00EC2219">
      <w:pPr>
        <w:pStyle w:val="Heading1"/>
      </w:pPr>
      <w:r w:rsidRPr="00AF0648">
        <w:t>Conclusion</w:t>
      </w:r>
    </w:p>
    <w:p w14:paraId="190A8868" w14:textId="77777777" w:rsidR="00AF0648" w:rsidRPr="00AF0648" w:rsidRDefault="00AF0648" w:rsidP="00AF0648">
      <w:r w:rsidRPr="00AF0648">
        <w:t>Transformational Leadership significantly shapes my beliefs, attitudes, and values as a charity shop manager by reinforcing purpose-driven, ethical, and people-centred leadership. It strengthens my belief in motivation through meaning rather than monetary reward and fosters a supportive, inclusive management attitude.</w:t>
      </w:r>
    </w:p>
    <w:p w14:paraId="78CCF791" w14:textId="77777777" w:rsidR="004A755E" w:rsidRPr="004A755E" w:rsidRDefault="00AF0648" w:rsidP="004A755E">
      <w:r w:rsidRPr="00AF0648">
        <w:t xml:space="preserve">However, critically assessing its impact reveals the need for balance. In a charity retail </w:t>
      </w:r>
      <w:r w:rsidR="004A755E" w:rsidRPr="004A755E">
        <w:t>environment, inspiration must be combined with structure. A purely transformational approach may overlook operational discipline, suggesting that an integrated approach — combining transformational and transactional elements — would be more effective.</w:t>
      </w:r>
    </w:p>
    <w:p w14:paraId="6A426C0F" w14:textId="5DCD34B0" w:rsidR="004A755E" w:rsidRPr="004A755E" w:rsidRDefault="004A755E" w:rsidP="004A755E">
      <w:r w:rsidRPr="004A755E">
        <w:t>The theory positively influences my managerial identity but requires critical reflection to ensure that enthusiasm for the mission does not replace effective management practice.</w:t>
      </w:r>
    </w:p>
    <w:p w14:paraId="2E88A801" w14:textId="61525B5A" w:rsidR="007B5F62" w:rsidRPr="007B5F62" w:rsidRDefault="007B5F62" w:rsidP="007B5F62">
      <w:r w:rsidRPr="007B5F62">
        <w:t>Beliefs, attitudes, and values play a fundamental role in shaping workplace behaviour, particularly in a charity retail context where ethical considerations and operational demands intersect. While these constructs can enhance motivation, ethical conduct, and team cohesion, they can also create tension, bias, and inconsistency.</w:t>
      </w:r>
    </w:p>
    <w:p w14:paraId="4BA2073A" w14:textId="2C37271F" w:rsidR="007B5F62" w:rsidRPr="007B5F62" w:rsidRDefault="007B5F62" w:rsidP="007B5F62">
      <w:r w:rsidRPr="007B5F62">
        <w:t>This analysis demonstrates that the relationship between beliefs, attitudes, and behaviour is not straightforward. It is mediated by organizational culture, situational pressures, and competing values. As a manager, navigating these complexities requires critical reflection, emotional intelligence, and a willingness to challenge one’s own assumptions.</w:t>
      </w:r>
    </w:p>
    <w:p w14:paraId="21FC263F" w14:textId="4252EAA5" w:rsidR="007B5F62" w:rsidRPr="007B5F62" w:rsidRDefault="007B5F62" w:rsidP="007B5F62">
      <w:r w:rsidRPr="007B5F62">
        <w:lastRenderedPageBreak/>
        <w:t>Effective workplace behaviour depends not on the absence of conflict between values but on the ability to manage that conflict constructively. By developing greater awareness of how beliefs, attitudes, and values influence decision-making, managers can create more ethical, inclusive, and effective workplace environments.</w:t>
      </w:r>
    </w:p>
    <w:p w14:paraId="441FCB08" w14:textId="11387B5B" w:rsidR="00AF0648" w:rsidRPr="00AF0648" w:rsidRDefault="00AF0648" w:rsidP="00AF0648"/>
    <w:p w14:paraId="3F436A74" w14:textId="77777777" w:rsidR="00EB04D8" w:rsidRDefault="00EB04D8" w:rsidP="00EB04D8"/>
    <w:p w14:paraId="7676D681" w14:textId="77777777" w:rsidR="00EB04D8" w:rsidRDefault="00EB04D8" w:rsidP="00EB04D8"/>
    <w:p w14:paraId="288AC973" w14:textId="77777777" w:rsidR="00EB04D8" w:rsidRDefault="00EB04D8" w:rsidP="00EB04D8"/>
    <w:p w14:paraId="2B09398D" w14:textId="77777777" w:rsidR="00EB04D8" w:rsidRDefault="00EB04D8" w:rsidP="00EB04D8"/>
    <w:p w14:paraId="1FC30118" w14:textId="77777777" w:rsidR="00EB04D8" w:rsidRDefault="00EB04D8" w:rsidP="00EB04D8"/>
    <w:p w14:paraId="039C23C5" w14:textId="77777777" w:rsidR="00EB04D8" w:rsidRDefault="00EB04D8" w:rsidP="00EB04D8"/>
    <w:p w14:paraId="752FF457" w14:textId="77777777" w:rsidR="00EB04D8" w:rsidRPr="00EB04D8" w:rsidRDefault="00EB04D8" w:rsidP="00EB04D8"/>
    <w:p w14:paraId="6B8D808D" w14:textId="77777777" w:rsidR="00583709" w:rsidRDefault="00583709">
      <w:pPr>
        <w:spacing w:line="360" w:lineRule="auto"/>
        <w:rPr>
          <w:rFonts w:ascii="Arial" w:eastAsia="Arial" w:hAnsi="Arial" w:cs="Arial"/>
          <w:sz w:val="24"/>
          <w:szCs w:val="24"/>
        </w:rPr>
      </w:pPr>
    </w:p>
    <w:p w14:paraId="2E8995BD" w14:textId="77777777" w:rsidR="00583709" w:rsidRDefault="00583709">
      <w:pPr>
        <w:spacing w:line="360" w:lineRule="auto"/>
        <w:rPr>
          <w:rFonts w:ascii="Arial" w:eastAsia="Arial" w:hAnsi="Arial" w:cs="Arial"/>
          <w:sz w:val="24"/>
          <w:szCs w:val="24"/>
        </w:rPr>
      </w:pPr>
    </w:p>
    <w:p w14:paraId="48841BCB" w14:textId="50C1832F" w:rsidR="007B5F62" w:rsidRDefault="007B5F62" w:rsidP="007B5F62">
      <w:pPr>
        <w:spacing w:line="360" w:lineRule="auto"/>
        <w:rPr>
          <w:rFonts w:ascii="Arial" w:eastAsia="Arial" w:hAnsi="Arial" w:cs="Arial"/>
          <w:sz w:val="24"/>
          <w:szCs w:val="24"/>
        </w:rPr>
      </w:pPr>
      <w:r w:rsidRPr="007B5F62">
        <w:rPr>
          <w:rFonts w:ascii="Arial" w:eastAsia="Arial" w:hAnsi="Arial" w:cs="Arial"/>
          <w:sz w:val="24"/>
          <w:szCs w:val="24"/>
        </w:rPr>
        <w:t xml:space="preserve">Ajzen, I. (1991). The theory of planned behaviour. </w:t>
      </w:r>
      <w:r w:rsidRPr="007B5F62">
        <w:rPr>
          <w:rFonts w:ascii="Arial" w:eastAsia="Arial" w:hAnsi="Arial" w:cs="Arial"/>
          <w:i/>
          <w:iCs/>
          <w:sz w:val="24"/>
          <w:szCs w:val="24"/>
        </w:rPr>
        <w:t>Organizational Behaviour and Human Decision Processes, 50</w:t>
      </w:r>
      <w:r w:rsidRPr="007B5F62">
        <w:rPr>
          <w:rFonts w:ascii="Arial" w:eastAsia="Arial" w:hAnsi="Arial" w:cs="Arial"/>
          <w:sz w:val="24"/>
          <w:szCs w:val="24"/>
        </w:rPr>
        <w:t>(2), 179–211</w:t>
      </w:r>
      <w:r w:rsidR="00394E83">
        <w:rPr>
          <w:rFonts w:ascii="Arial" w:eastAsia="Arial" w:hAnsi="Arial" w:cs="Arial"/>
          <w:sz w:val="24"/>
          <w:szCs w:val="24"/>
        </w:rPr>
        <w:t xml:space="preserve">. </w:t>
      </w:r>
    </w:p>
    <w:p w14:paraId="739A542C" w14:textId="77777777" w:rsidR="001073B6" w:rsidRPr="001073B6" w:rsidRDefault="001073B6" w:rsidP="001073B6">
      <w:pPr>
        <w:spacing w:line="360" w:lineRule="auto"/>
        <w:rPr>
          <w:rFonts w:ascii="Arial" w:eastAsia="Arial" w:hAnsi="Arial" w:cs="Arial"/>
          <w:i/>
          <w:iCs/>
          <w:sz w:val="24"/>
          <w:szCs w:val="24"/>
        </w:rPr>
      </w:pPr>
      <w:r w:rsidRPr="001073B6">
        <w:rPr>
          <w:rFonts w:ascii="Arial" w:eastAsia="Arial" w:hAnsi="Arial" w:cs="Arial"/>
          <w:i/>
          <w:iCs/>
          <w:sz w:val="24"/>
          <w:szCs w:val="24"/>
        </w:rPr>
        <w:t>Bandura, A. (1997). Self-efficacy: The exercise of control. W.H. Freeman.</w:t>
      </w:r>
    </w:p>
    <w:p w14:paraId="029C04E3" w14:textId="77777777" w:rsidR="001073B6" w:rsidRPr="001073B6" w:rsidRDefault="001073B6" w:rsidP="001073B6">
      <w:pPr>
        <w:spacing w:line="360" w:lineRule="auto"/>
        <w:rPr>
          <w:rFonts w:ascii="Arial" w:eastAsia="Arial" w:hAnsi="Arial" w:cs="Arial"/>
          <w:i/>
          <w:iCs/>
          <w:sz w:val="24"/>
          <w:szCs w:val="24"/>
        </w:rPr>
      </w:pPr>
      <w:r w:rsidRPr="001073B6">
        <w:rPr>
          <w:rFonts w:ascii="Arial" w:eastAsia="Arial" w:hAnsi="Arial" w:cs="Arial"/>
          <w:i/>
          <w:iCs/>
          <w:sz w:val="24"/>
          <w:szCs w:val="24"/>
        </w:rPr>
        <w:t>Carroll, A. B., &amp; Buchholtz, A. K. (2015). Business and society: Ethics, sustainability, and stakeholder management (9th ed.). Cengage Learning.</w:t>
      </w:r>
    </w:p>
    <w:p w14:paraId="36743755" w14:textId="77777777" w:rsidR="001073B6" w:rsidRPr="001073B6" w:rsidRDefault="001073B6" w:rsidP="001073B6">
      <w:pPr>
        <w:spacing w:line="360" w:lineRule="auto"/>
        <w:rPr>
          <w:rFonts w:ascii="Arial" w:eastAsia="Arial" w:hAnsi="Arial" w:cs="Arial"/>
          <w:i/>
          <w:iCs/>
          <w:sz w:val="24"/>
          <w:szCs w:val="24"/>
        </w:rPr>
      </w:pPr>
      <w:r w:rsidRPr="001073B6">
        <w:rPr>
          <w:rFonts w:ascii="Arial" w:eastAsia="Arial" w:hAnsi="Arial" w:cs="Arial"/>
          <w:i/>
          <w:iCs/>
          <w:sz w:val="24"/>
          <w:szCs w:val="24"/>
        </w:rPr>
        <w:t>Festinger, L. (1957). A theory of cognitive dissonance. Stanford University Press.</w:t>
      </w:r>
    </w:p>
    <w:p w14:paraId="237B7A92" w14:textId="77777777" w:rsidR="001073B6" w:rsidRPr="001073B6" w:rsidRDefault="001073B6" w:rsidP="001073B6">
      <w:pPr>
        <w:spacing w:line="360" w:lineRule="auto"/>
        <w:rPr>
          <w:rFonts w:ascii="Arial" w:eastAsia="Arial" w:hAnsi="Arial" w:cs="Arial"/>
          <w:i/>
          <w:iCs/>
          <w:sz w:val="24"/>
          <w:szCs w:val="24"/>
        </w:rPr>
      </w:pPr>
      <w:r w:rsidRPr="001073B6">
        <w:rPr>
          <w:rFonts w:ascii="Arial" w:eastAsia="Arial" w:hAnsi="Arial" w:cs="Arial"/>
          <w:i/>
          <w:iCs/>
          <w:sz w:val="24"/>
          <w:szCs w:val="24"/>
        </w:rPr>
        <w:t>Freeman, R. E. (1984). Strategic management: A stakeholder approach. Pitman.</w:t>
      </w:r>
    </w:p>
    <w:p w14:paraId="5319F07B" w14:textId="77777777" w:rsidR="001073B6" w:rsidRPr="001073B6" w:rsidRDefault="001073B6" w:rsidP="001073B6">
      <w:pPr>
        <w:spacing w:line="360" w:lineRule="auto"/>
        <w:rPr>
          <w:rFonts w:ascii="Arial" w:eastAsia="Arial" w:hAnsi="Arial" w:cs="Arial"/>
          <w:i/>
          <w:iCs/>
          <w:sz w:val="24"/>
          <w:szCs w:val="24"/>
        </w:rPr>
      </w:pPr>
      <w:r w:rsidRPr="001073B6">
        <w:rPr>
          <w:rFonts w:ascii="Arial" w:eastAsia="Arial" w:hAnsi="Arial" w:cs="Arial"/>
          <w:i/>
          <w:iCs/>
          <w:sz w:val="24"/>
          <w:szCs w:val="24"/>
        </w:rPr>
        <w:t>Goleman, D. (1995). Emotional intelligence: Why it can matter more than IQ. Bantam Books.</w:t>
      </w:r>
    </w:p>
    <w:p w14:paraId="252B766D" w14:textId="77777777" w:rsidR="001073B6" w:rsidRPr="001073B6" w:rsidRDefault="001073B6" w:rsidP="001073B6">
      <w:pPr>
        <w:spacing w:line="360" w:lineRule="auto"/>
        <w:rPr>
          <w:rFonts w:ascii="Arial" w:eastAsia="Arial" w:hAnsi="Arial" w:cs="Arial"/>
          <w:i/>
          <w:iCs/>
          <w:sz w:val="24"/>
          <w:szCs w:val="24"/>
        </w:rPr>
      </w:pPr>
      <w:r w:rsidRPr="001073B6">
        <w:rPr>
          <w:rFonts w:ascii="Arial" w:eastAsia="Arial" w:hAnsi="Arial" w:cs="Arial"/>
          <w:i/>
          <w:iCs/>
          <w:sz w:val="24"/>
          <w:szCs w:val="24"/>
        </w:rPr>
        <w:t>Heifetz, R. A., Grashow, A., &amp; Linsky, M. (2009). The practice of adaptive leadership. Harvard Business Press.</w:t>
      </w:r>
    </w:p>
    <w:p w14:paraId="547BE28F" w14:textId="77777777" w:rsidR="001073B6" w:rsidRPr="007B5F62" w:rsidRDefault="001073B6" w:rsidP="007B5F62">
      <w:pPr>
        <w:spacing w:line="360" w:lineRule="auto"/>
        <w:rPr>
          <w:rFonts w:ascii="Arial" w:eastAsia="Arial" w:hAnsi="Arial" w:cs="Arial"/>
          <w:i/>
          <w:iCs/>
          <w:sz w:val="24"/>
          <w:szCs w:val="24"/>
        </w:rPr>
      </w:pPr>
    </w:p>
    <w:p w14:paraId="0F2B1783" w14:textId="77777777" w:rsidR="007B5F62" w:rsidRDefault="007B5F62" w:rsidP="007B5F62">
      <w:pPr>
        <w:spacing w:line="360" w:lineRule="auto"/>
        <w:rPr>
          <w:rFonts w:ascii="Arial" w:eastAsia="Arial" w:hAnsi="Arial" w:cs="Arial"/>
          <w:sz w:val="24"/>
          <w:szCs w:val="24"/>
        </w:rPr>
      </w:pPr>
      <w:r w:rsidRPr="007B5F62">
        <w:rPr>
          <w:rFonts w:ascii="Arial" w:eastAsia="Arial" w:hAnsi="Arial" w:cs="Arial"/>
          <w:sz w:val="24"/>
          <w:szCs w:val="24"/>
        </w:rPr>
        <w:t xml:space="preserve">Festinger, L. (1957). </w:t>
      </w:r>
      <w:r w:rsidRPr="007B5F62">
        <w:rPr>
          <w:rFonts w:ascii="Arial" w:eastAsia="Arial" w:hAnsi="Arial" w:cs="Arial"/>
          <w:i/>
          <w:iCs/>
          <w:sz w:val="24"/>
          <w:szCs w:val="24"/>
        </w:rPr>
        <w:t>A theory of cognitive dissonance</w:t>
      </w:r>
      <w:r w:rsidRPr="007B5F62">
        <w:rPr>
          <w:rFonts w:ascii="Arial" w:eastAsia="Arial" w:hAnsi="Arial" w:cs="Arial"/>
          <w:sz w:val="24"/>
          <w:szCs w:val="24"/>
        </w:rPr>
        <w:t>. Stanford University Press.</w:t>
      </w:r>
    </w:p>
    <w:p w14:paraId="27E6D8FA" w14:textId="77777777" w:rsidR="005307B6" w:rsidRPr="005307B6" w:rsidRDefault="005307B6" w:rsidP="005307B6">
      <w:pPr>
        <w:spacing w:line="360" w:lineRule="auto"/>
        <w:rPr>
          <w:rFonts w:ascii="Arial" w:eastAsia="Arial" w:hAnsi="Arial" w:cs="Arial"/>
          <w:sz w:val="24"/>
          <w:szCs w:val="24"/>
        </w:rPr>
      </w:pPr>
      <w:r w:rsidRPr="005307B6">
        <w:rPr>
          <w:rFonts w:ascii="Arial" w:eastAsia="Arial" w:hAnsi="Arial" w:cs="Arial"/>
          <w:sz w:val="24"/>
          <w:szCs w:val="24"/>
        </w:rPr>
        <w:lastRenderedPageBreak/>
        <w:t xml:space="preserve">Meadows, D. H. (2008). </w:t>
      </w:r>
      <w:r w:rsidRPr="005307B6">
        <w:rPr>
          <w:rFonts w:ascii="Arial" w:eastAsia="Arial" w:hAnsi="Arial" w:cs="Arial"/>
          <w:i/>
          <w:iCs/>
          <w:sz w:val="24"/>
          <w:szCs w:val="24"/>
        </w:rPr>
        <w:t>Thinking in systems: A primer</w:t>
      </w:r>
      <w:r w:rsidRPr="005307B6">
        <w:rPr>
          <w:rFonts w:ascii="Arial" w:eastAsia="Arial" w:hAnsi="Arial" w:cs="Arial"/>
          <w:sz w:val="24"/>
          <w:szCs w:val="24"/>
        </w:rPr>
        <w:t>. Chelsea Green Publishing.</w:t>
      </w:r>
    </w:p>
    <w:p w14:paraId="5E1EBF24" w14:textId="77777777" w:rsidR="005307B6" w:rsidRPr="005307B6" w:rsidRDefault="005307B6" w:rsidP="005307B6">
      <w:pPr>
        <w:spacing w:line="360" w:lineRule="auto"/>
        <w:rPr>
          <w:rFonts w:ascii="Arial" w:eastAsia="Arial" w:hAnsi="Arial" w:cs="Arial"/>
          <w:sz w:val="24"/>
          <w:szCs w:val="24"/>
        </w:rPr>
      </w:pPr>
      <w:r w:rsidRPr="005307B6">
        <w:rPr>
          <w:rFonts w:ascii="Arial" w:eastAsia="Arial" w:hAnsi="Arial" w:cs="Arial"/>
          <w:sz w:val="24"/>
          <w:szCs w:val="24"/>
        </w:rPr>
        <w:t xml:space="preserve">Mintzberg, H. (2009). </w:t>
      </w:r>
      <w:r w:rsidRPr="005307B6">
        <w:rPr>
          <w:rFonts w:ascii="Arial" w:eastAsia="Arial" w:hAnsi="Arial" w:cs="Arial"/>
          <w:i/>
          <w:iCs/>
          <w:sz w:val="24"/>
          <w:szCs w:val="24"/>
        </w:rPr>
        <w:t>Managing</w:t>
      </w:r>
      <w:r w:rsidRPr="005307B6">
        <w:rPr>
          <w:rFonts w:ascii="Arial" w:eastAsia="Arial" w:hAnsi="Arial" w:cs="Arial"/>
          <w:sz w:val="24"/>
          <w:szCs w:val="24"/>
        </w:rPr>
        <w:t>. Berrett-Koehler.</w:t>
      </w:r>
    </w:p>
    <w:p w14:paraId="5C97BD7D" w14:textId="7D11F544" w:rsidR="005307B6" w:rsidRPr="005307B6" w:rsidRDefault="005307B6" w:rsidP="005307B6">
      <w:pPr>
        <w:spacing w:line="360" w:lineRule="auto"/>
        <w:rPr>
          <w:rFonts w:ascii="Arial" w:eastAsia="Arial" w:hAnsi="Arial" w:cs="Arial"/>
          <w:sz w:val="24"/>
          <w:szCs w:val="24"/>
        </w:rPr>
      </w:pPr>
      <w:r w:rsidRPr="005307B6">
        <w:rPr>
          <w:rFonts w:ascii="Arial" w:eastAsia="Arial" w:hAnsi="Arial" w:cs="Arial"/>
          <w:sz w:val="24"/>
          <w:szCs w:val="24"/>
        </w:rPr>
        <w:t xml:space="preserve">Robbins, S. P., &amp; Judge, T. A. (2019). </w:t>
      </w:r>
      <w:r w:rsidRPr="005307B6">
        <w:rPr>
          <w:rFonts w:ascii="Arial" w:eastAsia="Arial" w:hAnsi="Arial" w:cs="Arial"/>
          <w:i/>
          <w:iCs/>
          <w:sz w:val="24"/>
          <w:szCs w:val="24"/>
        </w:rPr>
        <w:t xml:space="preserve">Organizational </w:t>
      </w:r>
      <w:r w:rsidR="00F40B20" w:rsidRPr="005307B6">
        <w:rPr>
          <w:rFonts w:ascii="Arial" w:eastAsia="Arial" w:hAnsi="Arial" w:cs="Arial"/>
          <w:i/>
          <w:iCs/>
          <w:sz w:val="24"/>
          <w:szCs w:val="24"/>
        </w:rPr>
        <w:t>behaviour</w:t>
      </w:r>
      <w:r w:rsidRPr="005307B6">
        <w:rPr>
          <w:rFonts w:ascii="Arial" w:eastAsia="Arial" w:hAnsi="Arial" w:cs="Arial"/>
          <w:sz w:val="24"/>
          <w:szCs w:val="24"/>
        </w:rPr>
        <w:t xml:space="preserve"> (18th ed.). Pearson.</w:t>
      </w:r>
    </w:p>
    <w:p w14:paraId="444D5673" w14:textId="77777777" w:rsidR="005307B6" w:rsidRPr="005307B6" w:rsidRDefault="005307B6" w:rsidP="005307B6">
      <w:pPr>
        <w:spacing w:line="360" w:lineRule="auto"/>
        <w:rPr>
          <w:rFonts w:ascii="Arial" w:eastAsia="Arial" w:hAnsi="Arial" w:cs="Arial"/>
          <w:sz w:val="24"/>
          <w:szCs w:val="24"/>
        </w:rPr>
      </w:pPr>
      <w:r w:rsidRPr="005307B6">
        <w:rPr>
          <w:rFonts w:ascii="Arial" w:eastAsia="Arial" w:hAnsi="Arial" w:cs="Arial"/>
          <w:sz w:val="24"/>
          <w:szCs w:val="24"/>
        </w:rPr>
        <w:t xml:space="preserve">Schein, E. H. (2010). </w:t>
      </w:r>
      <w:r w:rsidRPr="005307B6">
        <w:rPr>
          <w:rFonts w:ascii="Arial" w:eastAsia="Arial" w:hAnsi="Arial" w:cs="Arial"/>
          <w:i/>
          <w:iCs/>
          <w:sz w:val="24"/>
          <w:szCs w:val="24"/>
        </w:rPr>
        <w:t>Organizational culture and leadership</w:t>
      </w:r>
      <w:r w:rsidRPr="005307B6">
        <w:rPr>
          <w:rFonts w:ascii="Arial" w:eastAsia="Arial" w:hAnsi="Arial" w:cs="Arial"/>
          <w:sz w:val="24"/>
          <w:szCs w:val="24"/>
        </w:rPr>
        <w:t xml:space="preserve"> (4th ed.). Jossey-Bass.</w:t>
      </w:r>
    </w:p>
    <w:p w14:paraId="65FA6526" w14:textId="77777777" w:rsidR="005307B6" w:rsidRPr="005307B6" w:rsidRDefault="005307B6" w:rsidP="005307B6">
      <w:pPr>
        <w:spacing w:line="360" w:lineRule="auto"/>
        <w:rPr>
          <w:rFonts w:ascii="Arial" w:eastAsia="Arial" w:hAnsi="Arial" w:cs="Arial"/>
          <w:sz w:val="24"/>
          <w:szCs w:val="24"/>
        </w:rPr>
      </w:pPr>
      <w:r w:rsidRPr="005307B6">
        <w:rPr>
          <w:rFonts w:ascii="Arial" w:eastAsia="Arial" w:hAnsi="Arial" w:cs="Arial"/>
          <w:sz w:val="24"/>
          <w:szCs w:val="24"/>
        </w:rPr>
        <w:t xml:space="preserve">Schwartz, S. H. (1992). Universals in the content and structure of values. </w:t>
      </w:r>
      <w:bookmarkStart w:id="4" w:name="_Int_xAEoSjhr"/>
      <w:r w:rsidRPr="005307B6">
        <w:rPr>
          <w:rFonts w:ascii="Arial" w:eastAsia="Arial" w:hAnsi="Arial" w:cs="Arial"/>
          <w:sz w:val="24"/>
          <w:szCs w:val="24"/>
        </w:rPr>
        <w:t xml:space="preserve">In M. Zanna (Ed.), </w:t>
      </w:r>
      <w:r w:rsidRPr="005307B6">
        <w:rPr>
          <w:rFonts w:ascii="Arial" w:eastAsia="Arial" w:hAnsi="Arial" w:cs="Arial"/>
          <w:i/>
          <w:iCs/>
          <w:sz w:val="24"/>
          <w:szCs w:val="24"/>
        </w:rPr>
        <w:t>Advances in experimental social psychology</w:t>
      </w:r>
      <w:r w:rsidRPr="005307B6">
        <w:rPr>
          <w:rFonts w:ascii="Arial" w:eastAsia="Arial" w:hAnsi="Arial" w:cs="Arial"/>
          <w:sz w:val="24"/>
          <w:szCs w:val="24"/>
        </w:rPr>
        <w:t xml:space="preserve"> (Vol. 25, pp. 1–65).</w:t>
      </w:r>
      <w:bookmarkEnd w:id="4"/>
      <w:r w:rsidRPr="005307B6">
        <w:rPr>
          <w:rFonts w:ascii="Arial" w:eastAsia="Arial" w:hAnsi="Arial" w:cs="Arial"/>
          <w:sz w:val="24"/>
          <w:szCs w:val="24"/>
        </w:rPr>
        <w:t xml:space="preserve"> Academic Press. https://doi.org/10.1016/S0065-2601(08)60281-6</w:t>
      </w:r>
    </w:p>
    <w:p w14:paraId="520747CF" w14:textId="77777777" w:rsidR="005307B6" w:rsidRPr="005307B6" w:rsidRDefault="005307B6" w:rsidP="005307B6">
      <w:pPr>
        <w:spacing w:line="360" w:lineRule="auto"/>
        <w:rPr>
          <w:rFonts w:ascii="Arial" w:eastAsia="Arial" w:hAnsi="Arial" w:cs="Arial"/>
          <w:sz w:val="24"/>
          <w:szCs w:val="24"/>
        </w:rPr>
      </w:pPr>
      <w:r w:rsidRPr="005307B6">
        <w:rPr>
          <w:rFonts w:ascii="Arial" w:eastAsia="Arial" w:hAnsi="Arial" w:cs="Arial"/>
          <w:sz w:val="24"/>
          <w:szCs w:val="24"/>
        </w:rPr>
        <w:t xml:space="preserve">Senge, P. M. (2006). </w:t>
      </w:r>
      <w:r w:rsidRPr="005307B6">
        <w:rPr>
          <w:rFonts w:ascii="Arial" w:eastAsia="Arial" w:hAnsi="Arial" w:cs="Arial"/>
          <w:i/>
          <w:iCs/>
          <w:sz w:val="24"/>
          <w:szCs w:val="24"/>
        </w:rPr>
        <w:t>The fifth discipline: The art and practice of the learning organization</w:t>
      </w:r>
      <w:r w:rsidRPr="005307B6">
        <w:rPr>
          <w:rFonts w:ascii="Arial" w:eastAsia="Arial" w:hAnsi="Arial" w:cs="Arial"/>
          <w:sz w:val="24"/>
          <w:szCs w:val="24"/>
        </w:rPr>
        <w:t xml:space="preserve"> (Rev. ed.). Doubleday.</w:t>
      </w:r>
    </w:p>
    <w:p w14:paraId="7C5AA457" w14:textId="77777777" w:rsidR="005307B6" w:rsidRPr="005307B6" w:rsidRDefault="00D534FE" w:rsidP="005307B6">
      <w:pPr>
        <w:spacing w:line="360" w:lineRule="auto"/>
        <w:rPr>
          <w:rFonts w:ascii="Arial" w:eastAsia="Arial" w:hAnsi="Arial" w:cs="Arial"/>
          <w:sz w:val="24"/>
          <w:szCs w:val="24"/>
        </w:rPr>
      </w:pPr>
      <w:r>
        <w:rPr>
          <w:rFonts w:ascii="Arial" w:eastAsia="Arial" w:hAnsi="Arial" w:cs="Arial"/>
          <w:sz w:val="24"/>
          <w:szCs w:val="24"/>
        </w:rPr>
        <w:pict w14:anchorId="44556938">
          <v:rect id="_x0000_i1042" style="width:0;height:1.5pt" o:hralign="center" o:hrstd="t" o:hr="t" fillcolor="#a0a0a0" stroked="f"/>
        </w:pict>
      </w:r>
    </w:p>
    <w:p w14:paraId="1C02F45E" w14:textId="77777777" w:rsidR="0019674D" w:rsidRPr="007B5F62" w:rsidRDefault="0019674D" w:rsidP="007B5F62">
      <w:pPr>
        <w:spacing w:line="360" w:lineRule="auto"/>
        <w:rPr>
          <w:rFonts w:ascii="Arial" w:eastAsia="Arial" w:hAnsi="Arial" w:cs="Arial"/>
          <w:sz w:val="24"/>
          <w:szCs w:val="24"/>
        </w:rPr>
      </w:pPr>
    </w:p>
    <w:p w14:paraId="604A2D5A" w14:textId="34ACDFC0" w:rsidR="007B5F62" w:rsidRPr="007B5F62" w:rsidRDefault="007B5F62" w:rsidP="007B5F62">
      <w:pPr>
        <w:spacing w:line="360" w:lineRule="auto"/>
        <w:rPr>
          <w:rFonts w:ascii="Arial" w:eastAsia="Arial" w:hAnsi="Arial" w:cs="Arial"/>
          <w:sz w:val="24"/>
          <w:szCs w:val="24"/>
        </w:rPr>
      </w:pPr>
      <w:r w:rsidRPr="007B5F62">
        <w:rPr>
          <w:rFonts w:ascii="Arial" w:eastAsia="Arial" w:hAnsi="Arial" w:cs="Arial"/>
          <w:sz w:val="24"/>
          <w:szCs w:val="24"/>
        </w:rPr>
        <w:t>.</w:t>
      </w: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5" w:name="_2bn6wsx" w:colFirst="0" w:colLast="0"/>
      <w:bookmarkEnd w:id="5"/>
    </w:p>
    <w:p w14:paraId="29C1A788"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43357AF3" w14:textId="07842722" w:rsidR="00583709" w:rsidRDefault="00583709">
      <w:pPr>
        <w:pStyle w:val="Heading2"/>
      </w:pPr>
      <w:bookmarkStart w:id="6" w:name="_qsh70q" w:colFirst="0" w:colLast="0"/>
      <w:bookmarkEnd w:id="6"/>
    </w:p>
    <w:p w14:paraId="04627DED" w14:textId="77777777" w:rsidR="00583709" w:rsidRDefault="00583709"/>
    <w:p w14:paraId="2B38908C" w14:textId="26B7B36F" w:rsidR="00583709" w:rsidRDefault="00583709">
      <w:pPr>
        <w:pStyle w:val="Heading2"/>
      </w:pPr>
      <w:bookmarkStart w:id="7" w:name="_3as4poj" w:colFirst="0" w:colLast="0"/>
      <w:bookmarkStart w:id="8" w:name="_2p2csry" w:colFirst="0" w:colLast="0"/>
      <w:bookmarkStart w:id="9" w:name="_147n2zr" w:colFirst="0" w:colLast="0"/>
      <w:bookmarkEnd w:id="7"/>
      <w:bookmarkEnd w:id="8"/>
      <w:bookmarkEnd w:id="9"/>
    </w:p>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3EBBC851" w14:textId="26A50AF3" w:rsidR="00BD6870" w:rsidRDefault="00BD6870" w:rsidP="00BD6870">
      <w:pPr>
        <w:pStyle w:val="Heading1"/>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0211B4FF" w14:textId="399BC416" w:rsidR="00583709" w:rsidRDefault="00583709">
      <w:pPr>
        <w:pStyle w:val="Heading1"/>
      </w:pPr>
      <w:bookmarkStart w:id="10" w:name="_3o7alnk" w:colFirst="0" w:colLast="0"/>
      <w:bookmarkStart w:id="11" w:name="_23ckvvd" w:colFirst="0" w:colLast="0"/>
      <w:bookmarkStart w:id="12" w:name="_ihv636" w:colFirst="0" w:colLast="0"/>
      <w:bookmarkStart w:id="13" w:name="_32hioqz" w:colFirst="0" w:colLast="0"/>
      <w:bookmarkStart w:id="14" w:name="_1hmsyys" w:colFirst="0" w:colLast="0"/>
      <w:bookmarkEnd w:id="10"/>
      <w:bookmarkEnd w:id="11"/>
      <w:bookmarkEnd w:id="12"/>
      <w:bookmarkEnd w:id="13"/>
      <w:bookmarkEnd w:id="14"/>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0FA3AF19" w:rsidR="00583709" w:rsidRDefault="008312FD" w:rsidP="00F867C0">
      <w:pPr>
        <w:pStyle w:val="Heading1"/>
      </w:pPr>
      <w:bookmarkStart w:id="15" w:name="_Toc223371224"/>
      <w:r>
        <w:t xml:space="preserve">Appendix A </w:t>
      </w:r>
      <w:r w:rsidR="005831A9">
        <w:t xml:space="preserve">– </w:t>
      </w:r>
      <w:r w:rsidR="005831A9" w:rsidRPr="005831A9">
        <w:rPr>
          <w:color w:val="FF0000"/>
        </w:rPr>
        <w:t>if required</w:t>
      </w:r>
      <w:bookmarkEnd w:id="15"/>
    </w:p>
    <w:p w14:paraId="0C59906D" w14:textId="77777777" w:rsidR="00583709" w:rsidRDefault="00583709"/>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C270C" w14:textId="77777777" w:rsidR="00D534FE" w:rsidRDefault="00D534FE" w:rsidP="005831A9">
      <w:pPr>
        <w:spacing w:after="0" w:line="240" w:lineRule="auto"/>
      </w:pPr>
      <w:r>
        <w:separator/>
      </w:r>
    </w:p>
  </w:endnote>
  <w:endnote w:type="continuationSeparator" w:id="0">
    <w:p w14:paraId="0AEE3BC6" w14:textId="77777777" w:rsidR="00D534FE" w:rsidRDefault="00D534FE"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97C48" w14:textId="77777777" w:rsidR="00D534FE" w:rsidRDefault="00D534FE" w:rsidP="005831A9">
      <w:pPr>
        <w:spacing w:after="0" w:line="240" w:lineRule="auto"/>
      </w:pPr>
      <w:r>
        <w:separator/>
      </w:r>
    </w:p>
  </w:footnote>
  <w:footnote w:type="continuationSeparator" w:id="0">
    <w:p w14:paraId="53F417A1" w14:textId="77777777" w:rsidR="00D534FE" w:rsidRDefault="00D534FE" w:rsidP="005831A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8PsP1px" int2:invalidationBookmarkName="" int2:hashCode="adiyJgoEluZxXL" int2:id="seQ3MWlx">
      <int2:state int2:value="Reviewed" int2:type="similarity"/>
    </int2:bookmark>
    <int2:bookmark int2:bookmarkName="_Int_xAEoSjhr" int2:invalidationBookmarkName="" int2:hashCode="zcDSd9DPYLZ5VG" int2:id="pW4826su">
      <int2:state int2:value="Rejected" int2:type="similarity"/>
    </int2:bookmark>
    <int2:bookmark int2:bookmarkName="_Int_75cJ9t35" int2:invalidationBookmarkName="" int2:hashCode="/lk2eFNyFb4Hmm" int2:id="2gTywkYW">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0CC"/>
    <w:multiLevelType w:val="multilevel"/>
    <w:tmpl w:val="733C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736AD"/>
    <w:multiLevelType w:val="multilevel"/>
    <w:tmpl w:val="89F0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C3C78"/>
    <w:multiLevelType w:val="multilevel"/>
    <w:tmpl w:val="25E8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2434E"/>
    <w:multiLevelType w:val="multilevel"/>
    <w:tmpl w:val="9202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C1717"/>
    <w:multiLevelType w:val="multilevel"/>
    <w:tmpl w:val="17F8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04A3C"/>
    <w:multiLevelType w:val="multilevel"/>
    <w:tmpl w:val="3574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010151"/>
    <w:multiLevelType w:val="multilevel"/>
    <w:tmpl w:val="8318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833885"/>
    <w:multiLevelType w:val="multilevel"/>
    <w:tmpl w:val="F422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82D63"/>
    <w:multiLevelType w:val="multilevel"/>
    <w:tmpl w:val="CD3A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40C34"/>
    <w:multiLevelType w:val="multilevel"/>
    <w:tmpl w:val="8CBC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9729E4"/>
    <w:multiLevelType w:val="multilevel"/>
    <w:tmpl w:val="96F6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F00387"/>
    <w:multiLevelType w:val="multilevel"/>
    <w:tmpl w:val="F61E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4C1301"/>
    <w:multiLevelType w:val="multilevel"/>
    <w:tmpl w:val="A43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371316"/>
    <w:multiLevelType w:val="multilevel"/>
    <w:tmpl w:val="EDAC6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DC6D48"/>
    <w:multiLevelType w:val="multilevel"/>
    <w:tmpl w:val="777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302938"/>
    <w:multiLevelType w:val="multilevel"/>
    <w:tmpl w:val="FA10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EE26C1"/>
    <w:multiLevelType w:val="multilevel"/>
    <w:tmpl w:val="0CCC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7F35C3"/>
    <w:multiLevelType w:val="multilevel"/>
    <w:tmpl w:val="7FD0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637C6"/>
    <w:multiLevelType w:val="multilevel"/>
    <w:tmpl w:val="C804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B1C5E"/>
    <w:multiLevelType w:val="multilevel"/>
    <w:tmpl w:val="EA84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86F0D"/>
    <w:multiLevelType w:val="multilevel"/>
    <w:tmpl w:val="150C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DD24E3"/>
    <w:multiLevelType w:val="multilevel"/>
    <w:tmpl w:val="86D4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9C3E93"/>
    <w:multiLevelType w:val="multilevel"/>
    <w:tmpl w:val="7B1E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BE7296"/>
    <w:multiLevelType w:val="multilevel"/>
    <w:tmpl w:val="55B2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7D6C8C"/>
    <w:multiLevelType w:val="multilevel"/>
    <w:tmpl w:val="0A08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6C2455"/>
    <w:multiLevelType w:val="multilevel"/>
    <w:tmpl w:val="FF02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7843FA"/>
    <w:multiLevelType w:val="multilevel"/>
    <w:tmpl w:val="3E3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81245"/>
    <w:multiLevelType w:val="multilevel"/>
    <w:tmpl w:val="2074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697417"/>
    <w:multiLevelType w:val="multilevel"/>
    <w:tmpl w:val="F0E2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15273E"/>
    <w:multiLevelType w:val="multilevel"/>
    <w:tmpl w:val="6BF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3414C1"/>
    <w:multiLevelType w:val="multilevel"/>
    <w:tmpl w:val="B496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231698"/>
    <w:multiLevelType w:val="multilevel"/>
    <w:tmpl w:val="F94E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B12CE7"/>
    <w:multiLevelType w:val="multilevel"/>
    <w:tmpl w:val="8EAA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6F2E06"/>
    <w:multiLevelType w:val="multilevel"/>
    <w:tmpl w:val="CB84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1343AE"/>
    <w:multiLevelType w:val="multilevel"/>
    <w:tmpl w:val="6D7A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4D307F"/>
    <w:multiLevelType w:val="multilevel"/>
    <w:tmpl w:val="78A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897713">
    <w:abstractNumId w:val="2"/>
  </w:num>
  <w:num w:numId="2" w16cid:durableId="1182935592">
    <w:abstractNumId w:val="27"/>
  </w:num>
  <w:num w:numId="3" w16cid:durableId="658116077">
    <w:abstractNumId w:val="33"/>
  </w:num>
  <w:num w:numId="4" w16cid:durableId="569468235">
    <w:abstractNumId w:val="21"/>
  </w:num>
  <w:num w:numId="5" w16cid:durableId="324893159">
    <w:abstractNumId w:val="18"/>
  </w:num>
  <w:num w:numId="6" w16cid:durableId="161774259">
    <w:abstractNumId w:val="22"/>
  </w:num>
  <w:num w:numId="7" w16cid:durableId="75594361">
    <w:abstractNumId w:val="30"/>
  </w:num>
  <w:num w:numId="8" w16cid:durableId="779762692">
    <w:abstractNumId w:val="20"/>
  </w:num>
  <w:num w:numId="9" w16cid:durableId="1052650982">
    <w:abstractNumId w:val="12"/>
  </w:num>
  <w:num w:numId="10" w16cid:durableId="2048680275">
    <w:abstractNumId w:val="8"/>
  </w:num>
  <w:num w:numId="11" w16cid:durableId="1564490168">
    <w:abstractNumId w:val="6"/>
  </w:num>
  <w:num w:numId="12" w16cid:durableId="939221788">
    <w:abstractNumId w:val="36"/>
  </w:num>
  <w:num w:numId="13" w16cid:durableId="1782803752">
    <w:abstractNumId w:val="4"/>
  </w:num>
  <w:num w:numId="14" w16cid:durableId="1951157344">
    <w:abstractNumId w:val="26"/>
  </w:num>
  <w:num w:numId="15" w16cid:durableId="1604652752">
    <w:abstractNumId w:val="24"/>
  </w:num>
  <w:num w:numId="16" w16cid:durableId="1260217541">
    <w:abstractNumId w:val="34"/>
  </w:num>
  <w:num w:numId="17" w16cid:durableId="231038513">
    <w:abstractNumId w:val="13"/>
  </w:num>
  <w:num w:numId="18" w16cid:durableId="2096395814">
    <w:abstractNumId w:val="14"/>
  </w:num>
  <w:num w:numId="19" w16cid:durableId="560479259">
    <w:abstractNumId w:val="16"/>
  </w:num>
  <w:num w:numId="20" w16cid:durableId="286816941">
    <w:abstractNumId w:val="5"/>
  </w:num>
  <w:num w:numId="21" w16cid:durableId="1637954967">
    <w:abstractNumId w:val="1"/>
  </w:num>
  <w:num w:numId="22" w16cid:durableId="42678666">
    <w:abstractNumId w:val="25"/>
  </w:num>
  <w:num w:numId="23" w16cid:durableId="1611356206">
    <w:abstractNumId w:val="11"/>
  </w:num>
  <w:num w:numId="24" w16cid:durableId="493761857">
    <w:abstractNumId w:val="10"/>
  </w:num>
  <w:num w:numId="25" w16cid:durableId="191194061">
    <w:abstractNumId w:val="15"/>
  </w:num>
  <w:num w:numId="26" w16cid:durableId="2127579560">
    <w:abstractNumId w:val="7"/>
  </w:num>
  <w:num w:numId="27" w16cid:durableId="599526798">
    <w:abstractNumId w:val="35"/>
  </w:num>
  <w:num w:numId="28" w16cid:durableId="202065173">
    <w:abstractNumId w:val="23"/>
  </w:num>
  <w:num w:numId="29" w16cid:durableId="211815472">
    <w:abstractNumId w:val="3"/>
  </w:num>
  <w:num w:numId="30" w16cid:durableId="298413962">
    <w:abstractNumId w:val="19"/>
  </w:num>
  <w:num w:numId="31" w16cid:durableId="941304752">
    <w:abstractNumId w:val="28"/>
  </w:num>
  <w:num w:numId="32" w16cid:durableId="1024752353">
    <w:abstractNumId w:val="17"/>
  </w:num>
  <w:num w:numId="33" w16cid:durableId="1729037352">
    <w:abstractNumId w:val="29"/>
  </w:num>
  <w:num w:numId="34" w16cid:durableId="2041322669">
    <w:abstractNumId w:val="9"/>
  </w:num>
  <w:num w:numId="35" w16cid:durableId="2006738481">
    <w:abstractNumId w:val="0"/>
  </w:num>
  <w:num w:numId="36" w16cid:durableId="1866870452">
    <w:abstractNumId w:val="31"/>
  </w:num>
  <w:num w:numId="37" w16cid:durableId="3061128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44AC"/>
    <w:rsid w:val="0004717B"/>
    <w:rsid w:val="0006028B"/>
    <w:rsid w:val="000B440E"/>
    <w:rsid w:val="000F0137"/>
    <w:rsid w:val="000F29EC"/>
    <w:rsid w:val="001073B6"/>
    <w:rsid w:val="001076A7"/>
    <w:rsid w:val="00183B04"/>
    <w:rsid w:val="001949A7"/>
    <w:rsid w:val="00195724"/>
    <w:rsid w:val="0019674D"/>
    <w:rsid w:val="002871AF"/>
    <w:rsid w:val="002B3153"/>
    <w:rsid w:val="002E6E69"/>
    <w:rsid w:val="003427E8"/>
    <w:rsid w:val="00352887"/>
    <w:rsid w:val="00392EA1"/>
    <w:rsid w:val="00394E83"/>
    <w:rsid w:val="003A4E73"/>
    <w:rsid w:val="003B6EF8"/>
    <w:rsid w:val="003C4AD3"/>
    <w:rsid w:val="003D668E"/>
    <w:rsid w:val="004A755E"/>
    <w:rsid w:val="004D32FF"/>
    <w:rsid w:val="00527359"/>
    <w:rsid w:val="005307B6"/>
    <w:rsid w:val="005831A9"/>
    <w:rsid w:val="00583709"/>
    <w:rsid w:val="00595F93"/>
    <w:rsid w:val="005D093F"/>
    <w:rsid w:val="00621FA4"/>
    <w:rsid w:val="0068457A"/>
    <w:rsid w:val="006A6553"/>
    <w:rsid w:val="006D7758"/>
    <w:rsid w:val="007358BB"/>
    <w:rsid w:val="007B5F62"/>
    <w:rsid w:val="007C0E33"/>
    <w:rsid w:val="007D441D"/>
    <w:rsid w:val="007D4A61"/>
    <w:rsid w:val="008312FD"/>
    <w:rsid w:val="008452D4"/>
    <w:rsid w:val="008F00DB"/>
    <w:rsid w:val="008F4F7B"/>
    <w:rsid w:val="009369FF"/>
    <w:rsid w:val="009443C7"/>
    <w:rsid w:val="00977C83"/>
    <w:rsid w:val="009866F9"/>
    <w:rsid w:val="009A40D8"/>
    <w:rsid w:val="009C5F6B"/>
    <w:rsid w:val="00A501E6"/>
    <w:rsid w:val="00AF0648"/>
    <w:rsid w:val="00AF2286"/>
    <w:rsid w:val="00B22C8B"/>
    <w:rsid w:val="00B461BD"/>
    <w:rsid w:val="00B544BE"/>
    <w:rsid w:val="00B55B9C"/>
    <w:rsid w:val="00B76A99"/>
    <w:rsid w:val="00BB43DC"/>
    <w:rsid w:val="00BD6870"/>
    <w:rsid w:val="00C25E4B"/>
    <w:rsid w:val="00C771B3"/>
    <w:rsid w:val="00CF6DED"/>
    <w:rsid w:val="00D0035A"/>
    <w:rsid w:val="00D26F23"/>
    <w:rsid w:val="00D534FE"/>
    <w:rsid w:val="00D6249F"/>
    <w:rsid w:val="00DD7DBC"/>
    <w:rsid w:val="00DE7836"/>
    <w:rsid w:val="00E64875"/>
    <w:rsid w:val="00E77A22"/>
    <w:rsid w:val="00E81392"/>
    <w:rsid w:val="00E841CA"/>
    <w:rsid w:val="00E92717"/>
    <w:rsid w:val="00EB04D8"/>
    <w:rsid w:val="00EC2219"/>
    <w:rsid w:val="00ED17B6"/>
    <w:rsid w:val="00EE211F"/>
    <w:rsid w:val="00F40B20"/>
    <w:rsid w:val="00F867C0"/>
    <w:rsid w:val="00FA2BA5"/>
    <w:rsid w:val="00FD1276"/>
    <w:rsid w:val="00FD6D0E"/>
    <w:rsid w:val="00FD7D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semiHidden/>
    <w:unhideWhenUsed/>
    <w:rsid w:val="004A755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B5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124707">
      <w:bodyDiv w:val="1"/>
      <w:marLeft w:val="0"/>
      <w:marRight w:val="0"/>
      <w:marTop w:val="0"/>
      <w:marBottom w:val="0"/>
      <w:divBdr>
        <w:top w:val="none" w:sz="0" w:space="0" w:color="auto"/>
        <w:left w:val="none" w:sz="0" w:space="0" w:color="auto"/>
        <w:bottom w:val="none" w:sz="0" w:space="0" w:color="auto"/>
        <w:right w:val="none" w:sz="0" w:space="0" w:color="auto"/>
      </w:divBdr>
      <w:divsChild>
        <w:div w:id="165437814">
          <w:marLeft w:val="0"/>
          <w:marRight w:val="0"/>
          <w:marTop w:val="0"/>
          <w:marBottom w:val="0"/>
          <w:divBdr>
            <w:top w:val="none" w:sz="0" w:space="0" w:color="auto"/>
            <w:left w:val="none" w:sz="0" w:space="0" w:color="auto"/>
            <w:bottom w:val="none" w:sz="0" w:space="0" w:color="auto"/>
            <w:right w:val="none" w:sz="0" w:space="0" w:color="auto"/>
          </w:divBdr>
          <w:divsChild>
            <w:div w:id="1740052181">
              <w:marLeft w:val="0"/>
              <w:marRight w:val="0"/>
              <w:marTop w:val="0"/>
              <w:marBottom w:val="0"/>
              <w:divBdr>
                <w:top w:val="none" w:sz="0" w:space="0" w:color="auto"/>
                <w:left w:val="none" w:sz="0" w:space="0" w:color="auto"/>
                <w:bottom w:val="none" w:sz="0" w:space="0" w:color="auto"/>
                <w:right w:val="none" w:sz="0" w:space="0" w:color="auto"/>
              </w:divBdr>
              <w:divsChild>
                <w:div w:id="156041225">
                  <w:marLeft w:val="0"/>
                  <w:marRight w:val="0"/>
                  <w:marTop w:val="0"/>
                  <w:marBottom w:val="0"/>
                  <w:divBdr>
                    <w:top w:val="none" w:sz="0" w:space="0" w:color="auto"/>
                    <w:left w:val="none" w:sz="0" w:space="0" w:color="auto"/>
                    <w:bottom w:val="none" w:sz="0" w:space="0" w:color="auto"/>
                    <w:right w:val="none" w:sz="0" w:space="0" w:color="auto"/>
                  </w:divBdr>
                  <w:divsChild>
                    <w:div w:id="13738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52230">
      <w:bodyDiv w:val="1"/>
      <w:marLeft w:val="0"/>
      <w:marRight w:val="0"/>
      <w:marTop w:val="0"/>
      <w:marBottom w:val="0"/>
      <w:divBdr>
        <w:top w:val="none" w:sz="0" w:space="0" w:color="auto"/>
        <w:left w:val="none" w:sz="0" w:space="0" w:color="auto"/>
        <w:bottom w:val="none" w:sz="0" w:space="0" w:color="auto"/>
        <w:right w:val="none" w:sz="0" w:space="0" w:color="auto"/>
      </w:divBdr>
      <w:divsChild>
        <w:div w:id="960918989">
          <w:marLeft w:val="0"/>
          <w:marRight w:val="0"/>
          <w:marTop w:val="0"/>
          <w:marBottom w:val="0"/>
          <w:divBdr>
            <w:top w:val="none" w:sz="0" w:space="0" w:color="auto"/>
            <w:left w:val="none" w:sz="0" w:space="0" w:color="auto"/>
            <w:bottom w:val="none" w:sz="0" w:space="0" w:color="auto"/>
            <w:right w:val="none" w:sz="0" w:space="0" w:color="auto"/>
          </w:divBdr>
          <w:divsChild>
            <w:div w:id="363793961">
              <w:marLeft w:val="0"/>
              <w:marRight w:val="0"/>
              <w:marTop w:val="0"/>
              <w:marBottom w:val="0"/>
              <w:divBdr>
                <w:top w:val="none" w:sz="0" w:space="0" w:color="auto"/>
                <w:left w:val="none" w:sz="0" w:space="0" w:color="auto"/>
                <w:bottom w:val="none" w:sz="0" w:space="0" w:color="auto"/>
                <w:right w:val="none" w:sz="0" w:space="0" w:color="auto"/>
              </w:divBdr>
              <w:divsChild>
                <w:div w:id="1277054275">
                  <w:marLeft w:val="0"/>
                  <w:marRight w:val="0"/>
                  <w:marTop w:val="0"/>
                  <w:marBottom w:val="0"/>
                  <w:divBdr>
                    <w:top w:val="none" w:sz="0" w:space="0" w:color="auto"/>
                    <w:left w:val="none" w:sz="0" w:space="0" w:color="auto"/>
                    <w:bottom w:val="none" w:sz="0" w:space="0" w:color="auto"/>
                    <w:right w:val="none" w:sz="0" w:space="0" w:color="auto"/>
                  </w:divBdr>
                  <w:divsChild>
                    <w:div w:id="17144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da6a2589675f13dd9239dfade2f9cc7f">
  <xsd:schema xmlns:xsd="http://www.w3.org/2001/XMLSchema" xmlns:xs="http://www.w3.org/2001/XMLSchema" xmlns:p="http://schemas.microsoft.com/office/2006/metadata/properties" xmlns:ns3="dd86abe3-ec21-467e-8687-9d211c569818" targetNamespace="http://schemas.microsoft.com/office/2006/metadata/properties" ma:root="true" ma:fieldsID="4bd6d5f53faca94e4f562aa6e87048e6"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766B3-C826-477C-A388-452C48EA69B8}">
  <ds:schemaRefs>
    <ds:schemaRef ds:uri="http://schemas.microsoft.com/office/2006/metadata/properties"/>
    <ds:schemaRef ds:uri="http://schemas.microsoft.com/office/infopath/2007/PartnerControls"/>
    <ds:schemaRef ds:uri="dd86abe3-ec21-467e-8687-9d211c569818"/>
  </ds:schemaRefs>
</ds:datastoreItem>
</file>

<file path=customXml/itemProps2.xml><?xml version="1.0" encoding="utf-8"?>
<ds:datastoreItem xmlns:ds="http://schemas.openxmlformats.org/officeDocument/2006/customXml" ds:itemID="{934BE7D1-BCE0-434B-9534-C540C90EDE05}">
  <ds:schemaRefs>
    <ds:schemaRef ds:uri="http://schemas.microsoft.com/sharepoint/v3/contenttype/forms"/>
  </ds:schemaRefs>
</ds:datastoreItem>
</file>

<file path=customXml/itemProps3.xml><?xml version="1.0" encoding="utf-8"?>
<ds:datastoreItem xmlns:ds="http://schemas.openxmlformats.org/officeDocument/2006/customXml" ds:itemID="{242669F2-87A3-48D3-AEA7-1A1311668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4987</Words>
  <Characters>28427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Lynda Jones (2430693)</cp:lastModifiedBy>
  <cp:revision>2</cp:revision>
  <dcterms:created xsi:type="dcterms:W3CDTF">2026-03-22T17:46:00Z</dcterms:created>
  <dcterms:modified xsi:type="dcterms:W3CDTF">2026-03-22T17:46:00Z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