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98BC7A2" w14:textId="77777777" w:rsidR="00C34419" w:rsidRPr="003C038D" w:rsidRDefault="00C34419" w:rsidP="000740AC">
      <w:pPr>
        <w:tabs>
          <w:tab w:val="left" w:pos="4057"/>
        </w:tabs>
        <w:spacing w:before="10"/>
        <w:rPr>
          <w:rFonts w:ascii="Arial" w:hAnsi="Arial" w:cs="Arial"/>
          <w:sz w:val="20"/>
          <w:szCs w:val="20"/>
        </w:rPr>
      </w:pPr>
    </w:p>
    <w:p w14:paraId="527636F1" w14:textId="77777777" w:rsidR="00C34419" w:rsidRPr="003C038D" w:rsidRDefault="00C34419" w:rsidP="000740AC">
      <w:pPr>
        <w:tabs>
          <w:tab w:val="left" w:pos="4057"/>
        </w:tabs>
        <w:spacing w:before="10"/>
        <w:rPr>
          <w:rFonts w:ascii="Arial" w:hAnsi="Arial" w:cs="Arial"/>
          <w:sz w:val="20"/>
          <w:szCs w:val="20"/>
        </w:rPr>
      </w:pPr>
    </w:p>
    <w:p w14:paraId="1C269205" w14:textId="77777777" w:rsidR="00D95CA3" w:rsidRPr="003C038D" w:rsidRDefault="00D95CA3" w:rsidP="000740AC">
      <w:pPr>
        <w:tabs>
          <w:tab w:val="left" w:pos="4057"/>
        </w:tabs>
        <w:spacing w:before="10"/>
        <w:rPr>
          <w:rFonts w:ascii="Arial" w:hAnsi="Arial" w:cs="Arial"/>
          <w:sz w:val="20"/>
          <w:szCs w:val="20"/>
        </w:rPr>
      </w:pPr>
    </w:p>
    <w:p w14:paraId="0EBC94D3" w14:textId="77777777" w:rsidR="00D95CA3" w:rsidRPr="003C038D" w:rsidRDefault="00D95CA3" w:rsidP="000740AC">
      <w:pPr>
        <w:tabs>
          <w:tab w:val="left" w:pos="4057"/>
        </w:tabs>
        <w:spacing w:before="10"/>
        <w:rPr>
          <w:rFonts w:ascii="Arial" w:hAnsi="Arial" w:cs="Arial"/>
          <w:sz w:val="20"/>
          <w:szCs w:val="20"/>
        </w:rPr>
      </w:pPr>
    </w:p>
    <w:p w14:paraId="73A60F4F" w14:textId="77777777" w:rsidR="00D95CA3" w:rsidRPr="003C038D" w:rsidRDefault="00D95CA3" w:rsidP="000740AC">
      <w:pPr>
        <w:tabs>
          <w:tab w:val="left" w:pos="4057"/>
        </w:tabs>
        <w:spacing w:before="10"/>
        <w:rPr>
          <w:rFonts w:ascii="Arial" w:hAnsi="Arial" w:cs="Arial"/>
          <w:sz w:val="20"/>
          <w:szCs w:val="20"/>
        </w:rPr>
      </w:pPr>
    </w:p>
    <w:p w14:paraId="44A62D6E" w14:textId="77777777" w:rsidR="00D95CA3" w:rsidRPr="003C038D" w:rsidRDefault="00D95CA3" w:rsidP="000740AC">
      <w:pPr>
        <w:tabs>
          <w:tab w:val="left" w:pos="4057"/>
        </w:tabs>
        <w:spacing w:before="10"/>
        <w:rPr>
          <w:rFonts w:ascii="Arial" w:hAnsi="Arial" w:cs="Arial"/>
          <w:sz w:val="20"/>
          <w:szCs w:val="20"/>
        </w:rPr>
      </w:pPr>
    </w:p>
    <w:p w14:paraId="3629A5CF" w14:textId="77777777" w:rsidR="00D95CA3" w:rsidRPr="003C038D" w:rsidRDefault="00D95CA3" w:rsidP="000740AC">
      <w:pPr>
        <w:tabs>
          <w:tab w:val="left" w:pos="4057"/>
        </w:tabs>
        <w:spacing w:before="10"/>
        <w:rPr>
          <w:rFonts w:ascii="Arial" w:hAnsi="Arial" w:cs="Arial"/>
          <w:sz w:val="20"/>
          <w:szCs w:val="20"/>
        </w:rPr>
      </w:pPr>
    </w:p>
    <w:p w14:paraId="76CACFA9" w14:textId="77777777" w:rsidR="00D95CA3" w:rsidRPr="003C038D" w:rsidRDefault="00D95CA3" w:rsidP="000740AC">
      <w:pPr>
        <w:tabs>
          <w:tab w:val="left" w:pos="4057"/>
        </w:tabs>
        <w:spacing w:before="10"/>
        <w:rPr>
          <w:rFonts w:ascii="Arial" w:hAnsi="Arial" w:cs="Arial"/>
          <w:sz w:val="20"/>
          <w:szCs w:val="20"/>
        </w:rPr>
      </w:pPr>
    </w:p>
    <w:p w14:paraId="5D8D81F3" w14:textId="77777777" w:rsidR="00D95CA3" w:rsidRPr="003C038D" w:rsidRDefault="00D95CA3" w:rsidP="000740AC">
      <w:pPr>
        <w:tabs>
          <w:tab w:val="left" w:pos="4057"/>
        </w:tabs>
        <w:spacing w:before="10"/>
        <w:rPr>
          <w:rFonts w:ascii="Arial" w:hAnsi="Arial" w:cs="Arial"/>
          <w:sz w:val="20"/>
          <w:szCs w:val="20"/>
        </w:rPr>
      </w:pPr>
    </w:p>
    <w:p w14:paraId="18BF355A" w14:textId="77777777" w:rsidR="00D95CA3" w:rsidRPr="003C038D" w:rsidRDefault="00D95CA3" w:rsidP="000740AC">
      <w:pPr>
        <w:tabs>
          <w:tab w:val="left" w:pos="4057"/>
        </w:tabs>
        <w:spacing w:before="10"/>
        <w:rPr>
          <w:rFonts w:ascii="Arial" w:hAnsi="Arial" w:cs="Arial"/>
          <w:sz w:val="20"/>
          <w:szCs w:val="20"/>
        </w:rPr>
      </w:pPr>
    </w:p>
    <w:p w14:paraId="7A6E6AA6" w14:textId="77777777" w:rsidR="00D95CA3" w:rsidRPr="003C038D" w:rsidRDefault="00D95CA3" w:rsidP="000740AC">
      <w:pPr>
        <w:tabs>
          <w:tab w:val="left" w:pos="4057"/>
        </w:tabs>
        <w:spacing w:before="10"/>
        <w:rPr>
          <w:rFonts w:ascii="Arial" w:hAnsi="Arial" w:cs="Arial"/>
          <w:sz w:val="20"/>
          <w:szCs w:val="20"/>
        </w:rPr>
      </w:pPr>
    </w:p>
    <w:p w14:paraId="78FE61E8" w14:textId="77777777" w:rsidR="00D95CA3" w:rsidRPr="003C038D" w:rsidRDefault="00D95CA3" w:rsidP="000740AC">
      <w:pPr>
        <w:tabs>
          <w:tab w:val="left" w:pos="4057"/>
        </w:tabs>
        <w:spacing w:before="10"/>
        <w:rPr>
          <w:rFonts w:ascii="Arial" w:hAnsi="Arial" w:cs="Arial"/>
          <w:sz w:val="20"/>
          <w:szCs w:val="20"/>
        </w:rPr>
      </w:pPr>
    </w:p>
    <w:p w14:paraId="51FEE802" w14:textId="77777777" w:rsidR="00D95CA3" w:rsidRPr="003C038D" w:rsidRDefault="00D95CA3" w:rsidP="000740AC">
      <w:pPr>
        <w:tabs>
          <w:tab w:val="left" w:pos="4057"/>
        </w:tabs>
        <w:spacing w:before="10"/>
        <w:rPr>
          <w:rFonts w:ascii="Arial" w:hAnsi="Arial" w:cs="Arial"/>
          <w:sz w:val="20"/>
          <w:szCs w:val="20"/>
        </w:rPr>
      </w:pPr>
    </w:p>
    <w:p w14:paraId="3B176FC4" w14:textId="77777777" w:rsidR="00D95CA3" w:rsidRPr="003C038D" w:rsidRDefault="00D95CA3" w:rsidP="000740AC">
      <w:pPr>
        <w:tabs>
          <w:tab w:val="left" w:pos="4057"/>
        </w:tabs>
        <w:spacing w:before="10"/>
        <w:rPr>
          <w:rFonts w:ascii="Arial" w:hAnsi="Arial" w:cs="Arial"/>
          <w:sz w:val="20"/>
          <w:szCs w:val="20"/>
        </w:rPr>
      </w:pPr>
    </w:p>
    <w:p w14:paraId="0D278048" w14:textId="77777777" w:rsidR="00D95CA3" w:rsidRPr="003C038D" w:rsidRDefault="00D95CA3" w:rsidP="000740AC">
      <w:pPr>
        <w:tabs>
          <w:tab w:val="left" w:pos="4057"/>
        </w:tabs>
        <w:spacing w:before="10"/>
        <w:rPr>
          <w:rFonts w:ascii="Arial" w:hAnsi="Arial" w:cs="Arial"/>
          <w:sz w:val="20"/>
          <w:szCs w:val="20"/>
        </w:rPr>
      </w:pPr>
    </w:p>
    <w:p w14:paraId="3F7107F9" w14:textId="77777777" w:rsidR="00D95CA3" w:rsidRPr="003C038D" w:rsidRDefault="00D95CA3" w:rsidP="000740AC">
      <w:pPr>
        <w:tabs>
          <w:tab w:val="left" w:pos="4057"/>
        </w:tabs>
        <w:spacing w:before="10"/>
        <w:rPr>
          <w:rFonts w:ascii="Arial" w:hAnsi="Arial" w:cs="Arial"/>
          <w:sz w:val="20"/>
          <w:szCs w:val="20"/>
        </w:rPr>
      </w:pPr>
    </w:p>
    <w:p w14:paraId="6E4BAFAD" w14:textId="77777777" w:rsidR="00D95CA3" w:rsidRPr="003C038D" w:rsidRDefault="00D95CA3" w:rsidP="000740AC">
      <w:pPr>
        <w:tabs>
          <w:tab w:val="left" w:pos="4057"/>
        </w:tabs>
        <w:spacing w:before="10"/>
        <w:rPr>
          <w:rFonts w:ascii="Arial" w:hAnsi="Arial" w:cs="Arial"/>
          <w:sz w:val="20"/>
          <w:szCs w:val="20"/>
        </w:rPr>
      </w:pPr>
    </w:p>
    <w:p w14:paraId="031758B2" w14:textId="29476E18" w:rsidR="001A7C9A" w:rsidRDefault="00DA4CE9" w:rsidP="000740AC">
      <w:pPr>
        <w:tabs>
          <w:tab w:val="left" w:pos="4057"/>
        </w:tabs>
        <w:spacing w:before="10"/>
        <w:jc w:val="center"/>
        <w:rPr>
          <w:rFonts w:ascii="Arial" w:hAnsi="Arial" w:cs="Arial"/>
          <w:sz w:val="32"/>
          <w:szCs w:val="32"/>
        </w:rPr>
      </w:pPr>
      <w:r>
        <w:rPr>
          <w:rFonts w:ascii="Arial" w:hAnsi="Arial" w:cs="Arial"/>
          <w:sz w:val="32"/>
          <w:szCs w:val="32"/>
        </w:rPr>
        <w:t>PD03 A1</w:t>
      </w:r>
      <w:r w:rsidR="00711D02">
        <w:rPr>
          <w:rFonts w:ascii="Arial" w:hAnsi="Arial" w:cs="Arial"/>
          <w:sz w:val="32"/>
          <w:szCs w:val="32"/>
        </w:rPr>
        <w:t xml:space="preserve"> DRRE </w:t>
      </w:r>
      <w:r w:rsidR="00946A6F">
        <w:rPr>
          <w:rFonts w:ascii="Arial" w:hAnsi="Arial" w:cs="Arial"/>
          <w:sz w:val="32"/>
          <w:szCs w:val="32"/>
        </w:rPr>
        <w:t>1</w:t>
      </w:r>
    </w:p>
    <w:p w14:paraId="53C1B0D7" w14:textId="77777777" w:rsidR="001A7C9A" w:rsidRDefault="001A7C9A" w:rsidP="000740AC">
      <w:pPr>
        <w:tabs>
          <w:tab w:val="left" w:pos="4057"/>
        </w:tabs>
        <w:spacing w:before="10"/>
        <w:jc w:val="center"/>
        <w:rPr>
          <w:rFonts w:ascii="Arial" w:hAnsi="Arial" w:cs="Arial"/>
          <w:sz w:val="32"/>
          <w:szCs w:val="32"/>
        </w:rPr>
      </w:pPr>
    </w:p>
    <w:p w14:paraId="65955295" w14:textId="14341716" w:rsidR="0095313C" w:rsidRPr="003C038D" w:rsidRDefault="00DA4CE9" w:rsidP="000740AC">
      <w:pPr>
        <w:tabs>
          <w:tab w:val="left" w:pos="4057"/>
        </w:tabs>
        <w:spacing w:before="10"/>
        <w:jc w:val="center"/>
        <w:rPr>
          <w:rFonts w:ascii="Arial" w:hAnsi="Arial" w:cs="Arial"/>
          <w:sz w:val="32"/>
          <w:szCs w:val="32"/>
        </w:rPr>
      </w:pPr>
      <w:r>
        <w:rPr>
          <w:rFonts w:ascii="Arial" w:hAnsi="Arial" w:cs="Arial"/>
          <w:sz w:val="32"/>
          <w:szCs w:val="32"/>
        </w:rPr>
        <w:t>ACCESS AND MOBILITY</w:t>
      </w:r>
    </w:p>
    <w:p w14:paraId="2C8E0874" w14:textId="77777777" w:rsidR="0095313C" w:rsidRPr="003C038D" w:rsidRDefault="0095313C" w:rsidP="000740AC">
      <w:pPr>
        <w:tabs>
          <w:tab w:val="left" w:pos="4057"/>
        </w:tabs>
        <w:spacing w:before="10"/>
        <w:jc w:val="center"/>
        <w:rPr>
          <w:rFonts w:ascii="Arial" w:hAnsi="Arial" w:cs="Arial"/>
          <w:sz w:val="32"/>
          <w:szCs w:val="32"/>
        </w:rPr>
      </w:pPr>
    </w:p>
    <w:p w14:paraId="5FE71A50" w14:textId="77777777" w:rsidR="0095313C" w:rsidRPr="003C038D" w:rsidRDefault="0095313C" w:rsidP="000740AC">
      <w:pPr>
        <w:tabs>
          <w:tab w:val="left" w:pos="4057"/>
        </w:tabs>
        <w:spacing w:before="10"/>
        <w:jc w:val="center"/>
        <w:rPr>
          <w:rFonts w:ascii="Arial" w:hAnsi="Arial" w:cs="Arial"/>
          <w:sz w:val="32"/>
          <w:szCs w:val="32"/>
        </w:rPr>
      </w:pPr>
    </w:p>
    <w:p w14:paraId="3FE9568A" w14:textId="77777777" w:rsidR="0095313C" w:rsidRPr="003C038D" w:rsidRDefault="0095313C" w:rsidP="000740AC">
      <w:pPr>
        <w:tabs>
          <w:tab w:val="left" w:pos="4057"/>
        </w:tabs>
        <w:spacing w:before="10"/>
        <w:jc w:val="center"/>
        <w:rPr>
          <w:rFonts w:ascii="Arial" w:hAnsi="Arial" w:cs="Arial"/>
          <w:sz w:val="32"/>
          <w:szCs w:val="32"/>
        </w:rPr>
      </w:pPr>
    </w:p>
    <w:p w14:paraId="75A9C00D" w14:textId="77777777" w:rsidR="0095313C" w:rsidRPr="003C038D" w:rsidRDefault="0095313C" w:rsidP="000740AC">
      <w:pPr>
        <w:tabs>
          <w:tab w:val="left" w:pos="4057"/>
        </w:tabs>
        <w:spacing w:before="10"/>
        <w:jc w:val="center"/>
        <w:rPr>
          <w:rFonts w:ascii="Arial" w:hAnsi="Arial" w:cs="Arial"/>
          <w:sz w:val="32"/>
          <w:szCs w:val="32"/>
        </w:rPr>
      </w:pPr>
    </w:p>
    <w:p w14:paraId="1480B589" w14:textId="77777777" w:rsidR="000A6152" w:rsidRPr="003C038D" w:rsidRDefault="000A6152" w:rsidP="000740AC">
      <w:pPr>
        <w:tabs>
          <w:tab w:val="left" w:pos="4057"/>
        </w:tabs>
        <w:spacing w:before="10"/>
        <w:jc w:val="center"/>
        <w:rPr>
          <w:rFonts w:ascii="Arial" w:hAnsi="Arial" w:cs="Arial"/>
          <w:b/>
          <w:sz w:val="32"/>
          <w:szCs w:val="32"/>
        </w:rPr>
      </w:pPr>
    </w:p>
    <w:p w14:paraId="19562518" w14:textId="77777777" w:rsidR="00D95CA3" w:rsidRDefault="00D95CA3" w:rsidP="000740AC">
      <w:pPr>
        <w:tabs>
          <w:tab w:val="left" w:pos="4057"/>
        </w:tabs>
        <w:spacing w:before="10"/>
        <w:jc w:val="center"/>
        <w:rPr>
          <w:rFonts w:ascii="Arial" w:hAnsi="Arial" w:cs="Arial"/>
          <w:b/>
          <w:sz w:val="32"/>
          <w:szCs w:val="32"/>
        </w:rPr>
      </w:pPr>
    </w:p>
    <w:p w14:paraId="23EEC04D" w14:textId="77777777" w:rsidR="00711D02" w:rsidRDefault="00711D02" w:rsidP="000740AC">
      <w:pPr>
        <w:tabs>
          <w:tab w:val="left" w:pos="4057"/>
        </w:tabs>
        <w:spacing w:before="10"/>
        <w:jc w:val="center"/>
        <w:rPr>
          <w:rFonts w:ascii="Arial" w:hAnsi="Arial" w:cs="Arial"/>
          <w:b/>
          <w:sz w:val="32"/>
          <w:szCs w:val="32"/>
        </w:rPr>
      </w:pPr>
    </w:p>
    <w:p w14:paraId="19540D56" w14:textId="77777777" w:rsidR="00711D02" w:rsidRDefault="00711D02" w:rsidP="000740AC">
      <w:pPr>
        <w:tabs>
          <w:tab w:val="left" w:pos="4057"/>
        </w:tabs>
        <w:spacing w:before="10"/>
        <w:jc w:val="center"/>
        <w:rPr>
          <w:rFonts w:ascii="Arial" w:hAnsi="Arial" w:cs="Arial"/>
          <w:b/>
          <w:sz w:val="32"/>
          <w:szCs w:val="32"/>
        </w:rPr>
      </w:pPr>
    </w:p>
    <w:p w14:paraId="73EBCF17" w14:textId="77777777" w:rsidR="00711D02" w:rsidRPr="003C038D" w:rsidRDefault="00711D02" w:rsidP="000740AC">
      <w:pPr>
        <w:tabs>
          <w:tab w:val="left" w:pos="4057"/>
        </w:tabs>
        <w:spacing w:before="10"/>
        <w:jc w:val="center"/>
        <w:rPr>
          <w:rFonts w:ascii="Arial" w:hAnsi="Arial" w:cs="Arial"/>
          <w:sz w:val="32"/>
          <w:szCs w:val="32"/>
        </w:rPr>
      </w:pPr>
    </w:p>
    <w:p w14:paraId="18D9C151" w14:textId="77777777" w:rsidR="00D95CA3" w:rsidRPr="003C038D" w:rsidRDefault="00D95CA3" w:rsidP="000740AC">
      <w:pPr>
        <w:tabs>
          <w:tab w:val="left" w:pos="4057"/>
        </w:tabs>
        <w:spacing w:before="10"/>
        <w:jc w:val="center"/>
        <w:rPr>
          <w:rFonts w:ascii="Arial" w:hAnsi="Arial" w:cs="Arial"/>
          <w:sz w:val="32"/>
          <w:szCs w:val="32"/>
        </w:rPr>
      </w:pPr>
    </w:p>
    <w:p w14:paraId="74DA11B8" w14:textId="77777777" w:rsidR="00D95CA3" w:rsidRPr="003C038D" w:rsidRDefault="00D95CA3" w:rsidP="000740AC">
      <w:pPr>
        <w:tabs>
          <w:tab w:val="left" w:pos="4057"/>
        </w:tabs>
        <w:spacing w:before="10"/>
        <w:jc w:val="center"/>
        <w:rPr>
          <w:rFonts w:ascii="Arial" w:hAnsi="Arial" w:cs="Arial"/>
          <w:sz w:val="32"/>
          <w:szCs w:val="32"/>
        </w:rPr>
      </w:pPr>
    </w:p>
    <w:p w14:paraId="6CE6C31E" w14:textId="77777777" w:rsidR="00D95CA3" w:rsidRPr="003C038D" w:rsidRDefault="00D95CA3" w:rsidP="000740AC">
      <w:pPr>
        <w:tabs>
          <w:tab w:val="left" w:pos="4057"/>
        </w:tabs>
        <w:spacing w:before="10"/>
        <w:jc w:val="center"/>
        <w:rPr>
          <w:rFonts w:ascii="Arial" w:hAnsi="Arial" w:cs="Arial"/>
          <w:sz w:val="32"/>
          <w:szCs w:val="32"/>
        </w:rPr>
      </w:pPr>
    </w:p>
    <w:p w14:paraId="610527E3" w14:textId="77777777" w:rsidR="00D95CA3" w:rsidRPr="003C038D" w:rsidRDefault="00D95CA3" w:rsidP="000740AC">
      <w:pPr>
        <w:tabs>
          <w:tab w:val="left" w:pos="4057"/>
        </w:tabs>
        <w:spacing w:before="10"/>
        <w:rPr>
          <w:rFonts w:ascii="Arial" w:hAnsi="Arial" w:cs="Arial"/>
          <w:sz w:val="32"/>
          <w:szCs w:val="32"/>
        </w:rPr>
      </w:pPr>
    </w:p>
    <w:p w14:paraId="69B4015F" w14:textId="77777777" w:rsidR="00C31D54" w:rsidRDefault="00C31D54" w:rsidP="000740AC">
      <w:pPr>
        <w:tabs>
          <w:tab w:val="left" w:pos="4057"/>
        </w:tabs>
        <w:spacing w:before="10"/>
        <w:rPr>
          <w:rFonts w:ascii="Arial" w:hAnsi="Arial" w:cs="Arial"/>
          <w:sz w:val="28"/>
          <w:szCs w:val="28"/>
        </w:rPr>
      </w:pPr>
    </w:p>
    <w:p w14:paraId="30B0BA8E" w14:textId="77777777" w:rsidR="00711D02" w:rsidRDefault="00711D02" w:rsidP="000740AC">
      <w:pPr>
        <w:tabs>
          <w:tab w:val="left" w:pos="4057"/>
        </w:tabs>
        <w:spacing w:before="10"/>
        <w:rPr>
          <w:rFonts w:ascii="Arial" w:hAnsi="Arial" w:cs="Arial"/>
          <w:sz w:val="28"/>
          <w:szCs w:val="28"/>
        </w:rPr>
      </w:pPr>
    </w:p>
    <w:p w14:paraId="7FBB7CBD" w14:textId="57F3CAAC" w:rsidR="00D95CA3" w:rsidRPr="003C038D" w:rsidRDefault="00D95CA3" w:rsidP="000740AC">
      <w:pPr>
        <w:tabs>
          <w:tab w:val="left" w:pos="4057"/>
        </w:tabs>
        <w:spacing w:before="10"/>
        <w:rPr>
          <w:rFonts w:ascii="Arial" w:hAnsi="Arial" w:cs="Arial"/>
          <w:sz w:val="28"/>
          <w:szCs w:val="28"/>
        </w:rPr>
      </w:pPr>
      <w:r w:rsidRPr="003C038D">
        <w:rPr>
          <w:rFonts w:ascii="Arial" w:hAnsi="Arial" w:cs="Arial"/>
          <w:sz w:val="28"/>
          <w:szCs w:val="28"/>
        </w:rPr>
        <w:t xml:space="preserve">Lecturer:     </w:t>
      </w:r>
      <w:r w:rsidR="0095313C" w:rsidRPr="003C038D">
        <w:rPr>
          <w:rFonts w:ascii="Arial" w:hAnsi="Arial" w:cs="Arial"/>
          <w:sz w:val="28"/>
          <w:szCs w:val="28"/>
        </w:rPr>
        <w:t xml:space="preserve">  </w:t>
      </w:r>
      <w:r w:rsidR="00A0498F" w:rsidRPr="003C038D">
        <w:rPr>
          <w:rFonts w:ascii="Arial" w:hAnsi="Arial" w:cs="Arial"/>
          <w:sz w:val="28"/>
          <w:szCs w:val="28"/>
        </w:rPr>
        <w:t>Mr Graham Orr</w:t>
      </w:r>
    </w:p>
    <w:p w14:paraId="56AD671B" w14:textId="77777777" w:rsidR="00D95CA3" w:rsidRPr="003C038D" w:rsidRDefault="00D95CA3" w:rsidP="000740AC">
      <w:pPr>
        <w:tabs>
          <w:tab w:val="left" w:pos="4057"/>
        </w:tabs>
        <w:spacing w:before="10"/>
        <w:rPr>
          <w:rFonts w:ascii="Arial" w:hAnsi="Arial" w:cs="Arial"/>
          <w:sz w:val="28"/>
          <w:szCs w:val="28"/>
        </w:rPr>
      </w:pPr>
      <w:r w:rsidRPr="003C038D">
        <w:rPr>
          <w:rFonts w:ascii="Arial" w:hAnsi="Arial" w:cs="Arial"/>
          <w:sz w:val="28"/>
          <w:szCs w:val="28"/>
        </w:rPr>
        <w:t xml:space="preserve">Student:      </w:t>
      </w:r>
      <w:r w:rsidR="0095313C" w:rsidRPr="003C038D">
        <w:rPr>
          <w:rFonts w:ascii="Arial" w:hAnsi="Arial" w:cs="Arial"/>
          <w:sz w:val="28"/>
          <w:szCs w:val="28"/>
        </w:rPr>
        <w:t xml:space="preserve">  </w:t>
      </w:r>
      <w:r w:rsidRPr="003C038D">
        <w:rPr>
          <w:rFonts w:ascii="Arial" w:hAnsi="Arial" w:cs="Arial"/>
          <w:sz w:val="28"/>
          <w:szCs w:val="28"/>
        </w:rPr>
        <w:t>Mr Martyn York</w:t>
      </w:r>
    </w:p>
    <w:p w14:paraId="555947CE" w14:textId="77777777" w:rsidR="0095313C" w:rsidRDefault="00D95CA3" w:rsidP="000740AC">
      <w:pPr>
        <w:tabs>
          <w:tab w:val="left" w:pos="4057"/>
        </w:tabs>
        <w:spacing w:before="10"/>
        <w:rPr>
          <w:rFonts w:ascii="Arial" w:hAnsi="Arial" w:cs="Arial"/>
          <w:sz w:val="28"/>
          <w:szCs w:val="28"/>
        </w:rPr>
      </w:pPr>
      <w:r w:rsidRPr="003C038D">
        <w:rPr>
          <w:rFonts w:ascii="Arial" w:hAnsi="Arial" w:cs="Arial"/>
          <w:sz w:val="28"/>
          <w:szCs w:val="28"/>
        </w:rPr>
        <w:t xml:space="preserve">Student ID: </w:t>
      </w:r>
      <w:r w:rsidR="0095313C" w:rsidRPr="003C038D">
        <w:rPr>
          <w:rFonts w:ascii="Arial" w:hAnsi="Arial" w:cs="Arial"/>
          <w:sz w:val="28"/>
          <w:szCs w:val="28"/>
        </w:rPr>
        <w:t xml:space="preserve">  P152361</w:t>
      </w:r>
    </w:p>
    <w:p w14:paraId="1320C543" w14:textId="77777777" w:rsidR="00711D02" w:rsidRDefault="00711D02" w:rsidP="000740AC">
      <w:pPr>
        <w:tabs>
          <w:tab w:val="left" w:pos="4057"/>
        </w:tabs>
        <w:spacing w:before="10"/>
        <w:rPr>
          <w:rFonts w:ascii="Arial" w:hAnsi="Arial" w:cs="Arial"/>
          <w:sz w:val="28"/>
          <w:szCs w:val="28"/>
        </w:rPr>
      </w:pPr>
    </w:p>
    <w:p w14:paraId="6B3C4EAA" w14:textId="77777777" w:rsidR="00711D02" w:rsidRDefault="00711D02" w:rsidP="000740AC">
      <w:pPr>
        <w:tabs>
          <w:tab w:val="left" w:pos="4057"/>
        </w:tabs>
        <w:spacing w:before="10"/>
        <w:rPr>
          <w:rFonts w:ascii="Arial" w:hAnsi="Arial" w:cs="Arial"/>
          <w:sz w:val="28"/>
          <w:szCs w:val="28"/>
        </w:rPr>
      </w:pPr>
    </w:p>
    <w:p w14:paraId="0053E2AF" w14:textId="77777777" w:rsidR="00711D02" w:rsidRDefault="00711D02" w:rsidP="000740AC">
      <w:pPr>
        <w:tabs>
          <w:tab w:val="left" w:pos="4057"/>
        </w:tabs>
        <w:spacing w:before="10"/>
        <w:rPr>
          <w:rFonts w:ascii="Arial" w:hAnsi="Arial" w:cs="Arial"/>
          <w:sz w:val="28"/>
          <w:szCs w:val="28"/>
        </w:rPr>
      </w:pPr>
    </w:p>
    <w:p w14:paraId="2D2C0A59" w14:textId="77777777" w:rsidR="00711D02" w:rsidRPr="003C038D" w:rsidRDefault="00711D02" w:rsidP="000740AC">
      <w:pPr>
        <w:tabs>
          <w:tab w:val="left" w:pos="4057"/>
        </w:tabs>
        <w:spacing w:before="10"/>
        <w:rPr>
          <w:rFonts w:ascii="Arial" w:hAnsi="Arial" w:cs="Arial"/>
          <w:sz w:val="28"/>
          <w:szCs w:val="28"/>
        </w:rPr>
      </w:pPr>
    </w:p>
    <w:p w14:paraId="714E197A" w14:textId="1F183CE6" w:rsidR="0083465A" w:rsidRPr="00356ED9" w:rsidRDefault="007F6BFF" w:rsidP="000740AC">
      <w:pPr>
        <w:spacing w:before="10"/>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4A6FB3C2" w14:textId="50B701BC" w:rsidR="001A7C9A" w:rsidRPr="000F0925" w:rsidRDefault="00DA4CE9" w:rsidP="000740AC">
      <w:pPr>
        <w:tabs>
          <w:tab w:val="left" w:pos="4057"/>
        </w:tabs>
        <w:spacing w:before="10"/>
        <w:rPr>
          <w:rFonts w:ascii="Arial" w:hAnsi="Arial" w:cs="Arial"/>
          <w:b/>
          <w:sz w:val="20"/>
          <w:szCs w:val="20"/>
        </w:rPr>
      </w:pPr>
      <w:r>
        <w:rPr>
          <w:rFonts w:ascii="Arial" w:hAnsi="Arial" w:cs="Arial"/>
          <w:b/>
        </w:rPr>
        <w:lastRenderedPageBreak/>
        <w:t>Scope</w:t>
      </w:r>
    </w:p>
    <w:p w14:paraId="3D6883C5" w14:textId="77777777" w:rsidR="00DA4CE9" w:rsidRDefault="00DA4CE9" w:rsidP="000740AC">
      <w:pPr>
        <w:tabs>
          <w:tab w:val="left" w:pos="4057"/>
        </w:tabs>
        <w:spacing w:before="10"/>
        <w:rPr>
          <w:rFonts w:ascii="Arial" w:hAnsi="Arial" w:cs="Arial"/>
          <w:b/>
          <w:sz w:val="20"/>
          <w:szCs w:val="20"/>
        </w:rPr>
      </w:pPr>
    </w:p>
    <w:p w14:paraId="72D9132A" w14:textId="4C239C9A" w:rsidR="00C367B3" w:rsidRPr="00950892" w:rsidRDefault="00FC26C8" w:rsidP="00950892">
      <w:pPr>
        <w:tabs>
          <w:tab w:val="left" w:pos="4057"/>
        </w:tabs>
        <w:spacing w:before="10" w:after="10"/>
        <w:rPr>
          <w:rFonts w:ascii="Arial" w:hAnsi="Arial" w:cs="Arial"/>
        </w:rPr>
      </w:pPr>
      <w:r>
        <w:rPr>
          <w:rFonts w:ascii="Arial" w:hAnsi="Arial" w:cs="Arial"/>
        </w:rPr>
        <w:t xml:space="preserve">This assignment </w:t>
      </w:r>
      <w:r w:rsidR="00DA4CE9" w:rsidRPr="00A06AC3">
        <w:rPr>
          <w:rFonts w:ascii="Arial" w:hAnsi="Arial" w:cs="Arial"/>
        </w:rPr>
        <w:t>will consider measures that used in</w:t>
      </w:r>
      <w:r w:rsidR="00431B3C">
        <w:rPr>
          <w:rFonts w:ascii="Arial" w:hAnsi="Arial" w:cs="Arial"/>
        </w:rPr>
        <w:t xml:space="preserve"> the</w:t>
      </w:r>
      <w:r w:rsidR="00DA4CE9" w:rsidRPr="00A06AC3">
        <w:rPr>
          <w:rFonts w:ascii="Arial" w:hAnsi="Arial" w:cs="Arial"/>
        </w:rPr>
        <w:t xml:space="preserve"> transport region of the West Midlands, and indicate which measures could be used.</w:t>
      </w:r>
      <w:r w:rsidR="00950892">
        <w:rPr>
          <w:rFonts w:ascii="Arial" w:hAnsi="Arial" w:cs="Arial"/>
        </w:rPr>
        <w:t xml:space="preserve"> </w:t>
      </w:r>
      <w:r w:rsidR="00C367B3" w:rsidRPr="00C367B3">
        <w:rPr>
          <w:rFonts w:ascii="Arial" w:hAnsi="Arial" w:cs="Arial"/>
          <w:bCs/>
          <w:color w:val="000000" w:themeColor="text1"/>
        </w:rPr>
        <w:t>The L</w:t>
      </w:r>
      <w:r w:rsidR="000740AC">
        <w:rPr>
          <w:rFonts w:ascii="Arial" w:hAnsi="Arial" w:cs="Arial"/>
          <w:bCs/>
          <w:color w:val="000000" w:themeColor="text1"/>
        </w:rPr>
        <w:t xml:space="preserve">ocal </w:t>
      </w:r>
      <w:r w:rsidR="00C367B3" w:rsidRPr="00C367B3">
        <w:rPr>
          <w:rFonts w:ascii="Arial" w:hAnsi="Arial" w:cs="Arial"/>
          <w:bCs/>
          <w:color w:val="000000" w:themeColor="text1"/>
        </w:rPr>
        <w:t>T</w:t>
      </w:r>
      <w:r w:rsidR="000740AC">
        <w:rPr>
          <w:rFonts w:ascii="Arial" w:hAnsi="Arial" w:cs="Arial"/>
          <w:bCs/>
          <w:color w:val="000000" w:themeColor="text1"/>
        </w:rPr>
        <w:t xml:space="preserve">ransport </w:t>
      </w:r>
      <w:r w:rsidR="00C367B3" w:rsidRPr="00C367B3">
        <w:rPr>
          <w:rFonts w:ascii="Arial" w:hAnsi="Arial" w:cs="Arial"/>
          <w:bCs/>
          <w:color w:val="000000" w:themeColor="text1"/>
        </w:rPr>
        <w:t>P</w:t>
      </w:r>
      <w:r w:rsidR="000740AC">
        <w:rPr>
          <w:rFonts w:ascii="Arial" w:hAnsi="Arial" w:cs="Arial"/>
          <w:bCs/>
          <w:color w:val="000000" w:themeColor="text1"/>
        </w:rPr>
        <w:t>lan (LTP)</w:t>
      </w:r>
      <w:r w:rsidR="00C367B3" w:rsidRPr="00C367B3">
        <w:rPr>
          <w:rFonts w:ascii="Arial" w:hAnsi="Arial" w:cs="Arial"/>
          <w:bCs/>
          <w:color w:val="000000" w:themeColor="text1"/>
        </w:rPr>
        <w:t xml:space="preserve"> for the West Midlands is prepared and approved by the </w:t>
      </w:r>
      <w:r w:rsidR="00C367B3" w:rsidRPr="00C367B3">
        <w:rPr>
          <w:rFonts w:ascii="Arial" w:hAnsi="Arial" w:cs="Arial"/>
          <w:color w:val="000000" w:themeColor="text1"/>
        </w:rPr>
        <w:t>West Midlands Integrated Transport Authority, Centro</w:t>
      </w:r>
      <w:r w:rsidR="00431B3C">
        <w:rPr>
          <w:rFonts w:ascii="Arial" w:hAnsi="Arial" w:cs="Arial"/>
          <w:color w:val="000000" w:themeColor="text1"/>
        </w:rPr>
        <w:t>.</w:t>
      </w:r>
    </w:p>
    <w:p w14:paraId="6FEF67E2" w14:textId="77777777" w:rsidR="001F043B" w:rsidRDefault="001F043B" w:rsidP="000740AC">
      <w:pPr>
        <w:pStyle w:val="NormalWeb"/>
        <w:spacing w:before="10" w:beforeAutospacing="0" w:after="0" w:afterAutospacing="0"/>
        <w:rPr>
          <w:rFonts w:ascii="Arial" w:hAnsi="Arial" w:cs="Arial"/>
          <w:color w:val="000000" w:themeColor="text1"/>
        </w:rPr>
      </w:pPr>
    </w:p>
    <w:p w14:paraId="0ECE4CA0" w14:textId="77777777" w:rsidR="006C47F7" w:rsidRPr="000740AC" w:rsidRDefault="006C47F7" w:rsidP="000740AC">
      <w:pPr>
        <w:pStyle w:val="NormalWeb"/>
        <w:spacing w:before="10" w:beforeAutospacing="0" w:after="0" w:afterAutospacing="0"/>
        <w:rPr>
          <w:rFonts w:ascii="Arial" w:hAnsi="Arial" w:cs="Arial"/>
          <w:color w:val="000000" w:themeColor="text1"/>
        </w:rPr>
      </w:pPr>
    </w:p>
    <w:p w14:paraId="500FAD6E" w14:textId="2BD6818D" w:rsidR="00950892" w:rsidRPr="00FC26C8" w:rsidRDefault="00950892" w:rsidP="000740AC">
      <w:pPr>
        <w:pStyle w:val="NormalWeb"/>
        <w:spacing w:before="10" w:beforeAutospacing="0" w:after="0" w:afterAutospacing="0"/>
        <w:rPr>
          <w:rFonts w:ascii="Arial" w:hAnsi="Arial" w:cs="Arial"/>
          <w:b/>
          <w:bCs/>
          <w:color w:val="000000" w:themeColor="text1"/>
        </w:rPr>
      </w:pPr>
      <w:r w:rsidRPr="00FC26C8">
        <w:rPr>
          <w:rFonts w:ascii="Arial" w:hAnsi="Arial" w:cs="Arial"/>
          <w:b/>
          <w:bCs/>
          <w:color w:val="000000" w:themeColor="text1"/>
        </w:rPr>
        <w:t>Measures</w:t>
      </w:r>
      <w:r w:rsidR="000F1309">
        <w:rPr>
          <w:rFonts w:ascii="Arial" w:hAnsi="Arial" w:cs="Arial"/>
          <w:b/>
          <w:bCs/>
          <w:color w:val="000000" w:themeColor="text1"/>
        </w:rPr>
        <w:t xml:space="preserve"> within </w:t>
      </w:r>
      <w:r w:rsidR="006260F1">
        <w:rPr>
          <w:rFonts w:ascii="Arial" w:hAnsi="Arial" w:cs="Arial"/>
          <w:b/>
          <w:bCs/>
          <w:color w:val="000000" w:themeColor="text1"/>
        </w:rPr>
        <w:t>West Midlands</w:t>
      </w:r>
    </w:p>
    <w:p w14:paraId="51EC3AF8" w14:textId="77777777" w:rsidR="00950892" w:rsidRDefault="00950892" w:rsidP="000740AC">
      <w:pPr>
        <w:pStyle w:val="NormalWeb"/>
        <w:spacing w:before="10" w:beforeAutospacing="0" w:after="0" w:afterAutospacing="0"/>
        <w:rPr>
          <w:rFonts w:ascii="Arial" w:hAnsi="Arial" w:cs="Arial"/>
          <w:bCs/>
          <w:color w:val="000000" w:themeColor="text1"/>
        </w:rPr>
      </w:pPr>
    </w:p>
    <w:p w14:paraId="411DB733" w14:textId="1FEB1C5C" w:rsidR="00C367B3" w:rsidRDefault="007F1420" w:rsidP="000740AC">
      <w:pPr>
        <w:pStyle w:val="NormalWeb"/>
        <w:spacing w:before="10" w:beforeAutospacing="0" w:after="0" w:afterAutospacing="0"/>
        <w:rPr>
          <w:rFonts w:ascii="Arial" w:hAnsi="Arial" w:cs="Arial"/>
          <w:bCs/>
          <w:color w:val="000000" w:themeColor="text1"/>
        </w:rPr>
      </w:pPr>
      <w:r>
        <w:rPr>
          <w:rFonts w:ascii="Arial" w:hAnsi="Arial" w:cs="Arial"/>
          <w:bCs/>
          <w:color w:val="000000" w:themeColor="text1"/>
        </w:rPr>
        <w:t>Traffic</w:t>
      </w:r>
      <w:r w:rsidR="000740AC" w:rsidRPr="000740AC">
        <w:rPr>
          <w:rFonts w:ascii="Arial" w:hAnsi="Arial" w:cs="Arial"/>
          <w:bCs/>
          <w:color w:val="000000" w:themeColor="text1"/>
        </w:rPr>
        <w:t xml:space="preserve"> </w:t>
      </w:r>
      <w:r w:rsidR="009C1E3C">
        <w:rPr>
          <w:rFonts w:ascii="Arial" w:hAnsi="Arial" w:cs="Arial"/>
          <w:bCs/>
          <w:color w:val="000000" w:themeColor="text1"/>
        </w:rPr>
        <w:t>Measurements</w:t>
      </w:r>
      <w:r w:rsidR="00431B3C">
        <w:rPr>
          <w:rFonts w:ascii="Arial" w:hAnsi="Arial" w:cs="Arial"/>
          <w:bCs/>
          <w:color w:val="000000" w:themeColor="text1"/>
        </w:rPr>
        <w:t xml:space="preserve"> of Public Transport</w:t>
      </w:r>
      <w:r w:rsidR="00C367B3" w:rsidRPr="000740AC">
        <w:rPr>
          <w:rFonts w:ascii="Arial" w:hAnsi="Arial" w:cs="Arial"/>
          <w:bCs/>
          <w:color w:val="000000" w:themeColor="text1"/>
        </w:rPr>
        <w:t>:</w:t>
      </w:r>
    </w:p>
    <w:p w14:paraId="4E713AD8" w14:textId="77777777" w:rsidR="001F043B" w:rsidRPr="000740AC" w:rsidRDefault="001F043B" w:rsidP="000740AC">
      <w:pPr>
        <w:pStyle w:val="NormalWeb"/>
        <w:spacing w:before="10" w:beforeAutospacing="0" w:after="0" w:afterAutospacing="0"/>
        <w:rPr>
          <w:rFonts w:ascii="Arial" w:hAnsi="Arial" w:cs="Arial"/>
          <w:bCs/>
          <w:color w:val="000000" w:themeColor="text1"/>
        </w:rPr>
      </w:pPr>
    </w:p>
    <w:p w14:paraId="10CAA356" w14:textId="6D9A9E13" w:rsidR="00C367B3" w:rsidRDefault="00C367B3" w:rsidP="00431B3C">
      <w:pPr>
        <w:pStyle w:val="NormalWeb"/>
        <w:numPr>
          <w:ilvl w:val="0"/>
          <w:numId w:val="20"/>
        </w:numPr>
        <w:spacing w:before="0" w:beforeAutospacing="0" w:after="10" w:afterAutospacing="0"/>
        <w:rPr>
          <w:rFonts w:ascii="Arial" w:hAnsi="Arial" w:cs="Arial"/>
          <w:bCs/>
          <w:color w:val="000000" w:themeColor="text1"/>
        </w:rPr>
      </w:pPr>
      <w:r w:rsidRPr="000740AC">
        <w:rPr>
          <w:rFonts w:ascii="Arial" w:hAnsi="Arial" w:cs="Arial"/>
          <w:bCs/>
          <w:color w:val="000000" w:themeColor="text1"/>
        </w:rPr>
        <w:t>Tracking of buses</w:t>
      </w:r>
      <w:r w:rsidR="000740AC">
        <w:rPr>
          <w:rFonts w:ascii="Arial" w:hAnsi="Arial" w:cs="Arial"/>
          <w:bCs/>
          <w:color w:val="000000" w:themeColor="text1"/>
        </w:rPr>
        <w:t xml:space="preserve"> for data collection, punctuality monitoring, real time information for passengers to monitor on either digital Apps/smart bus stops</w:t>
      </w:r>
    </w:p>
    <w:p w14:paraId="230CBAEB" w14:textId="77777777" w:rsidR="00633AC8" w:rsidRDefault="00633AC8" w:rsidP="00431B3C">
      <w:pPr>
        <w:pStyle w:val="NormalWeb"/>
        <w:numPr>
          <w:ilvl w:val="0"/>
          <w:numId w:val="20"/>
        </w:numPr>
        <w:spacing w:before="10" w:beforeAutospacing="0" w:after="10" w:afterAutospacing="0"/>
        <w:rPr>
          <w:rFonts w:ascii="Arial" w:hAnsi="Arial" w:cs="Arial"/>
          <w:color w:val="000000" w:themeColor="text1"/>
        </w:rPr>
      </w:pPr>
      <w:r>
        <w:rPr>
          <w:rFonts w:ascii="Arial" w:hAnsi="Arial" w:cs="Arial"/>
          <w:color w:val="000000" w:themeColor="text1"/>
        </w:rPr>
        <w:t>Data quantified from scheduled mileage in turn creates a percentage for reliability</w:t>
      </w:r>
    </w:p>
    <w:p w14:paraId="3A12EFAD" w14:textId="5E2A5C9F" w:rsidR="007F1420" w:rsidRPr="00272062" w:rsidRDefault="00750BBB" w:rsidP="00431B3C">
      <w:pPr>
        <w:pStyle w:val="NormalWeb"/>
        <w:numPr>
          <w:ilvl w:val="0"/>
          <w:numId w:val="20"/>
        </w:numPr>
        <w:spacing w:before="10" w:beforeAutospacing="0" w:after="10" w:afterAutospacing="0"/>
        <w:rPr>
          <w:rFonts w:ascii="Arial" w:hAnsi="Arial" w:cs="Arial"/>
          <w:bCs/>
          <w:color w:val="000000" w:themeColor="text1"/>
        </w:rPr>
      </w:pPr>
      <w:r w:rsidRPr="002605D7">
        <w:rPr>
          <w:rFonts w:ascii="Arial" w:hAnsi="Arial" w:cs="Arial"/>
          <w:color w:val="000000" w:themeColor="text1"/>
        </w:rPr>
        <w:t xml:space="preserve">Park and ride; </w:t>
      </w:r>
      <w:r>
        <w:rPr>
          <w:rFonts w:ascii="Arial" w:hAnsi="Arial" w:cs="Arial"/>
          <w:color w:val="000000" w:themeColor="text1"/>
        </w:rPr>
        <w:t>t</w:t>
      </w:r>
      <w:r w:rsidRPr="002605D7">
        <w:rPr>
          <w:rFonts w:ascii="Arial" w:hAnsi="Arial" w:cs="Arial"/>
          <w:color w:val="000000" w:themeColor="text1"/>
        </w:rPr>
        <w:t>he number of spaces and the levels of occupancy are surveyed on a regular basis at all rail station car parks in the West Midlands</w:t>
      </w:r>
    </w:p>
    <w:p w14:paraId="064DF0A2" w14:textId="5CD008DE" w:rsidR="00272062" w:rsidRPr="00272062" w:rsidRDefault="00272062" w:rsidP="00431B3C">
      <w:pPr>
        <w:pStyle w:val="NormalWeb"/>
        <w:numPr>
          <w:ilvl w:val="0"/>
          <w:numId w:val="20"/>
        </w:numPr>
        <w:spacing w:before="10" w:beforeAutospacing="0" w:after="10" w:afterAutospacing="0"/>
        <w:rPr>
          <w:rFonts w:ascii="Arial" w:hAnsi="Arial" w:cs="Arial"/>
          <w:bCs/>
          <w:color w:val="000000" w:themeColor="text1"/>
        </w:rPr>
      </w:pPr>
      <w:r>
        <w:rPr>
          <w:rFonts w:ascii="Arial" w:hAnsi="Arial" w:cs="Arial"/>
          <w:color w:val="000000" w:themeColor="text1"/>
        </w:rPr>
        <w:t>Frequency of public transport</w:t>
      </w:r>
      <w:r w:rsidR="000F1309">
        <w:rPr>
          <w:rFonts w:ascii="Arial" w:hAnsi="Arial" w:cs="Arial"/>
          <w:color w:val="000000" w:themeColor="text1"/>
        </w:rPr>
        <w:t xml:space="preserve"> along routes</w:t>
      </w:r>
    </w:p>
    <w:p w14:paraId="7715254E" w14:textId="32EAF1A8" w:rsidR="00272062" w:rsidRPr="009C1E3C" w:rsidRDefault="000735A2" w:rsidP="00431B3C">
      <w:pPr>
        <w:pStyle w:val="NormalWeb"/>
        <w:numPr>
          <w:ilvl w:val="0"/>
          <w:numId w:val="20"/>
        </w:numPr>
        <w:spacing w:before="10" w:beforeAutospacing="0" w:after="10" w:afterAutospacing="0"/>
        <w:rPr>
          <w:rFonts w:ascii="Arial" w:hAnsi="Arial" w:cs="Arial"/>
          <w:bCs/>
          <w:color w:val="000000" w:themeColor="text1"/>
        </w:rPr>
      </w:pPr>
      <w:r>
        <w:rPr>
          <w:rFonts w:ascii="Arial" w:hAnsi="Arial" w:cs="Arial"/>
          <w:color w:val="000000" w:themeColor="text1"/>
        </w:rPr>
        <w:t>Amount of people transported vs capacity</w:t>
      </w:r>
    </w:p>
    <w:p w14:paraId="19ABAAD9" w14:textId="0AF7BEA8" w:rsidR="009C1E3C" w:rsidRPr="0071314B" w:rsidRDefault="009C1E3C" w:rsidP="00431B3C">
      <w:pPr>
        <w:pStyle w:val="NormalWeb"/>
        <w:numPr>
          <w:ilvl w:val="0"/>
          <w:numId w:val="20"/>
        </w:numPr>
        <w:spacing w:before="10" w:beforeAutospacing="0" w:after="10" w:afterAutospacing="0"/>
        <w:rPr>
          <w:rFonts w:ascii="Arial" w:hAnsi="Arial" w:cs="Arial"/>
          <w:bCs/>
          <w:color w:val="000000" w:themeColor="text1"/>
        </w:rPr>
      </w:pPr>
      <w:r>
        <w:rPr>
          <w:rFonts w:ascii="Arial" w:hAnsi="Arial" w:cs="Arial"/>
          <w:color w:val="000000" w:themeColor="text1"/>
        </w:rPr>
        <w:t xml:space="preserve">KPIs constructed by customer feedback on services provided </w:t>
      </w:r>
      <w:bookmarkStart w:id="0" w:name="_GoBack"/>
      <w:bookmarkEnd w:id="0"/>
    </w:p>
    <w:p w14:paraId="5E8AA6A8" w14:textId="77777777" w:rsidR="00FC26C8" w:rsidRDefault="00FC26C8" w:rsidP="00FC26C8">
      <w:pPr>
        <w:pStyle w:val="NormalWeb"/>
        <w:spacing w:before="10" w:beforeAutospacing="0" w:after="10" w:afterAutospacing="0"/>
        <w:rPr>
          <w:rFonts w:ascii="Arial" w:hAnsi="Arial" w:cs="Arial"/>
          <w:color w:val="000000" w:themeColor="text1"/>
        </w:rPr>
      </w:pPr>
    </w:p>
    <w:p w14:paraId="0D3B9392" w14:textId="78EF3ED9" w:rsidR="00FC26C8" w:rsidRDefault="00FC26C8" w:rsidP="00FC26C8">
      <w:pPr>
        <w:pStyle w:val="NormalWeb"/>
        <w:spacing w:before="10" w:beforeAutospacing="0" w:after="10" w:afterAutospacing="0"/>
        <w:rPr>
          <w:rFonts w:ascii="Arial" w:hAnsi="Arial" w:cs="Arial"/>
          <w:color w:val="000000" w:themeColor="text1"/>
        </w:rPr>
      </w:pPr>
      <w:r>
        <w:rPr>
          <w:rFonts w:ascii="Arial" w:hAnsi="Arial" w:cs="Arial"/>
          <w:color w:val="000000" w:themeColor="text1"/>
        </w:rPr>
        <w:t>Mobility Measures</w:t>
      </w:r>
    </w:p>
    <w:p w14:paraId="5DBA79CB" w14:textId="77777777" w:rsidR="00FC26C8" w:rsidRDefault="00FC26C8" w:rsidP="00FC26C8">
      <w:pPr>
        <w:pStyle w:val="NormalWeb"/>
        <w:spacing w:before="10" w:beforeAutospacing="0" w:after="10" w:afterAutospacing="0"/>
        <w:rPr>
          <w:rFonts w:ascii="Arial" w:hAnsi="Arial" w:cs="Arial"/>
          <w:color w:val="000000" w:themeColor="text1"/>
        </w:rPr>
      </w:pPr>
    </w:p>
    <w:p w14:paraId="0E4F860D" w14:textId="77777777" w:rsidR="00FC26C8" w:rsidRDefault="00FC26C8" w:rsidP="00FC26C8">
      <w:pPr>
        <w:pStyle w:val="NormalWeb"/>
        <w:numPr>
          <w:ilvl w:val="0"/>
          <w:numId w:val="20"/>
        </w:numPr>
        <w:spacing w:before="10" w:beforeAutospacing="0" w:after="10" w:afterAutospacing="0"/>
        <w:rPr>
          <w:rFonts w:ascii="Arial" w:hAnsi="Arial" w:cs="Arial"/>
          <w:color w:val="000000" w:themeColor="text1"/>
        </w:rPr>
      </w:pPr>
      <w:r w:rsidRPr="000740AC">
        <w:rPr>
          <w:rFonts w:ascii="Arial" w:hAnsi="Arial" w:cs="Arial"/>
          <w:color w:val="000000" w:themeColor="text1"/>
        </w:rPr>
        <w:t xml:space="preserve">Cycle route analyses </w:t>
      </w:r>
    </w:p>
    <w:p w14:paraId="1BD65866" w14:textId="77777777" w:rsidR="00FC26C8" w:rsidRPr="000740AC" w:rsidRDefault="00FC26C8" w:rsidP="00FC26C8">
      <w:pPr>
        <w:pStyle w:val="NormalWeb"/>
        <w:numPr>
          <w:ilvl w:val="0"/>
          <w:numId w:val="20"/>
        </w:numPr>
        <w:spacing w:before="10" w:beforeAutospacing="0" w:after="10" w:afterAutospacing="0"/>
        <w:rPr>
          <w:rFonts w:ascii="Arial" w:hAnsi="Arial" w:cs="Arial"/>
          <w:color w:val="000000" w:themeColor="text1"/>
        </w:rPr>
      </w:pPr>
      <w:r>
        <w:rPr>
          <w:rFonts w:ascii="Arial" w:hAnsi="Arial" w:cs="Arial"/>
          <w:color w:val="000000" w:themeColor="text1"/>
        </w:rPr>
        <w:t>D</w:t>
      </w:r>
      <w:r w:rsidRPr="000740AC">
        <w:rPr>
          <w:rFonts w:ascii="Arial" w:hAnsi="Arial" w:cs="Arial"/>
          <w:color w:val="000000" w:themeColor="text1"/>
        </w:rPr>
        <w:t>evelopment of new cycle paths</w:t>
      </w:r>
      <w:r>
        <w:rPr>
          <w:rFonts w:ascii="Arial" w:hAnsi="Arial" w:cs="Arial"/>
          <w:color w:val="000000" w:themeColor="text1"/>
        </w:rPr>
        <w:t xml:space="preserve"> to reduce congestion, ultimately increasing economic growth in the region</w:t>
      </w:r>
    </w:p>
    <w:p w14:paraId="0909F2F6" w14:textId="77777777" w:rsidR="00FC26C8" w:rsidRDefault="00FC26C8" w:rsidP="00FC26C8">
      <w:pPr>
        <w:pStyle w:val="NormalWeb"/>
        <w:numPr>
          <w:ilvl w:val="0"/>
          <w:numId w:val="20"/>
        </w:numPr>
        <w:spacing w:before="10" w:beforeAutospacing="0" w:after="10" w:afterAutospacing="0"/>
        <w:rPr>
          <w:rFonts w:ascii="Arial" w:hAnsi="Arial" w:cs="Arial"/>
          <w:color w:val="000000" w:themeColor="text1"/>
        </w:rPr>
      </w:pPr>
      <w:r>
        <w:rPr>
          <w:rFonts w:ascii="Arial" w:hAnsi="Arial" w:cs="Arial"/>
          <w:color w:val="000000" w:themeColor="text1"/>
        </w:rPr>
        <w:t>Cycle to work schemes to increase public health and reduce congestion</w:t>
      </w:r>
    </w:p>
    <w:p w14:paraId="4198F06D" w14:textId="77777777" w:rsidR="00FC26C8" w:rsidRPr="000740AC" w:rsidRDefault="00FC26C8" w:rsidP="00FC26C8">
      <w:pPr>
        <w:pStyle w:val="NormalWeb"/>
        <w:spacing w:before="10" w:beforeAutospacing="0" w:after="10" w:afterAutospacing="0"/>
        <w:rPr>
          <w:rFonts w:ascii="Arial" w:hAnsi="Arial" w:cs="Arial"/>
          <w:color w:val="000000" w:themeColor="text1"/>
        </w:rPr>
      </w:pPr>
    </w:p>
    <w:p w14:paraId="25AB2382" w14:textId="603B29DB" w:rsidR="00950892" w:rsidRDefault="00FC26C8" w:rsidP="00950892">
      <w:pPr>
        <w:pStyle w:val="NormalWeb"/>
        <w:spacing w:before="0" w:beforeAutospacing="0" w:after="10" w:afterAutospacing="0"/>
        <w:rPr>
          <w:rFonts w:ascii="Arial" w:hAnsi="Arial" w:cs="Arial"/>
          <w:color w:val="000000" w:themeColor="text1"/>
        </w:rPr>
      </w:pPr>
      <w:r>
        <w:rPr>
          <w:rFonts w:ascii="Arial" w:hAnsi="Arial" w:cs="Arial"/>
          <w:color w:val="000000" w:themeColor="text1"/>
        </w:rPr>
        <w:t xml:space="preserve">Accessibility Measures of Public Transport </w:t>
      </w:r>
    </w:p>
    <w:p w14:paraId="55325B00" w14:textId="77777777" w:rsidR="00FC26C8" w:rsidRDefault="00FC26C8" w:rsidP="00950892">
      <w:pPr>
        <w:pStyle w:val="NormalWeb"/>
        <w:spacing w:before="0" w:beforeAutospacing="0" w:after="10" w:afterAutospacing="0"/>
        <w:rPr>
          <w:rFonts w:ascii="Arial" w:hAnsi="Arial" w:cs="Arial"/>
          <w:color w:val="000000" w:themeColor="text1"/>
        </w:rPr>
      </w:pPr>
    </w:p>
    <w:p w14:paraId="1B20D259" w14:textId="77777777" w:rsidR="00FC26C8" w:rsidRPr="00431B3C" w:rsidRDefault="00FC26C8" w:rsidP="00FC26C8">
      <w:pPr>
        <w:pStyle w:val="NormalWeb"/>
        <w:numPr>
          <w:ilvl w:val="0"/>
          <w:numId w:val="20"/>
        </w:numPr>
        <w:spacing w:before="10" w:beforeAutospacing="0" w:after="10" w:afterAutospacing="0"/>
        <w:rPr>
          <w:rFonts w:ascii="Arial" w:hAnsi="Arial" w:cs="Arial"/>
          <w:bCs/>
          <w:color w:val="000000" w:themeColor="text1"/>
        </w:rPr>
      </w:pPr>
      <w:r>
        <w:rPr>
          <w:rFonts w:ascii="Arial" w:hAnsi="Arial" w:cs="Arial"/>
          <w:color w:val="000000" w:themeColor="text1"/>
        </w:rPr>
        <w:t>Centro regulates operator’s level of service; for example, the amount of low floor buses to provide access under EU directive for disabled people</w:t>
      </w:r>
    </w:p>
    <w:p w14:paraId="0ED61EE1" w14:textId="77777777" w:rsidR="00FC26C8" w:rsidRDefault="00FC26C8" w:rsidP="00FC26C8">
      <w:pPr>
        <w:pStyle w:val="NormalWeb"/>
        <w:numPr>
          <w:ilvl w:val="0"/>
          <w:numId w:val="20"/>
        </w:numPr>
        <w:spacing w:before="0" w:beforeAutospacing="0" w:after="10" w:afterAutospacing="0"/>
        <w:rPr>
          <w:rFonts w:ascii="Arial" w:hAnsi="Arial" w:cs="Arial"/>
          <w:color w:val="000000" w:themeColor="text1"/>
        </w:rPr>
      </w:pPr>
      <w:r>
        <w:rPr>
          <w:rFonts w:ascii="Arial" w:hAnsi="Arial" w:cs="Arial"/>
          <w:color w:val="000000" w:themeColor="text1"/>
        </w:rPr>
        <w:t>M</w:t>
      </w:r>
      <w:r w:rsidRPr="003E5573">
        <w:rPr>
          <w:rFonts w:ascii="Arial" w:hAnsi="Arial" w:cs="Arial"/>
          <w:color w:val="000000" w:themeColor="text1"/>
        </w:rPr>
        <w:t xml:space="preserve">ystery customers are used to measure the level of service and collect information relating to the helpfulness and professionalism of staff members, the accuracy and appropriateness of the response to the enquiry made and in terms of Travel Centres specifically, the physical environment </w:t>
      </w:r>
    </w:p>
    <w:p w14:paraId="476B45E6" w14:textId="77777777" w:rsidR="00FC26C8" w:rsidRDefault="00FC26C8" w:rsidP="00FC26C8">
      <w:pPr>
        <w:pStyle w:val="NormalWeb"/>
        <w:numPr>
          <w:ilvl w:val="0"/>
          <w:numId w:val="20"/>
        </w:numPr>
        <w:spacing w:before="0" w:beforeAutospacing="0" w:after="10" w:afterAutospacing="0"/>
        <w:rPr>
          <w:rFonts w:ascii="Arial" w:hAnsi="Arial" w:cs="Arial"/>
          <w:color w:val="000000" w:themeColor="text1"/>
        </w:rPr>
      </w:pPr>
      <w:r w:rsidRPr="000740AC">
        <w:rPr>
          <w:rFonts w:ascii="Arial" w:hAnsi="Arial" w:cs="Arial"/>
          <w:color w:val="000000" w:themeColor="text1"/>
        </w:rPr>
        <w:t>Dissatisfaction of service - Refunding of tickets</w:t>
      </w:r>
      <w:r>
        <w:rPr>
          <w:rFonts w:ascii="Arial" w:hAnsi="Arial" w:cs="Arial"/>
          <w:color w:val="000000" w:themeColor="text1"/>
        </w:rPr>
        <w:t xml:space="preserve">. The amount of complaints/refunds can be analysed by operators to ultimately manage expectations of service </w:t>
      </w:r>
      <w:r w:rsidRPr="000740AC">
        <w:rPr>
          <w:rFonts w:ascii="Arial" w:hAnsi="Arial" w:cs="Arial"/>
          <w:color w:val="000000" w:themeColor="text1"/>
        </w:rPr>
        <w:t xml:space="preserve"> </w:t>
      </w:r>
    </w:p>
    <w:p w14:paraId="250A7B35" w14:textId="77777777" w:rsidR="00FC26C8" w:rsidRPr="000740AC" w:rsidRDefault="00FC26C8" w:rsidP="00FC26C8">
      <w:pPr>
        <w:pStyle w:val="NormalWeb"/>
        <w:numPr>
          <w:ilvl w:val="0"/>
          <w:numId w:val="20"/>
        </w:numPr>
        <w:spacing w:before="10" w:beforeAutospacing="0" w:after="10" w:afterAutospacing="0"/>
        <w:rPr>
          <w:rFonts w:ascii="Arial" w:hAnsi="Arial" w:cs="Arial"/>
          <w:color w:val="000000" w:themeColor="text1"/>
        </w:rPr>
      </w:pPr>
      <w:r>
        <w:rPr>
          <w:rFonts w:ascii="Arial" w:hAnsi="Arial" w:cs="Arial"/>
          <w:color w:val="000000" w:themeColor="text1"/>
        </w:rPr>
        <w:t>B</w:t>
      </w:r>
      <w:r w:rsidRPr="000740AC">
        <w:rPr>
          <w:rFonts w:ascii="Arial" w:hAnsi="Arial" w:cs="Arial"/>
          <w:color w:val="000000" w:themeColor="text1"/>
        </w:rPr>
        <w:t xml:space="preserve">us, rail, Metro and accessible bus services are analysed. Sales volumes and revenue for the different ticket types and trends in fare prices are examined. </w:t>
      </w:r>
    </w:p>
    <w:p w14:paraId="1E2574A0" w14:textId="77777777" w:rsidR="00FC26C8" w:rsidRPr="00950892" w:rsidRDefault="00FC26C8" w:rsidP="00FC26C8">
      <w:pPr>
        <w:pStyle w:val="NormalWeb"/>
        <w:numPr>
          <w:ilvl w:val="0"/>
          <w:numId w:val="20"/>
        </w:numPr>
        <w:spacing w:before="10" w:beforeAutospacing="0" w:after="10" w:afterAutospacing="0"/>
        <w:rPr>
          <w:rFonts w:ascii="Arial" w:hAnsi="Arial" w:cs="Arial"/>
          <w:color w:val="000000" w:themeColor="text1"/>
        </w:rPr>
      </w:pPr>
      <w:r w:rsidRPr="000740AC">
        <w:rPr>
          <w:rFonts w:ascii="Arial" w:hAnsi="Arial" w:cs="Arial"/>
          <w:color w:val="000000" w:themeColor="text1"/>
        </w:rPr>
        <w:t>Simplifying ticketing</w:t>
      </w:r>
      <w:r>
        <w:rPr>
          <w:rFonts w:ascii="Arial" w:hAnsi="Arial" w:cs="Arial"/>
          <w:color w:val="000000" w:themeColor="text1"/>
        </w:rPr>
        <w:t xml:space="preserve"> by means of the imple</w:t>
      </w:r>
      <w:r w:rsidRPr="000740AC">
        <w:rPr>
          <w:rFonts w:ascii="Arial" w:hAnsi="Arial" w:cs="Arial"/>
          <w:color w:val="000000" w:themeColor="text1"/>
        </w:rPr>
        <w:t>m</w:t>
      </w:r>
      <w:r>
        <w:rPr>
          <w:rFonts w:ascii="Arial" w:hAnsi="Arial" w:cs="Arial"/>
          <w:color w:val="000000" w:themeColor="text1"/>
        </w:rPr>
        <w:t>ent</w:t>
      </w:r>
      <w:r w:rsidRPr="000740AC">
        <w:rPr>
          <w:rFonts w:ascii="Arial" w:hAnsi="Arial" w:cs="Arial"/>
          <w:color w:val="000000" w:themeColor="text1"/>
        </w:rPr>
        <w:t>ation of digital tickets and contactless payments</w:t>
      </w:r>
    </w:p>
    <w:p w14:paraId="7C2F3A5A" w14:textId="77777777" w:rsidR="00FC26C8" w:rsidRPr="000740AC" w:rsidRDefault="00FC26C8" w:rsidP="00FC26C8">
      <w:pPr>
        <w:pStyle w:val="NormalWeb"/>
        <w:numPr>
          <w:ilvl w:val="0"/>
          <w:numId w:val="20"/>
        </w:numPr>
        <w:spacing w:before="10" w:beforeAutospacing="0" w:after="10" w:afterAutospacing="0"/>
        <w:rPr>
          <w:rFonts w:ascii="Arial" w:hAnsi="Arial" w:cs="Arial"/>
          <w:bCs/>
          <w:color w:val="000000" w:themeColor="text1"/>
        </w:rPr>
      </w:pPr>
      <w:r>
        <w:rPr>
          <w:rFonts w:ascii="Arial" w:hAnsi="Arial" w:cs="Arial"/>
          <w:bCs/>
          <w:color w:val="000000" w:themeColor="text1"/>
        </w:rPr>
        <w:t>Centro recognise DWP</w:t>
      </w:r>
      <w:r w:rsidRPr="000740AC">
        <w:rPr>
          <w:rFonts w:ascii="Arial" w:hAnsi="Arial" w:cs="Arial"/>
          <w:bCs/>
          <w:color w:val="000000" w:themeColor="text1"/>
        </w:rPr>
        <w:t xml:space="preserve"> measures for jobseekers to have free travel for interviews under the Workwise </w:t>
      </w:r>
      <w:r>
        <w:rPr>
          <w:rFonts w:ascii="Arial" w:hAnsi="Arial" w:cs="Arial"/>
          <w:bCs/>
          <w:color w:val="000000" w:themeColor="text1"/>
        </w:rPr>
        <w:t>free interview travel scheme, boosting the economy of the region and decreasing unemployment</w:t>
      </w:r>
    </w:p>
    <w:p w14:paraId="3ADE890E" w14:textId="77777777" w:rsidR="00FC26C8" w:rsidRPr="000740AC" w:rsidRDefault="00FC26C8" w:rsidP="00FC26C8">
      <w:pPr>
        <w:pStyle w:val="NormalWeb"/>
        <w:numPr>
          <w:ilvl w:val="0"/>
          <w:numId w:val="20"/>
        </w:numPr>
        <w:spacing w:before="10" w:beforeAutospacing="0" w:after="10" w:afterAutospacing="0"/>
        <w:rPr>
          <w:rFonts w:ascii="Arial" w:hAnsi="Arial" w:cs="Arial"/>
          <w:bCs/>
          <w:color w:val="000000" w:themeColor="text1"/>
        </w:rPr>
      </w:pPr>
      <w:r w:rsidRPr="000740AC">
        <w:rPr>
          <w:rFonts w:ascii="Arial" w:hAnsi="Arial" w:cs="Arial"/>
          <w:bCs/>
          <w:color w:val="000000" w:themeColor="text1"/>
        </w:rPr>
        <w:t>West Midlands Ring and Ride scheme for disabled customers</w:t>
      </w:r>
    </w:p>
    <w:p w14:paraId="063CA965" w14:textId="77777777" w:rsidR="00FC26C8" w:rsidRDefault="00FC26C8" w:rsidP="00FC26C8">
      <w:pPr>
        <w:pStyle w:val="NormalWeb"/>
        <w:numPr>
          <w:ilvl w:val="0"/>
          <w:numId w:val="20"/>
        </w:numPr>
        <w:spacing w:before="10" w:beforeAutospacing="0" w:after="10" w:afterAutospacing="0"/>
        <w:rPr>
          <w:rFonts w:ascii="Arial" w:hAnsi="Arial" w:cs="Arial"/>
          <w:bCs/>
          <w:color w:val="000000" w:themeColor="text1"/>
        </w:rPr>
      </w:pPr>
      <w:r w:rsidRPr="000740AC">
        <w:rPr>
          <w:rFonts w:ascii="Arial" w:hAnsi="Arial" w:cs="Arial"/>
          <w:bCs/>
          <w:color w:val="000000" w:themeColor="text1"/>
        </w:rPr>
        <w:lastRenderedPageBreak/>
        <w:t>Limiting bus fares</w:t>
      </w:r>
      <w:r>
        <w:rPr>
          <w:rFonts w:ascii="Arial" w:hAnsi="Arial" w:cs="Arial"/>
          <w:bCs/>
          <w:color w:val="000000" w:themeColor="text1"/>
        </w:rPr>
        <w:t xml:space="preserve"> to no more than inflationary values</w:t>
      </w:r>
      <w:r w:rsidRPr="000740AC">
        <w:rPr>
          <w:rFonts w:ascii="Arial" w:hAnsi="Arial" w:cs="Arial"/>
          <w:bCs/>
          <w:color w:val="000000" w:themeColor="text1"/>
        </w:rPr>
        <w:t xml:space="preserve"> to reflect the impact on bus operating costs</w:t>
      </w:r>
    </w:p>
    <w:p w14:paraId="201C0DB9" w14:textId="77777777" w:rsidR="00FC26C8" w:rsidRDefault="00FC26C8" w:rsidP="00950892">
      <w:pPr>
        <w:pStyle w:val="NormalWeb"/>
        <w:spacing w:before="0" w:beforeAutospacing="0" w:after="10" w:afterAutospacing="0"/>
        <w:rPr>
          <w:rFonts w:ascii="Arial" w:hAnsi="Arial" w:cs="Arial"/>
          <w:color w:val="000000" w:themeColor="text1"/>
        </w:rPr>
      </w:pPr>
    </w:p>
    <w:p w14:paraId="6F473DF5" w14:textId="77777777" w:rsidR="00FC26C8" w:rsidRPr="00265C31" w:rsidRDefault="00FC26C8" w:rsidP="00950892">
      <w:pPr>
        <w:pStyle w:val="NormalWeb"/>
        <w:spacing w:before="0" w:beforeAutospacing="0" w:after="10" w:afterAutospacing="0"/>
        <w:rPr>
          <w:rFonts w:ascii="Arial" w:hAnsi="Arial" w:cs="Arial"/>
          <w:b/>
          <w:color w:val="000000" w:themeColor="text1"/>
        </w:rPr>
      </w:pPr>
    </w:p>
    <w:p w14:paraId="5C5AC9EC" w14:textId="2349B3E7" w:rsidR="00950892" w:rsidRDefault="00576427" w:rsidP="000740AC">
      <w:pPr>
        <w:tabs>
          <w:tab w:val="left" w:pos="4057"/>
        </w:tabs>
        <w:spacing w:before="10"/>
        <w:rPr>
          <w:rFonts w:ascii="Arial" w:hAnsi="Arial" w:cs="Arial"/>
          <w:color w:val="000000" w:themeColor="text1"/>
          <w:lang w:eastAsia="en-GB"/>
        </w:rPr>
      </w:pPr>
      <w:r w:rsidRPr="00265C31">
        <w:rPr>
          <w:rFonts w:ascii="Arial" w:hAnsi="Arial" w:cs="Arial"/>
          <w:b/>
          <w:color w:val="000000" w:themeColor="text1"/>
          <w:lang w:eastAsia="en-GB"/>
        </w:rPr>
        <w:t>Measures that could be could be used:</w:t>
      </w:r>
    </w:p>
    <w:p w14:paraId="4C7E45D4" w14:textId="77777777" w:rsidR="00576427" w:rsidRDefault="00576427" w:rsidP="000740AC">
      <w:pPr>
        <w:tabs>
          <w:tab w:val="left" w:pos="4057"/>
        </w:tabs>
        <w:spacing w:before="10"/>
        <w:rPr>
          <w:rFonts w:ascii="Arial" w:hAnsi="Arial" w:cs="Arial"/>
          <w:color w:val="000000" w:themeColor="text1"/>
          <w:lang w:eastAsia="en-GB"/>
        </w:rPr>
      </w:pPr>
    </w:p>
    <w:p w14:paraId="5D876F3F" w14:textId="71D4792F" w:rsidR="00576427" w:rsidRDefault="00576427" w:rsidP="00576427">
      <w:pPr>
        <w:pStyle w:val="ListParagraph"/>
        <w:numPr>
          <w:ilvl w:val="0"/>
          <w:numId w:val="25"/>
        </w:numPr>
        <w:tabs>
          <w:tab w:val="left" w:pos="4057"/>
        </w:tabs>
        <w:spacing w:before="10"/>
        <w:rPr>
          <w:rFonts w:ascii="Arial" w:hAnsi="Arial" w:cs="Arial"/>
          <w:color w:val="000000" w:themeColor="text1"/>
          <w:lang w:eastAsia="en-GB"/>
        </w:rPr>
      </w:pPr>
      <w:r>
        <w:rPr>
          <w:rFonts w:ascii="Arial" w:hAnsi="Arial" w:cs="Arial"/>
          <w:color w:val="000000" w:themeColor="text1"/>
          <w:lang w:eastAsia="en-GB"/>
        </w:rPr>
        <w:t>Car-share schemes and incentives</w:t>
      </w:r>
    </w:p>
    <w:p w14:paraId="5EB57E73" w14:textId="2405F210" w:rsidR="00FD4442" w:rsidRDefault="006B2747" w:rsidP="00576427">
      <w:pPr>
        <w:pStyle w:val="ListParagraph"/>
        <w:numPr>
          <w:ilvl w:val="0"/>
          <w:numId w:val="25"/>
        </w:numPr>
        <w:tabs>
          <w:tab w:val="left" w:pos="4057"/>
        </w:tabs>
        <w:spacing w:before="10"/>
        <w:rPr>
          <w:rFonts w:ascii="Arial" w:hAnsi="Arial" w:cs="Arial"/>
          <w:color w:val="000000" w:themeColor="text1"/>
          <w:lang w:eastAsia="en-GB"/>
        </w:rPr>
      </w:pPr>
      <w:r>
        <w:rPr>
          <w:rFonts w:ascii="Arial" w:hAnsi="Arial" w:cs="Arial"/>
          <w:color w:val="000000" w:themeColor="text1"/>
          <w:lang w:eastAsia="en-GB"/>
        </w:rPr>
        <w:t xml:space="preserve">Re-focus </w:t>
      </w:r>
      <w:r w:rsidR="00FD4442">
        <w:rPr>
          <w:rFonts w:ascii="Arial" w:hAnsi="Arial" w:cs="Arial"/>
          <w:color w:val="000000" w:themeColor="text1"/>
          <w:lang w:eastAsia="en-GB"/>
        </w:rPr>
        <w:t>cognitive bias</w:t>
      </w:r>
      <w:r>
        <w:rPr>
          <w:rFonts w:ascii="Arial" w:hAnsi="Arial" w:cs="Arial"/>
          <w:color w:val="000000" w:themeColor="text1"/>
          <w:lang w:eastAsia="en-GB"/>
        </w:rPr>
        <w:t>; focusing</w:t>
      </w:r>
      <w:r w:rsidR="00FD4442">
        <w:rPr>
          <w:rFonts w:ascii="Arial" w:hAnsi="Arial" w:cs="Arial"/>
          <w:color w:val="000000" w:themeColor="text1"/>
          <w:lang w:eastAsia="en-GB"/>
        </w:rPr>
        <w:t xml:space="preserve"> </w:t>
      </w:r>
      <w:r>
        <w:rPr>
          <w:rFonts w:ascii="Arial" w:hAnsi="Arial" w:cs="Arial"/>
          <w:color w:val="000000" w:themeColor="text1"/>
          <w:lang w:eastAsia="en-GB"/>
        </w:rPr>
        <w:t xml:space="preserve">toward Public Transport by means of implementing schemes of places of work where employer contributes toward transport costs of its workers to reduce congestion and environmental impacts. Also target young people at school or college and educate them of the overall benefits of public transport </w:t>
      </w:r>
    </w:p>
    <w:p w14:paraId="5ECB540F" w14:textId="154661E3" w:rsidR="006B2747" w:rsidRPr="00576427" w:rsidRDefault="006B2747" w:rsidP="00576427">
      <w:pPr>
        <w:pStyle w:val="ListParagraph"/>
        <w:numPr>
          <w:ilvl w:val="0"/>
          <w:numId w:val="25"/>
        </w:numPr>
        <w:tabs>
          <w:tab w:val="left" w:pos="4057"/>
        </w:tabs>
        <w:spacing w:before="10"/>
        <w:rPr>
          <w:rFonts w:ascii="Arial" w:hAnsi="Arial" w:cs="Arial"/>
          <w:color w:val="000000" w:themeColor="text1"/>
          <w:lang w:eastAsia="en-GB"/>
        </w:rPr>
      </w:pPr>
      <w:r>
        <w:rPr>
          <w:rFonts w:ascii="Arial" w:hAnsi="Arial" w:cs="Arial"/>
          <w:color w:val="000000" w:themeColor="text1"/>
          <w:lang w:eastAsia="en-GB"/>
        </w:rPr>
        <w:t xml:space="preserve">Birmingham Congestion Charge to reduce congestion, air pollution and an increase in the use of Public Transport </w:t>
      </w:r>
    </w:p>
    <w:p w14:paraId="79CE7B96" w14:textId="77777777" w:rsidR="001A7C9A" w:rsidRDefault="001A7C9A" w:rsidP="000740AC">
      <w:pPr>
        <w:tabs>
          <w:tab w:val="left" w:pos="4057"/>
        </w:tabs>
        <w:spacing w:before="10"/>
        <w:rPr>
          <w:rFonts w:ascii="Arial" w:hAnsi="Arial" w:cs="Arial"/>
          <w:b/>
          <w:sz w:val="20"/>
          <w:szCs w:val="20"/>
        </w:rPr>
      </w:pPr>
    </w:p>
    <w:p w14:paraId="7F3A4EE7" w14:textId="77777777" w:rsidR="00265C31" w:rsidRDefault="00265C31" w:rsidP="000740AC">
      <w:pPr>
        <w:tabs>
          <w:tab w:val="left" w:pos="4057"/>
        </w:tabs>
        <w:spacing w:before="10"/>
        <w:rPr>
          <w:rFonts w:ascii="Arial" w:hAnsi="Arial" w:cs="Arial"/>
          <w:b/>
          <w:sz w:val="20"/>
          <w:szCs w:val="20"/>
        </w:rPr>
      </w:pPr>
    </w:p>
    <w:p w14:paraId="7AF1DDCA" w14:textId="77777777" w:rsidR="00265C31" w:rsidRDefault="00265C31" w:rsidP="000740AC">
      <w:pPr>
        <w:tabs>
          <w:tab w:val="left" w:pos="4057"/>
        </w:tabs>
        <w:spacing w:before="10"/>
        <w:rPr>
          <w:rFonts w:ascii="Arial" w:hAnsi="Arial" w:cs="Arial"/>
          <w:b/>
          <w:sz w:val="20"/>
          <w:szCs w:val="20"/>
        </w:rPr>
      </w:pPr>
    </w:p>
    <w:p w14:paraId="1B5E5CDC" w14:textId="77777777" w:rsidR="006C47F7" w:rsidRDefault="006C47F7" w:rsidP="000740AC">
      <w:pPr>
        <w:tabs>
          <w:tab w:val="left" w:pos="4057"/>
        </w:tabs>
        <w:spacing w:before="10"/>
        <w:rPr>
          <w:rFonts w:ascii="Arial" w:hAnsi="Arial" w:cs="Arial"/>
          <w:b/>
          <w:sz w:val="20"/>
          <w:szCs w:val="20"/>
        </w:rPr>
      </w:pPr>
    </w:p>
    <w:p w14:paraId="0E1D2962" w14:textId="77777777" w:rsidR="006C47F7" w:rsidRDefault="006C47F7" w:rsidP="000740AC">
      <w:pPr>
        <w:tabs>
          <w:tab w:val="left" w:pos="4057"/>
        </w:tabs>
        <w:spacing w:before="10"/>
        <w:rPr>
          <w:rFonts w:ascii="Arial" w:hAnsi="Arial" w:cs="Arial"/>
          <w:b/>
          <w:sz w:val="20"/>
          <w:szCs w:val="20"/>
        </w:rPr>
      </w:pPr>
    </w:p>
    <w:p w14:paraId="0FC956B1" w14:textId="77777777" w:rsidR="006C47F7" w:rsidRDefault="006C47F7" w:rsidP="000740AC">
      <w:pPr>
        <w:tabs>
          <w:tab w:val="left" w:pos="4057"/>
        </w:tabs>
        <w:spacing w:before="10"/>
        <w:rPr>
          <w:rFonts w:ascii="Arial" w:hAnsi="Arial" w:cs="Arial"/>
          <w:b/>
          <w:sz w:val="20"/>
          <w:szCs w:val="20"/>
        </w:rPr>
      </w:pPr>
    </w:p>
    <w:p w14:paraId="3A0F7FB8" w14:textId="77777777" w:rsidR="006C47F7" w:rsidRDefault="006C47F7" w:rsidP="000740AC">
      <w:pPr>
        <w:tabs>
          <w:tab w:val="left" w:pos="4057"/>
        </w:tabs>
        <w:spacing w:before="10"/>
        <w:rPr>
          <w:rFonts w:ascii="Arial" w:hAnsi="Arial" w:cs="Arial"/>
          <w:b/>
          <w:sz w:val="20"/>
          <w:szCs w:val="20"/>
        </w:rPr>
      </w:pPr>
    </w:p>
    <w:p w14:paraId="7FA39141" w14:textId="77777777" w:rsidR="006C47F7" w:rsidRDefault="006C47F7" w:rsidP="000740AC">
      <w:pPr>
        <w:tabs>
          <w:tab w:val="left" w:pos="4057"/>
        </w:tabs>
        <w:spacing w:before="10"/>
        <w:rPr>
          <w:rFonts w:ascii="Arial" w:hAnsi="Arial" w:cs="Arial"/>
          <w:b/>
          <w:sz w:val="20"/>
          <w:szCs w:val="20"/>
        </w:rPr>
      </w:pPr>
    </w:p>
    <w:p w14:paraId="7EFE857A" w14:textId="77777777" w:rsidR="006C47F7" w:rsidRDefault="006C47F7" w:rsidP="000740AC">
      <w:pPr>
        <w:tabs>
          <w:tab w:val="left" w:pos="4057"/>
        </w:tabs>
        <w:spacing w:before="10"/>
        <w:rPr>
          <w:rFonts w:ascii="Arial" w:hAnsi="Arial" w:cs="Arial"/>
          <w:b/>
          <w:sz w:val="20"/>
          <w:szCs w:val="20"/>
        </w:rPr>
      </w:pPr>
    </w:p>
    <w:p w14:paraId="25E06F0D" w14:textId="13DC5828" w:rsidR="00DA4CE9" w:rsidRDefault="00DA4CE9" w:rsidP="000740AC">
      <w:pPr>
        <w:tabs>
          <w:tab w:val="left" w:pos="4057"/>
        </w:tabs>
        <w:spacing w:before="10"/>
        <w:rPr>
          <w:rFonts w:ascii="Arial" w:hAnsi="Arial" w:cs="Arial"/>
          <w:b/>
        </w:rPr>
      </w:pPr>
      <w:r>
        <w:rPr>
          <w:rFonts w:ascii="Arial" w:hAnsi="Arial" w:cs="Arial"/>
          <w:b/>
        </w:rPr>
        <w:t>References</w:t>
      </w:r>
    </w:p>
    <w:p w14:paraId="20AB739B" w14:textId="77777777" w:rsidR="006C47F7" w:rsidRDefault="006C47F7" w:rsidP="000740AC">
      <w:pPr>
        <w:tabs>
          <w:tab w:val="left" w:pos="4057"/>
        </w:tabs>
        <w:spacing w:before="10"/>
        <w:rPr>
          <w:rFonts w:ascii="Arial" w:hAnsi="Arial" w:cs="Arial"/>
          <w:b/>
        </w:rPr>
      </w:pPr>
    </w:p>
    <w:p w14:paraId="0553A165" w14:textId="74634DC5" w:rsidR="006C47F7" w:rsidRPr="00265C31" w:rsidRDefault="00DA4CE9" w:rsidP="00DA4CE9">
      <w:pPr>
        <w:pStyle w:val="NormalWeb"/>
        <w:rPr>
          <w:rFonts w:ascii="Arial" w:hAnsi="Arial" w:cs="Arial"/>
          <w:iCs/>
          <w:color w:val="000000" w:themeColor="text1"/>
        </w:rPr>
      </w:pPr>
      <w:r w:rsidRPr="00265C31">
        <w:rPr>
          <w:rFonts w:ascii="Arial" w:hAnsi="Arial" w:cs="Arial"/>
          <w:color w:val="000000" w:themeColor="text1"/>
        </w:rPr>
        <w:t xml:space="preserve">Todd Litman, 2011, </w:t>
      </w:r>
      <w:r w:rsidRPr="00265C31">
        <w:rPr>
          <w:rFonts w:ascii="Arial" w:hAnsi="Arial" w:cs="Arial"/>
          <w:bCs/>
          <w:color w:val="000000" w:themeColor="text1"/>
        </w:rPr>
        <w:t xml:space="preserve">Measuring Transportation, </w:t>
      </w:r>
      <w:r w:rsidRPr="00265C31">
        <w:rPr>
          <w:rFonts w:ascii="Arial" w:hAnsi="Arial" w:cs="Arial"/>
          <w:i/>
          <w:iCs/>
          <w:color w:val="000000" w:themeColor="text1"/>
        </w:rPr>
        <w:t xml:space="preserve">Traffic, Mobility and Accessibility, Victoria Transport Policy Institute </w:t>
      </w:r>
      <w:r w:rsidRPr="00265C31">
        <w:rPr>
          <w:rFonts w:ascii="Arial" w:hAnsi="Arial" w:cs="Arial"/>
          <w:iCs/>
          <w:color w:val="000000" w:themeColor="text1"/>
        </w:rPr>
        <w:t>(</w:t>
      </w:r>
      <w:hyperlink r:id="rId8" w:history="1">
        <w:r w:rsidR="006B2747" w:rsidRPr="00265C31">
          <w:rPr>
            <w:rStyle w:val="Hyperlink"/>
            <w:rFonts w:ascii="Arial" w:hAnsi="Arial" w:cs="Arial"/>
            <w:iCs/>
          </w:rPr>
          <w:t>http://www.vtpi.org/measure.pdf)</w:t>
        </w:r>
      </w:hyperlink>
    </w:p>
    <w:p w14:paraId="01E91026" w14:textId="7B406CE5" w:rsidR="006B2747" w:rsidRPr="00265C31" w:rsidRDefault="006B2747" w:rsidP="00DA4CE9">
      <w:pPr>
        <w:pStyle w:val="NormalWeb"/>
        <w:rPr>
          <w:rFonts w:ascii="Arial" w:hAnsi="Arial" w:cs="Arial"/>
          <w:color w:val="000000" w:themeColor="text1"/>
        </w:rPr>
      </w:pPr>
      <w:r w:rsidRPr="00265C31">
        <w:rPr>
          <w:rFonts w:ascii="Arial" w:hAnsi="Arial" w:cs="Arial"/>
          <w:color w:val="000000" w:themeColor="text1"/>
        </w:rPr>
        <w:t>TfWM</w:t>
      </w:r>
      <w:r w:rsidR="00265C31" w:rsidRPr="00265C31">
        <w:rPr>
          <w:rFonts w:ascii="Arial" w:hAnsi="Arial" w:cs="Arial"/>
          <w:color w:val="000000" w:themeColor="text1"/>
        </w:rPr>
        <w:t>,</w:t>
      </w:r>
      <w:r w:rsidRPr="00265C31">
        <w:rPr>
          <w:rFonts w:ascii="Arial" w:hAnsi="Arial" w:cs="Arial"/>
          <w:color w:val="000000" w:themeColor="text1"/>
        </w:rPr>
        <w:t xml:space="preserve"> </w:t>
      </w:r>
      <w:r w:rsidR="00265C31" w:rsidRPr="00265C31">
        <w:rPr>
          <w:rFonts w:ascii="Arial" w:hAnsi="Arial" w:cs="Arial"/>
          <w:color w:val="000000" w:themeColor="text1"/>
        </w:rPr>
        <w:t>Transport</w:t>
      </w:r>
      <w:r w:rsidRPr="00265C31">
        <w:rPr>
          <w:rFonts w:ascii="Arial" w:hAnsi="Arial" w:cs="Arial"/>
          <w:color w:val="000000" w:themeColor="text1"/>
        </w:rPr>
        <w:t xml:space="preserve"> West Midlands Combined Authority, </w:t>
      </w:r>
      <w:r w:rsidR="00265C31" w:rsidRPr="00265C31">
        <w:rPr>
          <w:rFonts w:ascii="Arial" w:hAnsi="Arial" w:cs="Arial"/>
          <w:color w:val="000000" w:themeColor="text1"/>
        </w:rPr>
        <w:t xml:space="preserve"> Research and Data, </w:t>
      </w:r>
      <w:r w:rsidRPr="00265C31">
        <w:rPr>
          <w:rFonts w:ascii="Arial" w:hAnsi="Arial" w:cs="Arial"/>
          <w:i/>
          <w:color w:val="000000" w:themeColor="text1"/>
        </w:rPr>
        <w:t>2016 West Midlands Travel Trends</w:t>
      </w:r>
      <w:r w:rsidRPr="00265C31">
        <w:rPr>
          <w:rFonts w:ascii="Arial" w:hAnsi="Arial" w:cs="Arial"/>
          <w:color w:val="000000" w:themeColor="text1"/>
        </w:rPr>
        <w:t xml:space="preserve"> (</w:t>
      </w:r>
      <w:hyperlink r:id="rId9" w:history="1">
        <w:r w:rsidR="00265C31" w:rsidRPr="00265C31">
          <w:rPr>
            <w:rStyle w:val="Hyperlink"/>
            <w:rFonts w:ascii="Arial" w:hAnsi="Arial" w:cs="Arial"/>
          </w:rPr>
          <w:t>https://www.tfwm.org.uk/media/2376/travel-trends-web.pdf)</w:t>
        </w:r>
      </w:hyperlink>
    </w:p>
    <w:p w14:paraId="0A8F6B38" w14:textId="6B60E4E6" w:rsidR="00265C31" w:rsidRPr="00265C31" w:rsidRDefault="00265C31" w:rsidP="00DA4CE9">
      <w:pPr>
        <w:pStyle w:val="NormalWeb"/>
        <w:rPr>
          <w:rFonts w:ascii="Arial" w:hAnsi="Arial" w:cs="Arial"/>
          <w:color w:val="000000" w:themeColor="text1"/>
        </w:rPr>
      </w:pPr>
      <w:r w:rsidRPr="00265C31">
        <w:rPr>
          <w:rFonts w:ascii="Arial" w:hAnsi="Arial" w:cs="Arial"/>
          <w:color w:val="000000" w:themeColor="text1"/>
        </w:rPr>
        <w:t>West Midlands Local Transport Plan (LTP), Local Transport Strategy, Centro 2011-2026</w:t>
      </w:r>
    </w:p>
    <w:p w14:paraId="0168110C" w14:textId="77777777" w:rsidR="001A7C9A" w:rsidRDefault="001A7C9A" w:rsidP="00970574">
      <w:pPr>
        <w:tabs>
          <w:tab w:val="left" w:pos="4057"/>
        </w:tabs>
        <w:rPr>
          <w:rFonts w:ascii="Arial" w:hAnsi="Arial" w:cs="Arial"/>
          <w:b/>
          <w:sz w:val="20"/>
          <w:szCs w:val="20"/>
        </w:rPr>
      </w:pPr>
    </w:p>
    <w:p w14:paraId="7BDAD8F5" w14:textId="77777777" w:rsidR="002B59EC" w:rsidRDefault="002B59EC" w:rsidP="00970574">
      <w:pPr>
        <w:tabs>
          <w:tab w:val="left" w:pos="4057"/>
        </w:tabs>
        <w:rPr>
          <w:rFonts w:ascii="Arial" w:hAnsi="Arial" w:cs="Arial"/>
          <w:b/>
          <w:sz w:val="22"/>
          <w:szCs w:val="22"/>
        </w:rPr>
      </w:pPr>
    </w:p>
    <w:p w14:paraId="63D7D284" w14:textId="77777777" w:rsidR="00C31D54" w:rsidRDefault="00C31D54" w:rsidP="00970574">
      <w:pPr>
        <w:tabs>
          <w:tab w:val="left" w:pos="4057"/>
        </w:tabs>
        <w:rPr>
          <w:rFonts w:ascii="Arial" w:hAnsi="Arial" w:cs="Arial"/>
          <w:b/>
          <w:sz w:val="22"/>
          <w:szCs w:val="22"/>
        </w:rPr>
      </w:pPr>
    </w:p>
    <w:p w14:paraId="2B3F75E3" w14:textId="5C44208E" w:rsidR="00AE1B8F" w:rsidRPr="00AE1B8F" w:rsidRDefault="00AE1B8F" w:rsidP="00970574">
      <w:pPr>
        <w:tabs>
          <w:tab w:val="left" w:pos="4057"/>
        </w:tabs>
        <w:rPr>
          <w:rFonts w:ascii="Arial" w:hAnsi="Arial" w:cs="Arial"/>
          <w:sz w:val="20"/>
          <w:szCs w:val="20"/>
        </w:rPr>
      </w:pPr>
    </w:p>
    <w:sectPr w:rsidR="00AE1B8F" w:rsidRPr="00AE1B8F" w:rsidSect="00F3341D">
      <w:headerReference w:type="default" r:id="rId10"/>
      <w:footerReference w:type="default" r:id="rId11"/>
      <w:pgSz w:w="11900"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C9F790" w14:textId="77777777" w:rsidR="009C74BC" w:rsidRDefault="009C74BC" w:rsidP="00C576B7">
      <w:r>
        <w:separator/>
      </w:r>
    </w:p>
  </w:endnote>
  <w:endnote w:type="continuationSeparator" w:id="0">
    <w:p w14:paraId="0EA2FCAE" w14:textId="77777777" w:rsidR="009C74BC" w:rsidRDefault="009C74BC" w:rsidP="00C57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Segoe UI">
    <w:altName w:val="Calibri"/>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927C911" w14:textId="61BF3D65" w:rsidR="0093232F" w:rsidRPr="000B6C46" w:rsidRDefault="0093232F" w:rsidP="00AD6395">
    <w:pPr>
      <w:pStyle w:val="Footer"/>
      <w:jc w:val="center"/>
      <w:rPr>
        <w:color w:val="000000" w:themeColor="text1"/>
      </w:rPr>
    </w:pPr>
    <w:r w:rsidRPr="000B6C46">
      <w:rPr>
        <w:rFonts w:asciiTheme="majorHAnsi" w:eastAsiaTheme="majorEastAsia" w:hAnsiTheme="majorHAnsi" w:cstheme="majorBidi"/>
        <w:color w:val="000000" w:themeColor="text1"/>
        <w:sz w:val="20"/>
        <w:szCs w:val="20"/>
      </w:rPr>
      <w:t xml:space="preserve">pg. </w:t>
    </w:r>
    <w:r w:rsidRPr="000B6C46">
      <w:rPr>
        <w:rFonts w:eastAsiaTheme="minorEastAsia"/>
        <w:color w:val="000000" w:themeColor="text1"/>
        <w:sz w:val="20"/>
        <w:szCs w:val="20"/>
      </w:rPr>
      <w:fldChar w:fldCharType="begin"/>
    </w:r>
    <w:r w:rsidRPr="000B6C46">
      <w:rPr>
        <w:color w:val="000000" w:themeColor="text1"/>
        <w:sz w:val="20"/>
        <w:szCs w:val="20"/>
      </w:rPr>
      <w:instrText xml:space="preserve"> PAGE    \* MERGEFORMAT </w:instrText>
    </w:r>
    <w:r w:rsidRPr="000B6C46">
      <w:rPr>
        <w:rFonts w:eastAsiaTheme="minorEastAsia"/>
        <w:color w:val="000000" w:themeColor="text1"/>
        <w:sz w:val="20"/>
        <w:szCs w:val="20"/>
      </w:rPr>
      <w:fldChar w:fldCharType="separate"/>
    </w:r>
    <w:r w:rsidR="009C1E3C" w:rsidRPr="009C1E3C">
      <w:rPr>
        <w:rFonts w:asciiTheme="majorHAnsi" w:eastAsiaTheme="majorEastAsia" w:hAnsiTheme="majorHAnsi" w:cstheme="majorBidi"/>
        <w:noProof/>
        <w:color w:val="000000" w:themeColor="text1"/>
        <w:sz w:val="20"/>
        <w:szCs w:val="20"/>
      </w:rPr>
      <w:t>1</w:t>
    </w:r>
    <w:r w:rsidRPr="000B6C46">
      <w:rPr>
        <w:rFonts w:asciiTheme="majorHAnsi" w:eastAsiaTheme="majorEastAsia" w:hAnsiTheme="majorHAnsi" w:cstheme="majorBidi"/>
        <w:noProof/>
        <w:color w:val="000000" w:themeColor="text1"/>
        <w:sz w:val="20"/>
        <w:szCs w:val="20"/>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C39FC9" w14:textId="77777777" w:rsidR="009C74BC" w:rsidRDefault="009C74BC" w:rsidP="00C576B7">
      <w:r>
        <w:separator/>
      </w:r>
    </w:p>
  </w:footnote>
  <w:footnote w:type="continuationSeparator" w:id="0">
    <w:p w14:paraId="7BBA426B" w14:textId="77777777" w:rsidR="009C74BC" w:rsidRDefault="009C74BC" w:rsidP="00C576B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1416FE" w14:textId="60F0E86B" w:rsidR="0093232F" w:rsidRPr="00B07ACF" w:rsidRDefault="0093232F" w:rsidP="00B07ACF">
    <w:pPr>
      <w:tabs>
        <w:tab w:val="left" w:pos="4057"/>
      </w:tabs>
      <w:rPr>
        <w:rFonts w:ascii="Arial" w:hAnsi="Arial" w:cs="Arial"/>
        <w:sz w:val="20"/>
        <w:szCs w:val="20"/>
      </w:rPr>
    </w:pPr>
    <w:r w:rsidRPr="007F6BFF">
      <w:rPr>
        <w:rFonts w:ascii="Arial" w:hAnsi="Arial" w:cs="Arial"/>
        <w:sz w:val="20"/>
        <w:szCs w:val="20"/>
      </w:rPr>
      <w:t>P15</w:t>
    </w:r>
    <w:r w:rsidR="00DA4CE9">
      <w:rPr>
        <w:rFonts w:ascii="Arial" w:hAnsi="Arial" w:cs="Arial"/>
        <w:sz w:val="20"/>
        <w:szCs w:val="20"/>
      </w:rPr>
      <w:t>2361 York M – PD03 A1</w:t>
    </w:r>
    <w:r w:rsidR="001A7C9A">
      <w:rPr>
        <w:rFonts w:ascii="Arial" w:hAnsi="Arial" w:cs="Arial"/>
        <w:sz w:val="20"/>
        <w:szCs w:val="20"/>
      </w:rPr>
      <w:t xml:space="preserve"> DRRE 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AE15EC"/>
    <w:multiLevelType w:val="multilevel"/>
    <w:tmpl w:val="6892134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2F6577C"/>
    <w:multiLevelType w:val="hybridMultilevel"/>
    <w:tmpl w:val="1278D6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37556C3"/>
    <w:multiLevelType w:val="hybridMultilevel"/>
    <w:tmpl w:val="8438C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54552FD"/>
    <w:multiLevelType w:val="hybridMultilevel"/>
    <w:tmpl w:val="CB1EF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5CE58D8"/>
    <w:multiLevelType w:val="hybridMultilevel"/>
    <w:tmpl w:val="47804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B02036A"/>
    <w:multiLevelType w:val="multilevel"/>
    <w:tmpl w:val="6ECE5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13097D61"/>
    <w:multiLevelType w:val="multilevel"/>
    <w:tmpl w:val="7E723A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5B50672"/>
    <w:multiLevelType w:val="hybridMultilevel"/>
    <w:tmpl w:val="345E8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EBF45E5"/>
    <w:multiLevelType w:val="hybridMultilevel"/>
    <w:tmpl w:val="7A720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32A2C2B"/>
    <w:multiLevelType w:val="hybridMultilevel"/>
    <w:tmpl w:val="3A367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4963DA8"/>
    <w:multiLevelType w:val="hybridMultilevel"/>
    <w:tmpl w:val="0BBCB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ECB6830"/>
    <w:multiLevelType w:val="hybridMultilevel"/>
    <w:tmpl w:val="96608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F063836"/>
    <w:multiLevelType w:val="multilevel"/>
    <w:tmpl w:val="82D46598"/>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FC37F99"/>
    <w:multiLevelType w:val="hybridMultilevel"/>
    <w:tmpl w:val="D8141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03D617C"/>
    <w:multiLevelType w:val="hybridMultilevel"/>
    <w:tmpl w:val="E458B0D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528780D"/>
    <w:multiLevelType w:val="hybridMultilevel"/>
    <w:tmpl w:val="BBB46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F107AAA"/>
    <w:multiLevelType w:val="hybridMultilevel"/>
    <w:tmpl w:val="4032395C"/>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3B65D13"/>
    <w:multiLevelType w:val="hybridMultilevel"/>
    <w:tmpl w:val="D99E3F36"/>
    <w:lvl w:ilvl="0" w:tplc="4E70750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D781BF7"/>
    <w:multiLevelType w:val="hybridMultilevel"/>
    <w:tmpl w:val="EF7E7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85722E4"/>
    <w:multiLevelType w:val="multilevel"/>
    <w:tmpl w:val="78F0FD7C"/>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8EA158D"/>
    <w:multiLevelType w:val="hybridMultilevel"/>
    <w:tmpl w:val="DC5C7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2631F21"/>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nsid w:val="795D402E"/>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nsid w:val="7B7C099A"/>
    <w:multiLevelType w:val="hybridMultilevel"/>
    <w:tmpl w:val="FC2A83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CB90A54"/>
    <w:multiLevelType w:val="multilevel"/>
    <w:tmpl w:val="B53AE29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23"/>
  </w:num>
  <w:num w:numId="2">
    <w:abstractNumId w:val="24"/>
  </w:num>
  <w:num w:numId="3">
    <w:abstractNumId w:val="16"/>
  </w:num>
  <w:num w:numId="4">
    <w:abstractNumId w:val="22"/>
  </w:num>
  <w:num w:numId="5">
    <w:abstractNumId w:val="21"/>
  </w:num>
  <w:num w:numId="6">
    <w:abstractNumId w:val="17"/>
  </w:num>
  <w:num w:numId="7">
    <w:abstractNumId w:val="3"/>
  </w:num>
  <w:num w:numId="8">
    <w:abstractNumId w:val="14"/>
  </w:num>
  <w:num w:numId="9">
    <w:abstractNumId w:val="18"/>
  </w:num>
  <w:num w:numId="10">
    <w:abstractNumId w:val="9"/>
  </w:num>
  <w:num w:numId="11">
    <w:abstractNumId w:val="15"/>
  </w:num>
  <w:num w:numId="12">
    <w:abstractNumId w:val="2"/>
  </w:num>
  <w:num w:numId="13">
    <w:abstractNumId w:val="11"/>
  </w:num>
  <w:num w:numId="14">
    <w:abstractNumId w:val="8"/>
  </w:num>
  <w:num w:numId="15">
    <w:abstractNumId w:val="6"/>
  </w:num>
  <w:num w:numId="16">
    <w:abstractNumId w:val="0"/>
  </w:num>
  <w:num w:numId="17">
    <w:abstractNumId w:val="12"/>
  </w:num>
  <w:num w:numId="18">
    <w:abstractNumId w:val="19"/>
  </w:num>
  <w:num w:numId="19">
    <w:abstractNumId w:val="20"/>
  </w:num>
  <w:num w:numId="20">
    <w:abstractNumId w:val="7"/>
  </w:num>
  <w:num w:numId="21">
    <w:abstractNumId w:val="4"/>
  </w:num>
  <w:num w:numId="22">
    <w:abstractNumId w:val="5"/>
  </w:num>
  <w:num w:numId="23">
    <w:abstractNumId w:val="1"/>
  </w:num>
  <w:num w:numId="24">
    <w:abstractNumId w:val="10"/>
  </w:num>
  <w:num w:numId="2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4419"/>
    <w:rsid w:val="0000681C"/>
    <w:rsid w:val="00006A9D"/>
    <w:rsid w:val="00006F00"/>
    <w:rsid w:val="00024ACA"/>
    <w:rsid w:val="000268C6"/>
    <w:rsid w:val="0003412C"/>
    <w:rsid w:val="0003467D"/>
    <w:rsid w:val="0003591D"/>
    <w:rsid w:val="000374CC"/>
    <w:rsid w:val="00057EF3"/>
    <w:rsid w:val="00062911"/>
    <w:rsid w:val="00066EA3"/>
    <w:rsid w:val="000735A2"/>
    <w:rsid w:val="000740AC"/>
    <w:rsid w:val="00087CC3"/>
    <w:rsid w:val="0009495E"/>
    <w:rsid w:val="000A6152"/>
    <w:rsid w:val="000B5E62"/>
    <w:rsid w:val="000B6C46"/>
    <w:rsid w:val="000C24C2"/>
    <w:rsid w:val="000C26E6"/>
    <w:rsid w:val="000D3BD1"/>
    <w:rsid w:val="000E23EA"/>
    <w:rsid w:val="000F0925"/>
    <w:rsid w:val="000F1309"/>
    <w:rsid w:val="00104EA7"/>
    <w:rsid w:val="00115E25"/>
    <w:rsid w:val="0014188C"/>
    <w:rsid w:val="00156714"/>
    <w:rsid w:val="001570DB"/>
    <w:rsid w:val="0016690F"/>
    <w:rsid w:val="00174FA3"/>
    <w:rsid w:val="00182E34"/>
    <w:rsid w:val="001938CA"/>
    <w:rsid w:val="001A0CE2"/>
    <w:rsid w:val="001A6747"/>
    <w:rsid w:val="001A7C9A"/>
    <w:rsid w:val="001B0774"/>
    <w:rsid w:val="001B2D72"/>
    <w:rsid w:val="001B51EE"/>
    <w:rsid w:val="001B6220"/>
    <w:rsid w:val="001B69C8"/>
    <w:rsid w:val="001F043B"/>
    <w:rsid w:val="001F27A9"/>
    <w:rsid w:val="00210C50"/>
    <w:rsid w:val="00212C5C"/>
    <w:rsid w:val="002229A7"/>
    <w:rsid w:val="002268CE"/>
    <w:rsid w:val="00232A7D"/>
    <w:rsid w:val="002605D7"/>
    <w:rsid w:val="002632F1"/>
    <w:rsid w:val="00265907"/>
    <w:rsid w:val="00265C31"/>
    <w:rsid w:val="00265E0D"/>
    <w:rsid w:val="00272062"/>
    <w:rsid w:val="0027455B"/>
    <w:rsid w:val="002A3BDF"/>
    <w:rsid w:val="002A49F9"/>
    <w:rsid w:val="002A51CC"/>
    <w:rsid w:val="002B179D"/>
    <w:rsid w:val="002B59EC"/>
    <w:rsid w:val="002B727C"/>
    <w:rsid w:val="002B7AB0"/>
    <w:rsid w:val="002D4A8A"/>
    <w:rsid w:val="002D580D"/>
    <w:rsid w:val="002F0E4B"/>
    <w:rsid w:val="00305814"/>
    <w:rsid w:val="0035664D"/>
    <w:rsid w:val="00356ED9"/>
    <w:rsid w:val="00356F76"/>
    <w:rsid w:val="0036161B"/>
    <w:rsid w:val="003A20B1"/>
    <w:rsid w:val="003A6D05"/>
    <w:rsid w:val="003C038D"/>
    <w:rsid w:val="003C1356"/>
    <w:rsid w:val="003C79D2"/>
    <w:rsid w:val="003D096D"/>
    <w:rsid w:val="003D279B"/>
    <w:rsid w:val="003E5573"/>
    <w:rsid w:val="003F13B2"/>
    <w:rsid w:val="003F69BA"/>
    <w:rsid w:val="00411830"/>
    <w:rsid w:val="00431B3C"/>
    <w:rsid w:val="00433947"/>
    <w:rsid w:val="0043538A"/>
    <w:rsid w:val="00456A8F"/>
    <w:rsid w:val="004745F0"/>
    <w:rsid w:val="00476BDE"/>
    <w:rsid w:val="00493535"/>
    <w:rsid w:val="00494E38"/>
    <w:rsid w:val="00496C1D"/>
    <w:rsid w:val="004A2984"/>
    <w:rsid w:val="004B090B"/>
    <w:rsid w:val="004B5351"/>
    <w:rsid w:val="004C24A6"/>
    <w:rsid w:val="004E2A83"/>
    <w:rsid w:val="004F0BD3"/>
    <w:rsid w:val="00530931"/>
    <w:rsid w:val="00532054"/>
    <w:rsid w:val="00536CC9"/>
    <w:rsid w:val="005425D2"/>
    <w:rsid w:val="00552F02"/>
    <w:rsid w:val="00563F91"/>
    <w:rsid w:val="00573945"/>
    <w:rsid w:val="00576427"/>
    <w:rsid w:val="00584A89"/>
    <w:rsid w:val="00593CA4"/>
    <w:rsid w:val="005947EC"/>
    <w:rsid w:val="005E037A"/>
    <w:rsid w:val="0060640E"/>
    <w:rsid w:val="00611C9B"/>
    <w:rsid w:val="00616652"/>
    <w:rsid w:val="006260F1"/>
    <w:rsid w:val="006310C9"/>
    <w:rsid w:val="00633AC8"/>
    <w:rsid w:val="00641664"/>
    <w:rsid w:val="0064198B"/>
    <w:rsid w:val="0064575B"/>
    <w:rsid w:val="00645AF9"/>
    <w:rsid w:val="00677178"/>
    <w:rsid w:val="0068003C"/>
    <w:rsid w:val="006A19D1"/>
    <w:rsid w:val="006A5D07"/>
    <w:rsid w:val="006B2747"/>
    <w:rsid w:val="006C47F7"/>
    <w:rsid w:val="006D18A2"/>
    <w:rsid w:val="006D21CB"/>
    <w:rsid w:val="006D492C"/>
    <w:rsid w:val="006D79C3"/>
    <w:rsid w:val="00711D02"/>
    <w:rsid w:val="0071314B"/>
    <w:rsid w:val="007429CF"/>
    <w:rsid w:val="00750BBB"/>
    <w:rsid w:val="0075399C"/>
    <w:rsid w:val="007901B7"/>
    <w:rsid w:val="007A7E50"/>
    <w:rsid w:val="007B57D6"/>
    <w:rsid w:val="007B57F8"/>
    <w:rsid w:val="007B758A"/>
    <w:rsid w:val="007D7937"/>
    <w:rsid w:val="007F1420"/>
    <w:rsid w:val="007F5304"/>
    <w:rsid w:val="007F574B"/>
    <w:rsid w:val="007F6BFF"/>
    <w:rsid w:val="00814CC9"/>
    <w:rsid w:val="00820927"/>
    <w:rsid w:val="0082351F"/>
    <w:rsid w:val="00826293"/>
    <w:rsid w:val="0083465A"/>
    <w:rsid w:val="0084025D"/>
    <w:rsid w:val="00865D95"/>
    <w:rsid w:val="008870D3"/>
    <w:rsid w:val="00897556"/>
    <w:rsid w:val="008A4B2E"/>
    <w:rsid w:val="008B6FFA"/>
    <w:rsid w:val="008C0F49"/>
    <w:rsid w:val="008D551A"/>
    <w:rsid w:val="008D5F6E"/>
    <w:rsid w:val="008E4D8D"/>
    <w:rsid w:val="009052AF"/>
    <w:rsid w:val="00906CD6"/>
    <w:rsid w:val="009274BC"/>
    <w:rsid w:val="0093232F"/>
    <w:rsid w:val="00946A04"/>
    <w:rsid w:val="00946A6F"/>
    <w:rsid w:val="00947A9D"/>
    <w:rsid w:val="00950892"/>
    <w:rsid w:val="00950F8F"/>
    <w:rsid w:val="0095313C"/>
    <w:rsid w:val="00954C50"/>
    <w:rsid w:val="0096234C"/>
    <w:rsid w:val="00970574"/>
    <w:rsid w:val="0098282E"/>
    <w:rsid w:val="009844D7"/>
    <w:rsid w:val="00992B03"/>
    <w:rsid w:val="009C1E3C"/>
    <w:rsid w:val="009C4F67"/>
    <w:rsid w:val="009C74BC"/>
    <w:rsid w:val="009E5563"/>
    <w:rsid w:val="00A0498F"/>
    <w:rsid w:val="00A06AC3"/>
    <w:rsid w:val="00A07EB9"/>
    <w:rsid w:val="00A104BC"/>
    <w:rsid w:val="00A17313"/>
    <w:rsid w:val="00A204F8"/>
    <w:rsid w:val="00A33F30"/>
    <w:rsid w:val="00A43A09"/>
    <w:rsid w:val="00A52CDB"/>
    <w:rsid w:val="00A75AD7"/>
    <w:rsid w:val="00A85025"/>
    <w:rsid w:val="00A92ED1"/>
    <w:rsid w:val="00AB6E35"/>
    <w:rsid w:val="00AC02F5"/>
    <w:rsid w:val="00AD1CCE"/>
    <w:rsid w:val="00AD33E9"/>
    <w:rsid w:val="00AD6395"/>
    <w:rsid w:val="00AE1B8F"/>
    <w:rsid w:val="00AF0298"/>
    <w:rsid w:val="00AF1367"/>
    <w:rsid w:val="00AF729B"/>
    <w:rsid w:val="00B00B76"/>
    <w:rsid w:val="00B07ACF"/>
    <w:rsid w:val="00B16A03"/>
    <w:rsid w:val="00B25A75"/>
    <w:rsid w:val="00B32875"/>
    <w:rsid w:val="00B33132"/>
    <w:rsid w:val="00B443A3"/>
    <w:rsid w:val="00B44465"/>
    <w:rsid w:val="00B473F6"/>
    <w:rsid w:val="00B517F2"/>
    <w:rsid w:val="00B60DC2"/>
    <w:rsid w:val="00BB417B"/>
    <w:rsid w:val="00BB6970"/>
    <w:rsid w:val="00BD0EC4"/>
    <w:rsid w:val="00BE72FA"/>
    <w:rsid w:val="00BF62AF"/>
    <w:rsid w:val="00C00CAE"/>
    <w:rsid w:val="00C01EED"/>
    <w:rsid w:val="00C070A5"/>
    <w:rsid w:val="00C318CA"/>
    <w:rsid w:val="00C31D54"/>
    <w:rsid w:val="00C34419"/>
    <w:rsid w:val="00C353E9"/>
    <w:rsid w:val="00C367B3"/>
    <w:rsid w:val="00C37404"/>
    <w:rsid w:val="00C576B7"/>
    <w:rsid w:val="00C64578"/>
    <w:rsid w:val="00C77A05"/>
    <w:rsid w:val="00C84EBA"/>
    <w:rsid w:val="00C93499"/>
    <w:rsid w:val="00CA3E6E"/>
    <w:rsid w:val="00CA6DB6"/>
    <w:rsid w:val="00CB5C7E"/>
    <w:rsid w:val="00CD0524"/>
    <w:rsid w:val="00CD1D29"/>
    <w:rsid w:val="00CD2942"/>
    <w:rsid w:val="00CD79F3"/>
    <w:rsid w:val="00CE21D6"/>
    <w:rsid w:val="00CE5C94"/>
    <w:rsid w:val="00CE787C"/>
    <w:rsid w:val="00CF05DC"/>
    <w:rsid w:val="00CF6EAB"/>
    <w:rsid w:val="00D06A3E"/>
    <w:rsid w:val="00D06A59"/>
    <w:rsid w:val="00D07B76"/>
    <w:rsid w:val="00D214F5"/>
    <w:rsid w:val="00D45E88"/>
    <w:rsid w:val="00D6552A"/>
    <w:rsid w:val="00D67355"/>
    <w:rsid w:val="00D679B5"/>
    <w:rsid w:val="00D72FA5"/>
    <w:rsid w:val="00D95CA3"/>
    <w:rsid w:val="00D96682"/>
    <w:rsid w:val="00DA016F"/>
    <w:rsid w:val="00DA030F"/>
    <w:rsid w:val="00DA4CE9"/>
    <w:rsid w:val="00DA6A2A"/>
    <w:rsid w:val="00DC520C"/>
    <w:rsid w:val="00DC5B83"/>
    <w:rsid w:val="00DD0D73"/>
    <w:rsid w:val="00DD5148"/>
    <w:rsid w:val="00DD6E14"/>
    <w:rsid w:val="00DD7C0A"/>
    <w:rsid w:val="00DE160B"/>
    <w:rsid w:val="00DE4482"/>
    <w:rsid w:val="00DE4AB4"/>
    <w:rsid w:val="00DE6C00"/>
    <w:rsid w:val="00E00055"/>
    <w:rsid w:val="00E0453C"/>
    <w:rsid w:val="00E145AE"/>
    <w:rsid w:val="00E17004"/>
    <w:rsid w:val="00E20FAA"/>
    <w:rsid w:val="00E46C3D"/>
    <w:rsid w:val="00E86602"/>
    <w:rsid w:val="00E93883"/>
    <w:rsid w:val="00EA7D75"/>
    <w:rsid w:val="00EC0E20"/>
    <w:rsid w:val="00ED0B6E"/>
    <w:rsid w:val="00ED307C"/>
    <w:rsid w:val="00F31D33"/>
    <w:rsid w:val="00F320F8"/>
    <w:rsid w:val="00F3341D"/>
    <w:rsid w:val="00F35152"/>
    <w:rsid w:val="00F41BAD"/>
    <w:rsid w:val="00F47E4E"/>
    <w:rsid w:val="00F47F8A"/>
    <w:rsid w:val="00F5025C"/>
    <w:rsid w:val="00F62B85"/>
    <w:rsid w:val="00F6565B"/>
    <w:rsid w:val="00F67938"/>
    <w:rsid w:val="00F72B53"/>
    <w:rsid w:val="00F7474F"/>
    <w:rsid w:val="00F85BF2"/>
    <w:rsid w:val="00FA416C"/>
    <w:rsid w:val="00FA68B1"/>
    <w:rsid w:val="00FB0FAB"/>
    <w:rsid w:val="00FC0DC1"/>
    <w:rsid w:val="00FC26C8"/>
    <w:rsid w:val="00FD4442"/>
    <w:rsid w:val="00FD7E92"/>
    <w:rsid w:val="00FE34B5"/>
    <w:rsid w:val="00FE63BE"/>
    <w:rsid w:val="00FF6BE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C234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10C50"/>
    <w:pPr>
      <w:keepNext/>
      <w:keepLines/>
      <w:spacing w:before="240"/>
      <w:outlineLvl w:val="0"/>
    </w:pPr>
    <w:rPr>
      <w:rFonts w:ascii="Arial" w:eastAsiaTheme="majorEastAsia" w:hAnsi="Arial" w:cs="Arial"/>
      <w:color w:val="000000" w:themeColor="text1"/>
      <w:sz w:val="32"/>
      <w:szCs w:val="32"/>
    </w:rPr>
  </w:style>
  <w:style w:type="paragraph" w:styleId="Heading2">
    <w:name w:val="heading 2"/>
    <w:basedOn w:val="Normal"/>
    <w:next w:val="Normal"/>
    <w:link w:val="Heading2Char"/>
    <w:uiPriority w:val="9"/>
    <w:unhideWhenUsed/>
    <w:qFormat/>
    <w:rsid w:val="00C576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76B7"/>
    <w:pPr>
      <w:tabs>
        <w:tab w:val="center" w:pos="4513"/>
        <w:tab w:val="right" w:pos="9026"/>
      </w:tabs>
    </w:pPr>
  </w:style>
  <w:style w:type="character" w:customStyle="1" w:styleId="HeaderChar">
    <w:name w:val="Header Char"/>
    <w:basedOn w:val="DefaultParagraphFont"/>
    <w:link w:val="Header"/>
    <w:uiPriority w:val="99"/>
    <w:rsid w:val="00C576B7"/>
  </w:style>
  <w:style w:type="paragraph" w:styleId="Footer">
    <w:name w:val="footer"/>
    <w:basedOn w:val="Normal"/>
    <w:link w:val="FooterChar"/>
    <w:uiPriority w:val="99"/>
    <w:unhideWhenUsed/>
    <w:rsid w:val="00C576B7"/>
    <w:pPr>
      <w:tabs>
        <w:tab w:val="center" w:pos="4513"/>
        <w:tab w:val="right" w:pos="9026"/>
      </w:tabs>
    </w:pPr>
  </w:style>
  <w:style w:type="character" w:customStyle="1" w:styleId="FooterChar">
    <w:name w:val="Footer Char"/>
    <w:basedOn w:val="DefaultParagraphFont"/>
    <w:link w:val="Footer"/>
    <w:uiPriority w:val="99"/>
    <w:rsid w:val="00C576B7"/>
  </w:style>
  <w:style w:type="paragraph" w:styleId="TOC1">
    <w:name w:val="toc 1"/>
    <w:basedOn w:val="Normal"/>
    <w:next w:val="Normal"/>
    <w:autoRedefine/>
    <w:uiPriority w:val="39"/>
    <w:unhideWhenUsed/>
    <w:rsid w:val="00C576B7"/>
    <w:pPr>
      <w:spacing w:before="120"/>
    </w:pPr>
    <w:rPr>
      <w:b/>
      <w:bCs/>
      <w:sz w:val="22"/>
      <w:szCs w:val="22"/>
    </w:rPr>
  </w:style>
  <w:style w:type="paragraph" w:styleId="TOC2">
    <w:name w:val="toc 2"/>
    <w:basedOn w:val="Normal"/>
    <w:next w:val="Normal"/>
    <w:autoRedefine/>
    <w:uiPriority w:val="39"/>
    <w:unhideWhenUsed/>
    <w:rsid w:val="00C576B7"/>
    <w:pPr>
      <w:ind w:left="240"/>
    </w:pPr>
    <w:rPr>
      <w:i/>
      <w:iCs/>
      <w:sz w:val="22"/>
      <w:szCs w:val="22"/>
    </w:rPr>
  </w:style>
  <w:style w:type="paragraph" w:styleId="TOC3">
    <w:name w:val="toc 3"/>
    <w:basedOn w:val="Normal"/>
    <w:next w:val="Normal"/>
    <w:autoRedefine/>
    <w:uiPriority w:val="39"/>
    <w:unhideWhenUsed/>
    <w:rsid w:val="00C576B7"/>
    <w:pPr>
      <w:ind w:left="480"/>
    </w:pPr>
    <w:rPr>
      <w:sz w:val="22"/>
      <w:szCs w:val="22"/>
    </w:rPr>
  </w:style>
  <w:style w:type="paragraph" w:styleId="TOC4">
    <w:name w:val="toc 4"/>
    <w:basedOn w:val="Normal"/>
    <w:next w:val="Normal"/>
    <w:autoRedefine/>
    <w:uiPriority w:val="39"/>
    <w:unhideWhenUsed/>
    <w:rsid w:val="00C576B7"/>
    <w:pPr>
      <w:ind w:left="720"/>
    </w:pPr>
    <w:rPr>
      <w:sz w:val="20"/>
      <w:szCs w:val="20"/>
    </w:rPr>
  </w:style>
  <w:style w:type="paragraph" w:styleId="TOC5">
    <w:name w:val="toc 5"/>
    <w:basedOn w:val="Normal"/>
    <w:next w:val="Normal"/>
    <w:autoRedefine/>
    <w:uiPriority w:val="39"/>
    <w:unhideWhenUsed/>
    <w:rsid w:val="00C576B7"/>
    <w:pPr>
      <w:ind w:left="960"/>
    </w:pPr>
    <w:rPr>
      <w:sz w:val="20"/>
      <w:szCs w:val="20"/>
    </w:rPr>
  </w:style>
  <w:style w:type="paragraph" w:styleId="TOC6">
    <w:name w:val="toc 6"/>
    <w:basedOn w:val="Normal"/>
    <w:next w:val="Normal"/>
    <w:autoRedefine/>
    <w:uiPriority w:val="39"/>
    <w:unhideWhenUsed/>
    <w:rsid w:val="00C576B7"/>
    <w:pPr>
      <w:ind w:left="1200"/>
    </w:pPr>
    <w:rPr>
      <w:sz w:val="20"/>
      <w:szCs w:val="20"/>
    </w:rPr>
  </w:style>
  <w:style w:type="paragraph" w:styleId="TOC7">
    <w:name w:val="toc 7"/>
    <w:basedOn w:val="Normal"/>
    <w:next w:val="Normal"/>
    <w:autoRedefine/>
    <w:uiPriority w:val="39"/>
    <w:unhideWhenUsed/>
    <w:rsid w:val="00C576B7"/>
    <w:pPr>
      <w:ind w:left="1440"/>
    </w:pPr>
    <w:rPr>
      <w:sz w:val="20"/>
      <w:szCs w:val="20"/>
    </w:rPr>
  </w:style>
  <w:style w:type="paragraph" w:styleId="TOC8">
    <w:name w:val="toc 8"/>
    <w:basedOn w:val="Normal"/>
    <w:next w:val="Normal"/>
    <w:autoRedefine/>
    <w:uiPriority w:val="39"/>
    <w:unhideWhenUsed/>
    <w:rsid w:val="00C576B7"/>
    <w:pPr>
      <w:ind w:left="1680"/>
    </w:pPr>
    <w:rPr>
      <w:sz w:val="20"/>
      <w:szCs w:val="20"/>
    </w:rPr>
  </w:style>
  <w:style w:type="paragraph" w:styleId="TOC9">
    <w:name w:val="toc 9"/>
    <w:basedOn w:val="Normal"/>
    <w:next w:val="Normal"/>
    <w:autoRedefine/>
    <w:uiPriority w:val="39"/>
    <w:unhideWhenUsed/>
    <w:rsid w:val="00C576B7"/>
    <w:pPr>
      <w:ind w:left="1920"/>
    </w:pPr>
    <w:rPr>
      <w:sz w:val="20"/>
      <w:szCs w:val="20"/>
    </w:rPr>
  </w:style>
  <w:style w:type="paragraph" w:styleId="ListParagraph">
    <w:name w:val="List Paragraph"/>
    <w:basedOn w:val="Normal"/>
    <w:uiPriority w:val="34"/>
    <w:qFormat/>
    <w:rsid w:val="00C576B7"/>
    <w:pPr>
      <w:ind w:left="720"/>
      <w:contextualSpacing/>
    </w:pPr>
  </w:style>
  <w:style w:type="character" w:customStyle="1" w:styleId="Heading1Char">
    <w:name w:val="Heading 1 Char"/>
    <w:basedOn w:val="DefaultParagraphFont"/>
    <w:link w:val="Heading1"/>
    <w:uiPriority w:val="9"/>
    <w:rsid w:val="00210C50"/>
    <w:rPr>
      <w:rFonts w:ascii="Arial" w:eastAsiaTheme="majorEastAsia" w:hAnsi="Arial" w:cs="Arial"/>
      <w:color w:val="000000" w:themeColor="text1"/>
      <w:sz w:val="32"/>
      <w:szCs w:val="32"/>
    </w:rPr>
  </w:style>
  <w:style w:type="character" w:customStyle="1" w:styleId="Heading2Char">
    <w:name w:val="Heading 2 Char"/>
    <w:basedOn w:val="DefaultParagraphFont"/>
    <w:link w:val="Heading2"/>
    <w:uiPriority w:val="9"/>
    <w:rsid w:val="00C576B7"/>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7F6B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6BFF"/>
    <w:rPr>
      <w:rFonts w:asciiTheme="majorHAnsi" w:eastAsiaTheme="majorEastAsia" w:hAnsiTheme="majorHAnsi" w:cstheme="majorBidi"/>
      <w:spacing w:val="-10"/>
      <w:kern w:val="28"/>
      <w:sz w:val="56"/>
      <w:szCs w:val="56"/>
    </w:rPr>
  </w:style>
  <w:style w:type="table" w:styleId="LightList">
    <w:name w:val="Light List"/>
    <w:basedOn w:val="TableNormal"/>
    <w:uiPriority w:val="61"/>
    <w:rsid w:val="00DE6C00"/>
    <w:rPr>
      <w:sz w:val="22"/>
      <w:szCs w:val="22"/>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59"/>
    <w:rsid w:val="002632F1"/>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uiPriority w:val="1"/>
    <w:qFormat/>
    <w:rsid w:val="00210C50"/>
  </w:style>
  <w:style w:type="character" w:customStyle="1" w:styleId="apple-converted-space">
    <w:name w:val="apple-converted-space"/>
    <w:basedOn w:val="DefaultParagraphFont"/>
    <w:rsid w:val="002229A7"/>
  </w:style>
  <w:style w:type="character" w:styleId="Emphasis">
    <w:name w:val="Emphasis"/>
    <w:basedOn w:val="DefaultParagraphFont"/>
    <w:uiPriority w:val="20"/>
    <w:qFormat/>
    <w:rsid w:val="002229A7"/>
    <w:rPr>
      <w:i/>
      <w:iCs/>
    </w:rPr>
  </w:style>
  <w:style w:type="paragraph" w:styleId="BalloonText">
    <w:name w:val="Balloon Text"/>
    <w:basedOn w:val="Normal"/>
    <w:link w:val="BalloonTextChar"/>
    <w:uiPriority w:val="99"/>
    <w:semiHidden/>
    <w:unhideWhenUsed/>
    <w:rsid w:val="001669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6690F"/>
    <w:rPr>
      <w:rFonts w:ascii="Segoe UI" w:hAnsi="Segoe UI" w:cs="Segoe UI"/>
      <w:sz w:val="18"/>
      <w:szCs w:val="18"/>
    </w:rPr>
  </w:style>
  <w:style w:type="paragraph" w:styleId="NormalWeb">
    <w:name w:val="Normal (Web)"/>
    <w:basedOn w:val="Normal"/>
    <w:uiPriority w:val="99"/>
    <w:unhideWhenUsed/>
    <w:rsid w:val="00DA4CE9"/>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6B27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779095">
      <w:bodyDiv w:val="1"/>
      <w:marLeft w:val="0"/>
      <w:marRight w:val="0"/>
      <w:marTop w:val="0"/>
      <w:marBottom w:val="0"/>
      <w:divBdr>
        <w:top w:val="none" w:sz="0" w:space="0" w:color="auto"/>
        <w:left w:val="none" w:sz="0" w:space="0" w:color="auto"/>
        <w:bottom w:val="none" w:sz="0" w:space="0" w:color="auto"/>
        <w:right w:val="none" w:sz="0" w:space="0" w:color="auto"/>
      </w:divBdr>
      <w:divsChild>
        <w:div w:id="1879128265">
          <w:marLeft w:val="0"/>
          <w:marRight w:val="0"/>
          <w:marTop w:val="0"/>
          <w:marBottom w:val="0"/>
          <w:divBdr>
            <w:top w:val="none" w:sz="0" w:space="0" w:color="auto"/>
            <w:left w:val="none" w:sz="0" w:space="0" w:color="auto"/>
            <w:bottom w:val="none" w:sz="0" w:space="0" w:color="auto"/>
            <w:right w:val="none" w:sz="0" w:space="0" w:color="auto"/>
          </w:divBdr>
          <w:divsChild>
            <w:div w:id="197014344">
              <w:marLeft w:val="0"/>
              <w:marRight w:val="0"/>
              <w:marTop w:val="0"/>
              <w:marBottom w:val="0"/>
              <w:divBdr>
                <w:top w:val="none" w:sz="0" w:space="0" w:color="auto"/>
                <w:left w:val="none" w:sz="0" w:space="0" w:color="auto"/>
                <w:bottom w:val="none" w:sz="0" w:space="0" w:color="auto"/>
                <w:right w:val="none" w:sz="0" w:space="0" w:color="auto"/>
              </w:divBdr>
              <w:divsChild>
                <w:div w:id="526410099">
                  <w:marLeft w:val="0"/>
                  <w:marRight w:val="0"/>
                  <w:marTop w:val="0"/>
                  <w:marBottom w:val="0"/>
                  <w:divBdr>
                    <w:top w:val="none" w:sz="0" w:space="0" w:color="auto"/>
                    <w:left w:val="none" w:sz="0" w:space="0" w:color="auto"/>
                    <w:bottom w:val="none" w:sz="0" w:space="0" w:color="auto"/>
                    <w:right w:val="none" w:sz="0" w:space="0" w:color="auto"/>
                  </w:divBdr>
                  <w:divsChild>
                    <w:div w:id="38537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14073">
      <w:bodyDiv w:val="1"/>
      <w:marLeft w:val="0"/>
      <w:marRight w:val="0"/>
      <w:marTop w:val="0"/>
      <w:marBottom w:val="0"/>
      <w:divBdr>
        <w:top w:val="none" w:sz="0" w:space="0" w:color="auto"/>
        <w:left w:val="none" w:sz="0" w:space="0" w:color="auto"/>
        <w:bottom w:val="none" w:sz="0" w:space="0" w:color="auto"/>
        <w:right w:val="none" w:sz="0" w:space="0" w:color="auto"/>
      </w:divBdr>
      <w:divsChild>
        <w:div w:id="1415469686">
          <w:marLeft w:val="0"/>
          <w:marRight w:val="0"/>
          <w:marTop w:val="0"/>
          <w:marBottom w:val="0"/>
          <w:divBdr>
            <w:top w:val="none" w:sz="0" w:space="0" w:color="auto"/>
            <w:left w:val="none" w:sz="0" w:space="0" w:color="auto"/>
            <w:bottom w:val="none" w:sz="0" w:space="0" w:color="auto"/>
            <w:right w:val="none" w:sz="0" w:space="0" w:color="auto"/>
          </w:divBdr>
          <w:divsChild>
            <w:div w:id="1621379089">
              <w:marLeft w:val="0"/>
              <w:marRight w:val="0"/>
              <w:marTop w:val="0"/>
              <w:marBottom w:val="0"/>
              <w:divBdr>
                <w:top w:val="none" w:sz="0" w:space="0" w:color="auto"/>
                <w:left w:val="none" w:sz="0" w:space="0" w:color="auto"/>
                <w:bottom w:val="none" w:sz="0" w:space="0" w:color="auto"/>
                <w:right w:val="none" w:sz="0" w:space="0" w:color="auto"/>
              </w:divBdr>
              <w:divsChild>
                <w:div w:id="421222092">
                  <w:marLeft w:val="0"/>
                  <w:marRight w:val="0"/>
                  <w:marTop w:val="0"/>
                  <w:marBottom w:val="0"/>
                  <w:divBdr>
                    <w:top w:val="none" w:sz="0" w:space="0" w:color="auto"/>
                    <w:left w:val="none" w:sz="0" w:space="0" w:color="auto"/>
                    <w:bottom w:val="none" w:sz="0" w:space="0" w:color="auto"/>
                    <w:right w:val="none" w:sz="0" w:space="0" w:color="auto"/>
                  </w:divBdr>
                  <w:divsChild>
                    <w:div w:id="93004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969325">
      <w:bodyDiv w:val="1"/>
      <w:marLeft w:val="0"/>
      <w:marRight w:val="0"/>
      <w:marTop w:val="0"/>
      <w:marBottom w:val="0"/>
      <w:divBdr>
        <w:top w:val="none" w:sz="0" w:space="0" w:color="auto"/>
        <w:left w:val="none" w:sz="0" w:space="0" w:color="auto"/>
        <w:bottom w:val="none" w:sz="0" w:space="0" w:color="auto"/>
        <w:right w:val="none" w:sz="0" w:space="0" w:color="auto"/>
      </w:divBdr>
    </w:div>
    <w:div w:id="439379413">
      <w:bodyDiv w:val="1"/>
      <w:marLeft w:val="0"/>
      <w:marRight w:val="0"/>
      <w:marTop w:val="0"/>
      <w:marBottom w:val="0"/>
      <w:divBdr>
        <w:top w:val="none" w:sz="0" w:space="0" w:color="auto"/>
        <w:left w:val="none" w:sz="0" w:space="0" w:color="auto"/>
        <w:bottom w:val="none" w:sz="0" w:space="0" w:color="auto"/>
        <w:right w:val="none" w:sz="0" w:space="0" w:color="auto"/>
      </w:divBdr>
      <w:divsChild>
        <w:div w:id="108283462">
          <w:marLeft w:val="0"/>
          <w:marRight w:val="0"/>
          <w:marTop w:val="0"/>
          <w:marBottom w:val="0"/>
          <w:divBdr>
            <w:top w:val="none" w:sz="0" w:space="0" w:color="auto"/>
            <w:left w:val="none" w:sz="0" w:space="0" w:color="auto"/>
            <w:bottom w:val="none" w:sz="0" w:space="0" w:color="auto"/>
            <w:right w:val="none" w:sz="0" w:space="0" w:color="auto"/>
          </w:divBdr>
          <w:divsChild>
            <w:div w:id="2056199687">
              <w:marLeft w:val="0"/>
              <w:marRight w:val="0"/>
              <w:marTop w:val="0"/>
              <w:marBottom w:val="0"/>
              <w:divBdr>
                <w:top w:val="none" w:sz="0" w:space="0" w:color="auto"/>
                <w:left w:val="none" w:sz="0" w:space="0" w:color="auto"/>
                <w:bottom w:val="none" w:sz="0" w:space="0" w:color="auto"/>
                <w:right w:val="none" w:sz="0" w:space="0" w:color="auto"/>
              </w:divBdr>
              <w:divsChild>
                <w:div w:id="214076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287916">
      <w:bodyDiv w:val="1"/>
      <w:marLeft w:val="0"/>
      <w:marRight w:val="0"/>
      <w:marTop w:val="0"/>
      <w:marBottom w:val="0"/>
      <w:divBdr>
        <w:top w:val="none" w:sz="0" w:space="0" w:color="auto"/>
        <w:left w:val="none" w:sz="0" w:space="0" w:color="auto"/>
        <w:bottom w:val="none" w:sz="0" w:space="0" w:color="auto"/>
        <w:right w:val="none" w:sz="0" w:space="0" w:color="auto"/>
      </w:divBdr>
    </w:div>
    <w:div w:id="524952213">
      <w:bodyDiv w:val="1"/>
      <w:marLeft w:val="0"/>
      <w:marRight w:val="0"/>
      <w:marTop w:val="0"/>
      <w:marBottom w:val="0"/>
      <w:divBdr>
        <w:top w:val="none" w:sz="0" w:space="0" w:color="auto"/>
        <w:left w:val="none" w:sz="0" w:space="0" w:color="auto"/>
        <w:bottom w:val="none" w:sz="0" w:space="0" w:color="auto"/>
        <w:right w:val="none" w:sz="0" w:space="0" w:color="auto"/>
      </w:divBdr>
      <w:divsChild>
        <w:div w:id="1788237531">
          <w:marLeft w:val="0"/>
          <w:marRight w:val="0"/>
          <w:marTop w:val="0"/>
          <w:marBottom w:val="0"/>
          <w:divBdr>
            <w:top w:val="none" w:sz="0" w:space="0" w:color="auto"/>
            <w:left w:val="none" w:sz="0" w:space="0" w:color="auto"/>
            <w:bottom w:val="none" w:sz="0" w:space="0" w:color="auto"/>
            <w:right w:val="none" w:sz="0" w:space="0" w:color="auto"/>
          </w:divBdr>
          <w:divsChild>
            <w:div w:id="576939271">
              <w:marLeft w:val="0"/>
              <w:marRight w:val="0"/>
              <w:marTop w:val="0"/>
              <w:marBottom w:val="0"/>
              <w:divBdr>
                <w:top w:val="none" w:sz="0" w:space="0" w:color="auto"/>
                <w:left w:val="none" w:sz="0" w:space="0" w:color="auto"/>
                <w:bottom w:val="none" w:sz="0" w:space="0" w:color="auto"/>
                <w:right w:val="none" w:sz="0" w:space="0" w:color="auto"/>
              </w:divBdr>
              <w:divsChild>
                <w:div w:id="1185485089">
                  <w:marLeft w:val="0"/>
                  <w:marRight w:val="0"/>
                  <w:marTop w:val="0"/>
                  <w:marBottom w:val="0"/>
                  <w:divBdr>
                    <w:top w:val="none" w:sz="0" w:space="0" w:color="auto"/>
                    <w:left w:val="none" w:sz="0" w:space="0" w:color="auto"/>
                    <w:bottom w:val="none" w:sz="0" w:space="0" w:color="auto"/>
                    <w:right w:val="none" w:sz="0" w:space="0" w:color="auto"/>
                  </w:divBdr>
                  <w:divsChild>
                    <w:div w:id="66205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791363">
      <w:bodyDiv w:val="1"/>
      <w:marLeft w:val="0"/>
      <w:marRight w:val="0"/>
      <w:marTop w:val="0"/>
      <w:marBottom w:val="0"/>
      <w:divBdr>
        <w:top w:val="none" w:sz="0" w:space="0" w:color="auto"/>
        <w:left w:val="none" w:sz="0" w:space="0" w:color="auto"/>
        <w:bottom w:val="none" w:sz="0" w:space="0" w:color="auto"/>
        <w:right w:val="none" w:sz="0" w:space="0" w:color="auto"/>
      </w:divBdr>
    </w:div>
    <w:div w:id="810557464">
      <w:bodyDiv w:val="1"/>
      <w:marLeft w:val="0"/>
      <w:marRight w:val="0"/>
      <w:marTop w:val="0"/>
      <w:marBottom w:val="0"/>
      <w:divBdr>
        <w:top w:val="none" w:sz="0" w:space="0" w:color="auto"/>
        <w:left w:val="none" w:sz="0" w:space="0" w:color="auto"/>
        <w:bottom w:val="none" w:sz="0" w:space="0" w:color="auto"/>
        <w:right w:val="none" w:sz="0" w:space="0" w:color="auto"/>
      </w:divBdr>
    </w:div>
    <w:div w:id="818883083">
      <w:bodyDiv w:val="1"/>
      <w:marLeft w:val="0"/>
      <w:marRight w:val="0"/>
      <w:marTop w:val="0"/>
      <w:marBottom w:val="0"/>
      <w:divBdr>
        <w:top w:val="none" w:sz="0" w:space="0" w:color="auto"/>
        <w:left w:val="none" w:sz="0" w:space="0" w:color="auto"/>
        <w:bottom w:val="none" w:sz="0" w:space="0" w:color="auto"/>
        <w:right w:val="none" w:sz="0" w:space="0" w:color="auto"/>
      </w:divBdr>
    </w:div>
    <w:div w:id="852108749">
      <w:bodyDiv w:val="1"/>
      <w:marLeft w:val="0"/>
      <w:marRight w:val="0"/>
      <w:marTop w:val="0"/>
      <w:marBottom w:val="0"/>
      <w:divBdr>
        <w:top w:val="none" w:sz="0" w:space="0" w:color="auto"/>
        <w:left w:val="none" w:sz="0" w:space="0" w:color="auto"/>
        <w:bottom w:val="none" w:sz="0" w:space="0" w:color="auto"/>
        <w:right w:val="none" w:sz="0" w:space="0" w:color="auto"/>
      </w:divBdr>
    </w:div>
    <w:div w:id="884024819">
      <w:bodyDiv w:val="1"/>
      <w:marLeft w:val="0"/>
      <w:marRight w:val="0"/>
      <w:marTop w:val="0"/>
      <w:marBottom w:val="0"/>
      <w:divBdr>
        <w:top w:val="none" w:sz="0" w:space="0" w:color="auto"/>
        <w:left w:val="none" w:sz="0" w:space="0" w:color="auto"/>
        <w:bottom w:val="none" w:sz="0" w:space="0" w:color="auto"/>
        <w:right w:val="none" w:sz="0" w:space="0" w:color="auto"/>
      </w:divBdr>
      <w:divsChild>
        <w:div w:id="1510674707">
          <w:marLeft w:val="0"/>
          <w:marRight w:val="0"/>
          <w:marTop w:val="0"/>
          <w:marBottom w:val="0"/>
          <w:divBdr>
            <w:top w:val="none" w:sz="0" w:space="0" w:color="auto"/>
            <w:left w:val="none" w:sz="0" w:space="0" w:color="auto"/>
            <w:bottom w:val="none" w:sz="0" w:space="0" w:color="auto"/>
            <w:right w:val="none" w:sz="0" w:space="0" w:color="auto"/>
          </w:divBdr>
          <w:divsChild>
            <w:div w:id="1542862801">
              <w:marLeft w:val="0"/>
              <w:marRight w:val="0"/>
              <w:marTop w:val="0"/>
              <w:marBottom w:val="0"/>
              <w:divBdr>
                <w:top w:val="none" w:sz="0" w:space="0" w:color="auto"/>
                <w:left w:val="none" w:sz="0" w:space="0" w:color="auto"/>
                <w:bottom w:val="none" w:sz="0" w:space="0" w:color="auto"/>
                <w:right w:val="none" w:sz="0" w:space="0" w:color="auto"/>
              </w:divBdr>
              <w:divsChild>
                <w:div w:id="3173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4667056">
          <w:marLeft w:val="0"/>
          <w:marRight w:val="0"/>
          <w:marTop w:val="0"/>
          <w:marBottom w:val="0"/>
          <w:divBdr>
            <w:top w:val="none" w:sz="0" w:space="0" w:color="auto"/>
            <w:left w:val="none" w:sz="0" w:space="0" w:color="auto"/>
            <w:bottom w:val="none" w:sz="0" w:space="0" w:color="auto"/>
            <w:right w:val="none" w:sz="0" w:space="0" w:color="auto"/>
          </w:divBdr>
          <w:divsChild>
            <w:div w:id="753625584">
              <w:marLeft w:val="0"/>
              <w:marRight w:val="0"/>
              <w:marTop w:val="0"/>
              <w:marBottom w:val="0"/>
              <w:divBdr>
                <w:top w:val="none" w:sz="0" w:space="0" w:color="auto"/>
                <w:left w:val="none" w:sz="0" w:space="0" w:color="auto"/>
                <w:bottom w:val="none" w:sz="0" w:space="0" w:color="auto"/>
                <w:right w:val="none" w:sz="0" w:space="0" w:color="auto"/>
              </w:divBdr>
              <w:divsChild>
                <w:div w:id="332801834">
                  <w:marLeft w:val="0"/>
                  <w:marRight w:val="0"/>
                  <w:marTop w:val="0"/>
                  <w:marBottom w:val="0"/>
                  <w:divBdr>
                    <w:top w:val="none" w:sz="0" w:space="0" w:color="auto"/>
                    <w:left w:val="none" w:sz="0" w:space="0" w:color="auto"/>
                    <w:bottom w:val="none" w:sz="0" w:space="0" w:color="auto"/>
                    <w:right w:val="none" w:sz="0" w:space="0" w:color="auto"/>
                  </w:divBdr>
                </w:div>
                <w:div w:id="200311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303079">
          <w:marLeft w:val="0"/>
          <w:marRight w:val="0"/>
          <w:marTop w:val="0"/>
          <w:marBottom w:val="0"/>
          <w:divBdr>
            <w:top w:val="none" w:sz="0" w:space="0" w:color="auto"/>
            <w:left w:val="none" w:sz="0" w:space="0" w:color="auto"/>
            <w:bottom w:val="none" w:sz="0" w:space="0" w:color="auto"/>
            <w:right w:val="none" w:sz="0" w:space="0" w:color="auto"/>
          </w:divBdr>
          <w:divsChild>
            <w:div w:id="1874924207">
              <w:marLeft w:val="0"/>
              <w:marRight w:val="0"/>
              <w:marTop w:val="0"/>
              <w:marBottom w:val="0"/>
              <w:divBdr>
                <w:top w:val="none" w:sz="0" w:space="0" w:color="auto"/>
                <w:left w:val="none" w:sz="0" w:space="0" w:color="auto"/>
                <w:bottom w:val="none" w:sz="0" w:space="0" w:color="auto"/>
                <w:right w:val="none" w:sz="0" w:space="0" w:color="auto"/>
              </w:divBdr>
              <w:divsChild>
                <w:div w:id="32314258">
                  <w:marLeft w:val="0"/>
                  <w:marRight w:val="0"/>
                  <w:marTop w:val="0"/>
                  <w:marBottom w:val="0"/>
                  <w:divBdr>
                    <w:top w:val="none" w:sz="0" w:space="0" w:color="auto"/>
                    <w:left w:val="none" w:sz="0" w:space="0" w:color="auto"/>
                    <w:bottom w:val="none" w:sz="0" w:space="0" w:color="auto"/>
                    <w:right w:val="none" w:sz="0" w:space="0" w:color="auto"/>
                  </w:divBdr>
                </w:div>
                <w:div w:id="163355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73033">
      <w:bodyDiv w:val="1"/>
      <w:marLeft w:val="0"/>
      <w:marRight w:val="0"/>
      <w:marTop w:val="0"/>
      <w:marBottom w:val="0"/>
      <w:divBdr>
        <w:top w:val="none" w:sz="0" w:space="0" w:color="auto"/>
        <w:left w:val="none" w:sz="0" w:space="0" w:color="auto"/>
        <w:bottom w:val="none" w:sz="0" w:space="0" w:color="auto"/>
        <w:right w:val="none" w:sz="0" w:space="0" w:color="auto"/>
      </w:divBdr>
    </w:div>
    <w:div w:id="1391265279">
      <w:bodyDiv w:val="1"/>
      <w:marLeft w:val="0"/>
      <w:marRight w:val="0"/>
      <w:marTop w:val="0"/>
      <w:marBottom w:val="0"/>
      <w:divBdr>
        <w:top w:val="none" w:sz="0" w:space="0" w:color="auto"/>
        <w:left w:val="none" w:sz="0" w:space="0" w:color="auto"/>
        <w:bottom w:val="none" w:sz="0" w:space="0" w:color="auto"/>
        <w:right w:val="none" w:sz="0" w:space="0" w:color="auto"/>
      </w:divBdr>
    </w:div>
    <w:div w:id="1665433547">
      <w:bodyDiv w:val="1"/>
      <w:marLeft w:val="0"/>
      <w:marRight w:val="0"/>
      <w:marTop w:val="0"/>
      <w:marBottom w:val="0"/>
      <w:divBdr>
        <w:top w:val="none" w:sz="0" w:space="0" w:color="auto"/>
        <w:left w:val="none" w:sz="0" w:space="0" w:color="auto"/>
        <w:bottom w:val="none" w:sz="0" w:space="0" w:color="auto"/>
        <w:right w:val="none" w:sz="0" w:space="0" w:color="auto"/>
      </w:divBdr>
    </w:div>
    <w:div w:id="2041972956">
      <w:bodyDiv w:val="1"/>
      <w:marLeft w:val="0"/>
      <w:marRight w:val="0"/>
      <w:marTop w:val="0"/>
      <w:marBottom w:val="0"/>
      <w:divBdr>
        <w:top w:val="none" w:sz="0" w:space="0" w:color="auto"/>
        <w:left w:val="none" w:sz="0" w:space="0" w:color="auto"/>
        <w:bottom w:val="none" w:sz="0" w:space="0" w:color="auto"/>
        <w:right w:val="none" w:sz="0" w:space="0" w:color="auto"/>
      </w:divBdr>
    </w:div>
    <w:div w:id="2118669491">
      <w:bodyDiv w:val="1"/>
      <w:marLeft w:val="0"/>
      <w:marRight w:val="0"/>
      <w:marTop w:val="0"/>
      <w:marBottom w:val="0"/>
      <w:divBdr>
        <w:top w:val="none" w:sz="0" w:space="0" w:color="auto"/>
        <w:left w:val="none" w:sz="0" w:space="0" w:color="auto"/>
        <w:bottom w:val="none" w:sz="0" w:space="0" w:color="auto"/>
        <w:right w:val="none" w:sz="0" w:space="0" w:color="auto"/>
      </w:divBdr>
      <w:divsChild>
        <w:div w:id="1786657102">
          <w:marLeft w:val="0"/>
          <w:marRight w:val="0"/>
          <w:marTop w:val="0"/>
          <w:marBottom w:val="0"/>
          <w:divBdr>
            <w:top w:val="none" w:sz="0" w:space="0" w:color="auto"/>
            <w:left w:val="none" w:sz="0" w:space="0" w:color="auto"/>
            <w:bottom w:val="none" w:sz="0" w:space="0" w:color="auto"/>
            <w:right w:val="none" w:sz="0" w:space="0" w:color="auto"/>
          </w:divBdr>
          <w:divsChild>
            <w:div w:id="1084187417">
              <w:marLeft w:val="0"/>
              <w:marRight w:val="0"/>
              <w:marTop w:val="0"/>
              <w:marBottom w:val="0"/>
              <w:divBdr>
                <w:top w:val="none" w:sz="0" w:space="0" w:color="auto"/>
                <w:left w:val="none" w:sz="0" w:space="0" w:color="auto"/>
                <w:bottom w:val="none" w:sz="0" w:space="0" w:color="auto"/>
                <w:right w:val="none" w:sz="0" w:space="0" w:color="auto"/>
              </w:divBdr>
              <w:divsChild>
                <w:div w:id="610629061">
                  <w:marLeft w:val="0"/>
                  <w:marRight w:val="0"/>
                  <w:marTop w:val="0"/>
                  <w:marBottom w:val="0"/>
                  <w:divBdr>
                    <w:top w:val="none" w:sz="0" w:space="0" w:color="auto"/>
                    <w:left w:val="none" w:sz="0" w:space="0" w:color="auto"/>
                    <w:bottom w:val="none" w:sz="0" w:space="0" w:color="auto"/>
                    <w:right w:val="none" w:sz="0" w:space="0" w:color="auto"/>
                  </w:divBdr>
                  <w:divsChild>
                    <w:div w:id="79723580">
                      <w:marLeft w:val="0"/>
                      <w:marRight w:val="0"/>
                      <w:marTop w:val="0"/>
                      <w:marBottom w:val="0"/>
                      <w:divBdr>
                        <w:top w:val="none" w:sz="0" w:space="0" w:color="auto"/>
                        <w:left w:val="none" w:sz="0" w:space="0" w:color="auto"/>
                        <w:bottom w:val="none" w:sz="0" w:space="0" w:color="auto"/>
                        <w:right w:val="none" w:sz="0" w:space="0" w:color="auto"/>
                      </w:divBdr>
                    </w:div>
                    <w:div w:id="93883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vtpi.org/measure.pdf)" TargetMode="External"/><Relationship Id="rId9" Type="http://schemas.openxmlformats.org/officeDocument/2006/relationships/hyperlink" Target="https://www.tfwm.org.uk/media/2376/travel-trends-web.pdf)"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9AD8A9B-53BA-8F44-927D-C534A0303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3</Pages>
  <Words>560</Words>
  <Characters>3198</Characters>
  <Application>Microsoft Macintosh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MARTYN YORK (P152361)</cp:lastModifiedBy>
  <cp:revision>6</cp:revision>
  <cp:lastPrinted>2018-02-22T10:42:00Z</cp:lastPrinted>
  <dcterms:created xsi:type="dcterms:W3CDTF">2018-02-26T22:56:00Z</dcterms:created>
  <dcterms:modified xsi:type="dcterms:W3CDTF">2018-03-05T22:31:00Z</dcterms:modified>
</cp:coreProperties>
</file>