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74167" w14:textId="77777777" w:rsidR="007B456F" w:rsidRDefault="007B456F" w:rsidP="007B456F">
      <w:pPr>
        <w:jc w:val="center"/>
        <w:rPr>
          <w:rFonts w:ascii="Arial" w:hAnsi="Arial" w:cs="Arial"/>
          <w:b/>
          <w:bCs/>
          <w:sz w:val="24"/>
          <w:szCs w:val="24"/>
        </w:rPr>
      </w:pPr>
      <w:r w:rsidRPr="004A146D">
        <w:rPr>
          <w:rFonts w:ascii="Arial" w:hAnsi="Arial" w:cs="Arial"/>
          <w:b/>
          <w:bCs/>
          <w:sz w:val="24"/>
          <w:szCs w:val="24"/>
        </w:rPr>
        <w:t>What evidence is there to support the importance of outdoor play for young children’s development?</w:t>
      </w:r>
    </w:p>
    <w:p w14:paraId="3774DCF7" w14:textId="77777777" w:rsidR="007B456F" w:rsidRDefault="007B456F" w:rsidP="007B456F">
      <w:pPr>
        <w:jc w:val="center"/>
        <w:rPr>
          <w:rFonts w:ascii="Arial" w:hAnsi="Arial" w:cs="Arial"/>
          <w:b/>
          <w:bCs/>
          <w:sz w:val="24"/>
          <w:szCs w:val="24"/>
        </w:rPr>
      </w:pPr>
    </w:p>
    <w:p w14:paraId="194DD3B0" w14:textId="77777777" w:rsidR="007B456F" w:rsidRPr="00E71B50" w:rsidRDefault="007B456F" w:rsidP="007B456F">
      <w:pPr>
        <w:rPr>
          <w:rFonts w:ascii="Arial" w:hAnsi="Arial" w:cs="Arial"/>
          <w:sz w:val="24"/>
          <w:szCs w:val="24"/>
          <w:u w:val="single"/>
        </w:rPr>
      </w:pPr>
      <w:r w:rsidRPr="00E71B50">
        <w:rPr>
          <w:rFonts w:ascii="Arial" w:hAnsi="Arial" w:cs="Arial"/>
          <w:sz w:val="24"/>
          <w:szCs w:val="24"/>
          <w:u w:val="single"/>
        </w:rPr>
        <w:t>Abstract</w:t>
      </w:r>
    </w:p>
    <w:p w14:paraId="59BEC640" w14:textId="77777777" w:rsidR="007B456F" w:rsidRDefault="007B456F" w:rsidP="007B456F">
      <w:pPr>
        <w:rPr>
          <w:rFonts w:ascii="Arial" w:hAnsi="Arial" w:cs="Arial"/>
          <w:sz w:val="24"/>
          <w:szCs w:val="24"/>
        </w:rPr>
      </w:pPr>
      <w:r w:rsidRPr="00E71B50">
        <w:rPr>
          <w:rFonts w:ascii="Arial" w:hAnsi="Arial" w:cs="Arial"/>
          <w:sz w:val="24"/>
          <w:szCs w:val="24"/>
        </w:rPr>
        <w:tab/>
        <w:t>Research shows that outdoor play is the way that children relate with everything around them. Play, described by Play Scotland (2023), is the language that children use in order to communicate with not only each other but the world. When a child is involved with play, they are not searching for an end goal, they are simply chasing their own interests which is supposed to be fun and open (Play Scotland, 2023). Children’s Learning Centres of Fairfield County (2023) indicate that outdoor play is impactful on the development of young children due to there being many benefits for all aspects of the child’s life meaning cognitive development, emotional development, physical development, language development, and many others. Outdoor play is allowing the children to have freedom and explore in a way they want expanding their gross motor skills. Children’s Learning Centres of Fairfield County (2023) also imply that outdoor play is not specific for only nursery and school settings and highlight that outdoor play at home is also a crucial part for their development. The research being conducted will be to investigate how important outdoor play is for young children as well as how it benefits their development including their emotional development. The aim will be to gathering information regarding the different types of outdoor play, what benefits the young children the most and how effective outdoor play really. Within the research, which is being conducted, the methods used for the research will be observations and questionnaires and the participants being young children who attend a nursery setting and the parents of children who attend the nursery.</w:t>
      </w:r>
    </w:p>
    <w:p w14:paraId="06C871C0" w14:textId="77777777" w:rsidR="007B456F" w:rsidRPr="00E71B50" w:rsidRDefault="007B456F" w:rsidP="007B456F">
      <w:pPr>
        <w:rPr>
          <w:rFonts w:ascii="Arial" w:hAnsi="Arial" w:cs="Arial"/>
          <w:sz w:val="24"/>
          <w:szCs w:val="24"/>
        </w:rPr>
      </w:pPr>
    </w:p>
    <w:p w14:paraId="52C086D3" w14:textId="77777777" w:rsidR="007B456F" w:rsidRDefault="007B456F" w:rsidP="007B456F">
      <w:pPr>
        <w:rPr>
          <w:rFonts w:ascii="Arial" w:hAnsi="Arial" w:cs="Arial"/>
          <w:sz w:val="24"/>
          <w:szCs w:val="24"/>
          <w:u w:val="single"/>
        </w:rPr>
      </w:pPr>
      <w:r>
        <w:rPr>
          <w:rFonts w:ascii="Arial" w:hAnsi="Arial" w:cs="Arial"/>
          <w:sz w:val="24"/>
          <w:szCs w:val="24"/>
          <w:u w:val="single"/>
        </w:rPr>
        <w:t>Literature review</w:t>
      </w:r>
    </w:p>
    <w:p w14:paraId="3F012FB5" w14:textId="77777777" w:rsidR="007B456F" w:rsidRDefault="007B456F" w:rsidP="007B456F">
      <w:pPr>
        <w:ind w:firstLine="720"/>
        <w:rPr>
          <w:rFonts w:ascii="Arial" w:hAnsi="Arial" w:cs="Arial"/>
          <w:sz w:val="24"/>
          <w:szCs w:val="24"/>
        </w:rPr>
      </w:pPr>
      <w:r>
        <w:rPr>
          <w:rFonts w:ascii="Arial" w:hAnsi="Arial" w:cs="Arial"/>
          <w:sz w:val="24"/>
          <w:szCs w:val="24"/>
        </w:rPr>
        <w:t xml:space="preserve">NI direct (no date) suggest that outdoor play is important for a young child’s development in a variety of ways such as it encourages a child’s self-confidence as well as their independence. Healthy Children (2023) also agree there are many benefits to a child’s development when outdoor play is involved. It is proposed that the emotional development and the well-being of children is greatly benefitted by outdoor play such as improves physical health and leans towards more positive behaviour (Healthy Children 2023). Early Years Alliance (2022) indicate that outdoor plays a significant role in the development of a child’s well-being. It is proposed that having the time to play outdoors as a young child can help lower the levels of anxiety and stress within the child. According to Early Years Alliance (2022), outdoor play can allow the child to be in control of their emotions. It is implied that outdoor group activities with the children can offer them the opportunity to be empathetic with the other children as well as beginning to learn how to understand each other (Early Years Alliance 2022). </w:t>
      </w:r>
    </w:p>
    <w:p w14:paraId="2B90118A" w14:textId="77777777" w:rsidR="007B456F" w:rsidRDefault="007B456F" w:rsidP="007B456F">
      <w:pPr>
        <w:rPr>
          <w:rFonts w:ascii="Arial" w:hAnsi="Arial" w:cs="Arial"/>
          <w:sz w:val="24"/>
          <w:szCs w:val="24"/>
        </w:rPr>
      </w:pPr>
      <w:r>
        <w:rPr>
          <w:rFonts w:ascii="Arial" w:hAnsi="Arial" w:cs="Arial"/>
          <w:sz w:val="24"/>
          <w:szCs w:val="24"/>
        </w:rPr>
        <w:tab/>
        <w:t xml:space="preserve">The National Library of Medicine (2015) imply that there are many disadvantages when it comes to outdoor play involving young children. It is implied </w:t>
      </w:r>
      <w:r>
        <w:rPr>
          <w:rFonts w:ascii="Arial" w:hAnsi="Arial" w:cs="Arial"/>
          <w:sz w:val="24"/>
          <w:szCs w:val="24"/>
        </w:rPr>
        <w:lastRenderedPageBreak/>
        <w:t xml:space="preserve">that there are many risk factors when it comes to outdoor play although it is important for their development. The National Library of Medicine (2015) disagree with the benefits and state that the risk factors are more important. They signified that many outdoor play activities have been correlated with injury and in some cases death. Many of the injuries can be minor but, in some cases, it is more serious and cause major injury.   </w:t>
      </w:r>
    </w:p>
    <w:p w14:paraId="50FDAC5B" w14:textId="77777777" w:rsidR="007B456F" w:rsidRDefault="007B456F" w:rsidP="007B456F">
      <w:pPr>
        <w:rPr>
          <w:rFonts w:ascii="Arial" w:hAnsi="Arial" w:cs="Arial"/>
          <w:sz w:val="24"/>
          <w:szCs w:val="24"/>
        </w:rPr>
      </w:pPr>
      <w:r>
        <w:rPr>
          <w:rFonts w:ascii="Arial" w:hAnsi="Arial" w:cs="Arial"/>
          <w:sz w:val="24"/>
          <w:szCs w:val="24"/>
        </w:rPr>
        <w:tab/>
        <w:t xml:space="preserve">The National Childbirth Trust (no date) explain that outdoor play is very important for the development of young children especially for their emotional development and their well-being. For example, it is conveyed that having the choice to play outdoors and exploring in the fresh air, proves to result in the child having a better night’s sleep. Alongside a better night’s sleep, outdoor play is form of aiding a better everyday life and a healthier one (National Childbirth Trust, No Date). Correspondingly, Children’s Hospital of Philadelphia (2020) indicates that there are a many more advantages to outdoor play that go beyond only physical development. It is highlighted that outdoor play can be structured as well as unstructured, but both play a great role within the development of the child. As the child is taking part within activities in the outdoors, it impacts their mental health therefore decreasing the possibility of obesity and also other health issues regarding weight. Children’s hospital of Philadelphia (2020) implies that outdoor play introduces better sleeping patterns for young children as they burn more energy while playing outdoor resulting in being more fatigued at bedtime. It is conveyed that children will develop better social skills; healthier lifestyles and an adjusted mood as outdoor play can help concentration levels of the child while also making them feel more engaged with others around them. </w:t>
      </w:r>
    </w:p>
    <w:p w14:paraId="2EC9F501" w14:textId="77777777" w:rsidR="007B456F" w:rsidRDefault="007B456F" w:rsidP="007B456F">
      <w:pPr>
        <w:rPr>
          <w:rFonts w:ascii="Arial" w:hAnsi="Arial" w:cs="Arial"/>
          <w:sz w:val="24"/>
          <w:szCs w:val="24"/>
        </w:rPr>
      </w:pPr>
      <w:r>
        <w:rPr>
          <w:rFonts w:ascii="Arial" w:hAnsi="Arial" w:cs="Arial"/>
          <w:sz w:val="24"/>
          <w:szCs w:val="24"/>
        </w:rPr>
        <w:tab/>
        <w:t xml:space="preserve">Healthy Children (2023) equally advise that outdoor play advances a child’s development whether they are out playing in the rain or the sun. As the outdoors is full of nature, children love to explore therefore being outdoor and having the chance to explore, it is suggested that it can lead to more positive and rewarding behaviour from children making them feel more involved and curious. Furthermore, Healthy Children (2023) have indicated that there is less anger in children who are involved in outdoor play allowing them to eliminate their aggression creating more focus. According to Healthy Children (2023) outdoor play is known to reduce the symptoms of ADHD which is attention deficit hyperactivity disorder. Similarly, CHADD (2022) implies that playing outdoors is beneficial for reducing symptoms of attention deficit hyperactivity disorder in children only temporarily as it allows them to focus longer and has been found to improve eyesight. </w:t>
      </w:r>
    </w:p>
    <w:p w14:paraId="14C8E7F4" w14:textId="77777777" w:rsidR="007B456F" w:rsidRDefault="007B456F" w:rsidP="007B456F">
      <w:pPr>
        <w:rPr>
          <w:rFonts w:ascii="Arial" w:hAnsi="Arial" w:cs="Arial"/>
          <w:sz w:val="24"/>
          <w:szCs w:val="24"/>
        </w:rPr>
      </w:pPr>
      <w:r>
        <w:rPr>
          <w:rFonts w:ascii="Arial" w:hAnsi="Arial" w:cs="Arial"/>
          <w:sz w:val="24"/>
          <w:szCs w:val="24"/>
        </w:rPr>
        <w:tab/>
        <w:t xml:space="preserve">Nevertheless, NI Direct (no date) conveys that there is a significant importance to outdoor play regarding a young child’s development as their well-being and emotional development is crucial at a young age. There are a number of advantages that stem from being outdoors and playing outdoors such as allowing them to have their independence and becoming more aware of their own abilities and coming to the realisation of what their own limitations are. Being outdoors, allows the child to challenge themselves and reach new boundaries giving them the opportunity to discover new aspects of themselves. </w:t>
      </w:r>
    </w:p>
    <w:p w14:paraId="7A774524" w14:textId="77777777" w:rsidR="007B456F" w:rsidRDefault="007B456F" w:rsidP="007B456F">
      <w:pPr>
        <w:rPr>
          <w:rFonts w:ascii="Arial" w:hAnsi="Arial" w:cs="Arial"/>
          <w:sz w:val="24"/>
          <w:szCs w:val="24"/>
          <w:u w:val="single"/>
        </w:rPr>
      </w:pPr>
    </w:p>
    <w:p w14:paraId="4CA47D8C" w14:textId="77777777" w:rsidR="007B456F" w:rsidRPr="00B631AB" w:rsidRDefault="007B456F" w:rsidP="007B456F">
      <w:pPr>
        <w:rPr>
          <w:rFonts w:ascii="Arial" w:hAnsi="Arial" w:cs="Arial"/>
          <w:sz w:val="24"/>
          <w:szCs w:val="24"/>
        </w:rPr>
      </w:pPr>
      <w:r>
        <w:rPr>
          <w:rFonts w:ascii="Arial" w:hAnsi="Arial" w:cs="Arial"/>
          <w:sz w:val="24"/>
          <w:szCs w:val="24"/>
          <w:u w:val="single"/>
        </w:rPr>
        <w:t>Methodology</w:t>
      </w:r>
    </w:p>
    <w:p w14:paraId="5D714D48" w14:textId="77777777" w:rsidR="007B456F" w:rsidRDefault="007B456F" w:rsidP="007B456F">
      <w:pPr>
        <w:rPr>
          <w:rFonts w:ascii="Arial" w:hAnsi="Arial" w:cs="Arial"/>
          <w:sz w:val="24"/>
          <w:szCs w:val="24"/>
        </w:rPr>
      </w:pPr>
      <w:r>
        <w:rPr>
          <w:rFonts w:ascii="Arial" w:hAnsi="Arial" w:cs="Arial"/>
          <w:sz w:val="24"/>
          <w:szCs w:val="24"/>
        </w:rPr>
        <w:tab/>
        <w:t xml:space="preserve">The methods of research that was used to collect data on the importance of outdoor play for the development of young children is observations and questionnaires. During the observations, 10 random children within the nursery setting were chosen who are from different backgrounds and ethnicities. The sample chosen for the questionnaires were 10 random parents of children who attend the nursery setting. By using both methods, it is considered as a mixed method research where qualitative and quantitative data are being collected. The observations result in collecting qualitative data as the children were being overlooked while playing outside. During Observations being taken, it is important to consider the Hawthorn effect which can have a heavy impact on the data that is being collected. In contract to this, the questionnaires were both qualitative and quantitative as there was a variety of questions in the questionnaire which received both worded answers and numerical answers. Within the questionnaire, there was specific and structured questions involved which linked to the Likert scale as there were questions based upon a ranking scale of one to five for the parents to answers with their opinions on certain aspects of the outdoor area of the nursery. The Likert scale-based questions gathered information, giving an increased amount of quantitative data. As the questions were structured meaning they were closed questions, there was less probability of there being any bias in the answers which is linked to the Halo effect. </w:t>
      </w:r>
    </w:p>
    <w:p w14:paraId="5EAEB2CC" w14:textId="77777777" w:rsidR="007B456F" w:rsidRDefault="007B456F" w:rsidP="007B456F">
      <w:pPr>
        <w:ind w:firstLine="720"/>
        <w:rPr>
          <w:rFonts w:ascii="Arial" w:hAnsi="Arial" w:cs="Arial"/>
          <w:sz w:val="24"/>
          <w:szCs w:val="24"/>
        </w:rPr>
      </w:pPr>
      <w:r>
        <w:rPr>
          <w:rFonts w:ascii="Arial" w:hAnsi="Arial" w:cs="Arial"/>
          <w:sz w:val="24"/>
          <w:szCs w:val="24"/>
        </w:rPr>
        <w:tab/>
        <w:t xml:space="preserve">When observation people or young children, it is important to consider both the Halo effect and the Hawthorn effect. According to The Association for Qualitative Research (2022), the Hawthorn effect is when a person or child knows they are being observe and will change their behaviour mainly for the better. The National Library of Medicine (2014) agree and state that the Hawthorn effect must come into consideration when carrying out research using observations as a method. It is suggested demeanour is impacted therefore leading to incorrect data. Frontiers (2021) highlight that the Halo effect is when individuals form a biased opinion regarding a topic formed from a previous opinion they have had before. </w:t>
      </w:r>
    </w:p>
    <w:p w14:paraId="6F0E2EAC" w14:textId="77777777" w:rsidR="007B456F" w:rsidRDefault="007B456F" w:rsidP="007B456F">
      <w:pPr>
        <w:ind w:firstLine="720"/>
        <w:rPr>
          <w:rFonts w:ascii="Arial" w:hAnsi="Arial" w:cs="Arial"/>
          <w:sz w:val="24"/>
          <w:szCs w:val="24"/>
        </w:rPr>
      </w:pPr>
      <w:r>
        <w:rPr>
          <w:rFonts w:ascii="Arial" w:hAnsi="Arial" w:cs="Arial"/>
          <w:sz w:val="24"/>
          <w:szCs w:val="24"/>
        </w:rPr>
        <w:t xml:space="preserve">As identified by the Imperial College London (2023) a questionnaire is method which is used when a person is wanting to collect both qualitative and quantitative data. It is a method where one can use it to only collect qualitative data or quantitative data. It does not need to include both. Imperial College London (2023) also highlight that questionnaires are beneficial when planning to collect data on a specific topic or question. In addition to this, Cambridge Dictionary (2023) advises that a questionnaire can be defined as a record of questions aimed at specific people on a specific topic or question. The UK Government (2020) have recommended a mixed research method is a combination of collecting both qualitative and quantitative data resulting in more in-depth research. National Library of Medicine (2022) states that although mixed methods research have its’ benefits and weaknesses it allows the researcher collect and analyse a deeper information on the topic or question that they are researching. Cambridge Dictionary (2023) identifies observation as a form of viewing someone or something in the hope of gathering </w:t>
      </w:r>
      <w:r>
        <w:rPr>
          <w:rFonts w:ascii="Arial" w:hAnsi="Arial" w:cs="Arial"/>
          <w:sz w:val="24"/>
          <w:szCs w:val="24"/>
        </w:rPr>
        <w:lastRenderedPageBreak/>
        <w:t xml:space="preserve">certain information on them. Similarly, Head Start (2019) maintains that observations are an act of noticing one’s behaviour and development. It is also described as watching conscientiously. </w:t>
      </w:r>
    </w:p>
    <w:p w14:paraId="0E217246" w14:textId="77777777" w:rsidR="007B456F" w:rsidRDefault="007B456F" w:rsidP="007B456F">
      <w:pPr>
        <w:rPr>
          <w:rFonts w:ascii="Arial" w:hAnsi="Arial" w:cs="Arial"/>
          <w:sz w:val="24"/>
          <w:szCs w:val="24"/>
        </w:rPr>
      </w:pPr>
      <w:r>
        <w:rPr>
          <w:rFonts w:ascii="Arial" w:hAnsi="Arial" w:cs="Arial"/>
          <w:sz w:val="24"/>
          <w:szCs w:val="24"/>
        </w:rPr>
        <w:tab/>
      </w:r>
    </w:p>
    <w:p w14:paraId="3429AF96" w14:textId="77777777" w:rsidR="007B456F" w:rsidRDefault="007B456F" w:rsidP="007B456F">
      <w:pPr>
        <w:ind w:firstLine="720"/>
        <w:rPr>
          <w:rFonts w:ascii="Arial" w:hAnsi="Arial" w:cs="Arial"/>
          <w:sz w:val="24"/>
          <w:szCs w:val="24"/>
        </w:rPr>
      </w:pPr>
      <w:r>
        <w:rPr>
          <w:rFonts w:ascii="Arial" w:hAnsi="Arial" w:cs="Arial"/>
          <w:sz w:val="24"/>
          <w:szCs w:val="24"/>
        </w:rPr>
        <w:t xml:space="preserve">The National Library of Medicine (2013) have implied that questionnaires are good source of research as they can be fast and effective yet simple to understand. They are a form of collecting different opinions from different perspectives on a particular topic. The National Library of Medicine (2013) have indicated that when creating a questionnaire, it is important to ensure that the main topic is clear and what one is trying to achieve from the questionnaire. Smart Survey (2023) agree that a questionnaire is a good source of data collecting as there are set questions which can be open questions which allow the participants to write what they feel, or there can be closed questions which offer selective answers from multi-choice. This way, it allows the researcher to collect both qualitative and quantitative data. Smart Survey (2023) also convey that there are multiple benefits from choosing the questionnaire method of research such as cost effective and can receive responses quickly. In addition to this, Smart Survey (2023) emphasise that there are a few disadvantages to using the questionnaire method such as trying to understand what it being interpretated through the open question answers. It is stated that in some cases, it is not possible to give one’s full answer and therefore can be mistaken for attempting to say something else. Similarly, The National Library of Medicine (2013) highlights numerous different disadvantages of questionnaires which include avoiding bias, not all participants respond to all questions, lack of data and time management when it refers to the compilation of the data at the end. </w:t>
      </w:r>
    </w:p>
    <w:p w14:paraId="3E41E442" w14:textId="77777777" w:rsidR="007B456F" w:rsidRDefault="007B456F" w:rsidP="007B456F">
      <w:pPr>
        <w:rPr>
          <w:rFonts w:ascii="Arial" w:hAnsi="Arial" w:cs="Arial"/>
          <w:sz w:val="24"/>
          <w:szCs w:val="24"/>
        </w:rPr>
      </w:pPr>
      <w:r>
        <w:rPr>
          <w:rFonts w:ascii="Arial" w:hAnsi="Arial" w:cs="Arial"/>
          <w:sz w:val="24"/>
          <w:szCs w:val="24"/>
        </w:rPr>
        <w:tab/>
        <w:t xml:space="preserve">Furthermore, West Sussex County Council (2021) conveys that observations are key when working within an early year setting with young children and babies. It is suggested by West Sussex County Council that observations allow the practitioner to see each child’s individuality whether they are playing on their own or in a large group. Nevertheless, it is also emphasised that observations are essential to discovering the different behaviours of the child, their likes, and dislikes (West Sussex County Council 2021). Correspondingly, Early Years Matters (2023) agrees that observations are a good source of data collecting in order to find information on young children as it allows the practitioner to seek deep information on the child to find out their abilities. It is also highlighted that observations provide reliable data on the individuals that are being observed therefore allowing the practitioners to provide for each child’s individual needs and seeing how they are developing indoors as well as outdoors. However, Internet Public Library (2023) indicate that there can be a few disadvantages to using observations as a method of collecting data as it is considered to be time consuming. Equally, it is implied that not all data can be collected through observations alone and need an extra method of research alongside the observations in order to collect thorough data. Likewise, Mukherji and Albon (2015) suggest that using the observation method can be at a disadvantage as if they are being taken within a busy environment. It can be difficult to make sure that the observations and notes are correct and thorough on the children. Working </w:t>
      </w:r>
      <w:r>
        <w:rPr>
          <w:rFonts w:ascii="Arial" w:hAnsi="Arial" w:cs="Arial"/>
          <w:sz w:val="24"/>
          <w:szCs w:val="24"/>
        </w:rPr>
        <w:lastRenderedPageBreak/>
        <w:t>and observing in an active or overloaded environment, it is harder to focus and ensure all of the important information is being noted (Mukherji and Albon, 2015).</w:t>
      </w:r>
    </w:p>
    <w:p w14:paraId="00DE9EDB" w14:textId="77777777" w:rsidR="007B456F" w:rsidRDefault="007B456F" w:rsidP="007B456F">
      <w:pPr>
        <w:rPr>
          <w:rFonts w:ascii="Arial" w:hAnsi="Arial" w:cs="Arial"/>
          <w:sz w:val="24"/>
          <w:szCs w:val="24"/>
        </w:rPr>
      </w:pPr>
      <w:r>
        <w:rPr>
          <w:rFonts w:ascii="Arial" w:hAnsi="Arial" w:cs="Arial"/>
          <w:sz w:val="24"/>
          <w:szCs w:val="24"/>
        </w:rPr>
        <w:tab/>
        <w:t>There are also other methods of research that can be used to collect data such as interviews, focus groups, experiments, and case studies. Interviews can be either unstructured or semi-structured. The difference between these are semi-structured interviews consist of open questions where the interviewer would have prepared them in advance whereas an unstructured interview consists of the participants deciding on what is going to be discussed (Mukherji and Albon, 2015).</w:t>
      </w:r>
      <w:r>
        <w:rPr>
          <w:rFonts w:ascii="Arial" w:hAnsi="Arial" w:cs="Arial"/>
          <w:color w:val="FF0000"/>
          <w:sz w:val="28"/>
          <w:szCs w:val="28"/>
        </w:rPr>
        <w:t xml:space="preserve"> </w:t>
      </w:r>
      <w:r>
        <w:rPr>
          <w:rFonts w:ascii="Arial" w:hAnsi="Arial" w:cs="Arial"/>
          <w:sz w:val="24"/>
          <w:szCs w:val="24"/>
        </w:rPr>
        <w:t xml:space="preserve">There are many disadvantages to used interviews as a method of research which can lead to a further impact on the final data being collected. These disadvantages include can be very time consuming, can be difficult to find participants willing to talk openly or participants may be nervous, and it can be easy for the participants to be easily led and influenced. Nolan, Macfarlane, and Cartmel (2013) indicate that different types of interviews leave one with different types of information and data. It is stated that no matter which type of interview is being conducted, it is important to follow certain rules and ethics to ensure everyone that is involved, their rights are being met and protected. </w:t>
      </w:r>
    </w:p>
    <w:p w14:paraId="7780FA18" w14:textId="77777777" w:rsidR="007B456F" w:rsidRPr="006E323B" w:rsidRDefault="007B456F" w:rsidP="007B456F">
      <w:pPr>
        <w:ind w:firstLine="720"/>
        <w:rPr>
          <w:rFonts w:ascii="Arial" w:hAnsi="Arial" w:cs="Arial"/>
          <w:sz w:val="24"/>
          <w:szCs w:val="24"/>
        </w:rPr>
      </w:pPr>
      <w:r w:rsidRPr="00417BDB">
        <w:rPr>
          <w:rFonts w:ascii="Arial" w:hAnsi="Arial" w:cs="Arial"/>
          <w:sz w:val="24"/>
          <w:szCs w:val="24"/>
        </w:rPr>
        <w:t xml:space="preserve">Triangulation was used in this research as the methods used were most effective in finding the necessary data to gather information on the importance of outdoor play and the benefits it has on the development of young children. </w:t>
      </w:r>
      <w:r>
        <w:rPr>
          <w:rFonts w:ascii="Arial" w:hAnsi="Arial" w:cs="Arial"/>
          <w:sz w:val="24"/>
          <w:szCs w:val="24"/>
        </w:rPr>
        <w:t>As a part of triangulation, observations were thought to be most effective to gather data on young children as NSPCC Learning (2023) suggest that while observing young children in unstructured environments such as outdoor play, it allows the observer to oversee the child’s behaviour and actions without having to intervein. It is possible for young children to react differently in different settings such as outdoors and indoors therefore observations aid the observer in understand how the child benefit from being in different environments. In addition to this, questionnaires were being conducted during the data collection as it presents a deeper understand of the parents point of views to the researcher meaning they can collect thorough data to evaluate the parents’ beliefs on how they think the outdoors plays an important role in their children’s development and how it continues to support the child to have a balanced lifestyle.</w:t>
      </w:r>
    </w:p>
    <w:p w14:paraId="2A074FF3" w14:textId="77777777" w:rsidR="007B456F" w:rsidRDefault="007B456F" w:rsidP="007B456F">
      <w:pPr>
        <w:rPr>
          <w:rFonts w:ascii="Arial" w:hAnsi="Arial" w:cs="Arial"/>
          <w:sz w:val="24"/>
          <w:szCs w:val="24"/>
          <w:u w:val="single"/>
        </w:rPr>
      </w:pPr>
    </w:p>
    <w:p w14:paraId="7592EB93" w14:textId="77777777" w:rsidR="007B456F" w:rsidRDefault="007B456F" w:rsidP="007B456F">
      <w:pPr>
        <w:rPr>
          <w:rFonts w:ascii="Arial" w:hAnsi="Arial" w:cs="Arial"/>
          <w:sz w:val="24"/>
          <w:szCs w:val="24"/>
          <w:u w:val="single"/>
        </w:rPr>
      </w:pPr>
      <w:r>
        <w:rPr>
          <w:rFonts w:ascii="Arial" w:hAnsi="Arial" w:cs="Arial"/>
          <w:sz w:val="24"/>
          <w:szCs w:val="24"/>
          <w:u w:val="single"/>
        </w:rPr>
        <w:t xml:space="preserve">Ethical considerations </w:t>
      </w:r>
    </w:p>
    <w:p w14:paraId="20645F7D" w14:textId="77777777" w:rsidR="007B456F" w:rsidRDefault="007B456F" w:rsidP="007B456F">
      <w:pPr>
        <w:rPr>
          <w:rFonts w:ascii="Arial" w:hAnsi="Arial" w:cs="Arial"/>
          <w:sz w:val="24"/>
          <w:szCs w:val="24"/>
        </w:rPr>
      </w:pPr>
      <w:r>
        <w:rPr>
          <w:rFonts w:ascii="Arial" w:hAnsi="Arial" w:cs="Arial"/>
          <w:sz w:val="24"/>
          <w:szCs w:val="24"/>
        </w:rPr>
        <w:t xml:space="preserve">NSPCC Learning (2022) maintain that when carrying out research involving young children, there are many ethical considerations that the researcher must be aware of and ensure they follow them correctly. One of the main ethical considerations mentioned by NSPCC Learning (2022) is to ensure they have received informed consent from both parent and child is the research is being carried out on the young child. When asking for authorisation from both parent and child, it is vital that they have all the necessary information regarding the research. For example, the researcher must state what the research is about, they must be informed of any dangers and hazards, but it is also important to ensure they know of the advantages that will outcome at the end of the research (NSPCC Learning, 2022).  According to </w:t>
      </w:r>
      <w:r>
        <w:rPr>
          <w:rFonts w:ascii="Arial" w:hAnsi="Arial" w:cs="Arial"/>
          <w:sz w:val="24"/>
          <w:szCs w:val="24"/>
        </w:rPr>
        <w:lastRenderedPageBreak/>
        <w:t>Palaiologou (2012) the importance of receiving consent is key, whether it be from an adult or a baby. It is highlighted that although babies do not speak, it is vital to yet get their consent. There are a variety of ways to understand if the baby gives their consent to be a part of the research being conducted such as voicing their opinions through any verbalisation and noises as well as paying attention to their facial expressions. It is also conveyed that babies can give their consent through gestures to show the researcher if they want to partake in the research or not (Palaiologou, 2012). Likewise, UK Research and Innovation (2023) indicate that it is the researcher’s role to ensure that both parents and children in which are involved within the research are aware of any harms or risks of being involved within the research. The participants should know what is expected of them and know they have the right to withdraw from the research at any time.</w:t>
      </w:r>
    </w:p>
    <w:p w14:paraId="45B00644" w14:textId="77777777" w:rsidR="007B456F" w:rsidRPr="00A13615" w:rsidRDefault="007B456F" w:rsidP="007B456F">
      <w:pPr>
        <w:rPr>
          <w:rFonts w:ascii="Arial" w:hAnsi="Arial" w:cs="Arial"/>
          <w:sz w:val="24"/>
          <w:szCs w:val="24"/>
        </w:rPr>
      </w:pPr>
      <w:r>
        <w:rPr>
          <w:rFonts w:ascii="Arial" w:hAnsi="Arial" w:cs="Arial"/>
          <w:sz w:val="24"/>
          <w:szCs w:val="24"/>
        </w:rPr>
        <w:tab/>
        <w:t xml:space="preserve">UK Government (2018) maintains that when conducting research, there are few aspects that the researcher should consider before beginning. For example, the purpose of the research and what type of research is going to be accumulated should be made aware to the people who are going to participate. This is linked with the researcher having informed consent from both the adults and children who are partaking in the research and allowing them to have the freedom to decide, such as, it is made aware that their part in the research is voluntary meaning they have the right to stop and withdraw at any given time they wish. It also means that the parent can still be involved but if they think it is in the best interest of the child for them to be removed, then they can do so. </w:t>
      </w:r>
    </w:p>
    <w:p w14:paraId="0CED3FF7" w14:textId="77777777" w:rsidR="007B456F" w:rsidRDefault="007B456F" w:rsidP="007B456F">
      <w:pPr>
        <w:rPr>
          <w:rFonts w:ascii="Arial" w:hAnsi="Arial" w:cs="Arial"/>
          <w:sz w:val="24"/>
          <w:szCs w:val="24"/>
        </w:rPr>
      </w:pPr>
      <w:r>
        <w:rPr>
          <w:rFonts w:ascii="Arial" w:hAnsi="Arial" w:cs="Arial"/>
          <w:sz w:val="24"/>
          <w:szCs w:val="24"/>
        </w:rPr>
        <w:tab/>
        <w:t xml:space="preserve">As identified by UK Research and Innovation (2023), researchers should ensure they have carried out a risk assessment on each of the participants involved in the research. It is suggested that they go over each risk carefully and consider reducing the number of risks making sure it is as safe as can be as young children are involved. Equally, it is conveyed to be crucial that the sources are accessible for the young children in order to be able to take part in the research. The following document by The Australian Government (2023) implies that it is the researcher’s responsibility to assure that all involved have a good understand of what is being conducted through the research and also what is trying to be achieved. It is vital that all participants are protected from any hurt and are under no pressure within the research. The Australian Government (2023) emphasise that all participants should have the right to withdraw at any point during the research and therefore should not continue if they do not wish to do so.  </w:t>
      </w:r>
    </w:p>
    <w:p w14:paraId="04BB915E" w14:textId="77777777" w:rsidR="007B456F" w:rsidRDefault="007B456F" w:rsidP="007B456F">
      <w:pPr>
        <w:rPr>
          <w:rFonts w:ascii="Arial" w:hAnsi="Arial" w:cs="Arial"/>
          <w:sz w:val="24"/>
          <w:szCs w:val="24"/>
        </w:rPr>
      </w:pPr>
      <w:r>
        <w:rPr>
          <w:rFonts w:ascii="Arial" w:hAnsi="Arial" w:cs="Arial"/>
          <w:sz w:val="24"/>
          <w:szCs w:val="24"/>
        </w:rPr>
        <w:tab/>
        <w:t xml:space="preserve">As stated by UNICEF (No date), in 1992 the UN Convention of the Rights of the Child came into action which include fifty-four articles on children’s rights. Article three by the UNCRC, according to UNICEF (No date), indicates that every action that is taken part which revolves around a young child should prioritise a child’s best interest at all times. Together Scotland (No date) imply that it is important for the child to be comfortable and that their well-being is being taken care of. It is their guardian’s accountability to go to any measure to ensure safety of the child.  </w:t>
      </w:r>
    </w:p>
    <w:p w14:paraId="2AC48430" w14:textId="77777777" w:rsidR="007B456F" w:rsidRDefault="007B456F" w:rsidP="007B456F">
      <w:pPr>
        <w:ind w:firstLine="720"/>
        <w:rPr>
          <w:rFonts w:ascii="Arial" w:hAnsi="Arial" w:cs="Arial"/>
          <w:sz w:val="24"/>
          <w:szCs w:val="24"/>
        </w:rPr>
      </w:pPr>
      <w:r>
        <w:rPr>
          <w:rFonts w:ascii="Arial" w:hAnsi="Arial" w:cs="Arial"/>
          <w:sz w:val="24"/>
          <w:szCs w:val="24"/>
        </w:rPr>
        <w:t xml:space="preserve"> Article eight of the UNCRC written in 1992 is important when taking into account the ethical considerations of collecting research involving young children. </w:t>
      </w:r>
      <w:r>
        <w:rPr>
          <w:rFonts w:ascii="Arial" w:hAnsi="Arial" w:cs="Arial"/>
          <w:sz w:val="24"/>
          <w:szCs w:val="24"/>
        </w:rPr>
        <w:lastRenderedPageBreak/>
        <w:t xml:space="preserve">Article eight consists of protection of the child’s identity. Children and Young People’s Commissioner Scotland (2023) agree and state that it is important to ensure that the child’s identity is protected at all costs, and nobody should be able to restrict that. Similarly, Children and Youn People’s Commissioner Scotland (2023) convey that the government are there in order to protect the child and be able to aid them if they need. </w:t>
      </w:r>
    </w:p>
    <w:p w14:paraId="500FF263" w14:textId="77777777" w:rsidR="007B456F" w:rsidRDefault="007B456F" w:rsidP="007B456F">
      <w:pPr>
        <w:ind w:firstLine="720"/>
        <w:rPr>
          <w:rFonts w:ascii="Arial" w:hAnsi="Arial" w:cs="Arial"/>
          <w:sz w:val="24"/>
          <w:szCs w:val="24"/>
        </w:rPr>
      </w:pPr>
      <w:r>
        <w:rPr>
          <w:rFonts w:ascii="Arial" w:hAnsi="Arial" w:cs="Arial"/>
          <w:sz w:val="24"/>
          <w:szCs w:val="24"/>
        </w:rPr>
        <w:t xml:space="preserve">Article twelve of the UNCRC, highlighted by UNICEF (No date), advises that each and every individual child has the right to be able to voice their views and feelings. It is stated that there is an importance to take these views gravely and understand that their views are taken seriously. Children in Wales (2023) agree that article twelve indicates that each child’s voice should be heard and taken seriously. </w:t>
      </w:r>
    </w:p>
    <w:p w14:paraId="0ED2AEB6" w14:textId="77777777" w:rsidR="007B456F" w:rsidRDefault="007B456F" w:rsidP="007B456F">
      <w:pPr>
        <w:rPr>
          <w:rFonts w:ascii="Arial" w:hAnsi="Arial" w:cs="Arial"/>
          <w:sz w:val="24"/>
          <w:szCs w:val="24"/>
        </w:rPr>
      </w:pPr>
      <w:r>
        <w:rPr>
          <w:rFonts w:ascii="Arial" w:hAnsi="Arial" w:cs="Arial"/>
          <w:sz w:val="24"/>
          <w:szCs w:val="24"/>
        </w:rPr>
        <w:tab/>
        <w:t xml:space="preserve">Moreover, article eighteen of the UNCRC, stated by UNICEF (No date) is equally important as article three as it implies that the parents are responsible for raising the child and therefore it is crucial that they make the decisions of what they believe is in the best interest of the child. It is the parents’ obligation to ensure the child has the best possible upbringing and to focus on giving them appropriate protection from harm. In addition to this, Together Scotland (No date), advises that article eighteen suggests that the parents main concern when raising a child should be to ensure they are prioritising the child’s best interests and doing everything to protect them from any harm that may come their way. </w:t>
      </w:r>
    </w:p>
    <w:p w14:paraId="4385416D" w14:textId="77777777" w:rsidR="007B456F" w:rsidRDefault="007B456F" w:rsidP="007B456F">
      <w:pPr>
        <w:rPr>
          <w:rFonts w:ascii="Arial" w:hAnsi="Arial" w:cs="Arial"/>
          <w:sz w:val="24"/>
          <w:szCs w:val="24"/>
        </w:rPr>
      </w:pPr>
      <w:r>
        <w:rPr>
          <w:rFonts w:ascii="Arial" w:hAnsi="Arial" w:cs="Arial"/>
          <w:sz w:val="24"/>
          <w:szCs w:val="24"/>
        </w:rPr>
        <w:t xml:space="preserve">Furthermore, article thirty-one of the UNCRC, emphasised by UNICEF (no date), implies that each child should be allowed the freedom to play and contribute to activities no matter the culture behind it. The United Nations Human Rights (1989), acknowledge this right and indicate that each child has the right to relax as well as play. It is recommended that every child should be encouraged to partake in these activities but also be respected when they decide they do not want to. </w:t>
      </w:r>
    </w:p>
    <w:p w14:paraId="6A2BCD1C" w14:textId="77777777" w:rsidR="007B456F" w:rsidRDefault="007B456F" w:rsidP="007B456F">
      <w:pPr>
        <w:rPr>
          <w:rFonts w:ascii="Arial" w:hAnsi="Arial" w:cs="Arial"/>
          <w:sz w:val="24"/>
          <w:szCs w:val="24"/>
        </w:rPr>
      </w:pPr>
      <w:r>
        <w:rPr>
          <w:rFonts w:ascii="Arial" w:hAnsi="Arial" w:cs="Arial"/>
          <w:sz w:val="24"/>
          <w:szCs w:val="24"/>
        </w:rPr>
        <w:tab/>
        <w:t xml:space="preserve">As a result of conducting research involving human participants, The University of Reading (No date), conveys that the researcher is required to ensure full protection of the participants confidentially and to make sure that all of the participants’ details are being stored carefully and securely. It is suggested that the researcher should not attempt to destroy any data that shows consent from participants which has been gathered in the research but also not to share any of the data with others who are not involved in the research. The University of Reading (No date) imply that at the end of the research, any personal data on the participants which the researcher has gathered should be correctly destroyed if it is no longer necessary to keep. When the researcher is going to get rid of the personal date collected, it is vital that the participants are aware of this, giving them peace of mind. Similarly, The University of Edinburgh (No date), advise that data protection within any research is when each person which is part of the research being carried out is informed that their right to privacy is being recognized. Likewise, it is important for the researcher to acknowledge that they should respect the protection of their participants (The University of Edinburgh, No date). </w:t>
      </w:r>
    </w:p>
    <w:p w14:paraId="2D689532" w14:textId="77777777" w:rsidR="007B456F" w:rsidRDefault="007B456F" w:rsidP="007B456F">
      <w:pPr>
        <w:rPr>
          <w:rFonts w:ascii="Arial" w:hAnsi="Arial" w:cs="Arial"/>
          <w:sz w:val="24"/>
          <w:szCs w:val="24"/>
        </w:rPr>
      </w:pPr>
      <w:r>
        <w:rPr>
          <w:rFonts w:ascii="Arial" w:hAnsi="Arial" w:cs="Arial"/>
          <w:sz w:val="24"/>
          <w:szCs w:val="24"/>
        </w:rPr>
        <w:tab/>
        <w:t xml:space="preserve">Furthermore, the NHS Health Research Authority (2023) indicate that there is a key importance for participants to be the first ones to access the results of the </w:t>
      </w:r>
      <w:r>
        <w:rPr>
          <w:rFonts w:ascii="Arial" w:hAnsi="Arial" w:cs="Arial"/>
          <w:sz w:val="24"/>
          <w:szCs w:val="24"/>
        </w:rPr>
        <w:lastRenderedPageBreak/>
        <w:t xml:space="preserve">research that was conducted after the researcher. It is highlighted that the findings of the research and the data, which was collected, should be shared immediately with the participants. If the researcher was to share the data publicly, it is considered that the researcher must inform the participants of the time it is being published and ensure they are told where the final data and research is being published therefore the participants will be able to access it without any hesitation (NHS Health Research Authority, 2023). </w:t>
      </w:r>
    </w:p>
    <w:p w14:paraId="203079D4" w14:textId="77777777" w:rsidR="007B456F" w:rsidRDefault="007B456F" w:rsidP="007B456F">
      <w:pPr>
        <w:rPr>
          <w:rFonts w:ascii="Arial" w:hAnsi="Arial" w:cs="Arial"/>
          <w:sz w:val="24"/>
          <w:szCs w:val="24"/>
        </w:rPr>
      </w:pPr>
      <w:r>
        <w:rPr>
          <w:rFonts w:ascii="Arial" w:hAnsi="Arial" w:cs="Arial"/>
          <w:sz w:val="24"/>
          <w:szCs w:val="24"/>
        </w:rPr>
        <w:tab/>
        <w:t xml:space="preserve">Nevertheless, UK Statistics Authority (2023) implies that it can be difficult to ensure that anonymity remains throughout the research being carried out meaning even when names and identifications have been eliminated, others reading the final research and data that was collected, may be able to identify the participants through different aspects such as behaviours or experiences. UK Statistics Authority (2023) focus on the fact that it can also be difficult to keep confidentiality low as it can be hard for the researcher to know what the participants are talking about outside of the research. </w:t>
      </w:r>
    </w:p>
    <w:p w14:paraId="6CFAA2A4" w14:textId="517C6A68" w:rsidR="00A10821" w:rsidRDefault="00A10821"/>
    <w:sectPr w:rsidR="00A108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56F"/>
    <w:rsid w:val="007B456F"/>
    <w:rsid w:val="00A10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BBD8B"/>
  <w15:chartTrackingRefBased/>
  <w15:docId w15:val="{ADF22B03-B702-4F0D-8054-B894E4AD4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5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45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456F"/>
  </w:style>
  <w:style w:type="paragraph" w:styleId="Footer">
    <w:name w:val="footer"/>
    <w:basedOn w:val="Normal"/>
    <w:link w:val="FooterChar"/>
    <w:uiPriority w:val="99"/>
    <w:unhideWhenUsed/>
    <w:rsid w:val="007B45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456F"/>
  </w:style>
  <w:style w:type="character" w:styleId="Hyperlink">
    <w:name w:val="Hyperlink"/>
    <w:basedOn w:val="DefaultParagraphFont"/>
    <w:uiPriority w:val="99"/>
    <w:unhideWhenUsed/>
    <w:rsid w:val="007B456F"/>
    <w:rPr>
      <w:color w:val="0563C1" w:themeColor="hyperlink"/>
      <w:u w:val="single"/>
    </w:rPr>
  </w:style>
  <w:style w:type="character" w:styleId="UnresolvedMention">
    <w:name w:val="Unresolved Mention"/>
    <w:basedOn w:val="DefaultParagraphFont"/>
    <w:uiPriority w:val="99"/>
    <w:semiHidden/>
    <w:unhideWhenUsed/>
    <w:rsid w:val="007B456F"/>
    <w:rPr>
      <w:color w:val="605E5C"/>
      <w:shd w:val="clear" w:color="auto" w:fill="E1DFDD"/>
    </w:rPr>
  </w:style>
  <w:style w:type="character" w:styleId="FollowedHyperlink">
    <w:name w:val="FollowedHyperlink"/>
    <w:basedOn w:val="DefaultParagraphFont"/>
    <w:uiPriority w:val="99"/>
    <w:semiHidden/>
    <w:unhideWhenUsed/>
    <w:rsid w:val="007B45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ad4242def31984a2eda7f97a9603be9d">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46670886695670441e5cb9f31f072e52"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6B74BF35-7DAC-48AB-AD67-5C018CBC8A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406F1F-62A5-47BC-BF7A-3C670F13B1B3}">
  <ds:schemaRefs>
    <ds:schemaRef ds:uri="http://schemas.microsoft.com/sharepoint/v3/contenttype/forms"/>
  </ds:schemaRefs>
</ds:datastoreItem>
</file>

<file path=customXml/itemProps3.xml><?xml version="1.0" encoding="utf-8"?>
<ds:datastoreItem xmlns:ds="http://schemas.openxmlformats.org/officeDocument/2006/customXml" ds:itemID="{7294F31E-D6A9-4A25-BE0E-2DAFFAAB0615}">
  <ds:schemaRefs>
    <ds:schemaRef ds:uri="http://schemas.microsoft.com/office/2006/metadata/properties"/>
    <ds:schemaRef ds:uri="0cb976d4-72d8-43fd-a100-21d54766e958"/>
    <ds:schemaRef ds:uri="http://purl.org/dc/terms/"/>
    <ds:schemaRef ds:uri="http://purl.org/dc/elements/1.1/"/>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da3f2772-8f1e-4acb-bd98-3a0ee892f48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3720</Words>
  <Characters>21210</Characters>
  <Application>Microsoft Office Word</Application>
  <DocSecurity>0</DocSecurity>
  <Lines>176</Lines>
  <Paragraphs>49</Paragraphs>
  <ScaleCrop>false</ScaleCrop>
  <Company/>
  <LinksUpToDate>false</LinksUpToDate>
  <CharactersWithSpaces>24881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Iola Evans (2218548)</dc:creator>
  <cp:keywords/>
  <dc:description/>
  <cp:lastModifiedBy>Iola Evans (2218548)</cp:lastModifiedBy>
  <cp:revision>1</cp:revision>
  <dcterms:created xsi:type="dcterms:W3CDTF">2023-10-27T13:21:00Z</dcterms:created>
  <dcterms:modified xsi:type="dcterms:W3CDTF">2023-10-27T13:23:00Z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