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rsidR="00583709" w:rsidRDefault="00F867C0" w14:paraId="61A75DA4" w14:textId="6739804A">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w:t>
      </w:r>
      <w:r w:rsidR="008312FD">
        <w:rPr>
          <w:rFonts w:ascii="Tahoma" w:hAnsi="Tahoma" w:eastAsia="Tahoma" w:cs="Tahoma"/>
          <w:color w:val="000000"/>
          <w:sz w:val="40"/>
          <w:szCs w:val="40"/>
        </w:rPr>
        <w:t xml:space="preserve"> the Workplace</w:t>
      </w:r>
      <w:r w:rsidR="008312FD">
        <w:rPr>
          <w:rFonts w:ascii="Tahoma" w:hAnsi="Tahoma" w:eastAsia="Tahoma" w:cs="Tahoma"/>
          <w:color w:val="000000"/>
          <w:sz w:val="40"/>
          <w:szCs w:val="40"/>
        </w:rPr>
        <w:br/>
      </w:r>
      <w:r w:rsidR="008312FD">
        <w:rPr>
          <w:rFonts w:ascii="Tahoma" w:hAnsi="Tahoma" w:eastAsia="Tahoma" w:cs="Tahoma"/>
          <w:color w:val="000000"/>
          <w:sz w:val="40"/>
          <w:szCs w:val="40"/>
        </w:rPr>
        <w:t xml:space="preserve">Module Assignment Submission </w:t>
      </w:r>
      <w:r w:rsidR="008312FD">
        <w:rPr>
          <w:rFonts w:ascii="Tahoma" w:hAnsi="Tahoma" w:eastAsia="Tahoma" w:cs="Tahoma"/>
          <w:color w:val="000000"/>
          <w:sz w:val="40"/>
          <w:szCs w:val="40"/>
        </w:rPr>
        <w:br/>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583709" w:rsidTr="6BA7CB99"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583709" w:rsidRDefault="00583709" w14:paraId="24E05973" w14:noSpellErr="1" w14:textId="60FF5900">
            <w:pPr>
              <w:spacing w:before="120" w:after="120" w:line="360" w:lineRule="auto"/>
              <w:rPr>
                <w:rFonts w:ascii="Tahoma" w:hAnsi="Tahoma" w:eastAsia="Tahoma" w:cs="Tahoma"/>
                <w:sz w:val="32"/>
                <w:szCs w:val="32"/>
              </w:rPr>
            </w:pPr>
            <w:r w:rsidRPr="415417F7" w:rsidR="53C15490">
              <w:rPr>
                <w:rFonts w:ascii="Tahoma" w:hAnsi="Tahoma" w:eastAsia="Tahoma" w:cs="Tahoma"/>
                <w:sz w:val="32"/>
                <w:szCs w:val="32"/>
              </w:rPr>
              <w:t>Zowie Nicholas</w:t>
            </w:r>
          </w:p>
        </w:tc>
      </w:tr>
      <w:tr w:rsidR="00583709" w:rsidTr="6BA7CB99"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583709" w:rsidRDefault="00583709" w14:paraId="09E64F5D" w14:noSpellErr="1" w14:textId="1718CE7B">
            <w:pPr>
              <w:spacing w:before="120" w:after="120" w:line="360" w:lineRule="auto"/>
              <w:rPr>
                <w:rFonts w:ascii="Tahoma" w:hAnsi="Tahoma" w:eastAsia="Tahoma" w:cs="Tahoma"/>
                <w:sz w:val="32"/>
                <w:szCs w:val="32"/>
              </w:rPr>
            </w:pPr>
            <w:r w:rsidRPr="415417F7" w:rsidR="6C407973">
              <w:rPr>
                <w:rFonts w:ascii="Tahoma" w:hAnsi="Tahoma" w:eastAsia="Tahoma" w:cs="Tahoma"/>
                <w:sz w:val="32"/>
                <w:szCs w:val="32"/>
              </w:rPr>
              <w:t>2433965</w:t>
            </w:r>
          </w:p>
        </w:tc>
      </w:tr>
      <w:tr w:rsidR="00583709" w:rsidTr="6BA7CB99"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00583709" w:rsidRDefault="008312FD" w14:paraId="29F831A1" w14:textId="3CADBEB1">
            <w:pPr>
              <w:spacing w:before="120" w:after="120" w:line="360" w:lineRule="auto"/>
              <w:rPr>
                <w:rFonts w:ascii="Tahoma" w:hAnsi="Tahoma" w:eastAsia="Tahoma" w:cs="Tahoma"/>
                <w:color w:val="FF0000"/>
                <w:sz w:val="32"/>
                <w:szCs w:val="32"/>
              </w:rPr>
            </w:pPr>
            <w:r w:rsidRPr="6BA7CB99" w:rsidR="008312FD">
              <w:rPr>
                <w:rFonts w:ascii="Tahoma" w:hAnsi="Tahoma" w:eastAsia="Tahoma" w:cs="Tahoma"/>
                <w:color w:val="FF0000"/>
                <w:sz w:val="32"/>
                <w:szCs w:val="32"/>
              </w:rPr>
              <w:t>BMSK40</w:t>
            </w:r>
            <w:r w:rsidRPr="6BA7CB99" w:rsidR="72AB00D1">
              <w:rPr>
                <w:rFonts w:ascii="Tahoma" w:hAnsi="Tahoma" w:eastAsia="Tahoma" w:cs="Tahoma"/>
                <w:color w:val="FF0000"/>
                <w:sz w:val="32"/>
                <w:szCs w:val="32"/>
              </w:rPr>
              <w:t>16</w:t>
            </w:r>
          </w:p>
        </w:tc>
      </w:tr>
      <w:tr w:rsidR="00583709" w:rsidTr="6BA7CB99" w14:paraId="0A18C513" w14:textId="77777777">
        <w:trPr>
          <w:trHeight w:val="413"/>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00583709" w:rsidRDefault="002E716E" w14:paraId="3D9EA47B" w14:textId="35C1C114">
            <w:pPr>
              <w:spacing w:before="120" w:after="120" w:line="360" w:lineRule="auto"/>
              <w:rPr>
                <w:rFonts w:ascii="Tahoma" w:hAnsi="Tahoma" w:eastAsia="Tahoma" w:cs="Tahoma"/>
                <w:color w:val="FF0000"/>
                <w:sz w:val="32"/>
                <w:szCs w:val="32"/>
              </w:rPr>
            </w:pPr>
            <w:r w:rsidRPr="6BA7CB99" w:rsidR="4361E727">
              <w:rPr>
                <w:rFonts w:ascii="Tahoma" w:hAnsi="Tahoma" w:eastAsia="Tahoma" w:cs="Tahoma"/>
                <w:color w:val="FF0000"/>
                <w:sz w:val="32"/>
                <w:szCs w:val="32"/>
              </w:rPr>
              <w:t>Applied L&amp;M Outreach</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p w:rsidR="00583709" w:rsidRDefault="008312FD" w14:paraId="3E6FEB8F" w14:textId="77777777">
      <w:pPr>
        <w:keepNext/>
        <w:keepLines/>
        <w:pBdr>
          <w:top w:val="nil"/>
          <w:left w:val="nil"/>
          <w:bottom w:val="nil"/>
          <w:right w:val="nil"/>
          <w:between w:val="nil"/>
        </w:pBdr>
        <w:spacing w:before="240" w:after="0"/>
        <w:rPr>
          <w:color w:val="2E75B5"/>
          <w:sz w:val="32"/>
          <w:szCs w:val="32"/>
        </w:rPr>
      </w:pPr>
      <w:r w:rsidRPr="6BA7CB99" w:rsidR="008312FD">
        <w:rPr>
          <w:color w:val="2E75B5"/>
          <w:sz w:val="32"/>
          <w:szCs w:val="32"/>
        </w:rPr>
        <w:t>Table of Contents</w:t>
      </w:r>
    </w:p>
    <w:sdt>
      <w:sdtPr>
        <w:id w:val="1161546625"/>
        <w:docPartObj>
          <w:docPartGallery w:val="Table of Contents"/>
          <w:docPartUnique/>
        </w:docPartObj>
      </w:sdtPr>
      <w:sdtContent>
        <w:p w:rsidR="6BA7CB99" w:rsidP="6BA7CB99" w:rsidRDefault="6BA7CB99" w14:paraId="22C484F5" w14:textId="70DB433C">
          <w:pPr>
            <w:pStyle w:val="TOC2"/>
            <w:tabs>
              <w:tab w:val="right" w:leader="dot" w:pos="9360"/>
            </w:tabs>
            <w:bidi w:val="0"/>
            <w:rPr>
              <w:rStyle w:val="Hyperlink"/>
            </w:rPr>
          </w:pPr>
          <w:r>
            <w:fldChar w:fldCharType="begin"/>
          </w:r>
          <w:r>
            <w:instrText xml:space="preserve">TOC \o "1-9" \z \u \h</w:instrText>
          </w:r>
          <w:r>
            <w:fldChar w:fldCharType="separate"/>
          </w:r>
          <w:hyperlink w:anchor="_Toc138202981">
            <w:r w:rsidRPr="69EC78F6" w:rsidR="69EC78F6">
              <w:rPr>
                <w:rStyle w:val="Hyperlink"/>
              </w:rPr>
              <w:t>Introduction</w:t>
            </w:r>
            <w:r>
              <w:tab/>
            </w:r>
            <w:r>
              <w:fldChar w:fldCharType="begin"/>
            </w:r>
            <w:r>
              <w:instrText xml:space="preserve">PAGEREF _Toc138202981 \h</w:instrText>
            </w:r>
            <w:r>
              <w:fldChar w:fldCharType="separate"/>
            </w:r>
            <w:r w:rsidRPr="69EC78F6" w:rsidR="69EC78F6">
              <w:rPr>
                <w:rStyle w:val="Hyperlink"/>
              </w:rPr>
              <w:t>2</w:t>
            </w:r>
            <w:r>
              <w:fldChar w:fldCharType="end"/>
            </w:r>
          </w:hyperlink>
        </w:p>
        <w:p w:rsidR="6BA7CB99" w:rsidP="6BA7CB99" w:rsidRDefault="6BA7CB99" w14:paraId="01F08B55" w14:textId="77102DDD">
          <w:pPr>
            <w:pStyle w:val="TOC2"/>
            <w:tabs>
              <w:tab w:val="right" w:leader="dot" w:pos="9360"/>
            </w:tabs>
            <w:bidi w:val="0"/>
            <w:rPr>
              <w:rStyle w:val="Hyperlink"/>
            </w:rPr>
          </w:pPr>
          <w:hyperlink w:anchor="_Toc1483088729">
            <w:r w:rsidRPr="69EC78F6" w:rsidR="69EC78F6">
              <w:rPr>
                <w:rStyle w:val="Hyperlink"/>
              </w:rPr>
              <w:t>Accountability and Authentic Behaviour</w:t>
            </w:r>
            <w:r>
              <w:tab/>
            </w:r>
            <w:r>
              <w:fldChar w:fldCharType="begin"/>
            </w:r>
            <w:r>
              <w:instrText xml:space="preserve">PAGEREF _Toc1483088729 \h</w:instrText>
            </w:r>
            <w:r>
              <w:fldChar w:fldCharType="separate"/>
            </w:r>
            <w:r w:rsidRPr="69EC78F6" w:rsidR="69EC78F6">
              <w:rPr>
                <w:rStyle w:val="Hyperlink"/>
              </w:rPr>
              <w:t>2</w:t>
            </w:r>
            <w:r>
              <w:fldChar w:fldCharType="end"/>
            </w:r>
          </w:hyperlink>
        </w:p>
        <w:p w:rsidR="6BA7CB99" w:rsidP="6BA7CB99" w:rsidRDefault="6BA7CB99" w14:paraId="185AD8C9" w14:textId="046E4329">
          <w:pPr>
            <w:pStyle w:val="TOC2"/>
            <w:tabs>
              <w:tab w:val="right" w:leader="dot" w:pos="9360"/>
            </w:tabs>
            <w:bidi w:val="0"/>
            <w:rPr>
              <w:rStyle w:val="Hyperlink"/>
            </w:rPr>
          </w:pPr>
          <w:hyperlink w:anchor="_Toc1488074599">
            <w:r w:rsidRPr="69EC78F6" w:rsidR="69EC78F6">
              <w:rPr>
                <w:rStyle w:val="Hyperlink"/>
              </w:rPr>
              <w:t>Definition</w:t>
            </w:r>
            <w:r>
              <w:tab/>
            </w:r>
            <w:r>
              <w:fldChar w:fldCharType="begin"/>
            </w:r>
            <w:r>
              <w:instrText xml:space="preserve">PAGEREF _Toc1488074599 \h</w:instrText>
            </w:r>
            <w:r>
              <w:fldChar w:fldCharType="separate"/>
            </w:r>
            <w:r w:rsidRPr="69EC78F6" w:rsidR="69EC78F6">
              <w:rPr>
                <w:rStyle w:val="Hyperlink"/>
              </w:rPr>
              <w:t>2</w:t>
            </w:r>
            <w:r>
              <w:fldChar w:fldCharType="end"/>
            </w:r>
          </w:hyperlink>
        </w:p>
        <w:p w:rsidR="6BA7CB99" w:rsidP="6BA7CB99" w:rsidRDefault="6BA7CB99" w14:paraId="684ED634" w14:textId="08EDD6F4">
          <w:pPr>
            <w:pStyle w:val="TOC2"/>
            <w:tabs>
              <w:tab w:val="right" w:leader="dot" w:pos="9360"/>
            </w:tabs>
            <w:bidi w:val="0"/>
            <w:rPr>
              <w:rStyle w:val="Hyperlink"/>
            </w:rPr>
          </w:pPr>
          <w:hyperlink w:anchor="_Toc842275676">
            <w:r w:rsidRPr="69EC78F6" w:rsidR="69EC78F6">
              <w:rPr>
                <w:rStyle w:val="Hyperlink"/>
              </w:rPr>
              <w:t>Analysis of the case study</w:t>
            </w:r>
            <w:r>
              <w:tab/>
            </w:r>
            <w:r>
              <w:fldChar w:fldCharType="begin"/>
            </w:r>
            <w:r>
              <w:instrText xml:space="preserve">PAGEREF _Toc842275676 \h</w:instrText>
            </w:r>
            <w:r>
              <w:fldChar w:fldCharType="separate"/>
            </w:r>
            <w:r w:rsidRPr="69EC78F6" w:rsidR="69EC78F6">
              <w:rPr>
                <w:rStyle w:val="Hyperlink"/>
              </w:rPr>
              <w:t>3</w:t>
            </w:r>
            <w:r>
              <w:fldChar w:fldCharType="end"/>
            </w:r>
          </w:hyperlink>
        </w:p>
        <w:p w:rsidR="6BA7CB99" w:rsidP="6BA7CB99" w:rsidRDefault="6BA7CB99" w14:paraId="644A6161" w14:textId="75DE07FB">
          <w:pPr>
            <w:pStyle w:val="TOC2"/>
            <w:tabs>
              <w:tab w:val="right" w:leader="dot" w:pos="9360"/>
            </w:tabs>
            <w:bidi w:val="0"/>
            <w:rPr>
              <w:rStyle w:val="Hyperlink"/>
            </w:rPr>
          </w:pPr>
          <w:hyperlink w:anchor="_Toc509874480">
            <w:r w:rsidRPr="69EC78F6" w:rsidR="69EC78F6">
              <w:rPr>
                <w:rStyle w:val="Hyperlink"/>
              </w:rPr>
              <w:t>Recommendations: what could have been done to improve the situation</w:t>
            </w:r>
            <w:r>
              <w:tab/>
            </w:r>
            <w:r>
              <w:fldChar w:fldCharType="begin"/>
            </w:r>
            <w:r>
              <w:instrText xml:space="preserve">PAGEREF _Toc509874480 \h</w:instrText>
            </w:r>
            <w:r>
              <w:fldChar w:fldCharType="separate"/>
            </w:r>
            <w:r w:rsidRPr="69EC78F6" w:rsidR="69EC78F6">
              <w:rPr>
                <w:rStyle w:val="Hyperlink"/>
              </w:rPr>
              <w:t>3</w:t>
            </w:r>
            <w:r>
              <w:fldChar w:fldCharType="end"/>
            </w:r>
          </w:hyperlink>
        </w:p>
        <w:p w:rsidR="6BA7CB99" w:rsidP="6BA7CB99" w:rsidRDefault="6BA7CB99" w14:paraId="08E55E43" w14:textId="5AE19720">
          <w:pPr>
            <w:pStyle w:val="TOC2"/>
            <w:tabs>
              <w:tab w:val="right" w:leader="dot" w:pos="9360"/>
            </w:tabs>
            <w:bidi w:val="0"/>
            <w:rPr>
              <w:rStyle w:val="Hyperlink"/>
            </w:rPr>
          </w:pPr>
          <w:hyperlink w:anchor="_Toc1711710868">
            <w:r w:rsidRPr="69EC78F6" w:rsidR="69EC78F6">
              <w:rPr>
                <w:rStyle w:val="Hyperlink"/>
              </w:rPr>
              <w:t>Professional integrity</w:t>
            </w:r>
            <w:r>
              <w:tab/>
            </w:r>
            <w:r>
              <w:fldChar w:fldCharType="begin"/>
            </w:r>
            <w:r>
              <w:instrText xml:space="preserve">PAGEREF _Toc1711710868 \h</w:instrText>
            </w:r>
            <w:r>
              <w:fldChar w:fldCharType="separate"/>
            </w:r>
            <w:r w:rsidRPr="69EC78F6" w:rsidR="69EC78F6">
              <w:rPr>
                <w:rStyle w:val="Hyperlink"/>
              </w:rPr>
              <w:t>4</w:t>
            </w:r>
            <w:r>
              <w:fldChar w:fldCharType="end"/>
            </w:r>
          </w:hyperlink>
        </w:p>
        <w:p w:rsidR="6BA7CB99" w:rsidP="6BA7CB99" w:rsidRDefault="6BA7CB99" w14:paraId="53A46428" w14:textId="78B24BCD">
          <w:pPr>
            <w:pStyle w:val="TOC2"/>
            <w:tabs>
              <w:tab w:val="right" w:leader="dot" w:pos="9360"/>
            </w:tabs>
            <w:bidi w:val="0"/>
            <w:rPr>
              <w:rStyle w:val="Hyperlink"/>
            </w:rPr>
          </w:pPr>
          <w:hyperlink w:anchor="_Toc1820174623">
            <w:r w:rsidRPr="69EC78F6" w:rsidR="69EC78F6">
              <w:rPr>
                <w:rStyle w:val="Hyperlink"/>
              </w:rPr>
              <w:t>Definition</w:t>
            </w:r>
            <w:r>
              <w:tab/>
            </w:r>
            <w:r>
              <w:fldChar w:fldCharType="begin"/>
            </w:r>
            <w:r>
              <w:instrText xml:space="preserve">PAGEREF _Toc1820174623 \h</w:instrText>
            </w:r>
            <w:r>
              <w:fldChar w:fldCharType="separate"/>
            </w:r>
            <w:r w:rsidRPr="69EC78F6" w:rsidR="69EC78F6">
              <w:rPr>
                <w:rStyle w:val="Hyperlink"/>
              </w:rPr>
              <w:t>4</w:t>
            </w:r>
            <w:r>
              <w:fldChar w:fldCharType="end"/>
            </w:r>
          </w:hyperlink>
        </w:p>
        <w:p w:rsidR="6BA7CB99" w:rsidP="6BA7CB99" w:rsidRDefault="6BA7CB99" w14:paraId="3395D9D9" w14:textId="6BD3F2D7">
          <w:pPr>
            <w:pStyle w:val="TOC2"/>
            <w:tabs>
              <w:tab w:val="right" w:leader="dot" w:pos="9360"/>
            </w:tabs>
            <w:bidi w:val="0"/>
            <w:rPr>
              <w:rStyle w:val="Hyperlink"/>
            </w:rPr>
          </w:pPr>
          <w:hyperlink w:anchor="_Toc2116954722">
            <w:r w:rsidRPr="69EC78F6" w:rsidR="69EC78F6">
              <w:rPr>
                <w:rStyle w:val="Hyperlink"/>
              </w:rPr>
              <w:t>Analysis of the case study</w:t>
            </w:r>
            <w:r>
              <w:tab/>
            </w:r>
            <w:r>
              <w:fldChar w:fldCharType="begin"/>
            </w:r>
            <w:r>
              <w:instrText xml:space="preserve">PAGEREF _Toc2116954722 \h</w:instrText>
            </w:r>
            <w:r>
              <w:fldChar w:fldCharType="separate"/>
            </w:r>
            <w:r w:rsidRPr="69EC78F6" w:rsidR="69EC78F6">
              <w:rPr>
                <w:rStyle w:val="Hyperlink"/>
              </w:rPr>
              <w:t>4</w:t>
            </w:r>
            <w:r>
              <w:fldChar w:fldCharType="end"/>
            </w:r>
          </w:hyperlink>
        </w:p>
        <w:p w:rsidR="6BA7CB99" w:rsidP="6BA7CB99" w:rsidRDefault="6BA7CB99" w14:paraId="3F77B743" w14:textId="61A96AB0">
          <w:pPr>
            <w:pStyle w:val="TOC2"/>
            <w:tabs>
              <w:tab w:val="right" w:leader="dot" w:pos="9360"/>
            </w:tabs>
            <w:bidi w:val="0"/>
            <w:rPr>
              <w:rStyle w:val="Hyperlink"/>
            </w:rPr>
          </w:pPr>
          <w:hyperlink w:anchor="_Toc728517264">
            <w:r w:rsidRPr="69EC78F6" w:rsidR="69EC78F6">
              <w:rPr>
                <w:rStyle w:val="Hyperlink"/>
              </w:rPr>
              <w:t>Recommendation: what could have been done to improve the situation</w:t>
            </w:r>
            <w:r>
              <w:tab/>
            </w:r>
            <w:r>
              <w:fldChar w:fldCharType="begin"/>
            </w:r>
            <w:r>
              <w:instrText xml:space="preserve">PAGEREF _Toc728517264 \h</w:instrText>
            </w:r>
            <w:r>
              <w:fldChar w:fldCharType="separate"/>
            </w:r>
            <w:r w:rsidRPr="69EC78F6" w:rsidR="69EC78F6">
              <w:rPr>
                <w:rStyle w:val="Hyperlink"/>
              </w:rPr>
              <w:t>4</w:t>
            </w:r>
            <w:r>
              <w:fldChar w:fldCharType="end"/>
            </w:r>
          </w:hyperlink>
        </w:p>
        <w:p w:rsidR="6BA7CB99" w:rsidP="6BA7CB99" w:rsidRDefault="6BA7CB99" w14:paraId="34E76717" w14:textId="21815CA5">
          <w:pPr>
            <w:pStyle w:val="TOC2"/>
            <w:tabs>
              <w:tab w:val="right" w:leader="dot" w:pos="9360"/>
            </w:tabs>
            <w:bidi w:val="0"/>
            <w:rPr>
              <w:rStyle w:val="Hyperlink"/>
            </w:rPr>
          </w:pPr>
          <w:hyperlink w:anchor="_Toc1413622049">
            <w:r w:rsidRPr="69EC78F6" w:rsidR="69EC78F6">
              <w:rPr>
                <w:rStyle w:val="Hyperlink"/>
              </w:rPr>
              <w:t>Professional unconscious bias</w:t>
            </w:r>
            <w:r>
              <w:tab/>
            </w:r>
            <w:r>
              <w:fldChar w:fldCharType="begin"/>
            </w:r>
            <w:r>
              <w:instrText xml:space="preserve">PAGEREF _Toc1413622049 \h</w:instrText>
            </w:r>
            <w:r>
              <w:fldChar w:fldCharType="separate"/>
            </w:r>
            <w:r w:rsidRPr="69EC78F6" w:rsidR="69EC78F6">
              <w:rPr>
                <w:rStyle w:val="Hyperlink"/>
              </w:rPr>
              <w:t>5</w:t>
            </w:r>
            <w:r>
              <w:fldChar w:fldCharType="end"/>
            </w:r>
          </w:hyperlink>
        </w:p>
        <w:p w:rsidR="6BA7CB99" w:rsidP="6BA7CB99" w:rsidRDefault="6BA7CB99" w14:paraId="7E6DE2AB" w14:textId="04642645">
          <w:pPr>
            <w:pStyle w:val="TOC2"/>
            <w:tabs>
              <w:tab w:val="right" w:leader="dot" w:pos="9360"/>
            </w:tabs>
            <w:bidi w:val="0"/>
            <w:rPr>
              <w:rStyle w:val="Hyperlink"/>
            </w:rPr>
          </w:pPr>
          <w:hyperlink w:anchor="_Toc1411287449">
            <w:r w:rsidRPr="69EC78F6" w:rsidR="69EC78F6">
              <w:rPr>
                <w:rStyle w:val="Hyperlink"/>
              </w:rPr>
              <w:t>Definition</w:t>
            </w:r>
            <w:r>
              <w:tab/>
            </w:r>
            <w:r>
              <w:fldChar w:fldCharType="begin"/>
            </w:r>
            <w:r>
              <w:instrText xml:space="preserve">PAGEREF _Toc1411287449 \h</w:instrText>
            </w:r>
            <w:r>
              <w:fldChar w:fldCharType="separate"/>
            </w:r>
            <w:r w:rsidRPr="69EC78F6" w:rsidR="69EC78F6">
              <w:rPr>
                <w:rStyle w:val="Hyperlink"/>
              </w:rPr>
              <w:t>5</w:t>
            </w:r>
            <w:r>
              <w:fldChar w:fldCharType="end"/>
            </w:r>
          </w:hyperlink>
        </w:p>
        <w:p w:rsidR="6BA7CB99" w:rsidP="6BA7CB99" w:rsidRDefault="6BA7CB99" w14:paraId="2F662B1D" w14:textId="643C692D">
          <w:pPr>
            <w:pStyle w:val="TOC2"/>
            <w:tabs>
              <w:tab w:val="right" w:leader="dot" w:pos="9360"/>
            </w:tabs>
            <w:bidi w:val="0"/>
            <w:rPr>
              <w:rStyle w:val="Hyperlink"/>
            </w:rPr>
          </w:pPr>
          <w:hyperlink w:anchor="_Toc1957523228">
            <w:r w:rsidRPr="69EC78F6" w:rsidR="69EC78F6">
              <w:rPr>
                <w:rStyle w:val="Hyperlink"/>
              </w:rPr>
              <w:t>Analysis of case study</w:t>
            </w:r>
            <w:r>
              <w:tab/>
            </w:r>
            <w:r>
              <w:fldChar w:fldCharType="begin"/>
            </w:r>
            <w:r>
              <w:instrText xml:space="preserve">PAGEREF _Toc1957523228 \h</w:instrText>
            </w:r>
            <w:r>
              <w:fldChar w:fldCharType="separate"/>
            </w:r>
            <w:r w:rsidRPr="69EC78F6" w:rsidR="69EC78F6">
              <w:rPr>
                <w:rStyle w:val="Hyperlink"/>
              </w:rPr>
              <w:t>5</w:t>
            </w:r>
            <w:r>
              <w:fldChar w:fldCharType="end"/>
            </w:r>
          </w:hyperlink>
        </w:p>
        <w:p w:rsidR="6BA7CB99" w:rsidP="6BA7CB99" w:rsidRDefault="6BA7CB99" w14:paraId="393DABD0" w14:textId="719A1038">
          <w:pPr>
            <w:pStyle w:val="TOC2"/>
            <w:tabs>
              <w:tab w:val="right" w:leader="dot" w:pos="9360"/>
            </w:tabs>
            <w:bidi w:val="0"/>
            <w:rPr>
              <w:rStyle w:val="Hyperlink"/>
            </w:rPr>
          </w:pPr>
          <w:hyperlink w:anchor="_Toc341346765">
            <w:r w:rsidRPr="69EC78F6" w:rsidR="69EC78F6">
              <w:rPr>
                <w:rStyle w:val="Hyperlink"/>
              </w:rPr>
              <w:t>Recommendations: what could have been done to improve the situation</w:t>
            </w:r>
            <w:r>
              <w:tab/>
            </w:r>
            <w:r>
              <w:fldChar w:fldCharType="begin"/>
            </w:r>
            <w:r>
              <w:instrText xml:space="preserve">PAGEREF _Toc341346765 \h</w:instrText>
            </w:r>
            <w:r>
              <w:fldChar w:fldCharType="separate"/>
            </w:r>
            <w:r w:rsidRPr="69EC78F6" w:rsidR="69EC78F6">
              <w:rPr>
                <w:rStyle w:val="Hyperlink"/>
              </w:rPr>
              <w:t>6</w:t>
            </w:r>
            <w:r>
              <w:fldChar w:fldCharType="end"/>
            </w:r>
          </w:hyperlink>
        </w:p>
        <w:p w:rsidR="6BA7CB99" w:rsidP="6BA7CB99" w:rsidRDefault="6BA7CB99" w14:paraId="37F23142" w14:textId="2DD77CAF">
          <w:pPr>
            <w:pStyle w:val="TOC2"/>
            <w:tabs>
              <w:tab w:val="right" w:leader="dot" w:pos="9360"/>
            </w:tabs>
            <w:bidi w:val="0"/>
            <w:rPr>
              <w:rStyle w:val="Hyperlink"/>
            </w:rPr>
          </w:pPr>
          <w:hyperlink w:anchor="_Toc1001917138">
            <w:r w:rsidRPr="69EC78F6" w:rsidR="69EC78F6">
              <w:rPr>
                <w:rStyle w:val="Hyperlink"/>
              </w:rPr>
              <w:t>Interpersonal relationship</w:t>
            </w:r>
            <w:r>
              <w:tab/>
            </w:r>
            <w:r>
              <w:fldChar w:fldCharType="begin"/>
            </w:r>
            <w:r>
              <w:instrText xml:space="preserve">PAGEREF _Toc1001917138 \h</w:instrText>
            </w:r>
            <w:r>
              <w:fldChar w:fldCharType="separate"/>
            </w:r>
            <w:r w:rsidRPr="69EC78F6" w:rsidR="69EC78F6">
              <w:rPr>
                <w:rStyle w:val="Hyperlink"/>
              </w:rPr>
              <w:t>6</w:t>
            </w:r>
            <w:r>
              <w:fldChar w:fldCharType="end"/>
            </w:r>
          </w:hyperlink>
        </w:p>
        <w:p w:rsidR="6BA7CB99" w:rsidP="6BA7CB99" w:rsidRDefault="6BA7CB99" w14:paraId="15E7F3EE" w14:textId="63C0FF42">
          <w:pPr>
            <w:pStyle w:val="TOC2"/>
            <w:tabs>
              <w:tab w:val="right" w:leader="dot" w:pos="9360"/>
            </w:tabs>
            <w:bidi w:val="0"/>
            <w:rPr>
              <w:rStyle w:val="Hyperlink"/>
            </w:rPr>
          </w:pPr>
          <w:hyperlink w:anchor="_Toc500204382">
            <w:r w:rsidRPr="69EC78F6" w:rsidR="69EC78F6">
              <w:rPr>
                <w:rStyle w:val="Hyperlink"/>
              </w:rPr>
              <w:t>Definition</w:t>
            </w:r>
            <w:r>
              <w:tab/>
            </w:r>
            <w:r>
              <w:fldChar w:fldCharType="begin"/>
            </w:r>
            <w:r>
              <w:instrText xml:space="preserve">PAGEREF _Toc500204382 \h</w:instrText>
            </w:r>
            <w:r>
              <w:fldChar w:fldCharType="separate"/>
            </w:r>
            <w:r w:rsidRPr="69EC78F6" w:rsidR="69EC78F6">
              <w:rPr>
                <w:rStyle w:val="Hyperlink"/>
              </w:rPr>
              <w:t>6</w:t>
            </w:r>
            <w:r>
              <w:fldChar w:fldCharType="end"/>
            </w:r>
          </w:hyperlink>
        </w:p>
        <w:p w:rsidR="6BA7CB99" w:rsidP="6BA7CB99" w:rsidRDefault="6BA7CB99" w14:paraId="6617F9EB" w14:textId="50FA377F">
          <w:pPr>
            <w:pStyle w:val="TOC2"/>
            <w:tabs>
              <w:tab w:val="right" w:leader="dot" w:pos="9360"/>
            </w:tabs>
            <w:bidi w:val="0"/>
            <w:rPr>
              <w:rStyle w:val="Hyperlink"/>
            </w:rPr>
          </w:pPr>
          <w:hyperlink w:anchor="_Toc940682112">
            <w:r w:rsidRPr="69EC78F6" w:rsidR="69EC78F6">
              <w:rPr>
                <w:rStyle w:val="Hyperlink"/>
              </w:rPr>
              <w:t>Analysis of the case study</w:t>
            </w:r>
            <w:r>
              <w:tab/>
            </w:r>
            <w:r>
              <w:fldChar w:fldCharType="begin"/>
            </w:r>
            <w:r>
              <w:instrText xml:space="preserve">PAGEREF _Toc940682112 \h</w:instrText>
            </w:r>
            <w:r>
              <w:fldChar w:fldCharType="separate"/>
            </w:r>
            <w:r w:rsidRPr="69EC78F6" w:rsidR="69EC78F6">
              <w:rPr>
                <w:rStyle w:val="Hyperlink"/>
              </w:rPr>
              <w:t>6</w:t>
            </w:r>
            <w:r>
              <w:fldChar w:fldCharType="end"/>
            </w:r>
          </w:hyperlink>
        </w:p>
        <w:p w:rsidR="6BA7CB99" w:rsidP="6BA7CB99" w:rsidRDefault="6BA7CB99" w14:paraId="00079D2D" w14:textId="1F507493">
          <w:pPr>
            <w:pStyle w:val="TOC2"/>
            <w:tabs>
              <w:tab w:val="right" w:leader="dot" w:pos="9360"/>
            </w:tabs>
            <w:bidi w:val="0"/>
            <w:rPr>
              <w:rStyle w:val="Hyperlink"/>
            </w:rPr>
          </w:pPr>
          <w:hyperlink w:anchor="_Toc22257335">
            <w:r w:rsidRPr="69EC78F6" w:rsidR="69EC78F6">
              <w:rPr>
                <w:rStyle w:val="Hyperlink"/>
              </w:rPr>
              <w:t>Recommendations</w:t>
            </w:r>
            <w:r>
              <w:tab/>
            </w:r>
            <w:r>
              <w:fldChar w:fldCharType="begin"/>
            </w:r>
            <w:r>
              <w:instrText xml:space="preserve">PAGEREF _Toc22257335 \h</w:instrText>
            </w:r>
            <w:r>
              <w:fldChar w:fldCharType="separate"/>
            </w:r>
            <w:r w:rsidRPr="69EC78F6" w:rsidR="69EC78F6">
              <w:rPr>
                <w:rStyle w:val="Hyperlink"/>
              </w:rPr>
              <w:t>6</w:t>
            </w:r>
            <w:r>
              <w:fldChar w:fldCharType="end"/>
            </w:r>
          </w:hyperlink>
        </w:p>
        <w:p w:rsidR="6BA7CB99" w:rsidP="6BA7CB99" w:rsidRDefault="6BA7CB99" w14:paraId="25B9EB96" w14:textId="3C0BBB9E">
          <w:pPr>
            <w:pStyle w:val="TOC2"/>
            <w:tabs>
              <w:tab w:val="right" w:leader="dot" w:pos="9360"/>
            </w:tabs>
            <w:bidi w:val="0"/>
            <w:rPr>
              <w:rStyle w:val="Hyperlink"/>
            </w:rPr>
          </w:pPr>
          <w:hyperlink w:anchor="_Toc215256352">
            <w:r w:rsidRPr="69EC78F6" w:rsidR="69EC78F6">
              <w:rPr>
                <w:rStyle w:val="Hyperlink"/>
              </w:rPr>
              <w:t>Self-Management and Workplace Example: Coach Driver</w:t>
            </w:r>
            <w:r>
              <w:tab/>
            </w:r>
            <w:r>
              <w:fldChar w:fldCharType="begin"/>
            </w:r>
            <w:r>
              <w:instrText xml:space="preserve">PAGEREF _Toc215256352 \h</w:instrText>
            </w:r>
            <w:r>
              <w:fldChar w:fldCharType="separate"/>
            </w:r>
            <w:r w:rsidRPr="69EC78F6" w:rsidR="69EC78F6">
              <w:rPr>
                <w:rStyle w:val="Hyperlink"/>
              </w:rPr>
              <w:t>7</w:t>
            </w:r>
            <w:r>
              <w:fldChar w:fldCharType="end"/>
            </w:r>
          </w:hyperlink>
        </w:p>
        <w:p w:rsidR="6BA7CB99" w:rsidP="6BA7CB99" w:rsidRDefault="6BA7CB99" w14:paraId="0A2A097B" w14:textId="4BA8A095">
          <w:pPr>
            <w:pStyle w:val="TOC2"/>
            <w:tabs>
              <w:tab w:val="right" w:leader="dot" w:pos="9360"/>
            </w:tabs>
            <w:bidi w:val="0"/>
            <w:rPr>
              <w:rStyle w:val="Hyperlink"/>
            </w:rPr>
          </w:pPr>
          <w:hyperlink w:anchor="_Toc1858711397">
            <w:r w:rsidRPr="69EC78F6" w:rsidR="69EC78F6">
              <w:rPr>
                <w:rStyle w:val="Hyperlink"/>
              </w:rPr>
              <w:t>Conclusion</w:t>
            </w:r>
            <w:r>
              <w:tab/>
            </w:r>
            <w:r>
              <w:fldChar w:fldCharType="begin"/>
            </w:r>
            <w:r>
              <w:instrText xml:space="preserve">PAGEREF _Toc1858711397 \h</w:instrText>
            </w:r>
            <w:r>
              <w:fldChar w:fldCharType="separate"/>
            </w:r>
            <w:r w:rsidRPr="69EC78F6" w:rsidR="69EC78F6">
              <w:rPr>
                <w:rStyle w:val="Hyperlink"/>
              </w:rPr>
              <w:t>8</w:t>
            </w:r>
            <w:r>
              <w:fldChar w:fldCharType="end"/>
            </w:r>
          </w:hyperlink>
        </w:p>
        <w:p w:rsidR="6BA7CB99" w:rsidP="6BA7CB99" w:rsidRDefault="6BA7CB99" w14:paraId="783CC434" w14:textId="34A26A68">
          <w:pPr>
            <w:pStyle w:val="TOC2"/>
            <w:tabs>
              <w:tab w:val="right" w:leader="dot" w:pos="9360"/>
            </w:tabs>
            <w:bidi w:val="0"/>
            <w:rPr>
              <w:rStyle w:val="Hyperlink"/>
            </w:rPr>
          </w:pPr>
          <w:hyperlink w:anchor="_Toc1229007014">
            <w:r w:rsidRPr="69EC78F6" w:rsidR="69EC78F6">
              <w:rPr>
                <w:rStyle w:val="Hyperlink"/>
              </w:rPr>
              <w:t>Appendix</w:t>
            </w:r>
            <w:r>
              <w:tab/>
            </w:r>
            <w:r>
              <w:fldChar w:fldCharType="begin"/>
            </w:r>
            <w:r>
              <w:instrText xml:space="preserve">PAGEREF _Toc1229007014 \h</w:instrText>
            </w:r>
            <w:r>
              <w:fldChar w:fldCharType="separate"/>
            </w:r>
            <w:r w:rsidRPr="69EC78F6" w:rsidR="69EC78F6">
              <w:rPr>
                <w:rStyle w:val="Hyperlink"/>
              </w:rPr>
              <w:t>8</w:t>
            </w:r>
            <w:r>
              <w:fldChar w:fldCharType="end"/>
            </w:r>
          </w:hyperlink>
        </w:p>
        <w:p w:rsidR="6BA7CB99" w:rsidP="6BA7CB99" w:rsidRDefault="6BA7CB99" w14:paraId="183E6EBA" w14:textId="3B191F2B">
          <w:pPr>
            <w:pStyle w:val="TOC2"/>
            <w:tabs>
              <w:tab w:val="right" w:leader="dot" w:pos="9360"/>
            </w:tabs>
            <w:bidi w:val="0"/>
            <w:rPr>
              <w:rStyle w:val="Hyperlink"/>
            </w:rPr>
          </w:pPr>
          <w:hyperlink w:anchor="_Toc945342626">
            <w:r w:rsidRPr="69EC78F6" w:rsidR="69EC78F6">
              <w:rPr>
                <w:rStyle w:val="Hyperlink"/>
              </w:rPr>
              <w:t>SMART personal development plan</w:t>
            </w:r>
            <w:r>
              <w:tab/>
            </w:r>
            <w:r>
              <w:fldChar w:fldCharType="begin"/>
            </w:r>
            <w:r>
              <w:instrText xml:space="preserve">PAGEREF _Toc945342626 \h</w:instrText>
            </w:r>
            <w:r>
              <w:fldChar w:fldCharType="separate"/>
            </w:r>
            <w:r w:rsidRPr="69EC78F6" w:rsidR="69EC78F6">
              <w:rPr>
                <w:rStyle w:val="Hyperlink"/>
              </w:rPr>
              <w:t>8</w:t>
            </w:r>
            <w:r>
              <w:fldChar w:fldCharType="end"/>
            </w:r>
          </w:hyperlink>
        </w:p>
        <w:p w:rsidR="6BA7CB99" w:rsidP="6BA7CB99" w:rsidRDefault="6BA7CB99" w14:paraId="366DF6CE" w14:textId="672F3205">
          <w:pPr>
            <w:pStyle w:val="TOC2"/>
            <w:tabs>
              <w:tab w:val="right" w:leader="dot" w:pos="9360"/>
            </w:tabs>
            <w:bidi w:val="0"/>
            <w:rPr>
              <w:rStyle w:val="Hyperlink"/>
            </w:rPr>
          </w:pPr>
          <w:hyperlink w:anchor="_Toc1132124076">
            <w:r w:rsidRPr="69EC78F6" w:rsidR="69EC78F6">
              <w:rPr>
                <w:rStyle w:val="Hyperlink"/>
              </w:rPr>
              <w:t>References</w:t>
            </w:r>
            <w:r>
              <w:tab/>
            </w:r>
            <w:r>
              <w:fldChar w:fldCharType="begin"/>
            </w:r>
            <w:r>
              <w:instrText xml:space="preserve">PAGEREF _Toc1132124076 \h</w:instrText>
            </w:r>
            <w:r>
              <w:fldChar w:fldCharType="separate"/>
            </w:r>
            <w:r w:rsidRPr="69EC78F6" w:rsidR="69EC78F6">
              <w:rPr>
                <w:rStyle w:val="Hyperlink"/>
              </w:rPr>
              <w:t>9</w:t>
            </w:r>
            <w:r>
              <w:fldChar w:fldCharType="end"/>
            </w:r>
          </w:hyperlink>
          <w:r>
            <w:fldChar w:fldCharType="end"/>
          </w:r>
        </w:p>
      </w:sdtContent>
    </w:sdt>
    <w:p w:rsidR="6BA7CB99" w:rsidP="6BA7CB99" w:rsidRDefault="6BA7CB99" w14:paraId="3C9F500C" w14:textId="5909696F">
      <w:pPr>
        <w:pStyle w:val="Heading2"/>
        <w:spacing w:before="120" w:after="120" w:line="360" w:lineRule="auto"/>
      </w:pPr>
    </w:p>
    <w:p w:rsidR="00E20C2C" w:rsidP="6BA7CB99" w:rsidRDefault="00E20C2C" w14:paraId="35DE447A" w14:textId="0384E0F4">
      <w:pPr>
        <w:pStyle w:val="Heading2"/>
        <w:spacing w:before="120" w:after="120" w:line="360" w:lineRule="auto"/>
      </w:pPr>
      <w:bookmarkStart w:name="_1ci93xb" w:id="0"/>
      <w:bookmarkEnd w:id="0"/>
      <w:bookmarkStart w:name="_Toc138202981" w:id="2093904088"/>
      <w:r w:rsidR="67C36ABB">
        <w:rPr/>
        <w:t>Introduction</w:t>
      </w:r>
      <w:bookmarkEnd w:id="2093904088"/>
    </w:p>
    <w:p w:rsidR="66FA810B" w:rsidP="6BA7CB99" w:rsidRDefault="66FA810B" w14:paraId="777A3BD1" w14:textId="0140A0E2">
      <w:pPr>
        <w:spacing w:before="240" w:beforeAutospacing="off" w:after="240" w:afterAutospacing="off"/>
      </w:pPr>
      <w:r w:rsidRPr="6BA7CB99" w:rsidR="66FA810B">
        <w:rPr>
          <w:rFonts w:ascii="Calibri" w:hAnsi="Calibri" w:eastAsia="Calibri" w:cs="Calibri"/>
          <w:noProof w:val="0"/>
          <w:sz w:val="22"/>
          <w:szCs w:val="22"/>
          <w:lang w:val="en-GB"/>
        </w:rPr>
        <w:t xml:space="preserve">Professional practice is not just about having the right technical skills. It also includes how people behave at work, how they treat others, their ethics, self-awareness, and their ability to work well as part of a team. In many organisations, particularly in male dominated industries such as engineering, professional practice is strongly influenced by leadership behaviour, workplace culture, and unconscious bias. When these issues are not managed properly, they can have a negative impact on individuals, teams, and the </w:t>
      </w:r>
      <w:r w:rsidRPr="6BA7CB99" w:rsidR="24FF9897">
        <w:rPr>
          <w:rFonts w:ascii="Calibri" w:hAnsi="Calibri" w:eastAsia="Calibri" w:cs="Calibri"/>
          <w:noProof w:val="0"/>
          <w:sz w:val="22"/>
          <w:szCs w:val="22"/>
          <w:lang w:val="en-GB"/>
        </w:rPr>
        <w:t>organisation</w:t>
      </w:r>
      <w:r w:rsidRPr="6BA7CB99" w:rsidR="66FA810B">
        <w:rPr>
          <w:rFonts w:ascii="Calibri" w:hAnsi="Calibri" w:eastAsia="Calibri" w:cs="Calibri"/>
          <w:noProof w:val="0"/>
          <w:sz w:val="22"/>
          <w:szCs w:val="22"/>
          <w:lang w:val="en-GB"/>
        </w:rPr>
        <w:t>.</w:t>
      </w:r>
    </w:p>
    <w:p w:rsidR="66FA810B" w:rsidP="6BA7CB99" w:rsidRDefault="66FA810B" w14:paraId="35481AE6" w14:textId="51A0D011">
      <w:pPr>
        <w:spacing w:before="240" w:beforeAutospacing="off" w:after="240" w:afterAutospacing="off"/>
      </w:pPr>
      <w:r w:rsidRPr="6BA7CB99" w:rsidR="66FA810B">
        <w:rPr>
          <w:rFonts w:ascii="Calibri" w:hAnsi="Calibri" w:eastAsia="Calibri" w:cs="Calibri"/>
          <w:noProof w:val="0"/>
          <w:sz w:val="22"/>
          <w:szCs w:val="22"/>
          <w:lang w:val="en-GB"/>
        </w:rPr>
        <w:t>This critical review looks at a case study involving Dr Alice Parker, a senior engineer and project lead at SMART Engineering. Although Dr Parker had many years of experience and a strong professional background, she faced ongoing exclusion, bias, and a lack of support in her role. These experiences reflect wider discussions in the literature around authenticity, ethics, and professional behaviour in the workplace (Varga &amp; Guignon, 2023).</w:t>
      </w:r>
    </w:p>
    <w:p w:rsidR="66FA810B" w:rsidP="6BA7CB99" w:rsidRDefault="66FA810B" w14:paraId="66433CA4" w14:textId="55247CE7">
      <w:pPr>
        <w:spacing w:before="240" w:beforeAutospacing="off" w:after="240" w:afterAutospacing="off"/>
      </w:pPr>
      <w:r w:rsidRPr="6BA7CB99" w:rsidR="66FA810B">
        <w:rPr>
          <w:rFonts w:ascii="Calibri" w:hAnsi="Calibri" w:eastAsia="Calibri" w:cs="Calibri"/>
          <w:noProof w:val="0"/>
          <w:sz w:val="22"/>
          <w:szCs w:val="22"/>
          <w:lang w:val="en-GB"/>
        </w:rPr>
        <w:t>The review examines the professional behaviour of others in the case study by exploring what happened, why it happened, who was affected and how, the consequences of these actions, and what could have been done differently. The analysis is based on five key areas of professional practice: self</w:t>
      </w:r>
      <w:r w:rsidRPr="6BA7CB99" w:rsidR="41450380">
        <w:rPr>
          <w:rFonts w:ascii="Calibri" w:hAnsi="Calibri" w:eastAsia="Calibri" w:cs="Calibri"/>
          <w:noProof w:val="0"/>
          <w:sz w:val="22"/>
          <w:szCs w:val="22"/>
          <w:lang w:val="en-GB"/>
        </w:rPr>
        <w:t xml:space="preserve"> </w:t>
      </w:r>
      <w:r w:rsidRPr="6BA7CB99" w:rsidR="66FA810B">
        <w:rPr>
          <w:rFonts w:ascii="Calibri" w:hAnsi="Calibri" w:eastAsia="Calibri" w:cs="Calibri"/>
          <w:noProof w:val="0"/>
          <w:sz w:val="22"/>
          <w:szCs w:val="22"/>
          <w:lang w:val="en-GB"/>
        </w:rPr>
        <w:t>management</w:t>
      </w:r>
      <w:r w:rsidRPr="6BA7CB99" w:rsidR="2853F6C6">
        <w:rPr>
          <w:rFonts w:ascii="Calibri" w:hAnsi="Calibri" w:eastAsia="Calibri" w:cs="Calibri"/>
          <w:noProof w:val="0"/>
          <w:sz w:val="22"/>
          <w:szCs w:val="22"/>
          <w:lang w:val="en-GB"/>
        </w:rPr>
        <w:t>,</w:t>
      </w:r>
      <w:r w:rsidRPr="6BA7CB99" w:rsidR="66FA810B">
        <w:rPr>
          <w:rFonts w:ascii="Calibri" w:hAnsi="Calibri" w:eastAsia="Calibri" w:cs="Calibri"/>
          <w:noProof w:val="0"/>
          <w:sz w:val="22"/>
          <w:szCs w:val="22"/>
          <w:lang w:val="en-GB"/>
        </w:rPr>
        <w:t xml:space="preserve"> personal, cognitive and unconscious bias</w:t>
      </w:r>
      <w:r w:rsidRPr="6BA7CB99" w:rsidR="35CA710B">
        <w:rPr>
          <w:rFonts w:ascii="Calibri" w:hAnsi="Calibri" w:eastAsia="Calibri" w:cs="Calibri"/>
          <w:noProof w:val="0"/>
          <w:sz w:val="22"/>
          <w:szCs w:val="22"/>
          <w:lang w:val="en-GB"/>
        </w:rPr>
        <w:t>,</w:t>
      </w:r>
      <w:r w:rsidRPr="6BA7CB99" w:rsidR="66FA810B">
        <w:rPr>
          <w:rFonts w:ascii="Calibri" w:hAnsi="Calibri" w:eastAsia="Calibri" w:cs="Calibri"/>
          <w:noProof w:val="0"/>
          <w:sz w:val="22"/>
          <w:szCs w:val="22"/>
          <w:lang w:val="en-GB"/>
        </w:rPr>
        <w:t xml:space="preserve"> accountability and authentic behaviour</w:t>
      </w:r>
      <w:r w:rsidRPr="6BA7CB99" w:rsidR="3F5C2A0E">
        <w:rPr>
          <w:rFonts w:ascii="Calibri" w:hAnsi="Calibri" w:eastAsia="Calibri" w:cs="Calibri"/>
          <w:noProof w:val="0"/>
          <w:sz w:val="22"/>
          <w:szCs w:val="22"/>
          <w:lang w:val="en-GB"/>
        </w:rPr>
        <w:t>,</w:t>
      </w:r>
      <w:r w:rsidRPr="6BA7CB99" w:rsidR="66FA810B">
        <w:rPr>
          <w:rFonts w:ascii="Calibri" w:hAnsi="Calibri" w:eastAsia="Calibri" w:cs="Calibri"/>
          <w:noProof w:val="0"/>
          <w:sz w:val="22"/>
          <w:szCs w:val="22"/>
          <w:lang w:val="en-GB"/>
        </w:rPr>
        <w:t xml:space="preserve"> interpersonal relationships</w:t>
      </w:r>
      <w:r w:rsidRPr="6BA7CB99" w:rsidR="648D98D5">
        <w:rPr>
          <w:rFonts w:ascii="Calibri" w:hAnsi="Calibri" w:eastAsia="Calibri" w:cs="Calibri"/>
          <w:noProof w:val="0"/>
          <w:sz w:val="22"/>
          <w:szCs w:val="22"/>
          <w:lang w:val="en-GB"/>
        </w:rPr>
        <w:t>,</w:t>
      </w:r>
      <w:r w:rsidRPr="6BA7CB99" w:rsidR="66FA810B">
        <w:rPr>
          <w:rFonts w:ascii="Calibri" w:hAnsi="Calibri" w:eastAsia="Calibri" w:cs="Calibri"/>
          <w:noProof w:val="0"/>
          <w:sz w:val="22"/>
          <w:szCs w:val="22"/>
          <w:lang w:val="en-GB"/>
        </w:rPr>
        <w:t xml:space="preserve"> and professional integrity.</w:t>
      </w:r>
    </w:p>
    <w:p w:rsidR="66FA810B" w:rsidP="6BA7CB99" w:rsidRDefault="66FA810B" w14:paraId="65B0F0A3" w14:textId="6F4067AD">
      <w:pPr>
        <w:spacing w:before="240" w:beforeAutospacing="off" w:after="240" w:afterAutospacing="off"/>
      </w:pPr>
      <w:r w:rsidRPr="68F0B0E9" w:rsidR="10E3DB00">
        <w:rPr>
          <w:rFonts w:ascii="Calibri" w:hAnsi="Calibri" w:eastAsia="Calibri" w:cs="Calibri"/>
          <w:noProof w:val="0"/>
          <w:sz w:val="22"/>
          <w:szCs w:val="22"/>
          <w:lang w:val="en-GB"/>
        </w:rPr>
        <w:t>In addition, this review includes reflection on my own professional practice as a coach driver working in schools and private hire transport. This helps to show how the learning from the case study can be applied in different workplace settings. The assignment concludes with a SMART personal development plan that identifies areas for improvement and outlines steps to support my future professional development.</w:t>
      </w:r>
    </w:p>
    <w:p w:rsidR="6BA7CB99" w:rsidP="68F0B0E9" w:rsidRDefault="6BA7CB99" w14:paraId="2A4BBC14" w14:textId="16407376">
      <w:pPr>
        <w:pStyle w:val="Normal"/>
        <w:spacing w:line="276" w:lineRule="auto"/>
      </w:pPr>
      <w:r w:rsidRPr="68F0B0E9" w:rsidR="332B9859">
        <w:rPr>
          <w:rFonts w:ascii="Calibri" w:hAnsi="Calibri" w:eastAsia="Calibri" w:cs="Calibri"/>
          <w:noProof w:val="0"/>
          <w:sz w:val="22"/>
          <w:szCs w:val="22"/>
          <w:lang w:val="en-GB"/>
        </w:rPr>
        <w:t xml:space="preserve">Alongside analysis of the case study, this review also draws on my own professional experience as a coach driver in schools and private hire transport. This reflection helps </w:t>
      </w:r>
      <w:r w:rsidRPr="68F0B0E9" w:rsidR="332B9859">
        <w:rPr>
          <w:rFonts w:ascii="Calibri" w:hAnsi="Calibri" w:eastAsia="Calibri" w:cs="Calibri"/>
          <w:noProof w:val="0"/>
          <w:sz w:val="22"/>
          <w:szCs w:val="22"/>
          <w:lang w:val="en-GB"/>
        </w:rPr>
        <w:t>demonstrate</w:t>
      </w:r>
      <w:r w:rsidRPr="68F0B0E9" w:rsidR="332B9859">
        <w:rPr>
          <w:rFonts w:ascii="Calibri" w:hAnsi="Calibri" w:eastAsia="Calibri" w:cs="Calibri"/>
          <w:noProof w:val="0"/>
          <w:sz w:val="22"/>
          <w:szCs w:val="22"/>
          <w:lang w:val="en-GB"/>
        </w:rPr>
        <w:t xml:space="preserve"> how the concepts of professional practice explored in the case study apply across different workplace settings.</w:t>
      </w:r>
    </w:p>
    <w:p w:rsidR="68F0B0E9" w:rsidP="68F0B0E9" w:rsidRDefault="68F0B0E9" w14:paraId="5B0AD3AC" w14:textId="477C1B83">
      <w:pPr>
        <w:pStyle w:val="Normal"/>
        <w:spacing w:line="276" w:lineRule="auto"/>
        <w:rPr>
          <w:rFonts w:ascii="Calibri" w:hAnsi="Calibri" w:eastAsia="Calibri" w:cs="Calibri"/>
          <w:noProof w:val="0"/>
          <w:sz w:val="22"/>
          <w:szCs w:val="22"/>
          <w:lang w:val="en-GB"/>
        </w:rPr>
      </w:pPr>
    </w:p>
    <w:p w:rsidR="00583709" w:rsidP="6BA7CB99" w:rsidRDefault="00583709" w14:paraId="3BD29E3E" w14:textId="06AA94A8">
      <w:pPr>
        <w:pStyle w:val="Heading2"/>
      </w:pPr>
      <w:bookmarkStart w:name="_Toc1483088729" w:id="867438894"/>
      <w:r w:rsidR="029A5803">
        <w:rPr/>
        <w:t>Accountability</w:t>
      </w:r>
      <w:r w:rsidR="188D7336">
        <w:rPr/>
        <w:t xml:space="preserve"> and Authentic Behaviour</w:t>
      </w:r>
      <w:bookmarkEnd w:id="867438894"/>
    </w:p>
    <w:p w:rsidR="6BA7CB99" w:rsidP="6BA7CB99" w:rsidRDefault="6BA7CB99" w14:paraId="21FFF2E2" w14:textId="73303F37">
      <w:pPr>
        <w:pStyle w:val="Heading2"/>
      </w:pPr>
    </w:p>
    <w:p w:rsidR="28BA5934" w:rsidP="6BA7CB99" w:rsidRDefault="28BA5934" w14:paraId="4C364715" w14:textId="3BB01C25">
      <w:pPr>
        <w:pStyle w:val="Heading2"/>
      </w:pPr>
      <w:bookmarkStart w:name="_Toc1488074599" w:id="1149854303"/>
      <w:r w:rsidR="029A5803">
        <w:rPr/>
        <w:t>Definition</w:t>
      </w:r>
      <w:bookmarkEnd w:id="1149854303"/>
    </w:p>
    <w:p w:rsidR="3A427771" w:rsidP="6BA7CB99" w:rsidRDefault="3A427771" w14:paraId="22AC9028" w14:textId="663898BB">
      <w:pPr>
        <w:pStyle w:val="Normal"/>
        <w:rPr>
          <w:noProof w:val="0"/>
          <w:lang w:val="en-GB"/>
        </w:rPr>
      </w:pPr>
      <w:r w:rsidRPr="6BA7CB99" w:rsidR="3A427771">
        <w:rPr>
          <w:rFonts w:ascii="Calibri" w:hAnsi="Calibri" w:eastAsia="Calibri" w:cs="Calibri"/>
          <w:noProof w:val="0"/>
          <w:sz w:val="22"/>
          <w:szCs w:val="22"/>
          <w:lang w:val="en-GB"/>
        </w:rPr>
        <w:t>Accountability refers to the responsibility individuals and organisations have for their decisions, actions, and outcomes (ACAS, 2023)</w:t>
      </w:r>
      <w:r w:rsidRPr="6BA7CB99" w:rsidR="09899CFD">
        <w:rPr>
          <w:noProof w:val="0"/>
          <w:lang w:val="en-GB"/>
        </w:rPr>
        <w:t>.</w:t>
      </w:r>
      <w:r w:rsidRPr="6BA7CB99" w:rsidR="41B16009">
        <w:rPr>
          <w:rFonts w:ascii="Calibri" w:hAnsi="Calibri" w:eastAsia="Calibri" w:cs="Calibri"/>
          <w:noProof w:val="0"/>
          <w:sz w:val="22"/>
          <w:szCs w:val="22"/>
          <w:lang w:val="en-GB"/>
        </w:rPr>
        <w:t xml:space="preserve"> Authentic behaviour involves acting in line with personal values, being honest, transparent, and consistent in professional interactions</w:t>
      </w:r>
      <w:r w:rsidRPr="6BA7CB99" w:rsidR="2CC99DD5">
        <w:rPr>
          <w:rFonts w:ascii="Calibri" w:hAnsi="Calibri" w:eastAsia="Calibri" w:cs="Calibri"/>
          <w:noProof w:val="0"/>
          <w:sz w:val="22"/>
          <w:szCs w:val="22"/>
          <w:lang w:val="en-GB"/>
        </w:rPr>
        <w:t>.</w:t>
      </w:r>
    </w:p>
    <w:p w:rsidR="2AB2248B" w:rsidP="6BA7CB99" w:rsidRDefault="2AB2248B" w14:paraId="1CEEF98D" w14:textId="194749CA">
      <w:pPr>
        <w:pStyle w:val="Normal"/>
      </w:pPr>
      <w:r w:rsidRPr="6BA7CB99" w:rsidR="2AB2248B">
        <w:rPr>
          <w:rFonts w:ascii="Calibri" w:hAnsi="Calibri" w:eastAsia="Calibri" w:cs="Calibri"/>
          <w:noProof w:val="0"/>
          <w:sz w:val="22"/>
          <w:szCs w:val="22"/>
          <w:lang w:val="en-GB"/>
        </w:rPr>
        <w:t>Authenticity in the workplace involves aligning professional behaviour with personal values, rather than performing an organisational “mask” (Hamilton &amp; Almeida, 2022).</w:t>
      </w:r>
    </w:p>
    <w:p w:rsidR="6BA7CB99" w:rsidP="6BA7CB99" w:rsidRDefault="6BA7CB99" w14:paraId="1D93F6B5" w14:textId="5DB4AB03">
      <w:pPr>
        <w:pStyle w:val="Heading2"/>
      </w:pPr>
    </w:p>
    <w:p w:rsidR="28BA5934" w:rsidP="6BA7CB99" w:rsidRDefault="28BA5934" w14:paraId="0B7C4970" w14:textId="720176E4">
      <w:pPr>
        <w:pStyle w:val="Heading2"/>
      </w:pPr>
      <w:bookmarkStart w:name="_Toc842275676" w:id="1000694938"/>
      <w:r w:rsidR="029A5803">
        <w:rPr/>
        <w:t>Analysis of the case study</w:t>
      </w:r>
      <w:bookmarkEnd w:id="1000694938"/>
    </w:p>
    <w:p w:rsidR="0D20363C" w:rsidP="6BA7CB99" w:rsidRDefault="0D20363C" w14:paraId="2B811E0C" w14:textId="6DBD0C72">
      <w:pPr>
        <w:spacing w:before="240" w:beforeAutospacing="off" w:after="240" w:afterAutospacing="off"/>
      </w:pPr>
      <w:r w:rsidRPr="6BA7CB99" w:rsidR="0D20363C">
        <w:rPr>
          <w:rFonts w:ascii="Calibri" w:hAnsi="Calibri" w:eastAsia="Calibri" w:cs="Calibri"/>
          <w:noProof w:val="0"/>
          <w:sz w:val="22"/>
          <w:szCs w:val="22"/>
          <w:lang w:val="en-GB"/>
        </w:rPr>
        <w:t>A clear lack</w:t>
      </w:r>
      <w:r w:rsidRPr="6BA7CB99" w:rsidR="0D20363C">
        <w:rPr>
          <w:rFonts w:ascii="Calibri" w:hAnsi="Calibri" w:eastAsia="Calibri" w:cs="Calibri"/>
          <w:noProof w:val="0"/>
          <w:sz w:val="22"/>
          <w:szCs w:val="22"/>
          <w:lang w:val="en-GB"/>
        </w:rPr>
        <w:t xml:space="preserve"> of accountability can be seen throughout the case study. Senior management at SMART Engineering made promises about providing resources for the electric car project, but these were not delivered. When it became clear that the project was falling behind schedule, these commitments were denied or ignored. As a result, responsibility was shifted away from senior leadership and placed </w:t>
      </w:r>
      <w:r w:rsidRPr="6BA7CB99" w:rsidR="0D20363C">
        <w:rPr>
          <w:rFonts w:ascii="Calibri" w:hAnsi="Calibri" w:eastAsia="Calibri" w:cs="Calibri"/>
          <w:noProof w:val="0"/>
          <w:sz w:val="22"/>
          <w:szCs w:val="22"/>
          <w:lang w:val="en-GB"/>
        </w:rPr>
        <w:t>mainly on</w:t>
      </w:r>
      <w:r w:rsidRPr="6BA7CB99" w:rsidR="0D20363C">
        <w:rPr>
          <w:rFonts w:ascii="Calibri" w:hAnsi="Calibri" w:eastAsia="Calibri" w:cs="Calibri"/>
          <w:noProof w:val="0"/>
          <w:sz w:val="22"/>
          <w:szCs w:val="22"/>
          <w:lang w:val="en-GB"/>
        </w:rPr>
        <w:t xml:space="preserve"> Dr Parker as the project lead. This lack of accountability damaged trust and made the situation worse. There were further problems with accountability when management went directly to team members without informing Dr Parker. This undermined her role as project lead, caused confusion about who </w:t>
      </w:r>
      <w:r w:rsidRPr="6BA7CB99" w:rsidR="0D20363C">
        <w:rPr>
          <w:rFonts w:ascii="Calibri" w:hAnsi="Calibri" w:eastAsia="Calibri" w:cs="Calibri"/>
          <w:noProof w:val="0"/>
          <w:sz w:val="22"/>
          <w:szCs w:val="22"/>
          <w:lang w:val="en-GB"/>
        </w:rPr>
        <w:t>was responsible for</w:t>
      </w:r>
      <w:r w:rsidRPr="6BA7CB99" w:rsidR="0D20363C">
        <w:rPr>
          <w:rFonts w:ascii="Calibri" w:hAnsi="Calibri" w:eastAsia="Calibri" w:cs="Calibri"/>
          <w:noProof w:val="0"/>
          <w:sz w:val="22"/>
          <w:szCs w:val="22"/>
          <w:lang w:val="en-GB"/>
        </w:rPr>
        <w:t xml:space="preserve"> what, and weakened team structure. Instead of supporting Dr Parker during a challenging stage of the project, management actions added to uncertainty and tension within the team.</w:t>
      </w:r>
    </w:p>
    <w:p w:rsidR="6BA7CB99" w:rsidP="68F0B0E9" w:rsidRDefault="6BA7CB99" w14:paraId="543CE1C3" w14:textId="1D1914F5">
      <w:pPr>
        <w:spacing w:before="240" w:beforeAutospacing="off" w:after="240" w:afterAutospacing="off"/>
      </w:pPr>
      <w:r w:rsidRPr="68F0B0E9" w:rsidR="44CEB357">
        <w:rPr>
          <w:rFonts w:ascii="Calibri" w:hAnsi="Calibri" w:eastAsia="Calibri" w:cs="Calibri"/>
          <w:noProof w:val="0"/>
          <w:sz w:val="22"/>
          <w:szCs w:val="22"/>
          <w:lang w:val="en-GB"/>
        </w:rPr>
        <w:t xml:space="preserve">Authentic behaviour was also missing within the team. Although some male colleagues appeared uncomfortable with how female engineers were being treated, they did not challenge the behaviour openly. This gap between what people felt privately and how they acted publicly shows a lack of authenticity and allowed biased behaviour to continue. Leadership also </w:t>
      </w:r>
      <w:r w:rsidRPr="68F0B0E9" w:rsidR="44CEB357">
        <w:rPr>
          <w:rFonts w:ascii="Calibri" w:hAnsi="Calibri" w:eastAsia="Calibri" w:cs="Calibri"/>
          <w:noProof w:val="0"/>
          <w:sz w:val="22"/>
          <w:szCs w:val="22"/>
          <w:lang w:val="en-GB"/>
        </w:rPr>
        <w:t>failed to</w:t>
      </w:r>
      <w:r w:rsidRPr="68F0B0E9" w:rsidR="44CEB357">
        <w:rPr>
          <w:rFonts w:ascii="Calibri" w:hAnsi="Calibri" w:eastAsia="Calibri" w:cs="Calibri"/>
          <w:noProof w:val="0"/>
          <w:sz w:val="22"/>
          <w:szCs w:val="22"/>
          <w:lang w:val="en-GB"/>
        </w:rPr>
        <w:t xml:space="preserve"> act authentically by ignoring the repeated exclusion of female engineers during team meetings, which sent a message that such behaviour was acceptable.</w:t>
      </w:r>
    </w:p>
    <w:p w:rsidR="68F0B0E9" w:rsidP="68F0B0E9" w:rsidRDefault="68F0B0E9" w14:paraId="2478F351" w14:textId="4124E2F9">
      <w:pPr>
        <w:spacing w:before="240" w:beforeAutospacing="off" w:after="240" w:afterAutospacing="off"/>
        <w:rPr>
          <w:rFonts w:ascii="Calibri" w:hAnsi="Calibri" w:eastAsia="Calibri" w:cs="Calibri"/>
          <w:noProof w:val="0"/>
          <w:sz w:val="22"/>
          <w:szCs w:val="22"/>
          <w:lang w:val="en-GB"/>
        </w:rPr>
      </w:pPr>
    </w:p>
    <w:p w:rsidR="28BA5934" w:rsidP="6BA7CB99" w:rsidRDefault="28BA5934" w14:paraId="488C79E2" w14:textId="3A594516">
      <w:pPr>
        <w:pStyle w:val="Heading2"/>
      </w:pPr>
      <w:bookmarkStart w:name="_Toc509874480" w:id="839335216"/>
      <w:r w:rsidR="029A5803">
        <w:rPr/>
        <w:t>Recommendations: what could have been done to improve the situation</w:t>
      </w:r>
      <w:bookmarkEnd w:id="839335216"/>
    </w:p>
    <w:p w:rsidR="6BA7CB99" w:rsidP="6BA7CB99" w:rsidRDefault="6BA7CB99" w14:paraId="5134118E" w14:textId="480AE93A">
      <w:pPr>
        <w:pStyle w:val="Normal"/>
        <w:rPr>
          <w:rFonts w:ascii="Calibri" w:hAnsi="Calibri" w:eastAsia="Calibri" w:cs="Calibri"/>
          <w:noProof w:val="0"/>
          <w:sz w:val="22"/>
          <w:szCs w:val="22"/>
          <w:lang w:val="en-GB"/>
        </w:rPr>
      </w:pPr>
    </w:p>
    <w:p w:rsidR="0841CC19" w:rsidP="6BA7CB99" w:rsidRDefault="0841CC19" w14:paraId="6A89E7FA" w14:textId="1C5DF620">
      <w:pPr>
        <w:pStyle w:val="Normal"/>
      </w:pPr>
      <w:r w:rsidRPr="6BA7CB99" w:rsidR="0841CC19">
        <w:rPr>
          <w:rFonts w:ascii="Calibri" w:hAnsi="Calibri" w:eastAsia="Calibri" w:cs="Calibri"/>
          <w:noProof w:val="0"/>
          <w:sz w:val="22"/>
          <w:szCs w:val="22"/>
          <w:lang w:val="en-GB"/>
        </w:rPr>
        <w:t xml:space="preserve">Senior management should have formally documented all resource commitments to the project and taken responsibility when these commitments were not met. Being open and transparent about these failures would have helped to </w:t>
      </w:r>
      <w:r w:rsidRPr="6BA7CB99" w:rsidR="0841CC19">
        <w:rPr>
          <w:rFonts w:ascii="Calibri" w:hAnsi="Calibri" w:eastAsia="Calibri" w:cs="Calibri"/>
          <w:noProof w:val="0"/>
          <w:sz w:val="22"/>
          <w:szCs w:val="22"/>
          <w:lang w:val="en-GB"/>
        </w:rPr>
        <w:t>maintain</w:t>
      </w:r>
      <w:r w:rsidRPr="6BA7CB99" w:rsidR="0841CC19">
        <w:rPr>
          <w:rFonts w:ascii="Calibri" w:hAnsi="Calibri" w:eastAsia="Calibri" w:cs="Calibri"/>
          <w:noProof w:val="0"/>
          <w:sz w:val="22"/>
          <w:szCs w:val="22"/>
          <w:lang w:val="en-GB"/>
        </w:rPr>
        <w:t xml:space="preserve"> trust and </w:t>
      </w:r>
      <w:r w:rsidRPr="6BA7CB99" w:rsidR="0841CC19">
        <w:rPr>
          <w:rFonts w:ascii="Calibri" w:hAnsi="Calibri" w:eastAsia="Calibri" w:cs="Calibri"/>
          <w:noProof w:val="0"/>
          <w:sz w:val="22"/>
          <w:szCs w:val="22"/>
          <w:lang w:val="en-GB"/>
        </w:rPr>
        <w:t>demonstrate</w:t>
      </w:r>
      <w:r w:rsidRPr="6BA7CB99" w:rsidR="0841CC19">
        <w:rPr>
          <w:rFonts w:ascii="Calibri" w:hAnsi="Calibri" w:eastAsia="Calibri" w:cs="Calibri"/>
          <w:noProof w:val="0"/>
          <w:sz w:val="22"/>
          <w:szCs w:val="22"/>
          <w:lang w:val="en-GB"/>
        </w:rPr>
        <w:t xml:space="preserve"> accountability, rather than allowing blame to fall on the project lead.</w:t>
      </w:r>
    </w:p>
    <w:p w:rsidR="0841CC19" w:rsidP="6BA7CB99" w:rsidRDefault="0841CC19" w14:paraId="723B5155" w14:textId="7DF94332">
      <w:pPr>
        <w:spacing w:before="240" w:beforeAutospacing="off" w:after="240" w:afterAutospacing="off"/>
      </w:pPr>
      <w:r w:rsidRPr="6BA7CB99" w:rsidR="0841CC19">
        <w:rPr>
          <w:rFonts w:ascii="Calibri" w:hAnsi="Calibri" w:eastAsia="Calibri" w:cs="Calibri"/>
          <w:noProof w:val="0"/>
          <w:sz w:val="22"/>
          <w:szCs w:val="22"/>
          <w:lang w:val="en-GB"/>
        </w:rPr>
        <w:t>Clear accountability structures should also have been put in place to reinforce Dr Parker’s authority as project lead. This would have ensured that communication flowed through the correct channels and that roles and responsibilities within the team were clearly understood. Supporting the project lead in this way could have reduced confusion and strengthened leadership within the team.</w:t>
      </w:r>
    </w:p>
    <w:p w:rsidR="0841CC19" w:rsidP="6BA7CB99" w:rsidRDefault="0841CC19" w14:paraId="33AFDFCC" w14:textId="6D5A2508">
      <w:pPr>
        <w:spacing w:before="240" w:beforeAutospacing="off" w:after="240" w:afterAutospacing="off"/>
      </w:pPr>
      <w:r w:rsidRPr="6BA7CB99" w:rsidR="0841CC19">
        <w:rPr>
          <w:rFonts w:ascii="Calibri" w:hAnsi="Calibri" w:eastAsia="Calibri" w:cs="Calibri"/>
          <w:noProof w:val="0"/>
          <w:sz w:val="22"/>
          <w:szCs w:val="22"/>
          <w:lang w:val="en-GB"/>
        </w:rPr>
        <w:t>In addition, leaders should have modelled authentic behaviour by admitting mistakes and addressing problems openly and directly. This approach would have encouraged honesty within the team and shown that accountability is valued at all levels of the organisation. Managers should also have been held accountable for demonstrating inclusive leadership behaviours, particularly in ensuring that all team members were given equal opportunities to contribute during meetings and decision-making processes.</w:t>
      </w:r>
    </w:p>
    <w:p w:rsidR="0841CC19" w:rsidP="6BA7CB99" w:rsidRDefault="0841CC19" w14:paraId="094407C8" w14:textId="691D47B7">
      <w:pPr>
        <w:spacing w:before="240" w:beforeAutospacing="off" w:after="240" w:afterAutospacing="off"/>
      </w:pPr>
      <w:r w:rsidRPr="68F0B0E9" w:rsidR="0F590F1E">
        <w:rPr>
          <w:rFonts w:ascii="Calibri" w:hAnsi="Calibri" w:eastAsia="Calibri" w:cs="Calibri"/>
          <w:noProof w:val="0"/>
          <w:sz w:val="22"/>
          <w:szCs w:val="22"/>
          <w:lang w:val="en-GB"/>
        </w:rPr>
        <w:t xml:space="preserve">Finally, </w:t>
      </w:r>
      <w:r w:rsidRPr="68F0B0E9" w:rsidR="0F590F1E">
        <w:rPr>
          <w:rFonts w:ascii="Calibri" w:hAnsi="Calibri" w:eastAsia="Calibri" w:cs="Calibri"/>
          <w:noProof w:val="0"/>
          <w:sz w:val="22"/>
          <w:szCs w:val="22"/>
          <w:lang w:val="en-GB"/>
        </w:rPr>
        <w:t>open</w:t>
      </w:r>
      <w:r w:rsidRPr="68F0B0E9" w:rsidR="0F590F1E">
        <w:rPr>
          <w:rFonts w:ascii="Calibri" w:hAnsi="Calibri" w:eastAsia="Calibri" w:cs="Calibri"/>
          <w:noProof w:val="0"/>
          <w:sz w:val="22"/>
          <w:szCs w:val="22"/>
          <w:lang w:val="en-GB"/>
        </w:rPr>
        <w:t xml:space="preserve"> and respectful communication channels should have been </w:t>
      </w:r>
      <w:r w:rsidRPr="68F0B0E9" w:rsidR="0F590F1E">
        <w:rPr>
          <w:rFonts w:ascii="Calibri" w:hAnsi="Calibri" w:eastAsia="Calibri" w:cs="Calibri"/>
          <w:noProof w:val="0"/>
          <w:sz w:val="22"/>
          <w:szCs w:val="22"/>
          <w:lang w:val="en-GB"/>
        </w:rPr>
        <w:t>established</w:t>
      </w:r>
      <w:r w:rsidRPr="68F0B0E9" w:rsidR="0F590F1E">
        <w:rPr>
          <w:rFonts w:ascii="Calibri" w:hAnsi="Calibri" w:eastAsia="Calibri" w:cs="Calibri"/>
          <w:noProof w:val="0"/>
          <w:sz w:val="22"/>
          <w:szCs w:val="22"/>
          <w:lang w:val="en-GB"/>
        </w:rPr>
        <w:t xml:space="preserve"> to allow team members to raise concerns without fear of negative consequences. Encouraging honest dialogue would have supported shared responsibility, improved working relationships, and helped prevent ongoing issues from being ignored.</w:t>
      </w:r>
    </w:p>
    <w:p w:rsidR="74EF27ED" w:rsidP="68F0B0E9" w:rsidRDefault="74EF27ED" w14:paraId="4F0CEDF2" w14:textId="66C84131">
      <w:pPr>
        <w:spacing w:before="240" w:beforeAutospacing="off" w:after="240" w:afterAutospacing="off"/>
      </w:pPr>
      <w:r w:rsidRPr="68F0B0E9" w:rsidR="74EF27ED">
        <w:rPr>
          <w:rFonts w:ascii="Calibri" w:hAnsi="Calibri" w:eastAsia="Calibri" w:cs="Calibri"/>
          <w:noProof w:val="0"/>
          <w:sz w:val="24"/>
          <w:szCs w:val="24"/>
          <w:lang w:val="en-GB"/>
        </w:rPr>
        <w:t>Example paragraph</w:t>
      </w:r>
      <w:r w:rsidRPr="68F0B0E9" w:rsidR="74EF27ED">
        <w:rPr>
          <w:rFonts w:ascii="Calibri" w:hAnsi="Calibri" w:eastAsia="Calibri" w:cs="Calibri"/>
          <w:noProof w:val="0"/>
          <w:sz w:val="26"/>
          <w:szCs w:val="26"/>
          <w:lang w:val="en-GB"/>
        </w:rPr>
        <w:t xml:space="preserve">: </w:t>
      </w:r>
      <w:r w:rsidRPr="68F0B0E9" w:rsidR="74EF27ED">
        <w:rPr>
          <w:rFonts w:ascii="Calibri" w:hAnsi="Calibri" w:eastAsia="Calibri" w:cs="Calibri"/>
          <w:noProof w:val="0"/>
          <w:sz w:val="22"/>
          <w:szCs w:val="22"/>
          <w:lang w:val="en-GB"/>
        </w:rPr>
        <w:t>From my own professional experience, accountability and authenticity are essential, particularly in roles involving safety and responsibility. As a coach driver, I am expected to take responsibility for passengers, timings, and safe decision making, even when planning decisions are outside my control. I have learned that being honest about issues, such as unrealistic schedules or unsafe routes, is part of acting professionally. This experience highlights the importance of taking responsibility for decisions and communicating openly, rather than avoiding accountability when problems arise.</w:t>
      </w:r>
    </w:p>
    <w:p w:rsidR="68F0B0E9" w:rsidP="68F0B0E9" w:rsidRDefault="68F0B0E9" w14:paraId="427E62FA" w14:textId="0BE82AD6">
      <w:pPr>
        <w:spacing w:before="240" w:beforeAutospacing="off" w:after="240" w:afterAutospacing="off"/>
        <w:rPr>
          <w:rFonts w:ascii="Calibri" w:hAnsi="Calibri" w:eastAsia="Calibri" w:cs="Calibri"/>
          <w:noProof w:val="0"/>
          <w:sz w:val="22"/>
          <w:szCs w:val="22"/>
          <w:lang w:val="en-GB"/>
        </w:rPr>
      </w:pPr>
    </w:p>
    <w:p w:rsidR="28BA5934" w:rsidP="6BA7CB99" w:rsidRDefault="28BA5934" w14:paraId="68FAEFDF" w14:textId="382B4AB3">
      <w:pPr>
        <w:pStyle w:val="Heading2"/>
      </w:pPr>
      <w:bookmarkStart w:name="_Toc1711710868" w:id="96103332"/>
      <w:r w:rsidR="029A5803">
        <w:rPr/>
        <w:t>Professional integrity</w:t>
      </w:r>
      <w:bookmarkEnd w:id="96103332"/>
    </w:p>
    <w:p w:rsidR="6BA7CB99" w:rsidP="6BA7CB99" w:rsidRDefault="6BA7CB99" w14:paraId="512E1B24" w14:textId="6BDCBAB2">
      <w:pPr>
        <w:pStyle w:val="Normal"/>
      </w:pPr>
    </w:p>
    <w:p w:rsidR="28BA5934" w:rsidP="6BA7CB99" w:rsidRDefault="28BA5934" w14:paraId="06BA9220" w14:textId="01C1D523">
      <w:pPr>
        <w:pStyle w:val="Heading2"/>
      </w:pPr>
      <w:bookmarkStart w:name="_Toc1820174623" w:id="591289750"/>
      <w:r w:rsidR="029A5803">
        <w:rPr/>
        <w:t>Definition</w:t>
      </w:r>
      <w:bookmarkEnd w:id="591289750"/>
    </w:p>
    <w:p w:rsidR="6D72E950" w:rsidP="6BA7CB99" w:rsidRDefault="6D72E950" w14:paraId="2CD21250" w14:textId="3492EC55">
      <w:pPr>
        <w:pStyle w:val="Normal"/>
      </w:pPr>
      <w:r w:rsidRPr="6BA7CB99" w:rsidR="6D72E950">
        <w:rPr>
          <w:rFonts w:ascii="Calibri" w:hAnsi="Calibri" w:eastAsia="Calibri" w:cs="Calibri"/>
          <w:noProof w:val="0"/>
          <w:sz w:val="22"/>
          <w:szCs w:val="22"/>
          <w:lang w:val="en-GB"/>
        </w:rPr>
        <w:t>Professional integrity involves behaving ethically at work and acting with honesty, fairness, respect, and responsibility (ACAS, 2023)</w:t>
      </w:r>
      <w:r w:rsidRPr="6BA7CB99" w:rsidR="05C95FBC">
        <w:rPr>
          <w:rFonts w:ascii="Calibri" w:hAnsi="Calibri" w:eastAsia="Calibri" w:cs="Calibri"/>
          <w:noProof w:val="0"/>
          <w:sz w:val="22"/>
          <w:szCs w:val="22"/>
          <w:lang w:val="en-GB"/>
        </w:rPr>
        <w:t>. It means doing the right thing even when it is difficult, uncomfortable, or involves challenging people in positions of power.</w:t>
      </w:r>
    </w:p>
    <w:p w:rsidR="28BA5934" w:rsidP="6BA7CB99" w:rsidRDefault="28BA5934" w14:paraId="4BE5FAEF" w14:textId="30F0DFCF">
      <w:pPr>
        <w:pStyle w:val="Heading2"/>
      </w:pPr>
      <w:bookmarkStart w:name="_Toc2116954722" w:id="314496672"/>
      <w:r w:rsidR="029A5803">
        <w:rPr/>
        <w:t>Analysis of the case study</w:t>
      </w:r>
      <w:bookmarkEnd w:id="314496672"/>
    </w:p>
    <w:p w:rsidR="04387B0B" w:rsidP="6BA7CB99" w:rsidRDefault="04387B0B" w14:paraId="079225E9" w14:textId="65028DFD">
      <w:pPr>
        <w:spacing w:before="240" w:beforeAutospacing="off" w:after="240" w:afterAutospacing="off"/>
      </w:pPr>
      <w:r w:rsidRPr="6BA7CB99" w:rsidR="04387B0B">
        <w:rPr>
          <w:noProof w:val="0"/>
          <w:lang w:val="en-GB"/>
        </w:rPr>
        <w:t xml:space="preserve">Professional integrity was repeatedly compromised within the engineering team. Female engineers contributions were </w:t>
      </w:r>
      <w:r w:rsidRPr="6BA7CB99" w:rsidR="04387B0B">
        <w:rPr>
          <w:noProof w:val="0"/>
          <w:lang w:val="en-GB"/>
        </w:rPr>
        <w:t>frequently</w:t>
      </w:r>
      <w:r w:rsidRPr="6BA7CB99" w:rsidR="04387B0B">
        <w:rPr>
          <w:noProof w:val="0"/>
          <w:lang w:val="en-GB"/>
        </w:rPr>
        <w:t xml:space="preserve"> attributed to male colleagues, violating ethical standards of fairness and honesty. In one instance, Dr Parker was asked to provide a progress update so that a male colleague could present it as his own during a team meeting. Such behaviour </w:t>
      </w:r>
      <w:r w:rsidRPr="6BA7CB99" w:rsidR="04387B0B">
        <w:rPr>
          <w:noProof w:val="0"/>
          <w:lang w:val="en-GB"/>
        </w:rPr>
        <w:t>represents</w:t>
      </w:r>
      <w:r w:rsidRPr="6BA7CB99" w:rsidR="04387B0B">
        <w:rPr>
          <w:noProof w:val="0"/>
          <w:lang w:val="en-GB"/>
        </w:rPr>
        <w:t xml:space="preserve"> a clear breach of professional ethics.</w:t>
      </w:r>
    </w:p>
    <w:p w:rsidR="04387B0B" w:rsidP="6BA7CB99" w:rsidRDefault="04387B0B" w14:paraId="226F2BE2" w14:textId="15D9B474">
      <w:pPr>
        <w:pStyle w:val="Normal"/>
        <w:spacing w:before="240" w:beforeAutospacing="off" w:after="240" w:afterAutospacing="off"/>
        <w:rPr>
          <w:noProof w:val="0"/>
          <w:lang w:val="en-GB"/>
        </w:rPr>
      </w:pPr>
      <w:r w:rsidRPr="6BA7CB99" w:rsidR="04387B0B">
        <w:rPr>
          <w:noProof w:val="0"/>
          <w:lang w:val="en-GB"/>
        </w:rPr>
        <w:t xml:space="preserve">Gossip surrounding Dr Parker’s leadership and personal life further undermined professional integrity. Whispering, avoidance behaviours, and exclusion created a hostile working environment that contradicted expected professional standards. The silence of colleagues who recognised the unfairness but chose not to intervene also </w:t>
      </w:r>
      <w:r w:rsidRPr="6BA7CB99" w:rsidR="04387B0B">
        <w:rPr>
          <w:noProof w:val="0"/>
          <w:lang w:val="en-GB"/>
        </w:rPr>
        <w:t>represents</w:t>
      </w:r>
      <w:r w:rsidRPr="6BA7CB99" w:rsidR="04387B0B">
        <w:rPr>
          <w:noProof w:val="0"/>
          <w:lang w:val="en-GB"/>
        </w:rPr>
        <w:t xml:space="preserve"> a failure of integrity, as inaction enabled unethical practices to continue.</w:t>
      </w:r>
      <w:r w:rsidRPr="6BA7CB99" w:rsidR="599ECDCA">
        <w:rPr>
          <w:noProof w:val="0"/>
          <w:lang w:val="en-GB"/>
        </w:rPr>
        <w:t xml:space="preserve"> When leadership failed to deal with these behaviours, the problem became worse, as it suggested that unethical behaviour was being accepted.</w:t>
      </w:r>
    </w:p>
    <w:p w:rsidR="6BA7CB99" w:rsidP="6BA7CB99" w:rsidRDefault="6BA7CB99" w14:paraId="46C36DFC" w14:textId="7E9ACB39">
      <w:pPr>
        <w:pStyle w:val="Normal"/>
      </w:pPr>
    </w:p>
    <w:p w:rsidR="3853CABA" w:rsidP="6BA7CB99" w:rsidRDefault="3853CABA" w14:paraId="73113D00" w14:textId="3B3CD3E6">
      <w:pPr>
        <w:pStyle w:val="Heading2"/>
      </w:pPr>
      <w:bookmarkStart w:name="_Toc728517264" w:id="1877998252"/>
      <w:r w:rsidR="4F9FE6E6">
        <w:rPr/>
        <w:t>Recommendation</w:t>
      </w:r>
      <w:r w:rsidR="5857BFF1">
        <w:rPr/>
        <w:t>: what could have been done to improve the situation</w:t>
      </w:r>
      <w:bookmarkEnd w:id="1877998252"/>
    </w:p>
    <w:p w:rsidR="6BA7CB99" w:rsidP="6BA7CB99" w:rsidRDefault="6BA7CB99" w14:paraId="7A6C1F88" w14:textId="48E4FFD9">
      <w:pPr>
        <w:pStyle w:val="Normal"/>
        <w:rPr>
          <w:rFonts w:ascii="Calibri" w:hAnsi="Calibri" w:eastAsia="Calibri" w:cs="Calibri"/>
          <w:noProof w:val="0"/>
          <w:sz w:val="22"/>
          <w:szCs w:val="22"/>
          <w:lang w:val="en-GB"/>
        </w:rPr>
      </w:pPr>
    </w:p>
    <w:p w:rsidR="055FDCC3" w:rsidP="6BA7CB99" w:rsidRDefault="055FDCC3" w14:paraId="120A67CB" w14:textId="2397FD41">
      <w:pPr>
        <w:pStyle w:val="Normal"/>
      </w:pPr>
      <w:r w:rsidRPr="68F0B0E9" w:rsidR="2BADE960">
        <w:rPr>
          <w:rFonts w:ascii="Calibri" w:hAnsi="Calibri" w:eastAsia="Calibri" w:cs="Calibri"/>
          <w:noProof w:val="0"/>
          <w:sz w:val="22"/>
          <w:szCs w:val="22"/>
          <w:lang w:val="en-GB"/>
        </w:rPr>
        <w:t xml:space="preserve">Clear ethical standards around collaboration and giving proper credit for work should be </w:t>
      </w:r>
      <w:r w:rsidRPr="68F0B0E9" w:rsidR="2BADE960">
        <w:rPr>
          <w:rFonts w:ascii="Calibri" w:hAnsi="Calibri" w:eastAsia="Calibri" w:cs="Calibri"/>
          <w:noProof w:val="0"/>
          <w:sz w:val="22"/>
          <w:szCs w:val="22"/>
          <w:lang w:val="en-GB"/>
        </w:rPr>
        <w:t>established</w:t>
      </w:r>
      <w:r w:rsidRPr="68F0B0E9" w:rsidR="2BADE960">
        <w:rPr>
          <w:rFonts w:ascii="Calibri" w:hAnsi="Calibri" w:eastAsia="Calibri" w:cs="Calibri"/>
          <w:noProof w:val="0"/>
          <w:sz w:val="22"/>
          <w:szCs w:val="22"/>
          <w:lang w:val="en-GB"/>
        </w:rPr>
        <w:t xml:space="preserve"> and consistently enforced. The organisation should adopt a </w:t>
      </w:r>
      <w:r w:rsidRPr="68F0B0E9" w:rsidR="2BADE960">
        <w:rPr>
          <w:rFonts w:ascii="Calibri" w:hAnsi="Calibri" w:eastAsia="Calibri" w:cs="Calibri"/>
          <w:noProof w:val="0"/>
          <w:sz w:val="22"/>
          <w:szCs w:val="22"/>
          <w:lang w:val="en-GB"/>
        </w:rPr>
        <w:t>zero tolerance</w:t>
      </w:r>
      <w:r w:rsidRPr="68F0B0E9" w:rsidR="2BADE960">
        <w:rPr>
          <w:rFonts w:ascii="Calibri" w:hAnsi="Calibri" w:eastAsia="Calibri" w:cs="Calibri"/>
          <w:noProof w:val="0"/>
          <w:sz w:val="22"/>
          <w:szCs w:val="22"/>
          <w:lang w:val="en-GB"/>
        </w:rPr>
        <w:t xml:space="preserve"> approach to gossip, discrimination, and taking credit for others work, making it clear that this behaviour is unacceptable. Providing regular ethics and integrity training for all staff would help raise awareness and reinforce expected standards of behaviour. Employees should also be encouraged to speak up and challenge unethical behaviour when they see it, rather than </w:t>
      </w:r>
      <w:r w:rsidRPr="68F0B0E9" w:rsidR="2BADE960">
        <w:rPr>
          <w:rFonts w:ascii="Calibri" w:hAnsi="Calibri" w:eastAsia="Calibri" w:cs="Calibri"/>
          <w:noProof w:val="0"/>
          <w:sz w:val="22"/>
          <w:szCs w:val="22"/>
          <w:lang w:val="en-GB"/>
        </w:rPr>
        <w:t>remaining</w:t>
      </w:r>
      <w:r w:rsidRPr="68F0B0E9" w:rsidR="2BADE960">
        <w:rPr>
          <w:rFonts w:ascii="Calibri" w:hAnsi="Calibri" w:eastAsia="Calibri" w:cs="Calibri"/>
          <w:noProof w:val="0"/>
          <w:sz w:val="22"/>
          <w:szCs w:val="22"/>
          <w:lang w:val="en-GB"/>
        </w:rPr>
        <w:t xml:space="preserve"> silent. Finally, integrity related behaviours should be included in performance reviews so that ethical conduct is recognised and valued alongside technical performance.</w:t>
      </w:r>
    </w:p>
    <w:p w:rsidR="4BD59325" w:rsidP="68F0B0E9" w:rsidRDefault="4BD59325" w14:paraId="4E245EF1" w14:textId="7081D498">
      <w:pPr>
        <w:spacing w:before="240" w:beforeAutospacing="off" w:after="240" w:afterAutospacing="off"/>
      </w:pPr>
      <w:r w:rsidRPr="68F0B0E9" w:rsidR="4BD59325">
        <w:rPr>
          <w:rFonts w:ascii="Calibri" w:hAnsi="Calibri" w:eastAsia="Calibri" w:cs="Calibri"/>
          <w:noProof w:val="0"/>
          <w:sz w:val="24"/>
          <w:szCs w:val="24"/>
          <w:lang w:val="en-GB"/>
        </w:rPr>
        <w:t>Example paragraph</w:t>
      </w:r>
      <w:r w:rsidRPr="68F0B0E9" w:rsidR="4BD59325">
        <w:rPr>
          <w:rFonts w:ascii="Calibri" w:hAnsi="Calibri" w:eastAsia="Calibri" w:cs="Calibri"/>
          <w:noProof w:val="0"/>
          <w:sz w:val="26"/>
          <w:szCs w:val="26"/>
          <w:lang w:val="en-GB"/>
        </w:rPr>
        <w:t>:</w:t>
      </w:r>
      <w:r w:rsidRPr="68F0B0E9" w:rsidR="4BD59325">
        <w:rPr>
          <w:rFonts w:ascii="Calibri" w:hAnsi="Calibri" w:eastAsia="Calibri" w:cs="Calibri"/>
          <w:noProof w:val="0"/>
          <w:sz w:val="22"/>
          <w:szCs w:val="22"/>
          <w:lang w:val="en-GB"/>
        </w:rPr>
        <w:t xml:space="preserve"> Professional integrity is something I am conscious of in my own work. As a coach driver, I </w:t>
      </w:r>
      <w:r w:rsidRPr="68F0B0E9" w:rsidR="4BD59325">
        <w:rPr>
          <w:rFonts w:ascii="Calibri" w:hAnsi="Calibri" w:eastAsia="Calibri" w:cs="Calibri"/>
          <w:noProof w:val="0"/>
          <w:sz w:val="22"/>
          <w:szCs w:val="22"/>
          <w:lang w:val="en-GB"/>
        </w:rPr>
        <w:t>am responsible for</w:t>
      </w:r>
      <w:r w:rsidRPr="68F0B0E9" w:rsidR="4BD59325">
        <w:rPr>
          <w:rFonts w:ascii="Calibri" w:hAnsi="Calibri" w:eastAsia="Calibri" w:cs="Calibri"/>
          <w:noProof w:val="0"/>
          <w:sz w:val="22"/>
          <w:szCs w:val="22"/>
          <w:lang w:val="en-GB"/>
        </w:rPr>
        <w:t xml:space="preserve"> following safety procedures and acting honestly, even when under time pressure. This includes reporting issues accurately and not cutting corners, even if it causes delays. Reflecting on the case study has reinforced the importance of </w:t>
      </w:r>
      <w:r w:rsidRPr="68F0B0E9" w:rsidR="4BD59325">
        <w:rPr>
          <w:rFonts w:ascii="Calibri" w:hAnsi="Calibri" w:eastAsia="Calibri" w:cs="Calibri"/>
          <w:noProof w:val="0"/>
          <w:sz w:val="22"/>
          <w:szCs w:val="22"/>
          <w:lang w:val="en-GB"/>
        </w:rPr>
        <w:t>always acting ethically</w:t>
      </w:r>
      <w:r w:rsidRPr="68F0B0E9" w:rsidR="4BD59325">
        <w:rPr>
          <w:rFonts w:ascii="Calibri" w:hAnsi="Calibri" w:eastAsia="Calibri" w:cs="Calibri"/>
          <w:noProof w:val="0"/>
          <w:sz w:val="22"/>
          <w:szCs w:val="22"/>
          <w:lang w:val="en-GB"/>
        </w:rPr>
        <w:t>, not only when it is convenient.</w:t>
      </w:r>
    </w:p>
    <w:p w:rsidR="77FA541D" w:rsidP="6BA7CB99" w:rsidRDefault="77FA541D" w14:paraId="6E5490C2" w14:textId="0978FB0A">
      <w:pPr>
        <w:pStyle w:val="Heading2"/>
      </w:pPr>
      <w:bookmarkStart w:name="_Toc1413622049" w:id="1288501743"/>
      <w:r w:rsidR="7511F89F">
        <w:rPr/>
        <w:t>Professional</w:t>
      </w:r>
      <w:r w:rsidR="029A5803">
        <w:rPr/>
        <w:t xml:space="preserve"> </w:t>
      </w:r>
      <w:r w:rsidR="2C4F07CA">
        <w:rPr/>
        <w:t>unconscious</w:t>
      </w:r>
      <w:r w:rsidR="029A5803">
        <w:rPr/>
        <w:t xml:space="preserve"> bias</w:t>
      </w:r>
      <w:bookmarkEnd w:id="1288501743"/>
    </w:p>
    <w:p w:rsidR="6BA7CB99" w:rsidP="6BA7CB99" w:rsidRDefault="6BA7CB99" w14:paraId="3CCF09A6" w14:textId="5C4C5F00">
      <w:pPr>
        <w:pStyle w:val="Heading2"/>
      </w:pPr>
    </w:p>
    <w:p w:rsidR="52355ADD" w:rsidP="6BA7CB99" w:rsidRDefault="52355ADD" w14:paraId="5D5FA5C0" w14:textId="19D16B59">
      <w:pPr>
        <w:pStyle w:val="Heading2"/>
      </w:pPr>
      <w:bookmarkStart w:name="_Toc1411287449" w:id="783928685"/>
      <w:r w:rsidR="0F1BE050">
        <w:rPr/>
        <w:t>Definition</w:t>
      </w:r>
      <w:bookmarkEnd w:id="783928685"/>
    </w:p>
    <w:p w:rsidR="4DCE31D5" w:rsidP="6BA7CB99" w:rsidRDefault="4DCE31D5" w14:paraId="60860008" w14:textId="771B8136">
      <w:pPr>
        <w:pStyle w:val="Normal"/>
      </w:pPr>
      <w:r w:rsidRPr="68F0B0E9" w:rsidR="6D3114E3">
        <w:rPr>
          <w:rFonts w:ascii="Calibri" w:hAnsi="Calibri" w:eastAsia="Calibri" w:cs="Calibri"/>
          <w:noProof w:val="0"/>
          <w:sz w:val="22"/>
          <w:szCs w:val="22"/>
          <w:lang w:val="en-GB"/>
        </w:rPr>
        <w:t>Unconscious bias refers to attitudes or stereotypes that influence how people think, make decisions, and behave without being aware of it (ACAS, 2025).</w:t>
      </w:r>
      <w:r w:rsidRPr="68F0B0E9" w:rsidR="6D3114E3">
        <w:rPr>
          <w:rFonts w:ascii="Calibri" w:hAnsi="Calibri" w:eastAsia="Calibri" w:cs="Calibri"/>
          <w:noProof w:val="0"/>
          <w:sz w:val="22"/>
          <w:szCs w:val="22"/>
          <w:lang w:val="en-GB"/>
        </w:rPr>
        <w:t xml:space="preserve"> </w:t>
      </w:r>
      <w:r w:rsidRPr="68F0B0E9" w:rsidR="02956155">
        <w:rPr>
          <w:rFonts w:ascii="Calibri" w:hAnsi="Calibri" w:eastAsia="Calibri" w:cs="Calibri"/>
          <w:noProof w:val="0"/>
          <w:sz w:val="22"/>
          <w:szCs w:val="22"/>
          <w:lang w:val="en-GB"/>
        </w:rPr>
        <w:t>These biases develop over time and are often shaped by past experiences, social influences, and cultural norms. Cognitive bias can affect judgement and decision making, leading individuals to make assumptions rather than consider evidence objectively. Personal bias is also influenced by upbringing and workplace culture, which can shape how people view others. In professional environments, these biases can result in exclusion, unfair treatment, and certain individuals being overlooked, even when they have the skills and experience to contribute effectively.</w:t>
      </w:r>
    </w:p>
    <w:p w:rsidR="52355ADD" w:rsidP="6BA7CB99" w:rsidRDefault="52355ADD" w14:paraId="55A7AB38" w14:textId="717B6A67">
      <w:pPr>
        <w:pStyle w:val="Heading2"/>
      </w:pPr>
      <w:bookmarkStart w:name="_Toc1957523228" w:id="109599930"/>
      <w:r w:rsidR="0F1BE050">
        <w:rPr/>
        <w:t>Analysis of case study</w:t>
      </w:r>
      <w:bookmarkEnd w:id="109599930"/>
    </w:p>
    <w:p w:rsidR="65431194" w:rsidP="6BA7CB99" w:rsidRDefault="65431194" w14:paraId="3640E9A7" w14:textId="097ADBC9">
      <w:pPr>
        <w:spacing w:before="240" w:beforeAutospacing="off" w:after="240" w:afterAutospacing="off"/>
      </w:pPr>
      <w:r w:rsidRPr="6BA7CB99" w:rsidR="65431194">
        <w:rPr>
          <w:rFonts w:ascii="Calibri" w:hAnsi="Calibri" w:eastAsia="Calibri" w:cs="Calibri"/>
          <w:noProof w:val="0"/>
          <w:sz w:val="22"/>
          <w:szCs w:val="22"/>
          <w:lang w:val="en-GB"/>
        </w:rPr>
        <w:t xml:space="preserve">The case study highlights several examples of unconscious bias within the team. Gender bias was </w:t>
      </w:r>
      <w:r w:rsidRPr="6BA7CB99" w:rsidR="65431194">
        <w:rPr>
          <w:rFonts w:ascii="Calibri" w:hAnsi="Calibri" w:eastAsia="Calibri" w:cs="Calibri"/>
          <w:noProof w:val="0"/>
          <w:sz w:val="22"/>
          <w:szCs w:val="22"/>
          <w:lang w:val="en-GB"/>
        </w:rPr>
        <w:t>evident</w:t>
      </w:r>
      <w:r w:rsidRPr="6BA7CB99" w:rsidR="65431194">
        <w:rPr>
          <w:rFonts w:ascii="Calibri" w:hAnsi="Calibri" w:eastAsia="Calibri" w:cs="Calibri"/>
          <w:noProof w:val="0"/>
          <w:sz w:val="22"/>
          <w:szCs w:val="22"/>
          <w:lang w:val="en-GB"/>
        </w:rPr>
        <w:t xml:space="preserve"> in the repeated questioning of whether a woman </w:t>
      </w:r>
      <w:r w:rsidRPr="6BA7CB99" w:rsidR="65431194">
        <w:rPr>
          <w:rFonts w:ascii="Calibri" w:hAnsi="Calibri" w:eastAsia="Calibri" w:cs="Calibri"/>
          <w:noProof w:val="0"/>
          <w:sz w:val="22"/>
          <w:szCs w:val="22"/>
          <w:lang w:val="en-GB"/>
        </w:rPr>
        <w:t>was capable of leading</w:t>
      </w:r>
      <w:r w:rsidRPr="6BA7CB99" w:rsidR="65431194">
        <w:rPr>
          <w:rFonts w:ascii="Calibri" w:hAnsi="Calibri" w:eastAsia="Calibri" w:cs="Calibri"/>
          <w:noProof w:val="0"/>
          <w:sz w:val="22"/>
          <w:szCs w:val="22"/>
          <w:lang w:val="en-GB"/>
        </w:rPr>
        <w:t xml:space="preserve"> a high stakes engineering project. Despite Dr Parker’s experience and </w:t>
      </w:r>
      <w:r w:rsidRPr="6BA7CB99" w:rsidR="65431194">
        <w:rPr>
          <w:rFonts w:ascii="Calibri" w:hAnsi="Calibri" w:eastAsia="Calibri" w:cs="Calibri"/>
          <w:noProof w:val="0"/>
          <w:sz w:val="22"/>
          <w:szCs w:val="22"/>
          <w:lang w:val="en-GB"/>
        </w:rPr>
        <w:t>expertise</w:t>
      </w:r>
      <w:r w:rsidRPr="6BA7CB99" w:rsidR="65431194">
        <w:rPr>
          <w:rFonts w:ascii="Calibri" w:hAnsi="Calibri" w:eastAsia="Calibri" w:cs="Calibri"/>
          <w:noProof w:val="0"/>
          <w:sz w:val="22"/>
          <w:szCs w:val="22"/>
          <w:lang w:val="en-GB"/>
        </w:rPr>
        <w:t>, her leadership was often doubted, which affected how her role was viewed by both colleagues and management. Attribution bias was also present, as male team members were regularly given credit for work that had been carried out by female engineers. This pattern reduced recognition for women’s contributions and reinforced unequal treatment within the team.</w:t>
      </w:r>
    </w:p>
    <w:p w:rsidR="65431194" w:rsidP="6BA7CB99" w:rsidRDefault="65431194" w14:paraId="07D8A7A4" w14:textId="76F429E4">
      <w:pPr>
        <w:spacing w:before="240" w:beforeAutospacing="off" w:after="240" w:afterAutospacing="off"/>
      </w:pPr>
      <w:r w:rsidRPr="6BA7CB99" w:rsidR="65431194">
        <w:rPr>
          <w:rFonts w:ascii="Calibri" w:hAnsi="Calibri" w:eastAsia="Calibri" w:cs="Calibri"/>
          <w:noProof w:val="0"/>
          <w:sz w:val="22"/>
          <w:szCs w:val="22"/>
          <w:lang w:val="en-GB"/>
        </w:rPr>
        <w:t xml:space="preserve">Affinity bias was another clear issue, with team members tending to relate more easily to colleagues who shared similar professional backgrounds. As most of the team came from marketing environments, Dr Parker’s offshore engineering experience was </w:t>
      </w:r>
      <w:r w:rsidRPr="6BA7CB99" w:rsidR="65431194">
        <w:rPr>
          <w:rFonts w:ascii="Calibri" w:hAnsi="Calibri" w:eastAsia="Calibri" w:cs="Calibri"/>
          <w:noProof w:val="0"/>
          <w:sz w:val="22"/>
          <w:szCs w:val="22"/>
          <w:lang w:val="en-GB"/>
        </w:rPr>
        <w:t>undervalued</w:t>
      </w:r>
      <w:r w:rsidRPr="6BA7CB99" w:rsidR="65431194">
        <w:rPr>
          <w:rFonts w:ascii="Calibri" w:hAnsi="Calibri" w:eastAsia="Calibri" w:cs="Calibri"/>
          <w:noProof w:val="0"/>
          <w:sz w:val="22"/>
          <w:szCs w:val="22"/>
          <w:lang w:val="en-GB"/>
        </w:rPr>
        <w:t xml:space="preserve"> and her input was often overlooked. This created a sense of exclusion, even though her background allowed her to </w:t>
      </w:r>
      <w:r w:rsidRPr="6BA7CB99" w:rsidR="65431194">
        <w:rPr>
          <w:rFonts w:ascii="Calibri" w:hAnsi="Calibri" w:eastAsia="Calibri" w:cs="Calibri"/>
          <w:noProof w:val="0"/>
          <w:sz w:val="22"/>
          <w:szCs w:val="22"/>
          <w:lang w:val="en-GB"/>
        </w:rPr>
        <w:t>identify</w:t>
      </w:r>
      <w:r w:rsidRPr="6BA7CB99" w:rsidR="65431194">
        <w:rPr>
          <w:rFonts w:ascii="Calibri" w:hAnsi="Calibri" w:eastAsia="Calibri" w:cs="Calibri"/>
          <w:noProof w:val="0"/>
          <w:sz w:val="22"/>
          <w:szCs w:val="22"/>
          <w:lang w:val="en-GB"/>
        </w:rPr>
        <w:t xml:space="preserve"> potential problems early in the project.</w:t>
      </w:r>
    </w:p>
    <w:p w:rsidR="65431194" w:rsidP="6BA7CB99" w:rsidRDefault="65431194" w14:paraId="2E4C39C8" w14:textId="5D12EBB8">
      <w:pPr>
        <w:spacing w:before="240" w:beforeAutospacing="off" w:after="240" w:afterAutospacing="off"/>
      </w:pPr>
      <w:r w:rsidRPr="6BA7CB99" w:rsidR="65431194">
        <w:rPr>
          <w:rFonts w:ascii="Calibri" w:hAnsi="Calibri" w:eastAsia="Calibri" w:cs="Calibri"/>
          <w:noProof w:val="0"/>
          <w:sz w:val="22"/>
          <w:szCs w:val="22"/>
          <w:lang w:val="en-GB"/>
        </w:rPr>
        <w:t>In addition, the fact that Dr Parker and her wife joined the organisation at the same time appeared to increase discomfort among colleagues. This led to gossip and whispered conversations, suggesting an underlying bias linked to sexual orientation. These biases influenced everyday interactions, communication during meetings, and decision</w:t>
      </w:r>
      <w:r w:rsidRPr="6BA7CB99" w:rsidR="64C790F0">
        <w:rPr>
          <w:rFonts w:ascii="Calibri" w:hAnsi="Calibri" w:eastAsia="Calibri" w:cs="Calibri"/>
          <w:noProof w:val="0"/>
          <w:sz w:val="22"/>
          <w:szCs w:val="22"/>
          <w:lang w:val="en-GB"/>
        </w:rPr>
        <w:t xml:space="preserve"> </w:t>
      </w:r>
      <w:r w:rsidRPr="6BA7CB99" w:rsidR="65431194">
        <w:rPr>
          <w:rFonts w:ascii="Calibri" w:hAnsi="Calibri" w:eastAsia="Calibri" w:cs="Calibri"/>
          <w:noProof w:val="0"/>
          <w:sz w:val="22"/>
          <w:szCs w:val="22"/>
          <w:lang w:val="en-GB"/>
        </w:rPr>
        <w:t>making processes. Over time, such behaviour became accepted as normal, creating a workplace culture where exclusion and inequality were rarely challenged.</w:t>
      </w:r>
    </w:p>
    <w:p w:rsidR="65431194" w:rsidP="6BA7CB99" w:rsidRDefault="65431194" w14:paraId="04DB2DB7" w14:textId="6EF546BD">
      <w:pPr>
        <w:spacing w:before="240" w:beforeAutospacing="off" w:after="240" w:afterAutospacing="off"/>
      </w:pPr>
      <w:r w:rsidRPr="6BA7CB99" w:rsidR="65431194">
        <w:rPr>
          <w:rFonts w:ascii="Calibri" w:hAnsi="Calibri" w:eastAsia="Calibri" w:cs="Calibri"/>
          <w:noProof w:val="0"/>
          <w:sz w:val="22"/>
          <w:szCs w:val="22"/>
          <w:lang w:val="en-GB"/>
        </w:rPr>
        <w:t>As these biased behaviours continued, trust within the team gradually broke down. Psychological safety was reduced, making individuals less willing to share ideas or collaborate openly. This ultimately limited teamwork, reduced innovation, and contributed to a toxic working environment.</w:t>
      </w:r>
    </w:p>
    <w:p w:rsidR="6BA7CB99" w:rsidP="6BA7CB99" w:rsidRDefault="6BA7CB99" w14:paraId="5BB47AD5" w14:textId="46541B55">
      <w:pPr>
        <w:pStyle w:val="Normal"/>
      </w:pPr>
    </w:p>
    <w:p w:rsidR="58AF128F" w:rsidP="6BA7CB99" w:rsidRDefault="58AF128F" w14:paraId="7814354A" w14:textId="197258AE">
      <w:pPr>
        <w:pStyle w:val="Heading2"/>
      </w:pPr>
      <w:bookmarkStart w:name="_Toc341346765" w:id="1193294764"/>
      <w:r w:rsidR="6DEC6EC2">
        <w:rPr/>
        <w:t>Recommendations</w:t>
      </w:r>
      <w:r w:rsidR="0F1BE050">
        <w:rPr/>
        <w:t>: what could have been done to improve the situation</w:t>
      </w:r>
      <w:bookmarkEnd w:id="1193294764"/>
    </w:p>
    <w:p w:rsidR="63CC0B04" w:rsidP="6BA7CB99" w:rsidRDefault="63CC0B04" w14:paraId="13DB71DE" w14:textId="47941E9E">
      <w:pPr>
        <w:pStyle w:val="Normal"/>
        <w:spacing w:before="240" w:beforeAutospacing="off" w:after="240" w:afterAutospacing="off"/>
        <w:ind w:left="0"/>
      </w:pPr>
      <w:r w:rsidRPr="68F0B0E9" w:rsidR="6B3F667B">
        <w:rPr>
          <w:noProof w:val="0"/>
          <w:lang w:val="en-GB"/>
        </w:rPr>
        <w:t>Providing unconscious bias training would help increase awareness and encourage individuals to take responsibility for their behaviour at work. Introducing clear and structured meeting processes could ensure that everyone has an equal opportunity to contribute and that no voices are overlooked. Using objective performance measures would reduce the influence of personal judgement and help limit subjective bias when recognising contributions or making decisions. Promoting inclusive leadership practices would support a more respectful and fair working environment. Encouraging a wider range of perspectives during problem solving and decision making would also help create better outcomes for both individuals and the organisation.</w:t>
      </w:r>
    </w:p>
    <w:p w:rsidR="6BA7CB99" w:rsidP="68F0B0E9" w:rsidRDefault="6BA7CB99" w14:paraId="619928E4" w14:textId="449E7179">
      <w:pPr>
        <w:spacing w:before="240" w:beforeAutospacing="off" w:after="240" w:afterAutospacing="off"/>
        <w:rPr>
          <w:noProof w:val="0"/>
          <w:sz w:val="22"/>
          <w:szCs w:val="22"/>
          <w:lang w:val="en-GB"/>
        </w:rPr>
      </w:pPr>
      <w:r w:rsidRPr="68F0B0E9" w:rsidR="18EBC0E8">
        <w:rPr>
          <w:noProof w:val="0"/>
          <w:sz w:val="24"/>
          <w:szCs w:val="24"/>
          <w:lang w:val="en-GB"/>
        </w:rPr>
        <w:t>Example paragraph</w:t>
      </w:r>
      <w:r w:rsidRPr="68F0B0E9" w:rsidR="18EBC0E8">
        <w:rPr>
          <w:noProof w:val="0"/>
          <w:sz w:val="22"/>
          <w:szCs w:val="22"/>
          <w:lang w:val="en-GB"/>
        </w:rPr>
        <w:t>:</w:t>
      </w:r>
      <w:r w:rsidRPr="68F0B0E9" w:rsidR="25F2B25C">
        <w:rPr>
          <w:noProof w:val="0"/>
          <w:sz w:val="22"/>
          <w:szCs w:val="22"/>
          <w:lang w:val="en-GB"/>
        </w:rPr>
        <w:t xml:space="preserve"> </w:t>
      </w:r>
    </w:p>
    <w:p w:rsidR="6BA7CB99" w:rsidP="68F0B0E9" w:rsidRDefault="6BA7CB99" w14:paraId="6E1F4EA5" w14:textId="19B1D4F4">
      <w:pPr>
        <w:spacing w:before="240" w:beforeAutospacing="off" w:after="240" w:afterAutospacing="off"/>
      </w:pPr>
      <w:r w:rsidRPr="68F0B0E9" w:rsidR="18EBC0E8">
        <w:rPr>
          <w:noProof w:val="0"/>
          <w:lang w:val="en-GB"/>
        </w:rPr>
        <w:t xml:space="preserve">This issue of unconscious bias also links to my own workplace experience as a coach driver. Drivers are sometimes viewed as having limited knowledge beyond driving, which can lead to our views being overlooked when decisions are made. This reflects a form of </w:t>
      </w:r>
      <w:r w:rsidRPr="68F0B0E9" w:rsidR="18EBC0E8">
        <w:rPr>
          <w:noProof w:val="0"/>
          <w:lang w:val="en-GB"/>
        </w:rPr>
        <w:t>role</w:t>
      </w:r>
      <w:r w:rsidRPr="68F0B0E9" w:rsidR="4C0B3CCC">
        <w:rPr>
          <w:noProof w:val="0"/>
          <w:lang w:val="en-GB"/>
        </w:rPr>
        <w:t xml:space="preserve"> </w:t>
      </w:r>
      <w:r w:rsidRPr="68F0B0E9" w:rsidR="18EBC0E8">
        <w:rPr>
          <w:noProof w:val="0"/>
          <w:lang w:val="en-GB"/>
        </w:rPr>
        <w:t>based</w:t>
      </w:r>
      <w:r w:rsidRPr="68F0B0E9" w:rsidR="18EBC0E8">
        <w:rPr>
          <w:noProof w:val="0"/>
          <w:lang w:val="en-GB"/>
        </w:rPr>
        <w:t xml:space="preserve"> bias, where assumptions are made about people based on their job title rather than their experience. Recognising this has helped me become more aware of how bias can affect everyday decisions at work. It has also encouraged me to speak up professionally and ensure that practical knowledge is shared when planning and safety are involved.</w:t>
      </w:r>
    </w:p>
    <w:p w:rsidR="52355ADD" w:rsidP="6BA7CB99" w:rsidRDefault="52355ADD" w14:paraId="4C647729" w14:textId="375A4183">
      <w:pPr>
        <w:pStyle w:val="Heading2"/>
      </w:pPr>
      <w:bookmarkStart w:name="_Toc1001917138" w:id="147355369"/>
      <w:r w:rsidR="0F1BE050">
        <w:rPr/>
        <w:t>Interpersonal relationship</w:t>
      </w:r>
      <w:bookmarkEnd w:id="147355369"/>
    </w:p>
    <w:p w:rsidR="6BA7CB99" w:rsidP="6BA7CB99" w:rsidRDefault="6BA7CB99" w14:paraId="3288FDDB" w14:textId="4548C2B0">
      <w:pPr>
        <w:pStyle w:val="Heading2"/>
      </w:pPr>
    </w:p>
    <w:p w:rsidR="52355ADD" w:rsidP="6BA7CB99" w:rsidRDefault="52355ADD" w14:paraId="15D48E89" w14:textId="333FA7DF">
      <w:pPr>
        <w:pStyle w:val="Heading2"/>
      </w:pPr>
      <w:bookmarkStart w:name="_Toc500204382" w:id="1707950049"/>
      <w:r w:rsidR="0F1BE050">
        <w:rPr/>
        <w:t>Definition</w:t>
      </w:r>
      <w:bookmarkEnd w:id="1707950049"/>
    </w:p>
    <w:p w:rsidR="7EBF0821" w:rsidP="6BA7CB99" w:rsidRDefault="7EBF0821" w14:paraId="6C3DEEBE" w14:textId="40E99CD2">
      <w:pPr>
        <w:pStyle w:val="Normal"/>
        <w:rPr>
          <w:noProof w:val="0"/>
          <w:lang w:val="en-GB"/>
        </w:rPr>
      </w:pPr>
      <w:r w:rsidRPr="6BA7CB99" w:rsidR="7EBF0821">
        <w:rPr>
          <w:noProof w:val="0"/>
          <w:lang w:val="en-GB"/>
        </w:rPr>
        <w:t xml:space="preserve"> </w:t>
      </w:r>
      <w:r w:rsidRPr="6BA7CB99" w:rsidR="7EBF0821">
        <w:rPr>
          <w:noProof w:val="0"/>
          <w:lang w:val="en-GB"/>
        </w:rPr>
        <w:t>An interpersonal relationship is a social connection or affiliation between two or more people. (Cherry</w:t>
      </w:r>
      <w:r w:rsidRPr="6BA7CB99" w:rsidR="2379AAE7">
        <w:rPr>
          <w:noProof w:val="0"/>
          <w:lang w:val="en-GB"/>
        </w:rPr>
        <w:t>,</w:t>
      </w:r>
      <w:r w:rsidRPr="6BA7CB99" w:rsidR="07063C53">
        <w:rPr>
          <w:noProof w:val="0"/>
          <w:lang w:val="en-GB"/>
        </w:rPr>
        <w:t>2025</w:t>
      </w:r>
      <w:r w:rsidRPr="6BA7CB99" w:rsidR="7EBF0821">
        <w:rPr>
          <w:noProof w:val="0"/>
          <w:lang w:val="en-GB"/>
        </w:rPr>
        <w:t>)</w:t>
      </w:r>
      <w:r w:rsidRPr="6BA7CB99" w:rsidR="27EAEAB8">
        <w:rPr>
          <w:noProof w:val="0"/>
          <w:lang w:val="en-GB"/>
        </w:rPr>
        <w:t xml:space="preserve"> Positive interpersonal relationships support psychological safety and effective teamwork</w:t>
      </w:r>
    </w:p>
    <w:p w:rsidR="52355ADD" w:rsidP="6BA7CB99" w:rsidRDefault="52355ADD" w14:paraId="4A71469C" w14:textId="573B7B66">
      <w:pPr>
        <w:pStyle w:val="Heading2"/>
      </w:pPr>
      <w:bookmarkStart w:name="_Toc940682112" w:id="1652024447"/>
      <w:r w:rsidR="0F1BE050">
        <w:rPr/>
        <w:t>Analysis of the case study</w:t>
      </w:r>
      <w:bookmarkEnd w:id="1652024447"/>
    </w:p>
    <w:p w:rsidR="535303C2" w:rsidP="6BA7CB99" w:rsidRDefault="535303C2" w14:paraId="373A775B" w14:textId="220BE4A1">
      <w:pPr>
        <w:spacing w:before="240" w:beforeAutospacing="off" w:after="240" w:afterAutospacing="off"/>
      </w:pPr>
      <w:r w:rsidRPr="6BA7CB99" w:rsidR="535303C2">
        <w:rPr>
          <w:noProof w:val="0"/>
          <w:lang w:val="en-GB"/>
        </w:rPr>
        <w:t>Interpersonal relationships within the engineering team deteriorated significantly. Whispering, gossip, and avoidance behaviours created a hostile and exclusionary environment. The team became divided into “us and them,” undermining cohesion and collaboration. Trust eroded to the point where Dr Parker felt unable to share information for fear of having her work appropriated.</w:t>
      </w:r>
    </w:p>
    <w:p w:rsidR="535303C2" w:rsidP="6BA7CB99" w:rsidRDefault="535303C2" w14:paraId="4697612A" w14:textId="12D4F135">
      <w:pPr>
        <w:spacing w:before="240" w:beforeAutospacing="off" w:after="240" w:afterAutospacing="off"/>
      </w:pPr>
      <w:r w:rsidRPr="6BA7CB99" w:rsidR="535303C2">
        <w:rPr>
          <w:noProof w:val="0"/>
          <w:lang w:val="en-GB"/>
        </w:rPr>
        <w:t>Leadership failed to address these relational issues, allowing conflict to escalate unchecked. The absence of psychological safety prevented open dialogue and reinforced defensive behaviours. As a result, communication broke down, and the team’s effectiveness suffered.</w:t>
      </w:r>
    </w:p>
    <w:p w:rsidR="6BA7CB99" w:rsidP="6BA7CB99" w:rsidRDefault="6BA7CB99" w14:paraId="3C4264BA" w14:textId="60B01A9A">
      <w:pPr>
        <w:pStyle w:val="Normal"/>
      </w:pPr>
    </w:p>
    <w:p w:rsidR="4C668CEF" w:rsidP="6BA7CB99" w:rsidRDefault="4C668CEF" w14:paraId="3D3996DA" w14:textId="1FD0AD2B">
      <w:pPr>
        <w:pStyle w:val="Heading2"/>
      </w:pPr>
      <w:bookmarkStart w:name="_Toc22257335" w:id="41938115"/>
      <w:r w:rsidR="667FF3C4">
        <w:rPr/>
        <w:t>Recommendations</w:t>
      </w:r>
      <w:bookmarkEnd w:id="41938115"/>
    </w:p>
    <w:p w:rsidR="22438B5E" w:rsidP="6BA7CB99" w:rsidRDefault="22438B5E" w14:paraId="35B3FCD8" w14:textId="4D555014">
      <w:pPr>
        <w:pStyle w:val="Normal"/>
      </w:pPr>
      <w:r w:rsidRPr="68F0B0E9" w:rsidR="678E401B">
        <w:rPr>
          <w:rFonts w:ascii="Calibri" w:hAnsi="Calibri" w:eastAsia="Calibri" w:cs="Calibri"/>
          <w:noProof w:val="0"/>
          <w:sz w:val="22"/>
          <w:szCs w:val="22"/>
          <w:lang w:val="en-GB"/>
        </w:rPr>
        <w:t xml:space="preserve">Team building and conflict resolution sessions should be </w:t>
      </w:r>
      <w:r w:rsidRPr="68F0B0E9" w:rsidR="678E401B">
        <w:rPr>
          <w:rFonts w:ascii="Calibri" w:hAnsi="Calibri" w:eastAsia="Calibri" w:cs="Calibri"/>
          <w:noProof w:val="0"/>
          <w:sz w:val="22"/>
          <w:szCs w:val="22"/>
          <w:lang w:val="en-GB"/>
        </w:rPr>
        <w:t>facilitated</w:t>
      </w:r>
      <w:r w:rsidRPr="68F0B0E9" w:rsidR="678E401B">
        <w:rPr>
          <w:rFonts w:ascii="Calibri" w:hAnsi="Calibri" w:eastAsia="Calibri" w:cs="Calibri"/>
          <w:noProof w:val="0"/>
          <w:sz w:val="22"/>
          <w:szCs w:val="22"/>
          <w:lang w:val="en-GB"/>
        </w:rPr>
        <w:t xml:space="preserve"> to help strengthen relationships and improve understanding within the team. Clear communication norms and expectations should be </w:t>
      </w:r>
      <w:r w:rsidRPr="68F0B0E9" w:rsidR="678E401B">
        <w:rPr>
          <w:rFonts w:ascii="Calibri" w:hAnsi="Calibri" w:eastAsia="Calibri" w:cs="Calibri"/>
          <w:noProof w:val="0"/>
          <w:sz w:val="22"/>
          <w:szCs w:val="22"/>
          <w:lang w:val="en-GB"/>
        </w:rPr>
        <w:t>established</w:t>
      </w:r>
      <w:r w:rsidRPr="68F0B0E9" w:rsidR="678E401B">
        <w:rPr>
          <w:rFonts w:ascii="Calibri" w:hAnsi="Calibri" w:eastAsia="Calibri" w:cs="Calibri"/>
          <w:noProof w:val="0"/>
          <w:sz w:val="22"/>
          <w:szCs w:val="22"/>
          <w:lang w:val="en-GB"/>
        </w:rPr>
        <w:t xml:space="preserve"> so that everyone understands how to interact respectfully and professionally. Active listening and empathy should be encouraged to support better communication and mutual respect. Interpersonal issues should be addressed at an early stage to prevent them from escalating into larger problems. Where necessary, mediation support should be provided to help resolve ongoing conflicts and restore positive working relationships.</w:t>
      </w:r>
    </w:p>
    <w:p w:rsidR="65B5F2F0" w:rsidP="68F0B0E9" w:rsidRDefault="65B5F2F0" w14:paraId="236E5ABE" w14:textId="0E705A3F">
      <w:pPr>
        <w:spacing w:before="240" w:beforeAutospacing="off" w:after="240" w:afterAutospacing="off"/>
      </w:pPr>
      <w:r w:rsidRPr="68F0B0E9" w:rsidR="65B5F2F0">
        <w:rPr>
          <w:rFonts w:ascii="Calibri" w:hAnsi="Calibri" w:eastAsia="Calibri" w:cs="Calibri"/>
          <w:noProof w:val="0"/>
          <w:sz w:val="26"/>
          <w:szCs w:val="26"/>
          <w:lang w:val="en-GB"/>
        </w:rPr>
        <w:t>Example paragraph</w:t>
      </w:r>
      <w:r w:rsidRPr="68F0B0E9" w:rsidR="65B5F2F0">
        <w:rPr>
          <w:rFonts w:ascii="Calibri" w:hAnsi="Calibri" w:eastAsia="Calibri" w:cs="Calibri"/>
          <w:noProof w:val="0"/>
          <w:sz w:val="22"/>
          <w:szCs w:val="22"/>
          <w:lang w:val="en-GB"/>
        </w:rPr>
        <w:t>: Interpersonal relationships are also important in my role as a coach driver, as teamwork and communication directly affect safety and service quality. When communication is poor or concerns are not listened to, it can create frustration and tension among staff. Positive relationships, built on respect and clear communication, make it easier to raise issues and resolve problems early. This reflects the importance of trust and psychological safety highlighted in the case study.</w:t>
      </w:r>
    </w:p>
    <w:p w:rsidR="68F0B0E9" w:rsidP="68F0B0E9" w:rsidRDefault="68F0B0E9" w14:paraId="07E7C7A0" w14:textId="4798002A">
      <w:pPr>
        <w:pStyle w:val="Normal"/>
        <w:rPr>
          <w:rFonts w:ascii="Calibri" w:hAnsi="Calibri" w:eastAsia="Calibri" w:cs="Calibri"/>
          <w:noProof w:val="0"/>
          <w:sz w:val="22"/>
          <w:szCs w:val="22"/>
          <w:lang w:val="en-GB"/>
        </w:rPr>
      </w:pPr>
    </w:p>
    <w:p w:rsidR="68F0B0E9" w:rsidP="68F0B0E9" w:rsidRDefault="68F0B0E9" w14:paraId="707A0EB8" w14:textId="6ED27372">
      <w:pPr>
        <w:pStyle w:val="Normal"/>
        <w:rPr>
          <w:rFonts w:ascii="Calibri" w:hAnsi="Calibri" w:eastAsia="Calibri" w:cs="Calibri"/>
          <w:noProof w:val="0"/>
          <w:sz w:val="22"/>
          <w:szCs w:val="22"/>
          <w:lang w:val="en-GB"/>
        </w:rPr>
      </w:pPr>
    </w:p>
    <w:p w:rsidR="47CCF623" w:rsidP="6BA7CB99" w:rsidRDefault="47CCF623" w14:paraId="3D50ADF8" w14:textId="5C4E001E">
      <w:pPr>
        <w:pStyle w:val="Heading2"/>
        <w:rPr>
          <w:noProof w:val="0"/>
          <w:lang w:val="en-GB"/>
        </w:rPr>
      </w:pPr>
      <w:bookmarkStart w:name="_Toc215256352" w:id="1352043708"/>
      <w:r w:rsidRPr="69EC78F6" w:rsidR="6970FD11">
        <w:rPr>
          <w:noProof w:val="0"/>
          <w:lang w:val="en-GB"/>
        </w:rPr>
        <w:t>Self-Management and Workplace Example: Coach Driver</w:t>
      </w:r>
      <w:bookmarkEnd w:id="1352043708"/>
    </w:p>
    <w:p w:rsidR="7691A451" w:rsidP="6BA7CB99" w:rsidRDefault="7691A451" w14:paraId="38F322C1" w14:textId="2873B622">
      <w:pPr>
        <w:spacing w:before="240" w:beforeAutospacing="off" w:after="240" w:afterAutospacing="off"/>
      </w:pPr>
      <w:r w:rsidRPr="6BA7CB99" w:rsidR="7691A451">
        <w:rPr>
          <w:rFonts w:ascii="Calibri" w:hAnsi="Calibri" w:eastAsia="Calibri" w:cs="Calibri"/>
          <w:noProof w:val="0"/>
          <w:sz w:val="22"/>
          <w:szCs w:val="22"/>
          <w:lang w:val="en-GB"/>
        </w:rPr>
        <w:t>In my role as a coach driver for schools and private hire, decisions about routes and schedules were often made without consulting drivers. This happened despite drivers having strong practical knowledge of traffic conditions, student needs, and safety considerations gained through daily experience. As a result, decisions were sometimes made that did not reflect real working conditions.</w:t>
      </w:r>
    </w:p>
    <w:p w:rsidR="7691A451" w:rsidP="6BA7CB99" w:rsidRDefault="7691A451" w14:paraId="12DCF81F" w14:textId="5CB4E0AD">
      <w:pPr>
        <w:spacing w:before="240" w:beforeAutospacing="off" w:after="240" w:afterAutospacing="off"/>
        <w:rPr>
          <w:rFonts w:ascii="Calibri" w:hAnsi="Calibri" w:eastAsia="Calibri" w:cs="Calibri"/>
          <w:noProof w:val="0"/>
          <w:sz w:val="22"/>
          <w:szCs w:val="22"/>
          <w:lang w:val="en-GB"/>
        </w:rPr>
      </w:pPr>
      <w:r w:rsidRPr="6BA7CB99" w:rsidR="7691A451">
        <w:rPr>
          <w:rFonts w:ascii="Calibri" w:hAnsi="Calibri" w:eastAsia="Calibri" w:cs="Calibri"/>
          <w:noProof w:val="0"/>
          <w:sz w:val="22"/>
          <w:szCs w:val="22"/>
          <w:lang w:val="en-GB"/>
        </w:rPr>
        <w:t xml:space="preserve">This situation occurred mainly because of a </w:t>
      </w:r>
      <w:r w:rsidRPr="6BA7CB99" w:rsidR="3535A95E">
        <w:rPr>
          <w:rFonts w:ascii="Calibri" w:hAnsi="Calibri" w:eastAsia="Calibri" w:cs="Calibri"/>
          <w:noProof w:val="0"/>
          <w:sz w:val="22"/>
          <w:szCs w:val="22"/>
          <w:lang w:val="en-GB"/>
        </w:rPr>
        <w:t xml:space="preserve">management </w:t>
      </w:r>
      <w:r w:rsidRPr="6BA7CB99" w:rsidR="7691A451">
        <w:rPr>
          <w:rFonts w:ascii="Calibri" w:hAnsi="Calibri" w:eastAsia="Calibri" w:cs="Calibri"/>
          <w:noProof w:val="0"/>
          <w:sz w:val="22"/>
          <w:szCs w:val="22"/>
          <w:lang w:val="en-GB"/>
        </w:rPr>
        <w:t>decision</w:t>
      </w:r>
      <w:r w:rsidRPr="6BA7CB99" w:rsidR="663AFFC4">
        <w:rPr>
          <w:rFonts w:ascii="Calibri" w:hAnsi="Calibri" w:eastAsia="Calibri" w:cs="Calibri"/>
          <w:noProof w:val="0"/>
          <w:sz w:val="22"/>
          <w:szCs w:val="22"/>
          <w:lang w:val="en-GB"/>
        </w:rPr>
        <w:t xml:space="preserve"> </w:t>
      </w:r>
      <w:r w:rsidRPr="6BA7CB99" w:rsidR="1410C3E0">
        <w:rPr>
          <w:rFonts w:ascii="Calibri" w:hAnsi="Calibri" w:eastAsia="Calibri" w:cs="Calibri"/>
          <w:noProof w:val="0"/>
          <w:sz w:val="22"/>
          <w:szCs w:val="22"/>
          <w:lang w:val="en-GB"/>
        </w:rPr>
        <w:t>making, where</w:t>
      </w:r>
      <w:r w:rsidRPr="6BA7CB99" w:rsidR="7691A451">
        <w:rPr>
          <w:rFonts w:ascii="Calibri" w:hAnsi="Calibri" w:eastAsia="Calibri" w:cs="Calibri"/>
          <w:noProof w:val="0"/>
          <w:sz w:val="22"/>
          <w:szCs w:val="22"/>
          <w:lang w:val="en-GB"/>
        </w:rPr>
        <w:t xml:space="preserve"> managers made decisions without seeking input from those carrying out the work. Time pressures also contributed to this approach, as quick top-</w:t>
      </w:r>
      <w:r w:rsidRPr="6BA7CB99" w:rsidR="5073470E">
        <w:rPr>
          <w:rFonts w:ascii="Calibri" w:hAnsi="Calibri" w:eastAsia="Calibri" w:cs="Calibri"/>
          <w:noProof w:val="0"/>
          <w:sz w:val="22"/>
          <w:szCs w:val="22"/>
          <w:lang w:val="en-GB"/>
        </w:rPr>
        <w:t xml:space="preserve"> </w:t>
      </w:r>
      <w:r w:rsidRPr="6BA7CB99" w:rsidR="7691A451">
        <w:rPr>
          <w:rFonts w:ascii="Calibri" w:hAnsi="Calibri" w:eastAsia="Calibri" w:cs="Calibri"/>
          <w:noProof w:val="0"/>
          <w:sz w:val="22"/>
          <w:szCs w:val="22"/>
          <w:lang w:val="en-GB"/>
        </w:rPr>
        <w:t>own decisions were seen as more efficient than consultation.</w:t>
      </w:r>
    </w:p>
    <w:p w:rsidR="7691A451" w:rsidP="6BA7CB99" w:rsidRDefault="7691A451" w14:paraId="36C3CC1D" w14:textId="1E9CDCB3">
      <w:pPr>
        <w:spacing w:before="240" w:beforeAutospacing="off" w:after="240" w:afterAutospacing="off"/>
      </w:pPr>
      <w:r w:rsidRPr="6BA7CB99" w:rsidR="7691A451">
        <w:rPr>
          <w:rFonts w:ascii="Calibri" w:hAnsi="Calibri" w:eastAsia="Calibri" w:cs="Calibri"/>
          <w:noProof w:val="0"/>
          <w:sz w:val="22"/>
          <w:szCs w:val="22"/>
          <w:lang w:val="en-GB"/>
        </w:rPr>
        <w:t>The impact of this was clear. Routes were often inefficient, leading to delays and increased stress for drivers who were still expected to meet tight schedules. This negatively affected morale and, at times, reduced the quality of service provided to schools and private hire clients. A lack of consultation also reduced drivers</w:t>
      </w:r>
      <w:r w:rsidRPr="6BA7CB99" w:rsidR="5C3DCA7D">
        <w:rPr>
          <w:rFonts w:ascii="Calibri" w:hAnsi="Calibri" w:eastAsia="Calibri" w:cs="Calibri"/>
          <w:noProof w:val="0"/>
          <w:sz w:val="22"/>
          <w:szCs w:val="22"/>
          <w:lang w:val="en-GB"/>
        </w:rPr>
        <w:t xml:space="preserve"> </w:t>
      </w:r>
      <w:r w:rsidRPr="6BA7CB99" w:rsidR="7691A451">
        <w:rPr>
          <w:rFonts w:ascii="Calibri" w:hAnsi="Calibri" w:eastAsia="Calibri" w:cs="Calibri"/>
          <w:noProof w:val="0"/>
          <w:sz w:val="22"/>
          <w:szCs w:val="22"/>
          <w:lang w:val="en-GB"/>
        </w:rPr>
        <w:t>sense of value and engagement within the organisation.</w:t>
      </w:r>
    </w:p>
    <w:p w:rsidR="7691A451" w:rsidP="68F0B0E9" w:rsidRDefault="7691A451" w14:paraId="0F19D7A8" w14:textId="5971C7ED">
      <w:pPr>
        <w:pStyle w:val="Normal"/>
        <w:spacing w:before="240" w:beforeAutospacing="off" w:after="240" w:afterAutospacing="off"/>
      </w:pPr>
      <w:r w:rsidRPr="68F0B0E9" w:rsidR="17E8DF41">
        <w:rPr>
          <w:rFonts w:ascii="Calibri" w:hAnsi="Calibri" w:eastAsia="Calibri" w:cs="Calibri"/>
          <w:noProof w:val="0"/>
          <w:sz w:val="22"/>
          <w:szCs w:val="22"/>
          <w:lang w:val="en-GB"/>
        </w:rPr>
        <w:t>This situation could have been improved by involving drivers in planning discussions and recognising the value of experiential knowledge. Encouraging open communication, feedback, and shared accountability would have supported more informed decision</w:t>
      </w:r>
      <w:r w:rsidRPr="68F0B0E9" w:rsidR="0B736814">
        <w:rPr>
          <w:rFonts w:ascii="Calibri" w:hAnsi="Calibri" w:eastAsia="Calibri" w:cs="Calibri"/>
          <w:noProof w:val="0"/>
          <w:sz w:val="22"/>
          <w:szCs w:val="22"/>
          <w:lang w:val="en-GB"/>
        </w:rPr>
        <w:t xml:space="preserve"> </w:t>
      </w:r>
      <w:r w:rsidRPr="68F0B0E9" w:rsidR="17E8DF41">
        <w:rPr>
          <w:rFonts w:ascii="Calibri" w:hAnsi="Calibri" w:eastAsia="Calibri" w:cs="Calibri"/>
          <w:noProof w:val="0"/>
          <w:sz w:val="22"/>
          <w:szCs w:val="22"/>
          <w:lang w:val="en-GB"/>
        </w:rPr>
        <w:t>making and improved trust between management and drivers.</w:t>
      </w:r>
      <w:r w:rsidRPr="68F0B0E9" w:rsidR="527AE97E">
        <w:rPr>
          <w:rFonts w:ascii="Calibri" w:hAnsi="Calibri" w:eastAsia="Calibri" w:cs="Calibri"/>
          <w:noProof w:val="0"/>
          <w:sz w:val="22"/>
          <w:szCs w:val="22"/>
          <w:lang w:val="en-GB"/>
        </w:rPr>
        <w:t xml:space="preserve"> </w:t>
      </w:r>
      <w:r w:rsidRPr="68F0B0E9" w:rsidR="527AE97E">
        <w:rPr>
          <w:rFonts w:ascii="Calibri" w:hAnsi="Calibri" w:eastAsia="Calibri" w:cs="Calibri"/>
          <w:noProof w:val="0"/>
          <w:sz w:val="22"/>
          <w:szCs w:val="22"/>
          <w:lang w:val="en-GB"/>
        </w:rPr>
        <w:t>Inclusive leadership practices are widely recognised as improving engagement and performance by ensuring all voices are heard (ACAS, 2025).</w:t>
      </w:r>
    </w:p>
    <w:p w:rsidR="7691A451" w:rsidP="6BA7CB99" w:rsidRDefault="7691A451" w14:paraId="468158A1" w14:textId="5CA3BCF8">
      <w:pPr>
        <w:spacing w:before="240" w:beforeAutospacing="off" w:after="240" w:afterAutospacing="off"/>
      </w:pPr>
      <w:r w:rsidRPr="68F0B0E9" w:rsidR="17E8DF41">
        <w:rPr>
          <w:rFonts w:ascii="Calibri" w:hAnsi="Calibri" w:eastAsia="Calibri" w:cs="Calibri"/>
          <w:noProof w:val="0"/>
          <w:sz w:val="22"/>
          <w:szCs w:val="22"/>
          <w:lang w:val="en-GB"/>
        </w:rPr>
        <w:t xml:space="preserve">If these changes had been implemented, the likely outcome would have been improved efficiency and punctuality, higher driver morale, and better overall service delivery. Safety and customer satisfaction would also have benefited. This example </w:t>
      </w:r>
      <w:r w:rsidRPr="68F0B0E9" w:rsidR="17E8DF41">
        <w:rPr>
          <w:rFonts w:ascii="Calibri" w:hAnsi="Calibri" w:eastAsia="Calibri" w:cs="Calibri"/>
          <w:noProof w:val="0"/>
          <w:sz w:val="22"/>
          <w:szCs w:val="22"/>
          <w:lang w:val="en-GB"/>
        </w:rPr>
        <w:t>demonstrates</w:t>
      </w:r>
      <w:r w:rsidRPr="68F0B0E9" w:rsidR="17E8DF41">
        <w:rPr>
          <w:rFonts w:ascii="Calibri" w:hAnsi="Calibri" w:eastAsia="Calibri" w:cs="Calibri"/>
          <w:noProof w:val="0"/>
          <w:sz w:val="22"/>
          <w:szCs w:val="22"/>
          <w:lang w:val="en-GB"/>
        </w:rPr>
        <w:t xml:space="preserve"> the importance of </w:t>
      </w:r>
      <w:r w:rsidRPr="68F0B0E9" w:rsidR="17E8DF41">
        <w:rPr>
          <w:rFonts w:ascii="Calibri" w:hAnsi="Calibri" w:eastAsia="Calibri" w:cs="Calibri"/>
          <w:noProof w:val="0"/>
          <w:sz w:val="22"/>
          <w:szCs w:val="22"/>
          <w:lang w:val="en-GB"/>
        </w:rPr>
        <w:t>self</w:t>
      </w:r>
      <w:r w:rsidRPr="68F0B0E9" w:rsidR="6052D2EC">
        <w:rPr>
          <w:rFonts w:ascii="Calibri" w:hAnsi="Calibri" w:eastAsia="Calibri" w:cs="Calibri"/>
          <w:noProof w:val="0"/>
          <w:sz w:val="22"/>
          <w:szCs w:val="22"/>
          <w:lang w:val="en-GB"/>
        </w:rPr>
        <w:t xml:space="preserve"> </w:t>
      </w:r>
      <w:r w:rsidRPr="68F0B0E9" w:rsidR="17E8DF41">
        <w:rPr>
          <w:rFonts w:ascii="Calibri" w:hAnsi="Calibri" w:eastAsia="Calibri" w:cs="Calibri"/>
          <w:noProof w:val="0"/>
          <w:sz w:val="22"/>
          <w:szCs w:val="22"/>
          <w:lang w:val="en-GB"/>
        </w:rPr>
        <w:t>management</w:t>
      </w:r>
      <w:r w:rsidRPr="68F0B0E9" w:rsidR="17E8DF41">
        <w:rPr>
          <w:rFonts w:ascii="Calibri" w:hAnsi="Calibri" w:eastAsia="Calibri" w:cs="Calibri"/>
          <w:noProof w:val="0"/>
          <w:sz w:val="22"/>
          <w:szCs w:val="22"/>
          <w:lang w:val="en-GB"/>
        </w:rPr>
        <w:t>, communication, and inclusive decision</w:t>
      </w:r>
      <w:r w:rsidRPr="68F0B0E9" w:rsidR="65E036CA">
        <w:rPr>
          <w:rFonts w:ascii="Calibri" w:hAnsi="Calibri" w:eastAsia="Calibri" w:cs="Calibri"/>
          <w:noProof w:val="0"/>
          <w:sz w:val="22"/>
          <w:szCs w:val="22"/>
          <w:lang w:val="en-GB"/>
        </w:rPr>
        <w:t xml:space="preserve"> </w:t>
      </w:r>
      <w:r w:rsidRPr="68F0B0E9" w:rsidR="17E8DF41">
        <w:rPr>
          <w:rFonts w:ascii="Calibri" w:hAnsi="Calibri" w:eastAsia="Calibri" w:cs="Calibri"/>
          <w:noProof w:val="0"/>
          <w:sz w:val="22"/>
          <w:szCs w:val="22"/>
          <w:lang w:val="en-GB"/>
        </w:rPr>
        <w:t xml:space="preserve">making across professional contexts and supports the key themes </w:t>
      </w:r>
      <w:r w:rsidRPr="68F0B0E9" w:rsidR="17E8DF41">
        <w:rPr>
          <w:rFonts w:ascii="Calibri" w:hAnsi="Calibri" w:eastAsia="Calibri" w:cs="Calibri"/>
          <w:noProof w:val="0"/>
          <w:sz w:val="22"/>
          <w:szCs w:val="22"/>
          <w:lang w:val="en-GB"/>
        </w:rPr>
        <w:t>identified</w:t>
      </w:r>
      <w:r w:rsidRPr="68F0B0E9" w:rsidR="17E8DF41">
        <w:rPr>
          <w:rFonts w:ascii="Calibri" w:hAnsi="Calibri" w:eastAsia="Calibri" w:cs="Calibri"/>
          <w:noProof w:val="0"/>
          <w:sz w:val="22"/>
          <w:szCs w:val="22"/>
          <w:lang w:val="en-GB"/>
        </w:rPr>
        <w:t xml:space="preserve"> in the case study.</w:t>
      </w:r>
    </w:p>
    <w:p w:rsidR="68F0B0E9" w:rsidP="68F0B0E9" w:rsidRDefault="68F0B0E9" w14:paraId="3E1D3ABC" w14:textId="72A6C2C8">
      <w:pPr>
        <w:pStyle w:val="Heading2"/>
      </w:pPr>
    </w:p>
    <w:p w:rsidR="0D95E60D" w:rsidP="6BA7CB99" w:rsidRDefault="0D95E60D" w14:paraId="1F68C962" w14:textId="4B70E5CC">
      <w:pPr>
        <w:pStyle w:val="Heading2"/>
      </w:pPr>
      <w:bookmarkStart w:name="_Toc1858711397" w:id="1958549653"/>
      <w:r w:rsidR="2DD81390">
        <w:rPr/>
        <w:t>Conclusion</w:t>
      </w:r>
      <w:bookmarkEnd w:id="1958549653"/>
    </w:p>
    <w:p w:rsidR="095891B0" w:rsidP="6BA7CB99" w:rsidRDefault="095891B0" w14:paraId="44B5776C" w14:textId="462675CB">
      <w:pPr>
        <w:spacing w:before="240" w:beforeAutospacing="off" w:after="240" w:afterAutospacing="off"/>
      </w:pPr>
      <w:r w:rsidRPr="6BA7CB99" w:rsidR="095891B0">
        <w:rPr>
          <w:noProof w:val="0"/>
          <w:lang w:val="en-GB"/>
        </w:rPr>
        <w:t>This critical review has examined issues of professional practice through the case study of Dr Alice Parker at SMART Engineering. The analysis has shown how poor accountability, lack of authentic leadership, unconscious bias, weak professional integrity, and damaged interpersonal relationships can seriously affect individuals, teams, and organisational performance. Despite Dr Parker’s experience and expertise, biased attitudes and ineffective leadership behaviours led to exclusion, loss of trust, and ultimately the resignation of skilled employees.</w:t>
      </w:r>
    </w:p>
    <w:p w:rsidR="095891B0" w:rsidP="6BA7CB99" w:rsidRDefault="095891B0" w14:paraId="37DF94D4" w14:textId="323E5CC0">
      <w:pPr>
        <w:spacing w:before="240" w:beforeAutospacing="off" w:after="240" w:afterAutospacing="off"/>
      </w:pPr>
      <w:r w:rsidRPr="6BA7CB99" w:rsidR="095891B0">
        <w:rPr>
          <w:noProof w:val="0"/>
          <w:lang w:val="en-GB"/>
        </w:rPr>
        <w:t>The review has highlighted how unconscious bias, particularly gender, affinity, and attribution bias, influenced decision</w:t>
      </w:r>
      <w:r w:rsidRPr="6BA7CB99" w:rsidR="6D26E3E9">
        <w:rPr>
          <w:noProof w:val="0"/>
          <w:lang w:val="en-GB"/>
        </w:rPr>
        <w:t xml:space="preserve"> </w:t>
      </w:r>
      <w:r w:rsidRPr="6BA7CB99" w:rsidR="095891B0">
        <w:rPr>
          <w:noProof w:val="0"/>
          <w:lang w:val="en-GB"/>
        </w:rPr>
        <w:t>making and communication within the team. Failures in accountability and integrity allowed unethical behaviour, such as gossip and taking credit for others</w:t>
      </w:r>
      <w:r w:rsidRPr="6BA7CB99" w:rsidR="2EBD6CF3">
        <w:rPr>
          <w:noProof w:val="0"/>
          <w:lang w:val="en-GB"/>
        </w:rPr>
        <w:t xml:space="preserve"> </w:t>
      </w:r>
      <w:r w:rsidRPr="6BA7CB99" w:rsidR="095891B0">
        <w:rPr>
          <w:noProof w:val="0"/>
          <w:lang w:val="en-GB"/>
        </w:rPr>
        <w:t>work, to continue without challenge. Leadership’s lack of action further reinforced a culture where exclusion became normalised, damaging morale, psychological safety, and collaboration.</w:t>
      </w:r>
    </w:p>
    <w:p w:rsidR="095891B0" w:rsidP="6BA7CB99" w:rsidRDefault="095891B0" w14:paraId="52FCCF7C" w14:textId="39A16D70">
      <w:pPr>
        <w:spacing w:before="240" w:beforeAutospacing="off" w:after="240" w:afterAutospacing="off"/>
      </w:pPr>
      <w:r w:rsidRPr="69EC78F6" w:rsidR="095891B0">
        <w:rPr>
          <w:noProof w:val="0"/>
          <w:lang w:val="en-GB"/>
        </w:rPr>
        <w:t xml:space="preserve">By reflecting on my own professional experience as a coach driver, this review has </w:t>
      </w:r>
      <w:r w:rsidRPr="69EC78F6" w:rsidR="095891B0">
        <w:rPr>
          <w:noProof w:val="0"/>
          <w:lang w:val="en-GB"/>
        </w:rPr>
        <w:t>demonstrated</w:t>
      </w:r>
      <w:r w:rsidRPr="69EC78F6" w:rsidR="095891B0">
        <w:rPr>
          <w:noProof w:val="0"/>
          <w:lang w:val="en-GB"/>
        </w:rPr>
        <w:t xml:space="preserve"> that the principles of inclusive leadership, accountability, and effective communication apply across different sectors. In both examples, </w:t>
      </w:r>
      <w:r w:rsidRPr="69EC78F6" w:rsidR="095891B0">
        <w:rPr>
          <w:noProof w:val="0"/>
          <w:lang w:val="en-GB"/>
        </w:rPr>
        <w:t>failing to involve</w:t>
      </w:r>
      <w:r w:rsidRPr="69EC78F6" w:rsidR="095891B0">
        <w:rPr>
          <w:noProof w:val="0"/>
          <w:lang w:val="en-GB"/>
        </w:rPr>
        <w:t xml:space="preserve"> individuals with practical knowledge led to poor decision</w:t>
      </w:r>
      <w:r w:rsidRPr="69EC78F6" w:rsidR="392E97DB">
        <w:rPr>
          <w:noProof w:val="0"/>
          <w:lang w:val="en-GB"/>
        </w:rPr>
        <w:t xml:space="preserve"> </w:t>
      </w:r>
      <w:r w:rsidRPr="69EC78F6" w:rsidR="095891B0">
        <w:rPr>
          <w:noProof w:val="0"/>
          <w:lang w:val="en-GB"/>
        </w:rPr>
        <w:t>making and negative outcomes. Overall, this review emphasises the importance of ethical behaviour, self-awareness, and inclusive practices in creating healthy and effective workplaces. Addressing these issues would not only improve individual experiences but also strengthen organisational performance and sustainability.</w:t>
      </w:r>
    </w:p>
    <w:p w:rsidR="6BA7CB99" w:rsidP="69EC78F6" w:rsidRDefault="6BA7CB99" w14:paraId="4C6A8E84" w14:textId="1D6EED66">
      <w:pPr>
        <w:pStyle w:val="Heading2"/>
      </w:pPr>
      <w:bookmarkStart w:name="_Toc1229007014" w:id="566291001"/>
      <w:r w:rsidR="79E71BF3">
        <w:rPr/>
        <w:t>Appendix</w:t>
      </w:r>
      <w:bookmarkEnd w:id="566291001"/>
    </w:p>
    <w:p w:rsidR="6BA7CB99" w:rsidP="6BA7CB99" w:rsidRDefault="6BA7CB99" w14:paraId="6957877F" w14:textId="5CA53657">
      <w:pPr>
        <w:pStyle w:val="Normal"/>
      </w:pPr>
    </w:p>
    <w:p w:rsidR="52355ADD" w:rsidP="6BA7CB99" w:rsidRDefault="52355ADD" w14:paraId="673069D9" w14:textId="7BB92B42">
      <w:pPr>
        <w:pStyle w:val="Heading2"/>
      </w:pPr>
      <w:bookmarkStart w:name="_Toc945342626" w:id="258349870"/>
      <w:r w:rsidR="0F1BE050">
        <w:rPr/>
        <w:t>SMART personal development plan</w:t>
      </w:r>
      <w:bookmarkEnd w:id="258349870"/>
    </w:p>
    <w:p w:rsidR="68F0B0E9" w:rsidP="68F0B0E9" w:rsidRDefault="68F0B0E9" w14:paraId="101CB493" w14:textId="16C869D5">
      <w:pPr>
        <w:pStyle w:val="Normal"/>
      </w:pPr>
    </w:p>
    <w:tbl>
      <w:tblPr>
        <w:tblStyle w:val="GridTable6Colorful-Accent1"/>
        <w:tblW w:w="0" w:type="auto"/>
        <w:tblLook w:val="0620" w:firstRow="1" w:lastRow="0" w:firstColumn="0" w:lastColumn="0" w:noHBand="1" w:noVBand="1"/>
      </w:tblPr>
      <w:tblGrid>
        <w:gridCol w:w="1735"/>
        <w:gridCol w:w="1735"/>
        <w:gridCol w:w="1641"/>
        <w:gridCol w:w="1641"/>
        <w:gridCol w:w="1641"/>
        <w:gridCol w:w="1641"/>
      </w:tblGrid>
      <w:tr w:rsidR="68F0B0E9" w:rsidTr="69EC78F6" w14:paraId="6B40D50B">
        <w:trPr>
          <w:trHeight w:val="1050"/>
        </w:trPr>
        <w:tc>
          <w:tcPr>
            <w:cnfStyle w:val="000000000000" w:firstRow="0" w:lastRow="0" w:firstColumn="0" w:lastColumn="0" w:oddVBand="0" w:evenVBand="0" w:oddHBand="0" w:evenHBand="0" w:firstRowFirstColumn="0" w:firstRowLastColumn="0" w:lastRowFirstColumn="0" w:lastRowLastColumn="0"/>
            <w:tcW w:w="1735" w:type="dxa"/>
            <w:tcMar/>
          </w:tcPr>
          <w:p w:rsidR="2E934046" w:rsidP="68F0B0E9" w:rsidRDefault="2E934046" w14:paraId="1E8D44C9" w14:textId="13B6AB8E">
            <w:pPr>
              <w:pStyle w:val="Normal"/>
              <w:rPr>
                <w:b w:val="1"/>
                <w:bCs w:val="1"/>
                <w:color w:val="auto"/>
              </w:rPr>
            </w:pPr>
            <w:r w:rsidRPr="68F0B0E9" w:rsidR="2E934046">
              <w:rPr>
                <w:b w:val="1"/>
                <w:bCs w:val="1"/>
                <w:color w:val="auto"/>
              </w:rPr>
              <w:t>Personal development needs</w:t>
            </w:r>
          </w:p>
          <w:p w:rsidR="68F0B0E9" w:rsidP="68F0B0E9" w:rsidRDefault="68F0B0E9" w14:paraId="379D5061" w14:textId="0C8C4567">
            <w:pPr>
              <w:pStyle w:val="Normal"/>
              <w:rPr>
                <w:b w:val="1"/>
                <w:bCs w:val="1"/>
                <w:color w:val="auto"/>
              </w:rPr>
            </w:pPr>
          </w:p>
        </w:tc>
        <w:tc>
          <w:tcPr>
            <w:cnfStyle w:val="000000000000" w:firstRow="0" w:lastRow="0" w:firstColumn="0" w:lastColumn="0" w:oddVBand="0" w:evenVBand="0" w:oddHBand="0" w:evenHBand="0" w:firstRowFirstColumn="0" w:firstRowLastColumn="0" w:lastRowFirstColumn="0" w:lastRowLastColumn="0"/>
            <w:tcW w:w="1735" w:type="dxa"/>
            <w:tcMar/>
          </w:tcPr>
          <w:p w:rsidR="2E934046" w:rsidP="68F0B0E9" w:rsidRDefault="2E934046" w14:paraId="1DF85A28" w14:textId="6FFACF24">
            <w:pPr>
              <w:pStyle w:val="Normal"/>
              <w:rPr>
                <w:b w:val="1"/>
                <w:bCs w:val="1"/>
                <w:color w:val="auto"/>
              </w:rPr>
            </w:pPr>
            <w:r w:rsidRPr="68F0B0E9" w:rsidR="2E934046">
              <w:rPr>
                <w:b w:val="1"/>
                <w:bCs w:val="1"/>
                <w:color w:val="auto"/>
              </w:rPr>
              <w:t xml:space="preserve">Development </w:t>
            </w:r>
            <w:r w:rsidRPr="68F0B0E9" w:rsidR="2E934046">
              <w:rPr>
                <w:b w:val="1"/>
                <w:bCs w:val="1"/>
                <w:color w:val="auto"/>
              </w:rPr>
              <w:t>objective</w:t>
            </w:r>
            <w:r w:rsidRPr="68F0B0E9" w:rsidR="56AEA1CF">
              <w:rPr>
                <w:b w:val="1"/>
                <w:bCs w:val="1"/>
                <w:color w:val="auto"/>
              </w:rPr>
              <w:t xml:space="preserve"> (linked to personal practice)</w:t>
            </w:r>
          </w:p>
          <w:p w:rsidR="68F0B0E9" w:rsidP="68F0B0E9" w:rsidRDefault="68F0B0E9" w14:paraId="0DD61188" w14:textId="50839759">
            <w:pPr>
              <w:pStyle w:val="Normal"/>
              <w:rPr>
                <w:b w:val="1"/>
                <w:bCs w:val="1"/>
                <w:color w:val="auto"/>
              </w:rPr>
            </w:pPr>
          </w:p>
        </w:tc>
        <w:tc>
          <w:tcPr>
            <w:cnfStyle w:val="000000000000" w:firstRow="0" w:lastRow="0" w:firstColumn="0" w:lastColumn="0" w:oddVBand="0" w:evenVBand="0" w:oddHBand="0" w:evenHBand="0" w:firstRowFirstColumn="0" w:firstRowLastColumn="0" w:lastRowFirstColumn="0" w:lastRowLastColumn="0"/>
            <w:tcW w:w="1641" w:type="dxa"/>
            <w:tcMar/>
          </w:tcPr>
          <w:p w:rsidR="2E934046" w:rsidP="68F0B0E9" w:rsidRDefault="2E934046" w14:paraId="16911B5D" w14:textId="479C9693">
            <w:pPr>
              <w:pStyle w:val="Normal"/>
              <w:rPr>
                <w:b w:val="1"/>
                <w:bCs w:val="1"/>
                <w:color w:val="auto"/>
              </w:rPr>
            </w:pPr>
            <w:r w:rsidRPr="68F0B0E9" w:rsidR="2E934046">
              <w:rPr>
                <w:b w:val="1"/>
                <w:bCs w:val="1"/>
                <w:color w:val="auto"/>
              </w:rPr>
              <w:t>Actions to be taken</w:t>
            </w:r>
          </w:p>
          <w:p w:rsidR="68F0B0E9" w:rsidP="68F0B0E9" w:rsidRDefault="68F0B0E9" w14:paraId="563615A2" w14:textId="0EDDDABB">
            <w:pPr>
              <w:pStyle w:val="Normal"/>
              <w:rPr>
                <w:b w:val="1"/>
                <w:bCs w:val="1"/>
                <w:color w:val="auto"/>
              </w:rPr>
            </w:pPr>
          </w:p>
        </w:tc>
        <w:tc>
          <w:tcPr>
            <w:cnfStyle w:val="000000000000" w:firstRow="0" w:lastRow="0" w:firstColumn="0" w:lastColumn="0" w:oddVBand="0" w:evenVBand="0" w:oddHBand="0" w:evenHBand="0" w:firstRowFirstColumn="0" w:firstRowLastColumn="0" w:lastRowFirstColumn="0" w:lastRowLastColumn="0"/>
            <w:tcW w:w="1641" w:type="dxa"/>
            <w:tcMar/>
          </w:tcPr>
          <w:p w:rsidR="2E934046" w:rsidP="68F0B0E9" w:rsidRDefault="2E934046" w14:paraId="2F6B8F9B" w14:textId="751191E0">
            <w:pPr>
              <w:pStyle w:val="Normal"/>
              <w:rPr>
                <w:b w:val="1"/>
                <w:bCs w:val="1"/>
                <w:color w:val="auto"/>
              </w:rPr>
            </w:pPr>
            <w:r w:rsidRPr="68F0B0E9" w:rsidR="2E934046">
              <w:rPr>
                <w:b w:val="1"/>
                <w:bCs w:val="1"/>
                <w:color w:val="auto"/>
              </w:rPr>
              <w:t>Timescale</w:t>
            </w:r>
          </w:p>
          <w:p w:rsidR="68F0B0E9" w:rsidP="68F0B0E9" w:rsidRDefault="68F0B0E9" w14:paraId="67D24018" w14:textId="430ECBAD">
            <w:pPr>
              <w:pStyle w:val="Normal"/>
              <w:rPr>
                <w:b w:val="1"/>
                <w:bCs w:val="1"/>
              </w:rPr>
            </w:pPr>
          </w:p>
        </w:tc>
        <w:tc>
          <w:tcPr>
            <w:cnfStyle w:val="000000000000" w:firstRow="0" w:lastRow="0" w:firstColumn="0" w:lastColumn="0" w:oddVBand="0" w:evenVBand="0" w:oddHBand="0" w:evenHBand="0" w:firstRowFirstColumn="0" w:firstRowLastColumn="0" w:lastRowFirstColumn="0" w:lastRowLastColumn="0"/>
            <w:tcW w:w="1641" w:type="dxa"/>
            <w:tcMar/>
          </w:tcPr>
          <w:p w:rsidR="2E934046" w:rsidP="68F0B0E9" w:rsidRDefault="2E934046" w14:paraId="379C9AF9" w14:textId="67B07542">
            <w:pPr>
              <w:pStyle w:val="Normal"/>
              <w:rPr>
                <w:b w:val="1"/>
                <w:bCs w:val="1"/>
                <w:color w:val="auto"/>
              </w:rPr>
            </w:pPr>
            <w:r w:rsidRPr="68F0B0E9" w:rsidR="2E934046">
              <w:rPr>
                <w:b w:val="1"/>
                <w:bCs w:val="1"/>
                <w:color w:val="auto"/>
              </w:rPr>
              <w:t>Success measures</w:t>
            </w:r>
          </w:p>
          <w:p w:rsidR="68F0B0E9" w:rsidP="68F0B0E9" w:rsidRDefault="68F0B0E9" w14:paraId="243CB6F7" w14:textId="4E9A51A0">
            <w:pPr>
              <w:pStyle w:val="Normal"/>
              <w:rPr>
                <w:b w:val="1"/>
                <w:bCs w:val="1"/>
              </w:rPr>
            </w:pPr>
          </w:p>
        </w:tc>
        <w:tc>
          <w:tcPr>
            <w:cnfStyle w:val="000000000000" w:firstRow="0" w:lastRow="0" w:firstColumn="0" w:lastColumn="0" w:oddVBand="0" w:evenVBand="0" w:oddHBand="0" w:evenHBand="0" w:firstRowFirstColumn="0" w:firstRowLastColumn="0" w:lastRowFirstColumn="0" w:lastRowLastColumn="0"/>
            <w:tcW w:w="1641" w:type="dxa"/>
            <w:tcMar/>
          </w:tcPr>
          <w:p w:rsidR="2E934046" w:rsidP="68F0B0E9" w:rsidRDefault="2E934046" w14:paraId="1E153DBC" w14:textId="2EBF2563">
            <w:pPr>
              <w:pStyle w:val="Normal"/>
              <w:rPr>
                <w:rFonts w:ascii="Calibri" w:hAnsi="Calibri" w:eastAsia="Calibri" w:cs="Calibri"/>
                <w:b w:val="1"/>
                <w:bCs w:val="1"/>
                <w:noProof w:val="0"/>
                <w:color w:val="auto"/>
                <w:sz w:val="22"/>
                <w:szCs w:val="22"/>
                <w:lang w:val="en-GB"/>
              </w:rPr>
            </w:pPr>
            <w:r w:rsidRPr="68F0B0E9" w:rsidR="2E934046">
              <w:rPr>
                <w:rFonts w:ascii="Calibri" w:hAnsi="Calibri" w:eastAsia="Calibri" w:cs="Calibri"/>
                <w:b w:val="1"/>
                <w:bCs w:val="1"/>
                <w:noProof w:val="0"/>
                <w:color w:val="auto"/>
                <w:sz w:val="22"/>
                <w:szCs w:val="22"/>
                <w:lang w:val="en-GB"/>
              </w:rPr>
              <w:t>Contribution to Future Professional Integrity</w:t>
            </w:r>
          </w:p>
        </w:tc>
      </w:tr>
      <w:tr w:rsidR="68F0B0E9" w:rsidTr="69EC78F6" w14:paraId="0B105729">
        <w:trPr>
          <w:trHeight w:val="1134"/>
        </w:trPr>
        <w:tc>
          <w:tcPr>
            <w:cnfStyle w:val="000000000000" w:firstRow="0" w:lastRow="0" w:firstColumn="0" w:lastColumn="0" w:oddVBand="0" w:evenVBand="0" w:oddHBand="0" w:evenHBand="0" w:firstRowFirstColumn="0" w:firstRowLastColumn="0" w:lastRowFirstColumn="0" w:lastRowLastColumn="0"/>
            <w:tcW w:w="1735" w:type="dxa"/>
            <w:tcMar/>
          </w:tcPr>
          <w:p w:rsidR="302C2FC4" w:rsidP="68F0B0E9" w:rsidRDefault="302C2FC4" w14:paraId="112A929C" w14:textId="3FDA79E0">
            <w:pPr>
              <w:pStyle w:val="Normal"/>
              <w:rPr>
                <w:rFonts w:ascii="Calibri" w:hAnsi="Calibri" w:eastAsia="Calibri" w:cs="Calibri"/>
                <w:noProof w:val="0"/>
                <w:color w:val="auto"/>
                <w:sz w:val="22"/>
                <w:szCs w:val="22"/>
                <w:lang w:val="en-GB"/>
              </w:rPr>
            </w:pPr>
            <w:r w:rsidRPr="68F0B0E9" w:rsidR="302C2FC4">
              <w:rPr>
                <w:rFonts w:ascii="Calibri" w:hAnsi="Calibri" w:eastAsia="Calibri" w:cs="Calibri"/>
                <w:noProof w:val="0"/>
                <w:color w:val="auto"/>
                <w:sz w:val="22"/>
                <w:szCs w:val="22"/>
                <w:lang w:val="en-GB"/>
              </w:rPr>
              <w:t>Improve confidence in professional communication</w:t>
            </w:r>
          </w:p>
        </w:tc>
        <w:tc>
          <w:tcPr>
            <w:cnfStyle w:val="000000000000" w:firstRow="0" w:lastRow="0" w:firstColumn="0" w:lastColumn="0" w:oddVBand="0" w:evenVBand="0" w:oddHBand="0" w:evenHBand="0" w:firstRowFirstColumn="0" w:firstRowLastColumn="0" w:lastRowFirstColumn="0" w:lastRowLastColumn="0"/>
            <w:tcW w:w="1735" w:type="dxa"/>
            <w:tcMar/>
          </w:tcPr>
          <w:p w:rsidR="302C2FC4" w:rsidP="68F0B0E9" w:rsidRDefault="302C2FC4" w14:paraId="42A054F1" w14:textId="42C591C8">
            <w:pPr>
              <w:pStyle w:val="Normal"/>
              <w:rPr>
                <w:rFonts w:ascii="Calibri" w:hAnsi="Calibri" w:eastAsia="Calibri" w:cs="Calibri"/>
                <w:noProof w:val="0"/>
                <w:color w:val="auto"/>
                <w:sz w:val="22"/>
                <w:szCs w:val="22"/>
                <w:lang w:val="en-GB"/>
              </w:rPr>
            </w:pPr>
            <w:r w:rsidRPr="68F0B0E9" w:rsidR="302C2FC4">
              <w:rPr>
                <w:rFonts w:ascii="Calibri" w:hAnsi="Calibri" w:eastAsia="Calibri" w:cs="Calibri"/>
                <w:noProof w:val="0"/>
                <w:color w:val="auto"/>
                <w:sz w:val="22"/>
                <w:szCs w:val="22"/>
                <w:lang w:val="en-GB"/>
              </w:rPr>
              <w:t>Develop the ability to communicate concerns and suggestions clearly and professionally to management</w:t>
            </w:r>
          </w:p>
        </w:tc>
        <w:tc>
          <w:tcPr>
            <w:cnfStyle w:val="000000000000" w:firstRow="0" w:lastRow="0" w:firstColumn="0" w:lastColumn="0" w:oddVBand="0" w:evenVBand="0" w:oddHBand="0" w:evenHBand="0" w:firstRowFirstColumn="0" w:firstRowLastColumn="0" w:lastRowFirstColumn="0" w:lastRowLastColumn="0"/>
            <w:tcW w:w="1641" w:type="dxa"/>
            <w:tcMar/>
          </w:tcPr>
          <w:p w:rsidR="302C2FC4" w:rsidP="68F0B0E9" w:rsidRDefault="302C2FC4" w14:paraId="0BCF25AF" w14:textId="1A334707">
            <w:pPr>
              <w:pStyle w:val="Normal"/>
              <w:rPr>
                <w:rFonts w:ascii="Calibri" w:hAnsi="Calibri" w:eastAsia="Calibri" w:cs="Calibri"/>
                <w:noProof w:val="0"/>
                <w:color w:val="auto"/>
                <w:sz w:val="22"/>
                <w:szCs w:val="22"/>
                <w:lang w:val="en-GB"/>
              </w:rPr>
            </w:pPr>
            <w:r w:rsidRPr="69EC78F6" w:rsidR="302C2FC4">
              <w:rPr>
                <w:rFonts w:ascii="Calibri" w:hAnsi="Calibri" w:eastAsia="Calibri" w:cs="Calibri"/>
                <w:noProof w:val="0"/>
                <w:color w:val="auto"/>
                <w:sz w:val="22"/>
                <w:szCs w:val="22"/>
                <w:lang w:val="en-GB"/>
              </w:rPr>
              <w:t>Prepare key points before discussions</w:t>
            </w:r>
            <w:r w:rsidRPr="69EC78F6" w:rsidR="742FE729">
              <w:rPr>
                <w:rFonts w:ascii="Calibri" w:hAnsi="Calibri" w:eastAsia="Calibri" w:cs="Calibri"/>
                <w:noProof w:val="0"/>
                <w:color w:val="auto"/>
                <w:sz w:val="22"/>
                <w:szCs w:val="22"/>
                <w:lang w:val="en-GB"/>
              </w:rPr>
              <w:t>,</w:t>
            </w:r>
            <w:r w:rsidRPr="69EC78F6" w:rsidR="302C2FC4">
              <w:rPr>
                <w:rFonts w:ascii="Calibri" w:hAnsi="Calibri" w:eastAsia="Calibri" w:cs="Calibri"/>
                <w:noProof w:val="0"/>
                <w:color w:val="auto"/>
                <w:sz w:val="22"/>
                <w:szCs w:val="22"/>
                <w:lang w:val="en-GB"/>
              </w:rPr>
              <w:t xml:space="preserve"> raise feedback through </w:t>
            </w:r>
            <w:r w:rsidRPr="69EC78F6" w:rsidR="302C2FC4">
              <w:rPr>
                <w:rFonts w:ascii="Calibri" w:hAnsi="Calibri" w:eastAsia="Calibri" w:cs="Calibri"/>
                <w:noProof w:val="0"/>
                <w:color w:val="auto"/>
                <w:sz w:val="22"/>
                <w:szCs w:val="22"/>
                <w:lang w:val="en-GB"/>
              </w:rPr>
              <w:t>appropriate channels</w:t>
            </w:r>
            <w:r w:rsidRPr="69EC78F6" w:rsidR="302C2FC4">
              <w:rPr>
                <w:rFonts w:ascii="Calibri" w:hAnsi="Calibri" w:eastAsia="Calibri" w:cs="Calibri"/>
                <w:noProof w:val="0"/>
                <w:color w:val="auto"/>
                <w:sz w:val="22"/>
                <w:szCs w:val="22"/>
                <w:lang w:val="en-GB"/>
              </w:rPr>
              <w:t xml:space="preserve"> practise calm and respectful communication</w:t>
            </w:r>
          </w:p>
        </w:tc>
        <w:tc>
          <w:tcPr>
            <w:cnfStyle w:val="000000000000" w:firstRow="0" w:lastRow="0" w:firstColumn="0" w:lastColumn="0" w:oddVBand="0" w:evenVBand="0" w:oddHBand="0" w:evenHBand="0" w:firstRowFirstColumn="0" w:firstRowLastColumn="0" w:lastRowFirstColumn="0" w:lastRowLastColumn="0"/>
            <w:tcW w:w="1641" w:type="dxa"/>
            <w:tcMar/>
          </w:tcPr>
          <w:p w:rsidR="0DD784F3" w:rsidP="68F0B0E9" w:rsidRDefault="0DD784F3" w14:paraId="31966BF2" w14:textId="0E09B5A0">
            <w:pPr>
              <w:pStyle w:val="Normal"/>
              <w:rPr>
                <w:color w:val="auto"/>
              </w:rPr>
            </w:pPr>
            <w:r w:rsidRPr="68F0B0E9" w:rsidR="0DD784F3">
              <w:rPr>
                <w:color w:val="auto"/>
              </w:rPr>
              <w:t>3 months</w:t>
            </w:r>
          </w:p>
        </w:tc>
        <w:tc>
          <w:tcPr>
            <w:cnfStyle w:val="000000000000" w:firstRow="0" w:lastRow="0" w:firstColumn="0" w:lastColumn="0" w:oddVBand="0" w:evenVBand="0" w:oddHBand="0" w:evenHBand="0" w:firstRowFirstColumn="0" w:firstRowLastColumn="0" w:lastRowFirstColumn="0" w:lastRowLastColumn="0"/>
            <w:tcW w:w="1641" w:type="dxa"/>
            <w:tcMar/>
          </w:tcPr>
          <w:p w:rsidR="302C2FC4" w:rsidP="68F0B0E9" w:rsidRDefault="302C2FC4" w14:paraId="195B3D46" w14:textId="629D0EC7">
            <w:pPr>
              <w:pStyle w:val="Normal"/>
              <w:rPr>
                <w:rFonts w:ascii="Calibri" w:hAnsi="Calibri" w:eastAsia="Calibri" w:cs="Calibri"/>
                <w:noProof w:val="0"/>
                <w:color w:val="auto"/>
                <w:sz w:val="22"/>
                <w:szCs w:val="22"/>
                <w:lang w:val="en-GB"/>
              </w:rPr>
            </w:pPr>
            <w:r w:rsidRPr="68F0B0E9" w:rsidR="302C2FC4">
              <w:rPr>
                <w:rFonts w:ascii="Calibri" w:hAnsi="Calibri" w:eastAsia="Calibri" w:cs="Calibri"/>
                <w:noProof w:val="0"/>
                <w:color w:val="auto"/>
                <w:sz w:val="22"/>
                <w:szCs w:val="22"/>
                <w:lang w:val="en-GB"/>
              </w:rPr>
              <w:t>At least one professional contribution made in formal communication each month</w:t>
            </w:r>
          </w:p>
        </w:tc>
        <w:tc>
          <w:tcPr>
            <w:cnfStyle w:val="000000000000" w:firstRow="0" w:lastRow="0" w:firstColumn="0" w:lastColumn="0" w:oddVBand="0" w:evenVBand="0" w:oddHBand="0" w:evenHBand="0" w:firstRowFirstColumn="0" w:firstRowLastColumn="0" w:lastRowFirstColumn="0" w:lastRowLastColumn="0"/>
            <w:tcW w:w="1641" w:type="dxa"/>
            <w:tcMar/>
          </w:tcPr>
          <w:p w:rsidR="302C2FC4" w:rsidP="68F0B0E9" w:rsidRDefault="302C2FC4" w14:paraId="664C209D" w14:textId="1F374289">
            <w:pPr>
              <w:pStyle w:val="Normal"/>
              <w:rPr>
                <w:rFonts w:ascii="Calibri" w:hAnsi="Calibri" w:eastAsia="Calibri" w:cs="Calibri"/>
                <w:noProof w:val="0"/>
                <w:color w:val="auto"/>
                <w:sz w:val="22"/>
                <w:szCs w:val="22"/>
                <w:lang w:val="en-GB"/>
              </w:rPr>
            </w:pPr>
            <w:r w:rsidRPr="68F0B0E9" w:rsidR="302C2FC4">
              <w:rPr>
                <w:rFonts w:ascii="Calibri" w:hAnsi="Calibri" w:eastAsia="Calibri" w:cs="Calibri"/>
                <w:noProof w:val="0"/>
                <w:color w:val="auto"/>
                <w:sz w:val="22"/>
                <w:szCs w:val="22"/>
                <w:lang w:val="en-GB"/>
              </w:rPr>
              <w:t>Supports honesty, transparency, and ethical communication</w:t>
            </w:r>
          </w:p>
        </w:tc>
      </w:tr>
      <w:tr w:rsidR="68F0B0E9" w:rsidTr="69EC78F6" w14:paraId="049B69CA">
        <w:trPr>
          <w:trHeight w:val="1134"/>
        </w:trPr>
        <w:tc>
          <w:tcPr>
            <w:cnfStyle w:val="000000000000" w:firstRow="0" w:lastRow="0" w:firstColumn="0" w:lastColumn="0" w:oddVBand="0" w:evenVBand="0" w:oddHBand="0" w:evenHBand="0" w:firstRowFirstColumn="0" w:firstRowLastColumn="0" w:lastRowFirstColumn="0" w:lastRowLastColumn="0"/>
            <w:tcW w:w="1735" w:type="dxa"/>
            <w:tcMar/>
          </w:tcPr>
          <w:p w:rsidR="03F0ABFB" w:rsidP="68F0B0E9" w:rsidRDefault="03F0ABFB" w14:paraId="75B1DBB3" w14:textId="0A6679EB">
            <w:pPr>
              <w:pStyle w:val="Normal"/>
              <w:rPr>
                <w:rFonts w:ascii="Calibri" w:hAnsi="Calibri" w:eastAsia="Calibri" w:cs="Calibri"/>
                <w:noProof w:val="0"/>
                <w:color w:val="auto"/>
                <w:sz w:val="22"/>
                <w:szCs w:val="22"/>
                <w:lang w:val="en-GB"/>
              </w:rPr>
            </w:pPr>
            <w:r w:rsidRPr="68F0B0E9" w:rsidR="03F0ABFB">
              <w:rPr>
                <w:rFonts w:ascii="Calibri" w:hAnsi="Calibri" w:eastAsia="Calibri" w:cs="Calibri"/>
                <w:noProof w:val="0"/>
                <w:color w:val="auto"/>
                <w:sz w:val="22"/>
                <w:szCs w:val="22"/>
                <w:lang w:val="en-GB"/>
              </w:rPr>
              <w:t>Increase awareness of unconscious bias</w:t>
            </w:r>
          </w:p>
        </w:tc>
        <w:tc>
          <w:tcPr>
            <w:cnfStyle w:val="000000000000" w:firstRow="0" w:lastRow="0" w:firstColumn="0" w:lastColumn="0" w:oddVBand="0" w:evenVBand="0" w:oddHBand="0" w:evenHBand="0" w:firstRowFirstColumn="0" w:firstRowLastColumn="0" w:lastRowFirstColumn="0" w:lastRowLastColumn="0"/>
            <w:tcW w:w="1735" w:type="dxa"/>
            <w:tcMar/>
          </w:tcPr>
          <w:p w:rsidR="03F0ABFB" w:rsidP="68F0B0E9" w:rsidRDefault="03F0ABFB" w14:paraId="4B255868" w14:textId="3347F50A">
            <w:pPr>
              <w:pStyle w:val="Normal"/>
              <w:rPr>
                <w:rFonts w:ascii="Calibri" w:hAnsi="Calibri" w:eastAsia="Calibri" w:cs="Calibri"/>
                <w:noProof w:val="0"/>
                <w:color w:val="auto"/>
                <w:sz w:val="22"/>
                <w:szCs w:val="22"/>
                <w:lang w:val="en-GB"/>
              </w:rPr>
            </w:pPr>
            <w:r w:rsidRPr="68F0B0E9" w:rsidR="03F0ABFB">
              <w:rPr>
                <w:rFonts w:ascii="Calibri" w:hAnsi="Calibri" w:eastAsia="Calibri" w:cs="Calibri"/>
                <w:noProof w:val="0"/>
                <w:color w:val="auto"/>
                <w:sz w:val="22"/>
                <w:szCs w:val="22"/>
                <w:lang w:val="en-GB"/>
              </w:rPr>
              <w:t>Improve understanding of how bias affects decision making and workplace behaviour</w:t>
            </w:r>
          </w:p>
        </w:tc>
        <w:tc>
          <w:tcPr>
            <w:cnfStyle w:val="000000000000" w:firstRow="0" w:lastRow="0" w:firstColumn="0" w:lastColumn="0" w:oddVBand="0" w:evenVBand="0" w:oddHBand="0" w:evenHBand="0" w:firstRowFirstColumn="0" w:firstRowLastColumn="0" w:lastRowFirstColumn="0" w:lastRowLastColumn="0"/>
            <w:tcW w:w="1641" w:type="dxa"/>
            <w:tcMar/>
          </w:tcPr>
          <w:p w:rsidR="03F0ABFB" w:rsidP="68F0B0E9" w:rsidRDefault="03F0ABFB" w14:paraId="54DB69F3" w14:textId="4B62EC65">
            <w:pPr>
              <w:pStyle w:val="Normal"/>
              <w:rPr>
                <w:rFonts w:ascii="Calibri" w:hAnsi="Calibri" w:eastAsia="Calibri" w:cs="Calibri"/>
                <w:noProof w:val="0"/>
                <w:color w:val="auto"/>
                <w:sz w:val="22"/>
                <w:szCs w:val="22"/>
                <w:lang w:val="en-GB"/>
              </w:rPr>
            </w:pPr>
            <w:r w:rsidRPr="68F0B0E9" w:rsidR="03F0ABFB">
              <w:rPr>
                <w:rFonts w:ascii="Calibri" w:hAnsi="Calibri" w:eastAsia="Calibri" w:cs="Calibri"/>
                <w:noProof w:val="0"/>
                <w:color w:val="auto"/>
                <w:sz w:val="22"/>
                <w:szCs w:val="22"/>
                <w:lang w:val="en-GB"/>
              </w:rPr>
              <w:t>Read free online resources from ACAS and Equality and Human Rights Commission, reflect on examples from own workplace</w:t>
            </w:r>
          </w:p>
        </w:tc>
        <w:tc>
          <w:tcPr>
            <w:cnfStyle w:val="000000000000" w:firstRow="0" w:lastRow="0" w:firstColumn="0" w:lastColumn="0" w:oddVBand="0" w:evenVBand="0" w:oddHBand="0" w:evenHBand="0" w:firstRowFirstColumn="0" w:firstRowLastColumn="0" w:lastRowFirstColumn="0" w:lastRowLastColumn="0"/>
            <w:tcW w:w="1641" w:type="dxa"/>
            <w:tcMar/>
          </w:tcPr>
          <w:p w:rsidR="03F0ABFB" w:rsidP="68F0B0E9" w:rsidRDefault="03F0ABFB" w14:paraId="5DF19284" w14:textId="742361A1">
            <w:pPr>
              <w:pStyle w:val="Normal"/>
              <w:rPr>
                <w:color w:val="auto"/>
              </w:rPr>
            </w:pPr>
            <w:r w:rsidRPr="68F0B0E9" w:rsidR="03F0ABFB">
              <w:rPr>
                <w:color w:val="auto"/>
              </w:rPr>
              <w:t>5 months</w:t>
            </w:r>
          </w:p>
        </w:tc>
        <w:tc>
          <w:tcPr>
            <w:cnfStyle w:val="000000000000" w:firstRow="0" w:lastRow="0" w:firstColumn="0" w:lastColumn="0" w:oddVBand="0" w:evenVBand="0" w:oddHBand="0" w:evenHBand="0" w:firstRowFirstColumn="0" w:firstRowLastColumn="0" w:lastRowFirstColumn="0" w:lastRowLastColumn="0"/>
            <w:tcW w:w="1641" w:type="dxa"/>
            <w:tcMar/>
          </w:tcPr>
          <w:p w:rsidR="03F0ABFB" w:rsidP="68F0B0E9" w:rsidRDefault="03F0ABFB" w14:paraId="5E6B7BAE" w14:textId="35102FFB">
            <w:pPr>
              <w:pStyle w:val="Normal"/>
              <w:rPr>
                <w:rFonts w:ascii="Calibri" w:hAnsi="Calibri" w:eastAsia="Calibri" w:cs="Calibri"/>
                <w:noProof w:val="0"/>
                <w:color w:val="auto"/>
                <w:sz w:val="22"/>
                <w:szCs w:val="22"/>
                <w:lang w:val="en-GB"/>
              </w:rPr>
            </w:pPr>
            <w:r w:rsidRPr="68F0B0E9" w:rsidR="03F0ABFB">
              <w:rPr>
                <w:rFonts w:ascii="Calibri" w:hAnsi="Calibri" w:eastAsia="Calibri" w:cs="Calibri"/>
                <w:noProof w:val="0"/>
                <w:color w:val="auto"/>
                <w:sz w:val="22"/>
                <w:szCs w:val="22"/>
                <w:lang w:val="en-GB"/>
              </w:rPr>
              <w:t>Improved ability to recognise and challenge biased assumptions</w:t>
            </w:r>
          </w:p>
        </w:tc>
        <w:tc>
          <w:tcPr>
            <w:cnfStyle w:val="000000000000" w:firstRow="0" w:lastRow="0" w:firstColumn="0" w:lastColumn="0" w:oddVBand="0" w:evenVBand="0" w:oddHBand="0" w:evenHBand="0" w:firstRowFirstColumn="0" w:firstRowLastColumn="0" w:lastRowFirstColumn="0" w:lastRowLastColumn="0"/>
            <w:tcW w:w="1641" w:type="dxa"/>
            <w:tcMar/>
          </w:tcPr>
          <w:p w:rsidR="03F0ABFB" w:rsidP="68F0B0E9" w:rsidRDefault="03F0ABFB" w14:paraId="18739338" w14:textId="5E2A153D">
            <w:pPr>
              <w:pStyle w:val="Normal"/>
              <w:rPr>
                <w:rFonts w:ascii="Calibri" w:hAnsi="Calibri" w:eastAsia="Calibri" w:cs="Calibri"/>
                <w:noProof w:val="0"/>
                <w:color w:val="auto"/>
                <w:sz w:val="22"/>
                <w:szCs w:val="22"/>
                <w:lang w:val="en-GB"/>
              </w:rPr>
            </w:pPr>
            <w:r w:rsidRPr="68F0B0E9" w:rsidR="03F0ABFB">
              <w:rPr>
                <w:rFonts w:ascii="Calibri" w:hAnsi="Calibri" w:eastAsia="Calibri" w:cs="Calibri"/>
                <w:noProof w:val="0"/>
                <w:color w:val="auto"/>
                <w:sz w:val="22"/>
                <w:szCs w:val="22"/>
                <w:lang w:val="en-GB"/>
              </w:rPr>
              <w:t>Promotes fairness and respect in professional interactions</w:t>
            </w:r>
          </w:p>
        </w:tc>
      </w:tr>
      <w:tr w:rsidR="68F0B0E9" w:rsidTr="69EC78F6" w14:paraId="4386F498">
        <w:trPr>
          <w:trHeight w:val="1134"/>
        </w:trPr>
        <w:tc>
          <w:tcPr>
            <w:cnfStyle w:val="000000000000" w:firstRow="0" w:lastRow="0" w:firstColumn="0" w:lastColumn="0" w:oddVBand="0" w:evenVBand="0" w:oddHBand="0" w:evenHBand="0" w:firstRowFirstColumn="0" w:firstRowLastColumn="0" w:lastRowFirstColumn="0" w:lastRowLastColumn="0"/>
            <w:tcW w:w="1735" w:type="dxa"/>
            <w:tcMar/>
          </w:tcPr>
          <w:p w:rsidR="2862D4C5" w:rsidP="68F0B0E9" w:rsidRDefault="2862D4C5" w14:paraId="11ACA168" w14:textId="24C84312">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Strengthen accountability in own role</w:t>
            </w:r>
          </w:p>
        </w:tc>
        <w:tc>
          <w:tcPr>
            <w:cnfStyle w:val="000000000000" w:firstRow="0" w:lastRow="0" w:firstColumn="0" w:lastColumn="0" w:oddVBand="0" w:evenVBand="0" w:oddHBand="0" w:evenHBand="0" w:firstRowFirstColumn="0" w:firstRowLastColumn="0" w:lastRowFirstColumn="0" w:lastRowLastColumn="0"/>
            <w:tcW w:w="1735" w:type="dxa"/>
            <w:tcMar/>
          </w:tcPr>
          <w:p w:rsidR="2862D4C5" w:rsidP="68F0B0E9" w:rsidRDefault="2862D4C5" w14:paraId="2C6AF9AF" w14:textId="29FD4254">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Take greater ownership of decisions and actions within my role as a coach driver</w:t>
            </w:r>
          </w:p>
          <w:p w:rsidR="68F0B0E9" w:rsidP="68F0B0E9" w:rsidRDefault="68F0B0E9" w14:paraId="17C622A4" w14:textId="111DA4D0">
            <w:pPr>
              <w:pStyle w:val="Normal"/>
              <w:rPr>
                <w:rFonts w:ascii="Calibri" w:hAnsi="Calibri" w:eastAsia="Calibri" w:cs="Calibri"/>
                <w:noProof w:val="0"/>
                <w:color w:val="auto"/>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641" w:type="dxa"/>
            <w:tcMar/>
          </w:tcPr>
          <w:p w:rsidR="2862D4C5" w:rsidP="68F0B0E9" w:rsidRDefault="2862D4C5" w14:paraId="23B1CF57" w14:textId="6C4B1F19">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Clearly report issues related to safety, routes, or scheduling, follow procedures consistently</w:t>
            </w:r>
          </w:p>
          <w:p w:rsidR="68F0B0E9" w:rsidP="68F0B0E9" w:rsidRDefault="68F0B0E9" w14:paraId="1307323A" w14:textId="4C27DA2F">
            <w:pPr>
              <w:pStyle w:val="Normal"/>
              <w:rPr>
                <w:color w:val="auto"/>
              </w:rPr>
            </w:pPr>
          </w:p>
        </w:tc>
        <w:tc>
          <w:tcPr>
            <w:cnfStyle w:val="000000000000" w:firstRow="0" w:lastRow="0" w:firstColumn="0" w:lastColumn="0" w:oddVBand="0" w:evenVBand="0" w:oddHBand="0" w:evenHBand="0" w:firstRowFirstColumn="0" w:firstRowLastColumn="0" w:lastRowFirstColumn="0" w:lastRowLastColumn="0"/>
            <w:tcW w:w="1641" w:type="dxa"/>
            <w:tcMar/>
          </w:tcPr>
          <w:p w:rsidR="23416D65" w:rsidP="68F0B0E9" w:rsidRDefault="23416D65" w14:paraId="2B48865F" w14:textId="11B174FF">
            <w:pPr>
              <w:pStyle w:val="Normal"/>
              <w:rPr>
                <w:color w:val="auto"/>
              </w:rPr>
            </w:pPr>
            <w:r w:rsidRPr="68F0B0E9" w:rsidR="23416D65">
              <w:rPr>
                <w:color w:val="auto"/>
              </w:rPr>
              <w:t>O</w:t>
            </w:r>
            <w:r w:rsidRPr="68F0B0E9" w:rsidR="2862D4C5">
              <w:rPr>
                <w:color w:val="auto"/>
              </w:rPr>
              <w:t>ngoing</w:t>
            </w:r>
          </w:p>
        </w:tc>
        <w:tc>
          <w:tcPr>
            <w:cnfStyle w:val="000000000000" w:firstRow="0" w:lastRow="0" w:firstColumn="0" w:lastColumn="0" w:oddVBand="0" w:evenVBand="0" w:oddHBand="0" w:evenHBand="0" w:firstRowFirstColumn="0" w:firstRowLastColumn="0" w:lastRowFirstColumn="0" w:lastRowLastColumn="0"/>
            <w:tcW w:w="1641" w:type="dxa"/>
            <w:tcMar/>
          </w:tcPr>
          <w:p w:rsidR="2862D4C5" w:rsidP="68F0B0E9" w:rsidRDefault="2862D4C5" w14:paraId="7FD3DA8F" w14:textId="78A0533E">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Feedback from supervisors, reduced misunderstandings</w:t>
            </w:r>
          </w:p>
        </w:tc>
        <w:tc>
          <w:tcPr>
            <w:cnfStyle w:val="000000000000" w:firstRow="0" w:lastRow="0" w:firstColumn="0" w:lastColumn="0" w:oddVBand="0" w:evenVBand="0" w:oddHBand="0" w:evenHBand="0" w:firstRowFirstColumn="0" w:firstRowLastColumn="0" w:lastRowFirstColumn="0" w:lastRowLastColumn="0"/>
            <w:tcW w:w="1641" w:type="dxa"/>
            <w:tcMar/>
          </w:tcPr>
          <w:p w:rsidR="2862D4C5" w:rsidP="68F0B0E9" w:rsidRDefault="2862D4C5" w14:paraId="43306B2F" w14:textId="0BD7944F">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Reinforces responsibility and ethical practice</w:t>
            </w:r>
          </w:p>
        </w:tc>
      </w:tr>
      <w:tr w:rsidR="68F0B0E9" w:rsidTr="69EC78F6" w14:paraId="773D9539">
        <w:trPr>
          <w:trHeight w:val="1134"/>
        </w:trPr>
        <w:tc>
          <w:tcPr>
            <w:cnfStyle w:val="000000000000" w:firstRow="0" w:lastRow="0" w:firstColumn="0" w:lastColumn="0" w:oddVBand="0" w:evenVBand="0" w:oddHBand="0" w:evenHBand="0" w:firstRowFirstColumn="0" w:firstRowLastColumn="0" w:lastRowFirstColumn="0" w:lastRowLastColumn="0"/>
            <w:tcW w:w="1735" w:type="dxa"/>
            <w:tcMar/>
          </w:tcPr>
          <w:p w:rsidR="2862D4C5" w:rsidP="68F0B0E9" w:rsidRDefault="2862D4C5" w14:paraId="5AD3578F" w14:textId="1C93F9C7">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 xml:space="preserve">Improve stress and </w:t>
            </w:r>
            <w:r w:rsidRPr="68F0B0E9" w:rsidR="2862D4C5">
              <w:rPr>
                <w:rFonts w:ascii="Calibri" w:hAnsi="Calibri" w:eastAsia="Calibri" w:cs="Calibri"/>
                <w:noProof w:val="0"/>
                <w:color w:val="auto"/>
                <w:sz w:val="22"/>
                <w:szCs w:val="22"/>
                <w:lang w:val="en-GB"/>
              </w:rPr>
              <w:t>self management</w:t>
            </w:r>
          </w:p>
        </w:tc>
        <w:tc>
          <w:tcPr>
            <w:cnfStyle w:val="000000000000" w:firstRow="0" w:lastRow="0" w:firstColumn="0" w:lastColumn="0" w:oddVBand="0" w:evenVBand="0" w:oddHBand="0" w:evenHBand="0" w:firstRowFirstColumn="0" w:firstRowLastColumn="0" w:lastRowFirstColumn="0" w:lastRowLastColumn="0"/>
            <w:tcW w:w="1735" w:type="dxa"/>
            <w:tcMar/>
          </w:tcPr>
          <w:p w:rsidR="2862D4C5" w:rsidP="68F0B0E9" w:rsidRDefault="2862D4C5" w14:paraId="74B59D90" w14:textId="77BEB74B">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Manage pressure effectively during busy or challenging work situations</w:t>
            </w:r>
          </w:p>
        </w:tc>
        <w:tc>
          <w:tcPr>
            <w:cnfStyle w:val="000000000000" w:firstRow="0" w:lastRow="0" w:firstColumn="0" w:lastColumn="0" w:oddVBand="0" w:evenVBand="0" w:oddHBand="0" w:evenHBand="0" w:firstRowFirstColumn="0" w:firstRowLastColumn="0" w:lastRowFirstColumn="0" w:lastRowLastColumn="0"/>
            <w:tcW w:w="1641" w:type="dxa"/>
            <w:tcMar/>
          </w:tcPr>
          <w:p w:rsidR="2862D4C5" w:rsidP="68F0B0E9" w:rsidRDefault="2862D4C5" w14:paraId="24DB6927" w14:textId="677CF943">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Use time planning, stress management techniques, and reflection after difficult shifts</w:t>
            </w:r>
          </w:p>
        </w:tc>
        <w:tc>
          <w:tcPr>
            <w:cnfStyle w:val="000000000000" w:firstRow="0" w:lastRow="0" w:firstColumn="0" w:lastColumn="0" w:oddVBand="0" w:evenVBand="0" w:oddHBand="0" w:evenHBand="0" w:firstRowFirstColumn="0" w:firstRowLastColumn="0" w:lastRowFirstColumn="0" w:lastRowLastColumn="0"/>
            <w:tcW w:w="1641" w:type="dxa"/>
            <w:tcMar/>
          </w:tcPr>
          <w:p w:rsidR="2862D4C5" w:rsidP="68F0B0E9" w:rsidRDefault="2862D4C5" w14:paraId="04BD45AA" w14:textId="4B89F059">
            <w:pPr>
              <w:pStyle w:val="Normal"/>
              <w:rPr>
                <w:color w:val="auto"/>
              </w:rPr>
            </w:pPr>
            <w:r w:rsidRPr="68F0B0E9" w:rsidR="2862D4C5">
              <w:rPr>
                <w:color w:val="auto"/>
              </w:rPr>
              <w:t>6 months</w:t>
            </w:r>
          </w:p>
        </w:tc>
        <w:tc>
          <w:tcPr>
            <w:cnfStyle w:val="000000000000" w:firstRow="0" w:lastRow="0" w:firstColumn="0" w:lastColumn="0" w:oddVBand="0" w:evenVBand="0" w:oddHBand="0" w:evenHBand="0" w:firstRowFirstColumn="0" w:firstRowLastColumn="0" w:lastRowFirstColumn="0" w:lastRowLastColumn="0"/>
            <w:tcW w:w="1641" w:type="dxa"/>
            <w:tcMar/>
          </w:tcPr>
          <w:p w:rsidR="2862D4C5" w:rsidP="68F0B0E9" w:rsidRDefault="2862D4C5" w14:paraId="32B64626" w14:textId="1C71324D">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Reduced stress levels and improved focus during work</w:t>
            </w:r>
          </w:p>
        </w:tc>
        <w:tc>
          <w:tcPr>
            <w:cnfStyle w:val="000000000000" w:firstRow="0" w:lastRow="0" w:firstColumn="0" w:lastColumn="0" w:oddVBand="0" w:evenVBand="0" w:oddHBand="0" w:evenHBand="0" w:firstRowFirstColumn="0" w:firstRowLastColumn="0" w:lastRowFirstColumn="0" w:lastRowLastColumn="0"/>
            <w:tcW w:w="1641" w:type="dxa"/>
            <w:tcMar/>
          </w:tcPr>
          <w:p w:rsidR="2862D4C5" w:rsidP="68F0B0E9" w:rsidRDefault="2862D4C5" w14:paraId="6EB212B1" w14:textId="7F912763">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Supports safe, consistent, and professional behaviour</w:t>
            </w:r>
          </w:p>
        </w:tc>
      </w:tr>
      <w:tr w:rsidR="68F0B0E9" w:rsidTr="69EC78F6" w14:paraId="391C58CF">
        <w:trPr>
          <w:trHeight w:val="1134"/>
        </w:trPr>
        <w:tc>
          <w:tcPr>
            <w:cnfStyle w:val="000000000000" w:firstRow="0" w:lastRow="0" w:firstColumn="0" w:lastColumn="0" w:oddVBand="0" w:evenVBand="0" w:oddHBand="0" w:evenHBand="0" w:firstRowFirstColumn="0" w:firstRowLastColumn="0" w:lastRowFirstColumn="0" w:lastRowLastColumn="0"/>
            <w:tcW w:w="1735" w:type="dxa"/>
            <w:tcMar/>
          </w:tcPr>
          <w:p w:rsidR="2862D4C5" w:rsidP="68F0B0E9" w:rsidRDefault="2862D4C5" w14:paraId="641F040E" w14:textId="48C901E5">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Develop stronger interpersonal relationships</w:t>
            </w:r>
          </w:p>
        </w:tc>
        <w:tc>
          <w:tcPr>
            <w:cnfStyle w:val="000000000000" w:firstRow="0" w:lastRow="0" w:firstColumn="0" w:lastColumn="0" w:oddVBand="0" w:evenVBand="0" w:oddHBand="0" w:evenHBand="0" w:firstRowFirstColumn="0" w:firstRowLastColumn="0" w:lastRowFirstColumn="0" w:lastRowLastColumn="0"/>
            <w:tcW w:w="1735" w:type="dxa"/>
            <w:tcMar/>
          </w:tcPr>
          <w:p w:rsidR="2862D4C5" w:rsidP="68F0B0E9" w:rsidRDefault="2862D4C5" w14:paraId="4FB94B27" w14:textId="4F2F2455">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Build positive working relationships through active listening and respectful communication</w:t>
            </w:r>
          </w:p>
        </w:tc>
        <w:tc>
          <w:tcPr>
            <w:cnfStyle w:val="000000000000" w:firstRow="0" w:lastRow="0" w:firstColumn="0" w:lastColumn="0" w:oddVBand="0" w:evenVBand="0" w:oddHBand="0" w:evenHBand="0" w:firstRowFirstColumn="0" w:firstRowLastColumn="0" w:lastRowFirstColumn="0" w:lastRowLastColumn="0"/>
            <w:tcW w:w="1641" w:type="dxa"/>
            <w:tcMar/>
          </w:tcPr>
          <w:p w:rsidR="2862D4C5" w:rsidP="68F0B0E9" w:rsidRDefault="2862D4C5" w14:paraId="543FBBEA" w14:textId="0D854CE0">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Engage openly with colleagues, address issues early, seek mediation when necessary</w:t>
            </w:r>
          </w:p>
        </w:tc>
        <w:tc>
          <w:tcPr>
            <w:cnfStyle w:val="000000000000" w:firstRow="0" w:lastRow="0" w:firstColumn="0" w:lastColumn="0" w:oddVBand="0" w:evenVBand="0" w:oddHBand="0" w:evenHBand="0" w:firstRowFirstColumn="0" w:firstRowLastColumn="0" w:lastRowFirstColumn="0" w:lastRowLastColumn="0"/>
            <w:tcW w:w="1641" w:type="dxa"/>
            <w:tcMar/>
          </w:tcPr>
          <w:p w:rsidR="2862D4C5" w:rsidP="68F0B0E9" w:rsidRDefault="2862D4C5" w14:paraId="64C4AFFE" w14:textId="3DCC2FE4">
            <w:pPr>
              <w:pStyle w:val="Normal"/>
              <w:rPr>
                <w:color w:val="auto"/>
              </w:rPr>
            </w:pPr>
            <w:r w:rsidRPr="68F0B0E9" w:rsidR="2862D4C5">
              <w:rPr>
                <w:color w:val="auto"/>
              </w:rPr>
              <w:t>9 months</w:t>
            </w:r>
          </w:p>
        </w:tc>
        <w:tc>
          <w:tcPr>
            <w:cnfStyle w:val="000000000000" w:firstRow="0" w:lastRow="0" w:firstColumn="0" w:lastColumn="0" w:oddVBand="0" w:evenVBand="0" w:oddHBand="0" w:evenHBand="0" w:firstRowFirstColumn="0" w:firstRowLastColumn="0" w:lastRowFirstColumn="0" w:lastRowLastColumn="0"/>
            <w:tcW w:w="1641" w:type="dxa"/>
            <w:tcMar/>
          </w:tcPr>
          <w:p w:rsidR="2862D4C5" w:rsidP="68F0B0E9" w:rsidRDefault="2862D4C5" w14:paraId="7B928596" w14:textId="45E6EC2F">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Improved communication and reduced conflict</w:t>
            </w:r>
          </w:p>
        </w:tc>
        <w:tc>
          <w:tcPr>
            <w:cnfStyle w:val="000000000000" w:firstRow="0" w:lastRow="0" w:firstColumn="0" w:lastColumn="0" w:oddVBand="0" w:evenVBand="0" w:oddHBand="0" w:evenHBand="0" w:firstRowFirstColumn="0" w:firstRowLastColumn="0" w:lastRowFirstColumn="0" w:lastRowLastColumn="0"/>
            <w:tcW w:w="1641" w:type="dxa"/>
            <w:tcMar/>
          </w:tcPr>
          <w:p w:rsidR="2862D4C5" w:rsidP="68F0B0E9" w:rsidRDefault="2862D4C5" w14:paraId="1D635905" w14:textId="6FE0EE76">
            <w:pPr>
              <w:pStyle w:val="Normal"/>
              <w:rPr>
                <w:rFonts w:ascii="Calibri" w:hAnsi="Calibri" w:eastAsia="Calibri" w:cs="Calibri"/>
                <w:noProof w:val="0"/>
                <w:color w:val="auto"/>
                <w:sz w:val="22"/>
                <w:szCs w:val="22"/>
                <w:lang w:val="en-GB"/>
              </w:rPr>
            </w:pPr>
            <w:r w:rsidRPr="68F0B0E9" w:rsidR="2862D4C5">
              <w:rPr>
                <w:rFonts w:ascii="Calibri" w:hAnsi="Calibri" w:eastAsia="Calibri" w:cs="Calibri"/>
                <w:noProof w:val="0"/>
                <w:color w:val="auto"/>
                <w:sz w:val="22"/>
                <w:szCs w:val="22"/>
                <w:lang w:val="en-GB"/>
              </w:rPr>
              <w:t>Encourages trust, respect, and ethical teamwork</w:t>
            </w:r>
          </w:p>
        </w:tc>
      </w:tr>
    </w:tbl>
    <w:p w:rsidR="6BA7CB99" w:rsidP="6BA7CB99" w:rsidRDefault="6BA7CB99" w14:paraId="1EB14485" w14:textId="4882F22A">
      <w:pPr>
        <w:pStyle w:val="Heading2"/>
      </w:pPr>
    </w:p>
    <w:p w:rsidR="6BA7CB99" w:rsidP="6BA7CB99" w:rsidRDefault="6BA7CB99" w14:paraId="52E9FD58" w14:textId="620DEC4C">
      <w:pPr>
        <w:pStyle w:val="Normal"/>
      </w:pPr>
    </w:p>
    <w:p w:rsidR="6BA7CB99" w:rsidP="69EC78F6" w:rsidRDefault="6BA7CB99" w14:paraId="4A66BCB7" w14:textId="4882F22A">
      <w:pPr>
        <w:pStyle w:val="Heading2"/>
      </w:pPr>
    </w:p>
    <w:p w:rsidR="6BA7CB99" w:rsidP="69EC78F6" w:rsidRDefault="6BA7CB99" w14:paraId="6F767A21" w14:textId="0D8D3E7B">
      <w:pPr>
        <w:pStyle w:val="Heading2"/>
      </w:pPr>
      <w:bookmarkStart w:name="_Toc1132124076" w:id="553795343"/>
      <w:r w:rsidR="3C0678BB">
        <w:rPr/>
        <w:t>References</w:t>
      </w:r>
      <w:bookmarkEnd w:id="553795343"/>
    </w:p>
    <w:p w:rsidR="6BA7CB99" w:rsidP="6BA7CB99" w:rsidRDefault="6BA7CB99" w14:paraId="54BEC07C" w14:textId="3C1A9849">
      <w:pPr>
        <w:pStyle w:val="Normal"/>
      </w:pPr>
    </w:p>
    <w:p w:rsidR="6BA7CB99" w:rsidP="69EC78F6" w:rsidRDefault="6BA7CB99" w14:paraId="6D46CD7D" w14:textId="4AAE6D51">
      <w:pPr>
        <w:spacing w:before="0" w:beforeAutospacing="off" w:after="0" w:afterAutospacing="off" w:line="480" w:lineRule="auto"/>
        <w:ind w:left="720" w:right="0" w:hanging="720"/>
      </w:pPr>
      <w:r w:rsidRPr="69EC78F6" w:rsidR="3C0678BB">
        <w:rPr>
          <w:rFonts w:ascii="Times New Roman" w:hAnsi="Times New Roman" w:eastAsia="Times New Roman" w:cs="Times New Roman"/>
          <w:noProof w:val="0"/>
          <w:sz w:val="24"/>
          <w:szCs w:val="24"/>
          <w:lang w:val="en-GB"/>
        </w:rPr>
        <w:t xml:space="preserve">Abhinaya. “What Is Accountability in the Workplace: Top Strategies to Try in 2024.” </w:t>
      </w:r>
      <w:r w:rsidRPr="69EC78F6" w:rsidR="3C0678BB">
        <w:rPr>
          <w:rFonts w:ascii="Times New Roman" w:hAnsi="Times New Roman" w:eastAsia="Times New Roman" w:cs="Times New Roman"/>
          <w:i w:val="1"/>
          <w:iCs w:val="1"/>
          <w:noProof w:val="0"/>
          <w:sz w:val="24"/>
          <w:szCs w:val="24"/>
          <w:lang w:val="en-GB"/>
        </w:rPr>
        <w:t>CultureMonkey</w:t>
      </w:r>
      <w:r w:rsidRPr="69EC78F6" w:rsidR="3C0678BB">
        <w:rPr>
          <w:rFonts w:ascii="Times New Roman" w:hAnsi="Times New Roman" w:eastAsia="Times New Roman" w:cs="Times New Roman"/>
          <w:noProof w:val="0"/>
          <w:sz w:val="24"/>
          <w:szCs w:val="24"/>
          <w:lang w:val="en-GB"/>
        </w:rPr>
        <w:t xml:space="preserve">, CultureMonkey, 26 Aug. 2024, </w:t>
      </w:r>
      <w:hyperlink r:id="Ra29656bf2c2542da">
        <w:r w:rsidRPr="69EC78F6" w:rsidR="3C0678BB">
          <w:rPr>
            <w:rStyle w:val="Hyperlink"/>
            <w:rFonts w:ascii="Times New Roman" w:hAnsi="Times New Roman" w:eastAsia="Times New Roman" w:cs="Times New Roman"/>
            <w:noProof w:val="0"/>
            <w:sz w:val="24"/>
            <w:szCs w:val="24"/>
            <w:lang w:val="en-GB"/>
          </w:rPr>
          <w:t>www.culturemonkey.io/employee-engagement/accountability-in-the-workplace/</w:t>
        </w:r>
      </w:hyperlink>
      <w:r w:rsidRPr="69EC78F6" w:rsidR="3C0678BB">
        <w:rPr>
          <w:rFonts w:ascii="Times New Roman" w:hAnsi="Times New Roman" w:eastAsia="Times New Roman" w:cs="Times New Roman"/>
          <w:noProof w:val="0"/>
          <w:sz w:val="24"/>
          <w:szCs w:val="24"/>
          <w:lang w:val="en-GB"/>
        </w:rPr>
        <w:t>.</w:t>
      </w:r>
    </w:p>
    <w:p w:rsidR="6BA7CB99" w:rsidP="69EC78F6" w:rsidRDefault="6BA7CB99" w14:paraId="70C7C896" w14:textId="70D66D5B">
      <w:pPr>
        <w:spacing w:before="0" w:beforeAutospacing="off" w:after="0" w:afterAutospacing="off" w:line="480" w:lineRule="auto"/>
        <w:ind w:left="720" w:right="0" w:hanging="720"/>
      </w:pPr>
      <w:r w:rsidRPr="69EC78F6" w:rsidR="3C0678BB">
        <w:rPr>
          <w:rFonts w:ascii="Times New Roman" w:hAnsi="Times New Roman" w:eastAsia="Times New Roman" w:cs="Times New Roman"/>
          <w:noProof w:val="0"/>
          <w:sz w:val="24"/>
          <w:szCs w:val="24"/>
          <w:lang w:val="en-GB"/>
        </w:rPr>
        <w:t xml:space="preserve">ACAS. “Acas | Making Working Life Better for Everyone in Britain.” </w:t>
      </w:r>
      <w:r w:rsidRPr="69EC78F6" w:rsidR="3C0678BB">
        <w:rPr>
          <w:rFonts w:ascii="Times New Roman" w:hAnsi="Times New Roman" w:eastAsia="Times New Roman" w:cs="Times New Roman"/>
          <w:i w:val="1"/>
          <w:iCs w:val="1"/>
          <w:noProof w:val="0"/>
          <w:sz w:val="24"/>
          <w:szCs w:val="24"/>
          <w:lang w:val="en-GB"/>
        </w:rPr>
        <w:t>Acas.org.uk</w:t>
      </w:r>
      <w:r w:rsidRPr="69EC78F6" w:rsidR="3C0678BB">
        <w:rPr>
          <w:rFonts w:ascii="Times New Roman" w:hAnsi="Times New Roman" w:eastAsia="Times New Roman" w:cs="Times New Roman"/>
          <w:noProof w:val="0"/>
          <w:sz w:val="24"/>
          <w:szCs w:val="24"/>
          <w:lang w:val="en-GB"/>
        </w:rPr>
        <w:t xml:space="preserve">, 2025, </w:t>
      </w:r>
      <w:hyperlink r:id="Rfe08428549e04715">
        <w:r w:rsidRPr="69EC78F6" w:rsidR="3C0678BB">
          <w:rPr>
            <w:rStyle w:val="Hyperlink"/>
            <w:rFonts w:ascii="Times New Roman" w:hAnsi="Times New Roman" w:eastAsia="Times New Roman" w:cs="Times New Roman"/>
            <w:noProof w:val="0"/>
            <w:sz w:val="24"/>
            <w:szCs w:val="24"/>
            <w:lang w:val="en-GB"/>
          </w:rPr>
          <w:t>www.acas.org.uk/</w:t>
        </w:r>
      </w:hyperlink>
      <w:r w:rsidRPr="69EC78F6" w:rsidR="3C0678BB">
        <w:rPr>
          <w:rFonts w:ascii="Times New Roman" w:hAnsi="Times New Roman" w:eastAsia="Times New Roman" w:cs="Times New Roman"/>
          <w:noProof w:val="0"/>
          <w:sz w:val="24"/>
          <w:szCs w:val="24"/>
          <w:lang w:val="en-GB"/>
        </w:rPr>
        <w:t>.</w:t>
      </w:r>
    </w:p>
    <w:p w:rsidR="6BA7CB99" w:rsidP="69EC78F6" w:rsidRDefault="6BA7CB99" w14:paraId="68D4246D" w14:textId="730CF0BA">
      <w:pPr>
        <w:spacing w:before="0" w:beforeAutospacing="off" w:after="0" w:afterAutospacing="off" w:line="480" w:lineRule="auto"/>
        <w:ind w:left="720" w:right="0" w:hanging="720"/>
      </w:pPr>
      <w:r w:rsidRPr="69EC78F6" w:rsidR="3C0678BB">
        <w:rPr>
          <w:rFonts w:ascii="Times New Roman" w:hAnsi="Times New Roman" w:eastAsia="Times New Roman" w:cs="Times New Roman"/>
          <w:noProof w:val="0"/>
          <w:sz w:val="24"/>
          <w:szCs w:val="24"/>
          <w:lang w:val="en-GB"/>
        </w:rPr>
        <w:t xml:space="preserve">Avolio, Bruce J., and William L. Gardner. “Authentic Leadership Development: Getting to the Root of Positive Forms of Leadership.” </w:t>
      </w:r>
      <w:r w:rsidRPr="69EC78F6" w:rsidR="3C0678BB">
        <w:rPr>
          <w:rFonts w:ascii="Times New Roman" w:hAnsi="Times New Roman" w:eastAsia="Times New Roman" w:cs="Times New Roman"/>
          <w:i w:val="1"/>
          <w:iCs w:val="1"/>
          <w:noProof w:val="0"/>
          <w:sz w:val="24"/>
          <w:szCs w:val="24"/>
          <w:lang w:val="en-GB"/>
        </w:rPr>
        <w:t>The Leadership Quarterly</w:t>
      </w:r>
      <w:r w:rsidRPr="69EC78F6" w:rsidR="3C0678BB">
        <w:rPr>
          <w:rFonts w:ascii="Times New Roman" w:hAnsi="Times New Roman" w:eastAsia="Times New Roman" w:cs="Times New Roman"/>
          <w:noProof w:val="0"/>
          <w:sz w:val="24"/>
          <w:szCs w:val="24"/>
          <w:lang w:val="en-GB"/>
        </w:rPr>
        <w:t xml:space="preserve">, vol. 16, no. 3, 2005, pp. 315–338, </w:t>
      </w:r>
      <w:hyperlink r:id="R6d4dd443f36f4c3c">
        <w:r w:rsidRPr="69EC78F6" w:rsidR="3C0678BB">
          <w:rPr>
            <w:rStyle w:val="Hyperlink"/>
            <w:rFonts w:ascii="Times New Roman" w:hAnsi="Times New Roman" w:eastAsia="Times New Roman" w:cs="Times New Roman"/>
            <w:noProof w:val="0"/>
            <w:sz w:val="24"/>
            <w:szCs w:val="24"/>
            <w:lang w:val="en-GB"/>
          </w:rPr>
          <w:t>https://doi.org/10.1016/j.leaqua.2005.03.001</w:t>
        </w:r>
      </w:hyperlink>
      <w:r w:rsidRPr="69EC78F6" w:rsidR="3C0678BB">
        <w:rPr>
          <w:rFonts w:ascii="Times New Roman" w:hAnsi="Times New Roman" w:eastAsia="Times New Roman" w:cs="Times New Roman"/>
          <w:noProof w:val="0"/>
          <w:sz w:val="24"/>
          <w:szCs w:val="24"/>
          <w:lang w:val="en-GB"/>
        </w:rPr>
        <w:t>.</w:t>
      </w:r>
    </w:p>
    <w:p w:rsidR="6BA7CB99" w:rsidP="69EC78F6" w:rsidRDefault="6BA7CB99" w14:paraId="062AE99B" w14:textId="064A4E02">
      <w:pPr>
        <w:spacing w:before="0" w:beforeAutospacing="off" w:after="0" w:afterAutospacing="off" w:line="480" w:lineRule="auto"/>
        <w:ind w:left="720" w:right="0" w:hanging="720"/>
      </w:pPr>
      <w:r w:rsidRPr="69EC78F6" w:rsidR="3C0678BB">
        <w:rPr>
          <w:rFonts w:ascii="Times New Roman" w:hAnsi="Times New Roman" w:eastAsia="Times New Roman" w:cs="Times New Roman"/>
          <w:noProof w:val="0"/>
          <w:sz w:val="24"/>
          <w:szCs w:val="24"/>
          <w:lang w:val="en-GB"/>
        </w:rPr>
        <w:t xml:space="preserve">Cherry, Kendra. “How to Maintain Interpersonal Relationships.” </w:t>
      </w:r>
      <w:r w:rsidRPr="69EC78F6" w:rsidR="3C0678BB">
        <w:rPr>
          <w:rFonts w:ascii="Times New Roman" w:hAnsi="Times New Roman" w:eastAsia="Times New Roman" w:cs="Times New Roman"/>
          <w:i w:val="1"/>
          <w:iCs w:val="1"/>
          <w:noProof w:val="0"/>
          <w:sz w:val="24"/>
          <w:szCs w:val="24"/>
          <w:lang w:val="en-GB"/>
        </w:rPr>
        <w:t>Verywell Mind</w:t>
      </w:r>
      <w:r w:rsidRPr="69EC78F6" w:rsidR="3C0678BB">
        <w:rPr>
          <w:rFonts w:ascii="Times New Roman" w:hAnsi="Times New Roman" w:eastAsia="Times New Roman" w:cs="Times New Roman"/>
          <w:noProof w:val="0"/>
          <w:sz w:val="24"/>
          <w:szCs w:val="24"/>
          <w:lang w:val="en-GB"/>
        </w:rPr>
        <w:t xml:space="preserve">, 14 Apr. 2023, </w:t>
      </w:r>
      <w:hyperlink r:id="R34a8df8a57154da0">
        <w:r w:rsidRPr="69EC78F6" w:rsidR="3C0678BB">
          <w:rPr>
            <w:rStyle w:val="Hyperlink"/>
            <w:rFonts w:ascii="Times New Roman" w:hAnsi="Times New Roman" w:eastAsia="Times New Roman" w:cs="Times New Roman"/>
            <w:noProof w:val="0"/>
            <w:sz w:val="24"/>
            <w:szCs w:val="24"/>
            <w:lang w:val="en-GB"/>
          </w:rPr>
          <w:t>www.verywellmind.com/how-to-maintain-interpersonal-relationships-5204856</w:t>
        </w:r>
      </w:hyperlink>
      <w:r w:rsidRPr="69EC78F6" w:rsidR="3C0678BB">
        <w:rPr>
          <w:rFonts w:ascii="Times New Roman" w:hAnsi="Times New Roman" w:eastAsia="Times New Roman" w:cs="Times New Roman"/>
          <w:noProof w:val="0"/>
          <w:sz w:val="24"/>
          <w:szCs w:val="24"/>
          <w:lang w:val="en-GB"/>
        </w:rPr>
        <w:t>.</w:t>
      </w:r>
    </w:p>
    <w:p w:rsidR="6BA7CB99" w:rsidP="69EC78F6" w:rsidRDefault="6BA7CB99" w14:paraId="4D573406" w14:textId="52073A62">
      <w:pPr>
        <w:spacing w:before="0" w:beforeAutospacing="off" w:after="0" w:afterAutospacing="off" w:line="480" w:lineRule="auto"/>
        <w:ind w:left="720" w:right="0" w:hanging="720"/>
      </w:pPr>
      <w:r w:rsidRPr="69EC78F6" w:rsidR="3C0678BB">
        <w:rPr>
          <w:rFonts w:ascii="Times New Roman" w:hAnsi="Times New Roman" w:eastAsia="Times New Roman" w:cs="Times New Roman"/>
          <w:noProof w:val="0"/>
          <w:sz w:val="24"/>
          <w:szCs w:val="24"/>
          <w:lang w:val="en-GB"/>
        </w:rPr>
        <w:t xml:space="preserve">Equality Human Rights. “Equality and Human Rights Commission.” </w:t>
      </w:r>
      <w:hyperlink r:id="R470c4488069c4d8c">
        <w:r w:rsidRPr="69EC78F6" w:rsidR="3C0678BB">
          <w:rPr>
            <w:rStyle w:val="Hyperlink"/>
            <w:rFonts w:ascii="Times New Roman" w:hAnsi="Times New Roman" w:eastAsia="Times New Roman" w:cs="Times New Roman"/>
            <w:i w:val="1"/>
            <w:iCs w:val="1"/>
            <w:noProof w:val="0"/>
            <w:sz w:val="24"/>
            <w:szCs w:val="24"/>
            <w:lang w:val="en-GB"/>
          </w:rPr>
          <w:t>Www.equalityhumanrights.com</w:t>
        </w:r>
      </w:hyperlink>
      <w:r w:rsidRPr="69EC78F6" w:rsidR="3C0678BB">
        <w:rPr>
          <w:rFonts w:ascii="Times New Roman" w:hAnsi="Times New Roman" w:eastAsia="Times New Roman" w:cs="Times New Roman"/>
          <w:noProof w:val="0"/>
          <w:sz w:val="24"/>
          <w:szCs w:val="24"/>
          <w:lang w:val="en-GB"/>
        </w:rPr>
        <w:t xml:space="preserve">, 19 Feb. 2020, </w:t>
      </w:r>
      <w:hyperlink r:id="Rb7a07fa43d774007">
        <w:r w:rsidRPr="69EC78F6" w:rsidR="3C0678BB">
          <w:rPr>
            <w:rStyle w:val="Hyperlink"/>
            <w:rFonts w:ascii="Times New Roman" w:hAnsi="Times New Roman" w:eastAsia="Times New Roman" w:cs="Times New Roman"/>
            <w:noProof w:val="0"/>
            <w:sz w:val="24"/>
            <w:szCs w:val="24"/>
            <w:lang w:val="en-GB"/>
          </w:rPr>
          <w:t>www.equalityhumanrights.com/</w:t>
        </w:r>
      </w:hyperlink>
      <w:r w:rsidRPr="69EC78F6" w:rsidR="3C0678BB">
        <w:rPr>
          <w:rFonts w:ascii="Times New Roman" w:hAnsi="Times New Roman" w:eastAsia="Times New Roman" w:cs="Times New Roman"/>
          <w:noProof w:val="0"/>
          <w:sz w:val="24"/>
          <w:szCs w:val="24"/>
          <w:lang w:val="en-GB"/>
        </w:rPr>
        <w:t>.</w:t>
      </w:r>
    </w:p>
    <w:p w:rsidR="6BA7CB99" w:rsidP="69EC78F6" w:rsidRDefault="6BA7CB99" w14:paraId="64BE5192" w14:textId="667CBB1D">
      <w:pPr>
        <w:spacing w:before="0" w:beforeAutospacing="off" w:after="0" w:afterAutospacing="off" w:line="480" w:lineRule="auto"/>
        <w:ind w:left="720" w:right="0" w:hanging="720"/>
      </w:pPr>
      <w:r w:rsidRPr="69EC78F6" w:rsidR="3C0678BB">
        <w:rPr>
          <w:rFonts w:ascii="Times New Roman" w:hAnsi="Times New Roman" w:eastAsia="Times New Roman" w:cs="Times New Roman"/>
          <w:noProof w:val="0"/>
          <w:sz w:val="24"/>
          <w:szCs w:val="24"/>
          <w:lang w:val="en-GB"/>
        </w:rPr>
        <w:t xml:space="preserve">Forbes. “Forbes.” </w:t>
      </w:r>
      <w:r w:rsidRPr="69EC78F6" w:rsidR="3C0678BB">
        <w:rPr>
          <w:rFonts w:ascii="Times New Roman" w:hAnsi="Times New Roman" w:eastAsia="Times New Roman" w:cs="Times New Roman"/>
          <w:i w:val="1"/>
          <w:iCs w:val="1"/>
          <w:noProof w:val="0"/>
          <w:sz w:val="24"/>
          <w:szCs w:val="24"/>
          <w:lang w:val="en-GB"/>
        </w:rPr>
        <w:t>Forbes</w:t>
      </w:r>
      <w:r w:rsidRPr="69EC78F6" w:rsidR="3C0678BB">
        <w:rPr>
          <w:rFonts w:ascii="Times New Roman" w:hAnsi="Times New Roman" w:eastAsia="Times New Roman" w:cs="Times New Roman"/>
          <w:noProof w:val="0"/>
          <w:sz w:val="24"/>
          <w:szCs w:val="24"/>
          <w:lang w:val="en-GB"/>
        </w:rPr>
        <w:t xml:space="preserve">, 2025, </w:t>
      </w:r>
      <w:hyperlink r:id="Rb4d38354fdb54645">
        <w:r w:rsidRPr="69EC78F6" w:rsidR="3C0678BB">
          <w:rPr>
            <w:rStyle w:val="Hyperlink"/>
            <w:rFonts w:ascii="Times New Roman" w:hAnsi="Times New Roman" w:eastAsia="Times New Roman" w:cs="Times New Roman"/>
            <w:noProof w:val="0"/>
            <w:sz w:val="24"/>
            <w:szCs w:val="24"/>
            <w:lang w:val="en-GB"/>
          </w:rPr>
          <w:t>www.forbes.com/</w:t>
        </w:r>
      </w:hyperlink>
      <w:r w:rsidRPr="69EC78F6" w:rsidR="3C0678BB">
        <w:rPr>
          <w:rFonts w:ascii="Times New Roman" w:hAnsi="Times New Roman" w:eastAsia="Times New Roman" w:cs="Times New Roman"/>
          <w:noProof w:val="0"/>
          <w:sz w:val="24"/>
          <w:szCs w:val="24"/>
          <w:lang w:val="en-GB"/>
        </w:rPr>
        <w:t>.</w:t>
      </w:r>
    </w:p>
    <w:p w:rsidR="6BA7CB99" w:rsidP="69EC78F6" w:rsidRDefault="6BA7CB99" w14:paraId="74377506" w14:textId="77B12F80">
      <w:pPr>
        <w:spacing w:before="0" w:beforeAutospacing="off" w:after="0" w:afterAutospacing="off" w:line="480" w:lineRule="auto"/>
        <w:ind w:left="720" w:right="0" w:hanging="720"/>
      </w:pPr>
      <w:r w:rsidRPr="69EC78F6" w:rsidR="3C0678BB">
        <w:rPr>
          <w:rFonts w:ascii="Times New Roman" w:hAnsi="Times New Roman" w:eastAsia="Times New Roman" w:cs="Times New Roman"/>
          <w:noProof w:val="0"/>
          <w:sz w:val="24"/>
          <w:szCs w:val="24"/>
          <w:lang w:val="en-GB"/>
        </w:rPr>
        <w:t xml:space="preserve">Han, Esther. “How to Create a Culture of Ethics &amp; Accountability in the Workplace.” </w:t>
      </w:r>
      <w:r w:rsidRPr="69EC78F6" w:rsidR="3C0678BB">
        <w:rPr>
          <w:rFonts w:ascii="Times New Roman" w:hAnsi="Times New Roman" w:eastAsia="Times New Roman" w:cs="Times New Roman"/>
          <w:i w:val="1"/>
          <w:iCs w:val="1"/>
          <w:noProof w:val="0"/>
          <w:sz w:val="24"/>
          <w:szCs w:val="24"/>
          <w:lang w:val="en-GB"/>
        </w:rPr>
        <w:t>Harvard Business School Online</w:t>
      </w:r>
      <w:r w:rsidRPr="69EC78F6" w:rsidR="3C0678BB">
        <w:rPr>
          <w:rFonts w:ascii="Times New Roman" w:hAnsi="Times New Roman" w:eastAsia="Times New Roman" w:cs="Times New Roman"/>
          <w:noProof w:val="0"/>
          <w:sz w:val="24"/>
          <w:szCs w:val="24"/>
          <w:lang w:val="en-GB"/>
        </w:rPr>
        <w:t>, 22 Aug. 2023, online.hbs.edu/blog/post/ethics-and-accountability-in-the-workplace.</w:t>
      </w:r>
    </w:p>
    <w:p w:rsidR="6BA7CB99" w:rsidP="69EC78F6" w:rsidRDefault="6BA7CB99" w14:paraId="69EB76AE" w14:textId="19E30A9E">
      <w:pPr>
        <w:spacing w:before="0" w:beforeAutospacing="off" w:after="0" w:afterAutospacing="off" w:line="480" w:lineRule="auto"/>
        <w:ind w:left="720" w:right="0" w:hanging="720"/>
      </w:pPr>
      <w:r w:rsidRPr="69EC78F6" w:rsidR="3C0678BB">
        <w:rPr>
          <w:rFonts w:ascii="Times New Roman" w:hAnsi="Times New Roman" w:eastAsia="Times New Roman" w:cs="Times New Roman"/>
          <w:noProof w:val="0"/>
          <w:sz w:val="24"/>
          <w:szCs w:val="24"/>
          <w:lang w:val="en-GB"/>
        </w:rPr>
        <w:t xml:space="preserve">Harvard Business Review. “Harvard Business Review - Ideas and Advice for Leaders.” </w:t>
      </w:r>
      <w:r w:rsidRPr="69EC78F6" w:rsidR="3C0678BB">
        <w:rPr>
          <w:rFonts w:ascii="Times New Roman" w:hAnsi="Times New Roman" w:eastAsia="Times New Roman" w:cs="Times New Roman"/>
          <w:i w:val="1"/>
          <w:iCs w:val="1"/>
          <w:noProof w:val="0"/>
          <w:sz w:val="24"/>
          <w:szCs w:val="24"/>
          <w:lang w:val="en-GB"/>
        </w:rPr>
        <w:t>Hbr.org</w:t>
      </w:r>
      <w:r w:rsidRPr="69EC78F6" w:rsidR="3C0678BB">
        <w:rPr>
          <w:rFonts w:ascii="Times New Roman" w:hAnsi="Times New Roman" w:eastAsia="Times New Roman" w:cs="Times New Roman"/>
          <w:noProof w:val="0"/>
          <w:sz w:val="24"/>
          <w:szCs w:val="24"/>
          <w:lang w:val="en-GB"/>
        </w:rPr>
        <w:t>, 2024, hbr.org/.</w:t>
      </w:r>
    </w:p>
    <w:p w:rsidR="6BA7CB99" w:rsidP="69EC78F6" w:rsidRDefault="6BA7CB99" w14:paraId="4FEB70C6" w14:textId="78D5C6BB">
      <w:pPr>
        <w:spacing w:before="0" w:beforeAutospacing="off" w:after="0" w:afterAutospacing="off" w:line="480" w:lineRule="auto"/>
        <w:ind w:left="720" w:right="0" w:hanging="720"/>
      </w:pPr>
      <w:r w:rsidRPr="69EC78F6" w:rsidR="3C0678BB">
        <w:rPr>
          <w:rFonts w:ascii="Times New Roman" w:hAnsi="Times New Roman" w:eastAsia="Times New Roman" w:cs="Times New Roman"/>
          <w:noProof w:val="0"/>
          <w:sz w:val="24"/>
          <w:szCs w:val="24"/>
          <w:lang w:val="en-GB"/>
        </w:rPr>
        <w:t xml:space="preserve">London School of Economics and Political Science. “LSE Home.” </w:t>
      </w:r>
      <w:r w:rsidRPr="69EC78F6" w:rsidR="3C0678BB">
        <w:rPr>
          <w:rFonts w:ascii="Times New Roman" w:hAnsi="Times New Roman" w:eastAsia="Times New Roman" w:cs="Times New Roman"/>
          <w:i w:val="1"/>
          <w:iCs w:val="1"/>
          <w:noProof w:val="0"/>
          <w:sz w:val="24"/>
          <w:szCs w:val="24"/>
          <w:lang w:val="en-GB"/>
        </w:rPr>
        <w:t>London School of Economics and Political Science</w:t>
      </w:r>
      <w:r w:rsidRPr="69EC78F6" w:rsidR="3C0678BB">
        <w:rPr>
          <w:rFonts w:ascii="Times New Roman" w:hAnsi="Times New Roman" w:eastAsia="Times New Roman" w:cs="Times New Roman"/>
          <w:noProof w:val="0"/>
          <w:sz w:val="24"/>
          <w:szCs w:val="24"/>
          <w:lang w:val="en-GB"/>
        </w:rPr>
        <w:t xml:space="preserve">, LSE, 2019, </w:t>
      </w:r>
      <w:hyperlink r:id="R14c5152971d14e96">
        <w:r w:rsidRPr="69EC78F6" w:rsidR="3C0678BB">
          <w:rPr>
            <w:rStyle w:val="Hyperlink"/>
            <w:rFonts w:ascii="Times New Roman" w:hAnsi="Times New Roman" w:eastAsia="Times New Roman" w:cs="Times New Roman"/>
            <w:noProof w:val="0"/>
            <w:sz w:val="24"/>
            <w:szCs w:val="24"/>
            <w:lang w:val="en-GB"/>
          </w:rPr>
          <w:t>www.lse.ac.uk/</w:t>
        </w:r>
      </w:hyperlink>
      <w:r w:rsidRPr="69EC78F6" w:rsidR="3C0678BB">
        <w:rPr>
          <w:rFonts w:ascii="Times New Roman" w:hAnsi="Times New Roman" w:eastAsia="Times New Roman" w:cs="Times New Roman"/>
          <w:noProof w:val="0"/>
          <w:sz w:val="24"/>
          <w:szCs w:val="24"/>
          <w:lang w:val="en-GB"/>
        </w:rPr>
        <w:t>.</w:t>
      </w:r>
    </w:p>
    <w:p w:rsidR="6BA7CB99" w:rsidP="69EC78F6" w:rsidRDefault="6BA7CB99" w14:paraId="4D45B571" w14:textId="2AE1C3AF">
      <w:pPr>
        <w:spacing w:before="0" w:beforeAutospacing="off" w:after="0" w:afterAutospacing="off" w:line="480" w:lineRule="auto"/>
        <w:ind w:left="720" w:right="0" w:hanging="720"/>
      </w:pPr>
      <w:r w:rsidRPr="69EC78F6" w:rsidR="3C0678BB">
        <w:rPr>
          <w:rFonts w:ascii="Times New Roman" w:hAnsi="Times New Roman" w:eastAsia="Times New Roman" w:cs="Times New Roman"/>
          <w:noProof w:val="0"/>
          <w:sz w:val="24"/>
          <w:szCs w:val="24"/>
          <w:lang w:val="en-GB"/>
        </w:rPr>
        <w:t xml:space="preserve">Varga, Somogy, and Charles Guignon. “Authenticity.” </w:t>
      </w:r>
      <w:r w:rsidRPr="69EC78F6" w:rsidR="3C0678BB">
        <w:rPr>
          <w:rFonts w:ascii="Times New Roman" w:hAnsi="Times New Roman" w:eastAsia="Times New Roman" w:cs="Times New Roman"/>
          <w:i w:val="1"/>
          <w:iCs w:val="1"/>
          <w:noProof w:val="0"/>
          <w:sz w:val="24"/>
          <w:szCs w:val="24"/>
          <w:lang w:val="en-GB"/>
        </w:rPr>
        <w:t>Stanford Encyclopedia of Philosophy</w:t>
      </w:r>
      <w:r w:rsidRPr="69EC78F6" w:rsidR="3C0678BB">
        <w:rPr>
          <w:rFonts w:ascii="Times New Roman" w:hAnsi="Times New Roman" w:eastAsia="Times New Roman" w:cs="Times New Roman"/>
          <w:noProof w:val="0"/>
          <w:sz w:val="24"/>
          <w:szCs w:val="24"/>
          <w:lang w:val="en-GB"/>
        </w:rPr>
        <w:t>, Metaphysics Research Lab, Stanford University, 2023, plato.stanford.edu/archives/sum2023/entries/authenticity/.</w:t>
      </w:r>
    </w:p>
    <w:p w:rsidR="6BA7CB99" w:rsidP="6BA7CB99" w:rsidRDefault="6BA7CB99" w14:paraId="34965D78" w14:textId="2B9B1CCA">
      <w:pPr>
        <w:pStyle w:val="Normal"/>
      </w:pPr>
    </w:p>
    <w:sectPr w:rsidR="00583709">
      <w:pgSz w:w="12240" w:h="15840" w:orient="portrait"/>
      <w:pgMar w:top="1440" w:right="1440" w:bottom="1440" w:left="1440" w:header="708" w:footer="708" w:gutter="0"/>
      <w:pgNumType w:start="1"/>
      <w:cols w:space="720"/>
      <w:headerReference w:type="default" r:id="R3313e7d5f5f44b7e"/>
      <w:footerReference w:type="default" r:id="R37bed980a41a4af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C7B27" w:rsidP="00F23277" w:rsidRDefault="001C7B27" w14:paraId="1505E888" w14:textId="77777777">
      <w:pPr>
        <w:spacing w:after="0" w:line="240" w:lineRule="auto"/>
      </w:pPr>
      <w:r>
        <w:separator/>
      </w:r>
    </w:p>
  </w:endnote>
  <w:endnote w:type="continuationSeparator" w:id="0">
    <w:p w:rsidR="001C7B27" w:rsidP="00F23277" w:rsidRDefault="001C7B27" w14:paraId="58F5CF2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15417F7" w:rsidTr="415417F7" w14:paraId="1627BEF3">
      <w:trPr>
        <w:trHeight w:val="300"/>
      </w:trPr>
      <w:tc>
        <w:tcPr>
          <w:tcW w:w="3120" w:type="dxa"/>
          <w:tcMar/>
        </w:tcPr>
        <w:p w:rsidR="415417F7" w:rsidP="415417F7" w:rsidRDefault="415417F7" w14:paraId="69E43EC8" w14:textId="136619DA">
          <w:pPr>
            <w:pStyle w:val="Header"/>
            <w:bidi w:val="0"/>
            <w:ind w:left="-115"/>
            <w:jc w:val="left"/>
          </w:pPr>
        </w:p>
      </w:tc>
      <w:tc>
        <w:tcPr>
          <w:tcW w:w="3120" w:type="dxa"/>
          <w:tcMar/>
        </w:tcPr>
        <w:p w:rsidR="415417F7" w:rsidP="415417F7" w:rsidRDefault="415417F7" w14:paraId="798B347D" w14:textId="75403FB1">
          <w:pPr>
            <w:pStyle w:val="Header"/>
            <w:bidi w:val="0"/>
            <w:jc w:val="center"/>
          </w:pPr>
        </w:p>
      </w:tc>
      <w:tc>
        <w:tcPr>
          <w:tcW w:w="3120" w:type="dxa"/>
          <w:tcMar/>
        </w:tcPr>
        <w:p w:rsidR="415417F7" w:rsidP="415417F7" w:rsidRDefault="415417F7" w14:paraId="7415E86A" w14:textId="193F7EB2">
          <w:pPr>
            <w:pStyle w:val="Header"/>
            <w:bidi w:val="0"/>
            <w:ind w:right="-115"/>
            <w:jc w:val="right"/>
          </w:pPr>
        </w:p>
      </w:tc>
    </w:tr>
  </w:tbl>
  <w:p w:rsidR="415417F7" w:rsidP="415417F7" w:rsidRDefault="415417F7" w14:paraId="37C5A95C" w14:textId="795D799B">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C7B27" w:rsidP="00F23277" w:rsidRDefault="001C7B27" w14:paraId="4D44D3BD" w14:textId="77777777">
      <w:pPr>
        <w:spacing w:after="0" w:line="240" w:lineRule="auto"/>
      </w:pPr>
      <w:r>
        <w:separator/>
      </w:r>
    </w:p>
  </w:footnote>
  <w:footnote w:type="continuationSeparator" w:id="0">
    <w:p w:rsidR="001C7B27" w:rsidP="00F23277" w:rsidRDefault="001C7B27" w14:paraId="7E0E9FED"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15417F7" w:rsidTr="69EC78F6" w14:paraId="31EED9DB">
      <w:trPr>
        <w:trHeight w:val="300"/>
      </w:trPr>
      <w:tc>
        <w:tcPr>
          <w:tcW w:w="3120" w:type="dxa"/>
          <w:tcMar/>
        </w:tcPr>
        <w:p w:rsidR="415417F7" w:rsidP="415417F7" w:rsidRDefault="415417F7" w14:paraId="7ADBAA1C" w14:textId="7E50DCD9">
          <w:pPr>
            <w:pStyle w:val="Header"/>
            <w:bidi w:val="0"/>
            <w:ind w:left="-115"/>
            <w:jc w:val="left"/>
          </w:pPr>
          <w:r>
            <w:fldChar w:fldCharType="begin"/>
          </w:r>
          <w:r>
            <w:instrText xml:space="preserve">PAGE</w:instrText>
          </w:r>
          <w:r>
            <w:fldChar w:fldCharType="separate"/>
          </w:r>
          <w:r>
            <w:fldChar w:fldCharType="end"/>
          </w:r>
        </w:p>
      </w:tc>
      <w:tc>
        <w:tcPr>
          <w:tcW w:w="3120" w:type="dxa"/>
          <w:tcMar/>
        </w:tcPr>
        <w:p w:rsidR="415417F7" w:rsidP="415417F7" w:rsidRDefault="415417F7" w14:paraId="31D79561" w14:textId="4AAD9F68">
          <w:pPr>
            <w:pStyle w:val="Header"/>
            <w:bidi w:val="0"/>
            <w:jc w:val="center"/>
          </w:pPr>
        </w:p>
      </w:tc>
      <w:tc>
        <w:tcPr>
          <w:tcW w:w="3120" w:type="dxa"/>
          <w:tcMar/>
        </w:tcPr>
        <w:p w:rsidR="415417F7" w:rsidP="415417F7" w:rsidRDefault="415417F7" w14:paraId="17C02A2C" w14:textId="47895725">
          <w:pPr>
            <w:pStyle w:val="Header"/>
            <w:bidi w:val="0"/>
            <w:ind w:right="-115"/>
            <w:jc w:val="right"/>
          </w:pPr>
          <w:r w:rsidR="69EC78F6">
            <w:rPr/>
            <w:t>Zowie Nicholas</w:t>
          </w:r>
        </w:p>
      </w:tc>
    </w:tr>
  </w:tbl>
  <w:p w:rsidR="415417F7" w:rsidP="415417F7" w:rsidRDefault="415417F7" w14:paraId="1F768C94" w14:textId="73039E02">
    <w:pPr>
      <w:pStyle w:val="Header"/>
      <w:bidi w:val="0"/>
    </w:pPr>
  </w:p>
</w:hdr>
</file>

<file path=word/numbering.xml><?xml version="1.0" encoding="utf-8"?>
<w:numbering xmlns:w="http://schemas.openxmlformats.org/wordprocessingml/2006/main">
  <w:abstractNum xmlns:w="http://schemas.openxmlformats.org/wordprocessingml/2006/main" w:abstractNumId="23">
    <w:nsid w:val="461245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38303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9b7b4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8011c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ad995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0b16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9dcb4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1d08fa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75289e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405e4c9"/>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3">
    <w:nsid w:val="234280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b2088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425f7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2bb1987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60d1ef7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
    <w:nsid w:val="76c44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ba3f9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6138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84a8c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5e623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31f31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44bc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6ceda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2605"/>
    <w:rsid w:val="00183B04"/>
    <w:rsid w:val="001C436B"/>
    <w:rsid w:val="001C7539"/>
    <w:rsid w:val="001C7B27"/>
    <w:rsid w:val="002E716E"/>
    <w:rsid w:val="004C5C04"/>
    <w:rsid w:val="004D32FF"/>
    <w:rsid w:val="00536779"/>
    <w:rsid w:val="00583709"/>
    <w:rsid w:val="005A30F4"/>
    <w:rsid w:val="005D461C"/>
    <w:rsid w:val="005F3DB2"/>
    <w:rsid w:val="0064B698"/>
    <w:rsid w:val="0068457A"/>
    <w:rsid w:val="008312FD"/>
    <w:rsid w:val="008DC340"/>
    <w:rsid w:val="00A07102"/>
    <w:rsid w:val="00AF6397"/>
    <w:rsid w:val="00B04ED5"/>
    <w:rsid w:val="00B63CBF"/>
    <w:rsid w:val="00E20C2C"/>
    <w:rsid w:val="00E841CA"/>
    <w:rsid w:val="00F23277"/>
    <w:rsid w:val="00F867C0"/>
    <w:rsid w:val="00FF40F6"/>
    <w:rsid w:val="0100D073"/>
    <w:rsid w:val="010468EC"/>
    <w:rsid w:val="012E071E"/>
    <w:rsid w:val="0161D366"/>
    <w:rsid w:val="01828C12"/>
    <w:rsid w:val="01845089"/>
    <w:rsid w:val="01846898"/>
    <w:rsid w:val="01DCAAC4"/>
    <w:rsid w:val="0272969C"/>
    <w:rsid w:val="02956155"/>
    <w:rsid w:val="029A5803"/>
    <w:rsid w:val="02A1C828"/>
    <w:rsid w:val="02BC5E63"/>
    <w:rsid w:val="02CB0DDD"/>
    <w:rsid w:val="02D31CE6"/>
    <w:rsid w:val="02D33376"/>
    <w:rsid w:val="02FBA6FF"/>
    <w:rsid w:val="0315B25D"/>
    <w:rsid w:val="031C7395"/>
    <w:rsid w:val="032B9A7C"/>
    <w:rsid w:val="036FBC6E"/>
    <w:rsid w:val="0391DC05"/>
    <w:rsid w:val="03A897E2"/>
    <w:rsid w:val="03A9B262"/>
    <w:rsid w:val="03C8207E"/>
    <w:rsid w:val="03EA2C06"/>
    <w:rsid w:val="03F0ABFB"/>
    <w:rsid w:val="04119EE9"/>
    <w:rsid w:val="04387B0B"/>
    <w:rsid w:val="046F0487"/>
    <w:rsid w:val="0472E76F"/>
    <w:rsid w:val="049DD276"/>
    <w:rsid w:val="04BA7705"/>
    <w:rsid w:val="04BF22E0"/>
    <w:rsid w:val="04F2A7BD"/>
    <w:rsid w:val="055FDCC3"/>
    <w:rsid w:val="05C95FBC"/>
    <w:rsid w:val="05CD0963"/>
    <w:rsid w:val="05E184F7"/>
    <w:rsid w:val="05E3F55E"/>
    <w:rsid w:val="060EDF47"/>
    <w:rsid w:val="065193A2"/>
    <w:rsid w:val="067404AD"/>
    <w:rsid w:val="06C5423A"/>
    <w:rsid w:val="07063C53"/>
    <w:rsid w:val="0722D2AC"/>
    <w:rsid w:val="078C8FDA"/>
    <w:rsid w:val="07DEB41D"/>
    <w:rsid w:val="080EB118"/>
    <w:rsid w:val="083E3359"/>
    <w:rsid w:val="0841CC19"/>
    <w:rsid w:val="0849734F"/>
    <w:rsid w:val="085A5204"/>
    <w:rsid w:val="08E9896A"/>
    <w:rsid w:val="08F5DFCD"/>
    <w:rsid w:val="09530F37"/>
    <w:rsid w:val="095891B0"/>
    <w:rsid w:val="0968D6E0"/>
    <w:rsid w:val="0978860C"/>
    <w:rsid w:val="0983BDAE"/>
    <w:rsid w:val="0986337D"/>
    <w:rsid w:val="09899CFD"/>
    <w:rsid w:val="09ADDFD5"/>
    <w:rsid w:val="0A4D6994"/>
    <w:rsid w:val="0A4E1AEC"/>
    <w:rsid w:val="0A4F4FCD"/>
    <w:rsid w:val="0A532967"/>
    <w:rsid w:val="0A9BE7DE"/>
    <w:rsid w:val="0AA66F3F"/>
    <w:rsid w:val="0AC7AC8C"/>
    <w:rsid w:val="0AC9B93C"/>
    <w:rsid w:val="0AEB8288"/>
    <w:rsid w:val="0AF5D0C8"/>
    <w:rsid w:val="0AF66D6D"/>
    <w:rsid w:val="0B251A3B"/>
    <w:rsid w:val="0B736814"/>
    <w:rsid w:val="0B7D2A05"/>
    <w:rsid w:val="0BCBB6D8"/>
    <w:rsid w:val="0C172163"/>
    <w:rsid w:val="0C26D212"/>
    <w:rsid w:val="0C58AE00"/>
    <w:rsid w:val="0C65FBDA"/>
    <w:rsid w:val="0C71B603"/>
    <w:rsid w:val="0C71E504"/>
    <w:rsid w:val="0C859AC8"/>
    <w:rsid w:val="0C940C36"/>
    <w:rsid w:val="0D037CAB"/>
    <w:rsid w:val="0D20363C"/>
    <w:rsid w:val="0D20A77C"/>
    <w:rsid w:val="0D466F8D"/>
    <w:rsid w:val="0D607376"/>
    <w:rsid w:val="0D70E59C"/>
    <w:rsid w:val="0D7F068F"/>
    <w:rsid w:val="0D7FBCA1"/>
    <w:rsid w:val="0D95E60D"/>
    <w:rsid w:val="0D9A3B2B"/>
    <w:rsid w:val="0DA41307"/>
    <w:rsid w:val="0DB931AB"/>
    <w:rsid w:val="0DD784F3"/>
    <w:rsid w:val="0DED45D4"/>
    <w:rsid w:val="0E0F1EF4"/>
    <w:rsid w:val="0E1CEE84"/>
    <w:rsid w:val="0E3922F2"/>
    <w:rsid w:val="0E41E681"/>
    <w:rsid w:val="0E4E60B4"/>
    <w:rsid w:val="0E71076A"/>
    <w:rsid w:val="0E7611BD"/>
    <w:rsid w:val="0EE49E3F"/>
    <w:rsid w:val="0EF73889"/>
    <w:rsid w:val="0F15D60C"/>
    <w:rsid w:val="0F1BE050"/>
    <w:rsid w:val="0F2E044F"/>
    <w:rsid w:val="0F37ED45"/>
    <w:rsid w:val="0F590F1E"/>
    <w:rsid w:val="0F67AC9A"/>
    <w:rsid w:val="0F8DA5A5"/>
    <w:rsid w:val="0F8E1E2B"/>
    <w:rsid w:val="0FB61C20"/>
    <w:rsid w:val="0FB7048A"/>
    <w:rsid w:val="0FD82EC7"/>
    <w:rsid w:val="0FF9918D"/>
    <w:rsid w:val="1059A7C0"/>
    <w:rsid w:val="108C2869"/>
    <w:rsid w:val="108DFD46"/>
    <w:rsid w:val="108F3A6A"/>
    <w:rsid w:val="10B97753"/>
    <w:rsid w:val="10E24339"/>
    <w:rsid w:val="10E3DB00"/>
    <w:rsid w:val="111C9D8D"/>
    <w:rsid w:val="1129D799"/>
    <w:rsid w:val="119BB9ED"/>
    <w:rsid w:val="11CF90BB"/>
    <w:rsid w:val="11D85AB2"/>
    <w:rsid w:val="120022B7"/>
    <w:rsid w:val="1204CCD1"/>
    <w:rsid w:val="12210EF5"/>
    <w:rsid w:val="1244E93C"/>
    <w:rsid w:val="1247209F"/>
    <w:rsid w:val="12524390"/>
    <w:rsid w:val="12B80D7C"/>
    <w:rsid w:val="12F0465B"/>
    <w:rsid w:val="13361FCC"/>
    <w:rsid w:val="13553C75"/>
    <w:rsid w:val="138ABB31"/>
    <w:rsid w:val="13D192AC"/>
    <w:rsid w:val="13D62097"/>
    <w:rsid w:val="1410C3E0"/>
    <w:rsid w:val="14117EA7"/>
    <w:rsid w:val="1438DB56"/>
    <w:rsid w:val="145EC622"/>
    <w:rsid w:val="148FA764"/>
    <w:rsid w:val="14B26469"/>
    <w:rsid w:val="14B9AE5E"/>
    <w:rsid w:val="14FEEFA0"/>
    <w:rsid w:val="1513CCFB"/>
    <w:rsid w:val="156177B9"/>
    <w:rsid w:val="15689351"/>
    <w:rsid w:val="156AEE94"/>
    <w:rsid w:val="157F670B"/>
    <w:rsid w:val="15C606BA"/>
    <w:rsid w:val="15CDD057"/>
    <w:rsid w:val="15CF332C"/>
    <w:rsid w:val="15D53926"/>
    <w:rsid w:val="1612BE86"/>
    <w:rsid w:val="1619A85E"/>
    <w:rsid w:val="161B14AB"/>
    <w:rsid w:val="163E695D"/>
    <w:rsid w:val="1643901C"/>
    <w:rsid w:val="168C8A2D"/>
    <w:rsid w:val="16ADAEB4"/>
    <w:rsid w:val="16B548E9"/>
    <w:rsid w:val="16BD2657"/>
    <w:rsid w:val="16CE2B48"/>
    <w:rsid w:val="16DAC4DA"/>
    <w:rsid w:val="1793E3E4"/>
    <w:rsid w:val="1798C6FC"/>
    <w:rsid w:val="17A7BFD1"/>
    <w:rsid w:val="17E5162B"/>
    <w:rsid w:val="17E8DF41"/>
    <w:rsid w:val="17F0BF16"/>
    <w:rsid w:val="17F28270"/>
    <w:rsid w:val="181F3F04"/>
    <w:rsid w:val="18281132"/>
    <w:rsid w:val="183E725A"/>
    <w:rsid w:val="184978AB"/>
    <w:rsid w:val="1856BE5D"/>
    <w:rsid w:val="186FCA52"/>
    <w:rsid w:val="188D7336"/>
    <w:rsid w:val="188E61FF"/>
    <w:rsid w:val="18B1811B"/>
    <w:rsid w:val="18C65E64"/>
    <w:rsid w:val="18EBC0E8"/>
    <w:rsid w:val="192D4008"/>
    <w:rsid w:val="1938C2C9"/>
    <w:rsid w:val="19883CED"/>
    <w:rsid w:val="198D728A"/>
    <w:rsid w:val="19C15268"/>
    <w:rsid w:val="1A1F28DD"/>
    <w:rsid w:val="1A385EE4"/>
    <w:rsid w:val="1A53F9AA"/>
    <w:rsid w:val="1A71A80F"/>
    <w:rsid w:val="1A9A2C63"/>
    <w:rsid w:val="1AA36D19"/>
    <w:rsid w:val="1AE7CDEB"/>
    <w:rsid w:val="1AF678B9"/>
    <w:rsid w:val="1B071C7D"/>
    <w:rsid w:val="1B30457C"/>
    <w:rsid w:val="1B601BCD"/>
    <w:rsid w:val="1BA23255"/>
    <w:rsid w:val="1BB8D454"/>
    <w:rsid w:val="1BE1F2F2"/>
    <w:rsid w:val="1C3829AC"/>
    <w:rsid w:val="1C733340"/>
    <w:rsid w:val="1C8415E3"/>
    <w:rsid w:val="1CA00319"/>
    <w:rsid w:val="1D2F7865"/>
    <w:rsid w:val="1D6548DA"/>
    <w:rsid w:val="1D68D26A"/>
    <w:rsid w:val="1DB5465C"/>
    <w:rsid w:val="1DC00A78"/>
    <w:rsid w:val="1DC5B7AE"/>
    <w:rsid w:val="1DD4459D"/>
    <w:rsid w:val="1E323454"/>
    <w:rsid w:val="1E381EEF"/>
    <w:rsid w:val="1E3AFB5E"/>
    <w:rsid w:val="1E3B580B"/>
    <w:rsid w:val="1E56FC59"/>
    <w:rsid w:val="1E8F22D7"/>
    <w:rsid w:val="1E946CA4"/>
    <w:rsid w:val="1E9B4D86"/>
    <w:rsid w:val="1EC7C2C9"/>
    <w:rsid w:val="1F0CBD48"/>
    <w:rsid w:val="1F2397AD"/>
    <w:rsid w:val="1F2873B5"/>
    <w:rsid w:val="1F364C00"/>
    <w:rsid w:val="1F8F8625"/>
    <w:rsid w:val="1FD195E5"/>
    <w:rsid w:val="2019D705"/>
    <w:rsid w:val="20257643"/>
    <w:rsid w:val="205BAF39"/>
    <w:rsid w:val="2070E9E0"/>
    <w:rsid w:val="209EA0D3"/>
    <w:rsid w:val="20A85B09"/>
    <w:rsid w:val="20AF9F70"/>
    <w:rsid w:val="20C1BAF3"/>
    <w:rsid w:val="20CC36A6"/>
    <w:rsid w:val="210C690D"/>
    <w:rsid w:val="2174CE0D"/>
    <w:rsid w:val="21916C7A"/>
    <w:rsid w:val="21955A7F"/>
    <w:rsid w:val="21BC6D1C"/>
    <w:rsid w:val="21D4F33E"/>
    <w:rsid w:val="21D7C785"/>
    <w:rsid w:val="21DC148D"/>
    <w:rsid w:val="220B7985"/>
    <w:rsid w:val="2215F0D7"/>
    <w:rsid w:val="22438B5E"/>
    <w:rsid w:val="22B5795D"/>
    <w:rsid w:val="22B91D25"/>
    <w:rsid w:val="22BCB0D1"/>
    <w:rsid w:val="22FD3163"/>
    <w:rsid w:val="231EF2DD"/>
    <w:rsid w:val="23265368"/>
    <w:rsid w:val="23416D65"/>
    <w:rsid w:val="2353BF5B"/>
    <w:rsid w:val="2379AAE7"/>
    <w:rsid w:val="238A3E54"/>
    <w:rsid w:val="2394D3D3"/>
    <w:rsid w:val="239CB297"/>
    <w:rsid w:val="23B7B8F5"/>
    <w:rsid w:val="23D7045F"/>
    <w:rsid w:val="240E405A"/>
    <w:rsid w:val="244D5600"/>
    <w:rsid w:val="24584DEE"/>
    <w:rsid w:val="24601DB9"/>
    <w:rsid w:val="24978CF9"/>
    <w:rsid w:val="24A20E67"/>
    <w:rsid w:val="24FB932D"/>
    <w:rsid w:val="24FF9897"/>
    <w:rsid w:val="250637C9"/>
    <w:rsid w:val="25233A77"/>
    <w:rsid w:val="25248082"/>
    <w:rsid w:val="252EC4F0"/>
    <w:rsid w:val="2539C583"/>
    <w:rsid w:val="254E0FBB"/>
    <w:rsid w:val="2562AE58"/>
    <w:rsid w:val="258F68F5"/>
    <w:rsid w:val="25F2B25C"/>
    <w:rsid w:val="25F7C210"/>
    <w:rsid w:val="261054A0"/>
    <w:rsid w:val="263CD72B"/>
    <w:rsid w:val="2644F97C"/>
    <w:rsid w:val="265324D2"/>
    <w:rsid w:val="265E221D"/>
    <w:rsid w:val="26A34531"/>
    <w:rsid w:val="26EF2A04"/>
    <w:rsid w:val="2706FD6B"/>
    <w:rsid w:val="272D9B0E"/>
    <w:rsid w:val="27AB0146"/>
    <w:rsid w:val="27AB0557"/>
    <w:rsid w:val="27C76BE1"/>
    <w:rsid w:val="27EAEAB8"/>
    <w:rsid w:val="27EE4E63"/>
    <w:rsid w:val="27F6AA1E"/>
    <w:rsid w:val="280CD2B6"/>
    <w:rsid w:val="2813FB00"/>
    <w:rsid w:val="281CA69A"/>
    <w:rsid w:val="2853F6C6"/>
    <w:rsid w:val="285A3462"/>
    <w:rsid w:val="2862D4C5"/>
    <w:rsid w:val="28980F2F"/>
    <w:rsid w:val="28BA5934"/>
    <w:rsid w:val="28C97D83"/>
    <w:rsid w:val="28CA6F6A"/>
    <w:rsid w:val="28CABC13"/>
    <w:rsid w:val="28D70FE2"/>
    <w:rsid w:val="2903753F"/>
    <w:rsid w:val="290C90B7"/>
    <w:rsid w:val="2953826B"/>
    <w:rsid w:val="2954278F"/>
    <w:rsid w:val="29A3FC0F"/>
    <w:rsid w:val="29A5A878"/>
    <w:rsid w:val="29F3F36A"/>
    <w:rsid w:val="2A15F6C7"/>
    <w:rsid w:val="2A2E9CBE"/>
    <w:rsid w:val="2A3916C2"/>
    <w:rsid w:val="2A522B3F"/>
    <w:rsid w:val="2A65F33D"/>
    <w:rsid w:val="2A80589F"/>
    <w:rsid w:val="2A83101F"/>
    <w:rsid w:val="2AAC5C45"/>
    <w:rsid w:val="2AB2248B"/>
    <w:rsid w:val="2ACB524C"/>
    <w:rsid w:val="2AE1196F"/>
    <w:rsid w:val="2B167008"/>
    <w:rsid w:val="2B4E93D5"/>
    <w:rsid w:val="2B74C031"/>
    <w:rsid w:val="2B7EBB73"/>
    <w:rsid w:val="2B89F9D2"/>
    <w:rsid w:val="2BADE960"/>
    <w:rsid w:val="2BB6A682"/>
    <w:rsid w:val="2BC37F2F"/>
    <w:rsid w:val="2BE300D6"/>
    <w:rsid w:val="2C21BD46"/>
    <w:rsid w:val="2C2E4260"/>
    <w:rsid w:val="2C353983"/>
    <w:rsid w:val="2C3A4F8A"/>
    <w:rsid w:val="2C4545B2"/>
    <w:rsid w:val="2C4F07CA"/>
    <w:rsid w:val="2C5CB36E"/>
    <w:rsid w:val="2C7A0BE5"/>
    <w:rsid w:val="2CA676E1"/>
    <w:rsid w:val="2CA9CE78"/>
    <w:rsid w:val="2CB72966"/>
    <w:rsid w:val="2CC0F8E2"/>
    <w:rsid w:val="2CC99DD5"/>
    <w:rsid w:val="2CCA761B"/>
    <w:rsid w:val="2CF4AD38"/>
    <w:rsid w:val="2D011FF5"/>
    <w:rsid w:val="2D24AF8D"/>
    <w:rsid w:val="2D64041B"/>
    <w:rsid w:val="2D6D8941"/>
    <w:rsid w:val="2D85B6D0"/>
    <w:rsid w:val="2D9EE8FA"/>
    <w:rsid w:val="2DD81390"/>
    <w:rsid w:val="2DEB602E"/>
    <w:rsid w:val="2E15D525"/>
    <w:rsid w:val="2E4B4142"/>
    <w:rsid w:val="2E917D88"/>
    <w:rsid w:val="2E934046"/>
    <w:rsid w:val="2EBD6CF3"/>
    <w:rsid w:val="2EC0431D"/>
    <w:rsid w:val="2EFA7F02"/>
    <w:rsid w:val="2F0DA3F9"/>
    <w:rsid w:val="2F145628"/>
    <w:rsid w:val="2F404666"/>
    <w:rsid w:val="2F4AAE0D"/>
    <w:rsid w:val="2FCB1164"/>
    <w:rsid w:val="3003ED83"/>
    <w:rsid w:val="3007ACD1"/>
    <w:rsid w:val="300C5984"/>
    <w:rsid w:val="301DECB2"/>
    <w:rsid w:val="302C2FC4"/>
    <w:rsid w:val="303014C6"/>
    <w:rsid w:val="30A7BDE4"/>
    <w:rsid w:val="30CAD6DD"/>
    <w:rsid w:val="30F58723"/>
    <w:rsid w:val="310BE07B"/>
    <w:rsid w:val="310DC7ED"/>
    <w:rsid w:val="312940E9"/>
    <w:rsid w:val="31443212"/>
    <w:rsid w:val="31491221"/>
    <w:rsid w:val="3149142D"/>
    <w:rsid w:val="315878BA"/>
    <w:rsid w:val="316B0602"/>
    <w:rsid w:val="317EBC93"/>
    <w:rsid w:val="3183768D"/>
    <w:rsid w:val="31B1366A"/>
    <w:rsid w:val="31C8A5B3"/>
    <w:rsid w:val="31CE09B7"/>
    <w:rsid w:val="31E7BF06"/>
    <w:rsid w:val="3200458A"/>
    <w:rsid w:val="321B9CE8"/>
    <w:rsid w:val="32606EBB"/>
    <w:rsid w:val="32642C21"/>
    <w:rsid w:val="3268468B"/>
    <w:rsid w:val="32FC3DD5"/>
    <w:rsid w:val="3306A1C1"/>
    <w:rsid w:val="332B9859"/>
    <w:rsid w:val="3341053C"/>
    <w:rsid w:val="33547C00"/>
    <w:rsid w:val="3362E223"/>
    <w:rsid w:val="33A0702A"/>
    <w:rsid w:val="33D12A58"/>
    <w:rsid w:val="33D6424C"/>
    <w:rsid w:val="33F5B8E2"/>
    <w:rsid w:val="342056AC"/>
    <w:rsid w:val="343856B4"/>
    <w:rsid w:val="345C0BDC"/>
    <w:rsid w:val="348FA425"/>
    <w:rsid w:val="34A6B58F"/>
    <w:rsid w:val="34FB291E"/>
    <w:rsid w:val="34FD4595"/>
    <w:rsid w:val="350780D7"/>
    <w:rsid w:val="3535A95E"/>
    <w:rsid w:val="354473ED"/>
    <w:rsid w:val="3544FE4E"/>
    <w:rsid w:val="357018B6"/>
    <w:rsid w:val="359BF400"/>
    <w:rsid w:val="35AFCB7F"/>
    <w:rsid w:val="35CA710B"/>
    <w:rsid w:val="35D86414"/>
    <w:rsid w:val="35DF699F"/>
    <w:rsid w:val="361E34B2"/>
    <w:rsid w:val="36284AF6"/>
    <w:rsid w:val="3628AA2B"/>
    <w:rsid w:val="362AF56F"/>
    <w:rsid w:val="36329174"/>
    <w:rsid w:val="363A2B74"/>
    <w:rsid w:val="368508F4"/>
    <w:rsid w:val="36866FA0"/>
    <w:rsid w:val="36944960"/>
    <w:rsid w:val="3699B7D3"/>
    <w:rsid w:val="36BA6E28"/>
    <w:rsid w:val="36BDA52A"/>
    <w:rsid w:val="376C4E2E"/>
    <w:rsid w:val="37850B24"/>
    <w:rsid w:val="378B4BC4"/>
    <w:rsid w:val="37AEC951"/>
    <w:rsid w:val="37E9D692"/>
    <w:rsid w:val="3810C584"/>
    <w:rsid w:val="38126465"/>
    <w:rsid w:val="38283041"/>
    <w:rsid w:val="3853CABA"/>
    <w:rsid w:val="3878C55B"/>
    <w:rsid w:val="388CD781"/>
    <w:rsid w:val="38BA6FA0"/>
    <w:rsid w:val="3910C01B"/>
    <w:rsid w:val="392E97DB"/>
    <w:rsid w:val="3932C662"/>
    <w:rsid w:val="39A95400"/>
    <w:rsid w:val="39EB316C"/>
    <w:rsid w:val="3A262F07"/>
    <w:rsid w:val="3A427771"/>
    <w:rsid w:val="3A45D59F"/>
    <w:rsid w:val="3ACDFB8C"/>
    <w:rsid w:val="3AF8B65E"/>
    <w:rsid w:val="3B0398E2"/>
    <w:rsid w:val="3B0E662B"/>
    <w:rsid w:val="3B250120"/>
    <w:rsid w:val="3B2B9599"/>
    <w:rsid w:val="3B385215"/>
    <w:rsid w:val="3B5E37E6"/>
    <w:rsid w:val="3B9FC954"/>
    <w:rsid w:val="3BDB1073"/>
    <w:rsid w:val="3C0678BB"/>
    <w:rsid w:val="3C5A2D2D"/>
    <w:rsid w:val="3C868E15"/>
    <w:rsid w:val="3C8C528D"/>
    <w:rsid w:val="3C90BD01"/>
    <w:rsid w:val="3CB535BA"/>
    <w:rsid w:val="3CDC762C"/>
    <w:rsid w:val="3CDE5509"/>
    <w:rsid w:val="3D369BE7"/>
    <w:rsid w:val="3D39D7AE"/>
    <w:rsid w:val="3D83C4E2"/>
    <w:rsid w:val="3DCC049D"/>
    <w:rsid w:val="3DD195B3"/>
    <w:rsid w:val="3E15776B"/>
    <w:rsid w:val="3E72F23D"/>
    <w:rsid w:val="3E7C246F"/>
    <w:rsid w:val="3EB01BE8"/>
    <w:rsid w:val="3EDE61CA"/>
    <w:rsid w:val="3EF3A82F"/>
    <w:rsid w:val="3F05D1DC"/>
    <w:rsid w:val="3F37A4FC"/>
    <w:rsid w:val="3F5C2A0E"/>
    <w:rsid w:val="3F5E441F"/>
    <w:rsid w:val="3F5E4A07"/>
    <w:rsid w:val="3F636750"/>
    <w:rsid w:val="3FB56971"/>
    <w:rsid w:val="3FBDC7E4"/>
    <w:rsid w:val="3FD642C8"/>
    <w:rsid w:val="4049972D"/>
    <w:rsid w:val="40C14335"/>
    <w:rsid w:val="40CE6B19"/>
    <w:rsid w:val="412744B4"/>
    <w:rsid w:val="41450380"/>
    <w:rsid w:val="415417F7"/>
    <w:rsid w:val="41591DE4"/>
    <w:rsid w:val="419BD87D"/>
    <w:rsid w:val="41A50F70"/>
    <w:rsid w:val="41B16009"/>
    <w:rsid w:val="420B584E"/>
    <w:rsid w:val="423F9E94"/>
    <w:rsid w:val="426EF152"/>
    <w:rsid w:val="42E8FDEC"/>
    <w:rsid w:val="42F90730"/>
    <w:rsid w:val="431AA96B"/>
    <w:rsid w:val="4336F1A6"/>
    <w:rsid w:val="4344563B"/>
    <w:rsid w:val="4348BB5A"/>
    <w:rsid w:val="4361E727"/>
    <w:rsid w:val="43B43176"/>
    <w:rsid w:val="43E0DB9B"/>
    <w:rsid w:val="43E22CE5"/>
    <w:rsid w:val="4479838C"/>
    <w:rsid w:val="448A4A81"/>
    <w:rsid w:val="44CEB357"/>
    <w:rsid w:val="450D6BFE"/>
    <w:rsid w:val="453F6996"/>
    <w:rsid w:val="455101A7"/>
    <w:rsid w:val="45CB93C0"/>
    <w:rsid w:val="45D28F5F"/>
    <w:rsid w:val="45F7889D"/>
    <w:rsid w:val="4629732B"/>
    <w:rsid w:val="4646155A"/>
    <w:rsid w:val="466BBEB6"/>
    <w:rsid w:val="466BBEB6"/>
    <w:rsid w:val="46762821"/>
    <w:rsid w:val="46912022"/>
    <w:rsid w:val="469D69E7"/>
    <w:rsid w:val="46B08CFE"/>
    <w:rsid w:val="46B578AF"/>
    <w:rsid w:val="46D78DC7"/>
    <w:rsid w:val="46E06920"/>
    <w:rsid w:val="47171D1C"/>
    <w:rsid w:val="472041C8"/>
    <w:rsid w:val="47395F74"/>
    <w:rsid w:val="47889798"/>
    <w:rsid w:val="47906E70"/>
    <w:rsid w:val="479E627B"/>
    <w:rsid w:val="47CAF317"/>
    <w:rsid w:val="47CC393C"/>
    <w:rsid w:val="47CCF623"/>
    <w:rsid w:val="483FDDF2"/>
    <w:rsid w:val="4851B89A"/>
    <w:rsid w:val="48584A6B"/>
    <w:rsid w:val="48799A08"/>
    <w:rsid w:val="48855B67"/>
    <w:rsid w:val="48C24484"/>
    <w:rsid w:val="492026D2"/>
    <w:rsid w:val="49258C51"/>
    <w:rsid w:val="4967ECBC"/>
    <w:rsid w:val="4998F65A"/>
    <w:rsid w:val="49A359E6"/>
    <w:rsid w:val="49CFCDC0"/>
    <w:rsid w:val="4A0E0568"/>
    <w:rsid w:val="4A2157CE"/>
    <w:rsid w:val="4A438CDB"/>
    <w:rsid w:val="4A6E9851"/>
    <w:rsid w:val="4A7CECB9"/>
    <w:rsid w:val="4AD82E02"/>
    <w:rsid w:val="4AECA868"/>
    <w:rsid w:val="4B0902FB"/>
    <w:rsid w:val="4B4D1337"/>
    <w:rsid w:val="4BD3B3A6"/>
    <w:rsid w:val="4BD59325"/>
    <w:rsid w:val="4C0B3CCC"/>
    <w:rsid w:val="4C1281E1"/>
    <w:rsid w:val="4C668CEF"/>
    <w:rsid w:val="4CC86B96"/>
    <w:rsid w:val="4CF5E0A8"/>
    <w:rsid w:val="4D022BBE"/>
    <w:rsid w:val="4D0E12EE"/>
    <w:rsid w:val="4D49A0B8"/>
    <w:rsid w:val="4D4FDB68"/>
    <w:rsid w:val="4D5A798F"/>
    <w:rsid w:val="4D985530"/>
    <w:rsid w:val="4DB6185F"/>
    <w:rsid w:val="4DCE31D5"/>
    <w:rsid w:val="4DE034D4"/>
    <w:rsid w:val="4DE0B79E"/>
    <w:rsid w:val="4ECC3E19"/>
    <w:rsid w:val="4F3F4840"/>
    <w:rsid w:val="4F6BBBAC"/>
    <w:rsid w:val="4F8E84FF"/>
    <w:rsid w:val="4F9FE6E6"/>
    <w:rsid w:val="4FD3AC10"/>
    <w:rsid w:val="4FE41F81"/>
    <w:rsid w:val="50008FBE"/>
    <w:rsid w:val="500C3819"/>
    <w:rsid w:val="5061F8DB"/>
    <w:rsid w:val="5073470E"/>
    <w:rsid w:val="5078D60C"/>
    <w:rsid w:val="50856ECD"/>
    <w:rsid w:val="50A887E1"/>
    <w:rsid w:val="50B226BC"/>
    <w:rsid w:val="50C30F49"/>
    <w:rsid w:val="50C72AB4"/>
    <w:rsid w:val="50D1E868"/>
    <w:rsid w:val="50DB111F"/>
    <w:rsid w:val="50E88334"/>
    <w:rsid w:val="5130D700"/>
    <w:rsid w:val="5164DCDB"/>
    <w:rsid w:val="51BF6440"/>
    <w:rsid w:val="51F9D10B"/>
    <w:rsid w:val="522187D3"/>
    <w:rsid w:val="5229876E"/>
    <w:rsid w:val="52355ADD"/>
    <w:rsid w:val="5245B71B"/>
    <w:rsid w:val="5254070D"/>
    <w:rsid w:val="5261CA38"/>
    <w:rsid w:val="527472DF"/>
    <w:rsid w:val="527AE97E"/>
    <w:rsid w:val="52FB321B"/>
    <w:rsid w:val="52FC26D6"/>
    <w:rsid w:val="531D1B27"/>
    <w:rsid w:val="535303C2"/>
    <w:rsid w:val="53604D48"/>
    <w:rsid w:val="538EEE3C"/>
    <w:rsid w:val="53BDE9D2"/>
    <w:rsid w:val="53C15490"/>
    <w:rsid w:val="53D30A31"/>
    <w:rsid w:val="54405E17"/>
    <w:rsid w:val="546766AA"/>
    <w:rsid w:val="54807363"/>
    <w:rsid w:val="54861897"/>
    <w:rsid w:val="549F821B"/>
    <w:rsid w:val="54CF5F92"/>
    <w:rsid w:val="54EF16D1"/>
    <w:rsid w:val="54FE99B3"/>
    <w:rsid w:val="55029F79"/>
    <w:rsid w:val="550A20C8"/>
    <w:rsid w:val="552059A6"/>
    <w:rsid w:val="552847CC"/>
    <w:rsid w:val="55586488"/>
    <w:rsid w:val="555E8242"/>
    <w:rsid w:val="559635D2"/>
    <w:rsid w:val="55AD8331"/>
    <w:rsid w:val="55CE3316"/>
    <w:rsid w:val="55DEE065"/>
    <w:rsid w:val="55ECDAC5"/>
    <w:rsid w:val="560DA87F"/>
    <w:rsid w:val="5663B107"/>
    <w:rsid w:val="56997690"/>
    <w:rsid w:val="56A72BD7"/>
    <w:rsid w:val="56AEA1CF"/>
    <w:rsid w:val="56C4D4E8"/>
    <w:rsid w:val="56C5DB60"/>
    <w:rsid w:val="5709D5D0"/>
    <w:rsid w:val="5750236A"/>
    <w:rsid w:val="577B414E"/>
    <w:rsid w:val="58293032"/>
    <w:rsid w:val="583EAA1F"/>
    <w:rsid w:val="584B1641"/>
    <w:rsid w:val="58541B21"/>
    <w:rsid w:val="5857BFF1"/>
    <w:rsid w:val="5898B207"/>
    <w:rsid w:val="58AF128F"/>
    <w:rsid w:val="593027FE"/>
    <w:rsid w:val="5964739B"/>
    <w:rsid w:val="59780354"/>
    <w:rsid w:val="599ECDCA"/>
    <w:rsid w:val="59A154EE"/>
    <w:rsid w:val="59C5B020"/>
    <w:rsid w:val="59F24F26"/>
    <w:rsid w:val="5A0554A0"/>
    <w:rsid w:val="5A124184"/>
    <w:rsid w:val="5A130095"/>
    <w:rsid w:val="5A3B7045"/>
    <w:rsid w:val="5A400F5B"/>
    <w:rsid w:val="5A607028"/>
    <w:rsid w:val="5A9836FB"/>
    <w:rsid w:val="5B05AFFD"/>
    <w:rsid w:val="5B45AC31"/>
    <w:rsid w:val="5B580BE5"/>
    <w:rsid w:val="5BB3D4B7"/>
    <w:rsid w:val="5BDE02C8"/>
    <w:rsid w:val="5BE49296"/>
    <w:rsid w:val="5C04037E"/>
    <w:rsid w:val="5C1E4F92"/>
    <w:rsid w:val="5C2693CD"/>
    <w:rsid w:val="5C297F61"/>
    <w:rsid w:val="5C3DCA7D"/>
    <w:rsid w:val="5C5A07A8"/>
    <w:rsid w:val="5C79C8AB"/>
    <w:rsid w:val="5CB85797"/>
    <w:rsid w:val="5D09F124"/>
    <w:rsid w:val="5D0C83E3"/>
    <w:rsid w:val="5D4780E8"/>
    <w:rsid w:val="5D6A3C89"/>
    <w:rsid w:val="5DB8A599"/>
    <w:rsid w:val="5DBE7093"/>
    <w:rsid w:val="5DD3F2D9"/>
    <w:rsid w:val="5DFD367A"/>
    <w:rsid w:val="5E0CF950"/>
    <w:rsid w:val="5E2ED541"/>
    <w:rsid w:val="5E8A85DD"/>
    <w:rsid w:val="5EAF2B14"/>
    <w:rsid w:val="5EC6300A"/>
    <w:rsid w:val="5EEEEBB1"/>
    <w:rsid w:val="5F37D11C"/>
    <w:rsid w:val="5F902D4D"/>
    <w:rsid w:val="5FC3957A"/>
    <w:rsid w:val="5FCFA04A"/>
    <w:rsid w:val="5FF15D99"/>
    <w:rsid w:val="6013C5DE"/>
    <w:rsid w:val="602AC169"/>
    <w:rsid w:val="603C58A4"/>
    <w:rsid w:val="6047BBEF"/>
    <w:rsid w:val="6052D2EC"/>
    <w:rsid w:val="6063B277"/>
    <w:rsid w:val="60B8728B"/>
    <w:rsid w:val="60C94F33"/>
    <w:rsid w:val="61167CDB"/>
    <w:rsid w:val="614CFD31"/>
    <w:rsid w:val="617083A7"/>
    <w:rsid w:val="618DB6D2"/>
    <w:rsid w:val="619B07BF"/>
    <w:rsid w:val="61A7EA29"/>
    <w:rsid w:val="61D86E69"/>
    <w:rsid w:val="61E25CD9"/>
    <w:rsid w:val="61E375BA"/>
    <w:rsid w:val="623504BA"/>
    <w:rsid w:val="62352ED0"/>
    <w:rsid w:val="6251963C"/>
    <w:rsid w:val="625902E1"/>
    <w:rsid w:val="627D5A39"/>
    <w:rsid w:val="629DD042"/>
    <w:rsid w:val="62D3343A"/>
    <w:rsid w:val="638B9E05"/>
    <w:rsid w:val="63A93A6E"/>
    <w:rsid w:val="63CC0B04"/>
    <w:rsid w:val="63DC1BFC"/>
    <w:rsid w:val="63F4457F"/>
    <w:rsid w:val="640662EA"/>
    <w:rsid w:val="640C72CB"/>
    <w:rsid w:val="640DB839"/>
    <w:rsid w:val="648D98D5"/>
    <w:rsid w:val="6491B0BF"/>
    <w:rsid w:val="649C1100"/>
    <w:rsid w:val="64C329D4"/>
    <w:rsid w:val="64C790F0"/>
    <w:rsid w:val="64C85623"/>
    <w:rsid w:val="64D9BBA7"/>
    <w:rsid w:val="64F09305"/>
    <w:rsid w:val="64F17E81"/>
    <w:rsid w:val="64F3C3EA"/>
    <w:rsid w:val="64FEB320"/>
    <w:rsid w:val="6502C17A"/>
    <w:rsid w:val="650B1565"/>
    <w:rsid w:val="65431194"/>
    <w:rsid w:val="6545C326"/>
    <w:rsid w:val="657020F0"/>
    <w:rsid w:val="65774177"/>
    <w:rsid w:val="65B5F2F0"/>
    <w:rsid w:val="65E036CA"/>
    <w:rsid w:val="65E1B143"/>
    <w:rsid w:val="66087FB4"/>
    <w:rsid w:val="660EF5C9"/>
    <w:rsid w:val="661557FC"/>
    <w:rsid w:val="66173821"/>
    <w:rsid w:val="66216C11"/>
    <w:rsid w:val="662C6DDF"/>
    <w:rsid w:val="662F2B24"/>
    <w:rsid w:val="663AFFC4"/>
    <w:rsid w:val="6673E769"/>
    <w:rsid w:val="6675A048"/>
    <w:rsid w:val="667FF3C4"/>
    <w:rsid w:val="6698B26F"/>
    <w:rsid w:val="66FA810B"/>
    <w:rsid w:val="672D78C3"/>
    <w:rsid w:val="67406574"/>
    <w:rsid w:val="67761FBF"/>
    <w:rsid w:val="678E401B"/>
    <w:rsid w:val="678F8659"/>
    <w:rsid w:val="679F35F3"/>
    <w:rsid w:val="67C36ABB"/>
    <w:rsid w:val="681D85F2"/>
    <w:rsid w:val="684A9BE9"/>
    <w:rsid w:val="68869BA8"/>
    <w:rsid w:val="68B57DE6"/>
    <w:rsid w:val="68C48949"/>
    <w:rsid w:val="68F0B0E9"/>
    <w:rsid w:val="6915F792"/>
    <w:rsid w:val="69434AC6"/>
    <w:rsid w:val="694585F8"/>
    <w:rsid w:val="695CDD0A"/>
    <w:rsid w:val="6970FD11"/>
    <w:rsid w:val="69934AB7"/>
    <w:rsid w:val="69D77469"/>
    <w:rsid w:val="69EC78F6"/>
    <w:rsid w:val="6A0E0ADA"/>
    <w:rsid w:val="6A1218A0"/>
    <w:rsid w:val="6A2CBCF9"/>
    <w:rsid w:val="6A312427"/>
    <w:rsid w:val="6A3737B9"/>
    <w:rsid w:val="6A3F3B17"/>
    <w:rsid w:val="6A500764"/>
    <w:rsid w:val="6A8C02B2"/>
    <w:rsid w:val="6AAAFF5B"/>
    <w:rsid w:val="6AD640CD"/>
    <w:rsid w:val="6AF49CFC"/>
    <w:rsid w:val="6AF624D2"/>
    <w:rsid w:val="6B3811CD"/>
    <w:rsid w:val="6B3F667B"/>
    <w:rsid w:val="6B61C8F9"/>
    <w:rsid w:val="6B6E95BB"/>
    <w:rsid w:val="6BA7CB99"/>
    <w:rsid w:val="6BAAE595"/>
    <w:rsid w:val="6C094CC0"/>
    <w:rsid w:val="6C170988"/>
    <w:rsid w:val="6C205690"/>
    <w:rsid w:val="6C407973"/>
    <w:rsid w:val="6C915853"/>
    <w:rsid w:val="6C9CE1A3"/>
    <w:rsid w:val="6CA856E2"/>
    <w:rsid w:val="6CBF0ECE"/>
    <w:rsid w:val="6CEA2978"/>
    <w:rsid w:val="6D158D8D"/>
    <w:rsid w:val="6D1AC1D5"/>
    <w:rsid w:val="6D26E3E9"/>
    <w:rsid w:val="6D27F37E"/>
    <w:rsid w:val="6D289A0A"/>
    <w:rsid w:val="6D3114E3"/>
    <w:rsid w:val="6D365621"/>
    <w:rsid w:val="6D72E950"/>
    <w:rsid w:val="6D7B4141"/>
    <w:rsid w:val="6DEC5CCA"/>
    <w:rsid w:val="6DEC6EC2"/>
    <w:rsid w:val="6DF88679"/>
    <w:rsid w:val="6E3348FA"/>
    <w:rsid w:val="6E3578B9"/>
    <w:rsid w:val="6E3E13CD"/>
    <w:rsid w:val="6E48563F"/>
    <w:rsid w:val="6E70C33D"/>
    <w:rsid w:val="6E8AC35A"/>
    <w:rsid w:val="6EA7202E"/>
    <w:rsid w:val="6EF8E6E3"/>
    <w:rsid w:val="6F04D7C1"/>
    <w:rsid w:val="6F200331"/>
    <w:rsid w:val="6F3711D0"/>
    <w:rsid w:val="6F614A1A"/>
    <w:rsid w:val="6F62F988"/>
    <w:rsid w:val="6F795E02"/>
    <w:rsid w:val="6F7BD49D"/>
    <w:rsid w:val="6F90D410"/>
    <w:rsid w:val="6FCD0940"/>
    <w:rsid w:val="6FF18711"/>
    <w:rsid w:val="70495D20"/>
    <w:rsid w:val="709B917C"/>
    <w:rsid w:val="70AAD005"/>
    <w:rsid w:val="70B95082"/>
    <w:rsid w:val="70C9AEF1"/>
    <w:rsid w:val="70DF55F5"/>
    <w:rsid w:val="713DC937"/>
    <w:rsid w:val="7165F4AD"/>
    <w:rsid w:val="7178E9DD"/>
    <w:rsid w:val="71964103"/>
    <w:rsid w:val="71AB848B"/>
    <w:rsid w:val="71AEDA56"/>
    <w:rsid w:val="71C040EB"/>
    <w:rsid w:val="71DD2DCB"/>
    <w:rsid w:val="71DDCAD1"/>
    <w:rsid w:val="71E8FE22"/>
    <w:rsid w:val="71FD15C9"/>
    <w:rsid w:val="7219980E"/>
    <w:rsid w:val="721CA721"/>
    <w:rsid w:val="72342768"/>
    <w:rsid w:val="72439906"/>
    <w:rsid w:val="7259F5D1"/>
    <w:rsid w:val="7268A15F"/>
    <w:rsid w:val="727A8D47"/>
    <w:rsid w:val="7281ABF3"/>
    <w:rsid w:val="7288F5B7"/>
    <w:rsid w:val="72A2329C"/>
    <w:rsid w:val="72AAAE27"/>
    <w:rsid w:val="72AB00D1"/>
    <w:rsid w:val="72F1BFCD"/>
    <w:rsid w:val="730A60AD"/>
    <w:rsid w:val="73316D1E"/>
    <w:rsid w:val="733B3D3B"/>
    <w:rsid w:val="737A498C"/>
    <w:rsid w:val="738E5C9B"/>
    <w:rsid w:val="73B4D346"/>
    <w:rsid w:val="73BFF854"/>
    <w:rsid w:val="73E06F1F"/>
    <w:rsid w:val="73F52930"/>
    <w:rsid w:val="7404B0E3"/>
    <w:rsid w:val="74206FAB"/>
    <w:rsid w:val="742FE729"/>
    <w:rsid w:val="7431C469"/>
    <w:rsid w:val="7458E822"/>
    <w:rsid w:val="746F3EBA"/>
    <w:rsid w:val="74768B3D"/>
    <w:rsid w:val="748155DB"/>
    <w:rsid w:val="74BCCCF7"/>
    <w:rsid w:val="74CF060B"/>
    <w:rsid w:val="74DCDFC0"/>
    <w:rsid w:val="74EF27ED"/>
    <w:rsid w:val="74FC386A"/>
    <w:rsid w:val="75081312"/>
    <w:rsid w:val="7510A4FB"/>
    <w:rsid w:val="7511F89F"/>
    <w:rsid w:val="7519E790"/>
    <w:rsid w:val="753CC5D1"/>
    <w:rsid w:val="757529DB"/>
    <w:rsid w:val="757B0A70"/>
    <w:rsid w:val="7591B51C"/>
    <w:rsid w:val="75D9AA82"/>
    <w:rsid w:val="75F08B3E"/>
    <w:rsid w:val="76083CD4"/>
    <w:rsid w:val="763DD14D"/>
    <w:rsid w:val="7691A451"/>
    <w:rsid w:val="76BB9EA5"/>
    <w:rsid w:val="76D72631"/>
    <w:rsid w:val="76D74A1B"/>
    <w:rsid w:val="77035D53"/>
    <w:rsid w:val="770D2B1F"/>
    <w:rsid w:val="7722D9DD"/>
    <w:rsid w:val="772B67B1"/>
    <w:rsid w:val="773DEAD8"/>
    <w:rsid w:val="778B9758"/>
    <w:rsid w:val="77C76E6D"/>
    <w:rsid w:val="77DB72F3"/>
    <w:rsid w:val="77FA50BB"/>
    <w:rsid w:val="77FA541D"/>
    <w:rsid w:val="780CBD57"/>
    <w:rsid w:val="78A2A0CD"/>
    <w:rsid w:val="78A5C4BB"/>
    <w:rsid w:val="78CAE903"/>
    <w:rsid w:val="78E6C7EE"/>
    <w:rsid w:val="78FFB04C"/>
    <w:rsid w:val="7917B540"/>
    <w:rsid w:val="796D31AA"/>
    <w:rsid w:val="7997F512"/>
    <w:rsid w:val="79BD7E84"/>
    <w:rsid w:val="79E71BF3"/>
    <w:rsid w:val="7A641DB7"/>
    <w:rsid w:val="7A787CE0"/>
    <w:rsid w:val="7A7D5FC4"/>
    <w:rsid w:val="7A80BB29"/>
    <w:rsid w:val="7AA96FD7"/>
    <w:rsid w:val="7AC442CB"/>
    <w:rsid w:val="7AD6AC94"/>
    <w:rsid w:val="7ADE69C5"/>
    <w:rsid w:val="7AEEB6B1"/>
    <w:rsid w:val="7AF34987"/>
    <w:rsid w:val="7B06A6E2"/>
    <w:rsid w:val="7B30F86A"/>
    <w:rsid w:val="7B7E6283"/>
    <w:rsid w:val="7BB8E264"/>
    <w:rsid w:val="7C10F111"/>
    <w:rsid w:val="7C57876D"/>
    <w:rsid w:val="7C8A9F75"/>
    <w:rsid w:val="7C98C71C"/>
    <w:rsid w:val="7CA47B32"/>
    <w:rsid w:val="7CBB6171"/>
    <w:rsid w:val="7CEABB75"/>
    <w:rsid w:val="7D682A7E"/>
    <w:rsid w:val="7D9931F4"/>
    <w:rsid w:val="7DA2A2A0"/>
    <w:rsid w:val="7DAE91EB"/>
    <w:rsid w:val="7DC91FE8"/>
    <w:rsid w:val="7DD0E917"/>
    <w:rsid w:val="7DDC4421"/>
    <w:rsid w:val="7DEB7F60"/>
    <w:rsid w:val="7E1DE39C"/>
    <w:rsid w:val="7E399F72"/>
    <w:rsid w:val="7E653A99"/>
    <w:rsid w:val="7E7CB283"/>
    <w:rsid w:val="7E7D7052"/>
    <w:rsid w:val="7E86F5C9"/>
    <w:rsid w:val="7EBF0821"/>
    <w:rsid w:val="7ED70D25"/>
    <w:rsid w:val="7F26E666"/>
    <w:rsid w:val="7F2FADD2"/>
    <w:rsid w:val="7F4076CE"/>
    <w:rsid w:val="7F578923"/>
    <w:rsid w:val="7F6AED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styleId="HeaderChar" w:customStyle="1">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styleId="FooterChar" w:customStyle="1">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al"/>
    <w:qFormat/>
    <w:rsid w:val="415417F7"/>
    <w:pPr>
      <w:spacing/>
      <w:ind w:left="720"/>
      <w:contextualSpacing/>
    </w:pPr>
  </w:style>
  <w:style w:type="paragraph" w:styleId="FootnoteText">
    <w:uiPriority w:val="99"/>
    <w:name w:val="footnote text"/>
    <w:basedOn w:val="Normal"/>
    <w:semiHidden/>
    <w:unhideWhenUsed/>
    <w:rsid w:val="6BA7CB99"/>
    <w:rPr>
      <w:sz w:val="20"/>
      <w:szCs w:val="20"/>
    </w:rPr>
    <w:pPr>
      <w:spacing w:after="0" w:line="240" w:lineRule="auto"/>
    </w:pPr>
  </w:style>
  <w:style w:type="character" w:styleId="FootnoteReference">
    <w:uiPriority w:val="99"/>
    <w:name w:val="footnote reference"/>
    <w:basedOn w:val="DefaultParagraphFont"/>
    <w:semiHidden/>
    <w:unhideWhenUsed/>
    <w:rsid w:val="6BA7CB99"/>
    <w:rPr>
      <w:vertAlign w:val="superscript"/>
    </w:rPr>
  </w:style>
  <w:style xmlns:w14="http://schemas.microsoft.com/office/word/2010/wordml" xmlns:mc="http://schemas.openxmlformats.org/markup-compatibility/2006" xmlns:w="http://schemas.openxmlformats.org/wordprocessingml/2006/main" w:type="table" w:styleId="GridTable6Colorful-Accent1" mc:Ignorable="w14">
    <w:name xmlns:w="http://schemas.openxmlformats.org/wordprocessingml/2006/main" w:val="Grid Table 6 Colorful Accent 1"/>
    <w:basedOn xmlns:w="http://schemas.openxmlformats.org/wordprocessingml/2006/main" w:val="TableNormal"/>
    <w:uiPriority xmlns:w="http://schemas.openxmlformats.org/wordprocessingml/2006/main" w:val="51"/>
    <w:pPr xmlns:w="http://schemas.openxmlformats.org/wordprocessingml/2006/main">
      <w:spacing xmlns:w="http://schemas.openxmlformats.org/wordprocessingml/2006/main" w:after="0" w:line="240" w:lineRule="auto"/>
    </w:pPr>
    <w:rPr xmlns:w="http://schemas.openxmlformats.org/wordprocessingml/2006/main">
      <w:color w:val="2E74B5" w:themeColor="accent1" w:themeShade="BF"/>
    </w:r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header" Target="header.xml" Id="R3313e7d5f5f44b7e" /><Relationship Type="http://schemas.openxmlformats.org/officeDocument/2006/relationships/footer" Target="footer.xml" Id="R37bed980a41a4af2" /><Relationship Type="http://schemas.openxmlformats.org/officeDocument/2006/relationships/numbering" Target="numbering.xml" Id="R2d6751fba4a04f8b" /><Relationship Type="http://schemas.openxmlformats.org/officeDocument/2006/relationships/hyperlink" Target="https://www.culturemonkey.io/employee-engagement/accountability-in-the-workplace/" TargetMode="External" Id="Ra29656bf2c2542da" /><Relationship Type="http://schemas.openxmlformats.org/officeDocument/2006/relationships/hyperlink" Target="https://www.acas.org.uk/" TargetMode="External" Id="Rfe08428549e04715" /><Relationship Type="http://schemas.openxmlformats.org/officeDocument/2006/relationships/hyperlink" Target="https://doi.org/10.1016/j.leaqua.2005.03.001" TargetMode="External" Id="R6d4dd443f36f4c3c" /><Relationship Type="http://schemas.openxmlformats.org/officeDocument/2006/relationships/hyperlink" Target="https://www.verywellmind.com/how-to-maintain-interpersonal-relationships-5204856" TargetMode="External" Id="R34a8df8a57154da0" /><Relationship Type="http://schemas.openxmlformats.org/officeDocument/2006/relationships/hyperlink" Target="https://Www.equalityhumanrights.com" TargetMode="External" Id="R470c4488069c4d8c" /><Relationship Type="http://schemas.openxmlformats.org/officeDocument/2006/relationships/hyperlink" Target="https://www.equalityhumanrights.com/" TargetMode="External" Id="Rb7a07fa43d774007" /><Relationship Type="http://schemas.openxmlformats.org/officeDocument/2006/relationships/hyperlink" Target="https://www.forbes.com/" TargetMode="External" Id="Rb4d38354fdb54645" /><Relationship Type="http://schemas.openxmlformats.org/officeDocument/2006/relationships/hyperlink" Target="https://www.lse.ac.uk/" TargetMode="External" Id="R14c5152971d14e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zowie fleming</lastModifiedBy>
  <revision>19</revision>
  <dcterms:created xsi:type="dcterms:W3CDTF">2022-11-07T11:03:00.0000000Z</dcterms:created>
  <dcterms:modified xsi:type="dcterms:W3CDTF">2026-01-21T18:36:58.8926568Z</dcterms:modified>
</coreProperties>
</file>