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879563" w14:textId="552C45E6" w:rsidR="00F64E02" w:rsidRPr="00F2545C" w:rsidRDefault="008B1359">
      <w:pPr>
        <w:rPr>
          <w:sz w:val="24"/>
          <w:szCs w:val="24"/>
        </w:rPr>
      </w:pPr>
      <w:r w:rsidRPr="00F2545C">
        <w:rPr>
          <w:sz w:val="24"/>
          <w:szCs w:val="24"/>
        </w:rPr>
        <w:t>Task 3 – Guidance document</w:t>
      </w:r>
    </w:p>
    <w:p w14:paraId="0A6780F2" w14:textId="64C5271B" w:rsidR="008B1359" w:rsidRPr="00F2545C" w:rsidRDefault="008B1359" w:rsidP="008B1359">
      <w:pPr>
        <w:pStyle w:val="ListParagraph"/>
        <w:numPr>
          <w:ilvl w:val="0"/>
          <w:numId w:val="1"/>
        </w:numPr>
        <w:rPr>
          <w:i/>
          <w:iCs/>
        </w:rPr>
      </w:pPr>
      <w:r w:rsidRPr="00F2545C">
        <w:rPr>
          <w:i/>
          <w:iCs/>
        </w:rPr>
        <w:t>An explanation of the importance of achieving work-life balance within the employment relationship with an overview of the legislation relevant to work-life balance. (AC 3.1)</w:t>
      </w:r>
    </w:p>
    <w:p w14:paraId="1ACF35C9" w14:textId="77777777" w:rsidR="003D1752" w:rsidRDefault="008B1359" w:rsidP="008B1359">
      <w:r>
        <w:t xml:space="preserve">A healthy work-life balance is important to maintain a proper relationship between work and personal lives.  This can, and usually will, lead to improved productivity through having happier, more engaged employees.  When the balance is achieved, the likelihood is that </w:t>
      </w:r>
      <w:r w:rsidR="003D1752">
        <w:t xml:space="preserve">employees will potentially have fewer health problems, particularly stress-related, and will therefore be able to perform better and with fewer absences.  It can also be a factor in retaining staff and increased morale, as there’s less scope for unhappiness in the workplace. </w:t>
      </w:r>
    </w:p>
    <w:p w14:paraId="33C7BACA" w14:textId="78EB3CBC" w:rsidR="00F2545C" w:rsidRDefault="003D1752" w:rsidP="008B1359">
      <w:r>
        <w:t>There is legislation in place to ensure that the basic minimums are met – the Working Time Regulations 1998 set a maximum number of hours worked per week (albeit with an opt-out clause) of forty-eight hours, with an average working day of eight hours</w:t>
      </w:r>
      <w:r w:rsidR="00F2545C">
        <w:t>, not including time away from the workplace on a rest break.</w:t>
      </w:r>
    </w:p>
    <w:p w14:paraId="59553062" w14:textId="43C33B53" w:rsidR="008B1359" w:rsidRDefault="003D1752" w:rsidP="008B1359">
      <w:r>
        <w:t>The Working Families Act 2006 increased the amount of statutory maternity pay and maternity allowance from six to nine months, and increased leave for fathers if he mother returns to work before the end of her maternity leave period.</w:t>
      </w:r>
    </w:p>
    <w:p w14:paraId="03BE295C" w14:textId="27A2F5FF" w:rsidR="003D1752" w:rsidRPr="00F2545C" w:rsidRDefault="003D1752" w:rsidP="008B1359">
      <w:r w:rsidRPr="00F2545C">
        <w:t>As of April 2024, there is a change to day one rights that employees can make a statutory request for permanent flexible working arrangements</w:t>
      </w:r>
      <w:r w:rsidR="00F2545C" w:rsidRPr="00F2545C">
        <w:t>, without having to explain themselves what the impact on the organisation would be, and how it can be overcome.</w:t>
      </w:r>
    </w:p>
    <w:p w14:paraId="62E1148F" w14:textId="77777777" w:rsidR="008B1359" w:rsidRPr="00F2545C" w:rsidRDefault="008B1359" w:rsidP="008B1359"/>
    <w:p w14:paraId="6DDA3116" w14:textId="31EBFE80" w:rsidR="008B1359" w:rsidRPr="00F2545C" w:rsidRDefault="008B1359" w:rsidP="008B1359">
      <w:pPr>
        <w:pStyle w:val="ListParagraph"/>
        <w:numPr>
          <w:ilvl w:val="0"/>
          <w:numId w:val="1"/>
        </w:numPr>
        <w:rPr>
          <w:i/>
          <w:iCs/>
        </w:rPr>
      </w:pPr>
      <w:r w:rsidRPr="00F2545C">
        <w:rPr>
          <w:i/>
          <w:iCs/>
        </w:rPr>
        <w:t xml:space="preserve">An explanation of what is meant by, and </w:t>
      </w:r>
      <w:r w:rsidR="003D7055">
        <w:rPr>
          <w:i/>
          <w:iCs/>
        </w:rPr>
        <w:t>t</w:t>
      </w:r>
      <w:r w:rsidRPr="00F2545C">
        <w:rPr>
          <w:i/>
          <w:iCs/>
        </w:rPr>
        <w:t>he importance of, wellbeing in the workplace (AC 3.2)</w:t>
      </w:r>
    </w:p>
    <w:p w14:paraId="44BAC239" w14:textId="4FBCBD4B" w:rsidR="00F2545C" w:rsidRDefault="003D7055" w:rsidP="003D7055">
      <w:r>
        <w:t>Wellbeing in the workplace is the sense in which employees needs and welfare are met by the employer.  This can encompass physical and mental health, social support</w:t>
      </w:r>
      <w:r w:rsidR="00C63D1B">
        <w:t>, aa safe working environment,</w:t>
      </w:r>
      <w:r>
        <w:t xml:space="preserve"> and financial security and advice, among other areas.  This can be achieved by ensuring that employees are listened to, and that their needs are met, in achievable, or as close to if not possible and/or a compromise is reached, so that there is a strong relationship of trust built between he employer and employee.  In building this relationship, it is important that both parties take on board the needs of the other.</w:t>
      </w:r>
    </w:p>
    <w:p w14:paraId="461877F4" w14:textId="6BDC4D92" w:rsidR="003D7055" w:rsidRDefault="003D7055" w:rsidP="00C63D1B">
      <w:r>
        <w:t xml:space="preserve">With increased wellbeing, employers may find increased morale and engagement, leading to increased productivity. </w:t>
      </w:r>
      <w:r w:rsidR="00C63D1B">
        <w:t xml:space="preserve"> A workplace with a lack of wellbeing structure and processes will find that staff are more likely to seek employment elsewhere, and will suffer from increased attrition.  This can be combated by a number of means to increase wellbeing.  Effective people management is important in promoting wellbeing, as a good working environment with robust policies is vital.  A social aspect can help to promote wellbeing, such as a lunchtime walking club, or organised social events or teambuilding sessions, but with the understanding that not all people might enjoy such situations.</w:t>
      </w:r>
    </w:p>
    <w:p w14:paraId="31303044" w14:textId="77777777" w:rsidR="003D7055" w:rsidRPr="00F2545C" w:rsidRDefault="003D7055" w:rsidP="003D7055"/>
    <w:p w14:paraId="2C0E1CEE" w14:textId="77777777" w:rsidR="00F2545C" w:rsidRPr="00F2545C" w:rsidRDefault="00F2545C" w:rsidP="00F2545C"/>
    <w:p w14:paraId="5F4D1443" w14:textId="77777777" w:rsidR="008B1359" w:rsidRPr="00F2545C" w:rsidRDefault="008B1359" w:rsidP="008B1359">
      <w:pPr>
        <w:pStyle w:val="ListParagraph"/>
      </w:pPr>
    </w:p>
    <w:p w14:paraId="06A273F1" w14:textId="6093370E" w:rsidR="008B1359" w:rsidRPr="00F2545C" w:rsidRDefault="008B1359" w:rsidP="008B1359">
      <w:pPr>
        <w:pStyle w:val="ListParagraph"/>
        <w:numPr>
          <w:ilvl w:val="0"/>
          <w:numId w:val="1"/>
        </w:numPr>
        <w:rPr>
          <w:i/>
          <w:iCs/>
        </w:rPr>
      </w:pPr>
      <w:r w:rsidRPr="00F2545C">
        <w:rPr>
          <w:i/>
          <w:iCs/>
        </w:rPr>
        <w:t>A summary of the main points of discrimination legislation. (AC 3.3)</w:t>
      </w:r>
    </w:p>
    <w:p w14:paraId="3ED3DB5C" w14:textId="14EE7F1E" w:rsidR="008B1359" w:rsidRPr="0097566F" w:rsidRDefault="00C63D1B" w:rsidP="008B1359">
      <w:pPr>
        <w:rPr>
          <w:rFonts w:cstheme="minorHAnsi"/>
        </w:rPr>
      </w:pPr>
      <w:r>
        <w:t xml:space="preserve">The Equality Act 2010 </w:t>
      </w:r>
      <w:r w:rsidR="0097566F">
        <w:t xml:space="preserve">is designed to protect people from discrimination at work.  There are a number of “protected characteristics” by which a person cannot be treated less favourably than another person because of.  This could include making it harder for the person to do their job, </w:t>
      </w:r>
      <w:r w:rsidR="0097566F" w:rsidRPr="0097566F">
        <w:rPr>
          <w:rFonts w:cstheme="minorHAnsi"/>
        </w:rPr>
        <w:t>causing distress, either emotionally or financially, or excluding them from benefits or opportunities that are afforded to others. These characteristics are:</w:t>
      </w:r>
    </w:p>
    <w:p w14:paraId="763719CA" w14:textId="77777777" w:rsidR="0097566F" w:rsidRPr="0097566F" w:rsidRDefault="0097566F" w:rsidP="0097566F">
      <w:pPr>
        <w:numPr>
          <w:ilvl w:val="0"/>
          <w:numId w:val="2"/>
        </w:numPr>
        <w:spacing w:after="0" w:line="240" w:lineRule="auto"/>
        <w:ind w:left="1170"/>
        <w:textAlignment w:val="baseline"/>
        <w:rPr>
          <w:rFonts w:eastAsia="Times New Roman" w:cstheme="minorHAnsi"/>
          <w:color w:val="000000"/>
          <w:lang w:eastAsia="en-GB"/>
        </w:rPr>
      </w:pPr>
      <w:r w:rsidRPr="0097566F">
        <w:rPr>
          <w:rFonts w:eastAsia="Times New Roman" w:cstheme="minorHAnsi"/>
          <w:color w:val="000000"/>
          <w:lang w:eastAsia="en-GB"/>
        </w:rPr>
        <w:t>age</w:t>
      </w:r>
    </w:p>
    <w:p w14:paraId="3AE552B8" w14:textId="77777777" w:rsidR="0097566F" w:rsidRPr="0097566F" w:rsidRDefault="0097566F" w:rsidP="0097566F">
      <w:pPr>
        <w:numPr>
          <w:ilvl w:val="0"/>
          <w:numId w:val="2"/>
        </w:numPr>
        <w:spacing w:after="0" w:line="240" w:lineRule="auto"/>
        <w:ind w:left="1170"/>
        <w:textAlignment w:val="baseline"/>
        <w:rPr>
          <w:rFonts w:eastAsia="Times New Roman" w:cstheme="minorHAnsi"/>
          <w:color w:val="000000"/>
          <w:lang w:eastAsia="en-GB"/>
        </w:rPr>
      </w:pPr>
      <w:r w:rsidRPr="0097566F">
        <w:rPr>
          <w:rFonts w:eastAsia="Times New Roman" w:cstheme="minorHAnsi"/>
          <w:color w:val="000000"/>
          <w:lang w:eastAsia="en-GB"/>
        </w:rPr>
        <w:t>disability</w:t>
      </w:r>
    </w:p>
    <w:p w14:paraId="0AA32BE6" w14:textId="77777777" w:rsidR="0097566F" w:rsidRPr="0097566F" w:rsidRDefault="0097566F" w:rsidP="0097566F">
      <w:pPr>
        <w:numPr>
          <w:ilvl w:val="0"/>
          <w:numId w:val="2"/>
        </w:numPr>
        <w:spacing w:after="0" w:line="240" w:lineRule="auto"/>
        <w:ind w:left="1170"/>
        <w:textAlignment w:val="baseline"/>
        <w:rPr>
          <w:rFonts w:eastAsia="Times New Roman" w:cstheme="minorHAnsi"/>
          <w:color w:val="000000"/>
          <w:lang w:eastAsia="en-GB"/>
        </w:rPr>
      </w:pPr>
      <w:r w:rsidRPr="0097566F">
        <w:rPr>
          <w:rFonts w:eastAsia="Times New Roman" w:cstheme="minorHAnsi"/>
          <w:color w:val="000000"/>
          <w:lang w:eastAsia="en-GB"/>
        </w:rPr>
        <w:t>gender reassignment</w:t>
      </w:r>
    </w:p>
    <w:p w14:paraId="30D7BBDF" w14:textId="77777777" w:rsidR="0097566F" w:rsidRPr="0097566F" w:rsidRDefault="0097566F" w:rsidP="0097566F">
      <w:pPr>
        <w:numPr>
          <w:ilvl w:val="0"/>
          <w:numId w:val="2"/>
        </w:numPr>
        <w:spacing w:after="0" w:line="240" w:lineRule="auto"/>
        <w:ind w:left="1170"/>
        <w:textAlignment w:val="baseline"/>
        <w:rPr>
          <w:rFonts w:eastAsia="Times New Roman" w:cstheme="minorHAnsi"/>
          <w:color w:val="000000"/>
          <w:lang w:eastAsia="en-GB"/>
        </w:rPr>
      </w:pPr>
      <w:r w:rsidRPr="0097566F">
        <w:rPr>
          <w:rFonts w:eastAsia="Times New Roman" w:cstheme="minorHAnsi"/>
          <w:color w:val="000000"/>
          <w:lang w:eastAsia="en-GB"/>
        </w:rPr>
        <w:t>marriage and civil partnership</w:t>
      </w:r>
    </w:p>
    <w:p w14:paraId="5F4F1F05" w14:textId="77777777" w:rsidR="0097566F" w:rsidRPr="0097566F" w:rsidRDefault="0097566F" w:rsidP="0097566F">
      <w:pPr>
        <w:numPr>
          <w:ilvl w:val="0"/>
          <w:numId w:val="2"/>
        </w:numPr>
        <w:spacing w:after="0" w:line="240" w:lineRule="auto"/>
        <w:ind w:left="1170"/>
        <w:textAlignment w:val="baseline"/>
        <w:rPr>
          <w:rFonts w:eastAsia="Times New Roman" w:cstheme="minorHAnsi"/>
          <w:color w:val="000000"/>
          <w:lang w:eastAsia="en-GB"/>
        </w:rPr>
      </w:pPr>
      <w:r w:rsidRPr="0097566F">
        <w:rPr>
          <w:rFonts w:eastAsia="Times New Roman" w:cstheme="minorHAnsi"/>
          <w:color w:val="000000"/>
          <w:lang w:eastAsia="en-GB"/>
        </w:rPr>
        <w:t>pregnancy and maternity</w:t>
      </w:r>
    </w:p>
    <w:p w14:paraId="7965E7D1" w14:textId="77777777" w:rsidR="0097566F" w:rsidRPr="0097566F" w:rsidRDefault="0097566F" w:rsidP="0097566F">
      <w:pPr>
        <w:numPr>
          <w:ilvl w:val="0"/>
          <w:numId w:val="2"/>
        </w:numPr>
        <w:spacing w:after="0" w:line="240" w:lineRule="auto"/>
        <w:ind w:left="1170"/>
        <w:textAlignment w:val="baseline"/>
        <w:rPr>
          <w:rFonts w:eastAsia="Times New Roman" w:cstheme="minorHAnsi"/>
          <w:color w:val="000000"/>
          <w:lang w:eastAsia="en-GB"/>
        </w:rPr>
      </w:pPr>
      <w:r w:rsidRPr="0097566F">
        <w:rPr>
          <w:rFonts w:eastAsia="Times New Roman" w:cstheme="minorHAnsi"/>
          <w:color w:val="000000"/>
          <w:lang w:eastAsia="en-GB"/>
        </w:rPr>
        <w:t>race</w:t>
      </w:r>
    </w:p>
    <w:p w14:paraId="557B376F" w14:textId="77777777" w:rsidR="0097566F" w:rsidRPr="0097566F" w:rsidRDefault="0097566F" w:rsidP="0097566F">
      <w:pPr>
        <w:numPr>
          <w:ilvl w:val="0"/>
          <w:numId w:val="2"/>
        </w:numPr>
        <w:spacing w:after="0" w:line="240" w:lineRule="auto"/>
        <w:ind w:left="1170"/>
        <w:textAlignment w:val="baseline"/>
        <w:rPr>
          <w:rFonts w:eastAsia="Times New Roman" w:cstheme="minorHAnsi"/>
          <w:color w:val="000000"/>
          <w:lang w:eastAsia="en-GB"/>
        </w:rPr>
      </w:pPr>
      <w:r w:rsidRPr="0097566F">
        <w:rPr>
          <w:rFonts w:eastAsia="Times New Roman" w:cstheme="minorHAnsi"/>
          <w:color w:val="000000"/>
          <w:lang w:eastAsia="en-GB"/>
        </w:rPr>
        <w:t>religion or belief</w:t>
      </w:r>
    </w:p>
    <w:p w14:paraId="730A7690" w14:textId="77777777" w:rsidR="0097566F" w:rsidRPr="0097566F" w:rsidRDefault="0097566F" w:rsidP="0097566F">
      <w:pPr>
        <w:numPr>
          <w:ilvl w:val="0"/>
          <w:numId w:val="2"/>
        </w:numPr>
        <w:spacing w:after="0" w:line="240" w:lineRule="auto"/>
        <w:ind w:left="1170"/>
        <w:textAlignment w:val="baseline"/>
        <w:rPr>
          <w:rFonts w:eastAsia="Times New Roman" w:cstheme="minorHAnsi"/>
          <w:color w:val="000000"/>
          <w:lang w:eastAsia="en-GB"/>
        </w:rPr>
      </w:pPr>
      <w:r w:rsidRPr="0097566F">
        <w:rPr>
          <w:rFonts w:eastAsia="Times New Roman" w:cstheme="minorHAnsi"/>
          <w:color w:val="000000"/>
          <w:lang w:eastAsia="en-GB"/>
        </w:rPr>
        <w:t>sex</w:t>
      </w:r>
    </w:p>
    <w:p w14:paraId="737358F6" w14:textId="77777777" w:rsidR="0097566F" w:rsidRPr="0097566F" w:rsidRDefault="0097566F" w:rsidP="0097566F">
      <w:pPr>
        <w:numPr>
          <w:ilvl w:val="0"/>
          <w:numId w:val="2"/>
        </w:numPr>
        <w:spacing w:after="0" w:line="240" w:lineRule="auto"/>
        <w:ind w:left="1170"/>
        <w:textAlignment w:val="baseline"/>
        <w:rPr>
          <w:rFonts w:eastAsia="Times New Roman" w:cstheme="minorHAnsi"/>
          <w:color w:val="000000"/>
          <w:lang w:eastAsia="en-GB"/>
        </w:rPr>
      </w:pPr>
      <w:r w:rsidRPr="0097566F">
        <w:rPr>
          <w:rFonts w:eastAsia="Times New Roman" w:cstheme="minorHAnsi"/>
          <w:color w:val="000000"/>
          <w:lang w:eastAsia="en-GB"/>
        </w:rPr>
        <w:t>sexual orientation</w:t>
      </w:r>
    </w:p>
    <w:p w14:paraId="1B55C10A" w14:textId="77777777" w:rsidR="0097566F" w:rsidRDefault="0097566F" w:rsidP="008B1359"/>
    <w:p w14:paraId="7460D92E" w14:textId="3BFBCE20" w:rsidR="00F2545C" w:rsidRDefault="0097566F" w:rsidP="00022012">
      <w:r>
        <w:t>The Working Families Act 2006 can also be a part of making sure that employees are treated fairly, and that their rights as parents, carers, adoptive or foster parents are protected.  It also gives scope for more people with caring responsibilities to be able to request to work flexibly</w:t>
      </w:r>
      <w:r w:rsidR="00022012">
        <w:t xml:space="preserve">, and this coupled with a recent </w:t>
      </w:r>
      <w:proofErr w:type="spellStart"/>
      <w:r w:rsidR="00022012">
        <w:t>Acas</w:t>
      </w:r>
      <w:proofErr w:type="spellEnd"/>
      <w:r w:rsidR="00022012">
        <w:t xml:space="preserve"> Code of Practice (April 2024) gives more rights to the employee when making such requests.</w:t>
      </w:r>
    </w:p>
    <w:p w14:paraId="5408E7BA" w14:textId="77777777" w:rsidR="0097566F" w:rsidRPr="00F2545C" w:rsidRDefault="0097566F" w:rsidP="008B1359"/>
    <w:p w14:paraId="6135927F" w14:textId="2DC8058D" w:rsidR="008B1359" w:rsidRPr="00F2545C" w:rsidRDefault="008B1359" w:rsidP="008B1359">
      <w:pPr>
        <w:pStyle w:val="ListParagraph"/>
        <w:numPr>
          <w:ilvl w:val="0"/>
          <w:numId w:val="1"/>
        </w:numPr>
        <w:rPr>
          <w:i/>
          <w:iCs/>
        </w:rPr>
      </w:pPr>
      <w:r w:rsidRPr="00F2545C">
        <w:rPr>
          <w:i/>
          <w:iCs/>
        </w:rPr>
        <w:t>An explanation of what diversity and inclusion mean and why they are important. (AC3.4)</w:t>
      </w:r>
    </w:p>
    <w:p w14:paraId="0D5A4DC1" w14:textId="0CCA7901" w:rsidR="00F2545C" w:rsidRDefault="00022012" w:rsidP="00F2545C">
      <w:r>
        <w:t>Diversity is the basis by which we are all different, and it is these differences that make society, and a workplace function.  The differences can be (but are not limited to) based upon ability, colour, sexual orientation, beliefs, gender, ethnicity, socioeconomic status, geographic background, marital status, educational or academic background.  Diversity is important because differences are important to bring as many experiences and ways of thinking forward so that all employees can feel that they are a</w:t>
      </w:r>
      <w:r w:rsidR="004940FA">
        <w:t xml:space="preserve"> vital</w:t>
      </w:r>
      <w:r>
        <w:t xml:space="preserve"> part of </w:t>
      </w:r>
      <w:r w:rsidR="004940FA">
        <w:t>an organisation</w:t>
      </w:r>
      <w:r>
        <w:t xml:space="preserve"> rather than simply being a </w:t>
      </w:r>
      <w:r w:rsidR="004940FA">
        <w:t>worker without a voice.  It is important because without diversity, there is the potential for much more narrow views, resulting in a much reduced outlook on what can be achieved.</w:t>
      </w:r>
    </w:p>
    <w:p w14:paraId="27417E6A" w14:textId="0CB6D9DD" w:rsidR="004940FA" w:rsidRPr="00F2545C" w:rsidRDefault="004940FA" w:rsidP="00F2545C">
      <w:r>
        <w:t>Inclusion is the means by which all people can be involved in a way that is fair for all, regardless of what their background is, and how different they are from one another.  It is important because it makes for a more fair workplace, with workers being more empowered and with the ability to work to their full potential.  Employers should make sure that all are included to promote a wide range of ideas and processes that might otherwise be missed.</w:t>
      </w:r>
      <w:r w:rsidR="00CF04E6">
        <w:t xml:space="preserve">  Inclusion is promoting a culture in which a wide mix of people can come together and feel confident and comfortable to be </w:t>
      </w:r>
      <w:r w:rsidR="009A7A89">
        <w:t>themselves and work in a way that suits both them and their employer while delivering results.  In this way they will feel more valued and promote the employer more.</w:t>
      </w:r>
    </w:p>
    <w:p w14:paraId="3A3F3DDE" w14:textId="77777777" w:rsidR="00F2545C" w:rsidRPr="00F2545C" w:rsidRDefault="00F2545C" w:rsidP="00F2545C"/>
    <w:p w14:paraId="732A0328" w14:textId="0783C032" w:rsidR="008B1359" w:rsidRPr="00F2545C" w:rsidRDefault="008B1359" w:rsidP="008B1359">
      <w:pPr>
        <w:pStyle w:val="ListParagraph"/>
        <w:numPr>
          <w:ilvl w:val="0"/>
          <w:numId w:val="1"/>
        </w:numPr>
        <w:rPr>
          <w:i/>
          <w:iCs/>
        </w:rPr>
      </w:pPr>
      <w:r w:rsidRPr="00F2545C">
        <w:rPr>
          <w:i/>
          <w:iCs/>
        </w:rPr>
        <w:t>An explanation of the difference between fair and unfair dismissal. (AC 3.5)</w:t>
      </w:r>
    </w:p>
    <w:p w14:paraId="78401CC9" w14:textId="1FAA2F9B" w:rsidR="00F2545C" w:rsidRDefault="009B2204" w:rsidP="00F2545C">
      <w:r>
        <w:t>For a dismissal to be fair, it must be for one of five reasons:</w:t>
      </w:r>
    </w:p>
    <w:p w14:paraId="7F13827A" w14:textId="60B2F1F6" w:rsidR="009B2204" w:rsidRDefault="009B2204" w:rsidP="009B2204">
      <w:pPr>
        <w:pStyle w:val="ListParagraph"/>
        <w:numPr>
          <w:ilvl w:val="0"/>
          <w:numId w:val="3"/>
        </w:numPr>
      </w:pPr>
      <w:r>
        <w:t>Capability and performance</w:t>
      </w:r>
    </w:p>
    <w:p w14:paraId="32E995EE" w14:textId="396296E0" w:rsidR="009B2204" w:rsidRDefault="009B2204" w:rsidP="009B2204">
      <w:pPr>
        <w:pStyle w:val="ListParagraph"/>
        <w:numPr>
          <w:ilvl w:val="0"/>
          <w:numId w:val="3"/>
        </w:numPr>
      </w:pPr>
      <w:r>
        <w:t>Conduct (or misconduct)</w:t>
      </w:r>
    </w:p>
    <w:p w14:paraId="140CB262" w14:textId="5730BAEC" w:rsidR="009B2204" w:rsidRDefault="009B2204" w:rsidP="009B2204">
      <w:pPr>
        <w:pStyle w:val="ListParagraph"/>
        <w:numPr>
          <w:ilvl w:val="0"/>
          <w:numId w:val="3"/>
        </w:numPr>
      </w:pPr>
      <w:r>
        <w:t>Illegality or contravention of a statutory duty</w:t>
      </w:r>
    </w:p>
    <w:p w14:paraId="5B44BCF7" w14:textId="35CECE56" w:rsidR="009B2204" w:rsidRDefault="009B2204" w:rsidP="009B2204">
      <w:pPr>
        <w:pStyle w:val="ListParagraph"/>
        <w:numPr>
          <w:ilvl w:val="0"/>
          <w:numId w:val="3"/>
        </w:numPr>
      </w:pPr>
      <w:r>
        <w:t>Some other substantial reason</w:t>
      </w:r>
    </w:p>
    <w:p w14:paraId="64AE2125" w14:textId="7BE5414B" w:rsidR="009B2204" w:rsidRDefault="009B2204" w:rsidP="009B2204">
      <w:pPr>
        <w:pStyle w:val="ListParagraph"/>
        <w:numPr>
          <w:ilvl w:val="0"/>
          <w:numId w:val="3"/>
        </w:numPr>
      </w:pPr>
      <w:r>
        <w:t>Redundancy</w:t>
      </w:r>
    </w:p>
    <w:p w14:paraId="128CE463" w14:textId="0B32437E" w:rsidR="009B2204" w:rsidRDefault="009B2204" w:rsidP="009B2204">
      <w:r>
        <w:t>If any one of these reasons is met, then the dismissal can be classed as fair, as long as the employer has acted reasonable and fairly, having followed a fair procedure.</w:t>
      </w:r>
      <w:r w:rsidR="00E5181F">
        <w:t xml:space="preserve">  In this instance, the employee is not generally entitled to make a claim </w:t>
      </w:r>
    </w:p>
    <w:p w14:paraId="0F0BA728" w14:textId="2A89D36F" w:rsidR="00E5181F" w:rsidRDefault="009B2204" w:rsidP="009B2204">
      <w:r>
        <w:t>An unfair dismissal is one that falls outside of the reasons above</w:t>
      </w:r>
      <w:r w:rsidR="00E5181F">
        <w:t>, and there is no good reason for it, or the employer doesn’t follow either the correct legal requirements and its own disciplinary or dismissal procedure.  Unfair dismissals are often on the basis of discrimination, generally due to one of the protected characteristics</w:t>
      </w:r>
      <w:r w:rsidR="009A7A89">
        <w:t xml:space="preserve"> defined in the Equality Act 2010.</w:t>
      </w:r>
    </w:p>
    <w:p w14:paraId="040B2170" w14:textId="011955F9" w:rsidR="009B2204" w:rsidRDefault="00E5181F" w:rsidP="009B2204">
      <w:r>
        <w:t>Dismissal based upon pregnancy is always classed as unfair, along with all other reasons relating to maternity.  Other automatic unfair reasons are whistleblowing, being a member of a trade union or making a request for flexible working arrangements.</w:t>
      </w:r>
    </w:p>
    <w:p w14:paraId="7994A6A2" w14:textId="18540880" w:rsidR="00E5181F" w:rsidRDefault="00E5181F" w:rsidP="00CF04E6">
      <w:r>
        <w:t xml:space="preserve">The basis for fair and unfair dismissals are laid out in </w:t>
      </w:r>
      <w:r w:rsidR="00CF04E6">
        <w:t xml:space="preserve">part 10 of </w:t>
      </w:r>
      <w:r>
        <w:t xml:space="preserve">the </w:t>
      </w:r>
      <w:r w:rsidR="00CF04E6">
        <w:t>Employment Rights Act 1996, which also states that the employee should normally have at least two years service with their employer to be able to bring a claim, though this may change with a new Labour Government, (if elected) if they carry through manifesto pledges to increase workers day one employment rights.</w:t>
      </w:r>
    </w:p>
    <w:sectPr w:rsidR="00E5181F" w:rsidSect="00F64E0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54293B" w14:textId="77777777" w:rsidR="008B1359" w:rsidRDefault="008B1359" w:rsidP="008B1359">
      <w:pPr>
        <w:spacing w:after="0" w:line="240" w:lineRule="auto"/>
      </w:pPr>
      <w:r>
        <w:separator/>
      </w:r>
    </w:p>
  </w:endnote>
  <w:endnote w:type="continuationSeparator" w:id="0">
    <w:p w14:paraId="6C1A1A44" w14:textId="77777777" w:rsidR="008B1359" w:rsidRDefault="008B1359" w:rsidP="008B1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0A88E" w14:textId="77777777" w:rsidR="009A7A89" w:rsidRDefault="009A7A89" w:rsidP="009A7A89">
    <w:pPr>
      <w:pStyle w:val="Footer"/>
    </w:pPr>
    <w:r>
      <w:t>Henry Talbot-Ponsonby</w:t>
    </w:r>
    <w:r>
      <w:ptab w:relativeTo="margin" w:alignment="center" w:leader="none"/>
    </w:r>
    <w:r>
      <w:ptab w:relativeTo="margin" w:alignment="right" w:leader="none"/>
    </w:r>
    <w:r>
      <w:t>0501961</w:t>
    </w:r>
  </w:p>
  <w:p w14:paraId="75B9E59C" w14:textId="77777777" w:rsidR="009A7A89" w:rsidRDefault="009A7A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AE5403" w14:textId="77777777" w:rsidR="008B1359" w:rsidRDefault="008B1359" w:rsidP="008B1359">
      <w:pPr>
        <w:spacing w:after="0" w:line="240" w:lineRule="auto"/>
      </w:pPr>
      <w:r>
        <w:separator/>
      </w:r>
    </w:p>
  </w:footnote>
  <w:footnote w:type="continuationSeparator" w:id="0">
    <w:p w14:paraId="3FBA7F7A" w14:textId="77777777" w:rsidR="008B1359" w:rsidRDefault="008B1359" w:rsidP="008B13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E598EA" w14:textId="2198DC92" w:rsidR="008B1359" w:rsidRDefault="008B1359" w:rsidP="008B1359">
    <w:pPr>
      <w:pStyle w:val="Header"/>
    </w:pPr>
    <w:r>
      <w:t>3C003 – Core Behaviours for People Professionals</w:t>
    </w:r>
  </w:p>
  <w:p w14:paraId="3AFFFEE6" w14:textId="77777777" w:rsidR="008B1359" w:rsidRDefault="008B13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5C1DA3"/>
    <w:multiLevelType w:val="multilevel"/>
    <w:tmpl w:val="4502C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4FC7EF7"/>
    <w:multiLevelType w:val="hybridMultilevel"/>
    <w:tmpl w:val="60B6A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7939A8"/>
    <w:multiLevelType w:val="hybridMultilevel"/>
    <w:tmpl w:val="0D943D76"/>
    <w:lvl w:ilvl="0" w:tplc="6F78E95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4100845">
    <w:abstractNumId w:val="2"/>
  </w:num>
  <w:num w:numId="2" w16cid:durableId="912931429">
    <w:abstractNumId w:val="0"/>
  </w:num>
  <w:num w:numId="3" w16cid:durableId="134496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8B1359"/>
    <w:rsid w:val="00012F1C"/>
    <w:rsid w:val="00015F67"/>
    <w:rsid w:val="00016739"/>
    <w:rsid w:val="00022012"/>
    <w:rsid w:val="00022183"/>
    <w:rsid w:val="00060DF9"/>
    <w:rsid w:val="000635CC"/>
    <w:rsid w:val="00073F11"/>
    <w:rsid w:val="00080E20"/>
    <w:rsid w:val="00081AD0"/>
    <w:rsid w:val="000829C8"/>
    <w:rsid w:val="000A01C6"/>
    <w:rsid w:val="000A41D1"/>
    <w:rsid w:val="000A5875"/>
    <w:rsid w:val="000A67D7"/>
    <w:rsid w:val="000A6928"/>
    <w:rsid w:val="000A6A3B"/>
    <w:rsid w:val="000B5F8B"/>
    <w:rsid w:val="000C1911"/>
    <w:rsid w:val="000C25D8"/>
    <w:rsid w:val="000C3E4B"/>
    <w:rsid w:val="000E025E"/>
    <w:rsid w:val="000E495B"/>
    <w:rsid w:val="000F3918"/>
    <w:rsid w:val="00102A37"/>
    <w:rsid w:val="00120ED1"/>
    <w:rsid w:val="001256BF"/>
    <w:rsid w:val="00131377"/>
    <w:rsid w:val="00131F65"/>
    <w:rsid w:val="00143D2F"/>
    <w:rsid w:val="001471E4"/>
    <w:rsid w:val="00147451"/>
    <w:rsid w:val="0016492F"/>
    <w:rsid w:val="001679E2"/>
    <w:rsid w:val="00170B58"/>
    <w:rsid w:val="0017683B"/>
    <w:rsid w:val="00184E28"/>
    <w:rsid w:val="00194975"/>
    <w:rsid w:val="001A010B"/>
    <w:rsid w:val="001A120D"/>
    <w:rsid w:val="001A2697"/>
    <w:rsid w:val="001A3054"/>
    <w:rsid w:val="001B2350"/>
    <w:rsid w:val="001C1A47"/>
    <w:rsid w:val="001D0863"/>
    <w:rsid w:val="001D0D63"/>
    <w:rsid w:val="001E2EEF"/>
    <w:rsid w:val="001E6C7A"/>
    <w:rsid w:val="001F176D"/>
    <w:rsid w:val="001F20B0"/>
    <w:rsid w:val="001F20C0"/>
    <w:rsid w:val="001F35C2"/>
    <w:rsid w:val="00200418"/>
    <w:rsid w:val="0020194E"/>
    <w:rsid w:val="00202F5F"/>
    <w:rsid w:val="002032B4"/>
    <w:rsid w:val="002143B9"/>
    <w:rsid w:val="00217931"/>
    <w:rsid w:val="0022081B"/>
    <w:rsid w:val="002318E8"/>
    <w:rsid w:val="002412CD"/>
    <w:rsid w:val="00243EB0"/>
    <w:rsid w:val="00244BA4"/>
    <w:rsid w:val="002520CA"/>
    <w:rsid w:val="002531C7"/>
    <w:rsid w:val="00254571"/>
    <w:rsid w:val="002620F6"/>
    <w:rsid w:val="00266E16"/>
    <w:rsid w:val="002706E0"/>
    <w:rsid w:val="00273E59"/>
    <w:rsid w:val="002749E9"/>
    <w:rsid w:val="002827E2"/>
    <w:rsid w:val="00291B20"/>
    <w:rsid w:val="00293F72"/>
    <w:rsid w:val="002A0790"/>
    <w:rsid w:val="002B24E6"/>
    <w:rsid w:val="002C05B9"/>
    <w:rsid w:val="002C064A"/>
    <w:rsid w:val="002C129D"/>
    <w:rsid w:val="002C33D4"/>
    <w:rsid w:val="002C3EE0"/>
    <w:rsid w:val="002C78BE"/>
    <w:rsid w:val="002D0EBD"/>
    <w:rsid w:val="002D691A"/>
    <w:rsid w:val="002E1549"/>
    <w:rsid w:val="002E63EC"/>
    <w:rsid w:val="002F0DCF"/>
    <w:rsid w:val="002F4886"/>
    <w:rsid w:val="002F5956"/>
    <w:rsid w:val="00302FC2"/>
    <w:rsid w:val="003071C2"/>
    <w:rsid w:val="00312063"/>
    <w:rsid w:val="003127DC"/>
    <w:rsid w:val="00316EAF"/>
    <w:rsid w:val="0032183D"/>
    <w:rsid w:val="003354AE"/>
    <w:rsid w:val="0034148A"/>
    <w:rsid w:val="00342380"/>
    <w:rsid w:val="00347CFB"/>
    <w:rsid w:val="00352917"/>
    <w:rsid w:val="003576CF"/>
    <w:rsid w:val="003662FC"/>
    <w:rsid w:val="00375B11"/>
    <w:rsid w:val="00380AEE"/>
    <w:rsid w:val="00381AF6"/>
    <w:rsid w:val="00390BD9"/>
    <w:rsid w:val="00396670"/>
    <w:rsid w:val="0039689B"/>
    <w:rsid w:val="003B08E5"/>
    <w:rsid w:val="003B1B7B"/>
    <w:rsid w:val="003C0F7E"/>
    <w:rsid w:val="003C611B"/>
    <w:rsid w:val="003D1752"/>
    <w:rsid w:val="003D4BC2"/>
    <w:rsid w:val="003D7055"/>
    <w:rsid w:val="003E4BC2"/>
    <w:rsid w:val="003E7870"/>
    <w:rsid w:val="003F3097"/>
    <w:rsid w:val="003F3164"/>
    <w:rsid w:val="004016D7"/>
    <w:rsid w:val="00404632"/>
    <w:rsid w:val="0041041C"/>
    <w:rsid w:val="004122BC"/>
    <w:rsid w:val="00413602"/>
    <w:rsid w:val="004164CC"/>
    <w:rsid w:val="00416579"/>
    <w:rsid w:val="00417432"/>
    <w:rsid w:val="0041795D"/>
    <w:rsid w:val="00424A20"/>
    <w:rsid w:val="004259B3"/>
    <w:rsid w:val="004302F8"/>
    <w:rsid w:val="00431DF9"/>
    <w:rsid w:val="004339E6"/>
    <w:rsid w:val="00433E6F"/>
    <w:rsid w:val="00435D17"/>
    <w:rsid w:val="00436AE4"/>
    <w:rsid w:val="00437D80"/>
    <w:rsid w:val="00437F0D"/>
    <w:rsid w:val="00446789"/>
    <w:rsid w:val="00455267"/>
    <w:rsid w:val="00457F65"/>
    <w:rsid w:val="00462175"/>
    <w:rsid w:val="0046749A"/>
    <w:rsid w:val="00471240"/>
    <w:rsid w:val="00471D1C"/>
    <w:rsid w:val="00477B3D"/>
    <w:rsid w:val="00480D30"/>
    <w:rsid w:val="004823FA"/>
    <w:rsid w:val="00482578"/>
    <w:rsid w:val="004940FA"/>
    <w:rsid w:val="00494BA5"/>
    <w:rsid w:val="00496B3A"/>
    <w:rsid w:val="0049759B"/>
    <w:rsid w:val="004A6E6E"/>
    <w:rsid w:val="004B1E28"/>
    <w:rsid w:val="004C1B27"/>
    <w:rsid w:val="004E01F5"/>
    <w:rsid w:val="004E0DE1"/>
    <w:rsid w:val="004E1AD7"/>
    <w:rsid w:val="004E2BBA"/>
    <w:rsid w:val="004F2E82"/>
    <w:rsid w:val="004F43AF"/>
    <w:rsid w:val="004F6062"/>
    <w:rsid w:val="004F6FCE"/>
    <w:rsid w:val="005039E3"/>
    <w:rsid w:val="00504CB1"/>
    <w:rsid w:val="005059C3"/>
    <w:rsid w:val="00511D51"/>
    <w:rsid w:val="005126F8"/>
    <w:rsid w:val="00514E35"/>
    <w:rsid w:val="00515282"/>
    <w:rsid w:val="0052466C"/>
    <w:rsid w:val="0053361E"/>
    <w:rsid w:val="0053769E"/>
    <w:rsid w:val="00540BCD"/>
    <w:rsid w:val="00550254"/>
    <w:rsid w:val="00553261"/>
    <w:rsid w:val="00564BED"/>
    <w:rsid w:val="005673AF"/>
    <w:rsid w:val="005673C4"/>
    <w:rsid w:val="00572491"/>
    <w:rsid w:val="00572EC6"/>
    <w:rsid w:val="00583200"/>
    <w:rsid w:val="00590AB5"/>
    <w:rsid w:val="00591DEE"/>
    <w:rsid w:val="005A0054"/>
    <w:rsid w:val="005A28EA"/>
    <w:rsid w:val="005A6E33"/>
    <w:rsid w:val="005A7118"/>
    <w:rsid w:val="005B4BF7"/>
    <w:rsid w:val="005B6615"/>
    <w:rsid w:val="005C31EB"/>
    <w:rsid w:val="005C6656"/>
    <w:rsid w:val="005E0FB7"/>
    <w:rsid w:val="005F5E7F"/>
    <w:rsid w:val="00620C15"/>
    <w:rsid w:val="00621C44"/>
    <w:rsid w:val="00622D42"/>
    <w:rsid w:val="0062361C"/>
    <w:rsid w:val="00637C3C"/>
    <w:rsid w:val="00650A45"/>
    <w:rsid w:val="00660351"/>
    <w:rsid w:val="00664BD7"/>
    <w:rsid w:val="00671218"/>
    <w:rsid w:val="0067517B"/>
    <w:rsid w:val="006839D4"/>
    <w:rsid w:val="006850D6"/>
    <w:rsid w:val="00696094"/>
    <w:rsid w:val="006B0530"/>
    <w:rsid w:val="006B5F05"/>
    <w:rsid w:val="006B7F72"/>
    <w:rsid w:val="006C3544"/>
    <w:rsid w:val="006C44C2"/>
    <w:rsid w:val="006C71EF"/>
    <w:rsid w:val="006D3DA2"/>
    <w:rsid w:val="006D6C9E"/>
    <w:rsid w:val="006E1873"/>
    <w:rsid w:val="006E3F90"/>
    <w:rsid w:val="00704059"/>
    <w:rsid w:val="00706A98"/>
    <w:rsid w:val="007127FA"/>
    <w:rsid w:val="0071393B"/>
    <w:rsid w:val="00716D4D"/>
    <w:rsid w:val="00717286"/>
    <w:rsid w:val="007273CB"/>
    <w:rsid w:val="00733CD4"/>
    <w:rsid w:val="00736343"/>
    <w:rsid w:val="00742596"/>
    <w:rsid w:val="00746241"/>
    <w:rsid w:val="00753ED6"/>
    <w:rsid w:val="00755453"/>
    <w:rsid w:val="00755E7A"/>
    <w:rsid w:val="00765DAF"/>
    <w:rsid w:val="00771E7F"/>
    <w:rsid w:val="00777FDF"/>
    <w:rsid w:val="00783C15"/>
    <w:rsid w:val="00787BAB"/>
    <w:rsid w:val="00793299"/>
    <w:rsid w:val="00793F33"/>
    <w:rsid w:val="007B31B8"/>
    <w:rsid w:val="007B3E27"/>
    <w:rsid w:val="007B59BA"/>
    <w:rsid w:val="007B6ED4"/>
    <w:rsid w:val="007C116A"/>
    <w:rsid w:val="007C2C22"/>
    <w:rsid w:val="007C2C3B"/>
    <w:rsid w:val="007C7BC3"/>
    <w:rsid w:val="007D1CF9"/>
    <w:rsid w:val="007D2E1D"/>
    <w:rsid w:val="007D3591"/>
    <w:rsid w:val="007D5A62"/>
    <w:rsid w:val="007F0B4B"/>
    <w:rsid w:val="007F285C"/>
    <w:rsid w:val="007F6BE0"/>
    <w:rsid w:val="008053AD"/>
    <w:rsid w:val="00805663"/>
    <w:rsid w:val="008121BE"/>
    <w:rsid w:val="00817CBF"/>
    <w:rsid w:val="0083164E"/>
    <w:rsid w:val="00836B74"/>
    <w:rsid w:val="00837EBC"/>
    <w:rsid w:val="00844EE3"/>
    <w:rsid w:val="008456DB"/>
    <w:rsid w:val="0084619C"/>
    <w:rsid w:val="008465F6"/>
    <w:rsid w:val="00850B19"/>
    <w:rsid w:val="008711D5"/>
    <w:rsid w:val="0087370C"/>
    <w:rsid w:val="00873C1E"/>
    <w:rsid w:val="00886CAE"/>
    <w:rsid w:val="00894079"/>
    <w:rsid w:val="008A3CE6"/>
    <w:rsid w:val="008A6BB1"/>
    <w:rsid w:val="008B1359"/>
    <w:rsid w:val="008B35FD"/>
    <w:rsid w:val="008C366A"/>
    <w:rsid w:val="008D0872"/>
    <w:rsid w:val="008E04DA"/>
    <w:rsid w:val="008E2DED"/>
    <w:rsid w:val="008F50D3"/>
    <w:rsid w:val="009000E3"/>
    <w:rsid w:val="00904B40"/>
    <w:rsid w:val="009059DB"/>
    <w:rsid w:val="00905BE1"/>
    <w:rsid w:val="0091135D"/>
    <w:rsid w:val="00932905"/>
    <w:rsid w:val="00936284"/>
    <w:rsid w:val="0094460E"/>
    <w:rsid w:val="009460FB"/>
    <w:rsid w:val="00963D27"/>
    <w:rsid w:val="009677BD"/>
    <w:rsid w:val="009706F8"/>
    <w:rsid w:val="00971E6F"/>
    <w:rsid w:val="0097566F"/>
    <w:rsid w:val="009777E6"/>
    <w:rsid w:val="00983354"/>
    <w:rsid w:val="009841E9"/>
    <w:rsid w:val="00985B2D"/>
    <w:rsid w:val="00986C53"/>
    <w:rsid w:val="009A116F"/>
    <w:rsid w:val="009A1AF9"/>
    <w:rsid w:val="009A7A89"/>
    <w:rsid w:val="009A7F13"/>
    <w:rsid w:val="009B1F87"/>
    <w:rsid w:val="009B2204"/>
    <w:rsid w:val="009B5619"/>
    <w:rsid w:val="009D2EA4"/>
    <w:rsid w:val="009D32AC"/>
    <w:rsid w:val="009D59FF"/>
    <w:rsid w:val="009E3A4B"/>
    <w:rsid w:val="009F3C73"/>
    <w:rsid w:val="009F5273"/>
    <w:rsid w:val="00A07EEE"/>
    <w:rsid w:val="00A20E35"/>
    <w:rsid w:val="00A21EB9"/>
    <w:rsid w:val="00A22E8D"/>
    <w:rsid w:val="00A24A8D"/>
    <w:rsid w:val="00A352BB"/>
    <w:rsid w:val="00A507AD"/>
    <w:rsid w:val="00A5618B"/>
    <w:rsid w:val="00A609FA"/>
    <w:rsid w:val="00A62C68"/>
    <w:rsid w:val="00A6657E"/>
    <w:rsid w:val="00A70256"/>
    <w:rsid w:val="00A70F90"/>
    <w:rsid w:val="00A75748"/>
    <w:rsid w:val="00A77C01"/>
    <w:rsid w:val="00A77D6A"/>
    <w:rsid w:val="00AA634F"/>
    <w:rsid w:val="00AB54EA"/>
    <w:rsid w:val="00AB7405"/>
    <w:rsid w:val="00AC03E1"/>
    <w:rsid w:val="00AC2DE6"/>
    <w:rsid w:val="00AC4639"/>
    <w:rsid w:val="00AC4804"/>
    <w:rsid w:val="00AC762F"/>
    <w:rsid w:val="00AD2747"/>
    <w:rsid w:val="00AD7B9F"/>
    <w:rsid w:val="00AE2F9A"/>
    <w:rsid w:val="00AE424D"/>
    <w:rsid w:val="00AE46EA"/>
    <w:rsid w:val="00AE4D26"/>
    <w:rsid w:val="00AE73DF"/>
    <w:rsid w:val="00AF3676"/>
    <w:rsid w:val="00AF5B33"/>
    <w:rsid w:val="00B004E5"/>
    <w:rsid w:val="00B07A55"/>
    <w:rsid w:val="00B15B3F"/>
    <w:rsid w:val="00B15FFB"/>
    <w:rsid w:val="00B16944"/>
    <w:rsid w:val="00B169F4"/>
    <w:rsid w:val="00B2457E"/>
    <w:rsid w:val="00B24900"/>
    <w:rsid w:val="00B270BB"/>
    <w:rsid w:val="00B37635"/>
    <w:rsid w:val="00B46A86"/>
    <w:rsid w:val="00B46F22"/>
    <w:rsid w:val="00B5177A"/>
    <w:rsid w:val="00B528FC"/>
    <w:rsid w:val="00B62F98"/>
    <w:rsid w:val="00B65A8A"/>
    <w:rsid w:val="00B670D0"/>
    <w:rsid w:val="00B70E29"/>
    <w:rsid w:val="00B867B3"/>
    <w:rsid w:val="00B87E74"/>
    <w:rsid w:val="00BB1E5B"/>
    <w:rsid w:val="00BB3A02"/>
    <w:rsid w:val="00BB7A36"/>
    <w:rsid w:val="00BC38C9"/>
    <w:rsid w:val="00BD442F"/>
    <w:rsid w:val="00BE0553"/>
    <w:rsid w:val="00BE33E3"/>
    <w:rsid w:val="00BE7050"/>
    <w:rsid w:val="00BE7E3C"/>
    <w:rsid w:val="00BF0BBA"/>
    <w:rsid w:val="00C01E7C"/>
    <w:rsid w:val="00C02F3C"/>
    <w:rsid w:val="00C120ED"/>
    <w:rsid w:val="00C15810"/>
    <w:rsid w:val="00C16FE7"/>
    <w:rsid w:val="00C208A0"/>
    <w:rsid w:val="00C20DD9"/>
    <w:rsid w:val="00C24BE5"/>
    <w:rsid w:val="00C326E3"/>
    <w:rsid w:val="00C3733C"/>
    <w:rsid w:val="00C3783D"/>
    <w:rsid w:val="00C42D48"/>
    <w:rsid w:val="00C460BD"/>
    <w:rsid w:val="00C61AB3"/>
    <w:rsid w:val="00C61E33"/>
    <w:rsid w:val="00C635E2"/>
    <w:rsid w:val="00C63D1B"/>
    <w:rsid w:val="00C86C91"/>
    <w:rsid w:val="00CA007B"/>
    <w:rsid w:val="00CA31AC"/>
    <w:rsid w:val="00CA444A"/>
    <w:rsid w:val="00CB0D2D"/>
    <w:rsid w:val="00CB1CAE"/>
    <w:rsid w:val="00CB7BB2"/>
    <w:rsid w:val="00CC0A92"/>
    <w:rsid w:val="00CC291D"/>
    <w:rsid w:val="00CC4A22"/>
    <w:rsid w:val="00CD4850"/>
    <w:rsid w:val="00CD4E82"/>
    <w:rsid w:val="00CD506F"/>
    <w:rsid w:val="00CD7B18"/>
    <w:rsid w:val="00CE0E1C"/>
    <w:rsid w:val="00CF04E6"/>
    <w:rsid w:val="00D01616"/>
    <w:rsid w:val="00D04D3D"/>
    <w:rsid w:val="00D10D83"/>
    <w:rsid w:val="00D12CE3"/>
    <w:rsid w:val="00D153E7"/>
    <w:rsid w:val="00D17C1D"/>
    <w:rsid w:val="00D20140"/>
    <w:rsid w:val="00D354B9"/>
    <w:rsid w:val="00D519B0"/>
    <w:rsid w:val="00D535D3"/>
    <w:rsid w:val="00D5778F"/>
    <w:rsid w:val="00D628C2"/>
    <w:rsid w:val="00D637DD"/>
    <w:rsid w:val="00D73025"/>
    <w:rsid w:val="00D8378C"/>
    <w:rsid w:val="00D97258"/>
    <w:rsid w:val="00D97579"/>
    <w:rsid w:val="00D97C8F"/>
    <w:rsid w:val="00DB264D"/>
    <w:rsid w:val="00DB48C6"/>
    <w:rsid w:val="00DB61A9"/>
    <w:rsid w:val="00DC2B5B"/>
    <w:rsid w:val="00DD2553"/>
    <w:rsid w:val="00DD4DEC"/>
    <w:rsid w:val="00DD7265"/>
    <w:rsid w:val="00DE55A7"/>
    <w:rsid w:val="00DE62CB"/>
    <w:rsid w:val="00DE7B3A"/>
    <w:rsid w:val="00DF1CA1"/>
    <w:rsid w:val="00DF50AD"/>
    <w:rsid w:val="00E0047C"/>
    <w:rsid w:val="00E0199B"/>
    <w:rsid w:val="00E01AA8"/>
    <w:rsid w:val="00E04B31"/>
    <w:rsid w:val="00E04F49"/>
    <w:rsid w:val="00E10A8C"/>
    <w:rsid w:val="00E32C3D"/>
    <w:rsid w:val="00E37A30"/>
    <w:rsid w:val="00E409C7"/>
    <w:rsid w:val="00E4311E"/>
    <w:rsid w:val="00E5181F"/>
    <w:rsid w:val="00E56ECA"/>
    <w:rsid w:val="00E5718E"/>
    <w:rsid w:val="00E5764D"/>
    <w:rsid w:val="00E70AEC"/>
    <w:rsid w:val="00E734AB"/>
    <w:rsid w:val="00E81957"/>
    <w:rsid w:val="00E95DAD"/>
    <w:rsid w:val="00E96105"/>
    <w:rsid w:val="00EA2727"/>
    <w:rsid w:val="00EB4B9D"/>
    <w:rsid w:val="00EB528D"/>
    <w:rsid w:val="00EC78FD"/>
    <w:rsid w:val="00ED151D"/>
    <w:rsid w:val="00ED2EDE"/>
    <w:rsid w:val="00EE2369"/>
    <w:rsid w:val="00EF189D"/>
    <w:rsid w:val="00F07347"/>
    <w:rsid w:val="00F14BF9"/>
    <w:rsid w:val="00F153F7"/>
    <w:rsid w:val="00F15A30"/>
    <w:rsid w:val="00F16D2A"/>
    <w:rsid w:val="00F2545C"/>
    <w:rsid w:val="00F454CF"/>
    <w:rsid w:val="00F514EE"/>
    <w:rsid w:val="00F64E02"/>
    <w:rsid w:val="00F72FC9"/>
    <w:rsid w:val="00F75D02"/>
    <w:rsid w:val="00F8032F"/>
    <w:rsid w:val="00F82EF4"/>
    <w:rsid w:val="00F915AE"/>
    <w:rsid w:val="00F93CC3"/>
    <w:rsid w:val="00F945F1"/>
    <w:rsid w:val="00F97D16"/>
    <w:rsid w:val="00FA553C"/>
    <w:rsid w:val="00FB4764"/>
    <w:rsid w:val="00FB4991"/>
    <w:rsid w:val="00FC1D2B"/>
    <w:rsid w:val="00FD4AC9"/>
    <w:rsid w:val="00FD6718"/>
    <w:rsid w:val="00FF1F3A"/>
    <w:rsid w:val="00FF56D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6ACFD"/>
  <w15:chartTrackingRefBased/>
  <w15:docId w15:val="{9E035E0B-084A-49D9-A684-147233AEA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E02"/>
  </w:style>
  <w:style w:type="paragraph" w:styleId="Heading1">
    <w:name w:val="heading 1"/>
    <w:basedOn w:val="Normal"/>
    <w:next w:val="Normal"/>
    <w:link w:val="Heading1Char"/>
    <w:uiPriority w:val="9"/>
    <w:qFormat/>
    <w:rsid w:val="008B135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B135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B135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B135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B135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B13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13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13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13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35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8B135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8B135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8B135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B135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B13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13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13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1359"/>
    <w:rPr>
      <w:rFonts w:eastAsiaTheme="majorEastAsia" w:cstheme="majorBidi"/>
      <w:color w:val="272727" w:themeColor="text1" w:themeTint="D8"/>
    </w:rPr>
  </w:style>
  <w:style w:type="paragraph" w:styleId="Title">
    <w:name w:val="Title"/>
    <w:basedOn w:val="Normal"/>
    <w:next w:val="Normal"/>
    <w:link w:val="TitleChar"/>
    <w:uiPriority w:val="10"/>
    <w:qFormat/>
    <w:rsid w:val="008B13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13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135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13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135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B1359"/>
    <w:rPr>
      <w:i/>
      <w:iCs/>
      <w:color w:val="404040" w:themeColor="text1" w:themeTint="BF"/>
    </w:rPr>
  </w:style>
  <w:style w:type="paragraph" w:styleId="ListParagraph">
    <w:name w:val="List Paragraph"/>
    <w:basedOn w:val="Normal"/>
    <w:uiPriority w:val="34"/>
    <w:qFormat/>
    <w:rsid w:val="008B1359"/>
    <w:pPr>
      <w:ind w:left="720"/>
      <w:contextualSpacing/>
    </w:pPr>
  </w:style>
  <w:style w:type="character" w:styleId="IntenseEmphasis">
    <w:name w:val="Intense Emphasis"/>
    <w:basedOn w:val="DefaultParagraphFont"/>
    <w:uiPriority w:val="21"/>
    <w:qFormat/>
    <w:rsid w:val="008B1359"/>
    <w:rPr>
      <w:i/>
      <w:iCs/>
      <w:color w:val="365F91" w:themeColor="accent1" w:themeShade="BF"/>
    </w:rPr>
  </w:style>
  <w:style w:type="paragraph" w:styleId="IntenseQuote">
    <w:name w:val="Intense Quote"/>
    <w:basedOn w:val="Normal"/>
    <w:next w:val="Normal"/>
    <w:link w:val="IntenseQuoteChar"/>
    <w:uiPriority w:val="30"/>
    <w:qFormat/>
    <w:rsid w:val="008B135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B1359"/>
    <w:rPr>
      <w:i/>
      <w:iCs/>
      <w:color w:val="365F91" w:themeColor="accent1" w:themeShade="BF"/>
    </w:rPr>
  </w:style>
  <w:style w:type="character" w:styleId="IntenseReference">
    <w:name w:val="Intense Reference"/>
    <w:basedOn w:val="DefaultParagraphFont"/>
    <w:uiPriority w:val="32"/>
    <w:qFormat/>
    <w:rsid w:val="008B1359"/>
    <w:rPr>
      <w:b/>
      <w:bCs/>
      <w:smallCaps/>
      <w:color w:val="365F91" w:themeColor="accent1" w:themeShade="BF"/>
      <w:spacing w:val="5"/>
    </w:rPr>
  </w:style>
  <w:style w:type="paragraph" w:styleId="Header">
    <w:name w:val="header"/>
    <w:basedOn w:val="Normal"/>
    <w:link w:val="HeaderChar"/>
    <w:uiPriority w:val="99"/>
    <w:unhideWhenUsed/>
    <w:rsid w:val="008B1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359"/>
  </w:style>
  <w:style w:type="paragraph" w:styleId="Footer">
    <w:name w:val="footer"/>
    <w:basedOn w:val="Normal"/>
    <w:link w:val="FooterChar"/>
    <w:uiPriority w:val="99"/>
    <w:unhideWhenUsed/>
    <w:rsid w:val="008B1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3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2494415">
      <w:bodyDiv w:val="1"/>
      <w:marLeft w:val="0"/>
      <w:marRight w:val="0"/>
      <w:marTop w:val="0"/>
      <w:marBottom w:val="0"/>
      <w:divBdr>
        <w:top w:val="none" w:sz="0" w:space="0" w:color="auto"/>
        <w:left w:val="none" w:sz="0" w:space="0" w:color="auto"/>
        <w:bottom w:val="none" w:sz="0" w:space="0" w:color="auto"/>
        <w:right w:val="none" w:sz="0" w:space="0" w:color="auto"/>
      </w:divBdr>
    </w:div>
    <w:div w:id="183560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1064</Words>
  <Characters>6067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Talbot-Ponsonby</dc:creator>
  <cp:keywords/>
  <dc:description/>
  <cp:lastModifiedBy>Henry Talbot-Ponsonby</cp:lastModifiedBy>
  <cp:revision>1</cp:revision>
  <dcterms:created xsi:type="dcterms:W3CDTF">2024-06-10T20:41:00Z</dcterms:created>
  <dcterms:modified xsi:type="dcterms:W3CDTF">2024-06-10T22:38:00Z</dcterms:modified>
</cp:coreProperties>
</file>