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9680E" w14:textId="77777777" w:rsidR="00A51116" w:rsidRDefault="00A51116">
      <w:r>
        <w:rPr>
          <w:noProof/>
        </w:rPr>
        <w:drawing>
          <wp:anchor distT="0" distB="0" distL="114300" distR="114300" simplePos="0" relativeHeight="251658240" behindDoc="1" locked="0" layoutInCell="1" allowOverlap="1" wp14:anchorId="35F6188B" wp14:editId="3D1857CD">
            <wp:simplePos x="0" y="0"/>
            <wp:positionH relativeFrom="margin">
              <wp:align>center</wp:align>
            </wp:positionH>
            <wp:positionV relativeFrom="paragraph">
              <wp:posOffset>1771650</wp:posOffset>
            </wp:positionV>
            <wp:extent cx="2381250" cy="2643188"/>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Coat of Arms.png"/>
                    <pic:cNvPicPr/>
                  </pic:nvPicPr>
                  <pic:blipFill>
                    <a:blip r:embed="rId7">
                      <a:extLst>
                        <a:ext uri="{28A0092B-C50C-407E-A947-70E740481C1C}">
                          <a14:useLocalDpi xmlns:a14="http://schemas.microsoft.com/office/drawing/2010/main" val="0"/>
                        </a:ext>
                      </a:extLst>
                    </a:blip>
                    <a:stretch>
                      <a:fillRect/>
                    </a:stretch>
                  </pic:blipFill>
                  <pic:spPr>
                    <a:xfrm>
                      <a:off x="0" y="0"/>
                      <a:ext cx="2381250" cy="2643188"/>
                    </a:xfrm>
                    <a:prstGeom prst="rect">
                      <a:avLst/>
                    </a:prstGeom>
                  </pic:spPr>
                </pic:pic>
              </a:graphicData>
            </a:graphic>
            <wp14:sizeRelH relativeFrom="page">
              <wp14:pctWidth>0</wp14:pctWidth>
            </wp14:sizeRelH>
            <wp14:sizeRelV relativeFrom="page">
              <wp14:pctHeight>0</wp14:pctHeight>
            </wp14:sizeRelV>
          </wp:anchor>
        </w:drawing>
      </w:r>
    </w:p>
    <w:p w14:paraId="6129E34F" w14:textId="77777777" w:rsidR="00A51116" w:rsidRPr="00A51116" w:rsidRDefault="00A51116" w:rsidP="00A51116"/>
    <w:p w14:paraId="1F024237" w14:textId="77777777" w:rsidR="00A51116" w:rsidRPr="00A51116" w:rsidRDefault="00A51116" w:rsidP="00A51116"/>
    <w:p w14:paraId="34B2FCC4" w14:textId="77777777" w:rsidR="00A51116" w:rsidRPr="00A51116" w:rsidRDefault="00A51116" w:rsidP="00A51116"/>
    <w:p w14:paraId="5197BB4D" w14:textId="77777777" w:rsidR="00A51116" w:rsidRPr="00A51116" w:rsidRDefault="00A51116" w:rsidP="00A51116"/>
    <w:p w14:paraId="44F9597B" w14:textId="77777777" w:rsidR="00A51116" w:rsidRPr="00A51116" w:rsidRDefault="00A51116" w:rsidP="00A51116"/>
    <w:p w14:paraId="2CEA9BBA" w14:textId="77777777" w:rsidR="00A51116" w:rsidRPr="00A51116" w:rsidRDefault="00A51116" w:rsidP="00A51116"/>
    <w:p w14:paraId="3F64F275" w14:textId="77777777" w:rsidR="00A51116" w:rsidRPr="00A51116" w:rsidRDefault="00A51116" w:rsidP="00A51116"/>
    <w:p w14:paraId="1EB63BB6" w14:textId="77777777" w:rsidR="00A51116" w:rsidRPr="00A51116" w:rsidRDefault="00A51116" w:rsidP="00A51116"/>
    <w:p w14:paraId="501D7A5A" w14:textId="77777777" w:rsidR="00A51116" w:rsidRPr="00A51116" w:rsidRDefault="00A51116" w:rsidP="00A51116"/>
    <w:p w14:paraId="15EBA23E" w14:textId="77777777" w:rsidR="00A51116" w:rsidRPr="00A51116" w:rsidRDefault="00A51116" w:rsidP="00A51116"/>
    <w:p w14:paraId="0BBBEC4F" w14:textId="77777777" w:rsidR="00A51116" w:rsidRPr="00A51116" w:rsidRDefault="00A51116" w:rsidP="00A51116"/>
    <w:p w14:paraId="436546A0" w14:textId="77777777" w:rsidR="00A51116" w:rsidRPr="00A51116" w:rsidRDefault="00A51116" w:rsidP="00A51116"/>
    <w:p w14:paraId="1F533D3F" w14:textId="77777777" w:rsidR="00A51116" w:rsidRPr="00A51116" w:rsidRDefault="00A51116" w:rsidP="00A51116"/>
    <w:p w14:paraId="57615A8C" w14:textId="77777777" w:rsidR="00A51116" w:rsidRPr="00A51116" w:rsidRDefault="00A51116" w:rsidP="00A51116"/>
    <w:p w14:paraId="4CDBA3B2" w14:textId="77777777" w:rsidR="00A51116" w:rsidRPr="00A51116" w:rsidRDefault="0021630B" w:rsidP="0021630B">
      <w:pPr>
        <w:tabs>
          <w:tab w:val="left" w:pos="6480"/>
        </w:tabs>
      </w:pPr>
      <w:r>
        <w:tab/>
        <w:t>(UWTSD, n.d.)</w:t>
      </w:r>
    </w:p>
    <w:p w14:paraId="2123C0A7" w14:textId="77777777" w:rsidR="00A51116" w:rsidRDefault="00A51116" w:rsidP="00A51116"/>
    <w:p w14:paraId="73A28A1A" w14:textId="77777777" w:rsidR="002E6FA3" w:rsidRDefault="00A51116" w:rsidP="0021630B">
      <w:pPr>
        <w:tabs>
          <w:tab w:val="left" w:pos="1710"/>
        </w:tabs>
        <w:spacing w:line="240" w:lineRule="auto"/>
        <w:jc w:val="center"/>
        <w:rPr>
          <w:rFonts w:ascii="Arial" w:hAnsi="Arial" w:cs="Arial"/>
          <w:sz w:val="32"/>
        </w:rPr>
      </w:pPr>
      <w:r w:rsidRPr="00A51116">
        <w:rPr>
          <w:rFonts w:ascii="Arial" w:hAnsi="Arial" w:cs="Arial"/>
          <w:sz w:val="32"/>
        </w:rPr>
        <w:t>University of Wales Trinity Saint David</w:t>
      </w:r>
    </w:p>
    <w:p w14:paraId="3D98F391" w14:textId="77777777" w:rsidR="0021630B" w:rsidRDefault="0021630B" w:rsidP="0021630B">
      <w:pPr>
        <w:tabs>
          <w:tab w:val="left" w:pos="1710"/>
        </w:tabs>
        <w:spacing w:line="240" w:lineRule="auto"/>
        <w:jc w:val="center"/>
        <w:rPr>
          <w:rFonts w:ascii="Arial" w:hAnsi="Arial" w:cs="Arial"/>
          <w:sz w:val="32"/>
        </w:rPr>
      </w:pPr>
    </w:p>
    <w:p w14:paraId="2FC4DFB6" w14:textId="649E617D" w:rsidR="0021630B" w:rsidRDefault="00387270" w:rsidP="00085F0C">
      <w:pPr>
        <w:tabs>
          <w:tab w:val="left" w:pos="1710"/>
        </w:tabs>
        <w:spacing w:line="240" w:lineRule="auto"/>
        <w:jc w:val="center"/>
        <w:rPr>
          <w:rFonts w:ascii="Arial" w:hAnsi="Arial" w:cs="Arial"/>
          <w:sz w:val="32"/>
        </w:rPr>
      </w:pPr>
      <w:r>
        <w:rPr>
          <w:rFonts w:ascii="Arial" w:hAnsi="Arial" w:cs="Arial"/>
          <w:sz w:val="32"/>
        </w:rPr>
        <w:t>Sustainab</w:t>
      </w:r>
      <w:r w:rsidR="0036568A">
        <w:rPr>
          <w:rFonts w:ascii="Arial" w:hAnsi="Arial" w:cs="Arial"/>
          <w:sz w:val="32"/>
        </w:rPr>
        <w:t>le Architecture</w:t>
      </w:r>
      <w:r w:rsidR="00085F0C">
        <w:rPr>
          <w:rFonts w:ascii="Arial" w:hAnsi="Arial" w:cs="Arial"/>
          <w:sz w:val="32"/>
        </w:rPr>
        <w:br/>
      </w:r>
      <w:r w:rsidR="0036568A">
        <w:rPr>
          <w:rFonts w:ascii="Arial" w:hAnsi="Arial" w:cs="Arial"/>
          <w:sz w:val="32"/>
        </w:rPr>
        <w:t>Case Study for Building Sustainability Upgrade</w:t>
      </w:r>
    </w:p>
    <w:p w14:paraId="2EC72162" w14:textId="77777777" w:rsidR="0021630B" w:rsidRDefault="0021630B" w:rsidP="0021630B">
      <w:pPr>
        <w:tabs>
          <w:tab w:val="left" w:pos="1710"/>
        </w:tabs>
        <w:spacing w:line="240" w:lineRule="auto"/>
        <w:jc w:val="center"/>
        <w:rPr>
          <w:rFonts w:ascii="Arial" w:hAnsi="Arial" w:cs="Arial"/>
          <w:sz w:val="32"/>
        </w:rPr>
      </w:pPr>
    </w:p>
    <w:p w14:paraId="28588565" w14:textId="77777777" w:rsidR="0021630B" w:rsidRDefault="0021630B" w:rsidP="0021630B">
      <w:pPr>
        <w:tabs>
          <w:tab w:val="left" w:pos="1710"/>
        </w:tabs>
        <w:spacing w:line="240" w:lineRule="auto"/>
        <w:jc w:val="center"/>
        <w:rPr>
          <w:rFonts w:ascii="Arial" w:hAnsi="Arial" w:cs="Arial"/>
          <w:sz w:val="32"/>
        </w:rPr>
      </w:pPr>
      <w:r>
        <w:rPr>
          <w:rFonts w:ascii="Arial" w:hAnsi="Arial" w:cs="Arial"/>
          <w:sz w:val="32"/>
        </w:rPr>
        <w:t>By Joseph Head</w:t>
      </w:r>
    </w:p>
    <w:p w14:paraId="3F88E1A7" w14:textId="4BB49C3C" w:rsidR="00DE620C" w:rsidRDefault="0021630B">
      <w:pPr>
        <w:rPr>
          <w:rFonts w:ascii="Arial" w:hAnsi="Arial" w:cs="Arial"/>
          <w:sz w:val="32"/>
        </w:rPr>
      </w:pPr>
      <w:r>
        <w:rPr>
          <w:rFonts w:ascii="Arial" w:hAnsi="Arial" w:cs="Arial"/>
          <w:sz w:val="32"/>
        </w:rPr>
        <w:br w:type="page"/>
      </w:r>
    </w:p>
    <w:sdt>
      <w:sdtPr>
        <w:rPr>
          <w:rFonts w:asciiTheme="minorHAnsi" w:eastAsiaTheme="minorHAnsi" w:hAnsiTheme="minorHAnsi" w:cstheme="minorBidi"/>
          <w:color w:val="auto"/>
          <w:sz w:val="22"/>
          <w:szCs w:val="22"/>
          <w:lang w:val="en-GB"/>
        </w:rPr>
        <w:id w:val="1613865183"/>
        <w:docPartObj>
          <w:docPartGallery w:val="Table of Contents"/>
          <w:docPartUnique/>
        </w:docPartObj>
      </w:sdtPr>
      <w:sdtEndPr>
        <w:rPr>
          <w:b/>
          <w:bCs/>
          <w:noProof/>
        </w:rPr>
      </w:sdtEndPr>
      <w:sdtContent>
        <w:p w14:paraId="5A0CBE20" w14:textId="63E9CC37" w:rsidR="0021630B" w:rsidRPr="00491F6A" w:rsidRDefault="0021630B">
          <w:pPr>
            <w:pStyle w:val="TOCHeading"/>
            <w:rPr>
              <w:rFonts w:ascii="Arial" w:hAnsi="Arial" w:cs="Arial"/>
            </w:rPr>
          </w:pPr>
          <w:r w:rsidRPr="00491F6A">
            <w:rPr>
              <w:rFonts w:ascii="Arial" w:hAnsi="Arial" w:cs="Arial"/>
            </w:rPr>
            <w:t>Table of Contents</w:t>
          </w:r>
        </w:p>
        <w:p w14:paraId="191152D6" w14:textId="7B0AF510" w:rsidR="000E2EA0" w:rsidRDefault="0021630B">
          <w:pPr>
            <w:pStyle w:val="TOC1"/>
            <w:tabs>
              <w:tab w:val="right" w:leader="dot" w:pos="9016"/>
            </w:tabs>
            <w:rPr>
              <w:rFonts w:eastAsiaTheme="minorEastAsia"/>
              <w:noProof/>
              <w:lang w:eastAsia="en-GB"/>
            </w:rPr>
          </w:pPr>
          <w:r w:rsidRPr="00491F6A">
            <w:rPr>
              <w:rFonts w:ascii="Arial" w:hAnsi="Arial" w:cs="Arial"/>
            </w:rPr>
            <w:fldChar w:fldCharType="begin"/>
          </w:r>
          <w:r w:rsidRPr="00491F6A">
            <w:rPr>
              <w:rFonts w:ascii="Arial" w:hAnsi="Arial" w:cs="Arial"/>
            </w:rPr>
            <w:instrText xml:space="preserve"> TOC \o "1-3" \h \z \u </w:instrText>
          </w:r>
          <w:r w:rsidRPr="00491F6A">
            <w:rPr>
              <w:rFonts w:ascii="Arial" w:hAnsi="Arial" w:cs="Arial"/>
            </w:rPr>
            <w:fldChar w:fldCharType="separate"/>
          </w:r>
          <w:hyperlink w:anchor="_Toc508291035" w:history="1">
            <w:r w:rsidR="000E2EA0" w:rsidRPr="00CC7992">
              <w:rPr>
                <w:rStyle w:val="Hyperlink"/>
                <w:rFonts w:ascii="Arial" w:hAnsi="Arial" w:cs="Arial"/>
                <w:noProof/>
              </w:rPr>
              <w:t>List of Figures</w:t>
            </w:r>
            <w:r w:rsidR="000E2EA0">
              <w:rPr>
                <w:noProof/>
                <w:webHidden/>
              </w:rPr>
              <w:tab/>
            </w:r>
            <w:r w:rsidR="000E2EA0">
              <w:rPr>
                <w:noProof/>
                <w:webHidden/>
              </w:rPr>
              <w:fldChar w:fldCharType="begin"/>
            </w:r>
            <w:r w:rsidR="000E2EA0">
              <w:rPr>
                <w:noProof/>
                <w:webHidden/>
              </w:rPr>
              <w:instrText xml:space="preserve"> PAGEREF _Toc508291035 \h </w:instrText>
            </w:r>
            <w:r w:rsidR="000E2EA0">
              <w:rPr>
                <w:noProof/>
                <w:webHidden/>
              </w:rPr>
            </w:r>
            <w:r w:rsidR="000E2EA0">
              <w:rPr>
                <w:noProof/>
                <w:webHidden/>
              </w:rPr>
              <w:fldChar w:fldCharType="separate"/>
            </w:r>
            <w:r w:rsidR="000E2EA0">
              <w:rPr>
                <w:noProof/>
                <w:webHidden/>
              </w:rPr>
              <w:t>2</w:t>
            </w:r>
            <w:r w:rsidR="000E2EA0">
              <w:rPr>
                <w:noProof/>
                <w:webHidden/>
              </w:rPr>
              <w:fldChar w:fldCharType="end"/>
            </w:r>
          </w:hyperlink>
        </w:p>
        <w:p w14:paraId="48A3A6BF" w14:textId="23A8710C" w:rsidR="000E2EA0" w:rsidRDefault="000E2EA0">
          <w:pPr>
            <w:pStyle w:val="TOC1"/>
            <w:tabs>
              <w:tab w:val="right" w:leader="dot" w:pos="9016"/>
            </w:tabs>
            <w:rPr>
              <w:rFonts w:eastAsiaTheme="minorEastAsia"/>
              <w:noProof/>
              <w:lang w:eastAsia="en-GB"/>
            </w:rPr>
          </w:pPr>
          <w:hyperlink w:anchor="_Toc508291036" w:history="1">
            <w:r w:rsidRPr="00CC7992">
              <w:rPr>
                <w:rStyle w:val="Hyperlink"/>
                <w:rFonts w:ascii="Arial" w:hAnsi="Arial" w:cs="Arial"/>
                <w:noProof/>
              </w:rPr>
              <w:t>List of Drawings</w:t>
            </w:r>
            <w:r>
              <w:rPr>
                <w:noProof/>
                <w:webHidden/>
              </w:rPr>
              <w:tab/>
            </w:r>
            <w:r>
              <w:rPr>
                <w:noProof/>
                <w:webHidden/>
              </w:rPr>
              <w:fldChar w:fldCharType="begin"/>
            </w:r>
            <w:r>
              <w:rPr>
                <w:noProof/>
                <w:webHidden/>
              </w:rPr>
              <w:instrText xml:space="preserve"> PAGEREF _Toc508291036 \h </w:instrText>
            </w:r>
            <w:r>
              <w:rPr>
                <w:noProof/>
                <w:webHidden/>
              </w:rPr>
            </w:r>
            <w:r>
              <w:rPr>
                <w:noProof/>
                <w:webHidden/>
              </w:rPr>
              <w:fldChar w:fldCharType="separate"/>
            </w:r>
            <w:r>
              <w:rPr>
                <w:noProof/>
                <w:webHidden/>
              </w:rPr>
              <w:t>2</w:t>
            </w:r>
            <w:r>
              <w:rPr>
                <w:noProof/>
                <w:webHidden/>
              </w:rPr>
              <w:fldChar w:fldCharType="end"/>
            </w:r>
          </w:hyperlink>
        </w:p>
        <w:p w14:paraId="4940C068" w14:textId="379DE1C9" w:rsidR="000E2EA0" w:rsidRDefault="000E2EA0">
          <w:pPr>
            <w:pStyle w:val="TOC1"/>
            <w:tabs>
              <w:tab w:val="right" w:leader="dot" w:pos="9016"/>
            </w:tabs>
            <w:rPr>
              <w:rFonts w:eastAsiaTheme="minorEastAsia"/>
              <w:noProof/>
              <w:lang w:eastAsia="en-GB"/>
            </w:rPr>
          </w:pPr>
          <w:hyperlink w:anchor="_Toc508291037" w:history="1">
            <w:r w:rsidRPr="00CC799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_Toc508291037 \h </w:instrText>
            </w:r>
            <w:r>
              <w:rPr>
                <w:noProof/>
                <w:webHidden/>
              </w:rPr>
            </w:r>
            <w:r>
              <w:rPr>
                <w:noProof/>
                <w:webHidden/>
              </w:rPr>
              <w:fldChar w:fldCharType="separate"/>
            </w:r>
            <w:r>
              <w:rPr>
                <w:noProof/>
                <w:webHidden/>
              </w:rPr>
              <w:t>3</w:t>
            </w:r>
            <w:r>
              <w:rPr>
                <w:noProof/>
                <w:webHidden/>
              </w:rPr>
              <w:fldChar w:fldCharType="end"/>
            </w:r>
          </w:hyperlink>
        </w:p>
        <w:p w14:paraId="54223983" w14:textId="3813F1ED" w:rsidR="000E2EA0" w:rsidRDefault="000E2EA0">
          <w:pPr>
            <w:pStyle w:val="TOC1"/>
            <w:tabs>
              <w:tab w:val="right" w:leader="dot" w:pos="9016"/>
            </w:tabs>
            <w:rPr>
              <w:rFonts w:eastAsiaTheme="minorEastAsia"/>
              <w:noProof/>
              <w:lang w:eastAsia="en-GB"/>
            </w:rPr>
          </w:pPr>
          <w:hyperlink w:anchor="_Toc508291038" w:history="1">
            <w:r w:rsidRPr="00CC7992">
              <w:rPr>
                <w:rStyle w:val="Hyperlink"/>
                <w:rFonts w:ascii="Arial" w:hAnsi="Arial" w:cs="Arial"/>
                <w:noProof/>
              </w:rPr>
              <w:t>Going Green</w:t>
            </w:r>
            <w:r>
              <w:rPr>
                <w:noProof/>
                <w:webHidden/>
              </w:rPr>
              <w:tab/>
            </w:r>
            <w:r>
              <w:rPr>
                <w:noProof/>
                <w:webHidden/>
              </w:rPr>
              <w:fldChar w:fldCharType="begin"/>
            </w:r>
            <w:r>
              <w:rPr>
                <w:noProof/>
                <w:webHidden/>
              </w:rPr>
              <w:instrText xml:space="preserve"> PAGEREF _Toc508291038 \h </w:instrText>
            </w:r>
            <w:r>
              <w:rPr>
                <w:noProof/>
                <w:webHidden/>
              </w:rPr>
            </w:r>
            <w:r>
              <w:rPr>
                <w:noProof/>
                <w:webHidden/>
              </w:rPr>
              <w:fldChar w:fldCharType="separate"/>
            </w:r>
            <w:r>
              <w:rPr>
                <w:noProof/>
                <w:webHidden/>
              </w:rPr>
              <w:t>3</w:t>
            </w:r>
            <w:r>
              <w:rPr>
                <w:noProof/>
                <w:webHidden/>
              </w:rPr>
              <w:fldChar w:fldCharType="end"/>
            </w:r>
          </w:hyperlink>
        </w:p>
        <w:p w14:paraId="4005275D" w14:textId="26972649" w:rsidR="000E2EA0" w:rsidRDefault="000E2EA0">
          <w:pPr>
            <w:pStyle w:val="TOC1"/>
            <w:tabs>
              <w:tab w:val="right" w:leader="dot" w:pos="9016"/>
            </w:tabs>
            <w:rPr>
              <w:rFonts w:eastAsiaTheme="minorEastAsia"/>
              <w:noProof/>
              <w:lang w:eastAsia="en-GB"/>
            </w:rPr>
          </w:pPr>
          <w:hyperlink w:anchor="_Toc508291039" w:history="1">
            <w:r w:rsidRPr="00CC7992">
              <w:rPr>
                <w:rStyle w:val="Hyperlink"/>
                <w:rFonts w:ascii="Arial" w:hAnsi="Arial" w:cs="Arial"/>
                <w:noProof/>
              </w:rPr>
              <w:t>Proposition for the Accommodation Block D</w:t>
            </w:r>
            <w:r>
              <w:rPr>
                <w:noProof/>
                <w:webHidden/>
              </w:rPr>
              <w:tab/>
            </w:r>
            <w:r>
              <w:rPr>
                <w:noProof/>
                <w:webHidden/>
              </w:rPr>
              <w:fldChar w:fldCharType="begin"/>
            </w:r>
            <w:r>
              <w:rPr>
                <w:noProof/>
                <w:webHidden/>
              </w:rPr>
              <w:instrText xml:space="preserve"> PAGEREF _Toc508291039 \h </w:instrText>
            </w:r>
            <w:r>
              <w:rPr>
                <w:noProof/>
                <w:webHidden/>
              </w:rPr>
            </w:r>
            <w:r>
              <w:rPr>
                <w:noProof/>
                <w:webHidden/>
              </w:rPr>
              <w:fldChar w:fldCharType="separate"/>
            </w:r>
            <w:r>
              <w:rPr>
                <w:noProof/>
                <w:webHidden/>
              </w:rPr>
              <w:t>5</w:t>
            </w:r>
            <w:r>
              <w:rPr>
                <w:noProof/>
                <w:webHidden/>
              </w:rPr>
              <w:fldChar w:fldCharType="end"/>
            </w:r>
          </w:hyperlink>
        </w:p>
        <w:p w14:paraId="20C3ED49" w14:textId="6118D48F" w:rsidR="000E2EA0" w:rsidRDefault="000E2EA0">
          <w:pPr>
            <w:pStyle w:val="TOC1"/>
            <w:tabs>
              <w:tab w:val="right" w:leader="dot" w:pos="9016"/>
            </w:tabs>
            <w:rPr>
              <w:rFonts w:eastAsiaTheme="minorEastAsia"/>
              <w:noProof/>
              <w:lang w:eastAsia="en-GB"/>
            </w:rPr>
          </w:pPr>
          <w:hyperlink w:anchor="_Toc508291040" w:history="1">
            <w:r w:rsidRPr="00CC7992">
              <w:rPr>
                <w:rStyle w:val="Hyperlink"/>
                <w:rFonts w:ascii="Arial" w:hAnsi="Arial" w:cs="Arial"/>
                <w:noProof/>
              </w:rPr>
              <w:t>Positives of Green Roofs and Walls on Lampeter Campus</w:t>
            </w:r>
            <w:r>
              <w:rPr>
                <w:noProof/>
                <w:webHidden/>
              </w:rPr>
              <w:tab/>
            </w:r>
            <w:r>
              <w:rPr>
                <w:noProof/>
                <w:webHidden/>
              </w:rPr>
              <w:fldChar w:fldCharType="begin"/>
            </w:r>
            <w:r>
              <w:rPr>
                <w:noProof/>
                <w:webHidden/>
              </w:rPr>
              <w:instrText xml:space="preserve"> PAGEREF _Toc508291040 \h </w:instrText>
            </w:r>
            <w:r>
              <w:rPr>
                <w:noProof/>
                <w:webHidden/>
              </w:rPr>
            </w:r>
            <w:r>
              <w:rPr>
                <w:noProof/>
                <w:webHidden/>
              </w:rPr>
              <w:fldChar w:fldCharType="separate"/>
            </w:r>
            <w:r>
              <w:rPr>
                <w:noProof/>
                <w:webHidden/>
              </w:rPr>
              <w:t>7</w:t>
            </w:r>
            <w:r>
              <w:rPr>
                <w:noProof/>
                <w:webHidden/>
              </w:rPr>
              <w:fldChar w:fldCharType="end"/>
            </w:r>
          </w:hyperlink>
        </w:p>
        <w:p w14:paraId="1772BC79" w14:textId="37579A90" w:rsidR="000E2EA0" w:rsidRDefault="000E2EA0">
          <w:pPr>
            <w:pStyle w:val="TOC1"/>
            <w:tabs>
              <w:tab w:val="right" w:leader="dot" w:pos="9016"/>
            </w:tabs>
            <w:rPr>
              <w:rFonts w:eastAsiaTheme="minorEastAsia"/>
              <w:noProof/>
              <w:lang w:eastAsia="en-GB"/>
            </w:rPr>
          </w:pPr>
          <w:hyperlink w:anchor="_Toc508291041" w:history="1">
            <w:r w:rsidRPr="00CC7992">
              <w:rPr>
                <w:rStyle w:val="Hyperlink"/>
                <w:rFonts w:ascii="Arial" w:hAnsi="Arial" w:cs="Arial"/>
                <w:noProof/>
              </w:rPr>
              <w:t>Issues with the Proposition</w:t>
            </w:r>
            <w:r>
              <w:rPr>
                <w:noProof/>
                <w:webHidden/>
              </w:rPr>
              <w:tab/>
            </w:r>
            <w:r>
              <w:rPr>
                <w:noProof/>
                <w:webHidden/>
              </w:rPr>
              <w:fldChar w:fldCharType="begin"/>
            </w:r>
            <w:r>
              <w:rPr>
                <w:noProof/>
                <w:webHidden/>
              </w:rPr>
              <w:instrText xml:space="preserve"> PAGEREF _Toc508291041 \h </w:instrText>
            </w:r>
            <w:r>
              <w:rPr>
                <w:noProof/>
                <w:webHidden/>
              </w:rPr>
            </w:r>
            <w:r>
              <w:rPr>
                <w:noProof/>
                <w:webHidden/>
              </w:rPr>
              <w:fldChar w:fldCharType="separate"/>
            </w:r>
            <w:r>
              <w:rPr>
                <w:noProof/>
                <w:webHidden/>
              </w:rPr>
              <w:t>9</w:t>
            </w:r>
            <w:r>
              <w:rPr>
                <w:noProof/>
                <w:webHidden/>
              </w:rPr>
              <w:fldChar w:fldCharType="end"/>
            </w:r>
          </w:hyperlink>
        </w:p>
        <w:p w14:paraId="27B53537" w14:textId="61638386" w:rsidR="000E2EA0" w:rsidRDefault="000E2EA0">
          <w:pPr>
            <w:pStyle w:val="TOC1"/>
            <w:tabs>
              <w:tab w:val="right" w:leader="dot" w:pos="9016"/>
            </w:tabs>
            <w:rPr>
              <w:rFonts w:eastAsiaTheme="minorEastAsia"/>
              <w:noProof/>
              <w:lang w:eastAsia="en-GB"/>
            </w:rPr>
          </w:pPr>
          <w:hyperlink w:anchor="_Toc508291042" w:history="1">
            <w:r w:rsidRPr="00CC7992">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_Toc508291042 \h </w:instrText>
            </w:r>
            <w:r>
              <w:rPr>
                <w:noProof/>
                <w:webHidden/>
              </w:rPr>
            </w:r>
            <w:r>
              <w:rPr>
                <w:noProof/>
                <w:webHidden/>
              </w:rPr>
              <w:fldChar w:fldCharType="separate"/>
            </w:r>
            <w:r>
              <w:rPr>
                <w:noProof/>
                <w:webHidden/>
              </w:rPr>
              <w:t>9</w:t>
            </w:r>
            <w:r>
              <w:rPr>
                <w:noProof/>
                <w:webHidden/>
              </w:rPr>
              <w:fldChar w:fldCharType="end"/>
            </w:r>
          </w:hyperlink>
        </w:p>
        <w:p w14:paraId="6DC74EDA" w14:textId="080E42B1" w:rsidR="000E2EA0" w:rsidRDefault="000E2EA0">
          <w:pPr>
            <w:pStyle w:val="TOC1"/>
            <w:tabs>
              <w:tab w:val="right" w:leader="dot" w:pos="9016"/>
            </w:tabs>
            <w:rPr>
              <w:rFonts w:eastAsiaTheme="minorEastAsia"/>
              <w:noProof/>
              <w:lang w:eastAsia="en-GB"/>
            </w:rPr>
          </w:pPr>
          <w:hyperlink w:anchor="_Toc508291043" w:history="1">
            <w:r w:rsidRPr="00CC799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_Toc508291043 \h </w:instrText>
            </w:r>
            <w:r>
              <w:rPr>
                <w:noProof/>
                <w:webHidden/>
              </w:rPr>
            </w:r>
            <w:r>
              <w:rPr>
                <w:noProof/>
                <w:webHidden/>
              </w:rPr>
              <w:fldChar w:fldCharType="separate"/>
            </w:r>
            <w:r>
              <w:rPr>
                <w:noProof/>
                <w:webHidden/>
              </w:rPr>
              <w:t>11</w:t>
            </w:r>
            <w:r>
              <w:rPr>
                <w:noProof/>
                <w:webHidden/>
              </w:rPr>
              <w:fldChar w:fldCharType="end"/>
            </w:r>
          </w:hyperlink>
        </w:p>
        <w:p w14:paraId="5641BEED" w14:textId="42462BF6" w:rsidR="0021630B" w:rsidRDefault="0021630B">
          <w:r w:rsidRPr="00491F6A">
            <w:rPr>
              <w:rFonts w:ascii="Arial" w:hAnsi="Arial" w:cs="Arial"/>
              <w:b/>
              <w:bCs/>
              <w:noProof/>
            </w:rPr>
            <w:fldChar w:fldCharType="end"/>
          </w:r>
        </w:p>
      </w:sdtContent>
    </w:sdt>
    <w:p w14:paraId="025B4F9D" w14:textId="77777777" w:rsidR="00B95CE8" w:rsidRDefault="00B95CE8">
      <w:pPr>
        <w:rPr>
          <w:rFonts w:ascii="Arial" w:hAnsi="Arial" w:cs="Arial"/>
          <w:sz w:val="32"/>
        </w:rPr>
      </w:pPr>
    </w:p>
    <w:p w14:paraId="52B80EB0" w14:textId="77777777" w:rsidR="00B95CE8" w:rsidRPr="00B95CE8" w:rsidRDefault="00B95CE8" w:rsidP="00B95CE8">
      <w:pPr>
        <w:pStyle w:val="Heading1"/>
        <w:rPr>
          <w:rFonts w:ascii="Arial" w:hAnsi="Arial" w:cs="Arial"/>
        </w:rPr>
      </w:pPr>
      <w:bookmarkStart w:id="0" w:name="_Toc508291035"/>
      <w:r w:rsidRPr="00B95CE8">
        <w:rPr>
          <w:rFonts w:ascii="Arial" w:hAnsi="Arial" w:cs="Arial"/>
        </w:rPr>
        <w:t>List of Figures</w:t>
      </w:r>
      <w:bookmarkEnd w:id="0"/>
    </w:p>
    <w:p w14:paraId="793B25C3" w14:textId="6B0DFB6B" w:rsidR="003249CA" w:rsidRPr="00643F7D" w:rsidRDefault="003249CA" w:rsidP="003249CA">
      <w:pPr>
        <w:jc w:val="right"/>
        <w:rPr>
          <w:rFonts w:ascii="Arial" w:hAnsi="Arial" w:cs="Arial"/>
        </w:rPr>
      </w:pPr>
      <w:r w:rsidRPr="00643F7D">
        <w:rPr>
          <w:rFonts w:ascii="Arial" w:hAnsi="Arial" w:cs="Arial"/>
        </w:rPr>
        <w:t>Figure 1…</w:t>
      </w:r>
      <w:r w:rsidR="00643F7D">
        <w:rPr>
          <w:rFonts w:ascii="Arial" w:hAnsi="Arial" w:cs="Arial"/>
        </w:rPr>
        <w:t>…………………………………</w:t>
      </w:r>
      <w:r w:rsidRPr="00643F7D">
        <w:rPr>
          <w:rFonts w:ascii="Arial" w:hAnsi="Arial" w:cs="Arial"/>
        </w:rPr>
        <w:t>…………….….Green Roof Proposal for London (p.4)</w:t>
      </w:r>
    </w:p>
    <w:p w14:paraId="4D351F89" w14:textId="404C6385" w:rsidR="003249CA" w:rsidRPr="00643F7D" w:rsidRDefault="003249CA" w:rsidP="003249CA">
      <w:pPr>
        <w:jc w:val="right"/>
        <w:rPr>
          <w:rFonts w:ascii="Arial" w:hAnsi="Arial" w:cs="Arial"/>
        </w:rPr>
      </w:pPr>
      <w:r w:rsidRPr="00643F7D">
        <w:rPr>
          <w:rFonts w:ascii="Arial" w:hAnsi="Arial" w:cs="Arial"/>
        </w:rPr>
        <w:t>Figure 2…</w:t>
      </w:r>
      <w:r w:rsidR="00643F7D">
        <w:rPr>
          <w:rFonts w:ascii="Arial" w:hAnsi="Arial" w:cs="Arial"/>
        </w:rPr>
        <w:t>…………………………………</w:t>
      </w:r>
      <w:r w:rsidRPr="00643F7D">
        <w:rPr>
          <w:rFonts w:ascii="Arial" w:hAnsi="Arial" w:cs="Arial"/>
        </w:rPr>
        <w:t>……………………………….gsky Versa Wall XT (p.6)</w:t>
      </w:r>
    </w:p>
    <w:p w14:paraId="6F834827" w14:textId="726FDD4C" w:rsidR="00643F7D" w:rsidRPr="00643F7D" w:rsidRDefault="003249CA" w:rsidP="003249CA">
      <w:pPr>
        <w:jc w:val="right"/>
        <w:rPr>
          <w:rFonts w:ascii="Arial" w:hAnsi="Arial" w:cs="Arial"/>
        </w:rPr>
      </w:pPr>
      <w:r w:rsidRPr="00643F7D">
        <w:rPr>
          <w:rFonts w:ascii="Arial" w:hAnsi="Arial" w:cs="Arial"/>
        </w:rPr>
        <w:t>Figure 3</w:t>
      </w:r>
      <w:r w:rsidR="00643F7D" w:rsidRPr="00643F7D">
        <w:rPr>
          <w:rFonts w:ascii="Arial" w:hAnsi="Arial" w:cs="Arial"/>
        </w:rPr>
        <w:t>…</w:t>
      </w:r>
      <w:r w:rsidR="00643F7D">
        <w:rPr>
          <w:rFonts w:ascii="Arial" w:hAnsi="Arial" w:cs="Arial"/>
        </w:rPr>
        <w:t>………………………………...</w:t>
      </w:r>
      <w:r w:rsidR="00643F7D" w:rsidRPr="00643F7D">
        <w:rPr>
          <w:rFonts w:ascii="Arial" w:hAnsi="Arial" w:cs="Arial"/>
        </w:rPr>
        <w:t>……………………………………...</w:t>
      </w:r>
      <w:r w:rsidRPr="00643F7D">
        <w:rPr>
          <w:rFonts w:ascii="Arial" w:hAnsi="Arial" w:cs="Arial"/>
        </w:rPr>
        <w:t>Cornus florida (p.7)</w:t>
      </w:r>
    </w:p>
    <w:p w14:paraId="70C07914" w14:textId="7C94B737" w:rsidR="00643F7D" w:rsidRPr="00643F7D" w:rsidRDefault="00643F7D" w:rsidP="003249CA">
      <w:pPr>
        <w:jc w:val="right"/>
        <w:rPr>
          <w:rFonts w:ascii="Arial" w:hAnsi="Arial" w:cs="Arial"/>
        </w:rPr>
      </w:pPr>
      <w:r w:rsidRPr="00643F7D">
        <w:rPr>
          <w:rFonts w:ascii="Arial" w:hAnsi="Arial" w:cs="Arial"/>
        </w:rPr>
        <w:t>Figure 4</w:t>
      </w:r>
      <w:r w:rsidRPr="00643F7D">
        <w:rPr>
          <w:rFonts w:ascii="Arial" w:hAnsi="Arial" w:cs="Arial"/>
          <w:szCs w:val="32"/>
        </w:rPr>
        <w:t>…</w:t>
      </w:r>
      <w:r>
        <w:rPr>
          <w:rFonts w:ascii="Arial" w:hAnsi="Arial" w:cs="Arial"/>
          <w:szCs w:val="32"/>
        </w:rPr>
        <w:t>………………………………...</w:t>
      </w:r>
      <w:r w:rsidRPr="00643F7D">
        <w:rPr>
          <w:rFonts w:ascii="Arial" w:hAnsi="Arial" w:cs="Arial"/>
          <w:szCs w:val="32"/>
        </w:rPr>
        <w:t>………………………….Aristolochia macrophylla</w:t>
      </w:r>
      <w:r w:rsidRPr="00643F7D">
        <w:rPr>
          <w:rFonts w:ascii="Arial" w:hAnsi="Arial" w:cs="Arial"/>
        </w:rPr>
        <w:t xml:space="preserve"> (p.7) </w:t>
      </w:r>
    </w:p>
    <w:p w14:paraId="5CC34F66" w14:textId="58D7B23A" w:rsidR="00643F7D" w:rsidRPr="00643F7D" w:rsidRDefault="00643F7D" w:rsidP="003249CA">
      <w:pPr>
        <w:jc w:val="right"/>
        <w:rPr>
          <w:rFonts w:ascii="Arial" w:hAnsi="Arial" w:cs="Arial"/>
        </w:rPr>
      </w:pPr>
      <w:r w:rsidRPr="00643F7D">
        <w:rPr>
          <w:rFonts w:ascii="Arial" w:hAnsi="Arial" w:cs="Arial"/>
        </w:rPr>
        <w:t>Figure 5…</w:t>
      </w:r>
      <w:r>
        <w:rPr>
          <w:rFonts w:ascii="Arial" w:hAnsi="Arial" w:cs="Arial"/>
        </w:rPr>
        <w:t>…………………………………</w:t>
      </w:r>
      <w:r w:rsidRPr="00643F7D">
        <w:rPr>
          <w:rFonts w:ascii="Arial" w:hAnsi="Arial" w:cs="Arial"/>
        </w:rPr>
        <w:t>…………………Flood risk at Lampeter Campus (p.8)</w:t>
      </w:r>
    </w:p>
    <w:p w14:paraId="1F235520" w14:textId="77777777" w:rsidR="002A6A1D" w:rsidRDefault="002A6A1D" w:rsidP="003249CA">
      <w:pPr>
        <w:jc w:val="right"/>
        <w:rPr>
          <w:rFonts w:ascii="Arial" w:hAnsi="Arial" w:cs="Arial"/>
          <w:sz w:val="32"/>
        </w:rPr>
      </w:pPr>
    </w:p>
    <w:p w14:paraId="7F10452A" w14:textId="77777777" w:rsidR="002A6A1D" w:rsidRDefault="002A6A1D" w:rsidP="002A6A1D">
      <w:pPr>
        <w:pStyle w:val="Heading1"/>
        <w:rPr>
          <w:rFonts w:ascii="Arial" w:hAnsi="Arial" w:cs="Arial"/>
        </w:rPr>
      </w:pPr>
      <w:bookmarkStart w:id="1" w:name="_Toc508291036"/>
      <w:r w:rsidRPr="002A6A1D">
        <w:rPr>
          <w:rFonts w:ascii="Arial" w:hAnsi="Arial" w:cs="Arial"/>
        </w:rPr>
        <w:t>List of Drawings</w:t>
      </w:r>
      <w:bookmarkEnd w:id="1"/>
    </w:p>
    <w:p w14:paraId="1E0BC33F" w14:textId="77777777" w:rsidR="002A6A1D" w:rsidRDefault="002A6A1D" w:rsidP="002A6A1D">
      <w:pPr>
        <w:jc w:val="right"/>
        <w:rPr>
          <w:rFonts w:ascii="Arial" w:hAnsi="Arial" w:cs="Arial"/>
        </w:rPr>
      </w:pPr>
      <w:r>
        <w:rPr>
          <w:rFonts w:ascii="Arial" w:hAnsi="Arial" w:cs="Arial"/>
        </w:rPr>
        <w:t>Drawing 1………………………………………...........................101 Existing Ground Floor Plan</w:t>
      </w:r>
    </w:p>
    <w:p w14:paraId="1F817526" w14:textId="77777777" w:rsidR="002A6A1D" w:rsidRDefault="002A6A1D" w:rsidP="002A6A1D">
      <w:pPr>
        <w:jc w:val="right"/>
        <w:rPr>
          <w:rFonts w:ascii="Arial" w:hAnsi="Arial" w:cs="Arial"/>
        </w:rPr>
      </w:pPr>
      <w:r w:rsidRPr="002A6A1D">
        <w:rPr>
          <w:rFonts w:ascii="Arial" w:hAnsi="Arial" w:cs="Arial"/>
        </w:rPr>
        <w:t>Drawing 2………………………………………………………………102 Existing First Floor Plan</w:t>
      </w:r>
    </w:p>
    <w:p w14:paraId="3486BF61" w14:textId="77777777" w:rsidR="002A6A1D" w:rsidRDefault="002A6A1D" w:rsidP="002A6A1D">
      <w:pPr>
        <w:jc w:val="right"/>
        <w:rPr>
          <w:rFonts w:ascii="Arial" w:hAnsi="Arial" w:cs="Arial"/>
        </w:rPr>
      </w:pPr>
      <w:r>
        <w:rPr>
          <w:rFonts w:ascii="Arial" w:hAnsi="Arial" w:cs="Arial"/>
        </w:rPr>
        <w:t>Drawing 3…………………………………………………………………….103 Existing Roof Plan</w:t>
      </w:r>
    </w:p>
    <w:p w14:paraId="272FE0CE" w14:textId="77777777" w:rsidR="002A6A1D" w:rsidRDefault="002A6A1D" w:rsidP="002A6A1D">
      <w:pPr>
        <w:jc w:val="right"/>
        <w:rPr>
          <w:rFonts w:ascii="Arial" w:hAnsi="Arial" w:cs="Arial"/>
        </w:rPr>
      </w:pPr>
      <w:r>
        <w:rPr>
          <w:rFonts w:ascii="Arial" w:hAnsi="Arial" w:cs="Arial"/>
        </w:rPr>
        <w:t>Drawing 4…………………………………………………..........104 Proposed Ground Floor Plan</w:t>
      </w:r>
    </w:p>
    <w:p w14:paraId="2719BA44" w14:textId="79FD606A" w:rsidR="002A6A1D" w:rsidRDefault="002A6A1D" w:rsidP="002A6A1D">
      <w:pPr>
        <w:jc w:val="right"/>
        <w:rPr>
          <w:rFonts w:ascii="Arial" w:hAnsi="Arial" w:cs="Arial"/>
        </w:rPr>
      </w:pPr>
      <w:r>
        <w:rPr>
          <w:rFonts w:ascii="Arial" w:hAnsi="Arial" w:cs="Arial"/>
        </w:rPr>
        <w:t>Drawing 5……………………………………………………………105 Proposed First Floor Plan</w:t>
      </w:r>
    </w:p>
    <w:p w14:paraId="337EAED6" w14:textId="77777777" w:rsidR="00606FCB" w:rsidRDefault="002A6A1D" w:rsidP="002A6A1D">
      <w:pPr>
        <w:jc w:val="right"/>
        <w:rPr>
          <w:rFonts w:ascii="Arial" w:hAnsi="Arial" w:cs="Arial"/>
        </w:rPr>
      </w:pPr>
      <w:r>
        <w:rPr>
          <w:rFonts w:ascii="Arial" w:hAnsi="Arial" w:cs="Arial"/>
        </w:rPr>
        <w:t>Drawing 6…………………………………………………………</w:t>
      </w:r>
      <w:r w:rsidR="00606FCB">
        <w:rPr>
          <w:rFonts w:ascii="Arial" w:hAnsi="Arial" w:cs="Arial"/>
        </w:rPr>
        <w:t>.</w:t>
      </w:r>
      <w:r>
        <w:rPr>
          <w:rFonts w:ascii="Arial" w:hAnsi="Arial" w:cs="Arial"/>
        </w:rPr>
        <w:t>………</w:t>
      </w:r>
      <w:r w:rsidR="00606FCB">
        <w:rPr>
          <w:rFonts w:ascii="Arial" w:hAnsi="Arial" w:cs="Arial"/>
        </w:rPr>
        <w:t>.</w:t>
      </w:r>
      <w:r>
        <w:rPr>
          <w:rFonts w:ascii="Arial" w:hAnsi="Arial" w:cs="Arial"/>
        </w:rPr>
        <w:t>106 Proposed Roof Plan</w:t>
      </w:r>
    </w:p>
    <w:p w14:paraId="2DB3E4D8" w14:textId="77777777" w:rsidR="00606FCB" w:rsidRDefault="00606FCB" w:rsidP="002A6A1D">
      <w:pPr>
        <w:jc w:val="right"/>
        <w:rPr>
          <w:rFonts w:ascii="Arial" w:hAnsi="Arial" w:cs="Arial"/>
        </w:rPr>
      </w:pPr>
      <w:r>
        <w:rPr>
          <w:rFonts w:ascii="Arial" w:hAnsi="Arial" w:cs="Arial"/>
        </w:rPr>
        <w:t>Drawing 7…………………………………………………………………….501 Living Wall Details</w:t>
      </w:r>
    </w:p>
    <w:p w14:paraId="179BF0EB" w14:textId="77777777" w:rsidR="00606FCB" w:rsidRDefault="00606FCB" w:rsidP="002A6A1D">
      <w:pPr>
        <w:jc w:val="right"/>
        <w:rPr>
          <w:rFonts w:ascii="Arial" w:hAnsi="Arial" w:cs="Arial"/>
        </w:rPr>
      </w:pPr>
      <w:r>
        <w:rPr>
          <w:rFonts w:ascii="Arial" w:hAnsi="Arial" w:cs="Arial"/>
        </w:rPr>
        <w:t>Drawing 8…………………………………………………………………….502 Living Wall Details</w:t>
      </w:r>
    </w:p>
    <w:p w14:paraId="5DD54E59" w14:textId="77777777" w:rsidR="00606FCB" w:rsidRDefault="00606FCB" w:rsidP="00606FCB">
      <w:pPr>
        <w:jc w:val="right"/>
        <w:rPr>
          <w:rFonts w:ascii="Arial" w:hAnsi="Arial" w:cs="Arial"/>
        </w:rPr>
      </w:pPr>
      <w:r>
        <w:rPr>
          <w:rFonts w:ascii="Arial" w:hAnsi="Arial" w:cs="Arial"/>
        </w:rPr>
        <w:t>Drawing 9…………………………………………………………………….503 Living Wall Details</w:t>
      </w:r>
      <w:bookmarkStart w:id="2" w:name="_GoBack"/>
      <w:bookmarkEnd w:id="2"/>
    </w:p>
    <w:p w14:paraId="2B6ED109" w14:textId="240E7864" w:rsidR="00606FCB" w:rsidRPr="002A6A1D" w:rsidRDefault="00606FCB" w:rsidP="00606FCB">
      <w:pPr>
        <w:jc w:val="right"/>
        <w:rPr>
          <w:rFonts w:ascii="Arial" w:hAnsi="Arial" w:cs="Arial"/>
        </w:rPr>
      </w:pPr>
      <w:r>
        <w:rPr>
          <w:rFonts w:ascii="Arial" w:hAnsi="Arial" w:cs="Arial"/>
        </w:rPr>
        <w:t>Drawing 10…………………………………………………………………..504 Living Roof Details</w:t>
      </w:r>
      <w:r w:rsidR="00B95CE8" w:rsidRPr="002A6A1D">
        <w:rPr>
          <w:rFonts w:ascii="Arial" w:hAnsi="Arial" w:cs="Arial"/>
        </w:rPr>
        <w:br w:type="page"/>
      </w:r>
    </w:p>
    <w:p w14:paraId="31549EC1" w14:textId="62D11E11" w:rsidR="00EE3ECD" w:rsidRDefault="0021630B" w:rsidP="00EE3ECD">
      <w:pPr>
        <w:pStyle w:val="Heading1"/>
        <w:rPr>
          <w:rFonts w:ascii="Arial" w:hAnsi="Arial" w:cs="Arial"/>
        </w:rPr>
      </w:pPr>
      <w:bookmarkStart w:id="3" w:name="_Toc508291037"/>
      <w:r w:rsidRPr="00491F6A">
        <w:rPr>
          <w:rFonts w:ascii="Arial" w:hAnsi="Arial" w:cs="Arial"/>
        </w:rPr>
        <w:lastRenderedPageBreak/>
        <w:t>Introduction</w:t>
      </w:r>
      <w:bookmarkEnd w:id="3"/>
    </w:p>
    <w:p w14:paraId="5C7DBC47" w14:textId="1CB6B5A4" w:rsidR="00491E56" w:rsidRDefault="00CD4EDD" w:rsidP="001B63F5">
      <w:pPr>
        <w:spacing w:line="480" w:lineRule="auto"/>
        <w:rPr>
          <w:rFonts w:ascii="Arial" w:hAnsi="Arial" w:cs="Arial"/>
        </w:rPr>
      </w:pPr>
      <w:r w:rsidRPr="00A3429B">
        <w:rPr>
          <w:rFonts w:ascii="Arial" w:hAnsi="Arial" w:cs="Arial"/>
        </w:rPr>
        <w:t>Sust</w:t>
      </w:r>
      <w:r w:rsidR="007D4935" w:rsidRPr="00A3429B">
        <w:rPr>
          <w:rFonts w:ascii="Arial" w:hAnsi="Arial" w:cs="Arial"/>
        </w:rPr>
        <w:t>ainab</w:t>
      </w:r>
      <w:r w:rsidR="001143F0" w:rsidRPr="00A3429B">
        <w:rPr>
          <w:rFonts w:ascii="Arial" w:hAnsi="Arial" w:cs="Arial"/>
        </w:rPr>
        <w:t xml:space="preserve">ility is increasingly becoming an integral part of a design process </w:t>
      </w:r>
      <w:r w:rsidR="00815CB5" w:rsidRPr="00A3429B">
        <w:rPr>
          <w:rFonts w:ascii="Arial" w:hAnsi="Arial" w:cs="Arial"/>
        </w:rPr>
        <w:t>in any construction project.</w:t>
      </w:r>
      <w:r w:rsidR="006905C6" w:rsidRPr="00A3429B">
        <w:rPr>
          <w:rFonts w:ascii="Arial" w:hAnsi="Arial" w:cs="Arial"/>
        </w:rPr>
        <w:t xml:space="preserve">  Over the </w:t>
      </w:r>
      <w:r w:rsidR="00C5636A" w:rsidRPr="00A3429B">
        <w:rPr>
          <w:rFonts w:ascii="Arial" w:hAnsi="Arial" w:cs="Arial"/>
        </w:rPr>
        <w:t xml:space="preserve">last </w:t>
      </w:r>
      <w:r w:rsidR="00E650D4" w:rsidRPr="00A3429B">
        <w:rPr>
          <w:rFonts w:ascii="Arial" w:hAnsi="Arial" w:cs="Arial"/>
        </w:rPr>
        <w:t>few decades</w:t>
      </w:r>
      <w:r w:rsidR="00A82DB2" w:rsidRPr="00A3429B">
        <w:rPr>
          <w:rFonts w:ascii="Arial" w:hAnsi="Arial" w:cs="Arial"/>
        </w:rPr>
        <w:t xml:space="preserve">, </w:t>
      </w:r>
      <w:r w:rsidR="009C0816" w:rsidRPr="00A3429B">
        <w:rPr>
          <w:rFonts w:ascii="Arial" w:hAnsi="Arial" w:cs="Arial"/>
        </w:rPr>
        <w:t>there has been a lot of focus on deliverin</w:t>
      </w:r>
      <w:r w:rsidR="001E1F46" w:rsidRPr="00A3429B">
        <w:rPr>
          <w:rFonts w:ascii="Arial" w:hAnsi="Arial" w:cs="Arial"/>
        </w:rPr>
        <w:t>g sustainable development</w:t>
      </w:r>
      <w:r w:rsidR="000F30C2" w:rsidRPr="00643F7D">
        <w:rPr>
          <w:rFonts w:ascii="Arial" w:hAnsi="Arial" w:cs="Arial"/>
          <w:i/>
        </w:rPr>
        <w:t xml:space="preserve">. </w:t>
      </w:r>
      <w:r w:rsidR="000F1648" w:rsidRPr="00643F7D">
        <w:rPr>
          <w:rFonts w:ascii="Arial" w:hAnsi="Arial" w:cs="Arial"/>
          <w:i/>
        </w:rPr>
        <w:t>“</w:t>
      </w:r>
      <w:r w:rsidR="000F30C2" w:rsidRPr="00643F7D">
        <w:rPr>
          <w:rFonts w:ascii="Arial" w:hAnsi="Arial" w:cs="Arial"/>
          <w:i/>
        </w:rPr>
        <w:t>Sustainable development is development that meets the needs of the</w:t>
      </w:r>
      <w:r w:rsidR="000F1648" w:rsidRPr="00643F7D">
        <w:rPr>
          <w:rFonts w:ascii="Arial" w:hAnsi="Arial" w:cs="Arial"/>
          <w:i/>
        </w:rPr>
        <w:t xml:space="preserve"> present without compromising the ability </w:t>
      </w:r>
      <w:r w:rsidR="00431886" w:rsidRPr="00643F7D">
        <w:rPr>
          <w:rFonts w:ascii="Arial" w:hAnsi="Arial" w:cs="Arial"/>
          <w:i/>
        </w:rPr>
        <w:t>o</w:t>
      </w:r>
      <w:r w:rsidR="000F1648" w:rsidRPr="00643F7D">
        <w:rPr>
          <w:rFonts w:ascii="Arial" w:hAnsi="Arial" w:cs="Arial"/>
          <w:i/>
        </w:rPr>
        <w:t>f future generations to meet their own needs”</w:t>
      </w:r>
      <w:r w:rsidR="00320262" w:rsidRPr="00A3429B">
        <w:rPr>
          <w:rFonts w:ascii="Arial" w:hAnsi="Arial" w:cs="Arial"/>
        </w:rPr>
        <w:t xml:space="preserve"> (</w:t>
      </w:r>
      <w:r w:rsidR="00244398">
        <w:rPr>
          <w:rFonts w:ascii="Arial" w:hAnsi="Arial" w:cs="Arial"/>
        </w:rPr>
        <w:t>Brundtland</w:t>
      </w:r>
      <w:r w:rsidR="00320262" w:rsidRPr="00A3429B">
        <w:rPr>
          <w:rFonts w:ascii="Arial" w:hAnsi="Arial" w:cs="Arial"/>
        </w:rPr>
        <w:t>, 1987)</w:t>
      </w:r>
      <w:r w:rsidR="00431886">
        <w:rPr>
          <w:rFonts w:ascii="Arial" w:hAnsi="Arial" w:cs="Arial"/>
        </w:rPr>
        <w:t xml:space="preserve"> This has become the most common definition of sustainable development. </w:t>
      </w:r>
      <w:r w:rsidR="00C563AB">
        <w:rPr>
          <w:rFonts w:ascii="Arial" w:hAnsi="Arial" w:cs="Arial"/>
        </w:rPr>
        <w:t>It is a simple phrase the compare a project to when you need to decide if it is sustainable or not.</w:t>
      </w:r>
    </w:p>
    <w:p w14:paraId="71050476" w14:textId="511CF8E7" w:rsidR="00E33118" w:rsidRDefault="00491E56" w:rsidP="001B63F5">
      <w:pPr>
        <w:spacing w:line="480" w:lineRule="auto"/>
        <w:rPr>
          <w:rFonts w:ascii="Arial" w:hAnsi="Arial" w:cs="Arial"/>
        </w:rPr>
      </w:pPr>
      <w:r>
        <w:rPr>
          <w:rFonts w:ascii="Arial" w:hAnsi="Arial" w:cs="Arial"/>
        </w:rPr>
        <w:t xml:space="preserve">The student accommodation buildings in the UWTSD Lampeter Campus were built in </w:t>
      </w:r>
      <w:r w:rsidR="003E24E9">
        <w:rPr>
          <w:rFonts w:ascii="Arial" w:hAnsi="Arial" w:cs="Arial"/>
        </w:rPr>
        <w:t>1827</w:t>
      </w:r>
      <w:r w:rsidR="00DC6A77">
        <w:rPr>
          <w:rFonts w:ascii="Arial" w:hAnsi="Arial" w:cs="Arial"/>
        </w:rPr>
        <w:t xml:space="preserve"> as part of the original college building</w:t>
      </w:r>
      <w:r w:rsidR="00821909">
        <w:rPr>
          <w:rFonts w:ascii="Arial" w:hAnsi="Arial" w:cs="Arial"/>
        </w:rPr>
        <w:t xml:space="preserve">. </w:t>
      </w:r>
      <w:r w:rsidR="00CF620D">
        <w:rPr>
          <w:rFonts w:ascii="Arial" w:hAnsi="Arial" w:cs="Arial"/>
        </w:rPr>
        <w:t xml:space="preserve">In 1827 there was not a lot of attention on sustainable building and as such, there can be a range </w:t>
      </w:r>
      <w:r w:rsidR="000D267A">
        <w:rPr>
          <w:rFonts w:ascii="Arial" w:hAnsi="Arial" w:cs="Arial"/>
        </w:rPr>
        <w:t xml:space="preserve">of </w:t>
      </w:r>
      <w:r w:rsidR="00C53F47">
        <w:rPr>
          <w:rFonts w:ascii="Arial" w:hAnsi="Arial" w:cs="Arial"/>
        </w:rPr>
        <w:t>co</w:t>
      </w:r>
      <w:r w:rsidR="00AC1BAC">
        <w:rPr>
          <w:rFonts w:ascii="Arial" w:hAnsi="Arial" w:cs="Arial"/>
        </w:rPr>
        <w:t>mponents in this building that can be altered or added to increase the sustainability. In this report, the plausibility of a living wall and green roof being implemented into the building will be analysed</w:t>
      </w:r>
      <w:r w:rsidR="002E5A07">
        <w:rPr>
          <w:rFonts w:ascii="Arial" w:hAnsi="Arial" w:cs="Arial"/>
        </w:rPr>
        <w:t>,</w:t>
      </w:r>
      <w:r w:rsidR="00AC1BAC">
        <w:rPr>
          <w:rFonts w:ascii="Arial" w:hAnsi="Arial" w:cs="Arial"/>
        </w:rPr>
        <w:t xml:space="preserve"> to discovered how much of an impact i</w:t>
      </w:r>
      <w:r w:rsidR="002E5A07">
        <w:rPr>
          <w:rFonts w:ascii="Arial" w:hAnsi="Arial" w:cs="Arial"/>
        </w:rPr>
        <w:t xml:space="preserve">t would have. This would be observed through </w:t>
      </w:r>
      <w:r w:rsidR="00643F7D">
        <w:rPr>
          <w:rFonts w:ascii="Arial" w:hAnsi="Arial" w:cs="Arial"/>
        </w:rPr>
        <w:t>several</w:t>
      </w:r>
      <w:r w:rsidR="002E5A07">
        <w:rPr>
          <w:rFonts w:ascii="Arial" w:hAnsi="Arial" w:cs="Arial"/>
        </w:rPr>
        <w:t xml:space="preserve"> criteria; the impact it would have on the environment, the impact it would have on the building</w:t>
      </w:r>
      <w:r w:rsidR="00AB60BB">
        <w:rPr>
          <w:rFonts w:ascii="Arial" w:hAnsi="Arial" w:cs="Arial"/>
        </w:rPr>
        <w:t xml:space="preserve"> and its occupants, and the </w:t>
      </w:r>
      <w:r w:rsidR="00E33118">
        <w:rPr>
          <w:rFonts w:ascii="Arial" w:hAnsi="Arial" w:cs="Arial"/>
        </w:rPr>
        <w:t>economic</w:t>
      </w:r>
      <w:r w:rsidR="00AB60BB">
        <w:rPr>
          <w:rFonts w:ascii="Arial" w:hAnsi="Arial" w:cs="Arial"/>
        </w:rPr>
        <w:t xml:space="preserve"> impacts, if any, of this strategy.</w:t>
      </w:r>
    </w:p>
    <w:p w14:paraId="71606828" w14:textId="77777777" w:rsidR="00E33118" w:rsidRDefault="00E33118" w:rsidP="001B63F5">
      <w:pPr>
        <w:spacing w:line="480" w:lineRule="auto"/>
        <w:rPr>
          <w:rFonts w:ascii="Arial" w:hAnsi="Arial" w:cs="Arial"/>
        </w:rPr>
      </w:pPr>
    </w:p>
    <w:p w14:paraId="24F528BD" w14:textId="77777777" w:rsidR="00E33118" w:rsidRPr="00E47E34" w:rsidRDefault="00E33118" w:rsidP="001B63F5">
      <w:pPr>
        <w:pStyle w:val="Heading1"/>
        <w:spacing w:line="480" w:lineRule="auto"/>
        <w:rPr>
          <w:rFonts w:ascii="Arial" w:hAnsi="Arial" w:cs="Arial"/>
        </w:rPr>
      </w:pPr>
      <w:bookmarkStart w:id="4" w:name="_Toc508291038"/>
      <w:r w:rsidRPr="00E47E34">
        <w:rPr>
          <w:rFonts w:ascii="Arial" w:hAnsi="Arial" w:cs="Arial"/>
        </w:rPr>
        <w:t>Going Green</w:t>
      </w:r>
      <w:bookmarkEnd w:id="4"/>
    </w:p>
    <w:p w14:paraId="1BB463D9" w14:textId="3108EB40" w:rsidR="005E354C" w:rsidRDefault="00E33118" w:rsidP="001B63F5">
      <w:pPr>
        <w:spacing w:line="480" w:lineRule="auto"/>
        <w:rPr>
          <w:rFonts w:ascii="Arial" w:hAnsi="Arial" w:cs="Arial"/>
        </w:rPr>
      </w:pPr>
      <w:r w:rsidRPr="00E47E34">
        <w:rPr>
          <w:rFonts w:ascii="Arial" w:hAnsi="Arial" w:cs="Arial"/>
        </w:rPr>
        <w:t>Living wall and roofs are becoming an increasing part of the construction industry, as it is now seen as a mainstream technology</w:t>
      </w:r>
      <w:r w:rsidR="007B790C">
        <w:rPr>
          <w:rFonts w:ascii="Arial" w:hAnsi="Arial" w:cs="Arial"/>
        </w:rPr>
        <w:t xml:space="preserve"> (Massini</w:t>
      </w:r>
      <w:r w:rsidR="007029B6">
        <w:rPr>
          <w:rFonts w:ascii="Arial" w:hAnsi="Arial" w:cs="Arial"/>
        </w:rPr>
        <w:t xml:space="preserve"> et al., 2017)</w:t>
      </w:r>
      <w:r w:rsidRPr="00E47E34">
        <w:rPr>
          <w:rFonts w:ascii="Arial" w:hAnsi="Arial" w:cs="Arial"/>
        </w:rPr>
        <w:t xml:space="preserve">. It has so many positives </w:t>
      </w:r>
      <w:r w:rsidR="00E47E34" w:rsidRPr="00E47E34">
        <w:rPr>
          <w:rFonts w:ascii="Arial" w:hAnsi="Arial" w:cs="Arial"/>
        </w:rPr>
        <w:t xml:space="preserve">in terms of </w:t>
      </w:r>
      <w:r w:rsidR="00040EAA">
        <w:rPr>
          <w:rFonts w:ascii="Arial" w:hAnsi="Arial" w:cs="Arial"/>
        </w:rPr>
        <w:t>improving the environment</w:t>
      </w:r>
      <w:r w:rsidR="00E47E34" w:rsidRPr="00E47E34">
        <w:rPr>
          <w:rFonts w:ascii="Arial" w:hAnsi="Arial" w:cs="Arial"/>
        </w:rPr>
        <w:t>; it is providing habitats for nature; enabling communities to adapt to climate change; reduce indoor temperatures; manage water run-off; absorbing greenhouse gases; absorbing air pollution and dust; etc</w:t>
      </w:r>
      <w:r w:rsidR="00040EAA">
        <w:rPr>
          <w:rFonts w:ascii="Arial" w:hAnsi="Arial" w:cs="Arial"/>
        </w:rPr>
        <w:t>. Living walls and roofs can have a positive impact of the building fabric of the property it is installed on; it protects the roof from ultra-violet radiation</w:t>
      </w:r>
      <w:r w:rsidR="005E354C">
        <w:rPr>
          <w:rFonts w:ascii="Arial" w:hAnsi="Arial" w:cs="Arial"/>
        </w:rPr>
        <w:t>, in turn extending the life span of the roof, among other benefits.</w:t>
      </w:r>
      <w:r w:rsidR="007029B6">
        <w:rPr>
          <w:rFonts w:ascii="Arial" w:hAnsi="Arial" w:cs="Arial"/>
        </w:rPr>
        <w:t xml:space="preserve"> </w:t>
      </w:r>
      <w:r w:rsidR="007029B6">
        <w:rPr>
          <w:rFonts w:ascii="Arial" w:hAnsi="Arial" w:cs="Arial"/>
        </w:rPr>
        <w:br/>
        <w:t xml:space="preserve">Data, which has been </w:t>
      </w:r>
      <w:r w:rsidR="00DA5D0C">
        <w:rPr>
          <w:rFonts w:ascii="Arial" w:hAnsi="Arial" w:cs="Arial"/>
        </w:rPr>
        <w:t xml:space="preserve">gathered from UK suppliers of extensive and intensive green roofs, of </w:t>
      </w:r>
      <w:r w:rsidR="00DA5D0C">
        <w:rPr>
          <w:rFonts w:ascii="Arial" w:hAnsi="Arial" w:cs="Arial"/>
        </w:rPr>
        <w:lastRenderedPageBreak/>
        <w:t>sales in the UK was assessed by livingroofs.org</w:t>
      </w:r>
      <w:r w:rsidR="00826EC0">
        <w:rPr>
          <w:rFonts w:ascii="Arial" w:hAnsi="Arial" w:cs="Arial"/>
        </w:rPr>
        <w:t xml:space="preserve"> (Massini et al., 2017).</w:t>
      </w:r>
      <w:r w:rsidR="00DA5D0C">
        <w:rPr>
          <w:rFonts w:ascii="Arial" w:hAnsi="Arial" w:cs="Arial"/>
        </w:rPr>
        <w:t xml:space="preserve"> They found that there was an annual growth of 17.1%</w:t>
      </w:r>
      <w:r w:rsidR="00D33109">
        <w:rPr>
          <w:rFonts w:ascii="Arial" w:hAnsi="Arial" w:cs="Arial"/>
        </w:rPr>
        <w:t xml:space="preserve"> and the main type of green roof being installed was the extensive green roofs</w:t>
      </w:r>
      <w:r w:rsidR="00826EC0">
        <w:rPr>
          <w:rFonts w:ascii="Arial" w:hAnsi="Arial" w:cs="Arial"/>
        </w:rPr>
        <w:t xml:space="preserve"> (Massini et al., 2017)</w:t>
      </w:r>
      <w:r w:rsidR="00217134">
        <w:rPr>
          <w:rFonts w:ascii="Arial" w:hAnsi="Arial" w:cs="Arial"/>
        </w:rPr>
        <w:t xml:space="preserve">. The extensive green roof market </w:t>
      </w:r>
      <w:r w:rsidR="00A11168">
        <w:rPr>
          <w:rFonts w:ascii="Arial" w:hAnsi="Arial" w:cs="Arial"/>
        </w:rPr>
        <w:t>is worth £26.2M which is much higher than the estimated £17.5M (Massini et al., 2017).</w:t>
      </w:r>
      <w:r w:rsidR="00826EC0">
        <w:rPr>
          <w:rFonts w:ascii="Arial" w:hAnsi="Arial" w:cs="Arial"/>
        </w:rPr>
        <w:t xml:space="preserve"> While the data shows th</w:t>
      </w:r>
      <w:r w:rsidR="00EA3EC2">
        <w:rPr>
          <w:rFonts w:ascii="Arial" w:hAnsi="Arial" w:cs="Arial"/>
        </w:rPr>
        <w:t>at</w:t>
      </w:r>
      <w:r w:rsidR="00826EC0">
        <w:rPr>
          <w:rFonts w:ascii="Arial" w:hAnsi="Arial" w:cs="Arial"/>
        </w:rPr>
        <w:t xml:space="preserve"> 42% of all UK green roofs</w:t>
      </w:r>
      <w:r w:rsidR="00EA3EC2">
        <w:rPr>
          <w:rFonts w:ascii="Arial" w:hAnsi="Arial" w:cs="Arial"/>
        </w:rPr>
        <w:t xml:space="preserve"> </w:t>
      </w:r>
      <w:r w:rsidR="002657DF">
        <w:rPr>
          <w:rFonts w:ascii="Arial" w:hAnsi="Arial" w:cs="Arial"/>
        </w:rPr>
        <w:t>are installed in London</w:t>
      </w:r>
      <w:r w:rsidR="00565399">
        <w:rPr>
          <w:rFonts w:ascii="Arial" w:hAnsi="Arial" w:cs="Arial"/>
        </w:rPr>
        <w:t xml:space="preserve"> (Massini et al., 2017)</w:t>
      </w:r>
      <w:r w:rsidR="002657DF">
        <w:rPr>
          <w:rFonts w:ascii="Arial" w:hAnsi="Arial" w:cs="Arial"/>
        </w:rPr>
        <w:t xml:space="preserve">, because of </w:t>
      </w:r>
      <w:r w:rsidR="00BD3AB1">
        <w:rPr>
          <w:rFonts w:ascii="Arial" w:hAnsi="Arial" w:cs="Arial"/>
        </w:rPr>
        <w:t>‘The London Plan’ which aims to respond to climate change by introducing a policy; Policy 5.11 Green roofs and development site environs; this says that all “major development proposals should be designed to include a roof, wall and site planting, especially green roofs and walls” (London City Hall, n.d.).</w:t>
      </w:r>
      <w:r w:rsidR="00565399">
        <w:rPr>
          <w:rFonts w:ascii="Arial" w:hAnsi="Arial" w:cs="Arial"/>
        </w:rPr>
        <w:t xml:space="preserve"> Thi</w:t>
      </w:r>
      <w:r w:rsidR="00D04D22">
        <w:rPr>
          <w:rFonts w:ascii="Arial" w:hAnsi="Arial" w:cs="Arial"/>
        </w:rPr>
        <w:t xml:space="preserve">s is a big reason why there are so many green roofs and walls in London, however, if more county councils decided to implement this policy within their own districts, we would see a significant increase in green product installations across </w:t>
      </w:r>
      <w:r w:rsidR="009B56E3">
        <w:rPr>
          <w:rFonts w:ascii="Arial" w:hAnsi="Arial" w:cs="Arial"/>
        </w:rPr>
        <w:t>all</w:t>
      </w:r>
      <w:r w:rsidR="00D04D22">
        <w:rPr>
          <w:rFonts w:ascii="Arial" w:hAnsi="Arial" w:cs="Arial"/>
        </w:rPr>
        <w:t xml:space="preserve"> the UK.</w:t>
      </w:r>
    </w:p>
    <w:p w14:paraId="6BEBB05B" w14:textId="77777777" w:rsidR="00D144B9" w:rsidRDefault="00D144B9" w:rsidP="001B63F5">
      <w:pPr>
        <w:spacing w:line="480" w:lineRule="auto"/>
        <w:rPr>
          <w:rFonts w:ascii="Arial" w:hAnsi="Arial" w:cs="Arial"/>
        </w:rPr>
      </w:pPr>
      <w:r>
        <w:rPr>
          <w:rFonts w:ascii="Arial" w:hAnsi="Arial" w:cs="Arial"/>
          <w:noProof/>
        </w:rPr>
        <w:drawing>
          <wp:inline distT="0" distB="0" distL="0" distR="0" wp14:anchorId="46421FD1" wp14:editId="651771A9">
            <wp:extent cx="3823262" cy="2152650"/>
            <wp:effectExtent l="0" t="0" r="6350" b="0"/>
            <wp:docPr id="2" name="Picture 2" descr="A view of a city&#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ity-london-green-roof-policy.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04711" cy="2198509"/>
                    </a:xfrm>
                    <a:prstGeom prst="rect">
                      <a:avLst/>
                    </a:prstGeom>
                  </pic:spPr>
                </pic:pic>
              </a:graphicData>
            </a:graphic>
          </wp:inline>
        </w:drawing>
      </w:r>
    </w:p>
    <w:p w14:paraId="5777968B" w14:textId="352FC4A2" w:rsidR="00D144B9" w:rsidRDefault="00D144B9" w:rsidP="001B63F5">
      <w:pPr>
        <w:spacing w:line="480" w:lineRule="auto"/>
        <w:rPr>
          <w:rFonts w:ascii="Arial" w:hAnsi="Arial" w:cs="Arial"/>
        </w:rPr>
      </w:pPr>
      <w:r>
        <w:rPr>
          <w:rFonts w:ascii="Arial" w:hAnsi="Arial" w:cs="Arial"/>
        </w:rPr>
        <w:t>Green roof proposal for London (Turner, 2017)</w:t>
      </w:r>
    </w:p>
    <w:p w14:paraId="5DB25654" w14:textId="617B7E72" w:rsidR="008A12A8" w:rsidRDefault="008A12A8" w:rsidP="001B63F5">
      <w:pPr>
        <w:spacing w:line="480" w:lineRule="auto"/>
        <w:rPr>
          <w:rFonts w:ascii="Arial" w:hAnsi="Arial" w:cs="Arial"/>
        </w:rPr>
      </w:pPr>
      <w:r>
        <w:rPr>
          <w:rFonts w:ascii="Arial" w:hAnsi="Arial" w:cs="Arial"/>
        </w:rPr>
        <w:t xml:space="preserve">One reason that green roofs and walls have become a policy addition in London is due to the saturation of infrastructure in the capital. With all the green land being taken over by developments, all the run-off water from the buildings were not able to be absorbed by the ground </w:t>
      </w:r>
      <w:r w:rsidR="00B26658">
        <w:rPr>
          <w:rFonts w:ascii="Arial" w:hAnsi="Arial" w:cs="Arial"/>
        </w:rPr>
        <w:t xml:space="preserve">and thus it was putting too much pressure on the sewers. The addition of green roofs and walls would see the run-off of water significantly slowed down, allowing the sewers to deal with a lower volume at peak times of use. </w:t>
      </w:r>
    </w:p>
    <w:p w14:paraId="59AEC762" w14:textId="14E4FF01" w:rsidR="007879C2" w:rsidRDefault="00263E9A" w:rsidP="001B63F5">
      <w:pPr>
        <w:pStyle w:val="Heading1"/>
        <w:spacing w:line="480" w:lineRule="auto"/>
        <w:rPr>
          <w:rFonts w:ascii="Arial" w:hAnsi="Arial" w:cs="Arial"/>
        </w:rPr>
      </w:pPr>
      <w:bookmarkStart w:id="5" w:name="_Toc508291039"/>
      <w:r>
        <w:rPr>
          <w:rFonts w:ascii="Arial" w:hAnsi="Arial" w:cs="Arial"/>
        </w:rPr>
        <w:lastRenderedPageBreak/>
        <w:t>Proposition for the Accommodation Block D</w:t>
      </w:r>
      <w:bookmarkEnd w:id="5"/>
    </w:p>
    <w:p w14:paraId="5A655397" w14:textId="161BFBC0" w:rsidR="00221EF4" w:rsidRDefault="00E8383B" w:rsidP="001B63F5">
      <w:pPr>
        <w:spacing w:line="480" w:lineRule="auto"/>
        <w:rPr>
          <w:rFonts w:ascii="Arial" w:hAnsi="Arial" w:cs="Arial"/>
        </w:rPr>
      </w:pPr>
      <w:r>
        <w:rPr>
          <w:rFonts w:ascii="Arial" w:hAnsi="Arial" w:cs="Arial"/>
        </w:rPr>
        <w:t>My proposition for Block D of the accommodation building at Lampeter Campus is to install a living wall on the North and South facing wall</w:t>
      </w:r>
      <w:r w:rsidR="0045607E">
        <w:rPr>
          <w:rFonts w:ascii="Arial" w:hAnsi="Arial" w:cs="Arial"/>
        </w:rPr>
        <w:t xml:space="preserve"> (See drawing 104)</w:t>
      </w:r>
      <w:r w:rsidR="00E2251D">
        <w:rPr>
          <w:rFonts w:ascii="Arial" w:hAnsi="Arial" w:cs="Arial"/>
        </w:rPr>
        <w:t xml:space="preserve"> and to remove the existing roof and replace with a</w:t>
      </w:r>
      <w:r w:rsidR="006A73F5">
        <w:rPr>
          <w:rFonts w:ascii="Arial" w:hAnsi="Arial" w:cs="Arial"/>
        </w:rPr>
        <w:t>n extensive</w:t>
      </w:r>
      <w:r w:rsidR="00E2251D">
        <w:rPr>
          <w:rFonts w:ascii="Arial" w:hAnsi="Arial" w:cs="Arial"/>
        </w:rPr>
        <w:t xml:space="preserve"> green roof</w:t>
      </w:r>
      <w:r w:rsidR="00F83EC6">
        <w:rPr>
          <w:rFonts w:ascii="Arial" w:hAnsi="Arial" w:cs="Arial"/>
        </w:rPr>
        <w:t xml:space="preserve"> (See drawing 106</w:t>
      </w:r>
      <w:r w:rsidR="006A73F5">
        <w:rPr>
          <w:rFonts w:ascii="Arial" w:hAnsi="Arial" w:cs="Arial"/>
        </w:rPr>
        <w:t xml:space="preserve"> &amp; 504</w:t>
      </w:r>
      <w:r w:rsidR="00F83EC6">
        <w:rPr>
          <w:rFonts w:ascii="Arial" w:hAnsi="Arial" w:cs="Arial"/>
        </w:rPr>
        <w:t>)</w:t>
      </w:r>
      <w:r w:rsidR="00E2251D">
        <w:rPr>
          <w:rFonts w:ascii="Arial" w:hAnsi="Arial" w:cs="Arial"/>
        </w:rPr>
        <w:t xml:space="preserve">. The reason for doing this is that the roof is in serious need of replacing to begin with but as it will have been a long time since this was last done. </w:t>
      </w:r>
      <w:r w:rsidR="00E53C1A">
        <w:rPr>
          <w:rFonts w:ascii="Arial" w:hAnsi="Arial" w:cs="Arial"/>
        </w:rPr>
        <w:t xml:space="preserve">However, the slates cannot simply be replaced as the building regulations have changed over the years; so much in fact that there probably would not be enough room in the existing roof structure for the required amount of insulation to reach the u-values </w:t>
      </w:r>
      <w:r w:rsidR="005410F4">
        <w:rPr>
          <w:rFonts w:ascii="Arial" w:hAnsi="Arial" w:cs="Arial"/>
        </w:rPr>
        <w:t xml:space="preserve">needed </w:t>
      </w:r>
      <w:r w:rsidR="00E075C2">
        <w:rPr>
          <w:rFonts w:ascii="Arial" w:hAnsi="Arial" w:cs="Arial"/>
        </w:rPr>
        <w:t xml:space="preserve">on a renovation. Therefore, the best course of action would be to completely replace the roof with a new one which meets the current regulations. </w:t>
      </w:r>
      <w:r w:rsidR="00762CD8">
        <w:rPr>
          <w:rFonts w:ascii="Arial" w:hAnsi="Arial" w:cs="Arial"/>
        </w:rPr>
        <w:t xml:space="preserve">Replacing the roof would see the new roof built up </w:t>
      </w:r>
      <w:r w:rsidR="00495840">
        <w:rPr>
          <w:rFonts w:ascii="Arial" w:hAnsi="Arial" w:cs="Arial"/>
        </w:rPr>
        <w:t>with a timber frame and 200mm insulation</w:t>
      </w:r>
      <w:r w:rsidR="00C16AEF">
        <w:rPr>
          <w:rFonts w:ascii="Arial" w:hAnsi="Arial" w:cs="Arial"/>
        </w:rPr>
        <w:t xml:space="preserve"> under a felt roof, topped with the green roof system</w:t>
      </w:r>
      <w:r w:rsidR="004329F2">
        <w:rPr>
          <w:rFonts w:ascii="Arial" w:hAnsi="Arial" w:cs="Arial"/>
        </w:rPr>
        <w:t xml:space="preserve">, building up the roof depth by an extra 100mm and growing species of moss, </w:t>
      </w:r>
      <w:r w:rsidR="00527B38">
        <w:rPr>
          <w:rFonts w:ascii="Arial" w:hAnsi="Arial" w:cs="Arial"/>
        </w:rPr>
        <w:t>sedum and herbs to create a self-sustaining community.</w:t>
      </w:r>
    </w:p>
    <w:p w14:paraId="5635B2BC" w14:textId="688A9E8F" w:rsidR="00CF10A7" w:rsidRDefault="00E075C2" w:rsidP="001B63F5">
      <w:pPr>
        <w:spacing w:line="480" w:lineRule="auto"/>
        <w:rPr>
          <w:rFonts w:ascii="Arial" w:hAnsi="Arial" w:cs="Arial"/>
        </w:rPr>
      </w:pPr>
      <w:r>
        <w:rPr>
          <w:rFonts w:ascii="Arial" w:hAnsi="Arial" w:cs="Arial"/>
        </w:rPr>
        <w:t>The external walls of Block D are in very good condition as they had been built almost 200 years ago</w:t>
      </w:r>
      <w:r w:rsidR="00F34F6F">
        <w:rPr>
          <w:rFonts w:ascii="Arial" w:hAnsi="Arial" w:cs="Arial"/>
        </w:rPr>
        <w:t>;</w:t>
      </w:r>
      <w:r>
        <w:rPr>
          <w:rFonts w:ascii="Arial" w:hAnsi="Arial" w:cs="Arial"/>
        </w:rPr>
        <w:t xml:space="preserve"> when we used more durable materials. Therefore, the walls will not need any work to the outer leaf, however, as the walls would certainly not reach the required U-values of a</w:t>
      </w:r>
      <w:r w:rsidR="00E42C31">
        <w:rPr>
          <w:rFonts w:ascii="Arial" w:hAnsi="Arial" w:cs="Arial"/>
        </w:rPr>
        <w:t xml:space="preserve">t present, the addition of insulation panels along the internal walls will be installed to increase the thermal comfort of the occupants. </w:t>
      </w:r>
      <w:r w:rsidR="00F34F6F">
        <w:rPr>
          <w:rFonts w:ascii="Arial" w:hAnsi="Arial" w:cs="Arial"/>
        </w:rPr>
        <w:t xml:space="preserve">The existing </w:t>
      </w:r>
      <w:r w:rsidR="00523B14">
        <w:rPr>
          <w:rFonts w:ascii="Arial" w:hAnsi="Arial" w:cs="Arial"/>
        </w:rPr>
        <w:t xml:space="preserve">walls will be able to carry the </w:t>
      </w:r>
      <w:r w:rsidR="0045607E">
        <w:rPr>
          <w:rFonts w:ascii="Arial" w:hAnsi="Arial" w:cs="Arial"/>
        </w:rPr>
        <w:t>additional weight of the living wall (See drawing 501).</w:t>
      </w:r>
      <w:r w:rsidR="00F83EC6">
        <w:rPr>
          <w:rFonts w:ascii="Arial" w:hAnsi="Arial" w:cs="Arial"/>
        </w:rPr>
        <w:t xml:space="preserve"> Additionally, there will be minimal work carried to the existing path outside the south wall. The existing path will be replaced with a gravel path to help the soil with the absorption of water. </w:t>
      </w:r>
    </w:p>
    <w:p w14:paraId="5B5BFE5D" w14:textId="44762FC4" w:rsidR="00686D14" w:rsidRDefault="007A201E" w:rsidP="001B63F5">
      <w:pPr>
        <w:spacing w:line="480" w:lineRule="auto"/>
        <w:rPr>
          <w:rFonts w:ascii="Arial" w:hAnsi="Arial" w:cs="Arial"/>
        </w:rPr>
      </w:pPr>
      <w:r>
        <w:rPr>
          <w:rFonts w:ascii="Arial" w:hAnsi="Arial" w:cs="Arial"/>
        </w:rPr>
        <w:t xml:space="preserve">The system of living wall I have decided to use is </w:t>
      </w:r>
      <w:r w:rsidR="00686D14">
        <w:rPr>
          <w:rFonts w:ascii="Arial" w:hAnsi="Arial" w:cs="Arial"/>
        </w:rPr>
        <w:t xml:space="preserve">gsky </w:t>
      </w:r>
      <w:r>
        <w:rPr>
          <w:rFonts w:ascii="Arial" w:hAnsi="Arial" w:cs="Arial"/>
        </w:rPr>
        <w:t>Versa Wall® XT™ (See below).</w:t>
      </w:r>
      <w:r w:rsidR="00686D14">
        <w:rPr>
          <w:rFonts w:ascii="Arial" w:hAnsi="Arial" w:cs="Arial"/>
        </w:rPr>
        <w:br/>
        <w:t xml:space="preserve">This </w:t>
      </w:r>
      <w:r w:rsidR="00480B7E">
        <w:rPr>
          <w:rFonts w:ascii="Arial" w:hAnsi="Arial" w:cs="Arial"/>
        </w:rPr>
        <w:t>is a light-weight, modular system. It uses a simple frame which allows the tray system to just clip on</w:t>
      </w:r>
      <w:r w:rsidR="003771CA">
        <w:rPr>
          <w:rFonts w:ascii="Arial" w:hAnsi="Arial" w:cs="Arial"/>
        </w:rPr>
        <w:t xml:space="preserve"> (gsky, n.d.)</w:t>
      </w:r>
      <w:r w:rsidR="00480B7E">
        <w:rPr>
          <w:rFonts w:ascii="Arial" w:hAnsi="Arial" w:cs="Arial"/>
        </w:rPr>
        <w:t>. A positive of this system is that it does not require pre-grown panels or require a</w:t>
      </w:r>
      <w:r w:rsidR="00952480">
        <w:rPr>
          <w:rFonts w:ascii="Arial" w:hAnsi="Arial" w:cs="Arial"/>
        </w:rPr>
        <w:t xml:space="preserve">n intermediary period to allow the plants to grow, as this system uses </w:t>
      </w:r>
      <w:r w:rsidR="00551018">
        <w:rPr>
          <w:rFonts w:ascii="Arial" w:hAnsi="Arial" w:cs="Arial"/>
        </w:rPr>
        <w:t>4L plant pots</w:t>
      </w:r>
      <w:r w:rsidR="003771CA">
        <w:rPr>
          <w:rFonts w:ascii="Arial" w:hAnsi="Arial" w:cs="Arial"/>
        </w:rPr>
        <w:t xml:space="preserve"> (gsky, n.d.)</w:t>
      </w:r>
      <w:r w:rsidR="00551018">
        <w:rPr>
          <w:rFonts w:ascii="Arial" w:hAnsi="Arial" w:cs="Arial"/>
        </w:rPr>
        <w:t>. This also means that it is easy to change the plants you want in your wall at anytime through the year</w:t>
      </w:r>
      <w:r w:rsidR="003771CA">
        <w:rPr>
          <w:rFonts w:ascii="Arial" w:hAnsi="Arial" w:cs="Arial"/>
        </w:rPr>
        <w:t xml:space="preserve"> without disrupting the other plants. You could use this </w:t>
      </w:r>
      <w:r w:rsidR="003771CA">
        <w:rPr>
          <w:rFonts w:ascii="Arial" w:hAnsi="Arial" w:cs="Arial"/>
        </w:rPr>
        <w:lastRenderedPageBreak/>
        <w:t>features to put specific designs onto the wall for different events through the year (gsky, n.d.).</w:t>
      </w:r>
      <w:r w:rsidR="005536D6">
        <w:rPr>
          <w:rFonts w:ascii="Arial" w:hAnsi="Arial" w:cs="Arial"/>
        </w:rPr>
        <w:t xml:space="preserve"> As you can see below, </w:t>
      </w:r>
      <w:r w:rsidR="00431886">
        <w:rPr>
          <w:rFonts w:ascii="Arial" w:hAnsi="Arial" w:cs="Arial"/>
        </w:rPr>
        <w:t>the living wall</w:t>
      </w:r>
      <w:r w:rsidR="005536D6">
        <w:rPr>
          <w:rFonts w:ascii="Arial" w:hAnsi="Arial" w:cs="Arial"/>
        </w:rPr>
        <w:t xml:space="preserve"> </w:t>
      </w:r>
      <w:r w:rsidR="00431886">
        <w:rPr>
          <w:rFonts w:ascii="Arial" w:hAnsi="Arial" w:cs="Arial"/>
        </w:rPr>
        <w:t xml:space="preserve">system </w:t>
      </w:r>
      <w:r w:rsidR="005536D6">
        <w:rPr>
          <w:rFonts w:ascii="Arial" w:hAnsi="Arial" w:cs="Arial"/>
        </w:rPr>
        <w:t>would require</w:t>
      </w:r>
      <w:r w:rsidR="00431886">
        <w:rPr>
          <w:rFonts w:ascii="Arial" w:hAnsi="Arial" w:cs="Arial"/>
        </w:rPr>
        <w:t xml:space="preserve"> access to a water mains and electrical mains, usually on the internal of the building.</w:t>
      </w:r>
    </w:p>
    <w:p w14:paraId="781BE17F" w14:textId="61C45F69" w:rsidR="007A201E" w:rsidRDefault="007A201E" w:rsidP="001B63F5">
      <w:pPr>
        <w:spacing w:line="480" w:lineRule="auto"/>
        <w:rPr>
          <w:rFonts w:ascii="Arial" w:hAnsi="Arial" w:cs="Arial"/>
        </w:rPr>
      </w:pPr>
      <w:r>
        <w:rPr>
          <w:rFonts w:ascii="Arial" w:hAnsi="Arial" w:cs="Arial"/>
          <w:noProof/>
        </w:rPr>
        <w:drawing>
          <wp:inline distT="0" distB="0" distL="0" distR="0" wp14:anchorId="3D157B59" wp14:editId="35BC229A">
            <wp:extent cx="5731510" cy="2538095"/>
            <wp:effectExtent l="0" t="0" r="2540" b="0"/>
            <wp:docPr id="6" name="Picture 6" descr="A picture containing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A2_GSKY-VERSAWALL-XT.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538095"/>
                    </a:xfrm>
                    <a:prstGeom prst="rect">
                      <a:avLst/>
                    </a:prstGeom>
                  </pic:spPr>
                </pic:pic>
              </a:graphicData>
            </a:graphic>
          </wp:inline>
        </w:drawing>
      </w:r>
      <w:r w:rsidR="00686D14">
        <w:rPr>
          <w:rFonts w:ascii="Arial" w:hAnsi="Arial" w:cs="Arial"/>
        </w:rPr>
        <w:br/>
        <w:t>gsky Versa Wall XT (gksy, n.d.)</w:t>
      </w:r>
    </w:p>
    <w:p w14:paraId="3E6A3E2F" w14:textId="050AEAED" w:rsidR="00221EF4" w:rsidRDefault="00F83EC6" w:rsidP="001B63F5">
      <w:pPr>
        <w:spacing w:line="480" w:lineRule="auto"/>
        <w:rPr>
          <w:rFonts w:ascii="Arial" w:hAnsi="Arial" w:cs="Arial"/>
        </w:rPr>
      </w:pPr>
      <w:r>
        <w:rPr>
          <w:rFonts w:ascii="Arial" w:hAnsi="Arial" w:cs="Arial"/>
        </w:rPr>
        <w:t>The plant species in</w:t>
      </w:r>
      <w:r w:rsidR="00D811D7">
        <w:rPr>
          <w:rFonts w:ascii="Arial" w:hAnsi="Arial" w:cs="Arial"/>
        </w:rPr>
        <w:t xml:space="preserve"> the</w:t>
      </w:r>
      <w:r>
        <w:rPr>
          <w:rFonts w:ascii="Arial" w:hAnsi="Arial" w:cs="Arial"/>
        </w:rPr>
        <w:t xml:space="preserve"> living wall</w:t>
      </w:r>
      <w:r w:rsidR="00D811D7">
        <w:rPr>
          <w:rFonts w:ascii="Arial" w:hAnsi="Arial" w:cs="Arial"/>
        </w:rPr>
        <w:t>s</w:t>
      </w:r>
      <w:r>
        <w:rPr>
          <w:rFonts w:ascii="Arial" w:hAnsi="Arial" w:cs="Arial"/>
        </w:rPr>
        <w:t xml:space="preserve"> will be different on the south side from the north side. As the north would not be getting much natural light throughout the year, the species of plant used on this will</w:t>
      </w:r>
      <w:r w:rsidR="00E94760">
        <w:rPr>
          <w:rFonts w:ascii="Arial" w:hAnsi="Arial" w:cs="Arial"/>
        </w:rPr>
        <w:t xml:space="preserve"> need to be hardy to survive without as much (e.g. </w:t>
      </w:r>
      <w:r w:rsidR="00E94760" w:rsidRPr="005E6E4C">
        <w:rPr>
          <w:rFonts w:ascii="Arial" w:hAnsi="Arial" w:cs="Arial"/>
          <w:i/>
        </w:rPr>
        <w:t>Chaenomeles</w:t>
      </w:r>
      <w:r w:rsidR="00E94760">
        <w:rPr>
          <w:rFonts w:ascii="Arial" w:hAnsi="Arial" w:cs="Arial"/>
        </w:rPr>
        <w:t xml:space="preserve">, Lady Ferns, </w:t>
      </w:r>
      <w:r w:rsidR="006A73F5" w:rsidRPr="005E6E4C">
        <w:rPr>
          <w:rFonts w:ascii="Arial" w:hAnsi="Arial" w:cs="Arial"/>
          <w:i/>
        </w:rPr>
        <w:t xml:space="preserve">Cornus florida, </w:t>
      </w:r>
      <w:r w:rsidR="00D811D7" w:rsidRPr="005E6E4C">
        <w:rPr>
          <w:rFonts w:ascii="Arial" w:hAnsi="Arial" w:cs="Arial"/>
          <w:i/>
        </w:rPr>
        <w:t>D</w:t>
      </w:r>
      <w:r w:rsidR="006A73F5" w:rsidRPr="005E6E4C">
        <w:rPr>
          <w:rFonts w:ascii="Arial" w:hAnsi="Arial" w:cs="Arial"/>
          <w:i/>
        </w:rPr>
        <w:t>icentra, Aristolochia macrophylla, Coleus</w:t>
      </w:r>
      <w:r w:rsidR="006A73F5">
        <w:rPr>
          <w:rFonts w:ascii="Arial" w:hAnsi="Arial" w:cs="Arial"/>
        </w:rPr>
        <w:t>, etc.). A mixture of these plants on the north side of the wall will add very distinctive colours all year round even with little sunlight.</w:t>
      </w:r>
      <w:r w:rsidR="00B57724">
        <w:rPr>
          <w:rFonts w:ascii="Arial" w:hAnsi="Arial" w:cs="Arial"/>
        </w:rPr>
        <w:t xml:space="preserve"> On the south wall, there is</w:t>
      </w:r>
      <w:r w:rsidR="002B2AB5">
        <w:rPr>
          <w:rFonts w:ascii="Arial" w:hAnsi="Arial" w:cs="Arial"/>
        </w:rPr>
        <w:t xml:space="preserve"> a greater choice of plants to choose from which can give the wall a stunning, colourful appearance</w:t>
      </w:r>
      <w:r w:rsidR="00221EF4">
        <w:rPr>
          <w:rFonts w:ascii="Arial" w:hAnsi="Arial" w:cs="Arial"/>
        </w:rPr>
        <w:t xml:space="preserve">. </w:t>
      </w:r>
      <w:r w:rsidR="0026576E">
        <w:rPr>
          <w:rFonts w:ascii="Arial" w:hAnsi="Arial" w:cs="Arial"/>
        </w:rPr>
        <w:br/>
      </w:r>
      <w:r w:rsidR="00367F9C">
        <w:rPr>
          <w:rFonts w:ascii="Arial" w:hAnsi="Arial" w:cs="Arial"/>
        </w:rPr>
        <w:t>T</w:t>
      </w:r>
      <w:r w:rsidR="00367F9C" w:rsidRPr="00367F9C">
        <w:rPr>
          <w:rFonts w:ascii="Arial" w:hAnsi="Arial" w:cs="Arial"/>
        </w:rPr>
        <w:t xml:space="preserve">he maintenance </w:t>
      </w:r>
      <w:r w:rsidR="00367F9C">
        <w:rPr>
          <w:rFonts w:ascii="Arial" w:hAnsi="Arial" w:cs="Arial"/>
        </w:rPr>
        <w:t>of</w:t>
      </w:r>
      <w:r w:rsidR="00367F9C" w:rsidRPr="00367F9C">
        <w:rPr>
          <w:rFonts w:ascii="Arial" w:hAnsi="Arial" w:cs="Arial"/>
        </w:rPr>
        <w:t xml:space="preserve"> this green wall </w:t>
      </w:r>
      <w:r w:rsidR="00367F9C">
        <w:rPr>
          <w:rFonts w:ascii="Arial" w:hAnsi="Arial" w:cs="Arial"/>
        </w:rPr>
        <w:t xml:space="preserve">would be lower </w:t>
      </w:r>
      <w:r w:rsidR="00367F9C" w:rsidRPr="00367F9C">
        <w:rPr>
          <w:rFonts w:ascii="Arial" w:hAnsi="Arial" w:cs="Arial"/>
        </w:rPr>
        <w:t>compared to some others because it has a mechanical irrigation system installed with it</w:t>
      </w:r>
      <w:r w:rsidR="00367F9C">
        <w:rPr>
          <w:rFonts w:ascii="Arial" w:hAnsi="Arial" w:cs="Arial"/>
        </w:rPr>
        <w:t xml:space="preserve"> (See drawing 502)</w:t>
      </w:r>
      <w:r w:rsidR="00367F9C" w:rsidRPr="00367F9C">
        <w:rPr>
          <w:rFonts w:ascii="Arial" w:hAnsi="Arial" w:cs="Arial"/>
        </w:rPr>
        <w:t>. This means that during the summer months when there would not be as much rainfall as usual</w:t>
      </w:r>
      <w:r w:rsidR="00367F9C">
        <w:rPr>
          <w:rFonts w:ascii="Arial" w:hAnsi="Arial" w:cs="Arial"/>
        </w:rPr>
        <w:t xml:space="preserve">, </w:t>
      </w:r>
      <w:r w:rsidR="00A048D9">
        <w:rPr>
          <w:rFonts w:ascii="Arial" w:hAnsi="Arial" w:cs="Arial"/>
        </w:rPr>
        <w:t>the irrigation system, which is connected to the main water supply line, would be set at specific times to introduce water to the plants along with nutrients from a separate valve.</w:t>
      </w:r>
    </w:p>
    <w:p w14:paraId="5854012B" w14:textId="305B5FAB" w:rsidR="00221EF4" w:rsidRDefault="00221EF4" w:rsidP="001B63F5">
      <w:pPr>
        <w:spacing w:line="480" w:lineRule="auto"/>
        <w:rPr>
          <w:rFonts w:ascii="Arial" w:hAnsi="Arial" w:cs="Arial"/>
        </w:rPr>
      </w:pPr>
      <w:r>
        <w:rPr>
          <w:rFonts w:ascii="Arial" w:hAnsi="Arial" w:cs="Arial"/>
        </w:rPr>
        <w:lastRenderedPageBreak/>
        <w:t>The plant species on the green roof</w:t>
      </w:r>
      <w:r w:rsidR="00237973">
        <w:rPr>
          <w:rFonts w:ascii="Arial" w:hAnsi="Arial" w:cs="Arial"/>
        </w:rPr>
        <w:t xml:space="preserve"> </w:t>
      </w:r>
      <w:r w:rsidR="00D811D7">
        <w:rPr>
          <w:rFonts w:ascii="Arial" w:hAnsi="Arial" w:cs="Arial"/>
        </w:rPr>
        <w:t>will</w:t>
      </w:r>
      <w:r w:rsidR="00527B38">
        <w:rPr>
          <w:rFonts w:ascii="Arial" w:hAnsi="Arial" w:cs="Arial"/>
        </w:rPr>
        <w:t xml:space="preserve"> very low maintenance planting as it won’t be easily accessible, therefore moss, sedum and herbs will make a pleasant-looking low maintenance green roof</w:t>
      </w:r>
      <w:r w:rsidR="006C765F">
        <w:rPr>
          <w:rFonts w:ascii="Arial" w:hAnsi="Arial" w:cs="Arial"/>
        </w:rPr>
        <w:t xml:space="preserve">. </w:t>
      </w:r>
    </w:p>
    <w:p w14:paraId="53320DBC" w14:textId="3E5536A4" w:rsidR="006C765F" w:rsidRDefault="005E6E4C" w:rsidP="001B63F5">
      <w:pPr>
        <w:spacing w:line="480" w:lineRule="auto"/>
        <w:rPr>
          <w:rFonts w:ascii="Arial" w:hAnsi="Arial" w:cs="Arial"/>
        </w:rPr>
      </w:pPr>
      <w:r>
        <w:rPr>
          <w:rFonts w:ascii="Arial" w:hAnsi="Arial" w:cs="Arial"/>
          <w:noProof/>
        </w:rPr>
        <w:drawing>
          <wp:inline distT="0" distB="0" distL="0" distR="0" wp14:anchorId="7A6BD160" wp14:editId="3EA3AA7A">
            <wp:extent cx="1485900" cy="1485900"/>
            <wp:effectExtent l="0" t="0" r="0" b="0"/>
            <wp:docPr id="3" name="Picture 3" descr="A close up of a flow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gwood-cornusflorid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5900" cy="1485900"/>
                    </a:xfrm>
                    <a:prstGeom prst="rect">
                      <a:avLst/>
                    </a:prstGeom>
                  </pic:spPr>
                </pic:pic>
              </a:graphicData>
            </a:graphic>
          </wp:inline>
        </w:drawing>
      </w:r>
    </w:p>
    <w:p w14:paraId="661DF4F0" w14:textId="5F0853F3" w:rsidR="005E6E4C" w:rsidRDefault="005E6E4C" w:rsidP="001B63F5">
      <w:pPr>
        <w:spacing w:line="480" w:lineRule="auto"/>
        <w:rPr>
          <w:rFonts w:ascii="Arial" w:hAnsi="Arial" w:cs="Arial"/>
        </w:rPr>
      </w:pPr>
      <w:r w:rsidRPr="005E6E4C">
        <w:rPr>
          <w:rFonts w:ascii="Arial" w:hAnsi="Arial" w:cs="Arial"/>
          <w:i/>
        </w:rPr>
        <w:t>Cornus florida</w:t>
      </w:r>
      <w:r>
        <w:rPr>
          <w:rFonts w:ascii="Arial" w:hAnsi="Arial" w:cs="Arial"/>
        </w:rPr>
        <w:t xml:space="preserve"> (Missouri Botanical Garden, n.d.)</w:t>
      </w:r>
    </w:p>
    <w:p w14:paraId="5D89777A" w14:textId="074A9797" w:rsidR="005E6E4C" w:rsidRDefault="005E6E4C" w:rsidP="001B63F5">
      <w:pPr>
        <w:spacing w:line="480" w:lineRule="auto"/>
        <w:rPr>
          <w:rFonts w:ascii="Arial" w:hAnsi="Arial" w:cs="Arial"/>
        </w:rPr>
      </w:pPr>
      <w:r>
        <w:rPr>
          <w:rFonts w:ascii="Arial" w:hAnsi="Arial" w:cs="Arial"/>
          <w:noProof/>
        </w:rPr>
        <w:drawing>
          <wp:inline distT="0" distB="0" distL="0" distR="0" wp14:anchorId="17F2AD9A" wp14:editId="056C7B1F">
            <wp:extent cx="1980607" cy="2990850"/>
            <wp:effectExtent l="0" t="0" r="635" b="0"/>
            <wp:docPr id="4" name="Picture 4" descr="A row of green plants&#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istolochia-macrophylla-Dutchmans-Pipe.jpg"/>
                    <pic:cNvPicPr/>
                  </pic:nvPicPr>
                  <pic:blipFill>
                    <a:blip r:embed="rId11">
                      <a:extLst>
                        <a:ext uri="{28A0092B-C50C-407E-A947-70E740481C1C}">
                          <a14:useLocalDpi xmlns:a14="http://schemas.microsoft.com/office/drawing/2010/main" val="0"/>
                        </a:ext>
                      </a:extLst>
                    </a:blip>
                    <a:stretch>
                      <a:fillRect/>
                    </a:stretch>
                  </pic:blipFill>
                  <pic:spPr>
                    <a:xfrm>
                      <a:off x="0" y="0"/>
                      <a:ext cx="1995828" cy="3013835"/>
                    </a:xfrm>
                    <a:prstGeom prst="rect">
                      <a:avLst/>
                    </a:prstGeom>
                  </pic:spPr>
                </pic:pic>
              </a:graphicData>
            </a:graphic>
          </wp:inline>
        </w:drawing>
      </w:r>
    </w:p>
    <w:p w14:paraId="53A61E3F" w14:textId="7A5E0441" w:rsidR="005E6E4C" w:rsidRPr="00E01665" w:rsidRDefault="00E01665" w:rsidP="001B63F5">
      <w:pPr>
        <w:spacing w:line="480" w:lineRule="auto"/>
        <w:rPr>
          <w:rFonts w:ascii="Arial" w:hAnsi="Arial" w:cs="Arial"/>
        </w:rPr>
      </w:pPr>
      <w:r w:rsidRPr="005E6E4C">
        <w:rPr>
          <w:rFonts w:ascii="Arial" w:hAnsi="Arial" w:cs="Arial"/>
          <w:i/>
        </w:rPr>
        <w:t>Aristolochia macrophylla</w:t>
      </w:r>
      <w:r>
        <w:rPr>
          <w:rFonts w:ascii="Arial" w:hAnsi="Arial" w:cs="Arial"/>
          <w:i/>
        </w:rPr>
        <w:t xml:space="preserve"> </w:t>
      </w:r>
      <w:r>
        <w:rPr>
          <w:rFonts w:ascii="Arial" w:hAnsi="Arial" w:cs="Arial"/>
        </w:rPr>
        <w:t>(The Tasty Gardener, n.d.)</w:t>
      </w:r>
    </w:p>
    <w:p w14:paraId="3BF4E4DE" w14:textId="064DF8BD" w:rsidR="00397919" w:rsidRPr="00397919" w:rsidRDefault="00397919" w:rsidP="001B63F5">
      <w:pPr>
        <w:pStyle w:val="Heading1"/>
        <w:spacing w:line="480" w:lineRule="auto"/>
        <w:rPr>
          <w:rFonts w:ascii="Arial" w:hAnsi="Arial" w:cs="Arial"/>
        </w:rPr>
      </w:pPr>
      <w:bookmarkStart w:id="6" w:name="_Toc508291040"/>
      <w:r w:rsidRPr="00397919">
        <w:rPr>
          <w:rFonts w:ascii="Arial" w:hAnsi="Arial" w:cs="Arial"/>
        </w:rPr>
        <w:t>Positives of Green Roofs and Walls on Lampeter Campus</w:t>
      </w:r>
      <w:bookmarkEnd w:id="6"/>
    </w:p>
    <w:p w14:paraId="784C28FF" w14:textId="3BDFDEBD" w:rsidR="00397919" w:rsidRDefault="00E01665" w:rsidP="001B63F5">
      <w:pPr>
        <w:spacing w:line="480" w:lineRule="auto"/>
        <w:rPr>
          <w:rFonts w:ascii="Arial" w:hAnsi="Arial" w:cs="Arial"/>
        </w:rPr>
      </w:pPr>
      <w:r>
        <w:rPr>
          <w:rFonts w:ascii="Arial" w:hAnsi="Arial" w:cs="Arial"/>
        </w:rPr>
        <w:t xml:space="preserve">Green walls and roofs have many advantages and they are becoming more important as the years pass. </w:t>
      </w:r>
      <w:r w:rsidR="00EA5A94">
        <w:rPr>
          <w:rFonts w:ascii="Arial" w:hAnsi="Arial" w:cs="Arial"/>
        </w:rPr>
        <w:t>As touched on briefly above, green walls and roofs are very popular as they are a way of limiting water run-off</w:t>
      </w:r>
      <w:r w:rsidR="002163F5">
        <w:rPr>
          <w:rFonts w:ascii="Arial" w:hAnsi="Arial" w:cs="Arial"/>
        </w:rPr>
        <w:t xml:space="preserve">; preventing strain on the sewerage systems and stopping </w:t>
      </w:r>
      <w:r w:rsidR="002163F5">
        <w:rPr>
          <w:rFonts w:ascii="Arial" w:hAnsi="Arial" w:cs="Arial"/>
        </w:rPr>
        <w:lastRenderedPageBreak/>
        <w:t xml:space="preserve">subsequent flooding. While flooding shouldn’t be </w:t>
      </w:r>
      <w:r w:rsidR="00D23424">
        <w:rPr>
          <w:rFonts w:ascii="Arial" w:hAnsi="Arial" w:cs="Arial"/>
        </w:rPr>
        <w:t>a problem at this property, it is still helping to prevent local areas from flooding.</w:t>
      </w:r>
    </w:p>
    <w:p w14:paraId="1670DFB0" w14:textId="51403F75" w:rsidR="00D23424" w:rsidRDefault="00D23424" w:rsidP="001B63F5">
      <w:pPr>
        <w:spacing w:line="480" w:lineRule="auto"/>
        <w:rPr>
          <w:rFonts w:ascii="Arial" w:hAnsi="Arial" w:cs="Arial"/>
        </w:rPr>
      </w:pPr>
      <w:r>
        <w:rPr>
          <w:rFonts w:ascii="Arial" w:hAnsi="Arial" w:cs="Arial"/>
          <w:noProof/>
        </w:rPr>
        <w:drawing>
          <wp:inline distT="0" distB="0" distL="0" distR="0" wp14:anchorId="7CA64E32" wp14:editId="28869178">
            <wp:extent cx="3695700" cy="2839130"/>
            <wp:effectExtent l="0" t="0" r="0" b="0"/>
            <wp:docPr id="5" name="Picture 5" descr="A picture containing text,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odRisk.PNG"/>
                    <pic:cNvPicPr/>
                  </pic:nvPicPr>
                  <pic:blipFill>
                    <a:blip r:embed="rId12">
                      <a:extLst>
                        <a:ext uri="{28A0092B-C50C-407E-A947-70E740481C1C}">
                          <a14:useLocalDpi xmlns:a14="http://schemas.microsoft.com/office/drawing/2010/main" val="0"/>
                        </a:ext>
                      </a:extLst>
                    </a:blip>
                    <a:stretch>
                      <a:fillRect/>
                    </a:stretch>
                  </pic:blipFill>
                  <pic:spPr>
                    <a:xfrm>
                      <a:off x="0" y="0"/>
                      <a:ext cx="3717450" cy="2855839"/>
                    </a:xfrm>
                    <a:prstGeom prst="rect">
                      <a:avLst/>
                    </a:prstGeom>
                  </pic:spPr>
                </pic:pic>
              </a:graphicData>
            </a:graphic>
          </wp:inline>
        </w:drawing>
      </w:r>
    </w:p>
    <w:p w14:paraId="1AB2C21C" w14:textId="1190035D" w:rsidR="00D23424" w:rsidRPr="00397919" w:rsidRDefault="00D23424" w:rsidP="001B63F5">
      <w:pPr>
        <w:spacing w:line="480" w:lineRule="auto"/>
        <w:rPr>
          <w:rFonts w:ascii="Arial" w:hAnsi="Arial" w:cs="Arial"/>
        </w:rPr>
      </w:pPr>
      <w:r>
        <w:rPr>
          <w:rFonts w:ascii="Arial" w:hAnsi="Arial" w:cs="Arial"/>
        </w:rPr>
        <w:t>Flood Risk at Lampeter Campus (</w:t>
      </w:r>
      <w:r w:rsidR="00931360">
        <w:rPr>
          <w:rFonts w:ascii="Arial" w:hAnsi="Arial" w:cs="Arial"/>
        </w:rPr>
        <w:t xml:space="preserve">Naturalresources.wales, </w:t>
      </w:r>
      <w:r>
        <w:rPr>
          <w:rFonts w:ascii="Arial" w:hAnsi="Arial" w:cs="Arial"/>
        </w:rPr>
        <w:t>2018)</w:t>
      </w:r>
    </w:p>
    <w:p w14:paraId="7C8F97F8" w14:textId="782B2798" w:rsidR="00357B66" w:rsidRDefault="00931360" w:rsidP="001B63F5">
      <w:pPr>
        <w:spacing w:line="480" w:lineRule="auto"/>
        <w:rPr>
          <w:rFonts w:ascii="Arial" w:hAnsi="Arial" w:cs="Arial"/>
        </w:rPr>
      </w:pPr>
      <w:r>
        <w:rPr>
          <w:rFonts w:ascii="Arial" w:hAnsi="Arial" w:cs="Arial"/>
        </w:rPr>
        <w:t>More positive environmental impacts these changes would have are</w:t>
      </w:r>
      <w:r w:rsidR="006F3367">
        <w:rPr>
          <w:rFonts w:ascii="Arial" w:hAnsi="Arial" w:cs="Arial"/>
        </w:rPr>
        <w:t>; the increased habitat for fauna. With the fauna being implemented into the wall and roof, it would attract multiply species of insects, such as butterflies.</w:t>
      </w:r>
      <w:r w:rsidR="00C1697A">
        <w:rPr>
          <w:rFonts w:ascii="Arial" w:hAnsi="Arial" w:cs="Arial"/>
        </w:rPr>
        <w:t xml:space="preserve"> </w:t>
      </w:r>
      <w:r w:rsidR="00A220A4">
        <w:rPr>
          <w:rFonts w:ascii="Arial" w:hAnsi="Arial" w:cs="Arial"/>
        </w:rPr>
        <w:t xml:space="preserve">Other environmental impacts include the fauna absorbing the greenhouse gas that would otherwise be released to the atmosphere, and in return give off oxygen; as well and </w:t>
      </w:r>
      <w:r w:rsidR="003561B0">
        <w:rPr>
          <w:rFonts w:ascii="Arial" w:hAnsi="Arial" w:cs="Arial"/>
        </w:rPr>
        <w:t>‘</w:t>
      </w:r>
      <w:r w:rsidR="00A220A4">
        <w:rPr>
          <w:rFonts w:ascii="Arial" w:hAnsi="Arial" w:cs="Arial"/>
        </w:rPr>
        <w:t>absorbing</w:t>
      </w:r>
      <w:r w:rsidR="003561B0">
        <w:rPr>
          <w:rFonts w:ascii="Arial" w:hAnsi="Arial" w:cs="Arial"/>
        </w:rPr>
        <w:t>’ dust from the air</w:t>
      </w:r>
      <w:r w:rsidR="009E6AC2">
        <w:rPr>
          <w:rFonts w:ascii="Arial" w:hAnsi="Arial" w:cs="Arial"/>
        </w:rPr>
        <w:t xml:space="preserve"> (GreenSpec, n.d.)</w:t>
      </w:r>
      <w:r w:rsidR="003561B0">
        <w:rPr>
          <w:rFonts w:ascii="Arial" w:hAnsi="Arial" w:cs="Arial"/>
        </w:rPr>
        <w:t>. While the plants don’t literally absorb dust, they can trap it in within their leaves and flowers, limiting the dust floating in the air. These are both impacts that would improve air quality for all occupants in the building.</w:t>
      </w:r>
      <w:r w:rsidR="00357B66">
        <w:rPr>
          <w:rFonts w:ascii="Arial" w:hAnsi="Arial" w:cs="Arial"/>
        </w:rPr>
        <w:br/>
      </w:r>
      <w:r w:rsidR="00517A2D">
        <w:rPr>
          <w:rFonts w:ascii="Arial" w:hAnsi="Arial" w:cs="Arial"/>
        </w:rPr>
        <w:t>A lot of the materials which are used to produce the green roof and wall systems can be made from recycled plastics and rubber, limited landfill disposal of such items</w:t>
      </w:r>
      <w:r w:rsidR="00357B66">
        <w:rPr>
          <w:rFonts w:ascii="Arial" w:hAnsi="Arial" w:cs="Arial"/>
        </w:rPr>
        <w:t xml:space="preserve"> (GreenSpec, n.d.).</w:t>
      </w:r>
      <w:r w:rsidR="00517A2D">
        <w:rPr>
          <w:rFonts w:ascii="Arial" w:hAnsi="Arial" w:cs="Arial"/>
        </w:rPr>
        <w:t xml:space="preserve"> Another reason these systems are environmentally friendly</w:t>
      </w:r>
      <w:r w:rsidR="00357B66">
        <w:rPr>
          <w:rFonts w:ascii="Arial" w:hAnsi="Arial" w:cs="Arial"/>
        </w:rPr>
        <w:t>.</w:t>
      </w:r>
    </w:p>
    <w:p w14:paraId="5778B5E5" w14:textId="1A53EFE1" w:rsidR="003F05BF" w:rsidRDefault="00517A2D" w:rsidP="001B63F5">
      <w:pPr>
        <w:spacing w:line="480" w:lineRule="auto"/>
        <w:rPr>
          <w:rFonts w:ascii="Arial" w:hAnsi="Arial" w:cs="Arial"/>
        </w:rPr>
      </w:pPr>
      <w:r>
        <w:rPr>
          <w:rFonts w:ascii="Arial" w:hAnsi="Arial" w:cs="Arial"/>
        </w:rPr>
        <w:t xml:space="preserve">As well as environmental impacts, there are also positive economic impacts from adding green systems. </w:t>
      </w:r>
      <w:r w:rsidR="00FF4E7E">
        <w:rPr>
          <w:rFonts w:ascii="Arial" w:hAnsi="Arial" w:cs="Arial"/>
        </w:rPr>
        <w:t xml:space="preserve">The plants </w:t>
      </w:r>
      <w:r w:rsidR="005B74DB">
        <w:rPr>
          <w:rFonts w:ascii="Arial" w:hAnsi="Arial" w:cs="Arial"/>
        </w:rPr>
        <w:t>on the products act as a great cover to protect the roof from mechanical damage and ultra-violet radiation</w:t>
      </w:r>
      <w:r w:rsidR="00CF10A7">
        <w:rPr>
          <w:rFonts w:ascii="Arial" w:hAnsi="Arial" w:cs="Arial"/>
        </w:rPr>
        <w:t xml:space="preserve"> </w:t>
      </w:r>
      <w:r w:rsidR="006E6641">
        <w:rPr>
          <w:rFonts w:ascii="Arial" w:hAnsi="Arial" w:cs="Arial"/>
        </w:rPr>
        <w:t>(GreenSpec, n.d.)</w:t>
      </w:r>
      <w:r w:rsidR="005B74DB">
        <w:rPr>
          <w:rFonts w:ascii="Arial" w:hAnsi="Arial" w:cs="Arial"/>
        </w:rPr>
        <w:t xml:space="preserve">; this will help the client save </w:t>
      </w:r>
      <w:r w:rsidR="005B74DB">
        <w:rPr>
          <w:rFonts w:ascii="Arial" w:hAnsi="Arial" w:cs="Arial"/>
        </w:rPr>
        <w:lastRenderedPageBreak/>
        <w:t>money in the long run as they will not need to replace the roof as often as they would without a green roof</w:t>
      </w:r>
      <w:r w:rsidR="006E6641">
        <w:rPr>
          <w:rFonts w:ascii="Arial" w:hAnsi="Arial" w:cs="Arial"/>
        </w:rPr>
        <w:t xml:space="preserve"> (Knockoutroofing.com, </w:t>
      </w:r>
      <w:r w:rsidR="001B63F5">
        <w:rPr>
          <w:rFonts w:ascii="Arial" w:hAnsi="Arial" w:cs="Arial"/>
        </w:rPr>
        <w:t>n.d.)</w:t>
      </w:r>
      <w:r w:rsidR="006E6641">
        <w:rPr>
          <w:rFonts w:ascii="Arial" w:hAnsi="Arial" w:cs="Arial"/>
        </w:rPr>
        <w:t>.</w:t>
      </w:r>
      <w:r w:rsidR="00357B66">
        <w:rPr>
          <w:rFonts w:ascii="Arial" w:hAnsi="Arial" w:cs="Arial"/>
        </w:rPr>
        <w:t xml:space="preserve"> Economically, this project would increase the overall value of the building; should the client ever wish to sell, as sustainable buildings are growingly sought after properties in the UK</w:t>
      </w:r>
      <w:r w:rsidR="002C740E">
        <w:rPr>
          <w:rFonts w:ascii="Arial" w:hAnsi="Arial" w:cs="Arial"/>
        </w:rPr>
        <w:t>.</w:t>
      </w:r>
      <w:r w:rsidR="00B6217B">
        <w:rPr>
          <w:rFonts w:ascii="Arial" w:hAnsi="Arial" w:cs="Arial"/>
        </w:rPr>
        <w:br/>
        <w:t>Some positive social impacts that this development would include noise reduction for the occupants</w:t>
      </w:r>
      <w:r w:rsidR="006E6641">
        <w:rPr>
          <w:rFonts w:ascii="Arial" w:hAnsi="Arial" w:cs="Arial"/>
        </w:rPr>
        <w:t xml:space="preserve">, an important thing for students as they will need to work and sleep in the rooms, </w:t>
      </w:r>
      <w:r w:rsidR="00216152">
        <w:rPr>
          <w:rFonts w:ascii="Arial" w:hAnsi="Arial" w:cs="Arial"/>
        </w:rPr>
        <w:t>and</w:t>
      </w:r>
      <w:r w:rsidR="00B6217B">
        <w:rPr>
          <w:rFonts w:ascii="Arial" w:hAnsi="Arial" w:cs="Arial"/>
        </w:rPr>
        <w:t xml:space="preserve"> the green roof can provide extra insulation</w:t>
      </w:r>
      <w:r w:rsidR="00216152">
        <w:rPr>
          <w:rFonts w:ascii="Arial" w:hAnsi="Arial" w:cs="Arial"/>
        </w:rPr>
        <w:t>, meaning bills will be lower for the client</w:t>
      </w:r>
      <w:r w:rsidR="00357B66">
        <w:rPr>
          <w:rFonts w:ascii="Arial" w:hAnsi="Arial" w:cs="Arial"/>
        </w:rPr>
        <w:t xml:space="preserve"> (GreenSpec, n.d.)</w:t>
      </w:r>
      <w:r w:rsidR="00216152">
        <w:rPr>
          <w:rFonts w:ascii="Arial" w:hAnsi="Arial" w:cs="Arial"/>
        </w:rPr>
        <w:t xml:space="preserve">. </w:t>
      </w:r>
    </w:p>
    <w:p w14:paraId="3842742C" w14:textId="77777777" w:rsidR="00777329" w:rsidRPr="00777329" w:rsidRDefault="00777329" w:rsidP="001B63F5">
      <w:pPr>
        <w:pStyle w:val="Heading1"/>
        <w:spacing w:line="480" w:lineRule="auto"/>
        <w:rPr>
          <w:rFonts w:ascii="Arial" w:hAnsi="Arial" w:cs="Arial"/>
        </w:rPr>
      </w:pPr>
      <w:bookmarkStart w:id="7" w:name="_Toc508291041"/>
      <w:r w:rsidRPr="00777329">
        <w:rPr>
          <w:rFonts w:ascii="Arial" w:hAnsi="Arial" w:cs="Arial"/>
        </w:rPr>
        <w:t>Issues with the Proposition</w:t>
      </w:r>
      <w:bookmarkEnd w:id="7"/>
    </w:p>
    <w:p w14:paraId="74AEB9DF" w14:textId="77777777" w:rsidR="00570215" w:rsidRPr="001B63F5" w:rsidRDefault="00777329" w:rsidP="001B63F5">
      <w:pPr>
        <w:spacing w:line="480" w:lineRule="auto"/>
        <w:rPr>
          <w:rFonts w:ascii="Arial" w:hAnsi="Arial" w:cs="Arial"/>
        </w:rPr>
      </w:pPr>
      <w:r w:rsidRPr="001B63F5">
        <w:rPr>
          <w:rFonts w:ascii="Arial" w:hAnsi="Arial" w:cs="Arial"/>
        </w:rPr>
        <w:t>As with any project you can find negatives and</w:t>
      </w:r>
      <w:r w:rsidR="00AC088E" w:rsidRPr="001B63F5">
        <w:rPr>
          <w:rFonts w:ascii="Arial" w:hAnsi="Arial" w:cs="Arial"/>
        </w:rPr>
        <w:t xml:space="preserve"> that is no different here. The building in which we would be adapting is a very old building and this change would surely gather a lot of disputes from the locals who do not want the village to change. While the existing façade of the accommodation building looks very appealing already, some people would see the addition of this green wall and roof as an eyesore.</w:t>
      </w:r>
    </w:p>
    <w:p w14:paraId="3AB49D07" w14:textId="533D150F" w:rsidR="00DD3CDD" w:rsidRDefault="00570215" w:rsidP="001B63F5">
      <w:pPr>
        <w:spacing w:line="480" w:lineRule="auto"/>
        <w:rPr>
          <w:rFonts w:ascii="Arial" w:hAnsi="Arial" w:cs="Arial"/>
        </w:rPr>
      </w:pPr>
      <w:r w:rsidRPr="001B63F5">
        <w:rPr>
          <w:rFonts w:ascii="Arial" w:hAnsi="Arial" w:cs="Arial"/>
        </w:rPr>
        <w:t xml:space="preserve">As well as objections from the locals, there is also a case for argument that the new facades will require more maintenance than the existing facades. This is </w:t>
      </w:r>
      <w:r w:rsidR="007F0D6D" w:rsidRPr="001B63F5">
        <w:rPr>
          <w:rFonts w:ascii="Arial" w:hAnsi="Arial" w:cs="Arial"/>
        </w:rPr>
        <w:t xml:space="preserve">true; however, you can specify plant species which require minimal maintenance for the roof and walls. It would depend on whether you want colourful patterns on the wall or an all green wall. </w:t>
      </w:r>
      <w:r w:rsidR="009B2A3B" w:rsidRPr="001B63F5">
        <w:rPr>
          <w:rFonts w:ascii="Arial" w:hAnsi="Arial" w:cs="Arial"/>
        </w:rPr>
        <w:br/>
        <w:t>Whilst the maintenance issue is factual and the issue about it being an eyesore is a perspective problem which would be influenced by the individual’s wants.</w:t>
      </w:r>
    </w:p>
    <w:p w14:paraId="5A6BF574" w14:textId="77777777" w:rsidR="00DD3CDD" w:rsidRPr="001B63F5" w:rsidRDefault="00DD3CDD" w:rsidP="001B63F5">
      <w:pPr>
        <w:pStyle w:val="Heading1"/>
        <w:spacing w:line="480" w:lineRule="auto"/>
        <w:rPr>
          <w:rFonts w:ascii="Arial" w:hAnsi="Arial" w:cs="Arial"/>
        </w:rPr>
      </w:pPr>
      <w:bookmarkStart w:id="8" w:name="_Toc508291042"/>
      <w:r w:rsidRPr="001B63F5">
        <w:rPr>
          <w:rFonts w:ascii="Arial" w:hAnsi="Arial" w:cs="Arial"/>
        </w:rPr>
        <w:t>Conclusion</w:t>
      </w:r>
      <w:bookmarkEnd w:id="8"/>
    </w:p>
    <w:p w14:paraId="5ABFA44A" w14:textId="77777777" w:rsidR="00CF10A7" w:rsidRDefault="009B2A3B" w:rsidP="001B63F5">
      <w:pPr>
        <w:spacing w:line="480" w:lineRule="auto"/>
        <w:rPr>
          <w:rFonts w:ascii="Arial" w:hAnsi="Arial" w:cs="Arial"/>
        </w:rPr>
      </w:pPr>
      <w:r w:rsidRPr="001B63F5">
        <w:rPr>
          <w:rFonts w:ascii="Arial" w:hAnsi="Arial" w:cs="Arial"/>
        </w:rPr>
        <w:t>The positives of this adaptation to Block D of the Student Accommodation building on Lampeter Campus massively outweigh the negatives</w:t>
      </w:r>
      <w:r w:rsidR="0048213A" w:rsidRPr="001B63F5">
        <w:rPr>
          <w:rFonts w:ascii="Arial" w:hAnsi="Arial" w:cs="Arial"/>
        </w:rPr>
        <w:t xml:space="preserve">. </w:t>
      </w:r>
      <w:r w:rsidR="00950606" w:rsidRPr="001B63F5">
        <w:rPr>
          <w:rFonts w:ascii="Arial" w:hAnsi="Arial" w:cs="Arial"/>
        </w:rPr>
        <w:t xml:space="preserve">The possible issue about the renovations being an eyesore and diminishing the appearance of the existing building are points that would arise in any project involving an old building, however they are not </w:t>
      </w:r>
      <w:r w:rsidR="00950606" w:rsidRPr="001B63F5">
        <w:rPr>
          <w:rFonts w:ascii="Arial" w:hAnsi="Arial" w:cs="Arial"/>
        </w:rPr>
        <w:lastRenderedPageBreak/>
        <w:t xml:space="preserve">sufficient enough arguments, whereas the point about the increase of maintenance that would be required with these changes is a valid point. </w:t>
      </w:r>
      <w:r w:rsidR="004329F2" w:rsidRPr="001B63F5">
        <w:rPr>
          <w:rFonts w:ascii="Arial" w:hAnsi="Arial" w:cs="Arial"/>
        </w:rPr>
        <w:t>This extra maintenance</w:t>
      </w:r>
      <w:r w:rsidR="00527B38" w:rsidRPr="001B63F5">
        <w:rPr>
          <w:rFonts w:ascii="Arial" w:hAnsi="Arial" w:cs="Arial"/>
        </w:rPr>
        <w:t>, however, should not deter the fact that these green walls are helping to make the community a cleaner place to live.</w:t>
      </w:r>
    </w:p>
    <w:p w14:paraId="050E8D6B" w14:textId="28630B6D" w:rsidR="00CF10A7" w:rsidRDefault="00CF10A7" w:rsidP="00CF10A7">
      <w:pPr>
        <w:spacing w:line="480" w:lineRule="auto"/>
        <w:rPr>
          <w:rFonts w:ascii="Arial" w:hAnsi="Arial" w:cs="Arial"/>
        </w:rPr>
      </w:pPr>
      <w:r>
        <w:rPr>
          <w:rFonts w:ascii="Arial" w:hAnsi="Arial" w:cs="Arial"/>
        </w:rPr>
        <w:t>This project would be on the more expensive side of usual renovations which involves a roof being replaced, but the client would be paying for all the benefits of the systems which brings a lot of advantages to the environment, the residents, the building and most importantly the client. It is an investment which would pay itself off over time.</w:t>
      </w:r>
    </w:p>
    <w:p w14:paraId="7ABA2CEF" w14:textId="777574EB" w:rsidR="00C563AB" w:rsidRPr="001B63F5" w:rsidRDefault="00C563AB" w:rsidP="00CF10A7">
      <w:pPr>
        <w:spacing w:line="480" w:lineRule="auto"/>
        <w:rPr>
          <w:rFonts w:ascii="Arial" w:hAnsi="Arial" w:cs="Arial"/>
        </w:rPr>
      </w:pPr>
      <w:r>
        <w:rPr>
          <w:rFonts w:ascii="Arial" w:hAnsi="Arial" w:cs="Arial"/>
        </w:rPr>
        <w:t xml:space="preserve">Lastly, if you </w:t>
      </w:r>
      <w:r w:rsidR="00E60A8D">
        <w:rPr>
          <w:rFonts w:ascii="Arial" w:hAnsi="Arial" w:cs="Arial"/>
        </w:rPr>
        <w:t>refer</w:t>
      </w:r>
      <w:r>
        <w:rPr>
          <w:rFonts w:ascii="Arial" w:hAnsi="Arial" w:cs="Arial"/>
        </w:rPr>
        <w:t xml:space="preserve"> to the definition of ‘sustainable development’ from the </w:t>
      </w:r>
      <w:r w:rsidR="00E60A8D">
        <w:rPr>
          <w:rFonts w:ascii="Arial" w:hAnsi="Arial" w:cs="Arial"/>
        </w:rPr>
        <w:t>introduction and compare this project to the definition. The are no clear indications that a development of this type would hinder the future generation of achieving their own needs, while it would assist the current generation in limiting the greenhouse gases being released into the atmosphere and reducing sewer overflows (Brundtland</w:t>
      </w:r>
      <w:r w:rsidR="00E60A8D" w:rsidRPr="00A3429B">
        <w:rPr>
          <w:rFonts w:ascii="Arial" w:hAnsi="Arial" w:cs="Arial"/>
        </w:rPr>
        <w:t>, 1987)</w:t>
      </w:r>
      <w:r w:rsidR="00E60A8D">
        <w:rPr>
          <w:rFonts w:ascii="Arial" w:hAnsi="Arial" w:cs="Arial"/>
        </w:rPr>
        <w:t>.</w:t>
      </w:r>
    </w:p>
    <w:p w14:paraId="4F3819D8" w14:textId="6ED0C919" w:rsidR="00EE3ECD" w:rsidRPr="001B63F5" w:rsidRDefault="00EE3ECD" w:rsidP="001B63F5">
      <w:pPr>
        <w:spacing w:line="480" w:lineRule="auto"/>
        <w:rPr>
          <w:rFonts w:ascii="Arial" w:hAnsi="Arial" w:cs="Arial"/>
        </w:rPr>
      </w:pPr>
      <w:r w:rsidRPr="001B63F5">
        <w:rPr>
          <w:rFonts w:ascii="Arial" w:hAnsi="Arial" w:cs="Arial"/>
        </w:rPr>
        <w:br w:type="page"/>
      </w:r>
    </w:p>
    <w:p w14:paraId="36446643" w14:textId="77777777" w:rsidR="00A51116" w:rsidRPr="003249CA" w:rsidRDefault="00A51116" w:rsidP="003249CA">
      <w:pPr>
        <w:pStyle w:val="Heading1"/>
        <w:spacing w:line="480" w:lineRule="auto"/>
        <w:rPr>
          <w:rFonts w:ascii="Arial" w:hAnsi="Arial" w:cs="Arial"/>
        </w:rPr>
      </w:pPr>
      <w:bookmarkStart w:id="9" w:name="_Toc508291043"/>
      <w:r w:rsidRPr="003249CA">
        <w:rPr>
          <w:rFonts w:ascii="Arial" w:hAnsi="Arial" w:cs="Arial"/>
        </w:rPr>
        <w:lastRenderedPageBreak/>
        <w:t>Bibliography</w:t>
      </w:r>
      <w:bookmarkEnd w:id="9"/>
    </w:p>
    <w:p w14:paraId="662C356C" w14:textId="1E2B7119" w:rsidR="00491E56" w:rsidRPr="003249CA" w:rsidRDefault="00491E56"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Brundtland, G. (1987). </w:t>
      </w:r>
      <w:r w:rsidRPr="003249CA">
        <w:rPr>
          <w:rFonts w:ascii="Arial" w:hAnsi="Arial" w:cs="Arial"/>
          <w:i/>
          <w:color w:val="000000" w:themeColor="text1"/>
          <w:szCs w:val="20"/>
          <w:shd w:val="clear" w:color="auto" w:fill="FFFFFF"/>
        </w:rPr>
        <w:t>Our Common Future.</w:t>
      </w:r>
      <w:r w:rsidRPr="003249CA">
        <w:rPr>
          <w:rFonts w:ascii="Arial" w:hAnsi="Arial" w:cs="Arial"/>
          <w:color w:val="000000" w:themeColor="text1"/>
          <w:szCs w:val="20"/>
          <w:shd w:val="clear" w:color="auto" w:fill="FFFFFF"/>
        </w:rPr>
        <w:t xml:space="preserve"> [PDF]. Oslo: United Nations.</w:t>
      </w:r>
      <w:r w:rsidR="00565399" w:rsidRPr="003249CA">
        <w:rPr>
          <w:rFonts w:ascii="Arial" w:hAnsi="Arial" w:cs="Arial"/>
          <w:color w:val="000000" w:themeColor="text1"/>
          <w:szCs w:val="20"/>
          <w:shd w:val="clear" w:color="auto" w:fill="FFFFFF"/>
        </w:rPr>
        <w:t xml:space="preserve"> [Accessed 15 Feb. 2018].</w:t>
      </w:r>
    </w:p>
    <w:p w14:paraId="039E7BAA" w14:textId="7B09AC0F" w:rsidR="00216152" w:rsidRPr="003249CA" w:rsidRDefault="00216152"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GreenSpec. (n.d.). </w:t>
      </w:r>
      <w:r w:rsidRPr="003249CA">
        <w:rPr>
          <w:rFonts w:ascii="Arial" w:hAnsi="Arial" w:cs="Arial"/>
          <w:i/>
          <w:color w:val="000000" w:themeColor="text1"/>
          <w:szCs w:val="20"/>
          <w:shd w:val="clear" w:color="auto" w:fill="FFFFFF"/>
        </w:rPr>
        <w:t>Green R</w:t>
      </w:r>
      <w:r w:rsidR="00357B66" w:rsidRPr="003249CA">
        <w:rPr>
          <w:rFonts w:ascii="Arial" w:hAnsi="Arial" w:cs="Arial"/>
          <w:i/>
          <w:color w:val="000000" w:themeColor="text1"/>
          <w:szCs w:val="20"/>
          <w:shd w:val="clear" w:color="auto" w:fill="FFFFFF"/>
        </w:rPr>
        <w:t>o</w:t>
      </w:r>
      <w:r w:rsidRPr="003249CA">
        <w:rPr>
          <w:rFonts w:ascii="Arial" w:hAnsi="Arial" w:cs="Arial"/>
          <w:i/>
          <w:color w:val="000000" w:themeColor="text1"/>
          <w:szCs w:val="20"/>
          <w:shd w:val="clear" w:color="auto" w:fill="FFFFFF"/>
        </w:rPr>
        <w:t>ofs: Types &amp; Construction</w:t>
      </w:r>
      <w:r w:rsidRPr="003249CA">
        <w:rPr>
          <w:rFonts w:ascii="Arial" w:hAnsi="Arial" w:cs="Arial"/>
          <w:color w:val="000000" w:themeColor="text1"/>
          <w:szCs w:val="20"/>
          <w:shd w:val="clear" w:color="auto" w:fill="FFFFFF"/>
        </w:rPr>
        <w:t xml:space="preserve">. [online] Available at: </w:t>
      </w:r>
      <w:hyperlink r:id="rId13" w:history="1">
        <w:r w:rsidRPr="003249CA">
          <w:rPr>
            <w:rStyle w:val="Hyperlink"/>
            <w:rFonts w:ascii="Arial" w:hAnsi="Arial" w:cs="Arial"/>
            <w:szCs w:val="20"/>
            <w:shd w:val="clear" w:color="auto" w:fill="FFFFFF"/>
          </w:rPr>
          <w:t>http://www.greenspec.co.uk/building-design/green-roofs-1/</w:t>
        </w:r>
      </w:hyperlink>
      <w:r w:rsidRPr="003249CA">
        <w:rPr>
          <w:rFonts w:ascii="Arial" w:hAnsi="Arial" w:cs="Arial"/>
          <w:color w:val="000000" w:themeColor="text1"/>
          <w:szCs w:val="20"/>
          <w:shd w:val="clear" w:color="auto" w:fill="FFFFFF"/>
        </w:rPr>
        <w:t xml:space="preserve"> </w:t>
      </w:r>
      <w:r w:rsidR="00357B66" w:rsidRPr="003249CA">
        <w:rPr>
          <w:rFonts w:ascii="Arial" w:hAnsi="Arial" w:cs="Arial"/>
          <w:color w:val="000000" w:themeColor="text1"/>
          <w:szCs w:val="20"/>
          <w:shd w:val="clear" w:color="auto" w:fill="FFFFFF"/>
        </w:rPr>
        <w:t>[Accessed 8 Mar. 2018]</w:t>
      </w:r>
    </w:p>
    <w:p w14:paraId="3D1AACF7" w14:textId="5BA90881" w:rsidR="00CA6A47" w:rsidRPr="003249CA" w:rsidRDefault="00480B7E"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gsky (n.d.). </w:t>
      </w:r>
      <w:r w:rsidRPr="003249CA">
        <w:rPr>
          <w:rFonts w:ascii="Arial" w:hAnsi="Arial" w:cs="Arial"/>
          <w:i/>
          <w:color w:val="000000" w:themeColor="text1"/>
          <w:szCs w:val="20"/>
          <w:shd w:val="clear" w:color="auto" w:fill="FFFFFF"/>
        </w:rPr>
        <w:t>gksy Versa Wall XT.</w:t>
      </w:r>
      <w:r w:rsidRPr="003249CA">
        <w:rPr>
          <w:rFonts w:ascii="Arial" w:hAnsi="Arial" w:cs="Arial"/>
          <w:color w:val="000000" w:themeColor="text1"/>
          <w:szCs w:val="20"/>
          <w:shd w:val="clear" w:color="auto" w:fill="FFFFFF"/>
        </w:rPr>
        <w:t xml:space="preserve"> [image] Available at: </w:t>
      </w:r>
      <w:hyperlink r:id="rId14" w:history="1">
        <w:r w:rsidRPr="003249CA">
          <w:rPr>
            <w:rStyle w:val="Hyperlink"/>
            <w:rFonts w:ascii="Arial" w:hAnsi="Arial" w:cs="Arial"/>
            <w:szCs w:val="20"/>
            <w:shd w:val="clear" w:color="auto" w:fill="FFFFFF"/>
          </w:rPr>
          <w:t>https://gsky.com/versa-xt/</w:t>
        </w:r>
      </w:hyperlink>
      <w:r w:rsidRPr="003249CA">
        <w:rPr>
          <w:rFonts w:ascii="Arial" w:hAnsi="Arial" w:cs="Arial"/>
          <w:color w:val="000000" w:themeColor="text1"/>
          <w:szCs w:val="20"/>
          <w:shd w:val="clear" w:color="auto" w:fill="FFFFFF"/>
        </w:rPr>
        <w:t xml:space="preserve"> [Accessed 8 Mar. 2018]</w:t>
      </w:r>
    </w:p>
    <w:p w14:paraId="5CA18039" w14:textId="2105416C" w:rsidR="001B63F5" w:rsidRPr="003249CA" w:rsidRDefault="001B63F5"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Knockout Roofing. (n.d.). </w:t>
      </w:r>
      <w:r w:rsidRPr="003249CA">
        <w:rPr>
          <w:rFonts w:ascii="Arial" w:hAnsi="Arial" w:cs="Arial"/>
          <w:i/>
          <w:color w:val="000000" w:themeColor="text1"/>
          <w:szCs w:val="20"/>
          <w:shd w:val="clear" w:color="auto" w:fill="FFFFFF"/>
        </w:rPr>
        <w:t>Does UV Radiation Cause Roof Damage?</w:t>
      </w:r>
      <w:r w:rsidRPr="003249CA">
        <w:rPr>
          <w:rFonts w:ascii="Arial" w:hAnsi="Arial" w:cs="Arial"/>
          <w:color w:val="000000" w:themeColor="text1"/>
          <w:szCs w:val="20"/>
          <w:shd w:val="clear" w:color="auto" w:fill="FFFFFF"/>
        </w:rPr>
        <w:t xml:space="preserve"> [online] Available at: </w:t>
      </w:r>
      <w:hyperlink r:id="rId15" w:history="1">
        <w:r w:rsidRPr="003249CA">
          <w:rPr>
            <w:rStyle w:val="Hyperlink"/>
            <w:rFonts w:ascii="Arial" w:hAnsi="Arial" w:cs="Arial"/>
            <w:szCs w:val="20"/>
            <w:shd w:val="clear" w:color="auto" w:fill="FFFFFF"/>
          </w:rPr>
          <w:t>http://www.knockoutroofing.com/uv-radiation-roof-damage/</w:t>
        </w:r>
      </w:hyperlink>
      <w:r w:rsidRPr="003249CA">
        <w:rPr>
          <w:rFonts w:ascii="Arial" w:hAnsi="Arial" w:cs="Arial"/>
          <w:color w:val="000000" w:themeColor="text1"/>
          <w:szCs w:val="20"/>
          <w:shd w:val="clear" w:color="auto" w:fill="FFFFFF"/>
        </w:rPr>
        <w:t xml:space="preserve"> [Accessed 8 Mar. 2018]</w:t>
      </w:r>
    </w:p>
    <w:p w14:paraId="67D4C839" w14:textId="1572DD0D" w:rsidR="00565399" w:rsidRPr="003249CA" w:rsidRDefault="00565399"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London City Hall. (n.d.). </w:t>
      </w:r>
      <w:r w:rsidRPr="003249CA">
        <w:rPr>
          <w:rFonts w:ascii="Arial" w:hAnsi="Arial" w:cs="Arial"/>
          <w:i/>
          <w:color w:val="000000" w:themeColor="text1"/>
          <w:szCs w:val="20"/>
          <w:shd w:val="clear" w:color="auto" w:fill="FFFFFF"/>
        </w:rPr>
        <w:t>Policy 5.11 Green roofs and development site environs.</w:t>
      </w:r>
      <w:r w:rsidRPr="003249CA">
        <w:rPr>
          <w:rFonts w:ascii="Arial" w:hAnsi="Arial" w:cs="Arial"/>
          <w:color w:val="000000" w:themeColor="text1"/>
          <w:szCs w:val="20"/>
          <w:shd w:val="clear" w:color="auto" w:fill="FFFFFF"/>
        </w:rPr>
        <w:t xml:space="preserve"> [online] Available at: </w:t>
      </w:r>
      <w:hyperlink r:id="rId16" w:history="1">
        <w:r w:rsidRPr="003249CA">
          <w:rPr>
            <w:rStyle w:val="Hyperlink"/>
            <w:rFonts w:ascii="Arial" w:hAnsi="Arial" w:cs="Arial"/>
            <w:szCs w:val="20"/>
            <w:shd w:val="clear" w:color="auto" w:fill="FFFFFF"/>
          </w:rPr>
          <w:t>https://www.london.gov.uk/what-we-do/planning/london-plan/current-london-plan/london-plan-chapter-five-londons-response/pol-10</w:t>
        </w:r>
      </w:hyperlink>
      <w:r w:rsidRPr="003249CA">
        <w:rPr>
          <w:rFonts w:ascii="Arial" w:hAnsi="Arial" w:cs="Arial"/>
          <w:color w:val="000000" w:themeColor="text1"/>
          <w:szCs w:val="20"/>
          <w:shd w:val="clear" w:color="auto" w:fill="FFFFFF"/>
        </w:rPr>
        <w:t xml:space="preserve"> [Accessed 7 Mar. 2018].</w:t>
      </w:r>
    </w:p>
    <w:p w14:paraId="3D92D851" w14:textId="24FC73B7" w:rsidR="007029B6" w:rsidRPr="003249CA" w:rsidRDefault="007029B6"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Massini, P., Harris, M., Talman, J. and Cameron, B. (2017) </w:t>
      </w:r>
      <w:r w:rsidRPr="003249CA">
        <w:rPr>
          <w:rFonts w:ascii="Arial" w:hAnsi="Arial" w:cs="Arial"/>
          <w:i/>
          <w:color w:val="000000" w:themeColor="text1"/>
          <w:szCs w:val="20"/>
          <w:shd w:val="clear" w:color="auto" w:fill="FFFFFF"/>
        </w:rPr>
        <w:t>The UK Green Roof Market.</w:t>
      </w:r>
      <w:r w:rsidRPr="003249CA">
        <w:rPr>
          <w:rFonts w:ascii="Arial" w:hAnsi="Arial" w:cs="Arial"/>
          <w:color w:val="000000" w:themeColor="text1"/>
          <w:szCs w:val="20"/>
          <w:shd w:val="clear" w:color="auto" w:fill="FFFFFF"/>
        </w:rPr>
        <w:t xml:space="preserve"> [</w:t>
      </w:r>
      <w:r w:rsidR="00643F7D" w:rsidRPr="003249CA">
        <w:rPr>
          <w:rFonts w:ascii="Arial" w:hAnsi="Arial" w:cs="Arial"/>
          <w:color w:val="000000" w:themeColor="text1"/>
          <w:szCs w:val="20"/>
          <w:shd w:val="clear" w:color="auto" w:fill="FFFFFF"/>
        </w:rPr>
        <w:t>eBook</w:t>
      </w:r>
      <w:r w:rsidRPr="003249CA">
        <w:rPr>
          <w:rFonts w:ascii="Arial" w:hAnsi="Arial" w:cs="Arial"/>
          <w:color w:val="000000" w:themeColor="text1"/>
          <w:szCs w:val="20"/>
          <w:shd w:val="clear" w:color="auto" w:fill="FFFFFF"/>
        </w:rPr>
        <w:t xml:space="preserve">] London: Living Roofs, p.13. Available at: </w:t>
      </w:r>
      <w:hyperlink r:id="rId17" w:history="1">
        <w:r w:rsidRPr="003249CA">
          <w:rPr>
            <w:rStyle w:val="Hyperlink"/>
            <w:rFonts w:ascii="Arial" w:hAnsi="Arial" w:cs="Arial"/>
            <w:szCs w:val="20"/>
            <w:shd w:val="clear" w:color="auto" w:fill="FFFFFF"/>
          </w:rPr>
          <w:t>https://livingroofs.org/wp-content/uploads/2017/08/AUG_FINAL_GREEN-ROOF-MARKET-REPORT.pdf</w:t>
        </w:r>
      </w:hyperlink>
      <w:r w:rsidRPr="003249CA">
        <w:rPr>
          <w:rFonts w:ascii="Arial" w:hAnsi="Arial" w:cs="Arial"/>
          <w:color w:val="000000" w:themeColor="text1"/>
          <w:szCs w:val="20"/>
          <w:shd w:val="clear" w:color="auto" w:fill="FFFFFF"/>
        </w:rPr>
        <w:t xml:space="preserve"> [Accessed 7 Mar. 2018].</w:t>
      </w:r>
    </w:p>
    <w:p w14:paraId="5EDE0783" w14:textId="6B4B1CDC" w:rsidR="005E6E4C" w:rsidRPr="003249CA" w:rsidRDefault="005E6E4C"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Missouri Botanical Garden (n.d.). </w:t>
      </w:r>
      <w:r w:rsidRPr="003249CA">
        <w:rPr>
          <w:rFonts w:ascii="Arial" w:hAnsi="Arial" w:cs="Arial"/>
          <w:i/>
          <w:color w:val="000000" w:themeColor="text1"/>
          <w:szCs w:val="20"/>
          <w:shd w:val="clear" w:color="auto" w:fill="FFFFFF"/>
        </w:rPr>
        <w:t>Cornus florida.</w:t>
      </w:r>
      <w:r w:rsidRPr="003249CA">
        <w:rPr>
          <w:rFonts w:ascii="Arial" w:hAnsi="Arial" w:cs="Arial"/>
          <w:color w:val="000000" w:themeColor="text1"/>
          <w:szCs w:val="20"/>
          <w:shd w:val="clear" w:color="auto" w:fill="FFFFFF"/>
        </w:rPr>
        <w:t xml:space="preserve"> [image] Available at: </w:t>
      </w:r>
      <w:hyperlink r:id="rId18" w:history="1">
        <w:r w:rsidRPr="003249CA">
          <w:rPr>
            <w:rStyle w:val="Hyperlink"/>
            <w:rFonts w:ascii="Arial" w:hAnsi="Arial" w:cs="Arial"/>
            <w:szCs w:val="20"/>
            <w:shd w:val="clear" w:color="auto" w:fill="FFFFFF"/>
          </w:rPr>
          <w:t>http://www.missouribotanicalgarden.org/PlantFinder/PlantFinderDetails.aspx?kempercode=c280</w:t>
        </w:r>
      </w:hyperlink>
      <w:r w:rsidRPr="003249CA">
        <w:rPr>
          <w:rFonts w:ascii="Arial" w:hAnsi="Arial" w:cs="Arial"/>
          <w:color w:val="000000" w:themeColor="text1"/>
          <w:szCs w:val="20"/>
          <w:shd w:val="clear" w:color="auto" w:fill="FFFFFF"/>
        </w:rPr>
        <w:t xml:space="preserve"> [Accessed 7 Mar. 2018]</w:t>
      </w:r>
    </w:p>
    <w:p w14:paraId="3B9F05EE" w14:textId="1463AECC" w:rsidR="00931360" w:rsidRPr="003249CA" w:rsidRDefault="00931360"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Naturalresources.wales. (2018). </w:t>
      </w:r>
      <w:r w:rsidRPr="003249CA">
        <w:rPr>
          <w:rFonts w:ascii="Arial" w:hAnsi="Arial" w:cs="Arial"/>
          <w:i/>
          <w:color w:val="000000" w:themeColor="text1"/>
          <w:szCs w:val="20"/>
          <w:shd w:val="clear" w:color="auto" w:fill="FFFFFF"/>
        </w:rPr>
        <w:t>Natural Resources Wales / Long term flood risk</w:t>
      </w:r>
      <w:r w:rsidRPr="003249CA">
        <w:rPr>
          <w:rFonts w:ascii="Arial" w:hAnsi="Arial" w:cs="Arial"/>
          <w:color w:val="000000" w:themeColor="text1"/>
          <w:szCs w:val="20"/>
          <w:shd w:val="clear" w:color="auto" w:fill="FFFFFF"/>
        </w:rPr>
        <w:t xml:space="preserve">. [online] Available at: </w:t>
      </w:r>
      <w:hyperlink r:id="rId19" w:history="1">
        <w:r w:rsidRPr="003249CA">
          <w:rPr>
            <w:rStyle w:val="Hyperlink"/>
            <w:rFonts w:ascii="Arial" w:hAnsi="Arial" w:cs="Arial"/>
            <w:szCs w:val="20"/>
            <w:shd w:val="clear" w:color="auto" w:fill="FFFFFF"/>
          </w:rPr>
          <w:t>https://naturalresources.wales/evidence-and-data/maps/long-term-flood-risk/?lang=en</w:t>
        </w:r>
      </w:hyperlink>
      <w:r w:rsidRPr="003249CA">
        <w:rPr>
          <w:rFonts w:ascii="Arial" w:hAnsi="Arial" w:cs="Arial"/>
          <w:color w:val="000000" w:themeColor="text1"/>
          <w:szCs w:val="20"/>
          <w:shd w:val="clear" w:color="auto" w:fill="FFFFFF"/>
        </w:rPr>
        <w:t xml:space="preserve"> [Accessed 7 Mar. 2018]</w:t>
      </w:r>
    </w:p>
    <w:p w14:paraId="2BB35D77" w14:textId="5D9B9DE1" w:rsidR="00E01665" w:rsidRPr="003249CA" w:rsidRDefault="00E01665"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 xml:space="preserve">The Tasty Gardener (n.d.). </w:t>
      </w:r>
      <w:r w:rsidRPr="003249CA">
        <w:rPr>
          <w:rFonts w:ascii="Arial" w:hAnsi="Arial" w:cs="Arial"/>
          <w:i/>
          <w:color w:val="000000" w:themeColor="text1"/>
          <w:szCs w:val="20"/>
          <w:shd w:val="clear" w:color="auto" w:fill="FFFFFF"/>
        </w:rPr>
        <w:t>Dutchman’s Pipe</w:t>
      </w:r>
      <w:r w:rsidRPr="003249CA">
        <w:rPr>
          <w:rFonts w:ascii="Arial" w:hAnsi="Arial" w:cs="Arial"/>
          <w:color w:val="000000" w:themeColor="text1"/>
          <w:szCs w:val="20"/>
          <w:shd w:val="clear" w:color="auto" w:fill="FFFFFF"/>
        </w:rPr>
        <w:t xml:space="preserve">. [image] Available at: </w:t>
      </w:r>
      <w:hyperlink r:id="rId20" w:history="1">
        <w:r w:rsidRPr="003249CA">
          <w:rPr>
            <w:rStyle w:val="Hyperlink"/>
            <w:rFonts w:ascii="Arial" w:hAnsi="Arial" w:cs="Arial"/>
            <w:szCs w:val="20"/>
            <w:shd w:val="clear" w:color="auto" w:fill="FFFFFF"/>
          </w:rPr>
          <w:t>http://www.tastygardener.com/?s=dutchman%27s+pipe</w:t>
        </w:r>
      </w:hyperlink>
      <w:r w:rsidRPr="003249CA">
        <w:rPr>
          <w:rFonts w:ascii="Arial" w:hAnsi="Arial" w:cs="Arial"/>
          <w:color w:val="000000" w:themeColor="text1"/>
          <w:szCs w:val="20"/>
          <w:shd w:val="clear" w:color="auto" w:fill="FFFFFF"/>
        </w:rPr>
        <w:t xml:space="preserve"> [Accessed 7 Mar. 2018]</w:t>
      </w:r>
    </w:p>
    <w:p w14:paraId="5BE2CF82" w14:textId="69DF451E" w:rsidR="00D144B9" w:rsidRPr="003249CA" w:rsidRDefault="00D144B9"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lastRenderedPageBreak/>
        <w:t xml:space="preserve">Turner, T. (2017). </w:t>
      </w:r>
      <w:r w:rsidRPr="003249CA">
        <w:rPr>
          <w:rFonts w:ascii="Arial" w:hAnsi="Arial" w:cs="Arial"/>
          <w:i/>
          <w:color w:val="000000" w:themeColor="text1"/>
          <w:szCs w:val="20"/>
          <w:shd w:val="clear" w:color="auto" w:fill="FFFFFF"/>
        </w:rPr>
        <w:t>A wide area green roof proposal for the City of London.</w:t>
      </w:r>
      <w:r w:rsidRPr="003249CA">
        <w:rPr>
          <w:rFonts w:ascii="Arial" w:hAnsi="Arial" w:cs="Arial"/>
          <w:color w:val="000000" w:themeColor="text1"/>
          <w:szCs w:val="20"/>
          <w:shd w:val="clear" w:color="auto" w:fill="FFFFFF"/>
        </w:rPr>
        <w:t xml:space="preserve"> [image] Available at:</w:t>
      </w:r>
      <w:r w:rsidRPr="003249CA">
        <w:rPr>
          <w:rFonts w:ascii="Arial" w:hAnsi="Arial" w:cs="Arial"/>
        </w:rPr>
        <w:t xml:space="preserve"> </w:t>
      </w:r>
      <w:hyperlink r:id="rId21" w:history="1">
        <w:r w:rsidRPr="003249CA">
          <w:rPr>
            <w:rStyle w:val="Hyperlink"/>
            <w:rFonts w:ascii="Arial" w:hAnsi="Arial" w:cs="Arial"/>
            <w:szCs w:val="20"/>
            <w:shd w:val="clear" w:color="auto" w:fill="FFFFFF"/>
          </w:rPr>
          <w:t>https://www.landscapeinstitute.org/blog/london-flood-landscape-solutions/</w:t>
        </w:r>
      </w:hyperlink>
      <w:r w:rsidRPr="003249CA">
        <w:rPr>
          <w:rFonts w:ascii="Arial" w:hAnsi="Arial" w:cs="Arial"/>
          <w:color w:val="000000" w:themeColor="text1"/>
          <w:szCs w:val="20"/>
          <w:shd w:val="clear" w:color="auto" w:fill="FFFFFF"/>
        </w:rPr>
        <w:t xml:space="preserve"> [Accessed 7 Mar. 2018]</w:t>
      </w:r>
    </w:p>
    <w:p w14:paraId="7913D64D" w14:textId="5022E807" w:rsidR="00A51116" w:rsidRPr="003249CA" w:rsidRDefault="0021630B" w:rsidP="003249CA">
      <w:pPr>
        <w:tabs>
          <w:tab w:val="left" w:pos="1710"/>
        </w:tabs>
        <w:spacing w:line="480" w:lineRule="auto"/>
        <w:rPr>
          <w:rFonts w:ascii="Arial" w:hAnsi="Arial" w:cs="Arial"/>
          <w:color w:val="000000" w:themeColor="text1"/>
          <w:szCs w:val="20"/>
          <w:shd w:val="clear" w:color="auto" w:fill="FFFFFF"/>
        </w:rPr>
      </w:pPr>
      <w:r w:rsidRPr="003249CA">
        <w:rPr>
          <w:rFonts w:ascii="Arial" w:hAnsi="Arial" w:cs="Arial"/>
          <w:color w:val="000000" w:themeColor="text1"/>
          <w:szCs w:val="20"/>
          <w:shd w:val="clear" w:color="auto" w:fill="FFFFFF"/>
        </w:rPr>
        <w:t>UWTSD (n.d.). </w:t>
      </w:r>
      <w:r w:rsidRPr="003249CA">
        <w:rPr>
          <w:rFonts w:ascii="Arial" w:hAnsi="Arial" w:cs="Arial"/>
          <w:i/>
          <w:iCs/>
          <w:color w:val="000000" w:themeColor="text1"/>
          <w:szCs w:val="20"/>
          <w:shd w:val="clear" w:color="auto" w:fill="FFFFFF"/>
        </w:rPr>
        <w:t>UWTSD Coat of Arms</w:t>
      </w:r>
      <w:r w:rsidRPr="003249CA">
        <w:rPr>
          <w:rFonts w:ascii="Arial" w:hAnsi="Arial" w:cs="Arial"/>
          <w:color w:val="000000" w:themeColor="text1"/>
          <w:szCs w:val="20"/>
          <w:shd w:val="clear" w:color="auto" w:fill="FFFFFF"/>
        </w:rPr>
        <w:t xml:space="preserve">. [image] Available at: </w:t>
      </w:r>
      <w:hyperlink r:id="rId22" w:history="1">
        <w:r w:rsidR="00470D79" w:rsidRPr="003249CA">
          <w:rPr>
            <w:rStyle w:val="Hyperlink"/>
            <w:rFonts w:ascii="Arial" w:hAnsi="Arial" w:cs="Arial"/>
            <w:szCs w:val="20"/>
            <w:shd w:val="clear" w:color="auto" w:fill="FFFFFF"/>
          </w:rPr>
          <w:t>https://en.wikipedia.org/wiki/University_of_Wales_Trinity_Saint_David</w:t>
        </w:r>
      </w:hyperlink>
      <w:r w:rsidR="00470D79" w:rsidRPr="003249CA">
        <w:rPr>
          <w:rFonts w:ascii="Arial" w:hAnsi="Arial" w:cs="Arial"/>
          <w:color w:val="000000" w:themeColor="text1"/>
          <w:szCs w:val="20"/>
          <w:shd w:val="clear" w:color="auto" w:fill="FFFFFF"/>
        </w:rPr>
        <w:t xml:space="preserve"> </w:t>
      </w:r>
      <w:r w:rsidRPr="003249CA">
        <w:rPr>
          <w:rFonts w:ascii="Arial" w:hAnsi="Arial" w:cs="Arial"/>
          <w:color w:val="000000" w:themeColor="text1"/>
          <w:szCs w:val="20"/>
          <w:shd w:val="clear" w:color="auto" w:fill="FFFFFF"/>
        </w:rPr>
        <w:t>[Accessed 13 Oct. 2017]</w:t>
      </w:r>
      <w:r w:rsidR="00470D79" w:rsidRPr="003249CA">
        <w:rPr>
          <w:rFonts w:ascii="Arial" w:hAnsi="Arial" w:cs="Arial"/>
          <w:color w:val="000000" w:themeColor="text1"/>
          <w:szCs w:val="20"/>
          <w:shd w:val="clear" w:color="auto" w:fill="FFFFFF"/>
        </w:rPr>
        <w:t>.</w:t>
      </w:r>
    </w:p>
    <w:p w14:paraId="67A166EA" w14:textId="77777777" w:rsidR="0050034D" w:rsidRPr="0050034D" w:rsidRDefault="0050034D" w:rsidP="00A51116">
      <w:pPr>
        <w:tabs>
          <w:tab w:val="left" w:pos="1710"/>
        </w:tabs>
        <w:rPr>
          <w:rFonts w:ascii="Arial" w:hAnsi="Arial" w:cs="Arial"/>
          <w:color w:val="000000" w:themeColor="text1"/>
          <w:szCs w:val="20"/>
          <w:shd w:val="clear" w:color="auto" w:fill="FFFFFF"/>
        </w:rPr>
      </w:pPr>
    </w:p>
    <w:sectPr w:rsidR="0050034D" w:rsidRPr="0050034D">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C71D9" w14:textId="77777777" w:rsidR="002A6A1D" w:rsidRDefault="002A6A1D" w:rsidP="0021630B">
      <w:pPr>
        <w:spacing w:after="0" w:line="240" w:lineRule="auto"/>
      </w:pPr>
      <w:r>
        <w:separator/>
      </w:r>
    </w:p>
  </w:endnote>
  <w:endnote w:type="continuationSeparator" w:id="0">
    <w:p w14:paraId="00210F88" w14:textId="77777777" w:rsidR="002A6A1D" w:rsidRDefault="002A6A1D" w:rsidP="00216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947865"/>
      <w:docPartObj>
        <w:docPartGallery w:val="Page Numbers (Bottom of Page)"/>
        <w:docPartUnique/>
      </w:docPartObj>
    </w:sdtPr>
    <w:sdtEndPr>
      <w:rPr>
        <w:noProof/>
      </w:rPr>
    </w:sdtEndPr>
    <w:sdtContent>
      <w:p w14:paraId="24302042" w14:textId="330B006B" w:rsidR="002A6A1D" w:rsidRDefault="002A6A1D">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65524670" w14:textId="77777777" w:rsidR="002A6A1D" w:rsidRDefault="002A6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B54F8" w14:textId="77777777" w:rsidR="002A6A1D" w:rsidRDefault="002A6A1D" w:rsidP="0021630B">
      <w:pPr>
        <w:spacing w:after="0" w:line="240" w:lineRule="auto"/>
      </w:pPr>
      <w:r>
        <w:separator/>
      </w:r>
    </w:p>
  </w:footnote>
  <w:footnote w:type="continuationSeparator" w:id="0">
    <w:p w14:paraId="40B30687" w14:textId="77777777" w:rsidR="002A6A1D" w:rsidRDefault="002A6A1D" w:rsidP="002163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0D3FCF" w14:textId="77777777" w:rsidR="002A6A1D" w:rsidRDefault="002A6A1D">
    <w:pPr>
      <w:pStyle w:val="Header"/>
    </w:pPr>
    <w:r>
      <w:t>Joseph Head</w:t>
    </w:r>
    <w:r>
      <w:ptab w:relativeTo="margin" w:alignment="center" w:leader="none"/>
    </w:r>
    <w:r>
      <w:t>BSc Architectural Technology</w:t>
    </w:r>
    <w:r>
      <w:ptab w:relativeTo="margin" w:alignment="right" w:leader="none"/>
    </w:r>
    <w:r>
      <w:t>P146038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116"/>
    <w:rsid w:val="00040EAA"/>
    <w:rsid w:val="00085F0C"/>
    <w:rsid w:val="000D267A"/>
    <w:rsid w:val="000E2EA0"/>
    <w:rsid w:val="000F1648"/>
    <w:rsid w:val="000F30C2"/>
    <w:rsid w:val="001143F0"/>
    <w:rsid w:val="00182B12"/>
    <w:rsid w:val="001B00E6"/>
    <w:rsid w:val="001B63F5"/>
    <w:rsid w:val="001D7E58"/>
    <w:rsid w:val="001E1F46"/>
    <w:rsid w:val="00216152"/>
    <w:rsid w:val="0021630B"/>
    <w:rsid w:val="002163F5"/>
    <w:rsid w:val="00217134"/>
    <w:rsid w:val="00221EF4"/>
    <w:rsid w:val="00237973"/>
    <w:rsid w:val="00244398"/>
    <w:rsid w:val="00263E9A"/>
    <w:rsid w:val="0026576E"/>
    <w:rsid w:val="002657DF"/>
    <w:rsid w:val="002A6A1D"/>
    <w:rsid w:val="002B2AB5"/>
    <w:rsid w:val="002C740E"/>
    <w:rsid w:val="002E0038"/>
    <w:rsid w:val="002E5A07"/>
    <w:rsid w:val="002E6FA3"/>
    <w:rsid w:val="002F3E0D"/>
    <w:rsid w:val="00320262"/>
    <w:rsid w:val="003249CA"/>
    <w:rsid w:val="003561B0"/>
    <w:rsid w:val="00357B66"/>
    <w:rsid w:val="0036568A"/>
    <w:rsid w:val="00367F9C"/>
    <w:rsid w:val="00370AAC"/>
    <w:rsid w:val="003771CA"/>
    <w:rsid w:val="00387270"/>
    <w:rsid w:val="00397919"/>
    <w:rsid w:val="003A6B32"/>
    <w:rsid w:val="003E24E9"/>
    <w:rsid w:val="003F05BF"/>
    <w:rsid w:val="00431886"/>
    <w:rsid w:val="004329F2"/>
    <w:rsid w:val="0045607E"/>
    <w:rsid w:val="00470D79"/>
    <w:rsid w:val="00480B7E"/>
    <w:rsid w:val="0048213A"/>
    <w:rsid w:val="00491E56"/>
    <w:rsid w:val="00491F6A"/>
    <w:rsid w:val="0049345F"/>
    <w:rsid w:val="00495840"/>
    <w:rsid w:val="004C4C81"/>
    <w:rsid w:val="004E3BE1"/>
    <w:rsid w:val="0050034D"/>
    <w:rsid w:val="00517A2D"/>
    <w:rsid w:val="00523B14"/>
    <w:rsid w:val="00527B38"/>
    <w:rsid w:val="005410F4"/>
    <w:rsid w:val="00551018"/>
    <w:rsid w:val="005536D6"/>
    <w:rsid w:val="00565399"/>
    <w:rsid w:val="00570215"/>
    <w:rsid w:val="005B74DB"/>
    <w:rsid w:val="005E354C"/>
    <w:rsid w:val="005E6E4C"/>
    <w:rsid w:val="0060365B"/>
    <w:rsid w:val="00606FCB"/>
    <w:rsid w:val="006305BE"/>
    <w:rsid w:val="00643F7D"/>
    <w:rsid w:val="00686D14"/>
    <w:rsid w:val="006905C6"/>
    <w:rsid w:val="006A73F5"/>
    <w:rsid w:val="006C765F"/>
    <w:rsid w:val="006E6641"/>
    <w:rsid w:val="006F3367"/>
    <w:rsid w:val="006F494B"/>
    <w:rsid w:val="007029B6"/>
    <w:rsid w:val="00762CD8"/>
    <w:rsid w:val="00777329"/>
    <w:rsid w:val="00784A9A"/>
    <w:rsid w:val="007879C2"/>
    <w:rsid w:val="007A201E"/>
    <w:rsid w:val="007B790C"/>
    <w:rsid w:val="007D4935"/>
    <w:rsid w:val="007F0D6D"/>
    <w:rsid w:val="00815CB5"/>
    <w:rsid w:val="00821909"/>
    <w:rsid w:val="00826EC0"/>
    <w:rsid w:val="008A12A8"/>
    <w:rsid w:val="008C72A0"/>
    <w:rsid w:val="00931360"/>
    <w:rsid w:val="00950606"/>
    <w:rsid w:val="00952480"/>
    <w:rsid w:val="009B2A3B"/>
    <w:rsid w:val="009B56E3"/>
    <w:rsid w:val="009C0816"/>
    <w:rsid w:val="009E6AC2"/>
    <w:rsid w:val="00A01075"/>
    <w:rsid w:val="00A048D9"/>
    <w:rsid w:val="00A11168"/>
    <w:rsid w:val="00A220A4"/>
    <w:rsid w:val="00A3429B"/>
    <w:rsid w:val="00A35B97"/>
    <w:rsid w:val="00A46C0E"/>
    <w:rsid w:val="00A51116"/>
    <w:rsid w:val="00A82DB2"/>
    <w:rsid w:val="00AA590E"/>
    <w:rsid w:val="00AB60BB"/>
    <w:rsid w:val="00AC088E"/>
    <w:rsid w:val="00AC1BAC"/>
    <w:rsid w:val="00B02F65"/>
    <w:rsid w:val="00B233EB"/>
    <w:rsid w:val="00B26658"/>
    <w:rsid w:val="00B42DD1"/>
    <w:rsid w:val="00B57724"/>
    <w:rsid w:val="00B6217B"/>
    <w:rsid w:val="00B95CE8"/>
    <w:rsid w:val="00BD3AB1"/>
    <w:rsid w:val="00BF7B6F"/>
    <w:rsid w:val="00C1697A"/>
    <w:rsid w:val="00C16AEF"/>
    <w:rsid w:val="00C53F47"/>
    <w:rsid w:val="00C5636A"/>
    <w:rsid w:val="00C563AB"/>
    <w:rsid w:val="00CA6A47"/>
    <w:rsid w:val="00CD4EDD"/>
    <w:rsid w:val="00CF10A7"/>
    <w:rsid w:val="00CF620D"/>
    <w:rsid w:val="00D04D22"/>
    <w:rsid w:val="00D144B9"/>
    <w:rsid w:val="00D204AF"/>
    <w:rsid w:val="00D23212"/>
    <w:rsid w:val="00D23424"/>
    <w:rsid w:val="00D33109"/>
    <w:rsid w:val="00D811D7"/>
    <w:rsid w:val="00DA5D0C"/>
    <w:rsid w:val="00DC6A77"/>
    <w:rsid w:val="00DC7BB3"/>
    <w:rsid w:val="00DD3CDD"/>
    <w:rsid w:val="00DE620C"/>
    <w:rsid w:val="00E01665"/>
    <w:rsid w:val="00E075C2"/>
    <w:rsid w:val="00E2251D"/>
    <w:rsid w:val="00E33118"/>
    <w:rsid w:val="00E42C31"/>
    <w:rsid w:val="00E47E34"/>
    <w:rsid w:val="00E53C1A"/>
    <w:rsid w:val="00E60A8D"/>
    <w:rsid w:val="00E650D4"/>
    <w:rsid w:val="00E72BCD"/>
    <w:rsid w:val="00E8383B"/>
    <w:rsid w:val="00E94760"/>
    <w:rsid w:val="00EA3EC2"/>
    <w:rsid w:val="00EA5A94"/>
    <w:rsid w:val="00ED717D"/>
    <w:rsid w:val="00EE3ECD"/>
    <w:rsid w:val="00EF17CF"/>
    <w:rsid w:val="00F34F6F"/>
    <w:rsid w:val="00F83EC6"/>
    <w:rsid w:val="00FB443A"/>
    <w:rsid w:val="00FC24DA"/>
    <w:rsid w:val="00FF4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8234"/>
  <w15:chartTrackingRefBased/>
  <w15:docId w15:val="{4BFBF47F-4835-4339-A242-682609F4F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3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30B"/>
  </w:style>
  <w:style w:type="paragraph" w:styleId="Footer">
    <w:name w:val="footer"/>
    <w:basedOn w:val="Normal"/>
    <w:link w:val="FooterChar"/>
    <w:uiPriority w:val="99"/>
    <w:unhideWhenUsed/>
    <w:rsid w:val="00216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30B"/>
  </w:style>
  <w:style w:type="character" w:customStyle="1" w:styleId="Heading1Char">
    <w:name w:val="Heading 1 Char"/>
    <w:basedOn w:val="DefaultParagraphFont"/>
    <w:link w:val="Heading1"/>
    <w:uiPriority w:val="9"/>
    <w:rsid w:val="002163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630B"/>
    <w:pPr>
      <w:outlineLvl w:val="9"/>
    </w:pPr>
    <w:rPr>
      <w:lang w:val="en-US"/>
    </w:rPr>
  </w:style>
  <w:style w:type="character" w:styleId="Hyperlink">
    <w:name w:val="Hyperlink"/>
    <w:basedOn w:val="DefaultParagraphFont"/>
    <w:uiPriority w:val="99"/>
    <w:unhideWhenUsed/>
    <w:rsid w:val="002E0038"/>
    <w:rPr>
      <w:color w:val="0563C1" w:themeColor="hyperlink"/>
      <w:u w:val="single"/>
    </w:rPr>
  </w:style>
  <w:style w:type="character" w:styleId="UnresolvedMention">
    <w:name w:val="Unresolved Mention"/>
    <w:basedOn w:val="DefaultParagraphFont"/>
    <w:uiPriority w:val="99"/>
    <w:semiHidden/>
    <w:unhideWhenUsed/>
    <w:rsid w:val="002E0038"/>
    <w:rPr>
      <w:color w:val="808080"/>
      <w:shd w:val="clear" w:color="auto" w:fill="E6E6E6"/>
    </w:rPr>
  </w:style>
  <w:style w:type="paragraph" w:styleId="TOC1">
    <w:name w:val="toc 1"/>
    <w:basedOn w:val="Normal"/>
    <w:next w:val="Normal"/>
    <w:autoRedefine/>
    <w:uiPriority w:val="39"/>
    <w:unhideWhenUsed/>
    <w:rsid w:val="00491F6A"/>
    <w:pPr>
      <w:spacing w:after="100"/>
    </w:pPr>
  </w:style>
  <w:style w:type="paragraph" w:styleId="Title">
    <w:name w:val="Title"/>
    <w:basedOn w:val="Normal"/>
    <w:next w:val="Normal"/>
    <w:link w:val="TitleChar"/>
    <w:uiPriority w:val="10"/>
    <w:qFormat/>
    <w:rsid w:val="005003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34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www.greenspec.co.uk/building-design/green-roofs-1/" TargetMode="External"/><Relationship Id="rId18" Type="http://schemas.openxmlformats.org/officeDocument/2006/relationships/hyperlink" Target="http://www.missouribotanicalgarden.org/PlantFinder/PlantFinderDetails.aspx?kempercode=c28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andscapeinstitute.org/blog/london-flood-landscape-solution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livingroofs.org/wp-content/uploads/2017/08/AUG_FINAL_GREEN-ROOF-MARKET-REPOR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ondon.gov.uk/what-we-do/planning/london-plan/current-london-plan/london-plan-chapter-five-londons-response/pol-10" TargetMode="External"/><Relationship Id="rId20" Type="http://schemas.openxmlformats.org/officeDocument/2006/relationships/hyperlink" Target="http://www.tastygardener.com/?s=dutchman%27s+pip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knockoutroofing.com/uv-radiation-roof-damage/" TargetMode="External"/><Relationship Id="rId23"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hyperlink" Target="https://naturalresources.wales/evidence-and-data/maps/long-term-flood-risk/?lang=e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gsky.com/versa-xt/" TargetMode="External"/><Relationship Id="rId22" Type="http://schemas.openxmlformats.org/officeDocument/2006/relationships/hyperlink" Target="https://en.wikipedia.org/wiki/University_of_Wales_Trinity_Saint_Dav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44695-B22B-46F8-9A03-F5F05B337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12</Pages>
  <Words>2549</Words>
  <Characters>14531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Head (P146038)</dc:creator>
  <cp:keywords/>
  <dc:description/>
  <cp:lastModifiedBy>Joe Head</cp:lastModifiedBy>
  <cp:revision>7</cp:revision>
  <dcterms:created xsi:type="dcterms:W3CDTF">2018-02-09T22:19:00Z</dcterms:created>
  <dcterms:modified xsi:type="dcterms:W3CDTF">2018-03-08T16:48:00Z</dcterms:modified>
</cp:coreProperties>
</file>