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B884B5" w14:textId="591E1F0A" w:rsidR="00ED1D6F" w:rsidRDefault="00ED1D6F" w:rsidP="00784AC9">
      <w:pPr>
        <w:spacing w:after="0" w:line="240" w:lineRule="auto"/>
        <w:rPr>
          <w:rFonts w:ascii="Arial" w:hAnsi="Arial" w:cs="Arial"/>
          <w:b/>
          <w:bCs/>
          <w:sz w:val="28"/>
          <w:szCs w:val="28"/>
        </w:rPr>
      </w:pPr>
      <w:r>
        <w:rPr>
          <w:noProof/>
          <w:lang w:eastAsia="en-GB"/>
        </w:rPr>
        <w:drawing>
          <wp:anchor distT="0" distB="0" distL="114300" distR="114300" simplePos="0" relativeHeight="251658240" behindDoc="0" locked="0" layoutInCell="1" allowOverlap="1" wp14:anchorId="20C6D1A7" wp14:editId="3BFAC7DF">
            <wp:simplePos x="0" y="0"/>
            <wp:positionH relativeFrom="margin">
              <wp:posOffset>1546603</wp:posOffset>
            </wp:positionH>
            <wp:positionV relativeFrom="paragraph">
              <wp:posOffset>7097</wp:posOffset>
            </wp:positionV>
            <wp:extent cx="2800350" cy="1246505"/>
            <wp:effectExtent l="0" t="0" r="0" b="0"/>
            <wp:wrapSquare wrapText="bothSides"/>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800350" cy="1246505"/>
                    </a:xfrm>
                    <a:prstGeom prst="rect">
                      <a:avLst/>
                    </a:prstGeom>
                  </pic:spPr>
                </pic:pic>
              </a:graphicData>
            </a:graphic>
            <wp14:sizeRelH relativeFrom="margin">
              <wp14:pctWidth>0</wp14:pctWidth>
            </wp14:sizeRelH>
            <wp14:sizeRelV relativeFrom="margin">
              <wp14:pctHeight>0</wp14:pctHeight>
            </wp14:sizeRelV>
          </wp:anchor>
        </w:drawing>
      </w:r>
    </w:p>
    <w:p w14:paraId="5E5D389D" w14:textId="286BC2BA" w:rsidR="00ED1D6F" w:rsidRDefault="00ED1D6F" w:rsidP="00ED1D6F">
      <w:pPr>
        <w:spacing w:after="0" w:line="240" w:lineRule="auto"/>
        <w:jc w:val="center"/>
        <w:rPr>
          <w:rFonts w:ascii="Arial" w:hAnsi="Arial" w:cs="Arial"/>
          <w:b/>
          <w:bCs/>
          <w:sz w:val="28"/>
          <w:szCs w:val="28"/>
        </w:rPr>
      </w:pPr>
    </w:p>
    <w:p w14:paraId="127B5507" w14:textId="21E16ADB" w:rsidR="00ED1D6F" w:rsidRDefault="00ED1D6F" w:rsidP="00ED1D6F">
      <w:pPr>
        <w:spacing w:after="0" w:line="240" w:lineRule="auto"/>
        <w:jc w:val="center"/>
        <w:rPr>
          <w:rFonts w:ascii="Arial" w:hAnsi="Arial" w:cs="Arial"/>
          <w:b/>
          <w:bCs/>
          <w:sz w:val="28"/>
          <w:szCs w:val="28"/>
        </w:rPr>
      </w:pPr>
    </w:p>
    <w:p w14:paraId="1F7972F3" w14:textId="65B87C50" w:rsidR="00ED1D6F" w:rsidRDefault="00ED1D6F" w:rsidP="00ED1D6F">
      <w:pPr>
        <w:spacing w:after="0" w:line="240" w:lineRule="auto"/>
        <w:jc w:val="center"/>
        <w:rPr>
          <w:rFonts w:ascii="Arial" w:hAnsi="Arial" w:cs="Arial"/>
          <w:b/>
          <w:bCs/>
          <w:sz w:val="28"/>
          <w:szCs w:val="28"/>
        </w:rPr>
      </w:pPr>
    </w:p>
    <w:p w14:paraId="37FB58EF" w14:textId="77777777" w:rsidR="00ED1D6F" w:rsidRDefault="00ED1D6F" w:rsidP="00ED1D6F">
      <w:pPr>
        <w:spacing w:after="0" w:line="240" w:lineRule="auto"/>
        <w:jc w:val="center"/>
        <w:rPr>
          <w:rFonts w:ascii="Arial" w:hAnsi="Arial" w:cs="Arial"/>
          <w:b/>
          <w:bCs/>
          <w:sz w:val="28"/>
          <w:szCs w:val="28"/>
        </w:rPr>
      </w:pPr>
    </w:p>
    <w:p w14:paraId="62C49564" w14:textId="77777777" w:rsidR="00ED1D6F" w:rsidRDefault="00ED1D6F" w:rsidP="00ED1D6F">
      <w:pPr>
        <w:spacing w:after="0" w:line="240" w:lineRule="auto"/>
        <w:jc w:val="center"/>
        <w:rPr>
          <w:rFonts w:ascii="Arial" w:hAnsi="Arial" w:cs="Arial"/>
          <w:b/>
          <w:bCs/>
          <w:sz w:val="28"/>
          <w:szCs w:val="28"/>
        </w:rPr>
      </w:pPr>
    </w:p>
    <w:p w14:paraId="73251210" w14:textId="77777777" w:rsidR="00ED1D6F" w:rsidRDefault="00ED1D6F" w:rsidP="00ED1D6F">
      <w:pPr>
        <w:spacing w:after="0" w:line="240" w:lineRule="auto"/>
        <w:jc w:val="center"/>
        <w:rPr>
          <w:rFonts w:ascii="Arial" w:hAnsi="Arial" w:cs="Arial"/>
          <w:b/>
          <w:bCs/>
          <w:sz w:val="28"/>
          <w:szCs w:val="28"/>
        </w:rPr>
      </w:pPr>
    </w:p>
    <w:p w14:paraId="51CC0794" w14:textId="77777777" w:rsidR="00ED1D6F" w:rsidRDefault="00ED1D6F" w:rsidP="00ED1D6F">
      <w:pPr>
        <w:spacing w:after="0" w:line="240" w:lineRule="auto"/>
        <w:jc w:val="center"/>
        <w:rPr>
          <w:rFonts w:ascii="Arial" w:hAnsi="Arial" w:cs="Arial"/>
          <w:b/>
          <w:bCs/>
          <w:sz w:val="28"/>
          <w:szCs w:val="28"/>
        </w:rPr>
      </w:pPr>
    </w:p>
    <w:p w14:paraId="6F3B40D6" w14:textId="4665FDF2" w:rsidR="00ED1D6F" w:rsidRPr="00ED1D6F" w:rsidRDefault="00ED1D6F" w:rsidP="00ED1D6F">
      <w:pPr>
        <w:spacing w:after="0" w:line="240" w:lineRule="auto"/>
        <w:jc w:val="center"/>
        <w:rPr>
          <w:rFonts w:ascii="Arial" w:hAnsi="Arial" w:cs="Arial"/>
          <w:b/>
          <w:bCs/>
          <w:sz w:val="28"/>
          <w:szCs w:val="28"/>
        </w:rPr>
      </w:pPr>
      <w:r w:rsidRPr="00ED1D6F">
        <w:rPr>
          <w:rFonts w:ascii="Arial" w:hAnsi="Arial" w:cs="Arial"/>
          <w:b/>
          <w:bCs/>
          <w:sz w:val="28"/>
          <w:szCs w:val="28"/>
        </w:rPr>
        <w:t>Children, Young People and Families</w:t>
      </w:r>
    </w:p>
    <w:p w14:paraId="4F335730" w14:textId="77777777" w:rsidR="00ED1D6F" w:rsidRPr="00ED1D6F" w:rsidRDefault="00ED1D6F" w:rsidP="00ED1D6F">
      <w:pPr>
        <w:spacing w:after="0" w:line="240" w:lineRule="auto"/>
        <w:jc w:val="center"/>
        <w:rPr>
          <w:rFonts w:ascii="Arial" w:hAnsi="Arial" w:cs="Arial"/>
          <w:b/>
          <w:bCs/>
          <w:sz w:val="28"/>
          <w:szCs w:val="28"/>
        </w:rPr>
      </w:pPr>
      <w:r w:rsidRPr="00ED1D6F">
        <w:rPr>
          <w:rFonts w:ascii="Arial" w:hAnsi="Arial" w:cs="Arial"/>
          <w:b/>
          <w:bCs/>
          <w:sz w:val="28"/>
          <w:szCs w:val="28"/>
        </w:rPr>
        <w:t>(BMHP5004_LON)</w:t>
      </w:r>
    </w:p>
    <w:p w14:paraId="7FA4B99B" w14:textId="77777777" w:rsidR="00ED1D6F" w:rsidRPr="00ED1D6F" w:rsidRDefault="00ED1D6F" w:rsidP="00ED1D6F">
      <w:pPr>
        <w:spacing w:after="0" w:line="240" w:lineRule="auto"/>
        <w:jc w:val="center"/>
        <w:rPr>
          <w:rFonts w:ascii="Arial" w:hAnsi="Arial" w:cs="Arial"/>
          <w:b/>
          <w:bCs/>
          <w:sz w:val="28"/>
          <w:szCs w:val="28"/>
        </w:rPr>
      </w:pPr>
    </w:p>
    <w:p w14:paraId="6D716219" w14:textId="77777777" w:rsidR="00ED1D6F" w:rsidRPr="00ED1D6F" w:rsidRDefault="00ED1D6F" w:rsidP="00ED1D6F">
      <w:pPr>
        <w:spacing w:after="0" w:line="240" w:lineRule="auto"/>
        <w:jc w:val="center"/>
        <w:rPr>
          <w:rFonts w:ascii="Arial" w:hAnsi="Arial" w:cs="Arial"/>
          <w:b/>
          <w:bCs/>
          <w:sz w:val="28"/>
          <w:szCs w:val="28"/>
        </w:rPr>
      </w:pPr>
    </w:p>
    <w:p w14:paraId="47FBAFEC" w14:textId="5ED200F6" w:rsidR="00ED1D6F" w:rsidRDefault="00ED1D6F" w:rsidP="00ED1D6F">
      <w:pPr>
        <w:spacing w:after="0" w:line="240" w:lineRule="auto"/>
        <w:jc w:val="center"/>
        <w:rPr>
          <w:rFonts w:ascii="Arial" w:hAnsi="Arial" w:cs="Arial"/>
          <w:b/>
          <w:bCs/>
          <w:sz w:val="28"/>
          <w:szCs w:val="28"/>
          <w:u w:val="single"/>
        </w:rPr>
      </w:pPr>
      <w:r w:rsidRPr="00ED1D6F">
        <w:rPr>
          <w:rFonts w:ascii="Arial" w:hAnsi="Arial" w:cs="Arial"/>
          <w:b/>
          <w:bCs/>
          <w:sz w:val="28"/>
          <w:szCs w:val="28"/>
          <w:u w:val="single"/>
        </w:rPr>
        <w:t xml:space="preserve">Assessment Component 2 </w:t>
      </w:r>
    </w:p>
    <w:p w14:paraId="397BB436" w14:textId="77777777" w:rsidR="00ED1D6F" w:rsidRPr="00ED1D6F" w:rsidRDefault="00ED1D6F" w:rsidP="00ED1D6F">
      <w:pPr>
        <w:spacing w:after="0" w:line="240" w:lineRule="auto"/>
        <w:jc w:val="center"/>
        <w:rPr>
          <w:rFonts w:ascii="Arial" w:hAnsi="Arial" w:cs="Arial"/>
          <w:b/>
          <w:bCs/>
          <w:sz w:val="28"/>
          <w:szCs w:val="28"/>
          <w:u w:val="single"/>
        </w:rPr>
      </w:pPr>
    </w:p>
    <w:p w14:paraId="24346489" w14:textId="6F7581FD" w:rsidR="00ED1D6F" w:rsidRPr="00ED1D6F" w:rsidRDefault="00ED1D6F" w:rsidP="00ED1D6F">
      <w:pPr>
        <w:spacing w:after="0" w:line="240" w:lineRule="auto"/>
        <w:jc w:val="center"/>
        <w:rPr>
          <w:rFonts w:ascii="Arial" w:hAnsi="Arial" w:cs="Arial"/>
          <w:b/>
          <w:bCs/>
          <w:sz w:val="28"/>
          <w:szCs w:val="28"/>
          <w:u w:val="single"/>
        </w:rPr>
      </w:pPr>
      <w:r w:rsidRPr="00ED1D6F">
        <w:rPr>
          <w:rFonts w:ascii="Arial" w:hAnsi="Arial" w:cs="Arial"/>
          <w:b/>
          <w:bCs/>
          <w:sz w:val="28"/>
          <w:szCs w:val="28"/>
          <w:u w:val="single"/>
        </w:rPr>
        <w:t>Written Essay</w:t>
      </w:r>
    </w:p>
    <w:p w14:paraId="37650AEA" w14:textId="77777777" w:rsidR="00ED1D6F" w:rsidRPr="00ED1D6F" w:rsidRDefault="00ED1D6F" w:rsidP="00ED1D6F">
      <w:pPr>
        <w:spacing w:after="0" w:line="240" w:lineRule="auto"/>
        <w:jc w:val="center"/>
        <w:rPr>
          <w:rFonts w:ascii="Arial" w:hAnsi="Arial" w:cs="Arial"/>
          <w:b/>
          <w:bCs/>
          <w:sz w:val="28"/>
          <w:szCs w:val="28"/>
        </w:rPr>
      </w:pPr>
    </w:p>
    <w:p w14:paraId="50AED7C2" w14:textId="0A08C252" w:rsidR="00ED1D6F" w:rsidRDefault="00ED1D6F" w:rsidP="00ED1D6F">
      <w:pPr>
        <w:spacing w:after="0" w:line="240" w:lineRule="auto"/>
        <w:rPr>
          <w:rFonts w:ascii="Arial" w:hAnsi="Arial" w:cs="Arial"/>
          <w:b/>
          <w:bCs/>
          <w:sz w:val="24"/>
          <w:szCs w:val="24"/>
        </w:rPr>
      </w:pPr>
    </w:p>
    <w:p w14:paraId="1E2BB9AB" w14:textId="77777777" w:rsidR="00736BD1" w:rsidRPr="00736BD1" w:rsidRDefault="00736BD1" w:rsidP="00736BD1">
      <w:pPr>
        <w:rPr>
          <w:rFonts w:ascii="Arial" w:hAnsi="Arial" w:cs="Arial"/>
          <w:b/>
          <w:bCs/>
          <w:sz w:val="24"/>
          <w:szCs w:val="24"/>
        </w:rPr>
      </w:pPr>
    </w:p>
    <w:p w14:paraId="0E7E9603" w14:textId="77777777" w:rsidR="00736BD1" w:rsidRPr="00736BD1" w:rsidRDefault="00736BD1" w:rsidP="00736BD1">
      <w:pPr>
        <w:rPr>
          <w:rFonts w:ascii="Arial" w:hAnsi="Arial" w:cs="Arial"/>
          <w:b/>
          <w:bCs/>
          <w:sz w:val="24"/>
          <w:szCs w:val="24"/>
        </w:rPr>
      </w:pPr>
    </w:p>
    <w:p w14:paraId="294DB01B" w14:textId="372E845A" w:rsidR="00736BD1" w:rsidRPr="00736BD1" w:rsidRDefault="00736BD1" w:rsidP="00736BD1">
      <w:pPr>
        <w:rPr>
          <w:rFonts w:ascii="Arial" w:hAnsi="Arial" w:cs="Arial"/>
          <w:b/>
          <w:bCs/>
          <w:sz w:val="24"/>
          <w:szCs w:val="24"/>
        </w:rPr>
      </w:pPr>
      <w:r w:rsidRPr="00736BD1">
        <w:rPr>
          <w:rFonts w:ascii="Arial" w:hAnsi="Arial" w:cs="Arial"/>
          <w:b/>
          <w:bCs/>
          <w:sz w:val="24"/>
          <w:szCs w:val="24"/>
        </w:rPr>
        <w:t>Student name:</w:t>
      </w:r>
      <w:r w:rsidR="00F952B8">
        <w:rPr>
          <w:rFonts w:ascii="Arial" w:hAnsi="Arial" w:cs="Arial"/>
          <w:b/>
          <w:bCs/>
          <w:sz w:val="24"/>
          <w:szCs w:val="24"/>
        </w:rPr>
        <w:t xml:space="preserve"> Meliha Drenk</w:t>
      </w:r>
    </w:p>
    <w:p w14:paraId="09D482E3" w14:textId="4DC3BAC7" w:rsidR="00736BD1" w:rsidRPr="00736BD1" w:rsidRDefault="00736BD1" w:rsidP="00736BD1">
      <w:pPr>
        <w:rPr>
          <w:rFonts w:ascii="Arial" w:hAnsi="Arial" w:cs="Arial"/>
          <w:b/>
          <w:bCs/>
          <w:sz w:val="24"/>
          <w:szCs w:val="24"/>
        </w:rPr>
      </w:pPr>
      <w:r w:rsidRPr="00736BD1">
        <w:rPr>
          <w:rFonts w:ascii="Arial" w:hAnsi="Arial" w:cs="Arial"/>
          <w:b/>
          <w:bCs/>
          <w:sz w:val="24"/>
          <w:szCs w:val="24"/>
        </w:rPr>
        <w:t>Student number:</w:t>
      </w:r>
      <w:r w:rsidR="00F952B8">
        <w:rPr>
          <w:rFonts w:ascii="Arial" w:hAnsi="Arial" w:cs="Arial"/>
          <w:b/>
          <w:bCs/>
          <w:sz w:val="24"/>
          <w:szCs w:val="24"/>
        </w:rPr>
        <w:t xml:space="preserve"> 1922136</w:t>
      </w:r>
    </w:p>
    <w:p w14:paraId="054F8EE8" w14:textId="5D540B92" w:rsidR="00736BD1" w:rsidRPr="00736BD1" w:rsidRDefault="00736BD1" w:rsidP="00736BD1">
      <w:pPr>
        <w:rPr>
          <w:rFonts w:ascii="Arial" w:hAnsi="Arial" w:cs="Arial"/>
          <w:b/>
          <w:bCs/>
          <w:sz w:val="24"/>
          <w:szCs w:val="24"/>
        </w:rPr>
      </w:pPr>
      <w:r w:rsidRPr="00736BD1">
        <w:rPr>
          <w:rFonts w:ascii="Arial" w:hAnsi="Arial" w:cs="Arial"/>
          <w:b/>
          <w:bCs/>
          <w:sz w:val="24"/>
          <w:szCs w:val="24"/>
        </w:rPr>
        <w:t>Group:</w:t>
      </w:r>
      <w:r w:rsidR="00F952B8">
        <w:rPr>
          <w:rFonts w:ascii="Arial" w:hAnsi="Arial" w:cs="Arial"/>
          <w:b/>
          <w:bCs/>
          <w:sz w:val="24"/>
          <w:szCs w:val="24"/>
        </w:rPr>
        <w:t xml:space="preserve"> 2</w:t>
      </w:r>
    </w:p>
    <w:p w14:paraId="5FEE8231" w14:textId="6BCF2AD8" w:rsidR="00736BD1" w:rsidRPr="00736BD1" w:rsidRDefault="00736BD1" w:rsidP="00736BD1">
      <w:pPr>
        <w:rPr>
          <w:rFonts w:ascii="Arial" w:hAnsi="Arial" w:cs="Arial"/>
          <w:b/>
          <w:bCs/>
          <w:sz w:val="24"/>
          <w:szCs w:val="24"/>
        </w:rPr>
      </w:pPr>
      <w:r w:rsidRPr="00736BD1">
        <w:rPr>
          <w:rFonts w:ascii="Arial" w:hAnsi="Arial" w:cs="Arial"/>
          <w:b/>
          <w:bCs/>
          <w:sz w:val="24"/>
          <w:szCs w:val="24"/>
        </w:rPr>
        <w:t xml:space="preserve">Lecturer name: </w:t>
      </w:r>
      <w:r w:rsidR="00F952B8">
        <w:rPr>
          <w:rFonts w:ascii="Arial" w:hAnsi="Arial" w:cs="Arial"/>
          <w:b/>
          <w:bCs/>
          <w:sz w:val="24"/>
          <w:szCs w:val="24"/>
        </w:rPr>
        <w:t>Dr Racheal Adebayo</w:t>
      </w:r>
    </w:p>
    <w:p w14:paraId="5C057275" w14:textId="77777777" w:rsidR="00736BD1" w:rsidRPr="00736BD1" w:rsidRDefault="00736BD1" w:rsidP="00736BD1">
      <w:pPr>
        <w:rPr>
          <w:rFonts w:ascii="Arial" w:hAnsi="Arial" w:cs="Arial"/>
          <w:b/>
          <w:bCs/>
          <w:sz w:val="24"/>
          <w:szCs w:val="24"/>
        </w:rPr>
      </w:pPr>
    </w:p>
    <w:p w14:paraId="5804D87B" w14:textId="204E8C16" w:rsidR="00736BD1" w:rsidRPr="00736BD1" w:rsidRDefault="00736BD1" w:rsidP="00736BD1">
      <w:pPr>
        <w:rPr>
          <w:rFonts w:ascii="Arial" w:hAnsi="Arial" w:cs="Arial"/>
          <w:b/>
          <w:bCs/>
          <w:sz w:val="24"/>
          <w:szCs w:val="24"/>
        </w:rPr>
      </w:pPr>
      <w:r w:rsidRPr="00736BD1">
        <w:rPr>
          <w:rFonts w:ascii="Arial" w:hAnsi="Arial" w:cs="Arial"/>
          <w:b/>
          <w:bCs/>
          <w:sz w:val="24"/>
          <w:szCs w:val="24"/>
        </w:rPr>
        <w:t xml:space="preserve">Submission Date: </w:t>
      </w:r>
      <w:r w:rsidR="006C2F7F">
        <w:rPr>
          <w:rFonts w:ascii="Arial" w:hAnsi="Arial" w:cs="Arial"/>
          <w:b/>
          <w:bCs/>
          <w:sz w:val="24"/>
          <w:szCs w:val="24"/>
        </w:rPr>
        <w:t>02/09/2021</w:t>
      </w:r>
    </w:p>
    <w:p w14:paraId="4CF1C8B0" w14:textId="77777777" w:rsidR="00736BD1" w:rsidRPr="00736BD1" w:rsidRDefault="00736BD1" w:rsidP="00736BD1">
      <w:pPr>
        <w:rPr>
          <w:rFonts w:ascii="Arial" w:hAnsi="Arial" w:cs="Arial"/>
          <w:b/>
          <w:bCs/>
          <w:sz w:val="24"/>
          <w:szCs w:val="24"/>
        </w:rPr>
      </w:pPr>
    </w:p>
    <w:p w14:paraId="03CF9556" w14:textId="10C78B86" w:rsidR="00ED1D6F" w:rsidRDefault="00736BD1" w:rsidP="00736BD1">
      <w:pPr>
        <w:rPr>
          <w:rFonts w:ascii="Arial" w:hAnsi="Arial" w:cs="Arial"/>
          <w:sz w:val="24"/>
          <w:szCs w:val="24"/>
        </w:rPr>
      </w:pPr>
      <w:r w:rsidRPr="00736BD1">
        <w:rPr>
          <w:rFonts w:ascii="Arial" w:hAnsi="Arial" w:cs="Arial"/>
          <w:b/>
          <w:bCs/>
          <w:sz w:val="24"/>
          <w:szCs w:val="24"/>
        </w:rPr>
        <w:t>Word count:</w:t>
      </w:r>
      <w:r w:rsidR="008C5837">
        <w:rPr>
          <w:rFonts w:ascii="Arial" w:hAnsi="Arial" w:cs="Arial"/>
          <w:b/>
          <w:bCs/>
          <w:sz w:val="24"/>
          <w:szCs w:val="24"/>
        </w:rPr>
        <w:t xml:space="preserve"> 2632</w:t>
      </w:r>
    </w:p>
    <w:p w14:paraId="4DA0B4DF" w14:textId="77777777" w:rsidR="00ED1D6F" w:rsidRDefault="00ED1D6F" w:rsidP="00ED1D6F">
      <w:pPr>
        <w:rPr>
          <w:rFonts w:ascii="Arial" w:hAnsi="Arial" w:cs="Arial"/>
          <w:sz w:val="24"/>
          <w:szCs w:val="24"/>
        </w:rPr>
      </w:pPr>
    </w:p>
    <w:tbl>
      <w:tblPr>
        <w:tblStyle w:val="a3"/>
        <w:tblW w:w="9265" w:type="dxa"/>
        <w:tblLook w:val="04A0" w:firstRow="1" w:lastRow="0" w:firstColumn="1" w:lastColumn="0" w:noHBand="0" w:noVBand="1"/>
      </w:tblPr>
      <w:tblGrid>
        <w:gridCol w:w="9265"/>
      </w:tblGrid>
      <w:tr w:rsidR="00736BD1" w:rsidRPr="000B26AC" w14:paraId="03D24238" w14:textId="77777777" w:rsidTr="00051CA8">
        <w:tc>
          <w:tcPr>
            <w:tcW w:w="9265" w:type="dxa"/>
          </w:tcPr>
          <w:p w14:paraId="25C2E114" w14:textId="77777777" w:rsidR="00736BD1" w:rsidRPr="000B26AC" w:rsidRDefault="00736BD1" w:rsidP="00051CA8">
            <w:pPr>
              <w:rPr>
                <w:rFonts w:ascii="Arial" w:hAnsi="Arial" w:cs="Arial"/>
                <w:b/>
              </w:rPr>
            </w:pPr>
          </w:p>
          <w:p w14:paraId="40417B48" w14:textId="77777777" w:rsidR="00736BD1" w:rsidRPr="000B26AC" w:rsidRDefault="00736BD1" w:rsidP="00051CA8">
            <w:pPr>
              <w:rPr>
                <w:rFonts w:ascii="Arial" w:hAnsi="Arial" w:cs="Arial"/>
                <w:b/>
              </w:rPr>
            </w:pPr>
            <w:r w:rsidRPr="000B26AC">
              <w:rPr>
                <w:rFonts w:ascii="Arial" w:hAnsi="Arial" w:cs="Arial"/>
                <w:b/>
              </w:rPr>
              <w:t>Learner declaration</w:t>
            </w:r>
          </w:p>
          <w:p w14:paraId="2B2349C8" w14:textId="77777777" w:rsidR="00736BD1" w:rsidRPr="000B26AC" w:rsidRDefault="00736BD1" w:rsidP="00051CA8">
            <w:pPr>
              <w:rPr>
                <w:rFonts w:ascii="Arial" w:hAnsi="Arial" w:cs="Arial"/>
              </w:rPr>
            </w:pPr>
          </w:p>
        </w:tc>
      </w:tr>
      <w:tr w:rsidR="00736BD1" w:rsidRPr="000B26AC" w14:paraId="106A97C9" w14:textId="77777777" w:rsidTr="00051CA8">
        <w:tc>
          <w:tcPr>
            <w:tcW w:w="9265" w:type="dxa"/>
          </w:tcPr>
          <w:p w14:paraId="3443198A" w14:textId="77777777" w:rsidR="00736BD1" w:rsidRPr="000B26AC" w:rsidRDefault="00736BD1" w:rsidP="00051CA8">
            <w:pPr>
              <w:rPr>
                <w:rFonts w:ascii="Arial" w:hAnsi="Arial" w:cs="Arial"/>
              </w:rPr>
            </w:pPr>
          </w:p>
          <w:p w14:paraId="31C4CDAF" w14:textId="77777777" w:rsidR="00736BD1" w:rsidRDefault="00736BD1" w:rsidP="00051CA8">
            <w:pPr>
              <w:rPr>
                <w:rFonts w:ascii="Arial" w:hAnsi="Arial" w:cs="Arial"/>
              </w:rPr>
            </w:pPr>
            <w:r w:rsidRPr="000B26AC">
              <w:rPr>
                <w:rFonts w:ascii="Arial" w:hAnsi="Arial" w:cs="Arial"/>
              </w:rPr>
              <w:t xml:space="preserve">This assignment is my own original work. No part of this work has been copied from any other source or person except where due acknowledgement is made, and no part of the work has been previously submitted for assessment at this or any other institution. </w:t>
            </w:r>
          </w:p>
          <w:p w14:paraId="26A82F7F" w14:textId="267A02A9" w:rsidR="00736BD1" w:rsidRPr="000B26AC" w:rsidRDefault="00736BD1" w:rsidP="00051CA8">
            <w:pPr>
              <w:rPr>
                <w:rFonts w:ascii="Arial" w:hAnsi="Arial" w:cs="Arial"/>
              </w:rPr>
            </w:pPr>
            <w:r w:rsidRPr="000B26AC">
              <w:rPr>
                <w:rFonts w:ascii="Arial" w:hAnsi="Arial" w:cs="Arial"/>
              </w:rPr>
              <w:t xml:space="preserve">I have read the Student Academic Integrity Policy and understand its implications. </w:t>
            </w:r>
          </w:p>
          <w:p w14:paraId="1D32E997" w14:textId="77777777" w:rsidR="00736BD1" w:rsidRPr="000B26AC" w:rsidRDefault="00736BD1" w:rsidP="00051CA8">
            <w:pPr>
              <w:rPr>
                <w:rFonts w:ascii="Arial" w:hAnsi="Arial" w:cs="Arial"/>
              </w:rPr>
            </w:pPr>
          </w:p>
          <w:p w14:paraId="45380026" w14:textId="312A9B45" w:rsidR="00736BD1" w:rsidRPr="000B26AC" w:rsidRDefault="00736BD1" w:rsidP="00051CA8">
            <w:pPr>
              <w:rPr>
                <w:rFonts w:ascii="Arial" w:hAnsi="Arial" w:cs="Arial"/>
              </w:rPr>
            </w:pPr>
            <w:r w:rsidRPr="000B26AC">
              <w:rPr>
                <w:rFonts w:ascii="Arial" w:hAnsi="Arial" w:cs="Arial"/>
              </w:rPr>
              <w:t xml:space="preserve">Student signature: </w:t>
            </w:r>
            <w:r w:rsidR="00F952B8">
              <w:rPr>
                <w:rFonts w:ascii="Arial" w:hAnsi="Arial" w:cs="Arial"/>
              </w:rPr>
              <w:t>Meliha Drenk</w:t>
            </w:r>
            <w:r w:rsidRPr="000B26AC">
              <w:rPr>
                <w:rFonts w:ascii="Arial" w:hAnsi="Arial" w:cs="Arial"/>
              </w:rPr>
              <w:tab/>
              <w:t xml:space="preserve">                                             Date:</w:t>
            </w:r>
            <w:r w:rsidR="006C2F7F">
              <w:rPr>
                <w:rFonts w:ascii="Arial" w:hAnsi="Arial" w:cs="Arial"/>
              </w:rPr>
              <w:t xml:space="preserve"> 02/09/2021</w:t>
            </w:r>
          </w:p>
        </w:tc>
      </w:tr>
    </w:tbl>
    <w:p w14:paraId="3C7BEC7F" w14:textId="52254736" w:rsidR="00EB2A29" w:rsidRDefault="00EB2A29" w:rsidP="00ED1D6F">
      <w:pPr>
        <w:rPr>
          <w:rFonts w:ascii="Arial" w:hAnsi="Arial" w:cs="Arial"/>
          <w:sz w:val="24"/>
          <w:szCs w:val="24"/>
        </w:rPr>
      </w:pPr>
    </w:p>
    <w:p w14:paraId="7B29BC14" w14:textId="77777777" w:rsidR="00EB2A29" w:rsidRDefault="00EB2A29">
      <w:pPr>
        <w:rPr>
          <w:rFonts w:ascii="Arial" w:hAnsi="Arial" w:cs="Arial"/>
          <w:sz w:val="24"/>
          <w:szCs w:val="24"/>
        </w:rPr>
      </w:pPr>
      <w:r>
        <w:rPr>
          <w:rFonts w:ascii="Arial" w:hAnsi="Arial" w:cs="Arial"/>
          <w:sz w:val="24"/>
          <w:szCs w:val="24"/>
        </w:rPr>
        <w:br w:type="page"/>
      </w:r>
    </w:p>
    <w:p w14:paraId="2C93EDE0" w14:textId="7083C718" w:rsidR="00904E2E" w:rsidRDefault="00904E2E" w:rsidP="00530173">
      <w:pPr>
        <w:spacing w:line="480" w:lineRule="auto"/>
        <w:rPr>
          <w:rFonts w:ascii="Arial" w:hAnsi="Arial" w:cs="Arial"/>
          <w:b/>
          <w:sz w:val="28"/>
          <w:szCs w:val="28"/>
        </w:rPr>
      </w:pPr>
      <w:r>
        <w:rPr>
          <w:rFonts w:ascii="Arial" w:hAnsi="Arial" w:cs="Arial"/>
          <w:b/>
          <w:sz w:val="28"/>
          <w:szCs w:val="28"/>
        </w:rPr>
        <w:lastRenderedPageBreak/>
        <w:t>History of Childhood in the past few centuries</w:t>
      </w:r>
    </w:p>
    <w:p w14:paraId="20C7E1FE" w14:textId="25DD0EF7" w:rsidR="00530173" w:rsidRPr="00530173" w:rsidRDefault="00530173" w:rsidP="00530173">
      <w:pPr>
        <w:spacing w:line="480" w:lineRule="auto"/>
        <w:rPr>
          <w:rFonts w:ascii="Arial" w:hAnsi="Arial" w:cs="Arial"/>
          <w:b/>
          <w:sz w:val="28"/>
          <w:szCs w:val="28"/>
        </w:rPr>
      </w:pPr>
      <w:r>
        <w:rPr>
          <w:rFonts w:ascii="Arial" w:hAnsi="Arial" w:cs="Arial"/>
          <w:b/>
          <w:sz w:val="28"/>
          <w:szCs w:val="28"/>
        </w:rPr>
        <w:t>Introduction</w:t>
      </w:r>
    </w:p>
    <w:p w14:paraId="42559C5B" w14:textId="2716D113" w:rsidR="00CC3183" w:rsidRPr="00C13F25" w:rsidRDefault="00875768" w:rsidP="006C2F7F">
      <w:pPr>
        <w:spacing w:line="360" w:lineRule="auto"/>
        <w:rPr>
          <w:rFonts w:ascii="Arial" w:hAnsi="Arial" w:cs="Arial"/>
          <w:sz w:val="24"/>
          <w:szCs w:val="24"/>
        </w:rPr>
      </w:pPr>
      <w:r>
        <w:rPr>
          <w:rFonts w:ascii="Arial" w:hAnsi="Arial" w:cs="Arial"/>
          <w:sz w:val="24"/>
          <w:szCs w:val="24"/>
        </w:rPr>
        <w:t xml:space="preserve">In the essay will be discussed the history of childhood in the past few centuries, how it changes and </w:t>
      </w:r>
      <w:r w:rsidR="00643341">
        <w:rPr>
          <w:rFonts w:ascii="Arial" w:hAnsi="Arial" w:cs="Arial"/>
          <w:sz w:val="24"/>
          <w:szCs w:val="24"/>
        </w:rPr>
        <w:t xml:space="preserve">how it </w:t>
      </w:r>
      <w:r>
        <w:rPr>
          <w:rFonts w:ascii="Arial" w:hAnsi="Arial" w:cs="Arial"/>
          <w:sz w:val="24"/>
          <w:szCs w:val="24"/>
        </w:rPr>
        <w:t xml:space="preserve">positively </w:t>
      </w:r>
      <w:r w:rsidR="00643341">
        <w:rPr>
          <w:rFonts w:ascii="Arial" w:hAnsi="Arial" w:cs="Arial"/>
          <w:sz w:val="24"/>
          <w:szCs w:val="24"/>
        </w:rPr>
        <w:t xml:space="preserve">impacts </w:t>
      </w:r>
      <w:r>
        <w:rPr>
          <w:rFonts w:ascii="Arial" w:hAnsi="Arial" w:cs="Arial"/>
          <w:sz w:val="24"/>
          <w:szCs w:val="24"/>
        </w:rPr>
        <w:t>the life of the children and their families.</w:t>
      </w:r>
      <w:r w:rsidR="0022250D">
        <w:rPr>
          <w:rFonts w:ascii="Arial" w:hAnsi="Arial" w:cs="Arial"/>
          <w:sz w:val="24"/>
          <w:szCs w:val="24"/>
        </w:rPr>
        <w:t xml:space="preserve"> </w:t>
      </w:r>
      <w:r w:rsidR="00530173" w:rsidRPr="00C13F25">
        <w:rPr>
          <w:rFonts w:ascii="Arial" w:hAnsi="Arial" w:cs="Arial"/>
          <w:sz w:val="24"/>
          <w:szCs w:val="24"/>
        </w:rPr>
        <w:t xml:space="preserve">A child has been defined biologically as a human being who </w:t>
      </w:r>
      <w:r w:rsidR="00B46E88">
        <w:rPr>
          <w:rFonts w:ascii="Arial" w:hAnsi="Arial" w:cs="Arial"/>
          <w:sz w:val="24"/>
          <w:szCs w:val="24"/>
        </w:rPr>
        <w:t>is</w:t>
      </w:r>
      <w:r w:rsidR="00530173" w:rsidRPr="00C13F25">
        <w:rPr>
          <w:rFonts w:ascii="Arial" w:hAnsi="Arial" w:cs="Arial"/>
          <w:sz w:val="24"/>
          <w:szCs w:val="24"/>
        </w:rPr>
        <w:t xml:space="preserve"> between the birth and puberty stages. Hence, childhood as per that definition is the developmental period of a child between the infancy and puberty. </w:t>
      </w:r>
      <w:r w:rsidR="00B46E88">
        <w:rPr>
          <w:rFonts w:ascii="Arial" w:hAnsi="Arial" w:cs="Arial"/>
          <w:sz w:val="24"/>
          <w:szCs w:val="24"/>
        </w:rPr>
        <w:t>A</w:t>
      </w:r>
      <w:r w:rsidR="00530173" w:rsidRPr="00B46E88">
        <w:rPr>
          <w:rFonts w:ascii="Arial" w:hAnsi="Arial" w:cs="Arial"/>
          <w:sz w:val="24"/>
          <w:szCs w:val="24"/>
        </w:rPr>
        <w:t xml:space="preserve"> child is said to be </w:t>
      </w:r>
      <w:r w:rsidR="00B46E88">
        <w:rPr>
          <w:rFonts w:ascii="Arial" w:hAnsi="Arial" w:cs="Arial"/>
          <w:sz w:val="24"/>
          <w:szCs w:val="24"/>
        </w:rPr>
        <w:t>a</w:t>
      </w:r>
      <w:r w:rsidR="00530173" w:rsidRPr="00B46E88">
        <w:rPr>
          <w:rFonts w:ascii="Arial" w:hAnsi="Arial" w:cs="Arial"/>
          <w:sz w:val="24"/>
          <w:szCs w:val="24"/>
        </w:rPr>
        <w:t xml:space="preserve"> person of a younger age </w:t>
      </w:r>
      <w:r w:rsidR="00B46E88">
        <w:rPr>
          <w:rFonts w:ascii="Arial" w:hAnsi="Arial" w:cs="Arial"/>
          <w:sz w:val="24"/>
          <w:szCs w:val="24"/>
        </w:rPr>
        <w:t>who</w:t>
      </w:r>
      <w:r w:rsidR="00530173" w:rsidRPr="00B46E88">
        <w:rPr>
          <w:rFonts w:ascii="Arial" w:hAnsi="Arial" w:cs="Arial"/>
          <w:sz w:val="24"/>
          <w:szCs w:val="24"/>
        </w:rPr>
        <w:t xml:space="preserve"> has not </w:t>
      </w:r>
      <w:r w:rsidR="00B46E88">
        <w:rPr>
          <w:rFonts w:ascii="Arial" w:hAnsi="Arial" w:cs="Arial"/>
          <w:sz w:val="24"/>
          <w:szCs w:val="24"/>
        </w:rPr>
        <w:t>reached</w:t>
      </w:r>
      <w:r w:rsidR="00530173" w:rsidRPr="00B46E88">
        <w:rPr>
          <w:rFonts w:ascii="Arial" w:hAnsi="Arial" w:cs="Arial"/>
          <w:sz w:val="24"/>
          <w:szCs w:val="24"/>
        </w:rPr>
        <w:t xml:space="preserve"> the age of </w:t>
      </w:r>
      <w:r w:rsidR="00B46E88" w:rsidRPr="00B46E88">
        <w:rPr>
          <w:rFonts w:ascii="Arial" w:hAnsi="Arial" w:cs="Arial"/>
          <w:sz w:val="24"/>
          <w:szCs w:val="24"/>
        </w:rPr>
        <w:t>maturity</w:t>
      </w:r>
      <w:r w:rsidR="00B46E88">
        <w:rPr>
          <w:rFonts w:ascii="Arial" w:hAnsi="Arial" w:cs="Arial"/>
          <w:sz w:val="24"/>
          <w:szCs w:val="24"/>
        </w:rPr>
        <w:t xml:space="preserve"> yet</w:t>
      </w:r>
      <w:r w:rsidR="00530173" w:rsidRPr="00B46E88">
        <w:rPr>
          <w:rFonts w:ascii="Arial" w:hAnsi="Arial" w:cs="Arial"/>
          <w:sz w:val="24"/>
          <w:szCs w:val="24"/>
        </w:rPr>
        <w:t>.</w:t>
      </w:r>
      <w:r w:rsidR="00530173" w:rsidRPr="00C13F25">
        <w:rPr>
          <w:rFonts w:ascii="Arial" w:hAnsi="Arial" w:cs="Arial"/>
          <w:sz w:val="24"/>
          <w:szCs w:val="24"/>
        </w:rPr>
        <w:t xml:space="preserve"> Because of their age, children have been regarded as individuals which have less responsibility than the adults and they also have fewer rights. </w:t>
      </w:r>
      <w:r w:rsidR="00B46E88">
        <w:rPr>
          <w:rFonts w:ascii="Arial" w:hAnsi="Arial" w:cs="Arial"/>
          <w:sz w:val="24"/>
          <w:szCs w:val="24"/>
        </w:rPr>
        <w:t>Because of this, children</w:t>
      </w:r>
      <w:r w:rsidR="00530173" w:rsidRPr="00C13F25">
        <w:rPr>
          <w:rFonts w:ascii="Arial" w:hAnsi="Arial" w:cs="Arial"/>
          <w:sz w:val="24"/>
          <w:szCs w:val="24"/>
        </w:rPr>
        <w:t xml:space="preserve"> cannot make serious decisions and they must be under the care of their parents in a family set-up. In the absence of the parents, they require a caregiver </w:t>
      </w:r>
      <w:r w:rsidR="00B46E88">
        <w:rPr>
          <w:rFonts w:ascii="Arial" w:hAnsi="Arial" w:cs="Arial"/>
          <w:sz w:val="24"/>
          <w:szCs w:val="24"/>
        </w:rPr>
        <w:t xml:space="preserve">or guardian, </w:t>
      </w:r>
      <w:r w:rsidR="00530173" w:rsidRPr="00C13F25">
        <w:rPr>
          <w:rFonts w:ascii="Arial" w:hAnsi="Arial" w:cs="Arial"/>
          <w:sz w:val="24"/>
          <w:szCs w:val="24"/>
        </w:rPr>
        <w:t>who is responsible</w:t>
      </w:r>
      <w:r w:rsidR="00B46E88">
        <w:rPr>
          <w:rFonts w:ascii="Arial" w:hAnsi="Arial" w:cs="Arial"/>
          <w:sz w:val="24"/>
          <w:szCs w:val="24"/>
        </w:rPr>
        <w:t xml:space="preserve"> for them</w:t>
      </w:r>
      <w:r w:rsidR="00530173" w:rsidRPr="00C13F25">
        <w:rPr>
          <w:rFonts w:ascii="Arial" w:hAnsi="Arial" w:cs="Arial"/>
          <w:sz w:val="24"/>
          <w:szCs w:val="24"/>
          <w:shd w:val="clear" w:color="auto" w:fill="FFFFFF"/>
        </w:rPr>
        <w:t xml:space="preserve"> (</w:t>
      </w:r>
      <w:r w:rsidR="00530173" w:rsidRPr="00C13F25">
        <w:rPr>
          <w:rFonts w:ascii="Arial" w:hAnsi="Arial" w:cs="Arial"/>
          <w:sz w:val="24"/>
          <w:szCs w:val="24"/>
        </w:rPr>
        <w:t>Dingwall</w:t>
      </w:r>
      <w:r w:rsidR="003B4A58">
        <w:rPr>
          <w:rFonts w:ascii="Arial" w:hAnsi="Arial" w:cs="Arial"/>
          <w:sz w:val="24"/>
          <w:szCs w:val="24"/>
        </w:rPr>
        <w:t xml:space="preserve"> </w:t>
      </w:r>
      <w:r w:rsidR="003B4A58" w:rsidRPr="0022250D">
        <w:rPr>
          <w:rFonts w:ascii="Arial" w:hAnsi="Arial" w:cs="Arial"/>
          <w:i/>
          <w:sz w:val="24"/>
          <w:szCs w:val="24"/>
        </w:rPr>
        <w:t>et all</w:t>
      </w:r>
      <w:r w:rsidR="003B4A58">
        <w:rPr>
          <w:rFonts w:ascii="Arial" w:hAnsi="Arial" w:cs="Arial"/>
          <w:sz w:val="24"/>
          <w:szCs w:val="24"/>
        </w:rPr>
        <w:t xml:space="preserve">, </w:t>
      </w:r>
      <w:r w:rsidR="00530173" w:rsidRPr="00C13F25">
        <w:rPr>
          <w:rFonts w:ascii="Arial" w:hAnsi="Arial" w:cs="Arial"/>
          <w:sz w:val="24"/>
          <w:szCs w:val="24"/>
        </w:rPr>
        <w:t>2014</w:t>
      </w:r>
      <w:r w:rsidR="003B4A58">
        <w:rPr>
          <w:rFonts w:ascii="Arial" w:hAnsi="Arial" w:cs="Arial"/>
          <w:sz w:val="24"/>
          <w:szCs w:val="24"/>
        </w:rPr>
        <w:t>, p.</w:t>
      </w:r>
      <w:r w:rsidR="00D4043A">
        <w:rPr>
          <w:rFonts w:ascii="Arial" w:hAnsi="Arial" w:cs="Arial"/>
          <w:sz w:val="24"/>
          <w:szCs w:val="24"/>
        </w:rPr>
        <w:t>57</w:t>
      </w:r>
      <w:r w:rsidR="00530173" w:rsidRPr="00C13F25">
        <w:rPr>
          <w:rFonts w:ascii="Arial" w:hAnsi="Arial" w:cs="Arial"/>
          <w:sz w:val="24"/>
          <w:szCs w:val="24"/>
        </w:rPr>
        <w:t>). Therefore, the stages developmental of childhood have been divided as ‘</w:t>
      </w:r>
      <w:r w:rsidR="00030F88">
        <w:rPr>
          <w:rFonts w:ascii="Arial" w:hAnsi="Arial" w:cs="Arial"/>
          <w:sz w:val="24"/>
          <w:szCs w:val="24"/>
        </w:rPr>
        <w:t>infancy</w:t>
      </w:r>
      <w:r w:rsidR="00530173" w:rsidRPr="00C13F25">
        <w:rPr>
          <w:rFonts w:ascii="Arial" w:hAnsi="Arial" w:cs="Arial"/>
          <w:sz w:val="24"/>
          <w:szCs w:val="24"/>
        </w:rPr>
        <w:t>, early childhood, middle childhood, and adolescence’.</w:t>
      </w:r>
    </w:p>
    <w:p w14:paraId="3E1B3271" w14:textId="402127E0" w:rsidR="00530173" w:rsidRPr="001C67FF" w:rsidRDefault="00530173" w:rsidP="006C2F7F">
      <w:pPr>
        <w:spacing w:line="360" w:lineRule="auto"/>
        <w:rPr>
          <w:rFonts w:ascii="Arial" w:hAnsi="Arial" w:cs="Arial"/>
          <w:sz w:val="24"/>
          <w:szCs w:val="24"/>
          <w:highlight w:val="yellow"/>
        </w:rPr>
      </w:pPr>
      <w:r w:rsidRPr="00C13F25">
        <w:rPr>
          <w:rFonts w:ascii="Arial" w:hAnsi="Arial" w:cs="Arial"/>
          <w:sz w:val="24"/>
          <w:szCs w:val="24"/>
        </w:rPr>
        <w:t xml:space="preserve">Internationally, childhood is considered to be those chronological stages in age that finally mark the boundary between childhood and adulthood. Usually, the age that marks the start of adulthood is </w:t>
      </w:r>
      <w:r w:rsidR="001C67FF">
        <w:rPr>
          <w:rFonts w:ascii="Arial" w:hAnsi="Arial" w:cs="Arial"/>
          <w:sz w:val="24"/>
          <w:szCs w:val="24"/>
        </w:rPr>
        <w:t>18 years</w:t>
      </w:r>
      <w:r w:rsidR="001C67FF" w:rsidRPr="001C67FF">
        <w:rPr>
          <w:rFonts w:ascii="Arial" w:hAnsi="Arial" w:cs="Arial"/>
          <w:sz w:val="24"/>
          <w:szCs w:val="24"/>
        </w:rPr>
        <w:t>. Therefore</w:t>
      </w:r>
      <w:r w:rsidRPr="001C67FF">
        <w:rPr>
          <w:rFonts w:ascii="Arial" w:hAnsi="Arial" w:cs="Arial"/>
          <w:sz w:val="24"/>
          <w:szCs w:val="24"/>
        </w:rPr>
        <w:t>, it is critical that the birthdate of a child is accurately marked</w:t>
      </w:r>
      <w:r w:rsidR="001C67FF" w:rsidRPr="001C67FF">
        <w:rPr>
          <w:rFonts w:ascii="Arial" w:hAnsi="Arial" w:cs="Arial"/>
          <w:sz w:val="24"/>
          <w:szCs w:val="24"/>
        </w:rPr>
        <w:t xml:space="preserve">. </w:t>
      </w:r>
      <w:r w:rsidRPr="00C13F25">
        <w:rPr>
          <w:rFonts w:ascii="Arial" w:hAnsi="Arial" w:cs="Arial"/>
          <w:sz w:val="24"/>
          <w:szCs w:val="24"/>
        </w:rPr>
        <w:t xml:space="preserve">In </w:t>
      </w:r>
      <w:r w:rsidR="001C67FF">
        <w:rPr>
          <w:rFonts w:ascii="Arial" w:hAnsi="Arial" w:cs="Arial"/>
          <w:sz w:val="24"/>
          <w:szCs w:val="24"/>
        </w:rPr>
        <w:t>some</w:t>
      </w:r>
      <w:r w:rsidRPr="00C13F25">
        <w:rPr>
          <w:rFonts w:ascii="Arial" w:hAnsi="Arial" w:cs="Arial"/>
          <w:sz w:val="24"/>
          <w:szCs w:val="24"/>
        </w:rPr>
        <w:t xml:space="preserve"> societies, they use other emotional, social and physical experiences to mark the beginning of adulthood. Social experience could be marriage and physically it could include, start of menstruation, facial hair, or height </w:t>
      </w:r>
      <w:r w:rsidRPr="00556C81">
        <w:rPr>
          <w:rFonts w:ascii="Arial" w:hAnsi="Arial" w:cs="Arial"/>
          <w:sz w:val="24"/>
          <w:szCs w:val="24"/>
        </w:rPr>
        <w:t>(</w:t>
      </w:r>
      <w:r w:rsidR="00111E8D" w:rsidRPr="00556C81">
        <w:rPr>
          <w:rFonts w:ascii="Arial" w:hAnsi="Arial" w:cs="Arial"/>
          <w:sz w:val="24"/>
          <w:szCs w:val="24"/>
          <w:shd w:val="clear" w:color="auto" w:fill="FFFFFF"/>
        </w:rPr>
        <w:t xml:space="preserve">Christensen </w:t>
      </w:r>
      <w:r w:rsidRPr="00556C81">
        <w:rPr>
          <w:rFonts w:ascii="Arial" w:hAnsi="Arial" w:cs="Arial"/>
          <w:sz w:val="24"/>
          <w:szCs w:val="24"/>
          <w:shd w:val="clear" w:color="auto" w:fill="FFFFFF"/>
        </w:rPr>
        <w:t>and James, 2017</w:t>
      </w:r>
      <w:r w:rsidR="001C67FF" w:rsidRPr="00556C81">
        <w:rPr>
          <w:rFonts w:ascii="Arial" w:hAnsi="Arial" w:cs="Arial"/>
          <w:sz w:val="24"/>
          <w:szCs w:val="24"/>
          <w:shd w:val="clear" w:color="auto" w:fill="FFFFFF"/>
        </w:rPr>
        <w:t>, pp.13 - 22</w:t>
      </w:r>
      <w:r w:rsidRPr="00556C81">
        <w:rPr>
          <w:rFonts w:ascii="Arial" w:hAnsi="Arial" w:cs="Arial"/>
          <w:sz w:val="24"/>
          <w:szCs w:val="24"/>
          <w:shd w:val="clear" w:color="auto" w:fill="FFFFFF"/>
        </w:rPr>
        <w:t>)</w:t>
      </w:r>
      <w:r w:rsidRPr="00556C81">
        <w:rPr>
          <w:rFonts w:ascii="Arial" w:hAnsi="Arial" w:cs="Arial"/>
          <w:sz w:val="24"/>
          <w:szCs w:val="24"/>
        </w:rPr>
        <w:t>.</w:t>
      </w:r>
      <w:r w:rsidRPr="00C13F25">
        <w:rPr>
          <w:rFonts w:ascii="Arial" w:hAnsi="Arial" w:cs="Arial"/>
          <w:sz w:val="24"/>
          <w:szCs w:val="24"/>
        </w:rPr>
        <w:t xml:space="preserve"> </w:t>
      </w:r>
      <w:r w:rsidR="00754F47">
        <w:rPr>
          <w:rFonts w:ascii="Arial" w:hAnsi="Arial" w:cs="Arial"/>
          <w:sz w:val="24"/>
          <w:szCs w:val="24"/>
        </w:rPr>
        <w:t>Based on the definitions above,</w:t>
      </w:r>
      <w:r w:rsidRPr="00C13F25">
        <w:rPr>
          <w:rFonts w:ascii="Arial" w:hAnsi="Arial" w:cs="Arial"/>
          <w:sz w:val="24"/>
          <w:szCs w:val="24"/>
        </w:rPr>
        <w:t xml:space="preserve"> childhood </w:t>
      </w:r>
      <w:r w:rsidR="00754F47">
        <w:rPr>
          <w:rFonts w:ascii="Arial" w:hAnsi="Arial" w:cs="Arial"/>
          <w:sz w:val="24"/>
          <w:szCs w:val="24"/>
        </w:rPr>
        <w:t>can be defined as</w:t>
      </w:r>
      <w:r w:rsidRPr="00C13F25">
        <w:rPr>
          <w:rFonts w:ascii="Arial" w:hAnsi="Arial" w:cs="Arial"/>
          <w:sz w:val="24"/>
          <w:szCs w:val="24"/>
        </w:rPr>
        <w:t xml:space="preserve"> a biological and psychological phase of human development. </w:t>
      </w:r>
    </w:p>
    <w:p w14:paraId="64EEA13B" w14:textId="464D63EC" w:rsidR="00111E8D" w:rsidRDefault="00111E8D">
      <w:pPr>
        <w:rPr>
          <w:rFonts w:ascii="Arial" w:hAnsi="Arial" w:cs="Arial"/>
          <w:sz w:val="24"/>
          <w:szCs w:val="24"/>
        </w:rPr>
      </w:pPr>
      <w:r>
        <w:rPr>
          <w:rFonts w:ascii="Arial" w:hAnsi="Arial" w:cs="Arial"/>
          <w:sz w:val="24"/>
          <w:szCs w:val="24"/>
        </w:rPr>
        <w:br w:type="page"/>
      </w:r>
    </w:p>
    <w:p w14:paraId="7E665C5B" w14:textId="77777777" w:rsidR="00111E8D" w:rsidRPr="00111E8D" w:rsidRDefault="00111E8D" w:rsidP="006C2F7F">
      <w:pPr>
        <w:spacing w:line="360" w:lineRule="auto"/>
        <w:rPr>
          <w:rFonts w:ascii="Arial" w:hAnsi="Arial" w:cs="Arial"/>
          <w:b/>
          <w:sz w:val="24"/>
          <w:szCs w:val="24"/>
        </w:rPr>
      </w:pPr>
      <w:r w:rsidRPr="00111E8D">
        <w:rPr>
          <w:rFonts w:ascii="Arial" w:hAnsi="Arial" w:cs="Arial"/>
          <w:b/>
          <w:sz w:val="24"/>
          <w:szCs w:val="24"/>
        </w:rPr>
        <w:lastRenderedPageBreak/>
        <w:t>Key elements of family life and childhood</w:t>
      </w:r>
    </w:p>
    <w:p w14:paraId="7B7027B9" w14:textId="31843237" w:rsidR="00111E8D" w:rsidRPr="00C13F25" w:rsidRDefault="00111E8D" w:rsidP="006C2F7F">
      <w:pPr>
        <w:spacing w:line="360" w:lineRule="auto"/>
        <w:rPr>
          <w:rFonts w:ascii="Arial" w:hAnsi="Arial" w:cs="Arial"/>
          <w:sz w:val="24"/>
          <w:szCs w:val="24"/>
        </w:rPr>
      </w:pPr>
      <w:r w:rsidRPr="00C13F25">
        <w:rPr>
          <w:rFonts w:ascii="Arial" w:hAnsi="Arial" w:cs="Arial"/>
          <w:sz w:val="24"/>
          <w:szCs w:val="24"/>
        </w:rPr>
        <w:t xml:space="preserve">The childhood development happens in a family life where it is held that a child receives family-centred </w:t>
      </w:r>
      <w:r>
        <w:rPr>
          <w:rFonts w:ascii="Arial" w:hAnsi="Arial" w:cs="Arial"/>
          <w:sz w:val="24"/>
          <w:szCs w:val="24"/>
        </w:rPr>
        <w:t>care</w:t>
      </w:r>
      <w:r w:rsidRPr="00C13F25">
        <w:rPr>
          <w:rFonts w:ascii="Arial" w:hAnsi="Arial" w:cs="Arial"/>
          <w:sz w:val="24"/>
          <w:szCs w:val="24"/>
        </w:rPr>
        <w:t xml:space="preserve">. There are key elements of family life and childhood that promote the family-centred practice. </w:t>
      </w:r>
      <w:r>
        <w:rPr>
          <w:rFonts w:ascii="Arial" w:hAnsi="Arial" w:cs="Arial"/>
          <w:sz w:val="24"/>
          <w:szCs w:val="24"/>
        </w:rPr>
        <w:t>I</w:t>
      </w:r>
      <w:r w:rsidRPr="00C13F25">
        <w:rPr>
          <w:rFonts w:ascii="Arial" w:hAnsi="Arial" w:cs="Arial"/>
          <w:sz w:val="24"/>
          <w:szCs w:val="24"/>
        </w:rPr>
        <w:t xml:space="preserve">t is believed </w:t>
      </w:r>
      <w:r>
        <w:rPr>
          <w:rFonts w:ascii="Arial" w:hAnsi="Arial" w:cs="Arial"/>
          <w:sz w:val="24"/>
          <w:szCs w:val="24"/>
        </w:rPr>
        <w:t>that t</w:t>
      </w:r>
      <w:r w:rsidRPr="00C13F25">
        <w:rPr>
          <w:rFonts w:ascii="Arial" w:hAnsi="Arial" w:cs="Arial"/>
          <w:sz w:val="24"/>
          <w:szCs w:val="24"/>
        </w:rPr>
        <w:t xml:space="preserve">he family-centred practices are </w:t>
      </w:r>
      <w:r>
        <w:rPr>
          <w:rFonts w:ascii="Arial" w:hAnsi="Arial" w:cs="Arial"/>
          <w:sz w:val="24"/>
          <w:szCs w:val="24"/>
        </w:rPr>
        <w:t>preferred</w:t>
      </w:r>
      <w:r w:rsidRPr="00C13F25">
        <w:rPr>
          <w:rFonts w:ascii="Arial" w:hAnsi="Arial" w:cs="Arial"/>
          <w:sz w:val="24"/>
          <w:szCs w:val="24"/>
        </w:rPr>
        <w:t xml:space="preserve"> in the child’s development since in a family set-up the child is provided with the safest and best place to grow.  </w:t>
      </w:r>
      <w:r w:rsidR="00A37132">
        <w:rPr>
          <w:rFonts w:ascii="Arial" w:hAnsi="Arial" w:cs="Arial"/>
          <w:sz w:val="24"/>
          <w:szCs w:val="24"/>
        </w:rPr>
        <w:t>Accordingly</w:t>
      </w:r>
      <w:r w:rsidRPr="00C13F25">
        <w:rPr>
          <w:rFonts w:ascii="Arial" w:hAnsi="Arial" w:cs="Arial"/>
          <w:sz w:val="24"/>
          <w:szCs w:val="24"/>
        </w:rPr>
        <w:t>, providing support to the families, engaging them, involving them, and strengthen</w:t>
      </w:r>
      <w:r w:rsidR="00A37132">
        <w:rPr>
          <w:rFonts w:ascii="Arial" w:hAnsi="Arial" w:cs="Arial"/>
          <w:sz w:val="24"/>
          <w:szCs w:val="24"/>
        </w:rPr>
        <w:t>ing</w:t>
      </w:r>
      <w:r w:rsidRPr="00C13F25">
        <w:rPr>
          <w:rFonts w:ascii="Arial" w:hAnsi="Arial" w:cs="Arial"/>
          <w:sz w:val="24"/>
          <w:szCs w:val="24"/>
        </w:rPr>
        <w:t xml:space="preserve"> them, the child will have a safe and permanent place for their well-being </w:t>
      </w:r>
      <w:r w:rsidRPr="00D41DDD">
        <w:rPr>
          <w:rFonts w:ascii="Arial" w:hAnsi="Arial" w:cs="Arial"/>
          <w:sz w:val="24"/>
          <w:szCs w:val="24"/>
        </w:rPr>
        <w:t>(</w:t>
      </w:r>
      <w:r w:rsidRPr="00D41DDD">
        <w:rPr>
          <w:rFonts w:ascii="Arial" w:hAnsi="Arial" w:cs="Arial"/>
          <w:sz w:val="24"/>
          <w:szCs w:val="24"/>
          <w:shd w:val="clear" w:color="auto" w:fill="FFFFFF"/>
        </w:rPr>
        <w:t xml:space="preserve">Stearns, </w:t>
      </w:r>
      <w:r w:rsidR="00D41DDD" w:rsidRPr="00D41DDD">
        <w:rPr>
          <w:rFonts w:ascii="Arial" w:hAnsi="Arial" w:cs="Arial"/>
          <w:sz w:val="24"/>
          <w:szCs w:val="24"/>
          <w:shd w:val="clear" w:color="auto" w:fill="FFFFFF"/>
        </w:rPr>
        <w:t>2021, pp. 2</w:t>
      </w:r>
      <w:r w:rsidR="00E65F7D">
        <w:rPr>
          <w:rFonts w:ascii="Arial" w:hAnsi="Arial" w:cs="Arial"/>
          <w:sz w:val="24"/>
          <w:szCs w:val="24"/>
          <w:shd w:val="clear" w:color="auto" w:fill="FFFFFF"/>
        </w:rPr>
        <w:t xml:space="preserve"> </w:t>
      </w:r>
      <w:r w:rsidR="00D41DDD" w:rsidRPr="00D41DDD">
        <w:rPr>
          <w:rFonts w:ascii="Arial" w:hAnsi="Arial" w:cs="Arial"/>
          <w:sz w:val="24"/>
          <w:szCs w:val="24"/>
          <w:shd w:val="clear" w:color="auto" w:fill="FFFFFF"/>
        </w:rPr>
        <w:t>-</w:t>
      </w:r>
      <w:r w:rsidR="00E65F7D">
        <w:rPr>
          <w:rFonts w:ascii="Arial" w:hAnsi="Arial" w:cs="Arial"/>
          <w:sz w:val="24"/>
          <w:szCs w:val="24"/>
          <w:shd w:val="clear" w:color="auto" w:fill="FFFFFF"/>
        </w:rPr>
        <w:t xml:space="preserve"> </w:t>
      </w:r>
      <w:r w:rsidR="00D41DDD" w:rsidRPr="00D41DDD">
        <w:rPr>
          <w:rFonts w:ascii="Arial" w:hAnsi="Arial" w:cs="Arial"/>
          <w:sz w:val="24"/>
          <w:szCs w:val="24"/>
          <w:shd w:val="clear" w:color="auto" w:fill="FFFFFF"/>
        </w:rPr>
        <w:t>16</w:t>
      </w:r>
      <w:r w:rsidRPr="00D41DDD">
        <w:rPr>
          <w:rFonts w:ascii="Arial" w:hAnsi="Arial" w:cs="Arial"/>
          <w:sz w:val="24"/>
          <w:szCs w:val="24"/>
          <w:shd w:val="clear" w:color="auto" w:fill="FFFFFF"/>
        </w:rPr>
        <w:t>)</w:t>
      </w:r>
      <w:r w:rsidRPr="00D41DDD">
        <w:rPr>
          <w:rFonts w:ascii="Arial" w:hAnsi="Arial" w:cs="Arial"/>
          <w:sz w:val="24"/>
          <w:szCs w:val="24"/>
        </w:rPr>
        <w:t>.</w:t>
      </w:r>
      <w:r w:rsidRPr="00C13F25">
        <w:rPr>
          <w:rFonts w:ascii="Arial" w:hAnsi="Arial" w:cs="Arial"/>
          <w:sz w:val="24"/>
          <w:szCs w:val="24"/>
        </w:rPr>
        <w:t xml:space="preserve"> Therefore, the key elements of the family-centred </w:t>
      </w:r>
      <w:r w:rsidR="00235D64">
        <w:rPr>
          <w:rFonts w:ascii="Arial" w:hAnsi="Arial" w:cs="Arial"/>
          <w:sz w:val="24"/>
          <w:szCs w:val="24"/>
        </w:rPr>
        <w:t>care</w:t>
      </w:r>
      <w:r w:rsidRPr="00C13F25">
        <w:rPr>
          <w:rFonts w:ascii="Arial" w:hAnsi="Arial" w:cs="Arial"/>
          <w:sz w:val="24"/>
          <w:szCs w:val="24"/>
        </w:rPr>
        <w:t xml:space="preserve"> are to achieve a safe and permanent </w:t>
      </w:r>
      <w:r w:rsidR="00235D64">
        <w:rPr>
          <w:rFonts w:ascii="Arial" w:hAnsi="Arial" w:cs="Arial"/>
          <w:sz w:val="24"/>
          <w:szCs w:val="24"/>
        </w:rPr>
        <w:t>place for a child’s development.</w:t>
      </w:r>
    </w:p>
    <w:p w14:paraId="18B0DF04" w14:textId="34B6757A" w:rsidR="00111E8D" w:rsidRPr="00C13F25" w:rsidRDefault="00111E8D" w:rsidP="006C2F7F">
      <w:pPr>
        <w:spacing w:line="360" w:lineRule="auto"/>
        <w:rPr>
          <w:rFonts w:ascii="Arial" w:hAnsi="Arial" w:cs="Arial"/>
          <w:sz w:val="24"/>
          <w:szCs w:val="24"/>
        </w:rPr>
      </w:pPr>
      <w:r w:rsidRPr="00C13F25">
        <w:rPr>
          <w:rFonts w:ascii="Arial" w:hAnsi="Arial" w:cs="Arial"/>
          <w:sz w:val="24"/>
          <w:szCs w:val="24"/>
        </w:rPr>
        <w:t xml:space="preserve">The family is the primary unit of intervention as per the family-centred </w:t>
      </w:r>
      <w:r w:rsidR="00235D64">
        <w:rPr>
          <w:rFonts w:ascii="Arial" w:hAnsi="Arial" w:cs="Arial"/>
          <w:sz w:val="24"/>
          <w:szCs w:val="24"/>
        </w:rPr>
        <w:t>care</w:t>
      </w:r>
      <w:r w:rsidRPr="00C13F25">
        <w:rPr>
          <w:rFonts w:ascii="Arial" w:hAnsi="Arial" w:cs="Arial"/>
          <w:sz w:val="24"/>
          <w:szCs w:val="24"/>
        </w:rPr>
        <w:t xml:space="preserve">. </w:t>
      </w:r>
      <w:r w:rsidR="00235D64">
        <w:rPr>
          <w:rFonts w:ascii="Arial" w:hAnsi="Arial" w:cs="Arial"/>
          <w:sz w:val="24"/>
          <w:szCs w:val="24"/>
        </w:rPr>
        <w:t>Therefore,</w:t>
      </w:r>
      <w:r w:rsidRPr="00C13F25">
        <w:rPr>
          <w:rFonts w:ascii="Arial" w:hAnsi="Arial" w:cs="Arial"/>
          <w:sz w:val="24"/>
          <w:szCs w:val="24"/>
        </w:rPr>
        <w:t xml:space="preserve"> the family is respected, strengthened, and supported to create an ideal environment that meets the needs and the best interest </w:t>
      </w:r>
      <w:r w:rsidR="008B02BE">
        <w:rPr>
          <w:rFonts w:ascii="Arial" w:hAnsi="Arial" w:cs="Arial"/>
          <w:sz w:val="24"/>
          <w:szCs w:val="24"/>
        </w:rPr>
        <w:t>and well-being of the child</w:t>
      </w:r>
      <w:r w:rsidRPr="00C13F25">
        <w:rPr>
          <w:rFonts w:ascii="Arial" w:hAnsi="Arial" w:cs="Arial"/>
          <w:sz w:val="24"/>
          <w:szCs w:val="24"/>
        </w:rPr>
        <w:t xml:space="preserve">. Protecting children in their homes, communities, and cultures is another key element of the family centred </w:t>
      </w:r>
      <w:r w:rsidR="008B02BE">
        <w:rPr>
          <w:rFonts w:ascii="Arial" w:hAnsi="Arial" w:cs="Arial"/>
          <w:sz w:val="24"/>
          <w:szCs w:val="24"/>
        </w:rPr>
        <w:t>care</w:t>
      </w:r>
      <w:r w:rsidRPr="00C13F25">
        <w:rPr>
          <w:rFonts w:ascii="Arial" w:hAnsi="Arial" w:cs="Arial"/>
          <w:sz w:val="24"/>
          <w:szCs w:val="24"/>
        </w:rPr>
        <w:t xml:space="preserve">. This key element requires that the family, community and culture where a child is born, should be preserved and supported since the interests of the child are well served under that environment </w:t>
      </w:r>
      <w:r w:rsidRPr="00CD4CA8">
        <w:rPr>
          <w:rFonts w:ascii="Arial" w:hAnsi="Arial" w:cs="Arial"/>
          <w:sz w:val="24"/>
          <w:szCs w:val="24"/>
        </w:rPr>
        <w:t>(</w:t>
      </w:r>
      <w:r w:rsidRPr="00CD4CA8">
        <w:rPr>
          <w:rFonts w:ascii="Arial" w:hAnsi="Arial" w:cs="Arial"/>
          <w:sz w:val="24"/>
          <w:szCs w:val="24"/>
          <w:shd w:val="clear" w:color="auto" w:fill="FFFFFF"/>
        </w:rPr>
        <w:t>Hendrick, 2015</w:t>
      </w:r>
      <w:r w:rsidR="006C1B13">
        <w:rPr>
          <w:rFonts w:ascii="Arial" w:hAnsi="Arial" w:cs="Arial"/>
          <w:sz w:val="24"/>
          <w:szCs w:val="24"/>
          <w:shd w:val="clear" w:color="auto" w:fill="FFFFFF"/>
        </w:rPr>
        <w:t>, pp. 29 - 53</w:t>
      </w:r>
      <w:r w:rsidRPr="00C13F25">
        <w:rPr>
          <w:rFonts w:ascii="Arial" w:hAnsi="Arial" w:cs="Arial"/>
          <w:sz w:val="24"/>
          <w:szCs w:val="24"/>
          <w:shd w:val="clear" w:color="auto" w:fill="FFFFFF"/>
        </w:rPr>
        <w:t>)</w:t>
      </w:r>
      <w:r w:rsidRPr="00C13F25">
        <w:rPr>
          <w:rFonts w:ascii="Arial" w:hAnsi="Arial" w:cs="Arial"/>
          <w:sz w:val="24"/>
          <w:szCs w:val="24"/>
        </w:rPr>
        <w:t xml:space="preserve">. </w:t>
      </w:r>
      <w:r w:rsidR="008B02BE">
        <w:rPr>
          <w:rFonts w:ascii="Arial" w:hAnsi="Arial" w:cs="Arial"/>
          <w:sz w:val="24"/>
          <w:szCs w:val="24"/>
        </w:rPr>
        <w:t>Therefore</w:t>
      </w:r>
      <w:r w:rsidRPr="00C13F25">
        <w:rPr>
          <w:rFonts w:ascii="Arial" w:hAnsi="Arial" w:cs="Arial"/>
          <w:sz w:val="24"/>
          <w:szCs w:val="24"/>
        </w:rPr>
        <w:t xml:space="preserve">, the parents of the child </w:t>
      </w:r>
      <w:r w:rsidR="008B02BE">
        <w:rPr>
          <w:rFonts w:ascii="Arial" w:hAnsi="Arial" w:cs="Arial"/>
          <w:sz w:val="24"/>
          <w:szCs w:val="24"/>
        </w:rPr>
        <w:t>have</w:t>
      </w:r>
      <w:r w:rsidRPr="00C13F25">
        <w:rPr>
          <w:rFonts w:ascii="Arial" w:hAnsi="Arial" w:cs="Arial"/>
          <w:sz w:val="24"/>
          <w:szCs w:val="24"/>
        </w:rPr>
        <w:t xml:space="preserve"> to be strengthened to increase their ability to care for the child. This aim of these elements is to preserve the parent’s rights over the child. </w:t>
      </w:r>
    </w:p>
    <w:p w14:paraId="54686B34" w14:textId="1DC556FC" w:rsidR="00111E8D" w:rsidRPr="00C13F25" w:rsidRDefault="00111E8D" w:rsidP="006C2F7F">
      <w:pPr>
        <w:spacing w:line="360" w:lineRule="auto"/>
        <w:rPr>
          <w:rFonts w:ascii="Arial" w:hAnsi="Arial" w:cs="Arial"/>
          <w:sz w:val="24"/>
          <w:szCs w:val="24"/>
        </w:rPr>
      </w:pPr>
      <w:r w:rsidRPr="00C13F25">
        <w:rPr>
          <w:rFonts w:ascii="Arial" w:hAnsi="Arial" w:cs="Arial"/>
          <w:sz w:val="24"/>
          <w:szCs w:val="24"/>
        </w:rPr>
        <w:t xml:space="preserve">The family-centred </w:t>
      </w:r>
      <w:r w:rsidR="00DE6E99">
        <w:rPr>
          <w:rFonts w:ascii="Arial" w:hAnsi="Arial" w:cs="Arial"/>
          <w:sz w:val="24"/>
          <w:szCs w:val="24"/>
        </w:rPr>
        <w:t>care</w:t>
      </w:r>
      <w:r w:rsidRPr="00C13F25">
        <w:rPr>
          <w:rFonts w:ascii="Arial" w:hAnsi="Arial" w:cs="Arial"/>
          <w:sz w:val="24"/>
          <w:szCs w:val="24"/>
        </w:rPr>
        <w:t xml:space="preserve"> also recognises that not all cases require that the children remain in their families. </w:t>
      </w:r>
      <w:r w:rsidR="00DE6E99">
        <w:rPr>
          <w:rFonts w:ascii="Arial" w:hAnsi="Arial" w:cs="Arial"/>
          <w:sz w:val="24"/>
          <w:szCs w:val="24"/>
        </w:rPr>
        <w:t>Hence</w:t>
      </w:r>
      <w:r w:rsidRPr="00C13F25">
        <w:rPr>
          <w:rFonts w:ascii="Arial" w:hAnsi="Arial" w:cs="Arial"/>
          <w:sz w:val="24"/>
          <w:szCs w:val="24"/>
        </w:rPr>
        <w:t xml:space="preserve">, there is no presumption for children to remain in their families.  This position is key for the family-centred </w:t>
      </w:r>
      <w:r w:rsidR="00DE6E99">
        <w:rPr>
          <w:rFonts w:ascii="Arial" w:hAnsi="Arial" w:cs="Arial"/>
          <w:sz w:val="24"/>
          <w:szCs w:val="24"/>
        </w:rPr>
        <w:t>care</w:t>
      </w:r>
      <w:r w:rsidRPr="00C13F25">
        <w:rPr>
          <w:rFonts w:ascii="Arial" w:hAnsi="Arial" w:cs="Arial"/>
          <w:sz w:val="24"/>
          <w:szCs w:val="24"/>
        </w:rPr>
        <w:t>, since there are cases where the child may be seriously maltreated in the family hence, requiring different strategies</w:t>
      </w:r>
      <w:r w:rsidR="00DE6E99">
        <w:rPr>
          <w:rFonts w:ascii="Arial" w:hAnsi="Arial" w:cs="Arial"/>
          <w:sz w:val="24"/>
          <w:szCs w:val="24"/>
        </w:rPr>
        <w:t xml:space="preserve"> to help and prevent them</w:t>
      </w:r>
      <w:r w:rsidRPr="00C13F25">
        <w:rPr>
          <w:rFonts w:ascii="Arial" w:hAnsi="Arial" w:cs="Arial"/>
          <w:sz w:val="24"/>
          <w:szCs w:val="24"/>
        </w:rPr>
        <w:t xml:space="preserve">. Therefore, safety of the child should always take </w:t>
      </w:r>
      <w:r w:rsidR="00DE6E99">
        <w:rPr>
          <w:rFonts w:ascii="Arial" w:hAnsi="Arial" w:cs="Arial"/>
          <w:sz w:val="24"/>
          <w:szCs w:val="24"/>
        </w:rPr>
        <w:t>priority</w:t>
      </w:r>
      <w:r w:rsidRPr="00C13F25">
        <w:rPr>
          <w:rFonts w:ascii="Arial" w:hAnsi="Arial" w:cs="Arial"/>
          <w:sz w:val="24"/>
          <w:szCs w:val="24"/>
        </w:rPr>
        <w:t xml:space="preserve"> and practitioners should recognise that there are situations where no amount of support to the family</w:t>
      </w:r>
      <w:r w:rsidR="00DE6E99">
        <w:rPr>
          <w:rFonts w:ascii="Arial" w:hAnsi="Arial" w:cs="Arial"/>
          <w:sz w:val="24"/>
          <w:szCs w:val="24"/>
        </w:rPr>
        <w:t>.</w:t>
      </w:r>
      <w:r w:rsidRPr="00C13F25">
        <w:rPr>
          <w:rFonts w:ascii="Arial" w:hAnsi="Arial" w:cs="Arial"/>
          <w:sz w:val="24"/>
          <w:szCs w:val="24"/>
        </w:rPr>
        <w:t xml:space="preserve"> </w:t>
      </w:r>
      <w:r w:rsidR="00DE6E99">
        <w:rPr>
          <w:rFonts w:ascii="Arial" w:hAnsi="Arial" w:cs="Arial"/>
          <w:sz w:val="24"/>
          <w:szCs w:val="24"/>
        </w:rPr>
        <w:t>They have to</w:t>
      </w:r>
      <w:r w:rsidRPr="00C13F25">
        <w:rPr>
          <w:rFonts w:ascii="Arial" w:hAnsi="Arial" w:cs="Arial"/>
          <w:sz w:val="24"/>
          <w:szCs w:val="24"/>
        </w:rPr>
        <w:t xml:space="preserve"> provide an environment that supports the best interest of the child (</w:t>
      </w:r>
      <w:r w:rsidRPr="00CD4CA8">
        <w:rPr>
          <w:rFonts w:ascii="Arial" w:hAnsi="Arial" w:cs="Arial"/>
          <w:sz w:val="24"/>
          <w:szCs w:val="24"/>
        </w:rPr>
        <w:t>Hendrick, 2015</w:t>
      </w:r>
      <w:r w:rsidR="006C1B13">
        <w:rPr>
          <w:rFonts w:ascii="Arial" w:hAnsi="Arial" w:cs="Arial"/>
          <w:sz w:val="24"/>
          <w:szCs w:val="24"/>
        </w:rPr>
        <w:t>, pp. 29 - 53</w:t>
      </w:r>
      <w:r w:rsidRPr="00C13F25">
        <w:rPr>
          <w:rFonts w:ascii="Arial" w:hAnsi="Arial" w:cs="Arial"/>
          <w:sz w:val="24"/>
          <w:szCs w:val="24"/>
        </w:rPr>
        <w:t>).</w:t>
      </w:r>
    </w:p>
    <w:p w14:paraId="44E5800F" w14:textId="51674D30" w:rsidR="00111E8D" w:rsidRPr="00C13F25" w:rsidRDefault="00111E8D" w:rsidP="006C2F7F">
      <w:pPr>
        <w:spacing w:line="360" w:lineRule="auto"/>
        <w:rPr>
          <w:rFonts w:ascii="Arial" w:hAnsi="Arial" w:cs="Arial"/>
          <w:sz w:val="24"/>
          <w:szCs w:val="24"/>
        </w:rPr>
      </w:pPr>
      <w:r w:rsidRPr="00C13F25">
        <w:rPr>
          <w:rFonts w:ascii="Arial" w:hAnsi="Arial" w:cs="Arial"/>
          <w:sz w:val="24"/>
          <w:szCs w:val="24"/>
        </w:rPr>
        <w:t xml:space="preserve">Selecting a </w:t>
      </w:r>
      <w:r w:rsidR="00DD322B">
        <w:rPr>
          <w:rFonts w:ascii="Arial" w:hAnsi="Arial" w:cs="Arial"/>
          <w:sz w:val="24"/>
          <w:szCs w:val="24"/>
        </w:rPr>
        <w:t>less</w:t>
      </w:r>
      <w:r w:rsidRPr="00C13F25">
        <w:rPr>
          <w:rFonts w:ascii="Arial" w:hAnsi="Arial" w:cs="Arial"/>
          <w:sz w:val="24"/>
          <w:szCs w:val="24"/>
        </w:rPr>
        <w:t xml:space="preserve"> restrictive, most homelike, and most culturally consistent placement is also a key element when considering a placement outside the family. The practitioners will first consider the extended family and the community where the child is living. The out-of-home care is considered as a last resort. This is a key </w:t>
      </w:r>
      <w:r w:rsidRPr="00C13F25">
        <w:rPr>
          <w:rFonts w:ascii="Arial" w:hAnsi="Arial" w:cs="Arial"/>
          <w:sz w:val="24"/>
          <w:szCs w:val="24"/>
        </w:rPr>
        <w:lastRenderedPageBreak/>
        <w:t xml:space="preserve">element because, it tries to minimise the potential trauma that is usually experienced by children put in placement. Further, the parents should be jointly involved in working with the agency when a child is put under placement. The families are involved with the aim of reuniting the children with </w:t>
      </w:r>
      <w:r w:rsidR="00EF48EB" w:rsidRPr="00D41DDD">
        <w:rPr>
          <w:rFonts w:ascii="Arial" w:hAnsi="Arial" w:cs="Arial"/>
          <w:sz w:val="24"/>
          <w:szCs w:val="24"/>
        </w:rPr>
        <w:t>them</w:t>
      </w:r>
      <w:r w:rsidRPr="00D41DDD">
        <w:rPr>
          <w:rFonts w:ascii="Arial" w:hAnsi="Arial" w:cs="Arial"/>
          <w:sz w:val="24"/>
          <w:szCs w:val="24"/>
        </w:rPr>
        <w:t xml:space="preserve"> (</w:t>
      </w:r>
      <w:r w:rsidRPr="00D41DDD">
        <w:rPr>
          <w:rFonts w:ascii="Arial" w:hAnsi="Arial" w:cs="Arial"/>
          <w:sz w:val="24"/>
          <w:szCs w:val="24"/>
          <w:shd w:val="clear" w:color="auto" w:fill="FFFFFF"/>
        </w:rPr>
        <w:t xml:space="preserve">Stearns, </w:t>
      </w:r>
      <w:r w:rsidR="00D41DDD" w:rsidRPr="00D41DDD">
        <w:rPr>
          <w:rFonts w:ascii="Arial" w:hAnsi="Arial" w:cs="Arial"/>
          <w:sz w:val="24"/>
          <w:szCs w:val="24"/>
          <w:shd w:val="clear" w:color="auto" w:fill="FFFFFF"/>
        </w:rPr>
        <w:t>2021, pp.2-16</w:t>
      </w:r>
      <w:r w:rsidRPr="00D41DDD">
        <w:rPr>
          <w:rFonts w:ascii="Arial" w:hAnsi="Arial" w:cs="Arial"/>
          <w:sz w:val="24"/>
          <w:szCs w:val="24"/>
          <w:shd w:val="clear" w:color="auto" w:fill="FFFFFF"/>
        </w:rPr>
        <w:t>)</w:t>
      </w:r>
      <w:r w:rsidRPr="00D41DDD">
        <w:rPr>
          <w:rFonts w:ascii="Arial" w:hAnsi="Arial" w:cs="Arial"/>
          <w:sz w:val="24"/>
          <w:szCs w:val="24"/>
        </w:rPr>
        <w:t>.</w:t>
      </w:r>
      <w:r w:rsidRPr="00C13F25">
        <w:rPr>
          <w:rFonts w:ascii="Arial" w:hAnsi="Arial" w:cs="Arial"/>
          <w:sz w:val="24"/>
          <w:szCs w:val="24"/>
        </w:rPr>
        <w:t xml:space="preserve"> Therefore, the relationship of the children with their families is preserved through the involvement of their parents.</w:t>
      </w:r>
    </w:p>
    <w:p w14:paraId="336E94F2" w14:textId="7C84ED80" w:rsidR="00111E8D" w:rsidRDefault="00111E8D" w:rsidP="006C2F7F">
      <w:pPr>
        <w:spacing w:line="360" w:lineRule="auto"/>
        <w:rPr>
          <w:rFonts w:ascii="Arial" w:hAnsi="Arial" w:cs="Arial"/>
          <w:sz w:val="24"/>
          <w:szCs w:val="24"/>
        </w:rPr>
      </w:pPr>
      <w:r w:rsidRPr="00C13F25">
        <w:rPr>
          <w:rFonts w:ascii="Arial" w:hAnsi="Arial" w:cs="Arial"/>
          <w:sz w:val="24"/>
          <w:szCs w:val="24"/>
        </w:rPr>
        <w:t xml:space="preserve">When the re-unification has failed the practitioners shift their focus in finding a permanent placement for the child. The permanent placement can be in the form of custody, guardianship, legally permanent placement, or adoption. Even though the focus shifts from the reuniting the child with the family, the family-centred </w:t>
      </w:r>
      <w:r w:rsidR="00E4241C">
        <w:rPr>
          <w:rFonts w:ascii="Arial" w:hAnsi="Arial" w:cs="Arial"/>
          <w:sz w:val="24"/>
          <w:szCs w:val="24"/>
        </w:rPr>
        <w:t>care</w:t>
      </w:r>
      <w:r w:rsidRPr="00C13F25">
        <w:rPr>
          <w:rFonts w:ascii="Arial" w:hAnsi="Arial" w:cs="Arial"/>
          <w:sz w:val="24"/>
          <w:szCs w:val="24"/>
        </w:rPr>
        <w:t xml:space="preserve"> remains as the child is placed permanently in a family set-up. Hence, when the family-centred are practiced, they have a potential of protecting the child from harm, and unnecessary intrusion or limitation of parental rights and responsibilities (</w:t>
      </w:r>
      <w:r w:rsidRPr="008F754F">
        <w:rPr>
          <w:rFonts w:ascii="Arial" w:hAnsi="Arial" w:cs="Arial"/>
          <w:sz w:val="24"/>
          <w:szCs w:val="24"/>
          <w:shd w:val="clear" w:color="auto" w:fill="FFFFFF"/>
        </w:rPr>
        <w:t>Jenks, 2013</w:t>
      </w:r>
      <w:r w:rsidR="008F754F" w:rsidRPr="008F754F">
        <w:rPr>
          <w:rFonts w:ascii="Arial" w:hAnsi="Arial" w:cs="Arial"/>
          <w:sz w:val="24"/>
          <w:szCs w:val="24"/>
          <w:shd w:val="clear" w:color="auto" w:fill="FFFFFF"/>
        </w:rPr>
        <w:t>, p.116-135</w:t>
      </w:r>
      <w:r w:rsidRPr="008F754F">
        <w:rPr>
          <w:rFonts w:ascii="Arial" w:hAnsi="Arial" w:cs="Arial"/>
          <w:sz w:val="24"/>
          <w:szCs w:val="24"/>
          <w:shd w:val="clear" w:color="auto" w:fill="FFFFFF"/>
        </w:rPr>
        <w:t>)</w:t>
      </w:r>
      <w:r w:rsidRPr="00C13F25">
        <w:rPr>
          <w:rFonts w:ascii="Arial" w:hAnsi="Arial" w:cs="Arial"/>
          <w:sz w:val="24"/>
          <w:szCs w:val="24"/>
          <w:shd w:val="clear" w:color="auto" w:fill="FFFFFF"/>
        </w:rPr>
        <w:t>.</w:t>
      </w:r>
      <w:r w:rsidRPr="00C13F25">
        <w:rPr>
          <w:rFonts w:ascii="Arial" w:hAnsi="Arial" w:cs="Arial"/>
          <w:sz w:val="24"/>
          <w:szCs w:val="24"/>
        </w:rPr>
        <w:t xml:space="preserve"> Therefore, the ultimate end of the family-centred practice is to ensure that the child is protected in the primary family’s home. </w:t>
      </w:r>
    </w:p>
    <w:p w14:paraId="16CF64E1" w14:textId="77777777" w:rsidR="00EB1B87" w:rsidRDefault="00EB1B87" w:rsidP="006C2F7F">
      <w:pPr>
        <w:spacing w:line="360" w:lineRule="auto"/>
        <w:rPr>
          <w:rFonts w:ascii="Arial" w:hAnsi="Arial" w:cs="Arial"/>
          <w:sz w:val="24"/>
          <w:szCs w:val="24"/>
        </w:rPr>
      </w:pPr>
    </w:p>
    <w:p w14:paraId="1C83180C" w14:textId="77055B00" w:rsidR="00EB1B87" w:rsidRPr="006C2F7F" w:rsidRDefault="00EB1B87" w:rsidP="006C2F7F">
      <w:pPr>
        <w:spacing w:line="360" w:lineRule="auto"/>
        <w:rPr>
          <w:rFonts w:ascii="Arial" w:hAnsi="Arial" w:cs="Arial"/>
          <w:sz w:val="24"/>
          <w:szCs w:val="24"/>
        </w:rPr>
      </w:pPr>
      <w:r w:rsidRPr="00EB1B87">
        <w:rPr>
          <w:rFonts w:ascii="Arial" w:hAnsi="Arial" w:cs="Arial"/>
          <w:b/>
          <w:sz w:val="28"/>
          <w:szCs w:val="28"/>
        </w:rPr>
        <w:t>Development of the social construction of the childhood</w:t>
      </w:r>
    </w:p>
    <w:p w14:paraId="376A27AD" w14:textId="164B5F36" w:rsidR="00056F42" w:rsidRDefault="00056F42" w:rsidP="006C2F7F">
      <w:pPr>
        <w:spacing w:line="360" w:lineRule="auto"/>
        <w:rPr>
          <w:rFonts w:ascii="Arial" w:hAnsi="Arial" w:cs="Arial"/>
          <w:sz w:val="24"/>
          <w:szCs w:val="24"/>
        </w:rPr>
      </w:pPr>
      <w:r w:rsidRPr="00C13F25">
        <w:rPr>
          <w:rFonts w:ascii="Arial" w:hAnsi="Arial" w:cs="Arial"/>
          <w:sz w:val="24"/>
          <w:szCs w:val="24"/>
        </w:rPr>
        <w:t>The concepts of family life and childhood have been shaped with the social construction from the historical times to current times. It is already established that childhood and adulthood are different</w:t>
      </w:r>
      <w:r w:rsidR="00B441B8">
        <w:rPr>
          <w:rFonts w:ascii="Arial" w:hAnsi="Arial" w:cs="Arial"/>
          <w:sz w:val="24"/>
          <w:szCs w:val="24"/>
        </w:rPr>
        <w:t>,</w:t>
      </w:r>
      <w:r w:rsidRPr="00C13F25">
        <w:rPr>
          <w:rFonts w:ascii="Arial" w:hAnsi="Arial" w:cs="Arial"/>
          <w:sz w:val="24"/>
          <w:szCs w:val="24"/>
        </w:rPr>
        <w:t xml:space="preserve"> through biological stages of development one transitions to adulthood. However, the developmental stages are not only biological but they are also social. The social category of development </w:t>
      </w:r>
      <w:r w:rsidR="00B441B8">
        <w:rPr>
          <w:rFonts w:ascii="Arial" w:hAnsi="Arial" w:cs="Arial"/>
          <w:sz w:val="24"/>
          <w:szCs w:val="24"/>
        </w:rPr>
        <w:t>begins</w:t>
      </w:r>
      <w:r w:rsidRPr="00C13F25">
        <w:rPr>
          <w:rFonts w:ascii="Arial" w:hAnsi="Arial" w:cs="Arial"/>
          <w:sz w:val="24"/>
          <w:szCs w:val="24"/>
        </w:rPr>
        <w:t xml:space="preserve"> from the values, beliefs, and attitudes of particular societies at certain points in time</w:t>
      </w:r>
      <w:r w:rsidR="00B441B8">
        <w:rPr>
          <w:rFonts w:ascii="Arial" w:hAnsi="Arial" w:cs="Arial"/>
          <w:sz w:val="24"/>
          <w:szCs w:val="24"/>
        </w:rPr>
        <w:t>.</w:t>
      </w:r>
      <w:r w:rsidRPr="00C13F25">
        <w:rPr>
          <w:rFonts w:ascii="Arial" w:hAnsi="Arial" w:cs="Arial"/>
          <w:sz w:val="24"/>
          <w:szCs w:val="24"/>
          <w:shd w:val="clear" w:color="auto" w:fill="FFFFFF"/>
        </w:rPr>
        <w:t xml:space="preserve"> (</w:t>
      </w:r>
      <w:r w:rsidRPr="00C13F25">
        <w:rPr>
          <w:rFonts w:ascii="Arial" w:hAnsi="Arial" w:cs="Arial"/>
          <w:sz w:val="24"/>
          <w:szCs w:val="24"/>
        </w:rPr>
        <w:t>Wyness, 2019</w:t>
      </w:r>
      <w:r>
        <w:rPr>
          <w:rFonts w:ascii="Arial" w:hAnsi="Arial" w:cs="Arial"/>
          <w:sz w:val="24"/>
          <w:szCs w:val="24"/>
        </w:rPr>
        <w:t>, p.12</w:t>
      </w:r>
      <w:r w:rsidRPr="00C13F25">
        <w:rPr>
          <w:rFonts w:ascii="Arial" w:hAnsi="Arial" w:cs="Arial"/>
          <w:sz w:val="24"/>
          <w:szCs w:val="24"/>
        </w:rPr>
        <w:t xml:space="preserve">). </w:t>
      </w:r>
    </w:p>
    <w:p w14:paraId="6D2089CA" w14:textId="6B35D8B3" w:rsidR="00A30F37" w:rsidRDefault="00A30F37" w:rsidP="006C2F7F">
      <w:pPr>
        <w:spacing w:line="360" w:lineRule="auto"/>
        <w:rPr>
          <w:rFonts w:ascii="Arial" w:hAnsi="Arial" w:cs="Arial"/>
          <w:sz w:val="24"/>
          <w:szCs w:val="24"/>
        </w:rPr>
      </w:pPr>
      <w:r w:rsidRPr="00C13F25">
        <w:rPr>
          <w:rFonts w:ascii="Arial" w:hAnsi="Arial" w:cs="Arial"/>
          <w:sz w:val="24"/>
          <w:szCs w:val="24"/>
        </w:rPr>
        <w:t xml:space="preserve">In the western culture historians have </w:t>
      </w:r>
      <w:r w:rsidR="00B441B8">
        <w:rPr>
          <w:rFonts w:ascii="Arial" w:hAnsi="Arial" w:cs="Arial"/>
          <w:sz w:val="24"/>
          <w:szCs w:val="24"/>
        </w:rPr>
        <w:t>stated that</w:t>
      </w:r>
      <w:r w:rsidRPr="00C13F25">
        <w:rPr>
          <w:rFonts w:ascii="Arial" w:hAnsi="Arial" w:cs="Arial"/>
          <w:sz w:val="24"/>
          <w:szCs w:val="24"/>
        </w:rPr>
        <w:t xml:space="preserve"> the childhood concept was developed not later than the 17</w:t>
      </w:r>
      <w:r w:rsidRPr="00C13F25">
        <w:rPr>
          <w:rFonts w:ascii="Arial" w:hAnsi="Arial" w:cs="Arial"/>
          <w:sz w:val="24"/>
          <w:szCs w:val="24"/>
          <w:vertAlign w:val="superscript"/>
        </w:rPr>
        <w:t>th</w:t>
      </w:r>
      <w:r w:rsidRPr="00C13F25">
        <w:rPr>
          <w:rFonts w:ascii="Arial" w:hAnsi="Arial" w:cs="Arial"/>
          <w:sz w:val="24"/>
          <w:szCs w:val="24"/>
        </w:rPr>
        <w:t xml:space="preserve"> century. Prior to this centuries, the children were perceived as </w:t>
      </w:r>
      <w:r w:rsidR="00B441B8">
        <w:rPr>
          <w:rFonts w:ascii="Arial" w:hAnsi="Arial" w:cs="Arial"/>
          <w:sz w:val="24"/>
          <w:szCs w:val="24"/>
        </w:rPr>
        <w:t>small</w:t>
      </w:r>
      <w:r w:rsidRPr="00C13F25">
        <w:rPr>
          <w:rFonts w:ascii="Arial" w:hAnsi="Arial" w:cs="Arial"/>
          <w:sz w:val="24"/>
          <w:szCs w:val="24"/>
        </w:rPr>
        <w:t xml:space="preserve"> versions of adults. This can be backed with the paintings from the 15</w:t>
      </w:r>
      <w:r w:rsidRPr="00C13F25">
        <w:rPr>
          <w:rFonts w:ascii="Arial" w:hAnsi="Arial" w:cs="Arial"/>
          <w:sz w:val="24"/>
          <w:szCs w:val="24"/>
          <w:vertAlign w:val="superscript"/>
        </w:rPr>
        <w:t>th</w:t>
      </w:r>
      <w:r w:rsidRPr="00C13F25">
        <w:rPr>
          <w:rFonts w:ascii="Arial" w:hAnsi="Arial" w:cs="Arial"/>
          <w:sz w:val="24"/>
          <w:szCs w:val="24"/>
        </w:rPr>
        <w:t xml:space="preserve"> century</w:t>
      </w:r>
      <w:r w:rsidR="00B441B8">
        <w:rPr>
          <w:rFonts w:ascii="Arial" w:hAnsi="Arial" w:cs="Arial"/>
          <w:sz w:val="24"/>
          <w:szCs w:val="24"/>
        </w:rPr>
        <w:t xml:space="preserve"> where children were drawn as </w:t>
      </w:r>
      <w:r w:rsidRPr="00C13F25">
        <w:rPr>
          <w:rFonts w:ascii="Arial" w:hAnsi="Arial" w:cs="Arial"/>
          <w:sz w:val="24"/>
          <w:szCs w:val="24"/>
        </w:rPr>
        <w:t xml:space="preserve">replicas of the adults. The pictures showed that the kids were expected to act as parents where they were required to participate in all aspects of social life as </w:t>
      </w:r>
      <w:r w:rsidR="00B441B8">
        <w:rPr>
          <w:rFonts w:ascii="Arial" w:hAnsi="Arial" w:cs="Arial"/>
          <w:sz w:val="24"/>
          <w:szCs w:val="24"/>
        </w:rPr>
        <w:t>the adults</w:t>
      </w:r>
      <w:r w:rsidRPr="00C13F25">
        <w:rPr>
          <w:rFonts w:ascii="Arial" w:hAnsi="Arial" w:cs="Arial"/>
          <w:sz w:val="24"/>
          <w:szCs w:val="24"/>
        </w:rPr>
        <w:t>. Hence, foul language, death and sexual acts were all allowed in the presence of children</w:t>
      </w:r>
      <w:r w:rsidR="00B441B8">
        <w:rPr>
          <w:rFonts w:ascii="Arial" w:hAnsi="Arial" w:cs="Arial"/>
          <w:sz w:val="24"/>
          <w:szCs w:val="24"/>
        </w:rPr>
        <w:t>.</w:t>
      </w:r>
      <w:r w:rsidRPr="00C13F25">
        <w:rPr>
          <w:rFonts w:ascii="Arial" w:hAnsi="Arial" w:cs="Arial"/>
          <w:sz w:val="24"/>
          <w:szCs w:val="24"/>
          <w:shd w:val="clear" w:color="auto" w:fill="FFFFFF"/>
        </w:rPr>
        <w:t xml:space="preserve"> (</w:t>
      </w:r>
      <w:r w:rsidRPr="00D41DDD">
        <w:rPr>
          <w:rFonts w:ascii="Arial" w:hAnsi="Arial" w:cs="Arial"/>
          <w:sz w:val="24"/>
          <w:szCs w:val="24"/>
        </w:rPr>
        <w:t xml:space="preserve">Stearns, </w:t>
      </w:r>
      <w:r w:rsidR="00D41DDD" w:rsidRPr="00D41DDD">
        <w:rPr>
          <w:rFonts w:ascii="Arial" w:hAnsi="Arial" w:cs="Arial"/>
          <w:sz w:val="24"/>
          <w:szCs w:val="24"/>
        </w:rPr>
        <w:t>2021, pp. 2-16</w:t>
      </w:r>
      <w:r w:rsidRPr="00D41DDD">
        <w:rPr>
          <w:rFonts w:ascii="Arial" w:hAnsi="Arial" w:cs="Arial"/>
          <w:sz w:val="24"/>
          <w:szCs w:val="24"/>
        </w:rPr>
        <w:t>).</w:t>
      </w:r>
    </w:p>
    <w:p w14:paraId="6519F658" w14:textId="482992BD" w:rsidR="00B441B8" w:rsidRDefault="00B441B8" w:rsidP="006C2F7F">
      <w:pPr>
        <w:spacing w:line="360" w:lineRule="auto"/>
        <w:rPr>
          <w:rFonts w:ascii="Arial" w:hAnsi="Arial" w:cs="Arial"/>
          <w:sz w:val="24"/>
          <w:szCs w:val="24"/>
        </w:rPr>
      </w:pPr>
      <w:r>
        <w:rPr>
          <w:rFonts w:ascii="Arial" w:hAnsi="Arial" w:cs="Arial"/>
          <w:sz w:val="24"/>
          <w:szCs w:val="24"/>
        </w:rPr>
        <w:lastRenderedPageBreak/>
        <w:t>D</w:t>
      </w:r>
      <w:r w:rsidRPr="00C13F25">
        <w:rPr>
          <w:rFonts w:ascii="Arial" w:hAnsi="Arial" w:cs="Arial"/>
          <w:sz w:val="24"/>
          <w:szCs w:val="24"/>
        </w:rPr>
        <w:t>uring the 15</w:t>
      </w:r>
      <w:r w:rsidRPr="00C13F25">
        <w:rPr>
          <w:rFonts w:ascii="Arial" w:hAnsi="Arial" w:cs="Arial"/>
          <w:sz w:val="24"/>
          <w:szCs w:val="24"/>
          <w:vertAlign w:val="superscript"/>
        </w:rPr>
        <w:t>th</w:t>
      </w:r>
      <w:r w:rsidRPr="00C13F25">
        <w:rPr>
          <w:rFonts w:ascii="Arial" w:hAnsi="Arial" w:cs="Arial"/>
          <w:sz w:val="24"/>
          <w:szCs w:val="24"/>
        </w:rPr>
        <w:t xml:space="preserve"> century and 16</w:t>
      </w:r>
      <w:r w:rsidRPr="00C13F25">
        <w:rPr>
          <w:rFonts w:ascii="Arial" w:hAnsi="Arial" w:cs="Arial"/>
          <w:sz w:val="24"/>
          <w:szCs w:val="24"/>
          <w:vertAlign w:val="superscript"/>
        </w:rPr>
        <w:t>th</w:t>
      </w:r>
      <w:r w:rsidRPr="00C13F25">
        <w:rPr>
          <w:rFonts w:ascii="Arial" w:hAnsi="Arial" w:cs="Arial"/>
          <w:sz w:val="24"/>
          <w:szCs w:val="24"/>
        </w:rPr>
        <w:t xml:space="preserve"> century, the children were treated </w:t>
      </w:r>
      <w:r>
        <w:rPr>
          <w:rFonts w:ascii="Arial" w:hAnsi="Arial" w:cs="Arial"/>
          <w:sz w:val="24"/>
          <w:szCs w:val="24"/>
        </w:rPr>
        <w:t xml:space="preserve">indifferently to the adults. </w:t>
      </w:r>
      <w:r w:rsidRPr="00C13F25">
        <w:rPr>
          <w:rFonts w:ascii="Arial" w:hAnsi="Arial" w:cs="Arial"/>
          <w:sz w:val="24"/>
          <w:szCs w:val="24"/>
        </w:rPr>
        <w:t xml:space="preserve">The children could be punished the same way as an adult. Though they did receive some value from their parents on the perspective of </w:t>
      </w:r>
      <w:r w:rsidRPr="001F1E73">
        <w:rPr>
          <w:rFonts w:ascii="Arial" w:hAnsi="Arial" w:cs="Arial"/>
          <w:sz w:val="24"/>
          <w:szCs w:val="24"/>
        </w:rPr>
        <w:t>inheritance</w:t>
      </w:r>
      <w:r w:rsidRPr="00C13F25">
        <w:rPr>
          <w:rFonts w:ascii="Arial" w:hAnsi="Arial" w:cs="Arial"/>
          <w:sz w:val="24"/>
          <w:szCs w:val="24"/>
        </w:rPr>
        <w:t xml:space="preserve"> but they never received the treatment like other children are treated today. Some scholars have attributed this treatment to the demographic realities of that time. During the period, infant mortality rate was on the high extreme because of the fatal diseases that existed during this period (</w:t>
      </w:r>
      <w:r w:rsidRPr="00E65F7D">
        <w:rPr>
          <w:rFonts w:ascii="Arial" w:hAnsi="Arial" w:cs="Arial"/>
          <w:sz w:val="24"/>
          <w:szCs w:val="24"/>
        </w:rPr>
        <w:t>Hendrick, 2015</w:t>
      </w:r>
      <w:r w:rsidR="00E65F7D">
        <w:rPr>
          <w:rFonts w:ascii="Arial" w:hAnsi="Arial" w:cs="Arial"/>
          <w:sz w:val="24"/>
          <w:szCs w:val="24"/>
        </w:rPr>
        <w:t>, pp.29 - 53</w:t>
      </w:r>
      <w:r w:rsidRPr="00E65F7D">
        <w:rPr>
          <w:rFonts w:ascii="Arial" w:hAnsi="Arial" w:cs="Arial"/>
          <w:sz w:val="24"/>
          <w:szCs w:val="24"/>
        </w:rPr>
        <w:t>).</w:t>
      </w:r>
      <w:r w:rsidRPr="00C13F25">
        <w:rPr>
          <w:rFonts w:ascii="Arial" w:hAnsi="Arial" w:cs="Arial"/>
          <w:sz w:val="24"/>
          <w:szCs w:val="24"/>
        </w:rPr>
        <w:t xml:space="preserve"> </w:t>
      </w:r>
    </w:p>
    <w:p w14:paraId="712D8736" w14:textId="3FBA6391" w:rsidR="00155E2E" w:rsidRDefault="00155E2E" w:rsidP="006C2F7F">
      <w:pPr>
        <w:spacing w:line="360" w:lineRule="auto"/>
        <w:rPr>
          <w:rFonts w:ascii="Arial" w:hAnsi="Arial" w:cs="Arial"/>
          <w:sz w:val="24"/>
          <w:szCs w:val="24"/>
        </w:rPr>
      </w:pPr>
      <w:r>
        <w:rPr>
          <w:rFonts w:ascii="Arial" w:hAnsi="Arial" w:cs="Arial"/>
          <w:sz w:val="24"/>
          <w:szCs w:val="24"/>
        </w:rPr>
        <w:t>‘Early childhood was a critical time.’ (</w:t>
      </w:r>
      <w:r w:rsidR="00F402EB">
        <w:rPr>
          <w:rFonts w:ascii="Arial" w:hAnsi="Arial" w:cs="Arial"/>
          <w:sz w:val="24"/>
          <w:szCs w:val="24"/>
        </w:rPr>
        <w:t>Britto</w:t>
      </w:r>
      <w:r>
        <w:rPr>
          <w:rFonts w:ascii="Arial" w:hAnsi="Arial" w:cs="Arial"/>
          <w:sz w:val="24"/>
          <w:szCs w:val="24"/>
        </w:rPr>
        <w:t xml:space="preserve">, 2014). In the past children were ignored and uncared for. They were viewed as disposable and replaceable. </w:t>
      </w:r>
    </w:p>
    <w:p w14:paraId="40D74A0F" w14:textId="40CB65DA" w:rsidR="00CC5154" w:rsidRDefault="00EC319E" w:rsidP="006C2F7F">
      <w:pPr>
        <w:spacing w:line="360" w:lineRule="auto"/>
        <w:rPr>
          <w:rFonts w:ascii="Arial" w:hAnsi="Arial" w:cs="Arial"/>
          <w:sz w:val="24"/>
          <w:szCs w:val="24"/>
        </w:rPr>
      </w:pPr>
      <w:r>
        <w:rPr>
          <w:rFonts w:ascii="Arial" w:hAnsi="Arial" w:cs="Arial"/>
          <w:sz w:val="24"/>
          <w:szCs w:val="24"/>
        </w:rPr>
        <w:t xml:space="preserve">They </w:t>
      </w:r>
      <w:r w:rsidR="00CC5154" w:rsidRPr="00C13F25">
        <w:rPr>
          <w:rFonts w:ascii="Arial" w:hAnsi="Arial" w:cs="Arial"/>
          <w:sz w:val="24"/>
          <w:szCs w:val="24"/>
        </w:rPr>
        <w:t>were never expected to live long where in some instances infant deaths were as high as 50 percent within the first year of birth. Mortality rate let parents not to have attachment to their children since they were regarded as highly probable</w:t>
      </w:r>
      <w:r w:rsidR="00CC5154">
        <w:rPr>
          <w:rFonts w:ascii="Arial" w:hAnsi="Arial" w:cs="Arial"/>
          <w:sz w:val="24"/>
          <w:szCs w:val="24"/>
        </w:rPr>
        <w:t xml:space="preserve"> to</w:t>
      </w:r>
      <w:r w:rsidR="00CC5154" w:rsidRPr="00C13F25">
        <w:rPr>
          <w:rFonts w:ascii="Arial" w:hAnsi="Arial" w:cs="Arial"/>
          <w:sz w:val="24"/>
          <w:szCs w:val="24"/>
        </w:rPr>
        <w:t xml:space="preserve"> loss. In some scenarios people referred </w:t>
      </w:r>
      <w:r w:rsidR="00CC5154">
        <w:rPr>
          <w:rFonts w:ascii="Arial" w:hAnsi="Arial" w:cs="Arial"/>
          <w:sz w:val="24"/>
          <w:szCs w:val="24"/>
        </w:rPr>
        <w:t xml:space="preserve">to </w:t>
      </w:r>
      <w:r w:rsidR="00CC5154" w:rsidRPr="00C13F25">
        <w:rPr>
          <w:rFonts w:ascii="Arial" w:hAnsi="Arial" w:cs="Arial"/>
          <w:sz w:val="24"/>
          <w:szCs w:val="24"/>
        </w:rPr>
        <w:t>the infants as ‘it’ until they reached a certain age where survival chances were seen to be high. Therefore, the death of a child was not as emotional as it is today. Even the burial mode of the infants could tell that they were never regarded as highly as today</w:t>
      </w:r>
      <w:r w:rsidR="00CC5154">
        <w:rPr>
          <w:rFonts w:ascii="Arial" w:hAnsi="Arial" w:cs="Arial"/>
          <w:sz w:val="24"/>
          <w:szCs w:val="24"/>
        </w:rPr>
        <w:t>,</w:t>
      </w:r>
      <w:r w:rsidR="00CC5154" w:rsidRPr="00C13F25">
        <w:rPr>
          <w:rFonts w:ascii="Arial" w:hAnsi="Arial" w:cs="Arial"/>
          <w:sz w:val="24"/>
          <w:szCs w:val="24"/>
        </w:rPr>
        <w:t xml:space="preserve"> where the dead infants could be thrown into a mass grave in a sack</w:t>
      </w:r>
      <w:r w:rsidR="00CC5154">
        <w:rPr>
          <w:rFonts w:ascii="Arial" w:hAnsi="Arial" w:cs="Arial"/>
          <w:sz w:val="24"/>
          <w:szCs w:val="24"/>
        </w:rPr>
        <w:t>.</w:t>
      </w:r>
      <w:r w:rsidR="00CC5154" w:rsidRPr="00C13F25">
        <w:rPr>
          <w:rFonts w:ascii="Arial" w:hAnsi="Arial" w:cs="Arial"/>
          <w:sz w:val="24"/>
          <w:szCs w:val="24"/>
        </w:rPr>
        <w:t xml:space="preserve"> </w:t>
      </w:r>
      <w:r w:rsidR="00CC5154" w:rsidRPr="00767B40">
        <w:rPr>
          <w:rFonts w:ascii="Arial" w:hAnsi="Arial" w:cs="Arial"/>
          <w:sz w:val="24"/>
          <w:szCs w:val="24"/>
        </w:rPr>
        <w:t>(Wyness, 2019).</w:t>
      </w:r>
      <w:r w:rsidR="00CC5154" w:rsidRPr="00C13F25">
        <w:rPr>
          <w:rFonts w:ascii="Arial" w:hAnsi="Arial" w:cs="Arial"/>
          <w:sz w:val="24"/>
          <w:szCs w:val="24"/>
        </w:rPr>
        <w:t xml:space="preserve"> </w:t>
      </w:r>
    </w:p>
    <w:p w14:paraId="02F25CDF" w14:textId="33517232" w:rsidR="00D94C64" w:rsidRDefault="00D94C64" w:rsidP="006C2F7F">
      <w:pPr>
        <w:spacing w:line="360" w:lineRule="auto"/>
        <w:rPr>
          <w:rFonts w:ascii="Arial" w:hAnsi="Arial" w:cs="Arial"/>
          <w:sz w:val="24"/>
          <w:szCs w:val="24"/>
        </w:rPr>
      </w:pPr>
      <w:r w:rsidRPr="00C13F25">
        <w:rPr>
          <w:rFonts w:ascii="Arial" w:hAnsi="Arial" w:cs="Arial"/>
          <w:sz w:val="24"/>
          <w:szCs w:val="24"/>
        </w:rPr>
        <w:t>The treatment of children kept changing when in the 18</w:t>
      </w:r>
      <w:r w:rsidRPr="00C13F25">
        <w:rPr>
          <w:rFonts w:ascii="Arial" w:hAnsi="Arial" w:cs="Arial"/>
          <w:sz w:val="24"/>
          <w:szCs w:val="24"/>
          <w:vertAlign w:val="superscript"/>
        </w:rPr>
        <w:t>th</w:t>
      </w:r>
      <w:r w:rsidRPr="00C13F25">
        <w:rPr>
          <w:rFonts w:ascii="Arial" w:hAnsi="Arial" w:cs="Arial"/>
          <w:sz w:val="24"/>
          <w:szCs w:val="24"/>
        </w:rPr>
        <w:t xml:space="preserve"> century children received cruel punishment in the name of discipline. Child labour was </w:t>
      </w:r>
      <w:r>
        <w:rPr>
          <w:rFonts w:ascii="Arial" w:hAnsi="Arial" w:cs="Arial"/>
          <w:sz w:val="24"/>
          <w:szCs w:val="24"/>
        </w:rPr>
        <w:t>uncontrolled</w:t>
      </w:r>
      <w:r w:rsidRPr="00C13F25">
        <w:rPr>
          <w:rFonts w:ascii="Arial" w:hAnsi="Arial" w:cs="Arial"/>
          <w:sz w:val="24"/>
          <w:szCs w:val="24"/>
        </w:rPr>
        <w:t xml:space="preserve"> and openly practiced. Abandoned children could be recruited into robbery and prostitution by unscrupulous adults. The children were treated </w:t>
      </w:r>
      <w:r>
        <w:rPr>
          <w:rFonts w:ascii="Arial" w:hAnsi="Arial" w:cs="Arial"/>
          <w:sz w:val="24"/>
          <w:szCs w:val="24"/>
        </w:rPr>
        <w:t>brutally</w:t>
      </w:r>
      <w:r w:rsidRPr="00C13F25">
        <w:rPr>
          <w:rFonts w:ascii="Arial" w:hAnsi="Arial" w:cs="Arial"/>
          <w:sz w:val="24"/>
          <w:szCs w:val="24"/>
        </w:rPr>
        <w:t xml:space="preserve">, where others tore off the children’s teeth for the rich to have a replacement. Some beggars could </w:t>
      </w:r>
      <w:r>
        <w:rPr>
          <w:rFonts w:ascii="Arial" w:hAnsi="Arial" w:cs="Arial"/>
          <w:sz w:val="24"/>
          <w:szCs w:val="24"/>
        </w:rPr>
        <w:t>injure</w:t>
      </w:r>
      <w:r w:rsidRPr="00C13F25">
        <w:rPr>
          <w:rFonts w:ascii="Arial" w:hAnsi="Arial" w:cs="Arial"/>
          <w:sz w:val="24"/>
          <w:szCs w:val="24"/>
        </w:rPr>
        <w:t xml:space="preserve"> the kids to </w:t>
      </w:r>
      <w:r w:rsidR="00CA2600">
        <w:rPr>
          <w:rFonts w:ascii="Arial" w:hAnsi="Arial" w:cs="Arial"/>
          <w:sz w:val="24"/>
          <w:szCs w:val="24"/>
        </w:rPr>
        <w:t>receiv</w:t>
      </w:r>
      <w:r w:rsidRPr="00C13F25">
        <w:rPr>
          <w:rFonts w:ascii="Arial" w:hAnsi="Arial" w:cs="Arial"/>
          <w:sz w:val="24"/>
          <w:szCs w:val="24"/>
        </w:rPr>
        <w:t xml:space="preserve">e </w:t>
      </w:r>
      <w:r w:rsidR="00CA2600">
        <w:rPr>
          <w:rFonts w:ascii="Arial" w:hAnsi="Arial" w:cs="Arial"/>
          <w:sz w:val="24"/>
          <w:szCs w:val="24"/>
        </w:rPr>
        <w:t xml:space="preserve">sympathy and </w:t>
      </w:r>
      <w:r w:rsidRPr="00C13F25">
        <w:rPr>
          <w:rFonts w:ascii="Arial" w:hAnsi="Arial" w:cs="Arial"/>
          <w:sz w:val="24"/>
          <w:szCs w:val="24"/>
        </w:rPr>
        <w:t xml:space="preserve">compassion. These actions led to the emergence of child protection social organisations in the middle of </w:t>
      </w:r>
      <w:r w:rsidR="00CA2600">
        <w:rPr>
          <w:rFonts w:ascii="Arial" w:hAnsi="Arial" w:cs="Arial"/>
          <w:sz w:val="24"/>
          <w:szCs w:val="24"/>
        </w:rPr>
        <w:t xml:space="preserve">the </w:t>
      </w:r>
      <w:r w:rsidRPr="00C13F25">
        <w:rPr>
          <w:rFonts w:ascii="Arial" w:hAnsi="Arial" w:cs="Arial"/>
          <w:sz w:val="24"/>
          <w:szCs w:val="24"/>
        </w:rPr>
        <w:t>19</w:t>
      </w:r>
      <w:r w:rsidRPr="00C13F25">
        <w:rPr>
          <w:rFonts w:ascii="Arial" w:hAnsi="Arial" w:cs="Arial"/>
          <w:sz w:val="24"/>
          <w:szCs w:val="24"/>
          <w:vertAlign w:val="superscript"/>
        </w:rPr>
        <w:t>th</w:t>
      </w:r>
      <w:r w:rsidRPr="00C13F25">
        <w:rPr>
          <w:rFonts w:ascii="Arial" w:hAnsi="Arial" w:cs="Arial"/>
          <w:sz w:val="24"/>
          <w:szCs w:val="24"/>
        </w:rPr>
        <w:t xml:space="preserve"> century. The perspective of people has changed</w:t>
      </w:r>
      <w:r w:rsidR="00CA2600">
        <w:rPr>
          <w:rFonts w:ascii="Arial" w:hAnsi="Arial" w:cs="Arial"/>
          <w:sz w:val="24"/>
          <w:szCs w:val="24"/>
        </w:rPr>
        <w:t>, where today the children are treated with</w:t>
      </w:r>
      <w:r w:rsidR="006C1B13">
        <w:rPr>
          <w:rFonts w:ascii="Arial" w:hAnsi="Arial" w:cs="Arial"/>
          <w:sz w:val="24"/>
          <w:szCs w:val="24"/>
        </w:rPr>
        <w:t xml:space="preserve"> love and care by their parents</w:t>
      </w:r>
      <w:r w:rsidRPr="00C13F25">
        <w:rPr>
          <w:rFonts w:ascii="Arial" w:hAnsi="Arial" w:cs="Arial"/>
          <w:sz w:val="24"/>
          <w:szCs w:val="24"/>
        </w:rPr>
        <w:t xml:space="preserve"> </w:t>
      </w:r>
      <w:r w:rsidRPr="006C1B13">
        <w:rPr>
          <w:rFonts w:ascii="Arial" w:hAnsi="Arial" w:cs="Arial"/>
          <w:sz w:val="24"/>
          <w:szCs w:val="24"/>
        </w:rPr>
        <w:t>(Hendrick, 2015</w:t>
      </w:r>
      <w:r w:rsidR="006C1B13" w:rsidRPr="006C1B13">
        <w:rPr>
          <w:rFonts w:ascii="Arial" w:hAnsi="Arial" w:cs="Arial"/>
          <w:sz w:val="24"/>
          <w:szCs w:val="24"/>
        </w:rPr>
        <w:t>, pp. 29 - 53</w:t>
      </w:r>
      <w:r w:rsidRPr="006C1B13">
        <w:rPr>
          <w:rFonts w:ascii="Arial" w:hAnsi="Arial" w:cs="Arial"/>
          <w:sz w:val="24"/>
          <w:szCs w:val="24"/>
        </w:rPr>
        <w:t>).</w:t>
      </w:r>
      <w:r w:rsidRPr="00C13F25">
        <w:rPr>
          <w:rFonts w:ascii="Arial" w:hAnsi="Arial" w:cs="Arial"/>
          <w:sz w:val="24"/>
          <w:szCs w:val="24"/>
        </w:rPr>
        <w:t xml:space="preserve"> Therefore, social aspects can shape the concept of childhood where it keeps changing as the perspective of society changes. </w:t>
      </w:r>
    </w:p>
    <w:p w14:paraId="288C0A4A" w14:textId="77777777" w:rsidR="006C2F7F" w:rsidRDefault="006C2F7F" w:rsidP="006C2F7F">
      <w:pPr>
        <w:spacing w:line="360" w:lineRule="auto"/>
        <w:rPr>
          <w:rFonts w:ascii="Arial" w:hAnsi="Arial" w:cs="Arial"/>
          <w:b/>
          <w:sz w:val="28"/>
          <w:szCs w:val="28"/>
        </w:rPr>
      </w:pPr>
    </w:p>
    <w:p w14:paraId="4DC36DF8" w14:textId="77777777" w:rsidR="00506823" w:rsidRDefault="00506823" w:rsidP="006C2F7F">
      <w:pPr>
        <w:spacing w:line="360" w:lineRule="auto"/>
        <w:rPr>
          <w:rFonts w:ascii="Arial" w:hAnsi="Arial" w:cs="Arial"/>
          <w:b/>
          <w:sz w:val="28"/>
          <w:szCs w:val="28"/>
        </w:rPr>
      </w:pPr>
    </w:p>
    <w:p w14:paraId="0A27DB9E" w14:textId="73BDA72D" w:rsidR="00716B76" w:rsidRPr="00716B76" w:rsidRDefault="00716B76" w:rsidP="006C2F7F">
      <w:pPr>
        <w:spacing w:line="360" w:lineRule="auto"/>
        <w:rPr>
          <w:rFonts w:ascii="Arial" w:hAnsi="Arial" w:cs="Arial"/>
          <w:b/>
          <w:sz w:val="28"/>
          <w:szCs w:val="28"/>
        </w:rPr>
      </w:pPr>
      <w:r w:rsidRPr="00716B76">
        <w:rPr>
          <w:rFonts w:ascii="Arial" w:hAnsi="Arial" w:cs="Arial"/>
          <w:b/>
          <w:sz w:val="28"/>
          <w:szCs w:val="28"/>
        </w:rPr>
        <w:lastRenderedPageBreak/>
        <w:t>Changes seen in the lives of children and their families from historical to present times</w:t>
      </w:r>
    </w:p>
    <w:p w14:paraId="73281206" w14:textId="247BA657" w:rsidR="00716B76" w:rsidRDefault="00716B76" w:rsidP="006C2F7F">
      <w:pPr>
        <w:spacing w:line="360" w:lineRule="auto"/>
        <w:rPr>
          <w:rFonts w:ascii="Arial" w:hAnsi="Arial" w:cs="Arial"/>
          <w:sz w:val="24"/>
          <w:szCs w:val="24"/>
        </w:rPr>
      </w:pPr>
      <w:r w:rsidRPr="00C13F25">
        <w:rPr>
          <w:rFonts w:ascii="Arial" w:hAnsi="Arial" w:cs="Arial"/>
          <w:sz w:val="24"/>
          <w:szCs w:val="24"/>
        </w:rPr>
        <w:t xml:space="preserve">The historical social construction of childhood reveals that there have been factors, including developments in policy and legislation, which have influenced changes in the social construction of childhood and families from historical to present times. The changes range from the 1889 to the </w:t>
      </w:r>
      <w:r>
        <w:rPr>
          <w:rFonts w:ascii="Arial" w:hAnsi="Arial" w:cs="Arial"/>
          <w:sz w:val="24"/>
          <w:szCs w:val="24"/>
        </w:rPr>
        <w:t xml:space="preserve">present. </w:t>
      </w:r>
      <w:r w:rsidRPr="00C13F25">
        <w:rPr>
          <w:rFonts w:ascii="Arial" w:hAnsi="Arial" w:cs="Arial"/>
          <w:sz w:val="24"/>
          <w:szCs w:val="24"/>
        </w:rPr>
        <w:t>These changes have been reflected in the liv</w:t>
      </w:r>
      <w:r>
        <w:rPr>
          <w:rFonts w:ascii="Arial" w:hAnsi="Arial" w:cs="Arial"/>
          <w:sz w:val="24"/>
          <w:szCs w:val="24"/>
        </w:rPr>
        <w:t>es of the children and families.</w:t>
      </w:r>
    </w:p>
    <w:p w14:paraId="276A3034" w14:textId="5A717AEE" w:rsidR="00716B76" w:rsidRDefault="00716B76" w:rsidP="006C2F7F">
      <w:pPr>
        <w:spacing w:line="360" w:lineRule="auto"/>
        <w:rPr>
          <w:rFonts w:ascii="Arial" w:hAnsi="Arial" w:cs="Arial"/>
          <w:sz w:val="24"/>
          <w:szCs w:val="24"/>
        </w:rPr>
      </w:pPr>
      <w:r>
        <w:rPr>
          <w:rFonts w:ascii="Arial" w:hAnsi="Arial" w:cs="Arial"/>
          <w:sz w:val="24"/>
          <w:szCs w:val="24"/>
        </w:rPr>
        <w:t>In the past children have been viewed as small adults. In the 18</w:t>
      </w:r>
      <w:r w:rsidRPr="00072495">
        <w:rPr>
          <w:rFonts w:ascii="Arial" w:hAnsi="Arial" w:cs="Arial"/>
          <w:sz w:val="24"/>
          <w:szCs w:val="24"/>
          <w:vertAlign w:val="superscript"/>
        </w:rPr>
        <w:t>th</w:t>
      </w:r>
      <w:r>
        <w:rPr>
          <w:rFonts w:ascii="Arial" w:hAnsi="Arial" w:cs="Arial"/>
          <w:sz w:val="24"/>
          <w:szCs w:val="24"/>
        </w:rPr>
        <w:t xml:space="preserve"> century scientists started to investigate children and their development and gain knowledge about the way their brain functions. (McDowall Clark, 2010, p.7).</w:t>
      </w:r>
    </w:p>
    <w:p w14:paraId="6DFD9788" w14:textId="420EF83D" w:rsidR="00716B76" w:rsidRDefault="00716B76" w:rsidP="006C2F7F">
      <w:pPr>
        <w:spacing w:line="360" w:lineRule="auto"/>
        <w:rPr>
          <w:rFonts w:ascii="Arial" w:hAnsi="Arial" w:cs="Arial"/>
          <w:sz w:val="24"/>
          <w:szCs w:val="24"/>
          <w:shd w:val="clear" w:color="auto" w:fill="FFFFFF"/>
        </w:rPr>
      </w:pPr>
      <w:r>
        <w:rPr>
          <w:rFonts w:ascii="Arial" w:hAnsi="Arial" w:cs="Arial"/>
          <w:sz w:val="24"/>
          <w:szCs w:val="24"/>
        </w:rPr>
        <w:t>In 1889, the First Act of P</w:t>
      </w:r>
      <w:r w:rsidRPr="00C13F25">
        <w:rPr>
          <w:rFonts w:ascii="Arial" w:hAnsi="Arial" w:cs="Arial"/>
          <w:sz w:val="24"/>
          <w:szCs w:val="24"/>
        </w:rPr>
        <w:t>arliament was passed which was commonly known as ‘</w:t>
      </w:r>
      <w:r w:rsidRPr="00506823">
        <w:rPr>
          <w:rFonts w:ascii="Arial" w:hAnsi="Arial" w:cs="Arial"/>
          <w:iCs/>
          <w:sz w:val="24"/>
          <w:szCs w:val="24"/>
        </w:rPr>
        <w:t>Children’s Charter’</w:t>
      </w:r>
      <w:r w:rsidR="00672B74">
        <w:rPr>
          <w:rFonts w:ascii="Arial" w:hAnsi="Arial" w:cs="Arial"/>
          <w:iCs/>
          <w:sz w:val="24"/>
          <w:szCs w:val="24"/>
        </w:rPr>
        <w:t xml:space="preserve"> </w:t>
      </w:r>
      <w:r w:rsidR="00672B74">
        <w:rPr>
          <w:rFonts w:ascii="Arial" w:hAnsi="Arial" w:cs="Arial"/>
          <w:sz w:val="24"/>
          <w:szCs w:val="24"/>
        </w:rPr>
        <w:t>(Elvin, A. et all. 2019).</w:t>
      </w:r>
      <w:r w:rsidRPr="00C13F25">
        <w:rPr>
          <w:rFonts w:ascii="Arial" w:hAnsi="Arial" w:cs="Arial"/>
          <w:sz w:val="24"/>
          <w:szCs w:val="24"/>
        </w:rPr>
        <w:t xml:space="preserve"> This act changed the lives of </w:t>
      </w:r>
      <w:r>
        <w:rPr>
          <w:rFonts w:ascii="Arial" w:hAnsi="Arial" w:cs="Arial"/>
          <w:sz w:val="24"/>
          <w:szCs w:val="24"/>
        </w:rPr>
        <w:t xml:space="preserve">the </w:t>
      </w:r>
      <w:r w:rsidRPr="00C13F25">
        <w:rPr>
          <w:rFonts w:ascii="Arial" w:hAnsi="Arial" w:cs="Arial"/>
          <w:sz w:val="24"/>
          <w:szCs w:val="24"/>
        </w:rPr>
        <w:t xml:space="preserve">children where they were protected from cruelty and </w:t>
      </w:r>
      <w:r>
        <w:rPr>
          <w:rFonts w:ascii="Arial" w:hAnsi="Arial" w:cs="Arial"/>
          <w:sz w:val="24"/>
          <w:szCs w:val="24"/>
        </w:rPr>
        <w:t>stopped the</w:t>
      </w:r>
      <w:r w:rsidRPr="00C13F25">
        <w:rPr>
          <w:rFonts w:ascii="Arial" w:hAnsi="Arial" w:cs="Arial"/>
          <w:sz w:val="24"/>
          <w:szCs w:val="24"/>
        </w:rPr>
        <w:t xml:space="preserve"> </w:t>
      </w:r>
      <w:r w:rsidR="00767B40">
        <w:rPr>
          <w:rFonts w:ascii="Arial" w:hAnsi="Arial" w:cs="Arial"/>
          <w:sz w:val="24"/>
          <w:szCs w:val="24"/>
        </w:rPr>
        <w:t>them</w:t>
      </w:r>
      <w:r>
        <w:rPr>
          <w:rFonts w:ascii="Arial" w:hAnsi="Arial" w:cs="Arial"/>
          <w:sz w:val="24"/>
          <w:szCs w:val="24"/>
        </w:rPr>
        <w:t xml:space="preserve"> from</w:t>
      </w:r>
      <w:r w:rsidRPr="00C13F25">
        <w:rPr>
          <w:rFonts w:ascii="Arial" w:hAnsi="Arial" w:cs="Arial"/>
          <w:sz w:val="24"/>
          <w:szCs w:val="24"/>
        </w:rPr>
        <w:t xml:space="preserve"> begging</w:t>
      </w:r>
      <w:r>
        <w:rPr>
          <w:rFonts w:ascii="Arial" w:hAnsi="Arial" w:cs="Arial"/>
          <w:sz w:val="24"/>
          <w:szCs w:val="24"/>
        </w:rPr>
        <w:t xml:space="preserve"> on the streets</w:t>
      </w:r>
      <w:r w:rsidRPr="00C13F25">
        <w:rPr>
          <w:rFonts w:ascii="Arial" w:hAnsi="Arial" w:cs="Arial"/>
          <w:sz w:val="24"/>
          <w:szCs w:val="24"/>
        </w:rPr>
        <w:t xml:space="preserve">. The Act was amended in 1894, where the mental sick child was given a right to medical attention.  In 1908, the </w:t>
      </w:r>
      <w:r w:rsidRPr="00716B76">
        <w:rPr>
          <w:rFonts w:ascii="Arial" w:hAnsi="Arial" w:cs="Arial"/>
          <w:iCs/>
          <w:sz w:val="24"/>
          <w:szCs w:val="24"/>
        </w:rPr>
        <w:t>Children’s Act</w:t>
      </w:r>
      <w:r w:rsidRPr="00C13F25">
        <w:rPr>
          <w:rFonts w:ascii="Arial" w:hAnsi="Arial" w:cs="Arial"/>
          <w:sz w:val="24"/>
          <w:szCs w:val="24"/>
        </w:rPr>
        <w:t xml:space="preserve"> was passed where the children’s protection against family sexual abuse was reinforced and gave state the </w:t>
      </w:r>
      <w:r>
        <w:rPr>
          <w:rFonts w:ascii="Arial" w:hAnsi="Arial" w:cs="Arial"/>
          <w:sz w:val="24"/>
          <w:szCs w:val="24"/>
        </w:rPr>
        <w:t xml:space="preserve">authority </w:t>
      </w:r>
      <w:r w:rsidRPr="00C13F25">
        <w:rPr>
          <w:rFonts w:ascii="Arial" w:hAnsi="Arial" w:cs="Arial"/>
          <w:sz w:val="24"/>
          <w:szCs w:val="24"/>
        </w:rPr>
        <w:t xml:space="preserve">to investigate the matters. Initially, it is the </w:t>
      </w:r>
      <w:r w:rsidR="000E723C">
        <w:rPr>
          <w:rFonts w:ascii="Arial" w:hAnsi="Arial" w:cs="Arial"/>
          <w:sz w:val="24"/>
          <w:szCs w:val="24"/>
        </w:rPr>
        <w:t>priests</w:t>
      </w:r>
      <w:r w:rsidRPr="00C13F25">
        <w:rPr>
          <w:rFonts w:ascii="Arial" w:hAnsi="Arial" w:cs="Arial"/>
          <w:sz w:val="24"/>
          <w:szCs w:val="24"/>
        </w:rPr>
        <w:t xml:space="preserve"> who could intervene on such matters. The </w:t>
      </w:r>
      <w:r w:rsidRPr="000E723C">
        <w:rPr>
          <w:rFonts w:ascii="Arial" w:hAnsi="Arial" w:cs="Arial"/>
          <w:iCs/>
          <w:sz w:val="24"/>
          <w:szCs w:val="24"/>
        </w:rPr>
        <w:t>Children and Young Persons Act</w:t>
      </w:r>
      <w:r w:rsidRPr="000E723C">
        <w:rPr>
          <w:rFonts w:ascii="Arial" w:hAnsi="Arial" w:cs="Arial"/>
          <w:sz w:val="24"/>
          <w:szCs w:val="24"/>
        </w:rPr>
        <w:t xml:space="preserve"> </w:t>
      </w:r>
      <w:r w:rsidRPr="00C13F25">
        <w:rPr>
          <w:rFonts w:ascii="Arial" w:hAnsi="Arial" w:cs="Arial"/>
          <w:sz w:val="24"/>
          <w:szCs w:val="24"/>
        </w:rPr>
        <w:t xml:space="preserve">was passed in 1932 and </w:t>
      </w:r>
      <w:r w:rsidR="000E723C">
        <w:rPr>
          <w:rFonts w:ascii="Arial" w:hAnsi="Arial" w:cs="Arial"/>
          <w:sz w:val="24"/>
          <w:szCs w:val="24"/>
        </w:rPr>
        <w:t>widened</w:t>
      </w:r>
      <w:r w:rsidRPr="00C13F25">
        <w:rPr>
          <w:rFonts w:ascii="Arial" w:hAnsi="Arial" w:cs="Arial"/>
          <w:sz w:val="24"/>
          <w:szCs w:val="24"/>
        </w:rPr>
        <w:t xml:space="preserve"> the juvenile court’s powers to supervise the orders concerning a child at risk</w:t>
      </w:r>
      <w:r w:rsidR="000E723C">
        <w:rPr>
          <w:rFonts w:ascii="Arial" w:hAnsi="Arial" w:cs="Arial"/>
          <w:sz w:val="24"/>
          <w:szCs w:val="24"/>
        </w:rPr>
        <w:t>.</w:t>
      </w:r>
      <w:r w:rsidRPr="00C13F25">
        <w:rPr>
          <w:rFonts w:ascii="Arial" w:hAnsi="Arial" w:cs="Arial"/>
          <w:sz w:val="24"/>
          <w:szCs w:val="24"/>
        </w:rPr>
        <w:t xml:space="preserve"> (</w:t>
      </w:r>
      <w:r w:rsidRPr="00AB2518">
        <w:rPr>
          <w:rFonts w:ascii="Arial" w:hAnsi="Arial" w:cs="Arial"/>
          <w:sz w:val="24"/>
          <w:szCs w:val="24"/>
          <w:shd w:val="clear" w:color="auto" w:fill="FFFFFF"/>
        </w:rPr>
        <w:t>Cunningham, 2020</w:t>
      </w:r>
      <w:r w:rsidR="0058756E" w:rsidRPr="00AB2518">
        <w:rPr>
          <w:rFonts w:ascii="Arial" w:hAnsi="Arial" w:cs="Arial"/>
          <w:sz w:val="24"/>
          <w:szCs w:val="24"/>
          <w:shd w:val="clear" w:color="auto" w:fill="FFFFFF"/>
        </w:rPr>
        <w:t>, pp. 108-136</w:t>
      </w:r>
      <w:r w:rsidRPr="00AB2518">
        <w:rPr>
          <w:rFonts w:ascii="Arial" w:hAnsi="Arial" w:cs="Arial"/>
          <w:sz w:val="24"/>
          <w:szCs w:val="24"/>
          <w:shd w:val="clear" w:color="auto" w:fill="FFFFFF"/>
        </w:rPr>
        <w:t>).</w:t>
      </w:r>
    </w:p>
    <w:p w14:paraId="3D7245C7" w14:textId="5BDB3899" w:rsidR="000E723C" w:rsidRPr="00B611AB" w:rsidRDefault="000E723C" w:rsidP="006C2F7F">
      <w:pPr>
        <w:spacing w:line="360" w:lineRule="auto"/>
        <w:rPr>
          <w:rFonts w:ascii="Arial" w:hAnsi="Arial" w:cs="Arial"/>
          <w:sz w:val="24"/>
          <w:szCs w:val="24"/>
        </w:rPr>
      </w:pPr>
      <w:r w:rsidRPr="00C13F25">
        <w:rPr>
          <w:rFonts w:ascii="Arial" w:hAnsi="Arial" w:cs="Arial"/>
          <w:sz w:val="24"/>
          <w:szCs w:val="24"/>
        </w:rPr>
        <w:t xml:space="preserve">The Parliamentary Care of Children Committee was created in 1945 to protect the children against maltreatment in their families and foster care. Further, the </w:t>
      </w:r>
      <w:r w:rsidRPr="000E723C">
        <w:rPr>
          <w:rFonts w:ascii="Arial" w:hAnsi="Arial" w:cs="Arial"/>
          <w:iCs/>
          <w:sz w:val="24"/>
          <w:szCs w:val="24"/>
        </w:rPr>
        <w:t>Children Act</w:t>
      </w:r>
      <w:r w:rsidRPr="000E723C">
        <w:rPr>
          <w:rFonts w:ascii="Arial" w:hAnsi="Arial" w:cs="Arial"/>
          <w:sz w:val="24"/>
          <w:szCs w:val="24"/>
        </w:rPr>
        <w:t xml:space="preserve"> 1948</w:t>
      </w:r>
      <w:r w:rsidRPr="00C13F25">
        <w:rPr>
          <w:rFonts w:ascii="Arial" w:hAnsi="Arial" w:cs="Arial"/>
          <w:sz w:val="24"/>
          <w:szCs w:val="24"/>
        </w:rPr>
        <w:t xml:space="preserve"> changed the children’s lives by creating a children’s committee and making provisions for children’s officer for each local authority to care for the children in need. The 1970 </w:t>
      </w:r>
      <w:r w:rsidRPr="000E723C">
        <w:rPr>
          <w:rFonts w:ascii="Arial" w:hAnsi="Arial" w:cs="Arial"/>
          <w:iCs/>
          <w:sz w:val="24"/>
          <w:szCs w:val="24"/>
        </w:rPr>
        <w:t>Local Authority Social Service Act</w:t>
      </w:r>
      <w:r w:rsidRPr="000E723C">
        <w:rPr>
          <w:rFonts w:ascii="Arial" w:hAnsi="Arial" w:cs="Arial"/>
          <w:sz w:val="24"/>
          <w:szCs w:val="24"/>
        </w:rPr>
        <w:t xml:space="preserve"> </w:t>
      </w:r>
      <w:r w:rsidRPr="00C13F25">
        <w:rPr>
          <w:rFonts w:ascii="Arial" w:hAnsi="Arial" w:cs="Arial"/>
          <w:sz w:val="24"/>
          <w:szCs w:val="24"/>
        </w:rPr>
        <w:t xml:space="preserve">formed one social service department in each local authority. Also, in 1974 when a serious lack of coordination was noted, </w:t>
      </w:r>
      <w:r>
        <w:rPr>
          <w:rFonts w:ascii="Arial" w:hAnsi="Arial" w:cs="Arial"/>
          <w:sz w:val="24"/>
          <w:szCs w:val="24"/>
        </w:rPr>
        <w:t xml:space="preserve">the area </w:t>
      </w:r>
      <w:r w:rsidRPr="00C13F25">
        <w:rPr>
          <w:rFonts w:ascii="Arial" w:hAnsi="Arial" w:cs="Arial"/>
          <w:sz w:val="24"/>
          <w:szCs w:val="24"/>
        </w:rPr>
        <w:t>child protection committees were created</w:t>
      </w:r>
      <w:r w:rsidRPr="00C13F25">
        <w:rPr>
          <w:rFonts w:ascii="Arial" w:hAnsi="Arial" w:cs="Arial"/>
          <w:sz w:val="24"/>
          <w:szCs w:val="24"/>
          <w:shd w:val="clear" w:color="auto" w:fill="FFFFFF"/>
        </w:rPr>
        <w:t xml:space="preserve"> </w:t>
      </w:r>
      <w:r w:rsidRPr="00B611AB">
        <w:rPr>
          <w:rFonts w:ascii="Arial" w:hAnsi="Arial" w:cs="Arial"/>
          <w:sz w:val="24"/>
          <w:szCs w:val="24"/>
          <w:shd w:val="clear" w:color="auto" w:fill="FFFFFF"/>
        </w:rPr>
        <w:t>(Popenoe, 2020</w:t>
      </w:r>
      <w:r w:rsidR="00B611AB">
        <w:rPr>
          <w:rFonts w:ascii="Arial" w:hAnsi="Arial" w:cs="Arial"/>
          <w:sz w:val="24"/>
          <w:szCs w:val="24"/>
          <w:shd w:val="clear" w:color="auto" w:fill="FFFFFF"/>
        </w:rPr>
        <w:t xml:space="preserve">, </w:t>
      </w:r>
      <w:r w:rsidR="00B611AB" w:rsidRPr="00B611AB">
        <w:rPr>
          <w:rFonts w:ascii="Arial" w:hAnsi="Arial" w:cs="Arial"/>
          <w:sz w:val="24"/>
          <w:szCs w:val="24"/>
          <w:shd w:val="clear" w:color="auto" w:fill="FFFFFF"/>
        </w:rPr>
        <w:t>p. 56</w:t>
      </w:r>
      <w:r w:rsidRPr="00B611AB">
        <w:rPr>
          <w:rFonts w:ascii="Arial" w:hAnsi="Arial" w:cs="Arial"/>
          <w:sz w:val="24"/>
          <w:szCs w:val="24"/>
          <w:shd w:val="clear" w:color="auto" w:fill="FFFFFF"/>
        </w:rPr>
        <w:t>). </w:t>
      </w:r>
    </w:p>
    <w:p w14:paraId="7FD5C244" w14:textId="75B867B8" w:rsidR="000E723C" w:rsidRDefault="000E723C" w:rsidP="006C2F7F">
      <w:pPr>
        <w:spacing w:line="360" w:lineRule="auto"/>
        <w:rPr>
          <w:rFonts w:ascii="Arial" w:hAnsi="Arial" w:cs="Arial"/>
          <w:sz w:val="24"/>
          <w:szCs w:val="24"/>
        </w:rPr>
      </w:pPr>
      <w:r w:rsidRPr="000E723C">
        <w:rPr>
          <w:rFonts w:ascii="Arial" w:hAnsi="Arial" w:cs="Arial"/>
          <w:sz w:val="24"/>
          <w:szCs w:val="24"/>
        </w:rPr>
        <w:t xml:space="preserve">The </w:t>
      </w:r>
      <w:r w:rsidRPr="000E723C">
        <w:rPr>
          <w:rFonts w:ascii="Arial" w:hAnsi="Arial" w:cs="Arial"/>
          <w:iCs/>
          <w:sz w:val="24"/>
          <w:szCs w:val="24"/>
        </w:rPr>
        <w:t>Children Act</w:t>
      </w:r>
      <w:r w:rsidRPr="00C13F25">
        <w:rPr>
          <w:rFonts w:ascii="Arial" w:hAnsi="Arial" w:cs="Arial"/>
          <w:sz w:val="24"/>
          <w:szCs w:val="24"/>
        </w:rPr>
        <w:t xml:space="preserve"> of 1988 gave the children rights to protection from abuse and exploitation. Following this Act, a guidance was formulated in 1991 which guided and has been guiding the staff of the area child protection committees in investigating a </w:t>
      </w:r>
      <w:r w:rsidRPr="00C13F25">
        <w:rPr>
          <w:rFonts w:ascii="Arial" w:hAnsi="Arial" w:cs="Arial"/>
          <w:sz w:val="24"/>
          <w:szCs w:val="24"/>
        </w:rPr>
        <w:lastRenderedPageBreak/>
        <w:t xml:space="preserve">death of a child through abuse. The </w:t>
      </w:r>
      <w:r w:rsidRPr="000E723C">
        <w:rPr>
          <w:rFonts w:ascii="Arial" w:hAnsi="Arial" w:cs="Arial"/>
          <w:iCs/>
          <w:sz w:val="24"/>
          <w:szCs w:val="24"/>
        </w:rPr>
        <w:t>Protection Act</w:t>
      </w:r>
      <w:r w:rsidRPr="000E723C">
        <w:rPr>
          <w:rFonts w:ascii="Arial" w:hAnsi="Arial" w:cs="Arial"/>
          <w:sz w:val="24"/>
          <w:szCs w:val="24"/>
        </w:rPr>
        <w:t xml:space="preserve"> 1999</w:t>
      </w:r>
      <w:r w:rsidR="00BD7511">
        <w:rPr>
          <w:rFonts w:ascii="Arial" w:hAnsi="Arial" w:cs="Arial"/>
          <w:sz w:val="24"/>
          <w:szCs w:val="24"/>
        </w:rPr>
        <w:t xml:space="preserve"> (Department of Health, 2021)</w:t>
      </w:r>
      <w:r w:rsidRPr="00C13F25">
        <w:rPr>
          <w:rFonts w:ascii="Arial" w:hAnsi="Arial" w:cs="Arial"/>
          <w:sz w:val="24"/>
          <w:szCs w:val="24"/>
        </w:rPr>
        <w:t xml:space="preserve"> was passed requiring that paedophiles not to work with the children. In 2004</w:t>
      </w:r>
      <w:r>
        <w:rPr>
          <w:rFonts w:ascii="Arial" w:hAnsi="Arial" w:cs="Arial"/>
          <w:sz w:val="24"/>
          <w:szCs w:val="24"/>
        </w:rPr>
        <w:t xml:space="preserve"> the G</w:t>
      </w:r>
      <w:r w:rsidRPr="00C13F25">
        <w:rPr>
          <w:rFonts w:ascii="Arial" w:hAnsi="Arial" w:cs="Arial"/>
          <w:sz w:val="24"/>
          <w:szCs w:val="24"/>
        </w:rPr>
        <w:t xml:space="preserve">reen paper of 2003 was </w:t>
      </w:r>
      <w:r>
        <w:rPr>
          <w:rFonts w:ascii="Arial" w:hAnsi="Arial" w:cs="Arial"/>
          <w:sz w:val="24"/>
          <w:szCs w:val="24"/>
        </w:rPr>
        <w:t>arranged</w:t>
      </w:r>
      <w:r w:rsidRPr="00C13F25">
        <w:rPr>
          <w:rFonts w:ascii="Arial" w:hAnsi="Arial" w:cs="Arial"/>
          <w:sz w:val="24"/>
          <w:szCs w:val="24"/>
        </w:rPr>
        <w:t xml:space="preserve"> into </w:t>
      </w:r>
      <w:r w:rsidRPr="000E723C">
        <w:rPr>
          <w:rFonts w:ascii="Arial" w:hAnsi="Arial" w:cs="Arial"/>
          <w:sz w:val="24"/>
          <w:szCs w:val="24"/>
        </w:rPr>
        <w:t>Children</w:t>
      </w:r>
      <w:r w:rsidRPr="000E723C">
        <w:rPr>
          <w:rFonts w:ascii="Arial" w:hAnsi="Arial" w:cs="Arial"/>
          <w:iCs/>
          <w:sz w:val="24"/>
          <w:szCs w:val="24"/>
        </w:rPr>
        <w:t xml:space="preserve"> Act</w:t>
      </w:r>
      <w:r w:rsidRPr="000E723C">
        <w:rPr>
          <w:rFonts w:ascii="Arial" w:hAnsi="Arial" w:cs="Arial"/>
          <w:sz w:val="24"/>
          <w:szCs w:val="24"/>
        </w:rPr>
        <w:t xml:space="preserve"> 2004</w:t>
      </w:r>
      <w:r w:rsidRPr="00C13F25">
        <w:rPr>
          <w:rFonts w:ascii="Arial" w:hAnsi="Arial" w:cs="Arial"/>
          <w:sz w:val="24"/>
          <w:szCs w:val="24"/>
        </w:rPr>
        <w:t xml:space="preserve"> requiring children’s case file be tracked electronically</w:t>
      </w:r>
      <w:r>
        <w:rPr>
          <w:rFonts w:ascii="Arial" w:hAnsi="Arial" w:cs="Arial"/>
          <w:sz w:val="24"/>
          <w:szCs w:val="24"/>
        </w:rPr>
        <w:t>. The e</w:t>
      </w:r>
      <w:r w:rsidRPr="00C13F25">
        <w:rPr>
          <w:rFonts w:ascii="Arial" w:hAnsi="Arial" w:cs="Arial"/>
          <w:sz w:val="24"/>
          <w:szCs w:val="24"/>
        </w:rPr>
        <w:t xml:space="preserve">stablishment of directed and creation of the office </w:t>
      </w:r>
      <w:r>
        <w:rPr>
          <w:rFonts w:ascii="Arial" w:hAnsi="Arial" w:cs="Arial"/>
          <w:sz w:val="24"/>
          <w:szCs w:val="24"/>
        </w:rPr>
        <w:t>was</w:t>
      </w:r>
      <w:r w:rsidRPr="00C13F25">
        <w:rPr>
          <w:rFonts w:ascii="Arial" w:hAnsi="Arial" w:cs="Arial"/>
          <w:sz w:val="24"/>
          <w:szCs w:val="24"/>
        </w:rPr>
        <w:t xml:space="preserve"> the children’s commissioner. The </w:t>
      </w:r>
      <w:r w:rsidRPr="000E723C">
        <w:rPr>
          <w:rFonts w:ascii="Arial" w:hAnsi="Arial" w:cs="Arial"/>
          <w:iCs/>
          <w:sz w:val="24"/>
          <w:szCs w:val="24"/>
        </w:rPr>
        <w:t>Childcare Ac</w:t>
      </w:r>
      <w:r w:rsidRPr="000E723C">
        <w:rPr>
          <w:rFonts w:ascii="Arial" w:hAnsi="Arial" w:cs="Arial"/>
          <w:sz w:val="24"/>
          <w:szCs w:val="24"/>
        </w:rPr>
        <w:t>t</w:t>
      </w:r>
      <w:r w:rsidRPr="00C13F25">
        <w:rPr>
          <w:rFonts w:ascii="Arial" w:hAnsi="Arial" w:cs="Arial"/>
          <w:sz w:val="24"/>
          <w:szCs w:val="24"/>
        </w:rPr>
        <w:t xml:space="preserve"> 2006 </w:t>
      </w:r>
      <w:r>
        <w:rPr>
          <w:rFonts w:ascii="Arial" w:hAnsi="Arial" w:cs="Arial"/>
          <w:sz w:val="24"/>
          <w:szCs w:val="24"/>
        </w:rPr>
        <w:t xml:space="preserve">also </w:t>
      </w:r>
      <w:r w:rsidRPr="00C13F25">
        <w:rPr>
          <w:rFonts w:ascii="Arial" w:hAnsi="Arial" w:cs="Arial"/>
          <w:sz w:val="24"/>
          <w:szCs w:val="24"/>
        </w:rPr>
        <w:t>introduce</w:t>
      </w:r>
      <w:r>
        <w:rPr>
          <w:rFonts w:ascii="Arial" w:hAnsi="Arial" w:cs="Arial"/>
          <w:sz w:val="24"/>
          <w:szCs w:val="24"/>
        </w:rPr>
        <w:t>d</w:t>
      </w:r>
      <w:r w:rsidRPr="00C13F25">
        <w:rPr>
          <w:rFonts w:ascii="Arial" w:hAnsi="Arial" w:cs="Arial"/>
          <w:sz w:val="24"/>
          <w:szCs w:val="24"/>
        </w:rPr>
        <w:t xml:space="preserve"> the concept of early years’ foundation stage. The other legislation and policy include </w:t>
      </w:r>
      <w:r w:rsidRPr="000E723C">
        <w:rPr>
          <w:rFonts w:ascii="Arial" w:hAnsi="Arial" w:cs="Arial"/>
          <w:iCs/>
          <w:sz w:val="24"/>
          <w:szCs w:val="24"/>
        </w:rPr>
        <w:t>Working Together to Safeguard Children</w:t>
      </w:r>
      <w:r w:rsidRPr="000E723C">
        <w:rPr>
          <w:rFonts w:ascii="Arial" w:hAnsi="Arial" w:cs="Arial"/>
          <w:sz w:val="24"/>
          <w:szCs w:val="24"/>
        </w:rPr>
        <w:t xml:space="preserve"> 2018 and</w:t>
      </w:r>
      <w:r w:rsidRPr="000E723C">
        <w:rPr>
          <w:rFonts w:ascii="Arial" w:hAnsi="Arial" w:cs="Arial"/>
          <w:iCs/>
          <w:sz w:val="24"/>
          <w:szCs w:val="24"/>
        </w:rPr>
        <w:t xml:space="preserve"> Keeping Children Safe in Education</w:t>
      </w:r>
      <w:r w:rsidRPr="00C13F25">
        <w:rPr>
          <w:rFonts w:ascii="Arial" w:hAnsi="Arial" w:cs="Arial"/>
          <w:sz w:val="24"/>
          <w:szCs w:val="24"/>
        </w:rPr>
        <w:t xml:space="preserve"> 2019</w:t>
      </w:r>
      <w:r>
        <w:rPr>
          <w:rFonts w:ascii="Arial" w:hAnsi="Arial" w:cs="Arial"/>
          <w:sz w:val="24"/>
          <w:szCs w:val="24"/>
        </w:rPr>
        <w:t>.</w:t>
      </w:r>
      <w:r w:rsidRPr="00C13F25">
        <w:rPr>
          <w:rFonts w:ascii="Arial" w:hAnsi="Arial" w:cs="Arial"/>
          <w:sz w:val="24"/>
          <w:szCs w:val="24"/>
        </w:rPr>
        <w:t xml:space="preserve"> (</w:t>
      </w:r>
      <w:r w:rsidRPr="00AB2518">
        <w:rPr>
          <w:rFonts w:ascii="Arial" w:hAnsi="Arial" w:cs="Arial"/>
          <w:sz w:val="24"/>
          <w:szCs w:val="24"/>
          <w:shd w:val="clear" w:color="auto" w:fill="FFFFFF"/>
        </w:rPr>
        <w:t>Cunningham, 2020</w:t>
      </w:r>
      <w:r w:rsidR="00AB2518">
        <w:rPr>
          <w:rFonts w:ascii="Arial" w:hAnsi="Arial" w:cs="Arial"/>
          <w:sz w:val="24"/>
          <w:szCs w:val="24"/>
          <w:shd w:val="clear" w:color="auto" w:fill="FFFFFF"/>
        </w:rPr>
        <w:t>, pp. 108-136</w:t>
      </w:r>
      <w:r w:rsidRPr="00C13F25">
        <w:rPr>
          <w:rFonts w:ascii="Arial" w:hAnsi="Arial" w:cs="Arial"/>
          <w:sz w:val="24"/>
          <w:szCs w:val="24"/>
          <w:shd w:val="clear" w:color="auto" w:fill="FFFFFF"/>
        </w:rPr>
        <w:t>)</w:t>
      </w:r>
      <w:r w:rsidRPr="00C13F25">
        <w:rPr>
          <w:rFonts w:ascii="Arial" w:hAnsi="Arial" w:cs="Arial"/>
          <w:sz w:val="24"/>
          <w:szCs w:val="24"/>
        </w:rPr>
        <w:t>.</w:t>
      </w:r>
    </w:p>
    <w:p w14:paraId="1DAA2A45" w14:textId="45D2A95C" w:rsidR="00BA1C9E" w:rsidRDefault="00BA1C9E" w:rsidP="006C2F7F">
      <w:pPr>
        <w:spacing w:line="360" w:lineRule="auto"/>
        <w:rPr>
          <w:rFonts w:ascii="Arial" w:hAnsi="Arial" w:cs="Arial"/>
          <w:b/>
          <w:sz w:val="28"/>
          <w:szCs w:val="28"/>
        </w:rPr>
      </w:pPr>
      <w:r w:rsidRPr="00BA1C9E">
        <w:rPr>
          <w:rFonts w:ascii="Arial" w:hAnsi="Arial" w:cs="Arial"/>
          <w:b/>
          <w:sz w:val="28"/>
          <w:szCs w:val="28"/>
        </w:rPr>
        <w:t>Impact of the policies and legislations in improving the lives of children, young people and families</w:t>
      </w:r>
    </w:p>
    <w:p w14:paraId="10060873" w14:textId="65C342CD" w:rsidR="00BA1C9E" w:rsidRDefault="00BA1C9E" w:rsidP="006C2F7F">
      <w:pPr>
        <w:spacing w:line="360" w:lineRule="auto"/>
        <w:rPr>
          <w:rFonts w:ascii="Arial" w:hAnsi="Arial" w:cs="Arial"/>
          <w:sz w:val="24"/>
          <w:szCs w:val="24"/>
        </w:rPr>
      </w:pPr>
      <w:r w:rsidRPr="00C13F25">
        <w:rPr>
          <w:rFonts w:ascii="Arial" w:hAnsi="Arial" w:cs="Arial"/>
          <w:sz w:val="24"/>
          <w:szCs w:val="24"/>
        </w:rPr>
        <w:t xml:space="preserve">The different legislations and polices have had an impact in improving the lives of children and young people and families. The </w:t>
      </w:r>
      <w:r w:rsidRPr="00BA1C9E">
        <w:rPr>
          <w:rFonts w:ascii="Arial" w:hAnsi="Arial" w:cs="Arial"/>
          <w:iCs/>
          <w:sz w:val="24"/>
          <w:szCs w:val="24"/>
        </w:rPr>
        <w:t>Children Act</w:t>
      </w:r>
      <w:r w:rsidRPr="00C13F25">
        <w:rPr>
          <w:rFonts w:ascii="Arial" w:hAnsi="Arial" w:cs="Arial"/>
          <w:sz w:val="24"/>
          <w:szCs w:val="24"/>
        </w:rPr>
        <w:t xml:space="preserve"> 1989 improved the children’s lives by placing a responsibility on the local authority to ensure that the children in need are safeguarded. The </w:t>
      </w:r>
      <w:r w:rsidRPr="00BA1C9E">
        <w:rPr>
          <w:rFonts w:ascii="Arial" w:hAnsi="Arial" w:cs="Arial"/>
          <w:iCs/>
          <w:sz w:val="24"/>
          <w:szCs w:val="24"/>
        </w:rPr>
        <w:t xml:space="preserve">Equality Act </w:t>
      </w:r>
      <w:r w:rsidRPr="00BA1C9E">
        <w:rPr>
          <w:rFonts w:ascii="Arial" w:hAnsi="Arial" w:cs="Arial"/>
          <w:sz w:val="24"/>
          <w:szCs w:val="24"/>
        </w:rPr>
        <w:t>2010</w:t>
      </w:r>
      <w:r w:rsidRPr="00C13F25">
        <w:rPr>
          <w:rFonts w:ascii="Arial" w:hAnsi="Arial" w:cs="Arial"/>
          <w:sz w:val="24"/>
          <w:szCs w:val="24"/>
        </w:rPr>
        <w:t>, on the other hand ensured that all children are t</w:t>
      </w:r>
      <w:r>
        <w:rPr>
          <w:rFonts w:ascii="Arial" w:hAnsi="Arial" w:cs="Arial"/>
          <w:sz w:val="24"/>
          <w:szCs w:val="24"/>
        </w:rPr>
        <w:t>reated equally and fairly. The C</w:t>
      </w:r>
      <w:r w:rsidRPr="00C13F25">
        <w:rPr>
          <w:rFonts w:ascii="Arial" w:hAnsi="Arial" w:cs="Arial"/>
          <w:sz w:val="24"/>
          <w:szCs w:val="24"/>
        </w:rPr>
        <w:t xml:space="preserve">hildren and Families Act 2014 has also improved the lives of children, young people and families by ensuring that greater protection is provided for the vulnerable children. The Act further ensures education, health and care for children with additional needs by requiring plans be produced for such services </w:t>
      </w:r>
      <w:r w:rsidRPr="00C13F25">
        <w:rPr>
          <w:rFonts w:ascii="Arial" w:hAnsi="Arial" w:cs="Arial"/>
          <w:sz w:val="24"/>
          <w:szCs w:val="24"/>
          <w:shd w:val="clear" w:color="auto" w:fill="FFFFFF"/>
        </w:rPr>
        <w:t>(</w:t>
      </w:r>
      <w:r w:rsidRPr="008F754F">
        <w:rPr>
          <w:rFonts w:ascii="Arial" w:hAnsi="Arial" w:cs="Arial"/>
          <w:sz w:val="24"/>
          <w:szCs w:val="24"/>
          <w:shd w:val="clear" w:color="auto" w:fill="FFFFFF"/>
        </w:rPr>
        <w:t>Popenoe, 2020</w:t>
      </w:r>
      <w:r w:rsidR="008F754F" w:rsidRPr="008F754F">
        <w:rPr>
          <w:rFonts w:ascii="Arial" w:hAnsi="Arial" w:cs="Arial"/>
          <w:sz w:val="24"/>
          <w:szCs w:val="24"/>
          <w:shd w:val="clear" w:color="auto" w:fill="FFFFFF"/>
        </w:rPr>
        <w:t>, p.39</w:t>
      </w:r>
      <w:r w:rsidRPr="008F754F">
        <w:rPr>
          <w:rFonts w:ascii="Arial" w:hAnsi="Arial" w:cs="Arial"/>
          <w:sz w:val="24"/>
          <w:szCs w:val="24"/>
          <w:shd w:val="clear" w:color="auto" w:fill="FFFFFF"/>
        </w:rPr>
        <w:t>)</w:t>
      </w:r>
      <w:r w:rsidRPr="008F754F">
        <w:rPr>
          <w:rFonts w:ascii="Arial" w:hAnsi="Arial" w:cs="Arial"/>
          <w:sz w:val="24"/>
          <w:szCs w:val="24"/>
        </w:rPr>
        <w:t>.</w:t>
      </w:r>
      <w:r w:rsidRPr="00C13F25">
        <w:rPr>
          <w:rFonts w:ascii="Arial" w:hAnsi="Arial" w:cs="Arial"/>
          <w:sz w:val="24"/>
          <w:szCs w:val="24"/>
        </w:rPr>
        <w:t xml:space="preserve"> </w:t>
      </w:r>
    </w:p>
    <w:p w14:paraId="2284D05D" w14:textId="4CD793DC" w:rsidR="00D20C41" w:rsidRDefault="00D20C41" w:rsidP="006C2F7F">
      <w:pPr>
        <w:spacing w:line="360" w:lineRule="auto"/>
        <w:rPr>
          <w:rFonts w:ascii="Arial" w:hAnsi="Arial" w:cs="Arial"/>
          <w:sz w:val="24"/>
          <w:szCs w:val="24"/>
        </w:rPr>
      </w:pPr>
      <w:r w:rsidRPr="00065083">
        <w:rPr>
          <w:rFonts w:ascii="Arial" w:hAnsi="Arial" w:cs="Arial"/>
          <w:sz w:val="24"/>
          <w:szCs w:val="24"/>
        </w:rPr>
        <w:t xml:space="preserve">The </w:t>
      </w:r>
      <w:r w:rsidRPr="00D20C41">
        <w:rPr>
          <w:rFonts w:ascii="Arial" w:hAnsi="Arial" w:cs="Arial"/>
          <w:iCs/>
          <w:sz w:val="24"/>
          <w:szCs w:val="24"/>
        </w:rPr>
        <w:t>United Nations convention on the Rights of the Child</w:t>
      </w:r>
      <w:r w:rsidRPr="00065083">
        <w:rPr>
          <w:rFonts w:ascii="Arial" w:hAnsi="Arial" w:cs="Arial"/>
          <w:sz w:val="24"/>
          <w:szCs w:val="24"/>
        </w:rPr>
        <w:t xml:space="preserve"> </w:t>
      </w:r>
      <w:r w:rsidRPr="00C13F25">
        <w:rPr>
          <w:rFonts w:ascii="Arial" w:hAnsi="Arial" w:cs="Arial"/>
          <w:sz w:val="24"/>
          <w:szCs w:val="24"/>
        </w:rPr>
        <w:t xml:space="preserve">(UNCRC) </w:t>
      </w:r>
      <w:r w:rsidRPr="00065083">
        <w:rPr>
          <w:rFonts w:ascii="Arial" w:hAnsi="Arial" w:cs="Arial"/>
          <w:sz w:val="24"/>
          <w:szCs w:val="24"/>
        </w:rPr>
        <w:t>1992</w:t>
      </w:r>
      <w:r w:rsidRPr="00C13F25">
        <w:rPr>
          <w:rFonts w:ascii="Arial" w:hAnsi="Arial" w:cs="Arial"/>
          <w:sz w:val="24"/>
          <w:szCs w:val="24"/>
        </w:rPr>
        <w:t xml:space="preserve"> as an international legal instrument in impacting the lives of children, young people and families provides that the children should be treated as </w:t>
      </w:r>
      <w:r>
        <w:rPr>
          <w:rFonts w:ascii="Arial" w:hAnsi="Arial" w:cs="Arial"/>
          <w:sz w:val="24"/>
          <w:szCs w:val="24"/>
        </w:rPr>
        <w:t xml:space="preserve">a </w:t>
      </w:r>
      <w:r w:rsidRPr="00C13F25">
        <w:rPr>
          <w:rFonts w:ascii="Arial" w:hAnsi="Arial" w:cs="Arial"/>
          <w:sz w:val="24"/>
          <w:szCs w:val="24"/>
        </w:rPr>
        <w:t xml:space="preserve">unique person and their needs should be provided in </w:t>
      </w:r>
      <w:r>
        <w:rPr>
          <w:rFonts w:ascii="Arial" w:hAnsi="Arial" w:cs="Arial"/>
          <w:sz w:val="24"/>
          <w:szCs w:val="24"/>
        </w:rPr>
        <w:t xml:space="preserve">a </w:t>
      </w:r>
      <w:r w:rsidRPr="00C13F25">
        <w:rPr>
          <w:rFonts w:ascii="Arial" w:hAnsi="Arial" w:cs="Arial"/>
          <w:sz w:val="24"/>
          <w:szCs w:val="24"/>
        </w:rPr>
        <w:t>specific way that meets the</w:t>
      </w:r>
      <w:r>
        <w:rPr>
          <w:rFonts w:ascii="Arial" w:hAnsi="Arial" w:cs="Arial"/>
          <w:sz w:val="24"/>
          <w:szCs w:val="24"/>
        </w:rPr>
        <w:t>ir individual</w:t>
      </w:r>
      <w:r w:rsidRPr="00C13F25">
        <w:rPr>
          <w:rFonts w:ascii="Arial" w:hAnsi="Arial" w:cs="Arial"/>
          <w:sz w:val="24"/>
          <w:szCs w:val="24"/>
        </w:rPr>
        <w:t xml:space="preserve"> needs. The </w:t>
      </w:r>
      <w:r w:rsidRPr="00D20C41">
        <w:rPr>
          <w:rFonts w:ascii="Arial" w:hAnsi="Arial" w:cs="Arial"/>
          <w:iCs/>
          <w:sz w:val="24"/>
          <w:szCs w:val="24"/>
        </w:rPr>
        <w:t>Children Act</w:t>
      </w:r>
      <w:r w:rsidRPr="00C13F25">
        <w:rPr>
          <w:rFonts w:ascii="Arial" w:hAnsi="Arial" w:cs="Arial"/>
          <w:sz w:val="24"/>
          <w:szCs w:val="24"/>
        </w:rPr>
        <w:t xml:space="preserve"> 2004 and </w:t>
      </w:r>
      <w:r w:rsidRPr="00D20C41">
        <w:rPr>
          <w:rFonts w:ascii="Arial" w:hAnsi="Arial" w:cs="Arial"/>
          <w:sz w:val="24"/>
          <w:szCs w:val="24"/>
        </w:rPr>
        <w:t xml:space="preserve">the </w:t>
      </w:r>
      <w:r w:rsidRPr="00D20C41">
        <w:rPr>
          <w:rFonts w:ascii="Arial" w:hAnsi="Arial" w:cs="Arial"/>
          <w:iCs/>
          <w:sz w:val="24"/>
          <w:szCs w:val="24"/>
        </w:rPr>
        <w:t>Equality Act</w:t>
      </w:r>
      <w:r w:rsidRPr="00D20C41">
        <w:rPr>
          <w:rFonts w:ascii="Arial" w:hAnsi="Arial" w:cs="Arial"/>
          <w:sz w:val="24"/>
          <w:szCs w:val="24"/>
        </w:rPr>
        <w:t xml:space="preserve"> 2010</w:t>
      </w:r>
      <w:r>
        <w:rPr>
          <w:rFonts w:ascii="Arial" w:hAnsi="Arial" w:cs="Arial"/>
          <w:sz w:val="24"/>
          <w:szCs w:val="24"/>
        </w:rPr>
        <w:t xml:space="preserve"> are </w:t>
      </w:r>
      <w:r w:rsidRPr="00C13F25">
        <w:rPr>
          <w:rFonts w:ascii="Arial" w:hAnsi="Arial" w:cs="Arial"/>
          <w:sz w:val="24"/>
          <w:szCs w:val="24"/>
        </w:rPr>
        <w:t xml:space="preserve">formed by the UNCRC. The </w:t>
      </w:r>
      <w:r w:rsidRPr="00D20C41">
        <w:rPr>
          <w:rFonts w:ascii="Arial" w:hAnsi="Arial" w:cs="Arial"/>
          <w:iCs/>
          <w:sz w:val="24"/>
          <w:szCs w:val="24"/>
        </w:rPr>
        <w:t>Human Rights Act</w:t>
      </w:r>
      <w:r w:rsidRPr="00C13F25">
        <w:rPr>
          <w:rFonts w:ascii="Arial" w:hAnsi="Arial" w:cs="Arial"/>
          <w:sz w:val="24"/>
          <w:szCs w:val="24"/>
        </w:rPr>
        <w:t xml:space="preserve"> 1998 also has improved the lives of the children, young people and fami</w:t>
      </w:r>
      <w:r>
        <w:rPr>
          <w:rFonts w:ascii="Arial" w:hAnsi="Arial" w:cs="Arial"/>
          <w:sz w:val="24"/>
          <w:szCs w:val="24"/>
        </w:rPr>
        <w:t xml:space="preserve">lies by protecting their rights. </w:t>
      </w:r>
      <w:r w:rsidRPr="00C13F25">
        <w:rPr>
          <w:rFonts w:ascii="Arial" w:hAnsi="Arial" w:cs="Arial"/>
          <w:sz w:val="24"/>
          <w:szCs w:val="24"/>
        </w:rPr>
        <w:t>(</w:t>
      </w:r>
      <w:r w:rsidRPr="00A5740E">
        <w:rPr>
          <w:rFonts w:ascii="Arial" w:hAnsi="Arial" w:cs="Arial"/>
          <w:sz w:val="24"/>
          <w:szCs w:val="24"/>
          <w:shd w:val="clear" w:color="auto" w:fill="FFFFFF"/>
        </w:rPr>
        <w:t>Cunningham, 2020</w:t>
      </w:r>
      <w:r w:rsidR="00A5740E" w:rsidRPr="00A5740E">
        <w:rPr>
          <w:rFonts w:ascii="Arial" w:hAnsi="Arial" w:cs="Arial"/>
          <w:sz w:val="24"/>
          <w:szCs w:val="24"/>
          <w:shd w:val="clear" w:color="auto" w:fill="FFFFFF"/>
        </w:rPr>
        <w:t>, pp.108-136</w:t>
      </w:r>
      <w:r w:rsidRPr="00A5740E">
        <w:rPr>
          <w:rFonts w:ascii="Arial" w:hAnsi="Arial" w:cs="Arial"/>
          <w:sz w:val="24"/>
          <w:szCs w:val="24"/>
          <w:shd w:val="clear" w:color="auto" w:fill="FFFFFF"/>
        </w:rPr>
        <w:t>)</w:t>
      </w:r>
      <w:r w:rsidRPr="00A5740E">
        <w:rPr>
          <w:rFonts w:ascii="Arial" w:hAnsi="Arial" w:cs="Arial"/>
          <w:sz w:val="24"/>
          <w:szCs w:val="24"/>
        </w:rPr>
        <w:t>.</w:t>
      </w:r>
      <w:r w:rsidRPr="00C13F25">
        <w:rPr>
          <w:rFonts w:ascii="Arial" w:hAnsi="Arial" w:cs="Arial"/>
          <w:sz w:val="24"/>
          <w:szCs w:val="24"/>
        </w:rPr>
        <w:t xml:space="preserve"> </w:t>
      </w:r>
    </w:p>
    <w:p w14:paraId="2954BBE8" w14:textId="3763D60B" w:rsidR="00D20C41" w:rsidRDefault="00D20C41" w:rsidP="006C2F7F">
      <w:pPr>
        <w:spacing w:line="360" w:lineRule="auto"/>
        <w:rPr>
          <w:rFonts w:ascii="Arial" w:hAnsi="Arial" w:cs="Arial"/>
          <w:sz w:val="24"/>
          <w:szCs w:val="24"/>
        </w:rPr>
      </w:pPr>
      <w:r w:rsidRPr="004A6200">
        <w:rPr>
          <w:rFonts w:ascii="Arial" w:hAnsi="Arial" w:cs="Arial"/>
          <w:iCs/>
          <w:sz w:val="24"/>
          <w:szCs w:val="24"/>
        </w:rPr>
        <w:t>Keeping Children Safe in Education</w:t>
      </w:r>
      <w:r w:rsidRPr="00DB6EC4">
        <w:rPr>
          <w:rFonts w:ascii="Arial" w:hAnsi="Arial" w:cs="Arial"/>
          <w:sz w:val="24"/>
          <w:szCs w:val="24"/>
        </w:rPr>
        <w:t xml:space="preserve"> 2019</w:t>
      </w:r>
      <w:r w:rsidRPr="00C13F25">
        <w:rPr>
          <w:rFonts w:ascii="Arial" w:hAnsi="Arial" w:cs="Arial"/>
          <w:sz w:val="24"/>
          <w:szCs w:val="24"/>
        </w:rPr>
        <w:t xml:space="preserve"> as a statutory guideline has also had an impact in improving the lives of the children, </w:t>
      </w:r>
      <w:r>
        <w:rPr>
          <w:rFonts w:ascii="Arial" w:hAnsi="Arial" w:cs="Arial"/>
          <w:sz w:val="24"/>
          <w:szCs w:val="24"/>
        </w:rPr>
        <w:t>young people and families. The g</w:t>
      </w:r>
      <w:r w:rsidRPr="00C13F25">
        <w:rPr>
          <w:rFonts w:ascii="Arial" w:hAnsi="Arial" w:cs="Arial"/>
          <w:sz w:val="24"/>
          <w:szCs w:val="24"/>
        </w:rPr>
        <w:t xml:space="preserve">uideline ensures that the legislations on safeguarding the children are followed by the staff by providing steps in safeguarding the children in schools and colleges. </w:t>
      </w:r>
      <w:r>
        <w:rPr>
          <w:rFonts w:ascii="Arial" w:hAnsi="Arial" w:cs="Arial"/>
          <w:sz w:val="24"/>
          <w:szCs w:val="24"/>
        </w:rPr>
        <w:t>That provides a safe learning environment for the children.</w:t>
      </w:r>
      <w:r w:rsidRPr="00C13F25">
        <w:rPr>
          <w:rFonts w:ascii="Arial" w:hAnsi="Arial" w:cs="Arial"/>
          <w:sz w:val="24"/>
          <w:szCs w:val="24"/>
        </w:rPr>
        <w:t xml:space="preserve"> </w:t>
      </w:r>
      <w:r>
        <w:rPr>
          <w:rFonts w:ascii="Arial" w:hAnsi="Arial" w:cs="Arial"/>
          <w:sz w:val="24"/>
          <w:szCs w:val="24"/>
        </w:rPr>
        <w:t xml:space="preserve">Another guideline is </w:t>
      </w:r>
      <w:r w:rsidRPr="00D20C41">
        <w:rPr>
          <w:rFonts w:ascii="Arial" w:hAnsi="Arial" w:cs="Arial"/>
          <w:iCs/>
          <w:sz w:val="24"/>
          <w:szCs w:val="24"/>
        </w:rPr>
        <w:t>Working Together to Safeguard Children</w:t>
      </w:r>
      <w:r w:rsidRPr="00D20C41">
        <w:rPr>
          <w:rFonts w:ascii="Arial" w:hAnsi="Arial" w:cs="Arial"/>
          <w:sz w:val="24"/>
          <w:szCs w:val="24"/>
        </w:rPr>
        <w:t xml:space="preserve"> 2018</w:t>
      </w:r>
      <w:r>
        <w:rPr>
          <w:rFonts w:ascii="Arial" w:hAnsi="Arial" w:cs="Arial"/>
          <w:sz w:val="24"/>
          <w:szCs w:val="24"/>
        </w:rPr>
        <w:t>.</w:t>
      </w:r>
      <w:r w:rsidRPr="00C13F25">
        <w:rPr>
          <w:rFonts w:ascii="Arial" w:hAnsi="Arial" w:cs="Arial"/>
          <w:sz w:val="24"/>
          <w:szCs w:val="24"/>
        </w:rPr>
        <w:t xml:space="preserve"> </w:t>
      </w:r>
      <w:r>
        <w:rPr>
          <w:rFonts w:ascii="Arial" w:hAnsi="Arial" w:cs="Arial"/>
          <w:sz w:val="24"/>
          <w:szCs w:val="24"/>
        </w:rPr>
        <w:t>T</w:t>
      </w:r>
      <w:r w:rsidRPr="00C13F25">
        <w:rPr>
          <w:rFonts w:ascii="Arial" w:hAnsi="Arial" w:cs="Arial"/>
          <w:sz w:val="24"/>
          <w:szCs w:val="24"/>
        </w:rPr>
        <w:t xml:space="preserve">his statutory guideline also </w:t>
      </w:r>
      <w:r w:rsidRPr="00C13F25">
        <w:rPr>
          <w:rFonts w:ascii="Arial" w:hAnsi="Arial" w:cs="Arial"/>
          <w:sz w:val="24"/>
          <w:szCs w:val="24"/>
        </w:rPr>
        <w:lastRenderedPageBreak/>
        <w:t xml:space="preserve">improves the lives of the children, young people and families by ensuring that there are no gaps between the inter-agency approach in safeguarding the welfare of the children </w:t>
      </w:r>
      <w:r w:rsidRPr="00C13F25">
        <w:rPr>
          <w:rFonts w:ascii="Arial" w:hAnsi="Arial" w:cs="Arial"/>
          <w:sz w:val="24"/>
          <w:szCs w:val="24"/>
          <w:shd w:val="clear" w:color="auto" w:fill="FFFFFF"/>
        </w:rPr>
        <w:t>(</w:t>
      </w:r>
      <w:r w:rsidRPr="008F754F">
        <w:rPr>
          <w:rFonts w:ascii="Arial" w:hAnsi="Arial" w:cs="Arial"/>
          <w:sz w:val="24"/>
          <w:szCs w:val="24"/>
          <w:shd w:val="clear" w:color="auto" w:fill="FFFFFF"/>
        </w:rPr>
        <w:t>Popenoe, 2020</w:t>
      </w:r>
      <w:r w:rsidR="008F754F" w:rsidRPr="008F754F">
        <w:rPr>
          <w:rFonts w:ascii="Arial" w:hAnsi="Arial" w:cs="Arial"/>
          <w:sz w:val="24"/>
          <w:szCs w:val="24"/>
          <w:shd w:val="clear" w:color="auto" w:fill="FFFFFF"/>
        </w:rPr>
        <w:t>, p.43</w:t>
      </w:r>
      <w:r w:rsidRPr="008F754F">
        <w:rPr>
          <w:rFonts w:ascii="Arial" w:hAnsi="Arial" w:cs="Arial"/>
          <w:sz w:val="24"/>
          <w:szCs w:val="24"/>
          <w:shd w:val="clear" w:color="auto" w:fill="FFFFFF"/>
        </w:rPr>
        <w:t>)</w:t>
      </w:r>
      <w:r w:rsidRPr="008F754F">
        <w:rPr>
          <w:rFonts w:ascii="Arial" w:hAnsi="Arial" w:cs="Arial"/>
          <w:sz w:val="24"/>
          <w:szCs w:val="24"/>
        </w:rPr>
        <w:t>.</w:t>
      </w:r>
      <w:r w:rsidRPr="00C13F25">
        <w:rPr>
          <w:rFonts w:ascii="Arial" w:hAnsi="Arial" w:cs="Arial"/>
          <w:sz w:val="24"/>
          <w:szCs w:val="24"/>
        </w:rPr>
        <w:t xml:space="preserve"> </w:t>
      </w:r>
    </w:p>
    <w:p w14:paraId="134A374C" w14:textId="6BA38F30" w:rsidR="00D416FC" w:rsidRDefault="00D416FC" w:rsidP="006C2F7F">
      <w:pPr>
        <w:spacing w:line="360" w:lineRule="auto"/>
        <w:rPr>
          <w:rFonts w:ascii="Arial" w:hAnsi="Arial" w:cs="Arial"/>
          <w:sz w:val="24"/>
          <w:szCs w:val="24"/>
        </w:rPr>
      </w:pPr>
      <w:r w:rsidRPr="00C13F25">
        <w:rPr>
          <w:rFonts w:ascii="Arial" w:hAnsi="Arial" w:cs="Arial"/>
          <w:sz w:val="24"/>
          <w:szCs w:val="24"/>
        </w:rPr>
        <w:t xml:space="preserve">The </w:t>
      </w:r>
      <w:r w:rsidRPr="00D416FC">
        <w:rPr>
          <w:rFonts w:ascii="Arial" w:hAnsi="Arial" w:cs="Arial"/>
          <w:iCs/>
          <w:sz w:val="24"/>
          <w:szCs w:val="24"/>
        </w:rPr>
        <w:t>Education Act</w:t>
      </w:r>
      <w:r w:rsidRPr="00C13F25">
        <w:rPr>
          <w:rFonts w:ascii="Arial" w:hAnsi="Arial" w:cs="Arial"/>
          <w:sz w:val="24"/>
          <w:szCs w:val="24"/>
        </w:rPr>
        <w:t xml:space="preserve"> 2002 has also improved the lives of the children, young people and families by ensuring that the local education authorities are ensuring that the welfare of the children in schools is </w:t>
      </w:r>
      <w:r w:rsidR="004A6200">
        <w:rPr>
          <w:rFonts w:ascii="Arial" w:hAnsi="Arial" w:cs="Arial"/>
          <w:sz w:val="24"/>
          <w:szCs w:val="24"/>
        </w:rPr>
        <w:t>extremely important</w:t>
      </w:r>
      <w:r w:rsidRPr="00C13F25">
        <w:rPr>
          <w:rFonts w:ascii="Arial" w:hAnsi="Arial" w:cs="Arial"/>
          <w:sz w:val="24"/>
          <w:szCs w:val="24"/>
        </w:rPr>
        <w:t xml:space="preserve"> and safeguarded. The lives of the children, young people and families have also been impacted by the </w:t>
      </w:r>
      <w:r w:rsidRPr="00D416FC">
        <w:rPr>
          <w:rFonts w:ascii="Arial" w:hAnsi="Arial" w:cs="Arial"/>
          <w:iCs/>
          <w:sz w:val="24"/>
          <w:szCs w:val="24"/>
        </w:rPr>
        <w:t>Children and Social Work Act</w:t>
      </w:r>
      <w:r w:rsidRPr="00D416FC">
        <w:rPr>
          <w:rFonts w:ascii="Arial" w:hAnsi="Arial" w:cs="Arial"/>
          <w:sz w:val="24"/>
          <w:szCs w:val="24"/>
        </w:rPr>
        <w:t xml:space="preserve"> </w:t>
      </w:r>
      <w:r w:rsidRPr="00C13F25">
        <w:rPr>
          <w:rFonts w:ascii="Arial" w:hAnsi="Arial" w:cs="Arial"/>
          <w:sz w:val="24"/>
          <w:szCs w:val="24"/>
        </w:rPr>
        <w:t xml:space="preserve">2017. The Act gives the children that are looked after, the right to have the ‘best parent’ </w:t>
      </w:r>
      <w:r w:rsidRPr="004A6200">
        <w:rPr>
          <w:rFonts w:ascii="Arial" w:hAnsi="Arial" w:cs="Arial"/>
          <w:sz w:val="24"/>
          <w:szCs w:val="24"/>
        </w:rPr>
        <w:t xml:space="preserve">that </w:t>
      </w:r>
      <w:r w:rsidR="004A6200" w:rsidRPr="004A6200">
        <w:rPr>
          <w:rFonts w:ascii="Arial" w:hAnsi="Arial" w:cs="Arial"/>
          <w:sz w:val="24"/>
          <w:szCs w:val="24"/>
        </w:rPr>
        <w:t xml:space="preserve">there </w:t>
      </w:r>
      <w:r w:rsidRPr="004A6200">
        <w:rPr>
          <w:rFonts w:ascii="Arial" w:hAnsi="Arial" w:cs="Arial"/>
          <w:sz w:val="24"/>
          <w:szCs w:val="24"/>
        </w:rPr>
        <w:t>can be (</w:t>
      </w:r>
      <w:r w:rsidRPr="00C13F25">
        <w:rPr>
          <w:rFonts w:ascii="Arial" w:hAnsi="Arial" w:cs="Arial"/>
          <w:sz w:val="24"/>
          <w:szCs w:val="24"/>
          <w:shd w:val="clear" w:color="auto" w:fill="FFFFFF"/>
        </w:rPr>
        <w:t>Cunningham, 2020</w:t>
      </w:r>
      <w:r w:rsidR="00A5740E">
        <w:rPr>
          <w:rFonts w:ascii="Arial" w:hAnsi="Arial" w:cs="Arial"/>
          <w:sz w:val="24"/>
          <w:szCs w:val="24"/>
          <w:shd w:val="clear" w:color="auto" w:fill="FFFFFF"/>
        </w:rPr>
        <w:t>, pp. 108-136</w:t>
      </w:r>
      <w:r w:rsidRPr="00C13F25">
        <w:rPr>
          <w:rFonts w:ascii="Arial" w:hAnsi="Arial" w:cs="Arial"/>
          <w:sz w:val="24"/>
          <w:szCs w:val="24"/>
          <w:shd w:val="clear" w:color="auto" w:fill="FFFFFF"/>
        </w:rPr>
        <w:t>)</w:t>
      </w:r>
      <w:r w:rsidRPr="00C13F25">
        <w:rPr>
          <w:rFonts w:ascii="Arial" w:hAnsi="Arial" w:cs="Arial"/>
          <w:sz w:val="24"/>
          <w:szCs w:val="24"/>
        </w:rPr>
        <w:t>.</w:t>
      </w:r>
    </w:p>
    <w:p w14:paraId="42AFF89B" w14:textId="77777777" w:rsidR="004A6200" w:rsidRDefault="004A6200" w:rsidP="006C2F7F">
      <w:pPr>
        <w:spacing w:line="360" w:lineRule="auto"/>
        <w:rPr>
          <w:rFonts w:ascii="Arial" w:hAnsi="Arial" w:cs="Arial"/>
          <w:b/>
          <w:sz w:val="28"/>
          <w:szCs w:val="28"/>
        </w:rPr>
      </w:pPr>
    </w:p>
    <w:p w14:paraId="58185C51" w14:textId="3C5C798D" w:rsidR="00D86DF0" w:rsidRDefault="00D86DF0" w:rsidP="006C2F7F">
      <w:pPr>
        <w:spacing w:line="360" w:lineRule="auto"/>
        <w:rPr>
          <w:rFonts w:ascii="Arial" w:hAnsi="Arial" w:cs="Arial"/>
          <w:b/>
          <w:sz w:val="28"/>
          <w:szCs w:val="28"/>
        </w:rPr>
      </w:pPr>
      <w:r w:rsidRPr="00D86DF0">
        <w:rPr>
          <w:rFonts w:ascii="Arial" w:hAnsi="Arial" w:cs="Arial"/>
          <w:b/>
          <w:sz w:val="28"/>
          <w:szCs w:val="28"/>
        </w:rPr>
        <w:t>Analysis of the approaches and interventions which support vulnerable children</w:t>
      </w:r>
    </w:p>
    <w:p w14:paraId="5B8877EC" w14:textId="57719EB7" w:rsidR="00D86DF0" w:rsidRDefault="00D86DF0" w:rsidP="006C2F7F">
      <w:pPr>
        <w:spacing w:line="360" w:lineRule="auto"/>
        <w:rPr>
          <w:rFonts w:ascii="Arial" w:hAnsi="Arial" w:cs="Arial"/>
          <w:sz w:val="24"/>
          <w:szCs w:val="24"/>
          <w:shd w:val="clear" w:color="auto" w:fill="FFFFFF"/>
        </w:rPr>
      </w:pPr>
      <w:r w:rsidRPr="00C13F25">
        <w:rPr>
          <w:rFonts w:ascii="Arial" w:hAnsi="Arial" w:cs="Arial"/>
          <w:sz w:val="24"/>
          <w:szCs w:val="24"/>
        </w:rPr>
        <w:t xml:space="preserve">The approaches and interventions that support vulnerable children include, child-based approach, coordinated approach and evidence-based intervention. On the evidence-based interventions, the practitioners dealing with the children are expected to provide services that have been evaluated and found to be having positive outcomes in the family. For the child-based approach, the multi-agencies should focus in protecting, promoting, and fulfilling the children’s rights as provided by the laws. </w:t>
      </w:r>
      <w:r>
        <w:rPr>
          <w:rFonts w:ascii="Arial" w:hAnsi="Arial" w:cs="Arial"/>
          <w:sz w:val="24"/>
          <w:szCs w:val="24"/>
        </w:rPr>
        <w:t>Also</w:t>
      </w:r>
      <w:r w:rsidRPr="00C13F25">
        <w:rPr>
          <w:rFonts w:ascii="Arial" w:hAnsi="Arial" w:cs="Arial"/>
          <w:sz w:val="24"/>
          <w:szCs w:val="24"/>
        </w:rPr>
        <w:t>, the coordinated approach promotes the linking of all the practitioners in the multi-agencies involved with a child case. This linking eliminates any gaps and encourages a holistic approach</w:t>
      </w:r>
      <w:r w:rsidRPr="00C13F25">
        <w:rPr>
          <w:rFonts w:ascii="Arial" w:hAnsi="Arial" w:cs="Arial"/>
          <w:sz w:val="24"/>
          <w:szCs w:val="24"/>
          <w:shd w:val="clear" w:color="auto" w:fill="FFFFFF"/>
        </w:rPr>
        <w:t xml:space="preserve"> </w:t>
      </w:r>
      <w:r w:rsidRPr="008F754F">
        <w:rPr>
          <w:rFonts w:ascii="Arial" w:hAnsi="Arial" w:cs="Arial"/>
          <w:sz w:val="24"/>
          <w:szCs w:val="24"/>
          <w:shd w:val="clear" w:color="auto" w:fill="FFFFFF"/>
        </w:rPr>
        <w:t>(Wyness, 2019).</w:t>
      </w:r>
    </w:p>
    <w:p w14:paraId="786728E2" w14:textId="19F67064" w:rsidR="00D86DF0" w:rsidRPr="00C13F25" w:rsidRDefault="00D86DF0" w:rsidP="006C2F7F">
      <w:pPr>
        <w:spacing w:line="360" w:lineRule="auto"/>
        <w:rPr>
          <w:rFonts w:ascii="Arial" w:hAnsi="Arial" w:cs="Arial"/>
          <w:sz w:val="24"/>
          <w:szCs w:val="24"/>
        </w:rPr>
      </w:pPr>
      <w:r w:rsidRPr="00C13F25">
        <w:rPr>
          <w:rFonts w:ascii="Arial" w:hAnsi="Arial" w:cs="Arial"/>
          <w:sz w:val="24"/>
          <w:szCs w:val="24"/>
        </w:rPr>
        <w:t>Analysing the approaches and interventions that suppor</w:t>
      </w:r>
      <w:r w:rsidR="007A0AC8">
        <w:rPr>
          <w:rFonts w:ascii="Arial" w:hAnsi="Arial" w:cs="Arial"/>
          <w:sz w:val="24"/>
          <w:szCs w:val="24"/>
        </w:rPr>
        <w:t>t vulnerable groups in England there are still many gaps that exist</w:t>
      </w:r>
      <w:r w:rsidRPr="00C13F25">
        <w:rPr>
          <w:rFonts w:ascii="Arial" w:hAnsi="Arial" w:cs="Arial"/>
          <w:sz w:val="24"/>
          <w:szCs w:val="24"/>
        </w:rPr>
        <w:t>. The government has not fully been able to protect the children’s welfare. Therefore, in improving the coordination approach, it is recommended that the informa</w:t>
      </w:r>
      <w:r w:rsidR="007A0AC8">
        <w:rPr>
          <w:rFonts w:ascii="Arial" w:hAnsi="Arial" w:cs="Arial"/>
          <w:sz w:val="24"/>
          <w:szCs w:val="24"/>
        </w:rPr>
        <w:t xml:space="preserve">tion sharing should be improved. </w:t>
      </w:r>
      <w:r w:rsidRPr="00C13F25">
        <w:rPr>
          <w:rFonts w:ascii="Arial" w:hAnsi="Arial" w:cs="Arial"/>
          <w:sz w:val="24"/>
          <w:szCs w:val="24"/>
        </w:rPr>
        <w:t xml:space="preserve">This can be done through having a </w:t>
      </w:r>
      <w:r w:rsidRPr="007A0AC8">
        <w:rPr>
          <w:rFonts w:ascii="Arial" w:hAnsi="Arial" w:cs="Arial"/>
          <w:sz w:val="24"/>
          <w:szCs w:val="24"/>
        </w:rPr>
        <w:t>governance framework</w:t>
      </w:r>
      <w:r w:rsidRPr="00C13F25">
        <w:rPr>
          <w:rFonts w:ascii="Arial" w:hAnsi="Arial" w:cs="Arial"/>
          <w:sz w:val="24"/>
          <w:szCs w:val="24"/>
        </w:rPr>
        <w:t xml:space="preserve"> on information sharing across the agencies</w:t>
      </w:r>
      <w:r w:rsidR="007A0AC8">
        <w:rPr>
          <w:rFonts w:ascii="Arial" w:hAnsi="Arial" w:cs="Arial"/>
          <w:sz w:val="24"/>
          <w:szCs w:val="24"/>
        </w:rPr>
        <w:t xml:space="preserve"> </w:t>
      </w:r>
      <w:r w:rsidRPr="00C13F25">
        <w:rPr>
          <w:rFonts w:ascii="Arial" w:hAnsi="Arial" w:cs="Arial"/>
          <w:sz w:val="24"/>
          <w:szCs w:val="24"/>
        </w:rPr>
        <w:t xml:space="preserve">to guide the staff in sharing the information for appropriate action. </w:t>
      </w:r>
    </w:p>
    <w:p w14:paraId="784F7EE0" w14:textId="77777777" w:rsidR="00F23507" w:rsidRDefault="00F23507" w:rsidP="006C2F7F">
      <w:pPr>
        <w:spacing w:line="360" w:lineRule="auto"/>
        <w:rPr>
          <w:rFonts w:ascii="Arial" w:hAnsi="Arial" w:cs="Arial"/>
          <w:b/>
          <w:sz w:val="28"/>
          <w:szCs w:val="28"/>
        </w:rPr>
      </w:pPr>
    </w:p>
    <w:p w14:paraId="4FD9448F" w14:textId="77777777" w:rsidR="00963511" w:rsidRDefault="00963511" w:rsidP="006C2F7F">
      <w:pPr>
        <w:spacing w:line="360" w:lineRule="auto"/>
        <w:rPr>
          <w:rFonts w:ascii="Arial" w:hAnsi="Arial" w:cs="Arial"/>
          <w:b/>
          <w:sz w:val="28"/>
          <w:szCs w:val="28"/>
        </w:rPr>
      </w:pPr>
    </w:p>
    <w:p w14:paraId="6A47C967" w14:textId="3027B7C8" w:rsidR="006C2F7F" w:rsidRDefault="006C2F7F" w:rsidP="006C2F7F">
      <w:pPr>
        <w:spacing w:line="360" w:lineRule="auto"/>
        <w:rPr>
          <w:rFonts w:ascii="Arial" w:hAnsi="Arial" w:cs="Arial"/>
          <w:b/>
          <w:sz w:val="28"/>
          <w:szCs w:val="28"/>
        </w:rPr>
      </w:pPr>
    </w:p>
    <w:p w14:paraId="0CFF1A4C" w14:textId="2DB3EAE9" w:rsidR="008F5AA4" w:rsidRDefault="00D86DF0" w:rsidP="006C2F7F">
      <w:pPr>
        <w:spacing w:line="360" w:lineRule="auto"/>
        <w:rPr>
          <w:rFonts w:ascii="Arial" w:hAnsi="Arial" w:cs="Arial"/>
          <w:b/>
          <w:sz w:val="28"/>
          <w:szCs w:val="28"/>
        </w:rPr>
      </w:pPr>
      <w:r>
        <w:rPr>
          <w:rFonts w:ascii="Arial" w:hAnsi="Arial" w:cs="Arial"/>
          <w:b/>
          <w:sz w:val="28"/>
          <w:szCs w:val="28"/>
        </w:rPr>
        <w:lastRenderedPageBreak/>
        <w:t>Conclusion</w:t>
      </w:r>
    </w:p>
    <w:p w14:paraId="52894E7F" w14:textId="6E98FCA4" w:rsidR="006C1261" w:rsidRPr="006C1261" w:rsidRDefault="006C1261" w:rsidP="006C2F7F">
      <w:pPr>
        <w:shd w:val="clear" w:color="auto" w:fill="FFFFFF"/>
        <w:spacing w:line="360" w:lineRule="auto"/>
        <w:rPr>
          <w:rFonts w:ascii="Calibri" w:eastAsia="Times New Roman" w:hAnsi="Calibri" w:cs="Calibri"/>
          <w:color w:val="000000"/>
          <w:lang w:eastAsia="en-GB"/>
        </w:rPr>
      </w:pPr>
      <w:r w:rsidRPr="006C1261">
        <w:rPr>
          <w:rFonts w:ascii="Arial" w:eastAsia="Times New Roman" w:hAnsi="Arial" w:cs="Arial"/>
          <w:color w:val="000000"/>
          <w:sz w:val="24"/>
          <w:szCs w:val="24"/>
          <w:lang w:eastAsia="en-GB"/>
        </w:rPr>
        <w:t xml:space="preserve">In summary, the concept of childhood has evolved over the time and there has been a difference in perspectives of children in the past centuries, as compared to the present years. In the past, a child was viewed as an adult and a source of economic advancement today a child is treated with love, care and warmth by the parents viewed as a human being who deserves protection and safety. This change of perception is a clear indication of the evolved social construction of childhood over the years. It also suggests as the </w:t>
      </w:r>
      <w:r w:rsidR="006C2F7F" w:rsidRPr="006C2F7F">
        <w:rPr>
          <w:rFonts w:ascii="Arial" w:eastAsia="Times New Roman" w:hAnsi="Arial" w:cs="Arial"/>
          <w:color w:val="000000"/>
          <w:sz w:val="24"/>
          <w:szCs w:val="24"/>
          <w:lang w:eastAsia="en-GB"/>
        </w:rPr>
        <w:t>years’</w:t>
      </w:r>
      <w:r w:rsidRPr="006C1261">
        <w:rPr>
          <w:rFonts w:ascii="Arial" w:eastAsia="Times New Roman" w:hAnsi="Arial" w:cs="Arial"/>
          <w:color w:val="000000"/>
          <w:sz w:val="24"/>
          <w:szCs w:val="24"/>
          <w:lang w:eastAsia="en-GB"/>
        </w:rPr>
        <w:t xml:space="preserve"> progress, the social constructs and perspectives will keep changing and developing positively. The change in perspective has also been reinforced by laws and policies that are aimed at protecting the child. The safety and protection of a child is one of the most important things that are needed to assure that the child will have a happy and successful future. Authorities should also always seek approaches and interventions that promote and protect the interests of the children, because children are our future. </w:t>
      </w:r>
    </w:p>
    <w:p w14:paraId="78953CEB" w14:textId="77777777" w:rsidR="006C1261" w:rsidRPr="006C1261" w:rsidRDefault="006C1261" w:rsidP="006C1261">
      <w:pPr>
        <w:shd w:val="clear" w:color="auto" w:fill="FFFFFF"/>
        <w:spacing w:line="440" w:lineRule="atLeast"/>
        <w:rPr>
          <w:rFonts w:ascii="Calibri" w:eastAsia="Times New Roman" w:hAnsi="Calibri" w:cs="Calibri"/>
          <w:color w:val="000000"/>
          <w:lang w:eastAsia="en-GB"/>
        </w:rPr>
      </w:pPr>
      <w:r w:rsidRPr="006C1261">
        <w:rPr>
          <w:rFonts w:ascii="Arial" w:eastAsia="Times New Roman" w:hAnsi="Arial" w:cs="Arial"/>
          <w:color w:val="000000"/>
          <w:sz w:val="24"/>
          <w:szCs w:val="24"/>
          <w:lang w:eastAsia="en-GB"/>
        </w:rPr>
        <w:t> </w:t>
      </w:r>
    </w:p>
    <w:p w14:paraId="71602D4E" w14:textId="77777777" w:rsidR="00D86DF0" w:rsidRPr="00D86DF0" w:rsidRDefault="00D86DF0" w:rsidP="00D86DF0">
      <w:pPr>
        <w:spacing w:line="480" w:lineRule="auto"/>
        <w:rPr>
          <w:rFonts w:ascii="Arial" w:hAnsi="Arial" w:cs="Arial"/>
          <w:sz w:val="24"/>
          <w:szCs w:val="24"/>
        </w:rPr>
      </w:pPr>
    </w:p>
    <w:p w14:paraId="669D42A4" w14:textId="77777777" w:rsidR="00D86DF0" w:rsidRPr="00D86DF0" w:rsidRDefault="00D86DF0" w:rsidP="00D86DF0">
      <w:pPr>
        <w:spacing w:line="360" w:lineRule="auto"/>
        <w:rPr>
          <w:rFonts w:ascii="Arial" w:hAnsi="Arial" w:cs="Arial"/>
          <w:sz w:val="24"/>
          <w:szCs w:val="24"/>
        </w:rPr>
      </w:pPr>
    </w:p>
    <w:p w14:paraId="2CCBB76C" w14:textId="77777777" w:rsidR="00D416FC" w:rsidRPr="00C13F25" w:rsidRDefault="00D416FC" w:rsidP="00D416FC">
      <w:pPr>
        <w:spacing w:line="480" w:lineRule="auto"/>
        <w:rPr>
          <w:rFonts w:ascii="Arial" w:hAnsi="Arial" w:cs="Arial"/>
          <w:sz w:val="24"/>
          <w:szCs w:val="24"/>
        </w:rPr>
      </w:pPr>
    </w:p>
    <w:p w14:paraId="286065D9" w14:textId="77777777" w:rsidR="00D416FC" w:rsidRPr="00C13F25" w:rsidRDefault="00D416FC" w:rsidP="00D20C41">
      <w:pPr>
        <w:spacing w:line="480" w:lineRule="auto"/>
        <w:rPr>
          <w:rFonts w:ascii="Arial" w:hAnsi="Arial" w:cs="Arial"/>
          <w:sz w:val="24"/>
          <w:szCs w:val="24"/>
        </w:rPr>
      </w:pPr>
    </w:p>
    <w:p w14:paraId="5155F51F" w14:textId="77777777" w:rsidR="0006752E" w:rsidRDefault="0006752E" w:rsidP="00111E8D">
      <w:pPr>
        <w:spacing w:line="480" w:lineRule="auto"/>
        <w:rPr>
          <w:rFonts w:ascii="Arial" w:hAnsi="Arial" w:cs="Arial"/>
          <w:b/>
          <w:sz w:val="28"/>
          <w:szCs w:val="28"/>
        </w:rPr>
      </w:pPr>
    </w:p>
    <w:p w14:paraId="3CD7DE8E" w14:textId="77777777" w:rsidR="0006752E" w:rsidRDefault="0006752E" w:rsidP="00111E8D">
      <w:pPr>
        <w:spacing w:line="480" w:lineRule="auto"/>
        <w:rPr>
          <w:rFonts w:ascii="Arial" w:hAnsi="Arial" w:cs="Arial"/>
          <w:b/>
          <w:sz w:val="28"/>
          <w:szCs w:val="28"/>
        </w:rPr>
      </w:pPr>
    </w:p>
    <w:p w14:paraId="5EC1D6A8" w14:textId="77777777" w:rsidR="0006752E" w:rsidRDefault="0006752E" w:rsidP="00111E8D">
      <w:pPr>
        <w:spacing w:line="480" w:lineRule="auto"/>
        <w:rPr>
          <w:rFonts w:ascii="Arial" w:hAnsi="Arial" w:cs="Arial"/>
          <w:b/>
          <w:sz w:val="28"/>
          <w:szCs w:val="28"/>
        </w:rPr>
      </w:pPr>
    </w:p>
    <w:p w14:paraId="5C2E4CC9" w14:textId="77777777" w:rsidR="0006752E" w:rsidRDefault="0006752E" w:rsidP="00111E8D">
      <w:pPr>
        <w:spacing w:line="480" w:lineRule="auto"/>
        <w:rPr>
          <w:rFonts w:ascii="Arial" w:hAnsi="Arial" w:cs="Arial"/>
          <w:b/>
          <w:sz w:val="28"/>
          <w:szCs w:val="28"/>
        </w:rPr>
      </w:pPr>
    </w:p>
    <w:p w14:paraId="6F83E859" w14:textId="77777777" w:rsidR="0006752E" w:rsidRDefault="0006752E" w:rsidP="00111E8D">
      <w:pPr>
        <w:spacing w:line="480" w:lineRule="auto"/>
        <w:rPr>
          <w:rFonts w:ascii="Arial" w:hAnsi="Arial" w:cs="Arial"/>
          <w:b/>
          <w:sz w:val="28"/>
          <w:szCs w:val="28"/>
        </w:rPr>
      </w:pPr>
    </w:p>
    <w:p w14:paraId="1A3482D3" w14:textId="77777777" w:rsidR="008F754F" w:rsidRDefault="008F754F" w:rsidP="00111E8D">
      <w:pPr>
        <w:spacing w:line="480" w:lineRule="auto"/>
        <w:rPr>
          <w:rFonts w:ascii="Arial" w:hAnsi="Arial" w:cs="Arial"/>
          <w:b/>
          <w:sz w:val="28"/>
          <w:szCs w:val="28"/>
        </w:rPr>
      </w:pPr>
    </w:p>
    <w:p w14:paraId="55464DDE" w14:textId="1F01916B" w:rsidR="00C31A9E" w:rsidRDefault="00C31A9E" w:rsidP="00111E8D">
      <w:pPr>
        <w:spacing w:line="480" w:lineRule="auto"/>
        <w:rPr>
          <w:rFonts w:ascii="Arial" w:hAnsi="Arial" w:cs="Arial"/>
          <w:b/>
          <w:sz w:val="28"/>
          <w:szCs w:val="28"/>
        </w:rPr>
      </w:pPr>
      <w:r>
        <w:rPr>
          <w:rFonts w:ascii="Arial" w:hAnsi="Arial" w:cs="Arial"/>
          <w:b/>
          <w:sz w:val="28"/>
          <w:szCs w:val="28"/>
        </w:rPr>
        <w:lastRenderedPageBreak/>
        <w:t>References</w:t>
      </w:r>
    </w:p>
    <w:p w14:paraId="6325A1FF" w14:textId="77777777" w:rsidR="00927DCE" w:rsidRPr="008F754F" w:rsidRDefault="00927DCE" w:rsidP="008F754F">
      <w:pPr>
        <w:spacing w:line="480" w:lineRule="auto"/>
        <w:rPr>
          <w:rFonts w:ascii="Arial" w:hAnsi="Arial" w:cs="Arial"/>
          <w:i/>
          <w:sz w:val="24"/>
          <w:szCs w:val="24"/>
        </w:rPr>
      </w:pPr>
      <w:r w:rsidRPr="008F754F">
        <w:rPr>
          <w:rFonts w:ascii="Arial" w:hAnsi="Arial" w:cs="Arial"/>
          <w:sz w:val="24"/>
          <w:szCs w:val="24"/>
        </w:rPr>
        <w:t xml:space="preserve">Britto, P. (2014) ‘Neuroscience is redefining Early Childhood Development’. </w:t>
      </w:r>
      <w:r w:rsidRPr="008F754F">
        <w:rPr>
          <w:rFonts w:ascii="Arial" w:hAnsi="Arial" w:cs="Arial"/>
          <w:i/>
          <w:sz w:val="24"/>
          <w:szCs w:val="24"/>
        </w:rPr>
        <w:t xml:space="preserve">UNICEF. </w:t>
      </w:r>
      <w:r w:rsidRPr="008F754F">
        <w:rPr>
          <w:rFonts w:ascii="Arial" w:hAnsi="Arial" w:cs="Arial"/>
          <w:sz w:val="24"/>
          <w:szCs w:val="24"/>
        </w:rPr>
        <w:t>20</w:t>
      </w:r>
      <w:r w:rsidRPr="008F754F">
        <w:rPr>
          <w:rFonts w:ascii="Arial" w:hAnsi="Arial" w:cs="Arial"/>
          <w:sz w:val="24"/>
          <w:szCs w:val="24"/>
          <w:vertAlign w:val="superscript"/>
        </w:rPr>
        <w:t>th</w:t>
      </w:r>
      <w:r w:rsidRPr="008F754F">
        <w:rPr>
          <w:rFonts w:ascii="Arial" w:hAnsi="Arial" w:cs="Arial"/>
          <w:sz w:val="24"/>
          <w:szCs w:val="24"/>
        </w:rPr>
        <w:t xml:space="preserve"> September. Available at: </w:t>
      </w:r>
      <w:hyperlink r:id="rId9" w:history="1">
        <w:r w:rsidRPr="008F754F">
          <w:rPr>
            <w:rStyle w:val="a9"/>
            <w:rFonts w:ascii="Arial" w:hAnsi="Arial" w:cs="Arial"/>
            <w:sz w:val="24"/>
            <w:szCs w:val="24"/>
          </w:rPr>
          <w:t>https://blogs.unicef.org/blog/neuroscience-is-redefining-early-childhood-development/</w:t>
        </w:r>
      </w:hyperlink>
      <w:r w:rsidRPr="008F754F">
        <w:rPr>
          <w:rFonts w:ascii="Arial" w:hAnsi="Arial" w:cs="Arial"/>
          <w:sz w:val="24"/>
          <w:szCs w:val="24"/>
        </w:rPr>
        <w:t xml:space="preserve"> (Accessed: 23</w:t>
      </w:r>
      <w:r w:rsidRPr="008F754F">
        <w:rPr>
          <w:rFonts w:ascii="Arial" w:hAnsi="Arial" w:cs="Arial"/>
          <w:sz w:val="24"/>
          <w:szCs w:val="24"/>
          <w:vertAlign w:val="superscript"/>
        </w:rPr>
        <w:t>th</w:t>
      </w:r>
      <w:r w:rsidRPr="008F754F">
        <w:rPr>
          <w:rFonts w:ascii="Arial" w:hAnsi="Arial" w:cs="Arial"/>
          <w:sz w:val="24"/>
          <w:szCs w:val="24"/>
        </w:rPr>
        <w:t xml:space="preserve"> August 2021).</w:t>
      </w:r>
    </w:p>
    <w:p w14:paraId="35C49ABD" w14:textId="77777777" w:rsidR="00927DCE" w:rsidRPr="008F754F" w:rsidRDefault="00927DCE" w:rsidP="008F754F">
      <w:pPr>
        <w:spacing w:line="480" w:lineRule="auto"/>
        <w:rPr>
          <w:rFonts w:ascii="Arial" w:hAnsi="Arial" w:cs="Arial"/>
          <w:sz w:val="24"/>
          <w:szCs w:val="24"/>
        </w:rPr>
      </w:pPr>
      <w:r w:rsidRPr="008F754F">
        <w:rPr>
          <w:rFonts w:ascii="Arial" w:hAnsi="Arial" w:cs="Arial"/>
          <w:sz w:val="24"/>
          <w:szCs w:val="24"/>
        </w:rPr>
        <w:t>Christensen, P., and James, A. (2017). </w:t>
      </w:r>
      <w:r w:rsidRPr="008F754F">
        <w:rPr>
          <w:rFonts w:ascii="Arial" w:hAnsi="Arial" w:cs="Arial"/>
          <w:i/>
          <w:iCs/>
          <w:sz w:val="24"/>
          <w:szCs w:val="24"/>
        </w:rPr>
        <w:t xml:space="preserve">Introduction: Researching children and </w:t>
      </w:r>
      <w:bookmarkStart w:id="0" w:name="_GoBack"/>
      <w:bookmarkEnd w:id="0"/>
      <w:r w:rsidRPr="008F754F">
        <w:rPr>
          <w:rFonts w:ascii="Arial" w:hAnsi="Arial" w:cs="Arial"/>
          <w:i/>
          <w:iCs/>
          <w:sz w:val="24"/>
          <w:szCs w:val="24"/>
        </w:rPr>
        <w:t>childhood: Cultures of communication</w:t>
      </w:r>
      <w:r w:rsidRPr="008F754F">
        <w:rPr>
          <w:rFonts w:ascii="Arial" w:hAnsi="Arial" w:cs="Arial"/>
          <w:sz w:val="24"/>
          <w:szCs w:val="24"/>
        </w:rPr>
        <w:t>. Routledge.</w:t>
      </w:r>
    </w:p>
    <w:p w14:paraId="52711C1A" w14:textId="77777777" w:rsidR="00927DCE" w:rsidRDefault="00927DCE" w:rsidP="008F754F">
      <w:pPr>
        <w:spacing w:line="480" w:lineRule="auto"/>
        <w:rPr>
          <w:rFonts w:ascii="Arial" w:hAnsi="Arial" w:cs="Arial"/>
          <w:sz w:val="24"/>
          <w:szCs w:val="24"/>
        </w:rPr>
      </w:pPr>
      <w:r w:rsidRPr="008F754F">
        <w:rPr>
          <w:rFonts w:ascii="Arial" w:hAnsi="Arial" w:cs="Arial"/>
          <w:sz w:val="24"/>
          <w:szCs w:val="24"/>
        </w:rPr>
        <w:t>Cunningham, H. (2020). </w:t>
      </w:r>
      <w:r w:rsidRPr="008F754F">
        <w:rPr>
          <w:rFonts w:ascii="Arial" w:hAnsi="Arial" w:cs="Arial"/>
          <w:i/>
          <w:iCs/>
          <w:sz w:val="24"/>
          <w:szCs w:val="24"/>
        </w:rPr>
        <w:t>Children and childhood in western society since 1500</w:t>
      </w:r>
      <w:r w:rsidRPr="008F754F">
        <w:rPr>
          <w:rFonts w:ascii="Arial" w:hAnsi="Arial" w:cs="Arial"/>
          <w:sz w:val="24"/>
          <w:szCs w:val="24"/>
        </w:rPr>
        <w:t>. 3</w:t>
      </w:r>
      <w:r w:rsidRPr="008F754F">
        <w:rPr>
          <w:rFonts w:ascii="Arial" w:hAnsi="Arial" w:cs="Arial"/>
          <w:sz w:val="24"/>
          <w:szCs w:val="24"/>
          <w:vertAlign w:val="superscript"/>
        </w:rPr>
        <w:t>rd</w:t>
      </w:r>
      <w:r w:rsidRPr="008F754F">
        <w:rPr>
          <w:rFonts w:ascii="Arial" w:hAnsi="Arial" w:cs="Arial"/>
          <w:sz w:val="24"/>
          <w:szCs w:val="24"/>
        </w:rPr>
        <w:t xml:space="preserve"> edn. London: Routledge.</w:t>
      </w:r>
    </w:p>
    <w:p w14:paraId="584FEA4F" w14:textId="77777777" w:rsidR="00927DCE" w:rsidRPr="008F754F" w:rsidRDefault="00927DCE" w:rsidP="008F754F">
      <w:pPr>
        <w:spacing w:line="480" w:lineRule="auto"/>
        <w:rPr>
          <w:rFonts w:ascii="Arial" w:hAnsi="Arial" w:cs="Arial"/>
          <w:sz w:val="24"/>
          <w:szCs w:val="24"/>
        </w:rPr>
      </w:pPr>
      <w:r>
        <w:rPr>
          <w:rFonts w:ascii="Arial" w:hAnsi="Arial" w:cs="Arial"/>
          <w:sz w:val="24"/>
          <w:szCs w:val="24"/>
        </w:rPr>
        <w:t xml:space="preserve">Department of Health, (2021). </w:t>
      </w:r>
      <w:r w:rsidRPr="00BD7511">
        <w:rPr>
          <w:rFonts w:ascii="Arial" w:hAnsi="Arial" w:cs="Arial"/>
          <w:i/>
          <w:sz w:val="24"/>
          <w:szCs w:val="24"/>
        </w:rPr>
        <w:t>The Protection of Children Act 1999: A practical guide to the Act for all organisations working with children</w:t>
      </w:r>
      <w:r>
        <w:rPr>
          <w:rFonts w:ascii="Arial" w:hAnsi="Arial" w:cs="Arial"/>
          <w:sz w:val="24"/>
          <w:szCs w:val="24"/>
        </w:rPr>
        <w:t xml:space="preserve">. Available at: </w:t>
      </w:r>
      <w:hyperlink r:id="rId10" w:history="1">
        <w:r w:rsidRPr="00705022">
          <w:rPr>
            <w:rStyle w:val="a9"/>
            <w:rFonts w:ascii="Arial" w:hAnsi="Arial" w:cs="Arial"/>
            <w:sz w:val="24"/>
            <w:szCs w:val="24"/>
          </w:rPr>
          <w:t>https://lx.iriss.org.uk/content/protection-children-act-1999-practical-guide-act-all-organisations-working-children</w:t>
        </w:r>
      </w:hyperlink>
      <w:r>
        <w:rPr>
          <w:rFonts w:ascii="Arial" w:hAnsi="Arial" w:cs="Arial"/>
          <w:sz w:val="24"/>
          <w:szCs w:val="24"/>
        </w:rPr>
        <w:t xml:space="preserve"> (Accessed: 30</w:t>
      </w:r>
      <w:r w:rsidRPr="00BD7511">
        <w:rPr>
          <w:rFonts w:ascii="Arial" w:hAnsi="Arial" w:cs="Arial"/>
          <w:sz w:val="24"/>
          <w:szCs w:val="24"/>
          <w:vertAlign w:val="superscript"/>
        </w:rPr>
        <w:t>th</w:t>
      </w:r>
      <w:r>
        <w:rPr>
          <w:rFonts w:ascii="Arial" w:hAnsi="Arial" w:cs="Arial"/>
          <w:sz w:val="24"/>
          <w:szCs w:val="24"/>
        </w:rPr>
        <w:t xml:space="preserve"> August 2021).</w:t>
      </w:r>
    </w:p>
    <w:p w14:paraId="0CDCC2E0" w14:textId="77777777" w:rsidR="00927DCE" w:rsidRDefault="00927DCE" w:rsidP="008F754F">
      <w:pPr>
        <w:spacing w:line="480" w:lineRule="auto"/>
        <w:rPr>
          <w:rFonts w:ascii="Arial" w:hAnsi="Arial" w:cs="Arial"/>
          <w:sz w:val="24"/>
          <w:szCs w:val="24"/>
        </w:rPr>
      </w:pPr>
      <w:r w:rsidRPr="008F754F">
        <w:rPr>
          <w:rFonts w:ascii="Arial" w:hAnsi="Arial" w:cs="Arial"/>
          <w:sz w:val="24"/>
          <w:szCs w:val="24"/>
        </w:rPr>
        <w:t>Dingwall, R., Eekelaar, J., and Murray, T. (2014). </w:t>
      </w:r>
      <w:r w:rsidRPr="008F754F">
        <w:rPr>
          <w:rFonts w:ascii="Arial" w:hAnsi="Arial" w:cs="Arial"/>
          <w:i/>
          <w:iCs/>
          <w:sz w:val="24"/>
          <w:szCs w:val="24"/>
        </w:rPr>
        <w:t>The protection of children: State intervention and family life</w:t>
      </w:r>
      <w:r w:rsidRPr="008F754F">
        <w:rPr>
          <w:rFonts w:ascii="Arial" w:hAnsi="Arial" w:cs="Arial"/>
          <w:sz w:val="24"/>
          <w:szCs w:val="24"/>
        </w:rPr>
        <w:t>. 2</w:t>
      </w:r>
      <w:r w:rsidRPr="008F754F">
        <w:rPr>
          <w:rFonts w:ascii="Arial" w:hAnsi="Arial" w:cs="Arial"/>
          <w:sz w:val="24"/>
          <w:szCs w:val="24"/>
          <w:vertAlign w:val="superscript"/>
        </w:rPr>
        <w:t>nd</w:t>
      </w:r>
      <w:r w:rsidRPr="008F754F">
        <w:rPr>
          <w:rFonts w:ascii="Arial" w:hAnsi="Arial" w:cs="Arial"/>
          <w:sz w:val="24"/>
          <w:szCs w:val="24"/>
        </w:rPr>
        <w:t xml:space="preserve"> edn. Aldershot: Quid Pro Books. </w:t>
      </w:r>
    </w:p>
    <w:p w14:paraId="0C2CCD9D" w14:textId="77777777" w:rsidR="00927DCE" w:rsidRPr="00672B74" w:rsidRDefault="00927DCE" w:rsidP="008F754F">
      <w:pPr>
        <w:spacing w:line="480" w:lineRule="auto"/>
        <w:rPr>
          <w:rFonts w:ascii="Arial" w:hAnsi="Arial" w:cs="Arial"/>
          <w:sz w:val="24"/>
          <w:szCs w:val="24"/>
        </w:rPr>
      </w:pPr>
      <w:r>
        <w:rPr>
          <w:rFonts w:ascii="Arial" w:hAnsi="Arial" w:cs="Arial"/>
          <w:sz w:val="24"/>
          <w:szCs w:val="24"/>
        </w:rPr>
        <w:t xml:space="preserve">Elvin, A. et all. (2019). </w:t>
      </w:r>
      <w:r>
        <w:rPr>
          <w:rFonts w:ascii="Arial" w:hAnsi="Arial" w:cs="Arial"/>
          <w:i/>
          <w:sz w:val="24"/>
          <w:szCs w:val="24"/>
        </w:rPr>
        <w:t xml:space="preserve">The Children Act 1989. 30 years on. </w:t>
      </w:r>
      <w:r>
        <w:rPr>
          <w:rFonts w:ascii="Arial" w:hAnsi="Arial" w:cs="Arial"/>
          <w:sz w:val="24"/>
          <w:szCs w:val="24"/>
        </w:rPr>
        <w:t xml:space="preserve">Available at: </w:t>
      </w:r>
      <w:hyperlink r:id="rId11" w:history="1">
        <w:r w:rsidRPr="00705022">
          <w:rPr>
            <w:rStyle w:val="a9"/>
            <w:rFonts w:ascii="Arial" w:hAnsi="Arial" w:cs="Arial"/>
            <w:sz w:val="24"/>
            <w:szCs w:val="24"/>
          </w:rPr>
          <w:t>https://www.cypnow.co.uk/features/article/the-children-act-1989-30-years-on</w:t>
        </w:r>
      </w:hyperlink>
      <w:r>
        <w:rPr>
          <w:rFonts w:ascii="Arial" w:hAnsi="Arial" w:cs="Arial"/>
          <w:sz w:val="24"/>
          <w:szCs w:val="24"/>
        </w:rPr>
        <w:t xml:space="preserve"> (Accessed: 28</w:t>
      </w:r>
      <w:r w:rsidRPr="00672B74">
        <w:rPr>
          <w:rFonts w:ascii="Arial" w:hAnsi="Arial" w:cs="Arial"/>
          <w:sz w:val="24"/>
          <w:szCs w:val="24"/>
          <w:vertAlign w:val="superscript"/>
        </w:rPr>
        <w:t>th</w:t>
      </w:r>
      <w:r>
        <w:rPr>
          <w:rFonts w:ascii="Arial" w:hAnsi="Arial" w:cs="Arial"/>
          <w:sz w:val="24"/>
          <w:szCs w:val="24"/>
        </w:rPr>
        <w:t xml:space="preserve"> August 2021).</w:t>
      </w:r>
    </w:p>
    <w:p w14:paraId="2DD8C964" w14:textId="77777777" w:rsidR="00927DCE" w:rsidRPr="008F754F" w:rsidRDefault="00927DCE" w:rsidP="008F754F">
      <w:pPr>
        <w:spacing w:line="480" w:lineRule="auto"/>
        <w:rPr>
          <w:rFonts w:ascii="Arial" w:hAnsi="Arial" w:cs="Arial"/>
          <w:i/>
          <w:sz w:val="24"/>
          <w:szCs w:val="24"/>
        </w:rPr>
      </w:pPr>
      <w:r w:rsidRPr="008F754F">
        <w:rPr>
          <w:rFonts w:ascii="Arial" w:hAnsi="Arial" w:cs="Arial"/>
          <w:sz w:val="24"/>
          <w:szCs w:val="24"/>
        </w:rPr>
        <w:t xml:space="preserve">Hendrick, H. (2015). </w:t>
      </w:r>
      <w:r w:rsidRPr="008F754F">
        <w:rPr>
          <w:rFonts w:ascii="Arial" w:hAnsi="Arial" w:cs="Arial"/>
          <w:i/>
          <w:sz w:val="24"/>
          <w:szCs w:val="24"/>
        </w:rPr>
        <w:t xml:space="preserve">Constructions and reconstructions of British childhood: An interpretative survey, 1800 to the present. </w:t>
      </w:r>
      <w:r w:rsidRPr="008F754F">
        <w:rPr>
          <w:rFonts w:ascii="Arial" w:hAnsi="Arial" w:cs="Arial"/>
          <w:sz w:val="24"/>
          <w:szCs w:val="24"/>
        </w:rPr>
        <w:t xml:space="preserve">Available at: </w:t>
      </w:r>
      <w:hyperlink r:id="rId12" w:history="1">
        <w:r w:rsidRPr="008F754F">
          <w:rPr>
            <w:rStyle w:val="a9"/>
            <w:rFonts w:ascii="Arial" w:hAnsi="Arial" w:cs="Arial"/>
            <w:sz w:val="24"/>
            <w:szCs w:val="24"/>
          </w:rPr>
          <w:t>https://www.researchgate.net/publication/284738573_Constructions_and_reconstructions_of_British_childhood_An_interpretative_survey_1800_to_the_present</w:t>
        </w:r>
      </w:hyperlink>
      <w:r w:rsidRPr="008F754F">
        <w:rPr>
          <w:rFonts w:ascii="Arial" w:hAnsi="Arial" w:cs="Arial"/>
          <w:sz w:val="24"/>
          <w:szCs w:val="24"/>
        </w:rPr>
        <w:t xml:space="preserve"> (Accessed: 25</w:t>
      </w:r>
      <w:r w:rsidRPr="008F754F">
        <w:rPr>
          <w:rFonts w:ascii="Arial" w:hAnsi="Arial" w:cs="Arial"/>
          <w:sz w:val="24"/>
          <w:szCs w:val="24"/>
          <w:vertAlign w:val="superscript"/>
        </w:rPr>
        <w:t>th</w:t>
      </w:r>
      <w:r w:rsidRPr="008F754F">
        <w:rPr>
          <w:rFonts w:ascii="Arial" w:hAnsi="Arial" w:cs="Arial"/>
          <w:sz w:val="24"/>
          <w:szCs w:val="24"/>
        </w:rPr>
        <w:t xml:space="preserve"> August 2021).</w:t>
      </w:r>
    </w:p>
    <w:p w14:paraId="70B2D47F" w14:textId="77777777" w:rsidR="00927DCE" w:rsidRPr="008F754F" w:rsidRDefault="00927DCE" w:rsidP="008F754F">
      <w:pPr>
        <w:spacing w:line="480" w:lineRule="auto"/>
        <w:rPr>
          <w:rFonts w:ascii="Arial" w:hAnsi="Arial" w:cs="Arial"/>
          <w:sz w:val="24"/>
          <w:szCs w:val="24"/>
        </w:rPr>
      </w:pPr>
      <w:r w:rsidRPr="008F754F">
        <w:rPr>
          <w:rFonts w:ascii="Arial" w:hAnsi="Arial" w:cs="Arial"/>
          <w:sz w:val="24"/>
          <w:szCs w:val="24"/>
        </w:rPr>
        <w:t>Jenks, C. (2013). </w:t>
      </w:r>
      <w:r w:rsidRPr="008F754F">
        <w:rPr>
          <w:rFonts w:ascii="Arial" w:hAnsi="Arial" w:cs="Arial"/>
          <w:i/>
          <w:iCs/>
          <w:sz w:val="24"/>
          <w:szCs w:val="24"/>
        </w:rPr>
        <w:t>Childhood</w:t>
      </w:r>
      <w:r w:rsidRPr="008F754F">
        <w:rPr>
          <w:rFonts w:ascii="Arial" w:hAnsi="Arial" w:cs="Arial"/>
          <w:sz w:val="24"/>
          <w:szCs w:val="24"/>
        </w:rPr>
        <w:t>. 2</w:t>
      </w:r>
      <w:r w:rsidRPr="008F754F">
        <w:rPr>
          <w:rFonts w:ascii="Arial" w:hAnsi="Arial" w:cs="Arial"/>
          <w:sz w:val="24"/>
          <w:szCs w:val="24"/>
          <w:vertAlign w:val="superscript"/>
        </w:rPr>
        <w:t>nd</w:t>
      </w:r>
      <w:r w:rsidRPr="008F754F">
        <w:rPr>
          <w:rFonts w:ascii="Arial" w:hAnsi="Arial" w:cs="Arial"/>
          <w:sz w:val="24"/>
          <w:szCs w:val="24"/>
        </w:rPr>
        <w:t xml:space="preserve"> edn. London: Routledge.</w:t>
      </w:r>
    </w:p>
    <w:p w14:paraId="178EFDCE" w14:textId="77777777" w:rsidR="00927DCE" w:rsidRPr="008F754F" w:rsidRDefault="00927DCE" w:rsidP="008F754F">
      <w:pPr>
        <w:spacing w:after="0" w:line="480" w:lineRule="auto"/>
        <w:rPr>
          <w:rFonts w:ascii="Arial" w:hAnsi="Arial" w:cs="Arial"/>
          <w:sz w:val="24"/>
          <w:szCs w:val="24"/>
        </w:rPr>
      </w:pPr>
      <w:r w:rsidRPr="008F754F">
        <w:rPr>
          <w:rFonts w:ascii="Arial" w:hAnsi="Arial" w:cs="Arial"/>
          <w:sz w:val="24"/>
          <w:szCs w:val="24"/>
        </w:rPr>
        <w:lastRenderedPageBreak/>
        <w:t xml:space="preserve">McDowall Clark, R. (2013) </w:t>
      </w:r>
      <w:r w:rsidRPr="008F754F">
        <w:rPr>
          <w:rFonts w:ascii="Arial" w:hAnsi="Arial" w:cs="Arial"/>
          <w:i/>
          <w:iCs/>
          <w:sz w:val="24"/>
          <w:szCs w:val="24"/>
        </w:rPr>
        <w:t>Childhood in Society for Early Childhood Studies,</w:t>
      </w:r>
      <w:r w:rsidRPr="008F754F">
        <w:rPr>
          <w:rFonts w:ascii="Arial" w:hAnsi="Arial" w:cs="Arial"/>
          <w:sz w:val="24"/>
          <w:szCs w:val="24"/>
        </w:rPr>
        <w:t xml:space="preserve"> 2</w:t>
      </w:r>
      <w:r w:rsidRPr="008F754F">
        <w:rPr>
          <w:rFonts w:ascii="Arial" w:hAnsi="Arial" w:cs="Arial"/>
          <w:sz w:val="24"/>
          <w:szCs w:val="24"/>
          <w:vertAlign w:val="superscript"/>
        </w:rPr>
        <w:t>nd</w:t>
      </w:r>
      <w:r w:rsidRPr="008F754F">
        <w:rPr>
          <w:rFonts w:ascii="Arial" w:hAnsi="Arial" w:cs="Arial"/>
          <w:sz w:val="24"/>
          <w:szCs w:val="24"/>
        </w:rPr>
        <w:t xml:space="preserve"> Edition. London: Sage. </w:t>
      </w:r>
    </w:p>
    <w:p w14:paraId="63AB9071" w14:textId="77777777" w:rsidR="00927DCE" w:rsidRPr="008F754F" w:rsidRDefault="00927DCE" w:rsidP="008F754F">
      <w:pPr>
        <w:spacing w:line="480" w:lineRule="auto"/>
        <w:rPr>
          <w:rFonts w:ascii="Arial" w:hAnsi="Arial" w:cs="Arial"/>
          <w:sz w:val="24"/>
          <w:szCs w:val="24"/>
        </w:rPr>
      </w:pPr>
      <w:r w:rsidRPr="008F754F">
        <w:rPr>
          <w:rFonts w:ascii="Arial" w:hAnsi="Arial" w:cs="Arial"/>
          <w:sz w:val="24"/>
          <w:szCs w:val="24"/>
        </w:rPr>
        <w:t>Popenoe, D. (2020). </w:t>
      </w:r>
      <w:r w:rsidRPr="008F754F">
        <w:rPr>
          <w:rFonts w:ascii="Arial" w:hAnsi="Arial" w:cs="Arial"/>
          <w:i/>
          <w:iCs/>
          <w:sz w:val="24"/>
          <w:szCs w:val="24"/>
        </w:rPr>
        <w:t>Disturbing the nest: Family change and decline in modern societies</w:t>
      </w:r>
      <w:r w:rsidRPr="008F754F">
        <w:rPr>
          <w:rFonts w:ascii="Arial" w:hAnsi="Arial" w:cs="Arial"/>
          <w:sz w:val="24"/>
          <w:szCs w:val="24"/>
        </w:rPr>
        <w:t>. 1</w:t>
      </w:r>
      <w:r w:rsidRPr="008F754F">
        <w:rPr>
          <w:rFonts w:ascii="Arial" w:hAnsi="Arial" w:cs="Arial"/>
          <w:sz w:val="24"/>
          <w:szCs w:val="24"/>
          <w:vertAlign w:val="superscript"/>
        </w:rPr>
        <w:t>st</w:t>
      </w:r>
      <w:r w:rsidRPr="008F754F">
        <w:rPr>
          <w:rFonts w:ascii="Arial" w:hAnsi="Arial" w:cs="Arial"/>
          <w:sz w:val="24"/>
          <w:szCs w:val="24"/>
        </w:rPr>
        <w:t xml:space="preserve"> edn. New York: Routledge.</w:t>
      </w:r>
    </w:p>
    <w:p w14:paraId="47D11944" w14:textId="77777777" w:rsidR="00927DCE" w:rsidRPr="008F754F" w:rsidRDefault="00927DCE" w:rsidP="008F754F">
      <w:pPr>
        <w:spacing w:line="480" w:lineRule="auto"/>
        <w:rPr>
          <w:rFonts w:ascii="Arial" w:hAnsi="Arial" w:cs="Arial"/>
          <w:sz w:val="24"/>
          <w:szCs w:val="24"/>
        </w:rPr>
      </w:pPr>
      <w:r w:rsidRPr="008F754F">
        <w:rPr>
          <w:rFonts w:ascii="Arial" w:hAnsi="Arial" w:cs="Arial"/>
          <w:sz w:val="24"/>
          <w:szCs w:val="24"/>
        </w:rPr>
        <w:t>Stearns, P. N. (2021). </w:t>
      </w:r>
      <w:r w:rsidRPr="008F754F">
        <w:rPr>
          <w:rFonts w:ascii="Arial" w:hAnsi="Arial" w:cs="Arial"/>
          <w:i/>
          <w:iCs/>
          <w:sz w:val="24"/>
          <w:szCs w:val="24"/>
        </w:rPr>
        <w:t>Childhood in world history</w:t>
      </w:r>
      <w:r w:rsidRPr="008F754F">
        <w:rPr>
          <w:rFonts w:ascii="Arial" w:hAnsi="Arial" w:cs="Arial"/>
          <w:sz w:val="24"/>
          <w:szCs w:val="24"/>
        </w:rPr>
        <w:t>. 4</w:t>
      </w:r>
      <w:r w:rsidRPr="008F754F">
        <w:rPr>
          <w:rFonts w:ascii="Arial" w:hAnsi="Arial" w:cs="Arial"/>
          <w:sz w:val="24"/>
          <w:szCs w:val="24"/>
          <w:vertAlign w:val="superscript"/>
        </w:rPr>
        <w:t>th</w:t>
      </w:r>
      <w:r w:rsidRPr="008F754F">
        <w:rPr>
          <w:rFonts w:ascii="Arial" w:hAnsi="Arial" w:cs="Arial"/>
          <w:sz w:val="24"/>
          <w:szCs w:val="24"/>
        </w:rPr>
        <w:t xml:space="preserve"> edn. New York: Routledge.</w:t>
      </w:r>
    </w:p>
    <w:p w14:paraId="3BC313DB" w14:textId="77777777" w:rsidR="00927DCE" w:rsidRPr="008F754F" w:rsidRDefault="00927DCE" w:rsidP="008F754F">
      <w:pPr>
        <w:spacing w:line="480" w:lineRule="auto"/>
        <w:rPr>
          <w:rFonts w:ascii="Arial" w:hAnsi="Arial" w:cs="Arial"/>
          <w:sz w:val="24"/>
          <w:szCs w:val="24"/>
        </w:rPr>
      </w:pPr>
      <w:r w:rsidRPr="008F754F">
        <w:rPr>
          <w:rFonts w:ascii="Arial" w:hAnsi="Arial" w:cs="Arial"/>
          <w:sz w:val="24"/>
          <w:szCs w:val="24"/>
        </w:rPr>
        <w:t>Wyness, M. G. (2019). </w:t>
      </w:r>
      <w:r w:rsidRPr="008F754F">
        <w:rPr>
          <w:rFonts w:ascii="Arial" w:hAnsi="Arial" w:cs="Arial"/>
          <w:i/>
          <w:iCs/>
          <w:sz w:val="24"/>
          <w:szCs w:val="24"/>
        </w:rPr>
        <w:t>Childhood and society</w:t>
      </w:r>
      <w:r w:rsidRPr="008F754F">
        <w:rPr>
          <w:rFonts w:ascii="Arial" w:hAnsi="Arial" w:cs="Arial"/>
          <w:sz w:val="24"/>
          <w:szCs w:val="24"/>
        </w:rPr>
        <w:t>. 3</w:t>
      </w:r>
      <w:r w:rsidRPr="008F754F">
        <w:rPr>
          <w:rFonts w:ascii="Arial" w:hAnsi="Arial" w:cs="Arial"/>
          <w:sz w:val="24"/>
          <w:szCs w:val="24"/>
          <w:vertAlign w:val="superscript"/>
        </w:rPr>
        <w:t>rd</w:t>
      </w:r>
      <w:r w:rsidRPr="008F754F">
        <w:rPr>
          <w:rFonts w:ascii="Arial" w:hAnsi="Arial" w:cs="Arial"/>
          <w:sz w:val="24"/>
          <w:szCs w:val="24"/>
        </w:rPr>
        <w:t xml:space="preserve"> edn. London: Macmillan International Higher Education. Red Globe Press. </w:t>
      </w:r>
    </w:p>
    <w:sectPr w:rsidR="00927DCE" w:rsidRPr="008F754F" w:rsidSect="00ED1D6F">
      <w:footerReference w:type="default" r:id="rId13"/>
      <w:pgSz w:w="11906" w:h="16838"/>
      <w:pgMar w:top="1440" w:right="1440" w:bottom="1440" w:left="1440" w:header="708" w:footer="708" w:gutter="0"/>
      <w:pgBorders w:display="firstPage" w:offsetFrom="page">
        <w:top w:val="dashSmallGap" w:sz="4" w:space="24" w:color="auto"/>
        <w:left w:val="dashSmallGap" w:sz="4" w:space="24" w:color="auto"/>
        <w:bottom w:val="dashSmallGap" w:sz="4" w:space="24" w:color="auto"/>
        <w:right w:val="dashSmallGap"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371306" w14:textId="77777777" w:rsidR="00344F99" w:rsidRDefault="00344F99" w:rsidP="00736BD1">
      <w:pPr>
        <w:spacing w:after="0" w:line="240" w:lineRule="auto"/>
      </w:pPr>
      <w:r>
        <w:separator/>
      </w:r>
    </w:p>
  </w:endnote>
  <w:endnote w:type="continuationSeparator" w:id="0">
    <w:p w14:paraId="2854F403" w14:textId="77777777" w:rsidR="00344F99" w:rsidRDefault="00344F99" w:rsidP="00736BD1">
      <w:pPr>
        <w:spacing w:after="0" w:line="240" w:lineRule="auto"/>
      </w:pPr>
      <w:r>
        <w:continuationSeparator/>
      </w:r>
    </w:p>
  </w:endnote>
  <w:endnote w:type="continuationNotice" w:id="1">
    <w:p w14:paraId="537E762A" w14:textId="77777777" w:rsidR="00344F99" w:rsidRDefault="00344F9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22994008"/>
      <w:docPartObj>
        <w:docPartGallery w:val="Page Numbers (Bottom of Page)"/>
        <w:docPartUnique/>
      </w:docPartObj>
    </w:sdtPr>
    <w:sdtEndPr>
      <w:rPr>
        <w:noProof/>
      </w:rPr>
    </w:sdtEndPr>
    <w:sdtContent>
      <w:p w14:paraId="0B45E50B" w14:textId="09828899" w:rsidR="00736BD1" w:rsidRDefault="00736BD1">
        <w:pPr>
          <w:pStyle w:val="a6"/>
          <w:jc w:val="center"/>
        </w:pPr>
        <w:r>
          <w:fldChar w:fldCharType="begin"/>
        </w:r>
        <w:r>
          <w:instrText xml:space="preserve"> PAGE   \* MERGEFORMAT </w:instrText>
        </w:r>
        <w:r>
          <w:fldChar w:fldCharType="separate"/>
        </w:r>
        <w:r w:rsidR="00927DCE">
          <w:rPr>
            <w:noProof/>
          </w:rPr>
          <w:t>11</w:t>
        </w:r>
        <w:r>
          <w:rPr>
            <w:noProof/>
          </w:rPr>
          <w:fldChar w:fldCharType="end"/>
        </w:r>
      </w:p>
    </w:sdtContent>
  </w:sdt>
  <w:p w14:paraId="6CA3D336" w14:textId="77777777" w:rsidR="00736BD1" w:rsidRDefault="00736BD1">
    <w:pPr>
      <w:pStyle w:val="a6"/>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708060E" w14:textId="77777777" w:rsidR="00344F99" w:rsidRDefault="00344F99" w:rsidP="00736BD1">
      <w:pPr>
        <w:spacing w:after="0" w:line="240" w:lineRule="auto"/>
      </w:pPr>
      <w:r>
        <w:separator/>
      </w:r>
    </w:p>
  </w:footnote>
  <w:footnote w:type="continuationSeparator" w:id="0">
    <w:p w14:paraId="067B10DC" w14:textId="77777777" w:rsidR="00344F99" w:rsidRDefault="00344F99" w:rsidP="00736BD1">
      <w:pPr>
        <w:spacing w:after="0" w:line="240" w:lineRule="auto"/>
      </w:pPr>
      <w:r>
        <w:continuationSeparator/>
      </w:r>
    </w:p>
  </w:footnote>
  <w:footnote w:type="continuationNotice" w:id="1">
    <w:p w14:paraId="26170C1D" w14:textId="77777777" w:rsidR="00344F99" w:rsidRDefault="00344F99">
      <w:pPr>
        <w:spacing w:after="0" w:line="240" w:lineRule="auto"/>
      </w:pP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4276D0"/>
    <w:multiLevelType w:val="hybridMultilevel"/>
    <w:tmpl w:val="C93CC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343470"/>
    <w:multiLevelType w:val="hybridMultilevel"/>
    <w:tmpl w:val="E534A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E76DBF"/>
    <w:multiLevelType w:val="hybridMultilevel"/>
    <w:tmpl w:val="EE548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0D4EA9"/>
    <w:multiLevelType w:val="hybridMultilevel"/>
    <w:tmpl w:val="C988F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1D6F"/>
    <w:rsid w:val="00030F88"/>
    <w:rsid w:val="00051CA8"/>
    <w:rsid w:val="00056F42"/>
    <w:rsid w:val="0006752E"/>
    <w:rsid w:val="000808FC"/>
    <w:rsid w:val="000E723C"/>
    <w:rsid w:val="00111E8D"/>
    <w:rsid w:val="001212A1"/>
    <w:rsid w:val="00155E2E"/>
    <w:rsid w:val="001C67FF"/>
    <w:rsid w:val="001F1E73"/>
    <w:rsid w:val="0021054B"/>
    <w:rsid w:val="002215E2"/>
    <w:rsid w:val="0022250D"/>
    <w:rsid w:val="00235D64"/>
    <w:rsid w:val="002C0353"/>
    <w:rsid w:val="002D7847"/>
    <w:rsid w:val="002E6921"/>
    <w:rsid w:val="00344F99"/>
    <w:rsid w:val="00376006"/>
    <w:rsid w:val="003B4A58"/>
    <w:rsid w:val="004A6200"/>
    <w:rsid w:val="00506823"/>
    <w:rsid w:val="00507B11"/>
    <w:rsid w:val="00530173"/>
    <w:rsid w:val="00556C81"/>
    <w:rsid w:val="0058756E"/>
    <w:rsid w:val="00593CED"/>
    <w:rsid w:val="00643341"/>
    <w:rsid w:val="00672B74"/>
    <w:rsid w:val="006C1261"/>
    <w:rsid w:val="006C1B13"/>
    <w:rsid w:val="006C2F7F"/>
    <w:rsid w:val="00716B76"/>
    <w:rsid w:val="00731E3D"/>
    <w:rsid w:val="00736BD1"/>
    <w:rsid w:val="00754F47"/>
    <w:rsid w:val="00767B40"/>
    <w:rsid w:val="00774746"/>
    <w:rsid w:val="00784AC9"/>
    <w:rsid w:val="00790B5D"/>
    <w:rsid w:val="007A0AC8"/>
    <w:rsid w:val="00850482"/>
    <w:rsid w:val="00875768"/>
    <w:rsid w:val="008B02BE"/>
    <w:rsid w:val="008B0F4D"/>
    <w:rsid w:val="008C5837"/>
    <w:rsid w:val="008F5AA4"/>
    <w:rsid w:val="008F754F"/>
    <w:rsid w:val="009019D7"/>
    <w:rsid w:val="00903B3D"/>
    <w:rsid w:val="00904E2E"/>
    <w:rsid w:val="00927DCE"/>
    <w:rsid w:val="00963511"/>
    <w:rsid w:val="00975FB3"/>
    <w:rsid w:val="00A30F37"/>
    <w:rsid w:val="00A37132"/>
    <w:rsid w:val="00A5740E"/>
    <w:rsid w:val="00AB2518"/>
    <w:rsid w:val="00AD5D29"/>
    <w:rsid w:val="00B17672"/>
    <w:rsid w:val="00B441B8"/>
    <w:rsid w:val="00B46E88"/>
    <w:rsid w:val="00B611AB"/>
    <w:rsid w:val="00B711F6"/>
    <w:rsid w:val="00BA1C9E"/>
    <w:rsid w:val="00BD7511"/>
    <w:rsid w:val="00C06417"/>
    <w:rsid w:val="00C31A9E"/>
    <w:rsid w:val="00CA2600"/>
    <w:rsid w:val="00CC3183"/>
    <w:rsid w:val="00CC5154"/>
    <w:rsid w:val="00CD4CA8"/>
    <w:rsid w:val="00D20C41"/>
    <w:rsid w:val="00D4043A"/>
    <w:rsid w:val="00D416FC"/>
    <w:rsid w:val="00D41DDD"/>
    <w:rsid w:val="00D86DF0"/>
    <w:rsid w:val="00D94C64"/>
    <w:rsid w:val="00DD322B"/>
    <w:rsid w:val="00DE6E99"/>
    <w:rsid w:val="00E25E66"/>
    <w:rsid w:val="00E31CB3"/>
    <w:rsid w:val="00E4241C"/>
    <w:rsid w:val="00E65F7D"/>
    <w:rsid w:val="00EB1B87"/>
    <w:rsid w:val="00EB22FE"/>
    <w:rsid w:val="00EB2A29"/>
    <w:rsid w:val="00EC319E"/>
    <w:rsid w:val="00ED1D6F"/>
    <w:rsid w:val="00EF48EB"/>
    <w:rsid w:val="00F23507"/>
    <w:rsid w:val="00F402EB"/>
    <w:rsid w:val="00F952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EE973"/>
  <w15:chartTrackingRefBased/>
  <w15:docId w15:val="{71232217-3E49-804E-92AB-24AD9F6F6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ED1D6F"/>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rsid w:val="00ED1D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header"/>
    <w:basedOn w:val="a"/>
    <w:link w:val="a5"/>
    <w:uiPriority w:val="99"/>
    <w:unhideWhenUsed/>
    <w:rsid w:val="00736BD1"/>
    <w:pPr>
      <w:tabs>
        <w:tab w:val="center" w:pos="4513"/>
        <w:tab w:val="right" w:pos="9026"/>
      </w:tabs>
      <w:spacing w:after="0" w:line="240" w:lineRule="auto"/>
    </w:pPr>
  </w:style>
  <w:style w:type="character" w:customStyle="1" w:styleId="a5">
    <w:name w:val="Горен колонтитул Знак"/>
    <w:basedOn w:val="a0"/>
    <w:link w:val="a4"/>
    <w:uiPriority w:val="99"/>
    <w:rsid w:val="00736BD1"/>
  </w:style>
  <w:style w:type="paragraph" w:styleId="a6">
    <w:name w:val="footer"/>
    <w:basedOn w:val="a"/>
    <w:link w:val="a7"/>
    <w:uiPriority w:val="99"/>
    <w:unhideWhenUsed/>
    <w:rsid w:val="00736BD1"/>
    <w:pPr>
      <w:tabs>
        <w:tab w:val="center" w:pos="4513"/>
        <w:tab w:val="right" w:pos="9026"/>
      </w:tabs>
      <w:spacing w:after="0" w:line="240" w:lineRule="auto"/>
    </w:pPr>
  </w:style>
  <w:style w:type="character" w:customStyle="1" w:styleId="a7">
    <w:name w:val="Долен колонтитул Знак"/>
    <w:basedOn w:val="a0"/>
    <w:link w:val="a6"/>
    <w:uiPriority w:val="99"/>
    <w:rsid w:val="00736BD1"/>
  </w:style>
  <w:style w:type="paragraph" w:styleId="a8">
    <w:name w:val="List Paragraph"/>
    <w:basedOn w:val="a"/>
    <w:uiPriority w:val="34"/>
    <w:qFormat/>
    <w:rsid w:val="00790B5D"/>
    <w:pPr>
      <w:ind w:left="720"/>
      <w:contextualSpacing/>
    </w:pPr>
  </w:style>
  <w:style w:type="character" w:styleId="a9">
    <w:name w:val="Hyperlink"/>
    <w:basedOn w:val="a0"/>
    <w:uiPriority w:val="99"/>
    <w:unhideWhenUsed/>
    <w:rsid w:val="00F402E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9959473">
      <w:bodyDiv w:val="1"/>
      <w:marLeft w:val="0"/>
      <w:marRight w:val="0"/>
      <w:marTop w:val="0"/>
      <w:marBottom w:val="0"/>
      <w:divBdr>
        <w:top w:val="none" w:sz="0" w:space="0" w:color="auto"/>
        <w:left w:val="none" w:sz="0" w:space="0" w:color="auto"/>
        <w:bottom w:val="none" w:sz="0" w:space="0" w:color="auto"/>
        <w:right w:val="none" w:sz="0" w:space="0" w:color="auto"/>
      </w:divBdr>
    </w:div>
    <w:div w:id="1980988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284738573_Constructions_and_reconstructions_of_British_childhood_An_interpretative_survey_1800_to_the_presen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ypnow.co.uk/features/article/the-children-act-1989-30-years-o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lx.iriss.org.uk/content/protection-children-act-1999-practical-guide-act-all-organisations-working-children" TargetMode="External"/><Relationship Id="rId4" Type="http://schemas.openxmlformats.org/officeDocument/2006/relationships/settings" Target="settings.xml"/><Relationship Id="rId9" Type="http://schemas.openxmlformats.org/officeDocument/2006/relationships/hyperlink" Target="https://blogs.unicef.org/blog/neuroscience-is-redefining-early-childhood-developm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89BE133-5482-45F2-90FB-B9334BDC57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608</TotalTime>
  <Pages>11</Pages>
  <Words>2941</Words>
  <Characters>16765</Characters>
  <Application>Microsoft Office Word</Application>
  <DocSecurity>0</DocSecurity>
  <Lines>139</Lines>
  <Paragraphs>39</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19667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Потребител на Windows</cp:lastModifiedBy>
  <cp:revision>62</cp:revision>
  <dcterms:created xsi:type="dcterms:W3CDTF">2021-07-12T14:28:00Z</dcterms:created>
  <dcterms:modified xsi:type="dcterms:W3CDTF">2021-09-02T19:36:00Z</dcterms:modified>
</cp:coreProperties>
</file>