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914805" w:rsidRDefault="002006AD" w14:paraId="7C7282F6" w14:textId="77777777">
      <w:pPr>
        <w:pStyle w:val="Title"/>
        <w:rPr>
          <w:b w:val="0"/>
        </w:rPr>
      </w:pPr>
      <w:bookmarkStart w:id="0" w:name="_cheoek65qqej" w:colFirst="0" w:colLast="0"/>
      <w:bookmarkEnd w:id="0"/>
      <w:r>
        <w:t>Module Name: Food and Beverage Operations</w:t>
      </w:r>
    </w:p>
    <w:p w:rsidR="00914805" w:rsidRDefault="002006AD" w14:paraId="50170FC7" w14:textId="77777777">
      <w:pPr>
        <w:pStyle w:val="Title"/>
      </w:pPr>
      <w:bookmarkStart w:id="1" w:name="_gfn34deib248" w:colFirst="0" w:colLast="0"/>
      <w:bookmarkEnd w:id="1"/>
      <w:r>
        <w:t>Student Name: Mohammed Zaman</w:t>
      </w:r>
    </w:p>
    <w:p w:rsidR="00914805" w:rsidRDefault="002006AD" w14:paraId="1FC51B3D" w14:textId="77777777">
      <w:pPr>
        <w:pStyle w:val="Title"/>
      </w:pPr>
      <w:bookmarkStart w:id="2" w:name="_4rtak2qsgedc" w:colFirst="0" w:colLast="0"/>
      <w:bookmarkEnd w:id="2"/>
      <w:r>
        <w:t>Student ID: 2122254</w:t>
      </w:r>
    </w:p>
    <w:p w:rsidR="00914805" w:rsidRDefault="002006AD" w14:paraId="67B2B3BF" w14:textId="77777777">
      <w:pPr>
        <w:pStyle w:val="Title"/>
      </w:pPr>
      <w:bookmarkStart w:id="3" w:name="_jacpkd6c6eze" w:colFirst="0" w:colLast="0"/>
      <w:bookmarkEnd w:id="3"/>
      <w:r>
        <w:br w:type="page"/>
      </w:r>
    </w:p>
    <w:bookmarkStart w:id="4" w:name="_qchq906obx8e" w:colFirst="0" w:colLast="0" w:displacedByCustomXml="next"/>
    <w:bookmarkEnd w:id="4" w:displacedByCustomXml="next"/>
    <w:bookmarkStart w:id="5" w:name="_z9czgzdjp7gy" w:colFirst="0" w:colLast="0" w:displacedByCustomXml="next"/>
    <w:bookmarkEnd w:id="5" w:displacedByCustomXml="next"/>
    <w:sdt>
      <w:sdtPr>
        <w:id w:val="-614606079"/>
        <w:docPartObj>
          <w:docPartGallery w:val="Table of Contents"/>
          <w:docPartUnique/>
        </w:docPartObj>
      </w:sdtPr>
      <w:sdtEndPr>
        <w:rPr>
          <w:rFonts w:ascii="Arial" w:eastAsia="Arial" w:hAnsi="Arial" w:cs="Arial"/>
          <w:noProof/>
          <w:color w:val="auto"/>
          <w:sz w:val="24"/>
          <w:szCs w:val="24"/>
        </w:rPr>
      </w:sdtEndPr>
      <w:sdtContent>
        <w:p w:rsidR="002A15A2" w:rsidRDefault="002A15A2" w14:paraId="7AE9F7BE" w14:textId="58BD3534" w:rsidP="002A15A2">
          <w:pPr>
            <w:pStyle w:val="TOCHeading"/>
            <w:jc w:val="center"/>
          </w:pPr>
          <w:r>
            <w:t>Table of Contents</w:t>
          </w:r>
        </w:p>
        <w:p w:rsidR="002A15A2" w:rsidRDefault="002A15A2" w14:paraId="0A09D0B9" w14:textId="4800AE6C">
          <w:pPr>
            <w:pStyle w:val="TOC1"/>
            <w:tabs>
              <w:tab w:val="right" w:leader="dot" w:pos="9019"/>
            </w:tabs>
            <w:rPr>
              <w:noProof/>
            </w:rPr>
          </w:pPr>
          <w:r>
            <w:rPr>
              <w:bCs w:val="0"/>
              <w:b w:val="0"/>
            </w:rPr>
            <w:fldChar w:fldCharType="begin"/>
          </w:r>
          <w:r>
            <w:instrText xml:space="preserve"> TOC \o "1-3" \h \z \u </w:instrText>
          </w:r>
          <w:r>
            <w:rPr>
              <w:bCs w:val="0"/>
              <w:b w:val="0"/>
            </w:rPr>
            <w:fldChar w:fldCharType="separate"/>
          </w:r>
          <w:hyperlink w:anchor="_Toc135852150" w:history="1">
            <w:r w:rsidRPr="00A70A63">
              <w:rPr>
                <w:noProof/>
                <w:rStyle w:val="Hyperlink"/>
              </w:rPr>
              <w:t>Introduction</w:t>
            </w:r>
            <w:r>
              <w:rPr>
                <w:noProof/>
                <w:webHidden/>
              </w:rPr>
              <w:tab/>
            </w:r>
            <w:r>
              <w:rPr>
                <w:noProof/>
                <w:webHidden/>
              </w:rPr>
              <w:fldChar w:fldCharType="begin"/>
            </w:r>
            <w:r>
              <w:rPr>
                <w:noProof/>
                <w:webHidden/>
              </w:rPr>
              <w:instrText xml:space="preserve"> PAGEREF _Toc135852150 \h </w:instrText>
            </w:r>
            <w:r>
              <w:rPr>
                <w:noProof/>
                <w:webHidden/>
              </w:rPr>
            </w:r>
            <w:r>
              <w:rPr>
                <w:noProof/>
                <w:webHidden/>
              </w:rPr>
              <w:fldChar w:fldCharType="separate"/>
            </w:r>
            <w:r>
              <w:rPr>
                <w:noProof/>
                <w:webHidden/>
              </w:rPr>
              <w:t>1</w:t>
            </w:r>
            <w:r>
              <w:rPr>
                <w:noProof/>
                <w:webHidden/>
              </w:rPr>
              <w:fldChar w:fldCharType="end"/>
            </w:r>
          </w:hyperlink>
        </w:p>
        <w:p w:rsidR="002A15A2" w:rsidRDefault="002A15A2" w14:paraId="3598F198" w14:textId="54798F56">
          <w:pPr>
            <w:pStyle w:val="TOC1"/>
            <w:tabs>
              <w:tab w:val="right" w:leader="dot" w:pos="9019"/>
            </w:tabs>
            <w:rPr>
              <w:noProof/>
            </w:rPr>
          </w:pPr>
          <w:hyperlink w:anchor="_Toc135852151" w:history="1">
            <w:r w:rsidRPr="00A70A63">
              <w:rPr>
                <w:noProof/>
                <w:rStyle w:val="Hyperlink"/>
              </w:rPr>
              <w:t>Main Body</w:t>
            </w:r>
            <w:r>
              <w:rPr>
                <w:noProof/>
                <w:webHidden/>
              </w:rPr>
              <w:tab/>
            </w:r>
            <w:r>
              <w:rPr>
                <w:noProof/>
                <w:webHidden/>
              </w:rPr>
              <w:fldChar w:fldCharType="begin"/>
            </w:r>
            <w:r>
              <w:rPr>
                <w:noProof/>
                <w:webHidden/>
              </w:rPr>
              <w:instrText xml:space="preserve"> PAGEREF _Toc135852151 \h </w:instrText>
            </w:r>
            <w:r>
              <w:rPr>
                <w:noProof/>
                <w:webHidden/>
              </w:rPr>
            </w:r>
            <w:r>
              <w:rPr>
                <w:noProof/>
                <w:webHidden/>
              </w:rPr>
              <w:fldChar w:fldCharType="separate"/>
            </w:r>
            <w:r>
              <w:rPr>
                <w:noProof/>
                <w:webHidden/>
              </w:rPr>
              <w:t>2</w:t>
            </w:r>
            <w:r>
              <w:rPr>
                <w:noProof/>
                <w:webHidden/>
              </w:rPr>
              <w:fldChar w:fldCharType="end"/>
            </w:r>
          </w:hyperlink>
        </w:p>
        <w:p w:rsidR="002A15A2" w:rsidRDefault="002A15A2" w14:paraId="47792A63" w14:textId="3FB2450D">
          <w:pPr>
            <w:pStyle w:val="TOC1"/>
            <w:tabs>
              <w:tab w:val="right" w:leader="dot" w:pos="9019"/>
            </w:tabs>
            <w:rPr>
              <w:noProof/>
            </w:rPr>
          </w:pPr>
          <w:hyperlink w:anchor="_Toc135852152" w:history="1">
            <w:r w:rsidRPr="00A70A63">
              <w:rPr>
                <w:noProof/>
                <w:rStyle w:val="Hyperlink"/>
              </w:rPr>
              <w:t>Conclusion</w:t>
            </w:r>
            <w:r>
              <w:rPr>
                <w:noProof/>
                <w:webHidden/>
              </w:rPr>
              <w:tab/>
            </w:r>
            <w:r>
              <w:rPr>
                <w:noProof/>
                <w:webHidden/>
              </w:rPr>
              <w:fldChar w:fldCharType="begin"/>
            </w:r>
            <w:r>
              <w:rPr>
                <w:noProof/>
                <w:webHidden/>
              </w:rPr>
              <w:instrText xml:space="preserve"> PAGEREF _Toc135852152 \h </w:instrText>
            </w:r>
            <w:r>
              <w:rPr>
                <w:noProof/>
                <w:webHidden/>
              </w:rPr>
            </w:r>
            <w:r>
              <w:rPr>
                <w:noProof/>
                <w:webHidden/>
              </w:rPr>
              <w:fldChar w:fldCharType="separate"/>
            </w:r>
            <w:r>
              <w:rPr>
                <w:noProof/>
                <w:webHidden/>
              </w:rPr>
              <w:t>4</w:t>
            </w:r>
            <w:r>
              <w:rPr>
                <w:noProof/>
                <w:webHidden/>
              </w:rPr>
              <w:fldChar w:fldCharType="end"/>
            </w:r>
          </w:hyperlink>
        </w:p>
        <w:p w:rsidR="002A15A2" w:rsidRDefault="002A15A2" w14:paraId="0E5BED76" w14:textId="682B8752">
          <w:pPr>
            <w:pStyle w:val="TOC1"/>
            <w:tabs>
              <w:tab w:val="right" w:leader="dot" w:pos="9019"/>
            </w:tabs>
            <w:rPr>
              <w:noProof/>
            </w:rPr>
          </w:pPr>
          <w:hyperlink w:anchor="_Toc135852153" w:history="1">
            <w:r w:rsidRPr="00A70A63">
              <w:rPr>
                <w:noProof/>
                <w:rStyle w:val="Hyperlink"/>
              </w:rPr>
              <w:t>Reference</w:t>
            </w:r>
            <w:r>
              <w:rPr>
                <w:noProof/>
                <w:webHidden/>
              </w:rPr>
              <w:tab/>
            </w:r>
            <w:r>
              <w:rPr>
                <w:noProof/>
                <w:webHidden/>
              </w:rPr>
              <w:fldChar w:fldCharType="begin"/>
            </w:r>
            <w:r>
              <w:rPr>
                <w:noProof/>
                <w:webHidden/>
              </w:rPr>
              <w:instrText xml:space="preserve"> PAGEREF _Toc135852153 \h </w:instrText>
            </w:r>
            <w:r>
              <w:rPr>
                <w:noProof/>
                <w:webHidden/>
              </w:rPr>
            </w:r>
            <w:r>
              <w:rPr>
                <w:noProof/>
                <w:webHidden/>
              </w:rPr>
              <w:fldChar w:fldCharType="separate"/>
            </w:r>
            <w:r>
              <w:rPr>
                <w:noProof/>
                <w:webHidden/>
              </w:rPr>
              <w:t>5</w:t>
            </w:r>
            <w:r>
              <w:rPr>
                <w:noProof/>
                <w:webHidden/>
              </w:rPr>
              <w:fldChar w:fldCharType="end"/>
            </w:r>
          </w:hyperlink>
        </w:p>
        <w:p w:rsidR="002A15A2" w:rsidRDefault="002A15A2" w14:paraId="7CD23113" w14:textId="68F34C26">
          <w:r>
            <w:rPr>
              <w:bCs/>
              <w:noProof/>
              <w:b/>
            </w:rPr>
            <w:fldChar w:fldCharType="end"/>
          </w:r>
        </w:p>
      </w:sdtContent>
    </w:sdt>
    <w:p w:rsidR="00914805" w:rsidRDefault="00914805" w14:paraId="0D881932" w14:textId="77777777">
      <w:pPr>
        <w:pStyle w:val="Title"/>
      </w:pPr>
    </w:p>
    <w:p w:rsidR="00914805" w:rsidRDefault="002006AD" w14:paraId="393B5B52" w14:textId="77777777">
      <w:pPr>
        <w:pStyle w:val="Heading1"/>
      </w:pPr>
      <w:bookmarkStart w:id="6" w:name="_2g7ucz1uq3k5" w:colFirst="0" w:colLast="0"/>
      <w:bookmarkEnd w:id="6"/>
      <w:r>
        <w:br w:type="page"/>
      </w:r>
    </w:p>
    <w:p w:rsidR="00D008A5" w:rsidRDefault="00D008A5" w14:paraId="50E07525" w14:textId="77777777">
      <w:pPr>
        <w:pStyle w:val="Heading1"/>
        <w:sectPr w:rsidR="00D008A5" w:rsidSect="00914805">
          <w:footerReference r:id="rId7" w:type="default"/>
          <w:pgNumType w:start="1"/>
          <w:pgSz w:w="11909" w:h="16834"/>
          <w:pgMar w:left="1440" w:right="1440" w:top="1440" w:bottom="1440" w:header="720" w:footer="720" w:gutter="0"/>
          <w:cols w:space="720"/>
        </w:sectPr>
      </w:pPr>
    </w:p>
    <w:p w:rsidR="00914805" w:rsidRDefault="002006AD" w14:paraId="352B2F8F" w14:textId="77777777">
      <w:pPr>
        <w:pStyle w:val="Heading1"/>
      </w:pPr>
      <w:bookmarkStart w:id="7" w:name="_Toc135852150"/>
      <w:r>
        <w:t>Introduction</w:t>
        <w:lastRenderedPageBreak/>
      </w:r>
      <w:bookmarkEnd w:id="7"/>
    </w:p>
    <w:p w:rsidR="00914805" w:rsidRDefault="002006AD" w14:paraId="54CC4176" w14:textId="77777777">
      <w:pPr>
        <w:pStyle w:val="Normal1"/>
      </w:pPr>
      <w:r>
        <w:t xml:space="preserve">The essay has been created with the aim to evaluate various skills required in the restaurant industry. Forest Side and Greyhound are the two restaurants that have been used to have a better understanding of the topic. There is a comparison between both the restaurants and the various skills that can be developed for better performance of the </w:t>
      </w:r>
      <w:proofErr w:type="spellStart"/>
      <w:r>
        <w:t>organisation</w:t>
      </w:r>
      <w:proofErr w:type="spellEnd"/>
      <w:r>
        <w:t>.</w:t>
      </w:r>
    </w:p>
    <w:p w:rsidR="00914805" w:rsidRDefault="002006AD" w14:paraId="3AF834C4" w14:textId="77777777">
      <w:pPr>
        <w:pStyle w:val="Heading1"/>
      </w:pPr>
      <w:bookmarkStart w:id="8" w:name="_ziix48668kgo" w:colFirst="0" w:colLast="0"/>
      <w:bookmarkEnd w:id="8"/>
      <w:r>
        <w:br w:type="page"/>
      </w:r>
    </w:p>
    <w:p w:rsidR="00914805" w:rsidRDefault="002006AD" w14:paraId="5F0D286E" w14:textId="77777777">
      <w:pPr>
        <w:pStyle w:val="Heading1"/>
      </w:pPr>
      <w:bookmarkStart w:id="9" w:name="_Toc135852151"/>
      <w:r>
        <w:t>Main Body</w:t>
        <w:lastRenderedPageBreak/>
      </w:r>
      <w:bookmarkEnd w:id="9"/>
    </w:p>
    <w:p w:rsidR="00914805" w:rsidRDefault="002006AD" w14:paraId="16D4ED03" w14:textId="77777777">
      <w:pPr>
        <w:pStyle w:val="Normal1"/>
      </w:pPr>
      <w:r>
        <w:t>The</w:t>
      </w:r>
      <w:r>
        <w:rPr>
          <w:b/>
        </w:rPr>
        <w:t xml:space="preserve"> “Forest Side”</w:t>
      </w:r>
      <w:r>
        <w:t xml:space="preserve"> is one of the largest restaurants in the UK that serves a wide range of cuisines in luxurious and traditional environments to its costumes (The Forest Side Hotel, 2021). The company also provides luxury stays for its customers. The </w:t>
      </w:r>
      <w:r>
        <w:rPr>
          <w:b/>
        </w:rPr>
        <w:t>“Manager”</w:t>
      </w:r>
      <w:r>
        <w:t xml:space="preserve"> is one of the important members of the </w:t>
      </w:r>
      <w:proofErr w:type="spellStart"/>
      <w:r>
        <w:t>organisation</w:t>
      </w:r>
      <w:proofErr w:type="spellEnd"/>
      <w:r>
        <w:t xml:space="preserve"> that is responsible for providing a luxurious customer experience. Similarly, </w:t>
      </w:r>
      <w:r w:rsidR="00387342">
        <w:t>the</w:t>
      </w:r>
      <w:r>
        <w:t xml:space="preserve"> “</w:t>
      </w:r>
      <w:r>
        <w:rPr>
          <w:b/>
        </w:rPr>
        <w:t>Greyhound”</w:t>
      </w:r>
      <w:r>
        <w:t xml:space="preserve"> is another biggest restaurant in the UK owned by the former staff of Gordon Ramsay (the world's most popular chef) that is popular for authentic and luxurious dining in the UK </w:t>
      </w:r>
      <w:r>
        <w:rPr>
          <w:highlight w:val="white"/>
        </w:rPr>
        <w:t>(</w:t>
      </w:r>
      <w:proofErr w:type="spellStart"/>
      <w:r>
        <w:rPr>
          <w:highlight w:val="white"/>
        </w:rPr>
        <w:t>deonpt</w:t>
      </w:r>
      <w:proofErr w:type="spellEnd"/>
      <w:r>
        <w:rPr>
          <w:highlight w:val="white"/>
        </w:rPr>
        <w:t>, 2023)</w:t>
      </w:r>
      <w:r>
        <w:t>.</w:t>
      </w:r>
      <w:r>
        <w:rPr>
          <w:b/>
        </w:rPr>
        <w:t xml:space="preserve"> “Manager”</w:t>
      </w:r>
      <w:r>
        <w:t xml:space="preserve"> is one of the most important job roles in </w:t>
      </w:r>
      <w:proofErr w:type="spellStart"/>
      <w:r>
        <w:t>organisations</w:t>
      </w:r>
      <w:proofErr w:type="spellEnd"/>
      <w:r>
        <w:t xml:space="preserve"> that are responsible for controlling the production area of the Restaurant.</w:t>
      </w:r>
    </w:p>
    <w:p w:rsidR="00914805" w:rsidRDefault="002006AD" w14:paraId="019558E5" w14:textId="77777777">
      <w:pPr>
        <w:pStyle w:val="Normal1"/>
      </w:pPr>
      <w:r>
        <w:rPr>
          <w:b/>
        </w:rPr>
        <w:t xml:space="preserve">Planning </w:t>
      </w:r>
      <w:r>
        <w:t xml:space="preserve">is the major skill which can provide the manager with the help to identify and design objectives and goals of the </w:t>
      </w:r>
      <w:proofErr w:type="spellStart"/>
      <w:r>
        <w:t>organisation</w:t>
      </w:r>
      <w:proofErr w:type="spellEnd"/>
      <w:r>
        <w:t xml:space="preserve">. Learning this skill can also help managers to allocate the necessary resources and determine the budget needed for conducting various operational tasks within the </w:t>
      </w:r>
      <w:proofErr w:type="spellStart"/>
      <w:r>
        <w:t>organisation</w:t>
      </w:r>
      <w:proofErr w:type="spellEnd"/>
      <w:r>
        <w:t xml:space="preserve"> (Martínez-</w:t>
      </w:r>
      <w:proofErr w:type="spellStart"/>
      <w:r>
        <w:t>Navalón</w:t>
      </w:r>
      <w:proofErr w:type="spellEnd"/>
      <w:r>
        <w:t xml:space="preserve"> </w:t>
      </w:r>
      <w:r>
        <w:rPr>
          <w:i/>
        </w:rPr>
        <w:t>et al</w:t>
      </w:r>
      <w:r>
        <w:t xml:space="preserve">., 2019). For example, the managers of the Forest Side with the help of planning can identify the </w:t>
      </w:r>
      <w:proofErr w:type="spellStart"/>
      <w:r>
        <w:t>organisational</w:t>
      </w:r>
      <w:proofErr w:type="spellEnd"/>
      <w:r>
        <w:t xml:space="preserve"> goals and therefore can create strategies and schedule the tasks accordingly. </w:t>
      </w:r>
      <w:r>
        <w:rPr>
          <w:b/>
        </w:rPr>
        <w:t>Decision-making</w:t>
      </w:r>
      <w:r>
        <w:t xml:space="preserve"> is another such skill that can be beneficial towards effective management in restaurants. A manager with better decision-making skills can help the </w:t>
      </w:r>
      <w:proofErr w:type="spellStart"/>
      <w:r>
        <w:t>organisation</w:t>
      </w:r>
      <w:proofErr w:type="spellEnd"/>
      <w:r>
        <w:t xml:space="preserve"> by taking correct decisions and avoiding failures as well as losses to the company (</w:t>
      </w:r>
      <w:proofErr w:type="spellStart"/>
      <w:r>
        <w:t>Zuheros</w:t>
      </w:r>
      <w:proofErr w:type="spellEnd"/>
      <w:r>
        <w:t xml:space="preserve"> </w:t>
      </w:r>
      <w:r>
        <w:rPr>
          <w:i/>
        </w:rPr>
        <w:t>et al</w:t>
      </w:r>
      <w:r>
        <w:t xml:space="preserve">., 2021). The better decision from the manager can result in better performance and growth of the </w:t>
      </w:r>
      <w:proofErr w:type="spellStart"/>
      <w:r>
        <w:t>organisation</w:t>
      </w:r>
      <w:proofErr w:type="spellEnd"/>
      <w:r>
        <w:t xml:space="preserve">. For example, in conflicts between the employees of the </w:t>
      </w:r>
      <w:proofErr w:type="spellStart"/>
      <w:r>
        <w:t>organisation</w:t>
      </w:r>
      <w:proofErr w:type="spellEnd"/>
      <w:r>
        <w:t xml:space="preserve"> regarding any topic, the manager can address the issues and solve the problems with the help of effective decision-making. </w:t>
      </w:r>
    </w:p>
    <w:p w:rsidR="00914805" w:rsidRDefault="002006AD" w14:paraId="598003A2" w14:textId="77777777">
      <w:pPr>
        <w:pStyle w:val="Normal1"/>
      </w:pPr>
      <w:r>
        <w:t>Another major skill which is important for the manager of a restaurant which can help to solve the various internal issues is</w:t>
      </w:r>
      <w:r>
        <w:rPr>
          <w:b/>
        </w:rPr>
        <w:t xml:space="preserve"> Problem-Solving</w:t>
      </w:r>
      <w:r>
        <w:t xml:space="preserve">. A manager with the possession of such skills can highly contribute to the </w:t>
      </w:r>
      <w:proofErr w:type="spellStart"/>
      <w:r>
        <w:t>organisation</w:t>
      </w:r>
      <w:proofErr w:type="spellEnd"/>
      <w:r>
        <w:t xml:space="preserve"> by identifying and solving problems before they may lead to a bigger situation (</w:t>
      </w:r>
      <w:proofErr w:type="spellStart"/>
      <w:r>
        <w:t>Burak</w:t>
      </w:r>
      <w:proofErr w:type="spellEnd"/>
      <w:r>
        <w:t xml:space="preserve">, 2020). In the restaurant industry, problem-solving is one of the main skills that can build customer retention. For example, a complaint from a customer regarding a lack of quality food and service can be addressed by the manager quickly with some complimentary offers during the time taken to solve the issues (Chou, 2019). </w:t>
      </w:r>
    </w:p>
    <w:p w:rsidR="00914805" w:rsidRDefault="002006AD" w14:paraId="1F1851C5" w14:textId="77777777">
      <w:pPr>
        <w:pStyle w:val="Normal1"/>
      </w:pPr>
      <w:r>
        <w:t>The Forest Side is a restaurant chain in the UK that provides customer service in both food and lodging with the aim to provide better customer service. The restaurant needs to welcome a high amount of customers regarding dining as well as lodging in eco-friendly rooms of the restaurant. Adopting and learning effective</w:t>
        <w:lastRenderedPageBreak/>
      </w:r>
      <w:r>
        <w:rPr>
          <w:b/>
        </w:rPr>
        <w:t xml:space="preserve"> communication skills</w:t>
      </w:r>
      <w:r>
        <w:t xml:space="preserve"> can be beneficial as it can help to understand the customer and perform practices that can lead to better customer service (</w:t>
      </w:r>
      <w:proofErr w:type="spellStart"/>
      <w:r>
        <w:t>Masa'deh</w:t>
      </w:r>
      <w:proofErr w:type="spellEnd"/>
      <w:r>
        <w:t xml:space="preserve"> </w:t>
      </w:r>
      <w:r>
        <w:rPr>
          <w:i/>
        </w:rPr>
        <w:t>et al</w:t>
      </w:r>
      <w:r>
        <w:t xml:space="preserve">., 2019). The Forest Side is a restaurant chain where </w:t>
      </w:r>
      <w:r w:rsidR="001A26CA">
        <w:t>customer visits and spends</w:t>
      </w:r>
      <w:r>
        <w:t xml:space="preserve"> their time for long periods. Therefore, </w:t>
      </w:r>
      <w:r>
        <w:rPr>
          <w:b/>
        </w:rPr>
        <w:t xml:space="preserve">conflict resolution </w:t>
      </w:r>
      <w:r>
        <w:t xml:space="preserve">is another skill which can help the employees of the Forest Side to solve the issues of the customer (Cho </w:t>
      </w:r>
      <w:r>
        <w:rPr>
          <w:i/>
        </w:rPr>
        <w:t>et al</w:t>
      </w:r>
      <w:r>
        <w:t xml:space="preserve">., 2021). The solution can be done with the help of effective solutions and </w:t>
      </w:r>
      <w:proofErr w:type="spellStart"/>
      <w:r>
        <w:t>apologising</w:t>
      </w:r>
      <w:proofErr w:type="spellEnd"/>
      <w:r>
        <w:t xml:space="preserve"> for the issues faced by the customers. </w:t>
      </w:r>
    </w:p>
    <w:p w:rsidR="00914805" w:rsidRDefault="002006AD" w14:paraId="0305B16F" w14:textId="77777777">
      <w:pPr>
        <w:pStyle w:val="Normal1"/>
      </w:pPr>
      <w:r>
        <w:t xml:space="preserve">Whereas, The Greyhound is a restaurant that aims to provide luxury dining options by implementing multiple cuisine options in that offering towards the customer. The majority of the customers of Greyhound come for dining stays for a short period of time. </w:t>
      </w:r>
      <w:r>
        <w:rPr>
          <w:b/>
        </w:rPr>
        <w:t>Active listening</w:t>
      </w:r>
      <w:r>
        <w:t xml:space="preserve"> is one such skill that can help to listen and understand the customer's needs and act accordingly towards fulfilling their demands (Min </w:t>
      </w:r>
      <w:r>
        <w:rPr>
          <w:i/>
        </w:rPr>
        <w:t>et al</w:t>
      </w:r>
      <w:r>
        <w:t xml:space="preserve">., 2021). Another skill which can be developed by Greyhound is </w:t>
      </w:r>
      <w:r>
        <w:rPr>
          <w:b/>
        </w:rPr>
        <w:t>Adaptability</w:t>
      </w:r>
      <w:r>
        <w:t xml:space="preserve"> as it can help to take on any challenges faced by the customers which can affect the overall experiences of the customer.</w:t>
      </w:r>
    </w:p>
    <w:p w:rsidR="00914805" w:rsidRDefault="002006AD" w14:paraId="0C74B204" w14:textId="77777777">
      <w:pPr>
        <w:pStyle w:val="Heading1"/>
      </w:pPr>
      <w:bookmarkStart w:id="10" w:name="_2y83a41fonk5" w:colFirst="0" w:colLast="0"/>
      <w:bookmarkEnd w:id="10"/>
      <w:r>
        <w:br w:type="page"/>
      </w:r>
    </w:p>
    <w:p w:rsidR="00914805" w:rsidRDefault="002006AD" w14:paraId="73DDE9E4" w14:textId="77777777">
      <w:pPr>
        <w:pStyle w:val="Heading1"/>
      </w:pPr>
      <w:bookmarkStart w:id="11" w:name="_Toc135852152"/>
      <w:r>
        <w:t>Conclusion</w:t>
        <w:lastRenderedPageBreak/>
      </w:r>
      <w:bookmarkEnd w:id="11"/>
    </w:p>
    <w:p w:rsidR="00914805" w:rsidRDefault="002006AD" w14:paraId="2362C7A2" w14:textId="77777777">
      <w:pPr>
        <w:pStyle w:val="Normal1"/>
      </w:pPr>
      <w:r>
        <w:t>The essay has concluded various key elements regarding the importance of various skills needed in the various job roles in the restaurant industry. The essay has informed how decision-making and problem-solving are some of the skills that can help towards better management in restaurants. Further, there has been discussion regarding how adopting a few skills such as communication and adaptability can help both the restaurant towards performance and customer satisfaction.</w:t>
      </w:r>
    </w:p>
    <w:p w:rsidR="00914805" w:rsidRDefault="002006AD" w14:paraId="1F914721" w14:textId="77777777">
      <w:pPr>
        <w:pStyle w:val="Heading1"/>
      </w:pPr>
      <w:bookmarkStart w:id="12" w:name="_kt6q43f16mws" w:colFirst="0" w:colLast="0"/>
      <w:bookmarkEnd w:id="12"/>
      <w:r>
        <w:br w:type="page"/>
      </w:r>
    </w:p>
    <w:p w:rsidR="001A26CA" w:rsidRDefault="002006AD" w14:paraId="23627616" w14:textId="77777777" w:rsidP="001A26CA">
      <w:pPr>
        <w:pStyle w:val="Heading1"/>
      </w:pPr>
      <w:bookmarkStart w:id="13" w:name="_Toc135852153"/>
      <w:r>
        <w:t>Reference</w:t>
        <w:lastRenderedPageBreak/>
      </w:r>
      <w:bookmarkEnd w:id="13"/>
    </w:p>
    <w:p w:rsidR="002A15A2" w:rsidRDefault="002A15A2" w14:paraId="188FEB92" w14:textId="77777777">
      <w:pPr>
        <w:pStyle w:val="Normal1"/>
      </w:pPr>
      <w:proofErr w:type="spellStart"/>
      <w:r>
        <w:t>Boussard</w:t>
      </w:r>
      <w:proofErr w:type="spellEnd"/>
      <w:r>
        <w:t xml:space="preserve">, S., (2021) </w:t>
      </w:r>
      <w:r w:rsidRPr="002A15A2">
        <w:rPr>
          <w:iCs/>
          <w:i/>
        </w:rPr>
        <w:t>Food and Beverage Management in the Luxury Hotel Industry</w:t>
      </w:r>
      <w:r>
        <w:t xml:space="preserve">. New York: </w:t>
      </w:r>
      <w:r w:rsidRPr="00C50CDD">
        <w:rPr>
          <w:iCs/>
          <w:i/>
        </w:rPr>
        <w:t>Business Expert Press</w:t>
      </w:r>
      <w:r>
        <w:t>**</w:t>
      </w:r>
    </w:p>
    <w:p w:rsidR="002A15A2" w:rsidRDefault="002A15A2" w14:paraId="644D0B0A" w14:textId="77777777">
      <w:pPr>
        <w:pStyle w:val="Normal1"/>
      </w:pPr>
      <w:r>
        <w:t xml:space="preserve">Brown, D. R., </w:t>
      </w:r>
      <w:proofErr w:type="spellStart"/>
      <w:r>
        <w:t>TotalBoox</w:t>
      </w:r>
      <w:proofErr w:type="spellEnd"/>
      <w:r>
        <w:t xml:space="preserve"> and TBX., (2013) The Restaurant Manager’s </w:t>
      </w:r>
      <w:proofErr w:type="gramStart"/>
      <w:r>
        <w:t>Handbook :</w:t>
      </w:r>
      <w:proofErr w:type="gramEnd"/>
      <w:r>
        <w:t xml:space="preserve"> How to Set Up, Operate, and Manage a Financially Successful Food Service Operation. 4th Edition. </w:t>
      </w:r>
      <w:r w:rsidRPr="00C50CDD">
        <w:rPr>
          <w:iCs/>
          <w:i/>
        </w:rPr>
        <w:t>Atlantic Publishing Group</w:t>
      </w:r>
      <w:r>
        <w:t>*</w:t>
      </w:r>
    </w:p>
    <w:p w:rsidR="002A15A2" w:rsidRDefault="002A15A2" w14:paraId="7AAD7803" w14:textId="77777777">
      <w:pPr>
        <w:pStyle w:val="Normal1"/>
      </w:pPr>
      <w:proofErr w:type="spellStart"/>
      <w:r>
        <w:t>Burak</w:t>
      </w:r>
      <w:proofErr w:type="spellEnd"/>
      <w:r>
        <w:t xml:space="preserve">, V., (2020). Training of future specialists in the hotel and restaurant industry in higher educational establishments in the conditions of distance learning. </w:t>
      </w:r>
      <w:proofErr w:type="spellStart"/>
      <w:r>
        <w:t>ScienceRise</w:t>
      </w:r>
      <w:proofErr w:type="spellEnd"/>
      <w:r>
        <w:t xml:space="preserve">: </w:t>
      </w:r>
      <w:r w:rsidRPr="00C50CDD">
        <w:rPr>
          <w:iCs/>
          <w:i/>
        </w:rPr>
        <w:t>Pedagogical Education</w:t>
      </w:r>
      <w:r>
        <w:t>, 6(39).</w:t>
      </w:r>
    </w:p>
    <w:p w:rsidR="002A15A2" w:rsidRDefault="002A15A2" w14:paraId="6BE2152E" w14:textId="77777777">
      <w:pPr>
        <w:pStyle w:val="Normal1"/>
      </w:pPr>
      <w:r>
        <w:t xml:space="preserve">Cho, M., Bonn, M.A., </w:t>
      </w:r>
      <w:proofErr w:type="spellStart"/>
      <w:r>
        <w:t>Giunipero</w:t>
      </w:r>
      <w:proofErr w:type="spellEnd"/>
      <w:r>
        <w:t xml:space="preserve">, L. and </w:t>
      </w:r>
      <w:proofErr w:type="spellStart"/>
      <w:r>
        <w:t>Jaggi</w:t>
      </w:r>
      <w:proofErr w:type="spellEnd"/>
      <w:r>
        <w:t xml:space="preserve">, J.S., (2021). Supplier selection and partnerships: Effects upon restaurant operational and strategic benefits and performance. </w:t>
      </w:r>
      <w:r w:rsidRPr="00C50CDD">
        <w:rPr>
          <w:iCs/>
          <w:i/>
        </w:rPr>
        <w:t>International Journal of hospitality management</w:t>
      </w:r>
      <w:r>
        <w:t>, 94, p.102781.</w:t>
      </w:r>
    </w:p>
    <w:p w:rsidR="002A15A2" w:rsidRDefault="002A15A2" w14:paraId="5B537CEC" w14:textId="77777777">
      <w:pPr>
        <w:pStyle w:val="Normal1"/>
      </w:pPr>
      <w:r>
        <w:t xml:space="preserve">Chou, S.F., </w:t>
      </w:r>
      <w:proofErr w:type="spellStart"/>
      <w:r>
        <w:t>Horng</w:t>
      </w:r>
      <w:proofErr w:type="spellEnd"/>
      <w:r>
        <w:t xml:space="preserve">, J.S., Liu, C.H. and Hsiao, H.L., (2019). Effect of creative problem-solving teaching on the sustainable service innovation literacy of undergraduate hospitality students. </w:t>
      </w:r>
      <w:r w:rsidRPr="00C50CDD">
        <w:rPr>
          <w:iCs/>
          <w:i/>
        </w:rPr>
        <w:t>Journal of Hospitality, Leisure, Sport &amp; Tourism Education</w:t>
      </w:r>
      <w:r>
        <w:t>, 24, pp.190-201.</w:t>
      </w:r>
    </w:p>
    <w:p w:rsidR="002A15A2" w:rsidRDefault="002A15A2" w14:paraId="2CEC4346" w14:textId="77777777">
      <w:pPr>
        <w:pStyle w:val="Normal1"/>
      </w:pPr>
      <w:r>
        <w:t xml:space="preserve">Cousins et al., (2011) Food and beverage management: For the hospitality, </w:t>
      </w:r>
      <w:proofErr w:type="gramStart"/>
      <w:r>
        <w:t>tourism</w:t>
      </w:r>
      <w:proofErr w:type="gramEnd"/>
      <w:r>
        <w:t xml:space="preserve"> and event industries. 3rd </w:t>
      </w:r>
      <w:proofErr w:type="spellStart"/>
      <w:r>
        <w:t>edn</w:t>
      </w:r>
      <w:proofErr w:type="spellEnd"/>
      <w:r>
        <w:t>. Oxford: Goodfellow.</w:t>
      </w:r>
    </w:p>
    <w:p w:rsidR="002A15A2" w:rsidRDefault="002A15A2" w14:paraId="7EDDB097" w14:textId="77777777">
      <w:pPr>
        <w:pStyle w:val="Normal1"/>
      </w:pPr>
      <w:r>
        <w:t xml:space="preserve">Cousins, J., (2020) </w:t>
      </w:r>
      <w:r w:rsidRPr="00C50CDD">
        <w:rPr>
          <w:iCs/>
          <w:i/>
        </w:rPr>
        <w:t>Food and beverage service</w:t>
      </w:r>
      <w:r>
        <w:t xml:space="preserve">. 9 </w:t>
      </w:r>
      <w:proofErr w:type="spellStart"/>
      <w:r>
        <w:t>th</w:t>
      </w:r>
      <w:proofErr w:type="spellEnd"/>
      <w:r>
        <w:t xml:space="preserve"> ed. London: Hodder Education </w:t>
      </w:r>
      <w:proofErr w:type="gramStart"/>
      <w:r>
        <w:t>Group.*</w:t>
      </w:r>
      <w:proofErr w:type="gramEnd"/>
      <w:r>
        <w:t>*</w:t>
      </w:r>
    </w:p>
    <w:p w:rsidR="002A15A2" w:rsidRDefault="002A15A2" w14:paraId="19CC7ABB" w14:textId="77777777">
      <w:pPr>
        <w:pStyle w:val="Normal1"/>
      </w:pPr>
      <w:r>
        <w:t xml:space="preserve">Davis, B et al., (2018) Food and Beverage Management. 6 </w:t>
      </w:r>
      <w:proofErr w:type="spellStart"/>
      <w:r>
        <w:t>edn</w:t>
      </w:r>
      <w:proofErr w:type="spellEnd"/>
      <w:r>
        <w:t xml:space="preserve"> London: </w:t>
      </w:r>
      <w:proofErr w:type="gramStart"/>
      <w:r>
        <w:t>Routledge.*</w:t>
      </w:r>
      <w:proofErr w:type="gramEnd"/>
      <w:r>
        <w:t>*</w:t>
      </w:r>
    </w:p>
    <w:p w:rsidR="002A15A2" w:rsidRDefault="002A15A2" w14:paraId="548D24BC" w14:textId="77777777">
      <w:pPr>
        <w:pStyle w:val="Normal1"/>
      </w:pPr>
      <w:proofErr w:type="spellStart"/>
      <w:r>
        <w:t>deonpt</w:t>
      </w:r>
      <w:proofErr w:type="spellEnd"/>
      <w:r>
        <w:t>., (2023). Food &amp; Drink - The Greyhound on the Test. [online] The Greyhound on the Test. Available at: https://thegreyhoundonthetest.co.uk/food-drink/ [Accessed 23 May 2023].</w:t>
      </w:r>
    </w:p>
    <w:p w:rsidR="002A15A2" w:rsidRDefault="002A15A2" w14:paraId="45C7211B" w14:textId="77777777">
      <w:pPr>
        <w:pStyle w:val="Normal1"/>
      </w:pPr>
      <w:proofErr w:type="spellStart"/>
      <w:r>
        <w:t>Foskett</w:t>
      </w:r>
      <w:proofErr w:type="spellEnd"/>
      <w:r>
        <w:t xml:space="preserve">, D. et al., (2021) </w:t>
      </w:r>
      <w:r w:rsidRPr="00C50CDD">
        <w:rPr>
          <w:iCs/>
          <w:i/>
        </w:rPr>
        <w:t>The Theory of Hospitality and Catering</w:t>
      </w:r>
      <w:r>
        <w:t>. 14th Edition. London: Hodder Education Group.*</w:t>
      </w:r>
    </w:p>
    <w:p w:rsidR="002A15A2" w:rsidRDefault="002A15A2" w14:paraId="034DD65D" w14:textId="77777777">
      <w:pPr>
        <w:pStyle w:val="Normal1"/>
      </w:pPr>
      <w:r>
        <w:t xml:space="preserve">Johnston, R., (2012) Service operations </w:t>
      </w:r>
      <w:proofErr w:type="gramStart"/>
      <w:r>
        <w:t>management :</w:t>
      </w:r>
      <w:proofErr w:type="gramEnd"/>
      <w:r>
        <w:t xml:space="preserve"> improving service delivery. 4th ed. Harlow, England: Pearson.*</w:t>
      </w:r>
    </w:p>
    <w:p w:rsidR="002A15A2" w:rsidRDefault="002A15A2" w14:paraId="5C25612F" w14:textId="77777777">
      <w:pPr>
        <w:pStyle w:val="Normal1"/>
      </w:pPr>
      <w:r>
        <w:t>Martínez-</w:t>
      </w:r>
      <w:proofErr w:type="spellStart"/>
      <w:r>
        <w:t>Navalón</w:t>
      </w:r>
      <w:proofErr w:type="spellEnd"/>
      <w:r>
        <w:t xml:space="preserve">, J.G., </w:t>
      </w:r>
      <w:proofErr w:type="spellStart"/>
      <w:r>
        <w:t>Gelashvili</w:t>
      </w:r>
      <w:proofErr w:type="spellEnd"/>
      <w:r>
        <w:t xml:space="preserve">, V. and </w:t>
      </w:r>
      <w:proofErr w:type="spellStart"/>
      <w:r>
        <w:t>Debasa</w:t>
      </w:r>
      <w:proofErr w:type="spellEnd"/>
      <w:r>
        <w:t xml:space="preserve">, F., (2019). The impact of restaurant social media on environmental sustainability: An empirical study. </w:t>
      </w:r>
      <w:r w:rsidRPr="00C50CDD">
        <w:rPr>
          <w:iCs/>
          <w:i/>
        </w:rPr>
        <w:t>Sustainability</w:t>
      </w:r>
      <w:r>
        <w:t>, 11(21), p.6105.</w:t>
      </w:r>
    </w:p>
    <w:p w:rsidR="002A15A2" w:rsidRDefault="002A15A2" w14:paraId="210E3925" w14:textId="77777777">
      <w:pPr>
        <w:pStyle w:val="Normal1"/>
      </w:pPr>
      <w:proofErr w:type="spellStart"/>
      <w:r>
        <w:t>Masa'deh</w:t>
        <w:lastRenderedPageBreak/>
      </w:r>
      <w:proofErr w:type="spellEnd"/>
      <w:r>
        <w:t xml:space="preserve">, R.E., </w:t>
      </w:r>
      <w:proofErr w:type="spellStart"/>
      <w:r>
        <w:t>Alananzeh</w:t>
      </w:r>
      <w:proofErr w:type="spellEnd"/>
      <w:r>
        <w:t xml:space="preserve">, O., </w:t>
      </w:r>
      <w:proofErr w:type="spellStart"/>
      <w:r>
        <w:t>Jawabreh</w:t>
      </w:r>
      <w:proofErr w:type="spellEnd"/>
      <w:r>
        <w:t xml:space="preserve">, O., </w:t>
      </w:r>
      <w:proofErr w:type="spellStart"/>
      <w:r>
        <w:t>Alhalabi</w:t>
      </w:r>
      <w:proofErr w:type="spellEnd"/>
      <w:r>
        <w:t xml:space="preserve">, R., </w:t>
      </w:r>
      <w:proofErr w:type="spellStart"/>
      <w:r>
        <w:t>Syam</w:t>
      </w:r>
      <w:proofErr w:type="spellEnd"/>
      <w:r>
        <w:t xml:space="preserve">, H. and </w:t>
      </w:r>
      <w:proofErr w:type="spellStart"/>
      <w:r>
        <w:t>Keswani</w:t>
      </w:r>
      <w:proofErr w:type="spellEnd"/>
      <w:r>
        <w:t xml:space="preserve">, F., (2019). The association among employees' communication skills, image formation and tourist </w:t>
      </w:r>
      <w:proofErr w:type="spellStart"/>
      <w:r>
        <w:t>behaviour</w:t>
      </w:r>
      <w:proofErr w:type="spellEnd"/>
      <w:r>
        <w:t xml:space="preserve">: perceptions of hospitality management students in Jordan. International Journal of Culture, </w:t>
      </w:r>
      <w:r w:rsidRPr="00C50CDD">
        <w:rPr>
          <w:iCs/>
          <w:i/>
        </w:rPr>
        <w:t>Tourism and Hospitality Research</w:t>
      </w:r>
      <w:r>
        <w:t>, 13(3), pp.257-272.</w:t>
      </w:r>
    </w:p>
    <w:p w:rsidR="002A15A2" w:rsidRDefault="002A15A2" w14:paraId="39B30E98" w14:textId="77777777">
      <w:pPr>
        <w:pStyle w:val="Normal1"/>
      </w:pPr>
      <w:r>
        <w:t xml:space="preserve">Min, K.S., Jung, J.M. and Ryu, K., (2021). Listen to their heart: Why does active listening enhance customer satisfaction after a service </w:t>
      </w:r>
      <w:proofErr w:type="gramStart"/>
      <w:r>
        <w:t>failure?.</w:t>
      </w:r>
      <w:proofErr w:type="gramEnd"/>
      <w:r>
        <w:t xml:space="preserve"> </w:t>
      </w:r>
      <w:r w:rsidRPr="00C50CDD">
        <w:rPr>
          <w:iCs/>
          <w:i/>
        </w:rPr>
        <w:t>International Journal of Hospitality Management</w:t>
      </w:r>
      <w:r>
        <w:t>, 96, p.102956.</w:t>
      </w:r>
    </w:p>
    <w:p w:rsidR="002A15A2" w:rsidRDefault="002A15A2" w14:paraId="2543A201" w14:textId="77777777">
      <w:pPr>
        <w:pStyle w:val="Normal1"/>
      </w:pPr>
      <w:proofErr w:type="spellStart"/>
      <w:r>
        <w:t>Motarjemi</w:t>
      </w:r>
      <w:proofErr w:type="spellEnd"/>
      <w:r>
        <w:t xml:space="preserve">, Y and </w:t>
      </w:r>
      <w:proofErr w:type="spellStart"/>
      <w:r>
        <w:t>Lelieveld</w:t>
      </w:r>
      <w:proofErr w:type="spellEnd"/>
      <w:r>
        <w:t xml:space="preserve">, H., (2014) Food safety </w:t>
      </w:r>
      <w:proofErr w:type="gramStart"/>
      <w:r>
        <w:t>management :</w:t>
      </w:r>
      <w:proofErr w:type="gramEnd"/>
      <w:r>
        <w:t xml:space="preserve"> a practical guide for the food industry. Illustrated edition. </w:t>
      </w:r>
      <w:r w:rsidRPr="00C50CDD">
        <w:rPr>
          <w:iCs/>
          <w:i/>
        </w:rPr>
        <w:t xml:space="preserve">Amsterdam: Academic </w:t>
      </w:r>
      <w:proofErr w:type="gramStart"/>
      <w:r w:rsidRPr="00C50CDD">
        <w:rPr>
          <w:iCs/>
          <w:i/>
        </w:rPr>
        <w:t>Press</w:t>
      </w:r>
      <w:r>
        <w:t>.*</w:t>
      </w:r>
      <w:proofErr w:type="gramEnd"/>
    </w:p>
    <w:p w:rsidR="002A15A2" w:rsidRDefault="002A15A2" w14:paraId="2EAAD077" w14:textId="77777777">
      <w:pPr>
        <w:pStyle w:val="Normal1"/>
      </w:pPr>
      <w:r>
        <w:t>The Forest Side Hotel., (2021). About The Forest Side Luxury Hotel &amp; Restaurant in Grasmere. [online] Available at: https://www.theforestside.com/about/ [Accessed 23 May 2023].</w:t>
      </w:r>
    </w:p>
    <w:p w:rsidR="002A15A2" w:rsidRDefault="002A15A2" w14:paraId="6A0C1F5F" w14:textId="77777777">
      <w:pPr>
        <w:pStyle w:val="Normal1"/>
      </w:pPr>
      <w:r>
        <w:t xml:space="preserve">Walker, J., (2017) Introduction to Hospitality. Harlow: Pearson Education Limited.* </w:t>
      </w:r>
    </w:p>
    <w:p w:rsidR="002A15A2" w:rsidRDefault="002A15A2" w14:paraId="6E1C7DEA" w14:textId="77777777">
      <w:pPr>
        <w:pStyle w:val="Normal1"/>
      </w:pPr>
      <w:r>
        <w:t>Wood, R., (2013) Key Concepts in Hospitality Management. London: Sage*</w:t>
      </w:r>
    </w:p>
    <w:p w:rsidR="002A15A2" w:rsidRDefault="002A15A2" w14:paraId="56176441" w14:textId="77777777">
      <w:pPr>
        <w:pStyle w:val="Normal1"/>
      </w:pPr>
      <w:proofErr w:type="spellStart"/>
      <w:r>
        <w:t>Zuheros</w:t>
      </w:r>
      <w:proofErr w:type="spellEnd"/>
      <w:r>
        <w:t>, C., Martínez-Cámara, E., Herrera-</w:t>
      </w:r>
      <w:proofErr w:type="spellStart"/>
      <w:r>
        <w:t>Viedma</w:t>
      </w:r>
      <w:proofErr w:type="spellEnd"/>
      <w:r>
        <w:t xml:space="preserve">, E. and Herrera, F., (2021). Sentiment analysis based multi-person multi-criteria decision making methodology using natural language processing and deep learning for smarter decision aid. Case study of restaurant choice using TripAdvisor reviews. </w:t>
      </w:r>
      <w:r w:rsidRPr="00C50CDD">
        <w:rPr>
          <w:iCs/>
          <w:i/>
        </w:rPr>
        <w:t>Information Fusion</w:t>
      </w:r>
      <w:r>
        <w:t>, 68, pp.22-36.</w:t>
      </w:r>
    </w:p>
    <w:p w:rsidR="002A15A2" w:rsidRDefault="002A15A2" w14:paraId="5A6E0154" w14:textId="77777777">
      <w:pPr>
        <w:pStyle w:val="Normal1"/>
      </w:pPr>
      <w:proofErr w:type="spellStart"/>
      <w:r>
        <w:t>Zutshi</w:t>
      </w:r>
      <w:proofErr w:type="spellEnd"/>
      <w:r>
        <w:t xml:space="preserve">, A., (2019) ‘How to develop well-informed and assured teams to embed food safety compliance in the UK catering and hospitality industry’, </w:t>
      </w:r>
      <w:r w:rsidRPr="00C50CDD">
        <w:rPr>
          <w:iCs/>
          <w:i/>
        </w:rPr>
        <w:t>Perspectives in Public Health</w:t>
      </w:r>
      <w:r>
        <w:t>, 139(6), pp. 294–</w:t>
      </w:r>
      <w:proofErr w:type="gramStart"/>
      <w:r>
        <w:t>295.*</w:t>
      </w:r>
      <w:proofErr w:type="gramEnd"/>
    </w:p>
    <w:p w:rsidR="00914805" w:rsidRDefault="00914805" w14:paraId="25737DE4" w14:textId="77777777">
      <w:pPr>
        <w:pStyle w:val="Normal1"/>
      </w:pPr>
    </w:p>
    <w:sectPr w:rsidR="00914805" w:rsidSect="00914805">
      <w:footerReference r:id="rId8" w:type="default"/>
      <w:pgNumType w:start="1"/>
      <w:pgSz w:w="11909" w:h="16834"/>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BE0DD" w14:textId="77777777" w:rsidR="00D26AEB" w:rsidRDefault="00D26AEB" w:rsidP="001A26CA">
      <w:pPr>
        <w:spacing w:line="240" w:lineRule="auto"/>
      </w:pPr>
      <w:r>
        <w:separator/>
      </w:r>
    </w:p>
  </w:endnote>
  <w:endnote w:type="continuationSeparator" w:id="0">
    <w:p w14:paraId="6A39E83C" w14:textId="77777777" w:rsidR="00D26AEB" w:rsidRDefault="00D26AEB" w:rsidP="001A26CA">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BE084" w14:textId="4BCD8D70" w:rsidR="001A26CA" w:rsidRDefault="001A26CA">
    <w:pPr>
      <w:pStyle w:val="Footer"/>
      <w:jc w:val="right"/>
    </w:pPr>
  </w:p>
  <w:p w14:paraId="76F0E551" w14:textId="77777777" w:rsidR="001A26CA" w:rsidRDefault="001A26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8153522"/>
      <w:docPartObj>
        <w:docPartGallery w:val="Page Numbers (Bottom of Page)"/>
        <w:docPartUnique/>
      </w:docPartObj>
    </w:sdtPr>
    <w:sdtContent>
      <w:p w14:paraId="7B2D8B9E" w14:textId="77777777" w:rsidR="00D008A5" w:rsidRDefault="00D008A5">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1D521F6A" w14:textId="77777777" w:rsidR="00D008A5" w:rsidRDefault="00D008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2FD82" w14:textId="77777777" w:rsidR="00D26AEB" w:rsidRDefault="00D26AEB" w:rsidP="001A26CA">
      <w:pPr>
        <w:spacing w:line="240" w:lineRule="auto"/>
      </w:pPr>
      <w:r>
        <w:separator/>
      </w:r>
    </w:p>
  </w:footnote>
  <w:footnote w:type="continuationSeparator" w:id="0">
    <w:p w14:paraId="7D7973E1" w14:textId="77777777" w:rsidR="00D26AEB" w:rsidRDefault="00D26AEB" w:rsidP="001A26CA">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C95FD"/>
  <w15:docId w15:val="{A68D73EB-C4E6-FC47-8154-21EF8FDFAAB4}"/>
  <w:rsids>
    <w:rsidRoot val="00914805"/>
    <w:rsid val="001A26CA"/>
    <w:rsid val="002006AD"/>
    <w:rsid val="002A15A2"/>
    <w:rsid val="00387342"/>
    <w:rsid val="00690195"/>
    <w:rsid val="00914805"/>
    <w:rsid val="00C50CDD"/>
    <w:rsid val="00D008A5"/>
    <w:rsid val="00D26AEB"/>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914805"/>
    <w:pPr>
      <w:keepNext/>
      <w:keepLines/>
      <w:outlineLvl w:val="0"/>
    </w:pPr>
    <w:rPr>
      <w:b/>
      <w:sz w:val="32"/>
      <w:szCs w:val="32"/>
    </w:rPr>
  </w:style>
  <w:style w:type="paragraph" w:styleId="Heading2">
    <w:name w:val="heading 2"/>
    <w:basedOn w:val="Normal1"/>
    <w:next w:val="Normal1"/>
    <w:rsid w:val="00914805"/>
    <w:pPr>
      <w:keepNext/>
      <w:keepLines/>
      <w:spacing w:before="360" w:after="120"/>
      <w:outlineLvl w:val="1"/>
    </w:pPr>
    <w:rPr>
      <w:sz w:val="32"/>
      <w:szCs w:val="32"/>
    </w:rPr>
  </w:style>
  <w:style w:type="paragraph" w:styleId="Heading3">
    <w:name w:val="heading 3"/>
    <w:basedOn w:val="Normal1"/>
    <w:next w:val="Normal1"/>
    <w:rsid w:val="00914805"/>
    <w:pPr>
      <w:keepNext/>
      <w:keepLines/>
      <w:spacing w:before="320" w:after="80"/>
      <w:outlineLvl w:val="2"/>
    </w:pPr>
    <w:rPr>
      <w:color w:val="434343"/>
      <w:sz w:val="28"/>
      <w:szCs w:val="28"/>
    </w:rPr>
  </w:style>
  <w:style w:type="paragraph" w:styleId="Heading4">
    <w:name w:val="heading 4"/>
    <w:basedOn w:val="Normal1"/>
    <w:next w:val="Normal1"/>
    <w:rsid w:val="00914805"/>
    <w:pPr>
      <w:keepNext/>
      <w:keepLines/>
      <w:spacing w:before="280" w:after="80"/>
      <w:outlineLvl w:val="3"/>
    </w:pPr>
    <w:rPr>
      <w:color w:val="666666"/>
    </w:rPr>
  </w:style>
  <w:style w:type="paragraph" w:styleId="Heading5">
    <w:name w:val="heading 5"/>
    <w:basedOn w:val="Normal1"/>
    <w:next w:val="Normal1"/>
    <w:rsid w:val="00914805"/>
    <w:pPr>
      <w:keepNext/>
      <w:keepLines/>
      <w:spacing w:before="240" w:after="80"/>
      <w:outlineLvl w:val="4"/>
    </w:pPr>
    <w:rPr>
      <w:color w:val="666666"/>
      <w:sz w:val="22"/>
      <w:szCs w:val="22"/>
    </w:rPr>
  </w:style>
  <w:style w:type="paragraph" w:styleId="Heading6">
    <w:name w:val="heading 6"/>
    <w:basedOn w:val="Normal1"/>
    <w:next w:val="Normal1"/>
    <w:rsid w:val="0091480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14805"/>
  </w:style>
  <w:style w:type="paragraph" w:styleId="Title">
    <w:name w:val="Title"/>
    <w:basedOn w:val="Normal1"/>
    <w:next w:val="Normal1"/>
    <w:rsid w:val="00914805"/>
    <w:pPr>
      <w:keepNext/>
      <w:keepLines/>
      <w:jc w:val="center"/>
    </w:pPr>
    <w:rPr>
      <w:b/>
      <w:sz w:val="36"/>
      <w:szCs w:val="36"/>
    </w:rPr>
  </w:style>
  <w:style w:type="paragraph" w:styleId="Subtitle">
    <w:name w:val="Subtitle"/>
    <w:basedOn w:val="Normal1"/>
    <w:next w:val="Normal1"/>
    <w:rsid w:val="0091480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A26C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26CA"/>
    <w:rPr>
      <w:rFonts w:ascii="Tahoma" w:hAnsi="Tahoma" w:cs="Tahoma"/>
      <w:sz w:val="16"/>
      <w:szCs w:val="16"/>
    </w:rPr>
  </w:style>
  <w:style w:type="paragraph" w:styleId="Header">
    <w:name w:val="header"/>
    <w:basedOn w:val="Normal"/>
    <w:link w:val="HeaderChar"/>
    <w:uiPriority w:val="99"/>
    <w:unhideWhenUsed/>
    <w:rsid w:val="001A26CA"/>
    <w:pPr>
      <w:tabs>
        <w:tab w:val="center" w:pos="4680"/>
        <w:tab w:val="right" w:pos="9360"/>
      </w:tabs>
      <w:spacing w:line="240" w:lineRule="auto"/>
    </w:pPr>
  </w:style>
  <w:style w:type="character" w:customStyle="1" w:styleId="HeaderChar">
    <w:name w:val="Header Char"/>
    <w:basedOn w:val="DefaultParagraphFont"/>
    <w:link w:val="Header"/>
    <w:uiPriority w:val="99"/>
    <w:rsid w:val="001A26CA"/>
  </w:style>
  <w:style w:type="paragraph" w:styleId="Footer">
    <w:name w:val="footer"/>
    <w:basedOn w:val="Normal"/>
    <w:link w:val="FooterChar"/>
    <w:uiPriority w:val="99"/>
    <w:unhideWhenUsed/>
    <w:rsid w:val="001A26CA"/>
    <w:pPr>
      <w:tabs>
        <w:tab w:val="center" w:pos="4680"/>
        <w:tab w:val="right" w:pos="9360"/>
      </w:tabs>
      <w:spacing w:line="240" w:lineRule="auto"/>
    </w:pPr>
  </w:style>
  <w:style w:type="character" w:customStyle="1" w:styleId="FooterChar">
    <w:name w:val="Footer Char"/>
    <w:basedOn w:val="DefaultParagraphFont"/>
    <w:link w:val="Footer"/>
    <w:uiPriority w:val="99"/>
    <w:rsid w:val="001A26CA"/>
  </w:style>
  <w:style w:type="paragraph" w:styleId="TOCHeading">
    <w:name w:val="TOC Heading"/>
    <w:basedOn w:val="Heading1"/>
    <w:next w:val="Normal"/>
    <w:uiPriority w:val="39"/>
    <w:unhideWhenUsed/>
    <w:qFormat/>
    <w:rsid w:val="002A15A2"/>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A15A2"/>
    <w:pPr>
      <w:spacing w:before="120" w:after="120"/>
      <w:jc w:val="left"/>
    </w:pPr>
    <w:rPr>
      <w:rFonts w:asciiTheme="minorHAnsi" w:hAnsiTheme="minorHAnsi" w:cs="Times New Roman"/>
      <w:b/>
      <w:bCs/>
      <w:caps/>
      <w:sz w:val="20"/>
    </w:rPr>
  </w:style>
  <w:style w:type="character" w:styleId="Hyperlink">
    <w:name w:val="Hyperlink"/>
    <w:basedOn w:val="DefaultParagraphFont"/>
    <w:uiPriority w:val="99"/>
    <w:unhideWhenUsed/>
    <w:rsid w:val="002A15A2"/>
    <w:rPr>
      <w:color w:val="0000FF" w:themeColor="hyperlink"/>
      <w:u w:val="single"/>
    </w:rPr>
  </w:style>
  <w:style w:type="paragraph" w:styleId="TOC2">
    <w:name w:val="toc 2"/>
    <w:basedOn w:val="Normal"/>
    <w:next w:val="Normal"/>
    <w:autoRedefine/>
    <w:uiPriority w:val="39"/>
    <w:semiHidden/>
    <w:unhideWhenUsed/>
    <w:rsid w:val="002A15A2"/>
    <w:pPr>
      <w:ind w:left="240"/>
      <w:jc w:val="left"/>
    </w:pPr>
    <w:rPr>
      <w:rFonts w:asciiTheme="minorHAnsi" w:hAnsiTheme="minorHAnsi" w:cs="Times New Roman"/>
      <w:smallCaps/>
      <w:sz w:val="20"/>
    </w:rPr>
  </w:style>
  <w:style w:type="paragraph" w:styleId="TOC3">
    <w:name w:val="toc 3"/>
    <w:basedOn w:val="Normal"/>
    <w:next w:val="Normal"/>
    <w:autoRedefine/>
    <w:uiPriority w:val="39"/>
    <w:semiHidden/>
    <w:unhideWhenUsed/>
    <w:rsid w:val="002A15A2"/>
    <w:pPr>
      <w:ind w:left="480"/>
      <w:jc w:val="left"/>
    </w:pPr>
    <w:rPr>
      <w:rFonts w:asciiTheme="minorHAnsi" w:hAnsiTheme="minorHAnsi" w:cs="Times New Roman"/>
      <w:i/>
      <w:iCs/>
      <w:sz w:val="20"/>
    </w:rPr>
  </w:style>
  <w:style w:type="paragraph" w:styleId="TOC4">
    <w:name w:val="toc 4"/>
    <w:basedOn w:val="Normal"/>
    <w:next w:val="Normal"/>
    <w:autoRedefine/>
    <w:uiPriority w:val="39"/>
    <w:semiHidden/>
    <w:unhideWhenUsed/>
    <w:rsid w:val="002A15A2"/>
    <w:pPr>
      <w:ind w:left="720"/>
      <w:jc w:val="left"/>
    </w:pPr>
    <w:rPr>
      <w:rFonts w:asciiTheme="minorHAnsi" w:hAnsiTheme="minorHAnsi" w:cs="Times New Roman"/>
      <w:sz w:val="18"/>
      <w:szCs w:val="21"/>
    </w:rPr>
  </w:style>
  <w:style w:type="paragraph" w:styleId="TOC5">
    <w:name w:val="toc 5"/>
    <w:basedOn w:val="Normal"/>
    <w:next w:val="Normal"/>
    <w:autoRedefine/>
    <w:uiPriority w:val="39"/>
    <w:semiHidden/>
    <w:unhideWhenUsed/>
    <w:rsid w:val="002A15A2"/>
    <w:pPr>
      <w:ind w:left="960"/>
      <w:jc w:val="left"/>
    </w:pPr>
    <w:rPr>
      <w:rFonts w:asciiTheme="minorHAnsi" w:hAnsiTheme="minorHAnsi" w:cs="Times New Roman"/>
      <w:sz w:val="18"/>
      <w:szCs w:val="21"/>
    </w:rPr>
  </w:style>
  <w:style w:type="paragraph" w:styleId="TOC6">
    <w:name w:val="toc 6"/>
    <w:basedOn w:val="Normal"/>
    <w:next w:val="Normal"/>
    <w:autoRedefine/>
    <w:uiPriority w:val="39"/>
    <w:semiHidden/>
    <w:unhideWhenUsed/>
    <w:rsid w:val="002A15A2"/>
    <w:pPr>
      <w:ind w:left="1200"/>
      <w:jc w:val="left"/>
    </w:pPr>
    <w:rPr>
      <w:rFonts w:asciiTheme="minorHAnsi" w:hAnsiTheme="minorHAnsi" w:cs="Times New Roman"/>
      <w:sz w:val="18"/>
      <w:szCs w:val="21"/>
    </w:rPr>
  </w:style>
  <w:style w:type="paragraph" w:styleId="TOC7">
    <w:name w:val="toc 7"/>
    <w:basedOn w:val="Normal"/>
    <w:next w:val="Normal"/>
    <w:autoRedefine/>
    <w:uiPriority w:val="39"/>
    <w:semiHidden/>
    <w:unhideWhenUsed/>
    <w:rsid w:val="002A15A2"/>
    <w:pPr>
      <w:ind w:left="1440"/>
      <w:jc w:val="left"/>
    </w:pPr>
    <w:rPr>
      <w:rFonts w:asciiTheme="minorHAnsi" w:hAnsiTheme="minorHAnsi" w:cs="Times New Roman"/>
      <w:sz w:val="18"/>
      <w:szCs w:val="21"/>
    </w:rPr>
  </w:style>
  <w:style w:type="paragraph" w:styleId="TOC8">
    <w:name w:val="toc 8"/>
    <w:basedOn w:val="Normal"/>
    <w:next w:val="Normal"/>
    <w:autoRedefine/>
    <w:uiPriority w:val="39"/>
    <w:semiHidden/>
    <w:unhideWhenUsed/>
    <w:rsid w:val="002A15A2"/>
    <w:pPr>
      <w:ind w:left="1680"/>
      <w:jc w:val="left"/>
    </w:pPr>
    <w:rPr>
      <w:rFonts w:asciiTheme="minorHAnsi" w:hAnsiTheme="minorHAnsi" w:cs="Times New Roman"/>
      <w:sz w:val="18"/>
      <w:szCs w:val="21"/>
    </w:rPr>
  </w:style>
  <w:style w:type="paragraph" w:styleId="TOC9">
    <w:name w:val="toc 9"/>
    <w:basedOn w:val="Normal"/>
    <w:next w:val="Normal"/>
    <w:autoRedefine/>
    <w:uiPriority w:val="39"/>
    <w:semiHidden/>
    <w:unhideWhenUsed/>
    <w:rsid w:val="002A15A2"/>
    <w:pPr>
      <w:ind w:left="1920"/>
      <w:jc w:val="left"/>
    </w:pPr>
    <w:rPr>
      <w:rFonts w:asciiTheme="minorHAnsi" w:hAnsiTheme="minorHAnsi"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EEFB9607-45B4-0240-8968-A1E4D7CA7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1307</Words>
  <Characters>7450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ANEL DANIELA AVILA TORRES</cp:lastModifiedBy>
  <cp:revision>4</cp:revision>
  <dcterms:created xsi:type="dcterms:W3CDTF">2023-05-23T09:57:00Z</dcterms:created>
  <dcterms:modified xsi:type="dcterms:W3CDTF">2023-05-24T14:22:00Z</dcterms:modified>
</cp:coreProperties>
</file>