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E5F2B" w14:textId="77777777" w:rsidR="0016174F" w:rsidRPr="00904EC5" w:rsidRDefault="0016174F" w:rsidP="0016174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A270561" w14:textId="39A3E8CF" w:rsidR="0016174F" w:rsidRPr="00904EC5" w:rsidRDefault="0016174F" w:rsidP="0016174F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en-GB"/>
          <w14:ligatures w14:val="none"/>
        </w:rPr>
      </w:pPr>
      <w:r w:rsidRPr="00904EC5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en-GB"/>
          <w14:ligatures w14:val="none"/>
        </w:rPr>
        <w:t>Reference List</w:t>
      </w:r>
    </w:p>
    <w:p w14:paraId="7F4C2E0A" w14:textId="77777777" w:rsidR="0016174F" w:rsidRPr="00904EC5" w:rsidRDefault="0016174F" w:rsidP="0016174F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en-GB"/>
          <w14:ligatures w14:val="none"/>
        </w:rPr>
      </w:pPr>
    </w:p>
    <w:p w14:paraId="1914044A" w14:textId="77777777" w:rsidR="0016174F" w:rsidRPr="00904EC5" w:rsidRDefault="0016174F" w:rsidP="0016174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E231B72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23E0DAE1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439A3F6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253CD04" w14:textId="77777777" w:rsidR="00904EC5" w:rsidRPr="00904EC5" w:rsidRDefault="00904EC5" w:rsidP="00AD73C8">
      <w:pPr>
        <w:spacing w:before="30"/>
        <w:rPr>
          <w:rFonts w:ascii="Arial" w:hAnsi="Arial" w:cs="Arial"/>
          <w:sz w:val="24"/>
          <w:szCs w:val="24"/>
        </w:rPr>
      </w:pPr>
    </w:p>
    <w:p w14:paraId="53ECD237" w14:textId="77777777" w:rsidR="00904EC5" w:rsidRPr="0016174F" w:rsidRDefault="00904EC5" w:rsidP="0016174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16174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Aubrey, K. and Riley, A. 2016. </w:t>
      </w:r>
      <w:r w:rsidRPr="0016174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Understanding &amp; using educational theories</w:t>
      </w:r>
      <w:r w:rsidRPr="0016174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Los Angeles: SAGE.</w:t>
      </w:r>
    </w:p>
    <w:p w14:paraId="2455E1C2" w14:textId="77777777" w:rsidR="00904EC5" w:rsidRDefault="00904EC5" w:rsidP="0016174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F4977EC" w14:textId="345E6503" w:rsidR="00904EC5" w:rsidRPr="0016174F" w:rsidRDefault="00904EC5" w:rsidP="0016174F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16174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Bates, B. 2016. </w:t>
      </w:r>
      <w:r w:rsidRPr="0016174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Learning theories simplified: ...and how to apply them to </w:t>
      </w:r>
      <w:proofErr w:type="spellStart"/>
      <w:proofErr w:type="gramStart"/>
      <w:r w:rsidRPr="0016174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teaching</w:t>
      </w:r>
      <w:r w:rsidRPr="0016174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London</w:t>
      </w:r>
      <w:proofErr w:type="gram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:Sage</w:t>
      </w:r>
      <w:proofErr w:type="spellEnd"/>
    </w:p>
    <w:p w14:paraId="7CF81BD9" w14:textId="77777777" w:rsid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08A80D0" w14:textId="0DC295C3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Berlinski, S. and </w:t>
      </w:r>
      <w:proofErr w:type="spellStart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Schady</w:t>
      </w:r>
      <w:proofErr w:type="spell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N. (2015).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The Early Years: Child Well-being and the Role of Public Policy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4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https://publications.iadb.org/publications/english/document/The_Early_Years_Child_Well-being_and_the_Role_of_Public_Policy.pdf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5C7C6A80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Bradshaw, J. (2011).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The Well-being of children in the UK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3rd ed. Bristol, UK: Policy Press.</w:t>
      </w:r>
    </w:p>
    <w:p w14:paraId="2C0EA085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Brüssow</w:t>
      </w:r>
      <w:proofErr w:type="spell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H. (2013). What is health?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Microbial Biotechnology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6(4), pp. 341–348. Available at: </w:t>
      </w:r>
      <w:hyperlink r:id="rId5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https://onlinelibrary.wiley.com/doi/10.1111/1751-7915.12063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4830E276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Child Poverty Action Group (2016). Child poverty facts and figures. Available at: </w:t>
      </w:r>
      <w:hyperlink r:id="rId6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https://cpag.org.uk/child-poverty/child-poverty-facts-and-figures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166CA209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Child Poverty Action Group (2021). CPAG. Available at: </w:t>
      </w:r>
      <w:hyperlink r:id="rId7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https://cpag.org.uk/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6090EC97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Department for Work and Pensions (2014).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Child poverty strategy, 2014-17.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London: Crown Copyright.</w:t>
      </w:r>
    </w:p>
    <w:p w14:paraId="32D134F9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Gilman, S.E.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et al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(2009). Parental Smoking and Adolescent Smoking Initiation: An Intergenerational Perspective on Tobacco Control. </w:t>
      </w:r>
      <w:proofErr w:type="spellStart"/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Pediatrics</w:t>
      </w:r>
      <w:proofErr w:type="spell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123(2), pp. e274–e281. Available at: </w:t>
      </w:r>
      <w:hyperlink r:id="rId8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https://publications.aap.org/pediatrics/article/123/2/e274/69423/Parental-Smoking-and-Adolescent-Smoking-Initiation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11 June 2022].</w:t>
      </w:r>
    </w:p>
    <w:p w14:paraId="1EE9FF50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Joseph </w:t>
      </w:r>
      <w:proofErr w:type="spellStart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Rowtree</w:t>
      </w:r>
      <w:proofErr w:type="spell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Foundation (2021). Inflation is pushing people deeper into poverty. Available at: </w:t>
      </w:r>
      <w:hyperlink r:id="rId9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https://www.jrf.org.uk/blog/inflation-pushing-people-deeper-poverty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11F46526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Larson, C.P. (2007). Poverty during pregnancy: Its effects on child health outcomes.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Paediatrics &amp; Child Health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12(8), pp. 673–677. Available at: </w:t>
      </w:r>
      <w:hyperlink r:id="rId10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https://academic.oup.com/pch/article-lookup/doi/10.1093/pch/12.8.673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67D92869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 xml:space="preserve">McLoone, P. and Morrison, D.S. (2014). Risk of child obesity from parental obesity: analysis of repeat national cross-sectional surveys.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The European Journal of Public Health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24(2), pp. 186–190. Available at: </w:t>
      </w:r>
      <w:hyperlink r:id="rId11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https://academic.oup.com/eurpub/article-lookup/doi/10.1093/eurpub/cks175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10F03A89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National Research Council US (2004).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Influences on Children’s Health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National Academies Press (US). Available at: </w:t>
      </w:r>
      <w:hyperlink r:id="rId12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https://www.ncbi.nlm.nih.gov/books/NBK92200/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6B024CF1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NEU (No Date). National Education Union. Available at: </w:t>
      </w:r>
      <w:hyperlink r:id="rId13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https://neu.org.uk/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524EBC13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proofErr w:type="spellStart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Ngamaba</w:t>
      </w:r>
      <w:proofErr w:type="spell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K.H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. et al.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(2017). How strongly related are health status and subjective well-being? Systematic review and meta-analysis.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European Journal of Public Health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27(5), pp. 879–885. Available at: </w:t>
      </w:r>
      <w:hyperlink r:id="rId14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http://academic.oup.com/eurpub/article/27/5/879/3916886/How-strongly-related-are-health-status-and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31920EED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Papp, L (2014) Longitudinal associations between breastfeeding and observed mother–child interaction qualities in early childhood - Papp - 2014 - Child: Care, </w:t>
      </w:r>
      <w:proofErr w:type="gramStart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Health</w:t>
      </w:r>
      <w:proofErr w:type="gram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Development - Wiley Online Library. Available at: </w:t>
      </w:r>
      <w:hyperlink r:id="rId15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https://onlinelibrary.wiley.com/doi/10.1111/cch.12106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4B5374C3" w14:textId="77777777" w:rsidR="00904EC5" w:rsidRPr="00904EC5" w:rsidRDefault="00904EC5" w:rsidP="00904EC5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Public Health Scotland [no date]. Overview of ACEs. Available at: </w:t>
      </w:r>
      <w:hyperlink r:id="rId16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http://www.healthscotland.scot/population-groups/children/adverse-childhood-experiences-aces/overview-of-aces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5BB32E6F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Public Health Wales (2021). Adverse Childhood Experiences. Available at: </w:t>
      </w:r>
      <w:hyperlink r:id="rId17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https://phw.nhs.wales/topics/adverse-childhood-experiences/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0409511D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Roberts, R. (2010).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Wellbeing From Birth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Los Angeles: SAGE Publications Ltd. Available at: </w:t>
      </w:r>
      <w:hyperlink r:id="rId18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https://ezproxy.uwtsd.ac.uk/login?url=https://search.ebscohost.com/login.aspx?direct=true&amp;db=nlebk&amp;AN=683961&amp;site=ehost-live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74797184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Tager, I.B.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et al.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(1979). EFFECT OF PARENTAL CIGARETTE SMOKING ON THE PULMONARY FUNCTION OF CHILDREN.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American Journal of Epidemiology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110(1), pp. 15–26. Available at: </w:t>
      </w:r>
      <w:hyperlink r:id="rId19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https://academic.oup.com/aje/article/62256/EFFECT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7204C6B1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Taylor, R. (2021). Covid-19: impact on child poverty and on young people’s education, </w:t>
      </w:r>
      <w:proofErr w:type="gramStart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health</w:t>
      </w:r>
      <w:proofErr w:type="gram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and wellbeing. Available at: </w:t>
      </w:r>
      <w:hyperlink r:id="rId20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https://lordslibrary.parliament.uk/covid-19-impact-on-child-poverty-and-on-young-peoples-education-health-and-wellbeing/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3C476A50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Tobacco Free Life.Org. (No Date) Parents Smoking Around Children and the Dangers of Second-Hand Smoke. </w:t>
      </w:r>
      <w:proofErr w:type="gramStart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 no</w:t>
      </w:r>
      <w:proofErr w:type="gram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date). Available at: </w:t>
      </w:r>
      <w:hyperlink r:id="rId21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https://tobaccofreelife.org/resources/parents-smoking-children/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1AC65C33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UNICEF (2021). </w:t>
      </w:r>
      <w:proofErr w:type="spellStart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Unicef</w:t>
      </w:r>
      <w:proofErr w:type="spell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UK - Children’s charity - For Every Child in Danger. Available at: </w:t>
      </w:r>
      <w:hyperlink r:id="rId22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https://www.unicef.org.uk/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2C370D43" w14:textId="77777777" w:rsid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46CBE1E6" w14:textId="55515502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lastRenderedPageBreak/>
        <w:t>Van Dellen, S.A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. et al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(2019). The effect of a breastfeeding support programme on breastfeeding duration and exclusivity: a quasi-experiment.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BMC Public Health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19(1), p. 993. Available at: </w:t>
      </w:r>
      <w:hyperlink r:id="rId23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https://bmcpublichealth.biomedcentral.com/articles/10.1186/s12889-019-7331-y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16A61870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Welsh Assembly Government (2002). Play Wales | Play Policy. Available at: </w:t>
      </w:r>
      <w:hyperlink r:id="rId24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https://playwales.org.uk/eng/playpolicy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7D043908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Welsh Government (2013). Building a Brighter Future: Early Years and Childcare Plan.</w:t>
      </w:r>
    </w:p>
    <w:p w14:paraId="260CD886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Welsh Government (2014). Early years outcomes: framework. Available at: </w:t>
      </w:r>
      <w:hyperlink r:id="rId25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https://gov.wales/early-years-outcomes-framework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55DB66D1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Welsh Government (2014). The Well-being of Future Generations. Available at: </w:t>
      </w:r>
      <w:hyperlink r:id="rId26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https://gov.wales/well-being-of-future-generations-wales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5D044D78" w14:textId="77777777" w:rsidR="00904EC5" w:rsidRPr="00904EC5" w:rsidRDefault="00904EC5" w:rsidP="00AD73C8">
      <w:pPr>
        <w:spacing w:before="3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Welsh Government (2017). Flying Start Health Programme Guidance (</w:t>
      </w:r>
      <w:proofErr w:type="spellStart"/>
      <w:proofErr w:type="gramStart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gov.wales</w:t>
      </w:r>
      <w:proofErr w:type="spellEnd"/>
      <w:proofErr w:type="gram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) - Search. Available at: </w:t>
      </w:r>
      <w:hyperlink r:id="rId27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https://www.bing.com/search?q=Flying+Start+Health+Programme+Guidance+(gov.wales)&amp;cvid=4f0e55cb482841fcb3a6ee1dfd7d86fb&amp;aqs=edge..69i57j69i64.6574j0j4&amp;FORM=ANAB01&amp;PC=U531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p w14:paraId="091CE3DE" w14:textId="77777777" w:rsidR="00904EC5" w:rsidRPr="00904EC5" w:rsidRDefault="00904EC5" w:rsidP="00AD73C8">
      <w:pPr>
        <w:spacing w:before="30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Whitehead, M. </w:t>
      </w:r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et al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(2021). Poverty, health, and covid-19. </w:t>
      </w:r>
      <w:proofErr w:type="gramStart"/>
      <w:r w:rsidRPr="00904EC5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BMJ</w:t>
      </w:r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,</w:t>
      </w:r>
      <w:proofErr w:type="gramEnd"/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p. n376. Available at: </w:t>
      </w:r>
      <w:hyperlink r:id="rId28" w:history="1">
        <w:r w:rsidRPr="00904EC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https://www.bmj.com/lookup/doi/10.1136/bmj.n376</w:t>
        </w:r>
      </w:hyperlink>
      <w:r w:rsidRPr="00904EC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[Accessed: 12 June 2022].</w:t>
      </w:r>
    </w:p>
    <w:sectPr w:rsidR="00904EC5" w:rsidRPr="00904E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C6B"/>
    <w:rsid w:val="0016174F"/>
    <w:rsid w:val="00261B02"/>
    <w:rsid w:val="005427AC"/>
    <w:rsid w:val="008F5B64"/>
    <w:rsid w:val="00904EC5"/>
    <w:rsid w:val="009D592D"/>
    <w:rsid w:val="00AD73C8"/>
    <w:rsid w:val="00B3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5D117"/>
  <w15:chartTrackingRefBased/>
  <w15:docId w15:val="{FA0F914A-06B5-45E6-BEC5-800810B1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8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2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9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1304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8229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445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065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425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4156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25162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368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84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7833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4439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8673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319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2777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234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582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93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883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446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44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9942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817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662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342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269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631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583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72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lications.aap.org/pediatrics/article/123/2/e274/69423/Parental-Smoking-and-Adolescent-Smoking-Initiation" TargetMode="External"/><Relationship Id="rId13" Type="http://schemas.openxmlformats.org/officeDocument/2006/relationships/hyperlink" Target="https://neu.org.uk/" TargetMode="External"/><Relationship Id="rId18" Type="http://schemas.openxmlformats.org/officeDocument/2006/relationships/hyperlink" Target="https://ezproxy.uwtsd.ac.uk/login?url=https://search.ebscohost.com/login.aspx?direct=true&amp;db=nlebk&amp;AN=683961&amp;site=ehost-live" TargetMode="External"/><Relationship Id="rId26" Type="http://schemas.openxmlformats.org/officeDocument/2006/relationships/hyperlink" Target="https://gov.wales/well-being-of-future-generations-wale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obaccofreelife.org/resources/parents-smoking-children/" TargetMode="External"/><Relationship Id="rId7" Type="http://schemas.openxmlformats.org/officeDocument/2006/relationships/hyperlink" Target="https://cpag.org.uk/" TargetMode="External"/><Relationship Id="rId12" Type="http://schemas.openxmlformats.org/officeDocument/2006/relationships/hyperlink" Target="https://www.ncbi.nlm.nih.gov/books/NBK92200/" TargetMode="External"/><Relationship Id="rId17" Type="http://schemas.openxmlformats.org/officeDocument/2006/relationships/hyperlink" Target="https://phw.nhs.wales/topics/adverse-childhood-experiences/" TargetMode="External"/><Relationship Id="rId25" Type="http://schemas.openxmlformats.org/officeDocument/2006/relationships/hyperlink" Target="https://gov.wales/early-years-outcomes-framework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healthscotland.scot/population-groups/children/adverse-childhood-experiences-aces/overview-of-aces" TargetMode="External"/><Relationship Id="rId20" Type="http://schemas.openxmlformats.org/officeDocument/2006/relationships/hyperlink" Target="https://lordslibrary.parliament.uk/covid-19-impact-on-child-poverty-and-on-young-peoples-education-health-and-wellbeing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pag.org.uk/child-poverty/child-poverty-facts-and-figures" TargetMode="External"/><Relationship Id="rId11" Type="http://schemas.openxmlformats.org/officeDocument/2006/relationships/hyperlink" Target="https://academic.oup.com/eurpub/article-lookup/doi/10.1093/eurpub/cks175" TargetMode="External"/><Relationship Id="rId24" Type="http://schemas.openxmlformats.org/officeDocument/2006/relationships/hyperlink" Target="https://playwales.org.uk/eng/playpolicy" TargetMode="External"/><Relationship Id="rId5" Type="http://schemas.openxmlformats.org/officeDocument/2006/relationships/hyperlink" Target="https://onlinelibrary.wiley.com/doi/10.1111/1751-7915.12063" TargetMode="External"/><Relationship Id="rId15" Type="http://schemas.openxmlformats.org/officeDocument/2006/relationships/hyperlink" Target="https://onlinelibrary.wiley.com/doi/10.1111/cch.12106" TargetMode="External"/><Relationship Id="rId23" Type="http://schemas.openxmlformats.org/officeDocument/2006/relationships/hyperlink" Target="https://bmcpublichealth.biomedcentral.com/articles/10.1186/s12889-019-7331-y" TargetMode="External"/><Relationship Id="rId28" Type="http://schemas.openxmlformats.org/officeDocument/2006/relationships/hyperlink" Target="https://www.bmj.com/lookup/doi/10.1136/bmj.n376" TargetMode="External"/><Relationship Id="rId10" Type="http://schemas.openxmlformats.org/officeDocument/2006/relationships/hyperlink" Target="https://academic.oup.com/pch/article-lookup/doi/10.1093/pch/12.8.673" TargetMode="External"/><Relationship Id="rId19" Type="http://schemas.openxmlformats.org/officeDocument/2006/relationships/hyperlink" Target="https://academic.oup.com/aje/article/62256/EFFECT" TargetMode="External"/><Relationship Id="rId4" Type="http://schemas.openxmlformats.org/officeDocument/2006/relationships/hyperlink" Target="https://publications.iadb.org/publications/english/document/The_Early_Years_Child_Well-being_and_the_Role_of_Public_Policy.pdf" TargetMode="External"/><Relationship Id="rId9" Type="http://schemas.openxmlformats.org/officeDocument/2006/relationships/hyperlink" Target="https://www.jrf.org.uk/blog/inflation-pushing-people-deeper-poverty" TargetMode="External"/><Relationship Id="rId14" Type="http://schemas.openxmlformats.org/officeDocument/2006/relationships/hyperlink" Target="http://academic.oup.com/eurpub/article/27/5/879/3916886/How-strongly-related-are-health-status-and" TargetMode="External"/><Relationship Id="rId22" Type="http://schemas.openxmlformats.org/officeDocument/2006/relationships/hyperlink" Target="https://www.unicef.org.uk/" TargetMode="External"/><Relationship Id="rId27" Type="http://schemas.openxmlformats.org/officeDocument/2006/relationships/hyperlink" Target="https://www.bing.com/search?q=Flying+Start+Health+Programme+Guidance+(gov.wales)&amp;cvid=4f0e55cb482841fcb3a6ee1dfd7d86fb&amp;aqs=edge..69i57j69i64.6574j0j4&amp;FORM=ANAB01&amp;PC=U531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</dc:creator>
  <cp:keywords/>
  <dc:description/>
  <cp:lastModifiedBy>Hayley</cp:lastModifiedBy>
  <cp:revision>2</cp:revision>
  <dcterms:created xsi:type="dcterms:W3CDTF">2022-06-12T11:57:00Z</dcterms:created>
  <dcterms:modified xsi:type="dcterms:W3CDTF">2022-06-12T11:57:00Z</dcterms:modified>
</cp:coreProperties>
</file>