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8A1" w:rsidRPr="000E0BF2" w:rsidRDefault="000008A1">
      <w:pPr>
        <w:pStyle w:val="Normal1"/>
        <w:spacing w:line="360" w:lineRule="auto"/>
        <w:jc w:val="center"/>
        <w:rPr>
          <w:rFonts w:ascii="Times New Roman" w:eastAsia="Times New Roman" w:hAnsi="Times New Roman" w:cs="Times New Roman"/>
          <w:b/>
          <w:color w:val="000000" w:themeColor="text1"/>
          <w:sz w:val="32"/>
          <w:szCs w:val="32"/>
        </w:rPr>
      </w:pPr>
    </w:p>
    <w:p w:rsidR="000008A1" w:rsidRPr="000E0BF2" w:rsidRDefault="000008A1">
      <w:pPr>
        <w:pStyle w:val="Normal1"/>
        <w:spacing w:line="360" w:lineRule="auto"/>
        <w:jc w:val="center"/>
        <w:rPr>
          <w:rFonts w:ascii="Times New Roman" w:eastAsia="Times New Roman" w:hAnsi="Times New Roman" w:cs="Times New Roman"/>
          <w:b/>
          <w:color w:val="000000" w:themeColor="text1"/>
          <w:sz w:val="32"/>
          <w:szCs w:val="32"/>
        </w:rPr>
      </w:pPr>
    </w:p>
    <w:p w:rsidR="000008A1" w:rsidRPr="000E0BF2" w:rsidRDefault="000008A1">
      <w:pPr>
        <w:pStyle w:val="Normal1"/>
        <w:spacing w:line="360" w:lineRule="auto"/>
        <w:jc w:val="center"/>
        <w:rPr>
          <w:rFonts w:ascii="Times New Roman" w:eastAsia="Times New Roman" w:hAnsi="Times New Roman" w:cs="Times New Roman"/>
          <w:b/>
          <w:color w:val="000000" w:themeColor="text1"/>
          <w:sz w:val="32"/>
          <w:szCs w:val="32"/>
        </w:rPr>
      </w:pPr>
    </w:p>
    <w:p w:rsidR="000008A1" w:rsidRPr="000E0BF2" w:rsidRDefault="000008A1">
      <w:pPr>
        <w:pStyle w:val="Normal1"/>
        <w:spacing w:line="360" w:lineRule="auto"/>
        <w:jc w:val="center"/>
        <w:rPr>
          <w:rFonts w:ascii="Times New Roman" w:eastAsia="Times New Roman" w:hAnsi="Times New Roman" w:cs="Times New Roman"/>
          <w:b/>
          <w:color w:val="000000" w:themeColor="text1"/>
          <w:sz w:val="32"/>
          <w:szCs w:val="32"/>
        </w:rPr>
      </w:pPr>
    </w:p>
    <w:p w:rsidR="000008A1" w:rsidRPr="000E0BF2" w:rsidRDefault="000008A1">
      <w:pPr>
        <w:pStyle w:val="Normal1"/>
        <w:spacing w:line="360" w:lineRule="auto"/>
        <w:jc w:val="center"/>
        <w:rPr>
          <w:rFonts w:ascii="Times New Roman" w:eastAsia="Times New Roman" w:hAnsi="Times New Roman" w:cs="Times New Roman"/>
          <w:b/>
          <w:color w:val="000000" w:themeColor="text1"/>
          <w:sz w:val="32"/>
          <w:szCs w:val="32"/>
        </w:rPr>
      </w:pPr>
    </w:p>
    <w:p w:rsidR="000008A1" w:rsidRPr="000E0BF2" w:rsidRDefault="00C710A1">
      <w:pPr>
        <w:pStyle w:val="Normal1"/>
        <w:spacing w:line="360" w:lineRule="auto"/>
        <w:jc w:val="center"/>
        <w:rPr>
          <w:rFonts w:ascii="Times New Roman" w:eastAsia="Times New Roman" w:hAnsi="Times New Roman" w:cs="Times New Roman"/>
          <w:b/>
          <w:color w:val="000000" w:themeColor="text1"/>
          <w:sz w:val="32"/>
          <w:szCs w:val="32"/>
        </w:rPr>
      </w:pPr>
      <w:r w:rsidRPr="000E0BF2">
        <w:rPr>
          <w:rFonts w:ascii="Times New Roman" w:eastAsia="Times New Roman" w:hAnsi="Times New Roman" w:cs="Times New Roman"/>
          <w:b/>
          <w:color w:val="000000" w:themeColor="text1"/>
          <w:sz w:val="32"/>
          <w:szCs w:val="32"/>
        </w:rPr>
        <w:t>MODULE CODE: LCBB4004</w:t>
      </w:r>
    </w:p>
    <w:p w:rsidR="00DF6706" w:rsidRPr="00D55F11" w:rsidRDefault="00C710A1" w:rsidP="00DF6706">
      <w:pPr>
        <w:spacing w:line="360" w:lineRule="auto"/>
        <w:jc w:val="center"/>
        <w:rPr>
          <w:rFonts w:ascii="Times New Roman" w:eastAsia="Times New Roman" w:hAnsi="Times New Roman" w:cs="Times New Roman"/>
          <w:b/>
          <w:bCs/>
          <w:sz w:val="32"/>
          <w:szCs w:val="32"/>
        </w:rPr>
      </w:pPr>
      <w:r w:rsidRPr="000E0BF2">
        <w:rPr>
          <w:rFonts w:ascii="Times New Roman" w:eastAsia="Times New Roman" w:hAnsi="Times New Roman" w:cs="Times New Roman"/>
          <w:b/>
          <w:color w:val="000000" w:themeColor="text1"/>
          <w:sz w:val="32"/>
          <w:szCs w:val="32"/>
        </w:rPr>
        <w:t>MARKETING FUNDAMENTALS</w:t>
      </w:r>
      <w:r w:rsidR="00DF6706" w:rsidRPr="00DF6706">
        <w:rPr>
          <w:rFonts w:ascii="Times New Roman" w:eastAsia="Times New Roman" w:hAnsi="Times New Roman" w:cs="Times New Roman"/>
          <w:b/>
          <w:color w:val="000000" w:themeColor="text1"/>
          <w:sz w:val="32"/>
          <w:szCs w:val="32"/>
          <w:lang w:val="en-GB"/>
        </w:rPr>
        <w:t xml:space="preserve"> </w:t>
      </w:r>
    </w:p>
    <w:p w:rsidR="00DF6706" w:rsidRPr="00D55F11" w:rsidRDefault="00DF6706" w:rsidP="00DF6706">
      <w:pPr>
        <w:spacing w:line="360" w:lineRule="auto"/>
        <w:jc w:val="center"/>
        <w:rPr>
          <w:rFonts w:ascii="Times New Roman" w:eastAsia="Times New Roman" w:hAnsi="Times New Roman" w:cs="Times New Roman"/>
          <w:sz w:val="32"/>
          <w:szCs w:val="32"/>
        </w:rPr>
      </w:pPr>
      <w:r w:rsidRPr="00D55F11">
        <w:rPr>
          <w:rFonts w:ascii="Times New Roman" w:eastAsia="Times New Roman" w:hAnsi="Times New Roman" w:cs="Times New Roman"/>
          <w:b/>
          <w:bCs/>
          <w:sz w:val="32"/>
          <w:szCs w:val="32"/>
        </w:rPr>
        <w:t xml:space="preserve">Assessment </w:t>
      </w:r>
      <w:r>
        <w:rPr>
          <w:rFonts w:ascii="Times New Roman" w:eastAsia="Times New Roman" w:hAnsi="Times New Roman" w:cs="Times New Roman"/>
          <w:b/>
          <w:bCs/>
          <w:sz w:val="32"/>
          <w:szCs w:val="32"/>
        </w:rPr>
        <w:t>2</w:t>
      </w:r>
      <w:bookmarkStart w:id="0" w:name="_GoBack"/>
      <w:bookmarkEnd w:id="0"/>
    </w:p>
    <w:p w:rsidR="00DF6706" w:rsidRDefault="00DF6706" w:rsidP="00DF6706">
      <w:pPr>
        <w:spacing w:line="360" w:lineRule="auto"/>
        <w:rPr>
          <w:rFonts w:ascii="Times New Roman" w:eastAsia="Times New Roman" w:hAnsi="Times New Roman" w:cs="Times New Roman"/>
          <w:b/>
          <w:color w:val="000000" w:themeColor="text1"/>
          <w:sz w:val="32"/>
          <w:szCs w:val="32"/>
          <w:lang w:val="en-GB"/>
        </w:rPr>
      </w:pPr>
    </w:p>
    <w:p w:rsidR="00DF6706" w:rsidRDefault="00DF6706" w:rsidP="00DF6706">
      <w:pPr>
        <w:spacing w:line="360" w:lineRule="auto"/>
        <w:jc w:val="center"/>
        <w:rPr>
          <w:rFonts w:ascii="Times New Roman" w:eastAsia="Times New Roman" w:hAnsi="Times New Roman" w:cs="Times New Roman"/>
          <w:b/>
          <w:color w:val="000000" w:themeColor="text1"/>
          <w:sz w:val="32"/>
          <w:szCs w:val="32"/>
          <w:lang w:val="en-GB"/>
        </w:rPr>
      </w:pPr>
    </w:p>
    <w:p w:rsidR="00DF6706" w:rsidRDefault="00DF6706" w:rsidP="00DF6706">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Name: Geanina-Aurora Chelaru</w:t>
      </w:r>
    </w:p>
    <w:p w:rsidR="00DF6706" w:rsidRDefault="00DF6706" w:rsidP="00DF6706">
      <w:pPr>
        <w:spacing w:line="360" w:lineRule="auto"/>
        <w:jc w:val="center"/>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Student Number: 1916056</w:t>
      </w:r>
    </w:p>
    <w:p w:rsidR="00DF6706" w:rsidRDefault="00DF6706" w:rsidP="00DF6706">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color w:val="000000" w:themeColor="text1"/>
          <w:sz w:val="32"/>
          <w:szCs w:val="32"/>
          <w:lang w:val="en-GB"/>
        </w:rPr>
        <w:t xml:space="preserve">Module Lecturer’s Name: Mrs. </w:t>
      </w:r>
      <w:proofErr w:type="spellStart"/>
      <w:r>
        <w:rPr>
          <w:rFonts w:ascii="Times New Roman" w:eastAsia="Times New Roman" w:hAnsi="Times New Roman" w:cs="Times New Roman"/>
          <w:b/>
          <w:color w:val="000000" w:themeColor="text1"/>
          <w:sz w:val="32"/>
          <w:szCs w:val="32"/>
          <w:lang w:val="en-GB"/>
        </w:rPr>
        <w:t>Tushara</w:t>
      </w:r>
      <w:proofErr w:type="spellEnd"/>
      <w:r>
        <w:rPr>
          <w:rFonts w:ascii="Times New Roman" w:eastAsia="Times New Roman" w:hAnsi="Times New Roman" w:cs="Times New Roman"/>
          <w:b/>
          <w:color w:val="000000" w:themeColor="text1"/>
          <w:sz w:val="32"/>
          <w:szCs w:val="32"/>
          <w:lang w:val="en-GB"/>
        </w:rPr>
        <w:t xml:space="preserve"> </w:t>
      </w:r>
      <w:proofErr w:type="spellStart"/>
      <w:r>
        <w:rPr>
          <w:rFonts w:ascii="Times New Roman" w:eastAsia="Times New Roman" w:hAnsi="Times New Roman" w:cs="Times New Roman"/>
          <w:b/>
          <w:color w:val="000000" w:themeColor="text1"/>
          <w:sz w:val="32"/>
          <w:szCs w:val="32"/>
          <w:lang w:val="en-GB"/>
        </w:rPr>
        <w:t>Balendran</w:t>
      </w:r>
      <w:proofErr w:type="spellEnd"/>
      <w:r w:rsidRPr="001C740E">
        <w:rPr>
          <w:rFonts w:ascii="Times New Roman" w:hAnsi="Times New Roman" w:cs="Times New Roman"/>
          <w:b/>
          <w:bCs/>
          <w:color w:val="373A3C"/>
          <w:sz w:val="32"/>
          <w:szCs w:val="32"/>
          <w:shd w:val="clear" w:color="auto" w:fill="FFF6AE"/>
        </w:rPr>
        <w:t xml:space="preserve"> </w:t>
      </w:r>
    </w:p>
    <w:p w:rsidR="00DF6706" w:rsidRDefault="00DF6706">
      <w:pPr>
        <w:pStyle w:val="Normal1"/>
        <w:spacing w:line="360" w:lineRule="auto"/>
        <w:jc w:val="center"/>
        <w:rPr>
          <w:rFonts w:ascii="Times New Roman" w:eastAsia="Times New Roman" w:hAnsi="Times New Roman" w:cs="Times New Roman"/>
          <w:b/>
          <w:color w:val="000000" w:themeColor="text1"/>
          <w:sz w:val="32"/>
          <w:szCs w:val="32"/>
        </w:rPr>
      </w:pPr>
    </w:p>
    <w:p w:rsidR="000008A1" w:rsidRPr="000E0BF2" w:rsidRDefault="00C710A1">
      <w:pPr>
        <w:pStyle w:val="Normal1"/>
        <w:spacing w:line="360" w:lineRule="auto"/>
        <w:jc w:val="center"/>
        <w:rPr>
          <w:rFonts w:ascii="Times New Roman" w:eastAsia="Times New Roman" w:hAnsi="Times New Roman" w:cs="Times New Roman"/>
          <w:b/>
          <w:color w:val="000000" w:themeColor="text1"/>
          <w:sz w:val="32"/>
          <w:szCs w:val="32"/>
        </w:rPr>
      </w:pPr>
      <w:r w:rsidRPr="000E0BF2">
        <w:rPr>
          <w:color w:val="000000" w:themeColor="text1"/>
        </w:rPr>
        <w:br w:type="page"/>
      </w:r>
    </w:p>
    <w:sdt>
      <w:sdtPr>
        <w:rPr>
          <w:rFonts w:ascii="Arial" w:eastAsia="Arial" w:hAnsi="Arial" w:cs="Arial"/>
          <w:b w:val="0"/>
          <w:bCs w:val="0"/>
          <w:color w:val="auto"/>
          <w:sz w:val="22"/>
          <w:szCs w:val="22"/>
          <w:lang w:eastAsia="en-IN"/>
        </w:rPr>
        <w:id w:val="31688281"/>
        <w:docPartObj>
          <w:docPartGallery w:val="Table of Contents"/>
          <w:docPartUnique/>
        </w:docPartObj>
      </w:sdtPr>
      <w:sdtEndPr>
        <w:rPr>
          <w:rFonts w:ascii="Times New Roman" w:hAnsi="Times New Roman" w:cs="Times New Roman"/>
          <w:sz w:val="24"/>
          <w:szCs w:val="24"/>
        </w:rPr>
      </w:sdtEndPr>
      <w:sdtContent>
        <w:p w:rsidR="000E0BF2" w:rsidRPr="000E0BF2" w:rsidRDefault="00C710A1" w:rsidP="000E0BF2">
          <w:pPr>
            <w:pStyle w:val="TOCHeading"/>
            <w:spacing w:line="360" w:lineRule="auto"/>
            <w:jc w:val="center"/>
            <w:rPr>
              <w:rFonts w:ascii="Times New Roman" w:hAnsi="Times New Roman" w:cs="Times New Roman"/>
              <w:sz w:val="24"/>
              <w:szCs w:val="24"/>
            </w:rPr>
          </w:pPr>
          <w:r w:rsidRPr="000E0BF2">
            <w:rPr>
              <w:rFonts w:ascii="Times New Roman" w:hAnsi="Times New Roman" w:cs="Times New Roman"/>
              <w:color w:val="000000" w:themeColor="text1"/>
            </w:rPr>
            <w:t>Table of Contents</w:t>
          </w:r>
        </w:p>
        <w:p w:rsidR="000E0BF2" w:rsidRPr="000E0BF2" w:rsidRDefault="005E683A" w:rsidP="000E0BF2">
          <w:pPr>
            <w:pStyle w:val="TOC1"/>
            <w:tabs>
              <w:tab w:val="right" w:leader="dot" w:pos="9350"/>
            </w:tabs>
            <w:spacing w:line="360" w:lineRule="auto"/>
            <w:jc w:val="both"/>
            <w:rPr>
              <w:rFonts w:ascii="Times New Roman" w:eastAsiaTheme="minorEastAsia" w:hAnsi="Times New Roman" w:cs="Times New Roman"/>
              <w:noProof/>
              <w:sz w:val="24"/>
              <w:szCs w:val="24"/>
              <w:lang w:val="en-IN"/>
            </w:rPr>
          </w:pPr>
          <w:r w:rsidRPr="000E0BF2">
            <w:rPr>
              <w:rFonts w:ascii="Times New Roman" w:hAnsi="Times New Roman" w:cs="Times New Roman"/>
              <w:sz w:val="24"/>
              <w:szCs w:val="24"/>
            </w:rPr>
            <w:fldChar w:fldCharType="begin"/>
          </w:r>
          <w:r w:rsidR="00993555" w:rsidRPr="000E0BF2">
            <w:rPr>
              <w:rFonts w:ascii="Times New Roman" w:hAnsi="Times New Roman" w:cs="Times New Roman"/>
              <w:sz w:val="24"/>
              <w:szCs w:val="24"/>
            </w:rPr>
            <w:instrText xml:space="preserve"> TOC \o "1-3" \h \z \u </w:instrText>
          </w:r>
          <w:r w:rsidRPr="000E0BF2">
            <w:rPr>
              <w:rFonts w:ascii="Times New Roman" w:hAnsi="Times New Roman" w:cs="Times New Roman"/>
              <w:sz w:val="24"/>
              <w:szCs w:val="24"/>
            </w:rPr>
            <w:fldChar w:fldCharType="separate"/>
          </w:r>
          <w:hyperlink w:anchor="_Toc48235402" w:history="1">
            <w:r w:rsidR="00993555" w:rsidRPr="000E0BF2">
              <w:rPr>
                <w:rStyle w:val="Hyperlink"/>
                <w:rFonts w:ascii="Times New Roman" w:hAnsi="Times New Roman" w:cs="Times New Roman"/>
                <w:noProof/>
                <w:sz w:val="24"/>
                <w:szCs w:val="24"/>
              </w:rPr>
              <w:t>Introduction</w:t>
            </w:r>
            <w:r w:rsidR="00993555" w:rsidRPr="000E0BF2">
              <w:rPr>
                <w:rFonts w:ascii="Times New Roman" w:hAnsi="Times New Roman" w:cs="Times New Roman"/>
                <w:noProof/>
                <w:webHidden/>
                <w:sz w:val="24"/>
                <w:szCs w:val="24"/>
              </w:rPr>
              <w:tab/>
            </w:r>
            <w:r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_Toc48235402 \h </w:instrText>
            </w:r>
            <w:r w:rsidRPr="000E0BF2">
              <w:rPr>
                <w:rFonts w:ascii="Times New Roman" w:hAnsi="Times New Roman" w:cs="Times New Roman"/>
                <w:noProof/>
                <w:webHidden/>
                <w:sz w:val="24"/>
                <w:szCs w:val="24"/>
              </w:rPr>
            </w:r>
            <w:r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3</w:t>
            </w:r>
            <w:r w:rsidRPr="000E0BF2">
              <w:rPr>
                <w:rFonts w:ascii="Times New Roman" w:hAnsi="Times New Roman" w:cs="Times New Roman"/>
                <w:noProof/>
                <w:webHidden/>
                <w:sz w:val="24"/>
                <w:szCs w:val="24"/>
              </w:rPr>
              <w:fldChar w:fldCharType="end"/>
            </w:r>
          </w:hyperlink>
        </w:p>
        <w:p w:rsidR="000E0BF2" w:rsidRPr="000E0BF2" w:rsidRDefault="00B24D28" w:rsidP="000E0BF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3" w:history="1">
            <w:r w:rsidR="00993555" w:rsidRPr="000E0BF2">
              <w:rPr>
                <w:rStyle w:val="Hyperlink"/>
                <w:rFonts w:ascii="Times New Roman" w:hAnsi="Times New Roman" w:cs="Times New Roman"/>
                <w:noProof/>
                <w:sz w:val="24"/>
                <w:szCs w:val="24"/>
              </w:rPr>
              <w:t>The role of marketing in creating value for customers</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_Toc48235403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3</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4" w:history="1">
            <w:r w:rsidR="00993555" w:rsidRPr="000E0BF2">
              <w:rPr>
                <w:rStyle w:val="Hyperlink"/>
                <w:rFonts w:ascii="Times New Roman" w:hAnsi="Times New Roman" w:cs="Times New Roman"/>
                <w:noProof/>
                <w:sz w:val="24"/>
                <w:szCs w:val="24"/>
              </w:rPr>
              <w:t>How the company practices marketing concept</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_Toc48235404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3</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5" w:history="1">
            <w:r w:rsidR="00993555" w:rsidRPr="000E0BF2">
              <w:rPr>
                <w:rStyle w:val="Hyperlink"/>
                <w:rFonts w:ascii="Times New Roman" w:hAnsi="Times New Roman" w:cs="Times New Roman"/>
                <w:noProof/>
                <w:sz w:val="24"/>
                <w:szCs w:val="24"/>
              </w:rPr>
              <w:t>Advantages of marketing towards the consumers</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_Toc48235405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4</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6" w:history="1">
            <w:r w:rsidR="00993555" w:rsidRPr="000E0BF2">
              <w:rPr>
                <w:rStyle w:val="Hyperlink"/>
                <w:rFonts w:ascii="Times New Roman" w:hAnsi="Times New Roman" w:cs="Times New Roman"/>
                <w:noProof/>
                <w:sz w:val="24"/>
                <w:szCs w:val="24"/>
              </w:rPr>
              <w:t>Branding and its advantages towards creating value for customers</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_Toc48235406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4</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7" w:history="1">
            <w:r w:rsidR="00993555" w:rsidRPr="000E0BF2">
              <w:rPr>
                <w:rStyle w:val="Hyperlink"/>
                <w:rFonts w:ascii="Times New Roman" w:hAnsi="Times New Roman" w:cs="Times New Roman"/>
                <w:noProof/>
                <w:sz w:val="24"/>
                <w:szCs w:val="24"/>
              </w:rPr>
              <w:t>How the company creates product value by implementing the Ansoff matrix</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_Toc48235407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5</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8" w:history="1">
            <w:r w:rsidR="00993555" w:rsidRPr="000E0BF2">
              <w:rPr>
                <w:rStyle w:val="Hyperlink"/>
                <w:rFonts w:ascii="Times New Roman" w:hAnsi="Times New Roman" w:cs="Times New Roman"/>
                <w:noProof/>
                <w:sz w:val="24"/>
                <w:szCs w:val="24"/>
              </w:rPr>
              <w:t>Engagement of stakeholders and their impact on the marketing activities of an organisation</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_Toc48235408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6</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09" w:history="1">
            <w:r w:rsidR="00993555" w:rsidRPr="000E0BF2">
              <w:rPr>
                <w:rStyle w:val="Hyperlink"/>
                <w:rFonts w:ascii="Times New Roman" w:hAnsi="Times New Roman" w:cs="Times New Roman"/>
                <w:noProof/>
                <w:sz w:val="24"/>
                <w:szCs w:val="24"/>
              </w:rPr>
              <w:t>Identifying the stakeholders including internal and external stakeholders with company examples</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_Toc48235409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6</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2"/>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10" w:history="1">
            <w:r w:rsidR="00993555" w:rsidRPr="000E0BF2">
              <w:rPr>
                <w:rStyle w:val="Hyperlink"/>
                <w:rFonts w:ascii="Times New Roman" w:hAnsi="Times New Roman" w:cs="Times New Roman"/>
                <w:noProof/>
                <w:sz w:val="24"/>
                <w:szCs w:val="24"/>
              </w:rPr>
              <w:t>Stakeholder communication performed by the organisation and how they impact the activities of the organisation</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_Toc48235410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8</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11" w:history="1">
            <w:r w:rsidR="00993555" w:rsidRPr="000E0BF2">
              <w:rPr>
                <w:rStyle w:val="Hyperlink"/>
                <w:rFonts w:ascii="Times New Roman" w:hAnsi="Times New Roman" w:cs="Times New Roman"/>
                <w:noProof/>
                <w:sz w:val="24"/>
                <w:szCs w:val="24"/>
              </w:rPr>
              <w:t>Recommendation</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_Toc48235411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10</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12" w:history="1">
            <w:r w:rsidR="00993555" w:rsidRPr="000E0BF2">
              <w:rPr>
                <w:rStyle w:val="Hyperlink"/>
                <w:rFonts w:ascii="Times New Roman" w:hAnsi="Times New Roman" w:cs="Times New Roman"/>
                <w:noProof/>
                <w:sz w:val="24"/>
                <w:szCs w:val="24"/>
              </w:rPr>
              <w:t>Conclusion</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_Toc48235412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11</w:t>
            </w:r>
            <w:r w:rsidR="005E683A" w:rsidRPr="000E0BF2">
              <w:rPr>
                <w:rFonts w:ascii="Times New Roman" w:hAnsi="Times New Roman" w:cs="Times New Roman"/>
                <w:noProof/>
                <w:webHidden/>
                <w:sz w:val="24"/>
                <w:szCs w:val="24"/>
              </w:rPr>
              <w:fldChar w:fldCharType="end"/>
            </w:r>
          </w:hyperlink>
        </w:p>
        <w:p w:rsidR="000E0BF2" w:rsidRPr="000E0BF2" w:rsidRDefault="00B24D28" w:rsidP="000E0BF2">
          <w:pPr>
            <w:pStyle w:val="TOC1"/>
            <w:tabs>
              <w:tab w:val="right" w:leader="dot" w:pos="9350"/>
            </w:tabs>
            <w:spacing w:line="360" w:lineRule="auto"/>
            <w:jc w:val="both"/>
            <w:rPr>
              <w:rFonts w:ascii="Times New Roman" w:eastAsiaTheme="minorEastAsia" w:hAnsi="Times New Roman" w:cs="Times New Roman"/>
              <w:noProof/>
              <w:sz w:val="24"/>
              <w:szCs w:val="24"/>
              <w:lang w:val="en-IN"/>
            </w:rPr>
          </w:pPr>
          <w:hyperlink w:anchor="_Toc48235413" w:history="1">
            <w:r w:rsidR="00993555" w:rsidRPr="000E0BF2">
              <w:rPr>
                <w:rStyle w:val="Hyperlink"/>
                <w:rFonts w:ascii="Times New Roman" w:hAnsi="Times New Roman" w:cs="Times New Roman"/>
                <w:noProof/>
                <w:sz w:val="24"/>
                <w:szCs w:val="24"/>
              </w:rPr>
              <w:t>Reference List</w:t>
            </w:r>
            <w:r w:rsidR="00993555" w:rsidRPr="000E0BF2">
              <w:rPr>
                <w:rFonts w:ascii="Times New Roman" w:hAnsi="Times New Roman" w:cs="Times New Roman"/>
                <w:noProof/>
                <w:webHidden/>
                <w:sz w:val="24"/>
                <w:szCs w:val="24"/>
              </w:rPr>
              <w:tab/>
            </w:r>
            <w:r w:rsidR="005E683A" w:rsidRPr="000E0BF2">
              <w:rPr>
                <w:rFonts w:ascii="Times New Roman" w:hAnsi="Times New Roman" w:cs="Times New Roman"/>
                <w:noProof/>
                <w:webHidden/>
                <w:sz w:val="24"/>
                <w:szCs w:val="24"/>
              </w:rPr>
              <w:fldChar w:fldCharType="begin"/>
            </w:r>
            <w:r w:rsidR="00993555" w:rsidRPr="000E0BF2">
              <w:rPr>
                <w:rFonts w:ascii="Times New Roman" w:hAnsi="Times New Roman" w:cs="Times New Roman"/>
                <w:noProof/>
                <w:webHidden/>
                <w:sz w:val="24"/>
                <w:szCs w:val="24"/>
              </w:rPr>
              <w:instrText xml:space="preserve"> PAGEREF _Toc48235413 \h </w:instrText>
            </w:r>
            <w:r w:rsidR="005E683A" w:rsidRPr="000E0BF2">
              <w:rPr>
                <w:rFonts w:ascii="Times New Roman" w:hAnsi="Times New Roman" w:cs="Times New Roman"/>
                <w:noProof/>
                <w:webHidden/>
                <w:sz w:val="24"/>
                <w:szCs w:val="24"/>
              </w:rPr>
            </w:r>
            <w:r w:rsidR="005E683A" w:rsidRPr="000E0BF2">
              <w:rPr>
                <w:rFonts w:ascii="Times New Roman" w:hAnsi="Times New Roman" w:cs="Times New Roman"/>
                <w:noProof/>
                <w:webHidden/>
                <w:sz w:val="24"/>
                <w:szCs w:val="24"/>
              </w:rPr>
              <w:fldChar w:fldCharType="separate"/>
            </w:r>
            <w:r w:rsidR="00993555" w:rsidRPr="000E0BF2">
              <w:rPr>
                <w:rFonts w:ascii="Times New Roman" w:hAnsi="Times New Roman" w:cs="Times New Roman"/>
                <w:noProof/>
                <w:webHidden/>
                <w:sz w:val="24"/>
                <w:szCs w:val="24"/>
              </w:rPr>
              <w:t>12</w:t>
            </w:r>
            <w:r w:rsidR="005E683A" w:rsidRPr="000E0BF2">
              <w:rPr>
                <w:rFonts w:ascii="Times New Roman" w:hAnsi="Times New Roman" w:cs="Times New Roman"/>
                <w:noProof/>
                <w:webHidden/>
                <w:sz w:val="24"/>
                <w:szCs w:val="24"/>
              </w:rPr>
              <w:fldChar w:fldCharType="end"/>
            </w:r>
          </w:hyperlink>
        </w:p>
        <w:p w:rsidR="000E0BF2" w:rsidRPr="000E0BF2" w:rsidRDefault="005E683A" w:rsidP="000E0BF2">
          <w:pPr>
            <w:spacing w:line="360" w:lineRule="auto"/>
            <w:jc w:val="both"/>
            <w:rPr>
              <w:rFonts w:ascii="Times New Roman" w:hAnsi="Times New Roman" w:cs="Times New Roman"/>
              <w:sz w:val="24"/>
              <w:szCs w:val="24"/>
            </w:rPr>
          </w:pPr>
          <w:r w:rsidRPr="000E0BF2">
            <w:rPr>
              <w:rFonts w:ascii="Times New Roman" w:hAnsi="Times New Roman" w:cs="Times New Roman"/>
              <w:sz w:val="24"/>
              <w:szCs w:val="24"/>
            </w:rPr>
            <w:fldChar w:fldCharType="end"/>
          </w:r>
        </w:p>
      </w:sdtContent>
    </w:sdt>
    <w:p w:rsidR="000E0BF2" w:rsidRDefault="00C710A1">
      <w:pPr>
        <w:rPr>
          <w:rFonts w:ascii="Times New Roman" w:eastAsia="Times New Roman" w:hAnsi="Times New Roman" w:cs="Times New Roman"/>
          <w:b/>
          <w:color w:val="000000" w:themeColor="text1"/>
          <w:sz w:val="28"/>
          <w:szCs w:val="28"/>
        </w:rPr>
      </w:pPr>
      <w:r>
        <w:rPr>
          <w:rFonts w:ascii="Times New Roman" w:eastAsia="Times New Roman" w:hAnsi="Times New Roman" w:cs="Times New Roman"/>
          <w:b/>
          <w:color w:val="000000" w:themeColor="text1"/>
          <w:sz w:val="28"/>
          <w:szCs w:val="28"/>
        </w:rPr>
        <w:br w:type="page"/>
      </w:r>
    </w:p>
    <w:p w:rsidR="000008A1" w:rsidRPr="000E0BF2" w:rsidRDefault="00C710A1" w:rsidP="000E0BF2">
      <w:pPr>
        <w:pStyle w:val="Heading1"/>
      </w:pPr>
      <w:bookmarkStart w:id="1" w:name="_Toc48235402"/>
      <w:r w:rsidRPr="000E0BF2">
        <w:lastRenderedPageBreak/>
        <w:t>Introduction</w:t>
      </w:r>
      <w:bookmarkEnd w:id="1"/>
      <w:r w:rsidRPr="000E0BF2">
        <w:t xml:space="preserve"> </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This study will take the marketing point of view from the </w:t>
      </w:r>
      <w:proofErr w:type="spellStart"/>
      <w:r w:rsidRPr="000E0BF2">
        <w:rPr>
          <w:rFonts w:ascii="Times New Roman" w:eastAsia="Times New Roman" w:hAnsi="Times New Roman" w:cs="Times New Roman"/>
          <w:color w:val="000000" w:themeColor="text1"/>
          <w:sz w:val="24"/>
          <w:szCs w:val="24"/>
        </w:rPr>
        <w:t>organisational</w:t>
      </w:r>
      <w:proofErr w:type="spellEnd"/>
      <w:r w:rsidRPr="000E0BF2">
        <w:rPr>
          <w:rFonts w:ascii="Times New Roman" w:eastAsia="Times New Roman" w:hAnsi="Times New Roman" w:cs="Times New Roman"/>
          <w:color w:val="000000" w:themeColor="text1"/>
          <w:sz w:val="24"/>
          <w:szCs w:val="24"/>
        </w:rPr>
        <w:t xml:space="preserve"> perspective of “Boeing” in the UK. That will include an analysis of the general </w:t>
      </w:r>
      <w:proofErr w:type="gramStart"/>
      <w:r w:rsidRPr="000E0BF2">
        <w:rPr>
          <w:rFonts w:ascii="Times New Roman" w:eastAsia="Times New Roman" w:hAnsi="Times New Roman" w:cs="Times New Roman"/>
          <w:color w:val="000000" w:themeColor="text1"/>
          <w:sz w:val="24"/>
          <w:szCs w:val="24"/>
        </w:rPr>
        <w:t>decision making</w:t>
      </w:r>
      <w:proofErr w:type="gramEnd"/>
      <w:r w:rsidRPr="000E0BF2">
        <w:rPr>
          <w:rFonts w:ascii="Times New Roman" w:eastAsia="Times New Roman" w:hAnsi="Times New Roman" w:cs="Times New Roman"/>
          <w:color w:val="000000" w:themeColor="text1"/>
          <w:sz w:val="24"/>
          <w:szCs w:val="24"/>
        </w:rPr>
        <w:t xml:space="preserve"> process as undertaken by the company to satisfy potential customers. This will be supported by the effectiveness of branding around the marketing consideration, and how it helps in balancing strategies for the company. It will be demonstrated through the implementation of models and theories in practice that could also benefit the stakeholders. The study will </w:t>
      </w:r>
      <w:proofErr w:type="spellStart"/>
      <w:r w:rsidRPr="000E0BF2">
        <w:rPr>
          <w:rFonts w:ascii="Times New Roman" w:eastAsia="Times New Roman" w:hAnsi="Times New Roman" w:cs="Times New Roman"/>
          <w:color w:val="000000" w:themeColor="text1"/>
          <w:sz w:val="24"/>
          <w:szCs w:val="24"/>
        </w:rPr>
        <w:t>recognise</w:t>
      </w:r>
      <w:proofErr w:type="spellEnd"/>
      <w:r w:rsidRPr="000E0BF2">
        <w:rPr>
          <w:rFonts w:ascii="Times New Roman" w:eastAsia="Times New Roman" w:hAnsi="Times New Roman" w:cs="Times New Roman"/>
          <w:color w:val="000000" w:themeColor="text1"/>
          <w:sz w:val="24"/>
          <w:szCs w:val="24"/>
        </w:rPr>
        <w:t xml:space="preserve"> the stakeholder roles and how their participation in communicating </w:t>
      </w:r>
      <w:proofErr w:type="spellStart"/>
      <w:r w:rsidRPr="000E0BF2">
        <w:rPr>
          <w:rFonts w:ascii="Times New Roman" w:eastAsia="Times New Roman" w:hAnsi="Times New Roman" w:cs="Times New Roman"/>
          <w:color w:val="000000" w:themeColor="text1"/>
          <w:sz w:val="24"/>
          <w:szCs w:val="24"/>
        </w:rPr>
        <w:t>organisational</w:t>
      </w:r>
      <w:proofErr w:type="spellEnd"/>
      <w:r w:rsidRPr="000E0BF2">
        <w:rPr>
          <w:rFonts w:ascii="Times New Roman" w:eastAsia="Times New Roman" w:hAnsi="Times New Roman" w:cs="Times New Roman"/>
          <w:color w:val="000000" w:themeColor="text1"/>
          <w:sz w:val="24"/>
          <w:szCs w:val="24"/>
        </w:rPr>
        <w:t xml:space="preserve"> goals can end up benefiting the business. The study will derive its recommendations upon the same findings. </w:t>
      </w:r>
    </w:p>
    <w:p w:rsidR="000008A1" w:rsidRPr="000E0BF2" w:rsidRDefault="000008A1">
      <w:pPr>
        <w:pStyle w:val="Normal1"/>
        <w:spacing w:line="360" w:lineRule="auto"/>
        <w:rPr>
          <w:rFonts w:ascii="Times New Roman" w:eastAsia="Times New Roman" w:hAnsi="Times New Roman" w:cs="Times New Roman"/>
          <w:color w:val="000000" w:themeColor="text1"/>
          <w:sz w:val="28"/>
          <w:szCs w:val="28"/>
        </w:rPr>
      </w:pPr>
    </w:p>
    <w:p w:rsidR="000008A1" w:rsidRPr="000E0BF2" w:rsidRDefault="00C710A1" w:rsidP="000E0BF2">
      <w:pPr>
        <w:pStyle w:val="Heading1"/>
      </w:pPr>
      <w:bookmarkStart w:id="2" w:name="_Toc48235403"/>
      <w:r w:rsidRPr="000E0BF2">
        <w:t>The role of marketing in creating value for customers</w:t>
      </w:r>
      <w:bookmarkEnd w:id="2"/>
      <w:r w:rsidRPr="000E0BF2">
        <w:t xml:space="preserve"> </w:t>
      </w:r>
    </w:p>
    <w:p w:rsidR="000008A1" w:rsidRPr="000E0BF2" w:rsidRDefault="000008A1">
      <w:pPr>
        <w:pStyle w:val="Normal1"/>
        <w:spacing w:line="360" w:lineRule="auto"/>
        <w:rPr>
          <w:rFonts w:ascii="Times New Roman" w:eastAsia="Times New Roman" w:hAnsi="Times New Roman" w:cs="Times New Roman"/>
          <w:b/>
          <w:color w:val="000000" w:themeColor="text1"/>
          <w:sz w:val="28"/>
          <w:szCs w:val="28"/>
        </w:rPr>
      </w:pPr>
    </w:p>
    <w:p w:rsidR="000008A1" w:rsidRPr="000E0BF2" w:rsidRDefault="00C710A1" w:rsidP="000E0BF2">
      <w:pPr>
        <w:pStyle w:val="Heading2"/>
      </w:pPr>
      <w:bookmarkStart w:id="3" w:name="_Toc48235404"/>
      <w:r w:rsidRPr="000E0BF2">
        <w:t>How the company practices marketing concept</w:t>
      </w:r>
      <w:bookmarkEnd w:id="3"/>
      <w:r w:rsidRPr="000E0BF2">
        <w:t xml:space="preserve"> </w:t>
      </w:r>
    </w:p>
    <w:p w:rsidR="000008A1" w:rsidRPr="000E0BF2" w:rsidRDefault="00C710A1" w:rsidP="000E0BF2">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According to </w:t>
      </w:r>
      <w:r w:rsidRPr="000E0BF2">
        <w:rPr>
          <w:rFonts w:ascii="Times New Roman" w:eastAsia="Times New Roman" w:hAnsi="Times New Roman" w:cs="Times New Roman"/>
          <w:color w:val="000000" w:themeColor="text1"/>
          <w:sz w:val="24"/>
          <w:szCs w:val="24"/>
          <w:highlight w:val="white"/>
        </w:rPr>
        <w:t xml:space="preserve">Voronov and </w:t>
      </w:r>
      <w:proofErr w:type="spellStart"/>
      <w:r w:rsidRPr="000E0BF2">
        <w:rPr>
          <w:rFonts w:ascii="Times New Roman" w:eastAsia="Times New Roman" w:hAnsi="Times New Roman" w:cs="Times New Roman"/>
          <w:color w:val="000000" w:themeColor="text1"/>
          <w:sz w:val="24"/>
          <w:szCs w:val="24"/>
          <w:highlight w:val="white"/>
        </w:rPr>
        <w:t>Chasovskikh</w:t>
      </w:r>
      <w:proofErr w:type="spellEnd"/>
      <w:r w:rsidRPr="000E0BF2">
        <w:rPr>
          <w:rFonts w:ascii="Times New Roman" w:eastAsia="Times New Roman" w:hAnsi="Times New Roman" w:cs="Times New Roman"/>
          <w:color w:val="000000" w:themeColor="text1"/>
          <w:sz w:val="24"/>
          <w:szCs w:val="24"/>
          <w:highlight w:val="white"/>
        </w:rPr>
        <w:t xml:space="preserve"> (2018), </w:t>
      </w:r>
      <w:proofErr w:type="spellStart"/>
      <w:r w:rsidRPr="000E0BF2">
        <w:rPr>
          <w:rFonts w:ascii="Times New Roman" w:eastAsia="Times New Roman" w:hAnsi="Times New Roman" w:cs="Times New Roman"/>
          <w:color w:val="000000" w:themeColor="text1"/>
          <w:sz w:val="24"/>
          <w:szCs w:val="24"/>
        </w:rPr>
        <w:t>globalisation</w:t>
      </w:r>
      <w:proofErr w:type="spellEnd"/>
      <w:r w:rsidRPr="000E0BF2">
        <w:rPr>
          <w:rFonts w:ascii="Times New Roman" w:eastAsia="Times New Roman" w:hAnsi="Times New Roman" w:cs="Times New Roman"/>
          <w:color w:val="000000" w:themeColor="text1"/>
          <w:sz w:val="24"/>
          <w:szCs w:val="24"/>
        </w:rPr>
        <w:t xml:space="preserve"> begins to take hold of the global markets. The impact of social communication becomes </w:t>
      </w:r>
      <w:proofErr w:type="gramStart"/>
      <w:r w:rsidRPr="000E0BF2">
        <w:rPr>
          <w:rFonts w:ascii="Times New Roman" w:eastAsia="Times New Roman" w:hAnsi="Times New Roman" w:cs="Times New Roman"/>
          <w:color w:val="000000" w:themeColor="text1"/>
          <w:sz w:val="24"/>
          <w:szCs w:val="24"/>
        </w:rPr>
        <w:t>all the more</w:t>
      </w:r>
      <w:proofErr w:type="gramEnd"/>
      <w:r w:rsidRPr="000E0BF2">
        <w:rPr>
          <w:rFonts w:ascii="Times New Roman" w:eastAsia="Times New Roman" w:hAnsi="Times New Roman" w:cs="Times New Roman"/>
          <w:color w:val="000000" w:themeColor="text1"/>
          <w:sz w:val="24"/>
          <w:szCs w:val="24"/>
        </w:rPr>
        <w:t xml:space="preserve"> important to support marketing concepts. This means that </w:t>
      </w:r>
      <w:proofErr w:type="spellStart"/>
      <w:r w:rsidRPr="000E0BF2">
        <w:rPr>
          <w:rFonts w:ascii="Times New Roman" w:eastAsia="Times New Roman" w:hAnsi="Times New Roman" w:cs="Times New Roman"/>
          <w:color w:val="000000" w:themeColor="text1"/>
          <w:sz w:val="24"/>
          <w:szCs w:val="24"/>
        </w:rPr>
        <w:t>globalisation</w:t>
      </w:r>
      <w:proofErr w:type="spellEnd"/>
      <w:r w:rsidRPr="000E0BF2">
        <w:rPr>
          <w:rFonts w:ascii="Times New Roman" w:eastAsia="Times New Roman" w:hAnsi="Times New Roman" w:cs="Times New Roman"/>
          <w:color w:val="000000" w:themeColor="text1"/>
          <w:sz w:val="24"/>
          <w:szCs w:val="24"/>
        </w:rPr>
        <w:t xml:space="preserve"> can radically change the political,</w:t>
      </w:r>
      <w:r w:rsidR="000E0BF2">
        <w:rPr>
          <w:rFonts w:ascii="Times New Roman" w:eastAsia="Times New Roman" w:hAnsi="Times New Roman" w:cs="Times New Roman"/>
          <w:color w:val="000000" w:themeColor="text1"/>
          <w:sz w:val="24"/>
          <w:szCs w:val="24"/>
        </w:rPr>
        <w:t xml:space="preserve"> </w:t>
      </w:r>
      <w:r w:rsidRPr="000E0BF2">
        <w:rPr>
          <w:rFonts w:ascii="Times New Roman" w:eastAsia="Times New Roman" w:hAnsi="Times New Roman" w:cs="Times New Roman"/>
          <w:color w:val="000000" w:themeColor="text1"/>
          <w:sz w:val="24"/>
          <w:szCs w:val="24"/>
        </w:rPr>
        <w:t>economic, and legal structure, thereby influencing nuances and cultures. These disappear over time and are modified to support the overall mass population with products made as per their tastes and preferences</w:t>
      </w:r>
      <w:r w:rsidR="000E0BF2" w:rsidRPr="000E0BF2">
        <w:rPr>
          <w:rFonts w:ascii="Times New Roman" w:eastAsia="Times New Roman" w:hAnsi="Times New Roman" w:cs="Times New Roman"/>
          <w:color w:val="000000" w:themeColor="text1"/>
          <w:sz w:val="24"/>
          <w:szCs w:val="24"/>
        </w:rPr>
        <w:t xml:space="preserve"> </w:t>
      </w:r>
      <w:r w:rsidR="000E0BF2">
        <w:rPr>
          <w:rFonts w:ascii="Times New Roman" w:eastAsia="Times New Roman" w:hAnsi="Times New Roman" w:cs="Times New Roman"/>
          <w:color w:val="000000" w:themeColor="text1"/>
          <w:sz w:val="24"/>
          <w:szCs w:val="24"/>
        </w:rPr>
        <w:t>(Armstrong and Kotler</w:t>
      </w:r>
      <w:r w:rsidR="000E0BF2" w:rsidRPr="000E0BF2">
        <w:rPr>
          <w:rFonts w:ascii="Times New Roman" w:eastAsia="Times New Roman" w:hAnsi="Times New Roman" w:cs="Times New Roman"/>
          <w:color w:val="000000" w:themeColor="text1"/>
          <w:sz w:val="24"/>
          <w:szCs w:val="24"/>
        </w:rPr>
        <w:t>, 2007</w:t>
      </w:r>
      <w:r w:rsidR="000E0BF2">
        <w:rPr>
          <w:rFonts w:ascii="Times New Roman" w:eastAsia="Times New Roman" w:hAnsi="Times New Roman" w:cs="Times New Roman"/>
          <w:color w:val="000000" w:themeColor="text1"/>
          <w:sz w:val="24"/>
          <w:szCs w:val="24"/>
        </w:rPr>
        <w:t>)</w:t>
      </w:r>
      <w:r w:rsidRPr="000E0BF2">
        <w:rPr>
          <w:rFonts w:ascii="Times New Roman" w:eastAsia="Times New Roman" w:hAnsi="Times New Roman" w:cs="Times New Roman"/>
          <w:color w:val="000000" w:themeColor="text1"/>
          <w:sz w:val="24"/>
          <w:szCs w:val="24"/>
        </w:rPr>
        <w:t>.</w:t>
      </w:r>
      <w:r w:rsidR="000E0BF2">
        <w:rPr>
          <w:rFonts w:ascii="Times New Roman" w:eastAsia="Times New Roman" w:hAnsi="Times New Roman" w:cs="Times New Roman"/>
          <w:color w:val="000000" w:themeColor="text1"/>
          <w:sz w:val="24"/>
          <w:szCs w:val="24"/>
        </w:rPr>
        <w:t xml:space="preserve"> </w:t>
      </w:r>
      <w:r w:rsidRPr="000E0BF2">
        <w:rPr>
          <w:rFonts w:ascii="Times New Roman" w:eastAsia="Times New Roman" w:hAnsi="Times New Roman" w:cs="Times New Roman"/>
          <w:color w:val="000000" w:themeColor="text1"/>
          <w:sz w:val="24"/>
          <w:szCs w:val="24"/>
        </w:rPr>
        <w:t xml:space="preserve">The enterprises have thus begun to modify their marketing decisions to meet their requirements as per the customer tendencies. This can be seen through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of “Boeing UK” that practices its marketing by identifying the customers who want to travel to both short-term and long-term domestic and international flight routes. They also try to understand the network and satellite requirements to communicate effectively between cities and countries. In some cases, they even support the military services of the country of the UK, by providing well-manufactured fighter jets like the “Boeing 737 AEW&amp;C” models. They plan the decisions accordingly and prepare these products for the customers at the right juncture even before it</w:t>
      </w:r>
      <w:r w:rsidR="000E0BF2">
        <w:rPr>
          <w:rFonts w:ascii="Times New Roman" w:eastAsia="Times New Roman" w:hAnsi="Times New Roman" w:cs="Times New Roman"/>
          <w:color w:val="000000" w:themeColor="text1"/>
          <w:sz w:val="24"/>
          <w:szCs w:val="24"/>
        </w:rPr>
        <w:t xml:space="preserve">s competitors </w:t>
      </w:r>
      <w:r w:rsidRPr="000E0BF2">
        <w:rPr>
          <w:rFonts w:ascii="Times New Roman" w:eastAsia="Times New Roman" w:hAnsi="Times New Roman" w:cs="Times New Roman"/>
          <w:color w:val="000000" w:themeColor="text1"/>
          <w:sz w:val="24"/>
          <w:szCs w:val="24"/>
        </w:rPr>
        <w:t xml:space="preserve">like "Airbus" and "Lockheed Martin." </w:t>
      </w:r>
      <w:r w:rsidRPr="000E0BF2">
        <w:rPr>
          <w:rFonts w:ascii="Times New Roman" w:eastAsia="Times New Roman" w:hAnsi="Times New Roman" w:cs="Times New Roman"/>
          <w:color w:val="000000" w:themeColor="text1"/>
          <w:sz w:val="24"/>
          <w:szCs w:val="24"/>
        </w:rPr>
        <w:br/>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lastRenderedPageBreak/>
        <w:t xml:space="preserve">However,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of “Boeing” also practices societal marketing by looking after the long-term needs of its customers. This can be seen through an investment of $14 million by its investment arm of “Boeing Horizon X ventures” to control the direction of radio waves using Isotropic systems (</w:t>
      </w:r>
      <w:r w:rsidRPr="000E0BF2">
        <w:rPr>
          <w:rFonts w:ascii="Times New Roman" w:eastAsia="Times New Roman" w:hAnsi="Times New Roman" w:cs="Times New Roman"/>
          <w:color w:val="000000" w:themeColor="text1"/>
          <w:sz w:val="24"/>
          <w:szCs w:val="24"/>
          <w:highlight w:val="white"/>
        </w:rPr>
        <w:t>Pfeifer, 2020)</w:t>
      </w:r>
      <w:r w:rsidRPr="000E0BF2">
        <w:rPr>
          <w:rFonts w:ascii="Times New Roman" w:eastAsia="Times New Roman" w:hAnsi="Times New Roman" w:cs="Times New Roman"/>
          <w:color w:val="000000" w:themeColor="text1"/>
          <w:sz w:val="24"/>
          <w:szCs w:val="24"/>
        </w:rPr>
        <w:t xml:space="preserve">. This promises to </w:t>
      </w:r>
      <w:proofErr w:type="spellStart"/>
      <w:r w:rsidRPr="000E0BF2">
        <w:rPr>
          <w:rFonts w:ascii="Times New Roman" w:eastAsia="Times New Roman" w:hAnsi="Times New Roman" w:cs="Times New Roman"/>
          <w:color w:val="000000" w:themeColor="text1"/>
          <w:sz w:val="24"/>
          <w:szCs w:val="24"/>
        </w:rPr>
        <w:t>revolutionise</w:t>
      </w:r>
      <w:proofErr w:type="spellEnd"/>
      <w:r w:rsidRPr="000E0BF2">
        <w:rPr>
          <w:rFonts w:ascii="Times New Roman" w:eastAsia="Times New Roman" w:hAnsi="Times New Roman" w:cs="Times New Roman"/>
          <w:color w:val="000000" w:themeColor="text1"/>
          <w:sz w:val="24"/>
          <w:szCs w:val="24"/>
        </w:rPr>
        <w:t xml:space="preserve"> satellite systems in the country and the world, further providing a better brand image to the company by looking after the societal interests. </w:t>
      </w:r>
    </w:p>
    <w:p w:rsidR="000008A1" w:rsidRPr="000E0BF2" w:rsidRDefault="00C710A1" w:rsidP="000E0BF2">
      <w:pPr>
        <w:pStyle w:val="Heading2"/>
      </w:pPr>
      <w:bookmarkStart w:id="4" w:name="_Toc48235405"/>
      <w:r w:rsidRPr="000E0BF2">
        <w:t>Advantages of marketing towards the consumers</w:t>
      </w:r>
      <w:bookmarkEnd w:id="4"/>
      <w:r w:rsidRPr="000E0BF2">
        <w:t xml:space="preserve"> </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The advantages of marketing are not only in the widening berth as taken by the </w:t>
      </w:r>
      <w:proofErr w:type="spellStart"/>
      <w:r w:rsidRPr="000E0BF2">
        <w:rPr>
          <w:rFonts w:ascii="Times New Roman" w:eastAsia="Times New Roman" w:hAnsi="Times New Roman" w:cs="Times New Roman"/>
          <w:color w:val="000000" w:themeColor="text1"/>
          <w:sz w:val="24"/>
          <w:szCs w:val="24"/>
        </w:rPr>
        <w:t>organisations</w:t>
      </w:r>
      <w:proofErr w:type="spellEnd"/>
      <w:r w:rsidRPr="000E0BF2">
        <w:rPr>
          <w:rFonts w:ascii="Times New Roman" w:eastAsia="Times New Roman" w:hAnsi="Times New Roman" w:cs="Times New Roman"/>
          <w:color w:val="000000" w:themeColor="text1"/>
          <w:sz w:val="24"/>
          <w:szCs w:val="24"/>
        </w:rPr>
        <w:t>. It also facilitates the consumers to own the goods and possess it for a longer duration after the utilization of resources. The following are the marketing advantages as can be distributed by "Boeing UK."</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Firstly, the organization has announced another manufacturing plant in the city of Sheffield, including a commercial plane maintenance hangar at Gatwick airport. This would support the customers with more availability of flights at close intervals, as they want to travel to different parts domestically and internationally (Boeing.co.uk, 2020).</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Secondly, </w:t>
      </w:r>
      <w:proofErr w:type="gramStart"/>
      <w:r w:rsidRPr="000E0BF2">
        <w:rPr>
          <w:rFonts w:ascii="Times New Roman" w:eastAsia="Times New Roman" w:hAnsi="Times New Roman" w:cs="Times New Roman"/>
          <w:color w:val="000000" w:themeColor="text1"/>
          <w:sz w:val="24"/>
          <w:szCs w:val="24"/>
        </w:rPr>
        <w:t>This</w:t>
      </w:r>
      <w:proofErr w:type="gramEnd"/>
      <w:r w:rsidRPr="000E0BF2">
        <w:rPr>
          <w:rFonts w:ascii="Times New Roman" w:eastAsia="Times New Roman" w:hAnsi="Times New Roman" w:cs="Times New Roman"/>
          <w:color w:val="000000" w:themeColor="text1"/>
          <w:sz w:val="24"/>
          <w:szCs w:val="24"/>
        </w:rPr>
        <w:t xml:space="preserve"> company is working with the ministry of defense to facilitate plans for shaping a facility for the Royal Air Force P-84. It would provide both stability and security to the people regularly engaging with the company brand (Boeing.co.uk, 2020).</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Thirdly, </w:t>
      </w:r>
      <w:proofErr w:type="gramStart"/>
      <w:r w:rsidRPr="000E0BF2">
        <w:rPr>
          <w:rFonts w:ascii="Times New Roman" w:eastAsia="Times New Roman" w:hAnsi="Times New Roman" w:cs="Times New Roman"/>
          <w:color w:val="000000" w:themeColor="text1"/>
          <w:sz w:val="24"/>
          <w:szCs w:val="24"/>
        </w:rPr>
        <w:t>The</w:t>
      </w:r>
      <w:proofErr w:type="gramEnd"/>
      <w:r w:rsidRPr="000E0BF2">
        <w:rPr>
          <w:rFonts w:ascii="Times New Roman" w:eastAsia="Times New Roman" w:hAnsi="Times New Roman" w:cs="Times New Roman"/>
          <w:color w:val="000000" w:themeColor="text1"/>
          <w:sz w:val="24"/>
          <w:szCs w:val="24"/>
        </w:rPr>
        <w:t xml:space="preserve"> company of “Boeing UK” provides valued engines to the Rolls Royce "Boeing 787" plane models. While separate landing gears are developed in Gloucestershire and the de-icing systems with GKN, it provides consumers with travel assurance through extended sustainable partnership plans (</w:t>
      </w:r>
      <w:r w:rsidRPr="000E0BF2">
        <w:rPr>
          <w:rFonts w:ascii="Times New Roman" w:eastAsia="Times New Roman" w:hAnsi="Times New Roman" w:cs="Times New Roman"/>
          <w:color w:val="000000" w:themeColor="text1"/>
          <w:sz w:val="24"/>
          <w:szCs w:val="24"/>
          <w:highlight w:val="white"/>
        </w:rPr>
        <w:t>Wilson, 2020)</w:t>
      </w:r>
      <w:r w:rsidRPr="000E0BF2">
        <w:rPr>
          <w:rFonts w:ascii="Times New Roman" w:eastAsia="Times New Roman" w:hAnsi="Times New Roman" w:cs="Times New Roman"/>
          <w:color w:val="000000" w:themeColor="text1"/>
          <w:sz w:val="24"/>
          <w:szCs w:val="24"/>
        </w:rPr>
        <w:t xml:space="preserve">. </w:t>
      </w:r>
    </w:p>
    <w:p w:rsidR="000008A1" w:rsidRPr="000E0BF2" w:rsidRDefault="00C710A1">
      <w:pPr>
        <w:pStyle w:val="Normal1"/>
        <w:spacing w:line="360" w:lineRule="auto"/>
        <w:jc w:val="both"/>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color w:val="000000" w:themeColor="text1"/>
          <w:sz w:val="24"/>
          <w:szCs w:val="24"/>
        </w:rPr>
        <w:t xml:space="preserve">Fourthly, </w:t>
      </w:r>
      <w:proofErr w:type="gramStart"/>
      <w:r w:rsidRPr="000E0BF2">
        <w:rPr>
          <w:rFonts w:ascii="Times New Roman" w:eastAsia="Times New Roman" w:hAnsi="Times New Roman" w:cs="Times New Roman"/>
          <w:color w:val="000000" w:themeColor="text1"/>
          <w:sz w:val="24"/>
          <w:szCs w:val="24"/>
        </w:rPr>
        <w:t>The</w:t>
      </w:r>
      <w:proofErr w:type="gramEnd"/>
      <w:r w:rsidRPr="000E0BF2">
        <w:rPr>
          <w:rFonts w:ascii="Times New Roman" w:eastAsia="Times New Roman" w:hAnsi="Times New Roman" w:cs="Times New Roman"/>
          <w:color w:val="000000" w:themeColor="text1"/>
          <w:sz w:val="24"/>
          <w:szCs w:val="24"/>
        </w:rPr>
        <w:t xml:space="preserve"> company has boosted £50 billion in the country’s GDP and generated £8 billion in tax revenue through more job creation and lighter aircraft supporting most customers. This has improved their goodwill (</w:t>
      </w:r>
      <w:r w:rsidRPr="000E0BF2">
        <w:rPr>
          <w:rFonts w:ascii="Times New Roman" w:eastAsia="Times New Roman" w:hAnsi="Times New Roman" w:cs="Times New Roman"/>
          <w:color w:val="000000" w:themeColor="text1"/>
          <w:sz w:val="24"/>
          <w:szCs w:val="24"/>
          <w:highlight w:val="white"/>
        </w:rPr>
        <w:t>Wilson, 2020)</w:t>
      </w:r>
      <w:r w:rsidRPr="000E0BF2">
        <w:rPr>
          <w:rFonts w:ascii="Times New Roman" w:eastAsia="Times New Roman" w:hAnsi="Times New Roman" w:cs="Times New Roman"/>
          <w:color w:val="000000" w:themeColor="text1"/>
          <w:sz w:val="24"/>
          <w:szCs w:val="24"/>
        </w:rPr>
        <w:t xml:space="preserve">. </w:t>
      </w:r>
    </w:p>
    <w:p w:rsidR="000008A1" w:rsidRPr="000E0BF2" w:rsidRDefault="00C710A1" w:rsidP="000E0BF2">
      <w:pPr>
        <w:pStyle w:val="Heading2"/>
      </w:pPr>
      <w:bookmarkStart w:id="5" w:name="_Toc48235406"/>
      <w:r w:rsidRPr="000E0BF2">
        <w:t xml:space="preserve">Branding and its </w:t>
      </w:r>
      <w:r w:rsidRPr="000E0BF2">
        <w:rPr>
          <w:szCs w:val="24"/>
        </w:rPr>
        <w:t>advantages</w:t>
      </w:r>
      <w:r w:rsidRPr="000E0BF2">
        <w:t xml:space="preserve"> towards creating value for customers</w:t>
      </w:r>
      <w:bookmarkEnd w:id="5"/>
      <w:r w:rsidRPr="000E0BF2">
        <w:t xml:space="preserve"> </w:t>
      </w:r>
    </w:p>
    <w:p w:rsidR="000008A1" w:rsidRPr="000E0BF2" w:rsidRDefault="00C710A1">
      <w:pPr>
        <w:pStyle w:val="Normal1"/>
        <w:spacing w:line="360" w:lineRule="auto"/>
        <w:jc w:val="both"/>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color w:val="000000" w:themeColor="text1"/>
          <w:sz w:val="24"/>
          <w:szCs w:val="24"/>
        </w:rPr>
        <w:t xml:space="preserve">The economic benefits of marketing demand a strategic angle to the whole aspect of customer satisfaction and integration to sustain a business. The implementation of brand and brand values comes to play as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becomes more and more dependent upon its reach rather than </w:t>
      </w:r>
      <w:r w:rsidRPr="000E0BF2">
        <w:rPr>
          <w:rFonts w:ascii="Times New Roman" w:eastAsia="Times New Roman" w:hAnsi="Times New Roman" w:cs="Times New Roman"/>
          <w:color w:val="000000" w:themeColor="text1"/>
          <w:sz w:val="24"/>
          <w:szCs w:val="24"/>
        </w:rPr>
        <w:lastRenderedPageBreak/>
        <w:t xml:space="preserve">the product or the services it provides. In other sense, it communicates a sense of diversification of the same service market. A brand can be nominal, terminological, symbolic, or identity oriented, </w:t>
      </w:r>
      <w:proofErr w:type="gramStart"/>
      <w:r w:rsidRPr="000E0BF2">
        <w:rPr>
          <w:rFonts w:ascii="Times New Roman" w:eastAsia="Times New Roman" w:hAnsi="Times New Roman" w:cs="Times New Roman"/>
          <w:color w:val="000000" w:themeColor="text1"/>
          <w:sz w:val="24"/>
          <w:szCs w:val="24"/>
        </w:rPr>
        <w:t>but in essence, it</w:t>
      </w:r>
      <w:proofErr w:type="gramEnd"/>
      <w:r w:rsidRPr="000E0BF2">
        <w:rPr>
          <w:rFonts w:ascii="Times New Roman" w:eastAsia="Times New Roman" w:hAnsi="Times New Roman" w:cs="Times New Roman"/>
          <w:color w:val="000000" w:themeColor="text1"/>
          <w:sz w:val="24"/>
          <w:szCs w:val="24"/>
        </w:rPr>
        <w:t xml:space="preserve"> makes up for an association in the minds of the customers worldwide. For an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like "Boeing UK" with operations spread in various international territories, the brand image and value are an organizational asset. For researchers like </w:t>
      </w:r>
      <w:proofErr w:type="spellStart"/>
      <w:r w:rsidRPr="000E0BF2">
        <w:rPr>
          <w:rFonts w:ascii="Times New Roman" w:eastAsia="Times New Roman" w:hAnsi="Times New Roman" w:cs="Times New Roman"/>
          <w:color w:val="000000" w:themeColor="text1"/>
          <w:sz w:val="24"/>
          <w:szCs w:val="24"/>
          <w:highlight w:val="white"/>
        </w:rPr>
        <w:t>Dioko</w:t>
      </w:r>
      <w:proofErr w:type="spellEnd"/>
      <w:r w:rsidRPr="000E0BF2">
        <w:rPr>
          <w:rFonts w:ascii="Times New Roman" w:eastAsia="Times New Roman" w:hAnsi="Times New Roman" w:cs="Times New Roman"/>
          <w:color w:val="000000" w:themeColor="text1"/>
          <w:sz w:val="24"/>
          <w:szCs w:val="24"/>
          <w:highlight w:val="white"/>
        </w:rPr>
        <w:t xml:space="preserve"> (2016), the dynamic growth of European multinational companies has been due to strategic branding and marketing approaches. The last decade has seen specialization like destination branding and sample branding, which alludes to the contributive nature of branding towards satiating specific </w:t>
      </w:r>
      <w:proofErr w:type="gramStart"/>
      <w:r w:rsidRPr="000E0BF2">
        <w:rPr>
          <w:rFonts w:ascii="Times New Roman" w:eastAsia="Times New Roman" w:hAnsi="Times New Roman" w:cs="Times New Roman"/>
          <w:color w:val="000000" w:themeColor="text1"/>
          <w:sz w:val="24"/>
          <w:szCs w:val="24"/>
          <w:highlight w:val="white"/>
        </w:rPr>
        <w:t>customers oriented</w:t>
      </w:r>
      <w:proofErr w:type="gramEnd"/>
      <w:r w:rsidRPr="000E0BF2">
        <w:rPr>
          <w:rFonts w:ascii="Times New Roman" w:eastAsia="Times New Roman" w:hAnsi="Times New Roman" w:cs="Times New Roman"/>
          <w:color w:val="000000" w:themeColor="text1"/>
          <w:sz w:val="24"/>
          <w:szCs w:val="24"/>
          <w:highlight w:val="white"/>
        </w:rPr>
        <w:t xml:space="preserve"> needs (</w:t>
      </w:r>
      <w:proofErr w:type="spellStart"/>
      <w:r w:rsidRPr="000E0BF2">
        <w:rPr>
          <w:rFonts w:ascii="Times New Roman" w:eastAsia="Times New Roman" w:hAnsi="Times New Roman" w:cs="Times New Roman"/>
          <w:color w:val="000000" w:themeColor="text1"/>
          <w:sz w:val="24"/>
          <w:szCs w:val="24"/>
          <w:highlight w:val="white"/>
        </w:rPr>
        <w:t>Dioko</w:t>
      </w:r>
      <w:proofErr w:type="spellEnd"/>
      <w:r w:rsidRPr="000E0BF2">
        <w:rPr>
          <w:rFonts w:ascii="Times New Roman" w:eastAsia="Times New Roman" w:hAnsi="Times New Roman" w:cs="Times New Roman"/>
          <w:color w:val="000000" w:themeColor="text1"/>
          <w:sz w:val="24"/>
          <w:szCs w:val="24"/>
          <w:highlight w:val="white"/>
        </w:rPr>
        <w:t xml:space="preserve">, 2016). Boeing UK has implemented various branding mechanisms. For instance, Boeing, due to its sheer size and global manufacturing scope, has secured the tag or world's largest aerospace manufacturer. The brand identity of Boeing UK stems from the unified vision that was formed in the companionship with "Vivaldi." Globally, Boeing is the first choice for various airlines, including British Airways and United Airlines. These are, in turn, the two biggest flight service providers in the world. The chain of credentialing and accountability thus creates a sense of unbreakable trust in Boeing UK. The customers, in turn, get an accentuated platform to put their trust and choice of investment upon. (Vivaldi, 2020) </w:t>
      </w:r>
    </w:p>
    <w:p w:rsidR="000008A1" w:rsidRPr="000E0BF2" w:rsidRDefault="00C710A1" w:rsidP="000E0BF2">
      <w:pPr>
        <w:pStyle w:val="Heading2"/>
      </w:pPr>
      <w:bookmarkStart w:id="6" w:name="_Toc48235407"/>
      <w:r w:rsidRPr="000E0BF2">
        <w:t>How the company creates product value by implementing the Ansoff matrix</w:t>
      </w:r>
      <w:bookmarkEnd w:id="6"/>
      <w:r w:rsidRPr="000E0BF2">
        <w:t xml:space="preserve">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The four dimensions of Boeing UK's strategic approach to generating product value seem to be the only possibility where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focuses on its operational options, both currently as well as in need of the future. The implementation of the Ansoff Matrix is thus a necessity which might explain this attribute even further.</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Market penetration: </w:t>
      </w:r>
      <w:r w:rsidRPr="000E0BF2">
        <w:rPr>
          <w:rFonts w:ascii="Times New Roman" w:eastAsia="Times New Roman" w:hAnsi="Times New Roman" w:cs="Times New Roman"/>
          <w:color w:val="000000" w:themeColor="text1"/>
          <w:sz w:val="24"/>
          <w:szCs w:val="24"/>
        </w:rPr>
        <w:t>The market penetration strategy applied by Boeing UK is based on its lean product development model (</w:t>
      </w:r>
      <w:r w:rsidRPr="000E0BF2">
        <w:rPr>
          <w:rFonts w:ascii="Times New Roman" w:eastAsia="Times New Roman" w:hAnsi="Times New Roman" w:cs="Times New Roman"/>
          <w:color w:val="000000" w:themeColor="text1"/>
          <w:sz w:val="24"/>
          <w:szCs w:val="24"/>
          <w:highlight w:val="white"/>
        </w:rPr>
        <w:t>Barney et al. 2018</w:t>
      </w:r>
      <w:r w:rsidRPr="000E0BF2">
        <w:rPr>
          <w:rFonts w:ascii="Times New Roman" w:eastAsia="Times New Roman" w:hAnsi="Times New Roman" w:cs="Times New Roman"/>
          <w:color w:val="000000" w:themeColor="text1"/>
          <w:sz w:val="24"/>
          <w:szCs w:val="24"/>
        </w:rPr>
        <w:t xml:space="preserve">). The popular models of Boeing, including Boeing 777 and 737 are following lean production development models that have been used effectively by car manufacturing companies like Toyota and Tesla. The Model 777 alone has three variations in the form of 777-300ER, 777-200LR, and 777-200ER. The features and the additional model improvements are left out to get a better deal to the customers in the form of the airline service provided for individual buyers also.  </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lastRenderedPageBreak/>
        <w:t xml:space="preserve">Market development: </w:t>
      </w:r>
      <w:r w:rsidRPr="000E0BF2">
        <w:rPr>
          <w:rFonts w:ascii="Times New Roman" w:eastAsia="Times New Roman" w:hAnsi="Times New Roman" w:cs="Times New Roman"/>
          <w:color w:val="000000" w:themeColor="text1"/>
          <w:sz w:val="24"/>
          <w:szCs w:val="24"/>
        </w:rPr>
        <w:t xml:space="preserve">In terms of product development, Boeing UK applied different approaches in its </w:t>
      </w:r>
      <w:proofErr w:type="gramStart"/>
      <w:r w:rsidRPr="000E0BF2">
        <w:rPr>
          <w:rFonts w:ascii="Times New Roman" w:eastAsia="Times New Roman" w:hAnsi="Times New Roman" w:cs="Times New Roman"/>
          <w:color w:val="000000" w:themeColor="text1"/>
          <w:sz w:val="24"/>
          <w:szCs w:val="24"/>
        </w:rPr>
        <w:t>domestics</w:t>
      </w:r>
      <w:proofErr w:type="gramEnd"/>
      <w:r w:rsidRPr="000E0BF2">
        <w:rPr>
          <w:rFonts w:ascii="Times New Roman" w:eastAsia="Times New Roman" w:hAnsi="Times New Roman" w:cs="Times New Roman"/>
          <w:color w:val="000000" w:themeColor="text1"/>
          <w:sz w:val="24"/>
          <w:szCs w:val="24"/>
        </w:rPr>
        <w:t xml:space="preserve"> market from its host markets. This development is more prevalent in the way Boeing presents its products in the </w:t>
      </w:r>
      <w:proofErr w:type="gramStart"/>
      <w:r w:rsidRPr="000E0BF2">
        <w:rPr>
          <w:rFonts w:ascii="Times New Roman" w:eastAsia="Times New Roman" w:hAnsi="Times New Roman" w:cs="Times New Roman"/>
          <w:color w:val="000000" w:themeColor="text1"/>
          <w:sz w:val="24"/>
          <w:szCs w:val="24"/>
        </w:rPr>
        <w:t>Middle-Eastern</w:t>
      </w:r>
      <w:proofErr w:type="gramEnd"/>
      <w:r w:rsidRPr="000E0BF2">
        <w:rPr>
          <w:rFonts w:ascii="Times New Roman" w:eastAsia="Times New Roman" w:hAnsi="Times New Roman" w:cs="Times New Roman"/>
          <w:color w:val="000000" w:themeColor="text1"/>
          <w:sz w:val="24"/>
          <w:szCs w:val="24"/>
        </w:rPr>
        <w:t xml:space="preserve"> markets (</w:t>
      </w:r>
      <w:proofErr w:type="spellStart"/>
      <w:r w:rsidRPr="000E0BF2">
        <w:rPr>
          <w:rFonts w:ascii="Times New Roman" w:eastAsia="Times New Roman" w:hAnsi="Times New Roman" w:cs="Times New Roman"/>
          <w:color w:val="000000" w:themeColor="text1"/>
          <w:sz w:val="24"/>
          <w:szCs w:val="24"/>
          <w:highlight w:val="white"/>
        </w:rPr>
        <w:t>Snoj</w:t>
      </w:r>
      <w:proofErr w:type="spellEnd"/>
      <w:r w:rsidRPr="000E0BF2">
        <w:rPr>
          <w:rFonts w:ascii="Times New Roman" w:eastAsia="Times New Roman" w:hAnsi="Times New Roman" w:cs="Times New Roman"/>
          <w:color w:val="000000" w:themeColor="text1"/>
          <w:sz w:val="24"/>
          <w:szCs w:val="24"/>
          <w:highlight w:val="white"/>
        </w:rPr>
        <w:t xml:space="preserve"> et al. 2016</w:t>
      </w:r>
      <w:r w:rsidRPr="000E0BF2">
        <w:rPr>
          <w:rFonts w:ascii="Times New Roman" w:eastAsia="Times New Roman" w:hAnsi="Times New Roman" w:cs="Times New Roman"/>
          <w:color w:val="000000" w:themeColor="text1"/>
          <w:sz w:val="24"/>
          <w:szCs w:val="24"/>
        </w:rPr>
        <w:t xml:space="preserve">). The terms and conditions of the host market allow for better product specialization, and </w:t>
      </w:r>
      <w:proofErr w:type="gramStart"/>
      <w:r w:rsidRPr="000E0BF2">
        <w:rPr>
          <w:rFonts w:ascii="Times New Roman" w:eastAsia="Times New Roman" w:hAnsi="Times New Roman" w:cs="Times New Roman"/>
          <w:color w:val="000000" w:themeColor="text1"/>
          <w:sz w:val="24"/>
          <w:szCs w:val="24"/>
        </w:rPr>
        <w:t>this is why</w:t>
      </w:r>
      <w:proofErr w:type="gramEnd"/>
      <w:r w:rsidRPr="000E0BF2">
        <w:rPr>
          <w:rFonts w:ascii="Times New Roman" w:eastAsia="Times New Roman" w:hAnsi="Times New Roman" w:cs="Times New Roman"/>
          <w:color w:val="000000" w:themeColor="text1"/>
          <w:sz w:val="24"/>
          <w:szCs w:val="24"/>
        </w:rPr>
        <w:t xml:space="preserve"> some markets are more responsive than the rest. The market development strategies of Boeing follow a similar format. The 737-900ER has seen most exposure in countries like the UAE and Europe, while 737-600 has seen more exposure in the Asian markets. This is the outcome of a thorough market development strategy meticulously crafted by the Boeing UK.</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Product development: </w:t>
      </w:r>
      <w:r w:rsidRPr="000E0BF2">
        <w:rPr>
          <w:rFonts w:ascii="Times New Roman" w:eastAsia="Times New Roman" w:hAnsi="Times New Roman" w:cs="Times New Roman"/>
          <w:color w:val="000000" w:themeColor="text1"/>
          <w:sz w:val="24"/>
          <w:szCs w:val="24"/>
        </w:rPr>
        <w:t>Innovation plays a huge role in differentiating product development from product modifications—the latest example of this being the Boeing 787 Dreamliner. In a market where product development is the only strategic advantage, companies like Airbus are investing large sums of money in charging up their innovative product development tactics. In this sense, the Boeing 787 was a response to Airbus's A380. Boeing since then followed a similar path by decreasing production cost and increasing functionality (</w:t>
      </w:r>
      <w:r w:rsidRPr="000E0BF2">
        <w:rPr>
          <w:rFonts w:ascii="Times New Roman" w:eastAsia="Times New Roman" w:hAnsi="Times New Roman" w:cs="Times New Roman"/>
          <w:color w:val="000000" w:themeColor="text1"/>
          <w:sz w:val="24"/>
          <w:szCs w:val="24"/>
          <w:highlight w:val="white"/>
        </w:rPr>
        <w:t>Barney et al. 2018</w:t>
      </w:r>
      <w:r w:rsidRPr="000E0BF2">
        <w:rPr>
          <w:rFonts w:ascii="Times New Roman" w:eastAsia="Times New Roman" w:hAnsi="Times New Roman" w:cs="Times New Roman"/>
          <w:color w:val="000000" w:themeColor="text1"/>
          <w:sz w:val="24"/>
          <w:szCs w:val="24"/>
        </w:rPr>
        <w:t xml:space="preserve">). They are using 60% more fiber components than the previous iterations of 737.  </w:t>
      </w:r>
    </w:p>
    <w:p w:rsidR="000008A1" w:rsidRPr="000E0BF2" w:rsidRDefault="00C710A1">
      <w:pPr>
        <w:pStyle w:val="Normal1"/>
        <w:spacing w:line="360" w:lineRule="auto"/>
        <w:jc w:val="both"/>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Product diversification: </w:t>
      </w:r>
      <w:r w:rsidRPr="000E0BF2">
        <w:rPr>
          <w:rFonts w:ascii="Times New Roman" w:eastAsia="Times New Roman" w:hAnsi="Times New Roman" w:cs="Times New Roman"/>
          <w:color w:val="000000" w:themeColor="text1"/>
          <w:sz w:val="24"/>
          <w:szCs w:val="24"/>
        </w:rPr>
        <w:t xml:space="preserve">Collaborations with companies like </w:t>
      </w:r>
      <w:r w:rsidRPr="000E0BF2">
        <w:rPr>
          <w:rFonts w:ascii="Times New Roman" w:eastAsia="Times New Roman" w:hAnsi="Times New Roman" w:cs="Times New Roman"/>
          <w:color w:val="000000" w:themeColor="text1"/>
          <w:sz w:val="24"/>
          <w:szCs w:val="24"/>
          <w:highlight w:val="white"/>
        </w:rPr>
        <w:t>Vivaldi in satellite and deep space programs have given a new frontier to Boeing UK. The investments made in these domains have no apparent impact on their aerospace operations (</w:t>
      </w:r>
      <w:proofErr w:type="spellStart"/>
      <w:r w:rsidRPr="000E0BF2">
        <w:rPr>
          <w:rFonts w:ascii="Times New Roman" w:eastAsia="Times New Roman" w:hAnsi="Times New Roman" w:cs="Times New Roman"/>
          <w:color w:val="000000" w:themeColor="text1"/>
          <w:sz w:val="24"/>
          <w:szCs w:val="24"/>
          <w:highlight w:val="white"/>
        </w:rPr>
        <w:t>Snoj</w:t>
      </w:r>
      <w:proofErr w:type="spellEnd"/>
      <w:r w:rsidRPr="000E0BF2">
        <w:rPr>
          <w:rFonts w:ascii="Times New Roman" w:eastAsia="Times New Roman" w:hAnsi="Times New Roman" w:cs="Times New Roman"/>
          <w:color w:val="000000" w:themeColor="text1"/>
          <w:sz w:val="24"/>
          <w:szCs w:val="24"/>
          <w:highlight w:val="white"/>
        </w:rPr>
        <w:t xml:space="preserve"> et al. 2016). Boeing UK has initiated a </w:t>
      </w:r>
      <w:proofErr w:type="gramStart"/>
      <w:r w:rsidRPr="000E0BF2">
        <w:rPr>
          <w:rFonts w:ascii="Times New Roman" w:eastAsia="Times New Roman" w:hAnsi="Times New Roman" w:cs="Times New Roman"/>
          <w:color w:val="000000" w:themeColor="text1"/>
          <w:sz w:val="24"/>
          <w:szCs w:val="24"/>
          <w:highlight w:val="white"/>
        </w:rPr>
        <w:t>long term</w:t>
      </w:r>
      <w:proofErr w:type="gramEnd"/>
      <w:r w:rsidRPr="000E0BF2">
        <w:rPr>
          <w:rFonts w:ascii="Times New Roman" w:eastAsia="Times New Roman" w:hAnsi="Times New Roman" w:cs="Times New Roman"/>
          <w:color w:val="000000" w:themeColor="text1"/>
          <w:sz w:val="24"/>
          <w:szCs w:val="24"/>
          <w:highlight w:val="white"/>
        </w:rPr>
        <w:t xml:space="preserve"> development deal with both the UK and US governments for products like Boeing F, Advanced F-15E, and Boeing C-17 Globemaster III. This sums up the diversification and the product </w:t>
      </w:r>
      <w:r w:rsidR="000E0BF2" w:rsidRPr="000E0BF2">
        <w:rPr>
          <w:rFonts w:ascii="Times New Roman" w:eastAsia="Times New Roman" w:hAnsi="Times New Roman" w:cs="Times New Roman"/>
          <w:color w:val="000000" w:themeColor="text1"/>
          <w:sz w:val="24"/>
          <w:szCs w:val="24"/>
          <w:highlight w:val="white"/>
        </w:rPr>
        <w:t>evaluation</w:t>
      </w:r>
      <w:r w:rsidRPr="000E0BF2">
        <w:rPr>
          <w:rFonts w:ascii="Times New Roman" w:eastAsia="Times New Roman" w:hAnsi="Times New Roman" w:cs="Times New Roman"/>
          <w:color w:val="000000" w:themeColor="text1"/>
          <w:sz w:val="24"/>
          <w:szCs w:val="24"/>
          <w:highlight w:val="white"/>
        </w:rPr>
        <w:t xml:space="preserve"> process for Boeing UK.  </w:t>
      </w:r>
      <w:r w:rsidRPr="000E0BF2">
        <w:rPr>
          <w:rFonts w:ascii="Times New Roman" w:eastAsia="Times New Roman" w:hAnsi="Times New Roman" w:cs="Times New Roman"/>
          <w:color w:val="000000" w:themeColor="text1"/>
          <w:sz w:val="24"/>
          <w:szCs w:val="24"/>
        </w:rPr>
        <w:t xml:space="preserve"> </w:t>
      </w:r>
      <w:r w:rsidRPr="000E0BF2">
        <w:rPr>
          <w:rFonts w:ascii="Times New Roman" w:eastAsia="Times New Roman" w:hAnsi="Times New Roman" w:cs="Times New Roman"/>
          <w:b/>
          <w:color w:val="000000" w:themeColor="text1"/>
          <w:sz w:val="24"/>
          <w:szCs w:val="24"/>
        </w:rPr>
        <w:t xml:space="preserve"> </w:t>
      </w:r>
    </w:p>
    <w:p w:rsidR="000008A1" w:rsidRPr="000E0BF2" w:rsidRDefault="00C710A1" w:rsidP="000E0BF2">
      <w:pPr>
        <w:pStyle w:val="Heading1"/>
      </w:pPr>
      <w:bookmarkStart w:id="7" w:name="_Toc48235408"/>
      <w:r w:rsidRPr="000E0BF2">
        <w:t xml:space="preserve">Engagement of stakeholders and their impact on the marketing activities of an </w:t>
      </w:r>
      <w:proofErr w:type="spellStart"/>
      <w:r w:rsidRPr="000E0BF2">
        <w:t>organisation</w:t>
      </w:r>
      <w:bookmarkEnd w:id="7"/>
      <w:proofErr w:type="spellEnd"/>
      <w:r w:rsidRPr="000E0BF2">
        <w:t xml:space="preserve"> </w:t>
      </w:r>
    </w:p>
    <w:p w:rsidR="000008A1" w:rsidRPr="000E0BF2" w:rsidRDefault="00C710A1" w:rsidP="000E0BF2">
      <w:pPr>
        <w:pStyle w:val="Heading2"/>
      </w:pPr>
      <w:bookmarkStart w:id="8" w:name="_Toc48235409"/>
      <w:r w:rsidRPr="000E0BF2">
        <w:t xml:space="preserve">Identifying the </w:t>
      </w:r>
      <w:r w:rsidRPr="000E0BF2">
        <w:rPr>
          <w:szCs w:val="24"/>
        </w:rPr>
        <w:t>stakeholders</w:t>
      </w:r>
      <w:r w:rsidRPr="000E0BF2">
        <w:t xml:space="preserve"> including internal and external stakeholders with company examples</w:t>
      </w:r>
      <w:bookmarkEnd w:id="8"/>
      <w:r w:rsidRPr="000E0BF2">
        <w:t xml:space="preserve">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It is quite important to identify who qualifies as the actual stakeholders with an organizational context. They can include institutions, groups, other companies, and the people themselves who can influence the company objectives. These stakeholders can also be influenced by the overall attainment of the company objectives. The impact of stakeholder theory becomes crucial to </w:t>
      </w:r>
      <w:r w:rsidRPr="000E0BF2">
        <w:rPr>
          <w:rFonts w:ascii="Times New Roman" w:eastAsia="Times New Roman" w:hAnsi="Times New Roman" w:cs="Times New Roman"/>
          <w:color w:val="000000" w:themeColor="text1"/>
          <w:sz w:val="24"/>
          <w:szCs w:val="24"/>
        </w:rPr>
        <w:lastRenderedPageBreak/>
        <w:t>understand how the stakeholder groups can be divided. It is vital to consider the connection that companies might have with their environment (</w:t>
      </w:r>
      <w:r w:rsidRPr="000E0BF2">
        <w:rPr>
          <w:rFonts w:ascii="Times New Roman" w:eastAsia="Times New Roman" w:hAnsi="Times New Roman" w:cs="Times New Roman"/>
          <w:color w:val="000000" w:themeColor="text1"/>
          <w:sz w:val="24"/>
          <w:szCs w:val="24"/>
          <w:highlight w:val="white"/>
        </w:rPr>
        <w:t xml:space="preserve">Benn </w:t>
      </w:r>
      <w:r w:rsidRPr="000E0BF2">
        <w:rPr>
          <w:rFonts w:ascii="Times New Roman" w:eastAsia="Times New Roman" w:hAnsi="Times New Roman" w:cs="Times New Roman"/>
          <w:i/>
          <w:color w:val="000000" w:themeColor="text1"/>
          <w:sz w:val="24"/>
          <w:szCs w:val="24"/>
          <w:highlight w:val="white"/>
        </w:rPr>
        <w:t>et al</w:t>
      </w:r>
      <w:r w:rsidRPr="000E0BF2">
        <w:rPr>
          <w:rFonts w:ascii="Times New Roman" w:eastAsia="Times New Roman" w:hAnsi="Times New Roman" w:cs="Times New Roman"/>
          <w:color w:val="000000" w:themeColor="text1"/>
          <w:sz w:val="24"/>
          <w:szCs w:val="24"/>
          <w:highlight w:val="white"/>
        </w:rPr>
        <w:t>. 2016)</w:t>
      </w:r>
      <w:r w:rsidRPr="000E0BF2">
        <w:rPr>
          <w:rFonts w:ascii="Times New Roman" w:eastAsia="Times New Roman" w:hAnsi="Times New Roman" w:cs="Times New Roman"/>
          <w:color w:val="000000" w:themeColor="text1"/>
          <w:sz w:val="24"/>
          <w:szCs w:val="24"/>
        </w:rPr>
        <w:t xml:space="preserve">. The </w:t>
      </w:r>
      <w:proofErr w:type="spellStart"/>
      <w:r w:rsidRPr="000E0BF2">
        <w:rPr>
          <w:rFonts w:ascii="Times New Roman" w:eastAsia="Times New Roman" w:hAnsi="Times New Roman" w:cs="Times New Roman"/>
          <w:color w:val="000000" w:themeColor="text1"/>
          <w:sz w:val="24"/>
          <w:szCs w:val="24"/>
        </w:rPr>
        <w:t>organisations</w:t>
      </w:r>
      <w:proofErr w:type="spellEnd"/>
      <w:r w:rsidRPr="000E0BF2">
        <w:rPr>
          <w:rFonts w:ascii="Times New Roman" w:eastAsia="Times New Roman" w:hAnsi="Times New Roman" w:cs="Times New Roman"/>
          <w:color w:val="000000" w:themeColor="text1"/>
          <w:sz w:val="24"/>
          <w:szCs w:val="24"/>
        </w:rPr>
        <w:t xml:space="preserve"> try to make a reputation under a highly competitive market and thus try to exercise equilibrium. The stakeholders who can impact the company performance from within the firm are considered as the internal stakeholders. These include employees, board members, and policymakers. On the other hand, the external stakeholders include the suppliers, customers, investors, government agencies, and others (</w:t>
      </w:r>
      <w:r w:rsidRPr="000E0BF2">
        <w:rPr>
          <w:rFonts w:ascii="Times New Roman" w:eastAsia="Times New Roman" w:hAnsi="Times New Roman" w:cs="Times New Roman"/>
          <w:color w:val="000000" w:themeColor="text1"/>
          <w:sz w:val="24"/>
          <w:szCs w:val="24"/>
          <w:highlight w:val="white"/>
        </w:rPr>
        <w:t xml:space="preserve">Benn </w:t>
      </w:r>
      <w:r w:rsidRPr="000E0BF2">
        <w:rPr>
          <w:rFonts w:ascii="Times New Roman" w:eastAsia="Times New Roman" w:hAnsi="Times New Roman" w:cs="Times New Roman"/>
          <w:i/>
          <w:color w:val="000000" w:themeColor="text1"/>
          <w:sz w:val="24"/>
          <w:szCs w:val="24"/>
          <w:highlight w:val="white"/>
        </w:rPr>
        <w:t>et al</w:t>
      </w:r>
      <w:r w:rsidRPr="000E0BF2">
        <w:rPr>
          <w:rFonts w:ascii="Times New Roman" w:eastAsia="Times New Roman" w:hAnsi="Times New Roman" w:cs="Times New Roman"/>
          <w:color w:val="000000" w:themeColor="text1"/>
          <w:sz w:val="24"/>
          <w:szCs w:val="24"/>
          <w:highlight w:val="white"/>
        </w:rPr>
        <w:t>. 2016)</w:t>
      </w:r>
      <w:r w:rsidRPr="000E0BF2">
        <w:rPr>
          <w:rFonts w:ascii="Times New Roman" w:eastAsia="Times New Roman" w:hAnsi="Times New Roman" w:cs="Times New Roman"/>
          <w:color w:val="000000" w:themeColor="text1"/>
          <w:sz w:val="24"/>
          <w:szCs w:val="24"/>
        </w:rPr>
        <w:t>. The stakeholder groups of "</w:t>
      </w:r>
      <w:proofErr w:type="gramStart"/>
      <w:r w:rsidRPr="000E0BF2">
        <w:rPr>
          <w:rFonts w:ascii="Times New Roman" w:eastAsia="Times New Roman" w:hAnsi="Times New Roman" w:cs="Times New Roman"/>
          <w:color w:val="000000" w:themeColor="text1"/>
          <w:sz w:val="24"/>
          <w:szCs w:val="24"/>
        </w:rPr>
        <w:t>Boeing</w:t>
      </w:r>
      <w:proofErr w:type="gramEnd"/>
      <w:r w:rsidRPr="000E0BF2">
        <w:rPr>
          <w:rFonts w:ascii="Times New Roman" w:eastAsia="Times New Roman" w:hAnsi="Times New Roman" w:cs="Times New Roman"/>
          <w:color w:val="000000" w:themeColor="text1"/>
          <w:sz w:val="24"/>
          <w:szCs w:val="24"/>
        </w:rPr>
        <w:t xml:space="preserve"> UK" can be identified under the following heads and distinguished as internal and external stakeholders.</w:t>
      </w:r>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Internal Stakeholders of Boeing</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Employees: </w:t>
      </w:r>
      <w:r w:rsidRPr="000E0BF2">
        <w:rPr>
          <w:rFonts w:ascii="Times New Roman" w:eastAsia="Times New Roman" w:hAnsi="Times New Roman" w:cs="Times New Roman"/>
          <w:color w:val="000000" w:themeColor="text1"/>
          <w:sz w:val="24"/>
          <w:szCs w:val="24"/>
        </w:rPr>
        <w:t xml:space="preserve">The workforce of “Boeing UK" is available towards the organization for engineering apprenticeships or managing projects related to information </w:t>
      </w:r>
      <w:proofErr w:type="gramStart"/>
      <w:r w:rsidRPr="000E0BF2">
        <w:rPr>
          <w:rFonts w:ascii="Times New Roman" w:eastAsia="Times New Roman" w:hAnsi="Times New Roman" w:cs="Times New Roman"/>
          <w:color w:val="000000" w:themeColor="text1"/>
          <w:sz w:val="24"/>
          <w:szCs w:val="24"/>
        </w:rPr>
        <w:t>technology, and</w:t>
      </w:r>
      <w:proofErr w:type="gramEnd"/>
      <w:r w:rsidRPr="000E0BF2">
        <w:rPr>
          <w:rFonts w:ascii="Times New Roman" w:eastAsia="Times New Roman" w:hAnsi="Times New Roman" w:cs="Times New Roman"/>
          <w:color w:val="000000" w:themeColor="text1"/>
          <w:sz w:val="24"/>
          <w:szCs w:val="24"/>
        </w:rPr>
        <w:t xml:space="preserve"> providing </w:t>
      </w:r>
      <w:proofErr w:type="spellStart"/>
      <w:r w:rsidRPr="000E0BF2">
        <w:rPr>
          <w:rFonts w:ascii="Times New Roman" w:eastAsia="Times New Roman" w:hAnsi="Times New Roman" w:cs="Times New Roman"/>
          <w:color w:val="000000" w:themeColor="text1"/>
          <w:sz w:val="24"/>
          <w:szCs w:val="24"/>
        </w:rPr>
        <w:t>specialisation</w:t>
      </w:r>
      <w:proofErr w:type="spellEnd"/>
      <w:r w:rsidRPr="000E0BF2">
        <w:rPr>
          <w:rFonts w:ascii="Times New Roman" w:eastAsia="Times New Roman" w:hAnsi="Times New Roman" w:cs="Times New Roman"/>
          <w:color w:val="000000" w:themeColor="text1"/>
          <w:sz w:val="24"/>
          <w:szCs w:val="24"/>
        </w:rPr>
        <w:t xml:space="preserve"> to the supply chain management. Due to a 2:1 pension contribution and competitive base salary, apart from the BUPA health benefits. The company of “Boeing UK” provides both professional and personal assistance to their 2500 workers for </w:t>
      </w:r>
      <w:proofErr w:type="gramStart"/>
      <w:r w:rsidRPr="000E0BF2">
        <w:rPr>
          <w:rFonts w:ascii="Times New Roman" w:eastAsia="Times New Roman" w:hAnsi="Times New Roman" w:cs="Times New Roman"/>
          <w:color w:val="000000" w:themeColor="text1"/>
          <w:sz w:val="24"/>
          <w:szCs w:val="24"/>
        </w:rPr>
        <w:t>their</w:t>
      </w:r>
      <w:proofErr w:type="gramEnd"/>
      <w:r w:rsidRPr="000E0BF2">
        <w:rPr>
          <w:rFonts w:ascii="Times New Roman" w:eastAsia="Times New Roman" w:hAnsi="Times New Roman" w:cs="Times New Roman"/>
          <w:color w:val="000000" w:themeColor="text1"/>
          <w:sz w:val="24"/>
          <w:szCs w:val="24"/>
        </w:rPr>
        <w:t xml:space="preserve"> over the years contribution (</w:t>
      </w:r>
      <w:r w:rsidRPr="000E0BF2">
        <w:rPr>
          <w:rFonts w:ascii="Times New Roman" w:eastAsia="Times New Roman" w:hAnsi="Times New Roman" w:cs="Times New Roman"/>
          <w:color w:val="000000" w:themeColor="text1"/>
          <w:sz w:val="24"/>
          <w:szCs w:val="24"/>
          <w:highlight w:val="white"/>
        </w:rPr>
        <w:t>Boeing.co.uk, 2020)</w:t>
      </w:r>
      <w:r w:rsidRPr="000E0BF2">
        <w:rPr>
          <w:rFonts w:ascii="Times New Roman" w:eastAsia="Times New Roman" w:hAnsi="Times New Roman" w:cs="Times New Roman"/>
          <w:color w:val="000000" w:themeColor="text1"/>
          <w:sz w:val="24"/>
          <w:szCs w:val="24"/>
        </w:rPr>
        <w:t>.</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Board members: </w:t>
      </w:r>
      <w:r w:rsidRPr="000E0BF2">
        <w:rPr>
          <w:rFonts w:ascii="Times New Roman" w:eastAsia="Times New Roman" w:hAnsi="Times New Roman" w:cs="Times New Roman"/>
          <w:color w:val="000000" w:themeColor="text1"/>
          <w:sz w:val="24"/>
          <w:szCs w:val="24"/>
        </w:rPr>
        <w:t xml:space="preserve">The board members of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are led by "Sir Martin Donnelly," who is the managing director of the UK and Ireland division of the company. Assisting him are "Anna Keeling" and "John Palmer," who are the managing directors of the defense and the BCASEL division (</w:t>
      </w:r>
      <w:r w:rsidRPr="000E0BF2">
        <w:rPr>
          <w:rFonts w:ascii="Times New Roman" w:eastAsia="Times New Roman" w:hAnsi="Times New Roman" w:cs="Times New Roman"/>
          <w:color w:val="000000" w:themeColor="text1"/>
          <w:sz w:val="24"/>
          <w:szCs w:val="24"/>
          <w:highlight w:val="white"/>
        </w:rPr>
        <w:t>Boeing.co.uk, 2020)</w:t>
      </w:r>
      <w:r w:rsidRPr="000E0BF2">
        <w:rPr>
          <w:rFonts w:ascii="Times New Roman" w:eastAsia="Times New Roman" w:hAnsi="Times New Roman" w:cs="Times New Roman"/>
          <w:color w:val="000000" w:themeColor="text1"/>
          <w:sz w:val="24"/>
          <w:szCs w:val="24"/>
        </w:rPr>
        <w:t xml:space="preserve">. </w:t>
      </w:r>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External Stakeholders of Boeing</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Government agencies: </w:t>
      </w:r>
      <w:r w:rsidRPr="000E0BF2">
        <w:rPr>
          <w:rFonts w:ascii="Times New Roman" w:eastAsia="Times New Roman" w:hAnsi="Times New Roman" w:cs="Times New Roman"/>
          <w:color w:val="000000" w:themeColor="text1"/>
          <w:sz w:val="24"/>
          <w:szCs w:val="24"/>
        </w:rPr>
        <w:t>The ministry of defense is affiliated with the company of "Boeing UK" for delivering a £100 million P-8A operational support. It has also provided new models of its "Chinook CH-47" helicopters to the British armed forces apart from other aeronautics assistance (</w:t>
      </w:r>
      <w:r w:rsidRPr="000E0BF2">
        <w:rPr>
          <w:rFonts w:ascii="Times New Roman" w:eastAsia="Times New Roman" w:hAnsi="Times New Roman" w:cs="Times New Roman"/>
          <w:color w:val="000000" w:themeColor="text1"/>
          <w:sz w:val="24"/>
          <w:szCs w:val="24"/>
          <w:highlight w:val="white"/>
        </w:rPr>
        <w:t>Bruno and Walsh, 2019)</w:t>
      </w:r>
      <w:r w:rsidRPr="000E0BF2">
        <w:rPr>
          <w:rFonts w:ascii="Times New Roman" w:eastAsia="Times New Roman" w:hAnsi="Times New Roman" w:cs="Times New Roman"/>
          <w:color w:val="000000" w:themeColor="text1"/>
          <w:sz w:val="24"/>
          <w:szCs w:val="24"/>
        </w:rPr>
        <w:t xml:space="preserve">. </w:t>
      </w:r>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 xml:space="preserve">Suppliers: </w:t>
      </w:r>
      <w:r w:rsidRPr="000E0BF2">
        <w:rPr>
          <w:rFonts w:ascii="Times New Roman" w:eastAsia="Times New Roman" w:hAnsi="Times New Roman" w:cs="Times New Roman"/>
          <w:color w:val="000000" w:themeColor="text1"/>
          <w:sz w:val="24"/>
          <w:szCs w:val="24"/>
        </w:rPr>
        <w:t>The company has over 250 suppliers, and a common among them are "</w:t>
      </w:r>
      <w:proofErr w:type="spellStart"/>
      <w:r w:rsidRPr="000E0BF2">
        <w:rPr>
          <w:rFonts w:ascii="Times New Roman" w:eastAsia="Times New Roman" w:hAnsi="Times New Roman" w:cs="Times New Roman"/>
          <w:color w:val="000000" w:themeColor="text1"/>
          <w:sz w:val="24"/>
          <w:szCs w:val="24"/>
        </w:rPr>
        <w:t>Aeromat</w:t>
      </w:r>
      <w:proofErr w:type="spellEnd"/>
      <w:r w:rsidRPr="000E0BF2">
        <w:rPr>
          <w:rFonts w:ascii="Times New Roman" w:eastAsia="Times New Roman" w:hAnsi="Times New Roman" w:cs="Times New Roman"/>
          <w:color w:val="000000" w:themeColor="text1"/>
          <w:sz w:val="24"/>
          <w:szCs w:val="24"/>
        </w:rPr>
        <w:t>," "</w:t>
      </w:r>
      <w:proofErr w:type="spellStart"/>
      <w:r w:rsidRPr="000E0BF2">
        <w:rPr>
          <w:rFonts w:ascii="Times New Roman" w:eastAsia="Times New Roman" w:hAnsi="Times New Roman" w:cs="Times New Roman"/>
          <w:color w:val="000000" w:themeColor="text1"/>
          <w:sz w:val="24"/>
          <w:szCs w:val="24"/>
        </w:rPr>
        <w:t>Amsafe</w:t>
      </w:r>
      <w:proofErr w:type="spellEnd"/>
      <w:r w:rsidRPr="000E0BF2">
        <w:rPr>
          <w:rFonts w:ascii="Times New Roman" w:eastAsia="Times New Roman" w:hAnsi="Times New Roman" w:cs="Times New Roman"/>
          <w:color w:val="000000" w:themeColor="text1"/>
          <w:sz w:val="24"/>
          <w:szCs w:val="24"/>
        </w:rPr>
        <w:t xml:space="preserve">," "BAE systems," "GKN," "GE aviation," and "Oxley group." This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has spent around £1.8 billion on the UK supply chain since 2015 (</w:t>
      </w:r>
      <w:r w:rsidRPr="000E0BF2">
        <w:rPr>
          <w:rFonts w:ascii="Times New Roman" w:eastAsia="Times New Roman" w:hAnsi="Times New Roman" w:cs="Times New Roman"/>
          <w:color w:val="000000" w:themeColor="text1"/>
          <w:sz w:val="24"/>
          <w:szCs w:val="24"/>
          <w:highlight w:val="white"/>
        </w:rPr>
        <w:t>Boeing.co.uk, 2020)</w:t>
      </w:r>
      <w:r w:rsidRPr="000E0BF2">
        <w:rPr>
          <w:rFonts w:ascii="Times New Roman" w:eastAsia="Times New Roman" w:hAnsi="Times New Roman" w:cs="Times New Roman"/>
          <w:color w:val="000000" w:themeColor="text1"/>
          <w:sz w:val="24"/>
          <w:szCs w:val="24"/>
        </w:rPr>
        <w:t xml:space="preserve">.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Customers: </w:t>
      </w:r>
      <w:r w:rsidRPr="000E0BF2">
        <w:rPr>
          <w:rFonts w:ascii="Times New Roman" w:eastAsia="Times New Roman" w:hAnsi="Times New Roman" w:cs="Times New Roman"/>
          <w:color w:val="000000" w:themeColor="text1"/>
          <w:sz w:val="24"/>
          <w:szCs w:val="24"/>
        </w:rPr>
        <w:t xml:space="preserve">This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supports major commercial aviation companies like "</w:t>
      </w:r>
      <w:proofErr w:type="spellStart"/>
      <w:r w:rsidRPr="000E0BF2">
        <w:rPr>
          <w:rFonts w:ascii="Times New Roman" w:eastAsia="Times New Roman" w:hAnsi="Times New Roman" w:cs="Times New Roman"/>
          <w:color w:val="000000" w:themeColor="text1"/>
          <w:sz w:val="24"/>
          <w:szCs w:val="24"/>
        </w:rPr>
        <w:t>RyanAir</w:t>
      </w:r>
      <w:proofErr w:type="spellEnd"/>
      <w:r w:rsidRPr="000E0BF2">
        <w:rPr>
          <w:rFonts w:ascii="Times New Roman" w:eastAsia="Times New Roman" w:hAnsi="Times New Roman" w:cs="Times New Roman"/>
          <w:color w:val="000000" w:themeColor="text1"/>
          <w:sz w:val="24"/>
          <w:szCs w:val="24"/>
        </w:rPr>
        <w:t>," "Thomson airways," and "British Airways," delivering over 600 airplanes in the last few years. Among them, the "Boeing 737" is one of the low-cost carrier planes that entice the customers (</w:t>
      </w:r>
      <w:r w:rsidRPr="000E0BF2">
        <w:rPr>
          <w:rFonts w:ascii="Times New Roman" w:eastAsia="Times New Roman" w:hAnsi="Times New Roman" w:cs="Times New Roman"/>
          <w:color w:val="000000" w:themeColor="text1"/>
          <w:sz w:val="24"/>
          <w:szCs w:val="24"/>
          <w:highlight w:val="white"/>
        </w:rPr>
        <w:t>Boeing, 2019)</w:t>
      </w:r>
      <w:r w:rsidRPr="000E0BF2">
        <w:rPr>
          <w:rFonts w:ascii="Times New Roman" w:eastAsia="Times New Roman" w:hAnsi="Times New Roman" w:cs="Times New Roman"/>
          <w:color w:val="000000" w:themeColor="text1"/>
          <w:sz w:val="24"/>
          <w:szCs w:val="24"/>
        </w:rPr>
        <w:t xml:space="preserve">.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lastRenderedPageBreak/>
        <w:t xml:space="preserve">Investors: </w:t>
      </w:r>
      <w:r w:rsidRPr="000E0BF2">
        <w:rPr>
          <w:rFonts w:ascii="Times New Roman" w:eastAsia="Times New Roman" w:hAnsi="Times New Roman" w:cs="Times New Roman"/>
          <w:color w:val="000000" w:themeColor="text1"/>
          <w:sz w:val="24"/>
          <w:szCs w:val="24"/>
        </w:rPr>
        <w:t>The Aerospace technology institute provides around £2 million investment each year for supporting a concept of industry 4.0 for innovating aerospace business (</w:t>
      </w:r>
      <w:r w:rsidRPr="000E0BF2">
        <w:rPr>
          <w:rFonts w:ascii="Times New Roman" w:eastAsia="Times New Roman" w:hAnsi="Times New Roman" w:cs="Times New Roman"/>
          <w:color w:val="000000" w:themeColor="text1"/>
          <w:sz w:val="24"/>
          <w:szCs w:val="24"/>
          <w:highlight w:val="white"/>
        </w:rPr>
        <w:t>Hill, 2020)</w:t>
      </w:r>
      <w:r w:rsidRPr="000E0BF2">
        <w:rPr>
          <w:rFonts w:ascii="Times New Roman" w:eastAsia="Times New Roman" w:hAnsi="Times New Roman" w:cs="Times New Roman"/>
          <w:color w:val="000000" w:themeColor="text1"/>
          <w:sz w:val="24"/>
          <w:szCs w:val="24"/>
        </w:rPr>
        <w:t xml:space="preserve">. </w:t>
      </w:r>
    </w:p>
    <w:p w:rsidR="000008A1" w:rsidRPr="000E0BF2" w:rsidRDefault="000008A1">
      <w:pPr>
        <w:pStyle w:val="Normal1"/>
        <w:spacing w:line="360" w:lineRule="auto"/>
        <w:rPr>
          <w:rFonts w:ascii="Times New Roman" w:eastAsia="Times New Roman" w:hAnsi="Times New Roman" w:cs="Times New Roman"/>
          <w:b/>
          <w:color w:val="000000" w:themeColor="text1"/>
          <w:sz w:val="24"/>
          <w:szCs w:val="24"/>
        </w:rPr>
      </w:pPr>
    </w:p>
    <w:p w:rsidR="000008A1" w:rsidRPr="000E0BF2" w:rsidRDefault="00C710A1" w:rsidP="000E0BF2">
      <w:pPr>
        <w:pStyle w:val="Heading2"/>
      </w:pPr>
      <w:bookmarkStart w:id="9" w:name="_Toc48235410"/>
      <w:r w:rsidRPr="000E0BF2">
        <w:t xml:space="preserve">Stakeholder communication performed by the </w:t>
      </w:r>
      <w:proofErr w:type="spellStart"/>
      <w:r w:rsidRPr="000E0BF2">
        <w:t>organisation</w:t>
      </w:r>
      <w:proofErr w:type="spellEnd"/>
      <w:r w:rsidRPr="000E0BF2">
        <w:t xml:space="preserve"> and how they impact the activities of the </w:t>
      </w:r>
      <w:proofErr w:type="spellStart"/>
      <w:r w:rsidRPr="000E0BF2">
        <w:t>organisation</w:t>
      </w:r>
      <w:bookmarkEnd w:id="9"/>
      <w:proofErr w:type="spellEnd"/>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The framework of corporate communication implies a stakeholder communication model, that can work both one-way asymmetrical and a two-way asymmetrical model. The first approach allows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to develop a persuasion strategy to shape the shareholder decision in favor of the company (</w:t>
      </w:r>
      <w:r w:rsidRPr="000E0BF2">
        <w:rPr>
          <w:rFonts w:ascii="Times New Roman" w:eastAsia="Times New Roman" w:hAnsi="Times New Roman" w:cs="Times New Roman"/>
          <w:color w:val="000000" w:themeColor="text1"/>
          <w:sz w:val="24"/>
          <w:szCs w:val="24"/>
          <w:highlight w:val="white"/>
        </w:rPr>
        <w:t xml:space="preserve">Brennan and </w:t>
      </w:r>
      <w:proofErr w:type="spellStart"/>
      <w:r w:rsidRPr="000E0BF2">
        <w:rPr>
          <w:rFonts w:ascii="Times New Roman" w:eastAsia="Times New Roman" w:hAnsi="Times New Roman" w:cs="Times New Roman"/>
          <w:color w:val="000000" w:themeColor="text1"/>
          <w:sz w:val="24"/>
          <w:szCs w:val="24"/>
          <w:highlight w:val="white"/>
        </w:rPr>
        <w:t>Merkl</w:t>
      </w:r>
      <w:proofErr w:type="spellEnd"/>
      <w:r w:rsidRPr="000E0BF2">
        <w:rPr>
          <w:rFonts w:ascii="Times New Roman" w:eastAsia="Times New Roman" w:hAnsi="Times New Roman" w:cs="Times New Roman"/>
          <w:color w:val="000000" w:themeColor="text1"/>
          <w:sz w:val="24"/>
          <w:szCs w:val="24"/>
          <w:highlight w:val="white"/>
        </w:rPr>
        <w:t>-Davies, 2018)</w:t>
      </w:r>
      <w:r w:rsidRPr="000E0BF2">
        <w:rPr>
          <w:rFonts w:ascii="Times New Roman" w:eastAsia="Times New Roman" w:hAnsi="Times New Roman" w:cs="Times New Roman"/>
          <w:color w:val="000000" w:themeColor="text1"/>
          <w:sz w:val="24"/>
          <w:szCs w:val="24"/>
        </w:rPr>
        <w:t xml:space="preserve">. This is different from the second approach, where the intention is to get the attention of the passive receivers or shareholders, and their mutual persuasion among each other to arrive at a decision. </w:t>
      </w:r>
    </w:p>
    <w:p w:rsidR="000008A1" w:rsidRPr="000E0BF2" w:rsidRDefault="00C710A1" w:rsidP="000E0BF2">
      <w:pPr>
        <w:pStyle w:val="Normal1"/>
        <w:spacing w:line="360" w:lineRule="auto"/>
        <w:jc w:val="center"/>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noProof/>
          <w:color w:val="000000" w:themeColor="text1"/>
          <w:sz w:val="24"/>
          <w:szCs w:val="24"/>
          <w:lang w:eastAsia="en-US"/>
        </w:rPr>
        <w:drawing>
          <wp:inline distT="114300" distB="114300" distL="114300" distR="114300">
            <wp:extent cx="5943600" cy="38100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1589156420" name="image2.png"/>
                    <pic:cNvPicPr/>
                  </pic:nvPicPr>
                  <pic:blipFill>
                    <a:blip r:embed="rId7"/>
                    <a:stretch>
                      <a:fillRect/>
                    </a:stretch>
                  </pic:blipFill>
                  <pic:spPr>
                    <a:xfrm>
                      <a:off x="0" y="0"/>
                      <a:ext cx="5943600" cy="3810000"/>
                    </a:xfrm>
                    <a:prstGeom prst="rect">
                      <a:avLst/>
                    </a:prstGeom>
                    <a:ln w="25400">
                      <a:solidFill>
                        <a:srgbClr val="000000"/>
                      </a:solidFill>
                      <a:prstDash val="solid"/>
                    </a:ln>
                  </pic:spPr>
                </pic:pic>
              </a:graphicData>
            </a:graphic>
          </wp:inline>
        </w:drawing>
      </w:r>
    </w:p>
    <w:p w:rsidR="000008A1" w:rsidRPr="000E0BF2" w:rsidRDefault="00C710A1" w:rsidP="000E0BF2">
      <w:pPr>
        <w:pStyle w:val="Normal1"/>
        <w:spacing w:line="360" w:lineRule="auto"/>
        <w:jc w:val="center"/>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Figure 1: Stakeholder Communication model</w:t>
      </w:r>
    </w:p>
    <w:p w:rsidR="000008A1" w:rsidRPr="000E0BF2" w:rsidRDefault="00C710A1" w:rsidP="000E0BF2">
      <w:pPr>
        <w:pStyle w:val="Normal1"/>
        <w:spacing w:line="360" w:lineRule="auto"/>
        <w:jc w:val="center"/>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(Source: </w:t>
      </w:r>
      <w:r w:rsidRPr="000E0BF2">
        <w:rPr>
          <w:rFonts w:ascii="Times New Roman" w:eastAsia="Times New Roman" w:hAnsi="Times New Roman" w:cs="Times New Roman"/>
          <w:color w:val="000000" w:themeColor="text1"/>
          <w:sz w:val="24"/>
          <w:szCs w:val="24"/>
          <w:highlight w:val="white"/>
        </w:rPr>
        <w:t xml:space="preserve">Brennan and </w:t>
      </w:r>
      <w:proofErr w:type="spellStart"/>
      <w:r w:rsidRPr="000E0BF2">
        <w:rPr>
          <w:rFonts w:ascii="Times New Roman" w:eastAsia="Times New Roman" w:hAnsi="Times New Roman" w:cs="Times New Roman"/>
          <w:color w:val="000000" w:themeColor="text1"/>
          <w:sz w:val="24"/>
          <w:szCs w:val="24"/>
          <w:highlight w:val="white"/>
        </w:rPr>
        <w:t>Merkl</w:t>
      </w:r>
      <w:proofErr w:type="spellEnd"/>
      <w:r w:rsidRPr="000E0BF2">
        <w:rPr>
          <w:rFonts w:ascii="Times New Roman" w:eastAsia="Times New Roman" w:hAnsi="Times New Roman" w:cs="Times New Roman"/>
          <w:color w:val="000000" w:themeColor="text1"/>
          <w:sz w:val="24"/>
          <w:szCs w:val="24"/>
          <w:highlight w:val="white"/>
        </w:rPr>
        <w:t>-Davies, 2018)</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This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of “Boeing UK” has recently appointed Claire </w:t>
      </w:r>
      <w:proofErr w:type="spellStart"/>
      <w:r w:rsidRPr="000E0BF2">
        <w:rPr>
          <w:rFonts w:ascii="Times New Roman" w:eastAsia="Times New Roman" w:hAnsi="Times New Roman" w:cs="Times New Roman"/>
          <w:color w:val="000000" w:themeColor="text1"/>
          <w:sz w:val="24"/>
          <w:szCs w:val="24"/>
        </w:rPr>
        <w:t>MacAlesse</w:t>
      </w:r>
      <w:proofErr w:type="spellEnd"/>
      <w:r w:rsidRPr="000E0BF2">
        <w:rPr>
          <w:rFonts w:ascii="Times New Roman" w:eastAsia="Times New Roman" w:hAnsi="Times New Roman" w:cs="Times New Roman"/>
          <w:color w:val="000000" w:themeColor="text1"/>
          <w:sz w:val="24"/>
          <w:szCs w:val="24"/>
        </w:rPr>
        <w:t xml:space="preserve"> as the director of communications in the UK and Ireland. While she will operate from London, the stakeholder </w:t>
      </w:r>
      <w:r w:rsidRPr="000E0BF2">
        <w:rPr>
          <w:rFonts w:ascii="Times New Roman" w:eastAsia="Times New Roman" w:hAnsi="Times New Roman" w:cs="Times New Roman"/>
          <w:color w:val="000000" w:themeColor="text1"/>
          <w:sz w:val="24"/>
          <w:szCs w:val="24"/>
        </w:rPr>
        <w:lastRenderedPageBreak/>
        <w:t xml:space="preserve">communication strategy of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will be to communicate in both ways as per the model behavior. That will benefit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to remain at par with new market developments, improving supplier engagements, continuously improving employability potential of over 2,200 workers, and creating 16,500 jobs. The job also requires swift consultation with the managing directors of the enterprise through techniques of information, dialogue, and persuasion (</w:t>
      </w:r>
      <w:r w:rsidRPr="000E0BF2">
        <w:rPr>
          <w:rFonts w:ascii="Times New Roman" w:eastAsia="Times New Roman" w:hAnsi="Times New Roman" w:cs="Times New Roman"/>
          <w:color w:val="000000" w:themeColor="text1"/>
          <w:sz w:val="24"/>
          <w:szCs w:val="24"/>
          <w:highlight w:val="white"/>
        </w:rPr>
        <w:t>Boeing.co.uk, 2020)</w:t>
      </w:r>
      <w:r w:rsidRPr="000E0BF2">
        <w:rPr>
          <w:rFonts w:ascii="Times New Roman" w:eastAsia="Times New Roman" w:hAnsi="Times New Roman" w:cs="Times New Roman"/>
          <w:color w:val="000000" w:themeColor="text1"/>
          <w:sz w:val="24"/>
          <w:szCs w:val="24"/>
        </w:rPr>
        <w:t xml:space="preserve">. The company also </w:t>
      </w:r>
      <w:proofErr w:type="spellStart"/>
      <w:r w:rsidRPr="000E0BF2">
        <w:rPr>
          <w:rFonts w:ascii="Times New Roman" w:eastAsia="Times New Roman" w:hAnsi="Times New Roman" w:cs="Times New Roman"/>
          <w:color w:val="000000" w:themeColor="text1"/>
          <w:sz w:val="24"/>
          <w:szCs w:val="24"/>
        </w:rPr>
        <w:t>utilises</w:t>
      </w:r>
      <w:proofErr w:type="spellEnd"/>
      <w:r w:rsidRPr="000E0BF2">
        <w:rPr>
          <w:rFonts w:ascii="Times New Roman" w:eastAsia="Times New Roman" w:hAnsi="Times New Roman" w:cs="Times New Roman"/>
          <w:color w:val="000000" w:themeColor="text1"/>
          <w:sz w:val="24"/>
          <w:szCs w:val="24"/>
        </w:rPr>
        <w:t xml:space="preserve"> its press releases and annual reports to stay in touch with the consumer groups. This helps them in receiving feedback </w:t>
      </w:r>
      <w:proofErr w:type="gramStart"/>
      <w:r w:rsidRPr="000E0BF2">
        <w:rPr>
          <w:rFonts w:ascii="Times New Roman" w:eastAsia="Times New Roman" w:hAnsi="Times New Roman" w:cs="Times New Roman"/>
          <w:color w:val="000000" w:themeColor="text1"/>
          <w:sz w:val="24"/>
          <w:szCs w:val="24"/>
        </w:rPr>
        <w:t>and also</w:t>
      </w:r>
      <w:proofErr w:type="gramEnd"/>
      <w:r w:rsidRPr="000E0BF2">
        <w:rPr>
          <w:rFonts w:ascii="Times New Roman" w:eastAsia="Times New Roman" w:hAnsi="Times New Roman" w:cs="Times New Roman"/>
          <w:color w:val="000000" w:themeColor="text1"/>
          <w:sz w:val="24"/>
          <w:szCs w:val="24"/>
        </w:rPr>
        <w:t xml:space="preserve"> impacts their behavioral changes towards the market.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The power interest grid model can suggest how the stakeholders can impact the marketing activities of "Boeing UK."</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High power and high-interest people</w:t>
      </w:r>
      <w:r w:rsidRPr="000E0BF2">
        <w:rPr>
          <w:rFonts w:ascii="Times New Roman" w:eastAsia="Times New Roman" w:hAnsi="Times New Roman" w:cs="Times New Roman"/>
          <w:color w:val="000000" w:themeColor="text1"/>
          <w:sz w:val="24"/>
          <w:szCs w:val="24"/>
        </w:rPr>
        <w:t xml:space="preserve">: The press releases and other product-related clarifications are intended towards the customers and suppliers who form the high-interest group for "Boeing UK."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High power and less interested people: </w:t>
      </w:r>
      <w:r w:rsidRPr="000E0BF2">
        <w:rPr>
          <w:rFonts w:ascii="Times New Roman" w:eastAsia="Times New Roman" w:hAnsi="Times New Roman" w:cs="Times New Roman"/>
          <w:color w:val="000000" w:themeColor="text1"/>
          <w:sz w:val="24"/>
          <w:szCs w:val="24"/>
        </w:rPr>
        <w:t xml:space="preserve">The Aerospace technology institute and government agencies like the ministry of defense are regarded among the </w:t>
      </w:r>
      <w:proofErr w:type="gramStart"/>
      <w:r w:rsidRPr="000E0BF2">
        <w:rPr>
          <w:rFonts w:ascii="Times New Roman" w:eastAsia="Times New Roman" w:hAnsi="Times New Roman" w:cs="Times New Roman"/>
          <w:color w:val="000000" w:themeColor="text1"/>
          <w:sz w:val="24"/>
          <w:szCs w:val="24"/>
        </w:rPr>
        <w:t>high power</w:t>
      </w:r>
      <w:proofErr w:type="gramEnd"/>
      <w:r w:rsidRPr="000E0BF2">
        <w:rPr>
          <w:rFonts w:ascii="Times New Roman" w:eastAsia="Times New Roman" w:hAnsi="Times New Roman" w:cs="Times New Roman"/>
          <w:color w:val="000000" w:themeColor="text1"/>
          <w:sz w:val="24"/>
          <w:szCs w:val="24"/>
        </w:rPr>
        <w:t xml:space="preserve"> groups. Their less interest lies in the fact that they are least concerned with the “Boeing” activities and more with investing towards projects.</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Low power and high interested people: </w:t>
      </w:r>
      <w:r w:rsidRPr="000E0BF2">
        <w:rPr>
          <w:rFonts w:ascii="Times New Roman" w:eastAsia="Times New Roman" w:hAnsi="Times New Roman" w:cs="Times New Roman"/>
          <w:color w:val="000000" w:themeColor="text1"/>
          <w:sz w:val="24"/>
          <w:szCs w:val="24"/>
        </w:rPr>
        <w:t>This company of “Boeing” tries to keep in line with the employees by addressing concerns to them regarding certain projects undertaken by the company. These stakeholder groups have a high interest in the company.</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b/>
          <w:color w:val="000000" w:themeColor="text1"/>
          <w:sz w:val="24"/>
          <w:szCs w:val="24"/>
        </w:rPr>
        <w:t xml:space="preserve">Low power and less interested people: </w:t>
      </w:r>
      <w:r w:rsidRPr="000E0BF2">
        <w:rPr>
          <w:rFonts w:ascii="Times New Roman" w:eastAsia="Times New Roman" w:hAnsi="Times New Roman" w:cs="Times New Roman"/>
          <w:color w:val="000000" w:themeColor="text1"/>
          <w:sz w:val="24"/>
          <w:szCs w:val="24"/>
        </w:rPr>
        <w:t>These are generally the private companies who try to partner with “Boeing” in the form of “</w:t>
      </w:r>
      <w:proofErr w:type="spellStart"/>
      <w:r w:rsidRPr="000E0BF2">
        <w:rPr>
          <w:rFonts w:ascii="Times New Roman" w:eastAsia="Times New Roman" w:hAnsi="Times New Roman" w:cs="Times New Roman"/>
          <w:color w:val="000000" w:themeColor="text1"/>
          <w:sz w:val="24"/>
          <w:szCs w:val="24"/>
        </w:rPr>
        <w:t>RyanAir</w:t>
      </w:r>
      <w:proofErr w:type="spellEnd"/>
      <w:r w:rsidRPr="000E0BF2">
        <w:rPr>
          <w:rFonts w:ascii="Times New Roman" w:eastAsia="Times New Roman" w:hAnsi="Times New Roman" w:cs="Times New Roman"/>
          <w:color w:val="000000" w:themeColor="text1"/>
          <w:sz w:val="24"/>
          <w:szCs w:val="24"/>
        </w:rPr>
        <w:t xml:space="preserve">” or “British Airways” for marketing projects. </w:t>
      </w:r>
    </w:p>
    <w:p w:rsidR="000008A1" w:rsidRPr="000E0BF2" w:rsidRDefault="00C710A1" w:rsidP="000E0BF2">
      <w:pPr>
        <w:pStyle w:val="Normal1"/>
        <w:spacing w:line="360" w:lineRule="auto"/>
        <w:jc w:val="center"/>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noProof/>
          <w:color w:val="000000" w:themeColor="text1"/>
          <w:sz w:val="24"/>
          <w:szCs w:val="24"/>
          <w:lang w:eastAsia="en-US"/>
        </w:rPr>
        <w:lastRenderedPageBreak/>
        <w:drawing>
          <wp:inline distT="114300" distB="114300" distL="114300" distR="114300">
            <wp:extent cx="5524500" cy="32385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024270539" name="image1.png"/>
                    <pic:cNvPicPr/>
                  </pic:nvPicPr>
                  <pic:blipFill>
                    <a:blip r:embed="rId8"/>
                    <a:stretch>
                      <a:fillRect/>
                    </a:stretch>
                  </pic:blipFill>
                  <pic:spPr>
                    <a:xfrm>
                      <a:off x="0" y="0"/>
                      <a:ext cx="5524500" cy="3238500"/>
                    </a:xfrm>
                    <a:prstGeom prst="rect">
                      <a:avLst/>
                    </a:prstGeom>
                    <a:ln w="25400">
                      <a:solidFill>
                        <a:srgbClr val="000000"/>
                      </a:solidFill>
                      <a:prstDash val="solid"/>
                    </a:ln>
                  </pic:spPr>
                </pic:pic>
              </a:graphicData>
            </a:graphic>
          </wp:inline>
        </w:drawing>
      </w:r>
    </w:p>
    <w:p w:rsidR="000008A1" w:rsidRPr="000E0BF2" w:rsidRDefault="00C710A1" w:rsidP="000E0BF2">
      <w:pPr>
        <w:pStyle w:val="Normal1"/>
        <w:spacing w:line="360" w:lineRule="auto"/>
        <w:jc w:val="center"/>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Figure 2: Stakeholder power grid Matrix of Boeing UK</w:t>
      </w:r>
    </w:p>
    <w:p w:rsidR="000008A1" w:rsidRPr="000E0BF2" w:rsidRDefault="00C710A1" w:rsidP="000E0BF2">
      <w:pPr>
        <w:pStyle w:val="Normal1"/>
        <w:spacing w:line="360" w:lineRule="auto"/>
        <w:jc w:val="center"/>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color w:val="000000" w:themeColor="text1"/>
          <w:sz w:val="24"/>
          <w:szCs w:val="24"/>
        </w:rPr>
        <w:t>(Source: Self-created)</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 </w:t>
      </w:r>
    </w:p>
    <w:p w:rsidR="000008A1" w:rsidRPr="000E0BF2" w:rsidRDefault="00C710A1" w:rsidP="000E0BF2">
      <w:pPr>
        <w:pStyle w:val="Heading1"/>
      </w:pPr>
      <w:bookmarkStart w:id="10" w:name="_Toc48235411"/>
      <w:r w:rsidRPr="000E0BF2">
        <w:t>Recommendation</w:t>
      </w:r>
      <w:bookmarkEnd w:id="10"/>
      <w:r w:rsidRPr="000E0BF2">
        <w:t xml:space="preserve">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This study provides the following recommendations after going through the perception of “Boeing UK” and its stakeholders in implementing a suitable marketing strategy.</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Firstly, the company can open more manufacturing divisions across the UK to cater to many commercial airline services, especially during crisis periods. These include the pandemic situation where there is a shortage of flights, and the same can be fulfilled by "Boeing UK" to influence its goodwill in the market.</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Secondly, </w:t>
      </w:r>
      <w:proofErr w:type="gramStart"/>
      <w:r w:rsidRPr="000E0BF2">
        <w:rPr>
          <w:rFonts w:ascii="Times New Roman" w:eastAsia="Times New Roman" w:hAnsi="Times New Roman" w:cs="Times New Roman"/>
          <w:color w:val="000000" w:themeColor="text1"/>
          <w:sz w:val="24"/>
          <w:szCs w:val="24"/>
        </w:rPr>
        <w:t>This</w:t>
      </w:r>
      <w:proofErr w:type="gramEnd"/>
      <w:r w:rsidRPr="000E0BF2">
        <w:rPr>
          <w:rFonts w:ascii="Times New Roman" w:eastAsia="Times New Roman" w:hAnsi="Times New Roman" w:cs="Times New Roman"/>
          <w:color w:val="000000" w:themeColor="text1"/>
          <w:sz w:val="24"/>
          <w:szCs w:val="24"/>
        </w:rPr>
        <w:t xml:space="preserve"> organization should invest more in technology-centric production that warrants sustainable developments, especially around its 777 models. That would appeal to the consumers in a general undertone that acknowledges their needs towards the product.  </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Thirdly,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must create more jobs for the employees, especially by generating better project opportunities that can arise from partnerships with aviation institutes and government agencies.</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lastRenderedPageBreak/>
        <w:t xml:space="preserve">Finally, the company of “Boeing UK” should generally communicate efficiently with its customers by using more intermediaries like "McAleese" that can maximize the reach of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Similarly, it must convey to its supplier's associated information. </w:t>
      </w:r>
    </w:p>
    <w:p w:rsidR="000008A1" w:rsidRPr="000E0BF2" w:rsidRDefault="000008A1">
      <w:pPr>
        <w:pStyle w:val="Normal1"/>
        <w:spacing w:line="360" w:lineRule="auto"/>
        <w:rPr>
          <w:rFonts w:ascii="Times New Roman" w:eastAsia="Times New Roman" w:hAnsi="Times New Roman" w:cs="Times New Roman"/>
          <w:color w:val="000000" w:themeColor="text1"/>
          <w:sz w:val="24"/>
          <w:szCs w:val="24"/>
        </w:rPr>
      </w:pPr>
    </w:p>
    <w:p w:rsidR="000008A1" w:rsidRPr="000E0BF2" w:rsidRDefault="00C710A1" w:rsidP="000E0BF2">
      <w:pPr>
        <w:pStyle w:val="Heading1"/>
      </w:pPr>
      <w:bookmarkStart w:id="11" w:name="_Toc48235412"/>
      <w:r w:rsidRPr="000E0BF2">
        <w:t>Conclusion</w:t>
      </w:r>
      <w:bookmarkEnd w:id="11"/>
      <w:r w:rsidRPr="000E0BF2">
        <w:t xml:space="preserve"> </w:t>
      </w:r>
    </w:p>
    <w:p w:rsidR="000008A1" w:rsidRPr="000E0BF2" w:rsidRDefault="00C710A1">
      <w:pPr>
        <w:pStyle w:val="Normal1"/>
        <w:spacing w:line="360" w:lineRule="auto"/>
        <w:rPr>
          <w:rFonts w:ascii="Times New Roman" w:eastAsia="Times New Roman" w:hAnsi="Times New Roman" w:cs="Times New Roman"/>
          <w:b/>
          <w:color w:val="000000" w:themeColor="text1"/>
          <w:sz w:val="28"/>
          <w:szCs w:val="28"/>
        </w:rPr>
      </w:pPr>
      <w:r w:rsidRPr="000E0BF2">
        <w:rPr>
          <w:rFonts w:ascii="Times New Roman" w:eastAsia="Times New Roman" w:hAnsi="Times New Roman" w:cs="Times New Roman"/>
          <w:color w:val="000000" w:themeColor="text1"/>
          <w:sz w:val="24"/>
          <w:szCs w:val="24"/>
        </w:rPr>
        <w:t xml:space="preserve">This essay concludes by stating that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of “Boeing UK” is concerned with the </w:t>
      </w:r>
      <w:proofErr w:type="spellStart"/>
      <w:r w:rsidRPr="000E0BF2">
        <w:rPr>
          <w:rFonts w:ascii="Times New Roman" w:eastAsia="Times New Roman" w:hAnsi="Times New Roman" w:cs="Times New Roman"/>
          <w:color w:val="000000" w:themeColor="text1"/>
          <w:sz w:val="24"/>
          <w:szCs w:val="24"/>
        </w:rPr>
        <w:t>globalised</w:t>
      </w:r>
      <w:proofErr w:type="spellEnd"/>
      <w:r w:rsidRPr="000E0BF2">
        <w:rPr>
          <w:rFonts w:ascii="Times New Roman" w:eastAsia="Times New Roman" w:hAnsi="Times New Roman" w:cs="Times New Roman"/>
          <w:color w:val="000000" w:themeColor="text1"/>
          <w:sz w:val="24"/>
          <w:szCs w:val="24"/>
        </w:rPr>
        <w:t xml:space="preserve"> markets around the world. It is essentially why the company wants to put forth more initiatives from its “Horizon X” division. The study also concludes that the </w:t>
      </w:r>
      <w:proofErr w:type="spellStart"/>
      <w:r w:rsidRPr="000E0BF2">
        <w:rPr>
          <w:rFonts w:ascii="Times New Roman" w:eastAsia="Times New Roman" w:hAnsi="Times New Roman" w:cs="Times New Roman"/>
          <w:color w:val="000000" w:themeColor="text1"/>
          <w:sz w:val="24"/>
          <w:szCs w:val="24"/>
        </w:rPr>
        <w:t>organisation</w:t>
      </w:r>
      <w:proofErr w:type="spellEnd"/>
      <w:r w:rsidRPr="000E0BF2">
        <w:rPr>
          <w:rFonts w:ascii="Times New Roman" w:eastAsia="Times New Roman" w:hAnsi="Times New Roman" w:cs="Times New Roman"/>
          <w:color w:val="000000" w:themeColor="text1"/>
          <w:sz w:val="24"/>
          <w:szCs w:val="24"/>
        </w:rPr>
        <w:t xml:space="preserve"> believes in generating value for its customers by creating a sustainable production system. This involves a reduction in the overall time without compromising the quality. The study further concludes that it is willing to create more jobs through joint-partnership programs involving commercial airlines, Government agencies, and other institutions. This can improve its corporate image by also concluding that the communication chain is followed along with a strategic framework. </w:t>
      </w:r>
      <w:r w:rsidRPr="000E0BF2">
        <w:rPr>
          <w:color w:val="000000" w:themeColor="text1"/>
        </w:rPr>
        <w:br w:type="page"/>
      </w:r>
    </w:p>
    <w:p w:rsidR="000008A1" w:rsidRPr="000E0BF2" w:rsidRDefault="00C710A1" w:rsidP="000E0BF2">
      <w:pPr>
        <w:pStyle w:val="Heading1"/>
      </w:pPr>
      <w:bookmarkStart w:id="12" w:name="_Toc48235413"/>
      <w:r w:rsidRPr="000E0BF2">
        <w:lastRenderedPageBreak/>
        <w:t>Reference List</w:t>
      </w:r>
      <w:bookmarkEnd w:id="12"/>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Books</w:t>
      </w:r>
    </w:p>
    <w:p w:rsidR="000008A1"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Armstrong, G., and Kotler, P., 2007. Marketing: An Introduction. 18th ed. Upper Saddle River, NJ: Pearson Prentice Hall, pp.85-120.</w:t>
      </w:r>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Journals</w:t>
      </w:r>
    </w:p>
    <w:p w:rsidR="000E0BF2" w:rsidRPr="000E0BF2" w:rsidRDefault="00C710A1">
      <w:pPr>
        <w:pStyle w:val="Normal1"/>
        <w:spacing w:line="360" w:lineRule="auto"/>
        <w:jc w:val="both"/>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Barney, S., Aurum, A., and </w:t>
      </w:r>
      <w:proofErr w:type="spellStart"/>
      <w:r w:rsidRPr="000E0BF2">
        <w:rPr>
          <w:rFonts w:ascii="Times New Roman" w:eastAsia="Times New Roman" w:hAnsi="Times New Roman" w:cs="Times New Roman"/>
          <w:color w:val="000000" w:themeColor="text1"/>
          <w:sz w:val="24"/>
          <w:szCs w:val="24"/>
          <w:highlight w:val="white"/>
        </w:rPr>
        <w:t>Wohlin</w:t>
      </w:r>
      <w:proofErr w:type="spellEnd"/>
      <w:r w:rsidRPr="000E0BF2">
        <w:rPr>
          <w:rFonts w:ascii="Times New Roman" w:eastAsia="Times New Roman" w:hAnsi="Times New Roman" w:cs="Times New Roman"/>
          <w:color w:val="000000" w:themeColor="text1"/>
          <w:sz w:val="24"/>
          <w:szCs w:val="24"/>
          <w:highlight w:val="white"/>
        </w:rPr>
        <w:t>, C., 2018. A product management challenge: Creating software product value through requirements selection. Journal of Systems Architecture, [online] 54(6), pp.576-593. Available at: &lt;http://citeseerx.ist.psu.edu/viewdoc/download?doi=10.1.1.717.2410&amp;rep=rep1&amp;type=pdf&gt; [Accessed 4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Benn, S., O'Leary, B., and </w:t>
      </w:r>
      <w:proofErr w:type="spellStart"/>
      <w:r w:rsidRPr="000E0BF2">
        <w:rPr>
          <w:rFonts w:ascii="Times New Roman" w:eastAsia="Times New Roman" w:hAnsi="Times New Roman" w:cs="Times New Roman"/>
          <w:color w:val="000000" w:themeColor="text1"/>
          <w:sz w:val="24"/>
          <w:szCs w:val="24"/>
          <w:highlight w:val="white"/>
        </w:rPr>
        <w:t>Abratt</w:t>
      </w:r>
      <w:proofErr w:type="spellEnd"/>
      <w:r w:rsidRPr="000E0BF2">
        <w:rPr>
          <w:rFonts w:ascii="Times New Roman" w:eastAsia="Times New Roman" w:hAnsi="Times New Roman" w:cs="Times New Roman"/>
          <w:color w:val="000000" w:themeColor="text1"/>
          <w:sz w:val="24"/>
          <w:szCs w:val="24"/>
          <w:highlight w:val="white"/>
        </w:rPr>
        <w:t xml:space="preserve">, R., 2016. Defining and identifying stakeholders: Views from management and stakeholders. </w:t>
      </w:r>
      <w:r w:rsidRPr="000E0BF2">
        <w:rPr>
          <w:rFonts w:ascii="Times New Roman" w:eastAsia="Times New Roman" w:hAnsi="Times New Roman" w:cs="Times New Roman"/>
          <w:i/>
          <w:color w:val="000000" w:themeColor="text1"/>
          <w:sz w:val="24"/>
          <w:szCs w:val="24"/>
          <w:highlight w:val="white"/>
        </w:rPr>
        <w:t>South African journal of business management</w:t>
      </w:r>
      <w:r w:rsidRPr="000E0BF2">
        <w:rPr>
          <w:rFonts w:ascii="Times New Roman" w:eastAsia="Times New Roman" w:hAnsi="Times New Roman" w:cs="Times New Roman"/>
          <w:color w:val="000000" w:themeColor="text1"/>
          <w:sz w:val="24"/>
          <w:szCs w:val="24"/>
          <w:highlight w:val="white"/>
        </w:rPr>
        <w:t>, [online] 47(2), pp.1-11. Available at: &lt;https://www.econstor.eu/bitstream/10419/218603/1/sajbm-v47i2-0055.pdf&gt;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Brennan, N., and </w:t>
      </w:r>
      <w:proofErr w:type="spellStart"/>
      <w:r w:rsidRPr="000E0BF2">
        <w:rPr>
          <w:rFonts w:ascii="Times New Roman" w:eastAsia="Times New Roman" w:hAnsi="Times New Roman" w:cs="Times New Roman"/>
          <w:color w:val="000000" w:themeColor="text1"/>
          <w:sz w:val="24"/>
          <w:szCs w:val="24"/>
          <w:highlight w:val="white"/>
        </w:rPr>
        <w:t>Merkl</w:t>
      </w:r>
      <w:proofErr w:type="spellEnd"/>
      <w:r w:rsidRPr="000E0BF2">
        <w:rPr>
          <w:rFonts w:ascii="Times New Roman" w:eastAsia="Times New Roman" w:hAnsi="Times New Roman" w:cs="Times New Roman"/>
          <w:color w:val="000000" w:themeColor="text1"/>
          <w:sz w:val="24"/>
          <w:szCs w:val="24"/>
          <w:highlight w:val="white"/>
        </w:rPr>
        <w:t xml:space="preserve">-Davies, D., 2018. Do firms effectively communicate with financial stakeholders? A conceptual model of corporate communication in a capital market context. </w:t>
      </w:r>
      <w:r w:rsidRPr="000E0BF2">
        <w:rPr>
          <w:rFonts w:ascii="Times New Roman" w:eastAsia="Times New Roman" w:hAnsi="Times New Roman" w:cs="Times New Roman"/>
          <w:i/>
          <w:color w:val="000000" w:themeColor="text1"/>
          <w:sz w:val="24"/>
          <w:szCs w:val="24"/>
          <w:highlight w:val="white"/>
        </w:rPr>
        <w:t>Accounting and Business Research</w:t>
      </w:r>
      <w:r w:rsidRPr="000E0BF2">
        <w:rPr>
          <w:rFonts w:ascii="Times New Roman" w:eastAsia="Times New Roman" w:hAnsi="Times New Roman" w:cs="Times New Roman"/>
          <w:color w:val="000000" w:themeColor="text1"/>
          <w:sz w:val="24"/>
          <w:szCs w:val="24"/>
          <w:highlight w:val="white"/>
        </w:rPr>
        <w:t>, [online] 48(5), pp.553-577. Available at: &lt;https://www.tandfonline.com/doi/pdf/10.1080/00014788.2018.1470143&gt; [Accessed 3 August 2020].</w:t>
      </w:r>
    </w:p>
    <w:p w:rsidR="000E0BF2" w:rsidRPr="000E0BF2" w:rsidRDefault="00C710A1">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0E0BF2">
        <w:rPr>
          <w:rFonts w:ascii="Times New Roman" w:eastAsia="Times New Roman" w:hAnsi="Times New Roman" w:cs="Times New Roman"/>
          <w:color w:val="000000" w:themeColor="text1"/>
          <w:sz w:val="24"/>
          <w:szCs w:val="24"/>
          <w:highlight w:val="white"/>
        </w:rPr>
        <w:t>Dioko</w:t>
      </w:r>
      <w:proofErr w:type="spellEnd"/>
      <w:r w:rsidRPr="000E0BF2">
        <w:rPr>
          <w:rFonts w:ascii="Times New Roman" w:eastAsia="Times New Roman" w:hAnsi="Times New Roman" w:cs="Times New Roman"/>
          <w:color w:val="000000" w:themeColor="text1"/>
          <w:sz w:val="24"/>
          <w:szCs w:val="24"/>
          <w:highlight w:val="white"/>
        </w:rPr>
        <w:t>, L., 2016. Progress and trends in destination branding and marketing – a brief and broad review. International Journal of Culture, Tourism and Hospitality Research, 10(1), pp.5-13.DOI: 10.1108/ijcthr-12-2015-0145</w:t>
      </w:r>
    </w:p>
    <w:p w:rsidR="000E0BF2" w:rsidRPr="000E0BF2" w:rsidRDefault="00C710A1">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0E0BF2">
        <w:rPr>
          <w:rFonts w:ascii="Times New Roman" w:eastAsia="Times New Roman" w:hAnsi="Times New Roman" w:cs="Times New Roman"/>
          <w:color w:val="000000" w:themeColor="text1"/>
          <w:sz w:val="24"/>
          <w:szCs w:val="24"/>
          <w:highlight w:val="white"/>
        </w:rPr>
        <w:t>Snoj</w:t>
      </w:r>
      <w:proofErr w:type="spellEnd"/>
      <w:r w:rsidRPr="000E0BF2">
        <w:rPr>
          <w:rFonts w:ascii="Times New Roman" w:eastAsia="Times New Roman" w:hAnsi="Times New Roman" w:cs="Times New Roman"/>
          <w:color w:val="000000" w:themeColor="text1"/>
          <w:sz w:val="24"/>
          <w:szCs w:val="24"/>
          <w:highlight w:val="white"/>
        </w:rPr>
        <w:t xml:space="preserve">, B., </w:t>
      </w:r>
      <w:proofErr w:type="spellStart"/>
      <w:r w:rsidRPr="000E0BF2">
        <w:rPr>
          <w:rFonts w:ascii="Times New Roman" w:eastAsia="Times New Roman" w:hAnsi="Times New Roman" w:cs="Times New Roman"/>
          <w:color w:val="000000" w:themeColor="text1"/>
          <w:sz w:val="24"/>
          <w:szCs w:val="24"/>
          <w:highlight w:val="white"/>
        </w:rPr>
        <w:t>Pisnik</w:t>
      </w:r>
      <w:proofErr w:type="spellEnd"/>
      <w:r w:rsidRPr="000E0BF2">
        <w:rPr>
          <w:rFonts w:ascii="Times New Roman" w:eastAsia="Times New Roman" w:hAnsi="Times New Roman" w:cs="Times New Roman"/>
          <w:color w:val="000000" w:themeColor="text1"/>
          <w:sz w:val="24"/>
          <w:szCs w:val="24"/>
          <w:highlight w:val="white"/>
        </w:rPr>
        <w:t xml:space="preserve"> </w:t>
      </w:r>
      <w:proofErr w:type="spellStart"/>
      <w:r w:rsidRPr="000E0BF2">
        <w:rPr>
          <w:rFonts w:ascii="Times New Roman" w:eastAsia="Times New Roman" w:hAnsi="Times New Roman" w:cs="Times New Roman"/>
          <w:color w:val="000000" w:themeColor="text1"/>
          <w:sz w:val="24"/>
          <w:szCs w:val="24"/>
          <w:highlight w:val="white"/>
        </w:rPr>
        <w:t>Korda</w:t>
      </w:r>
      <w:proofErr w:type="spellEnd"/>
      <w:r w:rsidRPr="000E0BF2">
        <w:rPr>
          <w:rFonts w:ascii="Times New Roman" w:eastAsia="Times New Roman" w:hAnsi="Times New Roman" w:cs="Times New Roman"/>
          <w:color w:val="000000" w:themeColor="text1"/>
          <w:sz w:val="24"/>
          <w:szCs w:val="24"/>
          <w:highlight w:val="white"/>
        </w:rPr>
        <w:t xml:space="preserve">, A., and </w:t>
      </w:r>
      <w:proofErr w:type="spellStart"/>
      <w:r w:rsidRPr="000E0BF2">
        <w:rPr>
          <w:rFonts w:ascii="Times New Roman" w:eastAsia="Times New Roman" w:hAnsi="Times New Roman" w:cs="Times New Roman"/>
          <w:color w:val="000000" w:themeColor="text1"/>
          <w:sz w:val="24"/>
          <w:szCs w:val="24"/>
          <w:highlight w:val="white"/>
        </w:rPr>
        <w:t>Mumel</w:t>
      </w:r>
      <w:proofErr w:type="spellEnd"/>
      <w:r w:rsidRPr="000E0BF2">
        <w:rPr>
          <w:rFonts w:ascii="Times New Roman" w:eastAsia="Times New Roman" w:hAnsi="Times New Roman" w:cs="Times New Roman"/>
          <w:color w:val="000000" w:themeColor="text1"/>
          <w:sz w:val="24"/>
          <w:szCs w:val="24"/>
          <w:highlight w:val="white"/>
        </w:rPr>
        <w:t>, D., 2016. The relationships among perceived quality, perceived risk, and perceived product value. Journal of Product &amp; Brand Management, 13(3), pp.156-167. DOI: 10.1108/10610420410538050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Voronov, M., and </w:t>
      </w:r>
      <w:proofErr w:type="spellStart"/>
      <w:r w:rsidRPr="000E0BF2">
        <w:rPr>
          <w:rFonts w:ascii="Times New Roman" w:eastAsia="Times New Roman" w:hAnsi="Times New Roman" w:cs="Times New Roman"/>
          <w:color w:val="000000" w:themeColor="text1"/>
          <w:sz w:val="24"/>
          <w:szCs w:val="24"/>
          <w:highlight w:val="white"/>
        </w:rPr>
        <w:t>Chasovskikh</w:t>
      </w:r>
      <w:proofErr w:type="spellEnd"/>
      <w:r w:rsidRPr="000E0BF2">
        <w:rPr>
          <w:rFonts w:ascii="Times New Roman" w:eastAsia="Times New Roman" w:hAnsi="Times New Roman" w:cs="Times New Roman"/>
          <w:color w:val="000000" w:themeColor="text1"/>
          <w:sz w:val="24"/>
          <w:szCs w:val="24"/>
          <w:highlight w:val="white"/>
        </w:rPr>
        <w:t xml:space="preserve">, V., 2018. Influence of social communications on changes in marketing concept. </w:t>
      </w:r>
      <w:r w:rsidRPr="000E0BF2">
        <w:rPr>
          <w:rFonts w:ascii="Times New Roman" w:eastAsia="Times New Roman" w:hAnsi="Times New Roman" w:cs="Times New Roman"/>
          <w:i/>
          <w:color w:val="000000" w:themeColor="text1"/>
          <w:sz w:val="24"/>
          <w:szCs w:val="24"/>
          <w:highlight w:val="white"/>
        </w:rPr>
        <w:t xml:space="preserve">European Proceedings of Social and </w:t>
      </w:r>
      <w:proofErr w:type="spellStart"/>
      <w:r w:rsidRPr="000E0BF2">
        <w:rPr>
          <w:rFonts w:ascii="Times New Roman" w:eastAsia="Times New Roman" w:hAnsi="Times New Roman" w:cs="Times New Roman"/>
          <w:i/>
          <w:color w:val="000000" w:themeColor="text1"/>
          <w:sz w:val="24"/>
          <w:szCs w:val="24"/>
          <w:highlight w:val="white"/>
        </w:rPr>
        <w:t>Behavioural</w:t>
      </w:r>
      <w:proofErr w:type="spellEnd"/>
      <w:r w:rsidRPr="000E0BF2">
        <w:rPr>
          <w:rFonts w:ascii="Times New Roman" w:eastAsia="Times New Roman" w:hAnsi="Times New Roman" w:cs="Times New Roman"/>
          <w:i/>
          <w:color w:val="000000" w:themeColor="text1"/>
          <w:sz w:val="24"/>
          <w:szCs w:val="24"/>
          <w:highlight w:val="white"/>
        </w:rPr>
        <w:t xml:space="preserve"> Sciences</w:t>
      </w:r>
      <w:r w:rsidRPr="000E0BF2">
        <w:rPr>
          <w:rFonts w:ascii="Times New Roman" w:eastAsia="Times New Roman" w:hAnsi="Times New Roman" w:cs="Times New Roman"/>
          <w:color w:val="000000" w:themeColor="text1"/>
          <w:sz w:val="24"/>
          <w:szCs w:val="24"/>
          <w:highlight w:val="white"/>
        </w:rPr>
        <w:t>, [online] 35, pp.1404-1414. Available at: &lt;https://elar.usfeu.ru/bitstream/123456789/9170/1/WOS-000455120000164.pdf&gt; [Accessed 4 August 2020].</w:t>
      </w:r>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Online Articles</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lastRenderedPageBreak/>
        <w:t xml:space="preserve">Boeing, 2019. </w:t>
      </w:r>
      <w:r w:rsidRPr="000E0BF2">
        <w:rPr>
          <w:rFonts w:ascii="Times New Roman" w:eastAsia="Times New Roman" w:hAnsi="Times New Roman" w:cs="Times New Roman"/>
          <w:i/>
          <w:color w:val="000000" w:themeColor="text1"/>
          <w:sz w:val="24"/>
          <w:szCs w:val="24"/>
          <w:highlight w:val="white"/>
        </w:rPr>
        <w:t xml:space="preserve">Boeing In </w:t>
      </w:r>
      <w:proofErr w:type="gramStart"/>
      <w:r w:rsidRPr="000E0BF2">
        <w:rPr>
          <w:rFonts w:ascii="Times New Roman" w:eastAsia="Times New Roman" w:hAnsi="Times New Roman" w:cs="Times New Roman"/>
          <w:i/>
          <w:color w:val="000000" w:themeColor="text1"/>
          <w:sz w:val="24"/>
          <w:szCs w:val="24"/>
          <w:highlight w:val="white"/>
        </w:rPr>
        <w:t>The</w:t>
      </w:r>
      <w:proofErr w:type="gramEnd"/>
      <w:r w:rsidRPr="000E0BF2">
        <w:rPr>
          <w:rFonts w:ascii="Times New Roman" w:eastAsia="Times New Roman" w:hAnsi="Times New Roman" w:cs="Times New Roman"/>
          <w:i/>
          <w:color w:val="000000" w:themeColor="text1"/>
          <w:sz w:val="24"/>
          <w:szCs w:val="24"/>
          <w:highlight w:val="white"/>
        </w:rPr>
        <w:t xml:space="preserve"> United Kingdom</w:t>
      </w:r>
      <w:r w:rsidRPr="000E0BF2">
        <w:rPr>
          <w:rFonts w:ascii="Times New Roman" w:eastAsia="Times New Roman" w:hAnsi="Times New Roman" w:cs="Times New Roman"/>
          <w:color w:val="000000" w:themeColor="text1"/>
          <w:sz w:val="24"/>
          <w:szCs w:val="24"/>
          <w:highlight w:val="white"/>
        </w:rPr>
        <w:t>. Backgrounder. [online] London: Boeing, pp.1-5. Available at: &lt;http://www.boeing.com/farnborough2014/pdf/BCA/UnitedKingdomBackgrounder.pdf&gt;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Bruno, M., and Walsh, M., 2019. </w:t>
      </w:r>
      <w:proofErr w:type="spellStart"/>
      <w:r w:rsidRPr="000E0BF2">
        <w:rPr>
          <w:rFonts w:ascii="Times New Roman" w:eastAsia="Times New Roman" w:hAnsi="Times New Roman" w:cs="Times New Roman"/>
          <w:i/>
          <w:color w:val="000000" w:themeColor="text1"/>
          <w:sz w:val="24"/>
          <w:szCs w:val="24"/>
          <w:highlight w:val="white"/>
        </w:rPr>
        <w:t>Boeing’S</w:t>
      </w:r>
      <w:proofErr w:type="spellEnd"/>
      <w:r w:rsidRPr="000E0BF2">
        <w:rPr>
          <w:rFonts w:ascii="Times New Roman" w:eastAsia="Times New Roman" w:hAnsi="Times New Roman" w:cs="Times New Roman"/>
          <w:i/>
          <w:color w:val="000000" w:themeColor="text1"/>
          <w:sz w:val="24"/>
          <w:szCs w:val="24"/>
          <w:highlight w:val="white"/>
        </w:rPr>
        <w:t xml:space="preserve"> UK Defense Operations Realign </w:t>
      </w:r>
      <w:proofErr w:type="gramStart"/>
      <w:r w:rsidRPr="000E0BF2">
        <w:rPr>
          <w:rFonts w:ascii="Times New Roman" w:eastAsia="Times New Roman" w:hAnsi="Times New Roman" w:cs="Times New Roman"/>
          <w:i/>
          <w:color w:val="000000" w:themeColor="text1"/>
          <w:sz w:val="24"/>
          <w:szCs w:val="24"/>
          <w:highlight w:val="white"/>
        </w:rPr>
        <w:t>For</w:t>
      </w:r>
      <w:proofErr w:type="gramEnd"/>
      <w:r w:rsidRPr="000E0BF2">
        <w:rPr>
          <w:rFonts w:ascii="Times New Roman" w:eastAsia="Times New Roman" w:hAnsi="Times New Roman" w:cs="Times New Roman"/>
          <w:i/>
          <w:color w:val="000000" w:themeColor="text1"/>
          <w:sz w:val="24"/>
          <w:szCs w:val="24"/>
          <w:highlight w:val="white"/>
        </w:rPr>
        <w:t xml:space="preserve"> Growth And Customer Support</w:t>
      </w:r>
      <w:r w:rsidRPr="000E0BF2">
        <w:rPr>
          <w:rFonts w:ascii="Times New Roman" w:eastAsia="Times New Roman" w:hAnsi="Times New Roman" w:cs="Times New Roman"/>
          <w:color w:val="000000" w:themeColor="text1"/>
          <w:sz w:val="24"/>
          <w:szCs w:val="24"/>
          <w:highlight w:val="white"/>
        </w:rPr>
        <w:t>. Boeing Frontiers. [online] London: Boeing Frontiers, pp.1-4. Available at: &lt;https://www.boeing.com/news/frontiers/archive/2008/july/i_ids07.pdf&gt; [Accessed 3 August 2020].</w:t>
      </w:r>
    </w:p>
    <w:p w:rsidR="000008A1" w:rsidRPr="000E0BF2" w:rsidRDefault="00C710A1">
      <w:pPr>
        <w:pStyle w:val="Normal1"/>
        <w:spacing w:line="360" w:lineRule="auto"/>
        <w:rPr>
          <w:rFonts w:ascii="Times New Roman" w:eastAsia="Times New Roman" w:hAnsi="Times New Roman" w:cs="Times New Roman"/>
          <w:b/>
          <w:color w:val="000000" w:themeColor="text1"/>
          <w:sz w:val="24"/>
          <w:szCs w:val="24"/>
        </w:rPr>
      </w:pPr>
      <w:r w:rsidRPr="000E0BF2">
        <w:rPr>
          <w:rFonts w:ascii="Times New Roman" w:eastAsia="Times New Roman" w:hAnsi="Times New Roman" w:cs="Times New Roman"/>
          <w:b/>
          <w:color w:val="000000" w:themeColor="text1"/>
          <w:sz w:val="24"/>
          <w:szCs w:val="24"/>
        </w:rPr>
        <w:t xml:space="preserve">Websites </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Boeing.co.uk, 2020. </w:t>
      </w:r>
      <w:r w:rsidRPr="000E0BF2">
        <w:rPr>
          <w:rFonts w:ascii="Times New Roman" w:eastAsia="Times New Roman" w:hAnsi="Times New Roman" w:cs="Times New Roman"/>
          <w:i/>
          <w:color w:val="000000" w:themeColor="text1"/>
          <w:sz w:val="24"/>
          <w:szCs w:val="24"/>
          <w:highlight w:val="white"/>
        </w:rPr>
        <w:t xml:space="preserve">Boeing: Boeing UK - Boeing Hosts UK Suppliers </w:t>
      </w:r>
      <w:proofErr w:type="gramStart"/>
      <w:r w:rsidRPr="000E0BF2">
        <w:rPr>
          <w:rFonts w:ascii="Times New Roman" w:eastAsia="Times New Roman" w:hAnsi="Times New Roman" w:cs="Times New Roman"/>
          <w:i/>
          <w:color w:val="000000" w:themeColor="text1"/>
          <w:sz w:val="24"/>
          <w:szCs w:val="24"/>
          <w:highlight w:val="white"/>
        </w:rPr>
        <w:t>To</w:t>
      </w:r>
      <w:proofErr w:type="gramEnd"/>
      <w:r w:rsidRPr="000E0BF2">
        <w:rPr>
          <w:rFonts w:ascii="Times New Roman" w:eastAsia="Times New Roman" w:hAnsi="Times New Roman" w:cs="Times New Roman"/>
          <w:i/>
          <w:color w:val="000000" w:themeColor="text1"/>
          <w:sz w:val="24"/>
          <w:szCs w:val="24"/>
          <w:highlight w:val="white"/>
        </w:rPr>
        <w:t xml:space="preserve"> Showcase Their Technology In Seattle</w:t>
      </w:r>
      <w:r w:rsidRPr="000E0BF2">
        <w:rPr>
          <w:rFonts w:ascii="Times New Roman" w:eastAsia="Times New Roman" w:hAnsi="Times New Roman" w:cs="Times New Roman"/>
          <w:color w:val="000000" w:themeColor="text1"/>
          <w:sz w:val="24"/>
          <w:szCs w:val="24"/>
          <w:highlight w:val="white"/>
        </w:rPr>
        <w:t>. [online] Boeing.co.uk. Available at: &lt;https://www.boeing.co.uk/news-media-room/news-releases/2017/april/boeing-hosts-uk-suppliers-to-showcase-technology.page&gt;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rPr>
      </w:pPr>
      <w:r w:rsidRPr="000E0BF2">
        <w:rPr>
          <w:rFonts w:ascii="Times New Roman" w:eastAsia="Times New Roman" w:hAnsi="Times New Roman" w:cs="Times New Roman"/>
          <w:color w:val="000000" w:themeColor="text1"/>
          <w:sz w:val="24"/>
          <w:szCs w:val="24"/>
        </w:rPr>
        <w:t xml:space="preserve">Boeing.co.uk, 2020. Boeing: Boeing UK - Boeing UK Presence </w:t>
      </w:r>
      <w:proofErr w:type="gramStart"/>
      <w:r w:rsidRPr="000E0BF2">
        <w:rPr>
          <w:rFonts w:ascii="Times New Roman" w:eastAsia="Times New Roman" w:hAnsi="Times New Roman" w:cs="Times New Roman"/>
          <w:color w:val="000000" w:themeColor="text1"/>
          <w:sz w:val="24"/>
          <w:szCs w:val="24"/>
        </w:rPr>
        <w:t>And</w:t>
      </w:r>
      <w:proofErr w:type="gramEnd"/>
      <w:r w:rsidRPr="000E0BF2">
        <w:rPr>
          <w:rFonts w:ascii="Times New Roman" w:eastAsia="Times New Roman" w:hAnsi="Times New Roman" w:cs="Times New Roman"/>
          <w:color w:val="000000" w:themeColor="text1"/>
          <w:sz w:val="24"/>
          <w:szCs w:val="24"/>
        </w:rPr>
        <w:t xml:space="preserve"> Partnerships Grow Further, Exceeding £2Bn In 2016. [online] Boeing.co.uk. Available at: &lt;https://www.boeing.co.uk/news-media-room/news-releases/2017/june/boeing-uk-presence-and-partnerships-grow-further.page&gt; [Accessed 4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Boeing.co.uk, 2020. </w:t>
      </w:r>
      <w:r w:rsidRPr="000E0BF2">
        <w:rPr>
          <w:rFonts w:ascii="Times New Roman" w:eastAsia="Times New Roman" w:hAnsi="Times New Roman" w:cs="Times New Roman"/>
          <w:i/>
          <w:color w:val="000000" w:themeColor="text1"/>
          <w:sz w:val="24"/>
          <w:szCs w:val="24"/>
          <w:highlight w:val="white"/>
        </w:rPr>
        <w:t>Boeing: Boeing UK - Executives</w:t>
      </w:r>
      <w:r w:rsidRPr="000E0BF2">
        <w:rPr>
          <w:rFonts w:ascii="Times New Roman" w:eastAsia="Times New Roman" w:hAnsi="Times New Roman" w:cs="Times New Roman"/>
          <w:color w:val="000000" w:themeColor="text1"/>
          <w:sz w:val="24"/>
          <w:szCs w:val="24"/>
          <w:highlight w:val="white"/>
        </w:rPr>
        <w:t>. [online] Boeing.co.uk. Available at: &lt;https://www.boeing.co.uk/boeing-in-the-uk/executives.page&gt;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Boeing.co.uk, 2020. </w:t>
      </w:r>
      <w:r w:rsidRPr="000E0BF2">
        <w:rPr>
          <w:rFonts w:ascii="Times New Roman" w:eastAsia="Times New Roman" w:hAnsi="Times New Roman" w:cs="Times New Roman"/>
          <w:i/>
          <w:color w:val="000000" w:themeColor="text1"/>
          <w:sz w:val="24"/>
          <w:szCs w:val="24"/>
          <w:highlight w:val="white"/>
        </w:rPr>
        <w:t>Boeing: Boeing UK - News Release</w:t>
      </w:r>
      <w:r w:rsidRPr="000E0BF2">
        <w:rPr>
          <w:rFonts w:ascii="Times New Roman" w:eastAsia="Times New Roman" w:hAnsi="Times New Roman" w:cs="Times New Roman"/>
          <w:color w:val="000000" w:themeColor="text1"/>
          <w:sz w:val="24"/>
          <w:szCs w:val="24"/>
          <w:highlight w:val="white"/>
        </w:rPr>
        <w:t>. [online] Boeing.co.uk. Available at: &lt;https://www.boeing.co.uk/news-media-room/news-releases/2018/june/boeing-appoints-claire-macaleese-communications-director-for-uk-ireland.page&gt; [Accessed 4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Boeing.co.uk, 2020. </w:t>
      </w:r>
      <w:r w:rsidRPr="000E0BF2">
        <w:rPr>
          <w:rFonts w:ascii="Times New Roman" w:eastAsia="Times New Roman" w:hAnsi="Times New Roman" w:cs="Times New Roman"/>
          <w:i/>
          <w:color w:val="000000" w:themeColor="text1"/>
          <w:sz w:val="24"/>
          <w:szCs w:val="24"/>
          <w:highlight w:val="white"/>
        </w:rPr>
        <w:t xml:space="preserve">Boeing: Boeing UK - Why Work </w:t>
      </w:r>
      <w:proofErr w:type="gramStart"/>
      <w:r w:rsidRPr="000E0BF2">
        <w:rPr>
          <w:rFonts w:ascii="Times New Roman" w:eastAsia="Times New Roman" w:hAnsi="Times New Roman" w:cs="Times New Roman"/>
          <w:i/>
          <w:color w:val="000000" w:themeColor="text1"/>
          <w:sz w:val="24"/>
          <w:szCs w:val="24"/>
          <w:highlight w:val="white"/>
        </w:rPr>
        <w:t>At</w:t>
      </w:r>
      <w:proofErr w:type="gramEnd"/>
      <w:r w:rsidRPr="000E0BF2">
        <w:rPr>
          <w:rFonts w:ascii="Times New Roman" w:eastAsia="Times New Roman" w:hAnsi="Times New Roman" w:cs="Times New Roman"/>
          <w:i/>
          <w:color w:val="000000" w:themeColor="text1"/>
          <w:sz w:val="24"/>
          <w:szCs w:val="24"/>
          <w:highlight w:val="white"/>
        </w:rPr>
        <w:t xml:space="preserve"> Boeing</w:t>
      </w:r>
      <w:r w:rsidRPr="000E0BF2">
        <w:rPr>
          <w:rFonts w:ascii="Times New Roman" w:eastAsia="Times New Roman" w:hAnsi="Times New Roman" w:cs="Times New Roman"/>
          <w:color w:val="000000" w:themeColor="text1"/>
          <w:sz w:val="24"/>
          <w:szCs w:val="24"/>
          <w:highlight w:val="white"/>
        </w:rPr>
        <w:t>. [online] Boeing.co.uk. Available at: &lt;https://www.boeing.co.uk/working-at-boeing/why-work-at-boeing.page&gt;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Hill, E., 2020. </w:t>
      </w:r>
      <w:r w:rsidRPr="000E0BF2">
        <w:rPr>
          <w:rFonts w:ascii="Times New Roman" w:eastAsia="Times New Roman" w:hAnsi="Times New Roman" w:cs="Times New Roman"/>
          <w:i/>
          <w:color w:val="000000" w:themeColor="text1"/>
          <w:sz w:val="24"/>
          <w:szCs w:val="24"/>
          <w:highlight w:val="white"/>
        </w:rPr>
        <w:t>Boeing And UK Government Announce Long Term Partnership – Aerospace Manufacturing</w:t>
      </w:r>
      <w:r w:rsidRPr="000E0BF2">
        <w:rPr>
          <w:rFonts w:ascii="Times New Roman" w:eastAsia="Times New Roman" w:hAnsi="Times New Roman" w:cs="Times New Roman"/>
          <w:color w:val="000000" w:themeColor="text1"/>
          <w:sz w:val="24"/>
          <w:szCs w:val="24"/>
          <w:highlight w:val="white"/>
        </w:rPr>
        <w:t>. [online] Aerospace Manufacturing. Available at: &lt;https://www.aero-mag.com/boeing-uk-government-announce-long-term-partnership/&gt;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Pfeifer, S., 2020. </w:t>
      </w:r>
      <w:r w:rsidRPr="000E0BF2">
        <w:rPr>
          <w:rFonts w:ascii="Times New Roman" w:eastAsia="Times New Roman" w:hAnsi="Times New Roman" w:cs="Times New Roman"/>
          <w:i/>
          <w:color w:val="000000" w:themeColor="text1"/>
          <w:sz w:val="24"/>
          <w:szCs w:val="24"/>
          <w:highlight w:val="white"/>
        </w:rPr>
        <w:t xml:space="preserve">Boeing Backs UK Start-Up Seeking </w:t>
      </w:r>
      <w:proofErr w:type="gramStart"/>
      <w:r w:rsidRPr="000E0BF2">
        <w:rPr>
          <w:rFonts w:ascii="Times New Roman" w:eastAsia="Times New Roman" w:hAnsi="Times New Roman" w:cs="Times New Roman"/>
          <w:i/>
          <w:color w:val="000000" w:themeColor="text1"/>
          <w:sz w:val="24"/>
          <w:szCs w:val="24"/>
          <w:highlight w:val="white"/>
        </w:rPr>
        <w:t>To</w:t>
      </w:r>
      <w:proofErr w:type="gramEnd"/>
      <w:r w:rsidRPr="000E0BF2">
        <w:rPr>
          <w:rFonts w:ascii="Times New Roman" w:eastAsia="Times New Roman" w:hAnsi="Times New Roman" w:cs="Times New Roman"/>
          <w:i/>
          <w:color w:val="000000" w:themeColor="text1"/>
          <w:sz w:val="24"/>
          <w:szCs w:val="24"/>
          <w:highlight w:val="white"/>
        </w:rPr>
        <w:t xml:space="preserve"> Transform Satellite Antenna</w:t>
      </w:r>
      <w:r w:rsidRPr="000E0BF2">
        <w:rPr>
          <w:rFonts w:ascii="Times New Roman" w:eastAsia="Times New Roman" w:hAnsi="Times New Roman" w:cs="Times New Roman"/>
          <w:color w:val="000000" w:themeColor="text1"/>
          <w:sz w:val="24"/>
          <w:szCs w:val="24"/>
          <w:highlight w:val="white"/>
        </w:rPr>
        <w:t>. [online] Ft.com. Available at: &lt;https://www.ft.com/content/b6c5a696-18ca-11e9-b93e-f4351a53f1c3&gt; [Accessed 4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lastRenderedPageBreak/>
        <w:t xml:space="preserve">Vivaldi, 2020. Relaunching Boeing's Brand Identity </w:t>
      </w:r>
      <w:proofErr w:type="gramStart"/>
      <w:r w:rsidRPr="000E0BF2">
        <w:rPr>
          <w:rFonts w:ascii="Times New Roman" w:eastAsia="Times New Roman" w:hAnsi="Times New Roman" w:cs="Times New Roman"/>
          <w:color w:val="000000" w:themeColor="text1"/>
          <w:sz w:val="24"/>
          <w:szCs w:val="24"/>
          <w:highlight w:val="white"/>
        </w:rPr>
        <w:t>And</w:t>
      </w:r>
      <w:proofErr w:type="gramEnd"/>
      <w:r w:rsidRPr="000E0BF2">
        <w:rPr>
          <w:rFonts w:ascii="Times New Roman" w:eastAsia="Times New Roman" w:hAnsi="Times New Roman" w:cs="Times New Roman"/>
          <w:color w:val="000000" w:themeColor="text1"/>
          <w:sz w:val="24"/>
          <w:szCs w:val="24"/>
          <w:highlight w:val="white"/>
        </w:rPr>
        <w:t xml:space="preserve"> Positioning | Vivaldi. [online] Vivaldigroup.com. Available at: &lt;https://vivaldigroup.com/en/works/boeing/&gt; [Accessed 3 August 2020].</w:t>
      </w:r>
    </w:p>
    <w:p w:rsidR="000E0BF2" w:rsidRPr="000E0BF2" w:rsidRDefault="00C710A1">
      <w:pPr>
        <w:pStyle w:val="Normal1"/>
        <w:spacing w:line="360" w:lineRule="auto"/>
        <w:rPr>
          <w:rFonts w:ascii="Times New Roman" w:eastAsia="Times New Roman" w:hAnsi="Times New Roman" w:cs="Times New Roman"/>
          <w:color w:val="000000" w:themeColor="text1"/>
          <w:sz w:val="24"/>
          <w:szCs w:val="24"/>
          <w:highlight w:val="white"/>
        </w:rPr>
      </w:pPr>
      <w:r w:rsidRPr="000E0BF2">
        <w:rPr>
          <w:rFonts w:ascii="Times New Roman" w:eastAsia="Times New Roman" w:hAnsi="Times New Roman" w:cs="Times New Roman"/>
          <w:color w:val="000000" w:themeColor="text1"/>
          <w:sz w:val="24"/>
          <w:szCs w:val="24"/>
          <w:highlight w:val="white"/>
        </w:rPr>
        <w:t xml:space="preserve">Wilson, A., 2020. </w:t>
      </w:r>
      <w:r w:rsidRPr="000E0BF2">
        <w:rPr>
          <w:rFonts w:ascii="Times New Roman" w:eastAsia="Times New Roman" w:hAnsi="Times New Roman" w:cs="Times New Roman"/>
          <w:i/>
          <w:color w:val="000000" w:themeColor="text1"/>
          <w:sz w:val="24"/>
          <w:szCs w:val="24"/>
          <w:highlight w:val="white"/>
        </w:rPr>
        <w:t xml:space="preserve">How Aerospace Boosts </w:t>
      </w:r>
      <w:proofErr w:type="gramStart"/>
      <w:r w:rsidRPr="000E0BF2">
        <w:rPr>
          <w:rFonts w:ascii="Times New Roman" w:eastAsia="Times New Roman" w:hAnsi="Times New Roman" w:cs="Times New Roman"/>
          <w:i/>
          <w:color w:val="000000" w:themeColor="text1"/>
          <w:sz w:val="24"/>
          <w:szCs w:val="24"/>
          <w:highlight w:val="white"/>
        </w:rPr>
        <w:t>The</w:t>
      </w:r>
      <w:proofErr w:type="gramEnd"/>
      <w:r w:rsidRPr="000E0BF2">
        <w:rPr>
          <w:rFonts w:ascii="Times New Roman" w:eastAsia="Times New Roman" w:hAnsi="Times New Roman" w:cs="Times New Roman"/>
          <w:i/>
          <w:color w:val="000000" w:themeColor="text1"/>
          <w:sz w:val="24"/>
          <w:szCs w:val="24"/>
          <w:highlight w:val="white"/>
        </w:rPr>
        <w:t xml:space="preserve"> British Economy</w:t>
      </w:r>
      <w:r w:rsidRPr="000E0BF2">
        <w:rPr>
          <w:rFonts w:ascii="Times New Roman" w:eastAsia="Times New Roman" w:hAnsi="Times New Roman" w:cs="Times New Roman"/>
          <w:color w:val="000000" w:themeColor="text1"/>
          <w:sz w:val="24"/>
          <w:szCs w:val="24"/>
          <w:highlight w:val="white"/>
        </w:rPr>
        <w:t>. [online] The Telegraph. Available at: &lt;https://www.telegraph.co.uk/business/boeing-uk/aerospace-boosts-british-economy/&gt; [Accessed 4 August 2020].</w:t>
      </w:r>
    </w:p>
    <w:sectPr w:rsidR="000E0BF2" w:rsidRPr="000E0BF2" w:rsidSect="00E31AE3">
      <w:footerReference w:type="default" r:id="rId9"/>
      <w:pgSz w:w="12240" w:h="15840"/>
      <w:pgMar w:top="1440" w:right="1440" w:bottom="1440" w:left="1440" w:header="720" w:footer="720" w:gutter="0"/>
      <w:pgBorders w:offsetFrom="page">
        <w:top w:val="triple" w:sz="4" w:space="24" w:color="auto"/>
        <w:left w:val="triple" w:sz="4" w:space="24" w:color="auto"/>
        <w:bottom w:val="triple" w:sz="4" w:space="24" w:color="auto"/>
        <w:right w:val="trip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24D28" w:rsidRDefault="00B24D28" w:rsidP="005E683A">
      <w:pPr>
        <w:spacing w:line="240" w:lineRule="auto"/>
      </w:pPr>
      <w:r>
        <w:separator/>
      </w:r>
    </w:p>
  </w:endnote>
  <w:endnote w:type="continuationSeparator" w:id="0">
    <w:p w:rsidR="00B24D28" w:rsidRDefault="00B24D28" w:rsidP="005E683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4"/>
        <w:szCs w:val="24"/>
      </w:rPr>
      <w:id w:val="31688297"/>
      <w:docPartObj>
        <w:docPartGallery w:val="Page Numbers (Bottom of Page)"/>
        <w:docPartUnique/>
      </w:docPartObj>
    </w:sdtPr>
    <w:sdtEndPr/>
    <w:sdtContent>
      <w:p w:rsidR="00E31AE3" w:rsidRPr="00E31AE3" w:rsidRDefault="005E683A">
        <w:pPr>
          <w:pStyle w:val="Footer"/>
          <w:jc w:val="right"/>
          <w:rPr>
            <w:rFonts w:ascii="Times New Roman" w:hAnsi="Times New Roman" w:cs="Times New Roman"/>
            <w:sz w:val="24"/>
            <w:szCs w:val="24"/>
          </w:rPr>
        </w:pPr>
        <w:r w:rsidRPr="00E31AE3">
          <w:rPr>
            <w:rFonts w:ascii="Times New Roman" w:hAnsi="Times New Roman" w:cs="Times New Roman"/>
            <w:sz w:val="24"/>
            <w:szCs w:val="24"/>
          </w:rPr>
          <w:fldChar w:fldCharType="begin"/>
        </w:r>
        <w:r w:rsidR="00993555" w:rsidRPr="00E31AE3">
          <w:rPr>
            <w:rFonts w:ascii="Times New Roman" w:hAnsi="Times New Roman" w:cs="Times New Roman"/>
            <w:sz w:val="24"/>
            <w:szCs w:val="24"/>
          </w:rPr>
          <w:instrText xml:space="preserve"> PAGE   \* MERGEFORMAT </w:instrText>
        </w:r>
        <w:r w:rsidRPr="00E31AE3">
          <w:rPr>
            <w:rFonts w:ascii="Times New Roman" w:hAnsi="Times New Roman" w:cs="Times New Roman"/>
            <w:sz w:val="24"/>
            <w:szCs w:val="24"/>
          </w:rPr>
          <w:fldChar w:fldCharType="separate"/>
        </w:r>
        <w:r w:rsidR="00504E40">
          <w:rPr>
            <w:rFonts w:ascii="Times New Roman" w:hAnsi="Times New Roman" w:cs="Times New Roman"/>
            <w:noProof/>
            <w:sz w:val="24"/>
            <w:szCs w:val="24"/>
          </w:rPr>
          <w:t>2</w:t>
        </w:r>
        <w:r w:rsidRPr="00E31AE3">
          <w:rPr>
            <w:rFonts w:ascii="Times New Roman" w:hAnsi="Times New Roman" w:cs="Times New Roman"/>
            <w:sz w:val="24"/>
            <w:szCs w:val="24"/>
          </w:rPr>
          <w:fldChar w:fldCharType="end"/>
        </w:r>
      </w:p>
    </w:sdtContent>
  </w:sdt>
  <w:p w:rsidR="00E31AE3" w:rsidRDefault="00E31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24D28" w:rsidRDefault="00B24D28" w:rsidP="005E683A">
      <w:pPr>
        <w:spacing w:line="240" w:lineRule="auto"/>
      </w:pPr>
      <w:r>
        <w:separator/>
      </w:r>
    </w:p>
  </w:footnote>
  <w:footnote w:type="continuationSeparator" w:id="0">
    <w:p w:rsidR="00B24D28" w:rsidRDefault="00B24D28" w:rsidP="005E683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008A1"/>
    <w:rsid w:val="000008A1"/>
    <w:rsid w:val="000E0BF2"/>
    <w:rsid w:val="00457F84"/>
    <w:rsid w:val="00504E40"/>
    <w:rsid w:val="00565B5F"/>
    <w:rsid w:val="005E683A"/>
    <w:rsid w:val="00993555"/>
    <w:rsid w:val="00B24D28"/>
    <w:rsid w:val="00C710A1"/>
    <w:rsid w:val="00DF6706"/>
    <w:rsid w:val="00E31AE3"/>
    <w:rsid w:val="00E43E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242CD"/>
  <w15:docId w15:val="{C1031086-2F29-4BE6-B78D-31607850AC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E96"/>
  </w:style>
  <w:style w:type="paragraph" w:styleId="Heading1">
    <w:name w:val="heading 1"/>
    <w:basedOn w:val="Normal1"/>
    <w:next w:val="Normal1"/>
    <w:rsid w:val="000E0BF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0E0BF2"/>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0008A1"/>
    <w:pPr>
      <w:keepNext/>
      <w:keepLines/>
      <w:spacing w:before="320" w:after="80"/>
      <w:outlineLvl w:val="2"/>
    </w:pPr>
    <w:rPr>
      <w:color w:val="434343"/>
      <w:sz w:val="28"/>
      <w:szCs w:val="28"/>
    </w:rPr>
  </w:style>
  <w:style w:type="paragraph" w:styleId="Heading4">
    <w:name w:val="heading 4"/>
    <w:basedOn w:val="Normal1"/>
    <w:next w:val="Normal1"/>
    <w:rsid w:val="000008A1"/>
    <w:pPr>
      <w:keepNext/>
      <w:keepLines/>
      <w:spacing w:before="280" w:after="80"/>
      <w:outlineLvl w:val="3"/>
    </w:pPr>
    <w:rPr>
      <w:color w:val="666666"/>
      <w:sz w:val="24"/>
      <w:szCs w:val="24"/>
    </w:rPr>
  </w:style>
  <w:style w:type="paragraph" w:styleId="Heading5">
    <w:name w:val="heading 5"/>
    <w:basedOn w:val="Normal1"/>
    <w:next w:val="Normal1"/>
    <w:rsid w:val="000008A1"/>
    <w:pPr>
      <w:keepNext/>
      <w:keepLines/>
      <w:spacing w:before="240" w:after="80"/>
      <w:outlineLvl w:val="4"/>
    </w:pPr>
    <w:rPr>
      <w:color w:val="666666"/>
    </w:rPr>
  </w:style>
  <w:style w:type="paragraph" w:styleId="Heading6">
    <w:name w:val="heading 6"/>
    <w:basedOn w:val="Normal1"/>
    <w:next w:val="Normal1"/>
    <w:rsid w:val="000008A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008A1"/>
  </w:style>
  <w:style w:type="paragraph" w:styleId="Title">
    <w:name w:val="Title"/>
    <w:basedOn w:val="Normal1"/>
    <w:next w:val="Normal1"/>
    <w:rsid w:val="000008A1"/>
    <w:pPr>
      <w:keepNext/>
      <w:keepLines/>
      <w:spacing w:after="60"/>
    </w:pPr>
    <w:rPr>
      <w:sz w:val="52"/>
      <w:szCs w:val="52"/>
    </w:rPr>
  </w:style>
  <w:style w:type="paragraph" w:styleId="Subtitle">
    <w:name w:val="Subtitle"/>
    <w:basedOn w:val="Normal1"/>
    <w:next w:val="Normal1"/>
    <w:rsid w:val="000008A1"/>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0E0B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0BF2"/>
    <w:rPr>
      <w:rFonts w:ascii="Tahoma" w:hAnsi="Tahoma" w:cs="Tahoma"/>
      <w:sz w:val="16"/>
      <w:szCs w:val="16"/>
    </w:rPr>
  </w:style>
  <w:style w:type="paragraph" w:styleId="TOCHeading">
    <w:name w:val="TOC Heading"/>
    <w:basedOn w:val="Heading1"/>
    <w:next w:val="Normal"/>
    <w:uiPriority w:val="39"/>
    <w:semiHidden/>
    <w:unhideWhenUsed/>
    <w:qFormat/>
    <w:rsid w:val="000E0BF2"/>
    <w:pPr>
      <w:spacing w:before="480" w:after="0" w:line="276" w:lineRule="auto"/>
      <w:jc w:val="left"/>
      <w:outlineLvl w:val="9"/>
    </w:pPr>
    <w:rPr>
      <w:rFonts w:asciiTheme="majorHAnsi" w:eastAsiaTheme="majorEastAsia" w:hAnsiTheme="majorHAnsi" w:cstheme="majorBidi"/>
      <w:bCs/>
      <w:color w:val="365F91" w:themeColor="accent1" w:themeShade="BF"/>
      <w:szCs w:val="28"/>
      <w:lang w:eastAsia="en-US"/>
    </w:rPr>
  </w:style>
  <w:style w:type="paragraph" w:styleId="TOC1">
    <w:name w:val="toc 1"/>
    <w:basedOn w:val="Normal"/>
    <w:next w:val="Normal"/>
    <w:autoRedefine/>
    <w:uiPriority w:val="39"/>
    <w:unhideWhenUsed/>
    <w:rsid w:val="000E0BF2"/>
    <w:pPr>
      <w:spacing w:after="100"/>
    </w:pPr>
  </w:style>
  <w:style w:type="paragraph" w:styleId="TOC2">
    <w:name w:val="toc 2"/>
    <w:basedOn w:val="Normal"/>
    <w:next w:val="Normal"/>
    <w:autoRedefine/>
    <w:uiPriority w:val="39"/>
    <w:unhideWhenUsed/>
    <w:rsid w:val="000E0BF2"/>
    <w:pPr>
      <w:spacing w:after="100"/>
      <w:ind w:left="220"/>
    </w:pPr>
  </w:style>
  <w:style w:type="character" w:styleId="Hyperlink">
    <w:name w:val="Hyperlink"/>
    <w:basedOn w:val="DefaultParagraphFont"/>
    <w:uiPriority w:val="99"/>
    <w:unhideWhenUsed/>
    <w:rsid w:val="000E0BF2"/>
    <w:rPr>
      <w:color w:val="0000FF" w:themeColor="hyperlink"/>
      <w:u w:val="single"/>
    </w:rPr>
  </w:style>
  <w:style w:type="paragraph" w:styleId="Header">
    <w:name w:val="header"/>
    <w:basedOn w:val="Normal"/>
    <w:link w:val="HeaderChar"/>
    <w:uiPriority w:val="99"/>
    <w:semiHidden/>
    <w:unhideWhenUsed/>
    <w:rsid w:val="00E31AE3"/>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E31AE3"/>
  </w:style>
  <w:style w:type="paragraph" w:styleId="Footer">
    <w:name w:val="footer"/>
    <w:basedOn w:val="Normal"/>
    <w:link w:val="FooterChar"/>
    <w:uiPriority w:val="99"/>
    <w:unhideWhenUsed/>
    <w:rsid w:val="00E31AE3"/>
    <w:pPr>
      <w:tabs>
        <w:tab w:val="center" w:pos="4513"/>
        <w:tab w:val="right" w:pos="9026"/>
      </w:tabs>
      <w:spacing w:line="240" w:lineRule="auto"/>
    </w:pPr>
  </w:style>
  <w:style w:type="character" w:customStyle="1" w:styleId="FooterChar">
    <w:name w:val="Footer Char"/>
    <w:basedOn w:val="DefaultParagraphFont"/>
    <w:link w:val="Footer"/>
    <w:uiPriority w:val="99"/>
    <w:rsid w:val="00E31A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820222-C77C-47D2-89F9-41387DE8B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3416</Words>
  <Characters>19474</Characters>
  <Application>Microsoft Office Word</Application>
  <DocSecurity>0</DocSecurity>
  <Lines>162</Lines>
  <Paragraphs>45</Paragraphs>
  <ScaleCrop>false</ScaleCrop>
  <Company/>
  <LinksUpToDate>false</LinksUpToDate>
  <CharactersWithSpaces>22845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Geanina Chelaru (1916056)</cp:lastModifiedBy>
  <cp:revision>2</cp:revision>
  <dcterms:created xsi:type="dcterms:W3CDTF">2020-09-01T15:18:00Z</dcterms:created>
  <dcterms:modified xsi:type="dcterms:W3CDTF">2020-09-01T15:18:00Z</dcterms:modified>
</cp:coreProperties>
</file>