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6936233"/>
        <w:docPartObj>
          <w:docPartGallery w:val="Cover Pages"/>
          <w:docPartUnique/>
        </w:docPartObj>
      </w:sdtPr>
      <w:sdtEndPr/>
      <w:sdtContent>
        <w:p w14:paraId="76A60152" w14:textId="3705377A" w:rsidR="00365AA7" w:rsidRDefault="00365AA7">
          <w:r>
            <w:rPr>
              <w:noProof/>
            </w:rPr>
            <mc:AlternateContent>
              <mc:Choice Requires="wpg">
                <w:drawing>
                  <wp:anchor distT="0" distB="0" distL="114300" distR="114300" simplePos="0" relativeHeight="251662336" behindDoc="0" locked="0" layoutInCell="1" allowOverlap="1" wp14:anchorId="76A601BF" wp14:editId="76A601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DD8F9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A601C1" wp14:editId="76A601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A601CD" w14:textId="77777777" w:rsidR="00365AA7" w:rsidRPr="002C4E39" w:rsidRDefault="00365AA7">
                                    <w:pPr>
                                      <w:pStyle w:val="NoSpacing"/>
                                      <w:jc w:val="right"/>
                                      <w:rPr>
                                        <w:rFonts w:ascii="Arial" w:hAnsi="Arial" w:cs="Arial"/>
                                        <w:color w:val="595959" w:themeColor="text1" w:themeTint="A6"/>
                                        <w:sz w:val="28"/>
                                        <w:szCs w:val="28"/>
                                      </w:rPr>
                                    </w:pPr>
                                    <w:r w:rsidRPr="002C4E39">
                                      <w:rPr>
                                        <w:rFonts w:ascii="Arial" w:hAnsi="Arial" w:cs="Arial"/>
                                        <w:color w:val="595959" w:themeColor="text1" w:themeTint="A6"/>
                                        <w:sz w:val="28"/>
                                        <w:szCs w:val="28"/>
                                      </w:rPr>
                                      <w:t>Victoria Richards-Green (Aneurin Bevan UHB - Pharmacy)</w:t>
                                    </w:r>
                                  </w:p>
                                </w:sdtContent>
                              </w:sdt>
                              <w:p w14:paraId="76A601CE" w14:textId="137F72AB" w:rsidR="00365AA7" w:rsidRPr="002C4E39" w:rsidRDefault="00036AC6">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E1B98" w:rsidRPr="002C4E39">
                                      <w:rPr>
                                        <w:rFonts w:ascii="Arial" w:hAnsi="Arial" w:cs="Arial"/>
                                        <w:color w:val="595959" w:themeColor="text1" w:themeTint="A6"/>
                                        <w:sz w:val="18"/>
                                        <w:szCs w:val="18"/>
                                      </w:rPr>
                                      <w:t>2110533@student.</w:t>
                                    </w:r>
                                    <w:r w:rsidR="003F3742" w:rsidRPr="002C4E39">
                                      <w:rPr>
                                        <w:rFonts w:ascii="Arial" w:hAnsi="Arial" w:cs="Arial"/>
                                        <w:color w:val="595959" w:themeColor="text1" w:themeTint="A6"/>
                                        <w:sz w:val="18"/>
                                        <w:szCs w:val="18"/>
                                      </w:rPr>
                                      <w:t>uwtsd</w:t>
                                    </w:r>
                                    <w:r w:rsidR="007E1B98" w:rsidRPr="002C4E39">
                                      <w:rPr>
                                        <w:rFonts w:ascii="Arial" w:hAnsi="Arial" w:cs="Arial"/>
                                        <w:color w:val="595959" w:themeColor="text1" w:themeTint="A6"/>
                                        <w:sz w:val="18"/>
                                        <w:szCs w:val="18"/>
                                      </w:rPr>
                                      <w: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A601C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A601CD" w14:textId="77777777" w:rsidR="00365AA7" w:rsidRPr="002C4E39" w:rsidRDefault="00365AA7">
                              <w:pPr>
                                <w:pStyle w:val="NoSpacing"/>
                                <w:jc w:val="right"/>
                                <w:rPr>
                                  <w:rFonts w:ascii="Arial" w:hAnsi="Arial" w:cs="Arial"/>
                                  <w:color w:val="595959" w:themeColor="text1" w:themeTint="A6"/>
                                  <w:sz w:val="28"/>
                                  <w:szCs w:val="28"/>
                                </w:rPr>
                              </w:pPr>
                              <w:r w:rsidRPr="002C4E39">
                                <w:rPr>
                                  <w:rFonts w:ascii="Arial" w:hAnsi="Arial" w:cs="Arial"/>
                                  <w:color w:val="595959" w:themeColor="text1" w:themeTint="A6"/>
                                  <w:sz w:val="28"/>
                                  <w:szCs w:val="28"/>
                                </w:rPr>
                                <w:t>Victoria Richards-Green (Aneurin Bevan UHB - Pharmacy)</w:t>
                              </w:r>
                            </w:p>
                          </w:sdtContent>
                        </w:sdt>
                        <w:p w14:paraId="76A601CE" w14:textId="137F72AB" w:rsidR="00365AA7" w:rsidRPr="002C4E39" w:rsidRDefault="00036AC6">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E1B98" w:rsidRPr="002C4E39">
                                <w:rPr>
                                  <w:rFonts w:ascii="Arial" w:hAnsi="Arial" w:cs="Arial"/>
                                  <w:color w:val="595959" w:themeColor="text1" w:themeTint="A6"/>
                                  <w:sz w:val="18"/>
                                  <w:szCs w:val="18"/>
                                </w:rPr>
                                <w:t>2110533@student.</w:t>
                              </w:r>
                              <w:r w:rsidR="003F3742" w:rsidRPr="002C4E39">
                                <w:rPr>
                                  <w:rFonts w:ascii="Arial" w:hAnsi="Arial" w:cs="Arial"/>
                                  <w:color w:val="595959" w:themeColor="text1" w:themeTint="A6"/>
                                  <w:sz w:val="18"/>
                                  <w:szCs w:val="18"/>
                                </w:rPr>
                                <w:t>uwtsd</w:t>
                              </w:r>
                              <w:r w:rsidR="007E1B98" w:rsidRPr="002C4E39">
                                <w:rPr>
                                  <w:rFonts w:ascii="Arial" w:hAnsi="Arial" w:cs="Arial"/>
                                  <w:color w:val="595959" w:themeColor="text1" w:themeTint="A6"/>
                                  <w:sz w:val="18"/>
                                  <w:szCs w:val="18"/>
                                </w:rPr>
                                <w:t>.ac.uk</w:t>
                              </w:r>
                            </w:sdtContent>
                          </w:sdt>
                        </w:p>
                      </w:txbxContent>
                    </v:textbox>
                    <w10:wrap type="square" anchorx="page" anchory="page"/>
                  </v:shape>
                </w:pict>
              </mc:Fallback>
            </mc:AlternateContent>
          </w:r>
        </w:p>
        <w:p w14:paraId="76A60153" w14:textId="5E2E240D" w:rsidR="00365AA7" w:rsidRDefault="002C4E39">
          <w:r>
            <w:rPr>
              <w:noProof/>
            </w:rPr>
            <mc:AlternateContent>
              <mc:Choice Requires="wps">
                <w:drawing>
                  <wp:anchor distT="0" distB="0" distL="114300" distR="114300" simplePos="0" relativeHeight="251659264" behindDoc="0" locked="0" layoutInCell="1" allowOverlap="1" wp14:anchorId="76A601C5" wp14:editId="6A132C8B">
                    <wp:simplePos x="0" y="0"/>
                    <wp:positionH relativeFrom="page">
                      <wp:posOffset>228600</wp:posOffset>
                    </wp:positionH>
                    <wp:positionV relativeFrom="page">
                      <wp:posOffset>2366682</wp:posOffset>
                    </wp:positionV>
                    <wp:extent cx="7315200" cy="4721935"/>
                    <wp:effectExtent l="0" t="0" r="0" b="25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7219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A601D1" w14:textId="10FE59F4" w:rsidR="00365AA7" w:rsidRPr="002C4E39" w:rsidRDefault="00036AC6">
                                <w:pPr>
                                  <w:jc w:val="right"/>
                                  <w:rPr>
                                    <w:rFonts w:ascii="Arial" w:hAnsi="Arial" w:cs="Arial"/>
                                    <w:color w:val="5B9BD5" w:themeColor="accent1"/>
                                    <w:sz w:val="64"/>
                                    <w:szCs w:val="64"/>
                                  </w:rPr>
                                </w:pPr>
                                <w:sdt>
                                  <w:sdtPr>
                                    <w:rPr>
                                      <w:rFonts w:ascii="Arial" w:hAnsi="Arial" w:cs="Arial"/>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44E74" w:rsidRPr="002C4E39">
                                      <w:rPr>
                                        <w:rFonts w:ascii="Arial" w:hAnsi="Arial" w:cs="Arial"/>
                                        <w:caps/>
                                        <w:color w:val="5B9BD5" w:themeColor="accent1"/>
                                        <w:sz w:val="64"/>
                                        <w:szCs w:val="64"/>
                                      </w:rPr>
                                      <w:t>A Review of Follow-Me software, against the “Fit between individuals, task</w:t>
                                    </w:r>
                                    <w:r w:rsidR="008B5D7C" w:rsidRPr="002C4E39">
                                      <w:rPr>
                                        <w:rFonts w:ascii="Arial" w:hAnsi="Arial" w:cs="Arial"/>
                                        <w:caps/>
                                        <w:color w:val="5B9BD5" w:themeColor="accent1"/>
                                        <w:sz w:val="64"/>
                                        <w:szCs w:val="64"/>
                                      </w:rPr>
                                      <w:t>,</w:t>
                                    </w:r>
                                    <w:r w:rsidR="007E7CB9" w:rsidRPr="002C4E39">
                                      <w:rPr>
                                        <w:rFonts w:ascii="Arial" w:hAnsi="Arial" w:cs="Arial"/>
                                        <w:caps/>
                                        <w:color w:val="5B9BD5" w:themeColor="accent1"/>
                                        <w:sz w:val="64"/>
                                        <w:szCs w:val="64"/>
                                      </w:rPr>
                                      <w:t xml:space="preserve"> </w:t>
                                    </w:r>
                                    <w:r w:rsidR="00944E74" w:rsidRPr="002C4E39">
                                      <w:rPr>
                                        <w:rFonts w:ascii="Arial" w:hAnsi="Arial" w:cs="Arial"/>
                                        <w:caps/>
                                        <w:color w:val="5B9BD5" w:themeColor="accent1"/>
                                        <w:sz w:val="64"/>
                                        <w:szCs w:val="64"/>
                                      </w:rPr>
                                      <w:t>technology</w:t>
                                    </w:r>
                                    <w:r w:rsidR="008B5D7C" w:rsidRPr="002C4E39">
                                      <w:rPr>
                                        <w:rFonts w:ascii="Arial" w:hAnsi="Arial" w:cs="Arial"/>
                                        <w:caps/>
                                        <w:color w:val="5B9BD5" w:themeColor="accent1"/>
                                        <w:sz w:val="64"/>
                                        <w:szCs w:val="64"/>
                                      </w:rPr>
                                      <w:t xml:space="preserve"> and Environment</w:t>
                                    </w:r>
                                    <w:r w:rsidR="00944E74" w:rsidRPr="002C4E39">
                                      <w:rPr>
                                        <w:rFonts w:ascii="Arial" w:hAnsi="Arial" w:cs="Arial"/>
                                        <w:caps/>
                                        <w:color w:val="5B9BD5" w:themeColor="accent1"/>
                                        <w:sz w:val="64"/>
                                        <w:szCs w:val="64"/>
                                      </w:rPr>
                                      <w:t xml:space="preserve"> framework” (FITT</w:t>
                                    </w:r>
                                    <w:r w:rsidR="008B5D7C" w:rsidRPr="002C4E39">
                                      <w:rPr>
                                        <w:rFonts w:ascii="Arial" w:hAnsi="Arial" w:cs="Arial"/>
                                        <w:caps/>
                                        <w:color w:val="5B9BD5" w:themeColor="accent1"/>
                                        <w:sz w:val="64"/>
                                        <w:szCs w:val="64"/>
                                      </w:rPr>
                                      <w:t>E</w:t>
                                    </w:r>
                                    <w:r w:rsidR="00944E74" w:rsidRPr="002C4E39">
                                      <w:rPr>
                                        <w:rFonts w:ascii="Arial" w:hAnsi="Arial" w:cs="Arial"/>
                                        <w:caps/>
                                        <w:color w:val="5B9BD5" w:themeColor="accent1"/>
                                        <w:sz w:val="64"/>
                                        <w:szCs w:val="64"/>
                                      </w:rPr>
                                      <w:t>)</w:t>
                                    </w:r>
                                  </w:sdtContent>
                                </w:sdt>
                              </w:p>
                              <w:p w14:paraId="76A601D2" w14:textId="0A739000" w:rsidR="00365AA7" w:rsidRPr="002C4E39" w:rsidRDefault="00036AC6">
                                <w:pPr>
                                  <w:jc w:val="right"/>
                                  <w:rPr>
                                    <w:rFonts w:ascii="Arial" w:hAnsi="Arial" w:cs="Arial"/>
                                    <w:smallCaps/>
                                    <w:color w:val="404040" w:themeColor="text1" w:themeTint="BF"/>
                                    <w:sz w:val="36"/>
                                    <w:szCs w:val="36"/>
                                  </w:rPr>
                                </w:pPr>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35248D" w:rsidRPr="002C4E39">
                                      <w:rPr>
                                        <w:rFonts w:ascii="Arial" w:hAnsi="Arial" w:cs="Arial"/>
                                        <w:color w:val="404040" w:themeColor="text1" w:themeTint="BF"/>
                                        <w:sz w:val="36"/>
                                        <w:szCs w:val="36"/>
                                      </w:rPr>
                                      <w:t>At on</w:t>
                                    </w:r>
                                    <w:r w:rsidR="00284C43" w:rsidRPr="002C4E39">
                                      <w:rPr>
                                        <w:rFonts w:ascii="Arial" w:hAnsi="Arial" w:cs="Arial"/>
                                        <w:color w:val="404040" w:themeColor="text1" w:themeTint="BF"/>
                                        <w:sz w:val="36"/>
                                        <w:szCs w:val="36"/>
                                      </w:rPr>
                                      <w:t>e</w:t>
                                    </w:r>
                                    <w:r w:rsidR="0035248D" w:rsidRPr="002C4E39">
                                      <w:rPr>
                                        <w:rFonts w:ascii="Arial" w:hAnsi="Arial" w:cs="Arial"/>
                                        <w:color w:val="404040" w:themeColor="text1" w:themeTint="BF"/>
                                        <w:sz w:val="36"/>
                                        <w:szCs w:val="36"/>
                                      </w:rPr>
                                      <w:t xml:space="preserve"> hospital site within                                           Aneurin Bevan University Health Board</w:t>
                                    </w:r>
                                  </w:sdtContent>
                                </w:sdt>
                                <w:r w:rsidR="00AE1C7A" w:rsidRPr="002C4E39">
                                  <w:rPr>
                                    <w:rFonts w:ascii="Arial" w:hAnsi="Arial" w:cs="Arial"/>
                                    <w:color w:val="404040" w:themeColor="text1" w:themeTint="BF"/>
                                    <w:sz w:val="36"/>
                                    <w:szCs w:val="36"/>
                                  </w:rPr>
                                  <w:t xml:space="preserve"> (ABUHB)</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6A601C5" id="Text Box 154" o:spid="_x0000_s1027" type="#_x0000_t202" style="position:absolute;margin-left:18pt;margin-top:186.35pt;width:8in;height:371.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" filled="f" stroked="f" strokeweight=".5pt">
                    <v:textbox inset="126pt,0,54pt,0">
                      <w:txbxContent>
                        <w:p w14:paraId="76A601D1" w14:textId="10FE59F4" w:rsidR="00365AA7" w:rsidRPr="002C4E39" w:rsidRDefault="00036AC6">
                          <w:pPr>
                            <w:jc w:val="right"/>
                            <w:rPr>
                              <w:rFonts w:ascii="Arial" w:hAnsi="Arial" w:cs="Arial"/>
                              <w:color w:val="5B9BD5" w:themeColor="accent1"/>
                              <w:sz w:val="64"/>
                              <w:szCs w:val="64"/>
                            </w:rPr>
                          </w:pPr>
                          <w:sdt>
                            <w:sdtPr>
                              <w:rPr>
                                <w:rFonts w:ascii="Arial" w:hAnsi="Arial" w:cs="Arial"/>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44E74" w:rsidRPr="002C4E39">
                                <w:rPr>
                                  <w:rFonts w:ascii="Arial" w:hAnsi="Arial" w:cs="Arial"/>
                                  <w:caps/>
                                  <w:color w:val="5B9BD5" w:themeColor="accent1"/>
                                  <w:sz w:val="64"/>
                                  <w:szCs w:val="64"/>
                                </w:rPr>
                                <w:t>A Review of Follow-Me software, against the “Fit between individuals, task</w:t>
                              </w:r>
                              <w:r w:rsidR="008B5D7C" w:rsidRPr="002C4E39">
                                <w:rPr>
                                  <w:rFonts w:ascii="Arial" w:hAnsi="Arial" w:cs="Arial"/>
                                  <w:caps/>
                                  <w:color w:val="5B9BD5" w:themeColor="accent1"/>
                                  <w:sz w:val="64"/>
                                  <w:szCs w:val="64"/>
                                </w:rPr>
                                <w:t>,</w:t>
                              </w:r>
                              <w:r w:rsidR="007E7CB9" w:rsidRPr="002C4E39">
                                <w:rPr>
                                  <w:rFonts w:ascii="Arial" w:hAnsi="Arial" w:cs="Arial"/>
                                  <w:caps/>
                                  <w:color w:val="5B9BD5" w:themeColor="accent1"/>
                                  <w:sz w:val="64"/>
                                  <w:szCs w:val="64"/>
                                </w:rPr>
                                <w:t xml:space="preserve"> </w:t>
                              </w:r>
                              <w:r w:rsidR="00944E74" w:rsidRPr="002C4E39">
                                <w:rPr>
                                  <w:rFonts w:ascii="Arial" w:hAnsi="Arial" w:cs="Arial"/>
                                  <w:caps/>
                                  <w:color w:val="5B9BD5" w:themeColor="accent1"/>
                                  <w:sz w:val="64"/>
                                  <w:szCs w:val="64"/>
                                </w:rPr>
                                <w:t>technology</w:t>
                              </w:r>
                              <w:r w:rsidR="008B5D7C" w:rsidRPr="002C4E39">
                                <w:rPr>
                                  <w:rFonts w:ascii="Arial" w:hAnsi="Arial" w:cs="Arial"/>
                                  <w:caps/>
                                  <w:color w:val="5B9BD5" w:themeColor="accent1"/>
                                  <w:sz w:val="64"/>
                                  <w:szCs w:val="64"/>
                                </w:rPr>
                                <w:t xml:space="preserve"> and Environment</w:t>
                              </w:r>
                              <w:r w:rsidR="00944E74" w:rsidRPr="002C4E39">
                                <w:rPr>
                                  <w:rFonts w:ascii="Arial" w:hAnsi="Arial" w:cs="Arial"/>
                                  <w:caps/>
                                  <w:color w:val="5B9BD5" w:themeColor="accent1"/>
                                  <w:sz w:val="64"/>
                                  <w:szCs w:val="64"/>
                                </w:rPr>
                                <w:t xml:space="preserve"> framework” (FITT</w:t>
                              </w:r>
                              <w:r w:rsidR="008B5D7C" w:rsidRPr="002C4E39">
                                <w:rPr>
                                  <w:rFonts w:ascii="Arial" w:hAnsi="Arial" w:cs="Arial"/>
                                  <w:caps/>
                                  <w:color w:val="5B9BD5" w:themeColor="accent1"/>
                                  <w:sz w:val="64"/>
                                  <w:szCs w:val="64"/>
                                </w:rPr>
                                <w:t>E</w:t>
                              </w:r>
                              <w:r w:rsidR="00944E74" w:rsidRPr="002C4E39">
                                <w:rPr>
                                  <w:rFonts w:ascii="Arial" w:hAnsi="Arial" w:cs="Arial"/>
                                  <w:caps/>
                                  <w:color w:val="5B9BD5" w:themeColor="accent1"/>
                                  <w:sz w:val="64"/>
                                  <w:szCs w:val="64"/>
                                </w:rPr>
                                <w:t>)</w:t>
                              </w:r>
                            </w:sdtContent>
                          </w:sdt>
                        </w:p>
                        <w:p w14:paraId="76A601D2" w14:textId="0A739000" w:rsidR="00365AA7" w:rsidRPr="002C4E39" w:rsidRDefault="00036AC6">
                          <w:pPr>
                            <w:jc w:val="right"/>
                            <w:rPr>
                              <w:rFonts w:ascii="Arial" w:hAnsi="Arial" w:cs="Arial"/>
                              <w:smallCaps/>
                              <w:color w:val="404040" w:themeColor="text1" w:themeTint="BF"/>
                              <w:sz w:val="36"/>
                              <w:szCs w:val="36"/>
                            </w:rPr>
                          </w:pPr>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35248D" w:rsidRPr="002C4E39">
                                <w:rPr>
                                  <w:rFonts w:ascii="Arial" w:hAnsi="Arial" w:cs="Arial"/>
                                  <w:color w:val="404040" w:themeColor="text1" w:themeTint="BF"/>
                                  <w:sz w:val="36"/>
                                  <w:szCs w:val="36"/>
                                </w:rPr>
                                <w:t>At on</w:t>
                              </w:r>
                              <w:r w:rsidR="00284C43" w:rsidRPr="002C4E39">
                                <w:rPr>
                                  <w:rFonts w:ascii="Arial" w:hAnsi="Arial" w:cs="Arial"/>
                                  <w:color w:val="404040" w:themeColor="text1" w:themeTint="BF"/>
                                  <w:sz w:val="36"/>
                                  <w:szCs w:val="36"/>
                                </w:rPr>
                                <w:t>e</w:t>
                              </w:r>
                              <w:r w:rsidR="0035248D" w:rsidRPr="002C4E39">
                                <w:rPr>
                                  <w:rFonts w:ascii="Arial" w:hAnsi="Arial" w:cs="Arial"/>
                                  <w:color w:val="404040" w:themeColor="text1" w:themeTint="BF"/>
                                  <w:sz w:val="36"/>
                                  <w:szCs w:val="36"/>
                                </w:rPr>
                                <w:t xml:space="preserve"> hospital site within                                           Aneurin Bevan University Health Board</w:t>
                              </w:r>
                            </w:sdtContent>
                          </w:sdt>
                          <w:r w:rsidR="00AE1C7A" w:rsidRPr="002C4E39">
                            <w:rPr>
                              <w:rFonts w:ascii="Arial" w:hAnsi="Arial" w:cs="Arial"/>
                              <w:color w:val="404040" w:themeColor="text1" w:themeTint="BF"/>
                              <w:sz w:val="36"/>
                              <w:szCs w:val="36"/>
                            </w:rPr>
                            <w:t xml:space="preserve"> (ABUHB)</w:t>
                          </w:r>
                        </w:p>
                      </w:txbxContent>
                    </v:textbox>
                    <w10:wrap type="square" anchorx="page" anchory="page"/>
                  </v:shape>
                </w:pict>
              </mc:Fallback>
            </mc:AlternateContent>
          </w:r>
          <w:r w:rsidR="00365AA7">
            <w:br w:type="page"/>
          </w:r>
        </w:p>
      </w:sdtContent>
    </w:sdt>
    <w:sdt>
      <w:sdtPr>
        <w:rPr>
          <w:rFonts w:asciiTheme="minorHAnsi" w:eastAsiaTheme="minorHAnsi" w:hAnsiTheme="minorHAnsi" w:cstheme="minorBidi"/>
          <w:color w:val="auto"/>
          <w:sz w:val="22"/>
          <w:szCs w:val="22"/>
          <w:lang w:val="en-GB" w:eastAsia="en-GB"/>
        </w:rPr>
        <w:id w:val="1507091942"/>
        <w:docPartObj>
          <w:docPartGallery w:val="Table of Contents"/>
          <w:docPartUnique/>
        </w:docPartObj>
      </w:sdtPr>
      <w:sdtEndPr>
        <w:rPr>
          <w:rFonts w:ascii="Arial" w:hAnsi="Arial" w:cs="Arial"/>
        </w:rPr>
      </w:sdtEndPr>
      <w:sdtContent>
        <w:p w14:paraId="76A60154" w14:textId="77777777" w:rsidR="00365AA7" w:rsidRPr="00B7089C" w:rsidRDefault="00365AA7">
          <w:pPr>
            <w:pStyle w:val="TOCHeading"/>
            <w:rPr>
              <w:rFonts w:ascii="Arial" w:hAnsi="Arial" w:cs="Arial"/>
            </w:rPr>
          </w:pPr>
          <w:r w:rsidRPr="41CB75E2">
            <w:rPr>
              <w:rFonts w:ascii="Arial" w:hAnsi="Arial" w:cs="Arial"/>
            </w:rPr>
            <w:t>Contents</w:t>
          </w:r>
        </w:p>
        <w:p w14:paraId="6BE6E423" w14:textId="216F0DFE" w:rsidR="00F4214F" w:rsidRDefault="41CB75E2">
          <w:pPr>
            <w:pStyle w:val="TOC1"/>
            <w:tabs>
              <w:tab w:val="right" w:leader="dot" w:pos="9016"/>
            </w:tabs>
            <w:rPr>
              <w:rFonts w:eastAsiaTheme="minorEastAsia"/>
              <w:noProof/>
            </w:rPr>
          </w:pPr>
          <w:r w:rsidRPr="002C4E39">
            <w:rPr>
              <w:rFonts w:ascii="Arial" w:hAnsi="Arial" w:cs="Arial"/>
            </w:rPr>
            <w:fldChar w:fldCharType="begin"/>
          </w:r>
          <w:r w:rsidR="00365AA7" w:rsidRPr="002C4E39">
            <w:rPr>
              <w:rFonts w:ascii="Arial" w:hAnsi="Arial" w:cs="Arial"/>
            </w:rPr>
            <w:instrText>TOC \o "1-3" \h \z \u</w:instrText>
          </w:r>
          <w:r w:rsidRPr="002C4E39">
            <w:rPr>
              <w:rFonts w:ascii="Arial" w:hAnsi="Arial" w:cs="Arial"/>
            </w:rPr>
            <w:fldChar w:fldCharType="separate"/>
          </w:r>
          <w:hyperlink w:anchor="_Toc97844524" w:history="1">
            <w:r w:rsidR="00F4214F" w:rsidRPr="00DF12F3">
              <w:rPr>
                <w:rStyle w:val="Hyperlink"/>
                <w:rFonts w:ascii="Arial" w:hAnsi="Arial" w:cs="Arial"/>
                <w:noProof/>
              </w:rPr>
              <w:t>Introduction</w:t>
            </w:r>
            <w:r w:rsidR="00F4214F">
              <w:rPr>
                <w:noProof/>
                <w:webHidden/>
              </w:rPr>
              <w:tab/>
            </w:r>
            <w:r w:rsidR="00F4214F">
              <w:rPr>
                <w:noProof/>
                <w:webHidden/>
              </w:rPr>
              <w:fldChar w:fldCharType="begin"/>
            </w:r>
            <w:r w:rsidR="00F4214F">
              <w:rPr>
                <w:noProof/>
                <w:webHidden/>
              </w:rPr>
              <w:instrText xml:space="preserve"> PAGEREF _Toc97844524 \h </w:instrText>
            </w:r>
            <w:r w:rsidR="00F4214F">
              <w:rPr>
                <w:noProof/>
                <w:webHidden/>
              </w:rPr>
            </w:r>
            <w:r w:rsidR="00F4214F">
              <w:rPr>
                <w:noProof/>
                <w:webHidden/>
              </w:rPr>
              <w:fldChar w:fldCharType="separate"/>
            </w:r>
            <w:r w:rsidR="00F4214F">
              <w:rPr>
                <w:noProof/>
                <w:webHidden/>
              </w:rPr>
              <w:t>3</w:t>
            </w:r>
            <w:r w:rsidR="00F4214F">
              <w:rPr>
                <w:noProof/>
                <w:webHidden/>
              </w:rPr>
              <w:fldChar w:fldCharType="end"/>
            </w:r>
          </w:hyperlink>
        </w:p>
        <w:p w14:paraId="13CAF09A" w14:textId="59C2702A" w:rsidR="00F4214F" w:rsidRDefault="00036AC6">
          <w:pPr>
            <w:pStyle w:val="TOC2"/>
            <w:tabs>
              <w:tab w:val="right" w:leader="dot" w:pos="9016"/>
            </w:tabs>
            <w:rPr>
              <w:rFonts w:eastAsiaTheme="minorEastAsia"/>
              <w:noProof/>
            </w:rPr>
          </w:pPr>
          <w:hyperlink w:anchor="_Toc97844525" w:history="1">
            <w:r w:rsidR="00F4214F" w:rsidRPr="00DF12F3">
              <w:rPr>
                <w:rStyle w:val="Hyperlink"/>
                <w:rFonts w:ascii="Arial" w:hAnsi="Arial" w:cs="Arial"/>
                <w:noProof/>
                <w:lang w:val="en-US"/>
              </w:rPr>
              <w:t>Situation Background</w:t>
            </w:r>
            <w:r w:rsidR="00F4214F">
              <w:rPr>
                <w:noProof/>
                <w:webHidden/>
              </w:rPr>
              <w:tab/>
            </w:r>
            <w:r w:rsidR="00F4214F">
              <w:rPr>
                <w:noProof/>
                <w:webHidden/>
              </w:rPr>
              <w:fldChar w:fldCharType="begin"/>
            </w:r>
            <w:r w:rsidR="00F4214F">
              <w:rPr>
                <w:noProof/>
                <w:webHidden/>
              </w:rPr>
              <w:instrText xml:space="preserve"> PAGEREF _Toc97844525 \h </w:instrText>
            </w:r>
            <w:r w:rsidR="00F4214F">
              <w:rPr>
                <w:noProof/>
                <w:webHidden/>
              </w:rPr>
            </w:r>
            <w:r w:rsidR="00F4214F">
              <w:rPr>
                <w:noProof/>
                <w:webHidden/>
              </w:rPr>
              <w:fldChar w:fldCharType="separate"/>
            </w:r>
            <w:r w:rsidR="00F4214F">
              <w:rPr>
                <w:noProof/>
                <w:webHidden/>
              </w:rPr>
              <w:t>3</w:t>
            </w:r>
            <w:r w:rsidR="00F4214F">
              <w:rPr>
                <w:noProof/>
                <w:webHidden/>
              </w:rPr>
              <w:fldChar w:fldCharType="end"/>
            </w:r>
          </w:hyperlink>
        </w:p>
        <w:p w14:paraId="6B7D0E59" w14:textId="11EADA37" w:rsidR="00F4214F" w:rsidRDefault="00036AC6">
          <w:pPr>
            <w:pStyle w:val="TOC3"/>
            <w:tabs>
              <w:tab w:val="right" w:leader="dot" w:pos="9016"/>
            </w:tabs>
            <w:rPr>
              <w:rFonts w:eastAsiaTheme="minorEastAsia"/>
              <w:noProof/>
            </w:rPr>
          </w:pPr>
          <w:hyperlink w:anchor="_Toc97844526" w:history="1">
            <w:r w:rsidR="00F4214F" w:rsidRPr="00DF12F3">
              <w:rPr>
                <w:rStyle w:val="Hyperlink"/>
                <w:rFonts w:ascii="Arial" w:hAnsi="Arial" w:cs="Arial"/>
                <w:noProof/>
              </w:rPr>
              <w:t>Figure 1 Pictorial representation of the “pull printing” process (Papercut, 2022)</w:t>
            </w:r>
            <w:r w:rsidR="00F4214F">
              <w:rPr>
                <w:noProof/>
                <w:webHidden/>
              </w:rPr>
              <w:tab/>
            </w:r>
            <w:r w:rsidR="00F4214F">
              <w:rPr>
                <w:noProof/>
                <w:webHidden/>
              </w:rPr>
              <w:fldChar w:fldCharType="begin"/>
            </w:r>
            <w:r w:rsidR="00F4214F">
              <w:rPr>
                <w:noProof/>
                <w:webHidden/>
              </w:rPr>
              <w:instrText xml:space="preserve"> PAGEREF _Toc97844526 \h </w:instrText>
            </w:r>
            <w:r w:rsidR="00F4214F">
              <w:rPr>
                <w:noProof/>
                <w:webHidden/>
              </w:rPr>
            </w:r>
            <w:r w:rsidR="00F4214F">
              <w:rPr>
                <w:noProof/>
                <w:webHidden/>
              </w:rPr>
              <w:fldChar w:fldCharType="separate"/>
            </w:r>
            <w:r w:rsidR="00F4214F">
              <w:rPr>
                <w:noProof/>
                <w:webHidden/>
              </w:rPr>
              <w:t>4</w:t>
            </w:r>
            <w:r w:rsidR="00F4214F">
              <w:rPr>
                <w:noProof/>
                <w:webHidden/>
              </w:rPr>
              <w:fldChar w:fldCharType="end"/>
            </w:r>
          </w:hyperlink>
        </w:p>
        <w:p w14:paraId="379C5455" w14:textId="70E87E09" w:rsidR="00F4214F" w:rsidRDefault="00036AC6">
          <w:pPr>
            <w:pStyle w:val="TOC3"/>
            <w:tabs>
              <w:tab w:val="right" w:leader="dot" w:pos="9016"/>
            </w:tabs>
            <w:rPr>
              <w:rFonts w:eastAsiaTheme="minorEastAsia"/>
              <w:noProof/>
            </w:rPr>
          </w:pPr>
          <w:hyperlink w:anchor="_Toc97844527" w:history="1">
            <w:r w:rsidR="00F4214F" w:rsidRPr="00DF12F3">
              <w:rPr>
                <w:rStyle w:val="Hyperlink"/>
                <w:rFonts w:ascii="Arial" w:hAnsi="Arial" w:cs="Arial"/>
                <w:noProof/>
                <w:lang w:val="en-US"/>
              </w:rPr>
              <w:t>User Identification</w:t>
            </w:r>
            <w:r w:rsidR="00F4214F">
              <w:rPr>
                <w:noProof/>
                <w:webHidden/>
              </w:rPr>
              <w:tab/>
            </w:r>
            <w:r w:rsidR="00F4214F">
              <w:rPr>
                <w:noProof/>
                <w:webHidden/>
              </w:rPr>
              <w:fldChar w:fldCharType="begin"/>
            </w:r>
            <w:r w:rsidR="00F4214F">
              <w:rPr>
                <w:noProof/>
                <w:webHidden/>
              </w:rPr>
              <w:instrText xml:space="preserve"> PAGEREF _Toc97844527 \h </w:instrText>
            </w:r>
            <w:r w:rsidR="00F4214F">
              <w:rPr>
                <w:noProof/>
                <w:webHidden/>
              </w:rPr>
            </w:r>
            <w:r w:rsidR="00F4214F">
              <w:rPr>
                <w:noProof/>
                <w:webHidden/>
              </w:rPr>
              <w:fldChar w:fldCharType="separate"/>
            </w:r>
            <w:r w:rsidR="00F4214F">
              <w:rPr>
                <w:noProof/>
                <w:webHidden/>
              </w:rPr>
              <w:t>4</w:t>
            </w:r>
            <w:r w:rsidR="00F4214F">
              <w:rPr>
                <w:noProof/>
                <w:webHidden/>
              </w:rPr>
              <w:fldChar w:fldCharType="end"/>
            </w:r>
          </w:hyperlink>
        </w:p>
        <w:p w14:paraId="035C1F38" w14:textId="1EB9484E" w:rsidR="00F4214F" w:rsidRDefault="00036AC6">
          <w:pPr>
            <w:pStyle w:val="TOC3"/>
            <w:tabs>
              <w:tab w:val="right" w:leader="dot" w:pos="9016"/>
            </w:tabs>
            <w:rPr>
              <w:rFonts w:eastAsiaTheme="minorEastAsia"/>
              <w:noProof/>
            </w:rPr>
          </w:pPr>
          <w:hyperlink w:anchor="_Toc97844528" w:history="1">
            <w:r w:rsidR="00F4214F" w:rsidRPr="00DF12F3">
              <w:rPr>
                <w:rStyle w:val="Hyperlink"/>
                <w:rFonts w:ascii="Arial" w:hAnsi="Arial" w:cs="Arial"/>
                <w:noProof/>
              </w:rPr>
              <w:t xml:space="preserve">Figure 2 Pictorial representation of the “follow me printing” process </w:t>
            </w:r>
            <w:r w:rsidR="00F4214F" w:rsidRPr="00DF12F3">
              <w:rPr>
                <w:rStyle w:val="Hyperlink"/>
                <w:rFonts w:ascii="Arial" w:eastAsia="Times New Roman" w:hAnsi="Arial" w:cs="Arial"/>
                <w:noProof/>
              </w:rPr>
              <w:t>(Ringdale, 2017, p.2)</w:t>
            </w:r>
            <w:r w:rsidR="00F4214F">
              <w:rPr>
                <w:noProof/>
                <w:webHidden/>
              </w:rPr>
              <w:tab/>
            </w:r>
            <w:r w:rsidR="00F4214F">
              <w:rPr>
                <w:noProof/>
                <w:webHidden/>
              </w:rPr>
              <w:fldChar w:fldCharType="begin"/>
            </w:r>
            <w:r w:rsidR="00F4214F">
              <w:rPr>
                <w:noProof/>
                <w:webHidden/>
              </w:rPr>
              <w:instrText xml:space="preserve"> PAGEREF _Toc97844528 \h </w:instrText>
            </w:r>
            <w:r w:rsidR="00F4214F">
              <w:rPr>
                <w:noProof/>
                <w:webHidden/>
              </w:rPr>
            </w:r>
            <w:r w:rsidR="00F4214F">
              <w:rPr>
                <w:noProof/>
                <w:webHidden/>
              </w:rPr>
              <w:fldChar w:fldCharType="separate"/>
            </w:r>
            <w:r w:rsidR="00F4214F">
              <w:rPr>
                <w:noProof/>
                <w:webHidden/>
              </w:rPr>
              <w:t>5</w:t>
            </w:r>
            <w:r w:rsidR="00F4214F">
              <w:rPr>
                <w:noProof/>
                <w:webHidden/>
              </w:rPr>
              <w:fldChar w:fldCharType="end"/>
            </w:r>
          </w:hyperlink>
        </w:p>
        <w:p w14:paraId="00264EC3" w14:textId="19B67545" w:rsidR="00F4214F" w:rsidRDefault="00036AC6">
          <w:pPr>
            <w:pStyle w:val="TOC2"/>
            <w:tabs>
              <w:tab w:val="right" w:leader="dot" w:pos="9016"/>
            </w:tabs>
            <w:rPr>
              <w:rFonts w:eastAsiaTheme="minorEastAsia"/>
              <w:noProof/>
            </w:rPr>
          </w:pPr>
          <w:hyperlink w:anchor="_Toc97844529" w:history="1">
            <w:r w:rsidR="00F4214F" w:rsidRPr="00DF12F3">
              <w:rPr>
                <w:rStyle w:val="Hyperlink"/>
                <w:rFonts w:ascii="Arial" w:hAnsi="Arial" w:cs="Arial"/>
                <w:noProof/>
                <w:lang w:val="en-US"/>
              </w:rPr>
              <w:t>Overview of task and team dynamics</w:t>
            </w:r>
            <w:r w:rsidR="00F4214F">
              <w:rPr>
                <w:noProof/>
                <w:webHidden/>
              </w:rPr>
              <w:tab/>
            </w:r>
            <w:r w:rsidR="00F4214F">
              <w:rPr>
                <w:noProof/>
                <w:webHidden/>
              </w:rPr>
              <w:fldChar w:fldCharType="begin"/>
            </w:r>
            <w:r w:rsidR="00F4214F">
              <w:rPr>
                <w:noProof/>
                <w:webHidden/>
              </w:rPr>
              <w:instrText xml:space="preserve"> PAGEREF _Toc97844529 \h </w:instrText>
            </w:r>
            <w:r w:rsidR="00F4214F">
              <w:rPr>
                <w:noProof/>
                <w:webHidden/>
              </w:rPr>
            </w:r>
            <w:r w:rsidR="00F4214F">
              <w:rPr>
                <w:noProof/>
                <w:webHidden/>
              </w:rPr>
              <w:fldChar w:fldCharType="separate"/>
            </w:r>
            <w:r w:rsidR="00F4214F">
              <w:rPr>
                <w:noProof/>
                <w:webHidden/>
              </w:rPr>
              <w:t>6</w:t>
            </w:r>
            <w:r w:rsidR="00F4214F">
              <w:rPr>
                <w:noProof/>
                <w:webHidden/>
              </w:rPr>
              <w:fldChar w:fldCharType="end"/>
            </w:r>
          </w:hyperlink>
        </w:p>
        <w:p w14:paraId="58A830C8" w14:textId="72082430" w:rsidR="00F4214F" w:rsidRDefault="00036AC6">
          <w:pPr>
            <w:pStyle w:val="TOC3"/>
            <w:tabs>
              <w:tab w:val="right" w:leader="dot" w:pos="9016"/>
            </w:tabs>
            <w:rPr>
              <w:rFonts w:eastAsiaTheme="minorEastAsia"/>
              <w:noProof/>
            </w:rPr>
          </w:pPr>
          <w:hyperlink w:anchor="_Toc97844530" w:history="1">
            <w:r w:rsidR="00F4214F" w:rsidRPr="00DF12F3">
              <w:rPr>
                <w:rStyle w:val="Hyperlink"/>
                <w:rFonts w:ascii="Arial" w:hAnsi="Arial" w:cs="Arial"/>
                <w:noProof/>
                <w:lang w:val="en-US"/>
              </w:rPr>
              <w:t>Workflow for processing CWS discharge notifications by pharmacy</w:t>
            </w:r>
            <w:r w:rsidR="00F4214F">
              <w:rPr>
                <w:noProof/>
                <w:webHidden/>
              </w:rPr>
              <w:tab/>
            </w:r>
            <w:r w:rsidR="00F4214F">
              <w:rPr>
                <w:noProof/>
                <w:webHidden/>
              </w:rPr>
              <w:fldChar w:fldCharType="begin"/>
            </w:r>
            <w:r w:rsidR="00F4214F">
              <w:rPr>
                <w:noProof/>
                <w:webHidden/>
              </w:rPr>
              <w:instrText xml:space="preserve"> PAGEREF _Toc97844530 \h </w:instrText>
            </w:r>
            <w:r w:rsidR="00F4214F">
              <w:rPr>
                <w:noProof/>
                <w:webHidden/>
              </w:rPr>
            </w:r>
            <w:r w:rsidR="00F4214F">
              <w:rPr>
                <w:noProof/>
                <w:webHidden/>
              </w:rPr>
              <w:fldChar w:fldCharType="separate"/>
            </w:r>
            <w:r w:rsidR="00F4214F">
              <w:rPr>
                <w:noProof/>
                <w:webHidden/>
              </w:rPr>
              <w:t>6</w:t>
            </w:r>
            <w:r w:rsidR="00F4214F">
              <w:rPr>
                <w:noProof/>
                <w:webHidden/>
              </w:rPr>
              <w:fldChar w:fldCharType="end"/>
            </w:r>
          </w:hyperlink>
        </w:p>
        <w:p w14:paraId="47644D5C" w14:textId="475B7CC8" w:rsidR="00F4214F" w:rsidRDefault="00036AC6">
          <w:pPr>
            <w:pStyle w:val="TOC3"/>
            <w:tabs>
              <w:tab w:val="right" w:leader="dot" w:pos="9016"/>
            </w:tabs>
            <w:rPr>
              <w:rFonts w:eastAsiaTheme="minorEastAsia"/>
              <w:noProof/>
            </w:rPr>
          </w:pPr>
          <w:hyperlink w:anchor="_Toc97844531" w:history="1">
            <w:r w:rsidR="00F4214F" w:rsidRPr="00DF12F3">
              <w:rPr>
                <w:rStyle w:val="Hyperlink"/>
                <w:rFonts w:ascii="Arial" w:hAnsi="Arial" w:cs="Arial"/>
                <w:noProof/>
                <w:lang w:val="en-US"/>
              </w:rPr>
              <w:t>Figure 3 – Flow for the generation of medication details as part of a discharge summary within CWS</w:t>
            </w:r>
            <w:r w:rsidR="00F4214F">
              <w:rPr>
                <w:noProof/>
                <w:webHidden/>
              </w:rPr>
              <w:tab/>
            </w:r>
            <w:r w:rsidR="00F4214F">
              <w:rPr>
                <w:noProof/>
                <w:webHidden/>
              </w:rPr>
              <w:fldChar w:fldCharType="begin"/>
            </w:r>
            <w:r w:rsidR="00F4214F">
              <w:rPr>
                <w:noProof/>
                <w:webHidden/>
              </w:rPr>
              <w:instrText xml:space="preserve"> PAGEREF _Toc97844531 \h </w:instrText>
            </w:r>
            <w:r w:rsidR="00F4214F">
              <w:rPr>
                <w:noProof/>
                <w:webHidden/>
              </w:rPr>
            </w:r>
            <w:r w:rsidR="00F4214F">
              <w:rPr>
                <w:noProof/>
                <w:webHidden/>
              </w:rPr>
              <w:fldChar w:fldCharType="separate"/>
            </w:r>
            <w:r w:rsidR="00F4214F">
              <w:rPr>
                <w:noProof/>
                <w:webHidden/>
              </w:rPr>
              <w:t>7</w:t>
            </w:r>
            <w:r w:rsidR="00F4214F">
              <w:rPr>
                <w:noProof/>
                <w:webHidden/>
              </w:rPr>
              <w:fldChar w:fldCharType="end"/>
            </w:r>
          </w:hyperlink>
        </w:p>
        <w:p w14:paraId="6DF8AF71" w14:textId="1E64D9A1" w:rsidR="00F4214F" w:rsidRDefault="00036AC6">
          <w:pPr>
            <w:pStyle w:val="TOC3"/>
            <w:tabs>
              <w:tab w:val="right" w:leader="dot" w:pos="9016"/>
            </w:tabs>
            <w:rPr>
              <w:rFonts w:eastAsiaTheme="minorEastAsia"/>
              <w:noProof/>
            </w:rPr>
          </w:pPr>
          <w:hyperlink w:anchor="_Toc97844532" w:history="1">
            <w:r w:rsidR="00F4214F" w:rsidRPr="00DF12F3">
              <w:rPr>
                <w:rStyle w:val="Hyperlink"/>
                <w:rFonts w:ascii="Arial" w:hAnsi="Arial" w:cs="Arial"/>
                <w:noProof/>
                <w:lang w:val="en-US"/>
              </w:rPr>
              <w:t>Figure 4 – BPMN model of the workflow process by staff member and location</w:t>
            </w:r>
            <w:r w:rsidR="00F4214F">
              <w:rPr>
                <w:noProof/>
                <w:webHidden/>
              </w:rPr>
              <w:tab/>
            </w:r>
            <w:r w:rsidR="00F4214F">
              <w:rPr>
                <w:noProof/>
                <w:webHidden/>
              </w:rPr>
              <w:fldChar w:fldCharType="begin"/>
            </w:r>
            <w:r w:rsidR="00F4214F">
              <w:rPr>
                <w:noProof/>
                <w:webHidden/>
              </w:rPr>
              <w:instrText xml:space="preserve"> PAGEREF _Toc97844532 \h </w:instrText>
            </w:r>
            <w:r w:rsidR="00F4214F">
              <w:rPr>
                <w:noProof/>
                <w:webHidden/>
              </w:rPr>
            </w:r>
            <w:r w:rsidR="00F4214F">
              <w:rPr>
                <w:noProof/>
                <w:webHidden/>
              </w:rPr>
              <w:fldChar w:fldCharType="separate"/>
            </w:r>
            <w:r w:rsidR="00F4214F">
              <w:rPr>
                <w:noProof/>
                <w:webHidden/>
              </w:rPr>
              <w:t>7</w:t>
            </w:r>
            <w:r w:rsidR="00F4214F">
              <w:rPr>
                <w:noProof/>
                <w:webHidden/>
              </w:rPr>
              <w:fldChar w:fldCharType="end"/>
            </w:r>
          </w:hyperlink>
        </w:p>
        <w:p w14:paraId="786F66E7" w14:textId="311496F0" w:rsidR="00F4214F" w:rsidRDefault="00036AC6">
          <w:pPr>
            <w:pStyle w:val="TOC2"/>
            <w:tabs>
              <w:tab w:val="right" w:leader="dot" w:pos="9016"/>
            </w:tabs>
            <w:rPr>
              <w:rFonts w:eastAsiaTheme="minorEastAsia"/>
              <w:noProof/>
            </w:rPr>
          </w:pPr>
          <w:hyperlink w:anchor="_Toc97844533" w:history="1">
            <w:r w:rsidR="00F4214F" w:rsidRPr="00DF12F3">
              <w:rPr>
                <w:rStyle w:val="Hyperlink"/>
                <w:rFonts w:ascii="Arial" w:hAnsi="Arial" w:cs="Arial"/>
                <w:noProof/>
                <w:lang w:val="en-US"/>
              </w:rPr>
              <w:t>Location and Environment considerations</w:t>
            </w:r>
            <w:r w:rsidR="00F4214F">
              <w:rPr>
                <w:noProof/>
                <w:webHidden/>
              </w:rPr>
              <w:tab/>
            </w:r>
            <w:r w:rsidR="00F4214F">
              <w:rPr>
                <w:noProof/>
                <w:webHidden/>
              </w:rPr>
              <w:fldChar w:fldCharType="begin"/>
            </w:r>
            <w:r w:rsidR="00F4214F">
              <w:rPr>
                <w:noProof/>
                <w:webHidden/>
              </w:rPr>
              <w:instrText xml:space="preserve"> PAGEREF _Toc97844533 \h </w:instrText>
            </w:r>
            <w:r w:rsidR="00F4214F">
              <w:rPr>
                <w:noProof/>
                <w:webHidden/>
              </w:rPr>
            </w:r>
            <w:r w:rsidR="00F4214F">
              <w:rPr>
                <w:noProof/>
                <w:webHidden/>
              </w:rPr>
              <w:fldChar w:fldCharType="separate"/>
            </w:r>
            <w:r w:rsidR="00F4214F">
              <w:rPr>
                <w:noProof/>
                <w:webHidden/>
              </w:rPr>
              <w:t>8</w:t>
            </w:r>
            <w:r w:rsidR="00F4214F">
              <w:rPr>
                <w:noProof/>
                <w:webHidden/>
              </w:rPr>
              <w:fldChar w:fldCharType="end"/>
            </w:r>
          </w:hyperlink>
        </w:p>
        <w:p w14:paraId="64CB98A3" w14:textId="0F529CE3" w:rsidR="00F4214F" w:rsidRDefault="00036AC6">
          <w:pPr>
            <w:pStyle w:val="TOC1"/>
            <w:tabs>
              <w:tab w:val="right" w:leader="dot" w:pos="9016"/>
            </w:tabs>
            <w:rPr>
              <w:rFonts w:eastAsiaTheme="minorEastAsia"/>
              <w:noProof/>
            </w:rPr>
          </w:pPr>
          <w:hyperlink w:anchor="_Toc97844534" w:history="1">
            <w:r w:rsidR="00F4214F" w:rsidRPr="00DF12F3">
              <w:rPr>
                <w:rStyle w:val="Hyperlink"/>
                <w:rFonts w:ascii="Arial" w:hAnsi="Arial" w:cs="Arial"/>
                <w:noProof/>
              </w:rPr>
              <w:t>Methodology</w:t>
            </w:r>
            <w:r w:rsidR="00F4214F">
              <w:rPr>
                <w:noProof/>
                <w:webHidden/>
              </w:rPr>
              <w:tab/>
            </w:r>
            <w:r w:rsidR="00F4214F">
              <w:rPr>
                <w:noProof/>
                <w:webHidden/>
              </w:rPr>
              <w:fldChar w:fldCharType="begin"/>
            </w:r>
            <w:r w:rsidR="00F4214F">
              <w:rPr>
                <w:noProof/>
                <w:webHidden/>
              </w:rPr>
              <w:instrText xml:space="preserve"> PAGEREF _Toc97844534 \h </w:instrText>
            </w:r>
            <w:r w:rsidR="00F4214F">
              <w:rPr>
                <w:noProof/>
                <w:webHidden/>
              </w:rPr>
            </w:r>
            <w:r w:rsidR="00F4214F">
              <w:rPr>
                <w:noProof/>
                <w:webHidden/>
              </w:rPr>
              <w:fldChar w:fldCharType="separate"/>
            </w:r>
            <w:r w:rsidR="00F4214F">
              <w:rPr>
                <w:noProof/>
                <w:webHidden/>
              </w:rPr>
              <w:t>8</w:t>
            </w:r>
            <w:r w:rsidR="00F4214F">
              <w:rPr>
                <w:noProof/>
                <w:webHidden/>
              </w:rPr>
              <w:fldChar w:fldCharType="end"/>
            </w:r>
          </w:hyperlink>
        </w:p>
        <w:p w14:paraId="71AB94A1" w14:textId="74E8D92B" w:rsidR="00F4214F" w:rsidRDefault="00036AC6">
          <w:pPr>
            <w:pStyle w:val="TOC2"/>
            <w:tabs>
              <w:tab w:val="right" w:leader="dot" w:pos="9016"/>
            </w:tabs>
            <w:rPr>
              <w:rFonts w:eastAsiaTheme="minorEastAsia"/>
              <w:noProof/>
            </w:rPr>
          </w:pPr>
          <w:hyperlink w:anchor="_Toc97844535" w:history="1">
            <w:r w:rsidR="00F4214F" w:rsidRPr="00DF12F3">
              <w:rPr>
                <w:rStyle w:val="Hyperlink"/>
                <w:rFonts w:ascii="Arial" w:hAnsi="Arial" w:cs="Arial"/>
                <w:noProof/>
                <w:lang w:val="en-US"/>
              </w:rPr>
              <w:t>Fit between Individuals, Task and Technology (FITT) Framework</w:t>
            </w:r>
            <w:r w:rsidR="00F4214F">
              <w:rPr>
                <w:noProof/>
                <w:webHidden/>
              </w:rPr>
              <w:tab/>
            </w:r>
            <w:r w:rsidR="00F4214F">
              <w:rPr>
                <w:noProof/>
                <w:webHidden/>
              </w:rPr>
              <w:fldChar w:fldCharType="begin"/>
            </w:r>
            <w:r w:rsidR="00F4214F">
              <w:rPr>
                <w:noProof/>
                <w:webHidden/>
              </w:rPr>
              <w:instrText xml:space="preserve"> PAGEREF _Toc97844535 \h </w:instrText>
            </w:r>
            <w:r w:rsidR="00F4214F">
              <w:rPr>
                <w:noProof/>
                <w:webHidden/>
              </w:rPr>
            </w:r>
            <w:r w:rsidR="00F4214F">
              <w:rPr>
                <w:noProof/>
                <w:webHidden/>
              </w:rPr>
              <w:fldChar w:fldCharType="separate"/>
            </w:r>
            <w:r w:rsidR="00F4214F">
              <w:rPr>
                <w:noProof/>
                <w:webHidden/>
              </w:rPr>
              <w:t>8</w:t>
            </w:r>
            <w:r w:rsidR="00F4214F">
              <w:rPr>
                <w:noProof/>
                <w:webHidden/>
              </w:rPr>
              <w:fldChar w:fldCharType="end"/>
            </w:r>
          </w:hyperlink>
        </w:p>
        <w:p w14:paraId="5E71E883" w14:textId="68A1F11A" w:rsidR="00F4214F" w:rsidRDefault="00036AC6">
          <w:pPr>
            <w:pStyle w:val="TOC3"/>
            <w:tabs>
              <w:tab w:val="right" w:leader="dot" w:pos="9016"/>
            </w:tabs>
            <w:rPr>
              <w:rFonts w:eastAsiaTheme="minorEastAsia"/>
              <w:noProof/>
            </w:rPr>
          </w:pPr>
          <w:hyperlink w:anchor="_Toc97844536" w:history="1">
            <w:r w:rsidR="00F4214F" w:rsidRPr="00DF12F3">
              <w:rPr>
                <w:rStyle w:val="Hyperlink"/>
                <w:rFonts w:ascii="Arial" w:hAnsi="Arial" w:cs="Arial"/>
                <w:noProof/>
                <w:lang w:val="en-US"/>
              </w:rPr>
              <w:t>Figure 5 – Overlay of TAM and TTF to the FITT framework</w:t>
            </w:r>
            <w:r w:rsidR="00F4214F">
              <w:rPr>
                <w:noProof/>
                <w:webHidden/>
              </w:rPr>
              <w:tab/>
            </w:r>
            <w:r w:rsidR="00F4214F">
              <w:rPr>
                <w:noProof/>
                <w:webHidden/>
              </w:rPr>
              <w:fldChar w:fldCharType="begin"/>
            </w:r>
            <w:r w:rsidR="00F4214F">
              <w:rPr>
                <w:noProof/>
                <w:webHidden/>
              </w:rPr>
              <w:instrText xml:space="preserve"> PAGEREF _Toc97844536 \h </w:instrText>
            </w:r>
            <w:r w:rsidR="00F4214F">
              <w:rPr>
                <w:noProof/>
                <w:webHidden/>
              </w:rPr>
            </w:r>
            <w:r w:rsidR="00F4214F">
              <w:rPr>
                <w:noProof/>
                <w:webHidden/>
              </w:rPr>
              <w:fldChar w:fldCharType="separate"/>
            </w:r>
            <w:r w:rsidR="00F4214F">
              <w:rPr>
                <w:noProof/>
                <w:webHidden/>
              </w:rPr>
              <w:t>9</w:t>
            </w:r>
            <w:r w:rsidR="00F4214F">
              <w:rPr>
                <w:noProof/>
                <w:webHidden/>
              </w:rPr>
              <w:fldChar w:fldCharType="end"/>
            </w:r>
          </w:hyperlink>
        </w:p>
        <w:p w14:paraId="52F1C587" w14:textId="41AF1339" w:rsidR="00F4214F" w:rsidRDefault="00036AC6">
          <w:pPr>
            <w:pStyle w:val="TOC2"/>
            <w:tabs>
              <w:tab w:val="right" w:leader="dot" w:pos="9016"/>
            </w:tabs>
            <w:rPr>
              <w:rFonts w:eastAsiaTheme="minorEastAsia"/>
              <w:noProof/>
            </w:rPr>
          </w:pPr>
          <w:hyperlink w:anchor="_Toc97844537" w:history="1">
            <w:r w:rsidR="00F4214F" w:rsidRPr="00DF12F3">
              <w:rPr>
                <w:rStyle w:val="Hyperlink"/>
                <w:rFonts w:ascii="Arial" w:hAnsi="Arial" w:cs="Arial"/>
                <w:noProof/>
                <w:lang w:val="en-US"/>
              </w:rPr>
              <w:t>Fit between Individuals, Tasks, Technology, and Environment (FITTE) Framework</w:t>
            </w:r>
            <w:r w:rsidR="00F4214F">
              <w:rPr>
                <w:noProof/>
                <w:webHidden/>
              </w:rPr>
              <w:tab/>
            </w:r>
            <w:r w:rsidR="00F4214F">
              <w:rPr>
                <w:noProof/>
                <w:webHidden/>
              </w:rPr>
              <w:fldChar w:fldCharType="begin"/>
            </w:r>
            <w:r w:rsidR="00F4214F">
              <w:rPr>
                <w:noProof/>
                <w:webHidden/>
              </w:rPr>
              <w:instrText xml:space="preserve"> PAGEREF _Toc97844537 \h </w:instrText>
            </w:r>
            <w:r w:rsidR="00F4214F">
              <w:rPr>
                <w:noProof/>
                <w:webHidden/>
              </w:rPr>
            </w:r>
            <w:r w:rsidR="00F4214F">
              <w:rPr>
                <w:noProof/>
                <w:webHidden/>
              </w:rPr>
              <w:fldChar w:fldCharType="separate"/>
            </w:r>
            <w:r w:rsidR="00F4214F">
              <w:rPr>
                <w:noProof/>
                <w:webHidden/>
              </w:rPr>
              <w:t>9</w:t>
            </w:r>
            <w:r w:rsidR="00F4214F">
              <w:rPr>
                <w:noProof/>
                <w:webHidden/>
              </w:rPr>
              <w:fldChar w:fldCharType="end"/>
            </w:r>
          </w:hyperlink>
        </w:p>
        <w:p w14:paraId="2033A104" w14:textId="7C24EA8A" w:rsidR="00F4214F" w:rsidRDefault="00036AC6">
          <w:pPr>
            <w:pStyle w:val="TOC3"/>
            <w:tabs>
              <w:tab w:val="right" w:leader="dot" w:pos="9016"/>
            </w:tabs>
            <w:rPr>
              <w:rFonts w:eastAsiaTheme="minorEastAsia"/>
              <w:noProof/>
            </w:rPr>
          </w:pPr>
          <w:hyperlink w:anchor="_Toc97844538" w:history="1">
            <w:r w:rsidR="00F4214F" w:rsidRPr="00DF12F3">
              <w:rPr>
                <w:rStyle w:val="Hyperlink"/>
                <w:rFonts w:ascii="Arial" w:hAnsi="Arial" w:cs="Arial"/>
                <w:noProof/>
                <w:lang w:val="en-US"/>
              </w:rPr>
              <w:t>Figure 6 – The FITTE framework</w:t>
            </w:r>
            <w:r w:rsidR="00F4214F">
              <w:rPr>
                <w:noProof/>
                <w:webHidden/>
              </w:rPr>
              <w:tab/>
            </w:r>
            <w:r w:rsidR="00F4214F">
              <w:rPr>
                <w:noProof/>
                <w:webHidden/>
              </w:rPr>
              <w:fldChar w:fldCharType="begin"/>
            </w:r>
            <w:r w:rsidR="00F4214F">
              <w:rPr>
                <w:noProof/>
                <w:webHidden/>
              </w:rPr>
              <w:instrText xml:space="preserve"> PAGEREF _Toc97844538 \h </w:instrText>
            </w:r>
            <w:r w:rsidR="00F4214F">
              <w:rPr>
                <w:noProof/>
                <w:webHidden/>
              </w:rPr>
            </w:r>
            <w:r w:rsidR="00F4214F">
              <w:rPr>
                <w:noProof/>
                <w:webHidden/>
              </w:rPr>
              <w:fldChar w:fldCharType="separate"/>
            </w:r>
            <w:r w:rsidR="00F4214F">
              <w:rPr>
                <w:noProof/>
                <w:webHidden/>
              </w:rPr>
              <w:t>10</w:t>
            </w:r>
            <w:r w:rsidR="00F4214F">
              <w:rPr>
                <w:noProof/>
                <w:webHidden/>
              </w:rPr>
              <w:fldChar w:fldCharType="end"/>
            </w:r>
          </w:hyperlink>
        </w:p>
        <w:p w14:paraId="77B4C92D" w14:textId="237F16B0" w:rsidR="00F4214F" w:rsidRDefault="00036AC6">
          <w:pPr>
            <w:pStyle w:val="TOC2"/>
            <w:tabs>
              <w:tab w:val="right" w:leader="dot" w:pos="9016"/>
            </w:tabs>
            <w:rPr>
              <w:rFonts w:eastAsiaTheme="minorEastAsia"/>
              <w:noProof/>
            </w:rPr>
          </w:pPr>
          <w:hyperlink w:anchor="_Toc97844539" w:history="1">
            <w:r w:rsidR="00F4214F" w:rsidRPr="00DF12F3">
              <w:rPr>
                <w:rStyle w:val="Hyperlink"/>
                <w:rFonts w:ascii="Arial" w:hAnsi="Arial" w:cs="Arial"/>
                <w:noProof/>
              </w:rPr>
              <w:t>Approvals</w:t>
            </w:r>
            <w:r w:rsidR="00F4214F">
              <w:rPr>
                <w:noProof/>
                <w:webHidden/>
              </w:rPr>
              <w:tab/>
            </w:r>
            <w:r w:rsidR="00F4214F">
              <w:rPr>
                <w:noProof/>
                <w:webHidden/>
              </w:rPr>
              <w:fldChar w:fldCharType="begin"/>
            </w:r>
            <w:r w:rsidR="00F4214F">
              <w:rPr>
                <w:noProof/>
                <w:webHidden/>
              </w:rPr>
              <w:instrText xml:space="preserve"> PAGEREF _Toc97844539 \h </w:instrText>
            </w:r>
            <w:r w:rsidR="00F4214F">
              <w:rPr>
                <w:noProof/>
                <w:webHidden/>
              </w:rPr>
            </w:r>
            <w:r w:rsidR="00F4214F">
              <w:rPr>
                <w:noProof/>
                <w:webHidden/>
              </w:rPr>
              <w:fldChar w:fldCharType="separate"/>
            </w:r>
            <w:r w:rsidR="00F4214F">
              <w:rPr>
                <w:noProof/>
                <w:webHidden/>
              </w:rPr>
              <w:t>10</w:t>
            </w:r>
            <w:r w:rsidR="00F4214F">
              <w:rPr>
                <w:noProof/>
                <w:webHidden/>
              </w:rPr>
              <w:fldChar w:fldCharType="end"/>
            </w:r>
          </w:hyperlink>
        </w:p>
        <w:p w14:paraId="6D96C26C" w14:textId="2096CEC3" w:rsidR="00F4214F" w:rsidRDefault="00036AC6">
          <w:pPr>
            <w:pStyle w:val="TOC2"/>
            <w:tabs>
              <w:tab w:val="right" w:leader="dot" w:pos="9016"/>
            </w:tabs>
            <w:rPr>
              <w:rFonts w:eastAsiaTheme="minorEastAsia"/>
              <w:noProof/>
            </w:rPr>
          </w:pPr>
          <w:hyperlink w:anchor="_Toc97844540" w:history="1">
            <w:r w:rsidR="00F4214F" w:rsidRPr="00DF12F3">
              <w:rPr>
                <w:rStyle w:val="Hyperlink"/>
                <w:rFonts w:ascii="Arial" w:hAnsi="Arial" w:cs="Arial"/>
                <w:noProof/>
              </w:rPr>
              <w:t>Overview of study design</w:t>
            </w:r>
            <w:r w:rsidR="00F4214F">
              <w:rPr>
                <w:noProof/>
                <w:webHidden/>
              </w:rPr>
              <w:tab/>
            </w:r>
            <w:r w:rsidR="00F4214F">
              <w:rPr>
                <w:noProof/>
                <w:webHidden/>
              </w:rPr>
              <w:fldChar w:fldCharType="begin"/>
            </w:r>
            <w:r w:rsidR="00F4214F">
              <w:rPr>
                <w:noProof/>
                <w:webHidden/>
              </w:rPr>
              <w:instrText xml:space="preserve"> PAGEREF _Toc97844540 \h </w:instrText>
            </w:r>
            <w:r w:rsidR="00F4214F">
              <w:rPr>
                <w:noProof/>
                <w:webHidden/>
              </w:rPr>
            </w:r>
            <w:r w:rsidR="00F4214F">
              <w:rPr>
                <w:noProof/>
                <w:webHidden/>
              </w:rPr>
              <w:fldChar w:fldCharType="separate"/>
            </w:r>
            <w:r w:rsidR="00F4214F">
              <w:rPr>
                <w:noProof/>
                <w:webHidden/>
              </w:rPr>
              <w:t>11</w:t>
            </w:r>
            <w:r w:rsidR="00F4214F">
              <w:rPr>
                <w:noProof/>
                <w:webHidden/>
              </w:rPr>
              <w:fldChar w:fldCharType="end"/>
            </w:r>
          </w:hyperlink>
        </w:p>
        <w:p w14:paraId="4BADABD6" w14:textId="545A9388" w:rsidR="00F4214F" w:rsidRDefault="00036AC6">
          <w:pPr>
            <w:pStyle w:val="TOC2"/>
            <w:tabs>
              <w:tab w:val="right" w:leader="dot" w:pos="9016"/>
            </w:tabs>
            <w:rPr>
              <w:rFonts w:eastAsiaTheme="minorEastAsia"/>
              <w:noProof/>
            </w:rPr>
          </w:pPr>
          <w:hyperlink w:anchor="_Toc97844541" w:history="1">
            <w:r w:rsidR="00F4214F" w:rsidRPr="00DF12F3">
              <w:rPr>
                <w:rStyle w:val="Hyperlink"/>
                <w:rFonts w:ascii="Arial" w:hAnsi="Arial" w:cs="Arial"/>
                <w:noProof/>
              </w:rPr>
              <w:t>Outcome Measures / Objectives</w:t>
            </w:r>
            <w:r w:rsidR="00F4214F">
              <w:rPr>
                <w:noProof/>
                <w:webHidden/>
              </w:rPr>
              <w:tab/>
            </w:r>
            <w:r w:rsidR="00F4214F">
              <w:rPr>
                <w:noProof/>
                <w:webHidden/>
              </w:rPr>
              <w:fldChar w:fldCharType="begin"/>
            </w:r>
            <w:r w:rsidR="00F4214F">
              <w:rPr>
                <w:noProof/>
                <w:webHidden/>
              </w:rPr>
              <w:instrText xml:space="preserve"> PAGEREF _Toc97844541 \h </w:instrText>
            </w:r>
            <w:r w:rsidR="00F4214F">
              <w:rPr>
                <w:noProof/>
                <w:webHidden/>
              </w:rPr>
            </w:r>
            <w:r w:rsidR="00F4214F">
              <w:rPr>
                <w:noProof/>
                <w:webHidden/>
              </w:rPr>
              <w:fldChar w:fldCharType="separate"/>
            </w:r>
            <w:r w:rsidR="00F4214F">
              <w:rPr>
                <w:noProof/>
                <w:webHidden/>
              </w:rPr>
              <w:t>11</w:t>
            </w:r>
            <w:r w:rsidR="00F4214F">
              <w:rPr>
                <w:noProof/>
                <w:webHidden/>
              </w:rPr>
              <w:fldChar w:fldCharType="end"/>
            </w:r>
          </w:hyperlink>
        </w:p>
        <w:p w14:paraId="60A5FB4B" w14:textId="098931D2" w:rsidR="00F4214F" w:rsidRDefault="00036AC6">
          <w:pPr>
            <w:pStyle w:val="TOC2"/>
            <w:tabs>
              <w:tab w:val="right" w:leader="dot" w:pos="9016"/>
            </w:tabs>
            <w:rPr>
              <w:rFonts w:eastAsiaTheme="minorEastAsia"/>
              <w:noProof/>
            </w:rPr>
          </w:pPr>
          <w:hyperlink w:anchor="_Toc97844542" w:history="1">
            <w:r w:rsidR="00F4214F" w:rsidRPr="00DF12F3">
              <w:rPr>
                <w:rStyle w:val="Hyperlink"/>
                <w:rFonts w:ascii="Arial" w:eastAsia="Times New Roman" w:hAnsi="Arial" w:cs="Arial"/>
                <w:noProof/>
              </w:rPr>
              <w:t>Fit between Individual and Technology - Questionnaire Methodology</w:t>
            </w:r>
            <w:r w:rsidR="00F4214F">
              <w:rPr>
                <w:noProof/>
                <w:webHidden/>
              </w:rPr>
              <w:tab/>
            </w:r>
            <w:r w:rsidR="00F4214F">
              <w:rPr>
                <w:noProof/>
                <w:webHidden/>
              </w:rPr>
              <w:fldChar w:fldCharType="begin"/>
            </w:r>
            <w:r w:rsidR="00F4214F">
              <w:rPr>
                <w:noProof/>
                <w:webHidden/>
              </w:rPr>
              <w:instrText xml:space="preserve"> PAGEREF _Toc97844542 \h </w:instrText>
            </w:r>
            <w:r w:rsidR="00F4214F">
              <w:rPr>
                <w:noProof/>
                <w:webHidden/>
              </w:rPr>
            </w:r>
            <w:r w:rsidR="00F4214F">
              <w:rPr>
                <w:noProof/>
                <w:webHidden/>
              </w:rPr>
              <w:fldChar w:fldCharType="separate"/>
            </w:r>
            <w:r w:rsidR="00F4214F">
              <w:rPr>
                <w:noProof/>
                <w:webHidden/>
              </w:rPr>
              <w:t>11</w:t>
            </w:r>
            <w:r w:rsidR="00F4214F">
              <w:rPr>
                <w:noProof/>
                <w:webHidden/>
              </w:rPr>
              <w:fldChar w:fldCharType="end"/>
            </w:r>
          </w:hyperlink>
        </w:p>
        <w:p w14:paraId="5AA6622F" w14:textId="072C1A6D" w:rsidR="00F4214F" w:rsidRDefault="00036AC6">
          <w:pPr>
            <w:pStyle w:val="TOC3"/>
            <w:tabs>
              <w:tab w:val="right" w:leader="dot" w:pos="9016"/>
            </w:tabs>
            <w:rPr>
              <w:rFonts w:eastAsiaTheme="minorEastAsia"/>
              <w:noProof/>
            </w:rPr>
          </w:pPr>
          <w:hyperlink w:anchor="_Toc97844543" w:history="1">
            <w:r w:rsidR="00F4214F" w:rsidRPr="00DF12F3">
              <w:rPr>
                <w:rStyle w:val="Hyperlink"/>
                <w:rFonts w:ascii="Arial" w:hAnsi="Arial" w:cs="Arial"/>
                <w:noProof/>
              </w:rPr>
              <w:t>Inclusion / Exclusion criteria</w:t>
            </w:r>
            <w:r w:rsidR="00F4214F">
              <w:rPr>
                <w:noProof/>
                <w:webHidden/>
              </w:rPr>
              <w:tab/>
            </w:r>
            <w:r w:rsidR="00F4214F">
              <w:rPr>
                <w:noProof/>
                <w:webHidden/>
              </w:rPr>
              <w:fldChar w:fldCharType="begin"/>
            </w:r>
            <w:r w:rsidR="00F4214F">
              <w:rPr>
                <w:noProof/>
                <w:webHidden/>
              </w:rPr>
              <w:instrText xml:space="preserve"> PAGEREF _Toc97844543 \h </w:instrText>
            </w:r>
            <w:r w:rsidR="00F4214F">
              <w:rPr>
                <w:noProof/>
                <w:webHidden/>
              </w:rPr>
            </w:r>
            <w:r w:rsidR="00F4214F">
              <w:rPr>
                <w:noProof/>
                <w:webHidden/>
              </w:rPr>
              <w:fldChar w:fldCharType="separate"/>
            </w:r>
            <w:r w:rsidR="00F4214F">
              <w:rPr>
                <w:noProof/>
                <w:webHidden/>
              </w:rPr>
              <w:t>11</w:t>
            </w:r>
            <w:r w:rsidR="00F4214F">
              <w:rPr>
                <w:noProof/>
                <w:webHidden/>
              </w:rPr>
              <w:fldChar w:fldCharType="end"/>
            </w:r>
          </w:hyperlink>
        </w:p>
        <w:p w14:paraId="3C117B2B" w14:textId="4DF2F490" w:rsidR="00F4214F" w:rsidRDefault="00036AC6">
          <w:pPr>
            <w:pStyle w:val="TOC3"/>
            <w:tabs>
              <w:tab w:val="right" w:leader="dot" w:pos="9016"/>
            </w:tabs>
            <w:rPr>
              <w:rFonts w:eastAsiaTheme="minorEastAsia"/>
              <w:noProof/>
            </w:rPr>
          </w:pPr>
          <w:hyperlink w:anchor="_Toc97844544" w:history="1">
            <w:r w:rsidR="00F4214F" w:rsidRPr="00DF12F3">
              <w:rPr>
                <w:rStyle w:val="Hyperlink"/>
                <w:rFonts w:ascii="Arial" w:hAnsi="Arial" w:cs="Arial"/>
                <w:noProof/>
              </w:rPr>
              <w:t>Study Setting</w:t>
            </w:r>
            <w:r w:rsidR="00F4214F">
              <w:rPr>
                <w:noProof/>
                <w:webHidden/>
              </w:rPr>
              <w:tab/>
            </w:r>
            <w:r w:rsidR="00F4214F">
              <w:rPr>
                <w:noProof/>
                <w:webHidden/>
              </w:rPr>
              <w:fldChar w:fldCharType="begin"/>
            </w:r>
            <w:r w:rsidR="00F4214F">
              <w:rPr>
                <w:noProof/>
                <w:webHidden/>
              </w:rPr>
              <w:instrText xml:space="preserve"> PAGEREF _Toc97844544 \h </w:instrText>
            </w:r>
            <w:r w:rsidR="00F4214F">
              <w:rPr>
                <w:noProof/>
                <w:webHidden/>
              </w:rPr>
            </w:r>
            <w:r w:rsidR="00F4214F">
              <w:rPr>
                <w:noProof/>
                <w:webHidden/>
              </w:rPr>
              <w:fldChar w:fldCharType="separate"/>
            </w:r>
            <w:r w:rsidR="00F4214F">
              <w:rPr>
                <w:noProof/>
                <w:webHidden/>
              </w:rPr>
              <w:t>12</w:t>
            </w:r>
            <w:r w:rsidR="00F4214F">
              <w:rPr>
                <w:noProof/>
                <w:webHidden/>
              </w:rPr>
              <w:fldChar w:fldCharType="end"/>
            </w:r>
          </w:hyperlink>
        </w:p>
        <w:p w14:paraId="05AEEF26" w14:textId="0075D63A" w:rsidR="00F4214F" w:rsidRDefault="00036AC6">
          <w:pPr>
            <w:pStyle w:val="TOC3"/>
            <w:tabs>
              <w:tab w:val="right" w:leader="dot" w:pos="9016"/>
            </w:tabs>
            <w:rPr>
              <w:rFonts w:eastAsiaTheme="minorEastAsia"/>
              <w:noProof/>
            </w:rPr>
          </w:pPr>
          <w:hyperlink w:anchor="_Toc97844545" w:history="1">
            <w:r w:rsidR="00F4214F" w:rsidRPr="00DF12F3">
              <w:rPr>
                <w:rStyle w:val="Hyperlink"/>
                <w:rFonts w:ascii="Arial" w:hAnsi="Arial" w:cs="Arial"/>
                <w:noProof/>
              </w:rPr>
              <w:t>Study Design</w:t>
            </w:r>
            <w:r w:rsidR="00F4214F">
              <w:rPr>
                <w:noProof/>
                <w:webHidden/>
              </w:rPr>
              <w:tab/>
            </w:r>
            <w:r w:rsidR="00F4214F">
              <w:rPr>
                <w:noProof/>
                <w:webHidden/>
              </w:rPr>
              <w:fldChar w:fldCharType="begin"/>
            </w:r>
            <w:r w:rsidR="00F4214F">
              <w:rPr>
                <w:noProof/>
                <w:webHidden/>
              </w:rPr>
              <w:instrText xml:space="preserve"> PAGEREF _Toc97844545 \h </w:instrText>
            </w:r>
            <w:r w:rsidR="00F4214F">
              <w:rPr>
                <w:noProof/>
                <w:webHidden/>
              </w:rPr>
            </w:r>
            <w:r w:rsidR="00F4214F">
              <w:rPr>
                <w:noProof/>
                <w:webHidden/>
              </w:rPr>
              <w:fldChar w:fldCharType="separate"/>
            </w:r>
            <w:r w:rsidR="00F4214F">
              <w:rPr>
                <w:noProof/>
                <w:webHidden/>
              </w:rPr>
              <w:t>12</w:t>
            </w:r>
            <w:r w:rsidR="00F4214F">
              <w:rPr>
                <w:noProof/>
                <w:webHidden/>
              </w:rPr>
              <w:fldChar w:fldCharType="end"/>
            </w:r>
          </w:hyperlink>
        </w:p>
        <w:p w14:paraId="23194612" w14:textId="26F1CA08" w:rsidR="00F4214F" w:rsidRDefault="00036AC6">
          <w:pPr>
            <w:pStyle w:val="TOC3"/>
            <w:tabs>
              <w:tab w:val="right" w:leader="dot" w:pos="9016"/>
            </w:tabs>
            <w:rPr>
              <w:rFonts w:eastAsiaTheme="minorEastAsia"/>
              <w:noProof/>
            </w:rPr>
          </w:pPr>
          <w:hyperlink w:anchor="_Toc97844546" w:history="1">
            <w:r w:rsidR="00F4214F" w:rsidRPr="00DF12F3">
              <w:rPr>
                <w:rStyle w:val="Hyperlink"/>
                <w:rFonts w:ascii="Arial" w:hAnsi="Arial" w:cs="Arial"/>
                <w:noProof/>
              </w:rPr>
              <w:t>Data collection</w:t>
            </w:r>
            <w:r w:rsidR="00F4214F">
              <w:rPr>
                <w:noProof/>
                <w:webHidden/>
              </w:rPr>
              <w:tab/>
            </w:r>
            <w:r w:rsidR="00F4214F">
              <w:rPr>
                <w:noProof/>
                <w:webHidden/>
              </w:rPr>
              <w:fldChar w:fldCharType="begin"/>
            </w:r>
            <w:r w:rsidR="00F4214F">
              <w:rPr>
                <w:noProof/>
                <w:webHidden/>
              </w:rPr>
              <w:instrText xml:space="preserve"> PAGEREF _Toc97844546 \h </w:instrText>
            </w:r>
            <w:r w:rsidR="00F4214F">
              <w:rPr>
                <w:noProof/>
                <w:webHidden/>
              </w:rPr>
            </w:r>
            <w:r w:rsidR="00F4214F">
              <w:rPr>
                <w:noProof/>
                <w:webHidden/>
              </w:rPr>
              <w:fldChar w:fldCharType="separate"/>
            </w:r>
            <w:r w:rsidR="00F4214F">
              <w:rPr>
                <w:noProof/>
                <w:webHidden/>
              </w:rPr>
              <w:t>12</w:t>
            </w:r>
            <w:r w:rsidR="00F4214F">
              <w:rPr>
                <w:noProof/>
                <w:webHidden/>
              </w:rPr>
              <w:fldChar w:fldCharType="end"/>
            </w:r>
          </w:hyperlink>
        </w:p>
        <w:p w14:paraId="1BA1DC09" w14:textId="1DC72A74" w:rsidR="00F4214F" w:rsidRDefault="00036AC6">
          <w:pPr>
            <w:pStyle w:val="TOC3"/>
            <w:tabs>
              <w:tab w:val="right" w:leader="dot" w:pos="9016"/>
            </w:tabs>
            <w:rPr>
              <w:rFonts w:eastAsiaTheme="minorEastAsia"/>
              <w:noProof/>
            </w:rPr>
          </w:pPr>
          <w:hyperlink w:anchor="_Toc97844547" w:history="1">
            <w:r w:rsidR="00F4214F" w:rsidRPr="00DF12F3">
              <w:rPr>
                <w:rStyle w:val="Hyperlink"/>
                <w:rFonts w:ascii="Arial" w:hAnsi="Arial" w:cs="Arial"/>
                <w:noProof/>
              </w:rPr>
              <w:t>Methods of identification and Recruitment</w:t>
            </w:r>
            <w:r w:rsidR="00F4214F">
              <w:rPr>
                <w:noProof/>
                <w:webHidden/>
              </w:rPr>
              <w:tab/>
            </w:r>
            <w:r w:rsidR="00F4214F">
              <w:rPr>
                <w:noProof/>
                <w:webHidden/>
              </w:rPr>
              <w:fldChar w:fldCharType="begin"/>
            </w:r>
            <w:r w:rsidR="00F4214F">
              <w:rPr>
                <w:noProof/>
                <w:webHidden/>
              </w:rPr>
              <w:instrText xml:space="preserve"> PAGEREF _Toc97844547 \h </w:instrText>
            </w:r>
            <w:r w:rsidR="00F4214F">
              <w:rPr>
                <w:noProof/>
                <w:webHidden/>
              </w:rPr>
            </w:r>
            <w:r w:rsidR="00F4214F">
              <w:rPr>
                <w:noProof/>
                <w:webHidden/>
              </w:rPr>
              <w:fldChar w:fldCharType="separate"/>
            </w:r>
            <w:r w:rsidR="00F4214F">
              <w:rPr>
                <w:noProof/>
                <w:webHidden/>
              </w:rPr>
              <w:t>13</w:t>
            </w:r>
            <w:r w:rsidR="00F4214F">
              <w:rPr>
                <w:noProof/>
                <w:webHidden/>
              </w:rPr>
              <w:fldChar w:fldCharType="end"/>
            </w:r>
          </w:hyperlink>
        </w:p>
        <w:p w14:paraId="2B83014A" w14:textId="24058E3B" w:rsidR="00F4214F" w:rsidRDefault="00036AC6">
          <w:pPr>
            <w:pStyle w:val="TOC3"/>
            <w:tabs>
              <w:tab w:val="right" w:leader="dot" w:pos="9016"/>
            </w:tabs>
            <w:rPr>
              <w:rFonts w:eastAsiaTheme="minorEastAsia"/>
              <w:noProof/>
            </w:rPr>
          </w:pPr>
          <w:hyperlink w:anchor="_Toc97844548" w:history="1">
            <w:r w:rsidR="00F4214F" w:rsidRPr="00DF12F3">
              <w:rPr>
                <w:rStyle w:val="Hyperlink"/>
                <w:rFonts w:ascii="Arial" w:hAnsi="Arial" w:cs="Arial"/>
                <w:noProof/>
              </w:rPr>
              <w:t>Data Analysis</w:t>
            </w:r>
            <w:r w:rsidR="00F4214F">
              <w:rPr>
                <w:noProof/>
                <w:webHidden/>
              </w:rPr>
              <w:tab/>
            </w:r>
            <w:r w:rsidR="00F4214F">
              <w:rPr>
                <w:noProof/>
                <w:webHidden/>
              </w:rPr>
              <w:fldChar w:fldCharType="begin"/>
            </w:r>
            <w:r w:rsidR="00F4214F">
              <w:rPr>
                <w:noProof/>
                <w:webHidden/>
              </w:rPr>
              <w:instrText xml:space="preserve"> PAGEREF _Toc97844548 \h </w:instrText>
            </w:r>
            <w:r w:rsidR="00F4214F">
              <w:rPr>
                <w:noProof/>
                <w:webHidden/>
              </w:rPr>
            </w:r>
            <w:r w:rsidR="00F4214F">
              <w:rPr>
                <w:noProof/>
                <w:webHidden/>
              </w:rPr>
              <w:fldChar w:fldCharType="separate"/>
            </w:r>
            <w:r w:rsidR="00F4214F">
              <w:rPr>
                <w:noProof/>
                <w:webHidden/>
              </w:rPr>
              <w:t>13</w:t>
            </w:r>
            <w:r w:rsidR="00F4214F">
              <w:rPr>
                <w:noProof/>
                <w:webHidden/>
              </w:rPr>
              <w:fldChar w:fldCharType="end"/>
            </w:r>
          </w:hyperlink>
        </w:p>
        <w:p w14:paraId="5BD53A50" w14:textId="4319115D" w:rsidR="00F4214F" w:rsidRDefault="00036AC6">
          <w:pPr>
            <w:pStyle w:val="TOC2"/>
            <w:tabs>
              <w:tab w:val="right" w:leader="dot" w:pos="9016"/>
            </w:tabs>
            <w:rPr>
              <w:rFonts w:eastAsiaTheme="minorEastAsia"/>
              <w:noProof/>
            </w:rPr>
          </w:pPr>
          <w:hyperlink w:anchor="_Toc97844549" w:history="1">
            <w:r w:rsidR="00F4214F" w:rsidRPr="00DF12F3">
              <w:rPr>
                <w:rStyle w:val="Hyperlink"/>
                <w:rFonts w:ascii="Arial" w:hAnsi="Arial" w:cs="Arial"/>
                <w:noProof/>
              </w:rPr>
              <w:t>Fit between Individual and Task</w:t>
            </w:r>
            <w:r w:rsidR="00F4214F">
              <w:rPr>
                <w:noProof/>
                <w:webHidden/>
              </w:rPr>
              <w:tab/>
            </w:r>
            <w:r w:rsidR="00F4214F">
              <w:rPr>
                <w:noProof/>
                <w:webHidden/>
              </w:rPr>
              <w:fldChar w:fldCharType="begin"/>
            </w:r>
            <w:r w:rsidR="00F4214F">
              <w:rPr>
                <w:noProof/>
                <w:webHidden/>
              </w:rPr>
              <w:instrText xml:space="preserve"> PAGEREF _Toc97844549 \h </w:instrText>
            </w:r>
            <w:r w:rsidR="00F4214F">
              <w:rPr>
                <w:noProof/>
                <w:webHidden/>
              </w:rPr>
            </w:r>
            <w:r w:rsidR="00F4214F">
              <w:rPr>
                <w:noProof/>
                <w:webHidden/>
              </w:rPr>
              <w:fldChar w:fldCharType="separate"/>
            </w:r>
            <w:r w:rsidR="00F4214F">
              <w:rPr>
                <w:noProof/>
                <w:webHidden/>
              </w:rPr>
              <w:t>13</w:t>
            </w:r>
            <w:r w:rsidR="00F4214F">
              <w:rPr>
                <w:noProof/>
                <w:webHidden/>
              </w:rPr>
              <w:fldChar w:fldCharType="end"/>
            </w:r>
          </w:hyperlink>
        </w:p>
        <w:p w14:paraId="1E2B0560" w14:textId="1C01688B" w:rsidR="00F4214F" w:rsidRDefault="00036AC6">
          <w:pPr>
            <w:pStyle w:val="TOC2"/>
            <w:tabs>
              <w:tab w:val="right" w:leader="dot" w:pos="9016"/>
            </w:tabs>
            <w:rPr>
              <w:rFonts w:eastAsiaTheme="minorEastAsia"/>
              <w:noProof/>
            </w:rPr>
          </w:pPr>
          <w:hyperlink w:anchor="_Toc97844550" w:history="1">
            <w:r w:rsidR="00F4214F" w:rsidRPr="00DF12F3">
              <w:rPr>
                <w:rStyle w:val="Hyperlink"/>
                <w:rFonts w:ascii="Arial" w:hAnsi="Arial" w:cs="Arial"/>
                <w:noProof/>
              </w:rPr>
              <w:t>Fit between Technology and Task</w:t>
            </w:r>
            <w:r w:rsidR="00F4214F">
              <w:rPr>
                <w:noProof/>
                <w:webHidden/>
              </w:rPr>
              <w:tab/>
            </w:r>
            <w:r w:rsidR="00F4214F">
              <w:rPr>
                <w:noProof/>
                <w:webHidden/>
              </w:rPr>
              <w:fldChar w:fldCharType="begin"/>
            </w:r>
            <w:r w:rsidR="00F4214F">
              <w:rPr>
                <w:noProof/>
                <w:webHidden/>
              </w:rPr>
              <w:instrText xml:space="preserve"> PAGEREF _Toc97844550 \h </w:instrText>
            </w:r>
            <w:r w:rsidR="00F4214F">
              <w:rPr>
                <w:noProof/>
                <w:webHidden/>
              </w:rPr>
            </w:r>
            <w:r w:rsidR="00F4214F">
              <w:rPr>
                <w:noProof/>
                <w:webHidden/>
              </w:rPr>
              <w:fldChar w:fldCharType="separate"/>
            </w:r>
            <w:r w:rsidR="00F4214F">
              <w:rPr>
                <w:noProof/>
                <w:webHidden/>
              </w:rPr>
              <w:t>13</w:t>
            </w:r>
            <w:r w:rsidR="00F4214F">
              <w:rPr>
                <w:noProof/>
                <w:webHidden/>
              </w:rPr>
              <w:fldChar w:fldCharType="end"/>
            </w:r>
          </w:hyperlink>
        </w:p>
        <w:p w14:paraId="737A0671" w14:textId="55DD4B16" w:rsidR="00F4214F" w:rsidRDefault="00036AC6">
          <w:pPr>
            <w:pStyle w:val="TOC2"/>
            <w:tabs>
              <w:tab w:val="right" w:leader="dot" w:pos="9016"/>
            </w:tabs>
            <w:rPr>
              <w:rFonts w:eastAsiaTheme="minorEastAsia"/>
              <w:noProof/>
            </w:rPr>
          </w:pPr>
          <w:hyperlink w:anchor="_Toc97844551" w:history="1">
            <w:r w:rsidR="00F4214F" w:rsidRPr="00DF12F3">
              <w:rPr>
                <w:rStyle w:val="Hyperlink"/>
                <w:rFonts w:ascii="Arial" w:hAnsi="Arial" w:cs="Arial"/>
                <w:noProof/>
              </w:rPr>
              <w:t>Environmental Factors affecting Fit Dimensions</w:t>
            </w:r>
            <w:r w:rsidR="00F4214F">
              <w:rPr>
                <w:noProof/>
                <w:webHidden/>
              </w:rPr>
              <w:tab/>
            </w:r>
            <w:r w:rsidR="00F4214F">
              <w:rPr>
                <w:noProof/>
                <w:webHidden/>
              </w:rPr>
              <w:fldChar w:fldCharType="begin"/>
            </w:r>
            <w:r w:rsidR="00F4214F">
              <w:rPr>
                <w:noProof/>
                <w:webHidden/>
              </w:rPr>
              <w:instrText xml:space="preserve"> PAGEREF _Toc97844551 \h </w:instrText>
            </w:r>
            <w:r w:rsidR="00F4214F">
              <w:rPr>
                <w:noProof/>
                <w:webHidden/>
              </w:rPr>
            </w:r>
            <w:r w:rsidR="00F4214F">
              <w:rPr>
                <w:noProof/>
                <w:webHidden/>
              </w:rPr>
              <w:fldChar w:fldCharType="separate"/>
            </w:r>
            <w:r w:rsidR="00F4214F">
              <w:rPr>
                <w:noProof/>
                <w:webHidden/>
              </w:rPr>
              <w:t>14</w:t>
            </w:r>
            <w:r w:rsidR="00F4214F">
              <w:rPr>
                <w:noProof/>
                <w:webHidden/>
              </w:rPr>
              <w:fldChar w:fldCharType="end"/>
            </w:r>
          </w:hyperlink>
        </w:p>
        <w:p w14:paraId="2B5623B3" w14:textId="0D391386" w:rsidR="00F4214F" w:rsidRDefault="00036AC6">
          <w:pPr>
            <w:pStyle w:val="TOC1"/>
            <w:tabs>
              <w:tab w:val="right" w:leader="dot" w:pos="9016"/>
            </w:tabs>
            <w:rPr>
              <w:rFonts w:eastAsiaTheme="minorEastAsia"/>
              <w:noProof/>
            </w:rPr>
          </w:pPr>
          <w:hyperlink w:anchor="_Toc97844552" w:history="1">
            <w:r w:rsidR="00F4214F" w:rsidRPr="00DF12F3">
              <w:rPr>
                <w:rStyle w:val="Hyperlink"/>
                <w:rFonts w:ascii="Arial" w:hAnsi="Arial" w:cs="Arial"/>
                <w:noProof/>
              </w:rPr>
              <w:t>Results</w:t>
            </w:r>
            <w:r w:rsidR="00F4214F">
              <w:rPr>
                <w:noProof/>
                <w:webHidden/>
              </w:rPr>
              <w:tab/>
            </w:r>
            <w:r w:rsidR="00F4214F">
              <w:rPr>
                <w:noProof/>
                <w:webHidden/>
              </w:rPr>
              <w:fldChar w:fldCharType="begin"/>
            </w:r>
            <w:r w:rsidR="00F4214F">
              <w:rPr>
                <w:noProof/>
                <w:webHidden/>
              </w:rPr>
              <w:instrText xml:space="preserve"> PAGEREF _Toc97844552 \h </w:instrText>
            </w:r>
            <w:r w:rsidR="00F4214F">
              <w:rPr>
                <w:noProof/>
                <w:webHidden/>
              </w:rPr>
            </w:r>
            <w:r w:rsidR="00F4214F">
              <w:rPr>
                <w:noProof/>
                <w:webHidden/>
              </w:rPr>
              <w:fldChar w:fldCharType="separate"/>
            </w:r>
            <w:r w:rsidR="00F4214F">
              <w:rPr>
                <w:noProof/>
                <w:webHidden/>
              </w:rPr>
              <w:t>14</w:t>
            </w:r>
            <w:r w:rsidR="00F4214F">
              <w:rPr>
                <w:noProof/>
                <w:webHidden/>
              </w:rPr>
              <w:fldChar w:fldCharType="end"/>
            </w:r>
          </w:hyperlink>
        </w:p>
        <w:p w14:paraId="22A44D3D" w14:textId="783E8740" w:rsidR="00F4214F" w:rsidRDefault="00036AC6">
          <w:pPr>
            <w:pStyle w:val="TOC2"/>
            <w:tabs>
              <w:tab w:val="right" w:leader="dot" w:pos="9016"/>
            </w:tabs>
            <w:rPr>
              <w:rFonts w:eastAsiaTheme="minorEastAsia"/>
              <w:noProof/>
            </w:rPr>
          </w:pPr>
          <w:hyperlink w:anchor="_Toc97844553" w:history="1">
            <w:r w:rsidR="00F4214F" w:rsidRPr="00DF12F3">
              <w:rPr>
                <w:rStyle w:val="Hyperlink"/>
                <w:rFonts w:ascii="Arial" w:hAnsi="Arial" w:cs="Arial"/>
                <w:noProof/>
              </w:rPr>
              <w:t>Pharmacy Staff Questionnaire Responses</w:t>
            </w:r>
            <w:r w:rsidR="00F4214F">
              <w:rPr>
                <w:noProof/>
                <w:webHidden/>
              </w:rPr>
              <w:tab/>
            </w:r>
            <w:r w:rsidR="00F4214F">
              <w:rPr>
                <w:noProof/>
                <w:webHidden/>
              </w:rPr>
              <w:fldChar w:fldCharType="begin"/>
            </w:r>
            <w:r w:rsidR="00F4214F">
              <w:rPr>
                <w:noProof/>
                <w:webHidden/>
              </w:rPr>
              <w:instrText xml:space="preserve"> PAGEREF _Toc97844553 \h </w:instrText>
            </w:r>
            <w:r w:rsidR="00F4214F">
              <w:rPr>
                <w:noProof/>
                <w:webHidden/>
              </w:rPr>
            </w:r>
            <w:r w:rsidR="00F4214F">
              <w:rPr>
                <w:noProof/>
                <w:webHidden/>
              </w:rPr>
              <w:fldChar w:fldCharType="separate"/>
            </w:r>
            <w:r w:rsidR="00F4214F">
              <w:rPr>
                <w:noProof/>
                <w:webHidden/>
              </w:rPr>
              <w:t>14</w:t>
            </w:r>
            <w:r w:rsidR="00F4214F">
              <w:rPr>
                <w:noProof/>
                <w:webHidden/>
              </w:rPr>
              <w:fldChar w:fldCharType="end"/>
            </w:r>
          </w:hyperlink>
        </w:p>
        <w:p w14:paraId="1433F461" w14:textId="6D961B27" w:rsidR="00F4214F" w:rsidRDefault="00036AC6">
          <w:pPr>
            <w:pStyle w:val="TOC3"/>
            <w:tabs>
              <w:tab w:val="right" w:leader="dot" w:pos="9016"/>
            </w:tabs>
            <w:rPr>
              <w:rFonts w:eastAsiaTheme="minorEastAsia"/>
              <w:noProof/>
            </w:rPr>
          </w:pPr>
          <w:hyperlink w:anchor="_Toc97844554" w:history="1">
            <w:r w:rsidR="00F4214F" w:rsidRPr="00DF12F3">
              <w:rPr>
                <w:rStyle w:val="Hyperlink"/>
                <w:rFonts w:ascii="Arial" w:hAnsi="Arial" w:cs="Arial"/>
                <w:noProof/>
              </w:rPr>
              <w:t>Questions 1 and 2 – Use and location</w:t>
            </w:r>
            <w:r w:rsidR="00F4214F">
              <w:rPr>
                <w:noProof/>
                <w:webHidden/>
              </w:rPr>
              <w:tab/>
            </w:r>
            <w:r w:rsidR="00F4214F">
              <w:rPr>
                <w:noProof/>
                <w:webHidden/>
              </w:rPr>
              <w:fldChar w:fldCharType="begin"/>
            </w:r>
            <w:r w:rsidR="00F4214F">
              <w:rPr>
                <w:noProof/>
                <w:webHidden/>
              </w:rPr>
              <w:instrText xml:space="preserve"> PAGEREF _Toc97844554 \h </w:instrText>
            </w:r>
            <w:r w:rsidR="00F4214F">
              <w:rPr>
                <w:noProof/>
                <w:webHidden/>
              </w:rPr>
            </w:r>
            <w:r w:rsidR="00F4214F">
              <w:rPr>
                <w:noProof/>
                <w:webHidden/>
              </w:rPr>
              <w:fldChar w:fldCharType="separate"/>
            </w:r>
            <w:r w:rsidR="00F4214F">
              <w:rPr>
                <w:noProof/>
                <w:webHidden/>
              </w:rPr>
              <w:t>14</w:t>
            </w:r>
            <w:r w:rsidR="00F4214F">
              <w:rPr>
                <w:noProof/>
                <w:webHidden/>
              </w:rPr>
              <w:fldChar w:fldCharType="end"/>
            </w:r>
          </w:hyperlink>
        </w:p>
        <w:p w14:paraId="2832F133" w14:textId="181B1587" w:rsidR="00F4214F" w:rsidRDefault="00036AC6">
          <w:pPr>
            <w:pStyle w:val="TOC3"/>
            <w:tabs>
              <w:tab w:val="right" w:leader="dot" w:pos="9016"/>
            </w:tabs>
            <w:rPr>
              <w:rFonts w:eastAsiaTheme="minorEastAsia"/>
              <w:noProof/>
            </w:rPr>
          </w:pPr>
          <w:hyperlink w:anchor="_Toc97844555" w:history="1">
            <w:r w:rsidR="00F4214F" w:rsidRPr="00DF12F3">
              <w:rPr>
                <w:rStyle w:val="Hyperlink"/>
                <w:rFonts w:ascii="Arial" w:hAnsi="Arial" w:cs="Arial"/>
                <w:noProof/>
              </w:rPr>
              <w:t>Figure 5 – Breakdown of Follow Me printing activity by location</w:t>
            </w:r>
            <w:r w:rsidR="00F4214F">
              <w:rPr>
                <w:noProof/>
                <w:webHidden/>
              </w:rPr>
              <w:tab/>
            </w:r>
            <w:r w:rsidR="00F4214F">
              <w:rPr>
                <w:noProof/>
                <w:webHidden/>
              </w:rPr>
              <w:fldChar w:fldCharType="begin"/>
            </w:r>
            <w:r w:rsidR="00F4214F">
              <w:rPr>
                <w:noProof/>
                <w:webHidden/>
              </w:rPr>
              <w:instrText xml:space="preserve"> PAGEREF _Toc97844555 \h </w:instrText>
            </w:r>
            <w:r w:rsidR="00F4214F">
              <w:rPr>
                <w:noProof/>
                <w:webHidden/>
              </w:rPr>
            </w:r>
            <w:r w:rsidR="00F4214F">
              <w:rPr>
                <w:noProof/>
                <w:webHidden/>
              </w:rPr>
              <w:fldChar w:fldCharType="separate"/>
            </w:r>
            <w:r w:rsidR="00F4214F">
              <w:rPr>
                <w:noProof/>
                <w:webHidden/>
              </w:rPr>
              <w:t>14</w:t>
            </w:r>
            <w:r w:rsidR="00F4214F">
              <w:rPr>
                <w:noProof/>
                <w:webHidden/>
              </w:rPr>
              <w:fldChar w:fldCharType="end"/>
            </w:r>
          </w:hyperlink>
        </w:p>
        <w:p w14:paraId="455C01B3" w14:textId="30567831" w:rsidR="00F4214F" w:rsidRDefault="00036AC6">
          <w:pPr>
            <w:pStyle w:val="TOC3"/>
            <w:tabs>
              <w:tab w:val="right" w:leader="dot" w:pos="9016"/>
            </w:tabs>
            <w:rPr>
              <w:rFonts w:eastAsiaTheme="minorEastAsia"/>
              <w:noProof/>
            </w:rPr>
          </w:pPr>
          <w:hyperlink w:anchor="_Toc97844556" w:history="1">
            <w:r w:rsidR="00F4214F" w:rsidRPr="00DF12F3">
              <w:rPr>
                <w:rStyle w:val="Hyperlink"/>
                <w:rFonts w:ascii="Arial" w:hAnsi="Arial" w:cs="Arial"/>
                <w:noProof/>
              </w:rPr>
              <w:t>Table 1 – Staff type comparison of working areas and Follow Me printing</w:t>
            </w:r>
            <w:r w:rsidR="00F4214F">
              <w:rPr>
                <w:noProof/>
                <w:webHidden/>
              </w:rPr>
              <w:tab/>
            </w:r>
            <w:r w:rsidR="00F4214F">
              <w:rPr>
                <w:noProof/>
                <w:webHidden/>
              </w:rPr>
              <w:fldChar w:fldCharType="begin"/>
            </w:r>
            <w:r w:rsidR="00F4214F">
              <w:rPr>
                <w:noProof/>
                <w:webHidden/>
              </w:rPr>
              <w:instrText xml:space="preserve"> PAGEREF _Toc97844556 \h </w:instrText>
            </w:r>
            <w:r w:rsidR="00F4214F">
              <w:rPr>
                <w:noProof/>
                <w:webHidden/>
              </w:rPr>
            </w:r>
            <w:r w:rsidR="00F4214F">
              <w:rPr>
                <w:noProof/>
                <w:webHidden/>
              </w:rPr>
              <w:fldChar w:fldCharType="separate"/>
            </w:r>
            <w:r w:rsidR="00F4214F">
              <w:rPr>
                <w:noProof/>
                <w:webHidden/>
              </w:rPr>
              <w:t>14</w:t>
            </w:r>
            <w:r w:rsidR="00F4214F">
              <w:rPr>
                <w:noProof/>
                <w:webHidden/>
              </w:rPr>
              <w:fldChar w:fldCharType="end"/>
            </w:r>
          </w:hyperlink>
        </w:p>
        <w:p w14:paraId="75BA1780" w14:textId="31EFD402" w:rsidR="00F4214F" w:rsidRDefault="00036AC6">
          <w:pPr>
            <w:pStyle w:val="TOC3"/>
            <w:tabs>
              <w:tab w:val="right" w:leader="dot" w:pos="9016"/>
            </w:tabs>
            <w:rPr>
              <w:rFonts w:eastAsiaTheme="minorEastAsia"/>
              <w:noProof/>
            </w:rPr>
          </w:pPr>
          <w:hyperlink w:anchor="_Toc97844557" w:history="1">
            <w:r w:rsidR="00F4214F" w:rsidRPr="00DF12F3">
              <w:rPr>
                <w:rStyle w:val="Hyperlink"/>
                <w:rFonts w:ascii="Arial" w:hAnsi="Arial" w:cs="Arial"/>
                <w:noProof/>
              </w:rPr>
              <w:t>Question 3 and 4 – Training</w:t>
            </w:r>
            <w:r w:rsidR="00F4214F">
              <w:rPr>
                <w:noProof/>
                <w:webHidden/>
              </w:rPr>
              <w:tab/>
            </w:r>
            <w:r w:rsidR="00F4214F">
              <w:rPr>
                <w:noProof/>
                <w:webHidden/>
              </w:rPr>
              <w:fldChar w:fldCharType="begin"/>
            </w:r>
            <w:r w:rsidR="00F4214F">
              <w:rPr>
                <w:noProof/>
                <w:webHidden/>
              </w:rPr>
              <w:instrText xml:space="preserve"> PAGEREF _Toc97844557 \h </w:instrText>
            </w:r>
            <w:r w:rsidR="00F4214F">
              <w:rPr>
                <w:noProof/>
                <w:webHidden/>
              </w:rPr>
            </w:r>
            <w:r w:rsidR="00F4214F">
              <w:rPr>
                <w:noProof/>
                <w:webHidden/>
              </w:rPr>
              <w:fldChar w:fldCharType="separate"/>
            </w:r>
            <w:r w:rsidR="00F4214F">
              <w:rPr>
                <w:noProof/>
                <w:webHidden/>
              </w:rPr>
              <w:t>15</w:t>
            </w:r>
            <w:r w:rsidR="00F4214F">
              <w:rPr>
                <w:noProof/>
                <w:webHidden/>
              </w:rPr>
              <w:fldChar w:fldCharType="end"/>
            </w:r>
          </w:hyperlink>
        </w:p>
        <w:p w14:paraId="7F2483C8" w14:textId="19D9249A" w:rsidR="00F4214F" w:rsidRDefault="00036AC6">
          <w:pPr>
            <w:pStyle w:val="TOC3"/>
            <w:tabs>
              <w:tab w:val="right" w:leader="dot" w:pos="9016"/>
            </w:tabs>
            <w:rPr>
              <w:rFonts w:eastAsiaTheme="minorEastAsia"/>
              <w:noProof/>
            </w:rPr>
          </w:pPr>
          <w:hyperlink w:anchor="_Toc97844558" w:history="1">
            <w:r w:rsidR="00F4214F" w:rsidRPr="00DF12F3">
              <w:rPr>
                <w:rStyle w:val="Hyperlink"/>
                <w:rFonts w:ascii="Arial" w:hAnsi="Arial" w:cs="Arial"/>
                <w:noProof/>
              </w:rPr>
              <w:t>Figure 6 – Responses to training received question (3)</w:t>
            </w:r>
            <w:r w:rsidR="00F4214F">
              <w:rPr>
                <w:noProof/>
                <w:webHidden/>
              </w:rPr>
              <w:tab/>
            </w:r>
            <w:r w:rsidR="00F4214F">
              <w:rPr>
                <w:noProof/>
                <w:webHidden/>
              </w:rPr>
              <w:fldChar w:fldCharType="begin"/>
            </w:r>
            <w:r w:rsidR="00F4214F">
              <w:rPr>
                <w:noProof/>
                <w:webHidden/>
              </w:rPr>
              <w:instrText xml:space="preserve"> PAGEREF _Toc97844558 \h </w:instrText>
            </w:r>
            <w:r w:rsidR="00F4214F">
              <w:rPr>
                <w:noProof/>
                <w:webHidden/>
              </w:rPr>
            </w:r>
            <w:r w:rsidR="00F4214F">
              <w:rPr>
                <w:noProof/>
                <w:webHidden/>
              </w:rPr>
              <w:fldChar w:fldCharType="separate"/>
            </w:r>
            <w:r w:rsidR="00F4214F">
              <w:rPr>
                <w:noProof/>
                <w:webHidden/>
              </w:rPr>
              <w:t>15</w:t>
            </w:r>
            <w:r w:rsidR="00F4214F">
              <w:rPr>
                <w:noProof/>
                <w:webHidden/>
              </w:rPr>
              <w:fldChar w:fldCharType="end"/>
            </w:r>
          </w:hyperlink>
        </w:p>
        <w:p w14:paraId="36E07A48" w14:textId="29CB0B54" w:rsidR="00F4214F" w:rsidRDefault="00036AC6">
          <w:pPr>
            <w:pStyle w:val="TOC3"/>
            <w:tabs>
              <w:tab w:val="right" w:leader="dot" w:pos="9016"/>
            </w:tabs>
            <w:rPr>
              <w:rFonts w:eastAsiaTheme="minorEastAsia"/>
              <w:noProof/>
            </w:rPr>
          </w:pPr>
          <w:hyperlink w:anchor="_Toc97844559" w:history="1">
            <w:r w:rsidR="00F4214F" w:rsidRPr="00DF12F3">
              <w:rPr>
                <w:rStyle w:val="Hyperlink"/>
                <w:rFonts w:ascii="Arial" w:hAnsi="Arial" w:cs="Arial"/>
                <w:noProof/>
              </w:rPr>
              <w:t>Questions 5 and 6 – Ease of use and if problems have been experienced</w:t>
            </w:r>
            <w:r w:rsidR="00F4214F">
              <w:rPr>
                <w:noProof/>
                <w:webHidden/>
              </w:rPr>
              <w:tab/>
            </w:r>
            <w:r w:rsidR="00F4214F">
              <w:rPr>
                <w:noProof/>
                <w:webHidden/>
              </w:rPr>
              <w:fldChar w:fldCharType="begin"/>
            </w:r>
            <w:r w:rsidR="00F4214F">
              <w:rPr>
                <w:noProof/>
                <w:webHidden/>
              </w:rPr>
              <w:instrText xml:space="preserve"> PAGEREF _Toc97844559 \h </w:instrText>
            </w:r>
            <w:r w:rsidR="00F4214F">
              <w:rPr>
                <w:noProof/>
                <w:webHidden/>
              </w:rPr>
            </w:r>
            <w:r w:rsidR="00F4214F">
              <w:rPr>
                <w:noProof/>
                <w:webHidden/>
              </w:rPr>
              <w:fldChar w:fldCharType="separate"/>
            </w:r>
            <w:r w:rsidR="00F4214F">
              <w:rPr>
                <w:noProof/>
                <w:webHidden/>
              </w:rPr>
              <w:t>15</w:t>
            </w:r>
            <w:r w:rsidR="00F4214F">
              <w:rPr>
                <w:noProof/>
                <w:webHidden/>
              </w:rPr>
              <w:fldChar w:fldCharType="end"/>
            </w:r>
          </w:hyperlink>
        </w:p>
        <w:p w14:paraId="5CBFE1EA" w14:textId="28459B9E" w:rsidR="00F4214F" w:rsidRDefault="00036AC6">
          <w:pPr>
            <w:pStyle w:val="TOC3"/>
            <w:tabs>
              <w:tab w:val="right" w:leader="dot" w:pos="9016"/>
            </w:tabs>
            <w:rPr>
              <w:rFonts w:eastAsiaTheme="minorEastAsia"/>
              <w:noProof/>
            </w:rPr>
          </w:pPr>
          <w:hyperlink w:anchor="_Toc97844560" w:history="1">
            <w:r w:rsidR="00F4214F" w:rsidRPr="00DF12F3">
              <w:rPr>
                <w:rStyle w:val="Hyperlink"/>
                <w:rFonts w:ascii="Arial" w:hAnsi="Arial" w:cs="Arial"/>
                <w:noProof/>
              </w:rPr>
              <w:t>Figure 7 – Graph to show staff ratings on ease of use for Follow Me printing.</w:t>
            </w:r>
            <w:r w:rsidR="00F4214F">
              <w:rPr>
                <w:noProof/>
                <w:webHidden/>
              </w:rPr>
              <w:tab/>
            </w:r>
            <w:r w:rsidR="00F4214F">
              <w:rPr>
                <w:noProof/>
                <w:webHidden/>
              </w:rPr>
              <w:fldChar w:fldCharType="begin"/>
            </w:r>
            <w:r w:rsidR="00F4214F">
              <w:rPr>
                <w:noProof/>
                <w:webHidden/>
              </w:rPr>
              <w:instrText xml:space="preserve"> PAGEREF _Toc97844560 \h </w:instrText>
            </w:r>
            <w:r w:rsidR="00F4214F">
              <w:rPr>
                <w:noProof/>
                <w:webHidden/>
              </w:rPr>
            </w:r>
            <w:r w:rsidR="00F4214F">
              <w:rPr>
                <w:noProof/>
                <w:webHidden/>
              </w:rPr>
              <w:fldChar w:fldCharType="separate"/>
            </w:r>
            <w:r w:rsidR="00F4214F">
              <w:rPr>
                <w:noProof/>
                <w:webHidden/>
              </w:rPr>
              <w:t>16</w:t>
            </w:r>
            <w:r w:rsidR="00F4214F">
              <w:rPr>
                <w:noProof/>
                <w:webHidden/>
              </w:rPr>
              <w:fldChar w:fldCharType="end"/>
            </w:r>
          </w:hyperlink>
        </w:p>
        <w:p w14:paraId="484AABF8" w14:textId="285AA515" w:rsidR="00F4214F" w:rsidRDefault="00036AC6">
          <w:pPr>
            <w:pStyle w:val="TOC3"/>
            <w:tabs>
              <w:tab w:val="right" w:leader="dot" w:pos="9016"/>
            </w:tabs>
            <w:rPr>
              <w:rFonts w:eastAsiaTheme="minorEastAsia"/>
              <w:noProof/>
            </w:rPr>
          </w:pPr>
          <w:hyperlink w:anchor="_Toc97844561" w:history="1">
            <w:r w:rsidR="00F4214F" w:rsidRPr="00DF12F3">
              <w:rPr>
                <w:rStyle w:val="Hyperlink"/>
                <w:rFonts w:ascii="Arial" w:hAnsi="Arial" w:cs="Arial"/>
                <w:noProof/>
              </w:rPr>
              <w:t>Table 2 – Cross referencing of answers by staff members to question 5 (ease of use) and question 6 (if problems experienced)</w:t>
            </w:r>
            <w:r w:rsidR="00F4214F">
              <w:rPr>
                <w:noProof/>
                <w:webHidden/>
              </w:rPr>
              <w:tab/>
            </w:r>
            <w:r w:rsidR="00F4214F">
              <w:rPr>
                <w:noProof/>
                <w:webHidden/>
              </w:rPr>
              <w:fldChar w:fldCharType="begin"/>
            </w:r>
            <w:r w:rsidR="00F4214F">
              <w:rPr>
                <w:noProof/>
                <w:webHidden/>
              </w:rPr>
              <w:instrText xml:space="preserve"> PAGEREF _Toc97844561 \h </w:instrText>
            </w:r>
            <w:r w:rsidR="00F4214F">
              <w:rPr>
                <w:noProof/>
                <w:webHidden/>
              </w:rPr>
            </w:r>
            <w:r w:rsidR="00F4214F">
              <w:rPr>
                <w:noProof/>
                <w:webHidden/>
              </w:rPr>
              <w:fldChar w:fldCharType="separate"/>
            </w:r>
            <w:r w:rsidR="00F4214F">
              <w:rPr>
                <w:noProof/>
                <w:webHidden/>
              </w:rPr>
              <w:t>16</w:t>
            </w:r>
            <w:r w:rsidR="00F4214F">
              <w:rPr>
                <w:noProof/>
                <w:webHidden/>
              </w:rPr>
              <w:fldChar w:fldCharType="end"/>
            </w:r>
          </w:hyperlink>
        </w:p>
        <w:p w14:paraId="73B41A63" w14:textId="0B4FBFCB" w:rsidR="00F4214F" w:rsidRDefault="00036AC6">
          <w:pPr>
            <w:pStyle w:val="TOC3"/>
            <w:tabs>
              <w:tab w:val="right" w:leader="dot" w:pos="9016"/>
            </w:tabs>
            <w:rPr>
              <w:rFonts w:eastAsiaTheme="minorEastAsia"/>
              <w:noProof/>
            </w:rPr>
          </w:pPr>
          <w:hyperlink w:anchor="_Toc97844562" w:history="1">
            <w:r w:rsidR="00F4214F" w:rsidRPr="00DF12F3">
              <w:rPr>
                <w:rStyle w:val="Hyperlink"/>
                <w:rFonts w:ascii="Arial" w:hAnsi="Arial" w:cs="Arial"/>
                <w:noProof/>
              </w:rPr>
              <w:t>Question 7 – Qualitative responses to problems experienced</w:t>
            </w:r>
            <w:r w:rsidR="00F4214F">
              <w:rPr>
                <w:noProof/>
                <w:webHidden/>
              </w:rPr>
              <w:tab/>
            </w:r>
            <w:r w:rsidR="00F4214F">
              <w:rPr>
                <w:noProof/>
                <w:webHidden/>
              </w:rPr>
              <w:fldChar w:fldCharType="begin"/>
            </w:r>
            <w:r w:rsidR="00F4214F">
              <w:rPr>
                <w:noProof/>
                <w:webHidden/>
              </w:rPr>
              <w:instrText xml:space="preserve"> PAGEREF _Toc97844562 \h </w:instrText>
            </w:r>
            <w:r w:rsidR="00F4214F">
              <w:rPr>
                <w:noProof/>
                <w:webHidden/>
              </w:rPr>
            </w:r>
            <w:r w:rsidR="00F4214F">
              <w:rPr>
                <w:noProof/>
                <w:webHidden/>
              </w:rPr>
              <w:fldChar w:fldCharType="separate"/>
            </w:r>
            <w:r w:rsidR="00F4214F">
              <w:rPr>
                <w:noProof/>
                <w:webHidden/>
              </w:rPr>
              <w:t>17</w:t>
            </w:r>
            <w:r w:rsidR="00F4214F">
              <w:rPr>
                <w:noProof/>
                <w:webHidden/>
              </w:rPr>
              <w:fldChar w:fldCharType="end"/>
            </w:r>
          </w:hyperlink>
        </w:p>
        <w:p w14:paraId="5F654B3D" w14:textId="115679CC" w:rsidR="00F4214F" w:rsidRDefault="00036AC6">
          <w:pPr>
            <w:pStyle w:val="TOC3"/>
            <w:tabs>
              <w:tab w:val="right" w:leader="dot" w:pos="9016"/>
            </w:tabs>
            <w:rPr>
              <w:rFonts w:eastAsiaTheme="minorEastAsia"/>
              <w:noProof/>
            </w:rPr>
          </w:pPr>
          <w:hyperlink w:anchor="_Toc97844563" w:history="1">
            <w:r w:rsidR="00F4214F" w:rsidRPr="00DF12F3">
              <w:rPr>
                <w:rStyle w:val="Hyperlink"/>
                <w:rFonts w:ascii="Arial" w:hAnsi="Arial" w:cs="Arial"/>
                <w:noProof/>
              </w:rPr>
              <w:t>Table 3 – Themes identified in response to Question 7 (problems experienced)</w:t>
            </w:r>
            <w:r w:rsidR="00F4214F">
              <w:rPr>
                <w:noProof/>
                <w:webHidden/>
              </w:rPr>
              <w:tab/>
            </w:r>
            <w:r w:rsidR="00F4214F">
              <w:rPr>
                <w:noProof/>
                <w:webHidden/>
              </w:rPr>
              <w:fldChar w:fldCharType="begin"/>
            </w:r>
            <w:r w:rsidR="00F4214F">
              <w:rPr>
                <w:noProof/>
                <w:webHidden/>
              </w:rPr>
              <w:instrText xml:space="preserve"> PAGEREF _Toc97844563 \h </w:instrText>
            </w:r>
            <w:r w:rsidR="00F4214F">
              <w:rPr>
                <w:noProof/>
                <w:webHidden/>
              </w:rPr>
            </w:r>
            <w:r w:rsidR="00F4214F">
              <w:rPr>
                <w:noProof/>
                <w:webHidden/>
              </w:rPr>
              <w:fldChar w:fldCharType="separate"/>
            </w:r>
            <w:r w:rsidR="00F4214F">
              <w:rPr>
                <w:noProof/>
                <w:webHidden/>
              </w:rPr>
              <w:t>17</w:t>
            </w:r>
            <w:r w:rsidR="00F4214F">
              <w:rPr>
                <w:noProof/>
                <w:webHidden/>
              </w:rPr>
              <w:fldChar w:fldCharType="end"/>
            </w:r>
          </w:hyperlink>
        </w:p>
        <w:p w14:paraId="4C0445FD" w14:textId="5C6EB73A" w:rsidR="00F4214F" w:rsidRDefault="00036AC6">
          <w:pPr>
            <w:pStyle w:val="TOC3"/>
            <w:tabs>
              <w:tab w:val="right" w:leader="dot" w:pos="9016"/>
            </w:tabs>
            <w:rPr>
              <w:rFonts w:eastAsiaTheme="minorEastAsia"/>
              <w:noProof/>
            </w:rPr>
          </w:pPr>
          <w:hyperlink w:anchor="_Toc97844564" w:history="1">
            <w:r w:rsidR="00F4214F" w:rsidRPr="00DF12F3">
              <w:rPr>
                <w:rStyle w:val="Hyperlink"/>
                <w:rFonts w:ascii="Arial" w:hAnsi="Arial" w:cs="Arial"/>
                <w:noProof/>
              </w:rPr>
              <w:t>Questions 8 and 9 – Ease of use compared to conventional “push printing”</w:t>
            </w:r>
            <w:r w:rsidR="00F4214F">
              <w:rPr>
                <w:noProof/>
                <w:webHidden/>
              </w:rPr>
              <w:tab/>
            </w:r>
            <w:r w:rsidR="00F4214F">
              <w:rPr>
                <w:noProof/>
                <w:webHidden/>
              </w:rPr>
              <w:fldChar w:fldCharType="begin"/>
            </w:r>
            <w:r w:rsidR="00F4214F">
              <w:rPr>
                <w:noProof/>
                <w:webHidden/>
              </w:rPr>
              <w:instrText xml:space="preserve"> PAGEREF _Toc97844564 \h </w:instrText>
            </w:r>
            <w:r w:rsidR="00F4214F">
              <w:rPr>
                <w:noProof/>
                <w:webHidden/>
              </w:rPr>
            </w:r>
            <w:r w:rsidR="00F4214F">
              <w:rPr>
                <w:noProof/>
                <w:webHidden/>
              </w:rPr>
              <w:fldChar w:fldCharType="separate"/>
            </w:r>
            <w:r w:rsidR="00F4214F">
              <w:rPr>
                <w:noProof/>
                <w:webHidden/>
              </w:rPr>
              <w:t>18</w:t>
            </w:r>
            <w:r w:rsidR="00F4214F">
              <w:rPr>
                <w:noProof/>
                <w:webHidden/>
              </w:rPr>
              <w:fldChar w:fldCharType="end"/>
            </w:r>
          </w:hyperlink>
        </w:p>
        <w:p w14:paraId="5AFDEB27" w14:textId="5EC89957" w:rsidR="00F4214F" w:rsidRDefault="00036AC6">
          <w:pPr>
            <w:pStyle w:val="TOC3"/>
            <w:tabs>
              <w:tab w:val="right" w:leader="dot" w:pos="9016"/>
            </w:tabs>
            <w:rPr>
              <w:rFonts w:eastAsiaTheme="minorEastAsia"/>
              <w:noProof/>
            </w:rPr>
          </w:pPr>
          <w:hyperlink w:anchor="_Toc97844565" w:history="1">
            <w:r w:rsidR="00F4214F" w:rsidRPr="00DF12F3">
              <w:rPr>
                <w:rStyle w:val="Hyperlink"/>
                <w:rFonts w:ascii="Arial" w:hAnsi="Arial" w:cs="Arial"/>
                <w:noProof/>
              </w:rPr>
              <w:t>Figure 8 – Responses to Question 8 (Is Follow Me easier or harder than conventional printing?)</w:t>
            </w:r>
            <w:r w:rsidR="00F4214F">
              <w:rPr>
                <w:noProof/>
                <w:webHidden/>
              </w:rPr>
              <w:tab/>
            </w:r>
            <w:r w:rsidR="00F4214F">
              <w:rPr>
                <w:noProof/>
                <w:webHidden/>
              </w:rPr>
              <w:fldChar w:fldCharType="begin"/>
            </w:r>
            <w:r w:rsidR="00F4214F">
              <w:rPr>
                <w:noProof/>
                <w:webHidden/>
              </w:rPr>
              <w:instrText xml:space="preserve"> PAGEREF _Toc97844565 \h </w:instrText>
            </w:r>
            <w:r w:rsidR="00F4214F">
              <w:rPr>
                <w:noProof/>
                <w:webHidden/>
              </w:rPr>
            </w:r>
            <w:r w:rsidR="00F4214F">
              <w:rPr>
                <w:noProof/>
                <w:webHidden/>
              </w:rPr>
              <w:fldChar w:fldCharType="separate"/>
            </w:r>
            <w:r w:rsidR="00F4214F">
              <w:rPr>
                <w:noProof/>
                <w:webHidden/>
              </w:rPr>
              <w:t>18</w:t>
            </w:r>
            <w:r w:rsidR="00F4214F">
              <w:rPr>
                <w:noProof/>
                <w:webHidden/>
              </w:rPr>
              <w:fldChar w:fldCharType="end"/>
            </w:r>
          </w:hyperlink>
        </w:p>
        <w:p w14:paraId="5A3314C1" w14:textId="250F9EAE" w:rsidR="00F4214F" w:rsidRDefault="00036AC6">
          <w:pPr>
            <w:pStyle w:val="TOC3"/>
            <w:tabs>
              <w:tab w:val="right" w:leader="dot" w:pos="9016"/>
            </w:tabs>
            <w:rPr>
              <w:rFonts w:eastAsiaTheme="minorEastAsia"/>
              <w:noProof/>
            </w:rPr>
          </w:pPr>
          <w:hyperlink w:anchor="_Toc97844566" w:history="1">
            <w:r w:rsidR="00F4214F" w:rsidRPr="00DF12F3">
              <w:rPr>
                <w:rStyle w:val="Hyperlink"/>
                <w:rFonts w:ascii="Arial" w:hAnsi="Arial" w:cs="Arial"/>
                <w:noProof/>
              </w:rPr>
              <w:t>Table 4 – Responses, by respondents, to Question 8 (Is Follow Me easier or harder than conventional printing?) and Question 9 Verbatim responses for, explaining reasons for your answer to Question 8</w:t>
            </w:r>
            <w:r w:rsidR="00F4214F">
              <w:rPr>
                <w:noProof/>
                <w:webHidden/>
              </w:rPr>
              <w:tab/>
            </w:r>
            <w:r w:rsidR="00F4214F">
              <w:rPr>
                <w:noProof/>
                <w:webHidden/>
              </w:rPr>
              <w:fldChar w:fldCharType="begin"/>
            </w:r>
            <w:r w:rsidR="00F4214F">
              <w:rPr>
                <w:noProof/>
                <w:webHidden/>
              </w:rPr>
              <w:instrText xml:space="preserve"> PAGEREF _Toc97844566 \h </w:instrText>
            </w:r>
            <w:r w:rsidR="00F4214F">
              <w:rPr>
                <w:noProof/>
                <w:webHidden/>
              </w:rPr>
            </w:r>
            <w:r w:rsidR="00F4214F">
              <w:rPr>
                <w:noProof/>
                <w:webHidden/>
              </w:rPr>
              <w:fldChar w:fldCharType="separate"/>
            </w:r>
            <w:r w:rsidR="00F4214F">
              <w:rPr>
                <w:noProof/>
                <w:webHidden/>
              </w:rPr>
              <w:t>19</w:t>
            </w:r>
            <w:r w:rsidR="00F4214F">
              <w:rPr>
                <w:noProof/>
                <w:webHidden/>
              </w:rPr>
              <w:fldChar w:fldCharType="end"/>
            </w:r>
          </w:hyperlink>
        </w:p>
        <w:p w14:paraId="74B004EE" w14:textId="52E1E110" w:rsidR="00F4214F" w:rsidRDefault="00036AC6">
          <w:pPr>
            <w:pStyle w:val="TOC3"/>
            <w:tabs>
              <w:tab w:val="right" w:leader="dot" w:pos="9016"/>
            </w:tabs>
            <w:rPr>
              <w:rFonts w:eastAsiaTheme="minorEastAsia"/>
              <w:noProof/>
            </w:rPr>
          </w:pPr>
          <w:hyperlink w:anchor="_Toc97844567" w:history="1">
            <w:r w:rsidR="00F4214F" w:rsidRPr="00DF12F3">
              <w:rPr>
                <w:rStyle w:val="Hyperlink"/>
                <w:rFonts w:ascii="Arial" w:hAnsi="Arial" w:cs="Arial"/>
                <w:noProof/>
              </w:rPr>
              <w:t>Question 10 – Recommendation for future roll-out to other sites</w:t>
            </w:r>
            <w:r w:rsidR="00F4214F">
              <w:rPr>
                <w:noProof/>
                <w:webHidden/>
              </w:rPr>
              <w:tab/>
            </w:r>
            <w:r w:rsidR="00F4214F">
              <w:rPr>
                <w:noProof/>
                <w:webHidden/>
              </w:rPr>
              <w:fldChar w:fldCharType="begin"/>
            </w:r>
            <w:r w:rsidR="00F4214F">
              <w:rPr>
                <w:noProof/>
                <w:webHidden/>
              </w:rPr>
              <w:instrText xml:space="preserve"> PAGEREF _Toc97844567 \h </w:instrText>
            </w:r>
            <w:r w:rsidR="00F4214F">
              <w:rPr>
                <w:noProof/>
                <w:webHidden/>
              </w:rPr>
            </w:r>
            <w:r w:rsidR="00F4214F">
              <w:rPr>
                <w:noProof/>
                <w:webHidden/>
              </w:rPr>
              <w:fldChar w:fldCharType="separate"/>
            </w:r>
            <w:r w:rsidR="00F4214F">
              <w:rPr>
                <w:noProof/>
                <w:webHidden/>
              </w:rPr>
              <w:t>20</w:t>
            </w:r>
            <w:r w:rsidR="00F4214F">
              <w:rPr>
                <w:noProof/>
                <w:webHidden/>
              </w:rPr>
              <w:fldChar w:fldCharType="end"/>
            </w:r>
          </w:hyperlink>
        </w:p>
        <w:p w14:paraId="1FBA0FFB" w14:textId="6E71B454" w:rsidR="00F4214F" w:rsidRDefault="00036AC6">
          <w:pPr>
            <w:pStyle w:val="TOC3"/>
            <w:tabs>
              <w:tab w:val="right" w:leader="dot" w:pos="9016"/>
            </w:tabs>
            <w:rPr>
              <w:rFonts w:eastAsiaTheme="minorEastAsia"/>
              <w:noProof/>
            </w:rPr>
          </w:pPr>
          <w:hyperlink w:anchor="_Toc97844568" w:history="1">
            <w:r w:rsidR="00F4214F" w:rsidRPr="00DF12F3">
              <w:rPr>
                <w:rStyle w:val="Hyperlink"/>
                <w:rFonts w:ascii="Arial" w:hAnsi="Arial" w:cs="Arial"/>
                <w:noProof/>
              </w:rPr>
              <w:t>Table 5 – Overview of answers to key questions, by respondent.</w:t>
            </w:r>
            <w:r w:rsidR="00F4214F">
              <w:rPr>
                <w:noProof/>
                <w:webHidden/>
              </w:rPr>
              <w:tab/>
            </w:r>
            <w:r w:rsidR="00F4214F">
              <w:rPr>
                <w:noProof/>
                <w:webHidden/>
              </w:rPr>
              <w:fldChar w:fldCharType="begin"/>
            </w:r>
            <w:r w:rsidR="00F4214F">
              <w:rPr>
                <w:noProof/>
                <w:webHidden/>
              </w:rPr>
              <w:instrText xml:space="preserve"> PAGEREF _Toc97844568 \h </w:instrText>
            </w:r>
            <w:r w:rsidR="00F4214F">
              <w:rPr>
                <w:noProof/>
                <w:webHidden/>
              </w:rPr>
            </w:r>
            <w:r w:rsidR="00F4214F">
              <w:rPr>
                <w:noProof/>
                <w:webHidden/>
              </w:rPr>
              <w:fldChar w:fldCharType="separate"/>
            </w:r>
            <w:r w:rsidR="00F4214F">
              <w:rPr>
                <w:noProof/>
                <w:webHidden/>
              </w:rPr>
              <w:t>21</w:t>
            </w:r>
            <w:r w:rsidR="00F4214F">
              <w:rPr>
                <w:noProof/>
                <w:webHidden/>
              </w:rPr>
              <w:fldChar w:fldCharType="end"/>
            </w:r>
          </w:hyperlink>
        </w:p>
        <w:p w14:paraId="4003CADA" w14:textId="50BC7BBF" w:rsidR="00F4214F" w:rsidRDefault="00036AC6">
          <w:pPr>
            <w:pStyle w:val="TOC2"/>
            <w:tabs>
              <w:tab w:val="right" w:leader="dot" w:pos="9016"/>
            </w:tabs>
            <w:rPr>
              <w:rFonts w:eastAsiaTheme="minorEastAsia"/>
              <w:noProof/>
            </w:rPr>
          </w:pPr>
          <w:hyperlink w:anchor="_Toc97844569" w:history="1">
            <w:r w:rsidR="00F4214F" w:rsidRPr="00DF12F3">
              <w:rPr>
                <w:rStyle w:val="Hyperlink"/>
                <w:rFonts w:ascii="Arial" w:eastAsia="Times New Roman" w:hAnsi="Arial" w:cs="Arial"/>
                <w:noProof/>
              </w:rPr>
              <w:t>Fit between Individual and Technology</w:t>
            </w:r>
            <w:r w:rsidR="00F4214F">
              <w:rPr>
                <w:noProof/>
                <w:webHidden/>
              </w:rPr>
              <w:tab/>
            </w:r>
            <w:r w:rsidR="00F4214F">
              <w:rPr>
                <w:noProof/>
                <w:webHidden/>
              </w:rPr>
              <w:fldChar w:fldCharType="begin"/>
            </w:r>
            <w:r w:rsidR="00F4214F">
              <w:rPr>
                <w:noProof/>
                <w:webHidden/>
              </w:rPr>
              <w:instrText xml:space="preserve"> PAGEREF _Toc97844569 \h </w:instrText>
            </w:r>
            <w:r w:rsidR="00F4214F">
              <w:rPr>
                <w:noProof/>
                <w:webHidden/>
              </w:rPr>
            </w:r>
            <w:r w:rsidR="00F4214F">
              <w:rPr>
                <w:noProof/>
                <w:webHidden/>
              </w:rPr>
              <w:fldChar w:fldCharType="separate"/>
            </w:r>
            <w:r w:rsidR="00F4214F">
              <w:rPr>
                <w:noProof/>
                <w:webHidden/>
              </w:rPr>
              <w:t>21</w:t>
            </w:r>
            <w:r w:rsidR="00F4214F">
              <w:rPr>
                <w:noProof/>
                <w:webHidden/>
              </w:rPr>
              <w:fldChar w:fldCharType="end"/>
            </w:r>
          </w:hyperlink>
        </w:p>
        <w:p w14:paraId="6C89EFA6" w14:textId="782B63E5" w:rsidR="00F4214F" w:rsidRDefault="00036AC6">
          <w:pPr>
            <w:pStyle w:val="TOC2"/>
            <w:tabs>
              <w:tab w:val="right" w:leader="dot" w:pos="9016"/>
            </w:tabs>
            <w:rPr>
              <w:rFonts w:eastAsiaTheme="minorEastAsia"/>
              <w:noProof/>
            </w:rPr>
          </w:pPr>
          <w:hyperlink w:anchor="_Toc97844570" w:history="1">
            <w:r w:rsidR="00F4214F" w:rsidRPr="00DF12F3">
              <w:rPr>
                <w:rStyle w:val="Hyperlink"/>
                <w:rFonts w:ascii="Arial" w:hAnsi="Arial" w:cs="Arial"/>
                <w:noProof/>
              </w:rPr>
              <w:t>Fit between Individual and Task</w:t>
            </w:r>
            <w:r w:rsidR="00F4214F">
              <w:rPr>
                <w:noProof/>
                <w:webHidden/>
              </w:rPr>
              <w:tab/>
            </w:r>
            <w:r w:rsidR="00F4214F">
              <w:rPr>
                <w:noProof/>
                <w:webHidden/>
              </w:rPr>
              <w:fldChar w:fldCharType="begin"/>
            </w:r>
            <w:r w:rsidR="00F4214F">
              <w:rPr>
                <w:noProof/>
                <w:webHidden/>
              </w:rPr>
              <w:instrText xml:space="preserve"> PAGEREF _Toc97844570 \h </w:instrText>
            </w:r>
            <w:r w:rsidR="00F4214F">
              <w:rPr>
                <w:noProof/>
                <w:webHidden/>
              </w:rPr>
            </w:r>
            <w:r w:rsidR="00F4214F">
              <w:rPr>
                <w:noProof/>
                <w:webHidden/>
              </w:rPr>
              <w:fldChar w:fldCharType="separate"/>
            </w:r>
            <w:r w:rsidR="00F4214F">
              <w:rPr>
                <w:noProof/>
                <w:webHidden/>
              </w:rPr>
              <w:t>21</w:t>
            </w:r>
            <w:r w:rsidR="00F4214F">
              <w:rPr>
                <w:noProof/>
                <w:webHidden/>
              </w:rPr>
              <w:fldChar w:fldCharType="end"/>
            </w:r>
          </w:hyperlink>
        </w:p>
        <w:p w14:paraId="02BBA713" w14:textId="56271F49" w:rsidR="00F4214F" w:rsidRDefault="00036AC6">
          <w:pPr>
            <w:pStyle w:val="TOC2"/>
            <w:tabs>
              <w:tab w:val="right" w:leader="dot" w:pos="9016"/>
            </w:tabs>
            <w:rPr>
              <w:rFonts w:eastAsiaTheme="minorEastAsia"/>
              <w:noProof/>
            </w:rPr>
          </w:pPr>
          <w:hyperlink w:anchor="_Toc97844571" w:history="1">
            <w:r w:rsidR="00F4214F" w:rsidRPr="00DF12F3">
              <w:rPr>
                <w:rStyle w:val="Hyperlink"/>
                <w:rFonts w:ascii="Arial" w:hAnsi="Arial" w:cs="Arial"/>
                <w:noProof/>
              </w:rPr>
              <w:t>Fit between Technology and Task</w:t>
            </w:r>
            <w:r w:rsidR="00F4214F">
              <w:rPr>
                <w:noProof/>
                <w:webHidden/>
              </w:rPr>
              <w:tab/>
            </w:r>
            <w:r w:rsidR="00F4214F">
              <w:rPr>
                <w:noProof/>
                <w:webHidden/>
              </w:rPr>
              <w:fldChar w:fldCharType="begin"/>
            </w:r>
            <w:r w:rsidR="00F4214F">
              <w:rPr>
                <w:noProof/>
                <w:webHidden/>
              </w:rPr>
              <w:instrText xml:space="preserve"> PAGEREF _Toc97844571 \h </w:instrText>
            </w:r>
            <w:r w:rsidR="00F4214F">
              <w:rPr>
                <w:noProof/>
                <w:webHidden/>
              </w:rPr>
            </w:r>
            <w:r w:rsidR="00F4214F">
              <w:rPr>
                <w:noProof/>
                <w:webHidden/>
              </w:rPr>
              <w:fldChar w:fldCharType="separate"/>
            </w:r>
            <w:r w:rsidR="00F4214F">
              <w:rPr>
                <w:noProof/>
                <w:webHidden/>
              </w:rPr>
              <w:t>22</w:t>
            </w:r>
            <w:r w:rsidR="00F4214F">
              <w:rPr>
                <w:noProof/>
                <w:webHidden/>
              </w:rPr>
              <w:fldChar w:fldCharType="end"/>
            </w:r>
          </w:hyperlink>
        </w:p>
        <w:p w14:paraId="74052970" w14:textId="3A039587" w:rsidR="00F4214F" w:rsidRDefault="00036AC6">
          <w:pPr>
            <w:pStyle w:val="TOC2"/>
            <w:tabs>
              <w:tab w:val="right" w:leader="dot" w:pos="9016"/>
            </w:tabs>
            <w:rPr>
              <w:rFonts w:eastAsiaTheme="minorEastAsia"/>
              <w:noProof/>
            </w:rPr>
          </w:pPr>
          <w:hyperlink w:anchor="_Toc97844572" w:history="1">
            <w:r w:rsidR="00F4214F" w:rsidRPr="00DF12F3">
              <w:rPr>
                <w:rStyle w:val="Hyperlink"/>
                <w:rFonts w:ascii="Arial" w:hAnsi="Arial" w:cs="Arial"/>
                <w:noProof/>
              </w:rPr>
              <w:t>Environment Fit Dimension</w:t>
            </w:r>
            <w:r w:rsidR="00F4214F">
              <w:rPr>
                <w:noProof/>
                <w:webHidden/>
              </w:rPr>
              <w:tab/>
            </w:r>
            <w:r w:rsidR="00F4214F">
              <w:rPr>
                <w:noProof/>
                <w:webHidden/>
              </w:rPr>
              <w:fldChar w:fldCharType="begin"/>
            </w:r>
            <w:r w:rsidR="00F4214F">
              <w:rPr>
                <w:noProof/>
                <w:webHidden/>
              </w:rPr>
              <w:instrText xml:space="preserve"> PAGEREF _Toc97844572 \h </w:instrText>
            </w:r>
            <w:r w:rsidR="00F4214F">
              <w:rPr>
                <w:noProof/>
                <w:webHidden/>
              </w:rPr>
            </w:r>
            <w:r w:rsidR="00F4214F">
              <w:rPr>
                <w:noProof/>
                <w:webHidden/>
              </w:rPr>
              <w:fldChar w:fldCharType="separate"/>
            </w:r>
            <w:r w:rsidR="00F4214F">
              <w:rPr>
                <w:noProof/>
                <w:webHidden/>
              </w:rPr>
              <w:t>23</w:t>
            </w:r>
            <w:r w:rsidR="00F4214F">
              <w:rPr>
                <w:noProof/>
                <w:webHidden/>
              </w:rPr>
              <w:fldChar w:fldCharType="end"/>
            </w:r>
          </w:hyperlink>
        </w:p>
        <w:p w14:paraId="0513ADF9" w14:textId="3483734A" w:rsidR="00F4214F" w:rsidRDefault="00036AC6">
          <w:pPr>
            <w:pStyle w:val="TOC2"/>
            <w:tabs>
              <w:tab w:val="right" w:leader="dot" w:pos="9016"/>
            </w:tabs>
            <w:rPr>
              <w:rFonts w:eastAsiaTheme="minorEastAsia"/>
              <w:noProof/>
            </w:rPr>
          </w:pPr>
          <w:hyperlink w:anchor="_Toc97844573" w:history="1">
            <w:r w:rsidR="00F4214F" w:rsidRPr="00DF12F3">
              <w:rPr>
                <w:rStyle w:val="Hyperlink"/>
                <w:rFonts w:ascii="Arial" w:hAnsi="Arial" w:cs="Arial"/>
                <w:noProof/>
              </w:rPr>
              <w:t>Overall assessment against FITTE</w:t>
            </w:r>
            <w:r w:rsidR="00F4214F">
              <w:rPr>
                <w:noProof/>
                <w:webHidden/>
              </w:rPr>
              <w:tab/>
            </w:r>
            <w:r w:rsidR="00F4214F">
              <w:rPr>
                <w:noProof/>
                <w:webHidden/>
              </w:rPr>
              <w:fldChar w:fldCharType="begin"/>
            </w:r>
            <w:r w:rsidR="00F4214F">
              <w:rPr>
                <w:noProof/>
                <w:webHidden/>
              </w:rPr>
              <w:instrText xml:space="preserve"> PAGEREF _Toc97844573 \h </w:instrText>
            </w:r>
            <w:r w:rsidR="00F4214F">
              <w:rPr>
                <w:noProof/>
                <w:webHidden/>
              </w:rPr>
            </w:r>
            <w:r w:rsidR="00F4214F">
              <w:rPr>
                <w:noProof/>
                <w:webHidden/>
              </w:rPr>
              <w:fldChar w:fldCharType="separate"/>
            </w:r>
            <w:r w:rsidR="00F4214F">
              <w:rPr>
                <w:noProof/>
                <w:webHidden/>
              </w:rPr>
              <w:t>24</w:t>
            </w:r>
            <w:r w:rsidR="00F4214F">
              <w:rPr>
                <w:noProof/>
                <w:webHidden/>
              </w:rPr>
              <w:fldChar w:fldCharType="end"/>
            </w:r>
          </w:hyperlink>
        </w:p>
        <w:p w14:paraId="5F05CC72" w14:textId="79DAF752" w:rsidR="00F4214F" w:rsidRDefault="00036AC6">
          <w:pPr>
            <w:pStyle w:val="TOC3"/>
            <w:tabs>
              <w:tab w:val="right" w:leader="dot" w:pos="9016"/>
            </w:tabs>
            <w:rPr>
              <w:rFonts w:eastAsiaTheme="minorEastAsia"/>
              <w:noProof/>
            </w:rPr>
          </w:pPr>
          <w:hyperlink w:anchor="_Toc97844574" w:history="1">
            <w:r w:rsidR="00F4214F" w:rsidRPr="00DF12F3">
              <w:rPr>
                <w:rStyle w:val="Hyperlink"/>
                <w:rFonts w:ascii="Arial" w:hAnsi="Arial" w:cs="Arial"/>
                <w:noProof/>
              </w:rPr>
              <w:t>Figure 9 – FITTE framework mapped to the introduction of Follow Me printing software at GUH</w:t>
            </w:r>
            <w:r w:rsidR="00F4214F">
              <w:rPr>
                <w:noProof/>
                <w:webHidden/>
              </w:rPr>
              <w:tab/>
            </w:r>
            <w:r w:rsidR="00F4214F">
              <w:rPr>
                <w:noProof/>
                <w:webHidden/>
              </w:rPr>
              <w:fldChar w:fldCharType="begin"/>
            </w:r>
            <w:r w:rsidR="00F4214F">
              <w:rPr>
                <w:noProof/>
                <w:webHidden/>
              </w:rPr>
              <w:instrText xml:space="preserve"> PAGEREF _Toc97844574 \h </w:instrText>
            </w:r>
            <w:r w:rsidR="00F4214F">
              <w:rPr>
                <w:noProof/>
                <w:webHidden/>
              </w:rPr>
            </w:r>
            <w:r w:rsidR="00F4214F">
              <w:rPr>
                <w:noProof/>
                <w:webHidden/>
              </w:rPr>
              <w:fldChar w:fldCharType="separate"/>
            </w:r>
            <w:r w:rsidR="00F4214F">
              <w:rPr>
                <w:noProof/>
                <w:webHidden/>
              </w:rPr>
              <w:t>24</w:t>
            </w:r>
            <w:r w:rsidR="00F4214F">
              <w:rPr>
                <w:noProof/>
                <w:webHidden/>
              </w:rPr>
              <w:fldChar w:fldCharType="end"/>
            </w:r>
          </w:hyperlink>
        </w:p>
        <w:p w14:paraId="7C812AF2" w14:textId="13518CF9" w:rsidR="00F4214F" w:rsidRDefault="00036AC6">
          <w:pPr>
            <w:pStyle w:val="TOC1"/>
            <w:tabs>
              <w:tab w:val="right" w:leader="dot" w:pos="9016"/>
            </w:tabs>
            <w:rPr>
              <w:rFonts w:eastAsiaTheme="minorEastAsia"/>
              <w:noProof/>
            </w:rPr>
          </w:pPr>
          <w:hyperlink w:anchor="_Toc97844575" w:history="1">
            <w:r w:rsidR="00F4214F" w:rsidRPr="00DF12F3">
              <w:rPr>
                <w:rStyle w:val="Hyperlink"/>
                <w:rFonts w:ascii="Arial" w:hAnsi="Arial" w:cs="Arial"/>
                <w:noProof/>
              </w:rPr>
              <w:t>Discussion</w:t>
            </w:r>
            <w:r w:rsidR="00F4214F">
              <w:rPr>
                <w:noProof/>
                <w:webHidden/>
              </w:rPr>
              <w:tab/>
            </w:r>
            <w:r w:rsidR="00F4214F">
              <w:rPr>
                <w:noProof/>
                <w:webHidden/>
              </w:rPr>
              <w:fldChar w:fldCharType="begin"/>
            </w:r>
            <w:r w:rsidR="00F4214F">
              <w:rPr>
                <w:noProof/>
                <w:webHidden/>
              </w:rPr>
              <w:instrText xml:space="preserve"> PAGEREF _Toc97844575 \h </w:instrText>
            </w:r>
            <w:r w:rsidR="00F4214F">
              <w:rPr>
                <w:noProof/>
                <w:webHidden/>
              </w:rPr>
            </w:r>
            <w:r w:rsidR="00F4214F">
              <w:rPr>
                <w:noProof/>
                <w:webHidden/>
              </w:rPr>
              <w:fldChar w:fldCharType="separate"/>
            </w:r>
            <w:r w:rsidR="00F4214F">
              <w:rPr>
                <w:noProof/>
                <w:webHidden/>
              </w:rPr>
              <w:t>25</w:t>
            </w:r>
            <w:r w:rsidR="00F4214F">
              <w:rPr>
                <w:noProof/>
                <w:webHidden/>
              </w:rPr>
              <w:fldChar w:fldCharType="end"/>
            </w:r>
          </w:hyperlink>
        </w:p>
        <w:p w14:paraId="02597796" w14:textId="4030776D" w:rsidR="00F4214F" w:rsidRDefault="00036AC6">
          <w:pPr>
            <w:pStyle w:val="TOC2"/>
            <w:tabs>
              <w:tab w:val="right" w:leader="dot" w:pos="9016"/>
            </w:tabs>
            <w:rPr>
              <w:rFonts w:eastAsiaTheme="minorEastAsia"/>
              <w:noProof/>
            </w:rPr>
          </w:pPr>
          <w:hyperlink w:anchor="_Toc97844576" w:history="1">
            <w:r w:rsidR="00F4214F" w:rsidRPr="00DF12F3">
              <w:rPr>
                <w:rStyle w:val="Hyperlink"/>
                <w:rFonts w:ascii="Arial" w:hAnsi="Arial" w:cs="Arial"/>
                <w:noProof/>
              </w:rPr>
              <w:t>Intervention with regards to Task</w:t>
            </w:r>
            <w:r w:rsidR="00F4214F">
              <w:rPr>
                <w:noProof/>
                <w:webHidden/>
              </w:rPr>
              <w:tab/>
            </w:r>
            <w:r w:rsidR="00F4214F">
              <w:rPr>
                <w:noProof/>
                <w:webHidden/>
              </w:rPr>
              <w:fldChar w:fldCharType="begin"/>
            </w:r>
            <w:r w:rsidR="00F4214F">
              <w:rPr>
                <w:noProof/>
                <w:webHidden/>
              </w:rPr>
              <w:instrText xml:space="preserve"> PAGEREF _Toc97844576 \h </w:instrText>
            </w:r>
            <w:r w:rsidR="00F4214F">
              <w:rPr>
                <w:noProof/>
                <w:webHidden/>
              </w:rPr>
            </w:r>
            <w:r w:rsidR="00F4214F">
              <w:rPr>
                <w:noProof/>
                <w:webHidden/>
              </w:rPr>
              <w:fldChar w:fldCharType="separate"/>
            </w:r>
            <w:r w:rsidR="00F4214F">
              <w:rPr>
                <w:noProof/>
                <w:webHidden/>
              </w:rPr>
              <w:t>25</w:t>
            </w:r>
            <w:r w:rsidR="00F4214F">
              <w:rPr>
                <w:noProof/>
                <w:webHidden/>
              </w:rPr>
              <w:fldChar w:fldCharType="end"/>
            </w:r>
          </w:hyperlink>
        </w:p>
        <w:p w14:paraId="3D4D57BC" w14:textId="778DBA09" w:rsidR="00F4214F" w:rsidRDefault="00036AC6">
          <w:pPr>
            <w:pStyle w:val="TOC2"/>
            <w:tabs>
              <w:tab w:val="right" w:leader="dot" w:pos="9016"/>
            </w:tabs>
            <w:rPr>
              <w:rFonts w:eastAsiaTheme="minorEastAsia"/>
              <w:noProof/>
            </w:rPr>
          </w:pPr>
          <w:hyperlink w:anchor="_Toc97844577" w:history="1">
            <w:r w:rsidR="00F4214F" w:rsidRPr="00DF12F3">
              <w:rPr>
                <w:rStyle w:val="Hyperlink"/>
                <w:rFonts w:ascii="Arial" w:hAnsi="Arial" w:cs="Arial"/>
                <w:noProof/>
              </w:rPr>
              <w:t>Intervention with regards to Technology</w:t>
            </w:r>
            <w:r w:rsidR="00F4214F">
              <w:rPr>
                <w:noProof/>
                <w:webHidden/>
              </w:rPr>
              <w:tab/>
            </w:r>
            <w:r w:rsidR="00F4214F">
              <w:rPr>
                <w:noProof/>
                <w:webHidden/>
              </w:rPr>
              <w:fldChar w:fldCharType="begin"/>
            </w:r>
            <w:r w:rsidR="00F4214F">
              <w:rPr>
                <w:noProof/>
                <w:webHidden/>
              </w:rPr>
              <w:instrText xml:space="preserve"> PAGEREF _Toc97844577 \h </w:instrText>
            </w:r>
            <w:r w:rsidR="00F4214F">
              <w:rPr>
                <w:noProof/>
                <w:webHidden/>
              </w:rPr>
            </w:r>
            <w:r w:rsidR="00F4214F">
              <w:rPr>
                <w:noProof/>
                <w:webHidden/>
              </w:rPr>
              <w:fldChar w:fldCharType="separate"/>
            </w:r>
            <w:r w:rsidR="00F4214F">
              <w:rPr>
                <w:noProof/>
                <w:webHidden/>
              </w:rPr>
              <w:t>25</w:t>
            </w:r>
            <w:r w:rsidR="00F4214F">
              <w:rPr>
                <w:noProof/>
                <w:webHidden/>
              </w:rPr>
              <w:fldChar w:fldCharType="end"/>
            </w:r>
          </w:hyperlink>
        </w:p>
        <w:p w14:paraId="5B2BA183" w14:textId="0127BBE8" w:rsidR="00F4214F" w:rsidRDefault="00036AC6">
          <w:pPr>
            <w:pStyle w:val="TOC2"/>
            <w:tabs>
              <w:tab w:val="right" w:leader="dot" w:pos="9016"/>
            </w:tabs>
            <w:rPr>
              <w:rFonts w:eastAsiaTheme="minorEastAsia"/>
              <w:noProof/>
            </w:rPr>
          </w:pPr>
          <w:hyperlink w:anchor="_Toc97844578" w:history="1">
            <w:r w:rsidR="00F4214F" w:rsidRPr="00DF12F3">
              <w:rPr>
                <w:rStyle w:val="Hyperlink"/>
                <w:rFonts w:ascii="Arial" w:hAnsi="Arial" w:cs="Arial"/>
                <w:noProof/>
              </w:rPr>
              <w:t>Intervention with regards to User</w:t>
            </w:r>
            <w:r w:rsidR="00F4214F">
              <w:rPr>
                <w:noProof/>
                <w:webHidden/>
              </w:rPr>
              <w:tab/>
            </w:r>
            <w:r w:rsidR="00F4214F">
              <w:rPr>
                <w:noProof/>
                <w:webHidden/>
              </w:rPr>
              <w:fldChar w:fldCharType="begin"/>
            </w:r>
            <w:r w:rsidR="00F4214F">
              <w:rPr>
                <w:noProof/>
                <w:webHidden/>
              </w:rPr>
              <w:instrText xml:space="preserve"> PAGEREF _Toc97844578 \h </w:instrText>
            </w:r>
            <w:r w:rsidR="00F4214F">
              <w:rPr>
                <w:noProof/>
                <w:webHidden/>
              </w:rPr>
            </w:r>
            <w:r w:rsidR="00F4214F">
              <w:rPr>
                <w:noProof/>
                <w:webHidden/>
              </w:rPr>
              <w:fldChar w:fldCharType="separate"/>
            </w:r>
            <w:r w:rsidR="00F4214F">
              <w:rPr>
                <w:noProof/>
                <w:webHidden/>
              </w:rPr>
              <w:t>25</w:t>
            </w:r>
            <w:r w:rsidR="00F4214F">
              <w:rPr>
                <w:noProof/>
                <w:webHidden/>
              </w:rPr>
              <w:fldChar w:fldCharType="end"/>
            </w:r>
          </w:hyperlink>
        </w:p>
        <w:p w14:paraId="33E003BE" w14:textId="22A9920A" w:rsidR="00F4214F" w:rsidRDefault="00036AC6">
          <w:pPr>
            <w:pStyle w:val="TOC2"/>
            <w:tabs>
              <w:tab w:val="right" w:leader="dot" w:pos="9016"/>
            </w:tabs>
            <w:rPr>
              <w:rFonts w:eastAsiaTheme="minorEastAsia"/>
              <w:noProof/>
            </w:rPr>
          </w:pPr>
          <w:hyperlink w:anchor="_Toc97844579" w:history="1">
            <w:r w:rsidR="00F4214F" w:rsidRPr="00DF12F3">
              <w:rPr>
                <w:rStyle w:val="Hyperlink"/>
                <w:rFonts w:ascii="Arial" w:hAnsi="Arial" w:cs="Arial"/>
                <w:noProof/>
              </w:rPr>
              <w:t>Intervention with regards to Environment:</w:t>
            </w:r>
            <w:r w:rsidR="00F4214F">
              <w:rPr>
                <w:noProof/>
                <w:webHidden/>
              </w:rPr>
              <w:tab/>
            </w:r>
            <w:r w:rsidR="00F4214F">
              <w:rPr>
                <w:noProof/>
                <w:webHidden/>
              </w:rPr>
              <w:fldChar w:fldCharType="begin"/>
            </w:r>
            <w:r w:rsidR="00F4214F">
              <w:rPr>
                <w:noProof/>
                <w:webHidden/>
              </w:rPr>
              <w:instrText xml:space="preserve"> PAGEREF _Toc97844579 \h </w:instrText>
            </w:r>
            <w:r w:rsidR="00F4214F">
              <w:rPr>
                <w:noProof/>
                <w:webHidden/>
              </w:rPr>
            </w:r>
            <w:r w:rsidR="00F4214F">
              <w:rPr>
                <w:noProof/>
                <w:webHidden/>
              </w:rPr>
              <w:fldChar w:fldCharType="separate"/>
            </w:r>
            <w:r w:rsidR="00F4214F">
              <w:rPr>
                <w:noProof/>
                <w:webHidden/>
              </w:rPr>
              <w:t>26</w:t>
            </w:r>
            <w:r w:rsidR="00F4214F">
              <w:rPr>
                <w:noProof/>
                <w:webHidden/>
              </w:rPr>
              <w:fldChar w:fldCharType="end"/>
            </w:r>
          </w:hyperlink>
        </w:p>
        <w:p w14:paraId="33FC721B" w14:textId="4C12BCEA" w:rsidR="00F4214F" w:rsidRDefault="00036AC6">
          <w:pPr>
            <w:pStyle w:val="TOC2"/>
            <w:tabs>
              <w:tab w:val="right" w:leader="dot" w:pos="9016"/>
            </w:tabs>
            <w:rPr>
              <w:rFonts w:eastAsiaTheme="minorEastAsia"/>
              <w:noProof/>
            </w:rPr>
          </w:pPr>
          <w:hyperlink w:anchor="_Toc97844580" w:history="1">
            <w:r w:rsidR="00F4214F" w:rsidRPr="00DF12F3">
              <w:rPr>
                <w:rStyle w:val="Hyperlink"/>
                <w:rFonts w:ascii="Arial" w:hAnsi="Arial" w:cs="Arial"/>
                <w:noProof/>
              </w:rPr>
              <w:t>Limitations</w:t>
            </w:r>
            <w:r w:rsidR="00F4214F">
              <w:rPr>
                <w:noProof/>
                <w:webHidden/>
              </w:rPr>
              <w:tab/>
            </w:r>
            <w:r w:rsidR="00F4214F">
              <w:rPr>
                <w:noProof/>
                <w:webHidden/>
              </w:rPr>
              <w:fldChar w:fldCharType="begin"/>
            </w:r>
            <w:r w:rsidR="00F4214F">
              <w:rPr>
                <w:noProof/>
                <w:webHidden/>
              </w:rPr>
              <w:instrText xml:space="preserve"> PAGEREF _Toc97844580 \h </w:instrText>
            </w:r>
            <w:r w:rsidR="00F4214F">
              <w:rPr>
                <w:noProof/>
                <w:webHidden/>
              </w:rPr>
            </w:r>
            <w:r w:rsidR="00F4214F">
              <w:rPr>
                <w:noProof/>
                <w:webHidden/>
              </w:rPr>
              <w:fldChar w:fldCharType="separate"/>
            </w:r>
            <w:r w:rsidR="00F4214F">
              <w:rPr>
                <w:noProof/>
                <w:webHidden/>
              </w:rPr>
              <w:t>27</w:t>
            </w:r>
            <w:r w:rsidR="00F4214F">
              <w:rPr>
                <w:noProof/>
                <w:webHidden/>
              </w:rPr>
              <w:fldChar w:fldCharType="end"/>
            </w:r>
          </w:hyperlink>
        </w:p>
        <w:p w14:paraId="76B246BA" w14:textId="3BB94435" w:rsidR="00F4214F" w:rsidRDefault="00036AC6">
          <w:pPr>
            <w:pStyle w:val="TOC2"/>
            <w:tabs>
              <w:tab w:val="right" w:leader="dot" w:pos="9016"/>
            </w:tabs>
            <w:rPr>
              <w:rFonts w:eastAsiaTheme="minorEastAsia"/>
              <w:noProof/>
            </w:rPr>
          </w:pPr>
          <w:hyperlink w:anchor="_Toc97844581" w:history="1">
            <w:r w:rsidR="00F4214F" w:rsidRPr="00DF12F3">
              <w:rPr>
                <w:rStyle w:val="Hyperlink"/>
                <w:rFonts w:ascii="Arial" w:hAnsi="Arial" w:cs="Arial"/>
                <w:noProof/>
              </w:rPr>
              <w:t>Impact on Seamless Care</w:t>
            </w:r>
            <w:r w:rsidR="00F4214F">
              <w:rPr>
                <w:noProof/>
                <w:webHidden/>
              </w:rPr>
              <w:tab/>
            </w:r>
            <w:r w:rsidR="00F4214F">
              <w:rPr>
                <w:noProof/>
                <w:webHidden/>
              </w:rPr>
              <w:fldChar w:fldCharType="begin"/>
            </w:r>
            <w:r w:rsidR="00F4214F">
              <w:rPr>
                <w:noProof/>
                <w:webHidden/>
              </w:rPr>
              <w:instrText xml:space="preserve"> PAGEREF _Toc97844581 \h </w:instrText>
            </w:r>
            <w:r w:rsidR="00F4214F">
              <w:rPr>
                <w:noProof/>
                <w:webHidden/>
              </w:rPr>
            </w:r>
            <w:r w:rsidR="00F4214F">
              <w:rPr>
                <w:noProof/>
                <w:webHidden/>
              </w:rPr>
              <w:fldChar w:fldCharType="separate"/>
            </w:r>
            <w:r w:rsidR="00F4214F">
              <w:rPr>
                <w:noProof/>
                <w:webHidden/>
              </w:rPr>
              <w:t>28</w:t>
            </w:r>
            <w:r w:rsidR="00F4214F">
              <w:rPr>
                <w:noProof/>
                <w:webHidden/>
              </w:rPr>
              <w:fldChar w:fldCharType="end"/>
            </w:r>
          </w:hyperlink>
        </w:p>
        <w:p w14:paraId="3050545E" w14:textId="606946E9" w:rsidR="00F4214F" w:rsidRDefault="00036AC6">
          <w:pPr>
            <w:pStyle w:val="TOC2"/>
            <w:tabs>
              <w:tab w:val="right" w:leader="dot" w:pos="9016"/>
            </w:tabs>
            <w:rPr>
              <w:rFonts w:eastAsiaTheme="minorEastAsia"/>
              <w:noProof/>
            </w:rPr>
          </w:pPr>
          <w:hyperlink w:anchor="_Toc97844582" w:history="1">
            <w:r w:rsidR="00F4214F" w:rsidRPr="00DF12F3">
              <w:rPr>
                <w:rStyle w:val="Hyperlink"/>
                <w:rFonts w:ascii="Arial" w:hAnsi="Arial" w:cs="Arial"/>
                <w:noProof/>
              </w:rPr>
              <w:t>Future IT Adoption of Follow Me printing</w:t>
            </w:r>
            <w:r w:rsidR="00F4214F">
              <w:rPr>
                <w:noProof/>
                <w:webHidden/>
              </w:rPr>
              <w:tab/>
            </w:r>
            <w:r w:rsidR="00F4214F">
              <w:rPr>
                <w:noProof/>
                <w:webHidden/>
              </w:rPr>
              <w:fldChar w:fldCharType="begin"/>
            </w:r>
            <w:r w:rsidR="00F4214F">
              <w:rPr>
                <w:noProof/>
                <w:webHidden/>
              </w:rPr>
              <w:instrText xml:space="preserve"> PAGEREF _Toc97844582 \h </w:instrText>
            </w:r>
            <w:r w:rsidR="00F4214F">
              <w:rPr>
                <w:noProof/>
                <w:webHidden/>
              </w:rPr>
            </w:r>
            <w:r w:rsidR="00F4214F">
              <w:rPr>
                <w:noProof/>
                <w:webHidden/>
              </w:rPr>
              <w:fldChar w:fldCharType="separate"/>
            </w:r>
            <w:r w:rsidR="00F4214F">
              <w:rPr>
                <w:noProof/>
                <w:webHidden/>
              </w:rPr>
              <w:t>28</w:t>
            </w:r>
            <w:r w:rsidR="00F4214F">
              <w:rPr>
                <w:noProof/>
                <w:webHidden/>
              </w:rPr>
              <w:fldChar w:fldCharType="end"/>
            </w:r>
          </w:hyperlink>
        </w:p>
        <w:p w14:paraId="14C16B4C" w14:textId="54DBB4B2" w:rsidR="00F4214F" w:rsidRDefault="00036AC6">
          <w:pPr>
            <w:pStyle w:val="TOC1"/>
            <w:tabs>
              <w:tab w:val="right" w:leader="dot" w:pos="9016"/>
            </w:tabs>
            <w:rPr>
              <w:rFonts w:eastAsiaTheme="minorEastAsia"/>
              <w:noProof/>
            </w:rPr>
          </w:pPr>
          <w:hyperlink w:anchor="_Toc97844583" w:history="1">
            <w:r w:rsidR="00F4214F" w:rsidRPr="00DF12F3">
              <w:rPr>
                <w:rStyle w:val="Hyperlink"/>
                <w:rFonts w:ascii="Arial" w:hAnsi="Arial" w:cs="Arial"/>
                <w:noProof/>
              </w:rPr>
              <w:t>References</w:t>
            </w:r>
            <w:r w:rsidR="00F4214F">
              <w:rPr>
                <w:noProof/>
                <w:webHidden/>
              </w:rPr>
              <w:tab/>
            </w:r>
            <w:r w:rsidR="00F4214F">
              <w:rPr>
                <w:noProof/>
                <w:webHidden/>
              </w:rPr>
              <w:fldChar w:fldCharType="begin"/>
            </w:r>
            <w:r w:rsidR="00F4214F">
              <w:rPr>
                <w:noProof/>
                <w:webHidden/>
              </w:rPr>
              <w:instrText xml:space="preserve"> PAGEREF _Toc97844583 \h </w:instrText>
            </w:r>
            <w:r w:rsidR="00F4214F">
              <w:rPr>
                <w:noProof/>
                <w:webHidden/>
              </w:rPr>
            </w:r>
            <w:r w:rsidR="00F4214F">
              <w:rPr>
                <w:noProof/>
                <w:webHidden/>
              </w:rPr>
              <w:fldChar w:fldCharType="separate"/>
            </w:r>
            <w:r w:rsidR="00F4214F">
              <w:rPr>
                <w:noProof/>
                <w:webHidden/>
              </w:rPr>
              <w:t>29</w:t>
            </w:r>
            <w:r w:rsidR="00F4214F">
              <w:rPr>
                <w:noProof/>
                <w:webHidden/>
              </w:rPr>
              <w:fldChar w:fldCharType="end"/>
            </w:r>
          </w:hyperlink>
        </w:p>
        <w:p w14:paraId="5B3E1195" w14:textId="418907C9" w:rsidR="00F4214F" w:rsidRDefault="00036AC6">
          <w:pPr>
            <w:pStyle w:val="TOC1"/>
            <w:tabs>
              <w:tab w:val="right" w:leader="dot" w:pos="9016"/>
            </w:tabs>
            <w:rPr>
              <w:rFonts w:eastAsiaTheme="minorEastAsia"/>
              <w:noProof/>
            </w:rPr>
          </w:pPr>
          <w:hyperlink w:anchor="_Toc97844584" w:history="1">
            <w:r w:rsidR="00F4214F" w:rsidRPr="00DF12F3">
              <w:rPr>
                <w:rStyle w:val="Hyperlink"/>
                <w:rFonts w:ascii="Arial" w:hAnsi="Arial" w:cs="Arial"/>
                <w:noProof/>
              </w:rPr>
              <w:t>Appendices</w:t>
            </w:r>
            <w:r w:rsidR="00F4214F">
              <w:rPr>
                <w:noProof/>
                <w:webHidden/>
              </w:rPr>
              <w:tab/>
            </w:r>
            <w:r w:rsidR="00F4214F">
              <w:rPr>
                <w:noProof/>
                <w:webHidden/>
              </w:rPr>
              <w:fldChar w:fldCharType="begin"/>
            </w:r>
            <w:r w:rsidR="00F4214F">
              <w:rPr>
                <w:noProof/>
                <w:webHidden/>
              </w:rPr>
              <w:instrText xml:space="preserve"> PAGEREF _Toc97844584 \h </w:instrText>
            </w:r>
            <w:r w:rsidR="00F4214F">
              <w:rPr>
                <w:noProof/>
                <w:webHidden/>
              </w:rPr>
            </w:r>
            <w:r w:rsidR="00F4214F">
              <w:rPr>
                <w:noProof/>
                <w:webHidden/>
              </w:rPr>
              <w:fldChar w:fldCharType="separate"/>
            </w:r>
            <w:r w:rsidR="00F4214F">
              <w:rPr>
                <w:noProof/>
                <w:webHidden/>
              </w:rPr>
              <w:t>36</w:t>
            </w:r>
            <w:r w:rsidR="00F4214F">
              <w:rPr>
                <w:noProof/>
                <w:webHidden/>
              </w:rPr>
              <w:fldChar w:fldCharType="end"/>
            </w:r>
          </w:hyperlink>
        </w:p>
        <w:p w14:paraId="77356C33" w14:textId="39C48D02" w:rsidR="00F4214F" w:rsidRDefault="00036AC6">
          <w:pPr>
            <w:pStyle w:val="TOC2"/>
            <w:tabs>
              <w:tab w:val="right" w:leader="dot" w:pos="9016"/>
            </w:tabs>
            <w:rPr>
              <w:rFonts w:eastAsiaTheme="minorEastAsia"/>
              <w:noProof/>
            </w:rPr>
          </w:pPr>
          <w:hyperlink w:anchor="_Toc97844585" w:history="1">
            <w:r w:rsidR="00F4214F" w:rsidRPr="00DF12F3">
              <w:rPr>
                <w:rStyle w:val="Hyperlink"/>
                <w:rFonts w:ascii="Arial" w:hAnsi="Arial" w:cs="Arial"/>
                <w:noProof/>
              </w:rPr>
              <w:t>Appendix 1 – Pharmacy Staff Questionnaire</w:t>
            </w:r>
            <w:r w:rsidR="00F4214F">
              <w:rPr>
                <w:noProof/>
                <w:webHidden/>
              </w:rPr>
              <w:tab/>
            </w:r>
            <w:r w:rsidR="00F4214F">
              <w:rPr>
                <w:noProof/>
                <w:webHidden/>
              </w:rPr>
              <w:fldChar w:fldCharType="begin"/>
            </w:r>
            <w:r w:rsidR="00F4214F">
              <w:rPr>
                <w:noProof/>
                <w:webHidden/>
              </w:rPr>
              <w:instrText xml:space="preserve"> PAGEREF _Toc97844585 \h </w:instrText>
            </w:r>
            <w:r w:rsidR="00F4214F">
              <w:rPr>
                <w:noProof/>
                <w:webHidden/>
              </w:rPr>
            </w:r>
            <w:r w:rsidR="00F4214F">
              <w:rPr>
                <w:noProof/>
                <w:webHidden/>
              </w:rPr>
              <w:fldChar w:fldCharType="separate"/>
            </w:r>
            <w:r w:rsidR="00F4214F">
              <w:rPr>
                <w:noProof/>
                <w:webHidden/>
              </w:rPr>
              <w:t>37</w:t>
            </w:r>
            <w:r w:rsidR="00F4214F">
              <w:rPr>
                <w:noProof/>
                <w:webHidden/>
              </w:rPr>
              <w:fldChar w:fldCharType="end"/>
            </w:r>
          </w:hyperlink>
        </w:p>
        <w:p w14:paraId="4EBF080E" w14:textId="5784D005" w:rsidR="41CB75E2" w:rsidRPr="002C4E39" w:rsidRDefault="41CB75E2" w:rsidP="41CB75E2">
          <w:pPr>
            <w:pStyle w:val="TOC2"/>
            <w:tabs>
              <w:tab w:val="right" w:leader="dot" w:pos="9015"/>
            </w:tabs>
            <w:rPr>
              <w:rFonts w:ascii="Arial" w:hAnsi="Arial" w:cs="Arial"/>
            </w:rPr>
          </w:pPr>
          <w:r w:rsidRPr="002C4E39">
            <w:rPr>
              <w:rFonts w:ascii="Arial" w:hAnsi="Arial" w:cs="Arial"/>
            </w:rPr>
            <w:fldChar w:fldCharType="end"/>
          </w:r>
        </w:p>
      </w:sdtContent>
    </w:sdt>
    <w:p w14:paraId="1C9134F8" w14:textId="40F17294" w:rsidR="00547562" w:rsidRDefault="00547562" w:rsidP="00365AA7"/>
    <w:p w14:paraId="5068503A" w14:textId="77777777" w:rsidR="00547562" w:rsidRDefault="00547562" w:rsidP="00365AA7"/>
    <w:p w14:paraId="10EA31F2" w14:textId="63AD38AD" w:rsidR="00C1651D" w:rsidRPr="002C4E39" w:rsidRDefault="00365AA7" w:rsidP="00365AA7">
      <w:pPr>
        <w:pStyle w:val="Heading1"/>
        <w:rPr>
          <w:rFonts w:ascii="Arial" w:hAnsi="Arial" w:cs="Arial"/>
        </w:rPr>
      </w:pPr>
      <w:bookmarkStart w:id="0" w:name="_Toc97844524"/>
      <w:r w:rsidRPr="002C4E39">
        <w:rPr>
          <w:rFonts w:ascii="Arial" w:hAnsi="Arial" w:cs="Arial"/>
        </w:rPr>
        <w:lastRenderedPageBreak/>
        <w:t>Introduction</w:t>
      </w:r>
      <w:bookmarkEnd w:id="0"/>
      <w:r w:rsidR="00344B91" w:rsidRPr="002C4E39">
        <w:rPr>
          <w:rFonts w:ascii="Arial" w:hAnsi="Arial" w:cs="Arial"/>
        </w:rPr>
        <w:t xml:space="preserve"> </w:t>
      </w:r>
    </w:p>
    <w:p w14:paraId="07642A61" w14:textId="77777777" w:rsidR="00A61D21" w:rsidRPr="002C4E39" w:rsidRDefault="00A61D21" w:rsidP="00A61D21">
      <w:pPr>
        <w:rPr>
          <w:rFonts w:ascii="Arial" w:hAnsi="Arial" w:cs="Arial"/>
        </w:rPr>
      </w:pPr>
    </w:p>
    <w:p w14:paraId="1238E563" w14:textId="3D55F478" w:rsidR="00FC3AE9" w:rsidRPr="002C4E39" w:rsidRDefault="001B39D1" w:rsidP="00F4214F">
      <w:pPr>
        <w:pStyle w:val="Heading2"/>
        <w:spacing w:line="360" w:lineRule="auto"/>
        <w:rPr>
          <w:rFonts w:ascii="Arial" w:hAnsi="Arial" w:cs="Arial"/>
          <w:lang w:val="en-US"/>
        </w:rPr>
      </w:pPr>
      <w:bookmarkStart w:id="1" w:name="_Toc97844525"/>
      <w:r w:rsidRPr="002C4E39">
        <w:rPr>
          <w:rFonts w:ascii="Arial" w:hAnsi="Arial" w:cs="Arial"/>
          <w:lang w:val="en-US"/>
        </w:rPr>
        <w:t xml:space="preserve">Situation </w:t>
      </w:r>
      <w:r w:rsidR="00FC3AE9" w:rsidRPr="002C4E39">
        <w:rPr>
          <w:rFonts w:ascii="Arial" w:hAnsi="Arial" w:cs="Arial"/>
          <w:lang w:val="en-US"/>
        </w:rPr>
        <w:t>Background</w:t>
      </w:r>
      <w:bookmarkEnd w:id="1"/>
    </w:p>
    <w:p w14:paraId="316AD307" w14:textId="331D6472" w:rsidR="0077291B" w:rsidRPr="002C4E39" w:rsidRDefault="0077291B" w:rsidP="00F4214F">
      <w:pPr>
        <w:spacing w:line="360" w:lineRule="auto"/>
        <w:jc w:val="both"/>
        <w:rPr>
          <w:rFonts w:ascii="Arial" w:hAnsi="Arial" w:cs="Arial"/>
        </w:rPr>
      </w:pPr>
      <w:r w:rsidRPr="002C4E39">
        <w:rPr>
          <w:rFonts w:ascii="Arial" w:hAnsi="Arial" w:cs="Arial"/>
          <w:lang w:val="en-US"/>
        </w:rPr>
        <w:t xml:space="preserve">In 2018 the Data Protection </w:t>
      </w:r>
      <w:r w:rsidR="00F01BF1" w:rsidRPr="002C4E39">
        <w:rPr>
          <w:rFonts w:ascii="Arial" w:hAnsi="Arial" w:cs="Arial"/>
          <w:lang w:val="en-US"/>
        </w:rPr>
        <w:t>Act (DPA)</w:t>
      </w:r>
      <w:r w:rsidRPr="002C4E39">
        <w:rPr>
          <w:rFonts w:ascii="Arial" w:hAnsi="Arial" w:cs="Arial"/>
          <w:lang w:val="en-US"/>
        </w:rPr>
        <w:t xml:space="preserve"> </w:t>
      </w:r>
      <w:r w:rsidR="00A87061" w:rsidRPr="002C4E39">
        <w:rPr>
          <w:rFonts w:ascii="Arial" w:hAnsi="Arial" w:cs="Arial"/>
          <w:lang w:val="en-US"/>
        </w:rPr>
        <w:t>had a significant</w:t>
      </w:r>
      <w:r w:rsidRPr="002C4E39">
        <w:rPr>
          <w:rFonts w:ascii="Arial" w:hAnsi="Arial" w:cs="Arial"/>
          <w:lang w:val="en-US"/>
        </w:rPr>
        <w:t xml:space="preserve"> update</w:t>
      </w:r>
      <w:r w:rsidR="00F01BF1" w:rsidRPr="002C4E39">
        <w:rPr>
          <w:rFonts w:ascii="Arial" w:hAnsi="Arial" w:cs="Arial"/>
          <w:lang w:val="en-US"/>
        </w:rPr>
        <w:t>, which lead to increased</w:t>
      </w:r>
      <w:r w:rsidR="003A0D53" w:rsidRPr="002C4E39">
        <w:rPr>
          <w:rFonts w:ascii="Arial" w:hAnsi="Arial" w:cs="Arial"/>
          <w:lang w:val="en-US"/>
        </w:rPr>
        <w:t xml:space="preserve"> scrutiny of the General Data Protection Regulations (GDPR) </w:t>
      </w:r>
      <w:r w:rsidR="00D83C1B" w:rsidRPr="002C4E39">
        <w:rPr>
          <w:rFonts w:ascii="Arial" w:hAnsi="Arial" w:cs="Arial"/>
        </w:rPr>
        <w:t>(Spencer and Patel, 2019, p.34)</w:t>
      </w:r>
      <w:r w:rsidR="003A0D53" w:rsidRPr="002C4E39">
        <w:rPr>
          <w:rFonts w:ascii="Arial" w:hAnsi="Arial" w:cs="Arial"/>
        </w:rPr>
        <w:t>.</w:t>
      </w:r>
      <w:r w:rsidR="00A87061" w:rsidRPr="002C4E39">
        <w:rPr>
          <w:rFonts w:ascii="Arial" w:hAnsi="Arial" w:cs="Arial"/>
        </w:rPr>
        <w:t xml:space="preserve"> </w:t>
      </w:r>
      <w:r w:rsidR="009434A6" w:rsidRPr="002C4E39">
        <w:rPr>
          <w:rFonts w:ascii="Arial" w:hAnsi="Arial" w:cs="Arial"/>
        </w:rPr>
        <w:t>The Aneurin Bevan University Health Board (ABUHB) response to</w:t>
      </w:r>
      <w:r w:rsidR="00A87061" w:rsidRPr="002C4E39">
        <w:rPr>
          <w:rFonts w:ascii="Arial" w:hAnsi="Arial" w:cs="Arial"/>
        </w:rPr>
        <w:t xml:space="preserve"> this included a focus on </w:t>
      </w:r>
      <w:r w:rsidR="00DB52A2" w:rsidRPr="002C4E39">
        <w:rPr>
          <w:rFonts w:ascii="Arial" w:hAnsi="Arial" w:cs="Arial"/>
        </w:rPr>
        <w:t xml:space="preserve">transmission of patient data via </w:t>
      </w:r>
      <w:r w:rsidR="00534311" w:rsidRPr="002C4E39">
        <w:rPr>
          <w:rFonts w:ascii="Arial" w:hAnsi="Arial" w:cs="Arial"/>
        </w:rPr>
        <w:t xml:space="preserve">processes such as faxing and printing. </w:t>
      </w:r>
    </w:p>
    <w:p w14:paraId="06A5AA9F" w14:textId="3F7710DB" w:rsidR="006A484E" w:rsidRPr="002C4E39" w:rsidRDefault="00900B0D" w:rsidP="002C4E39">
      <w:pPr>
        <w:spacing w:line="360" w:lineRule="auto"/>
        <w:jc w:val="both"/>
        <w:rPr>
          <w:rFonts w:ascii="Arial" w:hAnsi="Arial" w:cs="Arial"/>
          <w:color w:val="FF0000"/>
          <w:lang w:val="en-US"/>
        </w:rPr>
      </w:pPr>
      <w:r w:rsidRPr="002C4E39">
        <w:rPr>
          <w:rFonts w:ascii="Arial" w:hAnsi="Arial" w:cs="Arial"/>
        </w:rPr>
        <w:t>Conventional</w:t>
      </w:r>
      <w:r w:rsidR="00222A8C" w:rsidRPr="002C4E39">
        <w:rPr>
          <w:rFonts w:ascii="Arial" w:hAnsi="Arial" w:cs="Arial"/>
        </w:rPr>
        <w:t xml:space="preserve"> </w:t>
      </w:r>
      <w:bookmarkStart w:id="2" w:name="_Int_vmWYvJLp"/>
      <w:r w:rsidR="00222A8C" w:rsidRPr="002C4E39">
        <w:rPr>
          <w:rFonts w:ascii="Arial" w:hAnsi="Arial" w:cs="Arial"/>
        </w:rPr>
        <w:t>on-premise</w:t>
      </w:r>
      <w:bookmarkEnd w:id="2"/>
      <w:r w:rsidR="00222A8C" w:rsidRPr="002C4E39">
        <w:rPr>
          <w:rFonts w:ascii="Arial" w:hAnsi="Arial" w:cs="Arial"/>
        </w:rPr>
        <w:t xml:space="preserve"> printing</w:t>
      </w:r>
      <w:r w:rsidR="006C0F82" w:rsidRPr="002C4E39">
        <w:rPr>
          <w:rFonts w:ascii="Arial" w:hAnsi="Arial" w:cs="Arial"/>
        </w:rPr>
        <w:t xml:space="preserve"> </w:t>
      </w:r>
      <w:r w:rsidR="00F274C3" w:rsidRPr="002C4E39">
        <w:rPr>
          <w:rFonts w:ascii="Arial" w:hAnsi="Arial" w:cs="Arial"/>
        </w:rPr>
        <w:t>has been</w:t>
      </w:r>
      <w:r w:rsidR="00F34717" w:rsidRPr="002C4E39">
        <w:rPr>
          <w:rFonts w:ascii="Arial" w:hAnsi="Arial" w:cs="Arial"/>
        </w:rPr>
        <w:t xml:space="preserve"> via what is termed “push printing”</w:t>
      </w:r>
      <w:r w:rsidR="00222A8C" w:rsidRPr="002C4E39">
        <w:rPr>
          <w:rFonts w:ascii="Arial" w:hAnsi="Arial" w:cs="Arial"/>
        </w:rPr>
        <w:t xml:space="preserve">, whereby the item is “pushed” to a selected </w:t>
      </w:r>
      <w:r w:rsidR="0077233D" w:rsidRPr="002C4E39">
        <w:rPr>
          <w:rFonts w:ascii="Arial" w:hAnsi="Arial" w:cs="Arial"/>
        </w:rPr>
        <w:t xml:space="preserve">network </w:t>
      </w:r>
      <w:r w:rsidR="00222A8C" w:rsidRPr="002C4E39">
        <w:rPr>
          <w:rFonts w:ascii="Arial" w:hAnsi="Arial" w:cs="Arial"/>
        </w:rPr>
        <w:t>printer</w:t>
      </w:r>
      <w:r w:rsidR="00F274C3" w:rsidRPr="002C4E39">
        <w:rPr>
          <w:rFonts w:ascii="Arial" w:hAnsi="Arial" w:cs="Arial"/>
        </w:rPr>
        <w:t xml:space="preserve"> (Print4You, 2022), often in the same area/department as the source computer. </w:t>
      </w:r>
      <w:r w:rsidR="001A6119" w:rsidRPr="002C4E39">
        <w:rPr>
          <w:rFonts w:ascii="Arial" w:hAnsi="Arial" w:cs="Arial"/>
        </w:rPr>
        <w:t>Push print</w:t>
      </w:r>
      <w:r w:rsidR="00853BD3" w:rsidRPr="002C4E39">
        <w:rPr>
          <w:rFonts w:ascii="Arial" w:hAnsi="Arial" w:cs="Arial"/>
        </w:rPr>
        <w:t>ing</w:t>
      </w:r>
      <w:r w:rsidR="001A6119" w:rsidRPr="002C4E39">
        <w:rPr>
          <w:rFonts w:ascii="Arial" w:hAnsi="Arial" w:cs="Arial"/>
        </w:rPr>
        <w:t xml:space="preserve"> is known to have security </w:t>
      </w:r>
      <w:r w:rsidR="008403CB" w:rsidRPr="002C4E39">
        <w:rPr>
          <w:rFonts w:ascii="Arial" w:hAnsi="Arial" w:cs="Arial"/>
        </w:rPr>
        <w:t>vulnerabilities</w:t>
      </w:r>
      <w:r w:rsidR="000C09B7" w:rsidRPr="002C4E39">
        <w:rPr>
          <w:rFonts w:ascii="Arial" w:hAnsi="Arial" w:cs="Arial"/>
        </w:rPr>
        <w:t xml:space="preserve"> (</w:t>
      </w:r>
      <w:r w:rsidR="00003778" w:rsidRPr="002C4E39">
        <w:rPr>
          <w:rFonts w:ascii="Arial" w:eastAsia="Times New Roman" w:hAnsi="Arial" w:cs="Arial"/>
        </w:rPr>
        <w:t>Tym</w:t>
      </w:r>
      <w:r w:rsidR="000C09B7" w:rsidRPr="002C4E39">
        <w:rPr>
          <w:rFonts w:ascii="Arial" w:eastAsia="Times New Roman" w:hAnsi="Arial" w:cs="Arial"/>
        </w:rPr>
        <w:t xml:space="preserve">checko et al. 2020, </w:t>
      </w:r>
      <w:r w:rsidR="00003778" w:rsidRPr="002C4E39">
        <w:rPr>
          <w:rFonts w:ascii="Arial" w:eastAsia="Times New Roman" w:hAnsi="Arial" w:cs="Arial"/>
        </w:rPr>
        <w:t>p.373 and 379)</w:t>
      </w:r>
      <w:r w:rsidR="00A21481" w:rsidRPr="002C4E39">
        <w:rPr>
          <w:rFonts w:ascii="Arial" w:eastAsia="Times New Roman" w:hAnsi="Arial" w:cs="Arial"/>
        </w:rPr>
        <w:t xml:space="preserve"> and in January 2022 </w:t>
      </w:r>
      <w:r w:rsidR="00DE3EE5" w:rsidRPr="002C4E39">
        <w:rPr>
          <w:rFonts w:ascii="Arial" w:eastAsia="Times New Roman" w:hAnsi="Arial" w:cs="Arial"/>
        </w:rPr>
        <w:t>Microsoft</w:t>
      </w:r>
      <w:r w:rsidR="00DE5C51" w:rsidRPr="002C4E39">
        <w:rPr>
          <w:rFonts w:ascii="Arial" w:eastAsia="Times New Roman" w:hAnsi="Arial" w:cs="Arial"/>
        </w:rPr>
        <w:t>®</w:t>
      </w:r>
      <w:r w:rsidR="00444955" w:rsidRPr="002C4E39">
        <w:rPr>
          <w:rFonts w:ascii="Arial" w:eastAsia="Times New Roman" w:hAnsi="Arial" w:cs="Arial"/>
        </w:rPr>
        <w:t xml:space="preserve"> sent out a patch that prevented </w:t>
      </w:r>
      <w:r w:rsidR="00ED553C" w:rsidRPr="002C4E39">
        <w:rPr>
          <w:rFonts w:ascii="Arial" w:eastAsia="Times New Roman" w:hAnsi="Arial" w:cs="Arial"/>
        </w:rPr>
        <w:t xml:space="preserve">non-administrators from adding </w:t>
      </w:r>
      <w:r w:rsidR="008B32BF" w:rsidRPr="002C4E39">
        <w:rPr>
          <w:rFonts w:ascii="Arial" w:eastAsia="Times New Roman" w:hAnsi="Arial" w:cs="Arial"/>
        </w:rPr>
        <w:t xml:space="preserve">a </w:t>
      </w:r>
      <w:r w:rsidR="00ED553C" w:rsidRPr="002C4E39">
        <w:rPr>
          <w:rFonts w:ascii="Arial" w:eastAsia="Times New Roman" w:hAnsi="Arial" w:cs="Arial"/>
        </w:rPr>
        <w:t>network printer</w:t>
      </w:r>
      <w:r w:rsidR="008B32BF" w:rsidRPr="002C4E39">
        <w:rPr>
          <w:rFonts w:ascii="Arial" w:eastAsia="Times New Roman" w:hAnsi="Arial" w:cs="Arial"/>
        </w:rPr>
        <w:t xml:space="preserve"> to the print server</w:t>
      </w:r>
      <w:r w:rsidR="00AE445E" w:rsidRPr="002C4E39">
        <w:rPr>
          <w:rFonts w:ascii="Arial" w:eastAsia="Times New Roman" w:hAnsi="Arial" w:cs="Arial"/>
        </w:rPr>
        <w:t xml:space="preserve"> (Simpson, 2022).</w:t>
      </w:r>
      <w:r w:rsidR="00853BD3" w:rsidRPr="002C4E39">
        <w:rPr>
          <w:rFonts w:ascii="Arial" w:eastAsia="Times New Roman" w:hAnsi="Arial" w:cs="Arial"/>
        </w:rPr>
        <w:t xml:space="preserve"> </w:t>
      </w:r>
      <w:r w:rsidR="00834C93" w:rsidRPr="002C4E39">
        <w:rPr>
          <w:rFonts w:ascii="Arial" w:eastAsia="Times New Roman" w:hAnsi="Arial" w:cs="Arial"/>
        </w:rPr>
        <w:t xml:space="preserve">Abrams </w:t>
      </w:r>
      <w:r w:rsidR="00C934D7" w:rsidRPr="002C4E39">
        <w:rPr>
          <w:rFonts w:ascii="Arial" w:eastAsia="Times New Roman" w:hAnsi="Arial" w:cs="Arial"/>
        </w:rPr>
        <w:t xml:space="preserve">(2021) reported that this update to fix </w:t>
      </w:r>
      <w:r w:rsidR="00B46C88" w:rsidRPr="002C4E39">
        <w:rPr>
          <w:rFonts w:ascii="Arial" w:eastAsia="Times New Roman" w:hAnsi="Arial" w:cs="Arial"/>
        </w:rPr>
        <w:t>vulnerabilities</w:t>
      </w:r>
      <w:r w:rsidR="00C934D7" w:rsidRPr="002C4E39">
        <w:rPr>
          <w:rFonts w:ascii="Arial" w:eastAsia="Times New Roman" w:hAnsi="Arial" w:cs="Arial"/>
        </w:rPr>
        <w:t xml:space="preserve"> had a negative </w:t>
      </w:r>
      <w:r w:rsidR="000270CC" w:rsidRPr="002C4E39">
        <w:rPr>
          <w:rFonts w:ascii="Arial" w:eastAsia="Times New Roman" w:hAnsi="Arial" w:cs="Arial"/>
        </w:rPr>
        <w:t>effect</w:t>
      </w:r>
      <w:r w:rsidR="00C934D7" w:rsidRPr="002C4E39">
        <w:rPr>
          <w:rFonts w:ascii="Arial" w:eastAsia="Times New Roman" w:hAnsi="Arial" w:cs="Arial"/>
        </w:rPr>
        <w:t xml:space="preserve"> </w:t>
      </w:r>
      <w:r w:rsidR="00B46C88" w:rsidRPr="002C4E39">
        <w:rPr>
          <w:rFonts w:ascii="Arial" w:eastAsia="Times New Roman" w:hAnsi="Arial" w:cs="Arial"/>
        </w:rPr>
        <w:t xml:space="preserve">on </w:t>
      </w:r>
      <w:r w:rsidR="007D5F69" w:rsidRPr="002C4E39">
        <w:rPr>
          <w:rFonts w:ascii="Arial" w:eastAsia="Times New Roman" w:hAnsi="Arial" w:cs="Arial"/>
        </w:rPr>
        <w:t>Microsoft</w:t>
      </w:r>
      <w:r w:rsidR="00C4263E" w:rsidRPr="002C4E39">
        <w:rPr>
          <w:rFonts w:ascii="Arial" w:eastAsia="Times New Roman" w:hAnsi="Arial" w:cs="Arial"/>
        </w:rPr>
        <w:t>®</w:t>
      </w:r>
      <w:r w:rsidR="007D5F69" w:rsidRPr="002C4E39">
        <w:rPr>
          <w:rFonts w:ascii="Arial" w:eastAsia="Times New Roman" w:hAnsi="Arial" w:cs="Arial"/>
        </w:rPr>
        <w:t xml:space="preserve"> software </w:t>
      </w:r>
      <w:r w:rsidR="00B46C88" w:rsidRPr="002C4E39">
        <w:rPr>
          <w:rFonts w:ascii="Arial" w:eastAsia="Times New Roman" w:hAnsi="Arial" w:cs="Arial"/>
        </w:rPr>
        <w:t>users</w:t>
      </w:r>
      <w:r w:rsidR="00DE3C13" w:rsidRPr="002C4E39">
        <w:rPr>
          <w:rFonts w:ascii="Arial" w:eastAsia="Times New Roman" w:hAnsi="Arial" w:cs="Arial"/>
        </w:rPr>
        <w:t xml:space="preserve">. </w:t>
      </w:r>
      <w:r w:rsidR="00F237D0" w:rsidRPr="002C4E39">
        <w:rPr>
          <w:rFonts w:ascii="Arial" w:eastAsia="Times New Roman" w:hAnsi="Arial" w:cs="Arial"/>
        </w:rPr>
        <w:t>Locally</w:t>
      </w:r>
      <w:r w:rsidR="00F464FF" w:rsidRPr="002C4E39">
        <w:rPr>
          <w:rFonts w:ascii="Arial" w:eastAsia="Times New Roman" w:hAnsi="Arial" w:cs="Arial"/>
        </w:rPr>
        <w:t>,</w:t>
      </w:r>
      <w:r w:rsidR="00F237D0" w:rsidRPr="002C4E39">
        <w:rPr>
          <w:rFonts w:ascii="Arial" w:eastAsia="Times New Roman" w:hAnsi="Arial" w:cs="Arial"/>
        </w:rPr>
        <w:t xml:space="preserve"> this r</w:t>
      </w:r>
      <w:r w:rsidR="00DE3C13" w:rsidRPr="002C4E39">
        <w:rPr>
          <w:rFonts w:ascii="Arial" w:eastAsia="Times New Roman" w:hAnsi="Arial" w:cs="Arial"/>
        </w:rPr>
        <w:t>esult</w:t>
      </w:r>
      <w:r w:rsidR="00F237D0" w:rsidRPr="002C4E39">
        <w:rPr>
          <w:rFonts w:ascii="Arial" w:eastAsia="Times New Roman" w:hAnsi="Arial" w:cs="Arial"/>
        </w:rPr>
        <w:t>ed</w:t>
      </w:r>
      <w:r w:rsidR="00DE3C13" w:rsidRPr="002C4E39">
        <w:rPr>
          <w:rFonts w:ascii="Arial" w:eastAsia="Times New Roman" w:hAnsi="Arial" w:cs="Arial"/>
        </w:rPr>
        <w:t xml:space="preserve"> </w:t>
      </w:r>
      <w:r w:rsidR="00493848" w:rsidRPr="002C4E39">
        <w:rPr>
          <w:rFonts w:ascii="Arial" w:eastAsia="Times New Roman" w:hAnsi="Arial" w:cs="Arial"/>
        </w:rPr>
        <w:t xml:space="preserve">in a requirement to </w:t>
      </w:r>
      <w:r w:rsidR="00B46C88" w:rsidRPr="002C4E39">
        <w:rPr>
          <w:rFonts w:ascii="Arial" w:eastAsia="Times New Roman" w:hAnsi="Arial" w:cs="Arial"/>
        </w:rPr>
        <w:t xml:space="preserve">call </w:t>
      </w:r>
      <w:r w:rsidR="00F237D0" w:rsidRPr="002C4E39">
        <w:rPr>
          <w:rFonts w:ascii="Arial" w:eastAsia="Times New Roman" w:hAnsi="Arial" w:cs="Arial"/>
        </w:rPr>
        <w:t>the health board</w:t>
      </w:r>
      <w:r w:rsidR="00DE3C13" w:rsidRPr="002C4E39">
        <w:rPr>
          <w:rFonts w:ascii="Arial" w:eastAsia="Times New Roman" w:hAnsi="Arial" w:cs="Arial"/>
        </w:rPr>
        <w:t xml:space="preserve"> </w:t>
      </w:r>
      <w:r w:rsidR="00AD055C" w:rsidRPr="002C4E39">
        <w:rPr>
          <w:rFonts w:ascii="Arial" w:eastAsia="Times New Roman" w:hAnsi="Arial" w:cs="Arial"/>
        </w:rPr>
        <w:t>information communication</w:t>
      </w:r>
      <w:r w:rsidR="007D5F69" w:rsidRPr="002C4E39">
        <w:rPr>
          <w:rFonts w:ascii="Arial" w:eastAsia="Times New Roman" w:hAnsi="Arial" w:cs="Arial"/>
        </w:rPr>
        <w:t>s</w:t>
      </w:r>
      <w:r w:rsidR="00AD055C" w:rsidRPr="002C4E39">
        <w:rPr>
          <w:rFonts w:ascii="Arial" w:eastAsia="Times New Roman" w:hAnsi="Arial" w:cs="Arial"/>
        </w:rPr>
        <w:t xml:space="preserve"> technology (</w:t>
      </w:r>
      <w:r w:rsidR="00DE3C13" w:rsidRPr="002C4E39">
        <w:rPr>
          <w:rFonts w:ascii="Arial" w:eastAsia="Times New Roman" w:hAnsi="Arial" w:cs="Arial"/>
        </w:rPr>
        <w:t>ICT</w:t>
      </w:r>
      <w:r w:rsidR="00AD055C" w:rsidRPr="002C4E39">
        <w:rPr>
          <w:rFonts w:ascii="Arial" w:eastAsia="Times New Roman" w:hAnsi="Arial" w:cs="Arial"/>
        </w:rPr>
        <w:t>)</w:t>
      </w:r>
      <w:r w:rsidR="00DE3C13" w:rsidRPr="002C4E39">
        <w:rPr>
          <w:rFonts w:ascii="Arial" w:eastAsia="Times New Roman" w:hAnsi="Arial" w:cs="Arial"/>
        </w:rPr>
        <w:t xml:space="preserve"> </w:t>
      </w:r>
      <w:r w:rsidR="001151FD" w:rsidRPr="002C4E39">
        <w:rPr>
          <w:rFonts w:ascii="Arial" w:eastAsia="Times New Roman" w:hAnsi="Arial" w:cs="Arial"/>
        </w:rPr>
        <w:t xml:space="preserve">service </w:t>
      </w:r>
      <w:r w:rsidR="00DE3C13" w:rsidRPr="002C4E39">
        <w:rPr>
          <w:rFonts w:ascii="Arial" w:eastAsia="Times New Roman" w:hAnsi="Arial" w:cs="Arial"/>
        </w:rPr>
        <w:t>desk if</w:t>
      </w:r>
      <w:r w:rsidR="00493848" w:rsidRPr="002C4E39">
        <w:rPr>
          <w:rFonts w:ascii="Arial" w:eastAsia="Times New Roman" w:hAnsi="Arial" w:cs="Arial"/>
        </w:rPr>
        <w:t xml:space="preserve"> access to a </w:t>
      </w:r>
      <w:r w:rsidR="006C5936" w:rsidRPr="002C4E39">
        <w:rPr>
          <w:rFonts w:ascii="Arial" w:eastAsia="Times New Roman" w:hAnsi="Arial" w:cs="Arial"/>
        </w:rPr>
        <w:t xml:space="preserve">network </w:t>
      </w:r>
      <w:r w:rsidR="00493848" w:rsidRPr="002C4E39">
        <w:rPr>
          <w:rFonts w:ascii="Arial" w:eastAsia="Times New Roman" w:hAnsi="Arial" w:cs="Arial"/>
        </w:rPr>
        <w:t xml:space="preserve">printer </w:t>
      </w:r>
      <w:r w:rsidR="00F44740" w:rsidRPr="002C4E39">
        <w:rPr>
          <w:rFonts w:ascii="Arial" w:eastAsia="Times New Roman" w:hAnsi="Arial" w:cs="Arial"/>
        </w:rPr>
        <w:t>was</w:t>
      </w:r>
      <w:r w:rsidR="00493848" w:rsidRPr="002C4E39">
        <w:rPr>
          <w:rFonts w:ascii="Arial" w:eastAsia="Times New Roman" w:hAnsi="Arial" w:cs="Arial"/>
        </w:rPr>
        <w:t xml:space="preserve"> required.</w:t>
      </w:r>
      <w:r w:rsidR="00B24E42" w:rsidRPr="002C4E39">
        <w:rPr>
          <w:rFonts w:ascii="Arial" w:eastAsia="Times New Roman" w:hAnsi="Arial" w:cs="Arial"/>
        </w:rPr>
        <w:t xml:space="preserve"> </w:t>
      </w:r>
    </w:p>
    <w:p w14:paraId="7A29F58D" w14:textId="61556094" w:rsidR="41CB75E2" w:rsidRPr="002C4E39" w:rsidRDefault="41CB75E2" w:rsidP="002C4E39">
      <w:pPr>
        <w:spacing w:after="173" w:line="360" w:lineRule="auto"/>
        <w:jc w:val="both"/>
        <w:rPr>
          <w:rFonts w:ascii="Arial" w:eastAsiaTheme="minorEastAsia" w:hAnsi="Arial" w:cs="Arial"/>
        </w:rPr>
      </w:pPr>
      <w:r w:rsidRPr="002C4E39">
        <w:rPr>
          <w:rFonts w:ascii="Arial" w:hAnsi="Arial" w:cs="Arial"/>
          <w:lang w:val="en-US"/>
        </w:rPr>
        <w:t>In contrast to the conventional “push printing” process, t</w:t>
      </w:r>
      <w:r w:rsidR="00152177" w:rsidRPr="002C4E39">
        <w:rPr>
          <w:rFonts w:ascii="Arial" w:hAnsi="Arial" w:cs="Arial"/>
          <w:lang w:val="en-US"/>
        </w:rPr>
        <w:t xml:space="preserve">here are many print management software applications on the market that </w:t>
      </w:r>
      <w:proofErr w:type="spellStart"/>
      <w:r w:rsidR="00A34D8A" w:rsidRPr="002C4E39">
        <w:rPr>
          <w:rFonts w:ascii="Arial" w:hAnsi="Arial" w:cs="Arial"/>
          <w:lang w:val="en-US"/>
        </w:rPr>
        <w:t>utilise</w:t>
      </w:r>
      <w:proofErr w:type="spellEnd"/>
      <w:r w:rsidR="00A34D8A" w:rsidRPr="002C4E39">
        <w:rPr>
          <w:rFonts w:ascii="Arial" w:hAnsi="Arial" w:cs="Arial"/>
          <w:lang w:val="en-US"/>
        </w:rPr>
        <w:t xml:space="preserve"> </w:t>
      </w:r>
      <w:r w:rsidR="002D3874" w:rsidRPr="002C4E39">
        <w:rPr>
          <w:rFonts w:ascii="Arial" w:hAnsi="Arial" w:cs="Arial"/>
          <w:lang w:val="en-US"/>
        </w:rPr>
        <w:t>“pull printing”</w:t>
      </w:r>
      <w:r w:rsidR="00CD0824" w:rsidRPr="002C4E39">
        <w:rPr>
          <w:rFonts w:ascii="Arial" w:hAnsi="Arial" w:cs="Arial"/>
          <w:lang w:val="en-US"/>
        </w:rPr>
        <w:t>, “follow me</w:t>
      </w:r>
      <w:r w:rsidR="000A7BC7" w:rsidRPr="002C4E39">
        <w:rPr>
          <w:rFonts w:ascii="Arial" w:hAnsi="Arial" w:cs="Arial"/>
          <w:lang w:val="en-US"/>
        </w:rPr>
        <w:t xml:space="preserve"> printing”</w:t>
      </w:r>
      <w:r w:rsidR="00CD0824" w:rsidRPr="002C4E39">
        <w:rPr>
          <w:rFonts w:ascii="Arial" w:hAnsi="Arial" w:cs="Arial"/>
          <w:lang w:val="en-US"/>
        </w:rPr>
        <w:t xml:space="preserve"> or “print roaming”</w:t>
      </w:r>
      <w:r w:rsidR="00B90892" w:rsidRPr="002C4E39">
        <w:rPr>
          <w:rFonts w:ascii="Arial" w:hAnsi="Arial" w:cs="Arial"/>
          <w:lang w:val="en-US"/>
        </w:rPr>
        <w:t xml:space="preserve">. These </w:t>
      </w:r>
      <w:r w:rsidR="00686A99" w:rsidRPr="002C4E39">
        <w:rPr>
          <w:rFonts w:ascii="Arial" w:hAnsi="Arial" w:cs="Arial"/>
          <w:lang w:val="en-US"/>
        </w:rPr>
        <w:t>include</w:t>
      </w:r>
      <w:r w:rsidR="00FC00F8" w:rsidRPr="002C4E39">
        <w:rPr>
          <w:rFonts w:ascii="Arial" w:hAnsi="Arial" w:cs="Arial"/>
          <w:lang w:val="en-US"/>
        </w:rPr>
        <w:t xml:space="preserve"> offerings such as</w:t>
      </w:r>
      <w:r w:rsidR="00686A99" w:rsidRPr="002C4E39">
        <w:rPr>
          <w:rFonts w:ascii="Arial" w:hAnsi="Arial" w:cs="Arial"/>
          <w:lang w:val="en-US"/>
        </w:rPr>
        <w:t xml:space="preserve">: PaperCut </w:t>
      </w:r>
      <w:r w:rsidR="008720CD" w:rsidRPr="002C4E39">
        <w:rPr>
          <w:rFonts w:ascii="Arial" w:hAnsi="Arial" w:cs="Arial"/>
          <w:lang w:val="en-US"/>
        </w:rPr>
        <w:t>MF (PaperCut,</w:t>
      </w:r>
      <w:r w:rsidR="00686A99" w:rsidRPr="002C4E39">
        <w:rPr>
          <w:rFonts w:ascii="Arial" w:hAnsi="Arial" w:cs="Arial"/>
          <w:lang w:val="en-US"/>
        </w:rPr>
        <w:t xml:space="preserve"> 2022), Pcounter, Ringdale (FollowMe), SafeCom, Sentinel (</w:t>
      </w:r>
      <w:r w:rsidR="008720CD" w:rsidRPr="002C4E39">
        <w:rPr>
          <w:rFonts w:ascii="Arial" w:hAnsi="Arial" w:cs="Arial"/>
          <w:lang w:val="en-US"/>
        </w:rPr>
        <w:t>EPaper</w:t>
      </w:r>
      <w:r w:rsidR="00686A99" w:rsidRPr="002C4E39">
        <w:rPr>
          <w:rFonts w:ascii="Arial" w:hAnsi="Arial" w:cs="Arial"/>
          <w:lang w:val="en-US"/>
        </w:rPr>
        <w:t>, 2021) and Uniprint</w:t>
      </w:r>
      <w:r w:rsidR="009642FD" w:rsidRPr="002C4E39">
        <w:rPr>
          <w:rFonts w:ascii="Arial" w:eastAsia="Times New Roman" w:hAnsi="Arial" w:cs="Arial"/>
        </w:rPr>
        <w:t xml:space="preserve"> (Uniprint, 2021)</w:t>
      </w:r>
      <w:r w:rsidR="00686A99" w:rsidRPr="002C4E39">
        <w:rPr>
          <w:rFonts w:ascii="Arial" w:hAnsi="Arial" w:cs="Arial"/>
          <w:lang w:val="en-US"/>
        </w:rPr>
        <w:t xml:space="preserve">. These can also be referred to as </w:t>
      </w:r>
      <w:r w:rsidR="00F464FF" w:rsidRPr="002C4E39">
        <w:rPr>
          <w:rFonts w:ascii="Arial" w:hAnsi="Arial" w:cs="Arial"/>
          <w:lang w:val="en-US"/>
        </w:rPr>
        <w:t>“</w:t>
      </w:r>
      <w:r w:rsidR="00686A99" w:rsidRPr="002C4E39">
        <w:rPr>
          <w:rFonts w:ascii="Arial" w:hAnsi="Arial" w:cs="Arial"/>
          <w:lang w:val="en-US"/>
        </w:rPr>
        <w:t>cloud-based print management</w:t>
      </w:r>
      <w:r w:rsidR="00F464FF" w:rsidRPr="002C4E39">
        <w:rPr>
          <w:rFonts w:ascii="Arial" w:hAnsi="Arial" w:cs="Arial"/>
          <w:lang w:val="en-US"/>
        </w:rPr>
        <w:t>”</w:t>
      </w:r>
      <w:r w:rsidR="00686A99" w:rsidRPr="002C4E39">
        <w:rPr>
          <w:rFonts w:ascii="Arial" w:hAnsi="Arial" w:cs="Arial"/>
          <w:lang w:val="en-US"/>
        </w:rPr>
        <w:t xml:space="preserve"> (ASL, 2021). EPaper have undertaken a comparison of the features of some of these </w:t>
      </w:r>
      <w:r w:rsidR="008720CD" w:rsidRPr="002C4E39">
        <w:rPr>
          <w:rFonts w:ascii="Arial" w:hAnsi="Arial" w:cs="Arial"/>
          <w:lang w:val="en-US"/>
        </w:rPr>
        <w:t>applications (</w:t>
      </w:r>
      <w:r w:rsidR="00686A99" w:rsidRPr="002C4E39">
        <w:rPr>
          <w:rFonts w:ascii="Arial" w:hAnsi="Arial" w:cs="Arial"/>
          <w:lang w:val="en-US"/>
        </w:rPr>
        <w:t xml:space="preserve">EPaper, 2021). </w:t>
      </w:r>
      <w:r w:rsidR="002166B5" w:rsidRPr="002C4E39">
        <w:rPr>
          <w:rFonts w:ascii="Arial" w:hAnsi="Arial" w:cs="Arial"/>
          <w:lang w:val="en-US"/>
        </w:rPr>
        <w:t>All</w:t>
      </w:r>
      <w:r w:rsidR="00F464FF" w:rsidRPr="002C4E39">
        <w:rPr>
          <w:rFonts w:ascii="Arial" w:hAnsi="Arial" w:cs="Arial"/>
          <w:lang w:val="en-US"/>
        </w:rPr>
        <w:t xml:space="preserve"> </w:t>
      </w:r>
      <w:r w:rsidR="00686A99" w:rsidRPr="002C4E39">
        <w:rPr>
          <w:rFonts w:ascii="Arial" w:hAnsi="Arial" w:cs="Arial"/>
          <w:lang w:val="en-US"/>
        </w:rPr>
        <w:t>these software applications are classified as</w:t>
      </w:r>
      <w:r w:rsidR="000A7BC7" w:rsidRPr="002C4E39">
        <w:rPr>
          <w:rFonts w:ascii="Arial" w:hAnsi="Arial" w:cs="Arial"/>
          <w:lang w:val="en-US"/>
        </w:rPr>
        <w:t xml:space="preserve"> Software as a Service (SaaS) and are based in the cloud (ASL, 2021)</w:t>
      </w:r>
      <w:r w:rsidR="00F464FF" w:rsidRPr="002C4E39">
        <w:rPr>
          <w:rFonts w:ascii="Arial" w:hAnsi="Arial" w:cs="Arial"/>
          <w:lang w:val="en-US"/>
        </w:rPr>
        <w:t>. This allows</w:t>
      </w:r>
      <w:r w:rsidR="002166B5" w:rsidRPr="002C4E39">
        <w:rPr>
          <w:rFonts w:ascii="Arial" w:hAnsi="Arial" w:cs="Arial"/>
          <w:lang w:val="en-US"/>
        </w:rPr>
        <w:t xml:space="preserve"> </w:t>
      </w:r>
      <w:r w:rsidR="00624FFF" w:rsidRPr="002C4E39">
        <w:rPr>
          <w:rFonts w:ascii="Arial" w:hAnsi="Arial" w:cs="Arial"/>
          <w:lang w:val="en-US"/>
        </w:rPr>
        <w:t xml:space="preserve">the user to send a print job </w:t>
      </w:r>
      <w:r w:rsidR="00B212F2" w:rsidRPr="002C4E39">
        <w:rPr>
          <w:rFonts w:ascii="Arial" w:hAnsi="Arial" w:cs="Arial"/>
          <w:lang w:val="en-US"/>
        </w:rPr>
        <w:t>to a virtual print que</w:t>
      </w:r>
      <w:r w:rsidR="001663F0" w:rsidRPr="002C4E39">
        <w:rPr>
          <w:rFonts w:ascii="Arial" w:hAnsi="Arial" w:cs="Arial"/>
          <w:lang w:val="en-US"/>
        </w:rPr>
        <w:t>ue</w:t>
      </w:r>
      <w:r w:rsidR="00B212F2" w:rsidRPr="002C4E39">
        <w:rPr>
          <w:rFonts w:ascii="Arial" w:hAnsi="Arial" w:cs="Arial"/>
          <w:lang w:val="en-US"/>
        </w:rPr>
        <w:t xml:space="preserve">, which </w:t>
      </w:r>
      <w:r w:rsidR="00234882" w:rsidRPr="002C4E39">
        <w:rPr>
          <w:rFonts w:ascii="Arial" w:hAnsi="Arial" w:cs="Arial"/>
          <w:lang w:val="en-US"/>
        </w:rPr>
        <w:t>can be</w:t>
      </w:r>
      <w:r w:rsidR="00B212F2" w:rsidRPr="002C4E39">
        <w:rPr>
          <w:rFonts w:ascii="Arial" w:hAnsi="Arial" w:cs="Arial"/>
          <w:lang w:val="en-US"/>
        </w:rPr>
        <w:t xml:space="preserve"> retrieved </w:t>
      </w:r>
      <w:r w:rsidR="000900C0" w:rsidRPr="002C4E39">
        <w:rPr>
          <w:rFonts w:ascii="Arial" w:hAnsi="Arial" w:cs="Arial"/>
          <w:lang w:val="en-US"/>
        </w:rPr>
        <w:t>at</w:t>
      </w:r>
      <w:r w:rsidR="00B212F2" w:rsidRPr="002C4E39">
        <w:rPr>
          <w:rFonts w:ascii="Arial" w:hAnsi="Arial" w:cs="Arial"/>
          <w:lang w:val="en-US"/>
        </w:rPr>
        <w:t xml:space="preserve"> any linked printer</w:t>
      </w:r>
      <w:r w:rsidR="006B6DF9" w:rsidRPr="002C4E39">
        <w:rPr>
          <w:rFonts w:ascii="Arial" w:hAnsi="Arial" w:cs="Arial"/>
          <w:lang w:val="en-US"/>
        </w:rPr>
        <w:t xml:space="preserve"> following user identification</w:t>
      </w:r>
      <w:r w:rsidR="008C7C8C" w:rsidRPr="002C4E39">
        <w:rPr>
          <w:rFonts w:ascii="Arial" w:hAnsi="Arial" w:cs="Arial"/>
          <w:lang w:val="en-US"/>
        </w:rPr>
        <w:t xml:space="preserve"> (Managed Print UK, 2022),</w:t>
      </w:r>
      <w:r w:rsidRPr="002C4E39">
        <w:rPr>
          <w:rFonts w:ascii="Arial" w:hAnsi="Arial" w:cs="Arial"/>
          <w:lang w:val="en-US"/>
        </w:rPr>
        <w:t xml:space="preserve"> (</w:t>
      </w:r>
      <w:proofErr w:type="spellStart"/>
      <w:r w:rsidRPr="002C4E39">
        <w:rPr>
          <w:rFonts w:ascii="Arial" w:hAnsi="Arial" w:cs="Arial"/>
          <w:lang w:val="en-US"/>
        </w:rPr>
        <w:t>Leonelli</w:t>
      </w:r>
      <w:proofErr w:type="spellEnd"/>
      <w:r w:rsidRPr="002C4E39">
        <w:rPr>
          <w:rFonts w:ascii="Arial" w:hAnsi="Arial" w:cs="Arial"/>
          <w:lang w:val="en-US"/>
        </w:rPr>
        <w:t xml:space="preserve"> et al. 2021, p.251),</w:t>
      </w:r>
      <w:r w:rsidR="0059205D" w:rsidRPr="002C4E39">
        <w:rPr>
          <w:rFonts w:ascii="Arial" w:eastAsia="Times New Roman" w:hAnsi="Arial" w:cs="Arial"/>
        </w:rPr>
        <w:t xml:space="preserve"> (</w:t>
      </w:r>
      <w:proofErr w:type="spellStart"/>
      <w:r w:rsidR="0059205D" w:rsidRPr="002C4E39">
        <w:rPr>
          <w:rFonts w:ascii="Arial" w:eastAsia="Times New Roman" w:hAnsi="Arial" w:cs="Arial"/>
        </w:rPr>
        <w:t>Midshire</w:t>
      </w:r>
      <w:proofErr w:type="spellEnd"/>
      <w:r w:rsidR="0059205D" w:rsidRPr="002C4E39">
        <w:rPr>
          <w:rFonts w:ascii="Arial" w:eastAsia="Times New Roman" w:hAnsi="Arial" w:cs="Arial"/>
        </w:rPr>
        <w:t>, 2022)</w:t>
      </w:r>
      <w:r w:rsidR="008C7C8C" w:rsidRPr="002C4E39">
        <w:rPr>
          <w:rFonts w:ascii="Arial" w:hAnsi="Arial" w:cs="Arial"/>
          <w:lang w:val="en-US"/>
        </w:rPr>
        <w:t>.</w:t>
      </w:r>
      <w:r w:rsidR="000900C0" w:rsidRPr="002C4E39">
        <w:rPr>
          <w:rFonts w:ascii="Arial" w:hAnsi="Arial" w:cs="Arial"/>
          <w:lang w:val="en-US"/>
        </w:rPr>
        <w:t xml:space="preserve"> Significantly, the virtual print queue is hosted on a </w:t>
      </w:r>
      <w:r w:rsidR="00F464FF" w:rsidRPr="002C4E39">
        <w:rPr>
          <w:rFonts w:ascii="Arial" w:hAnsi="Arial" w:cs="Arial"/>
          <w:lang w:val="en-US"/>
        </w:rPr>
        <w:t xml:space="preserve">centralised </w:t>
      </w:r>
      <w:r w:rsidR="000900C0" w:rsidRPr="002C4E39">
        <w:rPr>
          <w:rFonts w:ascii="Arial" w:hAnsi="Arial" w:cs="Arial"/>
          <w:lang w:val="en-US"/>
        </w:rPr>
        <w:t xml:space="preserve">print-server as opposed to a local network printer, which increases security and reduces the risk of data loss secondary to cyber attacks </w:t>
      </w:r>
      <w:r w:rsidR="00DD15D6" w:rsidRPr="002C4E39">
        <w:rPr>
          <w:rFonts w:ascii="Arial" w:eastAsiaTheme="minorEastAsia" w:hAnsi="Arial" w:cs="Arial"/>
        </w:rPr>
        <w:t>(Tymchecko et al. 2020, p.3</w:t>
      </w:r>
      <w:r w:rsidR="00A976CE" w:rsidRPr="002C4E39">
        <w:rPr>
          <w:rFonts w:ascii="Arial" w:eastAsiaTheme="minorEastAsia" w:hAnsi="Arial" w:cs="Arial"/>
        </w:rPr>
        <w:t>80</w:t>
      </w:r>
      <w:r w:rsidR="00DD15D6" w:rsidRPr="002C4E39">
        <w:rPr>
          <w:rFonts w:ascii="Arial" w:eastAsiaTheme="minorEastAsia" w:hAnsi="Arial" w:cs="Arial"/>
        </w:rPr>
        <w:t>).</w:t>
      </w:r>
      <w:r w:rsidR="00017555" w:rsidRPr="002C4E39">
        <w:rPr>
          <w:rFonts w:ascii="Arial" w:eastAsiaTheme="minorEastAsia" w:hAnsi="Arial" w:cs="Arial"/>
        </w:rPr>
        <w:t xml:space="preserve"> </w:t>
      </w:r>
      <w:r w:rsidRPr="002C4E39">
        <w:rPr>
          <w:rFonts w:ascii="Arial" w:eastAsiaTheme="minorEastAsia" w:hAnsi="Arial" w:cs="Arial"/>
        </w:rPr>
        <w:t xml:space="preserve">Figure 1 below shows the process of printing via the “pull printing” method </w:t>
      </w:r>
      <w:r w:rsidRPr="002C4E39">
        <w:rPr>
          <w:rFonts w:ascii="Arial" w:eastAsia="Calibri" w:hAnsi="Arial" w:cs="Arial"/>
          <w:color w:val="222222"/>
        </w:rPr>
        <w:t>(Papercut, 2022).</w:t>
      </w:r>
    </w:p>
    <w:p w14:paraId="7719BBA7" w14:textId="20114EBD" w:rsidR="41CB75E2" w:rsidRPr="002C4E39" w:rsidRDefault="41CB75E2" w:rsidP="41CB75E2">
      <w:pPr>
        <w:pStyle w:val="paragraph"/>
        <w:spacing w:before="0" w:beforeAutospacing="0" w:after="0" w:afterAutospacing="0"/>
        <w:jc w:val="both"/>
        <w:rPr>
          <w:rFonts w:ascii="Arial" w:hAnsi="Arial" w:cs="Arial"/>
          <w:sz w:val="22"/>
          <w:szCs w:val="22"/>
          <w:lang w:val="en-US"/>
        </w:rPr>
      </w:pPr>
    </w:p>
    <w:p w14:paraId="41A1173D" w14:textId="1C6DBCF9" w:rsidR="004B21E1" w:rsidRDefault="004B21E1" w:rsidP="41CB75E2">
      <w:pPr>
        <w:pStyle w:val="paragraph"/>
        <w:shd w:val="clear" w:color="auto" w:fill="FFFFFF" w:themeFill="background1"/>
        <w:spacing w:before="0" w:beforeAutospacing="0" w:after="0" w:afterAutospacing="0"/>
        <w:jc w:val="center"/>
        <w:rPr>
          <w:color w:val="58595B"/>
        </w:rPr>
      </w:pPr>
      <w:r>
        <w:rPr>
          <w:noProof/>
        </w:rPr>
        <w:lastRenderedPageBreak/>
        <w:drawing>
          <wp:inline distT="0" distB="0" distL="0" distR="0" wp14:anchorId="0CF20AA5" wp14:editId="0EED2F08">
            <wp:extent cx="3705225" cy="4848226"/>
            <wp:effectExtent l="0" t="0" r="9525" b="9525"/>
            <wp:docPr id="185789511" name="Picture 6" descr="A typical find me printing implementation (architectur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4">
                      <a:extLst>
                        <a:ext uri="{28A0092B-C50C-407E-A947-70E740481C1C}">
                          <a14:useLocalDpi xmlns:a14="http://schemas.microsoft.com/office/drawing/2010/main" val="0"/>
                        </a:ext>
                      </a:extLst>
                    </a:blip>
                    <a:stretch>
                      <a:fillRect/>
                    </a:stretch>
                  </pic:blipFill>
                  <pic:spPr bwMode="auto">
                    <a:xfrm>
                      <a:off x="0" y="0"/>
                      <a:ext cx="3705225" cy="4848226"/>
                    </a:xfrm>
                    <a:prstGeom prst="rect">
                      <a:avLst/>
                    </a:prstGeom>
                    <a:noFill/>
                    <a:ln>
                      <a:noFill/>
                    </a:ln>
                  </pic:spPr>
                </pic:pic>
              </a:graphicData>
            </a:graphic>
          </wp:inline>
        </w:drawing>
      </w:r>
    </w:p>
    <w:p w14:paraId="234379DF" w14:textId="75B3C03F" w:rsidR="41CB75E2" w:rsidRDefault="41CB75E2" w:rsidP="41CB75E2">
      <w:pPr>
        <w:pStyle w:val="paragraph"/>
        <w:spacing w:before="0" w:beforeAutospacing="0" w:after="0" w:afterAutospacing="0"/>
        <w:jc w:val="both"/>
        <w:rPr>
          <w:lang w:val="en-US"/>
        </w:rPr>
      </w:pPr>
    </w:p>
    <w:p w14:paraId="6178D316" w14:textId="77B8688C" w:rsidR="00DF7129" w:rsidRPr="002C4E39" w:rsidRDefault="00DF7129" w:rsidP="41CB75E2">
      <w:pPr>
        <w:pStyle w:val="Heading3"/>
        <w:rPr>
          <w:rFonts w:ascii="Arial" w:hAnsi="Arial" w:cs="Arial"/>
        </w:rPr>
      </w:pPr>
      <w:bookmarkStart w:id="3" w:name="_Toc97844526"/>
      <w:r w:rsidRPr="002C4E39">
        <w:rPr>
          <w:rFonts w:ascii="Arial" w:hAnsi="Arial" w:cs="Arial"/>
        </w:rPr>
        <w:t xml:space="preserve">Figure 1 </w:t>
      </w:r>
      <w:r w:rsidR="00F464FF" w:rsidRPr="002C4E39">
        <w:rPr>
          <w:rFonts w:ascii="Arial" w:hAnsi="Arial" w:cs="Arial"/>
        </w:rPr>
        <w:t>P</w:t>
      </w:r>
      <w:r w:rsidR="00F80AA5" w:rsidRPr="002C4E39">
        <w:rPr>
          <w:rFonts w:ascii="Arial" w:hAnsi="Arial" w:cs="Arial"/>
        </w:rPr>
        <w:t>ictorial</w:t>
      </w:r>
      <w:r w:rsidRPr="002C4E39">
        <w:rPr>
          <w:rFonts w:ascii="Arial" w:hAnsi="Arial" w:cs="Arial"/>
        </w:rPr>
        <w:t xml:space="preserve"> representation of</w:t>
      </w:r>
      <w:r w:rsidR="00F80AA5" w:rsidRPr="002C4E39">
        <w:rPr>
          <w:rFonts w:ascii="Arial" w:hAnsi="Arial" w:cs="Arial"/>
        </w:rPr>
        <w:t xml:space="preserve"> the</w:t>
      </w:r>
      <w:r w:rsidRPr="002C4E39">
        <w:rPr>
          <w:rFonts w:ascii="Arial" w:hAnsi="Arial" w:cs="Arial"/>
        </w:rPr>
        <w:t xml:space="preserve"> “pull printing”</w:t>
      </w:r>
      <w:r w:rsidR="00F80AA5" w:rsidRPr="002C4E39">
        <w:rPr>
          <w:rFonts w:ascii="Arial" w:hAnsi="Arial" w:cs="Arial"/>
        </w:rPr>
        <w:t xml:space="preserve"> process</w:t>
      </w:r>
      <w:r w:rsidR="00E4619C" w:rsidRPr="002C4E39">
        <w:rPr>
          <w:rFonts w:ascii="Arial" w:hAnsi="Arial" w:cs="Arial"/>
        </w:rPr>
        <w:t xml:space="preserve"> (Papercut, 2022)</w:t>
      </w:r>
      <w:bookmarkEnd w:id="3"/>
    </w:p>
    <w:p w14:paraId="6B142360" w14:textId="372FD092" w:rsidR="41CB75E2" w:rsidRPr="002C4E39" w:rsidRDefault="41CB75E2" w:rsidP="41CB75E2">
      <w:pPr>
        <w:pStyle w:val="paragraph"/>
        <w:spacing w:before="0" w:beforeAutospacing="0" w:after="0" w:afterAutospacing="0"/>
        <w:jc w:val="both"/>
        <w:rPr>
          <w:rFonts w:ascii="Arial" w:hAnsi="Arial" w:cs="Arial"/>
          <w:lang w:val="en-US"/>
        </w:rPr>
      </w:pPr>
    </w:p>
    <w:p w14:paraId="740204C3" w14:textId="0C7DA6AD" w:rsidR="00E24264" w:rsidRPr="002C4E39" w:rsidRDefault="00E24264" w:rsidP="00344B91">
      <w:pPr>
        <w:pStyle w:val="paragraph"/>
        <w:spacing w:before="0" w:beforeAutospacing="0" w:after="0" w:afterAutospacing="0"/>
        <w:jc w:val="both"/>
        <w:textAlignment w:val="baseline"/>
        <w:rPr>
          <w:rFonts w:ascii="Arial" w:hAnsi="Arial" w:cs="Arial"/>
          <w:iCs/>
          <w:sz w:val="22"/>
          <w:szCs w:val="22"/>
          <w:lang w:val="en-US"/>
        </w:rPr>
      </w:pPr>
    </w:p>
    <w:p w14:paraId="318C905B" w14:textId="0A661EBC" w:rsidR="00D12C19" w:rsidRPr="002C4E39" w:rsidRDefault="00D12C19" w:rsidP="006D2EC9">
      <w:pPr>
        <w:pStyle w:val="Heading3"/>
        <w:spacing w:line="360" w:lineRule="auto"/>
        <w:rPr>
          <w:rFonts w:ascii="Arial" w:hAnsi="Arial" w:cs="Arial"/>
          <w:lang w:val="en-US"/>
        </w:rPr>
      </w:pPr>
      <w:bookmarkStart w:id="4" w:name="_Toc97844527"/>
      <w:r w:rsidRPr="002C4E39">
        <w:rPr>
          <w:rFonts w:ascii="Arial" w:hAnsi="Arial" w:cs="Arial"/>
          <w:lang w:val="en-US"/>
        </w:rPr>
        <w:t>User Identification</w:t>
      </w:r>
      <w:bookmarkEnd w:id="4"/>
    </w:p>
    <w:p w14:paraId="08E02FFD" w14:textId="2B05F36A" w:rsidR="00B53F3F" w:rsidRPr="002C4E39" w:rsidRDefault="00B53F3F" w:rsidP="006D2EC9">
      <w:pPr>
        <w:spacing w:line="360" w:lineRule="auto"/>
        <w:jc w:val="both"/>
        <w:rPr>
          <w:rFonts w:ascii="Arial" w:hAnsi="Arial" w:cs="Arial"/>
        </w:rPr>
      </w:pPr>
      <w:r w:rsidRPr="002C4E39">
        <w:rPr>
          <w:rFonts w:ascii="Arial" w:hAnsi="Arial" w:cs="Arial"/>
        </w:rPr>
        <w:t xml:space="preserve">Within the National Health Service (NHS) there is a National Active Directory &amp; Exchange (NADEX), which allows users access to systems from any NHS designated computer, </w:t>
      </w:r>
      <w:r w:rsidR="00B8448E" w:rsidRPr="002C4E39">
        <w:rPr>
          <w:rFonts w:ascii="Arial" w:hAnsi="Arial" w:cs="Arial"/>
        </w:rPr>
        <w:t>via</w:t>
      </w:r>
      <w:r w:rsidRPr="002C4E39">
        <w:rPr>
          <w:rFonts w:ascii="Arial" w:hAnsi="Arial" w:cs="Arial"/>
        </w:rPr>
        <w:t xml:space="preserve"> a unique authenticated identity (DHCW, 2021). NADEX login credentials are used to access all software used within the NHS.  Follow Me printing </w:t>
      </w:r>
      <w:r w:rsidR="00DF4CFE">
        <w:rPr>
          <w:rFonts w:ascii="Arial" w:hAnsi="Arial" w:cs="Arial"/>
        </w:rPr>
        <w:t xml:space="preserve">(FMP) </w:t>
      </w:r>
      <w:r w:rsidRPr="002C4E39">
        <w:rPr>
          <w:rFonts w:ascii="Arial" w:hAnsi="Arial" w:cs="Arial"/>
        </w:rPr>
        <w:t>requires the user to be logged with their NADEX</w:t>
      </w:r>
      <w:r w:rsidR="00432F1F" w:rsidRPr="002C4E39">
        <w:rPr>
          <w:rFonts w:ascii="Arial" w:hAnsi="Arial" w:cs="Arial"/>
        </w:rPr>
        <w:t xml:space="preserve"> login credentials</w:t>
      </w:r>
      <w:r w:rsidRPr="002C4E39">
        <w:rPr>
          <w:rFonts w:ascii="Arial" w:hAnsi="Arial" w:cs="Arial"/>
        </w:rPr>
        <w:t xml:space="preserve">, which </w:t>
      </w:r>
      <w:r w:rsidR="00432F1F" w:rsidRPr="002C4E39">
        <w:rPr>
          <w:rFonts w:ascii="Arial" w:hAnsi="Arial" w:cs="Arial"/>
        </w:rPr>
        <w:t>are</w:t>
      </w:r>
      <w:r w:rsidRPr="002C4E39">
        <w:rPr>
          <w:rFonts w:ascii="Arial" w:hAnsi="Arial" w:cs="Arial"/>
        </w:rPr>
        <w:t xml:space="preserve"> also linked to their identification </w:t>
      </w:r>
      <w:r w:rsidR="00432F1F" w:rsidRPr="002C4E39">
        <w:rPr>
          <w:rFonts w:ascii="Arial" w:hAnsi="Arial" w:cs="Arial"/>
        </w:rPr>
        <w:t xml:space="preserve">(ID) </w:t>
      </w:r>
      <w:r w:rsidRPr="002C4E39">
        <w:rPr>
          <w:rFonts w:ascii="Arial" w:hAnsi="Arial" w:cs="Arial"/>
        </w:rPr>
        <w:t xml:space="preserve">badge. </w:t>
      </w:r>
    </w:p>
    <w:p w14:paraId="4FD1EDF1" w14:textId="77777777" w:rsidR="00017555" w:rsidRPr="002C4E39" w:rsidRDefault="00017555" w:rsidP="41CB75E2">
      <w:pPr>
        <w:shd w:val="clear" w:color="auto" w:fill="FFFFFF" w:themeFill="background1"/>
        <w:spacing w:after="173" w:line="240" w:lineRule="auto"/>
        <w:rPr>
          <w:rFonts w:ascii="Arial" w:hAnsi="Arial" w:cs="Arial"/>
          <w:lang w:val="en-US"/>
        </w:rPr>
      </w:pPr>
    </w:p>
    <w:p w14:paraId="6F9D92EE" w14:textId="77777777" w:rsidR="00017555" w:rsidRDefault="00017555" w:rsidP="41CB75E2">
      <w:pPr>
        <w:shd w:val="clear" w:color="auto" w:fill="FFFFFF" w:themeFill="background1"/>
        <w:spacing w:after="173" w:line="240" w:lineRule="auto"/>
        <w:rPr>
          <w:lang w:val="en-US"/>
        </w:rPr>
      </w:pPr>
    </w:p>
    <w:p w14:paraId="187B0790" w14:textId="77777777" w:rsidR="00017555" w:rsidRDefault="00017555" w:rsidP="41CB75E2">
      <w:pPr>
        <w:shd w:val="clear" w:color="auto" w:fill="FFFFFF" w:themeFill="background1"/>
        <w:spacing w:after="173" w:line="240" w:lineRule="auto"/>
        <w:rPr>
          <w:lang w:val="en-US"/>
        </w:rPr>
      </w:pPr>
    </w:p>
    <w:p w14:paraId="53C9B718" w14:textId="77777777" w:rsidR="00017555" w:rsidRDefault="00017555" w:rsidP="41CB75E2">
      <w:pPr>
        <w:shd w:val="clear" w:color="auto" w:fill="FFFFFF" w:themeFill="background1"/>
        <w:spacing w:after="173" w:line="240" w:lineRule="auto"/>
        <w:rPr>
          <w:lang w:val="en-US"/>
        </w:rPr>
      </w:pPr>
    </w:p>
    <w:p w14:paraId="23A24929" w14:textId="77777777" w:rsidR="00017555" w:rsidRDefault="00017555" w:rsidP="41CB75E2">
      <w:pPr>
        <w:shd w:val="clear" w:color="auto" w:fill="FFFFFF" w:themeFill="background1"/>
        <w:spacing w:after="173" w:line="240" w:lineRule="auto"/>
        <w:rPr>
          <w:lang w:val="en-US"/>
        </w:rPr>
      </w:pPr>
    </w:p>
    <w:p w14:paraId="019571AF" w14:textId="77777777" w:rsidR="00017555" w:rsidRDefault="00017555" w:rsidP="41CB75E2">
      <w:pPr>
        <w:shd w:val="clear" w:color="auto" w:fill="FFFFFF" w:themeFill="background1"/>
        <w:spacing w:after="173" w:line="240" w:lineRule="auto"/>
        <w:rPr>
          <w:lang w:val="en-US"/>
        </w:rPr>
      </w:pPr>
    </w:p>
    <w:p w14:paraId="2C19675D" w14:textId="7551A2D9" w:rsidR="00E24264" w:rsidRPr="002C4E39" w:rsidRDefault="00E24264" w:rsidP="002C4E39">
      <w:pPr>
        <w:shd w:val="clear" w:color="auto" w:fill="FFFFFF" w:themeFill="background1"/>
        <w:spacing w:after="173" w:line="360" w:lineRule="auto"/>
        <w:rPr>
          <w:rFonts w:ascii="Arial" w:eastAsia="Times New Roman" w:hAnsi="Arial" w:cs="Arial"/>
          <w:highlight w:val="green"/>
        </w:rPr>
      </w:pPr>
      <w:r w:rsidRPr="002C4E39">
        <w:rPr>
          <w:rFonts w:ascii="Arial" w:hAnsi="Arial" w:cs="Arial"/>
          <w:lang w:val="en-US"/>
        </w:rPr>
        <w:lastRenderedPageBreak/>
        <w:t xml:space="preserve">Figure 2 is taken from the Ringdale </w:t>
      </w:r>
      <w:r w:rsidR="00E23512">
        <w:rPr>
          <w:rFonts w:ascii="Arial" w:hAnsi="Arial" w:cs="Arial"/>
          <w:lang w:val="en-US"/>
        </w:rPr>
        <w:t>FMP</w:t>
      </w:r>
      <w:r w:rsidRPr="002C4E39">
        <w:rPr>
          <w:rFonts w:ascii="Arial" w:hAnsi="Arial" w:cs="Arial"/>
          <w:lang w:val="en-US"/>
        </w:rPr>
        <w:t xml:space="preserve"> product literature</w:t>
      </w:r>
      <w:r w:rsidR="009D689B" w:rsidRPr="002C4E39">
        <w:rPr>
          <w:rFonts w:ascii="Arial" w:hAnsi="Arial" w:cs="Arial"/>
          <w:lang w:val="en-US"/>
        </w:rPr>
        <w:t xml:space="preserve"> and depicts the process of “pull printing” including the secure release</w:t>
      </w:r>
      <w:r w:rsidR="001B1525" w:rsidRPr="002C4E39">
        <w:rPr>
          <w:rFonts w:ascii="Arial" w:hAnsi="Arial" w:cs="Arial"/>
          <w:lang w:val="en-US"/>
        </w:rPr>
        <w:t xml:space="preserve"> via an ID badge</w:t>
      </w:r>
      <w:r w:rsidR="003620DE" w:rsidRPr="002C4E39">
        <w:rPr>
          <w:rFonts w:ascii="Arial" w:hAnsi="Arial" w:cs="Arial"/>
          <w:lang w:val="en-US"/>
        </w:rPr>
        <w:t xml:space="preserve"> </w:t>
      </w:r>
      <w:r w:rsidR="00A02A43" w:rsidRPr="002C4E39">
        <w:rPr>
          <w:rFonts w:ascii="Arial" w:eastAsia="Times New Roman" w:hAnsi="Arial" w:cs="Arial"/>
        </w:rPr>
        <w:t>(Ringdale, 20</w:t>
      </w:r>
      <w:r w:rsidR="00296B21" w:rsidRPr="002C4E39">
        <w:rPr>
          <w:rFonts w:ascii="Arial" w:eastAsia="Times New Roman" w:hAnsi="Arial" w:cs="Arial"/>
        </w:rPr>
        <w:t>17</w:t>
      </w:r>
      <w:r w:rsidR="00A02A43" w:rsidRPr="002C4E39">
        <w:rPr>
          <w:rFonts w:ascii="Arial" w:eastAsia="Times New Roman" w:hAnsi="Arial" w:cs="Arial"/>
        </w:rPr>
        <w:t>, p.2)</w:t>
      </w:r>
      <w:r w:rsidR="00494473" w:rsidRPr="002C4E39">
        <w:rPr>
          <w:rFonts w:ascii="Arial" w:eastAsia="Times New Roman" w:hAnsi="Arial" w:cs="Arial"/>
        </w:rPr>
        <w:t>.</w:t>
      </w:r>
    </w:p>
    <w:p w14:paraId="5B927066" w14:textId="659F1FB8" w:rsidR="00CE7668" w:rsidRDefault="00E24264" w:rsidP="00344B91">
      <w:pPr>
        <w:pStyle w:val="paragraph"/>
        <w:spacing w:before="0" w:beforeAutospacing="0" w:after="0" w:afterAutospacing="0"/>
        <w:jc w:val="both"/>
        <w:textAlignment w:val="baseline"/>
        <w:rPr>
          <w:rFonts w:asciiTheme="minorHAnsi" w:hAnsiTheme="minorHAnsi" w:cstheme="minorHAnsi"/>
          <w:iCs/>
          <w:sz w:val="22"/>
          <w:szCs w:val="22"/>
          <w:lang w:val="en-US"/>
        </w:rPr>
      </w:pPr>
      <w:r w:rsidRPr="00427A9A">
        <w:rPr>
          <w:noProof/>
        </w:rPr>
        <w:drawing>
          <wp:inline distT="0" distB="0" distL="0" distR="0" wp14:anchorId="2490B3E1" wp14:editId="5E519701">
            <wp:extent cx="5334000" cy="3124823"/>
            <wp:effectExtent l="0" t="0" r="0" b="0"/>
            <wp:docPr id="7" name="Picture 7"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15"/>
                    <a:stretch>
                      <a:fillRect/>
                    </a:stretch>
                  </pic:blipFill>
                  <pic:spPr>
                    <a:xfrm>
                      <a:off x="0" y="0"/>
                      <a:ext cx="5346798" cy="3132320"/>
                    </a:xfrm>
                    <a:prstGeom prst="rect">
                      <a:avLst/>
                    </a:prstGeom>
                  </pic:spPr>
                </pic:pic>
              </a:graphicData>
            </a:graphic>
          </wp:inline>
        </w:drawing>
      </w:r>
    </w:p>
    <w:p w14:paraId="709A735A" w14:textId="77777777" w:rsidR="009D689B" w:rsidRDefault="009D689B" w:rsidP="00344B91">
      <w:pPr>
        <w:pStyle w:val="paragraph"/>
        <w:spacing w:before="0" w:beforeAutospacing="0" w:after="0" w:afterAutospacing="0"/>
        <w:jc w:val="both"/>
        <w:textAlignment w:val="baseline"/>
        <w:rPr>
          <w:rFonts w:asciiTheme="minorHAnsi" w:hAnsiTheme="minorHAnsi" w:cstheme="minorHAnsi"/>
          <w:iCs/>
          <w:sz w:val="22"/>
          <w:szCs w:val="22"/>
          <w:lang w:val="en-US"/>
        </w:rPr>
      </w:pPr>
    </w:p>
    <w:p w14:paraId="20199807" w14:textId="3583D1AE" w:rsidR="009D689B" w:rsidRPr="002C4E39" w:rsidRDefault="00DF7129" w:rsidP="002C4E39">
      <w:pPr>
        <w:pStyle w:val="Heading3"/>
        <w:spacing w:line="360" w:lineRule="auto"/>
        <w:rPr>
          <w:rFonts w:ascii="Arial" w:hAnsi="Arial" w:cs="Arial"/>
        </w:rPr>
      </w:pPr>
      <w:bookmarkStart w:id="5" w:name="_Toc97844528"/>
      <w:r w:rsidRPr="002C4E39">
        <w:rPr>
          <w:rFonts w:ascii="Arial" w:hAnsi="Arial" w:cs="Arial"/>
        </w:rPr>
        <w:t xml:space="preserve">Figure 2 </w:t>
      </w:r>
      <w:r w:rsidR="00F464FF" w:rsidRPr="002C4E39">
        <w:rPr>
          <w:rFonts w:ascii="Arial" w:hAnsi="Arial" w:cs="Arial"/>
        </w:rPr>
        <w:t>P</w:t>
      </w:r>
      <w:r w:rsidR="00F80AA5" w:rsidRPr="002C4E39">
        <w:rPr>
          <w:rFonts w:ascii="Arial" w:hAnsi="Arial" w:cs="Arial"/>
        </w:rPr>
        <w:t>ictorial</w:t>
      </w:r>
      <w:r w:rsidRPr="002C4E39">
        <w:rPr>
          <w:rFonts w:ascii="Arial" w:hAnsi="Arial" w:cs="Arial"/>
        </w:rPr>
        <w:t xml:space="preserve"> representation of</w:t>
      </w:r>
      <w:r w:rsidR="00F80AA5" w:rsidRPr="002C4E39">
        <w:rPr>
          <w:rFonts w:ascii="Arial" w:hAnsi="Arial" w:cs="Arial"/>
        </w:rPr>
        <w:t xml:space="preserve"> the</w:t>
      </w:r>
      <w:r w:rsidRPr="002C4E39">
        <w:rPr>
          <w:rFonts w:ascii="Arial" w:hAnsi="Arial" w:cs="Arial"/>
        </w:rPr>
        <w:t xml:space="preserve"> </w:t>
      </w:r>
      <w:r w:rsidR="00E23512">
        <w:rPr>
          <w:rFonts w:ascii="Arial" w:hAnsi="Arial" w:cs="Arial"/>
        </w:rPr>
        <w:t>FMP</w:t>
      </w:r>
      <w:r w:rsidR="00F80AA5" w:rsidRPr="002C4E39">
        <w:rPr>
          <w:rFonts w:ascii="Arial" w:hAnsi="Arial" w:cs="Arial"/>
        </w:rPr>
        <w:t xml:space="preserve"> process</w:t>
      </w:r>
      <w:r w:rsidR="00E4619C" w:rsidRPr="002C4E39">
        <w:rPr>
          <w:rFonts w:ascii="Arial" w:hAnsi="Arial" w:cs="Arial"/>
        </w:rPr>
        <w:t xml:space="preserve"> </w:t>
      </w:r>
      <w:r w:rsidR="00E4619C" w:rsidRPr="002C4E39">
        <w:rPr>
          <w:rFonts w:ascii="Arial" w:eastAsia="Times New Roman" w:hAnsi="Arial" w:cs="Arial"/>
        </w:rPr>
        <w:t>(Ringdale, 20</w:t>
      </w:r>
      <w:r w:rsidR="00C93189" w:rsidRPr="002C4E39">
        <w:rPr>
          <w:rFonts w:ascii="Arial" w:eastAsia="Times New Roman" w:hAnsi="Arial" w:cs="Arial"/>
        </w:rPr>
        <w:t>17</w:t>
      </w:r>
      <w:r w:rsidR="00E4619C" w:rsidRPr="002C4E39">
        <w:rPr>
          <w:rFonts w:ascii="Arial" w:eastAsia="Times New Roman" w:hAnsi="Arial" w:cs="Arial"/>
        </w:rPr>
        <w:t>, p.2)</w:t>
      </w:r>
      <w:bookmarkEnd w:id="5"/>
    </w:p>
    <w:p w14:paraId="2707CBB5" w14:textId="711E9EE4" w:rsidR="00002E81" w:rsidRPr="002C4E39" w:rsidRDefault="00002E81" w:rsidP="002C4E39">
      <w:pPr>
        <w:pStyle w:val="paragraph"/>
        <w:spacing w:before="0" w:beforeAutospacing="0" w:after="0" w:afterAutospacing="0" w:line="360" w:lineRule="auto"/>
        <w:jc w:val="both"/>
        <w:textAlignment w:val="baseline"/>
        <w:rPr>
          <w:rFonts w:ascii="Arial" w:hAnsi="Arial" w:cs="Arial"/>
          <w:sz w:val="22"/>
          <w:szCs w:val="22"/>
          <w:lang w:val="en-US"/>
        </w:rPr>
      </w:pPr>
    </w:p>
    <w:p w14:paraId="35BAE1D3" w14:textId="2325CEB7" w:rsidR="00002E81" w:rsidRPr="002C4E39" w:rsidRDefault="41CB75E2" w:rsidP="002C4E39">
      <w:pPr>
        <w:pStyle w:val="paragraph"/>
        <w:spacing w:before="0" w:beforeAutospacing="0" w:after="0" w:afterAutospacing="0" w:line="360" w:lineRule="auto"/>
        <w:jc w:val="both"/>
        <w:textAlignment w:val="baseline"/>
        <w:rPr>
          <w:rFonts w:ascii="Arial" w:hAnsi="Arial" w:cs="Arial"/>
          <w:sz w:val="22"/>
          <w:szCs w:val="22"/>
          <w:lang w:val="en-US"/>
        </w:rPr>
      </w:pPr>
      <w:r w:rsidRPr="002C4E39">
        <w:rPr>
          <w:rFonts w:ascii="Arial" w:hAnsi="Arial" w:cs="Arial"/>
          <w:sz w:val="22"/>
          <w:szCs w:val="22"/>
          <w:lang w:val="en-US"/>
        </w:rPr>
        <w:t xml:space="preserve">A literature search was conducted to establish current research within the field of print security, implementation, and choice of print management software. This identified a report conducted by Quocirca in 2020, covering the print security landscape across the US and Europe. </w:t>
      </w:r>
      <w:bookmarkStart w:id="6" w:name="_Int_Wb7tu998"/>
      <w:r w:rsidRPr="002C4E39">
        <w:rPr>
          <w:rFonts w:ascii="Arial" w:hAnsi="Arial" w:cs="Arial"/>
          <w:sz w:val="22"/>
          <w:szCs w:val="22"/>
          <w:lang w:val="en-US"/>
        </w:rPr>
        <w:t>Quocirca is “a global market insight and research firm specializing in analyzing the convergence of print and digital technologies in the future workplace”.</w:t>
      </w:r>
      <w:bookmarkEnd w:id="6"/>
      <w:r w:rsidRPr="002C4E39">
        <w:rPr>
          <w:rFonts w:ascii="Arial" w:hAnsi="Arial" w:cs="Arial"/>
          <w:sz w:val="22"/>
          <w:szCs w:val="22"/>
          <w:lang w:val="en-US"/>
        </w:rPr>
        <w:t xml:space="preserve"> Key findings from the report included: </w:t>
      </w:r>
    </w:p>
    <w:p w14:paraId="0D7D0647" w14:textId="5E3A7EB5" w:rsidR="00002E81" w:rsidRPr="002C4E39" w:rsidRDefault="00002E81" w:rsidP="002C4E39">
      <w:pPr>
        <w:pStyle w:val="paragraph"/>
        <w:spacing w:before="0" w:beforeAutospacing="0" w:after="0" w:afterAutospacing="0" w:line="360" w:lineRule="auto"/>
        <w:jc w:val="both"/>
        <w:textAlignment w:val="baseline"/>
        <w:rPr>
          <w:rFonts w:ascii="Arial" w:hAnsi="Arial" w:cs="Arial"/>
          <w:lang w:val="en-US"/>
        </w:rPr>
      </w:pPr>
    </w:p>
    <w:p w14:paraId="52D5233D" w14:textId="31ADF970" w:rsidR="00002E81" w:rsidRPr="002C4E39" w:rsidRDefault="00206ADE" w:rsidP="002C4E39">
      <w:pPr>
        <w:pStyle w:val="paragraph"/>
        <w:numPr>
          <w:ilvl w:val="0"/>
          <w:numId w:val="1"/>
        </w:numPr>
        <w:spacing w:before="0" w:beforeAutospacing="0" w:after="0" w:afterAutospacing="0" w:line="360" w:lineRule="auto"/>
        <w:jc w:val="both"/>
        <w:textAlignment w:val="baseline"/>
        <w:rPr>
          <w:rFonts w:ascii="Arial" w:eastAsiaTheme="minorEastAsia" w:hAnsi="Arial" w:cs="Arial"/>
          <w:sz w:val="22"/>
          <w:szCs w:val="22"/>
          <w:lang w:val="en-US"/>
        </w:rPr>
      </w:pPr>
      <w:r w:rsidRPr="002C4E39">
        <w:rPr>
          <w:rFonts w:ascii="Arial" w:hAnsi="Arial" w:cs="Arial"/>
          <w:sz w:val="22"/>
          <w:szCs w:val="22"/>
          <w:lang w:val="en-US"/>
        </w:rPr>
        <w:t>D</w:t>
      </w:r>
      <w:r w:rsidR="41CB75E2" w:rsidRPr="002C4E39">
        <w:rPr>
          <w:rFonts w:ascii="Arial" w:hAnsi="Arial" w:cs="Arial"/>
          <w:sz w:val="22"/>
          <w:szCs w:val="22"/>
          <w:lang w:val="en-US"/>
        </w:rPr>
        <w:t xml:space="preserve">espite a shift to cloud computing, which has been accelerated because of the COVID pandemic, printing remains a critical component of activity. </w:t>
      </w:r>
    </w:p>
    <w:p w14:paraId="7A47143A" w14:textId="13DFED68" w:rsidR="00D25ED1" w:rsidRPr="002C4E39" w:rsidRDefault="00D25ED1" w:rsidP="002C4E39">
      <w:pPr>
        <w:pStyle w:val="paragraph"/>
        <w:numPr>
          <w:ilvl w:val="0"/>
          <w:numId w:val="1"/>
        </w:numPr>
        <w:spacing w:before="0" w:beforeAutospacing="0" w:after="0" w:afterAutospacing="0" w:line="360" w:lineRule="auto"/>
        <w:jc w:val="both"/>
        <w:textAlignment w:val="baseline"/>
        <w:rPr>
          <w:rFonts w:ascii="Arial" w:eastAsiaTheme="minorEastAsia" w:hAnsi="Arial" w:cs="Arial"/>
          <w:sz w:val="22"/>
          <w:szCs w:val="22"/>
          <w:lang w:val="en-US"/>
        </w:rPr>
      </w:pPr>
      <w:r w:rsidRPr="002C4E39">
        <w:rPr>
          <w:rFonts w:ascii="Arial" w:hAnsi="Arial" w:cs="Arial"/>
          <w:sz w:val="22"/>
          <w:szCs w:val="22"/>
          <w:lang w:val="en-US"/>
        </w:rPr>
        <w:t>For organisations to improve print security, steps need to be taken to adopt processes, tools, and technologies such as “pull printing”.</w:t>
      </w:r>
    </w:p>
    <w:p w14:paraId="7B4CF0D3" w14:textId="77ACEE31" w:rsidR="00002E81" w:rsidRPr="002C4E39" w:rsidRDefault="0069684A" w:rsidP="002C4E39">
      <w:pPr>
        <w:pStyle w:val="paragraph"/>
        <w:numPr>
          <w:ilvl w:val="0"/>
          <w:numId w:val="1"/>
        </w:numPr>
        <w:spacing w:before="0" w:beforeAutospacing="0" w:after="0" w:afterAutospacing="0" w:line="360" w:lineRule="auto"/>
        <w:jc w:val="both"/>
        <w:textAlignment w:val="baseline"/>
        <w:rPr>
          <w:rFonts w:ascii="Arial" w:hAnsi="Arial" w:cs="Arial"/>
          <w:sz w:val="22"/>
          <w:szCs w:val="22"/>
          <w:lang w:val="en-US"/>
        </w:rPr>
      </w:pPr>
      <w:r w:rsidRPr="002C4E39">
        <w:rPr>
          <w:rFonts w:ascii="Arial" w:hAnsi="Arial" w:cs="Arial"/>
          <w:sz w:val="22"/>
          <w:szCs w:val="22"/>
        </w:rPr>
        <w:t>Adoption of cloud print services (such as pull printing) as a print security measure varies widely between different regions. The UK has the lowest adoption rate overall (40%); this is even lower within the country’s public sector (33%).</w:t>
      </w:r>
    </w:p>
    <w:p w14:paraId="2927F11C" w14:textId="429ABD35" w:rsidR="00002E81" w:rsidRPr="002C4E39" w:rsidRDefault="00002E81" w:rsidP="002C4E39">
      <w:pPr>
        <w:pStyle w:val="paragraph"/>
        <w:spacing w:before="0" w:beforeAutospacing="0" w:after="0" w:afterAutospacing="0" w:line="360" w:lineRule="auto"/>
        <w:jc w:val="both"/>
        <w:textAlignment w:val="baseline"/>
        <w:rPr>
          <w:rFonts w:ascii="Arial" w:hAnsi="Arial" w:cs="Arial"/>
          <w:lang w:val="en-US"/>
        </w:rPr>
      </w:pPr>
    </w:p>
    <w:p w14:paraId="3EC27D40" w14:textId="45AC690C" w:rsidR="00002E81" w:rsidRPr="002C4E39" w:rsidRDefault="00417955" w:rsidP="002C4E39">
      <w:pPr>
        <w:pStyle w:val="paragraph"/>
        <w:spacing w:before="0" w:beforeAutospacing="0" w:after="0" w:afterAutospacing="0" w:line="360" w:lineRule="auto"/>
        <w:jc w:val="both"/>
        <w:textAlignment w:val="baseline"/>
        <w:rPr>
          <w:rFonts w:ascii="Arial" w:eastAsiaTheme="minorEastAsia" w:hAnsi="Arial" w:cs="Arial"/>
          <w:sz w:val="22"/>
          <w:szCs w:val="22"/>
          <w:lang w:val="en-US"/>
        </w:rPr>
      </w:pPr>
      <w:r w:rsidRPr="002C4E39">
        <w:rPr>
          <w:rFonts w:ascii="Arial" w:eastAsiaTheme="minorEastAsia" w:hAnsi="Arial" w:cs="Arial"/>
          <w:sz w:val="22"/>
          <w:szCs w:val="22"/>
          <w:lang w:val="en-US"/>
        </w:rPr>
        <w:t>A</w:t>
      </w:r>
      <w:r w:rsidR="41CB75E2" w:rsidRPr="002C4E39">
        <w:rPr>
          <w:rFonts w:ascii="Arial" w:eastAsiaTheme="minorEastAsia" w:hAnsi="Arial" w:cs="Arial"/>
          <w:sz w:val="22"/>
          <w:szCs w:val="22"/>
          <w:lang w:val="en-US"/>
        </w:rPr>
        <w:t xml:space="preserve"> vendor profile for Ringdale</w:t>
      </w:r>
      <w:r w:rsidRPr="002C4E39">
        <w:rPr>
          <w:rFonts w:ascii="Arial" w:eastAsiaTheme="minorEastAsia" w:hAnsi="Arial" w:cs="Arial"/>
          <w:sz w:val="22"/>
          <w:szCs w:val="22"/>
          <w:lang w:val="en-US"/>
        </w:rPr>
        <w:t xml:space="preserve"> was included in </w:t>
      </w:r>
      <w:r w:rsidR="41CB75E2" w:rsidRPr="002C4E39">
        <w:rPr>
          <w:rFonts w:ascii="Arial" w:eastAsiaTheme="minorEastAsia" w:hAnsi="Arial" w:cs="Arial"/>
          <w:sz w:val="22"/>
          <w:szCs w:val="22"/>
          <w:lang w:val="en-US"/>
        </w:rPr>
        <w:t xml:space="preserve">the </w:t>
      </w:r>
      <w:r w:rsidRPr="002C4E39">
        <w:rPr>
          <w:rFonts w:ascii="Arial" w:eastAsiaTheme="minorEastAsia" w:hAnsi="Arial" w:cs="Arial"/>
          <w:sz w:val="22"/>
          <w:szCs w:val="22"/>
          <w:lang w:val="en-US"/>
        </w:rPr>
        <w:t xml:space="preserve">Quocirca </w:t>
      </w:r>
      <w:r w:rsidR="41CB75E2" w:rsidRPr="002C4E39">
        <w:rPr>
          <w:rFonts w:ascii="Arial" w:eastAsiaTheme="minorEastAsia" w:hAnsi="Arial" w:cs="Arial"/>
          <w:sz w:val="22"/>
          <w:szCs w:val="22"/>
          <w:lang w:val="en-US"/>
        </w:rPr>
        <w:t>report</w:t>
      </w:r>
      <w:r w:rsidRPr="002C4E39">
        <w:rPr>
          <w:rFonts w:ascii="Arial" w:eastAsiaTheme="minorEastAsia" w:hAnsi="Arial" w:cs="Arial"/>
          <w:sz w:val="22"/>
          <w:szCs w:val="22"/>
          <w:lang w:val="en-US"/>
        </w:rPr>
        <w:t>. Within this, Ringdale</w:t>
      </w:r>
      <w:r w:rsidR="41CB75E2" w:rsidRPr="002C4E39">
        <w:rPr>
          <w:rFonts w:ascii="Arial" w:eastAsiaTheme="minorEastAsia" w:hAnsi="Arial" w:cs="Arial"/>
          <w:sz w:val="22"/>
          <w:szCs w:val="22"/>
          <w:lang w:val="en-US"/>
        </w:rPr>
        <w:t xml:space="preserve"> </w:t>
      </w:r>
      <w:r w:rsidR="00E23512">
        <w:rPr>
          <w:rFonts w:ascii="Arial" w:eastAsiaTheme="minorEastAsia" w:hAnsi="Arial" w:cs="Arial"/>
          <w:sz w:val="22"/>
          <w:szCs w:val="22"/>
          <w:lang w:val="en-US"/>
        </w:rPr>
        <w:t>FMP</w:t>
      </w:r>
      <w:r w:rsidR="41CB75E2" w:rsidRPr="002C4E39">
        <w:rPr>
          <w:rFonts w:ascii="Arial" w:eastAsiaTheme="minorEastAsia" w:hAnsi="Arial" w:cs="Arial"/>
          <w:sz w:val="22"/>
          <w:szCs w:val="22"/>
          <w:lang w:val="en-US"/>
        </w:rPr>
        <w:t xml:space="preserve"> was </w:t>
      </w:r>
      <w:r w:rsidRPr="002C4E39">
        <w:rPr>
          <w:rFonts w:ascii="Arial" w:eastAsiaTheme="minorEastAsia" w:hAnsi="Arial" w:cs="Arial"/>
          <w:sz w:val="22"/>
          <w:szCs w:val="22"/>
          <w:lang w:val="en-US"/>
        </w:rPr>
        <w:t>described as</w:t>
      </w:r>
      <w:r w:rsidR="41CB75E2" w:rsidRPr="002C4E39">
        <w:rPr>
          <w:rFonts w:ascii="Arial" w:eastAsiaTheme="minorEastAsia" w:hAnsi="Arial" w:cs="Arial"/>
          <w:sz w:val="22"/>
          <w:szCs w:val="22"/>
          <w:lang w:val="en-US"/>
        </w:rPr>
        <w:t xml:space="preserve"> leading the category of secure technology</w:t>
      </w:r>
      <w:r w:rsidR="0069684A" w:rsidRPr="002C4E39">
        <w:rPr>
          <w:rFonts w:ascii="Arial" w:eastAsiaTheme="minorEastAsia" w:hAnsi="Arial" w:cs="Arial"/>
          <w:sz w:val="22"/>
          <w:szCs w:val="22"/>
          <w:lang w:val="en-US"/>
        </w:rPr>
        <w:t xml:space="preserve"> </w:t>
      </w:r>
      <w:r w:rsidRPr="002C4E39">
        <w:rPr>
          <w:rFonts w:ascii="Arial" w:eastAsiaTheme="minorEastAsia" w:hAnsi="Arial" w:cs="Arial"/>
          <w:sz w:val="22"/>
          <w:szCs w:val="22"/>
          <w:lang w:val="en-US"/>
        </w:rPr>
        <w:t>as it offers</w:t>
      </w:r>
      <w:r w:rsidR="41CB75E2" w:rsidRPr="002C4E39">
        <w:rPr>
          <w:rFonts w:ascii="Arial" w:eastAsiaTheme="minorEastAsia" w:hAnsi="Arial" w:cs="Arial"/>
          <w:sz w:val="22"/>
          <w:szCs w:val="22"/>
          <w:lang w:val="en-US"/>
        </w:rPr>
        <w:t xml:space="preserve"> compliance with GPDR, secure printing and data loss prevention (DLP) capabilities</w:t>
      </w:r>
      <w:r w:rsidR="009F43C0" w:rsidRPr="002C4E39">
        <w:rPr>
          <w:rFonts w:ascii="Arial" w:eastAsiaTheme="minorEastAsia" w:hAnsi="Arial" w:cs="Arial"/>
          <w:sz w:val="22"/>
          <w:szCs w:val="22"/>
          <w:lang w:val="en-US"/>
        </w:rPr>
        <w:t xml:space="preserve"> (Quocirca, 2020)</w:t>
      </w:r>
      <w:r w:rsidR="41CB75E2" w:rsidRPr="002C4E39">
        <w:rPr>
          <w:rFonts w:ascii="Arial" w:eastAsiaTheme="minorEastAsia" w:hAnsi="Arial" w:cs="Arial"/>
          <w:sz w:val="22"/>
          <w:szCs w:val="22"/>
          <w:lang w:val="en-US"/>
        </w:rPr>
        <w:t xml:space="preserve">. </w:t>
      </w:r>
    </w:p>
    <w:p w14:paraId="60F85517" w14:textId="77777777" w:rsidR="00D2399D" w:rsidRPr="002C4E39" w:rsidRDefault="00D2399D" w:rsidP="002C4E39">
      <w:pPr>
        <w:pStyle w:val="paragraph"/>
        <w:spacing w:before="0" w:beforeAutospacing="0" w:after="0" w:afterAutospacing="0" w:line="360" w:lineRule="auto"/>
        <w:jc w:val="both"/>
        <w:textAlignment w:val="baseline"/>
        <w:rPr>
          <w:rFonts w:ascii="Arial" w:hAnsi="Arial" w:cs="Arial"/>
          <w:color w:val="FF0000"/>
          <w:sz w:val="22"/>
          <w:szCs w:val="22"/>
          <w:lang w:val="en-US"/>
        </w:rPr>
      </w:pPr>
    </w:p>
    <w:p w14:paraId="0FFEFEC2" w14:textId="0806C55F" w:rsidR="41CB75E2" w:rsidRPr="002C4E39" w:rsidRDefault="00344B91" w:rsidP="002C4E39">
      <w:pPr>
        <w:pStyle w:val="paragraph"/>
        <w:spacing w:before="0" w:beforeAutospacing="0" w:after="0" w:afterAutospacing="0" w:line="360" w:lineRule="auto"/>
        <w:jc w:val="both"/>
        <w:rPr>
          <w:rFonts w:ascii="Arial" w:hAnsi="Arial" w:cs="Arial"/>
          <w:sz w:val="22"/>
          <w:szCs w:val="22"/>
          <w:lang w:val="en-US"/>
        </w:rPr>
      </w:pPr>
      <w:r w:rsidRPr="002C4E39">
        <w:rPr>
          <w:rFonts w:ascii="Arial" w:hAnsi="Arial" w:cs="Arial"/>
          <w:sz w:val="22"/>
          <w:szCs w:val="22"/>
          <w:lang w:val="en-US"/>
        </w:rPr>
        <w:t>In 2020</w:t>
      </w:r>
      <w:r w:rsidR="00806001" w:rsidRPr="002C4E39">
        <w:rPr>
          <w:rFonts w:ascii="Arial" w:hAnsi="Arial" w:cs="Arial"/>
          <w:sz w:val="22"/>
          <w:szCs w:val="22"/>
          <w:lang w:val="en-US"/>
        </w:rPr>
        <w:t>,</w:t>
      </w:r>
      <w:r w:rsidRPr="002C4E39">
        <w:rPr>
          <w:rFonts w:ascii="Arial" w:hAnsi="Arial" w:cs="Arial"/>
          <w:sz w:val="22"/>
          <w:szCs w:val="22"/>
          <w:lang w:val="en-US"/>
        </w:rPr>
        <w:t xml:space="preserve"> </w:t>
      </w:r>
      <w:r w:rsidR="000643DD" w:rsidRPr="002C4E39">
        <w:rPr>
          <w:rFonts w:ascii="Arial" w:hAnsi="Arial" w:cs="Arial"/>
          <w:sz w:val="22"/>
          <w:szCs w:val="22"/>
          <w:lang w:val="en-US"/>
        </w:rPr>
        <w:t>ABUHB</w:t>
      </w:r>
      <w:r w:rsidRPr="002C4E39">
        <w:rPr>
          <w:rFonts w:ascii="Arial" w:hAnsi="Arial" w:cs="Arial"/>
          <w:sz w:val="22"/>
          <w:szCs w:val="22"/>
          <w:lang w:val="en-US"/>
        </w:rPr>
        <w:t xml:space="preserve"> chose to deploy the use of </w:t>
      </w:r>
      <w:r w:rsidR="4390A8C9" w:rsidRPr="002C4E39">
        <w:rPr>
          <w:rFonts w:ascii="Arial" w:hAnsi="Arial" w:cs="Arial"/>
          <w:sz w:val="22"/>
          <w:szCs w:val="22"/>
          <w:lang w:val="en-US"/>
        </w:rPr>
        <w:t>“pull printing”</w:t>
      </w:r>
      <w:r w:rsidRPr="002C4E39">
        <w:rPr>
          <w:rFonts w:ascii="Arial" w:hAnsi="Arial" w:cs="Arial"/>
          <w:sz w:val="22"/>
          <w:szCs w:val="22"/>
          <w:lang w:val="en-US"/>
        </w:rPr>
        <w:t xml:space="preserve"> print</w:t>
      </w:r>
      <w:r w:rsidR="4390A8C9" w:rsidRPr="002C4E39">
        <w:rPr>
          <w:rFonts w:ascii="Arial" w:hAnsi="Arial" w:cs="Arial"/>
          <w:sz w:val="22"/>
          <w:szCs w:val="22"/>
          <w:lang w:val="en-US"/>
        </w:rPr>
        <w:t xml:space="preserve"> management</w:t>
      </w:r>
      <w:r w:rsidRPr="002C4E39">
        <w:rPr>
          <w:rFonts w:ascii="Arial" w:hAnsi="Arial" w:cs="Arial"/>
          <w:sz w:val="22"/>
          <w:szCs w:val="22"/>
          <w:lang w:val="en-US"/>
        </w:rPr>
        <w:t xml:space="preserve"> software</w:t>
      </w:r>
      <w:r w:rsidR="4390A8C9" w:rsidRPr="002C4E39">
        <w:rPr>
          <w:rFonts w:ascii="Arial" w:hAnsi="Arial" w:cs="Arial"/>
          <w:sz w:val="22"/>
          <w:szCs w:val="22"/>
          <w:lang w:val="en-US"/>
        </w:rPr>
        <w:t xml:space="preserve"> at the newly opened Grange University Hospital</w:t>
      </w:r>
      <w:r w:rsidR="44D0D986" w:rsidRPr="002C4E39">
        <w:rPr>
          <w:rFonts w:ascii="Arial" w:hAnsi="Arial" w:cs="Arial"/>
          <w:sz w:val="22"/>
          <w:szCs w:val="22"/>
          <w:lang w:val="en-US"/>
        </w:rPr>
        <w:t xml:space="preserve"> (GUH). GUH</w:t>
      </w:r>
      <w:r w:rsidR="05BAD7DE" w:rsidRPr="002C4E39">
        <w:rPr>
          <w:rFonts w:ascii="Arial" w:hAnsi="Arial" w:cs="Arial"/>
          <w:sz w:val="22"/>
          <w:szCs w:val="22"/>
          <w:lang w:val="en-US"/>
        </w:rPr>
        <w:t xml:space="preserve"> was</w:t>
      </w:r>
      <w:r w:rsidR="00A34D8A" w:rsidRPr="002C4E39">
        <w:rPr>
          <w:rFonts w:ascii="Arial" w:hAnsi="Arial" w:cs="Arial"/>
          <w:sz w:val="22"/>
          <w:szCs w:val="22"/>
          <w:lang w:val="en-US"/>
        </w:rPr>
        <w:t xml:space="preserve"> originally</w:t>
      </w:r>
      <w:r w:rsidR="05BAD7DE" w:rsidRPr="002C4E39">
        <w:rPr>
          <w:rFonts w:ascii="Arial" w:hAnsi="Arial" w:cs="Arial"/>
          <w:sz w:val="22"/>
          <w:szCs w:val="22"/>
          <w:lang w:val="en-US"/>
        </w:rPr>
        <w:t xml:space="preserve"> </w:t>
      </w:r>
      <w:r w:rsidR="44D0D986" w:rsidRPr="002C4E39">
        <w:rPr>
          <w:rFonts w:ascii="Arial" w:hAnsi="Arial" w:cs="Arial"/>
          <w:sz w:val="22"/>
          <w:szCs w:val="22"/>
          <w:lang w:val="en-US"/>
        </w:rPr>
        <w:t>set</w:t>
      </w:r>
      <w:r w:rsidR="05BAD7DE" w:rsidRPr="002C4E39">
        <w:rPr>
          <w:rFonts w:ascii="Arial" w:hAnsi="Arial" w:cs="Arial"/>
          <w:sz w:val="22"/>
          <w:szCs w:val="22"/>
          <w:lang w:val="en-US"/>
        </w:rPr>
        <w:t xml:space="preserve"> to open in </w:t>
      </w:r>
      <w:r w:rsidR="1DD40C78" w:rsidRPr="002C4E39">
        <w:rPr>
          <w:rFonts w:ascii="Arial" w:hAnsi="Arial" w:cs="Arial"/>
          <w:sz w:val="22"/>
          <w:szCs w:val="22"/>
          <w:lang w:val="en-US"/>
        </w:rPr>
        <w:t>March 2021 but</w:t>
      </w:r>
      <w:r w:rsidR="05BAD7DE" w:rsidRPr="002C4E39">
        <w:rPr>
          <w:rFonts w:ascii="Arial" w:hAnsi="Arial" w:cs="Arial"/>
          <w:sz w:val="22"/>
          <w:szCs w:val="22"/>
          <w:lang w:val="en-US"/>
        </w:rPr>
        <w:t xml:space="preserve"> was opened early</w:t>
      </w:r>
      <w:r w:rsidR="15A11712" w:rsidRPr="002C4E39">
        <w:rPr>
          <w:rFonts w:ascii="Arial" w:hAnsi="Arial" w:cs="Arial"/>
          <w:sz w:val="22"/>
          <w:szCs w:val="22"/>
          <w:lang w:val="en-US"/>
        </w:rPr>
        <w:t xml:space="preserve"> (in November 2020) due to COVID pressures on bed capacity. The print management software that was commissioned by the health board was </w:t>
      </w:r>
      <w:r w:rsidR="00326794">
        <w:rPr>
          <w:rFonts w:ascii="Arial" w:hAnsi="Arial" w:cs="Arial"/>
          <w:sz w:val="22"/>
          <w:szCs w:val="22"/>
          <w:lang w:val="en-US"/>
        </w:rPr>
        <w:t>FMP</w:t>
      </w:r>
      <w:r w:rsidR="15A11712" w:rsidRPr="002C4E39">
        <w:rPr>
          <w:rFonts w:ascii="Arial" w:hAnsi="Arial" w:cs="Arial"/>
          <w:sz w:val="22"/>
          <w:szCs w:val="22"/>
          <w:lang w:val="en-US"/>
        </w:rPr>
        <w:t>, produced by Ringdale</w:t>
      </w:r>
      <w:r w:rsidR="00D11532" w:rsidRPr="002C4E39">
        <w:rPr>
          <w:rFonts w:ascii="Arial" w:hAnsi="Arial" w:cs="Arial"/>
          <w:sz w:val="22"/>
          <w:szCs w:val="22"/>
          <w:lang w:val="en-US"/>
        </w:rPr>
        <w:t>.</w:t>
      </w:r>
    </w:p>
    <w:p w14:paraId="6862F2D7" w14:textId="77777777" w:rsidR="00806001" w:rsidRPr="00A10FAB" w:rsidRDefault="00806001" w:rsidP="00A10FAB">
      <w:pPr>
        <w:pStyle w:val="paragraph"/>
        <w:spacing w:before="0" w:beforeAutospacing="0" w:after="0" w:afterAutospacing="0" w:line="360" w:lineRule="auto"/>
        <w:jc w:val="both"/>
        <w:rPr>
          <w:rFonts w:ascii="Arial" w:hAnsi="Arial" w:cs="Arial"/>
          <w:sz w:val="22"/>
          <w:szCs w:val="22"/>
          <w:lang w:val="en-US"/>
        </w:rPr>
      </w:pPr>
    </w:p>
    <w:p w14:paraId="677DC1F5" w14:textId="2A05B90A" w:rsidR="00A10FAB" w:rsidRPr="00F4214F" w:rsidRDefault="007D1908" w:rsidP="00F4214F">
      <w:pPr>
        <w:pStyle w:val="Heading2"/>
        <w:spacing w:line="360" w:lineRule="auto"/>
        <w:rPr>
          <w:rFonts w:ascii="Arial" w:hAnsi="Arial" w:cs="Arial"/>
          <w:lang w:val="en-US"/>
        </w:rPr>
      </w:pPr>
      <w:bookmarkStart w:id="7" w:name="_Toc97844529"/>
      <w:r w:rsidRPr="00A10FAB">
        <w:rPr>
          <w:rFonts w:ascii="Arial" w:hAnsi="Arial" w:cs="Arial"/>
          <w:lang w:val="en-US"/>
        </w:rPr>
        <w:t>Overview of t</w:t>
      </w:r>
      <w:r w:rsidR="006E16F3" w:rsidRPr="00A10FAB">
        <w:rPr>
          <w:rFonts w:ascii="Arial" w:hAnsi="Arial" w:cs="Arial"/>
          <w:lang w:val="en-US"/>
        </w:rPr>
        <w:t>ask and team dynamics</w:t>
      </w:r>
      <w:bookmarkEnd w:id="7"/>
      <w:r w:rsidRPr="00A10FAB">
        <w:rPr>
          <w:rFonts w:ascii="Arial" w:hAnsi="Arial" w:cs="Arial"/>
          <w:lang w:val="en-US"/>
        </w:rPr>
        <w:t xml:space="preserve"> </w:t>
      </w:r>
    </w:p>
    <w:p w14:paraId="7081B31A" w14:textId="1397D4EF" w:rsidR="00976F21" w:rsidRPr="00A10FAB" w:rsidRDefault="00301EFF" w:rsidP="00A10FAB">
      <w:pPr>
        <w:pStyle w:val="paragraph"/>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 xml:space="preserve">Current </w:t>
      </w:r>
      <w:r w:rsidR="001747FA" w:rsidRPr="00A10FAB">
        <w:rPr>
          <w:rFonts w:ascii="Arial" w:hAnsi="Arial" w:cs="Arial"/>
          <w:sz w:val="22"/>
          <w:szCs w:val="22"/>
          <w:lang w:val="en-US"/>
        </w:rPr>
        <w:t>p</w:t>
      </w:r>
      <w:r w:rsidRPr="00A10FAB">
        <w:rPr>
          <w:rFonts w:ascii="Arial" w:hAnsi="Arial" w:cs="Arial"/>
          <w:sz w:val="22"/>
          <w:szCs w:val="22"/>
          <w:lang w:val="en-US"/>
        </w:rPr>
        <w:t>harmacy printing requirements</w:t>
      </w:r>
      <w:r w:rsidR="007539F3" w:rsidRPr="00A10FAB">
        <w:rPr>
          <w:rFonts w:ascii="Arial" w:hAnsi="Arial" w:cs="Arial"/>
          <w:sz w:val="22"/>
          <w:szCs w:val="22"/>
          <w:lang w:val="en-US"/>
        </w:rPr>
        <w:t xml:space="preserve"> </w:t>
      </w:r>
      <w:r w:rsidRPr="00A10FAB">
        <w:rPr>
          <w:rFonts w:ascii="Arial" w:hAnsi="Arial" w:cs="Arial"/>
          <w:sz w:val="22"/>
          <w:szCs w:val="22"/>
          <w:lang w:val="en-US"/>
        </w:rPr>
        <w:t xml:space="preserve">for patient identifiable data </w:t>
      </w:r>
      <w:r w:rsidR="001375C1" w:rsidRPr="00A10FAB">
        <w:rPr>
          <w:rFonts w:ascii="Arial" w:hAnsi="Arial" w:cs="Arial"/>
          <w:sz w:val="22"/>
          <w:szCs w:val="22"/>
          <w:lang w:val="en-US"/>
        </w:rPr>
        <w:t xml:space="preserve">primarily </w:t>
      </w:r>
      <w:r w:rsidRPr="00A10FAB">
        <w:rPr>
          <w:rFonts w:ascii="Arial" w:hAnsi="Arial" w:cs="Arial"/>
          <w:sz w:val="22"/>
          <w:szCs w:val="22"/>
          <w:lang w:val="en-US"/>
        </w:rPr>
        <w:t>include</w:t>
      </w:r>
      <w:r w:rsidR="007539F3" w:rsidRPr="00A10FAB">
        <w:rPr>
          <w:rFonts w:ascii="Arial" w:hAnsi="Arial" w:cs="Arial"/>
          <w:sz w:val="22"/>
          <w:szCs w:val="22"/>
          <w:lang w:val="en-US"/>
        </w:rPr>
        <w:t xml:space="preserve"> the processing of discharge prescriptions. These are generated within an in-house </w:t>
      </w:r>
      <w:r w:rsidR="00982AA9" w:rsidRPr="00A10FAB">
        <w:rPr>
          <w:rFonts w:ascii="Arial" w:hAnsi="Arial" w:cs="Arial"/>
          <w:sz w:val="22"/>
          <w:szCs w:val="22"/>
          <w:lang w:val="en-US"/>
        </w:rPr>
        <w:t>electronic system, know</w:t>
      </w:r>
      <w:r w:rsidR="00D2399D" w:rsidRPr="00A10FAB">
        <w:rPr>
          <w:rFonts w:ascii="Arial" w:hAnsi="Arial" w:cs="Arial"/>
          <w:sz w:val="22"/>
          <w:szCs w:val="22"/>
          <w:lang w:val="en-US"/>
        </w:rPr>
        <w:t>n</w:t>
      </w:r>
      <w:r w:rsidR="00982AA9" w:rsidRPr="00A10FAB">
        <w:rPr>
          <w:rFonts w:ascii="Arial" w:hAnsi="Arial" w:cs="Arial"/>
          <w:sz w:val="22"/>
          <w:szCs w:val="22"/>
          <w:lang w:val="en-US"/>
        </w:rPr>
        <w:t xml:space="preserve"> as Clinical Workstation </w:t>
      </w:r>
      <w:r w:rsidR="00A54E0A" w:rsidRPr="00A10FAB">
        <w:rPr>
          <w:rFonts w:ascii="Arial" w:hAnsi="Arial" w:cs="Arial"/>
          <w:sz w:val="22"/>
          <w:szCs w:val="22"/>
          <w:lang w:val="en-US"/>
        </w:rPr>
        <w:t>(</w:t>
      </w:r>
      <w:r w:rsidR="00982AA9" w:rsidRPr="00A10FAB">
        <w:rPr>
          <w:rFonts w:ascii="Arial" w:hAnsi="Arial" w:cs="Arial"/>
          <w:sz w:val="22"/>
          <w:szCs w:val="22"/>
          <w:lang w:val="en-US"/>
        </w:rPr>
        <w:t xml:space="preserve">CWS). </w:t>
      </w:r>
      <w:r w:rsidR="00D206B3" w:rsidRPr="00A10FAB">
        <w:rPr>
          <w:rFonts w:ascii="Arial" w:hAnsi="Arial" w:cs="Arial"/>
          <w:sz w:val="22"/>
          <w:szCs w:val="22"/>
          <w:lang w:val="en-US"/>
        </w:rPr>
        <w:t xml:space="preserve">There is a requirement that a printed copy of the discharge </w:t>
      </w:r>
      <w:r w:rsidR="0051592E" w:rsidRPr="00A10FAB">
        <w:rPr>
          <w:rFonts w:ascii="Arial" w:hAnsi="Arial" w:cs="Arial"/>
          <w:sz w:val="22"/>
          <w:szCs w:val="22"/>
          <w:lang w:val="en-US"/>
        </w:rPr>
        <w:t>medication section be provided to the patient to take home with their medications</w:t>
      </w:r>
      <w:r w:rsidR="00FB3122" w:rsidRPr="00A10FAB">
        <w:rPr>
          <w:rFonts w:ascii="Arial" w:hAnsi="Arial" w:cs="Arial"/>
          <w:sz w:val="22"/>
          <w:szCs w:val="22"/>
          <w:lang w:val="en-US"/>
        </w:rPr>
        <w:t xml:space="preserve"> at the end of an in-patient stay</w:t>
      </w:r>
      <w:r w:rsidR="0051592E" w:rsidRPr="00A10FAB">
        <w:rPr>
          <w:rFonts w:ascii="Arial" w:hAnsi="Arial" w:cs="Arial"/>
          <w:sz w:val="22"/>
          <w:szCs w:val="22"/>
          <w:lang w:val="en-US"/>
        </w:rPr>
        <w:t xml:space="preserve">. This </w:t>
      </w:r>
      <w:r w:rsidR="00806001" w:rsidRPr="00A10FAB">
        <w:rPr>
          <w:rFonts w:ascii="Arial" w:hAnsi="Arial" w:cs="Arial"/>
          <w:sz w:val="22"/>
          <w:szCs w:val="22"/>
          <w:lang w:val="en-US"/>
        </w:rPr>
        <w:t xml:space="preserve">summarises </w:t>
      </w:r>
      <w:r w:rsidR="0051592E" w:rsidRPr="00A10FAB">
        <w:rPr>
          <w:rFonts w:ascii="Arial" w:hAnsi="Arial" w:cs="Arial"/>
          <w:sz w:val="22"/>
          <w:szCs w:val="22"/>
          <w:lang w:val="en-US"/>
        </w:rPr>
        <w:t>any changes to their medications during th</w:t>
      </w:r>
      <w:r w:rsidR="00FB3122" w:rsidRPr="00A10FAB">
        <w:rPr>
          <w:rFonts w:ascii="Arial" w:hAnsi="Arial" w:cs="Arial"/>
          <w:sz w:val="22"/>
          <w:szCs w:val="22"/>
          <w:lang w:val="en-US"/>
        </w:rPr>
        <w:t>at</w:t>
      </w:r>
      <w:r w:rsidR="0051592E" w:rsidRPr="00A10FAB">
        <w:rPr>
          <w:rFonts w:ascii="Arial" w:hAnsi="Arial" w:cs="Arial"/>
          <w:sz w:val="22"/>
          <w:szCs w:val="22"/>
          <w:lang w:val="en-US"/>
        </w:rPr>
        <w:t xml:space="preserve"> hospital admission.</w:t>
      </w:r>
    </w:p>
    <w:p w14:paraId="144C649D" w14:textId="77777777" w:rsidR="00976F21" w:rsidRPr="00A10FAB" w:rsidRDefault="00976F21" w:rsidP="006D2EC9">
      <w:pPr>
        <w:pStyle w:val="paragraph"/>
        <w:spacing w:before="0" w:beforeAutospacing="0" w:after="0" w:afterAutospacing="0" w:line="360" w:lineRule="auto"/>
        <w:jc w:val="both"/>
        <w:textAlignment w:val="baseline"/>
        <w:rPr>
          <w:rFonts w:ascii="Arial" w:hAnsi="Arial" w:cs="Arial"/>
          <w:iCs/>
          <w:sz w:val="22"/>
          <w:szCs w:val="22"/>
          <w:lang w:val="en-US"/>
        </w:rPr>
      </w:pPr>
    </w:p>
    <w:p w14:paraId="606540D6" w14:textId="457DBB6B" w:rsidR="00976F21" w:rsidRPr="00F4214F" w:rsidRDefault="00976F21" w:rsidP="006D2EC9">
      <w:pPr>
        <w:pStyle w:val="Heading3"/>
        <w:spacing w:line="360" w:lineRule="auto"/>
        <w:rPr>
          <w:rFonts w:ascii="Arial" w:hAnsi="Arial" w:cs="Arial"/>
          <w:lang w:val="en-US"/>
        </w:rPr>
      </w:pPr>
      <w:bookmarkStart w:id="8" w:name="_Toc97844530"/>
      <w:r w:rsidRPr="00A10FAB">
        <w:rPr>
          <w:rFonts w:ascii="Arial" w:hAnsi="Arial" w:cs="Arial"/>
          <w:lang w:val="en-US"/>
        </w:rPr>
        <w:t>Workflow</w:t>
      </w:r>
      <w:r w:rsidR="00C21EC3" w:rsidRPr="00A10FAB">
        <w:rPr>
          <w:rFonts w:ascii="Arial" w:hAnsi="Arial" w:cs="Arial"/>
          <w:lang w:val="en-US"/>
        </w:rPr>
        <w:t xml:space="preserve"> for </w:t>
      </w:r>
      <w:r w:rsidR="00633DD9" w:rsidRPr="00A10FAB">
        <w:rPr>
          <w:rFonts w:ascii="Arial" w:hAnsi="Arial" w:cs="Arial"/>
          <w:lang w:val="en-US"/>
        </w:rPr>
        <w:t xml:space="preserve">processing </w:t>
      </w:r>
      <w:r w:rsidR="00C21EC3" w:rsidRPr="00A10FAB">
        <w:rPr>
          <w:rFonts w:ascii="Arial" w:hAnsi="Arial" w:cs="Arial"/>
          <w:lang w:val="en-US"/>
        </w:rPr>
        <w:t>CWS</w:t>
      </w:r>
      <w:r w:rsidR="00633DD9" w:rsidRPr="00A10FAB">
        <w:rPr>
          <w:rFonts w:ascii="Arial" w:hAnsi="Arial" w:cs="Arial"/>
          <w:lang w:val="en-US"/>
        </w:rPr>
        <w:t xml:space="preserve"> discharge notifications by pharmacy</w:t>
      </w:r>
      <w:bookmarkEnd w:id="8"/>
    </w:p>
    <w:p w14:paraId="69BCFF77" w14:textId="0450832E" w:rsidR="00CC5B6B" w:rsidRPr="00A10FAB" w:rsidRDefault="009760B5" w:rsidP="006D2EC9">
      <w:pPr>
        <w:pStyle w:val="paragraph"/>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 xml:space="preserve">There are </w:t>
      </w:r>
      <w:r w:rsidR="008C2802" w:rsidRPr="00A10FAB">
        <w:rPr>
          <w:rFonts w:ascii="Arial" w:hAnsi="Arial" w:cs="Arial"/>
          <w:sz w:val="22"/>
          <w:szCs w:val="22"/>
          <w:lang w:val="en-US"/>
        </w:rPr>
        <w:t>six</w:t>
      </w:r>
      <w:r w:rsidR="00AD141F" w:rsidRPr="00A10FAB">
        <w:rPr>
          <w:rFonts w:ascii="Arial" w:hAnsi="Arial" w:cs="Arial"/>
          <w:sz w:val="22"/>
          <w:szCs w:val="22"/>
          <w:lang w:val="en-US"/>
        </w:rPr>
        <w:t xml:space="preserve"> pre-defined annotations</w:t>
      </w:r>
      <w:r w:rsidR="00E47A96" w:rsidRPr="00A10FAB">
        <w:rPr>
          <w:rFonts w:ascii="Arial" w:hAnsi="Arial" w:cs="Arial"/>
          <w:sz w:val="22"/>
          <w:szCs w:val="22"/>
          <w:lang w:val="en-US"/>
        </w:rPr>
        <w:t xml:space="preserve"> within CWS</w:t>
      </w:r>
      <w:r w:rsidR="00CC5B6B" w:rsidRPr="00A10FAB">
        <w:rPr>
          <w:rFonts w:ascii="Arial" w:hAnsi="Arial" w:cs="Arial"/>
          <w:sz w:val="22"/>
          <w:szCs w:val="22"/>
          <w:lang w:val="en-US"/>
        </w:rPr>
        <w:t>,</w:t>
      </w:r>
      <w:r w:rsidR="00AD141F" w:rsidRPr="00A10FAB">
        <w:rPr>
          <w:rFonts w:ascii="Arial" w:hAnsi="Arial" w:cs="Arial"/>
          <w:sz w:val="22"/>
          <w:szCs w:val="22"/>
          <w:lang w:val="en-US"/>
        </w:rPr>
        <w:t xml:space="preserve"> </w:t>
      </w:r>
      <w:r w:rsidR="00E47A96" w:rsidRPr="00A10FAB">
        <w:rPr>
          <w:rFonts w:ascii="Arial" w:hAnsi="Arial" w:cs="Arial"/>
          <w:sz w:val="22"/>
          <w:szCs w:val="22"/>
          <w:lang w:val="en-US"/>
        </w:rPr>
        <w:t>linked to the medication section of a patient</w:t>
      </w:r>
      <w:r w:rsidR="00A454CF" w:rsidRPr="00A10FAB">
        <w:rPr>
          <w:rFonts w:ascii="Arial" w:hAnsi="Arial" w:cs="Arial"/>
          <w:sz w:val="22"/>
          <w:szCs w:val="22"/>
          <w:lang w:val="en-US"/>
        </w:rPr>
        <w:t>’</w:t>
      </w:r>
      <w:r w:rsidR="00E47A96" w:rsidRPr="00A10FAB">
        <w:rPr>
          <w:rFonts w:ascii="Arial" w:hAnsi="Arial" w:cs="Arial"/>
          <w:sz w:val="22"/>
          <w:szCs w:val="22"/>
          <w:lang w:val="en-US"/>
        </w:rPr>
        <w:t>s discharge notificatio</w:t>
      </w:r>
      <w:r w:rsidR="00CC5B6B" w:rsidRPr="00A10FAB">
        <w:rPr>
          <w:rFonts w:ascii="Arial" w:hAnsi="Arial" w:cs="Arial"/>
          <w:sz w:val="22"/>
          <w:szCs w:val="22"/>
          <w:lang w:val="en-US"/>
        </w:rPr>
        <w:t>n</w:t>
      </w:r>
      <w:r w:rsidR="00E47A96" w:rsidRPr="00A10FAB">
        <w:rPr>
          <w:rFonts w:ascii="Arial" w:hAnsi="Arial" w:cs="Arial"/>
          <w:sz w:val="22"/>
          <w:szCs w:val="22"/>
          <w:lang w:val="en-US"/>
        </w:rPr>
        <w:t xml:space="preserve">. </w:t>
      </w:r>
      <w:r w:rsidR="00CC5B6B" w:rsidRPr="00A10FAB">
        <w:rPr>
          <w:rFonts w:ascii="Arial" w:hAnsi="Arial" w:cs="Arial"/>
          <w:sz w:val="22"/>
          <w:szCs w:val="22"/>
          <w:lang w:val="en-US"/>
        </w:rPr>
        <w:t>These s</w:t>
      </w:r>
      <w:r w:rsidR="00776C2C" w:rsidRPr="00A10FAB">
        <w:rPr>
          <w:rFonts w:ascii="Arial" w:hAnsi="Arial" w:cs="Arial"/>
          <w:sz w:val="22"/>
          <w:szCs w:val="22"/>
          <w:lang w:val="en-US"/>
        </w:rPr>
        <w:t>how the status</w:t>
      </w:r>
      <w:r w:rsidR="007D4307" w:rsidRPr="00A10FAB">
        <w:rPr>
          <w:rFonts w:ascii="Arial" w:hAnsi="Arial" w:cs="Arial"/>
          <w:sz w:val="22"/>
          <w:szCs w:val="22"/>
          <w:lang w:val="en-US"/>
        </w:rPr>
        <w:t xml:space="preserve"> the </w:t>
      </w:r>
      <w:r w:rsidR="00C22E4A" w:rsidRPr="00A10FAB">
        <w:rPr>
          <w:rFonts w:ascii="Arial" w:hAnsi="Arial" w:cs="Arial"/>
          <w:sz w:val="22"/>
          <w:szCs w:val="22"/>
          <w:lang w:val="en-US"/>
        </w:rPr>
        <w:t xml:space="preserve">prescription is at any point in time. </w:t>
      </w:r>
      <w:r w:rsidR="00E04B25" w:rsidRPr="00A10FAB">
        <w:rPr>
          <w:rFonts w:ascii="Arial" w:hAnsi="Arial" w:cs="Arial"/>
          <w:sz w:val="22"/>
          <w:szCs w:val="22"/>
          <w:lang w:val="en-US"/>
        </w:rPr>
        <w:t>These annotation</w:t>
      </w:r>
      <w:r w:rsidR="00A454CF" w:rsidRPr="00A10FAB">
        <w:rPr>
          <w:rFonts w:ascii="Arial" w:hAnsi="Arial" w:cs="Arial"/>
          <w:sz w:val="22"/>
          <w:szCs w:val="22"/>
          <w:lang w:val="en-US"/>
        </w:rPr>
        <w:t>s</w:t>
      </w:r>
      <w:r w:rsidR="00E04B25" w:rsidRPr="00A10FAB">
        <w:rPr>
          <w:rFonts w:ascii="Arial" w:hAnsi="Arial" w:cs="Arial"/>
          <w:sz w:val="22"/>
          <w:szCs w:val="22"/>
          <w:lang w:val="en-US"/>
        </w:rPr>
        <w:t xml:space="preserve"> </w:t>
      </w:r>
      <w:r w:rsidR="00A454CF" w:rsidRPr="00A10FAB">
        <w:rPr>
          <w:rFonts w:ascii="Arial" w:hAnsi="Arial" w:cs="Arial"/>
          <w:sz w:val="22"/>
          <w:szCs w:val="22"/>
          <w:lang w:val="en-US"/>
        </w:rPr>
        <w:t>(</w:t>
      </w:r>
      <w:r w:rsidR="00E04B25" w:rsidRPr="00A10FAB">
        <w:rPr>
          <w:rFonts w:ascii="Arial" w:hAnsi="Arial" w:cs="Arial"/>
          <w:sz w:val="22"/>
          <w:szCs w:val="22"/>
          <w:lang w:val="en-US"/>
        </w:rPr>
        <w:t>in order of process</w:t>
      </w:r>
      <w:r w:rsidR="00A454CF" w:rsidRPr="00A10FAB">
        <w:rPr>
          <w:rFonts w:ascii="Arial" w:hAnsi="Arial" w:cs="Arial"/>
          <w:sz w:val="22"/>
          <w:szCs w:val="22"/>
          <w:lang w:val="en-US"/>
        </w:rPr>
        <w:t>)</w:t>
      </w:r>
      <w:r w:rsidR="00E04B25" w:rsidRPr="00A10FAB">
        <w:rPr>
          <w:rFonts w:ascii="Arial" w:hAnsi="Arial" w:cs="Arial"/>
          <w:sz w:val="22"/>
          <w:szCs w:val="22"/>
          <w:lang w:val="en-US"/>
        </w:rPr>
        <w:t xml:space="preserve"> are:</w:t>
      </w:r>
    </w:p>
    <w:p w14:paraId="4BC305CF" w14:textId="1DC13E2F" w:rsidR="00E04B25" w:rsidRPr="00A10FAB" w:rsidRDefault="00E04B25" w:rsidP="00A10FAB">
      <w:pPr>
        <w:pStyle w:val="paragraph"/>
        <w:numPr>
          <w:ilvl w:val="0"/>
          <w:numId w:val="31"/>
        </w:numPr>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Initial</w:t>
      </w:r>
    </w:p>
    <w:p w14:paraId="6E3CA826" w14:textId="197B45E7" w:rsidR="00E04B25" w:rsidRPr="00A10FAB" w:rsidRDefault="00E04B25" w:rsidP="00A10FAB">
      <w:pPr>
        <w:pStyle w:val="paragraph"/>
        <w:numPr>
          <w:ilvl w:val="0"/>
          <w:numId w:val="31"/>
        </w:numPr>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Draft</w:t>
      </w:r>
    </w:p>
    <w:p w14:paraId="27AB8E37" w14:textId="7AB85E00" w:rsidR="00E04B25" w:rsidRPr="00A10FAB" w:rsidRDefault="00E04B25" w:rsidP="00A10FAB">
      <w:pPr>
        <w:pStyle w:val="paragraph"/>
        <w:numPr>
          <w:ilvl w:val="0"/>
          <w:numId w:val="31"/>
        </w:numPr>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Awaiting clinical chec</w:t>
      </w:r>
      <w:r w:rsidR="008C2802" w:rsidRPr="00A10FAB">
        <w:rPr>
          <w:rFonts w:ascii="Arial" w:hAnsi="Arial" w:cs="Arial"/>
          <w:sz w:val="22"/>
          <w:szCs w:val="22"/>
          <w:lang w:val="en-US"/>
        </w:rPr>
        <w:t>k</w:t>
      </w:r>
    </w:p>
    <w:p w14:paraId="719134F6" w14:textId="0DFB2575" w:rsidR="00E04B25" w:rsidRPr="00A10FAB" w:rsidRDefault="00E04B25" w:rsidP="00A10FAB">
      <w:pPr>
        <w:pStyle w:val="paragraph"/>
        <w:numPr>
          <w:ilvl w:val="0"/>
          <w:numId w:val="31"/>
        </w:numPr>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Awaiting dispensing</w:t>
      </w:r>
    </w:p>
    <w:p w14:paraId="061E72D1" w14:textId="117D78AC" w:rsidR="00E04B25" w:rsidRPr="00A10FAB" w:rsidRDefault="00E04B25" w:rsidP="00A10FAB">
      <w:pPr>
        <w:pStyle w:val="paragraph"/>
        <w:numPr>
          <w:ilvl w:val="0"/>
          <w:numId w:val="31"/>
        </w:numPr>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Awaiting final</w:t>
      </w:r>
      <w:r w:rsidR="00FA1B07" w:rsidRPr="00A10FAB">
        <w:rPr>
          <w:rFonts w:ascii="Arial" w:hAnsi="Arial" w:cs="Arial"/>
          <w:sz w:val="22"/>
          <w:szCs w:val="22"/>
          <w:lang w:val="en-US"/>
        </w:rPr>
        <w:t xml:space="preserve"> check</w:t>
      </w:r>
    </w:p>
    <w:p w14:paraId="3A4EC623" w14:textId="2888A8D2" w:rsidR="00A5066A" w:rsidRPr="00A10FAB" w:rsidRDefault="00FA1B07" w:rsidP="00A10FAB">
      <w:pPr>
        <w:pStyle w:val="paragraph"/>
        <w:numPr>
          <w:ilvl w:val="0"/>
          <w:numId w:val="31"/>
        </w:numPr>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Complete</w:t>
      </w:r>
    </w:p>
    <w:p w14:paraId="53EF8806" w14:textId="2E6A0135" w:rsidR="002257C2" w:rsidRPr="00A10FAB" w:rsidRDefault="002257C2" w:rsidP="00A10FAB">
      <w:pPr>
        <w:pStyle w:val="paragraph"/>
        <w:spacing w:before="0" w:beforeAutospacing="0" w:after="0" w:afterAutospacing="0" w:line="360" w:lineRule="auto"/>
        <w:jc w:val="both"/>
        <w:textAlignment w:val="baseline"/>
        <w:rPr>
          <w:rFonts w:ascii="Arial" w:hAnsi="Arial" w:cs="Arial"/>
          <w:iCs/>
          <w:color w:val="FF0000"/>
          <w:sz w:val="22"/>
          <w:szCs w:val="22"/>
          <w:lang w:val="en-US"/>
        </w:rPr>
      </w:pPr>
    </w:p>
    <w:p w14:paraId="10AC72B8" w14:textId="6CFEAC60" w:rsidR="00B107F0" w:rsidRPr="00A10FAB" w:rsidRDefault="00EA2B1A" w:rsidP="00A10FAB">
      <w:pPr>
        <w:pStyle w:val="paragraph"/>
        <w:spacing w:before="0" w:beforeAutospacing="0" w:after="0" w:afterAutospacing="0" w:line="360" w:lineRule="auto"/>
        <w:jc w:val="both"/>
        <w:textAlignment w:val="baseline"/>
        <w:rPr>
          <w:rFonts w:ascii="Arial" w:hAnsi="Arial" w:cs="Arial"/>
          <w:sz w:val="22"/>
          <w:szCs w:val="22"/>
          <w:lang w:val="en-US"/>
        </w:rPr>
      </w:pPr>
      <w:r w:rsidRPr="00A10FAB">
        <w:rPr>
          <w:rFonts w:ascii="Arial" w:hAnsi="Arial" w:cs="Arial"/>
          <w:sz w:val="22"/>
          <w:szCs w:val="22"/>
          <w:lang w:val="en-US"/>
        </w:rPr>
        <w:t>Below are two graphical representations of the</w:t>
      </w:r>
      <w:r w:rsidR="00EA1493" w:rsidRPr="00A10FAB">
        <w:rPr>
          <w:rFonts w:ascii="Arial" w:hAnsi="Arial" w:cs="Arial"/>
          <w:sz w:val="22"/>
          <w:szCs w:val="22"/>
          <w:lang w:val="en-US"/>
        </w:rPr>
        <w:t xml:space="preserve"> </w:t>
      </w:r>
      <w:r w:rsidR="00A836A2" w:rsidRPr="00A10FAB">
        <w:rPr>
          <w:rFonts w:ascii="Arial" w:hAnsi="Arial" w:cs="Arial"/>
          <w:sz w:val="22"/>
          <w:szCs w:val="22"/>
          <w:lang w:val="en-US"/>
        </w:rPr>
        <w:t>workflow</w:t>
      </w:r>
      <w:r w:rsidRPr="00A10FAB">
        <w:rPr>
          <w:rFonts w:ascii="Arial" w:hAnsi="Arial" w:cs="Arial"/>
          <w:sz w:val="22"/>
          <w:szCs w:val="22"/>
          <w:lang w:val="en-US"/>
        </w:rPr>
        <w:t xml:space="preserve"> process</w:t>
      </w:r>
      <w:r w:rsidR="00EA1493" w:rsidRPr="00A10FAB">
        <w:rPr>
          <w:rFonts w:ascii="Arial" w:hAnsi="Arial" w:cs="Arial"/>
          <w:sz w:val="22"/>
          <w:szCs w:val="22"/>
          <w:lang w:val="en-US"/>
        </w:rPr>
        <w:t xml:space="preserve">. </w:t>
      </w:r>
      <w:r w:rsidR="00094674" w:rsidRPr="00A10FAB">
        <w:rPr>
          <w:rFonts w:ascii="Arial" w:hAnsi="Arial" w:cs="Arial"/>
          <w:sz w:val="22"/>
          <w:szCs w:val="22"/>
          <w:lang w:val="en-US"/>
        </w:rPr>
        <w:t xml:space="preserve">Figure 3 </w:t>
      </w:r>
      <w:r w:rsidR="00453762" w:rsidRPr="00A10FAB">
        <w:rPr>
          <w:rFonts w:ascii="Arial" w:hAnsi="Arial" w:cs="Arial"/>
          <w:sz w:val="22"/>
          <w:szCs w:val="22"/>
          <w:lang w:val="en-US"/>
        </w:rPr>
        <w:t xml:space="preserve">below </w:t>
      </w:r>
      <w:r w:rsidR="00094674" w:rsidRPr="00A10FAB">
        <w:rPr>
          <w:rFonts w:ascii="Arial" w:hAnsi="Arial" w:cs="Arial"/>
          <w:sz w:val="22"/>
          <w:szCs w:val="22"/>
          <w:lang w:val="en-US"/>
        </w:rPr>
        <w:t>shows the</w:t>
      </w:r>
      <w:r w:rsidR="001C57D9" w:rsidRPr="00A10FAB">
        <w:rPr>
          <w:rFonts w:ascii="Arial" w:hAnsi="Arial" w:cs="Arial"/>
          <w:sz w:val="22"/>
          <w:szCs w:val="22"/>
          <w:lang w:val="en-US"/>
        </w:rPr>
        <w:t xml:space="preserve"> named</w:t>
      </w:r>
      <w:r w:rsidR="00094674" w:rsidRPr="00A10FAB">
        <w:rPr>
          <w:rFonts w:ascii="Arial" w:hAnsi="Arial" w:cs="Arial"/>
          <w:sz w:val="22"/>
          <w:szCs w:val="22"/>
          <w:lang w:val="en-US"/>
        </w:rPr>
        <w:t xml:space="preserve"> </w:t>
      </w:r>
      <w:r w:rsidR="00BF3B84" w:rsidRPr="00A10FAB">
        <w:rPr>
          <w:rFonts w:ascii="Arial" w:hAnsi="Arial" w:cs="Arial"/>
          <w:sz w:val="22"/>
          <w:szCs w:val="22"/>
          <w:lang w:val="en-US"/>
        </w:rPr>
        <w:t>steps</w:t>
      </w:r>
      <w:r w:rsidR="00FB646F" w:rsidRPr="00A10FAB">
        <w:rPr>
          <w:rFonts w:ascii="Arial" w:hAnsi="Arial" w:cs="Arial"/>
          <w:sz w:val="22"/>
          <w:szCs w:val="22"/>
          <w:lang w:val="en-US"/>
        </w:rPr>
        <w:t xml:space="preserve"> </w:t>
      </w:r>
      <w:r w:rsidR="00BF3B84" w:rsidRPr="00A10FAB">
        <w:rPr>
          <w:rFonts w:ascii="Arial" w:hAnsi="Arial" w:cs="Arial"/>
          <w:sz w:val="22"/>
          <w:szCs w:val="22"/>
          <w:lang w:val="en-US"/>
        </w:rPr>
        <w:t>within CWS from start to finish</w:t>
      </w:r>
      <w:r w:rsidR="00A454CF" w:rsidRPr="00A10FAB">
        <w:rPr>
          <w:rFonts w:ascii="Arial" w:hAnsi="Arial" w:cs="Arial"/>
          <w:sz w:val="22"/>
          <w:szCs w:val="22"/>
          <w:lang w:val="en-US"/>
        </w:rPr>
        <w:t>,</w:t>
      </w:r>
      <w:r w:rsidR="00453762" w:rsidRPr="00A10FAB">
        <w:rPr>
          <w:rFonts w:ascii="Arial" w:hAnsi="Arial" w:cs="Arial"/>
          <w:sz w:val="22"/>
          <w:szCs w:val="22"/>
          <w:lang w:val="en-US"/>
        </w:rPr>
        <w:t xml:space="preserve"> </w:t>
      </w:r>
      <w:r w:rsidR="00B107F0" w:rsidRPr="00A10FAB">
        <w:rPr>
          <w:rFonts w:ascii="Arial" w:hAnsi="Arial" w:cs="Arial"/>
          <w:sz w:val="22"/>
          <w:szCs w:val="22"/>
          <w:lang w:val="en-US"/>
        </w:rPr>
        <w:t>and highlights where a printed copy may</w:t>
      </w:r>
      <w:r w:rsidR="00A454CF" w:rsidRPr="00A10FAB">
        <w:rPr>
          <w:rFonts w:ascii="Arial" w:hAnsi="Arial" w:cs="Arial"/>
          <w:sz w:val="22"/>
          <w:szCs w:val="22"/>
          <w:lang w:val="en-US"/>
        </w:rPr>
        <w:t xml:space="preserve"> </w:t>
      </w:r>
      <w:r w:rsidR="00B107F0" w:rsidRPr="00A10FAB">
        <w:rPr>
          <w:rFonts w:ascii="Arial" w:hAnsi="Arial" w:cs="Arial"/>
          <w:sz w:val="22"/>
          <w:szCs w:val="22"/>
          <w:lang w:val="en-US"/>
        </w:rPr>
        <w:t>be generated.</w:t>
      </w:r>
      <w:r w:rsidR="00217D49" w:rsidRPr="00A10FAB">
        <w:rPr>
          <w:rFonts w:ascii="Arial" w:hAnsi="Arial" w:cs="Arial"/>
          <w:sz w:val="22"/>
          <w:szCs w:val="22"/>
          <w:lang w:val="en-US"/>
        </w:rPr>
        <w:t xml:space="preserve"> Figure 4</w:t>
      </w:r>
      <w:r w:rsidRPr="00A10FAB">
        <w:rPr>
          <w:rFonts w:ascii="Arial" w:hAnsi="Arial" w:cs="Arial"/>
          <w:sz w:val="22"/>
          <w:szCs w:val="22"/>
          <w:lang w:val="en-US"/>
        </w:rPr>
        <w:t xml:space="preserve"> </w:t>
      </w:r>
      <w:r w:rsidR="00C615D1" w:rsidRPr="00A10FAB">
        <w:rPr>
          <w:rFonts w:ascii="Arial" w:hAnsi="Arial" w:cs="Arial"/>
          <w:sz w:val="22"/>
          <w:szCs w:val="22"/>
          <w:lang w:val="en-US"/>
        </w:rPr>
        <w:t xml:space="preserve">overleaf </w:t>
      </w:r>
      <w:r w:rsidR="001C57D9" w:rsidRPr="00A10FAB">
        <w:rPr>
          <w:rFonts w:ascii="Arial" w:hAnsi="Arial" w:cs="Arial"/>
          <w:sz w:val="22"/>
          <w:szCs w:val="22"/>
          <w:lang w:val="en-US"/>
        </w:rPr>
        <w:t>shows the full workflow by staff member, a</w:t>
      </w:r>
      <w:r w:rsidR="00D2470D" w:rsidRPr="00A10FAB">
        <w:rPr>
          <w:rFonts w:ascii="Arial" w:hAnsi="Arial" w:cs="Arial"/>
          <w:sz w:val="22"/>
          <w:szCs w:val="22"/>
          <w:lang w:val="en-US"/>
        </w:rPr>
        <w:t>s a BPMN model, accounting</w:t>
      </w:r>
      <w:r w:rsidR="001C57D9" w:rsidRPr="00A10FAB">
        <w:rPr>
          <w:rFonts w:ascii="Arial" w:hAnsi="Arial" w:cs="Arial"/>
          <w:sz w:val="22"/>
          <w:szCs w:val="22"/>
          <w:lang w:val="en-US"/>
        </w:rPr>
        <w:t xml:space="preserve"> for location.</w:t>
      </w:r>
    </w:p>
    <w:p w14:paraId="23DDB842" w14:textId="77777777" w:rsidR="00047E00" w:rsidRPr="00A10FAB" w:rsidRDefault="00047E00" w:rsidP="00A10FAB">
      <w:pPr>
        <w:pStyle w:val="paragraph"/>
        <w:spacing w:before="0" w:beforeAutospacing="0" w:after="0" w:afterAutospacing="0" w:line="360" w:lineRule="auto"/>
        <w:jc w:val="both"/>
        <w:textAlignment w:val="baseline"/>
        <w:rPr>
          <w:rFonts w:ascii="Arial" w:hAnsi="Arial" w:cs="Arial"/>
          <w:sz w:val="22"/>
          <w:szCs w:val="22"/>
          <w:lang w:val="en-US"/>
        </w:rPr>
      </w:pPr>
    </w:p>
    <w:p w14:paraId="10145677" w14:textId="3C345D6D" w:rsidR="003B691F" w:rsidRDefault="000857E8" w:rsidP="00344B91">
      <w:pPr>
        <w:pStyle w:val="paragraph"/>
        <w:spacing w:before="0" w:beforeAutospacing="0" w:after="0" w:afterAutospacing="0"/>
        <w:jc w:val="both"/>
        <w:textAlignment w:val="baseline"/>
        <w:rPr>
          <w:rFonts w:asciiTheme="minorHAnsi" w:hAnsiTheme="minorHAnsi" w:cstheme="minorHAnsi"/>
          <w:iCs/>
          <w:sz w:val="22"/>
          <w:szCs w:val="22"/>
          <w:lang w:val="en-US"/>
        </w:rPr>
      </w:pPr>
      <w:r>
        <w:rPr>
          <w:noProof/>
        </w:rPr>
        <w:lastRenderedPageBreak/>
        <w:drawing>
          <wp:inline distT="0" distB="0" distL="0" distR="0" wp14:anchorId="3FF0E8B4" wp14:editId="256966C3">
            <wp:extent cx="5524943" cy="3493327"/>
            <wp:effectExtent l="5715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45D2D33" w14:textId="7ADDC2DE" w:rsidR="00544D8D" w:rsidRPr="00A10FAB" w:rsidRDefault="00544D8D" w:rsidP="0051592E">
      <w:pPr>
        <w:pStyle w:val="Heading3"/>
        <w:rPr>
          <w:rFonts w:ascii="Arial" w:hAnsi="Arial" w:cs="Arial"/>
          <w:lang w:val="en-US"/>
        </w:rPr>
      </w:pPr>
      <w:bookmarkStart w:id="9" w:name="_Toc97844531"/>
      <w:r w:rsidRPr="00A10FAB">
        <w:rPr>
          <w:rFonts w:ascii="Arial" w:hAnsi="Arial" w:cs="Arial"/>
          <w:lang w:val="en-US"/>
        </w:rPr>
        <w:t>Figure 3</w:t>
      </w:r>
      <w:r w:rsidR="00D2399D" w:rsidRPr="00A10FAB">
        <w:rPr>
          <w:rFonts w:ascii="Arial" w:hAnsi="Arial" w:cs="Arial"/>
          <w:lang w:val="en-US"/>
        </w:rPr>
        <w:t xml:space="preserve"> </w:t>
      </w:r>
      <w:r w:rsidRPr="00A10FAB">
        <w:rPr>
          <w:rFonts w:ascii="Arial" w:hAnsi="Arial" w:cs="Arial"/>
          <w:lang w:val="en-US"/>
        </w:rPr>
        <w:t>– Flow for the generation of medication details as part of a discharge summary within CWS</w:t>
      </w:r>
      <w:bookmarkEnd w:id="9"/>
    </w:p>
    <w:p w14:paraId="74700CB5" w14:textId="55FD68B5" w:rsidR="00B119A5" w:rsidRDefault="00B119A5" w:rsidP="00B119A5">
      <w:pPr>
        <w:rPr>
          <w:lang w:val="en-US"/>
        </w:rPr>
      </w:pPr>
    </w:p>
    <w:p w14:paraId="75A6BA52" w14:textId="5A0E3FC5" w:rsidR="006C7EA8" w:rsidRDefault="006C7EA8" w:rsidP="00B119A5">
      <w:pPr>
        <w:rPr>
          <w:lang w:val="en-US"/>
        </w:rPr>
      </w:pPr>
    </w:p>
    <w:p w14:paraId="6FB152E3" w14:textId="77777777" w:rsidR="006C7EA8" w:rsidRDefault="006C7EA8" w:rsidP="00B119A5">
      <w:pPr>
        <w:rPr>
          <w:lang w:val="en-US"/>
        </w:rPr>
      </w:pPr>
    </w:p>
    <w:p w14:paraId="02FB3CCC" w14:textId="0E6C01CD" w:rsidR="00B119A5" w:rsidRPr="00B119A5" w:rsidRDefault="00B119A5" w:rsidP="00B119A5">
      <w:pPr>
        <w:rPr>
          <w:lang w:val="en-US"/>
        </w:rPr>
      </w:pPr>
      <w:r w:rsidRPr="00B119A5">
        <w:rPr>
          <w:noProof/>
          <w:lang w:val="en-US"/>
        </w:rPr>
        <w:drawing>
          <wp:inline distT="0" distB="0" distL="0" distR="0" wp14:anchorId="608DCB6B" wp14:editId="3A8AE543">
            <wp:extent cx="5731510" cy="2924175"/>
            <wp:effectExtent l="0" t="0" r="2540" b="9525"/>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21"/>
                    <a:stretch>
                      <a:fillRect/>
                    </a:stretch>
                  </pic:blipFill>
                  <pic:spPr>
                    <a:xfrm>
                      <a:off x="0" y="0"/>
                      <a:ext cx="5731510" cy="2924175"/>
                    </a:xfrm>
                    <a:prstGeom prst="rect">
                      <a:avLst/>
                    </a:prstGeom>
                  </pic:spPr>
                </pic:pic>
              </a:graphicData>
            </a:graphic>
          </wp:inline>
        </w:drawing>
      </w:r>
    </w:p>
    <w:p w14:paraId="7F640588" w14:textId="586003DD" w:rsidR="00CA599E" w:rsidRPr="00A10FAB" w:rsidRDefault="008018B0" w:rsidP="00C615D1">
      <w:pPr>
        <w:pStyle w:val="Heading3"/>
        <w:rPr>
          <w:rFonts w:ascii="Arial" w:hAnsi="Arial" w:cs="Arial"/>
          <w:lang w:val="en-US"/>
        </w:rPr>
      </w:pPr>
      <w:bookmarkStart w:id="10" w:name="_Toc97844532"/>
      <w:r w:rsidRPr="00A10FAB">
        <w:rPr>
          <w:rFonts w:ascii="Arial" w:hAnsi="Arial" w:cs="Arial"/>
          <w:lang w:val="en-US"/>
        </w:rPr>
        <w:t>Figure 4</w:t>
      </w:r>
      <w:r w:rsidR="00FC3B61" w:rsidRPr="00A10FAB">
        <w:rPr>
          <w:rFonts w:ascii="Arial" w:hAnsi="Arial" w:cs="Arial"/>
          <w:lang w:val="en-US"/>
        </w:rPr>
        <w:t xml:space="preserve"> </w:t>
      </w:r>
      <w:r w:rsidR="0008198C" w:rsidRPr="00A10FAB">
        <w:rPr>
          <w:rFonts w:ascii="Arial" w:hAnsi="Arial" w:cs="Arial"/>
          <w:lang w:val="en-US"/>
        </w:rPr>
        <w:t>–</w:t>
      </w:r>
      <w:r w:rsidRPr="00A10FAB">
        <w:rPr>
          <w:rFonts w:ascii="Arial" w:hAnsi="Arial" w:cs="Arial"/>
          <w:lang w:val="en-US"/>
        </w:rPr>
        <w:t xml:space="preserve"> </w:t>
      </w:r>
      <w:r w:rsidR="0008198C" w:rsidRPr="00A10FAB">
        <w:rPr>
          <w:rFonts w:ascii="Arial" w:hAnsi="Arial" w:cs="Arial"/>
          <w:lang w:val="en-US"/>
        </w:rPr>
        <w:t>BPMN model of the workflow process by staff member and location</w:t>
      </w:r>
      <w:bookmarkEnd w:id="10"/>
    </w:p>
    <w:p w14:paraId="3E2378A0" w14:textId="50AA0024" w:rsidR="006C7EA8" w:rsidRDefault="006C7EA8" w:rsidP="00C615D1">
      <w:pPr>
        <w:rPr>
          <w:lang w:val="en-US"/>
        </w:rPr>
      </w:pPr>
    </w:p>
    <w:p w14:paraId="24D436FA" w14:textId="77777777" w:rsidR="00A10FAB" w:rsidRPr="00C615D1" w:rsidRDefault="00A10FAB" w:rsidP="00C615D1">
      <w:pPr>
        <w:rPr>
          <w:lang w:val="en-US"/>
        </w:rPr>
      </w:pPr>
    </w:p>
    <w:p w14:paraId="0F02A08A" w14:textId="0BFF4355" w:rsidR="0043272C" w:rsidRPr="00F4214F" w:rsidRDefault="004A0036" w:rsidP="00F4214F">
      <w:pPr>
        <w:pStyle w:val="Heading2"/>
        <w:spacing w:line="360" w:lineRule="auto"/>
        <w:rPr>
          <w:rFonts w:ascii="Arial" w:hAnsi="Arial" w:cs="Arial"/>
          <w:lang w:val="en-US"/>
        </w:rPr>
      </w:pPr>
      <w:bookmarkStart w:id="11" w:name="_Toc97755746"/>
      <w:bookmarkStart w:id="12" w:name="_Toc97844533"/>
      <w:r w:rsidRPr="00A10FAB">
        <w:rPr>
          <w:rFonts w:ascii="Arial" w:hAnsi="Arial" w:cs="Arial"/>
          <w:lang w:val="en-US"/>
        </w:rPr>
        <w:lastRenderedPageBreak/>
        <w:t>Location</w:t>
      </w:r>
      <w:r w:rsidR="009D7613" w:rsidRPr="00A10FAB">
        <w:rPr>
          <w:rFonts w:ascii="Arial" w:hAnsi="Arial" w:cs="Arial"/>
          <w:lang w:val="en-US"/>
        </w:rPr>
        <w:t xml:space="preserve"> and Environment</w:t>
      </w:r>
      <w:r w:rsidR="0043272C" w:rsidRPr="00A10FAB">
        <w:rPr>
          <w:rFonts w:ascii="Arial" w:hAnsi="Arial" w:cs="Arial"/>
          <w:lang w:val="en-US"/>
        </w:rPr>
        <w:t xml:space="preserve"> considerations</w:t>
      </w:r>
      <w:bookmarkEnd w:id="11"/>
      <w:bookmarkEnd w:id="12"/>
    </w:p>
    <w:p w14:paraId="72D59A55" w14:textId="77777777" w:rsidR="0043272C" w:rsidRPr="00A10FAB" w:rsidRDefault="0043272C" w:rsidP="00A10FAB">
      <w:pPr>
        <w:pStyle w:val="paragraph"/>
        <w:spacing w:before="0" w:beforeAutospacing="0" w:after="0" w:afterAutospacing="0" w:line="360" w:lineRule="auto"/>
        <w:jc w:val="both"/>
        <w:textAlignment w:val="baseline"/>
        <w:rPr>
          <w:rFonts w:ascii="Arial" w:hAnsi="Arial" w:cs="Arial"/>
          <w:iCs/>
          <w:sz w:val="22"/>
          <w:szCs w:val="22"/>
          <w:lang w:val="en-US"/>
        </w:rPr>
      </w:pPr>
      <w:r w:rsidRPr="00A10FAB">
        <w:rPr>
          <w:rFonts w:ascii="Arial" w:hAnsi="Arial" w:cs="Arial"/>
          <w:iCs/>
          <w:sz w:val="22"/>
          <w:szCs w:val="22"/>
          <w:lang w:val="en-US"/>
        </w:rPr>
        <w:t xml:space="preserve">When looking at where a copy of the “discharge medication details” may be printed, there are two main options for location within the Hospital: on the ward or in the pharmacy dispensary. Location is based on several factors including: </w:t>
      </w:r>
    </w:p>
    <w:p w14:paraId="078EA4AC" w14:textId="1CA0C4B9" w:rsidR="0043272C" w:rsidRPr="00A10FAB" w:rsidRDefault="0043272C" w:rsidP="00A10FAB">
      <w:pPr>
        <w:pStyle w:val="paragraph"/>
        <w:numPr>
          <w:ilvl w:val="0"/>
          <w:numId w:val="7"/>
        </w:numPr>
        <w:spacing w:before="0" w:beforeAutospacing="0" w:after="0" w:afterAutospacing="0" w:line="360" w:lineRule="auto"/>
        <w:jc w:val="both"/>
        <w:textAlignment w:val="baseline"/>
        <w:rPr>
          <w:rFonts w:ascii="Arial" w:hAnsi="Arial" w:cs="Arial"/>
          <w:iCs/>
          <w:sz w:val="22"/>
          <w:szCs w:val="22"/>
          <w:lang w:val="en-US"/>
        </w:rPr>
      </w:pPr>
      <w:r w:rsidRPr="00A10FAB">
        <w:rPr>
          <w:rFonts w:ascii="Arial" w:hAnsi="Arial" w:cs="Arial"/>
          <w:iCs/>
          <w:sz w:val="22"/>
          <w:szCs w:val="22"/>
          <w:lang w:val="en-US"/>
        </w:rPr>
        <w:t>Availability of a network</w:t>
      </w:r>
      <w:r w:rsidR="001B6D35" w:rsidRPr="00A10FAB">
        <w:rPr>
          <w:rFonts w:ascii="Arial" w:hAnsi="Arial" w:cs="Arial"/>
          <w:iCs/>
          <w:sz w:val="22"/>
          <w:szCs w:val="22"/>
          <w:lang w:val="en-US"/>
        </w:rPr>
        <w:t xml:space="preserve">ed </w:t>
      </w:r>
      <w:r w:rsidRPr="00A10FAB">
        <w:rPr>
          <w:rFonts w:ascii="Arial" w:hAnsi="Arial" w:cs="Arial"/>
          <w:iCs/>
          <w:sz w:val="22"/>
          <w:szCs w:val="22"/>
          <w:lang w:val="en-US"/>
        </w:rPr>
        <w:t>computer</w:t>
      </w:r>
    </w:p>
    <w:p w14:paraId="064FFC48" w14:textId="36118F4B" w:rsidR="0043272C" w:rsidRPr="00A10FAB" w:rsidRDefault="0043272C" w:rsidP="00A10FAB">
      <w:pPr>
        <w:pStyle w:val="paragraph"/>
        <w:numPr>
          <w:ilvl w:val="0"/>
          <w:numId w:val="7"/>
        </w:numPr>
        <w:spacing w:before="0" w:beforeAutospacing="0" w:after="0" w:afterAutospacing="0" w:line="360" w:lineRule="auto"/>
        <w:jc w:val="both"/>
        <w:textAlignment w:val="baseline"/>
        <w:rPr>
          <w:rFonts w:ascii="Arial" w:hAnsi="Arial" w:cs="Arial"/>
          <w:iCs/>
          <w:sz w:val="22"/>
          <w:szCs w:val="22"/>
          <w:lang w:val="en-US"/>
        </w:rPr>
      </w:pPr>
      <w:r w:rsidRPr="00A10FAB">
        <w:rPr>
          <w:rFonts w:ascii="Arial" w:hAnsi="Arial" w:cs="Arial"/>
          <w:iCs/>
          <w:sz w:val="22"/>
          <w:szCs w:val="22"/>
          <w:lang w:val="en-US"/>
        </w:rPr>
        <w:t>Availability of a network printer</w:t>
      </w:r>
    </w:p>
    <w:p w14:paraId="458E068F" w14:textId="06109DB2" w:rsidR="0043272C" w:rsidRPr="00A10FAB" w:rsidRDefault="0043272C" w:rsidP="00A10FAB">
      <w:pPr>
        <w:pStyle w:val="paragraph"/>
        <w:numPr>
          <w:ilvl w:val="0"/>
          <w:numId w:val="7"/>
        </w:numPr>
        <w:spacing w:before="0" w:beforeAutospacing="0" w:after="0" w:afterAutospacing="0" w:line="360" w:lineRule="auto"/>
        <w:jc w:val="both"/>
        <w:textAlignment w:val="baseline"/>
        <w:rPr>
          <w:rFonts w:ascii="Arial" w:hAnsi="Arial" w:cs="Arial"/>
          <w:iCs/>
          <w:sz w:val="22"/>
          <w:szCs w:val="22"/>
          <w:lang w:val="en-US"/>
        </w:rPr>
      </w:pPr>
      <w:r w:rsidRPr="00A10FAB">
        <w:rPr>
          <w:rFonts w:ascii="Arial" w:hAnsi="Arial" w:cs="Arial"/>
          <w:iCs/>
          <w:sz w:val="22"/>
          <w:szCs w:val="22"/>
          <w:lang w:val="en-US"/>
        </w:rPr>
        <w:t>Whether the process can be completed in full at ward level</w:t>
      </w:r>
    </w:p>
    <w:p w14:paraId="749E82D3" w14:textId="77777777" w:rsidR="0043272C" w:rsidRPr="00A10FAB" w:rsidRDefault="0043272C" w:rsidP="00A10FAB">
      <w:pPr>
        <w:pStyle w:val="paragraph"/>
        <w:spacing w:before="0" w:beforeAutospacing="0" w:after="0" w:afterAutospacing="0" w:line="360" w:lineRule="auto"/>
        <w:jc w:val="both"/>
        <w:textAlignment w:val="baseline"/>
        <w:rPr>
          <w:rFonts w:ascii="Arial" w:hAnsi="Arial" w:cs="Arial"/>
          <w:iCs/>
          <w:sz w:val="22"/>
          <w:szCs w:val="22"/>
          <w:lang w:val="en-US"/>
        </w:rPr>
      </w:pPr>
    </w:p>
    <w:p w14:paraId="5C895E1A" w14:textId="29AC4506" w:rsidR="00D814F4" w:rsidRPr="00A10FAB" w:rsidRDefault="0043272C" w:rsidP="00A10FAB">
      <w:pPr>
        <w:pStyle w:val="paragraph"/>
        <w:spacing w:before="0" w:beforeAutospacing="0" w:after="0" w:afterAutospacing="0" w:line="360" w:lineRule="auto"/>
        <w:jc w:val="both"/>
        <w:textAlignment w:val="baseline"/>
        <w:rPr>
          <w:rFonts w:ascii="Arial" w:hAnsi="Arial" w:cs="Arial"/>
          <w:iCs/>
          <w:sz w:val="22"/>
          <w:szCs w:val="22"/>
          <w:lang w:val="en-US"/>
        </w:rPr>
      </w:pPr>
      <w:r w:rsidRPr="00A10FAB">
        <w:rPr>
          <w:rFonts w:ascii="Arial" w:hAnsi="Arial" w:cs="Arial"/>
          <w:iCs/>
          <w:sz w:val="22"/>
          <w:szCs w:val="22"/>
          <w:lang w:val="en-US"/>
        </w:rPr>
        <w:t xml:space="preserve">In 2018 the ABUHB pharmacy department invested in mobile devices for staff. These were DELL tablets with an 11-inch display. The aim was to have these </w:t>
      </w:r>
      <w:r w:rsidR="00A454CF" w:rsidRPr="00A10FAB">
        <w:rPr>
          <w:rFonts w:ascii="Arial" w:hAnsi="Arial" w:cs="Arial"/>
          <w:iCs/>
          <w:sz w:val="22"/>
          <w:szCs w:val="22"/>
          <w:lang w:val="en-US"/>
        </w:rPr>
        <w:t xml:space="preserve">utilised </w:t>
      </w:r>
      <w:r w:rsidRPr="00A10FAB">
        <w:rPr>
          <w:rFonts w:ascii="Arial" w:hAnsi="Arial" w:cs="Arial"/>
          <w:iCs/>
          <w:sz w:val="22"/>
          <w:szCs w:val="22"/>
          <w:lang w:val="en-US"/>
        </w:rPr>
        <w:t>at ward level, for all computer-based task</w:t>
      </w:r>
      <w:r w:rsidR="000812F8" w:rsidRPr="00A10FAB">
        <w:rPr>
          <w:rFonts w:ascii="Arial" w:hAnsi="Arial" w:cs="Arial"/>
          <w:iCs/>
          <w:sz w:val="22"/>
          <w:szCs w:val="22"/>
          <w:lang w:val="en-US"/>
        </w:rPr>
        <w:t>s</w:t>
      </w:r>
      <w:r w:rsidRPr="00A10FAB">
        <w:rPr>
          <w:rFonts w:ascii="Arial" w:hAnsi="Arial" w:cs="Arial"/>
          <w:iCs/>
          <w:sz w:val="22"/>
          <w:szCs w:val="22"/>
          <w:lang w:val="en-US"/>
        </w:rPr>
        <w:t xml:space="preserve">. Several issues were identified by the reviewer in 2019 around the usability of these devices when undertaking the discharging activity at ward level. </w:t>
      </w:r>
      <w:r w:rsidR="00A454CF" w:rsidRPr="00A10FAB">
        <w:rPr>
          <w:rFonts w:ascii="Arial" w:hAnsi="Arial" w:cs="Arial"/>
          <w:iCs/>
          <w:sz w:val="22"/>
          <w:szCs w:val="22"/>
          <w:lang w:val="en-US"/>
        </w:rPr>
        <w:t xml:space="preserve">These </w:t>
      </w:r>
      <w:r w:rsidR="001A26FA" w:rsidRPr="00A10FAB">
        <w:rPr>
          <w:rFonts w:ascii="Arial" w:hAnsi="Arial" w:cs="Arial"/>
          <w:iCs/>
          <w:sz w:val="22"/>
          <w:szCs w:val="22"/>
          <w:lang w:val="en-US"/>
        </w:rPr>
        <w:t xml:space="preserve">included </w:t>
      </w:r>
      <w:r w:rsidR="0059305B" w:rsidRPr="00A10FAB">
        <w:rPr>
          <w:rFonts w:ascii="Arial" w:hAnsi="Arial" w:cs="Arial"/>
          <w:iCs/>
          <w:sz w:val="22"/>
          <w:szCs w:val="22"/>
          <w:lang w:val="en-US"/>
        </w:rPr>
        <w:t>no access to printer</w:t>
      </w:r>
      <w:r w:rsidR="00507C00" w:rsidRPr="00A10FAB">
        <w:rPr>
          <w:rFonts w:ascii="Arial" w:hAnsi="Arial" w:cs="Arial"/>
          <w:iCs/>
          <w:sz w:val="22"/>
          <w:szCs w:val="22"/>
          <w:lang w:val="en-US"/>
        </w:rPr>
        <w:t>s</w:t>
      </w:r>
      <w:r w:rsidR="0059305B" w:rsidRPr="00A10FAB">
        <w:rPr>
          <w:rFonts w:ascii="Arial" w:hAnsi="Arial" w:cs="Arial"/>
          <w:iCs/>
          <w:sz w:val="22"/>
          <w:szCs w:val="22"/>
          <w:lang w:val="en-US"/>
        </w:rPr>
        <w:t xml:space="preserve"> (due to </w:t>
      </w:r>
      <w:r w:rsidR="00C127C7" w:rsidRPr="00A10FAB">
        <w:rPr>
          <w:rFonts w:ascii="Arial" w:hAnsi="Arial" w:cs="Arial"/>
          <w:iCs/>
          <w:sz w:val="22"/>
          <w:szCs w:val="22"/>
          <w:lang w:val="en-US"/>
        </w:rPr>
        <w:t xml:space="preserve">insufficient capacity </w:t>
      </w:r>
      <w:r w:rsidR="0059305B" w:rsidRPr="00A10FAB">
        <w:rPr>
          <w:rFonts w:ascii="Arial" w:hAnsi="Arial" w:cs="Arial"/>
          <w:iCs/>
          <w:sz w:val="22"/>
          <w:szCs w:val="22"/>
          <w:lang w:val="en-US"/>
        </w:rPr>
        <w:t>to install the print driver</w:t>
      </w:r>
      <w:r w:rsidR="00C127C7" w:rsidRPr="00A10FAB">
        <w:rPr>
          <w:rFonts w:ascii="Arial" w:hAnsi="Arial" w:cs="Arial"/>
          <w:iCs/>
          <w:sz w:val="22"/>
          <w:szCs w:val="22"/>
          <w:lang w:val="en-US"/>
        </w:rPr>
        <w:t>s</w:t>
      </w:r>
      <w:r w:rsidR="0059305B" w:rsidRPr="00A10FAB">
        <w:rPr>
          <w:rFonts w:ascii="Arial" w:hAnsi="Arial" w:cs="Arial"/>
          <w:iCs/>
          <w:sz w:val="22"/>
          <w:szCs w:val="22"/>
          <w:lang w:val="en-US"/>
        </w:rPr>
        <w:t xml:space="preserve"> on </w:t>
      </w:r>
      <w:r w:rsidR="00C127C7" w:rsidRPr="00A10FAB">
        <w:rPr>
          <w:rFonts w:ascii="Arial" w:hAnsi="Arial" w:cs="Arial"/>
          <w:iCs/>
          <w:sz w:val="22"/>
          <w:szCs w:val="22"/>
          <w:lang w:val="en-US"/>
        </w:rPr>
        <w:t xml:space="preserve">to </w:t>
      </w:r>
      <w:r w:rsidR="0059305B" w:rsidRPr="00A10FAB">
        <w:rPr>
          <w:rFonts w:ascii="Arial" w:hAnsi="Arial" w:cs="Arial"/>
          <w:iCs/>
          <w:sz w:val="22"/>
          <w:szCs w:val="22"/>
          <w:lang w:val="en-US"/>
        </w:rPr>
        <w:t>the device</w:t>
      </w:r>
      <w:r w:rsidR="00C127C7" w:rsidRPr="00A10FAB">
        <w:rPr>
          <w:rFonts w:ascii="Arial" w:hAnsi="Arial" w:cs="Arial"/>
          <w:iCs/>
          <w:sz w:val="22"/>
          <w:szCs w:val="22"/>
          <w:lang w:val="en-US"/>
        </w:rPr>
        <w:t xml:space="preserve">) and </w:t>
      </w:r>
      <w:r w:rsidR="00507C00" w:rsidRPr="00A10FAB">
        <w:rPr>
          <w:rFonts w:ascii="Arial" w:hAnsi="Arial" w:cs="Arial"/>
          <w:iCs/>
          <w:sz w:val="22"/>
          <w:szCs w:val="22"/>
          <w:lang w:val="en-US"/>
        </w:rPr>
        <w:t xml:space="preserve">lack of a </w:t>
      </w:r>
      <w:r w:rsidR="009329E3" w:rsidRPr="00A10FAB">
        <w:rPr>
          <w:rFonts w:ascii="Arial" w:hAnsi="Arial" w:cs="Arial"/>
          <w:iCs/>
          <w:sz w:val="22"/>
          <w:szCs w:val="22"/>
          <w:lang w:val="en-US"/>
        </w:rPr>
        <w:t xml:space="preserve">separate physical </w:t>
      </w:r>
      <w:r w:rsidR="00507C00" w:rsidRPr="00A10FAB">
        <w:rPr>
          <w:rFonts w:ascii="Arial" w:hAnsi="Arial" w:cs="Arial"/>
          <w:iCs/>
          <w:sz w:val="22"/>
          <w:szCs w:val="22"/>
          <w:lang w:val="en-US"/>
        </w:rPr>
        <w:t xml:space="preserve">keyboard. </w:t>
      </w:r>
    </w:p>
    <w:p w14:paraId="20BC73B6" w14:textId="77777777" w:rsidR="00D814F4" w:rsidRPr="00A10FAB" w:rsidRDefault="00D814F4" w:rsidP="00A10FAB">
      <w:pPr>
        <w:pStyle w:val="paragraph"/>
        <w:spacing w:before="0" w:beforeAutospacing="0" w:after="0" w:afterAutospacing="0" w:line="360" w:lineRule="auto"/>
        <w:jc w:val="both"/>
        <w:textAlignment w:val="baseline"/>
        <w:rPr>
          <w:rFonts w:ascii="Arial" w:hAnsi="Arial" w:cs="Arial"/>
          <w:iCs/>
          <w:sz w:val="22"/>
          <w:szCs w:val="22"/>
          <w:lang w:val="en-US"/>
        </w:rPr>
      </w:pPr>
    </w:p>
    <w:p w14:paraId="000DC18E" w14:textId="48369D61" w:rsidR="0043272C" w:rsidRPr="00A10FAB" w:rsidRDefault="0043272C" w:rsidP="00A10FAB">
      <w:pPr>
        <w:pStyle w:val="paragraph"/>
        <w:spacing w:before="0" w:beforeAutospacing="0" w:after="0" w:afterAutospacing="0" w:line="360" w:lineRule="auto"/>
        <w:jc w:val="both"/>
        <w:textAlignment w:val="baseline"/>
        <w:rPr>
          <w:rFonts w:ascii="Arial" w:hAnsi="Arial" w:cs="Arial"/>
          <w:iCs/>
          <w:sz w:val="22"/>
          <w:szCs w:val="22"/>
          <w:lang w:val="en-US"/>
        </w:rPr>
      </w:pPr>
      <w:r w:rsidRPr="00A10FAB">
        <w:rPr>
          <w:rFonts w:ascii="Arial" w:hAnsi="Arial" w:cs="Arial"/>
          <w:iCs/>
          <w:sz w:val="22"/>
          <w:szCs w:val="22"/>
          <w:lang w:val="en-US"/>
        </w:rPr>
        <w:t>Currently mobile devices are not in use by pharmacy staff at ward level, as the DELL tablets are no</w:t>
      </w:r>
      <w:r w:rsidR="00FC3B69" w:rsidRPr="00A10FAB">
        <w:rPr>
          <w:rFonts w:ascii="Arial" w:hAnsi="Arial" w:cs="Arial"/>
          <w:iCs/>
          <w:sz w:val="22"/>
          <w:szCs w:val="22"/>
          <w:lang w:val="en-US"/>
        </w:rPr>
        <w:t>t</w:t>
      </w:r>
      <w:r w:rsidR="001365AE" w:rsidRPr="00A10FAB">
        <w:rPr>
          <w:rFonts w:ascii="Arial" w:hAnsi="Arial" w:cs="Arial"/>
          <w:iCs/>
          <w:sz w:val="22"/>
          <w:szCs w:val="22"/>
          <w:lang w:val="en-US"/>
        </w:rPr>
        <w:t xml:space="preserve"> </w:t>
      </w:r>
      <w:r w:rsidRPr="00A10FAB">
        <w:rPr>
          <w:rFonts w:ascii="Arial" w:hAnsi="Arial" w:cs="Arial"/>
          <w:iCs/>
          <w:sz w:val="22"/>
          <w:szCs w:val="22"/>
          <w:lang w:val="en-US"/>
        </w:rPr>
        <w:t xml:space="preserve">fit for purpose. They are now due to be upgraded and issues identified by the reviewer have been added to the specification for any future hardware investment. </w:t>
      </w:r>
    </w:p>
    <w:p w14:paraId="72405A8B" w14:textId="29DE6B34" w:rsidR="00FC3B69" w:rsidRDefault="00FC3B69" w:rsidP="0043272C">
      <w:pPr>
        <w:pStyle w:val="paragraph"/>
        <w:spacing w:before="0" w:beforeAutospacing="0" w:after="0" w:afterAutospacing="0"/>
        <w:jc w:val="both"/>
        <w:textAlignment w:val="baseline"/>
        <w:rPr>
          <w:rFonts w:asciiTheme="minorHAnsi" w:hAnsiTheme="minorHAnsi" w:cstheme="minorHAnsi"/>
          <w:iCs/>
          <w:sz w:val="22"/>
          <w:szCs w:val="22"/>
          <w:lang w:val="en-US"/>
        </w:rPr>
      </w:pPr>
    </w:p>
    <w:p w14:paraId="3999F2C9" w14:textId="77777777" w:rsidR="00FC3B69" w:rsidRDefault="00FC3B69" w:rsidP="0043272C">
      <w:pPr>
        <w:pStyle w:val="paragraph"/>
        <w:spacing w:before="0" w:beforeAutospacing="0" w:after="0" w:afterAutospacing="0"/>
        <w:jc w:val="both"/>
        <w:textAlignment w:val="baseline"/>
        <w:rPr>
          <w:rFonts w:asciiTheme="minorHAnsi" w:hAnsiTheme="minorHAnsi" w:cstheme="minorHAnsi"/>
          <w:iCs/>
          <w:sz w:val="22"/>
          <w:szCs w:val="22"/>
          <w:lang w:val="en-US"/>
        </w:rPr>
      </w:pPr>
    </w:p>
    <w:p w14:paraId="2E7E7C81" w14:textId="71AB289A" w:rsidR="008050DC" w:rsidRPr="00A10FAB" w:rsidRDefault="00365AA7" w:rsidP="00F4214F">
      <w:pPr>
        <w:pStyle w:val="Heading1"/>
        <w:spacing w:line="360" w:lineRule="auto"/>
        <w:rPr>
          <w:rFonts w:ascii="Arial" w:hAnsi="Arial" w:cs="Arial"/>
        </w:rPr>
      </w:pPr>
      <w:bookmarkStart w:id="13" w:name="_Toc97844534"/>
      <w:r w:rsidRPr="00A10FAB">
        <w:rPr>
          <w:rFonts w:ascii="Arial" w:hAnsi="Arial" w:cs="Arial"/>
        </w:rPr>
        <w:t>Me</w:t>
      </w:r>
      <w:r w:rsidR="00C45E7E" w:rsidRPr="00A10FAB">
        <w:rPr>
          <w:rFonts w:ascii="Arial" w:hAnsi="Arial" w:cs="Arial"/>
        </w:rPr>
        <w:t>t</w:t>
      </w:r>
      <w:r w:rsidRPr="00A10FAB">
        <w:rPr>
          <w:rFonts w:ascii="Arial" w:hAnsi="Arial" w:cs="Arial"/>
        </w:rPr>
        <w:t>hodology</w:t>
      </w:r>
      <w:bookmarkEnd w:id="13"/>
      <w:r w:rsidR="00344B91" w:rsidRPr="00A10FAB">
        <w:rPr>
          <w:rFonts w:ascii="Arial" w:hAnsi="Arial" w:cs="Arial"/>
        </w:rPr>
        <w:t xml:space="preserve"> </w:t>
      </w:r>
    </w:p>
    <w:p w14:paraId="7EF38AC0" w14:textId="125124F9" w:rsidR="00AD0419" w:rsidRPr="00A10FAB" w:rsidRDefault="00AD0419" w:rsidP="00F4214F">
      <w:pPr>
        <w:pStyle w:val="Heading2"/>
        <w:spacing w:line="360" w:lineRule="auto"/>
        <w:rPr>
          <w:rFonts w:ascii="Arial" w:hAnsi="Arial" w:cs="Arial"/>
          <w:lang w:val="en-US"/>
        </w:rPr>
      </w:pPr>
      <w:bookmarkStart w:id="14" w:name="_Toc97844535"/>
      <w:r w:rsidRPr="00A10FAB">
        <w:rPr>
          <w:rFonts w:ascii="Arial" w:hAnsi="Arial" w:cs="Arial"/>
          <w:lang w:val="en-US"/>
        </w:rPr>
        <w:t>F</w:t>
      </w:r>
      <w:r w:rsidR="00AD15DD" w:rsidRPr="00A10FAB">
        <w:rPr>
          <w:rFonts w:ascii="Arial" w:hAnsi="Arial" w:cs="Arial"/>
          <w:lang w:val="en-US"/>
        </w:rPr>
        <w:t xml:space="preserve">it between </w:t>
      </w:r>
      <w:r w:rsidR="00E262D6" w:rsidRPr="00A10FAB">
        <w:rPr>
          <w:rFonts w:ascii="Arial" w:hAnsi="Arial" w:cs="Arial"/>
          <w:lang w:val="en-US"/>
        </w:rPr>
        <w:t>Individuals</w:t>
      </w:r>
      <w:r w:rsidR="00AD15DD" w:rsidRPr="00A10FAB">
        <w:rPr>
          <w:rFonts w:ascii="Arial" w:hAnsi="Arial" w:cs="Arial"/>
          <w:lang w:val="en-US"/>
        </w:rPr>
        <w:t xml:space="preserve">, </w:t>
      </w:r>
      <w:r w:rsidRPr="00A10FAB">
        <w:rPr>
          <w:rFonts w:ascii="Arial" w:hAnsi="Arial" w:cs="Arial"/>
          <w:lang w:val="en-US"/>
        </w:rPr>
        <w:t>T</w:t>
      </w:r>
      <w:r w:rsidR="00AD15DD" w:rsidRPr="00A10FAB">
        <w:rPr>
          <w:rFonts w:ascii="Arial" w:hAnsi="Arial" w:cs="Arial"/>
          <w:lang w:val="en-US"/>
        </w:rPr>
        <w:t>ask</w:t>
      </w:r>
      <w:r w:rsidR="00E262D6" w:rsidRPr="00A10FAB">
        <w:rPr>
          <w:rFonts w:ascii="Arial" w:hAnsi="Arial" w:cs="Arial"/>
          <w:lang w:val="en-US"/>
        </w:rPr>
        <w:t xml:space="preserve"> and </w:t>
      </w:r>
      <w:r w:rsidRPr="00A10FAB">
        <w:rPr>
          <w:rFonts w:ascii="Arial" w:hAnsi="Arial" w:cs="Arial"/>
          <w:lang w:val="en-US"/>
        </w:rPr>
        <w:t>T</w:t>
      </w:r>
      <w:r w:rsidR="00E262D6" w:rsidRPr="00A10FAB">
        <w:rPr>
          <w:rFonts w:ascii="Arial" w:hAnsi="Arial" w:cs="Arial"/>
          <w:lang w:val="en-US"/>
        </w:rPr>
        <w:t xml:space="preserve">echnology (FITT) </w:t>
      </w:r>
      <w:r w:rsidRPr="00A10FAB">
        <w:rPr>
          <w:rFonts w:ascii="Arial" w:hAnsi="Arial" w:cs="Arial"/>
          <w:lang w:val="en-US"/>
        </w:rPr>
        <w:t>Framework</w:t>
      </w:r>
      <w:bookmarkEnd w:id="14"/>
      <w:r w:rsidRPr="00A10FAB">
        <w:rPr>
          <w:rFonts w:ascii="Arial" w:hAnsi="Arial" w:cs="Arial"/>
          <w:lang w:val="en-US"/>
        </w:rPr>
        <w:t xml:space="preserve"> </w:t>
      </w:r>
    </w:p>
    <w:p w14:paraId="01C2C166" w14:textId="3E0420FD" w:rsidR="00796A4B" w:rsidRPr="00A10FAB" w:rsidRDefault="00AD0419" w:rsidP="00A10FAB">
      <w:pPr>
        <w:spacing w:line="360" w:lineRule="auto"/>
        <w:jc w:val="both"/>
        <w:rPr>
          <w:rFonts w:ascii="Arial" w:hAnsi="Arial" w:cs="Arial"/>
          <w:lang w:val="en-US"/>
        </w:rPr>
      </w:pPr>
      <w:r w:rsidRPr="00A10FAB">
        <w:rPr>
          <w:rFonts w:ascii="Arial" w:hAnsi="Arial" w:cs="Arial"/>
          <w:lang w:val="en-US"/>
        </w:rPr>
        <w:t>The FITT framework was first defined by Ammenwerth</w:t>
      </w:r>
      <w:r w:rsidR="00862BD9" w:rsidRPr="00A10FAB">
        <w:rPr>
          <w:rFonts w:ascii="Arial" w:hAnsi="Arial" w:cs="Arial"/>
          <w:lang w:val="en-US"/>
        </w:rPr>
        <w:t xml:space="preserve">, </w:t>
      </w:r>
      <w:proofErr w:type="spellStart"/>
      <w:r w:rsidR="00862BD9" w:rsidRPr="00A10FAB">
        <w:rPr>
          <w:rFonts w:ascii="Arial" w:hAnsi="Arial" w:cs="Arial"/>
          <w:lang w:val="en-US"/>
        </w:rPr>
        <w:t>Iller</w:t>
      </w:r>
      <w:proofErr w:type="spellEnd"/>
      <w:r w:rsidR="00862BD9" w:rsidRPr="00A10FAB">
        <w:rPr>
          <w:rFonts w:ascii="Arial" w:hAnsi="Arial" w:cs="Arial"/>
          <w:lang w:val="en-US"/>
        </w:rPr>
        <w:t xml:space="preserve"> and Mahler</w:t>
      </w:r>
      <w:r w:rsidRPr="00A10FAB">
        <w:rPr>
          <w:rFonts w:ascii="Arial" w:hAnsi="Arial" w:cs="Arial"/>
          <w:lang w:val="en-US"/>
        </w:rPr>
        <w:t xml:space="preserve"> in 2006</w:t>
      </w:r>
      <w:r w:rsidR="00862BD9" w:rsidRPr="00A10FAB">
        <w:rPr>
          <w:rFonts w:ascii="Arial" w:hAnsi="Arial" w:cs="Arial"/>
          <w:lang w:val="en-US"/>
        </w:rPr>
        <w:t>,</w:t>
      </w:r>
      <w:r w:rsidRPr="00A10FAB">
        <w:rPr>
          <w:rFonts w:ascii="Arial" w:hAnsi="Arial" w:cs="Arial"/>
          <w:lang w:val="en-US"/>
        </w:rPr>
        <w:t xml:space="preserve"> and set</w:t>
      </w:r>
      <w:r w:rsidR="00AF1D53" w:rsidRPr="00A10FAB">
        <w:rPr>
          <w:rFonts w:ascii="Arial" w:hAnsi="Arial" w:cs="Arial"/>
          <w:lang w:val="en-US"/>
        </w:rPr>
        <w:t>s</w:t>
      </w:r>
      <w:r w:rsidRPr="00A10FAB">
        <w:rPr>
          <w:rFonts w:ascii="Arial" w:hAnsi="Arial" w:cs="Arial"/>
          <w:lang w:val="en-US"/>
        </w:rPr>
        <w:t xml:space="preserve"> out a framework by which </w:t>
      </w:r>
      <w:r w:rsidR="000976AE" w:rsidRPr="00A10FAB">
        <w:rPr>
          <w:rFonts w:ascii="Arial" w:hAnsi="Arial" w:cs="Arial"/>
          <w:lang w:val="en-US"/>
        </w:rPr>
        <w:t>technology</w:t>
      </w:r>
      <w:r w:rsidR="00665D28" w:rsidRPr="00A10FAB">
        <w:rPr>
          <w:rFonts w:ascii="Arial" w:hAnsi="Arial" w:cs="Arial"/>
          <w:lang w:val="en-US"/>
        </w:rPr>
        <w:t xml:space="preserve"> (in most cases this refers to software)</w:t>
      </w:r>
      <w:r w:rsidRPr="00A10FAB">
        <w:rPr>
          <w:rFonts w:ascii="Arial" w:hAnsi="Arial" w:cs="Arial"/>
          <w:lang w:val="en-US"/>
        </w:rPr>
        <w:t xml:space="preserve"> can be assessed for its optimum fit between</w:t>
      </w:r>
      <w:r w:rsidR="00796A4B" w:rsidRPr="00A10FAB">
        <w:rPr>
          <w:rFonts w:ascii="Arial" w:hAnsi="Arial" w:cs="Arial"/>
          <w:lang w:val="en-US"/>
        </w:rPr>
        <w:t xml:space="preserve"> three objects:</w:t>
      </w:r>
      <w:r w:rsidRPr="00A10FAB">
        <w:rPr>
          <w:rFonts w:ascii="Arial" w:hAnsi="Arial" w:cs="Arial"/>
          <w:lang w:val="en-US"/>
        </w:rPr>
        <w:t xml:space="preserve"> </w:t>
      </w:r>
    </w:p>
    <w:p w14:paraId="2EC5E5D6" w14:textId="6B06FB33" w:rsidR="00796A4B" w:rsidRPr="00A10FAB" w:rsidRDefault="00AD0419" w:rsidP="00A10FAB">
      <w:pPr>
        <w:pStyle w:val="ListParagraph"/>
        <w:numPr>
          <w:ilvl w:val="0"/>
          <w:numId w:val="26"/>
        </w:numPr>
        <w:spacing w:line="360" w:lineRule="auto"/>
        <w:jc w:val="both"/>
        <w:rPr>
          <w:rFonts w:ascii="Arial" w:hAnsi="Arial" w:cs="Arial"/>
          <w:lang w:val="en-US"/>
        </w:rPr>
      </w:pPr>
      <w:r w:rsidRPr="00A10FAB">
        <w:rPr>
          <w:rFonts w:ascii="Arial" w:hAnsi="Arial" w:cs="Arial"/>
          <w:lang w:val="en-US"/>
        </w:rPr>
        <w:t>the individuals undertak</w:t>
      </w:r>
      <w:r w:rsidR="00796A4B" w:rsidRPr="00A10FAB">
        <w:rPr>
          <w:rFonts w:ascii="Arial" w:hAnsi="Arial" w:cs="Arial"/>
          <w:lang w:val="en-US"/>
        </w:rPr>
        <w:t>ing</w:t>
      </w:r>
      <w:r w:rsidRPr="00A10FAB">
        <w:rPr>
          <w:rFonts w:ascii="Arial" w:hAnsi="Arial" w:cs="Arial"/>
          <w:lang w:val="en-US"/>
        </w:rPr>
        <w:t xml:space="preserve"> a task</w:t>
      </w:r>
      <w:r w:rsidR="004326DF" w:rsidRPr="00A10FAB">
        <w:rPr>
          <w:rFonts w:ascii="Arial" w:hAnsi="Arial" w:cs="Arial"/>
          <w:lang w:val="en-US"/>
        </w:rPr>
        <w:t xml:space="preserve"> </w:t>
      </w:r>
    </w:p>
    <w:p w14:paraId="55709DB4" w14:textId="650B1216" w:rsidR="00796A4B" w:rsidRPr="00A10FAB" w:rsidRDefault="004326DF" w:rsidP="00A10FAB">
      <w:pPr>
        <w:pStyle w:val="ListParagraph"/>
        <w:numPr>
          <w:ilvl w:val="0"/>
          <w:numId w:val="26"/>
        </w:numPr>
        <w:spacing w:line="360" w:lineRule="auto"/>
        <w:jc w:val="both"/>
        <w:rPr>
          <w:rFonts w:ascii="Arial" w:hAnsi="Arial" w:cs="Arial"/>
          <w:lang w:val="en-US"/>
        </w:rPr>
      </w:pPr>
      <w:r w:rsidRPr="00A10FAB">
        <w:rPr>
          <w:rFonts w:ascii="Arial" w:hAnsi="Arial" w:cs="Arial"/>
          <w:lang w:val="en-US"/>
        </w:rPr>
        <w:t xml:space="preserve">the </w:t>
      </w:r>
      <w:r w:rsidR="00355DF1" w:rsidRPr="00A10FAB">
        <w:rPr>
          <w:rFonts w:ascii="Arial" w:hAnsi="Arial" w:cs="Arial"/>
          <w:lang w:val="en-US"/>
        </w:rPr>
        <w:t>technology</w:t>
      </w:r>
    </w:p>
    <w:p w14:paraId="49B59DEA" w14:textId="2789074B" w:rsidR="00796A4B" w:rsidRPr="00A10FAB" w:rsidRDefault="00AD0419" w:rsidP="00A10FAB">
      <w:pPr>
        <w:pStyle w:val="ListParagraph"/>
        <w:numPr>
          <w:ilvl w:val="0"/>
          <w:numId w:val="26"/>
        </w:numPr>
        <w:spacing w:line="360" w:lineRule="auto"/>
        <w:jc w:val="both"/>
        <w:rPr>
          <w:rFonts w:ascii="Arial" w:hAnsi="Arial" w:cs="Arial"/>
          <w:lang w:val="en-US"/>
        </w:rPr>
      </w:pPr>
      <w:r w:rsidRPr="00A10FAB">
        <w:rPr>
          <w:rFonts w:ascii="Arial" w:hAnsi="Arial" w:cs="Arial"/>
          <w:lang w:val="en-US"/>
        </w:rPr>
        <w:t xml:space="preserve">the task </w:t>
      </w:r>
      <w:r w:rsidR="00665D28" w:rsidRPr="00A10FAB">
        <w:rPr>
          <w:rFonts w:ascii="Arial" w:hAnsi="Arial" w:cs="Arial"/>
          <w:lang w:val="en-US"/>
        </w:rPr>
        <w:t>itself</w:t>
      </w:r>
    </w:p>
    <w:p w14:paraId="0B2B1984" w14:textId="217BA666" w:rsidR="007B5725" w:rsidRPr="00A10FAB" w:rsidRDefault="00796A4B" w:rsidP="00A10FAB">
      <w:pPr>
        <w:spacing w:line="360" w:lineRule="auto"/>
        <w:jc w:val="both"/>
        <w:rPr>
          <w:rFonts w:ascii="Arial" w:hAnsi="Arial" w:cs="Arial"/>
          <w:lang w:val="en-US"/>
        </w:rPr>
      </w:pPr>
      <w:r w:rsidRPr="00A10FAB">
        <w:rPr>
          <w:rFonts w:ascii="Arial" w:hAnsi="Arial" w:cs="Arial"/>
          <w:lang w:val="en-US"/>
        </w:rPr>
        <w:t>The framework places</w:t>
      </w:r>
      <w:r w:rsidR="0048378B" w:rsidRPr="00A10FAB">
        <w:rPr>
          <w:rFonts w:ascii="Arial" w:hAnsi="Arial" w:cs="Arial"/>
          <w:lang w:val="en-US"/>
        </w:rPr>
        <w:t xml:space="preserve"> Information Technology (IT) adoption at its </w:t>
      </w:r>
      <w:r w:rsidR="00336849" w:rsidRPr="00A10FAB">
        <w:rPr>
          <w:rFonts w:ascii="Arial" w:hAnsi="Arial" w:cs="Arial"/>
          <w:lang w:val="en-US"/>
        </w:rPr>
        <w:t>centre</w:t>
      </w:r>
      <w:r w:rsidR="0048378B" w:rsidRPr="00A10FAB">
        <w:rPr>
          <w:rFonts w:ascii="Arial" w:hAnsi="Arial" w:cs="Arial"/>
          <w:lang w:val="en-US"/>
        </w:rPr>
        <w:t>.</w:t>
      </w:r>
      <w:r w:rsidR="004E7E40" w:rsidRPr="00A10FAB">
        <w:rPr>
          <w:rFonts w:ascii="Arial" w:hAnsi="Arial" w:cs="Arial"/>
          <w:lang w:val="en-US"/>
        </w:rPr>
        <w:t xml:space="preserve"> </w:t>
      </w:r>
      <w:r w:rsidR="00075BFC" w:rsidRPr="00A10FAB">
        <w:rPr>
          <w:rFonts w:ascii="Arial" w:hAnsi="Arial" w:cs="Arial"/>
          <w:lang w:val="en-US"/>
        </w:rPr>
        <w:t>The relationships between each of the object</w:t>
      </w:r>
      <w:r w:rsidR="00EB7174" w:rsidRPr="00A10FAB">
        <w:rPr>
          <w:rFonts w:ascii="Arial" w:hAnsi="Arial" w:cs="Arial"/>
          <w:lang w:val="en-US"/>
        </w:rPr>
        <w:t xml:space="preserve">s are referred to by Ammenwerth, </w:t>
      </w:r>
      <w:proofErr w:type="spellStart"/>
      <w:r w:rsidR="00EB7174" w:rsidRPr="00A10FAB">
        <w:rPr>
          <w:rFonts w:ascii="Arial" w:hAnsi="Arial" w:cs="Arial"/>
          <w:lang w:val="en-US"/>
        </w:rPr>
        <w:t>Iller</w:t>
      </w:r>
      <w:proofErr w:type="spellEnd"/>
      <w:r w:rsidR="00EB7174" w:rsidRPr="00A10FAB">
        <w:rPr>
          <w:rFonts w:ascii="Arial" w:hAnsi="Arial" w:cs="Arial"/>
          <w:lang w:val="en-US"/>
        </w:rPr>
        <w:t xml:space="preserve"> and Mahler as the “three fit dimensions”.</w:t>
      </w:r>
      <w:r w:rsidR="00D91DD5" w:rsidRPr="00A10FAB">
        <w:rPr>
          <w:rFonts w:ascii="Arial" w:hAnsi="Arial" w:cs="Arial"/>
          <w:lang w:val="en-US"/>
        </w:rPr>
        <w:t xml:space="preserve"> The FITT framework builds on previous </w:t>
      </w:r>
      <w:r w:rsidR="000E3FDB" w:rsidRPr="00A10FAB">
        <w:rPr>
          <w:rFonts w:ascii="Arial" w:hAnsi="Arial" w:cs="Arial"/>
          <w:lang w:val="en-US"/>
        </w:rPr>
        <w:t xml:space="preserve">work including </w:t>
      </w:r>
      <w:r w:rsidR="00D91DD5" w:rsidRPr="00A10FAB">
        <w:rPr>
          <w:rFonts w:ascii="Arial" w:hAnsi="Arial" w:cs="Arial"/>
          <w:lang w:val="en-US"/>
        </w:rPr>
        <w:t xml:space="preserve">Davis’s “Technology acceptance model” </w:t>
      </w:r>
      <w:r w:rsidR="00435A3E" w:rsidRPr="00A10FAB">
        <w:rPr>
          <w:rFonts w:ascii="Arial" w:hAnsi="Arial" w:cs="Arial"/>
          <w:lang w:val="en-US"/>
        </w:rPr>
        <w:t>(</w:t>
      </w:r>
      <w:r w:rsidR="00D91DD5" w:rsidRPr="00A10FAB">
        <w:rPr>
          <w:rFonts w:ascii="Arial" w:hAnsi="Arial" w:cs="Arial"/>
          <w:lang w:val="en-US"/>
        </w:rPr>
        <w:t>TAM</w:t>
      </w:r>
      <w:r w:rsidR="00435A3E" w:rsidRPr="00A10FAB">
        <w:rPr>
          <w:rFonts w:ascii="Arial" w:hAnsi="Arial" w:cs="Arial"/>
          <w:lang w:val="en-US"/>
        </w:rPr>
        <w:t>)</w:t>
      </w:r>
      <w:r w:rsidR="00D91DD5" w:rsidRPr="00A10FAB">
        <w:rPr>
          <w:rFonts w:ascii="Arial" w:hAnsi="Arial" w:cs="Arial"/>
          <w:lang w:val="en-US"/>
        </w:rPr>
        <w:t xml:space="preserve"> (</w:t>
      </w:r>
      <w:r w:rsidR="00D201ED" w:rsidRPr="00A10FAB">
        <w:rPr>
          <w:rFonts w:ascii="Arial" w:hAnsi="Arial" w:cs="Arial"/>
          <w:color w:val="000000" w:themeColor="text1"/>
          <w:lang w:val="en-US"/>
        </w:rPr>
        <w:t>Davis</w:t>
      </w:r>
      <w:r w:rsidR="0091324D" w:rsidRPr="00A10FAB">
        <w:rPr>
          <w:rFonts w:ascii="Arial" w:hAnsi="Arial" w:cs="Arial"/>
          <w:color w:val="000000" w:themeColor="text1"/>
          <w:lang w:val="en-US"/>
        </w:rPr>
        <w:t>, 1993</w:t>
      </w:r>
      <w:r w:rsidR="00D91DD5" w:rsidRPr="00A10FAB">
        <w:rPr>
          <w:rFonts w:ascii="Arial" w:hAnsi="Arial" w:cs="Arial"/>
          <w:color w:val="000000" w:themeColor="text1"/>
          <w:lang w:val="en-US"/>
        </w:rPr>
        <w:t xml:space="preserve">), </w:t>
      </w:r>
      <w:r w:rsidR="00D91DD5" w:rsidRPr="00A10FAB">
        <w:rPr>
          <w:rFonts w:ascii="Arial" w:hAnsi="Arial" w:cs="Arial"/>
          <w:lang w:val="en-US"/>
        </w:rPr>
        <w:t>which looked</w:t>
      </w:r>
      <w:r w:rsidRPr="00A10FAB">
        <w:rPr>
          <w:rFonts w:ascii="Arial" w:hAnsi="Arial" w:cs="Arial"/>
          <w:lang w:val="en-US"/>
        </w:rPr>
        <w:t xml:space="preserve"> at usability</w:t>
      </w:r>
      <w:r w:rsidR="00D91DD5" w:rsidRPr="00A10FAB">
        <w:rPr>
          <w:rFonts w:ascii="Arial" w:hAnsi="Arial" w:cs="Arial"/>
          <w:lang w:val="en-US"/>
        </w:rPr>
        <w:t xml:space="preserve"> to assess why a</w:t>
      </w:r>
      <w:r w:rsidR="00660155" w:rsidRPr="00A10FAB">
        <w:rPr>
          <w:rFonts w:ascii="Arial" w:hAnsi="Arial" w:cs="Arial"/>
          <w:lang w:val="en-US"/>
        </w:rPr>
        <w:t>n individual</w:t>
      </w:r>
      <w:r w:rsidR="00D91DD5" w:rsidRPr="00A10FAB">
        <w:rPr>
          <w:rFonts w:ascii="Arial" w:hAnsi="Arial" w:cs="Arial"/>
          <w:lang w:val="en-US"/>
        </w:rPr>
        <w:t xml:space="preserve"> user may choose to adopt or reject a new technology, and Goodhue’s “task-technology-fit” model (TTF)</w:t>
      </w:r>
      <w:r w:rsidR="00223974" w:rsidRPr="00A10FAB">
        <w:rPr>
          <w:rFonts w:ascii="Arial" w:hAnsi="Arial" w:cs="Arial"/>
          <w:lang w:val="en-US"/>
        </w:rPr>
        <w:t xml:space="preserve"> </w:t>
      </w:r>
      <w:r w:rsidR="00223974" w:rsidRPr="00A10FAB">
        <w:rPr>
          <w:rFonts w:ascii="Arial" w:hAnsi="Arial" w:cs="Arial"/>
          <w:color w:val="000000" w:themeColor="text1"/>
          <w:lang w:val="en-US"/>
        </w:rPr>
        <w:t>(</w:t>
      </w:r>
      <w:r w:rsidR="009D1C0E" w:rsidRPr="00A10FAB">
        <w:rPr>
          <w:rFonts w:ascii="Arial" w:hAnsi="Arial" w:cs="Arial"/>
          <w:color w:val="000000" w:themeColor="text1"/>
          <w:lang w:val="en-US"/>
        </w:rPr>
        <w:t>Goodhue, 1995)</w:t>
      </w:r>
      <w:r w:rsidR="00D91DD5" w:rsidRPr="00A10FAB">
        <w:rPr>
          <w:rFonts w:ascii="Arial" w:hAnsi="Arial" w:cs="Arial"/>
          <w:lang w:val="en-US"/>
        </w:rPr>
        <w:t>. What these previous models d</w:t>
      </w:r>
      <w:r w:rsidR="002E1A46" w:rsidRPr="00A10FAB">
        <w:rPr>
          <w:rFonts w:ascii="Arial" w:hAnsi="Arial" w:cs="Arial"/>
          <w:lang w:val="en-US"/>
        </w:rPr>
        <w:t>o</w:t>
      </w:r>
      <w:r w:rsidR="00D91DD5" w:rsidRPr="00A10FAB">
        <w:rPr>
          <w:rFonts w:ascii="Arial" w:hAnsi="Arial" w:cs="Arial"/>
          <w:lang w:val="en-US"/>
        </w:rPr>
        <w:t xml:space="preserve"> not include,</w:t>
      </w:r>
      <w:r w:rsidR="00336849" w:rsidRPr="00A10FAB">
        <w:rPr>
          <w:rFonts w:ascii="Arial" w:hAnsi="Arial" w:cs="Arial"/>
          <w:lang w:val="en-US"/>
        </w:rPr>
        <w:t xml:space="preserve"> and</w:t>
      </w:r>
      <w:r w:rsidR="00D91DD5" w:rsidRPr="00A10FAB">
        <w:rPr>
          <w:rFonts w:ascii="Arial" w:hAnsi="Arial" w:cs="Arial"/>
          <w:lang w:val="en-US"/>
        </w:rPr>
        <w:t xml:space="preserve"> </w:t>
      </w:r>
      <w:r w:rsidR="007D2758" w:rsidRPr="00A10FAB">
        <w:rPr>
          <w:rFonts w:ascii="Arial" w:hAnsi="Arial" w:cs="Arial"/>
          <w:lang w:val="en-US"/>
        </w:rPr>
        <w:t>which FITT added,</w:t>
      </w:r>
      <w:r w:rsidR="00D91DD5" w:rsidRPr="00A10FAB">
        <w:rPr>
          <w:rFonts w:ascii="Arial" w:hAnsi="Arial" w:cs="Arial"/>
          <w:lang w:val="en-US"/>
        </w:rPr>
        <w:t xml:space="preserve"> was the fit between the task and the individual.</w:t>
      </w:r>
      <w:r w:rsidR="007007C6" w:rsidRPr="00A10FAB">
        <w:rPr>
          <w:rFonts w:ascii="Arial" w:hAnsi="Arial" w:cs="Arial"/>
          <w:lang w:val="en-US"/>
        </w:rPr>
        <w:t xml:space="preserve"> This </w:t>
      </w:r>
      <w:r w:rsidR="00AA5935" w:rsidRPr="00A10FAB">
        <w:rPr>
          <w:rFonts w:ascii="Arial" w:hAnsi="Arial" w:cs="Arial"/>
          <w:lang w:val="en-US"/>
        </w:rPr>
        <w:t xml:space="preserve">was highlighted within FITT as </w:t>
      </w:r>
      <w:r w:rsidR="00AA5935" w:rsidRPr="00A10FAB">
        <w:rPr>
          <w:rFonts w:ascii="Arial" w:hAnsi="Arial" w:cs="Arial"/>
          <w:lang w:val="en-US"/>
        </w:rPr>
        <w:lastRenderedPageBreak/>
        <w:t xml:space="preserve">being a key factor to IT adoption. </w:t>
      </w:r>
      <w:r w:rsidR="001D5250" w:rsidRPr="00A10FAB">
        <w:rPr>
          <w:rFonts w:ascii="Arial" w:hAnsi="Arial" w:cs="Arial"/>
          <w:lang w:val="en-US"/>
        </w:rPr>
        <w:t xml:space="preserve">Figure 5 shows the FITT </w:t>
      </w:r>
      <w:r w:rsidR="0039455C" w:rsidRPr="00A10FAB">
        <w:rPr>
          <w:rFonts w:ascii="Arial" w:hAnsi="Arial" w:cs="Arial"/>
          <w:lang w:val="en-US"/>
        </w:rPr>
        <w:t>framework</w:t>
      </w:r>
      <w:r w:rsidR="001D5250" w:rsidRPr="00A10FAB">
        <w:rPr>
          <w:rFonts w:ascii="Arial" w:hAnsi="Arial" w:cs="Arial"/>
          <w:lang w:val="en-US"/>
        </w:rPr>
        <w:t xml:space="preserve">, </w:t>
      </w:r>
      <w:r w:rsidRPr="00A10FAB">
        <w:rPr>
          <w:rFonts w:ascii="Arial" w:hAnsi="Arial" w:cs="Arial"/>
          <w:lang w:val="en-US"/>
        </w:rPr>
        <w:t xml:space="preserve">overlaid </w:t>
      </w:r>
      <w:r w:rsidR="001D5250" w:rsidRPr="00A10FAB">
        <w:rPr>
          <w:rFonts w:ascii="Arial" w:hAnsi="Arial" w:cs="Arial"/>
          <w:lang w:val="en-US"/>
        </w:rPr>
        <w:t>with TAM and TTF</w:t>
      </w:r>
      <w:r w:rsidR="0039455C" w:rsidRPr="00A10FAB">
        <w:rPr>
          <w:rFonts w:ascii="Arial" w:hAnsi="Arial" w:cs="Arial"/>
          <w:lang w:val="en-US"/>
        </w:rPr>
        <w:t>.</w:t>
      </w:r>
    </w:p>
    <w:p w14:paraId="3E2FB3DC" w14:textId="77777777" w:rsidR="00E97108" w:rsidRDefault="00E97108" w:rsidP="00AD0419">
      <w:pPr>
        <w:jc w:val="both"/>
        <w:rPr>
          <w:lang w:val="en-US"/>
        </w:rPr>
      </w:pPr>
    </w:p>
    <w:p w14:paraId="76BADE20" w14:textId="70857403" w:rsidR="007B5725" w:rsidRPr="00E97108" w:rsidRDefault="0047768A" w:rsidP="00E97108">
      <w:pPr>
        <w:jc w:val="center"/>
        <w:rPr>
          <w:color w:val="FF0000"/>
          <w:lang w:val="en-US"/>
        </w:rPr>
      </w:pPr>
      <w:r w:rsidRPr="0047768A">
        <w:rPr>
          <w:noProof/>
          <w:color w:val="FF0000"/>
          <w:lang w:val="en-US"/>
        </w:rPr>
        <w:drawing>
          <wp:inline distT="0" distB="0" distL="0" distR="0" wp14:anchorId="4545B184" wp14:editId="1DB7E13C">
            <wp:extent cx="4077269" cy="3019846"/>
            <wp:effectExtent l="0" t="0" r="0" b="952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2"/>
                    <a:stretch>
                      <a:fillRect/>
                    </a:stretch>
                  </pic:blipFill>
                  <pic:spPr>
                    <a:xfrm>
                      <a:off x="0" y="0"/>
                      <a:ext cx="4077269" cy="3019846"/>
                    </a:xfrm>
                    <a:prstGeom prst="rect">
                      <a:avLst/>
                    </a:prstGeom>
                  </pic:spPr>
                </pic:pic>
              </a:graphicData>
            </a:graphic>
          </wp:inline>
        </w:drawing>
      </w:r>
    </w:p>
    <w:p w14:paraId="7D0F29AF" w14:textId="77777777" w:rsidR="007A5F87" w:rsidRDefault="007A5F87" w:rsidP="007B5725">
      <w:pPr>
        <w:pStyle w:val="Heading3"/>
        <w:rPr>
          <w:lang w:val="en-US"/>
        </w:rPr>
      </w:pPr>
    </w:p>
    <w:p w14:paraId="38FE03D3" w14:textId="57B205A6" w:rsidR="007A5F87" w:rsidRPr="003D31AF" w:rsidRDefault="0065459C" w:rsidP="003D31AF">
      <w:pPr>
        <w:pStyle w:val="Heading3"/>
        <w:spacing w:line="360" w:lineRule="auto"/>
        <w:rPr>
          <w:rFonts w:ascii="Arial" w:hAnsi="Arial" w:cs="Arial"/>
          <w:lang w:val="en-US"/>
        </w:rPr>
      </w:pPr>
      <w:bookmarkStart w:id="15" w:name="_Toc97844536"/>
      <w:r w:rsidRPr="003D31AF">
        <w:rPr>
          <w:rFonts w:ascii="Arial" w:hAnsi="Arial" w:cs="Arial"/>
          <w:lang w:val="en-US"/>
        </w:rPr>
        <w:t>Fig</w:t>
      </w:r>
      <w:r w:rsidR="00007172" w:rsidRPr="003D31AF">
        <w:rPr>
          <w:rFonts w:ascii="Arial" w:hAnsi="Arial" w:cs="Arial"/>
          <w:lang w:val="en-US"/>
        </w:rPr>
        <w:t>u</w:t>
      </w:r>
      <w:r w:rsidRPr="003D31AF">
        <w:rPr>
          <w:rFonts w:ascii="Arial" w:hAnsi="Arial" w:cs="Arial"/>
          <w:lang w:val="en-US"/>
        </w:rPr>
        <w:t xml:space="preserve">re </w:t>
      </w:r>
      <w:r w:rsidR="00FD42EB" w:rsidRPr="003D31AF">
        <w:rPr>
          <w:rFonts w:ascii="Arial" w:hAnsi="Arial" w:cs="Arial"/>
          <w:lang w:val="en-US"/>
        </w:rPr>
        <w:t xml:space="preserve">5 </w:t>
      </w:r>
      <w:r w:rsidRPr="003D31AF">
        <w:rPr>
          <w:rFonts w:ascii="Arial" w:hAnsi="Arial" w:cs="Arial"/>
          <w:lang w:val="en-US"/>
        </w:rPr>
        <w:t xml:space="preserve">– </w:t>
      </w:r>
      <w:r w:rsidR="005F5B53" w:rsidRPr="003D31AF">
        <w:rPr>
          <w:rFonts w:ascii="Arial" w:hAnsi="Arial" w:cs="Arial"/>
          <w:lang w:val="en-US"/>
        </w:rPr>
        <w:t>Overlay</w:t>
      </w:r>
      <w:r w:rsidR="005631ED" w:rsidRPr="003D31AF">
        <w:rPr>
          <w:rFonts w:ascii="Arial" w:hAnsi="Arial" w:cs="Arial"/>
          <w:lang w:val="en-US"/>
        </w:rPr>
        <w:t xml:space="preserve"> of</w:t>
      </w:r>
      <w:r w:rsidR="006920D8" w:rsidRPr="003D31AF">
        <w:rPr>
          <w:rFonts w:ascii="Arial" w:hAnsi="Arial" w:cs="Arial"/>
          <w:lang w:val="en-US"/>
        </w:rPr>
        <w:t xml:space="preserve"> </w:t>
      </w:r>
      <w:r w:rsidR="00355DF1" w:rsidRPr="003D31AF">
        <w:rPr>
          <w:rFonts w:ascii="Arial" w:hAnsi="Arial" w:cs="Arial"/>
          <w:lang w:val="en-US"/>
        </w:rPr>
        <w:t>TAM and TTF</w:t>
      </w:r>
      <w:r w:rsidR="005F5B53" w:rsidRPr="003D31AF">
        <w:rPr>
          <w:rFonts w:ascii="Arial" w:hAnsi="Arial" w:cs="Arial"/>
          <w:lang w:val="en-US"/>
        </w:rPr>
        <w:t xml:space="preserve"> to the FITT framework</w:t>
      </w:r>
      <w:bookmarkEnd w:id="15"/>
    </w:p>
    <w:p w14:paraId="3C5D6B6C" w14:textId="77777777" w:rsidR="007A5F87" w:rsidRPr="003D31AF" w:rsidRDefault="007A5F87" w:rsidP="003D31AF">
      <w:pPr>
        <w:spacing w:line="360" w:lineRule="auto"/>
        <w:rPr>
          <w:rFonts w:ascii="Arial" w:hAnsi="Arial" w:cs="Arial"/>
          <w:lang w:val="en-US"/>
        </w:rPr>
      </w:pPr>
    </w:p>
    <w:p w14:paraId="3DF1EAF6" w14:textId="7B0C2789" w:rsidR="003C2FCA" w:rsidRPr="003D31AF" w:rsidRDefault="005354AB" w:rsidP="00F4214F">
      <w:pPr>
        <w:pStyle w:val="Heading2"/>
        <w:spacing w:line="360" w:lineRule="auto"/>
        <w:rPr>
          <w:rFonts w:ascii="Arial" w:hAnsi="Arial" w:cs="Arial"/>
          <w:lang w:val="en-US"/>
        </w:rPr>
      </w:pPr>
      <w:bookmarkStart w:id="16" w:name="_Toc97844537"/>
      <w:r w:rsidRPr="003D31AF">
        <w:rPr>
          <w:rFonts w:ascii="Arial" w:hAnsi="Arial" w:cs="Arial"/>
          <w:lang w:val="en-US"/>
        </w:rPr>
        <w:t>Fit between</w:t>
      </w:r>
      <w:r w:rsidR="004909F7" w:rsidRPr="003D31AF">
        <w:rPr>
          <w:rFonts w:ascii="Arial" w:hAnsi="Arial" w:cs="Arial"/>
          <w:lang w:val="en-US"/>
        </w:rPr>
        <w:t xml:space="preserve"> Individuals, Tasks, Technology, and Environment (FITTE) Framework</w:t>
      </w:r>
      <w:bookmarkEnd w:id="16"/>
    </w:p>
    <w:p w14:paraId="04CFBB29" w14:textId="53527F44" w:rsidR="003C2FCA" w:rsidRPr="003D31AF" w:rsidRDefault="003C2FCA" w:rsidP="003D31AF">
      <w:pPr>
        <w:shd w:val="clear" w:color="auto" w:fill="FFFFFF"/>
        <w:spacing w:after="173" w:line="360" w:lineRule="auto"/>
        <w:jc w:val="both"/>
        <w:rPr>
          <w:rFonts w:ascii="Arial" w:eastAsia="Times New Roman" w:hAnsi="Arial" w:cs="Arial"/>
        </w:rPr>
      </w:pPr>
      <w:r w:rsidRPr="003D31AF">
        <w:rPr>
          <w:rFonts w:ascii="Arial" w:hAnsi="Arial" w:cs="Arial"/>
          <w:lang w:val="en-US"/>
        </w:rPr>
        <w:t xml:space="preserve">While the FITT framework added the fit between “individual and the task”, for some IT adoption the environment is also a key factor. </w:t>
      </w:r>
      <w:proofErr w:type="spellStart"/>
      <w:r w:rsidRPr="003D31AF">
        <w:rPr>
          <w:rFonts w:ascii="Arial" w:eastAsia="Times New Roman" w:hAnsi="Arial" w:cs="Arial"/>
        </w:rPr>
        <w:t>Prgomet</w:t>
      </w:r>
      <w:proofErr w:type="spellEnd"/>
      <w:r w:rsidRPr="003D31AF">
        <w:rPr>
          <w:rFonts w:ascii="Arial" w:eastAsia="Times New Roman" w:hAnsi="Arial" w:cs="Arial"/>
        </w:rPr>
        <w:t xml:space="preserve"> et al </w:t>
      </w:r>
      <w:r w:rsidRPr="003D31AF">
        <w:rPr>
          <w:rFonts w:ascii="Arial" w:hAnsi="Arial" w:cs="Arial"/>
          <w:lang w:val="en-US"/>
        </w:rPr>
        <w:t xml:space="preserve">in 2019 described the addition of environment as an extension to FITT and termed the extended framework “Fit between Individuals, Tasks, Technology, and Environment” (FITTE). </w:t>
      </w:r>
      <w:r w:rsidR="009329E3" w:rsidRPr="003D31AF">
        <w:rPr>
          <w:rFonts w:ascii="Arial" w:hAnsi="Arial" w:cs="Arial"/>
          <w:lang w:val="en-US"/>
        </w:rPr>
        <w:t xml:space="preserve">The term “environment” relates to the hardware used to undertake the task </w:t>
      </w:r>
      <w:r w:rsidR="004B0D95" w:rsidRPr="003D31AF">
        <w:rPr>
          <w:rFonts w:ascii="Arial" w:hAnsi="Arial" w:cs="Arial"/>
          <w:lang w:val="en-US"/>
        </w:rPr>
        <w:t>(t</w:t>
      </w:r>
      <w:r w:rsidRPr="003D31AF">
        <w:rPr>
          <w:rFonts w:ascii="Arial" w:hAnsi="Arial" w:cs="Arial"/>
          <w:lang w:val="en-US"/>
        </w:rPr>
        <w:t>his could be paper, a desktop computer or a mobile device</w:t>
      </w:r>
      <w:r w:rsidR="004B0D95" w:rsidRPr="003D31AF">
        <w:rPr>
          <w:rFonts w:ascii="Arial" w:hAnsi="Arial" w:cs="Arial"/>
          <w:lang w:val="en-US"/>
        </w:rPr>
        <w:t>),</w:t>
      </w:r>
      <w:r w:rsidRPr="003D31AF">
        <w:rPr>
          <w:rFonts w:ascii="Arial" w:hAnsi="Arial" w:cs="Arial"/>
          <w:lang w:val="en-US"/>
        </w:rPr>
        <w:t xml:space="preserve"> </w:t>
      </w:r>
      <w:r w:rsidR="009329E3" w:rsidRPr="003D31AF">
        <w:rPr>
          <w:rFonts w:ascii="Arial" w:hAnsi="Arial" w:cs="Arial"/>
          <w:lang w:val="en-US"/>
        </w:rPr>
        <w:t>the authors noted that “</w:t>
      </w:r>
      <w:r w:rsidRPr="003D31AF">
        <w:rPr>
          <w:rFonts w:ascii="Arial" w:hAnsi="Arial" w:cs="Arial"/>
          <w:lang w:val="en-US"/>
        </w:rPr>
        <w:t>it is also essential to ensure the right fit between hardware devices”. They referred to the limitations of desktop computers and the suitability of mobile device</w:t>
      </w:r>
      <w:r w:rsidR="003A506F" w:rsidRPr="003D31AF">
        <w:rPr>
          <w:rFonts w:ascii="Arial" w:hAnsi="Arial" w:cs="Arial"/>
          <w:lang w:val="en-US"/>
        </w:rPr>
        <w:t>s</w:t>
      </w:r>
      <w:r w:rsidRPr="003D31AF">
        <w:rPr>
          <w:rFonts w:ascii="Arial" w:hAnsi="Arial" w:cs="Arial"/>
          <w:lang w:val="en-US"/>
        </w:rPr>
        <w:t xml:space="preserve">, </w:t>
      </w:r>
      <w:r w:rsidR="00336849" w:rsidRPr="003D31AF">
        <w:rPr>
          <w:rFonts w:ascii="Arial" w:hAnsi="Arial" w:cs="Arial"/>
          <w:lang w:val="en-US"/>
        </w:rPr>
        <w:t xml:space="preserve">including </w:t>
      </w:r>
      <w:r w:rsidRPr="003D31AF">
        <w:rPr>
          <w:rFonts w:ascii="Arial" w:hAnsi="Arial" w:cs="Arial"/>
          <w:lang w:val="en-US"/>
        </w:rPr>
        <w:t xml:space="preserve">consideration of screen size and functionality for the task/technology. The FITTE framework diagram in Figure 6 below shows how environment was </w:t>
      </w:r>
      <w:r w:rsidR="009329E3" w:rsidRPr="003D31AF">
        <w:rPr>
          <w:rFonts w:ascii="Arial" w:hAnsi="Arial" w:cs="Arial"/>
          <w:lang w:val="en-US"/>
        </w:rPr>
        <w:t xml:space="preserve">incorporated into </w:t>
      </w:r>
      <w:r w:rsidRPr="003D31AF">
        <w:rPr>
          <w:rFonts w:ascii="Arial" w:hAnsi="Arial" w:cs="Arial"/>
          <w:lang w:val="en-US"/>
        </w:rPr>
        <w:t>the FITT framework, resulting in the extended FITTE framework.</w:t>
      </w:r>
    </w:p>
    <w:p w14:paraId="6C8797D8" w14:textId="6771BB36" w:rsidR="00B92A92" w:rsidRPr="003D31AF" w:rsidRDefault="008D5171" w:rsidP="003D31AF">
      <w:pPr>
        <w:spacing w:line="360" w:lineRule="auto"/>
        <w:jc w:val="center"/>
        <w:rPr>
          <w:rFonts w:ascii="Arial" w:hAnsi="Arial" w:cs="Arial"/>
          <w:color w:val="FF0000"/>
          <w:lang w:val="en-US"/>
        </w:rPr>
      </w:pPr>
      <w:r w:rsidRPr="003D31AF">
        <w:rPr>
          <w:rFonts w:ascii="Arial" w:hAnsi="Arial" w:cs="Arial"/>
          <w:noProof/>
          <w:color w:val="FF0000"/>
          <w:lang w:val="en-US"/>
        </w:rPr>
        <w:lastRenderedPageBreak/>
        <w:drawing>
          <wp:inline distT="0" distB="0" distL="0" distR="0" wp14:anchorId="1127E5C8" wp14:editId="42A6D0FE">
            <wp:extent cx="5534797" cy="3877216"/>
            <wp:effectExtent l="0" t="0" r="8890" b="952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3"/>
                    <a:stretch>
                      <a:fillRect/>
                    </a:stretch>
                  </pic:blipFill>
                  <pic:spPr>
                    <a:xfrm>
                      <a:off x="0" y="0"/>
                      <a:ext cx="5534797" cy="3877216"/>
                    </a:xfrm>
                    <a:prstGeom prst="rect">
                      <a:avLst/>
                    </a:prstGeom>
                  </pic:spPr>
                </pic:pic>
              </a:graphicData>
            </a:graphic>
          </wp:inline>
        </w:drawing>
      </w:r>
    </w:p>
    <w:p w14:paraId="2FF8C1EF" w14:textId="118291EF" w:rsidR="00B92A92" w:rsidRPr="003D31AF" w:rsidRDefault="00B92A92" w:rsidP="003D31AF">
      <w:pPr>
        <w:pStyle w:val="Heading3"/>
        <w:spacing w:line="360" w:lineRule="auto"/>
        <w:rPr>
          <w:rFonts w:ascii="Arial" w:hAnsi="Arial" w:cs="Arial"/>
          <w:lang w:val="en-US"/>
        </w:rPr>
      </w:pPr>
      <w:bookmarkStart w:id="17" w:name="_Toc97844538"/>
      <w:r w:rsidRPr="003D31AF">
        <w:rPr>
          <w:rFonts w:ascii="Arial" w:hAnsi="Arial" w:cs="Arial"/>
          <w:lang w:val="en-US"/>
        </w:rPr>
        <w:t xml:space="preserve">Figure </w:t>
      </w:r>
      <w:r w:rsidR="008D5171" w:rsidRPr="003D31AF">
        <w:rPr>
          <w:rFonts w:ascii="Arial" w:hAnsi="Arial" w:cs="Arial"/>
          <w:lang w:val="en-US"/>
        </w:rPr>
        <w:t xml:space="preserve">6 </w:t>
      </w:r>
      <w:r w:rsidR="00144CE0" w:rsidRPr="003D31AF">
        <w:rPr>
          <w:rFonts w:ascii="Arial" w:hAnsi="Arial" w:cs="Arial"/>
          <w:lang w:val="en-US"/>
        </w:rPr>
        <w:t>–</w:t>
      </w:r>
      <w:r w:rsidRPr="003D31AF">
        <w:rPr>
          <w:rFonts w:ascii="Arial" w:hAnsi="Arial" w:cs="Arial"/>
          <w:lang w:val="en-US"/>
        </w:rPr>
        <w:t xml:space="preserve"> </w:t>
      </w:r>
      <w:r w:rsidR="0027201D" w:rsidRPr="003D31AF">
        <w:rPr>
          <w:rFonts w:ascii="Arial" w:hAnsi="Arial" w:cs="Arial"/>
          <w:lang w:val="en-US"/>
        </w:rPr>
        <w:t>The</w:t>
      </w:r>
      <w:r w:rsidR="00144CE0" w:rsidRPr="003D31AF">
        <w:rPr>
          <w:rFonts w:ascii="Arial" w:hAnsi="Arial" w:cs="Arial"/>
          <w:lang w:val="en-US"/>
        </w:rPr>
        <w:t xml:space="preserve"> FITTE framework</w:t>
      </w:r>
      <w:bookmarkEnd w:id="17"/>
    </w:p>
    <w:p w14:paraId="00562A8D" w14:textId="0FF200D0" w:rsidR="00B92A92" w:rsidRPr="003D31AF" w:rsidRDefault="00B92A92" w:rsidP="003D31AF">
      <w:pPr>
        <w:spacing w:line="360" w:lineRule="auto"/>
        <w:jc w:val="both"/>
        <w:rPr>
          <w:rFonts w:ascii="Arial" w:hAnsi="Arial" w:cs="Arial"/>
          <w:color w:val="FF0000"/>
          <w:lang w:val="en-US"/>
        </w:rPr>
      </w:pPr>
    </w:p>
    <w:p w14:paraId="003D304B" w14:textId="77251E3F" w:rsidR="000A6E65" w:rsidRPr="003D31AF" w:rsidRDefault="00A5452E" w:rsidP="003D31AF">
      <w:pPr>
        <w:shd w:val="clear" w:color="auto" w:fill="FFFFFF"/>
        <w:spacing w:after="173" w:line="360" w:lineRule="auto"/>
        <w:jc w:val="both"/>
        <w:rPr>
          <w:rFonts w:ascii="Arial" w:hAnsi="Arial" w:cs="Arial"/>
          <w:lang w:val="en-US"/>
        </w:rPr>
      </w:pPr>
      <w:r w:rsidRPr="003D31AF">
        <w:rPr>
          <w:rFonts w:ascii="Arial" w:hAnsi="Arial" w:cs="Arial"/>
          <w:lang w:val="en-US"/>
        </w:rPr>
        <w:t>The FITTE</w:t>
      </w:r>
      <w:r w:rsidR="004B728A" w:rsidRPr="003D31AF">
        <w:rPr>
          <w:rFonts w:ascii="Arial" w:hAnsi="Arial" w:cs="Arial"/>
          <w:lang w:val="en-US"/>
        </w:rPr>
        <w:t xml:space="preserve"> framework (</w:t>
      </w:r>
      <w:proofErr w:type="spellStart"/>
      <w:r w:rsidR="004B728A" w:rsidRPr="003D31AF">
        <w:rPr>
          <w:rFonts w:ascii="Arial" w:hAnsi="Arial" w:cs="Arial"/>
          <w:lang w:val="en-US"/>
        </w:rPr>
        <w:t>Prgomet</w:t>
      </w:r>
      <w:proofErr w:type="spellEnd"/>
      <w:r w:rsidR="004B728A" w:rsidRPr="003D31AF">
        <w:rPr>
          <w:rFonts w:ascii="Arial" w:hAnsi="Arial" w:cs="Arial"/>
          <w:lang w:val="en-US"/>
        </w:rPr>
        <w:t xml:space="preserve"> et al, 2019) was chosen to review the adoption of </w:t>
      </w:r>
      <w:r w:rsidR="00326794">
        <w:rPr>
          <w:rFonts w:ascii="Arial" w:hAnsi="Arial" w:cs="Arial"/>
          <w:lang w:val="en-US"/>
        </w:rPr>
        <w:t>FMP</w:t>
      </w:r>
      <w:r w:rsidR="004B728A" w:rsidRPr="003D31AF">
        <w:rPr>
          <w:rFonts w:ascii="Arial" w:hAnsi="Arial" w:cs="Arial"/>
          <w:lang w:val="en-US"/>
        </w:rPr>
        <w:t xml:space="preserve"> with </w:t>
      </w:r>
      <w:r w:rsidR="004415CE" w:rsidRPr="003D31AF">
        <w:rPr>
          <w:rFonts w:ascii="Arial" w:hAnsi="Arial" w:cs="Arial"/>
          <w:lang w:val="en-US"/>
        </w:rPr>
        <w:t>GU</w:t>
      </w:r>
      <w:r w:rsidR="004B728A" w:rsidRPr="003D31AF">
        <w:rPr>
          <w:rFonts w:ascii="Arial" w:hAnsi="Arial" w:cs="Arial"/>
          <w:lang w:val="en-US"/>
        </w:rPr>
        <w:t xml:space="preserve">H. </w:t>
      </w:r>
      <w:r w:rsidR="009329E3" w:rsidRPr="003D31AF">
        <w:rPr>
          <w:rFonts w:ascii="Arial" w:hAnsi="Arial" w:cs="Arial"/>
          <w:lang w:val="en-US"/>
        </w:rPr>
        <w:t xml:space="preserve">FITTE was felt to be the most appropriate option as the environment was considered a significant factor in the implementation process. </w:t>
      </w:r>
    </w:p>
    <w:p w14:paraId="2B857B70" w14:textId="150EC5DB" w:rsidR="000A6E65" w:rsidRPr="003D31AF" w:rsidRDefault="000A6E65" w:rsidP="003D31AF">
      <w:pPr>
        <w:shd w:val="clear" w:color="auto" w:fill="FFFFFF"/>
        <w:spacing w:after="173" w:line="360" w:lineRule="auto"/>
        <w:jc w:val="both"/>
        <w:rPr>
          <w:rFonts w:ascii="Arial" w:hAnsi="Arial" w:cs="Arial"/>
          <w:lang w:val="en-US"/>
        </w:rPr>
      </w:pPr>
      <w:r w:rsidRPr="003D31AF">
        <w:rPr>
          <w:rFonts w:ascii="Arial" w:hAnsi="Arial" w:cs="Arial"/>
          <w:lang w:val="en-US"/>
        </w:rPr>
        <w:t>The</w:t>
      </w:r>
      <w:r w:rsidR="002F23E9" w:rsidRPr="003D31AF">
        <w:rPr>
          <w:rFonts w:ascii="Arial" w:hAnsi="Arial" w:cs="Arial"/>
          <w:lang w:val="en-US"/>
        </w:rPr>
        <w:t xml:space="preserve"> implementation and use of </w:t>
      </w:r>
      <w:r w:rsidR="00326794">
        <w:rPr>
          <w:rFonts w:ascii="Arial" w:hAnsi="Arial" w:cs="Arial"/>
          <w:lang w:val="en-US"/>
        </w:rPr>
        <w:t>FMP</w:t>
      </w:r>
      <w:r w:rsidR="002F23E9" w:rsidRPr="003D31AF">
        <w:rPr>
          <w:rFonts w:ascii="Arial" w:hAnsi="Arial" w:cs="Arial"/>
          <w:lang w:val="en-US"/>
        </w:rPr>
        <w:t xml:space="preserve"> software will be mapped to the FITTE framework</w:t>
      </w:r>
      <w:r w:rsidR="00C35EA6" w:rsidRPr="003D31AF">
        <w:rPr>
          <w:rFonts w:ascii="Arial" w:hAnsi="Arial" w:cs="Arial"/>
          <w:lang w:val="en-US"/>
        </w:rPr>
        <w:t>. “Sun</w:t>
      </w:r>
      <w:r w:rsidR="008955D4" w:rsidRPr="003D31AF">
        <w:rPr>
          <w:rFonts w:ascii="Arial" w:hAnsi="Arial" w:cs="Arial"/>
          <w:lang w:val="en-US"/>
        </w:rPr>
        <w:t>”</w:t>
      </w:r>
      <w:r w:rsidR="00C35EA6" w:rsidRPr="003D31AF">
        <w:rPr>
          <w:rFonts w:ascii="Arial" w:hAnsi="Arial" w:cs="Arial"/>
          <w:lang w:val="en-US"/>
        </w:rPr>
        <w:t xml:space="preserve"> and lightning bolt” symbols will be used to indicate the fi</w:t>
      </w:r>
      <w:r w:rsidR="00E667E3" w:rsidRPr="003D31AF">
        <w:rPr>
          <w:rFonts w:ascii="Arial" w:hAnsi="Arial" w:cs="Arial"/>
          <w:lang w:val="en-US"/>
        </w:rPr>
        <w:t>t between the dimensions</w:t>
      </w:r>
      <w:r w:rsidR="00C75B79" w:rsidRPr="003D31AF">
        <w:rPr>
          <w:rFonts w:ascii="Arial" w:hAnsi="Arial" w:cs="Arial"/>
          <w:lang w:val="en-US"/>
        </w:rPr>
        <w:t xml:space="preserve"> </w:t>
      </w:r>
      <w:r w:rsidR="00C75B79" w:rsidRPr="003D31AF">
        <w:rPr>
          <w:rFonts w:ascii="Arial" w:eastAsia="Times New Roman" w:hAnsi="Arial" w:cs="Arial"/>
        </w:rPr>
        <w:t xml:space="preserve">(Ammenwerth, </w:t>
      </w:r>
      <w:proofErr w:type="spellStart"/>
      <w:r w:rsidR="00C75B79" w:rsidRPr="003D31AF">
        <w:rPr>
          <w:rFonts w:ascii="Arial" w:eastAsia="Times New Roman" w:hAnsi="Arial" w:cs="Arial"/>
        </w:rPr>
        <w:t>Iller</w:t>
      </w:r>
      <w:proofErr w:type="spellEnd"/>
      <w:r w:rsidR="00C75B79" w:rsidRPr="003D31AF">
        <w:rPr>
          <w:rFonts w:ascii="Arial" w:eastAsia="Times New Roman" w:hAnsi="Arial" w:cs="Arial"/>
        </w:rPr>
        <w:t xml:space="preserve"> and Mahler, 2006, p.3)</w:t>
      </w:r>
      <w:r w:rsidR="00E667E3" w:rsidRPr="003D31AF">
        <w:rPr>
          <w:rFonts w:ascii="Arial" w:hAnsi="Arial" w:cs="Arial"/>
          <w:lang w:val="en-US"/>
        </w:rPr>
        <w:t xml:space="preserve"> as follows:</w:t>
      </w:r>
    </w:p>
    <w:p w14:paraId="4ADF9289" w14:textId="3099B042" w:rsidR="00E667E3" w:rsidRPr="003D31AF" w:rsidRDefault="00E667E3" w:rsidP="003D31AF">
      <w:pPr>
        <w:pStyle w:val="ListParagraph"/>
        <w:numPr>
          <w:ilvl w:val="0"/>
          <w:numId w:val="27"/>
        </w:numPr>
        <w:shd w:val="clear" w:color="auto" w:fill="FFFFFF"/>
        <w:spacing w:after="173" w:line="360" w:lineRule="auto"/>
        <w:jc w:val="both"/>
        <w:rPr>
          <w:rFonts w:ascii="Arial" w:eastAsia="Times New Roman" w:hAnsi="Arial" w:cs="Arial"/>
        </w:rPr>
      </w:pPr>
      <w:r w:rsidRPr="003D31AF">
        <w:rPr>
          <w:rFonts w:ascii="Arial" w:eastAsia="Times New Roman" w:hAnsi="Arial" w:cs="Arial"/>
        </w:rPr>
        <w:t>Sun</w:t>
      </w:r>
      <w:r w:rsidR="008955D4" w:rsidRPr="003D31AF">
        <w:rPr>
          <w:rFonts w:ascii="Arial" w:eastAsia="Times New Roman" w:hAnsi="Arial" w:cs="Arial"/>
        </w:rPr>
        <w:t xml:space="preserve">: </w:t>
      </w:r>
      <w:r w:rsidR="00C97E8D" w:rsidRPr="003D31AF">
        <w:rPr>
          <w:rFonts w:ascii="Arial" w:eastAsia="Times New Roman" w:hAnsi="Arial" w:cs="Arial"/>
        </w:rPr>
        <w:t>Optimal fit</w:t>
      </w:r>
    </w:p>
    <w:p w14:paraId="4E442C48" w14:textId="294191DF" w:rsidR="00C97E8D" w:rsidRPr="003D31AF" w:rsidRDefault="00C97E8D" w:rsidP="003D31AF">
      <w:pPr>
        <w:pStyle w:val="ListParagraph"/>
        <w:numPr>
          <w:ilvl w:val="0"/>
          <w:numId w:val="27"/>
        </w:numPr>
        <w:shd w:val="clear" w:color="auto" w:fill="FFFFFF"/>
        <w:spacing w:after="173" w:line="360" w:lineRule="auto"/>
        <w:jc w:val="both"/>
        <w:rPr>
          <w:rFonts w:ascii="Arial" w:eastAsia="Times New Roman" w:hAnsi="Arial" w:cs="Arial"/>
        </w:rPr>
      </w:pPr>
      <w:r w:rsidRPr="003D31AF">
        <w:rPr>
          <w:rFonts w:ascii="Arial" w:eastAsia="Times New Roman" w:hAnsi="Arial" w:cs="Arial"/>
        </w:rPr>
        <w:t>Single lightning bolt: minor problems with fit</w:t>
      </w:r>
    </w:p>
    <w:p w14:paraId="782B22CB" w14:textId="34D268D4" w:rsidR="00F83AAA" w:rsidRDefault="00C97E8D" w:rsidP="003D31AF">
      <w:pPr>
        <w:pStyle w:val="ListParagraph"/>
        <w:numPr>
          <w:ilvl w:val="0"/>
          <w:numId w:val="27"/>
        </w:numPr>
        <w:shd w:val="clear" w:color="auto" w:fill="FFFFFF"/>
        <w:spacing w:after="173" w:line="360" w:lineRule="auto"/>
        <w:jc w:val="both"/>
        <w:rPr>
          <w:rFonts w:ascii="Arial" w:eastAsia="Times New Roman" w:hAnsi="Arial" w:cs="Arial"/>
        </w:rPr>
      </w:pPr>
      <w:r w:rsidRPr="003D31AF">
        <w:rPr>
          <w:rFonts w:ascii="Arial" w:eastAsia="Times New Roman" w:hAnsi="Arial" w:cs="Arial"/>
        </w:rPr>
        <w:t>Double lightning bolt:  significant problems with fit</w:t>
      </w:r>
    </w:p>
    <w:p w14:paraId="070C5C25" w14:textId="77777777" w:rsidR="007C7144" w:rsidRPr="007C7144" w:rsidRDefault="007C7144" w:rsidP="007C7144">
      <w:pPr>
        <w:pStyle w:val="ListParagraph"/>
        <w:shd w:val="clear" w:color="auto" w:fill="FFFFFF"/>
        <w:spacing w:after="173" w:line="360" w:lineRule="auto"/>
        <w:jc w:val="both"/>
        <w:rPr>
          <w:rFonts w:ascii="Arial" w:eastAsia="Times New Roman" w:hAnsi="Arial" w:cs="Arial"/>
        </w:rPr>
      </w:pPr>
    </w:p>
    <w:p w14:paraId="372CC1BC" w14:textId="264C47BF" w:rsidR="0049799D" w:rsidRPr="003D31AF" w:rsidRDefault="00AE4DC7" w:rsidP="003D31AF">
      <w:pPr>
        <w:pStyle w:val="Heading2"/>
        <w:spacing w:line="360" w:lineRule="auto"/>
        <w:rPr>
          <w:rFonts w:ascii="Arial" w:hAnsi="Arial" w:cs="Arial"/>
        </w:rPr>
      </w:pPr>
      <w:bookmarkStart w:id="18" w:name="_Toc97844539"/>
      <w:r w:rsidRPr="003D31AF">
        <w:rPr>
          <w:rFonts w:ascii="Arial" w:hAnsi="Arial" w:cs="Arial"/>
        </w:rPr>
        <w:t>Approvals</w:t>
      </w:r>
      <w:bookmarkEnd w:id="18"/>
      <w:r w:rsidR="00FC4CA3" w:rsidRPr="003D31AF">
        <w:rPr>
          <w:rFonts w:ascii="Arial" w:hAnsi="Arial" w:cs="Arial"/>
        </w:rPr>
        <w:t xml:space="preserve"> </w:t>
      </w:r>
    </w:p>
    <w:p w14:paraId="6CDC779B" w14:textId="7ADC5871" w:rsidR="0049799D" w:rsidRPr="003D31AF" w:rsidRDefault="00F57D1E" w:rsidP="003D31AF">
      <w:pPr>
        <w:shd w:val="clear" w:color="auto" w:fill="FFFFFF"/>
        <w:spacing w:after="173" w:line="360" w:lineRule="auto"/>
        <w:jc w:val="both"/>
        <w:rPr>
          <w:rFonts w:ascii="Arial" w:eastAsia="Times New Roman" w:hAnsi="Arial" w:cs="Arial"/>
          <w:highlight w:val="green"/>
        </w:rPr>
      </w:pPr>
      <w:r w:rsidRPr="003D31AF">
        <w:rPr>
          <w:rFonts w:ascii="Arial" w:hAnsi="Arial" w:cs="Arial"/>
        </w:rPr>
        <w:t xml:space="preserve">Following </w:t>
      </w:r>
      <w:r w:rsidR="00127F52" w:rsidRPr="003D31AF">
        <w:rPr>
          <w:rFonts w:ascii="Arial" w:hAnsi="Arial" w:cs="Arial"/>
        </w:rPr>
        <w:t xml:space="preserve">the </w:t>
      </w:r>
      <w:r w:rsidR="009C6B75" w:rsidRPr="003D31AF">
        <w:rPr>
          <w:rFonts w:ascii="Arial" w:hAnsi="Arial" w:cs="Arial"/>
        </w:rPr>
        <w:t>NHS research definitions</w:t>
      </w:r>
      <w:r w:rsidR="00083D07" w:rsidRPr="003D31AF">
        <w:rPr>
          <w:rFonts w:ascii="Arial" w:hAnsi="Arial" w:cs="Arial"/>
        </w:rPr>
        <w:t xml:space="preserve"> decision support tool</w:t>
      </w:r>
      <w:r w:rsidR="00127F52" w:rsidRPr="003D31AF">
        <w:rPr>
          <w:rFonts w:ascii="Arial" w:hAnsi="Arial" w:cs="Arial"/>
        </w:rPr>
        <w:t xml:space="preserve"> </w:t>
      </w:r>
      <w:r w:rsidR="00850FC7" w:rsidRPr="003D31AF">
        <w:rPr>
          <w:rFonts w:ascii="Arial" w:eastAsia="Times New Roman" w:hAnsi="Arial" w:cs="Arial"/>
        </w:rPr>
        <w:t>(Health Research Authority, 2017)</w:t>
      </w:r>
      <w:r w:rsidR="00083D07" w:rsidRPr="003D31AF">
        <w:rPr>
          <w:rFonts w:ascii="Arial" w:eastAsia="Times New Roman" w:hAnsi="Arial" w:cs="Arial"/>
        </w:rPr>
        <w:t>,</w:t>
      </w:r>
      <w:r w:rsidR="009C6B75" w:rsidRPr="003D31AF">
        <w:rPr>
          <w:rFonts w:ascii="Arial" w:hAnsi="Arial" w:cs="Arial"/>
        </w:rPr>
        <w:t xml:space="preserve"> this</w:t>
      </w:r>
      <w:r w:rsidR="00914576" w:rsidRPr="003D31AF">
        <w:rPr>
          <w:rFonts w:ascii="Arial" w:hAnsi="Arial" w:cs="Arial"/>
        </w:rPr>
        <w:t xml:space="preserve"> </w:t>
      </w:r>
      <w:r w:rsidR="001A08E1" w:rsidRPr="003D31AF">
        <w:rPr>
          <w:rFonts w:ascii="Arial" w:hAnsi="Arial" w:cs="Arial"/>
        </w:rPr>
        <w:t>review</w:t>
      </w:r>
      <w:r w:rsidR="00914576" w:rsidRPr="003D31AF">
        <w:rPr>
          <w:rFonts w:ascii="Arial" w:hAnsi="Arial" w:cs="Arial"/>
        </w:rPr>
        <w:t xml:space="preserve"> w</w:t>
      </w:r>
      <w:r w:rsidR="00D2618C" w:rsidRPr="003D31AF">
        <w:rPr>
          <w:rFonts w:ascii="Arial" w:hAnsi="Arial" w:cs="Arial"/>
        </w:rPr>
        <w:t>as</w:t>
      </w:r>
      <w:r w:rsidR="00914576" w:rsidRPr="003D31AF">
        <w:rPr>
          <w:rFonts w:ascii="Arial" w:hAnsi="Arial" w:cs="Arial"/>
        </w:rPr>
        <w:t xml:space="preserve"> classified as service evaluation</w:t>
      </w:r>
      <w:r w:rsidR="001A08E1" w:rsidRPr="003D31AF">
        <w:rPr>
          <w:rFonts w:ascii="Arial" w:hAnsi="Arial" w:cs="Arial"/>
        </w:rPr>
        <w:t>,</w:t>
      </w:r>
      <w:r w:rsidR="00914576" w:rsidRPr="003D31AF">
        <w:rPr>
          <w:rFonts w:ascii="Arial" w:hAnsi="Arial" w:cs="Arial"/>
        </w:rPr>
        <w:t xml:space="preserve"> so no formal ethics approva</w:t>
      </w:r>
      <w:r w:rsidR="00127F52" w:rsidRPr="003D31AF">
        <w:rPr>
          <w:rFonts w:ascii="Arial" w:hAnsi="Arial" w:cs="Arial"/>
        </w:rPr>
        <w:t>l</w:t>
      </w:r>
      <w:r w:rsidR="00090DC2" w:rsidRPr="003D31AF">
        <w:rPr>
          <w:rFonts w:ascii="Arial" w:hAnsi="Arial" w:cs="Arial"/>
        </w:rPr>
        <w:t xml:space="preserve"> was </w:t>
      </w:r>
      <w:r w:rsidR="001A08E1" w:rsidRPr="003D31AF">
        <w:rPr>
          <w:rFonts w:ascii="Arial" w:hAnsi="Arial" w:cs="Arial"/>
        </w:rPr>
        <w:t xml:space="preserve">required or </w:t>
      </w:r>
      <w:r w:rsidR="007B2CBD" w:rsidRPr="003D31AF">
        <w:rPr>
          <w:rFonts w:ascii="Arial" w:hAnsi="Arial" w:cs="Arial"/>
        </w:rPr>
        <w:t>sought</w:t>
      </w:r>
      <w:r w:rsidR="00127F52" w:rsidRPr="003D31AF">
        <w:rPr>
          <w:rFonts w:ascii="Arial" w:hAnsi="Arial" w:cs="Arial"/>
        </w:rPr>
        <w:t xml:space="preserve">. </w:t>
      </w:r>
      <w:r w:rsidR="00255D31" w:rsidRPr="003D31AF">
        <w:rPr>
          <w:rFonts w:ascii="Arial" w:hAnsi="Arial" w:cs="Arial"/>
        </w:rPr>
        <w:t xml:space="preserve">Verbal consent </w:t>
      </w:r>
      <w:r w:rsidR="00263100" w:rsidRPr="003D31AF">
        <w:rPr>
          <w:rFonts w:ascii="Arial" w:hAnsi="Arial" w:cs="Arial"/>
        </w:rPr>
        <w:t xml:space="preserve">to include </w:t>
      </w:r>
      <w:r w:rsidR="000E3FDB" w:rsidRPr="003D31AF">
        <w:rPr>
          <w:rFonts w:ascii="Arial" w:hAnsi="Arial" w:cs="Arial"/>
        </w:rPr>
        <w:t>the content discussed</w:t>
      </w:r>
      <w:r w:rsidR="00263100" w:rsidRPr="003D31AF">
        <w:rPr>
          <w:rFonts w:ascii="Arial" w:hAnsi="Arial" w:cs="Arial"/>
        </w:rPr>
        <w:t xml:space="preserve"> </w:t>
      </w:r>
      <w:r w:rsidR="00255D31" w:rsidRPr="003D31AF">
        <w:rPr>
          <w:rFonts w:ascii="Arial" w:hAnsi="Arial" w:cs="Arial"/>
        </w:rPr>
        <w:t xml:space="preserve">was </w:t>
      </w:r>
      <w:r w:rsidR="00263100" w:rsidRPr="003D31AF">
        <w:rPr>
          <w:rFonts w:ascii="Arial" w:hAnsi="Arial" w:cs="Arial"/>
        </w:rPr>
        <w:t xml:space="preserve">obtained </w:t>
      </w:r>
      <w:r w:rsidR="00A4275B" w:rsidRPr="003D31AF">
        <w:rPr>
          <w:rFonts w:ascii="Arial" w:hAnsi="Arial" w:cs="Arial"/>
        </w:rPr>
        <w:t>from</w:t>
      </w:r>
      <w:r w:rsidR="009D1623" w:rsidRPr="003D31AF">
        <w:rPr>
          <w:rFonts w:ascii="Arial" w:hAnsi="Arial" w:cs="Arial"/>
        </w:rPr>
        <w:t xml:space="preserve"> staff involved in informal </w:t>
      </w:r>
      <w:r w:rsidR="000E3FDB" w:rsidRPr="003D31AF">
        <w:rPr>
          <w:rFonts w:ascii="Arial" w:hAnsi="Arial" w:cs="Arial"/>
        </w:rPr>
        <w:t>interviews</w:t>
      </w:r>
      <w:r w:rsidR="00F12456" w:rsidRPr="003D31AF">
        <w:rPr>
          <w:rFonts w:ascii="Arial" w:hAnsi="Arial" w:cs="Arial"/>
        </w:rPr>
        <w:t xml:space="preserve">. </w:t>
      </w:r>
      <w:r w:rsidR="006222F3" w:rsidRPr="003D31AF">
        <w:rPr>
          <w:rFonts w:ascii="Arial" w:hAnsi="Arial" w:cs="Arial"/>
        </w:rPr>
        <w:t xml:space="preserve">Data collection via the questionnaire was </w:t>
      </w:r>
      <w:r w:rsidR="00F870DB" w:rsidRPr="003D31AF">
        <w:rPr>
          <w:rFonts w:ascii="Arial" w:hAnsi="Arial" w:cs="Arial"/>
        </w:rPr>
        <w:t>anonymised</w:t>
      </w:r>
      <w:r w:rsidR="006222F3" w:rsidRPr="003D31AF">
        <w:rPr>
          <w:rFonts w:ascii="Arial" w:hAnsi="Arial" w:cs="Arial"/>
        </w:rPr>
        <w:t>.</w:t>
      </w:r>
    </w:p>
    <w:p w14:paraId="7994C6AF" w14:textId="77777777" w:rsidR="00F83AAA" w:rsidRPr="00F83AAA" w:rsidRDefault="00F83AAA" w:rsidP="00F83AAA"/>
    <w:p w14:paraId="253F582B" w14:textId="66D26979" w:rsidR="00FC4CA3" w:rsidRPr="007C7144" w:rsidRDefault="00FC4CA3" w:rsidP="007C7144">
      <w:pPr>
        <w:pStyle w:val="Heading2"/>
        <w:spacing w:line="360" w:lineRule="auto"/>
        <w:rPr>
          <w:rFonts w:ascii="Arial" w:hAnsi="Arial" w:cs="Arial"/>
        </w:rPr>
      </w:pPr>
      <w:bookmarkStart w:id="19" w:name="_Toc97844540"/>
      <w:r w:rsidRPr="007C7144">
        <w:rPr>
          <w:rFonts w:ascii="Arial" w:hAnsi="Arial" w:cs="Arial"/>
        </w:rPr>
        <w:t>Overview of study design</w:t>
      </w:r>
      <w:bookmarkEnd w:id="19"/>
    </w:p>
    <w:p w14:paraId="30B79908" w14:textId="529A0AE2" w:rsidR="005E7CCD" w:rsidRPr="007C7144" w:rsidRDefault="00F004A4" w:rsidP="007C7144">
      <w:pPr>
        <w:spacing w:line="360" w:lineRule="auto"/>
        <w:jc w:val="both"/>
        <w:rPr>
          <w:rFonts w:ascii="Arial" w:hAnsi="Arial" w:cs="Arial"/>
        </w:rPr>
      </w:pPr>
      <w:r w:rsidRPr="007C7144">
        <w:rPr>
          <w:rFonts w:ascii="Arial" w:hAnsi="Arial" w:cs="Arial"/>
        </w:rPr>
        <w:t>This review aim</w:t>
      </w:r>
      <w:r w:rsidR="002562E8" w:rsidRPr="007C7144">
        <w:rPr>
          <w:rFonts w:ascii="Arial" w:hAnsi="Arial" w:cs="Arial"/>
        </w:rPr>
        <w:t>ed</w:t>
      </w:r>
      <w:r w:rsidRPr="007C7144">
        <w:rPr>
          <w:rFonts w:ascii="Arial" w:hAnsi="Arial" w:cs="Arial"/>
        </w:rPr>
        <w:t xml:space="preserve"> to </w:t>
      </w:r>
      <w:r w:rsidR="006A0033" w:rsidRPr="007C7144">
        <w:rPr>
          <w:rFonts w:ascii="Arial" w:hAnsi="Arial" w:cs="Arial"/>
        </w:rPr>
        <w:t>e</w:t>
      </w:r>
      <w:r w:rsidR="005E0D71" w:rsidRPr="007C7144">
        <w:rPr>
          <w:rFonts w:ascii="Arial" w:hAnsi="Arial" w:cs="Arial"/>
        </w:rPr>
        <w:t>valuate</w:t>
      </w:r>
      <w:r w:rsidR="003C1534" w:rsidRPr="007C7144">
        <w:rPr>
          <w:rFonts w:ascii="Arial" w:hAnsi="Arial" w:cs="Arial"/>
        </w:rPr>
        <w:t xml:space="preserve"> the adoption of </w:t>
      </w:r>
      <w:r w:rsidR="00326794">
        <w:rPr>
          <w:rFonts w:ascii="Arial" w:hAnsi="Arial" w:cs="Arial"/>
        </w:rPr>
        <w:t>FMP</w:t>
      </w:r>
      <w:r w:rsidR="003C1534" w:rsidRPr="007C7144">
        <w:rPr>
          <w:rFonts w:ascii="Arial" w:hAnsi="Arial" w:cs="Arial"/>
        </w:rPr>
        <w:t xml:space="preserve"> at GUH using</w:t>
      </w:r>
      <w:r w:rsidR="006A0033" w:rsidRPr="007C7144">
        <w:rPr>
          <w:rFonts w:ascii="Arial" w:hAnsi="Arial" w:cs="Arial"/>
        </w:rPr>
        <w:t xml:space="preserve"> the</w:t>
      </w:r>
      <w:r w:rsidR="003C1534" w:rsidRPr="007C7144">
        <w:rPr>
          <w:rFonts w:ascii="Arial" w:hAnsi="Arial" w:cs="Arial"/>
        </w:rPr>
        <w:t xml:space="preserve"> components of the </w:t>
      </w:r>
      <w:r w:rsidR="007914BB" w:rsidRPr="007C7144">
        <w:rPr>
          <w:rFonts w:ascii="Arial" w:hAnsi="Arial" w:cs="Arial"/>
        </w:rPr>
        <w:t>FITT</w:t>
      </w:r>
      <w:r w:rsidR="00B83AFC" w:rsidRPr="007C7144">
        <w:rPr>
          <w:rFonts w:ascii="Arial" w:hAnsi="Arial" w:cs="Arial"/>
        </w:rPr>
        <w:t>E</w:t>
      </w:r>
      <w:r w:rsidR="007914BB" w:rsidRPr="007C7144">
        <w:rPr>
          <w:rFonts w:ascii="Arial" w:hAnsi="Arial" w:cs="Arial"/>
        </w:rPr>
        <w:t xml:space="preserve"> </w:t>
      </w:r>
      <w:r w:rsidR="00DF68CB" w:rsidRPr="007C7144">
        <w:rPr>
          <w:rFonts w:ascii="Arial" w:hAnsi="Arial" w:cs="Arial"/>
        </w:rPr>
        <w:t>framework</w:t>
      </w:r>
      <w:r w:rsidR="00DF68CB" w:rsidRPr="007C7144">
        <w:rPr>
          <w:rFonts w:ascii="Arial" w:hAnsi="Arial" w:cs="Arial"/>
          <w:i/>
          <w:iCs/>
        </w:rPr>
        <w:t>.</w:t>
      </w:r>
      <w:r w:rsidR="00D94335" w:rsidRPr="007C7144">
        <w:rPr>
          <w:rFonts w:ascii="Arial" w:eastAsia="Times New Roman" w:hAnsi="Arial" w:cs="Arial"/>
        </w:rPr>
        <w:t xml:space="preserve"> The fit between</w:t>
      </w:r>
      <w:r w:rsidR="00F96D95" w:rsidRPr="007C7144">
        <w:rPr>
          <w:rFonts w:ascii="Arial" w:eastAsia="Times New Roman" w:hAnsi="Arial" w:cs="Arial"/>
        </w:rPr>
        <w:t xml:space="preserve"> individual and task w</w:t>
      </w:r>
      <w:r w:rsidR="00337DFA" w:rsidRPr="007C7144">
        <w:rPr>
          <w:rFonts w:ascii="Arial" w:eastAsia="Times New Roman" w:hAnsi="Arial" w:cs="Arial"/>
        </w:rPr>
        <w:t>as</w:t>
      </w:r>
      <w:r w:rsidR="00F96D95" w:rsidRPr="007C7144">
        <w:rPr>
          <w:rFonts w:ascii="Arial" w:eastAsia="Times New Roman" w:hAnsi="Arial" w:cs="Arial"/>
        </w:rPr>
        <w:t xml:space="preserve"> assessed based on personal experience, as this is an activity </w:t>
      </w:r>
      <w:r w:rsidR="00A678C4" w:rsidRPr="007C7144">
        <w:rPr>
          <w:rFonts w:ascii="Arial" w:eastAsia="Times New Roman" w:hAnsi="Arial" w:cs="Arial"/>
        </w:rPr>
        <w:t xml:space="preserve">routinely undertaken by the reviewer. The </w:t>
      </w:r>
      <w:r w:rsidR="00247431" w:rsidRPr="007C7144">
        <w:rPr>
          <w:rFonts w:ascii="Arial" w:eastAsia="Times New Roman" w:hAnsi="Arial" w:cs="Arial"/>
        </w:rPr>
        <w:t xml:space="preserve">fit between individual and technology </w:t>
      </w:r>
      <w:r w:rsidR="00B448D4" w:rsidRPr="007C7144">
        <w:rPr>
          <w:rFonts w:ascii="Arial" w:eastAsia="Times New Roman" w:hAnsi="Arial" w:cs="Arial"/>
        </w:rPr>
        <w:t>was assessed</w:t>
      </w:r>
      <w:r w:rsidR="006B4B73" w:rsidRPr="007C7144">
        <w:rPr>
          <w:rFonts w:ascii="Arial" w:eastAsia="Times New Roman" w:hAnsi="Arial" w:cs="Arial"/>
        </w:rPr>
        <w:t xml:space="preserve"> through a s</w:t>
      </w:r>
      <w:r w:rsidR="00EA2680" w:rsidRPr="007C7144">
        <w:rPr>
          <w:rFonts w:ascii="Arial" w:eastAsia="Times New Roman" w:hAnsi="Arial" w:cs="Arial"/>
        </w:rPr>
        <w:t>emi-structured</w:t>
      </w:r>
      <w:r w:rsidR="006B4B73" w:rsidRPr="007C7144">
        <w:rPr>
          <w:rFonts w:ascii="Arial" w:eastAsia="Times New Roman" w:hAnsi="Arial" w:cs="Arial"/>
        </w:rPr>
        <w:t xml:space="preserve"> </w:t>
      </w:r>
      <w:r w:rsidR="00C32F44" w:rsidRPr="007C7144">
        <w:rPr>
          <w:rFonts w:ascii="Arial" w:eastAsia="Times New Roman" w:hAnsi="Arial" w:cs="Arial"/>
        </w:rPr>
        <w:t xml:space="preserve">on-line </w:t>
      </w:r>
      <w:r w:rsidR="006B4B73" w:rsidRPr="007C7144">
        <w:rPr>
          <w:rFonts w:ascii="Arial" w:eastAsia="Times New Roman" w:hAnsi="Arial" w:cs="Arial"/>
        </w:rPr>
        <w:t>questionnaire</w:t>
      </w:r>
      <w:r w:rsidR="00CD3237" w:rsidRPr="007C7144">
        <w:rPr>
          <w:rFonts w:ascii="Arial" w:eastAsia="Times New Roman" w:hAnsi="Arial" w:cs="Arial"/>
        </w:rPr>
        <w:t xml:space="preserve">, </w:t>
      </w:r>
      <w:r w:rsidR="00337DFA" w:rsidRPr="007C7144">
        <w:rPr>
          <w:rFonts w:ascii="Arial" w:eastAsia="Times New Roman" w:hAnsi="Arial" w:cs="Arial"/>
        </w:rPr>
        <w:t>which</w:t>
      </w:r>
      <w:r w:rsidR="00CD3237" w:rsidRPr="007C7144">
        <w:rPr>
          <w:rFonts w:ascii="Arial" w:eastAsia="Times New Roman" w:hAnsi="Arial" w:cs="Arial"/>
        </w:rPr>
        <w:t xml:space="preserve"> allow</w:t>
      </w:r>
      <w:r w:rsidR="00FA077A" w:rsidRPr="007C7144">
        <w:rPr>
          <w:rFonts w:ascii="Arial" w:eastAsia="Times New Roman" w:hAnsi="Arial" w:cs="Arial"/>
        </w:rPr>
        <w:t>ed</w:t>
      </w:r>
      <w:r w:rsidR="00CD3237" w:rsidRPr="007C7144">
        <w:rPr>
          <w:rFonts w:ascii="Arial" w:eastAsia="Times New Roman" w:hAnsi="Arial" w:cs="Arial"/>
        </w:rPr>
        <w:t xml:space="preserve"> for both quantitative and qualitative data collection </w:t>
      </w:r>
      <w:r w:rsidR="00CD3237" w:rsidRPr="007C7144">
        <w:rPr>
          <w:rFonts w:ascii="Arial" w:hAnsi="Arial" w:cs="Arial"/>
        </w:rPr>
        <w:t>(Adejimi, Oyediran and Ogunsanmi, 2010. p.50)</w:t>
      </w:r>
      <w:r w:rsidR="006B4B73" w:rsidRPr="007C7144">
        <w:rPr>
          <w:rFonts w:ascii="Arial" w:eastAsia="Times New Roman" w:hAnsi="Arial" w:cs="Arial"/>
        </w:rPr>
        <w:t>.</w:t>
      </w:r>
      <w:r w:rsidR="00F86D0C" w:rsidRPr="007C7144">
        <w:rPr>
          <w:rFonts w:ascii="Arial" w:eastAsia="Times New Roman" w:hAnsi="Arial" w:cs="Arial"/>
        </w:rPr>
        <w:t xml:space="preserve"> </w:t>
      </w:r>
      <w:r w:rsidR="006B4B73" w:rsidRPr="007C7144">
        <w:rPr>
          <w:rFonts w:ascii="Arial" w:eastAsia="Times New Roman" w:hAnsi="Arial" w:cs="Arial"/>
        </w:rPr>
        <w:t xml:space="preserve">The fit between </w:t>
      </w:r>
      <w:r w:rsidR="00290F66" w:rsidRPr="007C7144">
        <w:rPr>
          <w:rFonts w:ascii="Arial" w:eastAsia="Times New Roman" w:hAnsi="Arial" w:cs="Arial"/>
        </w:rPr>
        <w:t>task and technology w</w:t>
      </w:r>
      <w:r w:rsidR="00B448D4" w:rsidRPr="007C7144">
        <w:rPr>
          <w:rFonts w:ascii="Arial" w:eastAsia="Times New Roman" w:hAnsi="Arial" w:cs="Arial"/>
        </w:rPr>
        <w:t>as</w:t>
      </w:r>
      <w:r w:rsidR="00290F66" w:rsidRPr="007C7144">
        <w:rPr>
          <w:rFonts w:ascii="Arial" w:eastAsia="Times New Roman" w:hAnsi="Arial" w:cs="Arial"/>
        </w:rPr>
        <w:t xml:space="preserve"> assessed through</w:t>
      </w:r>
      <w:r w:rsidR="007B2CBD" w:rsidRPr="007C7144">
        <w:rPr>
          <w:rFonts w:ascii="Arial" w:eastAsia="Times New Roman" w:hAnsi="Arial" w:cs="Arial"/>
        </w:rPr>
        <w:t xml:space="preserve"> both</w:t>
      </w:r>
      <w:r w:rsidR="00290F66" w:rsidRPr="007C7144">
        <w:rPr>
          <w:rFonts w:ascii="Arial" w:eastAsia="Times New Roman" w:hAnsi="Arial" w:cs="Arial"/>
        </w:rPr>
        <w:t xml:space="preserve"> a literature search and</w:t>
      </w:r>
      <w:r w:rsidR="003C173E" w:rsidRPr="007C7144">
        <w:rPr>
          <w:rFonts w:ascii="Arial" w:eastAsia="Times New Roman" w:hAnsi="Arial" w:cs="Arial"/>
        </w:rPr>
        <w:t xml:space="preserve"> informal </w:t>
      </w:r>
      <w:r w:rsidR="00D86039" w:rsidRPr="007C7144">
        <w:rPr>
          <w:rFonts w:ascii="Arial" w:eastAsia="Times New Roman" w:hAnsi="Arial" w:cs="Arial"/>
        </w:rPr>
        <w:t>interviews</w:t>
      </w:r>
      <w:r w:rsidR="003C173E" w:rsidRPr="007C7144">
        <w:rPr>
          <w:rFonts w:ascii="Arial" w:eastAsia="Times New Roman" w:hAnsi="Arial" w:cs="Arial"/>
        </w:rPr>
        <w:t xml:space="preserve"> with senior staff</w:t>
      </w:r>
      <w:r w:rsidR="008941F6" w:rsidRPr="007C7144">
        <w:rPr>
          <w:rFonts w:ascii="Arial" w:eastAsia="Times New Roman" w:hAnsi="Arial" w:cs="Arial"/>
        </w:rPr>
        <w:t>, separate to the questionnaire respondents</w:t>
      </w:r>
      <w:r w:rsidR="003C173E" w:rsidRPr="007C7144">
        <w:rPr>
          <w:rFonts w:ascii="Arial" w:eastAsia="Times New Roman" w:hAnsi="Arial" w:cs="Arial"/>
        </w:rPr>
        <w:t>.</w:t>
      </w:r>
      <w:r w:rsidR="00290F66" w:rsidRPr="007C7144">
        <w:rPr>
          <w:rFonts w:ascii="Arial" w:eastAsia="Times New Roman" w:hAnsi="Arial" w:cs="Arial"/>
        </w:rPr>
        <w:t xml:space="preserve"> </w:t>
      </w:r>
      <w:r w:rsidR="00705309" w:rsidRPr="007C7144">
        <w:rPr>
          <w:rFonts w:ascii="Arial" w:eastAsia="Times New Roman" w:hAnsi="Arial" w:cs="Arial"/>
        </w:rPr>
        <w:t>In addition,</w:t>
      </w:r>
      <w:r w:rsidR="003C173E" w:rsidRPr="007C7144">
        <w:rPr>
          <w:rFonts w:ascii="Arial" w:eastAsia="Times New Roman" w:hAnsi="Arial" w:cs="Arial"/>
        </w:rPr>
        <w:t xml:space="preserve"> </w:t>
      </w:r>
      <w:r w:rsidR="00A04588" w:rsidRPr="007C7144">
        <w:rPr>
          <w:rFonts w:ascii="Arial" w:eastAsia="Times New Roman" w:hAnsi="Arial" w:cs="Arial"/>
        </w:rPr>
        <w:t xml:space="preserve">the </w:t>
      </w:r>
      <w:r w:rsidR="009944EB" w:rsidRPr="007C7144">
        <w:rPr>
          <w:rFonts w:ascii="Arial" w:eastAsia="Times New Roman" w:hAnsi="Arial" w:cs="Arial"/>
        </w:rPr>
        <w:t xml:space="preserve">ABUHB </w:t>
      </w:r>
      <w:r w:rsidR="00A04588" w:rsidRPr="007C7144">
        <w:rPr>
          <w:rFonts w:ascii="Arial" w:eastAsia="Times New Roman" w:hAnsi="Arial" w:cs="Arial"/>
        </w:rPr>
        <w:t xml:space="preserve">Information </w:t>
      </w:r>
      <w:r w:rsidR="00FB5C48" w:rsidRPr="007C7144">
        <w:rPr>
          <w:rFonts w:ascii="Arial" w:eastAsia="Times New Roman" w:hAnsi="Arial" w:cs="Arial"/>
        </w:rPr>
        <w:t xml:space="preserve">and </w:t>
      </w:r>
      <w:r w:rsidR="00A04588" w:rsidRPr="007C7144">
        <w:rPr>
          <w:rFonts w:ascii="Arial" w:eastAsia="Times New Roman" w:hAnsi="Arial" w:cs="Arial"/>
        </w:rPr>
        <w:t>Communication</w:t>
      </w:r>
      <w:r w:rsidR="00FB5C48" w:rsidRPr="007C7144">
        <w:rPr>
          <w:rFonts w:ascii="Arial" w:eastAsia="Times New Roman" w:hAnsi="Arial" w:cs="Arial"/>
        </w:rPr>
        <w:t>s</w:t>
      </w:r>
      <w:r w:rsidR="00A04588" w:rsidRPr="007C7144">
        <w:rPr>
          <w:rFonts w:ascii="Arial" w:eastAsia="Times New Roman" w:hAnsi="Arial" w:cs="Arial"/>
        </w:rPr>
        <w:t xml:space="preserve"> Technology (ICT) </w:t>
      </w:r>
      <w:r w:rsidR="001151FD" w:rsidRPr="007C7144">
        <w:rPr>
          <w:rFonts w:ascii="Arial" w:eastAsia="Times New Roman" w:hAnsi="Arial" w:cs="Arial"/>
        </w:rPr>
        <w:t xml:space="preserve">service </w:t>
      </w:r>
      <w:r w:rsidR="00A04588" w:rsidRPr="007C7144">
        <w:rPr>
          <w:rFonts w:ascii="Arial" w:eastAsia="Times New Roman" w:hAnsi="Arial" w:cs="Arial"/>
        </w:rPr>
        <w:t xml:space="preserve">desk </w:t>
      </w:r>
      <w:r w:rsidR="00AB05FD" w:rsidRPr="007C7144">
        <w:rPr>
          <w:rFonts w:ascii="Arial" w:eastAsia="Times New Roman" w:hAnsi="Arial" w:cs="Arial"/>
        </w:rPr>
        <w:t>was contacted to request relevant call</w:t>
      </w:r>
      <w:r w:rsidR="009944EB" w:rsidRPr="007C7144">
        <w:rPr>
          <w:rFonts w:ascii="Arial" w:eastAsia="Times New Roman" w:hAnsi="Arial" w:cs="Arial"/>
        </w:rPr>
        <w:t xml:space="preserve"> log</w:t>
      </w:r>
      <w:r w:rsidR="00AB05FD" w:rsidRPr="007C7144">
        <w:rPr>
          <w:rFonts w:ascii="Arial" w:eastAsia="Times New Roman" w:hAnsi="Arial" w:cs="Arial"/>
        </w:rPr>
        <w:t xml:space="preserve"> data</w:t>
      </w:r>
      <w:r w:rsidR="00A408E2" w:rsidRPr="007C7144">
        <w:rPr>
          <w:rFonts w:ascii="Arial" w:eastAsia="Times New Roman" w:hAnsi="Arial" w:cs="Arial"/>
        </w:rPr>
        <w:t>.</w:t>
      </w:r>
      <w:r w:rsidR="00FD4AE5" w:rsidRPr="007C7144">
        <w:rPr>
          <w:rFonts w:ascii="Arial" w:eastAsia="Times New Roman" w:hAnsi="Arial" w:cs="Arial"/>
        </w:rPr>
        <w:t xml:space="preserve"> </w:t>
      </w:r>
      <w:r w:rsidR="007B2CBD" w:rsidRPr="007C7144">
        <w:rPr>
          <w:rFonts w:ascii="Arial" w:eastAsia="Times New Roman" w:hAnsi="Arial" w:cs="Arial"/>
        </w:rPr>
        <w:t>Assessment of e</w:t>
      </w:r>
      <w:r w:rsidR="00FD4AE5" w:rsidRPr="007C7144">
        <w:rPr>
          <w:rFonts w:ascii="Arial" w:eastAsia="Times New Roman" w:hAnsi="Arial" w:cs="Arial"/>
        </w:rPr>
        <w:t>nvironment</w:t>
      </w:r>
      <w:r w:rsidR="007B2CBD" w:rsidRPr="007C7144">
        <w:rPr>
          <w:rFonts w:ascii="Arial" w:eastAsia="Times New Roman" w:hAnsi="Arial" w:cs="Arial"/>
        </w:rPr>
        <w:t>al</w:t>
      </w:r>
      <w:r w:rsidR="00FD4AE5" w:rsidRPr="007C7144">
        <w:rPr>
          <w:rFonts w:ascii="Arial" w:eastAsia="Times New Roman" w:hAnsi="Arial" w:cs="Arial"/>
        </w:rPr>
        <w:t xml:space="preserve"> factors </w:t>
      </w:r>
      <w:r w:rsidR="00CA7714" w:rsidRPr="007C7144">
        <w:rPr>
          <w:rFonts w:ascii="Arial" w:eastAsia="Times New Roman" w:hAnsi="Arial" w:cs="Arial"/>
        </w:rPr>
        <w:t>was based on a combination of informal discussions and personal experience.</w:t>
      </w:r>
    </w:p>
    <w:p w14:paraId="7522B0D8" w14:textId="77777777" w:rsidR="005E7CCD" w:rsidRPr="007C7144" w:rsidRDefault="005E7CCD" w:rsidP="007C7144">
      <w:pPr>
        <w:shd w:val="clear" w:color="auto" w:fill="FFFFFF"/>
        <w:spacing w:after="173" w:line="360" w:lineRule="auto"/>
        <w:jc w:val="both"/>
        <w:rPr>
          <w:rFonts w:ascii="Arial" w:eastAsia="Times New Roman" w:hAnsi="Arial" w:cs="Arial"/>
        </w:rPr>
      </w:pPr>
    </w:p>
    <w:p w14:paraId="7D1D08F2" w14:textId="77777777" w:rsidR="00CE01C0" w:rsidRPr="007C7144" w:rsidRDefault="00CE01C0" w:rsidP="007C7144">
      <w:pPr>
        <w:pStyle w:val="Heading2"/>
        <w:spacing w:line="360" w:lineRule="auto"/>
        <w:rPr>
          <w:rFonts w:ascii="Arial" w:hAnsi="Arial" w:cs="Arial"/>
        </w:rPr>
      </w:pPr>
      <w:bookmarkStart w:id="20" w:name="_Toc97844541"/>
      <w:r w:rsidRPr="007C7144">
        <w:rPr>
          <w:rFonts w:ascii="Arial" w:hAnsi="Arial" w:cs="Arial"/>
        </w:rPr>
        <w:t>Outcome Measures / Objectives</w:t>
      </w:r>
      <w:bookmarkEnd w:id="20"/>
    </w:p>
    <w:p w14:paraId="5DED291E" w14:textId="4FA6CBD5" w:rsidR="00CE01C0" w:rsidRPr="007C7144" w:rsidRDefault="00CE01C0" w:rsidP="007C7144">
      <w:pPr>
        <w:pStyle w:val="ListParagraph"/>
        <w:numPr>
          <w:ilvl w:val="0"/>
          <w:numId w:val="7"/>
        </w:numPr>
        <w:spacing w:line="360" w:lineRule="auto"/>
        <w:rPr>
          <w:rFonts w:ascii="Arial" w:hAnsi="Arial" w:cs="Arial"/>
        </w:rPr>
      </w:pPr>
      <w:r w:rsidRPr="007C7144">
        <w:rPr>
          <w:rFonts w:ascii="Arial" w:hAnsi="Arial" w:cs="Arial"/>
        </w:rPr>
        <w:t xml:space="preserve">The primary outcome was to assess the fit </w:t>
      </w:r>
      <w:r w:rsidR="007B2CBD" w:rsidRPr="007C7144">
        <w:rPr>
          <w:rFonts w:ascii="Arial" w:hAnsi="Arial" w:cs="Arial"/>
        </w:rPr>
        <w:t xml:space="preserve">for the introduction of </w:t>
      </w:r>
      <w:r w:rsidR="00326794">
        <w:rPr>
          <w:rFonts w:ascii="Arial" w:hAnsi="Arial" w:cs="Arial"/>
        </w:rPr>
        <w:t>FMP</w:t>
      </w:r>
      <w:r w:rsidR="007B2CBD" w:rsidRPr="007C7144">
        <w:rPr>
          <w:rFonts w:ascii="Arial" w:hAnsi="Arial" w:cs="Arial"/>
        </w:rPr>
        <w:t xml:space="preserve"> in GUH </w:t>
      </w:r>
      <w:r w:rsidRPr="007C7144">
        <w:rPr>
          <w:rFonts w:ascii="Arial" w:hAnsi="Arial" w:cs="Arial"/>
        </w:rPr>
        <w:t>against the FITT</w:t>
      </w:r>
      <w:r w:rsidR="00537D3E" w:rsidRPr="007C7144">
        <w:rPr>
          <w:rFonts w:ascii="Arial" w:hAnsi="Arial" w:cs="Arial"/>
        </w:rPr>
        <w:t>E</w:t>
      </w:r>
      <w:r w:rsidRPr="007C7144">
        <w:rPr>
          <w:rFonts w:ascii="Arial" w:hAnsi="Arial" w:cs="Arial"/>
        </w:rPr>
        <w:t xml:space="preserve"> framework with respect to all component parts.</w:t>
      </w:r>
    </w:p>
    <w:p w14:paraId="34839728" w14:textId="12A8E871" w:rsidR="00CE01C0" w:rsidRPr="007C7144" w:rsidRDefault="00CE01C0" w:rsidP="007C7144">
      <w:pPr>
        <w:pStyle w:val="ListParagraph"/>
        <w:numPr>
          <w:ilvl w:val="0"/>
          <w:numId w:val="7"/>
        </w:numPr>
        <w:spacing w:line="360" w:lineRule="auto"/>
        <w:rPr>
          <w:rFonts w:ascii="Arial" w:hAnsi="Arial" w:cs="Arial"/>
        </w:rPr>
      </w:pPr>
      <w:r w:rsidRPr="007C7144">
        <w:rPr>
          <w:rFonts w:ascii="Arial" w:hAnsi="Arial" w:cs="Arial"/>
        </w:rPr>
        <w:t>The secondary outcome was to establish where a fit c</w:t>
      </w:r>
      <w:r w:rsidR="00F870DB" w:rsidRPr="007C7144">
        <w:rPr>
          <w:rFonts w:ascii="Arial" w:hAnsi="Arial" w:cs="Arial"/>
        </w:rPr>
        <w:t>ould</w:t>
      </w:r>
      <w:r w:rsidRPr="007C7144">
        <w:rPr>
          <w:rFonts w:ascii="Arial" w:hAnsi="Arial" w:cs="Arial"/>
        </w:rPr>
        <w:t xml:space="preserve"> be improved or correct</w:t>
      </w:r>
      <w:r w:rsidR="007B2CBD" w:rsidRPr="007C7144">
        <w:rPr>
          <w:rFonts w:ascii="Arial" w:hAnsi="Arial" w:cs="Arial"/>
        </w:rPr>
        <w:t>ed</w:t>
      </w:r>
      <w:r w:rsidRPr="007C7144">
        <w:rPr>
          <w:rFonts w:ascii="Arial" w:hAnsi="Arial" w:cs="Arial"/>
        </w:rPr>
        <w:t>,</w:t>
      </w:r>
      <w:r w:rsidR="007B2CBD" w:rsidRPr="007C7144">
        <w:rPr>
          <w:rFonts w:ascii="Arial" w:hAnsi="Arial" w:cs="Arial"/>
        </w:rPr>
        <w:t xml:space="preserve"> </w:t>
      </w:r>
      <w:r w:rsidR="0070475F" w:rsidRPr="007C7144">
        <w:rPr>
          <w:rFonts w:ascii="Arial" w:hAnsi="Arial" w:cs="Arial"/>
        </w:rPr>
        <w:t>to</w:t>
      </w:r>
      <w:r w:rsidRPr="007C7144">
        <w:rPr>
          <w:rFonts w:ascii="Arial" w:hAnsi="Arial" w:cs="Arial"/>
        </w:rPr>
        <w:t xml:space="preserve"> plan for future roll-out of the software to other hospital sites within ABUHB.</w:t>
      </w:r>
    </w:p>
    <w:p w14:paraId="25E83CD9" w14:textId="77777777" w:rsidR="00EB5E05" w:rsidRPr="007C7144" w:rsidRDefault="00EB5E05" w:rsidP="007C7144">
      <w:pPr>
        <w:pStyle w:val="ListParagraph"/>
        <w:spacing w:line="360" w:lineRule="auto"/>
        <w:rPr>
          <w:rFonts w:ascii="Arial" w:hAnsi="Arial" w:cs="Arial"/>
        </w:rPr>
      </w:pPr>
    </w:p>
    <w:p w14:paraId="598E7119" w14:textId="7C67BAA6" w:rsidR="002677FB" w:rsidRPr="007C7144" w:rsidRDefault="00190190" w:rsidP="007C7144">
      <w:pPr>
        <w:pStyle w:val="Heading2"/>
        <w:spacing w:line="360" w:lineRule="auto"/>
        <w:rPr>
          <w:rFonts w:ascii="Arial" w:eastAsia="Times New Roman" w:hAnsi="Arial" w:cs="Arial"/>
        </w:rPr>
      </w:pPr>
      <w:bookmarkStart w:id="21" w:name="_Toc97844542"/>
      <w:r w:rsidRPr="007C7144">
        <w:rPr>
          <w:rFonts w:ascii="Arial" w:eastAsia="Times New Roman" w:hAnsi="Arial" w:cs="Arial"/>
        </w:rPr>
        <w:t>Fit between Individual and Technology</w:t>
      </w:r>
      <w:r w:rsidR="00923246" w:rsidRPr="007C7144">
        <w:rPr>
          <w:rFonts w:ascii="Arial" w:eastAsia="Times New Roman" w:hAnsi="Arial" w:cs="Arial"/>
        </w:rPr>
        <w:t xml:space="preserve"> - Questionnaire Methodology</w:t>
      </w:r>
      <w:bookmarkEnd w:id="21"/>
    </w:p>
    <w:p w14:paraId="39E73F74" w14:textId="211D0065" w:rsidR="005D787C" w:rsidRPr="007C7144" w:rsidRDefault="00C618CF" w:rsidP="007C7144">
      <w:pPr>
        <w:spacing w:line="360" w:lineRule="auto"/>
        <w:rPr>
          <w:rFonts w:ascii="Arial" w:hAnsi="Arial" w:cs="Arial"/>
        </w:rPr>
      </w:pPr>
      <w:r w:rsidRPr="007C7144">
        <w:rPr>
          <w:rFonts w:ascii="Arial" w:hAnsi="Arial" w:cs="Arial"/>
        </w:rPr>
        <w:t xml:space="preserve">The following section </w:t>
      </w:r>
      <w:r w:rsidR="007D4FF4" w:rsidRPr="007C7144">
        <w:rPr>
          <w:rFonts w:ascii="Arial" w:hAnsi="Arial" w:cs="Arial"/>
        </w:rPr>
        <w:t xml:space="preserve">relates </w:t>
      </w:r>
      <w:r w:rsidRPr="007C7144">
        <w:rPr>
          <w:rFonts w:ascii="Arial" w:hAnsi="Arial" w:cs="Arial"/>
        </w:rPr>
        <w:t xml:space="preserve">to the methodology linked to the on-line </w:t>
      </w:r>
      <w:r w:rsidR="00736841" w:rsidRPr="007C7144">
        <w:rPr>
          <w:rFonts w:ascii="Arial" w:hAnsi="Arial" w:cs="Arial"/>
        </w:rPr>
        <w:t>questionnaire</w:t>
      </w:r>
      <w:r w:rsidRPr="007C7144">
        <w:rPr>
          <w:rFonts w:ascii="Arial" w:hAnsi="Arial" w:cs="Arial"/>
        </w:rPr>
        <w:t>.</w:t>
      </w:r>
    </w:p>
    <w:p w14:paraId="0AC1ED61" w14:textId="3F317113" w:rsidR="00314088" w:rsidRPr="007C7144" w:rsidRDefault="00FC4CA3" w:rsidP="007C7144">
      <w:pPr>
        <w:pStyle w:val="Heading3"/>
        <w:spacing w:line="360" w:lineRule="auto"/>
        <w:rPr>
          <w:rFonts w:ascii="Arial" w:hAnsi="Arial" w:cs="Arial"/>
        </w:rPr>
      </w:pPr>
      <w:bookmarkStart w:id="22" w:name="_Toc97844543"/>
      <w:r w:rsidRPr="007C7144">
        <w:rPr>
          <w:rFonts w:ascii="Arial" w:hAnsi="Arial" w:cs="Arial"/>
        </w:rPr>
        <w:t xml:space="preserve">Inclusion / Exclusion </w:t>
      </w:r>
      <w:r w:rsidR="007E02CC" w:rsidRPr="007C7144">
        <w:rPr>
          <w:rFonts w:ascii="Arial" w:hAnsi="Arial" w:cs="Arial"/>
        </w:rPr>
        <w:t>criteria</w:t>
      </w:r>
      <w:bookmarkEnd w:id="22"/>
    </w:p>
    <w:p w14:paraId="397D8D77" w14:textId="4B68845B" w:rsidR="00314088" w:rsidRPr="007C7144" w:rsidRDefault="003B76E7" w:rsidP="007C7144">
      <w:pPr>
        <w:pStyle w:val="Heading4"/>
        <w:spacing w:line="360" w:lineRule="auto"/>
        <w:rPr>
          <w:rFonts w:ascii="Arial" w:hAnsi="Arial" w:cs="Arial"/>
        </w:rPr>
      </w:pPr>
      <w:r w:rsidRPr="007C7144">
        <w:rPr>
          <w:rFonts w:ascii="Arial" w:hAnsi="Arial" w:cs="Arial"/>
        </w:rPr>
        <w:t>Inclusion Cri</w:t>
      </w:r>
      <w:r w:rsidR="00567770" w:rsidRPr="007C7144">
        <w:rPr>
          <w:rFonts w:ascii="Arial" w:hAnsi="Arial" w:cs="Arial"/>
        </w:rPr>
        <w:t>teria for semi-structured questionnaire</w:t>
      </w:r>
    </w:p>
    <w:p w14:paraId="78B48CE7" w14:textId="7EC2F64C" w:rsidR="00B56255" w:rsidRPr="007C7144" w:rsidRDefault="00567770" w:rsidP="007C7144">
      <w:pPr>
        <w:pStyle w:val="ListParagraph"/>
        <w:numPr>
          <w:ilvl w:val="0"/>
          <w:numId w:val="7"/>
        </w:numPr>
        <w:spacing w:line="360" w:lineRule="auto"/>
        <w:rPr>
          <w:rFonts w:ascii="Arial" w:hAnsi="Arial" w:cs="Arial"/>
        </w:rPr>
      </w:pPr>
      <w:r w:rsidRPr="007C7144">
        <w:rPr>
          <w:rFonts w:ascii="Arial" w:hAnsi="Arial" w:cs="Arial"/>
        </w:rPr>
        <w:t xml:space="preserve">Pharmacy staff who </w:t>
      </w:r>
      <w:r w:rsidR="0022426F" w:rsidRPr="007C7144">
        <w:rPr>
          <w:rFonts w:ascii="Arial" w:hAnsi="Arial" w:cs="Arial"/>
        </w:rPr>
        <w:t xml:space="preserve">are based at GUH for </w:t>
      </w:r>
      <w:r w:rsidR="00931F16" w:rsidRPr="007C7144">
        <w:rPr>
          <w:rFonts w:ascii="Arial" w:hAnsi="Arial" w:cs="Arial"/>
        </w:rPr>
        <w:t>part</w:t>
      </w:r>
      <w:r w:rsidR="0022426F" w:rsidRPr="007C7144">
        <w:rPr>
          <w:rFonts w:ascii="Arial" w:hAnsi="Arial" w:cs="Arial"/>
        </w:rPr>
        <w:t xml:space="preserve"> or </w:t>
      </w:r>
      <w:proofErr w:type="gramStart"/>
      <w:r w:rsidR="0070475F" w:rsidRPr="007C7144">
        <w:rPr>
          <w:rFonts w:ascii="Arial" w:hAnsi="Arial" w:cs="Arial"/>
        </w:rPr>
        <w:t>all</w:t>
      </w:r>
      <w:r w:rsidR="00931F16" w:rsidRPr="007C7144">
        <w:rPr>
          <w:rFonts w:ascii="Arial" w:hAnsi="Arial" w:cs="Arial"/>
        </w:rPr>
        <w:t xml:space="preserve"> </w:t>
      </w:r>
      <w:r w:rsidR="00BF2A3B" w:rsidRPr="007C7144">
        <w:rPr>
          <w:rFonts w:ascii="Arial" w:hAnsi="Arial" w:cs="Arial"/>
        </w:rPr>
        <w:t>of</w:t>
      </w:r>
      <w:proofErr w:type="gramEnd"/>
      <w:r w:rsidR="00BF2A3B" w:rsidRPr="007C7144">
        <w:rPr>
          <w:rFonts w:ascii="Arial" w:hAnsi="Arial" w:cs="Arial"/>
        </w:rPr>
        <w:t xml:space="preserve"> </w:t>
      </w:r>
      <w:r w:rsidR="00931F16" w:rsidRPr="007C7144">
        <w:rPr>
          <w:rFonts w:ascii="Arial" w:hAnsi="Arial" w:cs="Arial"/>
        </w:rPr>
        <w:t>their working week</w:t>
      </w:r>
      <w:r w:rsidR="0022426F" w:rsidRPr="007C7144">
        <w:rPr>
          <w:rFonts w:ascii="Arial" w:hAnsi="Arial" w:cs="Arial"/>
        </w:rPr>
        <w:t xml:space="preserve"> and who </w:t>
      </w:r>
      <w:r w:rsidR="0047534A" w:rsidRPr="007C7144">
        <w:rPr>
          <w:rFonts w:ascii="Arial" w:hAnsi="Arial" w:cs="Arial"/>
        </w:rPr>
        <w:t xml:space="preserve">are required </w:t>
      </w:r>
      <w:r w:rsidR="0022426F" w:rsidRPr="007C7144">
        <w:rPr>
          <w:rFonts w:ascii="Arial" w:hAnsi="Arial" w:cs="Arial"/>
        </w:rPr>
        <w:t xml:space="preserve">to print </w:t>
      </w:r>
      <w:r w:rsidR="00A60A54" w:rsidRPr="007C7144">
        <w:rPr>
          <w:rFonts w:ascii="Arial" w:hAnsi="Arial" w:cs="Arial"/>
        </w:rPr>
        <w:t>documents.</w:t>
      </w:r>
    </w:p>
    <w:p w14:paraId="04A61A43" w14:textId="100FFCAD" w:rsidR="00A408E2" w:rsidRPr="007C7144" w:rsidRDefault="00B22590" w:rsidP="007C7144">
      <w:pPr>
        <w:pStyle w:val="Heading4"/>
        <w:spacing w:line="360" w:lineRule="auto"/>
        <w:rPr>
          <w:rFonts w:ascii="Arial" w:hAnsi="Arial" w:cs="Arial"/>
        </w:rPr>
      </w:pPr>
      <w:r w:rsidRPr="007C7144">
        <w:rPr>
          <w:rFonts w:ascii="Arial" w:hAnsi="Arial" w:cs="Arial"/>
        </w:rPr>
        <w:t>Exclusion Criteria for semi-structured questionnaire</w:t>
      </w:r>
    </w:p>
    <w:p w14:paraId="1B96F98D" w14:textId="7B5DCCC7" w:rsidR="00EF1A8B" w:rsidRPr="007C7144" w:rsidRDefault="008C29EE" w:rsidP="007C7144">
      <w:pPr>
        <w:pStyle w:val="ListParagraph"/>
        <w:numPr>
          <w:ilvl w:val="0"/>
          <w:numId w:val="7"/>
        </w:numPr>
        <w:spacing w:line="360" w:lineRule="auto"/>
        <w:rPr>
          <w:rFonts w:ascii="Arial" w:hAnsi="Arial" w:cs="Arial"/>
        </w:rPr>
      </w:pPr>
      <w:r w:rsidRPr="007C7144">
        <w:rPr>
          <w:rFonts w:ascii="Arial" w:hAnsi="Arial" w:cs="Arial"/>
        </w:rPr>
        <w:t xml:space="preserve">Pharmacy staff </w:t>
      </w:r>
      <w:r w:rsidR="0022426F" w:rsidRPr="007C7144">
        <w:rPr>
          <w:rFonts w:ascii="Arial" w:hAnsi="Arial" w:cs="Arial"/>
        </w:rPr>
        <w:t xml:space="preserve">who </w:t>
      </w:r>
      <w:r w:rsidRPr="007C7144">
        <w:rPr>
          <w:rFonts w:ascii="Arial" w:hAnsi="Arial" w:cs="Arial"/>
        </w:rPr>
        <w:t>do not have a requirement to print documents as part of their work processes.</w:t>
      </w:r>
    </w:p>
    <w:p w14:paraId="1BBA7D83" w14:textId="777A2412" w:rsidR="0022426F" w:rsidRPr="007C7144" w:rsidRDefault="0022426F" w:rsidP="007C7144">
      <w:pPr>
        <w:pStyle w:val="ListParagraph"/>
        <w:numPr>
          <w:ilvl w:val="0"/>
          <w:numId w:val="7"/>
        </w:numPr>
        <w:spacing w:line="360" w:lineRule="auto"/>
        <w:rPr>
          <w:rFonts w:ascii="Arial" w:hAnsi="Arial" w:cs="Arial"/>
        </w:rPr>
      </w:pPr>
      <w:r w:rsidRPr="007C7144">
        <w:rPr>
          <w:rFonts w:ascii="Arial" w:hAnsi="Arial" w:cs="Arial"/>
        </w:rPr>
        <w:t>Pharmacy staff who do not routinely work at GUH.</w:t>
      </w:r>
    </w:p>
    <w:p w14:paraId="23C6CC10" w14:textId="77777777" w:rsidR="005D787C" w:rsidRPr="007C7144" w:rsidRDefault="005D787C" w:rsidP="007C7144">
      <w:pPr>
        <w:pStyle w:val="ListParagraph"/>
        <w:spacing w:line="360" w:lineRule="auto"/>
        <w:rPr>
          <w:rFonts w:ascii="Arial" w:hAnsi="Arial" w:cs="Arial"/>
        </w:rPr>
      </w:pPr>
    </w:p>
    <w:p w14:paraId="635849C3" w14:textId="1BEEDC4D" w:rsidR="007E02CC" w:rsidRPr="007C7144" w:rsidRDefault="007E02CC" w:rsidP="007C7144">
      <w:pPr>
        <w:pStyle w:val="Heading3"/>
        <w:spacing w:line="360" w:lineRule="auto"/>
        <w:rPr>
          <w:rFonts w:ascii="Arial" w:hAnsi="Arial" w:cs="Arial"/>
        </w:rPr>
      </w:pPr>
      <w:bookmarkStart w:id="23" w:name="_Toc97844544"/>
      <w:r w:rsidRPr="007C7144">
        <w:rPr>
          <w:rFonts w:ascii="Arial" w:hAnsi="Arial" w:cs="Arial"/>
        </w:rPr>
        <w:t xml:space="preserve">Study </w:t>
      </w:r>
      <w:r w:rsidR="00F83AAA" w:rsidRPr="007C7144">
        <w:rPr>
          <w:rFonts w:ascii="Arial" w:hAnsi="Arial" w:cs="Arial"/>
        </w:rPr>
        <w:t>S</w:t>
      </w:r>
      <w:r w:rsidRPr="007C7144">
        <w:rPr>
          <w:rFonts w:ascii="Arial" w:hAnsi="Arial" w:cs="Arial"/>
        </w:rPr>
        <w:t>etting</w:t>
      </w:r>
      <w:bookmarkEnd w:id="23"/>
    </w:p>
    <w:p w14:paraId="33875D6C" w14:textId="72898B30" w:rsidR="005D787C" w:rsidRPr="007C7144" w:rsidRDefault="00FF35FB" w:rsidP="007C7144">
      <w:pPr>
        <w:spacing w:line="360" w:lineRule="auto"/>
        <w:rPr>
          <w:rFonts w:ascii="Arial" w:hAnsi="Arial" w:cs="Arial"/>
        </w:rPr>
      </w:pPr>
      <w:r w:rsidRPr="007C7144">
        <w:rPr>
          <w:rFonts w:ascii="Arial" w:hAnsi="Arial" w:cs="Arial"/>
        </w:rPr>
        <w:t xml:space="preserve">The review was done remotely, with data collected </w:t>
      </w:r>
      <w:r w:rsidR="00B137BC" w:rsidRPr="007C7144">
        <w:rPr>
          <w:rFonts w:ascii="Arial" w:hAnsi="Arial" w:cs="Arial"/>
        </w:rPr>
        <w:t xml:space="preserve">from staff working at the GUH pharmacy department. </w:t>
      </w:r>
    </w:p>
    <w:p w14:paraId="3118DAA8" w14:textId="5406A8BD" w:rsidR="007E02CC" w:rsidRPr="007C7144" w:rsidRDefault="007E02CC" w:rsidP="007C7144">
      <w:pPr>
        <w:pStyle w:val="Heading3"/>
        <w:spacing w:line="360" w:lineRule="auto"/>
        <w:rPr>
          <w:rFonts w:ascii="Arial" w:hAnsi="Arial" w:cs="Arial"/>
        </w:rPr>
      </w:pPr>
      <w:bookmarkStart w:id="24" w:name="_Toc97844545"/>
      <w:r w:rsidRPr="007C7144">
        <w:rPr>
          <w:rFonts w:ascii="Arial" w:hAnsi="Arial" w:cs="Arial"/>
        </w:rPr>
        <w:lastRenderedPageBreak/>
        <w:t xml:space="preserve">Study </w:t>
      </w:r>
      <w:r w:rsidR="00F83AAA" w:rsidRPr="007C7144">
        <w:rPr>
          <w:rFonts w:ascii="Arial" w:hAnsi="Arial" w:cs="Arial"/>
        </w:rPr>
        <w:t>D</w:t>
      </w:r>
      <w:r w:rsidRPr="007C7144">
        <w:rPr>
          <w:rFonts w:ascii="Arial" w:hAnsi="Arial" w:cs="Arial"/>
        </w:rPr>
        <w:t>esign</w:t>
      </w:r>
      <w:bookmarkEnd w:id="24"/>
    </w:p>
    <w:p w14:paraId="4B3C80A2" w14:textId="4EDFC836" w:rsidR="00EB2820" w:rsidRPr="007C7144" w:rsidRDefault="003173CA" w:rsidP="007C7144">
      <w:pPr>
        <w:spacing w:line="360" w:lineRule="auto"/>
        <w:jc w:val="both"/>
        <w:rPr>
          <w:rFonts w:ascii="Arial" w:hAnsi="Arial" w:cs="Arial"/>
        </w:rPr>
      </w:pPr>
      <w:r w:rsidRPr="007C7144">
        <w:rPr>
          <w:rFonts w:ascii="Arial" w:hAnsi="Arial" w:cs="Arial"/>
        </w:rPr>
        <w:t xml:space="preserve">Staff that met the inclusion criteria were invited to complete </w:t>
      </w:r>
      <w:r w:rsidR="00FF3613" w:rsidRPr="007C7144">
        <w:rPr>
          <w:rFonts w:ascii="Arial" w:hAnsi="Arial" w:cs="Arial"/>
        </w:rPr>
        <w:t>an on-line</w:t>
      </w:r>
      <w:r w:rsidR="00BA0218" w:rsidRPr="007C7144">
        <w:rPr>
          <w:rFonts w:ascii="Arial" w:hAnsi="Arial" w:cs="Arial"/>
        </w:rPr>
        <w:t xml:space="preserve"> questionnaire developed within Microsoft</w:t>
      </w:r>
      <w:r w:rsidR="00E873D7" w:rsidRPr="007C7144">
        <w:rPr>
          <w:rFonts w:ascii="Arial" w:hAnsi="Arial" w:cs="Arial"/>
        </w:rPr>
        <w:t>®</w:t>
      </w:r>
      <w:r w:rsidR="00BA0218" w:rsidRPr="007C7144">
        <w:rPr>
          <w:rFonts w:ascii="Arial" w:hAnsi="Arial" w:cs="Arial"/>
        </w:rPr>
        <w:t xml:space="preserve"> Forms</w:t>
      </w:r>
      <w:r w:rsidR="00FF3613" w:rsidRPr="007C7144">
        <w:rPr>
          <w:rFonts w:ascii="Arial" w:hAnsi="Arial" w:cs="Arial"/>
        </w:rPr>
        <w:t xml:space="preserve">. </w:t>
      </w:r>
      <w:r w:rsidR="00457A22" w:rsidRPr="007C7144">
        <w:rPr>
          <w:rFonts w:ascii="Arial" w:hAnsi="Arial" w:cs="Arial"/>
        </w:rPr>
        <w:t xml:space="preserve">The on-line questionnaire was live for a period of </w:t>
      </w:r>
      <w:r w:rsidR="00A31FE0" w:rsidRPr="007C7144">
        <w:rPr>
          <w:rFonts w:ascii="Arial" w:hAnsi="Arial" w:cs="Arial"/>
        </w:rPr>
        <w:t>2 week</w:t>
      </w:r>
      <w:r w:rsidR="0022426F" w:rsidRPr="007C7144">
        <w:rPr>
          <w:rFonts w:ascii="Arial" w:hAnsi="Arial" w:cs="Arial"/>
        </w:rPr>
        <w:t>s</w:t>
      </w:r>
      <w:r w:rsidR="00A31FE0" w:rsidRPr="007C7144">
        <w:rPr>
          <w:rFonts w:ascii="Arial" w:hAnsi="Arial" w:cs="Arial"/>
        </w:rPr>
        <w:t xml:space="preserve"> between </w:t>
      </w:r>
      <w:r w:rsidR="00CD2C93" w:rsidRPr="007C7144">
        <w:rPr>
          <w:rFonts w:ascii="Arial" w:hAnsi="Arial" w:cs="Arial"/>
        </w:rPr>
        <w:t>4</w:t>
      </w:r>
      <w:r w:rsidR="00CD2C93" w:rsidRPr="007C7144">
        <w:rPr>
          <w:rFonts w:ascii="Arial" w:hAnsi="Arial" w:cs="Arial"/>
          <w:vertAlign w:val="superscript"/>
        </w:rPr>
        <w:t>th</w:t>
      </w:r>
      <w:r w:rsidR="00A31FE0" w:rsidRPr="007C7144">
        <w:rPr>
          <w:rFonts w:ascii="Arial" w:hAnsi="Arial" w:cs="Arial"/>
        </w:rPr>
        <w:t xml:space="preserve"> February 2022 and 18</w:t>
      </w:r>
      <w:r w:rsidR="00A31FE0" w:rsidRPr="007C7144">
        <w:rPr>
          <w:rFonts w:ascii="Arial" w:hAnsi="Arial" w:cs="Arial"/>
          <w:vertAlign w:val="superscript"/>
        </w:rPr>
        <w:t>th</w:t>
      </w:r>
      <w:r w:rsidR="00A31FE0" w:rsidRPr="007C7144">
        <w:rPr>
          <w:rFonts w:ascii="Arial" w:hAnsi="Arial" w:cs="Arial"/>
        </w:rPr>
        <w:t xml:space="preserve"> February 2022. </w:t>
      </w:r>
      <w:r w:rsidR="003E33AF" w:rsidRPr="007C7144">
        <w:rPr>
          <w:rFonts w:ascii="Arial" w:hAnsi="Arial" w:cs="Arial"/>
        </w:rPr>
        <w:t xml:space="preserve">The decision to undertake the questionnaire </w:t>
      </w:r>
      <w:r w:rsidR="003C24D0" w:rsidRPr="007C7144">
        <w:rPr>
          <w:rFonts w:ascii="Arial" w:hAnsi="Arial" w:cs="Arial"/>
        </w:rPr>
        <w:t xml:space="preserve">on-line rather than as a semi-structured interview </w:t>
      </w:r>
      <w:r w:rsidR="00EB2820" w:rsidRPr="007C7144">
        <w:rPr>
          <w:rFonts w:ascii="Arial" w:hAnsi="Arial" w:cs="Arial"/>
        </w:rPr>
        <w:t xml:space="preserve">in person or virtually </w:t>
      </w:r>
      <w:r w:rsidR="00F36EF1" w:rsidRPr="007C7144">
        <w:rPr>
          <w:rFonts w:ascii="Arial" w:hAnsi="Arial" w:cs="Arial"/>
        </w:rPr>
        <w:t xml:space="preserve">was due to the following </w:t>
      </w:r>
      <w:r w:rsidR="00E92AFD" w:rsidRPr="007C7144">
        <w:rPr>
          <w:rFonts w:ascii="Arial" w:hAnsi="Arial" w:cs="Arial"/>
        </w:rPr>
        <w:t>restrictions</w:t>
      </w:r>
      <w:r w:rsidR="00EB2820" w:rsidRPr="007C7144">
        <w:rPr>
          <w:rFonts w:ascii="Arial" w:hAnsi="Arial" w:cs="Arial"/>
        </w:rPr>
        <w:t>:</w:t>
      </w:r>
    </w:p>
    <w:p w14:paraId="01161BE5" w14:textId="7E1655D0" w:rsidR="007E0DC9" w:rsidRPr="007C7144" w:rsidRDefault="007E0DC9" w:rsidP="007C7144">
      <w:pPr>
        <w:pStyle w:val="ListParagraph"/>
        <w:numPr>
          <w:ilvl w:val="0"/>
          <w:numId w:val="21"/>
        </w:numPr>
        <w:spacing w:line="360" w:lineRule="auto"/>
        <w:jc w:val="both"/>
        <w:rPr>
          <w:rFonts w:ascii="Arial" w:hAnsi="Arial" w:cs="Arial"/>
        </w:rPr>
      </w:pPr>
      <w:r w:rsidRPr="007C7144">
        <w:rPr>
          <w:rFonts w:ascii="Arial" w:hAnsi="Arial" w:cs="Arial"/>
        </w:rPr>
        <w:t>High workload pressures – staff not readily accessible for interview</w:t>
      </w:r>
      <w:r w:rsidR="005D787C" w:rsidRPr="007C7144">
        <w:rPr>
          <w:rFonts w:ascii="Arial" w:hAnsi="Arial" w:cs="Arial"/>
        </w:rPr>
        <w:t>.</w:t>
      </w:r>
    </w:p>
    <w:p w14:paraId="59B7A2E3" w14:textId="39E70DAA" w:rsidR="00923D90" w:rsidRPr="007C7144" w:rsidRDefault="00923D90" w:rsidP="007C7144">
      <w:pPr>
        <w:pStyle w:val="ListParagraph"/>
        <w:numPr>
          <w:ilvl w:val="0"/>
          <w:numId w:val="21"/>
        </w:numPr>
        <w:spacing w:line="360" w:lineRule="auto"/>
        <w:jc w:val="both"/>
        <w:rPr>
          <w:rFonts w:ascii="Arial" w:hAnsi="Arial" w:cs="Arial"/>
        </w:rPr>
      </w:pPr>
      <w:r w:rsidRPr="007C7144">
        <w:rPr>
          <w:rFonts w:ascii="Arial" w:hAnsi="Arial" w:cs="Arial"/>
        </w:rPr>
        <w:t xml:space="preserve">Limited </w:t>
      </w:r>
      <w:proofErr w:type="gramStart"/>
      <w:r w:rsidRPr="007C7144">
        <w:rPr>
          <w:rFonts w:ascii="Arial" w:hAnsi="Arial" w:cs="Arial"/>
        </w:rPr>
        <w:t xml:space="preserve">time </w:t>
      </w:r>
      <w:r w:rsidR="007E0DC9" w:rsidRPr="007C7144">
        <w:rPr>
          <w:rFonts w:ascii="Arial" w:hAnsi="Arial" w:cs="Arial"/>
        </w:rPr>
        <w:t>period</w:t>
      </w:r>
      <w:proofErr w:type="gramEnd"/>
      <w:r w:rsidR="007E0DC9" w:rsidRPr="007C7144">
        <w:rPr>
          <w:rFonts w:ascii="Arial" w:hAnsi="Arial" w:cs="Arial"/>
        </w:rPr>
        <w:t xml:space="preserve"> for data collection</w:t>
      </w:r>
      <w:r w:rsidR="005D787C" w:rsidRPr="007C7144">
        <w:rPr>
          <w:rFonts w:ascii="Arial" w:hAnsi="Arial" w:cs="Arial"/>
        </w:rPr>
        <w:t>.</w:t>
      </w:r>
    </w:p>
    <w:p w14:paraId="2D82D5E2" w14:textId="5422CE35" w:rsidR="00932D45" w:rsidRPr="007C7144" w:rsidRDefault="009C1975" w:rsidP="007C7144">
      <w:pPr>
        <w:spacing w:line="360" w:lineRule="auto"/>
        <w:jc w:val="both"/>
        <w:rPr>
          <w:rFonts w:ascii="Arial" w:hAnsi="Arial" w:cs="Arial"/>
        </w:rPr>
      </w:pPr>
      <w:r w:rsidRPr="007C7144">
        <w:rPr>
          <w:rFonts w:ascii="Arial" w:hAnsi="Arial" w:cs="Arial"/>
        </w:rPr>
        <w:t xml:space="preserve">It was noted that the gold standard for collection of qualitative </w:t>
      </w:r>
      <w:r w:rsidR="00160494" w:rsidRPr="007C7144">
        <w:rPr>
          <w:rFonts w:ascii="Arial" w:hAnsi="Arial" w:cs="Arial"/>
        </w:rPr>
        <w:t xml:space="preserve">data </w:t>
      </w:r>
      <w:r w:rsidRPr="007C7144">
        <w:rPr>
          <w:rFonts w:ascii="Arial" w:hAnsi="Arial" w:cs="Arial"/>
        </w:rPr>
        <w:t>is via face-to-face interview</w:t>
      </w:r>
      <w:r w:rsidR="00340E5A" w:rsidRPr="007C7144">
        <w:rPr>
          <w:rFonts w:ascii="Arial" w:hAnsi="Arial" w:cs="Arial"/>
        </w:rPr>
        <w:t>s</w:t>
      </w:r>
      <w:r w:rsidRPr="007C7144">
        <w:rPr>
          <w:rFonts w:ascii="Arial" w:hAnsi="Arial" w:cs="Arial"/>
        </w:rPr>
        <w:t xml:space="preserve"> </w:t>
      </w:r>
      <w:r w:rsidR="00276506" w:rsidRPr="007C7144">
        <w:rPr>
          <w:rFonts w:ascii="Arial" w:hAnsi="Arial" w:cs="Arial"/>
        </w:rPr>
        <w:t>(Sy et al, 2020)</w:t>
      </w:r>
      <w:r w:rsidR="00E152E2" w:rsidRPr="007C7144">
        <w:rPr>
          <w:rFonts w:ascii="Arial" w:hAnsi="Arial" w:cs="Arial"/>
        </w:rPr>
        <w:t>. T</w:t>
      </w:r>
      <w:r w:rsidRPr="007C7144">
        <w:rPr>
          <w:rFonts w:ascii="Arial" w:hAnsi="Arial" w:cs="Arial"/>
        </w:rPr>
        <w:t xml:space="preserve">his allows the researcher to </w:t>
      </w:r>
      <w:r w:rsidR="0003697A" w:rsidRPr="007C7144">
        <w:rPr>
          <w:rFonts w:ascii="Arial" w:hAnsi="Arial" w:cs="Arial"/>
        </w:rPr>
        <w:t xml:space="preserve">explore themes as they are identified during the interview and </w:t>
      </w:r>
      <w:r w:rsidR="00732DB1" w:rsidRPr="007C7144">
        <w:rPr>
          <w:rFonts w:ascii="Arial" w:hAnsi="Arial" w:cs="Arial"/>
        </w:rPr>
        <w:t>to clarify points</w:t>
      </w:r>
      <w:r w:rsidR="00BE7075" w:rsidRPr="007C7144">
        <w:rPr>
          <w:rFonts w:ascii="Arial" w:hAnsi="Arial" w:cs="Arial"/>
        </w:rPr>
        <w:t xml:space="preserve"> where needed. </w:t>
      </w:r>
      <w:r w:rsidR="00427BB9" w:rsidRPr="007C7144">
        <w:rPr>
          <w:rFonts w:ascii="Arial" w:hAnsi="Arial" w:cs="Arial"/>
        </w:rPr>
        <w:t>Improved questionnaire response rates are also seen</w:t>
      </w:r>
      <w:r w:rsidR="005241E4" w:rsidRPr="007C7144">
        <w:rPr>
          <w:rFonts w:ascii="Arial" w:hAnsi="Arial" w:cs="Arial"/>
        </w:rPr>
        <w:t xml:space="preserve"> when i</w:t>
      </w:r>
      <w:r w:rsidR="0003697A" w:rsidRPr="007C7144">
        <w:rPr>
          <w:rFonts w:ascii="Arial" w:hAnsi="Arial" w:cs="Arial"/>
        </w:rPr>
        <w:t>n</w:t>
      </w:r>
      <w:r w:rsidR="00CD5D0A" w:rsidRPr="007C7144">
        <w:rPr>
          <w:rFonts w:ascii="Arial" w:hAnsi="Arial" w:cs="Arial"/>
        </w:rPr>
        <w:t>-</w:t>
      </w:r>
      <w:r w:rsidR="002A6667" w:rsidRPr="007C7144">
        <w:rPr>
          <w:rFonts w:ascii="Arial" w:hAnsi="Arial" w:cs="Arial"/>
        </w:rPr>
        <w:t>person distribution of a</w:t>
      </w:r>
      <w:r w:rsidR="00340E5A" w:rsidRPr="007C7144">
        <w:rPr>
          <w:rFonts w:ascii="Arial" w:hAnsi="Arial" w:cs="Arial"/>
        </w:rPr>
        <w:t xml:space="preserve"> paper questionnaire</w:t>
      </w:r>
      <w:r w:rsidR="005241E4" w:rsidRPr="007C7144">
        <w:rPr>
          <w:rFonts w:ascii="Arial" w:hAnsi="Arial" w:cs="Arial"/>
        </w:rPr>
        <w:t xml:space="preserve"> </w:t>
      </w:r>
      <w:r w:rsidR="00CD5D0A" w:rsidRPr="007C7144">
        <w:rPr>
          <w:rFonts w:ascii="Arial" w:hAnsi="Arial" w:cs="Arial"/>
        </w:rPr>
        <w:t xml:space="preserve">is </w:t>
      </w:r>
      <w:r w:rsidR="005241E4" w:rsidRPr="007C7144">
        <w:rPr>
          <w:rFonts w:ascii="Arial" w:hAnsi="Arial" w:cs="Arial"/>
        </w:rPr>
        <w:t>undertaken</w:t>
      </w:r>
      <w:r w:rsidR="00340E5A" w:rsidRPr="007C7144">
        <w:rPr>
          <w:rFonts w:ascii="Arial" w:hAnsi="Arial" w:cs="Arial"/>
        </w:rPr>
        <w:t xml:space="preserve"> </w:t>
      </w:r>
      <w:r w:rsidR="00A64A72" w:rsidRPr="007C7144">
        <w:rPr>
          <w:rFonts w:ascii="Arial" w:hAnsi="Arial" w:cs="Arial"/>
          <w:color w:val="222222"/>
          <w:shd w:val="clear" w:color="auto" w:fill="FFFFFF"/>
        </w:rPr>
        <w:t>(Moises, 2020. P.81)</w:t>
      </w:r>
      <w:r w:rsidR="00270D46" w:rsidRPr="007C7144">
        <w:rPr>
          <w:rFonts w:ascii="Arial" w:hAnsi="Arial" w:cs="Arial"/>
        </w:rPr>
        <w:t xml:space="preserve">, </w:t>
      </w:r>
      <w:r w:rsidR="005241E4" w:rsidRPr="007C7144">
        <w:rPr>
          <w:rFonts w:ascii="Arial" w:hAnsi="Arial" w:cs="Arial"/>
        </w:rPr>
        <w:t xml:space="preserve">however in the current climate </w:t>
      </w:r>
      <w:r w:rsidR="00270D46" w:rsidRPr="007C7144">
        <w:rPr>
          <w:rFonts w:ascii="Arial" w:hAnsi="Arial" w:cs="Arial"/>
        </w:rPr>
        <w:t xml:space="preserve">this was deemed </w:t>
      </w:r>
      <w:r w:rsidR="00EE6C4B" w:rsidRPr="007C7144">
        <w:rPr>
          <w:rFonts w:ascii="Arial" w:hAnsi="Arial" w:cs="Arial"/>
        </w:rPr>
        <w:t xml:space="preserve">unworkable and so electronic distribution of the on-line questionnaire was chosen. </w:t>
      </w:r>
    </w:p>
    <w:p w14:paraId="2337C1ED" w14:textId="77777777" w:rsidR="00801FAB" w:rsidRPr="007C7144" w:rsidRDefault="007260D1" w:rsidP="007C7144">
      <w:pPr>
        <w:pStyle w:val="Heading3"/>
        <w:spacing w:line="360" w:lineRule="auto"/>
        <w:rPr>
          <w:rStyle w:val="Heading2Char"/>
          <w:rFonts w:ascii="Arial" w:hAnsi="Arial" w:cs="Arial"/>
          <w:color w:val="1F4D78" w:themeColor="accent1" w:themeShade="7F"/>
          <w:sz w:val="24"/>
          <w:szCs w:val="24"/>
        </w:rPr>
      </w:pPr>
      <w:bookmarkStart w:id="25" w:name="_Toc97844546"/>
      <w:r w:rsidRPr="007C7144">
        <w:rPr>
          <w:rStyle w:val="Heading2Char"/>
          <w:rFonts w:ascii="Arial" w:hAnsi="Arial" w:cs="Arial"/>
          <w:color w:val="1F4D78" w:themeColor="accent1" w:themeShade="7F"/>
          <w:sz w:val="24"/>
          <w:szCs w:val="24"/>
        </w:rPr>
        <w:t>Data collection</w:t>
      </w:r>
      <w:bookmarkEnd w:id="25"/>
    </w:p>
    <w:p w14:paraId="625A7202" w14:textId="4C0E4850" w:rsidR="003061AF" w:rsidRPr="007C7144" w:rsidRDefault="00B61333" w:rsidP="007C7144">
      <w:pPr>
        <w:spacing w:line="360" w:lineRule="auto"/>
        <w:jc w:val="both"/>
        <w:rPr>
          <w:rFonts w:ascii="Arial" w:hAnsi="Arial" w:cs="Arial"/>
        </w:rPr>
      </w:pPr>
      <w:r w:rsidRPr="007C7144">
        <w:rPr>
          <w:rFonts w:ascii="Arial" w:hAnsi="Arial" w:cs="Arial"/>
        </w:rPr>
        <w:t>A</w:t>
      </w:r>
      <w:r w:rsidR="0086160B" w:rsidRPr="007C7144">
        <w:rPr>
          <w:rFonts w:ascii="Arial" w:hAnsi="Arial" w:cs="Arial"/>
        </w:rPr>
        <w:t xml:space="preserve"> </w:t>
      </w:r>
      <w:r w:rsidRPr="007C7144">
        <w:rPr>
          <w:rFonts w:ascii="Arial" w:hAnsi="Arial" w:cs="Arial"/>
        </w:rPr>
        <w:t xml:space="preserve">qualitative </w:t>
      </w:r>
      <w:r w:rsidR="0086160B" w:rsidRPr="007C7144">
        <w:rPr>
          <w:rFonts w:ascii="Arial" w:hAnsi="Arial" w:cs="Arial"/>
        </w:rPr>
        <w:t xml:space="preserve">questionnaire was </w:t>
      </w:r>
      <w:r w:rsidRPr="007C7144">
        <w:rPr>
          <w:rFonts w:ascii="Arial" w:hAnsi="Arial" w:cs="Arial"/>
        </w:rPr>
        <w:t xml:space="preserve">compiled, </w:t>
      </w:r>
      <w:r w:rsidR="0086160B" w:rsidRPr="007C7144">
        <w:rPr>
          <w:rFonts w:ascii="Arial" w:hAnsi="Arial" w:cs="Arial"/>
        </w:rPr>
        <w:t>compris</w:t>
      </w:r>
      <w:r w:rsidR="00B3719A" w:rsidRPr="007C7144">
        <w:rPr>
          <w:rFonts w:ascii="Arial" w:hAnsi="Arial" w:cs="Arial"/>
        </w:rPr>
        <w:t>ing</w:t>
      </w:r>
      <w:r w:rsidR="0086160B" w:rsidRPr="007C7144">
        <w:rPr>
          <w:rFonts w:ascii="Arial" w:hAnsi="Arial" w:cs="Arial"/>
        </w:rPr>
        <w:t xml:space="preserve"> 10 </w:t>
      </w:r>
      <w:r w:rsidR="00AD61B2" w:rsidRPr="007C7144">
        <w:rPr>
          <w:rFonts w:ascii="Arial" w:hAnsi="Arial" w:cs="Arial"/>
        </w:rPr>
        <w:t xml:space="preserve">mixed format </w:t>
      </w:r>
      <w:r w:rsidR="0086160B" w:rsidRPr="007C7144">
        <w:rPr>
          <w:rFonts w:ascii="Arial" w:hAnsi="Arial" w:cs="Arial"/>
        </w:rPr>
        <w:t>questions</w:t>
      </w:r>
      <w:r w:rsidR="00D80AA7" w:rsidRPr="007C7144">
        <w:rPr>
          <w:rFonts w:ascii="Arial" w:hAnsi="Arial" w:cs="Arial"/>
        </w:rPr>
        <w:t xml:space="preserve"> (including both open and closed questions),</w:t>
      </w:r>
      <w:r w:rsidR="0086160B" w:rsidRPr="007C7144">
        <w:rPr>
          <w:rFonts w:ascii="Arial" w:hAnsi="Arial" w:cs="Arial"/>
        </w:rPr>
        <w:t xml:space="preserve"> each designed to </w:t>
      </w:r>
      <w:r w:rsidR="00266B62" w:rsidRPr="007C7144">
        <w:rPr>
          <w:rFonts w:ascii="Arial" w:hAnsi="Arial" w:cs="Arial"/>
        </w:rPr>
        <w:t xml:space="preserve">evaluate a </w:t>
      </w:r>
      <w:r w:rsidR="0086160B" w:rsidRPr="007C7144">
        <w:rPr>
          <w:rFonts w:ascii="Arial" w:hAnsi="Arial" w:cs="Arial"/>
        </w:rPr>
        <w:t xml:space="preserve">different aspect of </w:t>
      </w:r>
      <w:r w:rsidR="00326794">
        <w:rPr>
          <w:rFonts w:ascii="Arial" w:hAnsi="Arial" w:cs="Arial"/>
        </w:rPr>
        <w:t>FMP</w:t>
      </w:r>
      <w:r w:rsidR="007754BE" w:rsidRPr="007C7144">
        <w:rPr>
          <w:rFonts w:ascii="Arial" w:hAnsi="Arial" w:cs="Arial"/>
        </w:rPr>
        <w:t xml:space="preserve"> </w:t>
      </w:r>
      <w:r w:rsidR="003C570B" w:rsidRPr="007C7144">
        <w:rPr>
          <w:rFonts w:ascii="Arial" w:hAnsi="Arial" w:cs="Arial"/>
        </w:rPr>
        <w:t>usability and adoption</w:t>
      </w:r>
      <w:r w:rsidR="007754BE" w:rsidRPr="007C7144">
        <w:rPr>
          <w:rFonts w:ascii="Arial" w:hAnsi="Arial" w:cs="Arial"/>
        </w:rPr>
        <w:t>.</w:t>
      </w:r>
      <w:r w:rsidR="00CF3FEA" w:rsidRPr="007C7144">
        <w:rPr>
          <w:rFonts w:ascii="Arial" w:hAnsi="Arial" w:cs="Arial"/>
        </w:rPr>
        <w:t xml:space="preserve"> </w:t>
      </w:r>
      <w:r w:rsidR="00F9733A" w:rsidRPr="007C7144">
        <w:rPr>
          <w:rFonts w:ascii="Arial" w:hAnsi="Arial" w:cs="Arial"/>
        </w:rPr>
        <w:t>(</w:t>
      </w:r>
      <w:r w:rsidR="00CF3FEA" w:rsidRPr="007C7144">
        <w:rPr>
          <w:rFonts w:ascii="Arial" w:hAnsi="Arial" w:cs="Arial"/>
        </w:rPr>
        <w:t xml:space="preserve">See </w:t>
      </w:r>
      <w:r w:rsidR="00F9733A" w:rsidRPr="007C7144">
        <w:rPr>
          <w:rFonts w:ascii="Arial" w:hAnsi="Arial" w:cs="Arial"/>
        </w:rPr>
        <w:t>A</w:t>
      </w:r>
      <w:r w:rsidR="00CF3FEA" w:rsidRPr="007C7144">
        <w:rPr>
          <w:rFonts w:ascii="Arial" w:hAnsi="Arial" w:cs="Arial"/>
        </w:rPr>
        <w:t>ppendix</w:t>
      </w:r>
      <w:r w:rsidR="00F9733A" w:rsidRPr="007C7144">
        <w:rPr>
          <w:rFonts w:ascii="Arial" w:hAnsi="Arial" w:cs="Arial"/>
        </w:rPr>
        <w:t xml:space="preserve"> 1)</w:t>
      </w:r>
      <w:r w:rsidRPr="007C7144">
        <w:rPr>
          <w:rFonts w:ascii="Arial" w:hAnsi="Arial" w:cs="Arial"/>
        </w:rPr>
        <w:t xml:space="preserve">. </w:t>
      </w:r>
      <w:r w:rsidR="007F7524" w:rsidRPr="007C7144">
        <w:rPr>
          <w:rFonts w:ascii="Arial" w:hAnsi="Arial" w:cs="Arial"/>
        </w:rPr>
        <w:t>Questions were chosen to allow the reviewer to ascertai</w:t>
      </w:r>
      <w:r w:rsidR="00734A89" w:rsidRPr="007C7144">
        <w:rPr>
          <w:rFonts w:ascii="Arial" w:hAnsi="Arial" w:cs="Arial"/>
        </w:rPr>
        <w:t>n</w:t>
      </w:r>
      <w:r w:rsidR="00A61EDF" w:rsidRPr="007C7144">
        <w:rPr>
          <w:rFonts w:ascii="Arial" w:hAnsi="Arial" w:cs="Arial"/>
        </w:rPr>
        <w:t xml:space="preserve"> information </w:t>
      </w:r>
      <w:r w:rsidR="00734A89" w:rsidRPr="007C7144">
        <w:rPr>
          <w:rFonts w:ascii="Arial" w:hAnsi="Arial" w:cs="Arial"/>
        </w:rPr>
        <w:t xml:space="preserve">on </w:t>
      </w:r>
      <w:r w:rsidR="00D95EC4" w:rsidRPr="007C7144">
        <w:rPr>
          <w:rFonts w:ascii="Arial" w:hAnsi="Arial" w:cs="Arial"/>
        </w:rPr>
        <w:t xml:space="preserve">location and use of </w:t>
      </w:r>
      <w:r w:rsidR="00326794">
        <w:rPr>
          <w:rFonts w:ascii="Arial" w:hAnsi="Arial" w:cs="Arial"/>
        </w:rPr>
        <w:t>FMP</w:t>
      </w:r>
      <w:r w:rsidR="0012323E" w:rsidRPr="007C7144">
        <w:rPr>
          <w:rFonts w:ascii="Arial" w:hAnsi="Arial" w:cs="Arial"/>
        </w:rPr>
        <w:t xml:space="preserve">, but to also allow the respondents the opportunity to </w:t>
      </w:r>
      <w:r w:rsidR="00AA186B" w:rsidRPr="007C7144">
        <w:rPr>
          <w:rFonts w:ascii="Arial" w:hAnsi="Arial" w:cs="Arial"/>
        </w:rPr>
        <w:t xml:space="preserve">provide their own opinions and experiences. </w:t>
      </w:r>
      <w:r w:rsidR="00734A89" w:rsidRPr="007C7144">
        <w:rPr>
          <w:rFonts w:ascii="Arial" w:hAnsi="Arial" w:cs="Arial"/>
        </w:rPr>
        <w:t>These questions</w:t>
      </w:r>
      <w:r w:rsidR="00ED3D48" w:rsidRPr="007C7144">
        <w:rPr>
          <w:rFonts w:ascii="Arial" w:hAnsi="Arial" w:cs="Arial"/>
        </w:rPr>
        <w:t xml:space="preserve"> aimed to </w:t>
      </w:r>
      <w:r w:rsidR="00266B62" w:rsidRPr="007C7144">
        <w:rPr>
          <w:rFonts w:ascii="Arial" w:hAnsi="Arial" w:cs="Arial"/>
        </w:rPr>
        <w:t xml:space="preserve">establish </w:t>
      </w:r>
      <w:r w:rsidR="00ED3D48" w:rsidRPr="007C7144">
        <w:rPr>
          <w:rFonts w:ascii="Arial" w:hAnsi="Arial" w:cs="Arial"/>
        </w:rPr>
        <w:t>facilitators and barrier</w:t>
      </w:r>
      <w:r w:rsidR="00266B62" w:rsidRPr="007C7144">
        <w:rPr>
          <w:rFonts w:ascii="Arial" w:hAnsi="Arial" w:cs="Arial"/>
        </w:rPr>
        <w:t>s</w:t>
      </w:r>
      <w:r w:rsidR="00ED3D48" w:rsidRPr="007C7144">
        <w:rPr>
          <w:rFonts w:ascii="Arial" w:hAnsi="Arial" w:cs="Arial"/>
        </w:rPr>
        <w:t xml:space="preserve"> to the </w:t>
      </w:r>
      <w:r w:rsidR="005E5A4E" w:rsidRPr="007C7144">
        <w:rPr>
          <w:rFonts w:ascii="Arial" w:hAnsi="Arial" w:cs="Arial"/>
        </w:rPr>
        <w:t>adoption</w:t>
      </w:r>
      <w:r w:rsidR="00ED3D48" w:rsidRPr="007C7144">
        <w:rPr>
          <w:rFonts w:ascii="Arial" w:hAnsi="Arial" w:cs="Arial"/>
        </w:rPr>
        <w:t xml:space="preserve"> of </w:t>
      </w:r>
      <w:r w:rsidR="00326794">
        <w:rPr>
          <w:rFonts w:ascii="Arial" w:hAnsi="Arial" w:cs="Arial"/>
        </w:rPr>
        <w:t>FMP</w:t>
      </w:r>
      <w:r w:rsidR="00ED3D48" w:rsidRPr="007C7144">
        <w:rPr>
          <w:rFonts w:ascii="Arial" w:hAnsi="Arial" w:cs="Arial"/>
        </w:rPr>
        <w:t>.</w:t>
      </w:r>
    </w:p>
    <w:p w14:paraId="0CB5B4A9" w14:textId="7B8431E8" w:rsidR="00D923F7" w:rsidRPr="007C7144" w:rsidRDefault="00D923F7" w:rsidP="007C7144">
      <w:pPr>
        <w:spacing w:line="360" w:lineRule="auto"/>
        <w:jc w:val="both"/>
        <w:rPr>
          <w:rFonts w:ascii="Arial" w:hAnsi="Arial" w:cs="Arial"/>
          <w:i/>
          <w:iCs/>
          <w:highlight w:val="green"/>
        </w:rPr>
      </w:pPr>
      <w:r w:rsidRPr="007C7144">
        <w:rPr>
          <w:rFonts w:ascii="Arial" w:hAnsi="Arial" w:cs="Arial"/>
          <w:i/>
          <w:iCs/>
        </w:rPr>
        <w:t>N.B. To improve the usability of the questionnaire, and to reduce the need for “not applicable” (N/A) answers, branching logic within Microsoft</w:t>
      </w:r>
      <w:r w:rsidR="005E5A4E" w:rsidRPr="007C7144">
        <w:rPr>
          <w:rFonts w:ascii="Arial" w:hAnsi="Arial" w:cs="Arial"/>
          <w:i/>
          <w:iCs/>
        </w:rPr>
        <w:t>®</w:t>
      </w:r>
      <w:r w:rsidRPr="007C7144">
        <w:rPr>
          <w:rFonts w:ascii="Arial" w:hAnsi="Arial" w:cs="Arial"/>
          <w:i/>
          <w:iCs/>
        </w:rPr>
        <w:t xml:space="preserve"> Forms was used. This provided the responde</w:t>
      </w:r>
      <w:r w:rsidR="00266B62" w:rsidRPr="007C7144">
        <w:rPr>
          <w:rFonts w:ascii="Arial" w:hAnsi="Arial" w:cs="Arial"/>
          <w:i/>
          <w:iCs/>
        </w:rPr>
        <w:t>nt</w:t>
      </w:r>
      <w:r w:rsidRPr="007C7144">
        <w:rPr>
          <w:rFonts w:ascii="Arial" w:hAnsi="Arial" w:cs="Arial"/>
          <w:i/>
          <w:iCs/>
        </w:rPr>
        <w:t xml:space="preserve"> with only the relevant questions, based on previous answers (Microsoft</w:t>
      </w:r>
      <w:r w:rsidR="00F52B20" w:rsidRPr="007C7144">
        <w:rPr>
          <w:rFonts w:ascii="Arial" w:hAnsi="Arial" w:cs="Arial"/>
          <w:i/>
          <w:iCs/>
        </w:rPr>
        <w:t>®</w:t>
      </w:r>
      <w:r w:rsidRPr="007C7144">
        <w:rPr>
          <w:rFonts w:ascii="Arial" w:hAnsi="Arial" w:cs="Arial"/>
          <w:i/>
          <w:iCs/>
        </w:rPr>
        <w:t xml:space="preserve">, 2022). E.g., if a respondent answered “No” to question 1 (Have you used </w:t>
      </w:r>
      <w:proofErr w:type="gramStart"/>
      <w:r w:rsidRPr="007C7144">
        <w:rPr>
          <w:rFonts w:ascii="Arial" w:hAnsi="Arial" w:cs="Arial"/>
          <w:i/>
          <w:iCs/>
        </w:rPr>
        <w:t>follow</w:t>
      </w:r>
      <w:proofErr w:type="gramEnd"/>
      <w:r w:rsidRPr="007C7144">
        <w:rPr>
          <w:rFonts w:ascii="Arial" w:hAnsi="Arial" w:cs="Arial"/>
          <w:i/>
          <w:iCs/>
        </w:rPr>
        <w:t xml:space="preserve"> me printing?), they would be taken to the end of the questionnaire, as all other question</w:t>
      </w:r>
      <w:r w:rsidR="00266B62" w:rsidRPr="007C7144">
        <w:rPr>
          <w:rFonts w:ascii="Arial" w:hAnsi="Arial" w:cs="Arial"/>
          <w:i/>
          <w:iCs/>
        </w:rPr>
        <w:t>s</w:t>
      </w:r>
      <w:r w:rsidRPr="007C7144">
        <w:rPr>
          <w:rFonts w:ascii="Arial" w:hAnsi="Arial" w:cs="Arial"/>
          <w:i/>
          <w:iCs/>
        </w:rPr>
        <w:t xml:space="preserve"> would therefore </w:t>
      </w:r>
      <w:r w:rsidR="00CC7243" w:rsidRPr="007C7144">
        <w:rPr>
          <w:rFonts w:ascii="Arial" w:hAnsi="Arial" w:cs="Arial"/>
          <w:i/>
          <w:iCs/>
        </w:rPr>
        <w:t>be in</w:t>
      </w:r>
      <w:r w:rsidRPr="007C7144">
        <w:rPr>
          <w:rFonts w:ascii="Arial" w:hAnsi="Arial" w:cs="Arial"/>
          <w:i/>
          <w:iCs/>
        </w:rPr>
        <w:t xml:space="preserve">valid. This also supports the data analysis by limiting the responses to only those that were valid. </w:t>
      </w:r>
    </w:p>
    <w:p w14:paraId="292178E4" w14:textId="77777777" w:rsidR="00F83AAA" w:rsidRPr="007C7144" w:rsidRDefault="00F83AAA" w:rsidP="007C7144">
      <w:pPr>
        <w:spacing w:line="360" w:lineRule="auto"/>
        <w:rPr>
          <w:rFonts w:ascii="Arial" w:hAnsi="Arial" w:cs="Arial"/>
        </w:rPr>
      </w:pPr>
    </w:p>
    <w:p w14:paraId="2E6B8454" w14:textId="04279999" w:rsidR="00393D12" w:rsidRPr="007C7144" w:rsidRDefault="00393D12" w:rsidP="007C7144">
      <w:pPr>
        <w:pStyle w:val="Heading3"/>
        <w:spacing w:line="360" w:lineRule="auto"/>
        <w:rPr>
          <w:rFonts w:ascii="Arial" w:hAnsi="Arial" w:cs="Arial"/>
        </w:rPr>
      </w:pPr>
      <w:bookmarkStart w:id="26" w:name="_Toc97844547"/>
      <w:r w:rsidRPr="007C7144">
        <w:rPr>
          <w:rFonts w:ascii="Arial" w:hAnsi="Arial" w:cs="Arial"/>
        </w:rPr>
        <w:t>Methods of identification and Recruitment</w:t>
      </w:r>
      <w:bookmarkEnd w:id="26"/>
    </w:p>
    <w:p w14:paraId="3BA1617D" w14:textId="3C6D8495" w:rsidR="00932D45" w:rsidRPr="007C7144" w:rsidRDefault="002C08F0" w:rsidP="007C7144">
      <w:pPr>
        <w:spacing w:line="360" w:lineRule="auto"/>
        <w:jc w:val="both"/>
        <w:rPr>
          <w:rFonts w:ascii="Arial" w:hAnsi="Arial" w:cs="Arial"/>
        </w:rPr>
      </w:pPr>
      <w:r w:rsidRPr="007C7144">
        <w:rPr>
          <w:rFonts w:ascii="Arial" w:hAnsi="Arial" w:cs="Arial"/>
        </w:rPr>
        <w:t>The on-line</w:t>
      </w:r>
      <w:r w:rsidR="00EB77CC" w:rsidRPr="007C7144">
        <w:rPr>
          <w:rFonts w:ascii="Arial" w:hAnsi="Arial" w:cs="Arial"/>
        </w:rPr>
        <w:t xml:space="preserve"> link</w:t>
      </w:r>
      <w:r w:rsidRPr="007C7144">
        <w:rPr>
          <w:rFonts w:ascii="Arial" w:hAnsi="Arial" w:cs="Arial"/>
        </w:rPr>
        <w:t xml:space="preserve"> for the questionnaire</w:t>
      </w:r>
      <w:r w:rsidR="00EB77CC" w:rsidRPr="007C7144">
        <w:rPr>
          <w:rFonts w:ascii="Arial" w:hAnsi="Arial" w:cs="Arial"/>
        </w:rPr>
        <w:t xml:space="preserve"> was distributed on</w:t>
      </w:r>
      <w:r w:rsidR="00266B62" w:rsidRPr="007C7144">
        <w:rPr>
          <w:rFonts w:ascii="Arial" w:hAnsi="Arial" w:cs="Arial"/>
        </w:rPr>
        <w:t xml:space="preserve"> an</w:t>
      </w:r>
      <w:r w:rsidR="00EB77CC" w:rsidRPr="007C7144">
        <w:rPr>
          <w:rFonts w:ascii="Arial" w:hAnsi="Arial" w:cs="Arial"/>
        </w:rPr>
        <w:t xml:space="preserve"> email, </w:t>
      </w:r>
      <w:r w:rsidR="00266B62" w:rsidRPr="007C7144">
        <w:rPr>
          <w:rFonts w:ascii="Arial" w:hAnsi="Arial" w:cs="Arial"/>
        </w:rPr>
        <w:t xml:space="preserve">sent </w:t>
      </w:r>
      <w:r w:rsidR="00EB77CC" w:rsidRPr="007C7144">
        <w:rPr>
          <w:rFonts w:ascii="Arial" w:hAnsi="Arial" w:cs="Arial"/>
        </w:rPr>
        <w:t>to all pharmacy staff on the</w:t>
      </w:r>
      <w:r w:rsidR="00266B62" w:rsidRPr="007C7144">
        <w:rPr>
          <w:rFonts w:ascii="Arial" w:hAnsi="Arial" w:cs="Arial"/>
        </w:rPr>
        <w:t xml:space="preserve"> pre-set</w:t>
      </w:r>
      <w:r w:rsidR="00EB77CC" w:rsidRPr="007C7144">
        <w:rPr>
          <w:rFonts w:ascii="Arial" w:hAnsi="Arial" w:cs="Arial"/>
        </w:rPr>
        <w:t xml:space="preserve"> pharmacy </w:t>
      </w:r>
      <w:r w:rsidR="00660155" w:rsidRPr="007C7144">
        <w:rPr>
          <w:rFonts w:ascii="Arial" w:hAnsi="Arial" w:cs="Arial"/>
        </w:rPr>
        <w:t xml:space="preserve">email </w:t>
      </w:r>
      <w:r w:rsidR="00EB77CC" w:rsidRPr="007C7144">
        <w:rPr>
          <w:rFonts w:ascii="Arial" w:hAnsi="Arial" w:cs="Arial"/>
        </w:rPr>
        <w:t>distribution list for GUH</w:t>
      </w:r>
      <w:r w:rsidR="00266B62" w:rsidRPr="007C7144">
        <w:rPr>
          <w:rFonts w:ascii="Arial" w:hAnsi="Arial" w:cs="Arial"/>
        </w:rPr>
        <w:t>.</w:t>
      </w:r>
      <w:r w:rsidR="00EB77CC" w:rsidRPr="007C7144">
        <w:rPr>
          <w:rFonts w:ascii="Arial" w:hAnsi="Arial" w:cs="Arial"/>
        </w:rPr>
        <w:t xml:space="preserve"> </w:t>
      </w:r>
      <w:r w:rsidR="00266B62" w:rsidRPr="007C7144">
        <w:rPr>
          <w:rFonts w:ascii="Arial" w:hAnsi="Arial" w:cs="Arial"/>
        </w:rPr>
        <w:t xml:space="preserve">This </w:t>
      </w:r>
      <w:r w:rsidR="00EB77CC" w:rsidRPr="007C7144">
        <w:rPr>
          <w:rFonts w:ascii="Arial" w:hAnsi="Arial" w:cs="Arial"/>
        </w:rPr>
        <w:t xml:space="preserve">includes </w:t>
      </w:r>
      <w:r w:rsidR="00266B62" w:rsidRPr="007C7144">
        <w:rPr>
          <w:rFonts w:ascii="Arial" w:hAnsi="Arial" w:cs="Arial"/>
        </w:rPr>
        <w:t xml:space="preserve">all Pharmacy </w:t>
      </w:r>
      <w:r w:rsidR="00EB77CC" w:rsidRPr="007C7144">
        <w:rPr>
          <w:rFonts w:ascii="Arial" w:hAnsi="Arial" w:cs="Arial"/>
        </w:rPr>
        <w:t xml:space="preserve">staff that </w:t>
      </w:r>
      <w:r w:rsidR="00660155" w:rsidRPr="007C7144">
        <w:rPr>
          <w:rFonts w:ascii="Arial" w:hAnsi="Arial" w:cs="Arial"/>
        </w:rPr>
        <w:t xml:space="preserve">routinely </w:t>
      </w:r>
      <w:r w:rsidR="00EB77CC" w:rsidRPr="007C7144">
        <w:rPr>
          <w:rFonts w:ascii="Arial" w:hAnsi="Arial" w:cs="Arial"/>
        </w:rPr>
        <w:t xml:space="preserve">work </w:t>
      </w:r>
      <w:r w:rsidR="00266B62" w:rsidRPr="007C7144">
        <w:rPr>
          <w:rFonts w:ascii="Arial" w:hAnsi="Arial" w:cs="Arial"/>
        </w:rPr>
        <w:t xml:space="preserve">any </w:t>
      </w:r>
      <w:r w:rsidR="00EB77CC" w:rsidRPr="007C7144">
        <w:rPr>
          <w:rFonts w:ascii="Arial" w:hAnsi="Arial" w:cs="Arial"/>
        </w:rPr>
        <w:t xml:space="preserve">part of their </w:t>
      </w:r>
      <w:r w:rsidR="00266B62" w:rsidRPr="007C7144">
        <w:rPr>
          <w:rFonts w:ascii="Arial" w:hAnsi="Arial" w:cs="Arial"/>
        </w:rPr>
        <w:t xml:space="preserve">contracted hours </w:t>
      </w:r>
      <w:r w:rsidR="00EB77CC" w:rsidRPr="007C7144">
        <w:rPr>
          <w:rFonts w:ascii="Arial" w:hAnsi="Arial" w:cs="Arial"/>
        </w:rPr>
        <w:t>at GUH.</w:t>
      </w:r>
    </w:p>
    <w:p w14:paraId="0E595A6E" w14:textId="379DB35E" w:rsidR="0012773D" w:rsidRPr="007C7144" w:rsidRDefault="0012773D" w:rsidP="007C7144">
      <w:pPr>
        <w:pStyle w:val="Heading3"/>
        <w:spacing w:line="360" w:lineRule="auto"/>
        <w:rPr>
          <w:rFonts w:ascii="Arial" w:hAnsi="Arial" w:cs="Arial"/>
        </w:rPr>
      </w:pPr>
      <w:bookmarkStart w:id="27" w:name="_Toc97844548"/>
      <w:r w:rsidRPr="007C7144">
        <w:rPr>
          <w:rFonts w:ascii="Arial" w:hAnsi="Arial" w:cs="Arial"/>
        </w:rPr>
        <w:lastRenderedPageBreak/>
        <w:t xml:space="preserve">Data </w:t>
      </w:r>
      <w:r w:rsidR="00F83AAA" w:rsidRPr="007C7144">
        <w:rPr>
          <w:rFonts w:ascii="Arial" w:hAnsi="Arial" w:cs="Arial"/>
        </w:rPr>
        <w:t>Analysis</w:t>
      </w:r>
      <w:bookmarkEnd w:id="27"/>
    </w:p>
    <w:p w14:paraId="2B1619FB" w14:textId="32C499DD" w:rsidR="005271EA" w:rsidRPr="007C7144" w:rsidRDefault="00472656" w:rsidP="007C7144">
      <w:pPr>
        <w:spacing w:line="360" w:lineRule="auto"/>
        <w:jc w:val="both"/>
        <w:rPr>
          <w:rFonts w:ascii="Arial" w:hAnsi="Arial" w:cs="Arial"/>
        </w:rPr>
      </w:pPr>
      <w:r w:rsidRPr="007C7144">
        <w:rPr>
          <w:rFonts w:ascii="Arial" w:hAnsi="Arial" w:cs="Arial"/>
        </w:rPr>
        <w:t xml:space="preserve">The responses </w:t>
      </w:r>
      <w:r w:rsidR="00653846" w:rsidRPr="007C7144">
        <w:rPr>
          <w:rFonts w:ascii="Arial" w:hAnsi="Arial" w:cs="Arial"/>
        </w:rPr>
        <w:t>to the questionnaire were collated within Microsoft</w:t>
      </w:r>
      <w:r w:rsidR="00F52B20" w:rsidRPr="007C7144">
        <w:rPr>
          <w:rFonts w:ascii="Arial" w:hAnsi="Arial" w:cs="Arial"/>
        </w:rPr>
        <w:t>®</w:t>
      </w:r>
      <w:r w:rsidR="00653846" w:rsidRPr="007C7144">
        <w:rPr>
          <w:rFonts w:ascii="Arial" w:hAnsi="Arial" w:cs="Arial"/>
        </w:rPr>
        <w:t xml:space="preserve"> Forms, which </w:t>
      </w:r>
      <w:r w:rsidR="00FD630C" w:rsidRPr="007C7144">
        <w:rPr>
          <w:rFonts w:ascii="Arial" w:hAnsi="Arial" w:cs="Arial"/>
        </w:rPr>
        <w:t>automatically tran</w:t>
      </w:r>
      <w:r w:rsidR="009441BF" w:rsidRPr="007C7144">
        <w:rPr>
          <w:rFonts w:ascii="Arial" w:hAnsi="Arial" w:cs="Arial"/>
        </w:rPr>
        <w:t xml:space="preserve">sforms the collected data into visual results such as graphs and charts </w:t>
      </w:r>
      <w:r w:rsidR="00606EA5" w:rsidRPr="007C7144">
        <w:rPr>
          <w:rFonts w:ascii="Arial" w:hAnsi="Arial" w:cs="Arial"/>
        </w:rPr>
        <w:t>(Microsoft</w:t>
      </w:r>
      <w:r w:rsidR="00F52B20" w:rsidRPr="007C7144">
        <w:rPr>
          <w:rFonts w:ascii="Arial" w:hAnsi="Arial" w:cs="Arial"/>
        </w:rPr>
        <w:t>®</w:t>
      </w:r>
      <w:r w:rsidR="00606EA5" w:rsidRPr="007C7144">
        <w:rPr>
          <w:rFonts w:ascii="Arial" w:hAnsi="Arial" w:cs="Arial"/>
        </w:rPr>
        <w:t xml:space="preserve"> (b), 2022).</w:t>
      </w:r>
      <w:r w:rsidR="009A7CB8" w:rsidRPr="007C7144">
        <w:rPr>
          <w:rFonts w:ascii="Arial" w:hAnsi="Arial" w:cs="Arial"/>
        </w:rPr>
        <w:t xml:space="preserve"> The results to open questions </w:t>
      </w:r>
      <w:r w:rsidR="00F65B78" w:rsidRPr="007C7144">
        <w:rPr>
          <w:rFonts w:ascii="Arial" w:hAnsi="Arial" w:cs="Arial"/>
        </w:rPr>
        <w:t>were then thematically analyse</w:t>
      </w:r>
      <w:r w:rsidR="00266B62" w:rsidRPr="007C7144">
        <w:rPr>
          <w:rFonts w:ascii="Arial" w:hAnsi="Arial" w:cs="Arial"/>
        </w:rPr>
        <w:t>d</w:t>
      </w:r>
      <w:r w:rsidR="00F65B78" w:rsidRPr="007C7144">
        <w:rPr>
          <w:rFonts w:ascii="Arial" w:hAnsi="Arial" w:cs="Arial"/>
        </w:rPr>
        <w:t xml:space="preserve"> by the reviewer. </w:t>
      </w:r>
    </w:p>
    <w:p w14:paraId="41FEC057" w14:textId="61DEE9A4" w:rsidR="005271EA" w:rsidRPr="007C7144" w:rsidRDefault="00AC0952" w:rsidP="007C7144">
      <w:pPr>
        <w:pStyle w:val="Heading2"/>
        <w:spacing w:line="360" w:lineRule="auto"/>
        <w:rPr>
          <w:rFonts w:ascii="Arial" w:hAnsi="Arial" w:cs="Arial"/>
        </w:rPr>
      </w:pPr>
      <w:bookmarkStart w:id="28" w:name="_Toc97844549"/>
      <w:r w:rsidRPr="007C7144">
        <w:rPr>
          <w:rFonts w:ascii="Arial" w:hAnsi="Arial" w:cs="Arial"/>
        </w:rPr>
        <w:t>Fit between Individual and Task</w:t>
      </w:r>
      <w:bookmarkEnd w:id="28"/>
    </w:p>
    <w:p w14:paraId="19D3EBA0" w14:textId="74B689C8" w:rsidR="0007547E" w:rsidRPr="007C7144" w:rsidRDefault="00E343E2" w:rsidP="006D2EC9">
      <w:pPr>
        <w:spacing w:line="360" w:lineRule="auto"/>
        <w:jc w:val="both"/>
        <w:rPr>
          <w:rFonts w:ascii="Arial" w:hAnsi="Arial" w:cs="Arial"/>
        </w:rPr>
      </w:pPr>
      <w:r w:rsidRPr="007C7144">
        <w:rPr>
          <w:rFonts w:ascii="Arial" w:hAnsi="Arial" w:cs="Arial"/>
        </w:rPr>
        <w:t>The assessment of fi</w:t>
      </w:r>
      <w:r w:rsidR="00DF1894" w:rsidRPr="007C7144">
        <w:rPr>
          <w:rFonts w:ascii="Arial" w:hAnsi="Arial" w:cs="Arial"/>
        </w:rPr>
        <w:t>t</w:t>
      </w:r>
      <w:r w:rsidRPr="007C7144">
        <w:rPr>
          <w:rFonts w:ascii="Arial" w:hAnsi="Arial" w:cs="Arial"/>
        </w:rPr>
        <w:t xml:space="preserve"> between the individual and task w</w:t>
      </w:r>
      <w:r w:rsidR="00573DCD" w:rsidRPr="007C7144">
        <w:rPr>
          <w:rFonts w:ascii="Arial" w:hAnsi="Arial" w:cs="Arial"/>
        </w:rPr>
        <w:t>as</w:t>
      </w:r>
      <w:r w:rsidR="00E352BE" w:rsidRPr="007C7144">
        <w:rPr>
          <w:rFonts w:ascii="Arial" w:hAnsi="Arial" w:cs="Arial"/>
        </w:rPr>
        <w:t xml:space="preserve"> based on the reviewer’s p</w:t>
      </w:r>
      <w:r w:rsidR="003B28BB" w:rsidRPr="007C7144">
        <w:rPr>
          <w:rFonts w:ascii="Arial" w:hAnsi="Arial" w:cs="Arial"/>
        </w:rPr>
        <w:t xml:space="preserve">ersonal experience of </w:t>
      </w:r>
      <w:r w:rsidR="00DF1894" w:rsidRPr="007C7144">
        <w:rPr>
          <w:rFonts w:ascii="Arial" w:hAnsi="Arial" w:cs="Arial"/>
        </w:rPr>
        <w:t xml:space="preserve">the </w:t>
      </w:r>
      <w:r w:rsidR="003B28BB" w:rsidRPr="007C7144">
        <w:rPr>
          <w:rFonts w:ascii="Arial" w:hAnsi="Arial" w:cs="Arial"/>
        </w:rPr>
        <w:t>task</w:t>
      </w:r>
      <w:r w:rsidR="00E352BE" w:rsidRPr="007C7144">
        <w:rPr>
          <w:rFonts w:ascii="Arial" w:hAnsi="Arial" w:cs="Arial"/>
        </w:rPr>
        <w:t xml:space="preserve">. </w:t>
      </w:r>
      <w:r w:rsidR="00266B62" w:rsidRPr="007C7144">
        <w:rPr>
          <w:rFonts w:ascii="Arial" w:hAnsi="Arial" w:cs="Arial"/>
        </w:rPr>
        <w:t xml:space="preserve">The reviewer </w:t>
      </w:r>
      <w:r w:rsidR="00E352BE" w:rsidRPr="007C7144">
        <w:rPr>
          <w:rFonts w:ascii="Arial" w:hAnsi="Arial" w:cs="Arial"/>
        </w:rPr>
        <w:t>ha</w:t>
      </w:r>
      <w:r w:rsidR="00266B62" w:rsidRPr="007C7144">
        <w:rPr>
          <w:rFonts w:ascii="Arial" w:hAnsi="Arial" w:cs="Arial"/>
        </w:rPr>
        <w:t>s</w:t>
      </w:r>
      <w:r w:rsidR="00E352BE" w:rsidRPr="007C7144">
        <w:rPr>
          <w:rFonts w:ascii="Arial" w:hAnsi="Arial" w:cs="Arial"/>
        </w:rPr>
        <w:t xml:space="preserve"> worked for ABUHB </w:t>
      </w:r>
      <w:r w:rsidR="00DF1894" w:rsidRPr="007C7144">
        <w:rPr>
          <w:rFonts w:ascii="Arial" w:hAnsi="Arial" w:cs="Arial"/>
        </w:rPr>
        <w:t xml:space="preserve">in a capacity that </w:t>
      </w:r>
      <w:r w:rsidR="00EB67B7" w:rsidRPr="007C7144">
        <w:rPr>
          <w:rFonts w:ascii="Arial" w:hAnsi="Arial" w:cs="Arial"/>
        </w:rPr>
        <w:t>includes undertaking the task</w:t>
      </w:r>
      <w:r w:rsidR="00266B62" w:rsidRPr="007C7144">
        <w:rPr>
          <w:rFonts w:ascii="Arial" w:hAnsi="Arial" w:cs="Arial"/>
        </w:rPr>
        <w:t xml:space="preserve"> </w:t>
      </w:r>
      <w:r w:rsidR="00E352BE" w:rsidRPr="007C7144">
        <w:rPr>
          <w:rFonts w:ascii="Arial" w:hAnsi="Arial" w:cs="Arial"/>
        </w:rPr>
        <w:t>for 20 years</w:t>
      </w:r>
      <w:r w:rsidR="001A1F9E" w:rsidRPr="007C7144">
        <w:rPr>
          <w:rFonts w:ascii="Arial" w:hAnsi="Arial" w:cs="Arial"/>
        </w:rPr>
        <w:t xml:space="preserve">. The task was moved from paper to electronic in 2012, with the introduction of the electronic discharge module to CWS </w:t>
      </w:r>
      <w:r w:rsidR="00EA7F21">
        <w:rPr>
          <w:rFonts w:ascii="Arial" w:hAnsi="Arial" w:cs="Arial"/>
        </w:rPr>
        <w:t xml:space="preserve">(Rice, 2022). </w:t>
      </w:r>
      <w:r w:rsidR="009700FA" w:rsidRPr="007C7144">
        <w:rPr>
          <w:rFonts w:ascii="Arial" w:hAnsi="Arial" w:cs="Arial"/>
        </w:rPr>
        <w:t xml:space="preserve">This is the point at which the print requirement begun. </w:t>
      </w:r>
    </w:p>
    <w:p w14:paraId="7BAAEEBB" w14:textId="305FA8E4" w:rsidR="0007547E" w:rsidRPr="007C7144" w:rsidRDefault="0007547E" w:rsidP="007C7144">
      <w:pPr>
        <w:pStyle w:val="Heading2"/>
        <w:spacing w:line="360" w:lineRule="auto"/>
        <w:rPr>
          <w:rFonts w:ascii="Arial" w:hAnsi="Arial" w:cs="Arial"/>
        </w:rPr>
      </w:pPr>
      <w:bookmarkStart w:id="29" w:name="_Toc97844550"/>
      <w:r w:rsidRPr="007C7144">
        <w:rPr>
          <w:rFonts w:ascii="Arial" w:hAnsi="Arial" w:cs="Arial"/>
        </w:rPr>
        <w:t>Fit between Technology and Task</w:t>
      </w:r>
      <w:bookmarkEnd w:id="29"/>
    </w:p>
    <w:p w14:paraId="6F1ACE45" w14:textId="75CBF690" w:rsidR="003C173E" w:rsidRPr="007C7144" w:rsidRDefault="0088518F" w:rsidP="007C7144">
      <w:pPr>
        <w:spacing w:line="360" w:lineRule="auto"/>
        <w:jc w:val="both"/>
        <w:rPr>
          <w:rFonts w:ascii="Arial" w:hAnsi="Arial" w:cs="Arial"/>
        </w:rPr>
      </w:pPr>
      <w:r w:rsidRPr="007C7144">
        <w:rPr>
          <w:rFonts w:ascii="Arial" w:hAnsi="Arial" w:cs="Arial"/>
        </w:rPr>
        <w:t xml:space="preserve">A record of all </w:t>
      </w:r>
      <w:r w:rsidR="001151FD" w:rsidRPr="007C7144">
        <w:rPr>
          <w:rFonts w:ascii="Arial" w:hAnsi="Arial" w:cs="Arial"/>
        </w:rPr>
        <w:t xml:space="preserve">service </w:t>
      </w:r>
      <w:r w:rsidRPr="007C7144">
        <w:rPr>
          <w:rFonts w:ascii="Arial" w:hAnsi="Arial" w:cs="Arial"/>
        </w:rPr>
        <w:t xml:space="preserve">desk call flagging issues with </w:t>
      </w:r>
      <w:r w:rsidR="008A52EB">
        <w:rPr>
          <w:rFonts w:ascii="Arial" w:hAnsi="Arial" w:cs="Arial"/>
        </w:rPr>
        <w:t>FMP</w:t>
      </w:r>
      <w:r w:rsidRPr="007C7144">
        <w:rPr>
          <w:rFonts w:ascii="Arial" w:hAnsi="Arial" w:cs="Arial"/>
        </w:rPr>
        <w:t xml:space="preserve"> was requested form the ABUHB ICT </w:t>
      </w:r>
      <w:r w:rsidR="001151FD" w:rsidRPr="007C7144">
        <w:rPr>
          <w:rFonts w:ascii="Arial" w:hAnsi="Arial" w:cs="Arial"/>
        </w:rPr>
        <w:t xml:space="preserve">service </w:t>
      </w:r>
      <w:r w:rsidRPr="007C7144">
        <w:rPr>
          <w:rFonts w:ascii="Arial" w:hAnsi="Arial" w:cs="Arial"/>
        </w:rPr>
        <w:t>desk</w:t>
      </w:r>
      <w:r w:rsidR="00B5248D" w:rsidRPr="007C7144">
        <w:rPr>
          <w:rFonts w:ascii="Arial" w:hAnsi="Arial" w:cs="Arial"/>
        </w:rPr>
        <w:t>.</w:t>
      </w:r>
      <w:r w:rsidR="00A92C52" w:rsidRPr="007C7144">
        <w:rPr>
          <w:rFonts w:ascii="Arial" w:hAnsi="Arial" w:cs="Arial"/>
        </w:rPr>
        <w:t xml:space="preserve"> </w:t>
      </w:r>
      <w:r w:rsidR="003C173E" w:rsidRPr="007C7144">
        <w:rPr>
          <w:rFonts w:ascii="Arial" w:hAnsi="Arial" w:cs="Arial"/>
        </w:rPr>
        <w:t>In addition,</w:t>
      </w:r>
      <w:r w:rsidR="007670B9" w:rsidRPr="007C7144">
        <w:rPr>
          <w:rFonts w:ascii="Arial" w:hAnsi="Arial" w:cs="Arial"/>
        </w:rPr>
        <w:t xml:space="preserve"> informal discussions with staff at GUH were undertaken to help clarify </w:t>
      </w:r>
      <w:r w:rsidR="002F458B" w:rsidRPr="007C7144">
        <w:rPr>
          <w:rFonts w:ascii="Arial" w:hAnsi="Arial" w:cs="Arial"/>
        </w:rPr>
        <w:t>actual</w:t>
      </w:r>
      <w:r w:rsidR="007670B9" w:rsidRPr="007C7144">
        <w:rPr>
          <w:rFonts w:ascii="Arial" w:hAnsi="Arial" w:cs="Arial"/>
        </w:rPr>
        <w:t xml:space="preserve"> practice</w:t>
      </w:r>
      <w:r w:rsidR="002F458B" w:rsidRPr="007C7144">
        <w:rPr>
          <w:rFonts w:ascii="Arial" w:hAnsi="Arial" w:cs="Arial"/>
        </w:rPr>
        <w:t xml:space="preserve"> compared to expected practice</w:t>
      </w:r>
      <w:r w:rsidR="007670B9" w:rsidRPr="007C7144">
        <w:rPr>
          <w:rFonts w:ascii="Arial" w:hAnsi="Arial" w:cs="Arial"/>
        </w:rPr>
        <w:t xml:space="preserve">. </w:t>
      </w:r>
    </w:p>
    <w:p w14:paraId="31E1BF6A" w14:textId="0FED61E5" w:rsidR="00C03376" w:rsidRPr="006D2EC9" w:rsidRDefault="002F458B" w:rsidP="006D2EC9">
      <w:pPr>
        <w:spacing w:line="360" w:lineRule="auto"/>
        <w:jc w:val="both"/>
        <w:rPr>
          <w:rFonts w:ascii="Arial" w:hAnsi="Arial" w:cs="Arial"/>
        </w:rPr>
      </w:pPr>
      <w:r w:rsidRPr="007C7144">
        <w:rPr>
          <w:rFonts w:ascii="Arial" w:hAnsi="Arial" w:cs="Arial"/>
        </w:rPr>
        <w:t>A</w:t>
      </w:r>
      <w:r w:rsidR="00A92C52" w:rsidRPr="007C7144">
        <w:rPr>
          <w:rFonts w:ascii="Arial" w:hAnsi="Arial" w:cs="Arial"/>
        </w:rPr>
        <w:t xml:space="preserve"> </w:t>
      </w:r>
      <w:r w:rsidR="00EE41E9" w:rsidRPr="007C7144">
        <w:rPr>
          <w:rFonts w:ascii="Arial" w:hAnsi="Arial" w:cs="Arial"/>
        </w:rPr>
        <w:t>literature search was also conducted</w:t>
      </w:r>
      <w:r w:rsidR="00160494" w:rsidRPr="007C7144">
        <w:rPr>
          <w:rFonts w:ascii="Arial" w:hAnsi="Arial" w:cs="Arial"/>
        </w:rPr>
        <w:t xml:space="preserve"> using Google Scholar</w:t>
      </w:r>
      <w:r w:rsidR="00EE41E9" w:rsidRPr="007C7144">
        <w:rPr>
          <w:rFonts w:ascii="Arial" w:hAnsi="Arial" w:cs="Arial"/>
        </w:rPr>
        <w:t xml:space="preserve"> to establish if any research ha</w:t>
      </w:r>
      <w:r w:rsidR="00A9550A" w:rsidRPr="007C7144">
        <w:rPr>
          <w:rFonts w:ascii="Arial" w:hAnsi="Arial" w:cs="Arial"/>
        </w:rPr>
        <w:t>d already been undertaken linked to the adoption of</w:t>
      </w:r>
      <w:r w:rsidR="00D86039" w:rsidRPr="007C7144">
        <w:rPr>
          <w:rFonts w:ascii="Arial" w:hAnsi="Arial" w:cs="Arial"/>
        </w:rPr>
        <w:t xml:space="preserve"> this or other</w:t>
      </w:r>
      <w:r w:rsidR="00A9550A" w:rsidRPr="007C7144">
        <w:rPr>
          <w:rFonts w:ascii="Arial" w:hAnsi="Arial" w:cs="Arial"/>
        </w:rPr>
        <w:t xml:space="preserve"> similar print management software.</w:t>
      </w:r>
      <w:r w:rsidR="00F47624" w:rsidRPr="007C7144">
        <w:rPr>
          <w:rFonts w:ascii="Arial" w:hAnsi="Arial" w:cs="Arial"/>
        </w:rPr>
        <w:t xml:space="preserve"> </w:t>
      </w:r>
      <w:r w:rsidR="00160494" w:rsidRPr="007C7144">
        <w:rPr>
          <w:rFonts w:ascii="Arial" w:hAnsi="Arial" w:cs="Arial"/>
        </w:rPr>
        <w:t>Search terms included: “Pull printing”, “print management software”, “Cloud print” and “Print roaming”. Relevant references from identified articles were also located.</w:t>
      </w:r>
      <w:r w:rsidR="003C173E" w:rsidRPr="007C7144">
        <w:rPr>
          <w:rFonts w:ascii="Arial" w:hAnsi="Arial" w:cs="Arial"/>
        </w:rPr>
        <w:t xml:space="preserve"> There </w:t>
      </w:r>
      <w:r w:rsidR="00C03376" w:rsidRPr="007C7144">
        <w:rPr>
          <w:rFonts w:ascii="Arial" w:hAnsi="Arial" w:cs="Arial"/>
        </w:rPr>
        <w:t xml:space="preserve">were no direct </w:t>
      </w:r>
      <w:r w:rsidR="00D00E26" w:rsidRPr="007C7144">
        <w:rPr>
          <w:rFonts w:ascii="Arial" w:hAnsi="Arial" w:cs="Arial"/>
        </w:rPr>
        <w:t xml:space="preserve">peer </w:t>
      </w:r>
      <w:r w:rsidR="00C03376" w:rsidRPr="007C7144">
        <w:rPr>
          <w:rFonts w:ascii="Arial" w:hAnsi="Arial" w:cs="Arial"/>
        </w:rPr>
        <w:t>review</w:t>
      </w:r>
      <w:r w:rsidR="00D00E26" w:rsidRPr="007C7144">
        <w:rPr>
          <w:rFonts w:ascii="Arial" w:hAnsi="Arial" w:cs="Arial"/>
        </w:rPr>
        <w:t>ed articles</w:t>
      </w:r>
      <w:r w:rsidR="00C03376" w:rsidRPr="007C7144">
        <w:rPr>
          <w:rFonts w:ascii="Arial" w:hAnsi="Arial" w:cs="Arial"/>
        </w:rPr>
        <w:t xml:space="preserve"> identified for the </w:t>
      </w:r>
      <w:r w:rsidR="008A52EB">
        <w:rPr>
          <w:rFonts w:ascii="Arial" w:hAnsi="Arial" w:cs="Arial"/>
        </w:rPr>
        <w:t>FMP</w:t>
      </w:r>
      <w:r w:rsidR="00C03376" w:rsidRPr="007C7144">
        <w:rPr>
          <w:rFonts w:ascii="Arial" w:hAnsi="Arial" w:cs="Arial"/>
        </w:rPr>
        <w:t xml:space="preserve"> software, but several articles were identified covering the area of print management software research </w:t>
      </w:r>
      <w:r w:rsidR="00C03376" w:rsidRPr="007C7144">
        <w:rPr>
          <w:rFonts w:ascii="Arial" w:hAnsi="Arial" w:cs="Arial"/>
          <w:shd w:val="clear" w:color="auto" w:fill="FFFFFF"/>
        </w:rPr>
        <w:t>(</w:t>
      </w:r>
      <w:proofErr w:type="spellStart"/>
      <w:r w:rsidR="00C03376" w:rsidRPr="007C7144">
        <w:rPr>
          <w:rFonts w:ascii="Arial" w:hAnsi="Arial" w:cs="Arial"/>
          <w:shd w:val="clear" w:color="auto" w:fill="FFFFFF"/>
        </w:rPr>
        <w:t>Lellyett</w:t>
      </w:r>
      <w:proofErr w:type="spellEnd"/>
      <w:r w:rsidR="00C03376" w:rsidRPr="007C7144">
        <w:rPr>
          <w:rFonts w:ascii="Arial" w:hAnsi="Arial" w:cs="Arial"/>
          <w:shd w:val="clear" w:color="auto" w:fill="FFFFFF"/>
        </w:rPr>
        <w:t>, 2013, p.25),</w:t>
      </w:r>
      <w:r w:rsidR="00C03376" w:rsidRPr="007C7144">
        <w:rPr>
          <w:rFonts w:ascii="Arial" w:hAnsi="Arial" w:cs="Arial"/>
        </w:rPr>
        <w:t xml:space="preserve"> (Shu, 2012, p.183), (Yun, 2012) and implementation </w:t>
      </w:r>
      <w:r w:rsidR="00C03376" w:rsidRPr="007C7144">
        <w:rPr>
          <w:rFonts w:ascii="Arial" w:hAnsi="Arial" w:cs="Arial"/>
          <w:shd w:val="clear" w:color="auto" w:fill="FFFFFF"/>
        </w:rPr>
        <w:t>(Kelley, Regan, and Hunt, 2006), and (</w:t>
      </w:r>
      <w:proofErr w:type="spellStart"/>
      <w:r w:rsidR="00C03376" w:rsidRPr="007C7144">
        <w:rPr>
          <w:rFonts w:ascii="Arial" w:hAnsi="Arial" w:cs="Arial"/>
          <w:shd w:val="clear" w:color="auto" w:fill="FFFFFF"/>
        </w:rPr>
        <w:t>Karovic</w:t>
      </w:r>
      <w:proofErr w:type="spellEnd"/>
      <w:r w:rsidR="00C03376" w:rsidRPr="007C7144">
        <w:rPr>
          <w:rFonts w:ascii="Arial" w:hAnsi="Arial" w:cs="Arial"/>
          <w:shd w:val="clear" w:color="auto" w:fill="FFFFFF"/>
        </w:rPr>
        <w:t xml:space="preserve"> et al, 2020).</w:t>
      </w:r>
    </w:p>
    <w:p w14:paraId="1FBFFC8B" w14:textId="761675EB" w:rsidR="005B3F17" w:rsidRPr="007C7144" w:rsidRDefault="005B3F17" w:rsidP="007C7144">
      <w:pPr>
        <w:pStyle w:val="Heading2"/>
        <w:spacing w:line="360" w:lineRule="auto"/>
        <w:rPr>
          <w:rFonts w:ascii="Arial" w:hAnsi="Arial" w:cs="Arial"/>
        </w:rPr>
      </w:pPr>
      <w:bookmarkStart w:id="30" w:name="_Toc97844551"/>
      <w:r w:rsidRPr="007C7144">
        <w:rPr>
          <w:rFonts w:ascii="Arial" w:hAnsi="Arial" w:cs="Arial"/>
        </w:rPr>
        <w:t>Environmental Factors affecting Fit Dimensions</w:t>
      </w:r>
      <w:bookmarkEnd w:id="30"/>
    </w:p>
    <w:p w14:paraId="6CF4046D" w14:textId="418ADD9E" w:rsidR="00606EA5" w:rsidRPr="007C7144" w:rsidRDefault="00BE0395" w:rsidP="007C7144">
      <w:pPr>
        <w:spacing w:line="360" w:lineRule="auto"/>
        <w:jc w:val="both"/>
        <w:rPr>
          <w:rFonts w:ascii="Arial" w:hAnsi="Arial" w:cs="Arial"/>
        </w:rPr>
      </w:pPr>
      <w:r w:rsidRPr="007C7144">
        <w:rPr>
          <w:rFonts w:ascii="Arial" w:hAnsi="Arial" w:cs="Arial"/>
        </w:rPr>
        <w:t>A combination of t</w:t>
      </w:r>
      <w:r w:rsidR="00F2256A" w:rsidRPr="007C7144">
        <w:rPr>
          <w:rFonts w:ascii="Arial" w:hAnsi="Arial" w:cs="Arial"/>
        </w:rPr>
        <w:t xml:space="preserve">he </w:t>
      </w:r>
      <w:r w:rsidR="00874D94" w:rsidRPr="007C7144">
        <w:rPr>
          <w:rFonts w:ascii="Arial" w:hAnsi="Arial" w:cs="Arial"/>
        </w:rPr>
        <w:t>reviewer’s</w:t>
      </w:r>
      <w:r w:rsidR="00F2256A" w:rsidRPr="007C7144">
        <w:rPr>
          <w:rFonts w:ascii="Arial" w:hAnsi="Arial" w:cs="Arial"/>
        </w:rPr>
        <w:t xml:space="preserve"> own experience </w:t>
      </w:r>
      <w:r w:rsidRPr="007C7144">
        <w:rPr>
          <w:rFonts w:ascii="Arial" w:hAnsi="Arial" w:cs="Arial"/>
        </w:rPr>
        <w:t>of</w:t>
      </w:r>
      <w:r w:rsidR="00662084" w:rsidRPr="007C7144">
        <w:rPr>
          <w:rFonts w:ascii="Arial" w:hAnsi="Arial" w:cs="Arial"/>
        </w:rPr>
        <w:t xml:space="preserve"> conventional “push printing” </w:t>
      </w:r>
      <w:r w:rsidR="00F2256A" w:rsidRPr="007C7144">
        <w:rPr>
          <w:rFonts w:ascii="Arial" w:hAnsi="Arial" w:cs="Arial"/>
        </w:rPr>
        <w:t xml:space="preserve">and informal </w:t>
      </w:r>
      <w:r w:rsidR="00662084" w:rsidRPr="007C7144">
        <w:rPr>
          <w:rFonts w:ascii="Arial" w:hAnsi="Arial" w:cs="Arial"/>
        </w:rPr>
        <w:t>discussions with GUH based staff</w:t>
      </w:r>
      <w:r w:rsidR="00420A08" w:rsidRPr="007C7144">
        <w:rPr>
          <w:rFonts w:ascii="Arial" w:hAnsi="Arial" w:cs="Arial"/>
        </w:rPr>
        <w:t xml:space="preserve"> </w:t>
      </w:r>
      <w:r w:rsidR="00F2256A" w:rsidRPr="007C7144">
        <w:rPr>
          <w:rFonts w:ascii="Arial" w:hAnsi="Arial" w:cs="Arial"/>
        </w:rPr>
        <w:t xml:space="preserve">were used to assess the hardware factors affecting the IT adoption of </w:t>
      </w:r>
      <w:r w:rsidR="008A52EB">
        <w:rPr>
          <w:rFonts w:ascii="Arial" w:hAnsi="Arial" w:cs="Arial"/>
        </w:rPr>
        <w:t>FMP</w:t>
      </w:r>
      <w:r w:rsidR="00F2256A" w:rsidRPr="007C7144">
        <w:rPr>
          <w:rFonts w:ascii="Arial" w:hAnsi="Arial" w:cs="Arial"/>
        </w:rPr>
        <w:t xml:space="preserve">. </w:t>
      </w:r>
    </w:p>
    <w:p w14:paraId="1A6C2073" w14:textId="77777777" w:rsidR="00AF7B4F" w:rsidRDefault="00AF7B4F" w:rsidP="00365AA7"/>
    <w:p w14:paraId="2DF71303" w14:textId="16FB4BFC" w:rsidR="00C825E7" w:rsidRPr="007C7144" w:rsidRDefault="00365AA7" w:rsidP="006D2EC9">
      <w:pPr>
        <w:pStyle w:val="Heading1"/>
        <w:spacing w:line="360" w:lineRule="auto"/>
        <w:rPr>
          <w:rFonts w:ascii="Arial" w:hAnsi="Arial" w:cs="Arial"/>
        </w:rPr>
      </w:pPr>
      <w:bookmarkStart w:id="31" w:name="_Toc97844552"/>
      <w:r w:rsidRPr="007C7144">
        <w:rPr>
          <w:rFonts w:ascii="Arial" w:hAnsi="Arial" w:cs="Arial"/>
        </w:rPr>
        <w:t>Results</w:t>
      </w:r>
      <w:bookmarkEnd w:id="31"/>
      <w:r w:rsidR="00225A75" w:rsidRPr="007C7144">
        <w:rPr>
          <w:rFonts w:ascii="Arial" w:hAnsi="Arial" w:cs="Arial"/>
        </w:rPr>
        <w:t xml:space="preserve"> </w:t>
      </w:r>
    </w:p>
    <w:p w14:paraId="6DF6F103" w14:textId="0B7DEDAD" w:rsidR="00EC5FB0" w:rsidRPr="007C7144" w:rsidRDefault="001F5099" w:rsidP="006D2EC9">
      <w:pPr>
        <w:pStyle w:val="Heading2"/>
        <w:spacing w:line="360" w:lineRule="auto"/>
        <w:rPr>
          <w:rFonts w:ascii="Arial" w:hAnsi="Arial" w:cs="Arial"/>
        </w:rPr>
      </w:pPr>
      <w:bookmarkStart w:id="32" w:name="_Toc97844553"/>
      <w:r w:rsidRPr="007C7144">
        <w:rPr>
          <w:rFonts w:ascii="Arial" w:hAnsi="Arial" w:cs="Arial"/>
        </w:rPr>
        <w:t>Pharmacy Staff Questionnaire Responses</w:t>
      </w:r>
      <w:bookmarkEnd w:id="32"/>
    </w:p>
    <w:p w14:paraId="128ABC05" w14:textId="65BDC99B" w:rsidR="00EC5FB0" w:rsidRPr="007C7144" w:rsidRDefault="0061422E" w:rsidP="007C7144">
      <w:pPr>
        <w:pStyle w:val="Heading3"/>
        <w:spacing w:line="360" w:lineRule="auto"/>
        <w:rPr>
          <w:rFonts w:ascii="Arial" w:hAnsi="Arial" w:cs="Arial"/>
        </w:rPr>
      </w:pPr>
      <w:bookmarkStart w:id="33" w:name="_Toc97844554"/>
      <w:r w:rsidRPr="007C7144">
        <w:rPr>
          <w:rFonts w:ascii="Arial" w:hAnsi="Arial" w:cs="Arial"/>
        </w:rPr>
        <w:t>Questions 1</w:t>
      </w:r>
      <w:r w:rsidR="008A19D7" w:rsidRPr="007C7144">
        <w:rPr>
          <w:rFonts w:ascii="Arial" w:hAnsi="Arial" w:cs="Arial"/>
        </w:rPr>
        <w:t xml:space="preserve"> and </w:t>
      </w:r>
      <w:r w:rsidRPr="007C7144">
        <w:rPr>
          <w:rFonts w:ascii="Arial" w:hAnsi="Arial" w:cs="Arial"/>
        </w:rPr>
        <w:t>2</w:t>
      </w:r>
      <w:r w:rsidR="00EC5FB0" w:rsidRPr="007C7144">
        <w:rPr>
          <w:rFonts w:ascii="Arial" w:hAnsi="Arial" w:cs="Arial"/>
        </w:rPr>
        <w:t xml:space="preserve"> – </w:t>
      </w:r>
      <w:r w:rsidR="00F17B63" w:rsidRPr="007C7144">
        <w:rPr>
          <w:rFonts w:ascii="Arial" w:hAnsi="Arial" w:cs="Arial"/>
        </w:rPr>
        <w:t>Use</w:t>
      </w:r>
      <w:r w:rsidR="0089573C" w:rsidRPr="007C7144">
        <w:rPr>
          <w:rFonts w:ascii="Arial" w:hAnsi="Arial" w:cs="Arial"/>
        </w:rPr>
        <w:t xml:space="preserve"> and </w:t>
      </w:r>
      <w:r w:rsidR="00D677BB" w:rsidRPr="007C7144">
        <w:rPr>
          <w:rFonts w:ascii="Arial" w:hAnsi="Arial" w:cs="Arial"/>
        </w:rPr>
        <w:t>location</w:t>
      </w:r>
      <w:bookmarkEnd w:id="33"/>
    </w:p>
    <w:p w14:paraId="172E42C5" w14:textId="302B23CC" w:rsidR="004D1960" w:rsidRPr="007C7144" w:rsidRDefault="004D1960" w:rsidP="007C7144">
      <w:pPr>
        <w:tabs>
          <w:tab w:val="left" w:pos="1717"/>
        </w:tabs>
        <w:spacing w:line="360" w:lineRule="auto"/>
        <w:jc w:val="both"/>
        <w:rPr>
          <w:rFonts w:ascii="Arial" w:hAnsi="Arial" w:cs="Arial"/>
        </w:rPr>
      </w:pPr>
      <w:r w:rsidRPr="007C7144">
        <w:rPr>
          <w:rFonts w:ascii="Arial" w:hAnsi="Arial" w:cs="Arial"/>
        </w:rPr>
        <w:t>Ten responses were received to the questionnaire that was sent out</w:t>
      </w:r>
      <w:r w:rsidR="006E1374" w:rsidRPr="007C7144">
        <w:rPr>
          <w:rFonts w:ascii="Arial" w:hAnsi="Arial" w:cs="Arial"/>
        </w:rPr>
        <w:t xml:space="preserve"> (see Appendix 1)</w:t>
      </w:r>
      <w:r w:rsidR="00637AE2" w:rsidRPr="007C7144">
        <w:rPr>
          <w:rFonts w:ascii="Arial" w:hAnsi="Arial" w:cs="Arial"/>
        </w:rPr>
        <w:t>, from a cross section of staff working within the Pharmacy department at GUH</w:t>
      </w:r>
      <w:r w:rsidRPr="007C7144">
        <w:rPr>
          <w:rFonts w:ascii="Arial" w:hAnsi="Arial" w:cs="Arial"/>
        </w:rPr>
        <w:t xml:space="preserve">. All </w:t>
      </w:r>
      <w:r w:rsidR="009320FE" w:rsidRPr="007C7144">
        <w:rPr>
          <w:rFonts w:ascii="Arial" w:hAnsi="Arial" w:cs="Arial"/>
        </w:rPr>
        <w:t>responding</w:t>
      </w:r>
      <w:r w:rsidRPr="007C7144">
        <w:rPr>
          <w:rFonts w:ascii="Arial" w:hAnsi="Arial" w:cs="Arial"/>
        </w:rPr>
        <w:t xml:space="preserve"> staff </w:t>
      </w:r>
      <w:r w:rsidR="009320FE" w:rsidRPr="007C7144">
        <w:rPr>
          <w:rFonts w:ascii="Arial" w:hAnsi="Arial" w:cs="Arial"/>
        </w:rPr>
        <w:lastRenderedPageBreak/>
        <w:t>had</w:t>
      </w:r>
      <w:r w:rsidRPr="007C7144">
        <w:rPr>
          <w:rFonts w:ascii="Arial" w:hAnsi="Arial" w:cs="Arial"/>
        </w:rPr>
        <w:t xml:space="preserve"> experience of using </w:t>
      </w:r>
      <w:r w:rsidR="008A52EB">
        <w:rPr>
          <w:rFonts w:ascii="Arial" w:hAnsi="Arial" w:cs="Arial"/>
        </w:rPr>
        <w:t>FMP</w:t>
      </w:r>
      <w:r w:rsidR="00596C6F" w:rsidRPr="007C7144">
        <w:rPr>
          <w:rFonts w:ascii="Arial" w:hAnsi="Arial" w:cs="Arial"/>
        </w:rPr>
        <w:t xml:space="preserve"> (Question 1)</w:t>
      </w:r>
      <w:r w:rsidRPr="007C7144">
        <w:rPr>
          <w:rFonts w:ascii="Arial" w:hAnsi="Arial" w:cs="Arial"/>
        </w:rPr>
        <w:t xml:space="preserve">. </w:t>
      </w:r>
      <w:r w:rsidR="00A85D9A" w:rsidRPr="007C7144">
        <w:rPr>
          <w:rFonts w:ascii="Arial" w:hAnsi="Arial" w:cs="Arial"/>
        </w:rPr>
        <w:t>There were</w:t>
      </w:r>
      <w:r w:rsidRPr="007C7144">
        <w:rPr>
          <w:rFonts w:ascii="Arial" w:hAnsi="Arial" w:cs="Arial"/>
        </w:rPr>
        <w:t xml:space="preserve"> </w:t>
      </w:r>
      <w:r w:rsidR="001C2171" w:rsidRPr="007C7144">
        <w:rPr>
          <w:rFonts w:ascii="Arial" w:hAnsi="Arial" w:cs="Arial"/>
        </w:rPr>
        <w:t>5</w:t>
      </w:r>
      <w:r w:rsidR="00293203" w:rsidRPr="007C7144">
        <w:rPr>
          <w:rFonts w:ascii="Arial" w:hAnsi="Arial" w:cs="Arial"/>
        </w:rPr>
        <w:t>0 s</w:t>
      </w:r>
      <w:r w:rsidRPr="007C7144">
        <w:rPr>
          <w:rFonts w:ascii="Arial" w:hAnsi="Arial" w:cs="Arial"/>
        </w:rPr>
        <w:t>taff</w:t>
      </w:r>
      <w:r w:rsidR="00A85D9A" w:rsidRPr="007C7144">
        <w:rPr>
          <w:rFonts w:ascii="Arial" w:hAnsi="Arial" w:cs="Arial"/>
        </w:rPr>
        <w:t xml:space="preserve"> member</w:t>
      </w:r>
      <w:r w:rsidR="00A60D60" w:rsidRPr="007C7144">
        <w:rPr>
          <w:rFonts w:ascii="Arial" w:hAnsi="Arial" w:cs="Arial"/>
        </w:rPr>
        <w:t>s</w:t>
      </w:r>
      <w:r w:rsidR="00A85D9A" w:rsidRPr="007C7144">
        <w:rPr>
          <w:rFonts w:ascii="Arial" w:hAnsi="Arial" w:cs="Arial"/>
        </w:rPr>
        <w:t xml:space="preserve"> that</w:t>
      </w:r>
      <w:r w:rsidR="0031694C" w:rsidRPr="007C7144">
        <w:rPr>
          <w:rFonts w:ascii="Arial" w:hAnsi="Arial" w:cs="Arial"/>
        </w:rPr>
        <w:t xml:space="preserve"> could</w:t>
      </w:r>
      <w:r w:rsidR="00A85D9A" w:rsidRPr="007C7144">
        <w:rPr>
          <w:rFonts w:ascii="Arial" w:hAnsi="Arial" w:cs="Arial"/>
        </w:rPr>
        <w:t xml:space="preserve"> have responded</w:t>
      </w:r>
      <w:r w:rsidR="0031694C" w:rsidRPr="007C7144">
        <w:rPr>
          <w:rFonts w:ascii="Arial" w:hAnsi="Arial" w:cs="Arial"/>
        </w:rPr>
        <w:t xml:space="preserve"> </w:t>
      </w:r>
      <w:r w:rsidR="00A85D9A" w:rsidRPr="007C7144">
        <w:rPr>
          <w:rFonts w:ascii="Arial" w:hAnsi="Arial" w:cs="Arial"/>
        </w:rPr>
        <w:t>to the questionnaire, resulting in a</w:t>
      </w:r>
      <w:r w:rsidR="003A1FB3" w:rsidRPr="007C7144">
        <w:rPr>
          <w:rFonts w:ascii="Arial" w:hAnsi="Arial" w:cs="Arial"/>
        </w:rPr>
        <w:t xml:space="preserve"> calculated</w:t>
      </w:r>
      <w:r w:rsidRPr="007C7144">
        <w:rPr>
          <w:rFonts w:ascii="Arial" w:hAnsi="Arial" w:cs="Arial"/>
        </w:rPr>
        <w:t xml:space="preserve"> response rate </w:t>
      </w:r>
      <w:r w:rsidR="00A60D60" w:rsidRPr="007C7144">
        <w:rPr>
          <w:rFonts w:ascii="Arial" w:hAnsi="Arial" w:cs="Arial"/>
        </w:rPr>
        <w:t>of</w:t>
      </w:r>
      <w:r w:rsidR="00293203" w:rsidRPr="007C7144">
        <w:rPr>
          <w:rFonts w:ascii="Arial" w:hAnsi="Arial" w:cs="Arial"/>
        </w:rPr>
        <w:t xml:space="preserve"> </w:t>
      </w:r>
      <w:r w:rsidR="00306A2B" w:rsidRPr="007C7144">
        <w:rPr>
          <w:rFonts w:ascii="Arial" w:hAnsi="Arial" w:cs="Arial"/>
        </w:rPr>
        <w:t>20%</w:t>
      </w:r>
      <w:r w:rsidR="00C043A6" w:rsidRPr="007C7144">
        <w:rPr>
          <w:rFonts w:ascii="Arial" w:hAnsi="Arial" w:cs="Arial"/>
        </w:rPr>
        <w:t>.</w:t>
      </w:r>
      <w:r w:rsidR="001F48F5" w:rsidRPr="007C7144">
        <w:rPr>
          <w:rFonts w:ascii="Arial" w:hAnsi="Arial" w:cs="Arial"/>
        </w:rPr>
        <w:t xml:space="preserve"> </w:t>
      </w:r>
      <w:r w:rsidR="00B91547" w:rsidRPr="007C7144">
        <w:rPr>
          <w:rFonts w:ascii="Arial" w:hAnsi="Arial" w:cs="Arial"/>
        </w:rPr>
        <w:t>Figure 5 b</w:t>
      </w:r>
      <w:r w:rsidR="0061371D" w:rsidRPr="007C7144">
        <w:rPr>
          <w:rFonts w:ascii="Arial" w:hAnsi="Arial" w:cs="Arial"/>
        </w:rPr>
        <w:t>elow is a breakdown of the areas where printing activity was undertaken</w:t>
      </w:r>
      <w:r w:rsidR="00B0122D" w:rsidRPr="007C7144">
        <w:rPr>
          <w:rFonts w:ascii="Arial" w:hAnsi="Arial" w:cs="Arial"/>
        </w:rPr>
        <w:t xml:space="preserve"> (Question 2)</w:t>
      </w:r>
      <w:r w:rsidR="0061371D" w:rsidRPr="007C7144">
        <w:rPr>
          <w:rFonts w:ascii="Arial" w:hAnsi="Arial" w:cs="Arial"/>
        </w:rPr>
        <w:t xml:space="preserve">. </w:t>
      </w:r>
    </w:p>
    <w:p w14:paraId="0289AA41" w14:textId="32D5D85F" w:rsidR="0061371D" w:rsidRPr="007C7144" w:rsidRDefault="00716048" w:rsidP="008010B9">
      <w:pPr>
        <w:tabs>
          <w:tab w:val="left" w:pos="1717"/>
        </w:tabs>
        <w:spacing w:line="360" w:lineRule="auto"/>
        <w:jc w:val="center"/>
        <w:rPr>
          <w:rFonts w:ascii="Arial" w:hAnsi="Arial" w:cs="Arial"/>
        </w:rPr>
      </w:pPr>
      <w:r w:rsidRPr="007C7144">
        <w:rPr>
          <w:rFonts w:ascii="Arial" w:hAnsi="Arial" w:cs="Arial"/>
          <w:noProof/>
        </w:rPr>
        <w:drawing>
          <wp:inline distT="0" distB="0" distL="0" distR="0" wp14:anchorId="2483A65F" wp14:editId="699247F3">
            <wp:extent cx="4486901" cy="1562318"/>
            <wp:effectExtent l="0" t="0" r="9525"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24"/>
                    <a:stretch>
                      <a:fillRect/>
                    </a:stretch>
                  </pic:blipFill>
                  <pic:spPr>
                    <a:xfrm>
                      <a:off x="0" y="0"/>
                      <a:ext cx="4486901" cy="1562318"/>
                    </a:xfrm>
                    <a:prstGeom prst="rect">
                      <a:avLst/>
                    </a:prstGeom>
                  </pic:spPr>
                </pic:pic>
              </a:graphicData>
            </a:graphic>
          </wp:inline>
        </w:drawing>
      </w:r>
    </w:p>
    <w:p w14:paraId="05145000" w14:textId="46B8A6F0" w:rsidR="00F17478" w:rsidRDefault="00B91547" w:rsidP="008010B9">
      <w:pPr>
        <w:pStyle w:val="Heading3"/>
        <w:spacing w:line="360" w:lineRule="auto"/>
        <w:rPr>
          <w:rFonts w:ascii="Arial" w:hAnsi="Arial" w:cs="Arial"/>
        </w:rPr>
      </w:pPr>
      <w:bookmarkStart w:id="34" w:name="_Toc97844555"/>
      <w:r w:rsidRPr="007C7144">
        <w:rPr>
          <w:rFonts w:ascii="Arial" w:hAnsi="Arial" w:cs="Arial"/>
        </w:rPr>
        <w:t xml:space="preserve">Figure 5 – Breakdown of </w:t>
      </w:r>
      <w:r w:rsidR="008A52EB">
        <w:rPr>
          <w:rFonts w:ascii="Arial" w:hAnsi="Arial" w:cs="Arial"/>
        </w:rPr>
        <w:t>FMP</w:t>
      </w:r>
      <w:r w:rsidRPr="007C7144">
        <w:rPr>
          <w:rFonts w:ascii="Arial" w:hAnsi="Arial" w:cs="Arial"/>
        </w:rPr>
        <w:t xml:space="preserve"> activity by </w:t>
      </w:r>
      <w:r w:rsidR="00F17478" w:rsidRPr="007C7144">
        <w:rPr>
          <w:rFonts w:ascii="Arial" w:hAnsi="Arial" w:cs="Arial"/>
        </w:rPr>
        <w:t>location</w:t>
      </w:r>
      <w:bookmarkEnd w:id="34"/>
    </w:p>
    <w:p w14:paraId="1C730010" w14:textId="77777777" w:rsidR="008010B9" w:rsidRPr="008010B9" w:rsidRDefault="008010B9" w:rsidP="008010B9"/>
    <w:p w14:paraId="7A67DD68" w14:textId="38A3EDC4" w:rsidR="00B91547" w:rsidRPr="007C7144" w:rsidRDefault="00F17478" w:rsidP="007C7144">
      <w:pPr>
        <w:spacing w:line="360" w:lineRule="auto"/>
        <w:rPr>
          <w:rFonts w:ascii="Arial" w:hAnsi="Arial" w:cs="Arial"/>
        </w:rPr>
      </w:pPr>
      <w:r w:rsidRPr="007C7144">
        <w:rPr>
          <w:rFonts w:ascii="Arial" w:hAnsi="Arial" w:cs="Arial"/>
        </w:rPr>
        <w:t xml:space="preserve">Table 1 shows the staff </w:t>
      </w:r>
      <w:r w:rsidR="00DD351A" w:rsidRPr="007C7144">
        <w:rPr>
          <w:rFonts w:ascii="Arial" w:hAnsi="Arial" w:cs="Arial"/>
        </w:rPr>
        <w:t>job roles</w:t>
      </w:r>
      <w:r w:rsidRPr="007C7144">
        <w:rPr>
          <w:rFonts w:ascii="Arial" w:hAnsi="Arial" w:cs="Arial"/>
        </w:rPr>
        <w:t xml:space="preserve"> </w:t>
      </w:r>
      <w:r w:rsidR="004255D4" w:rsidRPr="007C7144">
        <w:rPr>
          <w:rFonts w:ascii="Arial" w:hAnsi="Arial" w:cs="Arial"/>
        </w:rPr>
        <w:t xml:space="preserve">and </w:t>
      </w:r>
      <w:r w:rsidR="003A1FB3" w:rsidRPr="007C7144">
        <w:rPr>
          <w:rFonts w:ascii="Arial" w:hAnsi="Arial" w:cs="Arial"/>
        </w:rPr>
        <w:t xml:space="preserve">their </w:t>
      </w:r>
      <w:r w:rsidR="004255D4" w:rsidRPr="007C7144">
        <w:rPr>
          <w:rFonts w:ascii="Arial" w:hAnsi="Arial" w:cs="Arial"/>
        </w:rPr>
        <w:t xml:space="preserve">regular working </w:t>
      </w:r>
      <w:r w:rsidR="008F704C" w:rsidRPr="007C7144">
        <w:rPr>
          <w:rFonts w:ascii="Arial" w:hAnsi="Arial" w:cs="Arial"/>
        </w:rPr>
        <w:t>environment and</w:t>
      </w:r>
      <w:r w:rsidR="004255D4" w:rsidRPr="007C7144">
        <w:rPr>
          <w:rFonts w:ascii="Arial" w:hAnsi="Arial" w:cs="Arial"/>
        </w:rPr>
        <w:t xml:space="preserve"> compares these to</w:t>
      </w:r>
      <w:r w:rsidRPr="007C7144">
        <w:rPr>
          <w:rFonts w:ascii="Arial" w:hAnsi="Arial" w:cs="Arial"/>
        </w:rPr>
        <w:t xml:space="preserve"> their responses to question 2</w:t>
      </w:r>
      <w:r w:rsidR="00A14051" w:rsidRPr="007C7144">
        <w:rPr>
          <w:rFonts w:ascii="Arial" w:hAnsi="Arial" w:cs="Arial"/>
        </w:rPr>
        <w:t xml:space="preserve"> – areas where the</w:t>
      </w:r>
      <w:r w:rsidR="00813E55" w:rsidRPr="007C7144">
        <w:rPr>
          <w:rFonts w:ascii="Arial" w:hAnsi="Arial" w:cs="Arial"/>
        </w:rPr>
        <w:t>y</w:t>
      </w:r>
      <w:r w:rsidR="00A14051" w:rsidRPr="007C7144">
        <w:rPr>
          <w:rFonts w:ascii="Arial" w:hAnsi="Arial" w:cs="Arial"/>
        </w:rPr>
        <w:t xml:space="preserve"> have used </w:t>
      </w:r>
      <w:r w:rsidR="008A52EB">
        <w:rPr>
          <w:rFonts w:ascii="Arial" w:hAnsi="Arial" w:cs="Arial"/>
        </w:rPr>
        <w:t>FMP</w:t>
      </w:r>
      <w:r w:rsidR="00A14051" w:rsidRPr="007C7144">
        <w:rPr>
          <w:rFonts w:ascii="Arial" w:hAnsi="Arial" w:cs="Arial"/>
        </w:rPr>
        <w:t xml:space="preserve">. </w:t>
      </w:r>
    </w:p>
    <w:p w14:paraId="7DF63FA0" w14:textId="47FB1720" w:rsidR="00DC51B3" w:rsidRPr="007C7144" w:rsidRDefault="00813E55" w:rsidP="008010B9">
      <w:pPr>
        <w:pStyle w:val="Heading3"/>
        <w:spacing w:line="360" w:lineRule="auto"/>
        <w:rPr>
          <w:rFonts w:ascii="Arial" w:hAnsi="Arial" w:cs="Arial"/>
        </w:rPr>
      </w:pPr>
      <w:bookmarkStart w:id="35" w:name="_Toc97844556"/>
      <w:r w:rsidRPr="007C7144">
        <w:rPr>
          <w:rFonts w:ascii="Arial" w:hAnsi="Arial" w:cs="Arial"/>
        </w:rPr>
        <w:t xml:space="preserve">Table 1 – Staff type comparison </w:t>
      </w:r>
      <w:r w:rsidR="009A303F" w:rsidRPr="007C7144">
        <w:rPr>
          <w:rFonts w:ascii="Arial" w:hAnsi="Arial" w:cs="Arial"/>
        </w:rPr>
        <w:t xml:space="preserve">of working areas and </w:t>
      </w:r>
      <w:bookmarkEnd w:id="35"/>
      <w:r w:rsidR="008A52EB">
        <w:rPr>
          <w:rFonts w:ascii="Arial" w:hAnsi="Arial" w:cs="Arial"/>
        </w:rPr>
        <w:t>FMP</w:t>
      </w:r>
      <w:r w:rsidR="009A303F" w:rsidRPr="007C7144">
        <w:rPr>
          <w:rFonts w:ascii="Arial" w:hAnsi="Arial" w:cs="Arial"/>
        </w:rPr>
        <w:t xml:space="preserve"> </w:t>
      </w:r>
    </w:p>
    <w:tbl>
      <w:tblPr>
        <w:tblStyle w:val="GridTable4-Accent5"/>
        <w:tblW w:w="0" w:type="auto"/>
        <w:tblLayout w:type="fixed"/>
        <w:tblLook w:val="04A0" w:firstRow="1" w:lastRow="0" w:firstColumn="1" w:lastColumn="0" w:noHBand="0" w:noVBand="1"/>
      </w:tblPr>
      <w:tblGrid>
        <w:gridCol w:w="561"/>
        <w:gridCol w:w="2116"/>
        <w:gridCol w:w="862"/>
        <w:gridCol w:w="1276"/>
        <w:gridCol w:w="906"/>
        <w:gridCol w:w="937"/>
        <w:gridCol w:w="1417"/>
        <w:gridCol w:w="941"/>
      </w:tblGrid>
      <w:tr w:rsidR="001D5C4B" w:rsidRPr="007C7144" w14:paraId="6D690FB9" w14:textId="77777777" w:rsidTr="00077C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1" w:type="dxa"/>
            <w:vMerge w:val="restart"/>
          </w:tcPr>
          <w:p w14:paraId="08A95CD5" w14:textId="113B0E01" w:rsidR="001D5C4B" w:rsidRPr="007C7144" w:rsidRDefault="001D5C4B" w:rsidP="007C7144">
            <w:pPr>
              <w:tabs>
                <w:tab w:val="left" w:pos="1717"/>
              </w:tabs>
              <w:spacing w:line="360" w:lineRule="auto"/>
              <w:rPr>
                <w:rFonts w:ascii="Arial" w:hAnsi="Arial" w:cs="Arial"/>
              </w:rPr>
            </w:pPr>
            <w:r w:rsidRPr="007C7144">
              <w:rPr>
                <w:rFonts w:ascii="Arial" w:hAnsi="Arial" w:cs="Arial"/>
              </w:rPr>
              <w:t>ID</w:t>
            </w:r>
          </w:p>
        </w:tc>
        <w:tc>
          <w:tcPr>
            <w:tcW w:w="2116" w:type="dxa"/>
            <w:vMerge w:val="restart"/>
            <w:tcBorders>
              <w:right w:val="double" w:sz="4" w:space="0" w:color="auto"/>
            </w:tcBorders>
          </w:tcPr>
          <w:p w14:paraId="645B1E1C" w14:textId="4BD46537" w:rsidR="001D5C4B" w:rsidRPr="007C7144" w:rsidRDefault="001D5C4B" w:rsidP="007C7144">
            <w:pPr>
              <w:tabs>
                <w:tab w:val="left" w:pos="1717"/>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Staff type</w:t>
            </w:r>
          </w:p>
        </w:tc>
        <w:tc>
          <w:tcPr>
            <w:tcW w:w="3044" w:type="dxa"/>
            <w:gridSpan w:val="3"/>
            <w:tcBorders>
              <w:left w:val="double" w:sz="4" w:space="0" w:color="auto"/>
              <w:right w:val="double" w:sz="4" w:space="0" w:color="auto"/>
            </w:tcBorders>
          </w:tcPr>
          <w:p w14:paraId="75608893" w14:textId="051FD36B" w:rsidR="001D5C4B" w:rsidRPr="007C7144" w:rsidRDefault="001D5C4B" w:rsidP="007C7144">
            <w:pPr>
              <w:tabs>
                <w:tab w:val="left" w:pos="1717"/>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Work areas</w:t>
            </w:r>
          </w:p>
        </w:tc>
        <w:tc>
          <w:tcPr>
            <w:tcW w:w="3295" w:type="dxa"/>
            <w:gridSpan w:val="3"/>
            <w:tcBorders>
              <w:left w:val="double" w:sz="4" w:space="0" w:color="auto"/>
            </w:tcBorders>
          </w:tcPr>
          <w:p w14:paraId="169F03FF" w14:textId="51A656E6" w:rsidR="001D5C4B" w:rsidRPr="007C7144" w:rsidRDefault="001D5C4B" w:rsidP="007C7144">
            <w:pPr>
              <w:tabs>
                <w:tab w:val="left" w:pos="1717"/>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Responses</w:t>
            </w:r>
          </w:p>
        </w:tc>
      </w:tr>
      <w:tr w:rsidR="001D5C4B" w:rsidRPr="007C7144" w14:paraId="722E94D9" w14:textId="77777777" w:rsidTr="00077C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1" w:type="dxa"/>
            <w:vMerge/>
          </w:tcPr>
          <w:p w14:paraId="21D7F9D5" w14:textId="77777777" w:rsidR="001D5C4B" w:rsidRPr="007C7144" w:rsidRDefault="001D5C4B" w:rsidP="007C7144">
            <w:pPr>
              <w:tabs>
                <w:tab w:val="left" w:pos="1717"/>
              </w:tabs>
              <w:spacing w:line="360" w:lineRule="auto"/>
              <w:rPr>
                <w:rFonts w:ascii="Arial" w:hAnsi="Arial" w:cs="Arial"/>
              </w:rPr>
            </w:pPr>
          </w:p>
        </w:tc>
        <w:tc>
          <w:tcPr>
            <w:tcW w:w="2116" w:type="dxa"/>
            <w:vMerge/>
            <w:tcBorders>
              <w:right w:val="double" w:sz="4" w:space="0" w:color="auto"/>
            </w:tcBorders>
          </w:tcPr>
          <w:p w14:paraId="7598131A" w14:textId="77777777"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862" w:type="dxa"/>
            <w:tcBorders>
              <w:left w:val="double" w:sz="4" w:space="0" w:color="auto"/>
            </w:tcBorders>
          </w:tcPr>
          <w:p w14:paraId="6CED3153" w14:textId="5516A19E"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rPr>
              <w:t>Ward</w:t>
            </w:r>
          </w:p>
        </w:tc>
        <w:tc>
          <w:tcPr>
            <w:tcW w:w="1276" w:type="dxa"/>
          </w:tcPr>
          <w:p w14:paraId="628A1E68" w14:textId="38DFD3A4"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rPr>
              <w:t>Dispensary</w:t>
            </w:r>
          </w:p>
        </w:tc>
        <w:tc>
          <w:tcPr>
            <w:tcW w:w="906" w:type="dxa"/>
            <w:tcBorders>
              <w:right w:val="double" w:sz="4" w:space="0" w:color="auto"/>
            </w:tcBorders>
          </w:tcPr>
          <w:p w14:paraId="6621CB86" w14:textId="2F5C4B88"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Office</w:t>
            </w:r>
          </w:p>
        </w:tc>
        <w:tc>
          <w:tcPr>
            <w:tcW w:w="937" w:type="dxa"/>
            <w:tcBorders>
              <w:left w:val="double" w:sz="4" w:space="0" w:color="auto"/>
            </w:tcBorders>
          </w:tcPr>
          <w:p w14:paraId="2CA3C200" w14:textId="655E17EF"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rPr>
              <w:t>Ward</w:t>
            </w:r>
          </w:p>
        </w:tc>
        <w:tc>
          <w:tcPr>
            <w:tcW w:w="1417" w:type="dxa"/>
          </w:tcPr>
          <w:p w14:paraId="2156545E" w14:textId="78E594E7"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rPr>
              <w:t>Dispensary</w:t>
            </w:r>
          </w:p>
        </w:tc>
        <w:tc>
          <w:tcPr>
            <w:tcW w:w="941" w:type="dxa"/>
          </w:tcPr>
          <w:p w14:paraId="3989AFEB" w14:textId="1523423A"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Office</w:t>
            </w:r>
          </w:p>
        </w:tc>
      </w:tr>
      <w:tr w:rsidR="001D5C4B" w:rsidRPr="007C7144" w14:paraId="176E3918" w14:textId="77777777" w:rsidTr="005C4B4F">
        <w:tc>
          <w:tcPr>
            <w:cnfStyle w:val="001000000000" w:firstRow="0" w:lastRow="0" w:firstColumn="1" w:lastColumn="0" w:oddVBand="0" w:evenVBand="0" w:oddHBand="0" w:evenHBand="0" w:firstRowFirstColumn="0" w:firstRowLastColumn="0" w:lastRowFirstColumn="0" w:lastRowLastColumn="0"/>
            <w:tcW w:w="561" w:type="dxa"/>
          </w:tcPr>
          <w:p w14:paraId="728D0DFC" w14:textId="53F4A796" w:rsidR="001D5C4B" w:rsidRPr="007C7144" w:rsidRDefault="001D5C4B" w:rsidP="007C7144">
            <w:pPr>
              <w:tabs>
                <w:tab w:val="left" w:pos="1717"/>
              </w:tabs>
              <w:spacing w:line="360" w:lineRule="auto"/>
              <w:rPr>
                <w:rFonts w:ascii="Arial" w:hAnsi="Arial" w:cs="Arial"/>
              </w:rPr>
            </w:pPr>
            <w:r w:rsidRPr="007C7144">
              <w:rPr>
                <w:rFonts w:ascii="Arial" w:hAnsi="Arial" w:cs="Arial"/>
              </w:rPr>
              <w:t>1</w:t>
            </w:r>
          </w:p>
        </w:tc>
        <w:tc>
          <w:tcPr>
            <w:tcW w:w="2116" w:type="dxa"/>
            <w:tcBorders>
              <w:right w:val="double" w:sz="4" w:space="0" w:color="auto"/>
            </w:tcBorders>
          </w:tcPr>
          <w:p w14:paraId="285E7E66" w14:textId="79432C0D" w:rsidR="001D5C4B" w:rsidRPr="007C7144" w:rsidRDefault="001D5C4B" w:rsidP="007C7144">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Technician</w:t>
            </w:r>
          </w:p>
        </w:tc>
        <w:tc>
          <w:tcPr>
            <w:tcW w:w="862" w:type="dxa"/>
            <w:tcBorders>
              <w:left w:val="double" w:sz="4" w:space="0" w:color="auto"/>
            </w:tcBorders>
            <w:shd w:val="clear" w:color="auto" w:fill="BDD6EE" w:themeFill="accent1" w:themeFillTint="66"/>
          </w:tcPr>
          <w:p w14:paraId="76206618" w14:textId="3ABEEAA1" w:rsidR="001D5C4B" w:rsidRPr="007C7144" w:rsidRDefault="00B47289"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276" w:type="dxa"/>
            <w:shd w:val="clear" w:color="auto" w:fill="F7CAAC" w:themeFill="accent2" w:themeFillTint="66"/>
          </w:tcPr>
          <w:p w14:paraId="53F9A652" w14:textId="493C04B8" w:rsidR="001D5C4B" w:rsidRPr="007C7144" w:rsidRDefault="00B47289"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5ADF769B" w14:textId="1E8DE5B5" w:rsidR="001D5C4B" w:rsidRPr="007C7144" w:rsidRDefault="00B47289"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X</w:t>
            </w:r>
          </w:p>
        </w:tc>
        <w:tc>
          <w:tcPr>
            <w:tcW w:w="937" w:type="dxa"/>
            <w:tcBorders>
              <w:left w:val="double" w:sz="4" w:space="0" w:color="auto"/>
            </w:tcBorders>
            <w:shd w:val="clear" w:color="auto" w:fill="BDD6EE" w:themeFill="accent1" w:themeFillTint="66"/>
          </w:tcPr>
          <w:p w14:paraId="322314BA" w14:textId="44B20295" w:rsidR="001D5C4B" w:rsidRPr="007C7144" w:rsidRDefault="00B47289"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417" w:type="dxa"/>
            <w:shd w:val="clear" w:color="auto" w:fill="F7CAAC" w:themeFill="accent2" w:themeFillTint="66"/>
          </w:tcPr>
          <w:p w14:paraId="06DF0368" w14:textId="7C19DFF2" w:rsidR="001D5C4B" w:rsidRPr="007C7144" w:rsidRDefault="00B47289"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4C23E0A7" w14:textId="07B1549B" w:rsidR="001D5C4B" w:rsidRPr="007C7144" w:rsidRDefault="00B47289"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X</w:t>
            </w:r>
          </w:p>
        </w:tc>
      </w:tr>
      <w:tr w:rsidR="001D5C4B" w:rsidRPr="007C7144" w14:paraId="0E5DBD0B" w14:textId="77777777" w:rsidTr="005C4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1" w:type="dxa"/>
          </w:tcPr>
          <w:p w14:paraId="7A90F9B3" w14:textId="33AAFE64" w:rsidR="001D5C4B" w:rsidRPr="007C7144" w:rsidRDefault="001D5C4B" w:rsidP="007C7144">
            <w:pPr>
              <w:tabs>
                <w:tab w:val="left" w:pos="1717"/>
              </w:tabs>
              <w:spacing w:line="360" w:lineRule="auto"/>
              <w:rPr>
                <w:rFonts w:ascii="Arial" w:hAnsi="Arial" w:cs="Arial"/>
              </w:rPr>
            </w:pPr>
            <w:r w:rsidRPr="007C7144">
              <w:rPr>
                <w:rFonts w:ascii="Arial" w:hAnsi="Arial" w:cs="Arial"/>
              </w:rPr>
              <w:t>2</w:t>
            </w:r>
          </w:p>
        </w:tc>
        <w:tc>
          <w:tcPr>
            <w:tcW w:w="2116" w:type="dxa"/>
            <w:tcBorders>
              <w:right w:val="double" w:sz="4" w:space="0" w:color="auto"/>
            </w:tcBorders>
          </w:tcPr>
          <w:p w14:paraId="26C839C5" w14:textId="32E97265"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Senior Pharmacist</w:t>
            </w:r>
          </w:p>
        </w:tc>
        <w:tc>
          <w:tcPr>
            <w:tcW w:w="862" w:type="dxa"/>
            <w:tcBorders>
              <w:left w:val="double" w:sz="4" w:space="0" w:color="auto"/>
            </w:tcBorders>
            <w:shd w:val="clear" w:color="auto" w:fill="BDD6EE" w:themeFill="accent1" w:themeFillTint="66"/>
          </w:tcPr>
          <w:p w14:paraId="0FB2EDE7" w14:textId="0ADB52A2" w:rsidR="001D5C4B" w:rsidRPr="007C7144" w:rsidRDefault="005C4B4F"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276" w:type="dxa"/>
            <w:shd w:val="clear" w:color="auto" w:fill="F7CAAC" w:themeFill="accent2" w:themeFillTint="66"/>
          </w:tcPr>
          <w:p w14:paraId="5E5D5FAD" w14:textId="792DA50B" w:rsidR="001D5C4B" w:rsidRPr="007C7144" w:rsidRDefault="005C4B4F"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1ECF5B0C" w14:textId="67217FF8" w:rsidR="001D5C4B" w:rsidRPr="007C7144" w:rsidRDefault="005C4B4F"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X</w:t>
            </w:r>
          </w:p>
        </w:tc>
        <w:tc>
          <w:tcPr>
            <w:tcW w:w="937" w:type="dxa"/>
            <w:tcBorders>
              <w:left w:val="double" w:sz="4" w:space="0" w:color="auto"/>
            </w:tcBorders>
            <w:shd w:val="clear" w:color="auto" w:fill="BDD6EE" w:themeFill="accent1" w:themeFillTint="66"/>
          </w:tcPr>
          <w:p w14:paraId="56EDF27E" w14:textId="77777777" w:rsidR="001D5C4B" w:rsidRPr="007C7144" w:rsidRDefault="001D5C4B"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p>
        </w:tc>
        <w:tc>
          <w:tcPr>
            <w:tcW w:w="1417" w:type="dxa"/>
            <w:shd w:val="clear" w:color="auto" w:fill="F7CAAC" w:themeFill="accent2" w:themeFillTint="66"/>
          </w:tcPr>
          <w:p w14:paraId="017C9EA6" w14:textId="0B37395E" w:rsidR="001D5C4B" w:rsidRPr="007C7144" w:rsidRDefault="005C4B4F"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6A5D0A37" w14:textId="60A090AE" w:rsidR="001D5C4B" w:rsidRPr="007C7144" w:rsidRDefault="005C4B4F"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X</w:t>
            </w:r>
          </w:p>
        </w:tc>
      </w:tr>
      <w:tr w:rsidR="001D5C4B" w:rsidRPr="007C7144" w14:paraId="00E0AE04" w14:textId="77777777" w:rsidTr="005C4B4F">
        <w:tc>
          <w:tcPr>
            <w:cnfStyle w:val="001000000000" w:firstRow="0" w:lastRow="0" w:firstColumn="1" w:lastColumn="0" w:oddVBand="0" w:evenVBand="0" w:oddHBand="0" w:evenHBand="0" w:firstRowFirstColumn="0" w:firstRowLastColumn="0" w:lastRowFirstColumn="0" w:lastRowLastColumn="0"/>
            <w:tcW w:w="561" w:type="dxa"/>
          </w:tcPr>
          <w:p w14:paraId="3D2A1966" w14:textId="41EE076A" w:rsidR="001D5C4B" w:rsidRPr="007C7144" w:rsidRDefault="001D5C4B" w:rsidP="007C7144">
            <w:pPr>
              <w:tabs>
                <w:tab w:val="left" w:pos="1717"/>
              </w:tabs>
              <w:spacing w:line="360" w:lineRule="auto"/>
              <w:rPr>
                <w:rFonts w:ascii="Arial" w:hAnsi="Arial" w:cs="Arial"/>
              </w:rPr>
            </w:pPr>
            <w:r w:rsidRPr="007C7144">
              <w:rPr>
                <w:rFonts w:ascii="Arial" w:hAnsi="Arial" w:cs="Arial"/>
              </w:rPr>
              <w:t>3</w:t>
            </w:r>
          </w:p>
        </w:tc>
        <w:tc>
          <w:tcPr>
            <w:tcW w:w="2116" w:type="dxa"/>
            <w:tcBorders>
              <w:right w:val="double" w:sz="4" w:space="0" w:color="auto"/>
            </w:tcBorders>
          </w:tcPr>
          <w:p w14:paraId="131D460F" w14:textId="55061DE4" w:rsidR="001D5C4B" w:rsidRPr="007C7144" w:rsidRDefault="001D5C4B" w:rsidP="007C7144">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 xml:space="preserve">Senior Technician </w:t>
            </w:r>
          </w:p>
        </w:tc>
        <w:tc>
          <w:tcPr>
            <w:tcW w:w="862" w:type="dxa"/>
            <w:tcBorders>
              <w:left w:val="double" w:sz="4" w:space="0" w:color="auto"/>
            </w:tcBorders>
            <w:shd w:val="clear" w:color="auto" w:fill="BDD6EE" w:themeFill="accent1" w:themeFillTint="66"/>
          </w:tcPr>
          <w:p w14:paraId="34C888DB" w14:textId="6FE0034B"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276" w:type="dxa"/>
            <w:shd w:val="clear" w:color="auto" w:fill="F7CAAC" w:themeFill="accent2" w:themeFillTint="66"/>
          </w:tcPr>
          <w:p w14:paraId="0C370803" w14:textId="7FEB4F6D"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294C079B" w14:textId="0152FA1E"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X</w:t>
            </w:r>
          </w:p>
        </w:tc>
        <w:tc>
          <w:tcPr>
            <w:tcW w:w="937" w:type="dxa"/>
            <w:tcBorders>
              <w:left w:val="double" w:sz="4" w:space="0" w:color="auto"/>
            </w:tcBorders>
            <w:shd w:val="clear" w:color="auto" w:fill="BDD6EE" w:themeFill="accent1" w:themeFillTint="66"/>
          </w:tcPr>
          <w:p w14:paraId="6DABDF00" w14:textId="67520B91"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417" w:type="dxa"/>
            <w:shd w:val="clear" w:color="auto" w:fill="F7CAAC" w:themeFill="accent2" w:themeFillTint="66"/>
          </w:tcPr>
          <w:p w14:paraId="7596EE25" w14:textId="51929C22"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6515656B" w14:textId="007C9D39"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X</w:t>
            </w:r>
          </w:p>
        </w:tc>
      </w:tr>
      <w:tr w:rsidR="001D5C4B" w:rsidRPr="007C7144" w14:paraId="2D1A3704" w14:textId="77777777" w:rsidTr="005C4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1" w:type="dxa"/>
          </w:tcPr>
          <w:p w14:paraId="46807165" w14:textId="639F331D" w:rsidR="001D5C4B" w:rsidRPr="007C7144" w:rsidRDefault="001D5C4B" w:rsidP="007C7144">
            <w:pPr>
              <w:tabs>
                <w:tab w:val="left" w:pos="1717"/>
              </w:tabs>
              <w:spacing w:line="360" w:lineRule="auto"/>
              <w:rPr>
                <w:rFonts w:ascii="Arial" w:hAnsi="Arial" w:cs="Arial"/>
              </w:rPr>
            </w:pPr>
            <w:r w:rsidRPr="007C7144">
              <w:rPr>
                <w:rFonts w:ascii="Arial" w:hAnsi="Arial" w:cs="Arial"/>
              </w:rPr>
              <w:t>4</w:t>
            </w:r>
          </w:p>
        </w:tc>
        <w:tc>
          <w:tcPr>
            <w:tcW w:w="2116" w:type="dxa"/>
            <w:tcBorders>
              <w:right w:val="double" w:sz="4" w:space="0" w:color="auto"/>
            </w:tcBorders>
          </w:tcPr>
          <w:p w14:paraId="488B1465" w14:textId="1425EAEE"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Clerical</w:t>
            </w:r>
          </w:p>
        </w:tc>
        <w:tc>
          <w:tcPr>
            <w:tcW w:w="862" w:type="dxa"/>
            <w:tcBorders>
              <w:left w:val="double" w:sz="4" w:space="0" w:color="auto"/>
            </w:tcBorders>
            <w:shd w:val="clear" w:color="auto" w:fill="BDD6EE" w:themeFill="accent1" w:themeFillTint="66"/>
          </w:tcPr>
          <w:p w14:paraId="39CC0E9A" w14:textId="77777777" w:rsidR="001D5C4B" w:rsidRPr="007C7144" w:rsidRDefault="001D5C4B"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p>
        </w:tc>
        <w:tc>
          <w:tcPr>
            <w:tcW w:w="1276" w:type="dxa"/>
            <w:shd w:val="clear" w:color="auto" w:fill="F7CAAC" w:themeFill="accent2" w:themeFillTint="66"/>
          </w:tcPr>
          <w:p w14:paraId="6458F1A6" w14:textId="77777777" w:rsidR="001D5C4B" w:rsidRPr="007C7144" w:rsidRDefault="001D5C4B"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p>
        </w:tc>
        <w:tc>
          <w:tcPr>
            <w:tcW w:w="906" w:type="dxa"/>
            <w:tcBorders>
              <w:right w:val="double" w:sz="4" w:space="0" w:color="auto"/>
            </w:tcBorders>
            <w:shd w:val="clear" w:color="auto" w:fill="C5E0B3" w:themeFill="accent6" w:themeFillTint="66"/>
          </w:tcPr>
          <w:p w14:paraId="58510344" w14:textId="47A83127" w:rsidR="001D5C4B" w:rsidRPr="007C7144" w:rsidRDefault="00C61C96"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X</w:t>
            </w:r>
          </w:p>
        </w:tc>
        <w:tc>
          <w:tcPr>
            <w:tcW w:w="937" w:type="dxa"/>
            <w:tcBorders>
              <w:left w:val="double" w:sz="4" w:space="0" w:color="auto"/>
            </w:tcBorders>
            <w:shd w:val="clear" w:color="auto" w:fill="BDD6EE" w:themeFill="accent1" w:themeFillTint="66"/>
          </w:tcPr>
          <w:p w14:paraId="6BD21D3A" w14:textId="77777777" w:rsidR="001D5C4B" w:rsidRPr="007C7144" w:rsidRDefault="001D5C4B"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p>
        </w:tc>
        <w:tc>
          <w:tcPr>
            <w:tcW w:w="1417" w:type="dxa"/>
            <w:shd w:val="clear" w:color="auto" w:fill="F7CAAC" w:themeFill="accent2" w:themeFillTint="66"/>
          </w:tcPr>
          <w:p w14:paraId="76B82238" w14:textId="1A728DC6" w:rsidR="001D5C4B" w:rsidRPr="007C7144" w:rsidRDefault="00C61C96"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1A9A50CB" w14:textId="37B59363" w:rsidR="001D5C4B" w:rsidRPr="007C7144" w:rsidRDefault="00C61C96"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X</w:t>
            </w:r>
          </w:p>
        </w:tc>
      </w:tr>
      <w:tr w:rsidR="001D5C4B" w:rsidRPr="007C7144" w14:paraId="08AC499D" w14:textId="77777777" w:rsidTr="005C4B4F">
        <w:tc>
          <w:tcPr>
            <w:cnfStyle w:val="001000000000" w:firstRow="0" w:lastRow="0" w:firstColumn="1" w:lastColumn="0" w:oddVBand="0" w:evenVBand="0" w:oddHBand="0" w:evenHBand="0" w:firstRowFirstColumn="0" w:firstRowLastColumn="0" w:lastRowFirstColumn="0" w:lastRowLastColumn="0"/>
            <w:tcW w:w="561" w:type="dxa"/>
          </w:tcPr>
          <w:p w14:paraId="61BD61ED" w14:textId="6D78D5EB" w:rsidR="001D5C4B" w:rsidRPr="007C7144" w:rsidRDefault="001D5C4B" w:rsidP="007C7144">
            <w:pPr>
              <w:tabs>
                <w:tab w:val="left" w:pos="1717"/>
              </w:tabs>
              <w:spacing w:line="360" w:lineRule="auto"/>
              <w:rPr>
                <w:rFonts w:ascii="Arial" w:hAnsi="Arial" w:cs="Arial"/>
              </w:rPr>
            </w:pPr>
            <w:r w:rsidRPr="007C7144">
              <w:rPr>
                <w:rFonts w:ascii="Arial" w:hAnsi="Arial" w:cs="Arial"/>
              </w:rPr>
              <w:t>5</w:t>
            </w:r>
          </w:p>
        </w:tc>
        <w:tc>
          <w:tcPr>
            <w:tcW w:w="2116" w:type="dxa"/>
            <w:tcBorders>
              <w:right w:val="double" w:sz="4" w:space="0" w:color="auto"/>
            </w:tcBorders>
          </w:tcPr>
          <w:p w14:paraId="3962BA42" w14:textId="43A06EEB" w:rsidR="001D5C4B" w:rsidRPr="007C7144" w:rsidRDefault="001D5C4B" w:rsidP="007C7144">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Senior Pharmacist</w:t>
            </w:r>
          </w:p>
        </w:tc>
        <w:tc>
          <w:tcPr>
            <w:tcW w:w="862" w:type="dxa"/>
            <w:tcBorders>
              <w:left w:val="double" w:sz="4" w:space="0" w:color="auto"/>
            </w:tcBorders>
            <w:shd w:val="clear" w:color="auto" w:fill="BDD6EE" w:themeFill="accent1" w:themeFillTint="66"/>
          </w:tcPr>
          <w:p w14:paraId="454782C3" w14:textId="77777777" w:rsidR="001D5C4B" w:rsidRPr="007C7144" w:rsidRDefault="001D5C4B"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p>
        </w:tc>
        <w:tc>
          <w:tcPr>
            <w:tcW w:w="1276" w:type="dxa"/>
            <w:shd w:val="clear" w:color="auto" w:fill="F7CAAC" w:themeFill="accent2" w:themeFillTint="66"/>
          </w:tcPr>
          <w:p w14:paraId="63703AC5" w14:textId="7FFD2020"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65C61622" w14:textId="4BE4081E"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X</w:t>
            </w:r>
          </w:p>
        </w:tc>
        <w:tc>
          <w:tcPr>
            <w:tcW w:w="937" w:type="dxa"/>
            <w:tcBorders>
              <w:left w:val="double" w:sz="4" w:space="0" w:color="auto"/>
            </w:tcBorders>
            <w:shd w:val="clear" w:color="auto" w:fill="BDD6EE" w:themeFill="accent1" w:themeFillTint="66"/>
          </w:tcPr>
          <w:p w14:paraId="4A206F58" w14:textId="77777777" w:rsidR="001D5C4B" w:rsidRPr="007C7144" w:rsidRDefault="001D5C4B"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p>
        </w:tc>
        <w:tc>
          <w:tcPr>
            <w:tcW w:w="1417" w:type="dxa"/>
            <w:shd w:val="clear" w:color="auto" w:fill="F7CAAC" w:themeFill="accent2" w:themeFillTint="66"/>
          </w:tcPr>
          <w:p w14:paraId="595C6CC4" w14:textId="6C89780B"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1B9044CE" w14:textId="70CF35E1" w:rsidR="001D5C4B" w:rsidRPr="007C7144" w:rsidRDefault="00C61C96"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X</w:t>
            </w:r>
          </w:p>
        </w:tc>
      </w:tr>
      <w:tr w:rsidR="001D5C4B" w:rsidRPr="007C7144" w14:paraId="1AE8EA40" w14:textId="77777777" w:rsidTr="005C4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1" w:type="dxa"/>
          </w:tcPr>
          <w:p w14:paraId="5490B70B" w14:textId="4FB39846" w:rsidR="001D5C4B" w:rsidRPr="007C7144" w:rsidRDefault="001D5C4B" w:rsidP="007C7144">
            <w:pPr>
              <w:tabs>
                <w:tab w:val="left" w:pos="1717"/>
              </w:tabs>
              <w:spacing w:line="360" w:lineRule="auto"/>
              <w:rPr>
                <w:rFonts w:ascii="Arial" w:hAnsi="Arial" w:cs="Arial"/>
              </w:rPr>
            </w:pPr>
            <w:r w:rsidRPr="007C7144">
              <w:rPr>
                <w:rFonts w:ascii="Arial" w:hAnsi="Arial" w:cs="Arial"/>
              </w:rPr>
              <w:t>6</w:t>
            </w:r>
          </w:p>
        </w:tc>
        <w:tc>
          <w:tcPr>
            <w:tcW w:w="2116" w:type="dxa"/>
            <w:tcBorders>
              <w:right w:val="double" w:sz="4" w:space="0" w:color="auto"/>
            </w:tcBorders>
          </w:tcPr>
          <w:p w14:paraId="4ECB04E0" w14:textId="31CD64F0" w:rsidR="001D5C4B" w:rsidRPr="007C7144" w:rsidRDefault="001C349D"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Technician</w:t>
            </w:r>
          </w:p>
        </w:tc>
        <w:tc>
          <w:tcPr>
            <w:tcW w:w="862" w:type="dxa"/>
            <w:tcBorders>
              <w:left w:val="double" w:sz="4" w:space="0" w:color="auto"/>
            </w:tcBorders>
            <w:shd w:val="clear" w:color="auto" w:fill="BDD6EE" w:themeFill="accent1" w:themeFillTint="66"/>
          </w:tcPr>
          <w:p w14:paraId="3AC21B8B" w14:textId="54C9F384" w:rsidR="001D5C4B" w:rsidRPr="007C7144" w:rsidRDefault="001C349D"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276" w:type="dxa"/>
            <w:shd w:val="clear" w:color="auto" w:fill="F7CAAC" w:themeFill="accent2" w:themeFillTint="66"/>
          </w:tcPr>
          <w:p w14:paraId="43A772EC" w14:textId="62900317" w:rsidR="001D5C4B" w:rsidRPr="007C7144" w:rsidRDefault="001C349D"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59AAF34E" w14:textId="4A09E766" w:rsidR="001D5C4B" w:rsidRPr="007C7144" w:rsidRDefault="001D5C4B"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937" w:type="dxa"/>
            <w:tcBorders>
              <w:left w:val="double" w:sz="4" w:space="0" w:color="auto"/>
            </w:tcBorders>
            <w:shd w:val="clear" w:color="auto" w:fill="BDD6EE" w:themeFill="accent1" w:themeFillTint="66"/>
          </w:tcPr>
          <w:p w14:paraId="29B1FD8C" w14:textId="77777777" w:rsidR="001D5C4B" w:rsidRPr="007C7144" w:rsidRDefault="001D5C4B"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p>
        </w:tc>
        <w:tc>
          <w:tcPr>
            <w:tcW w:w="1417" w:type="dxa"/>
            <w:shd w:val="clear" w:color="auto" w:fill="F7CAAC" w:themeFill="accent2" w:themeFillTint="66"/>
          </w:tcPr>
          <w:p w14:paraId="2C58AF04" w14:textId="50B062E2" w:rsidR="001D5C4B" w:rsidRPr="007C7144" w:rsidRDefault="001C349D"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5D86E415" w14:textId="31B28C02" w:rsidR="001D5C4B" w:rsidRPr="007C7144" w:rsidRDefault="001D5C4B"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1D5C4B" w:rsidRPr="007C7144" w14:paraId="0F80DBCA" w14:textId="77777777" w:rsidTr="005C4B4F">
        <w:tc>
          <w:tcPr>
            <w:cnfStyle w:val="001000000000" w:firstRow="0" w:lastRow="0" w:firstColumn="1" w:lastColumn="0" w:oddVBand="0" w:evenVBand="0" w:oddHBand="0" w:evenHBand="0" w:firstRowFirstColumn="0" w:firstRowLastColumn="0" w:lastRowFirstColumn="0" w:lastRowLastColumn="0"/>
            <w:tcW w:w="561" w:type="dxa"/>
          </w:tcPr>
          <w:p w14:paraId="746F4CF3" w14:textId="37E591AB" w:rsidR="001D5C4B" w:rsidRPr="007C7144" w:rsidRDefault="001D5C4B" w:rsidP="007C7144">
            <w:pPr>
              <w:tabs>
                <w:tab w:val="left" w:pos="1717"/>
              </w:tabs>
              <w:spacing w:line="360" w:lineRule="auto"/>
              <w:rPr>
                <w:rFonts w:ascii="Arial" w:hAnsi="Arial" w:cs="Arial"/>
              </w:rPr>
            </w:pPr>
            <w:r w:rsidRPr="007C7144">
              <w:rPr>
                <w:rFonts w:ascii="Arial" w:hAnsi="Arial" w:cs="Arial"/>
              </w:rPr>
              <w:t>7</w:t>
            </w:r>
          </w:p>
        </w:tc>
        <w:tc>
          <w:tcPr>
            <w:tcW w:w="2116" w:type="dxa"/>
            <w:tcBorders>
              <w:right w:val="double" w:sz="4" w:space="0" w:color="auto"/>
            </w:tcBorders>
          </w:tcPr>
          <w:p w14:paraId="6CE7ECDA" w14:textId="39B1D4F3" w:rsidR="001D5C4B" w:rsidRPr="007C7144" w:rsidRDefault="001D5C4B" w:rsidP="007C7144">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Clinical Pharmacist</w:t>
            </w:r>
          </w:p>
        </w:tc>
        <w:tc>
          <w:tcPr>
            <w:tcW w:w="862" w:type="dxa"/>
            <w:tcBorders>
              <w:left w:val="double" w:sz="4" w:space="0" w:color="auto"/>
            </w:tcBorders>
            <w:shd w:val="clear" w:color="auto" w:fill="BDD6EE" w:themeFill="accent1" w:themeFillTint="66"/>
          </w:tcPr>
          <w:p w14:paraId="153738FC" w14:textId="4540CFA1" w:rsidR="001D5C4B" w:rsidRPr="007C7144" w:rsidRDefault="00A337E0"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276" w:type="dxa"/>
            <w:shd w:val="clear" w:color="auto" w:fill="F7CAAC" w:themeFill="accent2" w:themeFillTint="66"/>
          </w:tcPr>
          <w:p w14:paraId="0291D47F" w14:textId="626A3D23" w:rsidR="001D5C4B" w:rsidRPr="007C7144" w:rsidRDefault="00A337E0"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359AA6D4" w14:textId="20B845E7" w:rsidR="001D5C4B" w:rsidRPr="007C7144" w:rsidRDefault="00A337E0"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X</w:t>
            </w:r>
          </w:p>
        </w:tc>
        <w:tc>
          <w:tcPr>
            <w:tcW w:w="937" w:type="dxa"/>
            <w:tcBorders>
              <w:left w:val="double" w:sz="4" w:space="0" w:color="auto"/>
            </w:tcBorders>
            <w:shd w:val="clear" w:color="auto" w:fill="BDD6EE" w:themeFill="accent1" w:themeFillTint="66"/>
          </w:tcPr>
          <w:p w14:paraId="2B0429A0" w14:textId="585E6EC1" w:rsidR="001D5C4B" w:rsidRPr="007C7144" w:rsidRDefault="00A337E0"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417" w:type="dxa"/>
            <w:shd w:val="clear" w:color="auto" w:fill="F7CAAC" w:themeFill="accent2" w:themeFillTint="66"/>
          </w:tcPr>
          <w:p w14:paraId="59BDAFF9" w14:textId="39CBD906" w:rsidR="001D5C4B" w:rsidRPr="007C7144" w:rsidRDefault="00A337E0"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18765AAA" w14:textId="5C519F22" w:rsidR="001D5C4B" w:rsidRPr="007C7144" w:rsidRDefault="00A337E0"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X</w:t>
            </w:r>
          </w:p>
        </w:tc>
      </w:tr>
      <w:tr w:rsidR="001D5C4B" w:rsidRPr="007C7144" w14:paraId="4A553F88" w14:textId="77777777" w:rsidTr="005C4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1" w:type="dxa"/>
          </w:tcPr>
          <w:p w14:paraId="1242E469" w14:textId="436CA21C" w:rsidR="001D5C4B" w:rsidRPr="007C7144" w:rsidRDefault="001D5C4B" w:rsidP="007C7144">
            <w:pPr>
              <w:tabs>
                <w:tab w:val="left" w:pos="1717"/>
              </w:tabs>
              <w:spacing w:line="360" w:lineRule="auto"/>
              <w:rPr>
                <w:rFonts w:ascii="Arial" w:hAnsi="Arial" w:cs="Arial"/>
              </w:rPr>
            </w:pPr>
            <w:r w:rsidRPr="007C7144">
              <w:rPr>
                <w:rFonts w:ascii="Arial" w:hAnsi="Arial" w:cs="Arial"/>
              </w:rPr>
              <w:t>8</w:t>
            </w:r>
          </w:p>
        </w:tc>
        <w:tc>
          <w:tcPr>
            <w:tcW w:w="2116" w:type="dxa"/>
            <w:tcBorders>
              <w:right w:val="double" w:sz="4" w:space="0" w:color="auto"/>
            </w:tcBorders>
          </w:tcPr>
          <w:p w14:paraId="2B414EB6" w14:textId="71E93E6E"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Senior Pharmacist</w:t>
            </w:r>
          </w:p>
        </w:tc>
        <w:tc>
          <w:tcPr>
            <w:tcW w:w="862" w:type="dxa"/>
            <w:tcBorders>
              <w:left w:val="double" w:sz="4" w:space="0" w:color="auto"/>
            </w:tcBorders>
            <w:shd w:val="clear" w:color="auto" w:fill="BDD6EE" w:themeFill="accent1" w:themeFillTint="66"/>
          </w:tcPr>
          <w:p w14:paraId="0AA3AA97" w14:textId="4252C108"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276" w:type="dxa"/>
            <w:shd w:val="clear" w:color="auto" w:fill="F7CAAC" w:themeFill="accent2" w:themeFillTint="66"/>
          </w:tcPr>
          <w:p w14:paraId="43D4229F" w14:textId="7BC41609"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6C411913" w14:textId="2C8E5813"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X</w:t>
            </w:r>
          </w:p>
        </w:tc>
        <w:tc>
          <w:tcPr>
            <w:tcW w:w="937" w:type="dxa"/>
            <w:tcBorders>
              <w:left w:val="double" w:sz="4" w:space="0" w:color="auto"/>
            </w:tcBorders>
            <w:shd w:val="clear" w:color="auto" w:fill="BDD6EE" w:themeFill="accent1" w:themeFillTint="66"/>
          </w:tcPr>
          <w:p w14:paraId="3DBFC806" w14:textId="6BD58DAB"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417" w:type="dxa"/>
            <w:shd w:val="clear" w:color="auto" w:fill="F7CAAC" w:themeFill="accent2" w:themeFillTint="66"/>
          </w:tcPr>
          <w:p w14:paraId="0169743C" w14:textId="7AA8BEDF"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0375694C" w14:textId="36AF64A1"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X</w:t>
            </w:r>
          </w:p>
        </w:tc>
      </w:tr>
      <w:tr w:rsidR="001D5C4B" w:rsidRPr="007C7144" w14:paraId="4E49F7AC" w14:textId="77777777" w:rsidTr="005C4B4F">
        <w:tc>
          <w:tcPr>
            <w:cnfStyle w:val="001000000000" w:firstRow="0" w:lastRow="0" w:firstColumn="1" w:lastColumn="0" w:oddVBand="0" w:evenVBand="0" w:oddHBand="0" w:evenHBand="0" w:firstRowFirstColumn="0" w:firstRowLastColumn="0" w:lastRowFirstColumn="0" w:lastRowLastColumn="0"/>
            <w:tcW w:w="561" w:type="dxa"/>
          </w:tcPr>
          <w:p w14:paraId="69BDE9A1" w14:textId="3993EB08" w:rsidR="001D5C4B" w:rsidRPr="007C7144" w:rsidRDefault="001D5C4B" w:rsidP="007C7144">
            <w:pPr>
              <w:tabs>
                <w:tab w:val="left" w:pos="1717"/>
              </w:tabs>
              <w:spacing w:line="360" w:lineRule="auto"/>
              <w:rPr>
                <w:rFonts w:ascii="Arial" w:hAnsi="Arial" w:cs="Arial"/>
              </w:rPr>
            </w:pPr>
            <w:r w:rsidRPr="007C7144">
              <w:rPr>
                <w:rFonts w:ascii="Arial" w:hAnsi="Arial" w:cs="Arial"/>
              </w:rPr>
              <w:t>9</w:t>
            </w:r>
          </w:p>
        </w:tc>
        <w:tc>
          <w:tcPr>
            <w:tcW w:w="2116" w:type="dxa"/>
            <w:tcBorders>
              <w:right w:val="double" w:sz="4" w:space="0" w:color="auto"/>
            </w:tcBorders>
          </w:tcPr>
          <w:p w14:paraId="35B8C312" w14:textId="4F17AB0F" w:rsidR="001D5C4B" w:rsidRPr="007C7144" w:rsidRDefault="001D5C4B" w:rsidP="007C7144">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C7144">
              <w:rPr>
                <w:rFonts w:ascii="Arial" w:hAnsi="Arial" w:cs="Arial"/>
              </w:rPr>
              <w:t>A</w:t>
            </w:r>
            <w:r w:rsidR="001C349D" w:rsidRPr="007C7144">
              <w:rPr>
                <w:rFonts w:ascii="Arial" w:hAnsi="Arial" w:cs="Arial"/>
              </w:rPr>
              <w:t>ssistant</w:t>
            </w:r>
          </w:p>
        </w:tc>
        <w:tc>
          <w:tcPr>
            <w:tcW w:w="862" w:type="dxa"/>
            <w:tcBorders>
              <w:left w:val="double" w:sz="4" w:space="0" w:color="auto"/>
            </w:tcBorders>
            <w:shd w:val="clear" w:color="auto" w:fill="BDD6EE" w:themeFill="accent1" w:themeFillTint="66"/>
          </w:tcPr>
          <w:p w14:paraId="350DFAD6" w14:textId="77777777" w:rsidR="001D5C4B" w:rsidRPr="007C7144" w:rsidRDefault="001D5C4B"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p>
        </w:tc>
        <w:tc>
          <w:tcPr>
            <w:tcW w:w="1276" w:type="dxa"/>
            <w:shd w:val="clear" w:color="auto" w:fill="F7CAAC" w:themeFill="accent2" w:themeFillTint="66"/>
          </w:tcPr>
          <w:p w14:paraId="745CC06D" w14:textId="01B43275" w:rsidR="001D5C4B" w:rsidRPr="007C7144" w:rsidRDefault="00A337E0"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28F5B690" w14:textId="3AC51045" w:rsidR="001D5C4B" w:rsidRPr="007C7144" w:rsidRDefault="001D5C4B"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937" w:type="dxa"/>
            <w:tcBorders>
              <w:left w:val="double" w:sz="4" w:space="0" w:color="auto"/>
            </w:tcBorders>
            <w:shd w:val="clear" w:color="auto" w:fill="BDD6EE" w:themeFill="accent1" w:themeFillTint="66"/>
          </w:tcPr>
          <w:p w14:paraId="4E1AB54D" w14:textId="77777777" w:rsidR="001D5C4B" w:rsidRPr="007C7144" w:rsidRDefault="001D5C4B"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p>
        </w:tc>
        <w:tc>
          <w:tcPr>
            <w:tcW w:w="1417" w:type="dxa"/>
            <w:shd w:val="clear" w:color="auto" w:fill="F7CAAC" w:themeFill="accent2" w:themeFillTint="66"/>
          </w:tcPr>
          <w:p w14:paraId="71AA203D" w14:textId="79006E4B" w:rsidR="001D5C4B" w:rsidRPr="007C7144" w:rsidRDefault="00A337E0"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0C204D81" w14:textId="0F4B12BE" w:rsidR="001D5C4B" w:rsidRPr="007C7144" w:rsidRDefault="001D5C4B" w:rsidP="007C7144">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D5C4B" w:rsidRPr="007C7144" w14:paraId="6408DF55" w14:textId="77777777" w:rsidTr="005C4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1" w:type="dxa"/>
          </w:tcPr>
          <w:p w14:paraId="789CE11F" w14:textId="436F12E7" w:rsidR="001D5C4B" w:rsidRPr="007C7144" w:rsidRDefault="001D5C4B" w:rsidP="007C7144">
            <w:pPr>
              <w:tabs>
                <w:tab w:val="left" w:pos="1717"/>
              </w:tabs>
              <w:spacing w:line="360" w:lineRule="auto"/>
              <w:rPr>
                <w:rFonts w:ascii="Arial" w:hAnsi="Arial" w:cs="Arial"/>
              </w:rPr>
            </w:pPr>
            <w:r w:rsidRPr="007C7144">
              <w:rPr>
                <w:rFonts w:ascii="Arial" w:hAnsi="Arial" w:cs="Arial"/>
              </w:rPr>
              <w:t>10</w:t>
            </w:r>
          </w:p>
        </w:tc>
        <w:tc>
          <w:tcPr>
            <w:tcW w:w="2116" w:type="dxa"/>
            <w:tcBorders>
              <w:right w:val="double" w:sz="4" w:space="0" w:color="auto"/>
            </w:tcBorders>
          </w:tcPr>
          <w:p w14:paraId="35755F9E" w14:textId="2AE26D22" w:rsidR="001D5C4B" w:rsidRPr="007C7144" w:rsidRDefault="001D5C4B" w:rsidP="007C7144">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Clinical Pharmacist</w:t>
            </w:r>
          </w:p>
        </w:tc>
        <w:tc>
          <w:tcPr>
            <w:tcW w:w="862" w:type="dxa"/>
            <w:tcBorders>
              <w:left w:val="double" w:sz="4" w:space="0" w:color="auto"/>
            </w:tcBorders>
            <w:shd w:val="clear" w:color="auto" w:fill="BDD6EE" w:themeFill="accent1" w:themeFillTint="66"/>
          </w:tcPr>
          <w:p w14:paraId="6DEAD372" w14:textId="20943181"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276" w:type="dxa"/>
            <w:shd w:val="clear" w:color="auto" w:fill="F7CAAC" w:themeFill="accent2" w:themeFillTint="66"/>
          </w:tcPr>
          <w:p w14:paraId="64BEB87E" w14:textId="703BEED0"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06" w:type="dxa"/>
            <w:tcBorders>
              <w:right w:val="double" w:sz="4" w:space="0" w:color="auto"/>
            </w:tcBorders>
            <w:shd w:val="clear" w:color="auto" w:fill="C5E0B3" w:themeFill="accent6" w:themeFillTint="66"/>
          </w:tcPr>
          <w:p w14:paraId="0378A219" w14:textId="4645904E"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X</w:t>
            </w:r>
          </w:p>
        </w:tc>
        <w:tc>
          <w:tcPr>
            <w:tcW w:w="937" w:type="dxa"/>
            <w:tcBorders>
              <w:left w:val="double" w:sz="4" w:space="0" w:color="auto"/>
            </w:tcBorders>
            <w:shd w:val="clear" w:color="auto" w:fill="BDD6EE" w:themeFill="accent1" w:themeFillTint="66"/>
          </w:tcPr>
          <w:p w14:paraId="42C9FF64" w14:textId="7BFD96E2"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1417" w:type="dxa"/>
            <w:shd w:val="clear" w:color="auto" w:fill="F7CAAC" w:themeFill="accent2" w:themeFillTint="66"/>
          </w:tcPr>
          <w:p w14:paraId="5A5783A8" w14:textId="7C8E591D"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7C7144">
              <w:rPr>
                <w:rFonts w:ascii="Arial" w:hAnsi="Arial" w:cs="Arial"/>
                <w:lang w:eastAsia="en-US"/>
              </w:rPr>
              <w:t>X</w:t>
            </w:r>
          </w:p>
        </w:tc>
        <w:tc>
          <w:tcPr>
            <w:tcW w:w="941" w:type="dxa"/>
            <w:shd w:val="clear" w:color="auto" w:fill="C5E0B3" w:themeFill="accent6" w:themeFillTint="66"/>
          </w:tcPr>
          <w:p w14:paraId="72E205E4" w14:textId="4A9244ED" w:rsidR="001D5C4B" w:rsidRPr="007C7144" w:rsidRDefault="00A337E0" w:rsidP="007C7144">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C7144">
              <w:rPr>
                <w:rFonts w:ascii="Arial" w:hAnsi="Arial" w:cs="Arial"/>
              </w:rPr>
              <w:t>X</w:t>
            </w:r>
          </w:p>
        </w:tc>
      </w:tr>
    </w:tbl>
    <w:p w14:paraId="68F5CB4D" w14:textId="318541CC" w:rsidR="00DC51B3" w:rsidRPr="007C7144" w:rsidRDefault="001719BA" w:rsidP="007C7144">
      <w:pPr>
        <w:tabs>
          <w:tab w:val="left" w:pos="1717"/>
        </w:tabs>
        <w:spacing w:line="360" w:lineRule="auto"/>
        <w:rPr>
          <w:rFonts w:ascii="Arial" w:hAnsi="Arial" w:cs="Arial"/>
        </w:rPr>
      </w:pPr>
      <w:r w:rsidRPr="007C7144">
        <w:rPr>
          <w:rFonts w:ascii="Arial" w:hAnsi="Arial" w:cs="Arial"/>
        </w:rPr>
        <w:tab/>
      </w:r>
    </w:p>
    <w:p w14:paraId="1CD9B59B" w14:textId="4BFF6119" w:rsidR="009B77D2" w:rsidRPr="007C7144" w:rsidRDefault="009B77D2" w:rsidP="007C7144">
      <w:pPr>
        <w:pStyle w:val="Heading3"/>
        <w:spacing w:line="360" w:lineRule="auto"/>
        <w:rPr>
          <w:rFonts w:ascii="Arial" w:hAnsi="Arial" w:cs="Arial"/>
        </w:rPr>
      </w:pPr>
      <w:bookmarkStart w:id="36" w:name="_Toc97844557"/>
      <w:r w:rsidRPr="007C7144">
        <w:rPr>
          <w:rFonts w:ascii="Arial" w:hAnsi="Arial" w:cs="Arial"/>
        </w:rPr>
        <w:t xml:space="preserve">Question 3 </w:t>
      </w:r>
      <w:r w:rsidR="003949B5" w:rsidRPr="007C7144">
        <w:rPr>
          <w:rFonts w:ascii="Arial" w:hAnsi="Arial" w:cs="Arial"/>
        </w:rPr>
        <w:t>and</w:t>
      </w:r>
      <w:r w:rsidRPr="007C7144">
        <w:rPr>
          <w:rFonts w:ascii="Arial" w:hAnsi="Arial" w:cs="Arial"/>
        </w:rPr>
        <w:t xml:space="preserve"> 4 – Training</w:t>
      </w:r>
      <w:bookmarkEnd w:id="36"/>
    </w:p>
    <w:p w14:paraId="6BF2D9CB" w14:textId="0B8C02D9" w:rsidR="00C6600B" w:rsidRPr="007C7144" w:rsidRDefault="00596C6F" w:rsidP="007C7144">
      <w:pPr>
        <w:tabs>
          <w:tab w:val="left" w:pos="1717"/>
        </w:tabs>
        <w:spacing w:line="360" w:lineRule="auto"/>
        <w:rPr>
          <w:rFonts w:ascii="Arial" w:hAnsi="Arial" w:cs="Arial"/>
        </w:rPr>
      </w:pPr>
      <w:r w:rsidRPr="007C7144">
        <w:rPr>
          <w:rFonts w:ascii="Arial" w:hAnsi="Arial" w:cs="Arial"/>
        </w:rPr>
        <w:t>Question 3</w:t>
      </w:r>
      <w:r w:rsidR="00B0122D" w:rsidRPr="007C7144">
        <w:rPr>
          <w:rFonts w:ascii="Arial" w:hAnsi="Arial" w:cs="Arial"/>
        </w:rPr>
        <w:t xml:space="preserve"> asked if any training had been received </w:t>
      </w:r>
      <w:r w:rsidR="00CC01B9" w:rsidRPr="007C7144">
        <w:rPr>
          <w:rFonts w:ascii="Arial" w:hAnsi="Arial" w:cs="Arial"/>
        </w:rPr>
        <w:t xml:space="preserve">on how to use </w:t>
      </w:r>
      <w:r w:rsidR="008A52EB">
        <w:rPr>
          <w:rFonts w:ascii="Arial" w:hAnsi="Arial" w:cs="Arial"/>
        </w:rPr>
        <w:t>FMP</w:t>
      </w:r>
      <w:r w:rsidR="00CC01B9" w:rsidRPr="007C7144">
        <w:rPr>
          <w:rFonts w:ascii="Arial" w:hAnsi="Arial" w:cs="Arial"/>
        </w:rPr>
        <w:t>. Figure 6 show</w:t>
      </w:r>
      <w:r w:rsidR="003A1FB3" w:rsidRPr="007C7144">
        <w:rPr>
          <w:rFonts w:ascii="Arial" w:hAnsi="Arial" w:cs="Arial"/>
        </w:rPr>
        <w:t>s</w:t>
      </w:r>
      <w:r w:rsidR="00CC01B9" w:rsidRPr="007C7144">
        <w:rPr>
          <w:rFonts w:ascii="Arial" w:hAnsi="Arial" w:cs="Arial"/>
        </w:rPr>
        <w:t xml:space="preserve"> the breakdown of the responses.</w:t>
      </w:r>
    </w:p>
    <w:p w14:paraId="7A42FB4D" w14:textId="32D9668A" w:rsidR="00CC01B9" w:rsidRPr="007C7144" w:rsidRDefault="007B5190" w:rsidP="007C7144">
      <w:pPr>
        <w:tabs>
          <w:tab w:val="left" w:pos="1717"/>
        </w:tabs>
        <w:spacing w:line="360" w:lineRule="auto"/>
        <w:jc w:val="center"/>
        <w:rPr>
          <w:rFonts w:ascii="Arial" w:hAnsi="Arial" w:cs="Arial"/>
        </w:rPr>
      </w:pPr>
      <w:r w:rsidRPr="007C7144">
        <w:rPr>
          <w:rFonts w:ascii="Arial" w:hAnsi="Arial" w:cs="Arial"/>
          <w:noProof/>
        </w:rPr>
        <w:lastRenderedPageBreak/>
        <w:drawing>
          <wp:inline distT="0" distB="0" distL="0" distR="0" wp14:anchorId="26B5638E" wp14:editId="17B917F9">
            <wp:extent cx="4439270" cy="1533739"/>
            <wp:effectExtent l="0" t="0" r="0" b="9525"/>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25"/>
                    <a:stretch>
                      <a:fillRect/>
                    </a:stretch>
                  </pic:blipFill>
                  <pic:spPr>
                    <a:xfrm>
                      <a:off x="0" y="0"/>
                      <a:ext cx="4439270" cy="1533739"/>
                    </a:xfrm>
                    <a:prstGeom prst="rect">
                      <a:avLst/>
                    </a:prstGeom>
                  </pic:spPr>
                </pic:pic>
              </a:graphicData>
            </a:graphic>
          </wp:inline>
        </w:drawing>
      </w:r>
    </w:p>
    <w:p w14:paraId="08528B85" w14:textId="321905BF" w:rsidR="007B5852" w:rsidRDefault="005C5C5D" w:rsidP="007B5852">
      <w:pPr>
        <w:pStyle w:val="Heading3"/>
        <w:spacing w:line="360" w:lineRule="auto"/>
        <w:rPr>
          <w:rFonts w:ascii="Arial" w:hAnsi="Arial" w:cs="Arial"/>
        </w:rPr>
      </w:pPr>
      <w:bookmarkStart w:id="37" w:name="_Toc97844558"/>
      <w:r w:rsidRPr="007C7144">
        <w:rPr>
          <w:rFonts w:ascii="Arial" w:hAnsi="Arial" w:cs="Arial"/>
        </w:rPr>
        <w:t xml:space="preserve">Figure 6 – Responses to training received </w:t>
      </w:r>
      <w:r w:rsidR="0076617A">
        <w:rPr>
          <w:rFonts w:ascii="Arial" w:hAnsi="Arial" w:cs="Arial"/>
        </w:rPr>
        <w:t>Q</w:t>
      </w:r>
      <w:r w:rsidR="00E419DB" w:rsidRPr="007C7144">
        <w:rPr>
          <w:rFonts w:ascii="Arial" w:hAnsi="Arial" w:cs="Arial"/>
        </w:rPr>
        <w:t xml:space="preserve">uestion </w:t>
      </w:r>
      <w:bookmarkEnd w:id="37"/>
      <w:r w:rsidR="0076617A">
        <w:rPr>
          <w:rFonts w:ascii="Arial" w:hAnsi="Arial" w:cs="Arial"/>
        </w:rPr>
        <w:t>3</w:t>
      </w:r>
    </w:p>
    <w:p w14:paraId="46E23DE6" w14:textId="77777777" w:rsidR="007B5852" w:rsidRPr="007B5852" w:rsidRDefault="007B5852" w:rsidP="007B5852"/>
    <w:p w14:paraId="3998822D" w14:textId="28A18D53" w:rsidR="00F83745" w:rsidRPr="007C7144" w:rsidRDefault="00C02AAB" w:rsidP="007B5852">
      <w:pPr>
        <w:spacing w:line="360" w:lineRule="auto"/>
        <w:jc w:val="both"/>
        <w:rPr>
          <w:rFonts w:ascii="Arial" w:hAnsi="Arial" w:cs="Arial"/>
        </w:rPr>
      </w:pPr>
      <w:r w:rsidRPr="007C7144">
        <w:rPr>
          <w:rFonts w:ascii="Arial" w:hAnsi="Arial" w:cs="Arial"/>
        </w:rPr>
        <w:t xml:space="preserve">The two members of staff </w:t>
      </w:r>
      <w:r w:rsidR="00EA38B1" w:rsidRPr="007C7144">
        <w:rPr>
          <w:rFonts w:ascii="Arial" w:hAnsi="Arial" w:cs="Arial"/>
        </w:rPr>
        <w:t>who</w:t>
      </w:r>
      <w:r w:rsidRPr="007C7144">
        <w:rPr>
          <w:rFonts w:ascii="Arial" w:hAnsi="Arial" w:cs="Arial"/>
        </w:rPr>
        <w:t xml:space="preserve"> </w:t>
      </w:r>
      <w:r w:rsidR="003A1FB3" w:rsidRPr="007C7144">
        <w:rPr>
          <w:rFonts w:ascii="Arial" w:hAnsi="Arial" w:cs="Arial"/>
        </w:rPr>
        <w:t>indicated</w:t>
      </w:r>
      <w:r w:rsidR="00EA38B1" w:rsidRPr="007C7144">
        <w:rPr>
          <w:rFonts w:ascii="Arial" w:hAnsi="Arial" w:cs="Arial"/>
        </w:rPr>
        <w:t xml:space="preserve"> that they had received training were a technician and a clinical pharmacist.</w:t>
      </w:r>
      <w:r w:rsidR="000B76AA" w:rsidRPr="007C7144">
        <w:rPr>
          <w:rFonts w:ascii="Arial" w:hAnsi="Arial" w:cs="Arial"/>
        </w:rPr>
        <w:t xml:space="preserve"> Both then indicated</w:t>
      </w:r>
      <w:r w:rsidR="00AE1AE3" w:rsidRPr="007C7144">
        <w:rPr>
          <w:rFonts w:ascii="Arial" w:hAnsi="Arial" w:cs="Arial"/>
        </w:rPr>
        <w:t>,</w:t>
      </w:r>
      <w:r w:rsidR="000B76AA" w:rsidRPr="007C7144">
        <w:rPr>
          <w:rFonts w:ascii="Arial" w:hAnsi="Arial" w:cs="Arial"/>
        </w:rPr>
        <w:t xml:space="preserve"> in </w:t>
      </w:r>
      <w:r w:rsidR="00AE1AE3" w:rsidRPr="007C7144">
        <w:rPr>
          <w:rFonts w:ascii="Arial" w:hAnsi="Arial" w:cs="Arial"/>
        </w:rPr>
        <w:t xml:space="preserve">their </w:t>
      </w:r>
      <w:r w:rsidR="00B526BE" w:rsidRPr="007C7144">
        <w:rPr>
          <w:rFonts w:ascii="Arial" w:hAnsi="Arial" w:cs="Arial"/>
        </w:rPr>
        <w:t>response</w:t>
      </w:r>
      <w:r w:rsidR="00AE1AE3" w:rsidRPr="007C7144">
        <w:rPr>
          <w:rFonts w:ascii="Arial" w:hAnsi="Arial" w:cs="Arial"/>
        </w:rPr>
        <w:t>s</w:t>
      </w:r>
      <w:r w:rsidR="00B526BE" w:rsidRPr="007C7144">
        <w:rPr>
          <w:rFonts w:ascii="Arial" w:hAnsi="Arial" w:cs="Arial"/>
        </w:rPr>
        <w:t xml:space="preserve"> to question </w:t>
      </w:r>
      <w:r w:rsidR="007D02E4" w:rsidRPr="007C7144">
        <w:rPr>
          <w:rFonts w:ascii="Arial" w:hAnsi="Arial" w:cs="Arial"/>
        </w:rPr>
        <w:t>4</w:t>
      </w:r>
      <w:r w:rsidR="00B526BE" w:rsidRPr="007C7144">
        <w:rPr>
          <w:rFonts w:ascii="Arial" w:hAnsi="Arial" w:cs="Arial"/>
        </w:rPr>
        <w:t>, that the</w:t>
      </w:r>
      <w:r w:rsidR="00190D5F" w:rsidRPr="007C7144">
        <w:rPr>
          <w:rFonts w:ascii="Arial" w:hAnsi="Arial" w:cs="Arial"/>
        </w:rPr>
        <w:t>y had received</w:t>
      </w:r>
      <w:r w:rsidR="00B526BE" w:rsidRPr="007C7144">
        <w:rPr>
          <w:rFonts w:ascii="Arial" w:hAnsi="Arial" w:cs="Arial"/>
        </w:rPr>
        <w:t xml:space="preserve"> training “face-to-face”.</w:t>
      </w:r>
      <w:r w:rsidR="00EA38B1" w:rsidRPr="007C7144">
        <w:rPr>
          <w:rFonts w:ascii="Arial" w:hAnsi="Arial" w:cs="Arial"/>
        </w:rPr>
        <w:t xml:space="preserve"> One response </w:t>
      </w:r>
      <w:r w:rsidR="003A1FB3" w:rsidRPr="007C7144">
        <w:rPr>
          <w:rFonts w:ascii="Arial" w:hAnsi="Arial" w:cs="Arial"/>
        </w:rPr>
        <w:t>(</w:t>
      </w:r>
      <w:r w:rsidR="00EA38B1" w:rsidRPr="007C7144">
        <w:rPr>
          <w:rFonts w:ascii="Arial" w:hAnsi="Arial" w:cs="Arial"/>
        </w:rPr>
        <w:t>from a senior pharmacist</w:t>
      </w:r>
      <w:r w:rsidR="003A1FB3" w:rsidRPr="007C7144">
        <w:rPr>
          <w:rFonts w:ascii="Arial" w:hAnsi="Arial" w:cs="Arial"/>
        </w:rPr>
        <w:t>)</w:t>
      </w:r>
      <w:r w:rsidR="00EA38B1" w:rsidRPr="007C7144">
        <w:rPr>
          <w:rFonts w:ascii="Arial" w:hAnsi="Arial" w:cs="Arial"/>
        </w:rPr>
        <w:t xml:space="preserve"> </w:t>
      </w:r>
      <w:r w:rsidR="00AE1AE3" w:rsidRPr="007C7144">
        <w:rPr>
          <w:rFonts w:ascii="Arial" w:hAnsi="Arial" w:cs="Arial"/>
        </w:rPr>
        <w:t>indicated</w:t>
      </w:r>
      <w:r w:rsidR="00EA38B1" w:rsidRPr="007C7144">
        <w:rPr>
          <w:rFonts w:ascii="Arial" w:hAnsi="Arial" w:cs="Arial"/>
        </w:rPr>
        <w:t xml:space="preserve"> they </w:t>
      </w:r>
      <w:r w:rsidR="004C3876" w:rsidRPr="007C7144">
        <w:rPr>
          <w:rFonts w:ascii="Arial" w:hAnsi="Arial" w:cs="Arial"/>
        </w:rPr>
        <w:t>did not</w:t>
      </w:r>
      <w:r w:rsidR="00EA38B1" w:rsidRPr="007C7144">
        <w:rPr>
          <w:rFonts w:ascii="Arial" w:hAnsi="Arial" w:cs="Arial"/>
        </w:rPr>
        <w:t xml:space="preserve"> remember</w:t>
      </w:r>
      <w:r w:rsidR="004C3876" w:rsidRPr="007C7144">
        <w:rPr>
          <w:rFonts w:ascii="Arial" w:hAnsi="Arial" w:cs="Arial"/>
        </w:rPr>
        <w:t xml:space="preserve"> if they had received any training</w:t>
      </w:r>
      <w:r w:rsidR="00EA38B1" w:rsidRPr="007C7144">
        <w:rPr>
          <w:rFonts w:ascii="Arial" w:hAnsi="Arial" w:cs="Arial"/>
        </w:rPr>
        <w:t>.</w:t>
      </w:r>
    </w:p>
    <w:p w14:paraId="37719DBB" w14:textId="16E9AAA7" w:rsidR="0089573C" w:rsidRPr="007C7144" w:rsidRDefault="009B77D2" w:rsidP="007B5852">
      <w:pPr>
        <w:pStyle w:val="Heading3"/>
        <w:spacing w:line="360" w:lineRule="auto"/>
        <w:rPr>
          <w:rFonts w:ascii="Arial" w:hAnsi="Arial" w:cs="Arial"/>
        </w:rPr>
      </w:pPr>
      <w:bookmarkStart w:id="38" w:name="_Toc97844559"/>
      <w:r w:rsidRPr="007C7144">
        <w:rPr>
          <w:rFonts w:ascii="Arial" w:hAnsi="Arial" w:cs="Arial"/>
        </w:rPr>
        <w:t>Question</w:t>
      </w:r>
      <w:r w:rsidR="002E1BFC" w:rsidRPr="007C7144">
        <w:rPr>
          <w:rFonts w:ascii="Arial" w:hAnsi="Arial" w:cs="Arial"/>
        </w:rPr>
        <w:t>s</w:t>
      </w:r>
      <w:r w:rsidRPr="007C7144">
        <w:rPr>
          <w:rFonts w:ascii="Arial" w:hAnsi="Arial" w:cs="Arial"/>
        </w:rPr>
        <w:t xml:space="preserve"> 5</w:t>
      </w:r>
      <w:r w:rsidR="002E1BFC" w:rsidRPr="007C7144">
        <w:rPr>
          <w:rFonts w:ascii="Arial" w:hAnsi="Arial" w:cs="Arial"/>
        </w:rPr>
        <w:t xml:space="preserve"> </w:t>
      </w:r>
      <w:r w:rsidR="005A4430" w:rsidRPr="007C7144">
        <w:rPr>
          <w:rFonts w:ascii="Arial" w:hAnsi="Arial" w:cs="Arial"/>
        </w:rPr>
        <w:t>and</w:t>
      </w:r>
      <w:r w:rsidR="002E1BFC" w:rsidRPr="007C7144">
        <w:rPr>
          <w:rFonts w:ascii="Arial" w:hAnsi="Arial" w:cs="Arial"/>
        </w:rPr>
        <w:t xml:space="preserve"> 6</w:t>
      </w:r>
      <w:r w:rsidRPr="007C7144">
        <w:rPr>
          <w:rFonts w:ascii="Arial" w:hAnsi="Arial" w:cs="Arial"/>
        </w:rPr>
        <w:t xml:space="preserve"> – </w:t>
      </w:r>
      <w:r w:rsidR="0089573C" w:rsidRPr="007C7144">
        <w:rPr>
          <w:rFonts w:ascii="Arial" w:hAnsi="Arial" w:cs="Arial"/>
        </w:rPr>
        <w:t>Ease</w:t>
      </w:r>
      <w:r w:rsidRPr="007C7144">
        <w:rPr>
          <w:rFonts w:ascii="Arial" w:hAnsi="Arial" w:cs="Arial"/>
        </w:rPr>
        <w:t xml:space="preserve"> of use</w:t>
      </w:r>
      <w:r w:rsidR="0098700A" w:rsidRPr="007C7144">
        <w:rPr>
          <w:rFonts w:ascii="Arial" w:hAnsi="Arial" w:cs="Arial"/>
        </w:rPr>
        <w:t xml:space="preserve"> and</w:t>
      </w:r>
      <w:r w:rsidR="005A4430" w:rsidRPr="007C7144">
        <w:rPr>
          <w:rFonts w:ascii="Arial" w:hAnsi="Arial" w:cs="Arial"/>
        </w:rPr>
        <w:t xml:space="preserve"> if </w:t>
      </w:r>
      <w:r w:rsidR="002E1BFC" w:rsidRPr="007C7144">
        <w:rPr>
          <w:rFonts w:ascii="Arial" w:hAnsi="Arial" w:cs="Arial"/>
        </w:rPr>
        <w:t>problem</w:t>
      </w:r>
      <w:r w:rsidR="005A4430" w:rsidRPr="007C7144">
        <w:rPr>
          <w:rFonts w:ascii="Arial" w:hAnsi="Arial" w:cs="Arial"/>
        </w:rPr>
        <w:t>s</w:t>
      </w:r>
      <w:r w:rsidR="002E1BFC" w:rsidRPr="007C7144">
        <w:rPr>
          <w:rFonts w:ascii="Arial" w:hAnsi="Arial" w:cs="Arial"/>
        </w:rPr>
        <w:t xml:space="preserve"> have been experienced</w:t>
      </w:r>
      <w:bookmarkEnd w:id="38"/>
    </w:p>
    <w:p w14:paraId="3B5C044F" w14:textId="72C64CD6" w:rsidR="00EB7091" w:rsidRPr="007C7144" w:rsidRDefault="00F2593E" w:rsidP="007B5852">
      <w:pPr>
        <w:spacing w:line="360" w:lineRule="auto"/>
        <w:rPr>
          <w:rFonts w:ascii="Arial" w:hAnsi="Arial" w:cs="Arial"/>
        </w:rPr>
      </w:pPr>
      <w:r w:rsidRPr="007C7144">
        <w:rPr>
          <w:rFonts w:ascii="Arial" w:hAnsi="Arial" w:cs="Arial"/>
          <w:noProof/>
        </w:rPr>
        <w:drawing>
          <wp:anchor distT="0" distB="0" distL="114300" distR="114300" simplePos="0" relativeHeight="251675648" behindDoc="0" locked="0" layoutInCell="1" allowOverlap="1" wp14:anchorId="4B9D3AC7" wp14:editId="0EA6A031">
            <wp:simplePos x="0" y="0"/>
            <wp:positionH relativeFrom="column">
              <wp:posOffset>857250</wp:posOffset>
            </wp:positionH>
            <wp:positionV relativeFrom="paragraph">
              <wp:posOffset>457835</wp:posOffset>
            </wp:positionV>
            <wp:extent cx="4116705" cy="2994025"/>
            <wp:effectExtent l="0" t="0" r="0" b="0"/>
            <wp:wrapNone/>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116705" cy="2994025"/>
                    </a:xfrm>
                    <a:prstGeom prst="rect">
                      <a:avLst/>
                    </a:prstGeom>
                  </pic:spPr>
                </pic:pic>
              </a:graphicData>
            </a:graphic>
          </wp:anchor>
        </w:drawing>
      </w:r>
      <w:r w:rsidR="001E68E2" w:rsidRPr="007C7144">
        <w:rPr>
          <w:rFonts w:ascii="Arial" w:hAnsi="Arial" w:cs="Arial"/>
        </w:rPr>
        <w:t>Figure 7</w:t>
      </w:r>
      <w:r w:rsidR="007C7144">
        <w:rPr>
          <w:rFonts w:ascii="Arial" w:hAnsi="Arial" w:cs="Arial"/>
        </w:rPr>
        <w:t xml:space="preserve"> </w:t>
      </w:r>
      <w:r w:rsidR="001E68E2" w:rsidRPr="007C7144">
        <w:rPr>
          <w:rFonts w:ascii="Arial" w:hAnsi="Arial" w:cs="Arial"/>
        </w:rPr>
        <w:t>shows the question and graphical representation of the responses received</w:t>
      </w:r>
      <w:r w:rsidR="006963E7" w:rsidRPr="007C7144">
        <w:rPr>
          <w:rFonts w:ascii="Arial" w:hAnsi="Arial" w:cs="Arial"/>
        </w:rPr>
        <w:t xml:space="preserve"> for question 5.</w:t>
      </w:r>
      <w:r w:rsidRPr="00F2593E">
        <w:rPr>
          <w:rFonts w:ascii="Arial" w:hAnsi="Arial" w:cs="Arial"/>
          <w:noProof/>
        </w:rPr>
        <w:t xml:space="preserve"> </w:t>
      </w:r>
    </w:p>
    <w:p w14:paraId="4E2972A6" w14:textId="60503258" w:rsidR="004C3876" w:rsidRDefault="004C3876" w:rsidP="007C7144">
      <w:pPr>
        <w:spacing w:line="360" w:lineRule="auto"/>
        <w:jc w:val="center"/>
        <w:rPr>
          <w:rFonts w:ascii="Arial" w:hAnsi="Arial" w:cs="Arial"/>
        </w:rPr>
      </w:pPr>
    </w:p>
    <w:p w14:paraId="7FA831A2" w14:textId="44EAC0B5" w:rsidR="00F2593E" w:rsidRDefault="00F2593E" w:rsidP="007C7144">
      <w:pPr>
        <w:spacing w:line="360" w:lineRule="auto"/>
        <w:jc w:val="center"/>
        <w:rPr>
          <w:rFonts w:ascii="Arial" w:hAnsi="Arial" w:cs="Arial"/>
        </w:rPr>
      </w:pPr>
    </w:p>
    <w:p w14:paraId="7CEFC7D3" w14:textId="1AC62219" w:rsidR="00F2593E" w:rsidRDefault="00F2593E" w:rsidP="007C7144">
      <w:pPr>
        <w:spacing w:line="360" w:lineRule="auto"/>
        <w:jc w:val="center"/>
        <w:rPr>
          <w:rFonts w:ascii="Arial" w:hAnsi="Arial" w:cs="Arial"/>
        </w:rPr>
      </w:pPr>
    </w:p>
    <w:p w14:paraId="3E16D3E7" w14:textId="6D82A643" w:rsidR="00F2593E" w:rsidRDefault="00F2593E" w:rsidP="007C7144">
      <w:pPr>
        <w:spacing w:line="360" w:lineRule="auto"/>
        <w:jc w:val="center"/>
        <w:rPr>
          <w:rFonts w:ascii="Arial" w:hAnsi="Arial" w:cs="Arial"/>
        </w:rPr>
      </w:pPr>
    </w:p>
    <w:p w14:paraId="48314A9B" w14:textId="53B5B27D" w:rsidR="00F2593E" w:rsidRDefault="00F2593E" w:rsidP="007C7144">
      <w:pPr>
        <w:spacing w:line="360" w:lineRule="auto"/>
        <w:jc w:val="center"/>
        <w:rPr>
          <w:rFonts w:ascii="Arial" w:hAnsi="Arial" w:cs="Arial"/>
        </w:rPr>
      </w:pPr>
    </w:p>
    <w:p w14:paraId="7C8D5ABF" w14:textId="7A835222" w:rsidR="00F2593E" w:rsidRDefault="00F2593E" w:rsidP="007C7144">
      <w:pPr>
        <w:spacing w:line="360" w:lineRule="auto"/>
        <w:jc w:val="center"/>
        <w:rPr>
          <w:rFonts w:ascii="Arial" w:hAnsi="Arial" w:cs="Arial"/>
        </w:rPr>
      </w:pPr>
    </w:p>
    <w:p w14:paraId="1AF2DC43" w14:textId="5A30B161" w:rsidR="00F2593E" w:rsidRDefault="00F2593E" w:rsidP="007C7144">
      <w:pPr>
        <w:spacing w:line="360" w:lineRule="auto"/>
        <w:jc w:val="center"/>
        <w:rPr>
          <w:rFonts w:ascii="Arial" w:hAnsi="Arial" w:cs="Arial"/>
        </w:rPr>
      </w:pPr>
    </w:p>
    <w:p w14:paraId="2952B2D1" w14:textId="77777777" w:rsidR="00F2593E" w:rsidRPr="007C7144" w:rsidRDefault="00F2593E" w:rsidP="007C7144">
      <w:pPr>
        <w:spacing w:line="360" w:lineRule="auto"/>
        <w:jc w:val="center"/>
        <w:rPr>
          <w:rFonts w:ascii="Arial" w:hAnsi="Arial" w:cs="Arial"/>
        </w:rPr>
      </w:pPr>
    </w:p>
    <w:p w14:paraId="62571512" w14:textId="77777777" w:rsidR="00F2593E" w:rsidRDefault="00F2593E" w:rsidP="007C7144">
      <w:pPr>
        <w:pStyle w:val="Heading3"/>
        <w:spacing w:line="360" w:lineRule="auto"/>
        <w:rPr>
          <w:rFonts w:ascii="Arial" w:hAnsi="Arial" w:cs="Arial"/>
        </w:rPr>
      </w:pPr>
      <w:bookmarkStart w:id="39" w:name="_Toc97844560"/>
    </w:p>
    <w:p w14:paraId="73BEA11F" w14:textId="34AC1479" w:rsidR="00CA43AD" w:rsidRPr="007C7144" w:rsidRDefault="00EB7091" w:rsidP="007C7144">
      <w:pPr>
        <w:pStyle w:val="Heading3"/>
        <w:spacing w:line="360" w:lineRule="auto"/>
        <w:rPr>
          <w:rFonts w:ascii="Arial" w:hAnsi="Arial" w:cs="Arial"/>
        </w:rPr>
      </w:pPr>
      <w:r w:rsidRPr="007C7144">
        <w:rPr>
          <w:rFonts w:ascii="Arial" w:hAnsi="Arial" w:cs="Arial"/>
        </w:rPr>
        <w:t xml:space="preserve">Figure 7 – Graph to show staff ratings on ease of use </w:t>
      </w:r>
      <w:r w:rsidR="00CA43AD" w:rsidRPr="007C7144">
        <w:rPr>
          <w:rFonts w:ascii="Arial" w:hAnsi="Arial" w:cs="Arial"/>
        </w:rPr>
        <w:t xml:space="preserve">for </w:t>
      </w:r>
      <w:r w:rsidR="008A52EB">
        <w:rPr>
          <w:rFonts w:ascii="Arial" w:hAnsi="Arial" w:cs="Arial"/>
        </w:rPr>
        <w:t>FMP</w:t>
      </w:r>
      <w:r w:rsidR="00CA43AD" w:rsidRPr="007C7144">
        <w:rPr>
          <w:rFonts w:ascii="Arial" w:hAnsi="Arial" w:cs="Arial"/>
        </w:rPr>
        <w:t>.</w:t>
      </w:r>
      <w:bookmarkEnd w:id="39"/>
    </w:p>
    <w:p w14:paraId="0DBF9A49" w14:textId="77777777" w:rsidR="00D51DBF" w:rsidRPr="0093567D" w:rsidRDefault="00D51DBF" w:rsidP="0093567D">
      <w:pPr>
        <w:spacing w:line="360" w:lineRule="auto"/>
        <w:rPr>
          <w:rFonts w:ascii="Arial" w:hAnsi="Arial" w:cs="Arial"/>
        </w:rPr>
      </w:pPr>
    </w:p>
    <w:p w14:paraId="255DED2E" w14:textId="0B5E15AB" w:rsidR="003C124D" w:rsidRPr="0093567D" w:rsidRDefault="005B1386" w:rsidP="0093567D">
      <w:pPr>
        <w:spacing w:line="360" w:lineRule="auto"/>
        <w:jc w:val="both"/>
        <w:rPr>
          <w:rFonts w:ascii="Arial" w:hAnsi="Arial" w:cs="Arial"/>
        </w:rPr>
      </w:pPr>
      <w:r w:rsidRPr="0093567D">
        <w:rPr>
          <w:rFonts w:ascii="Arial" w:hAnsi="Arial" w:cs="Arial"/>
        </w:rPr>
        <w:t>From the responses</w:t>
      </w:r>
      <w:r w:rsidR="00CA2574" w:rsidRPr="0093567D">
        <w:rPr>
          <w:rFonts w:ascii="Arial" w:hAnsi="Arial" w:cs="Arial"/>
        </w:rPr>
        <w:t xml:space="preserve"> to question 5</w:t>
      </w:r>
      <w:r w:rsidRPr="0093567D">
        <w:rPr>
          <w:rFonts w:ascii="Arial" w:hAnsi="Arial" w:cs="Arial"/>
        </w:rPr>
        <w:t>, 60% rated High (</w:t>
      </w:r>
      <w:r w:rsidR="000612ED" w:rsidRPr="0093567D">
        <w:rPr>
          <w:rFonts w:ascii="Arial" w:hAnsi="Arial" w:cs="Arial"/>
        </w:rPr>
        <w:t xml:space="preserve">7-10), </w:t>
      </w:r>
      <w:r w:rsidR="00876400" w:rsidRPr="0093567D">
        <w:rPr>
          <w:rFonts w:ascii="Arial" w:hAnsi="Arial" w:cs="Arial"/>
        </w:rPr>
        <w:t>all of whom</w:t>
      </w:r>
      <w:r w:rsidR="000612ED" w:rsidRPr="0093567D">
        <w:rPr>
          <w:rFonts w:ascii="Arial" w:hAnsi="Arial" w:cs="Arial"/>
        </w:rPr>
        <w:t xml:space="preserve"> then answered “yes” to </w:t>
      </w:r>
      <w:r w:rsidR="00CA2574" w:rsidRPr="0093567D">
        <w:rPr>
          <w:rFonts w:ascii="Arial" w:hAnsi="Arial" w:cs="Arial"/>
        </w:rPr>
        <w:t>question 6</w:t>
      </w:r>
      <w:r w:rsidR="00876400" w:rsidRPr="0093567D">
        <w:rPr>
          <w:rFonts w:ascii="Arial" w:hAnsi="Arial" w:cs="Arial"/>
        </w:rPr>
        <w:t xml:space="preserve">, which asked if they had had any problems with </w:t>
      </w:r>
      <w:r w:rsidR="008A52EB">
        <w:rPr>
          <w:rFonts w:ascii="Arial" w:hAnsi="Arial" w:cs="Arial"/>
        </w:rPr>
        <w:t>FMP</w:t>
      </w:r>
      <w:r w:rsidR="00876400" w:rsidRPr="0093567D">
        <w:rPr>
          <w:rFonts w:ascii="Arial" w:hAnsi="Arial" w:cs="Arial"/>
        </w:rPr>
        <w:t>. Table 2 below</w:t>
      </w:r>
      <w:r w:rsidR="00221269" w:rsidRPr="0093567D">
        <w:rPr>
          <w:rFonts w:ascii="Arial" w:hAnsi="Arial" w:cs="Arial"/>
        </w:rPr>
        <w:t xml:space="preserve"> </w:t>
      </w:r>
      <w:r w:rsidR="00915037" w:rsidRPr="0093567D">
        <w:rPr>
          <w:rFonts w:ascii="Arial" w:hAnsi="Arial" w:cs="Arial"/>
        </w:rPr>
        <w:t>show</w:t>
      </w:r>
      <w:r w:rsidR="00C44ECB" w:rsidRPr="0093567D">
        <w:rPr>
          <w:rFonts w:ascii="Arial" w:hAnsi="Arial" w:cs="Arial"/>
        </w:rPr>
        <w:t>s</w:t>
      </w:r>
      <w:r w:rsidR="00915037" w:rsidRPr="0093567D">
        <w:rPr>
          <w:rFonts w:ascii="Arial" w:hAnsi="Arial" w:cs="Arial"/>
        </w:rPr>
        <w:t xml:space="preserve"> </w:t>
      </w:r>
      <w:r w:rsidR="00221269" w:rsidRPr="0093567D">
        <w:rPr>
          <w:rFonts w:ascii="Arial" w:hAnsi="Arial" w:cs="Arial"/>
        </w:rPr>
        <w:t>a breakdown of individual responses to questions 5 and 6</w:t>
      </w:r>
      <w:r w:rsidR="00036E73" w:rsidRPr="0093567D">
        <w:rPr>
          <w:rFonts w:ascii="Arial" w:hAnsi="Arial" w:cs="Arial"/>
        </w:rPr>
        <w:t>.</w:t>
      </w:r>
    </w:p>
    <w:p w14:paraId="5C96E34E" w14:textId="1412AE60" w:rsidR="003C124D" w:rsidRPr="008C6486" w:rsidRDefault="00915037" w:rsidP="008C6486">
      <w:pPr>
        <w:pStyle w:val="Heading3"/>
        <w:spacing w:line="360" w:lineRule="auto"/>
        <w:jc w:val="both"/>
        <w:rPr>
          <w:rFonts w:ascii="Arial" w:hAnsi="Arial" w:cs="Arial"/>
        </w:rPr>
      </w:pPr>
      <w:bookmarkStart w:id="40" w:name="_Toc97844561"/>
      <w:r w:rsidRPr="0093567D">
        <w:rPr>
          <w:rFonts w:ascii="Arial" w:hAnsi="Arial" w:cs="Arial"/>
        </w:rPr>
        <w:lastRenderedPageBreak/>
        <w:t>Table 2 – Cross referencing of answers by staff members to question 5 (</w:t>
      </w:r>
      <w:r w:rsidR="00970BC8" w:rsidRPr="0093567D">
        <w:rPr>
          <w:rFonts w:ascii="Arial" w:hAnsi="Arial" w:cs="Arial"/>
        </w:rPr>
        <w:t>ease of use) and question 6 (</w:t>
      </w:r>
      <w:r w:rsidR="00100812" w:rsidRPr="0093567D">
        <w:rPr>
          <w:rFonts w:ascii="Arial" w:hAnsi="Arial" w:cs="Arial"/>
        </w:rPr>
        <w:t xml:space="preserve">if </w:t>
      </w:r>
      <w:r w:rsidR="00970BC8" w:rsidRPr="0093567D">
        <w:rPr>
          <w:rFonts w:ascii="Arial" w:hAnsi="Arial" w:cs="Arial"/>
        </w:rPr>
        <w:t>problems experienced)</w:t>
      </w:r>
      <w:bookmarkEnd w:id="40"/>
    </w:p>
    <w:tbl>
      <w:tblPr>
        <w:tblStyle w:val="GridTable4-Accent5"/>
        <w:tblW w:w="0" w:type="auto"/>
        <w:jc w:val="center"/>
        <w:tblLayout w:type="fixed"/>
        <w:tblLook w:val="04A0" w:firstRow="1" w:lastRow="0" w:firstColumn="1" w:lastColumn="0" w:noHBand="0" w:noVBand="1"/>
      </w:tblPr>
      <w:tblGrid>
        <w:gridCol w:w="551"/>
        <w:gridCol w:w="2059"/>
        <w:gridCol w:w="3203"/>
        <w:gridCol w:w="3203"/>
      </w:tblGrid>
      <w:tr w:rsidR="00574F2A" w:rsidRPr="0093567D" w14:paraId="28F66298" w14:textId="4859B7FA" w:rsidTr="004359EF">
        <w:trPr>
          <w:cnfStyle w:val="100000000000" w:firstRow="1" w:lastRow="0" w:firstColumn="0" w:lastColumn="0" w:oddVBand="0" w:evenVBand="0" w:oddHBand="0" w:evenHBand="0" w:firstRowFirstColumn="0" w:firstRowLastColumn="0" w:lastRowFirstColumn="0" w:lastRowLastColumn="0"/>
          <w:trHeight w:val="547"/>
          <w:jc w:val="center"/>
        </w:trPr>
        <w:tc>
          <w:tcPr>
            <w:cnfStyle w:val="001000000000" w:firstRow="0" w:lastRow="0" w:firstColumn="1" w:lastColumn="0" w:oddVBand="0" w:evenVBand="0" w:oddHBand="0" w:evenHBand="0" w:firstRowFirstColumn="0" w:firstRowLastColumn="0" w:lastRowFirstColumn="0" w:lastRowLastColumn="0"/>
            <w:tcW w:w="551" w:type="dxa"/>
          </w:tcPr>
          <w:p w14:paraId="5786B5C6" w14:textId="77777777" w:rsidR="00574F2A" w:rsidRPr="0093567D" w:rsidRDefault="00574F2A" w:rsidP="008C6486">
            <w:pPr>
              <w:tabs>
                <w:tab w:val="left" w:pos="1717"/>
              </w:tabs>
              <w:spacing w:line="360" w:lineRule="auto"/>
              <w:rPr>
                <w:rFonts w:ascii="Arial" w:hAnsi="Arial" w:cs="Arial"/>
              </w:rPr>
            </w:pPr>
            <w:r w:rsidRPr="0093567D">
              <w:rPr>
                <w:rFonts w:ascii="Arial" w:hAnsi="Arial" w:cs="Arial"/>
              </w:rPr>
              <w:t>ID</w:t>
            </w:r>
          </w:p>
        </w:tc>
        <w:tc>
          <w:tcPr>
            <w:tcW w:w="2059" w:type="dxa"/>
          </w:tcPr>
          <w:p w14:paraId="65F83FCC" w14:textId="77777777" w:rsidR="00574F2A" w:rsidRPr="0093567D" w:rsidRDefault="00574F2A" w:rsidP="008C6486">
            <w:pPr>
              <w:tabs>
                <w:tab w:val="left" w:pos="1717"/>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Staff type</w:t>
            </w:r>
          </w:p>
        </w:tc>
        <w:tc>
          <w:tcPr>
            <w:tcW w:w="3203" w:type="dxa"/>
          </w:tcPr>
          <w:p w14:paraId="486A16B8" w14:textId="05DC28A5" w:rsidR="00574F2A" w:rsidRPr="0093567D" w:rsidRDefault="00574F2A" w:rsidP="008C6486">
            <w:pPr>
              <w:tabs>
                <w:tab w:val="left" w:pos="1717"/>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Response rating for Q</w:t>
            </w:r>
            <w:proofErr w:type="gramStart"/>
            <w:r w:rsidRPr="0093567D">
              <w:rPr>
                <w:rFonts w:ascii="Arial" w:hAnsi="Arial" w:cs="Arial"/>
              </w:rPr>
              <w:t>5</w:t>
            </w:r>
            <w:r w:rsidR="00970BC8" w:rsidRPr="0093567D">
              <w:rPr>
                <w:rFonts w:ascii="Arial" w:hAnsi="Arial" w:cs="Arial"/>
              </w:rPr>
              <w:t xml:space="preserve"> </w:t>
            </w:r>
            <w:r w:rsidR="0098700A" w:rsidRPr="0093567D">
              <w:rPr>
                <w:rFonts w:ascii="Arial" w:hAnsi="Arial" w:cs="Arial"/>
              </w:rPr>
              <w:t xml:space="preserve"> -</w:t>
            </w:r>
            <w:proofErr w:type="gramEnd"/>
            <w:r w:rsidR="0098700A" w:rsidRPr="0093567D">
              <w:rPr>
                <w:rFonts w:ascii="Arial" w:hAnsi="Arial" w:cs="Arial"/>
              </w:rPr>
              <w:t xml:space="preserve"> Ease of use </w:t>
            </w:r>
            <w:r w:rsidR="00970BC8" w:rsidRPr="0093567D">
              <w:rPr>
                <w:rFonts w:ascii="Arial" w:hAnsi="Arial" w:cs="Arial"/>
              </w:rPr>
              <w:t>(on a scale of 1-10)</w:t>
            </w:r>
          </w:p>
        </w:tc>
        <w:tc>
          <w:tcPr>
            <w:tcW w:w="3203" w:type="dxa"/>
          </w:tcPr>
          <w:p w14:paraId="34F3C0F2" w14:textId="08F05DE4" w:rsidR="00574F2A" w:rsidRPr="0093567D" w:rsidRDefault="00574F2A" w:rsidP="008C6486">
            <w:pPr>
              <w:tabs>
                <w:tab w:val="left" w:pos="1717"/>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Responses to Q6</w:t>
            </w:r>
            <w:r w:rsidR="00C426DC" w:rsidRPr="0093567D">
              <w:rPr>
                <w:rFonts w:ascii="Arial" w:hAnsi="Arial" w:cs="Arial"/>
              </w:rPr>
              <w:t xml:space="preserve"> – Have you experienced any problems?</w:t>
            </w:r>
          </w:p>
        </w:tc>
      </w:tr>
      <w:tr w:rsidR="00574F2A" w:rsidRPr="0093567D" w14:paraId="15D7C23E" w14:textId="46B670E8" w:rsidTr="004359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057C2BA3" w14:textId="77777777" w:rsidR="00574F2A" w:rsidRPr="0093567D" w:rsidRDefault="00574F2A" w:rsidP="008C6486">
            <w:pPr>
              <w:tabs>
                <w:tab w:val="left" w:pos="1717"/>
              </w:tabs>
              <w:spacing w:line="360" w:lineRule="auto"/>
              <w:rPr>
                <w:rFonts w:ascii="Arial" w:hAnsi="Arial" w:cs="Arial"/>
              </w:rPr>
            </w:pPr>
            <w:r w:rsidRPr="0093567D">
              <w:rPr>
                <w:rFonts w:ascii="Arial" w:hAnsi="Arial" w:cs="Arial"/>
              </w:rPr>
              <w:t>1</w:t>
            </w:r>
          </w:p>
        </w:tc>
        <w:tc>
          <w:tcPr>
            <w:tcW w:w="2059" w:type="dxa"/>
          </w:tcPr>
          <w:p w14:paraId="07A2CD08" w14:textId="77777777" w:rsidR="00574F2A" w:rsidRPr="0093567D" w:rsidRDefault="00574F2A" w:rsidP="008C6486">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Technician</w:t>
            </w:r>
          </w:p>
        </w:tc>
        <w:tc>
          <w:tcPr>
            <w:tcW w:w="3203" w:type="dxa"/>
            <w:shd w:val="clear" w:color="auto" w:fill="C5E0B3" w:themeFill="accent6" w:themeFillTint="66"/>
          </w:tcPr>
          <w:p w14:paraId="5DDA2C06" w14:textId="19CA561C" w:rsidR="00574F2A" w:rsidRPr="0093567D" w:rsidRDefault="00574F2A"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10</w:t>
            </w:r>
          </w:p>
        </w:tc>
        <w:tc>
          <w:tcPr>
            <w:tcW w:w="3203" w:type="dxa"/>
            <w:shd w:val="clear" w:color="auto" w:fill="FF8F8F"/>
          </w:tcPr>
          <w:p w14:paraId="601644E7" w14:textId="3A2C1CB9" w:rsidR="00574F2A" w:rsidRPr="0093567D" w:rsidRDefault="00C426DC"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Yes</w:t>
            </w:r>
          </w:p>
        </w:tc>
      </w:tr>
      <w:tr w:rsidR="00574F2A" w:rsidRPr="0093567D" w14:paraId="45526694" w14:textId="65877143" w:rsidTr="004359E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114372C2" w14:textId="77777777" w:rsidR="00574F2A" w:rsidRPr="0093567D" w:rsidRDefault="00574F2A" w:rsidP="008C6486">
            <w:pPr>
              <w:tabs>
                <w:tab w:val="left" w:pos="1717"/>
              </w:tabs>
              <w:spacing w:line="360" w:lineRule="auto"/>
              <w:rPr>
                <w:rFonts w:ascii="Arial" w:hAnsi="Arial" w:cs="Arial"/>
              </w:rPr>
            </w:pPr>
            <w:r w:rsidRPr="0093567D">
              <w:rPr>
                <w:rFonts w:ascii="Arial" w:hAnsi="Arial" w:cs="Arial"/>
              </w:rPr>
              <w:t>2</w:t>
            </w:r>
          </w:p>
        </w:tc>
        <w:tc>
          <w:tcPr>
            <w:tcW w:w="2059" w:type="dxa"/>
          </w:tcPr>
          <w:p w14:paraId="639632B9" w14:textId="77777777" w:rsidR="00574F2A" w:rsidRPr="0093567D" w:rsidRDefault="00574F2A" w:rsidP="008C6486">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Senior Pharmacist</w:t>
            </w:r>
          </w:p>
        </w:tc>
        <w:tc>
          <w:tcPr>
            <w:tcW w:w="3203" w:type="dxa"/>
          </w:tcPr>
          <w:p w14:paraId="1037BCCB" w14:textId="02562FCA" w:rsidR="00574F2A" w:rsidRPr="0093567D" w:rsidRDefault="00574F2A"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5</w:t>
            </w:r>
          </w:p>
        </w:tc>
        <w:tc>
          <w:tcPr>
            <w:tcW w:w="3203" w:type="dxa"/>
            <w:shd w:val="clear" w:color="auto" w:fill="FF8F8F"/>
          </w:tcPr>
          <w:p w14:paraId="1811149F" w14:textId="6FA90099" w:rsidR="00574F2A" w:rsidRPr="0093567D" w:rsidRDefault="00074B29"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Yes</w:t>
            </w:r>
          </w:p>
        </w:tc>
      </w:tr>
      <w:tr w:rsidR="00074B29" w:rsidRPr="0093567D" w14:paraId="7EFE0207" w14:textId="13D81169" w:rsidTr="004359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05360367" w14:textId="77777777" w:rsidR="00074B29" w:rsidRPr="0093567D" w:rsidRDefault="00074B29" w:rsidP="008C6486">
            <w:pPr>
              <w:tabs>
                <w:tab w:val="left" w:pos="1717"/>
              </w:tabs>
              <w:spacing w:line="360" w:lineRule="auto"/>
              <w:rPr>
                <w:rFonts w:ascii="Arial" w:hAnsi="Arial" w:cs="Arial"/>
              </w:rPr>
            </w:pPr>
            <w:r w:rsidRPr="0093567D">
              <w:rPr>
                <w:rFonts w:ascii="Arial" w:hAnsi="Arial" w:cs="Arial"/>
              </w:rPr>
              <w:t>3</w:t>
            </w:r>
          </w:p>
        </w:tc>
        <w:tc>
          <w:tcPr>
            <w:tcW w:w="2059" w:type="dxa"/>
          </w:tcPr>
          <w:p w14:paraId="042D2C69" w14:textId="77777777" w:rsidR="00074B29" w:rsidRPr="0093567D" w:rsidRDefault="00074B29" w:rsidP="008C6486">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 xml:space="preserve">Senior Technician </w:t>
            </w:r>
          </w:p>
        </w:tc>
        <w:tc>
          <w:tcPr>
            <w:tcW w:w="3203" w:type="dxa"/>
          </w:tcPr>
          <w:p w14:paraId="58A9A3CE" w14:textId="3F741407" w:rsidR="00074B29" w:rsidRPr="0093567D" w:rsidRDefault="00074B29"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5</w:t>
            </w:r>
          </w:p>
        </w:tc>
        <w:tc>
          <w:tcPr>
            <w:tcW w:w="3203" w:type="dxa"/>
            <w:shd w:val="clear" w:color="auto" w:fill="FF8F8F"/>
          </w:tcPr>
          <w:p w14:paraId="6320A4C9" w14:textId="53C3ACD1" w:rsidR="00074B29" w:rsidRPr="0093567D" w:rsidRDefault="00074B29"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Yes</w:t>
            </w:r>
          </w:p>
        </w:tc>
      </w:tr>
      <w:tr w:rsidR="00074B29" w:rsidRPr="0093567D" w14:paraId="211931B4" w14:textId="32B7A8F5" w:rsidTr="004359E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71A0D1D5" w14:textId="77777777" w:rsidR="00074B29" w:rsidRPr="0093567D" w:rsidRDefault="00074B29" w:rsidP="008C6486">
            <w:pPr>
              <w:tabs>
                <w:tab w:val="left" w:pos="1717"/>
              </w:tabs>
              <w:spacing w:line="360" w:lineRule="auto"/>
              <w:rPr>
                <w:rFonts w:ascii="Arial" w:hAnsi="Arial" w:cs="Arial"/>
              </w:rPr>
            </w:pPr>
            <w:r w:rsidRPr="0093567D">
              <w:rPr>
                <w:rFonts w:ascii="Arial" w:hAnsi="Arial" w:cs="Arial"/>
              </w:rPr>
              <w:t>4</w:t>
            </w:r>
          </w:p>
        </w:tc>
        <w:tc>
          <w:tcPr>
            <w:tcW w:w="2059" w:type="dxa"/>
          </w:tcPr>
          <w:p w14:paraId="419ECBFE" w14:textId="77777777" w:rsidR="00074B29" w:rsidRPr="0093567D" w:rsidRDefault="00074B29" w:rsidP="008C6486">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Clerical</w:t>
            </w:r>
          </w:p>
        </w:tc>
        <w:tc>
          <w:tcPr>
            <w:tcW w:w="3203" w:type="dxa"/>
            <w:shd w:val="clear" w:color="auto" w:fill="C5E0B3" w:themeFill="accent6" w:themeFillTint="66"/>
          </w:tcPr>
          <w:p w14:paraId="688067C0" w14:textId="6DD275B1" w:rsidR="00074B29" w:rsidRPr="0093567D" w:rsidRDefault="00074B29"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10</w:t>
            </w:r>
          </w:p>
        </w:tc>
        <w:tc>
          <w:tcPr>
            <w:tcW w:w="3203" w:type="dxa"/>
            <w:shd w:val="clear" w:color="auto" w:fill="FF8F8F"/>
          </w:tcPr>
          <w:p w14:paraId="4AD99878" w14:textId="14C9A6CB" w:rsidR="00074B29" w:rsidRPr="0093567D" w:rsidRDefault="00074B29"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Yes</w:t>
            </w:r>
          </w:p>
        </w:tc>
      </w:tr>
      <w:tr w:rsidR="00074B29" w:rsidRPr="0093567D" w14:paraId="588E1892" w14:textId="556066CE" w:rsidTr="004359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5E949105" w14:textId="77777777" w:rsidR="00074B29" w:rsidRPr="0093567D" w:rsidRDefault="00074B29" w:rsidP="008C6486">
            <w:pPr>
              <w:tabs>
                <w:tab w:val="left" w:pos="1717"/>
              </w:tabs>
              <w:spacing w:line="360" w:lineRule="auto"/>
              <w:rPr>
                <w:rFonts w:ascii="Arial" w:hAnsi="Arial" w:cs="Arial"/>
              </w:rPr>
            </w:pPr>
            <w:r w:rsidRPr="0093567D">
              <w:rPr>
                <w:rFonts w:ascii="Arial" w:hAnsi="Arial" w:cs="Arial"/>
              </w:rPr>
              <w:t>5</w:t>
            </w:r>
          </w:p>
        </w:tc>
        <w:tc>
          <w:tcPr>
            <w:tcW w:w="2059" w:type="dxa"/>
          </w:tcPr>
          <w:p w14:paraId="048C435D" w14:textId="77777777" w:rsidR="00074B29" w:rsidRPr="0093567D" w:rsidRDefault="00074B29" w:rsidP="008C6486">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Senior Pharmacist</w:t>
            </w:r>
          </w:p>
        </w:tc>
        <w:tc>
          <w:tcPr>
            <w:tcW w:w="3203" w:type="dxa"/>
            <w:shd w:val="clear" w:color="auto" w:fill="C5E0B3" w:themeFill="accent6" w:themeFillTint="66"/>
          </w:tcPr>
          <w:p w14:paraId="04A567DC" w14:textId="3DF9F54C" w:rsidR="00074B29" w:rsidRPr="0093567D" w:rsidRDefault="00074B29"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8</w:t>
            </w:r>
          </w:p>
        </w:tc>
        <w:tc>
          <w:tcPr>
            <w:tcW w:w="3203" w:type="dxa"/>
            <w:shd w:val="clear" w:color="auto" w:fill="FF8F8F"/>
          </w:tcPr>
          <w:p w14:paraId="6E54CA32" w14:textId="17107D8F" w:rsidR="00074B29" w:rsidRPr="0093567D" w:rsidRDefault="00074B29"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Yes</w:t>
            </w:r>
          </w:p>
        </w:tc>
      </w:tr>
      <w:tr w:rsidR="00074B29" w:rsidRPr="0093567D" w14:paraId="19FA412D" w14:textId="30A8DE62" w:rsidTr="004359E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5E5174F9" w14:textId="77777777" w:rsidR="00074B29" w:rsidRPr="0093567D" w:rsidRDefault="00074B29" w:rsidP="008C6486">
            <w:pPr>
              <w:tabs>
                <w:tab w:val="left" w:pos="1717"/>
              </w:tabs>
              <w:spacing w:line="360" w:lineRule="auto"/>
              <w:rPr>
                <w:rFonts w:ascii="Arial" w:hAnsi="Arial" w:cs="Arial"/>
              </w:rPr>
            </w:pPr>
            <w:r w:rsidRPr="0093567D">
              <w:rPr>
                <w:rFonts w:ascii="Arial" w:hAnsi="Arial" w:cs="Arial"/>
              </w:rPr>
              <w:t>6</w:t>
            </w:r>
          </w:p>
        </w:tc>
        <w:tc>
          <w:tcPr>
            <w:tcW w:w="2059" w:type="dxa"/>
          </w:tcPr>
          <w:p w14:paraId="76016FC9" w14:textId="77777777" w:rsidR="00074B29" w:rsidRPr="0093567D" w:rsidRDefault="00074B29" w:rsidP="008C6486">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Technician</w:t>
            </w:r>
          </w:p>
        </w:tc>
        <w:tc>
          <w:tcPr>
            <w:tcW w:w="3203" w:type="dxa"/>
            <w:shd w:val="clear" w:color="auto" w:fill="C5E0B3" w:themeFill="accent6" w:themeFillTint="66"/>
          </w:tcPr>
          <w:p w14:paraId="6EE9CA14" w14:textId="394430F6" w:rsidR="00074B29" w:rsidRPr="0093567D" w:rsidRDefault="00074B29"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8</w:t>
            </w:r>
          </w:p>
        </w:tc>
        <w:tc>
          <w:tcPr>
            <w:tcW w:w="3203" w:type="dxa"/>
            <w:shd w:val="clear" w:color="auto" w:fill="FF8F8F"/>
          </w:tcPr>
          <w:p w14:paraId="5968112B" w14:textId="6EAD992F" w:rsidR="00074B29" w:rsidRPr="0093567D" w:rsidRDefault="00074B29"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Yes</w:t>
            </w:r>
          </w:p>
        </w:tc>
      </w:tr>
      <w:tr w:rsidR="00074B29" w:rsidRPr="0093567D" w14:paraId="72C02E45" w14:textId="2BFADEE4" w:rsidTr="004359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30A32202" w14:textId="77777777" w:rsidR="00074B29" w:rsidRPr="0093567D" w:rsidRDefault="00074B29" w:rsidP="008C6486">
            <w:pPr>
              <w:tabs>
                <w:tab w:val="left" w:pos="1717"/>
              </w:tabs>
              <w:spacing w:line="360" w:lineRule="auto"/>
              <w:rPr>
                <w:rFonts w:ascii="Arial" w:hAnsi="Arial" w:cs="Arial"/>
              </w:rPr>
            </w:pPr>
            <w:r w:rsidRPr="0093567D">
              <w:rPr>
                <w:rFonts w:ascii="Arial" w:hAnsi="Arial" w:cs="Arial"/>
              </w:rPr>
              <w:t>7</w:t>
            </w:r>
          </w:p>
        </w:tc>
        <w:tc>
          <w:tcPr>
            <w:tcW w:w="2059" w:type="dxa"/>
          </w:tcPr>
          <w:p w14:paraId="7D5C6537" w14:textId="77777777" w:rsidR="00074B29" w:rsidRPr="0093567D" w:rsidRDefault="00074B29" w:rsidP="008C6486">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Clinical Pharmacist</w:t>
            </w:r>
          </w:p>
        </w:tc>
        <w:tc>
          <w:tcPr>
            <w:tcW w:w="3203" w:type="dxa"/>
            <w:shd w:val="clear" w:color="auto" w:fill="C5E0B3" w:themeFill="accent6" w:themeFillTint="66"/>
          </w:tcPr>
          <w:p w14:paraId="73B14565" w14:textId="7BCF07D8" w:rsidR="00074B29" w:rsidRPr="0093567D" w:rsidRDefault="00074B29"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10</w:t>
            </w:r>
          </w:p>
        </w:tc>
        <w:tc>
          <w:tcPr>
            <w:tcW w:w="3203" w:type="dxa"/>
            <w:shd w:val="clear" w:color="auto" w:fill="FF8F8F"/>
          </w:tcPr>
          <w:p w14:paraId="52459FE0" w14:textId="14DA8FCC" w:rsidR="00074B29" w:rsidRPr="0093567D" w:rsidRDefault="00074B29"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Yes</w:t>
            </w:r>
          </w:p>
        </w:tc>
      </w:tr>
      <w:tr w:rsidR="00074B29" w:rsidRPr="0093567D" w14:paraId="3052B299" w14:textId="32E30BBE" w:rsidTr="004359E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51BC1390" w14:textId="77777777" w:rsidR="00074B29" w:rsidRPr="0093567D" w:rsidRDefault="00074B29" w:rsidP="008C6486">
            <w:pPr>
              <w:tabs>
                <w:tab w:val="left" w:pos="1717"/>
              </w:tabs>
              <w:spacing w:line="360" w:lineRule="auto"/>
              <w:rPr>
                <w:rFonts w:ascii="Arial" w:hAnsi="Arial" w:cs="Arial"/>
              </w:rPr>
            </w:pPr>
            <w:r w:rsidRPr="0093567D">
              <w:rPr>
                <w:rFonts w:ascii="Arial" w:hAnsi="Arial" w:cs="Arial"/>
              </w:rPr>
              <w:t>8</w:t>
            </w:r>
          </w:p>
        </w:tc>
        <w:tc>
          <w:tcPr>
            <w:tcW w:w="2059" w:type="dxa"/>
          </w:tcPr>
          <w:p w14:paraId="374756F3" w14:textId="77777777" w:rsidR="00074B29" w:rsidRPr="0093567D" w:rsidRDefault="00074B29" w:rsidP="008C6486">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Senior Pharmacist</w:t>
            </w:r>
          </w:p>
        </w:tc>
        <w:tc>
          <w:tcPr>
            <w:tcW w:w="3203" w:type="dxa"/>
            <w:shd w:val="clear" w:color="auto" w:fill="auto"/>
          </w:tcPr>
          <w:p w14:paraId="6231ECB4" w14:textId="506CE759" w:rsidR="00074B29" w:rsidRPr="0093567D" w:rsidRDefault="00074B29"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6</w:t>
            </w:r>
          </w:p>
        </w:tc>
        <w:tc>
          <w:tcPr>
            <w:tcW w:w="3203" w:type="dxa"/>
            <w:shd w:val="clear" w:color="auto" w:fill="FF8F8F"/>
          </w:tcPr>
          <w:p w14:paraId="4B464C2B" w14:textId="1FCB31FE" w:rsidR="00074B29" w:rsidRPr="0093567D" w:rsidRDefault="00074B29"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Yes</w:t>
            </w:r>
          </w:p>
        </w:tc>
      </w:tr>
      <w:tr w:rsidR="00574F2A" w:rsidRPr="0093567D" w14:paraId="7724E0D0" w14:textId="5771A9F0" w:rsidTr="004359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6F9A5F10" w14:textId="77777777" w:rsidR="00574F2A" w:rsidRPr="0093567D" w:rsidRDefault="00574F2A" w:rsidP="008C6486">
            <w:pPr>
              <w:tabs>
                <w:tab w:val="left" w:pos="1717"/>
              </w:tabs>
              <w:spacing w:line="360" w:lineRule="auto"/>
              <w:rPr>
                <w:rFonts w:ascii="Arial" w:hAnsi="Arial" w:cs="Arial"/>
              </w:rPr>
            </w:pPr>
            <w:r w:rsidRPr="0093567D">
              <w:rPr>
                <w:rFonts w:ascii="Arial" w:hAnsi="Arial" w:cs="Arial"/>
              </w:rPr>
              <w:t>9</w:t>
            </w:r>
          </w:p>
        </w:tc>
        <w:tc>
          <w:tcPr>
            <w:tcW w:w="2059" w:type="dxa"/>
          </w:tcPr>
          <w:p w14:paraId="103DCD98" w14:textId="77777777" w:rsidR="00574F2A" w:rsidRPr="0093567D" w:rsidRDefault="00574F2A" w:rsidP="008C6486">
            <w:pPr>
              <w:tabs>
                <w:tab w:val="left" w:pos="1717"/>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Assistant</w:t>
            </w:r>
          </w:p>
        </w:tc>
        <w:tc>
          <w:tcPr>
            <w:tcW w:w="3203" w:type="dxa"/>
          </w:tcPr>
          <w:p w14:paraId="1F0753C1" w14:textId="7CF42129" w:rsidR="00574F2A" w:rsidRPr="0093567D" w:rsidRDefault="00574F2A"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2</w:t>
            </w:r>
          </w:p>
        </w:tc>
        <w:tc>
          <w:tcPr>
            <w:tcW w:w="3203" w:type="dxa"/>
          </w:tcPr>
          <w:p w14:paraId="3E914D54" w14:textId="07A1164D" w:rsidR="00574F2A" w:rsidRPr="0093567D" w:rsidRDefault="00074B29" w:rsidP="008C6486">
            <w:pPr>
              <w:tabs>
                <w:tab w:val="left" w:pos="1717"/>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No</w:t>
            </w:r>
          </w:p>
        </w:tc>
      </w:tr>
      <w:tr w:rsidR="00574F2A" w:rsidRPr="0093567D" w14:paraId="3E84CC90" w14:textId="5EB330CC" w:rsidTr="004359E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5CD17343" w14:textId="77777777" w:rsidR="00574F2A" w:rsidRPr="0093567D" w:rsidRDefault="00574F2A" w:rsidP="008C6486">
            <w:pPr>
              <w:tabs>
                <w:tab w:val="left" w:pos="1717"/>
              </w:tabs>
              <w:spacing w:line="360" w:lineRule="auto"/>
              <w:rPr>
                <w:rFonts w:ascii="Arial" w:hAnsi="Arial" w:cs="Arial"/>
              </w:rPr>
            </w:pPr>
            <w:r w:rsidRPr="0093567D">
              <w:rPr>
                <w:rFonts w:ascii="Arial" w:hAnsi="Arial" w:cs="Arial"/>
              </w:rPr>
              <w:t>10</w:t>
            </w:r>
          </w:p>
        </w:tc>
        <w:tc>
          <w:tcPr>
            <w:tcW w:w="2059" w:type="dxa"/>
          </w:tcPr>
          <w:p w14:paraId="6A3FBA2A" w14:textId="77777777" w:rsidR="00574F2A" w:rsidRPr="0093567D" w:rsidRDefault="00574F2A" w:rsidP="008C6486">
            <w:pPr>
              <w:tabs>
                <w:tab w:val="left" w:pos="1717"/>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Clinical Pharmacist</w:t>
            </w:r>
          </w:p>
        </w:tc>
        <w:tc>
          <w:tcPr>
            <w:tcW w:w="3203" w:type="dxa"/>
            <w:shd w:val="clear" w:color="auto" w:fill="C5E0B3" w:themeFill="accent6" w:themeFillTint="66"/>
          </w:tcPr>
          <w:p w14:paraId="063F1E94" w14:textId="416275D3" w:rsidR="00574F2A" w:rsidRPr="0093567D" w:rsidRDefault="00574F2A"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10</w:t>
            </w:r>
          </w:p>
        </w:tc>
        <w:tc>
          <w:tcPr>
            <w:tcW w:w="3203" w:type="dxa"/>
            <w:shd w:val="clear" w:color="auto" w:fill="FF8F8F"/>
          </w:tcPr>
          <w:p w14:paraId="1B63DF2C" w14:textId="319F7BD9" w:rsidR="00574F2A" w:rsidRPr="0093567D" w:rsidRDefault="00074B29" w:rsidP="008C6486">
            <w:pPr>
              <w:tabs>
                <w:tab w:val="left" w:pos="1717"/>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Yes</w:t>
            </w:r>
          </w:p>
        </w:tc>
      </w:tr>
    </w:tbl>
    <w:p w14:paraId="51B959FD" w14:textId="77777777" w:rsidR="00BB371B" w:rsidRPr="0093567D" w:rsidRDefault="00BB371B" w:rsidP="0093567D">
      <w:pPr>
        <w:spacing w:line="360" w:lineRule="auto"/>
        <w:rPr>
          <w:rFonts w:ascii="Arial" w:hAnsi="Arial" w:cs="Arial"/>
        </w:rPr>
      </w:pPr>
    </w:p>
    <w:p w14:paraId="3CA7EBD2" w14:textId="0AAD323C" w:rsidR="00EA38B1" w:rsidRPr="0093567D" w:rsidRDefault="009364FC" w:rsidP="0093567D">
      <w:pPr>
        <w:pStyle w:val="Heading3"/>
        <w:spacing w:line="360" w:lineRule="auto"/>
        <w:rPr>
          <w:rFonts w:ascii="Arial" w:hAnsi="Arial" w:cs="Arial"/>
        </w:rPr>
      </w:pPr>
      <w:bookmarkStart w:id="41" w:name="_Toc97844562"/>
      <w:r w:rsidRPr="0093567D">
        <w:rPr>
          <w:rFonts w:ascii="Arial" w:hAnsi="Arial" w:cs="Arial"/>
        </w:rPr>
        <w:t xml:space="preserve">Question 7 </w:t>
      </w:r>
      <w:r w:rsidR="00B84FF4" w:rsidRPr="0093567D">
        <w:rPr>
          <w:rFonts w:ascii="Arial" w:hAnsi="Arial" w:cs="Arial"/>
        </w:rPr>
        <w:t>–</w:t>
      </w:r>
      <w:r w:rsidRPr="0093567D">
        <w:rPr>
          <w:rFonts w:ascii="Arial" w:hAnsi="Arial" w:cs="Arial"/>
        </w:rPr>
        <w:t xml:space="preserve"> </w:t>
      </w:r>
      <w:r w:rsidR="00B84FF4" w:rsidRPr="0093567D">
        <w:rPr>
          <w:rFonts w:ascii="Arial" w:hAnsi="Arial" w:cs="Arial"/>
        </w:rPr>
        <w:t>Qualitative responses to problem</w:t>
      </w:r>
      <w:r w:rsidR="00A77569" w:rsidRPr="0093567D">
        <w:rPr>
          <w:rFonts w:ascii="Arial" w:hAnsi="Arial" w:cs="Arial"/>
        </w:rPr>
        <w:t xml:space="preserve">s </w:t>
      </w:r>
      <w:r w:rsidR="003B597A" w:rsidRPr="0093567D">
        <w:rPr>
          <w:rFonts w:ascii="Arial" w:hAnsi="Arial" w:cs="Arial"/>
        </w:rPr>
        <w:t>experienced</w:t>
      </w:r>
      <w:bookmarkEnd w:id="41"/>
    </w:p>
    <w:p w14:paraId="36B7A20B" w14:textId="734C1035" w:rsidR="00E419DB" w:rsidRPr="008C6486" w:rsidRDefault="0050471A" w:rsidP="0093567D">
      <w:pPr>
        <w:shd w:val="clear" w:color="auto" w:fill="FFFFFF"/>
        <w:spacing w:after="173" w:line="360" w:lineRule="auto"/>
        <w:jc w:val="both"/>
        <w:rPr>
          <w:rFonts w:ascii="Arial" w:hAnsi="Arial" w:cs="Arial"/>
        </w:rPr>
      </w:pPr>
      <w:r w:rsidRPr="0093567D">
        <w:rPr>
          <w:rFonts w:ascii="Arial" w:hAnsi="Arial" w:cs="Arial"/>
        </w:rPr>
        <w:t xml:space="preserve">Nine of the ten respondents indicated they had experienced </w:t>
      </w:r>
      <w:r w:rsidR="00BB371B" w:rsidRPr="0093567D">
        <w:rPr>
          <w:rFonts w:ascii="Arial" w:hAnsi="Arial" w:cs="Arial"/>
        </w:rPr>
        <w:t xml:space="preserve">problems when using </w:t>
      </w:r>
      <w:r w:rsidR="008A52EB">
        <w:rPr>
          <w:rFonts w:ascii="Arial" w:hAnsi="Arial" w:cs="Arial"/>
        </w:rPr>
        <w:t>FMP</w:t>
      </w:r>
      <w:r w:rsidR="00BB371B" w:rsidRPr="0093567D">
        <w:rPr>
          <w:rFonts w:ascii="Arial" w:hAnsi="Arial" w:cs="Arial"/>
        </w:rPr>
        <w:t>.</w:t>
      </w:r>
      <w:r w:rsidR="000C0317" w:rsidRPr="0093567D">
        <w:rPr>
          <w:rFonts w:ascii="Arial" w:hAnsi="Arial" w:cs="Arial"/>
        </w:rPr>
        <w:t xml:space="preserve"> Respondent 9 did not submit a response.</w:t>
      </w:r>
      <w:r w:rsidR="0091171D" w:rsidRPr="0093567D">
        <w:rPr>
          <w:rFonts w:ascii="Arial" w:hAnsi="Arial" w:cs="Arial"/>
        </w:rPr>
        <w:t xml:space="preserve"> </w:t>
      </w:r>
      <w:r w:rsidR="007552F9" w:rsidRPr="0093567D">
        <w:rPr>
          <w:rFonts w:ascii="Arial" w:hAnsi="Arial" w:cs="Arial"/>
        </w:rPr>
        <w:t>Thematic analysis</w:t>
      </w:r>
      <w:r w:rsidR="003A4993" w:rsidRPr="0093567D">
        <w:rPr>
          <w:rFonts w:ascii="Arial" w:hAnsi="Arial" w:cs="Arial"/>
        </w:rPr>
        <w:t xml:space="preserve"> </w:t>
      </w:r>
      <w:r w:rsidR="003A4993" w:rsidRPr="0093567D">
        <w:rPr>
          <w:rFonts w:ascii="Arial" w:hAnsi="Arial" w:cs="Arial"/>
          <w:color w:val="222222"/>
          <w:shd w:val="clear" w:color="auto" w:fill="FFFFFF"/>
        </w:rPr>
        <w:t xml:space="preserve">(Maguire and Delahunt, 2017) </w:t>
      </w:r>
      <w:r w:rsidR="007552F9" w:rsidRPr="0093567D">
        <w:rPr>
          <w:rFonts w:ascii="Arial" w:hAnsi="Arial" w:cs="Arial"/>
        </w:rPr>
        <w:t xml:space="preserve">was conducted on the </w:t>
      </w:r>
      <w:r w:rsidR="000C0317" w:rsidRPr="0093567D">
        <w:rPr>
          <w:rFonts w:ascii="Arial" w:hAnsi="Arial" w:cs="Arial"/>
        </w:rPr>
        <w:t xml:space="preserve">submitted </w:t>
      </w:r>
      <w:r w:rsidR="007552F9" w:rsidRPr="0093567D">
        <w:rPr>
          <w:rFonts w:ascii="Arial" w:hAnsi="Arial" w:cs="Arial"/>
        </w:rPr>
        <w:t>responses to question 7</w:t>
      </w:r>
      <w:r w:rsidR="00A03D99" w:rsidRPr="0093567D">
        <w:rPr>
          <w:rFonts w:ascii="Arial" w:hAnsi="Arial" w:cs="Arial"/>
        </w:rPr>
        <w:t xml:space="preserve"> using grounded theory</w:t>
      </w:r>
      <w:r w:rsidR="00095EBB" w:rsidRPr="0093567D">
        <w:rPr>
          <w:rFonts w:ascii="Arial" w:hAnsi="Arial" w:cs="Arial"/>
        </w:rPr>
        <w:t xml:space="preserve"> </w:t>
      </w:r>
      <w:r w:rsidR="00095EBB" w:rsidRPr="0093567D">
        <w:rPr>
          <w:rFonts w:ascii="Arial" w:eastAsia="Times New Roman" w:hAnsi="Arial" w:cs="Arial"/>
        </w:rPr>
        <w:t>(</w:t>
      </w:r>
      <w:proofErr w:type="spellStart"/>
      <w:r w:rsidR="00095EBB" w:rsidRPr="0093567D">
        <w:rPr>
          <w:rFonts w:ascii="Arial" w:eastAsia="Times New Roman" w:hAnsi="Arial" w:cs="Arial"/>
        </w:rPr>
        <w:t>Heydarain</w:t>
      </w:r>
      <w:proofErr w:type="spellEnd"/>
      <w:r w:rsidR="00095EBB" w:rsidRPr="0093567D">
        <w:rPr>
          <w:rFonts w:ascii="Arial" w:eastAsia="Times New Roman" w:hAnsi="Arial" w:cs="Arial"/>
        </w:rPr>
        <w:t xml:space="preserve">, 2016). </w:t>
      </w:r>
      <w:r w:rsidR="0091171D" w:rsidRPr="0093567D">
        <w:rPr>
          <w:rFonts w:ascii="Arial" w:hAnsi="Arial" w:cs="Arial"/>
        </w:rPr>
        <w:t>Table 3 shows the</w:t>
      </w:r>
      <w:r w:rsidR="00514083" w:rsidRPr="0093567D">
        <w:rPr>
          <w:rFonts w:ascii="Arial" w:hAnsi="Arial" w:cs="Arial"/>
        </w:rPr>
        <w:t xml:space="preserve"> verbatim</w:t>
      </w:r>
      <w:r w:rsidR="0091171D" w:rsidRPr="0093567D">
        <w:rPr>
          <w:rFonts w:ascii="Arial" w:hAnsi="Arial" w:cs="Arial"/>
        </w:rPr>
        <w:t xml:space="preserve"> </w:t>
      </w:r>
      <w:r w:rsidR="000549D7" w:rsidRPr="0093567D">
        <w:rPr>
          <w:rFonts w:ascii="Arial" w:hAnsi="Arial" w:cs="Arial"/>
        </w:rPr>
        <w:t xml:space="preserve">responses in full, and the </w:t>
      </w:r>
      <w:r w:rsidR="0091171D" w:rsidRPr="0093567D">
        <w:rPr>
          <w:rFonts w:ascii="Arial" w:hAnsi="Arial" w:cs="Arial"/>
        </w:rPr>
        <w:t xml:space="preserve">themes </w:t>
      </w:r>
      <w:r w:rsidR="000549D7" w:rsidRPr="0093567D">
        <w:rPr>
          <w:rFonts w:ascii="Arial" w:hAnsi="Arial" w:cs="Arial"/>
        </w:rPr>
        <w:t>identified</w:t>
      </w:r>
      <w:r w:rsidR="0091171D" w:rsidRPr="0093567D">
        <w:rPr>
          <w:rFonts w:ascii="Arial" w:hAnsi="Arial" w:cs="Arial"/>
        </w:rPr>
        <w:t xml:space="preserve">. </w:t>
      </w:r>
    </w:p>
    <w:p w14:paraId="16143859" w14:textId="77777777" w:rsidR="008C6486" w:rsidRDefault="008C6486" w:rsidP="0093567D">
      <w:pPr>
        <w:pStyle w:val="Heading3"/>
        <w:spacing w:line="360" w:lineRule="auto"/>
        <w:rPr>
          <w:rFonts w:ascii="Arial" w:hAnsi="Arial" w:cs="Arial"/>
        </w:rPr>
      </w:pPr>
      <w:bookmarkStart w:id="42" w:name="_Toc97844563"/>
    </w:p>
    <w:p w14:paraId="5DD880BB" w14:textId="6E284214" w:rsidR="008C6486" w:rsidRDefault="008C6486" w:rsidP="0093567D">
      <w:pPr>
        <w:pStyle w:val="Heading3"/>
        <w:spacing w:line="360" w:lineRule="auto"/>
        <w:rPr>
          <w:rFonts w:ascii="Arial" w:hAnsi="Arial" w:cs="Arial"/>
        </w:rPr>
      </w:pPr>
    </w:p>
    <w:p w14:paraId="197BE265" w14:textId="445FC12B" w:rsidR="004E3EA3" w:rsidRDefault="004E3EA3" w:rsidP="004E3EA3"/>
    <w:p w14:paraId="28825894" w14:textId="3C8FE625" w:rsidR="004E3EA3" w:rsidRDefault="004E3EA3" w:rsidP="004E3EA3"/>
    <w:p w14:paraId="777CFC32" w14:textId="77777777" w:rsidR="004E3EA3" w:rsidRPr="00B248AF" w:rsidRDefault="004E3EA3" w:rsidP="00DB33CB"/>
    <w:p w14:paraId="2D975EDC" w14:textId="15A59106" w:rsidR="008C6486" w:rsidRDefault="008C6486" w:rsidP="008C6486"/>
    <w:p w14:paraId="0BB9629B" w14:textId="77777777" w:rsidR="00B248AF" w:rsidRDefault="00B248AF" w:rsidP="008C6486"/>
    <w:p w14:paraId="76336416" w14:textId="67655EF0" w:rsidR="008C6486" w:rsidRDefault="008C6486" w:rsidP="008C6486"/>
    <w:p w14:paraId="36F817EC" w14:textId="77777777" w:rsidR="008C6486" w:rsidRPr="008C6486" w:rsidRDefault="008C6486" w:rsidP="008C6486"/>
    <w:p w14:paraId="101E3AA8" w14:textId="77777777" w:rsidR="008C6486" w:rsidRDefault="008C6486" w:rsidP="0093567D">
      <w:pPr>
        <w:pStyle w:val="Heading3"/>
        <w:spacing w:line="360" w:lineRule="auto"/>
        <w:rPr>
          <w:rFonts w:ascii="Arial" w:hAnsi="Arial" w:cs="Arial"/>
        </w:rPr>
      </w:pPr>
    </w:p>
    <w:p w14:paraId="0CD40A75" w14:textId="5981D5F5" w:rsidR="00A33666" w:rsidRPr="0093567D" w:rsidRDefault="000549D7" w:rsidP="008C6486">
      <w:pPr>
        <w:pStyle w:val="Heading3"/>
        <w:spacing w:line="360" w:lineRule="auto"/>
        <w:rPr>
          <w:rFonts w:ascii="Arial" w:hAnsi="Arial" w:cs="Arial"/>
        </w:rPr>
      </w:pPr>
      <w:r w:rsidRPr="0093567D">
        <w:rPr>
          <w:rFonts w:ascii="Arial" w:hAnsi="Arial" w:cs="Arial"/>
        </w:rPr>
        <w:t>Table</w:t>
      </w:r>
      <w:r w:rsidR="004713BA" w:rsidRPr="0093567D">
        <w:rPr>
          <w:rFonts w:ascii="Arial" w:hAnsi="Arial" w:cs="Arial"/>
        </w:rPr>
        <w:t xml:space="preserve"> 3 – Themes identified in response to Question 7 (problems experienced)</w:t>
      </w:r>
      <w:bookmarkEnd w:id="42"/>
    </w:p>
    <w:tbl>
      <w:tblPr>
        <w:tblStyle w:val="GridTable4-Accent5"/>
        <w:tblW w:w="0" w:type="auto"/>
        <w:jc w:val="center"/>
        <w:tblLayout w:type="fixed"/>
        <w:tblLook w:val="04A0" w:firstRow="1" w:lastRow="0" w:firstColumn="1" w:lastColumn="0" w:noHBand="0" w:noVBand="1"/>
      </w:tblPr>
      <w:tblGrid>
        <w:gridCol w:w="551"/>
        <w:gridCol w:w="2059"/>
        <w:gridCol w:w="3203"/>
        <w:gridCol w:w="3203"/>
      </w:tblGrid>
      <w:tr w:rsidR="003B597A" w:rsidRPr="0093567D" w14:paraId="781F86E5" w14:textId="77777777" w:rsidTr="004359EF">
        <w:trPr>
          <w:cnfStyle w:val="100000000000" w:firstRow="1" w:lastRow="0" w:firstColumn="0" w:lastColumn="0" w:oddVBand="0" w:evenVBand="0" w:oddHBand="0" w:evenHBand="0" w:firstRowFirstColumn="0" w:firstRowLastColumn="0" w:lastRowFirstColumn="0" w:lastRowLastColumn="0"/>
          <w:trHeight w:val="547"/>
          <w:jc w:val="center"/>
        </w:trPr>
        <w:tc>
          <w:tcPr>
            <w:cnfStyle w:val="001000000000" w:firstRow="0" w:lastRow="0" w:firstColumn="1" w:lastColumn="0" w:oddVBand="0" w:evenVBand="0" w:oddHBand="0" w:evenHBand="0" w:firstRowFirstColumn="0" w:firstRowLastColumn="0" w:lastRowFirstColumn="0" w:lastRowLastColumn="0"/>
            <w:tcW w:w="551" w:type="dxa"/>
          </w:tcPr>
          <w:p w14:paraId="3687B90F" w14:textId="77777777" w:rsidR="003B597A" w:rsidRPr="0093567D" w:rsidRDefault="003B597A" w:rsidP="003C124D">
            <w:pPr>
              <w:tabs>
                <w:tab w:val="left" w:pos="1717"/>
              </w:tabs>
              <w:rPr>
                <w:rFonts w:ascii="Arial" w:hAnsi="Arial" w:cs="Arial"/>
              </w:rPr>
            </w:pPr>
            <w:r w:rsidRPr="0093567D">
              <w:rPr>
                <w:rFonts w:ascii="Arial" w:hAnsi="Arial" w:cs="Arial"/>
              </w:rPr>
              <w:t>ID</w:t>
            </w:r>
          </w:p>
        </w:tc>
        <w:tc>
          <w:tcPr>
            <w:tcW w:w="2059" w:type="dxa"/>
          </w:tcPr>
          <w:p w14:paraId="0FD34FB7" w14:textId="77777777" w:rsidR="003B597A" w:rsidRPr="0093567D" w:rsidRDefault="003B597A" w:rsidP="003C124D">
            <w:pPr>
              <w:tabs>
                <w:tab w:val="left" w:pos="1717"/>
              </w:tabs>
              <w:cnfStyle w:val="100000000000" w:firstRow="1"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Staff type</w:t>
            </w:r>
          </w:p>
        </w:tc>
        <w:tc>
          <w:tcPr>
            <w:tcW w:w="3203" w:type="dxa"/>
          </w:tcPr>
          <w:p w14:paraId="38A5DC19" w14:textId="56A759AA" w:rsidR="003B597A" w:rsidRPr="0093567D" w:rsidRDefault="002C122C" w:rsidP="003C124D">
            <w:pPr>
              <w:tabs>
                <w:tab w:val="left" w:pos="1717"/>
              </w:tabs>
              <w:cnfStyle w:val="100000000000" w:firstRow="1"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Responses</w:t>
            </w:r>
          </w:p>
        </w:tc>
        <w:tc>
          <w:tcPr>
            <w:tcW w:w="3203" w:type="dxa"/>
          </w:tcPr>
          <w:p w14:paraId="4DF982E6" w14:textId="6955DA3D" w:rsidR="003B597A" w:rsidRPr="0093567D" w:rsidRDefault="00366BBC" w:rsidP="003C124D">
            <w:pPr>
              <w:tabs>
                <w:tab w:val="left" w:pos="1717"/>
              </w:tabs>
              <w:cnfStyle w:val="100000000000" w:firstRow="1"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Problem type</w:t>
            </w:r>
          </w:p>
        </w:tc>
      </w:tr>
      <w:tr w:rsidR="006A322D" w:rsidRPr="0093567D" w14:paraId="1D7B896C" w14:textId="77777777" w:rsidTr="0062734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6C86FB1F" w14:textId="77777777" w:rsidR="006A322D" w:rsidRPr="0093567D" w:rsidRDefault="006A322D" w:rsidP="003C124D">
            <w:pPr>
              <w:tabs>
                <w:tab w:val="left" w:pos="1717"/>
              </w:tabs>
              <w:rPr>
                <w:rFonts w:ascii="Arial" w:hAnsi="Arial" w:cs="Arial"/>
              </w:rPr>
            </w:pPr>
            <w:r w:rsidRPr="0093567D">
              <w:rPr>
                <w:rFonts w:ascii="Arial" w:hAnsi="Arial" w:cs="Arial"/>
              </w:rPr>
              <w:t>1</w:t>
            </w:r>
          </w:p>
        </w:tc>
        <w:tc>
          <w:tcPr>
            <w:tcW w:w="2059" w:type="dxa"/>
          </w:tcPr>
          <w:p w14:paraId="115CBEE3" w14:textId="77777777" w:rsidR="006A322D" w:rsidRPr="0093567D" w:rsidRDefault="006A322D"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Technician</w:t>
            </w:r>
          </w:p>
        </w:tc>
        <w:tc>
          <w:tcPr>
            <w:tcW w:w="3203" w:type="dxa"/>
            <w:shd w:val="clear" w:color="auto" w:fill="C5E0B3" w:themeFill="accent6" w:themeFillTint="66"/>
          </w:tcPr>
          <w:p w14:paraId="2E13D039" w14:textId="61790E55" w:rsidR="006A322D" w:rsidRPr="0093567D" w:rsidRDefault="0077644D" w:rsidP="003C124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w:t>
            </w:r>
            <w:r w:rsidR="006A322D" w:rsidRPr="0093567D">
              <w:rPr>
                <w:rFonts w:ascii="Arial" w:hAnsi="Arial" w:cs="Arial"/>
              </w:rPr>
              <w:t>Having to add the follow me printer again, despite having initially set it up and the printer not being changed within that time frame</w:t>
            </w:r>
            <w:r w:rsidRPr="0093567D">
              <w:rPr>
                <w:rFonts w:ascii="Arial" w:hAnsi="Arial" w:cs="Arial"/>
              </w:rPr>
              <w:t>”</w:t>
            </w:r>
          </w:p>
        </w:tc>
        <w:tc>
          <w:tcPr>
            <w:tcW w:w="3203" w:type="dxa"/>
          </w:tcPr>
          <w:p w14:paraId="4927F8AB" w14:textId="37F9EF29" w:rsidR="006A322D" w:rsidRPr="0093567D" w:rsidRDefault="003B32E7" w:rsidP="003C124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 xml:space="preserve">Printer configuration </w:t>
            </w:r>
          </w:p>
        </w:tc>
      </w:tr>
      <w:tr w:rsidR="006A322D" w:rsidRPr="0093567D" w14:paraId="559CF269" w14:textId="77777777" w:rsidTr="0062734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2753AAC9" w14:textId="77777777" w:rsidR="006A322D" w:rsidRPr="0093567D" w:rsidRDefault="006A322D" w:rsidP="003C124D">
            <w:pPr>
              <w:tabs>
                <w:tab w:val="left" w:pos="1717"/>
              </w:tabs>
              <w:rPr>
                <w:rFonts w:ascii="Arial" w:hAnsi="Arial" w:cs="Arial"/>
              </w:rPr>
            </w:pPr>
            <w:r w:rsidRPr="0093567D">
              <w:rPr>
                <w:rFonts w:ascii="Arial" w:hAnsi="Arial" w:cs="Arial"/>
              </w:rPr>
              <w:t>2</w:t>
            </w:r>
          </w:p>
        </w:tc>
        <w:tc>
          <w:tcPr>
            <w:tcW w:w="2059" w:type="dxa"/>
          </w:tcPr>
          <w:p w14:paraId="4FCB9D7C" w14:textId="77777777" w:rsidR="006A322D" w:rsidRPr="0093567D" w:rsidRDefault="006A322D"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Senior Pharmacist</w:t>
            </w:r>
          </w:p>
        </w:tc>
        <w:tc>
          <w:tcPr>
            <w:tcW w:w="3203" w:type="dxa"/>
            <w:shd w:val="clear" w:color="auto" w:fill="C5E0B3" w:themeFill="accent6" w:themeFillTint="66"/>
          </w:tcPr>
          <w:p w14:paraId="51658E4A" w14:textId="5D87F6CA" w:rsidR="006A322D" w:rsidRPr="0093567D" w:rsidRDefault="00743C36" w:rsidP="003C124D">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color w:val="FF0000"/>
              </w:rPr>
              <w:t>*</w:t>
            </w:r>
            <w:r w:rsidR="0077644D" w:rsidRPr="00743C36">
              <w:rPr>
                <w:rFonts w:ascii="Arial" w:hAnsi="Arial" w:cs="Arial"/>
                <w:color w:val="FF0000"/>
              </w:rPr>
              <w:t>“</w:t>
            </w:r>
            <w:r w:rsidR="002C0D8A" w:rsidRPr="00743C36">
              <w:rPr>
                <w:rFonts w:ascii="Arial" w:hAnsi="Arial" w:cs="Arial"/>
                <w:color w:val="FF0000"/>
              </w:rPr>
              <w:t>In the dispensary I am unable to use follow me printing if I log into the dispensary computer using my own NADEX. It only works if I log into the generic log in. It took a long time to work this out and subsequently led to a prolonged period of inefficiency</w:t>
            </w:r>
            <w:r w:rsidR="0077644D" w:rsidRPr="00743C36">
              <w:rPr>
                <w:rFonts w:ascii="Arial" w:hAnsi="Arial" w:cs="Arial"/>
                <w:color w:val="FF0000"/>
              </w:rPr>
              <w:t>”</w:t>
            </w:r>
          </w:p>
        </w:tc>
        <w:tc>
          <w:tcPr>
            <w:tcW w:w="3203" w:type="dxa"/>
          </w:tcPr>
          <w:p w14:paraId="15D17E7F" w14:textId="77777777" w:rsidR="002C0D8A" w:rsidRPr="0093567D" w:rsidRDefault="003B32E7"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Printer configuration</w:t>
            </w:r>
          </w:p>
          <w:p w14:paraId="40108A78" w14:textId="64F7E9CE" w:rsidR="003B32E7" w:rsidRPr="0093567D" w:rsidRDefault="003B32E7"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6A322D" w:rsidRPr="0093567D" w14:paraId="50C8D452" w14:textId="77777777" w:rsidTr="001334C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010C97AA" w14:textId="77777777" w:rsidR="006A322D" w:rsidRPr="0093567D" w:rsidRDefault="006A322D" w:rsidP="003C124D">
            <w:pPr>
              <w:tabs>
                <w:tab w:val="left" w:pos="1717"/>
              </w:tabs>
              <w:rPr>
                <w:rFonts w:ascii="Arial" w:hAnsi="Arial" w:cs="Arial"/>
              </w:rPr>
            </w:pPr>
            <w:r w:rsidRPr="0093567D">
              <w:rPr>
                <w:rFonts w:ascii="Arial" w:hAnsi="Arial" w:cs="Arial"/>
              </w:rPr>
              <w:t>3</w:t>
            </w:r>
          </w:p>
        </w:tc>
        <w:tc>
          <w:tcPr>
            <w:tcW w:w="2059" w:type="dxa"/>
          </w:tcPr>
          <w:p w14:paraId="5B230F5A" w14:textId="77777777" w:rsidR="006A322D" w:rsidRPr="0093567D" w:rsidRDefault="006A322D"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 xml:space="preserve">Senior Technician </w:t>
            </w:r>
          </w:p>
        </w:tc>
        <w:tc>
          <w:tcPr>
            <w:tcW w:w="3203" w:type="dxa"/>
            <w:shd w:val="clear" w:color="auto" w:fill="9CC2E5" w:themeFill="accent1" w:themeFillTint="99"/>
          </w:tcPr>
          <w:p w14:paraId="6B10CB2E" w14:textId="562C0522" w:rsidR="006A322D" w:rsidRPr="0093567D" w:rsidRDefault="0077644D" w:rsidP="003C124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“Sometimes the follow me printer does not print even though when I am logged on to that specific printer”</w:t>
            </w:r>
          </w:p>
        </w:tc>
        <w:tc>
          <w:tcPr>
            <w:tcW w:w="3203" w:type="dxa"/>
          </w:tcPr>
          <w:p w14:paraId="7E4FA70F" w14:textId="5E26FDE6" w:rsidR="006A322D" w:rsidRPr="0093567D" w:rsidRDefault="007E708D"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Data loss</w:t>
            </w:r>
          </w:p>
        </w:tc>
      </w:tr>
      <w:tr w:rsidR="006A322D" w:rsidRPr="0093567D" w14:paraId="57C8CADC" w14:textId="77777777" w:rsidTr="001334C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438640F4" w14:textId="77777777" w:rsidR="006A322D" w:rsidRPr="0093567D" w:rsidRDefault="006A322D" w:rsidP="003C124D">
            <w:pPr>
              <w:tabs>
                <w:tab w:val="left" w:pos="1717"/>
              </w:tabs>
              <w:rPr>
                <w:rFonts w:ascii="Arial" w:hAnsi="Arial" w:cs="Arial"/>
              </w:rPr>
            </w:pPr>
            <w:r w:rsidRPr="0093567D">
              <w:rPr>
                <w:rFonts w:ascii="Arial" w:hAnsi="Arial" w:cs="Arial"/>
              </w:rPr>
              <w:t>4</w:t>
            </w:r>
          </w:p>
        </w:tc>
        <w:tc>
          <w:tcPr>
            <w:tcW w:w="2059" w:type="dxa"/>
          </w:tcPr>
          <w:p w14:paraId="1076B174" w14:textId="77777777" w:rsidR="006A322D" w:rsidRPr="0093567D" w:rsidRDefault="006A322D"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Clerical</w:t>
            </w:r>
          </w:p>
        </w:tc>
        <w:tc>
          <w:tcPr>
            <w:tcW w:w="3203" w:type="dxa"/>
            <w:shd w:val="clear" w:color="auto" w:fill="FFE599" w:themeFill="accent4" w:themeFillTint="66"/>
          </w:tcPr>
          <w:p w14:paraId="34825654" w14:textId="75019EFB" w:rsidR="006A322D" w:rsidRPr="0093567D" w:rsidRDefault="008B3688" w:rsidP="003C124D">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“Sometimes it takes a while for the instruction to reach the printer which when you are very busy can be quite annoying”</w:t>
            </w:r>
          </w:p>
        </w:tc>
        <w:tc>
          <w:tcPr>
            <w:tcW w:w="3203" w:type="dxa"/>
          </w:tcPr>
          <w:p w14:paraId="0736AE49" w14:textId="5CC08887" w:rsidR="006A322D" w:rsidRPr="0093567D" w:rsidRDefault="007E708D"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Delayed output</w:t>
            </w:r>
          </w:p>
        </w:tc>
      </w:tr>
      <w:tr w:rsidR="006A322D" w:rsidRPr="0093567D" w14:paraId="6C063F0D" w14:textId="77777777" w:rsidTr="0062734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4D1B376F" w14:textId="77777777" w:rsidR="006A322D" w:rsidRPr="0093567D" w:rsidRDefault="006A322D" w:rsidP="003C124D">
            <w:pPr>
              <w:tabs>
                <w:tab w:val="left" w:pos="1717"/>
              </w:tabs>
              <w:rPr>
                <w:rFonts w:ascii="Arial" w:hAnsi="Arial" w:cs="Arial"/>
              </w:rPr>
            </w:pPr>
            <w:r w:rsidRPr="0093567D">
              <w:rPr>
                <w:rFonts w:ascii="Arial" w:hAnsi="Arial" w:cs="Arial"/>
              </w:rPr>
              <w:t>5</w:t>
            </w:r>
          </w:p>
        </w:tc>
        <w:tc>
          <w:tcPr>
            <w:tcW w:w="2059" w:type="dxa"/>
          </w:tcPr>
          <w:p w14:paraId="282A6B2D" w14:textId="77777777" w:rsidR="006A322D" w:rsidRPr="0093567D" w:rsidRDefault="006A322D"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Senior Pharmacist</w:t>
            </w:r>
          </w:p>
        </w:tc>
        <w:tc>
          <w:tcPr>
            <w:tcW w:w="3203" w:type="dxa"/>
            <w:shd w:val="clear" w:color="auto" w:fill="C5E0B3" w:themeFill="accent6" w:themeFillTint="66"/>
          </w:tcPr>
          <w:p w14:paraId="7E5E6C9E" w14:textId="4A74BE3F" w:rsidR="006A322D" w:rsidRPr="0093567D" w:rsidRDefault="008B3688" w:rsidP="003C124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“When hot desking in dispensary did not always allow follow me printing as default”</w:t>
            </w:r>
          </w:p>
        </w:tc>
        <w:tc>
          <w:tcPr>
            <w:tcW w:w="3203" w:type="dxa"/>
          </w:tcPr>
          <w:p w14:paraId="0779F059" w14:textId="19697E04" w:rsidR="006A322D" w:rsidRPr="0093567D" w:rsidRDefault="007E708D"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Printer configuration</w:t>
            </w:r>
          </w:p>
        </w:tc>
      </w:tr>
      <w:tr w:rsidR="006A322D" w:rsidRPr="0093567D" w14:paraId="173BC918" w14:textId="77777777" w:rsidTr="001334C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46ADC2D1" w14:textId="77777777" w:rsidR="006A322D" w:rsidRPr="0093567D" w:rsidRDefault="006A322D" w:rsidP="003C124D">
            <w:pPr>
              <w:tabs>
                <w:tab w:val="left" w:pos="1717"/>
              </w:tabs>
              <w:rPr>
                <w:rFonts w:ascii="Arial" w:hAnsi="Arial" w:cs="Arial"/>
              </w:rPr>
            </w:pPr>
            <w:r w:rsidRPr="0093567D">
              <w:rPr>
                <w:rFonts w:ascii="Arial" w:hAnsi="Arial" w:cs="Arial"/>
              </w:rPr>
              <w:t>6</w:t>
            </w:r>
          </w:p>
        </w:tc>
        <w:tc>
          <w:tcPr>
            <w:tcW w:w="2059" w:type="dxa"/>
          </w:tcPr>
          <w:p w14:paraId="1317B7C0" w14:textId="77777777" w:rsidR="006A322D" w:rsidRPr="0093567D" w:rsidRDefault="006A322D"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Technician</w:t>
            </w:r>
          </w:p>
        </w:tc>
        <w:tc>
          <w:tcPr>
            <w:tcW w:w="3203" w:type="dxa"/>
            <w:shd w:val="clear" w:color="auto" w:fill="9CC2E5" w:themeFill="accent1" w:themeFillTint="99"/>
          </w:tcPr>
          <w:p w14:paraId="0FF102D7" w14:textId="700348E7" w:rsidR="006A322D" w:rsidRPr="0093567D" w:rsidRDefault="008B3688" w:rsidP="003C124D">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 xml:space="preserve">“A lot of the time I send it to the </w:t>
            </w:r>
            <w:proofErr w:type="gramStart"/>
            <w:r w:rsidRPr="0093567D">
              <w:rPr>
                <w:rFonts w:ascii="Arial" w:hAnsi="Arial" w:cs="Arial"/>
              </w:rPr>
              <w:t>printer</w:t>
            </w:r>
            <w:proofErr w:type="gramEnd"/>
            <w:r w:rsidRPr="0093567D">
              <w:rPr>
                <w:rFonts w:ascii="Arial" w:hAnsi="Arial" w:cs="Arial"/>
              </w:rPr>
              <w:t xml:space="preserve"> and it doesn’t add to the que, after various attempts.”</w:t>
            </w:r>
          </w:p>
        </w:tc>
        <w:tc>
          <w:tcPr>
            <w:tcW w:w="3203" w:type="dxa"/>
          </w:tcPr>
          <w:p w14:paraId="2C06AD86" w14:textId="79A23FB2" w:rsidR="006A322D" w:rsidRPr="0093567D" w:rsidRDefault="00904CF9"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Data loss</w:t>
            </w:r>
          </w:p>
        </w:tc>
      </w:tr>
      <w:tr w:rsidR="008B3688" w:rsidRPr="0093567D" w14:paraId="748FA819" w14:textId="77777777" w:rsidTr="001334C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1" w:type="dxa"/>
          </w:tcPr>
          <w:p w14:paraId="6B9E6845" w14:textId="77777777" w:rsidR="008B3688" w:rsidRPr="0093567D" w:rsidRDefault="008B3688" w:rsidP="003C124D">
            <w:pPr>
              <w:tabs>
                <w:tab w:val="left" w:pos="1717"/>
              </w:tabs>
              <w:rPr>
                <w:rFonts w:ascii="Arial" w:hAnsi="Arial" w:cs="Arial"/>
              </w:rPr>
            </w:pPr>
            <w:r w:rsidRPr="0093567D">
              <w:rPr>
                <w:rFonts w:ascii="Arial" w:hAnsi="Arial" w:cs="Arial"/>
              </w:rPr>
              <w:t>7</w:t>
            </w:r>
          </w:p>
        </w:tc>
        <w:tc>
          <w:tcPr>
            <w:tcW w:w="2059" w:type="dxa"/>
          </w:tcPr>
          <w:p w14:paraId="37131501" w14:textId="77777777" w:rsidR="008B3688" w:rsidRPr="0093567D" w:rsidRDefault="008B3688"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Clinical Pharmacist</w:t>
            </w:r>
          </w:p>
        </w:tc>
        <w:tc>
          <w:tcPr>
            <w:tcW w:w="3203" w:type="dxa"/>
            <w:shd w:val="clear" w:color="auto" w:fill="F1C1EF"/>
          </w:tcPr>
          <w:p w14:paraId="72199D9A" w14:textId="3EC4CD81" w:rsidR="008B3688" w:rsidRPr="0093567D" w:rsidRDefault="008B3688" w:rsidP="003C124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“Computers losing connection to the follow me printing and difficult to add back on”</w:t>
            </w:r>
          </w:p>
        </w:tc>
        <w:tc>
          <w:tcPr>
            <w:tcW w:w="3203" w:type="dxa"/>
          </w:tcPr>
          <w:p w14:paraId="5BC01FC5" w14:textId="1E008281" w:rsidR="008B3688" w:rsidRPr="0093567D" w:rsidRDefault="00C6470E"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Network issues</w:t>
            </w:r>
          </w:p>
        </w:tc>
      </w:tr>
      <w:tr w:rsidR="008B3688" w:rsidRPr="0093567D" w14:paraId="113E2C96" w14:textId="77777777" w:rsidTr="001334CF">
        <w:trPr>
          <w:jc w:val="center"/>
        </w:trPr>
        <w:tc>
          <w:tcPr>
            <w:cnfStyle w:val="001000000000" w:firstRow="0" w:lastRow="0" w:firstColumn="1" w:lastColumn="0" w:oddVBand="0" w:evenVBand="0" w:oddHBand="0" w:evenHBand="0" w:firstRowFirstColumn="0" w:firstRowLastColumn="0" w:lastRowFirstColumn="0" w:lastRowLastColumn="0"/>
            <w:tcW w:w="551" w:type="dxa"/>
          </w:tcPr>
          <w:p w14:paraId="4630B7A0" w14:textId="77777777" w:rsidR="008B3688" w:rsidRPr="0093567D" w:rsidRDefault="008B3688" w:rsidP="003C124D">
            <w:pPr>
              <w:tabs>
                <w:tab w:val="left" w:pos="1717"/>
              </w:tabs>
              <w:rPr>
                <w:rFonts w:ascii="Arial" w:hAnsi="Arial" w:cs="Arial"/>
              </w:rPr>
            </w:pPr>
            <w:r w:rsidRPr="0093567D">
              <w:rPr>
                <w:rFonts w:ascii="Arial" w:hAnsi="Arial" w:cs="Arial"/>
              </w:rPr>
              <w:t>8</w:t>
            </w:r>
          </w:p>
        </w:tc>
        <w:tc>
          <w:tcPr>
            <w:tcW w:w="2059" w:type="dxa"/>
          </w:tcPr>
          <w:p w14:paraId="5601485F" w14:textId="77777777" w:rsidR="008B3688" w:rsidRPr="0093567D" w:rsidRDefault="008B3688"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Senior Pharmacist</w:t>
            </w:r>
          </w:p>
        </w:tc>
        <w:tc>
          <w:tcPr>
            <w:tcW w:w="3203" w:type="dxa"/>
            <w:shd w:val="clear" w:color="auto" w:fill="9CC2E5" w:themeFill="accent1" w:themeFillTint="99"/>
          </w:tcPr>
          <w:p w14:paraId="0A4236C9" w14:textId="69BBCC57" w:rsidR="008B3688" w:rsidRPr="0093567D" w:rsidRDefault="00B41CD0" w:rsidP="003C124D">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“Your file you are trying to print is not there”</w:t>
            </w:r>
          </w:p>
        </w:tc>
        <w:tc>
          <w:tcPr>
            <w:tcW w:w="3203" w:type="dxa"/>
          </w:tcPr>
          <w:p w14:paraId="293C816E" w14:textId="53766B10" w:rsidR="008B3688" w:rsidRPr="0093567D" w:rsidRDefault="00904CF9"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Data loss</w:t>
            </w:r>
          </w:p>
        </w:tc>
      </w:tr>
      <w:tr w:rsidR="00F52650" w:rsidRPr="0093567D" w14:paraId="73859C8F" w14:textId="77777777" w:rsidTr="00F52650">
        <w:trPr>
          <w:cnfStyle w:val="000000100000" w:firstRow="0" w:lastRow="0" w:firstColumn="0" w:lastColumn="0" w:oddVBand="0" w:evenVBand="0" w:oddHBand="1" w:evenHBand="0" w:firstRowFirstColumn="0" w:firstRowLastColumn="0" w:lastRowFirstColumn="0" w:lastRowLastColumn="0"/>
          <w:trHeight w:val="405"/>
          <w:jc w:val="center"/>
        </w:trPr>
        <w:tc>
          <w:tcPr>
            <w:cnfStyle w:val="001000000000" w:firstRow="0" w:lastRow="0" w:firstColumn="1" w:lastColumn="0" w:oddVBand="0" w:evenVBand="0" w:oddHBand="0" w:evenHBand="0" w:firstRowFirstColumn="0" w:firstRowLastColumn="0" w:lastRowFirstColumn="0" w:lastRowLastColumn="0"/>
            <w:tcW w:w="551" w:type="dxa"/>
            <w:vMerge w:val="restart"/>
          </w:tcPr>
          <w:p w14:paraId="2B39AB56" w14:textId="77777777" w:rsidR="00F52650" w:rsidRPr="0093567D" w:rsidRDefault="00F52650" w:rsidP="003C124D">
            <w:pPr>
              <w:tabs>
                <w:tab w:val="left" w:pos="1717"/>
              </w:tabs>
              <w:rPr>
                <w:rFonts w:ascii="Arial" w:hAnsi="Arial" w:cs="Arial"/>
              </w:rPr>
            </w:pPr>
            <w:r w:rsidRPr="0093567D">
              <w:rPr>
                <w:rFonts w:ascii="Arial" w:hAnsi="Arial" w:cs="Arial"/>
              </w:rPr>
              <w:t>10</w:t>
            </w:r>
          </w:p>
        </w:tc>
        <w:tc>
          <w:tcPr>
            <w:tcW w:w="2059" w:type="dxa"/>
            <w:vMerge w:val="restart"/>
          </w:tcPr>
          <w:p w14:paraId="5E6EDACE" w14:textId="77777777" w:rsidR="00F52650" w:rsidRPr="0093567D" w:rsidRDefault="00F52650"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Clinical Pharmacist</w:t>
            </w:r>
          </w:p>
        </w:tc>
        <w:tc>
          <w:tcPr>
            <w:tcW w:w="3203" w:type="dxa"/>
            <w:shd w:val="clear" w:color="auto" w:fill="C5E0B3" w:themeFill="accent6" w:themeFillTint="66"/>
          </w:tcPr>
          <w:p w14:paraId="5DCD057F" w14:textId="64D12215" w:rsidR="00F52650" w:rsidRPr="0093567D" w:rsidRDefault="00F52650" w:rsidP="003C124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 xml:space="preserve">“Follow me printing not set up on computer (IT only to add it), </w:t>
            </w:r>
          </w:p>
        </w:tc>
        <w:tc>
          <w:tcPr>
            <w:tcW w:w="3203" w:type="dxa"/>
            <w:vMerge w:val="restart"/>
          </w:tcPr>
          <w:p w14:paraId="66F53E69" w14:textId="77777777" w:rsidR="00F52650" w:rsidRPr="0093567D" w:rsidRDefault="00F52650"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 xml:space="preserve">Printer configuration </w:t>
            </w:r>
          </w:p>
          <w:p w14:paraId="1EE33B49" w14:textId="77777777" w:rsidR="00F52650" w:rsidRPr="0093567D" w:rsidRDefault="00F52650" w:rsidP="003C124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93567D">
              <w:rPr>
                <w:rFonts w:ascii="Arial" w:hAnsi="Arial" w:cs="Arial"/>
              </w:rPr>
              <w:t>Delayed output</w:t>
            </w:r>
          </w:p>
          <w:p w14:paraId="1D58D239" w14:textId="0554BCFF" w:rsidR="00F52650" w:rsidRPr="0093567D" w:rsidRDefault="00F52650" w:rsidP="003C124D">
            <w:pPr>
              <w:tabs>
                <w:tab w:val="left" w:pos="1717"/>
              </w:tabs>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52650" w:rsidRPr="0093567D" w14:paraId="56D77616" w14:textId="77777777" w:rsidTr="001334CF">
        <w:trPr>
          <w:trHeight w:val="405"/>
          <w:jc w:val="center"/>
        </w:trPr>
        <w:tc>
          <w:tcPr>
            <w:cnfStyle w:val="001000000000" w:firstRow="0" w:lastRow="0" w:firstColumn="1" w:lastColumn="0" w:oddVBand="0" w:evenVBand="0" w:oddHBand="0" w:evenHBand="0" w:firstRowFirstColumn="0" w:firstRowLastColumn="0" w:lastRowFirstColumn="0" w:lastRowLastColumn="0"/>
            <w:tcW w:w="551" w:type="dxa"/>
            <w:vMerge/>
            <w:shd w:val="clear" w:color="auto" w:fill="D9E2F3" w:themeFill="accent5" w:themeFillTint="33"/>
          </w:tcPr>
          <w:p w14:paraId="4C791B6D" w14:textId="77777777" w:rsidR="00F52650" w:rsidRPr="0093567D" w:rsidRDefault="00F52650" w:rsidP="003C124D">
            <w:pPr>
              <w:tabs>
                <w:tab w:val="left" w:pos="1717"/>
              </w:tabs>
              <w:rPr>
                <w:rFonts w:ascii="Arial" w:hAnsi="Arial" w:cs="Arial"/>
              </w:rPr>
            </w:pPr>
          </w:p>
        </w:tc>
        <w:tc>
          <w:tcPr>
            <w:tcW w:w="2059" w:type="dxa"/>
            <w:vMerge/>
            <w:shd w:val="clear" w:color="auto" w:fill="D9E2F3" w:themeFill="accent5" w:themeFillTint="33"/>
          </w:tcPr>
          <w:p w14:paraId="5D1DFA80" w14:textId="77777777" w:rsidR="00F52650" w:rsidRPr="0093567D" w:rsidRDefault="00F52650"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203" w:type="dxa"/>
            <w:shd w:val="clear" w:color="auto" w:fill="FFE599" w:themeFill="accent4" w:themeFillTint="66"/>
          </w:tcPr>
          <w:p w14:paraId="621FF72F" w14:textId="46156096" w:rsidR="00F52650" w:rsidRPr="0093567D" w:rsidRDefault="00F52650" w:rsidP="003C124D">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3567D">
              <w:rPr>
                <w:rFonts w:ascii="Arial" w:hAnsi="Arial" w:cs="Arial"/>
              </w:rPr>
              <w:t>delayed transfer to printer.”</w:t>
            </w:r>
          </w:p>
        </w:tc>
        <w:tc>
          <w:tcPr>
            <w:tcW w:w="3203" w:type="dxa"/>
            <w:vMerge/>
            <w:shd w:val="clear" w:color="auto" w:fill="D9E2F3" w:themeFill="accent5" w:themeFillTint="33"/>
          </w:tcPr>
          <w:p w14:paraId="7F5ABB7C" w14:textId="77777777" w:rsidR="00F52650" w:rsidRPr="0093567D" w:rsidRDefault="00F52650" w:rsidP="003C124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1D6E3DBB" w14:textId="2C9398C7" w:rsidR="00912F42" w:rsidRDefault="00912F42" w:rsidP="003C124D">
      <w:pPr>
        <w:spacing w:line="240" w:lineRule="auto"/>
        <w:rPr>
          <w:rFonts w:ascii="Arial" w:hAnsi="Arial" w:cs="Arial"/>
        </w:rPr>
      </w:pPr>
    </w:p>
    <w:p w14:paraId="3558DCA4" w14:textId="2D154AF5" w:rsidR="008C6486" w:rsidRDefault="008C6486" w:rsidP="00743C36">
      <w:pPr>
        <w:spacing w:line="360" w:lineRule="auto"/>
        <w:rPr>
          <w:rFonts w:ascii="Arial" w:hAnsi="Arial" w:cs="Arial"/>
        </w:rPr>
      </w:pPr>
    </w:p>
    <w:p w14:paraId="2F5A1F67" w14:textId="6AA05D19" w:rsidR="008C6486" w:rsidRPr="00743C36" w:rsidRDefault="00743C36" w:rsidP="00743C36">
      <w:pPr>
        <w:spacing w:line="360" w:lineRule="auto"/>
        <w:rPr>
          <w:rFonts w:ascii="Arial" w:hAnsi="Arial" w:cs="Arial"/>
          <w:i/>
          <w:iCs/>
        </w:rPr>
      </w:pPr>
      <w:r w:rsidRPr="00743C36">
        <w:rPr>
          <w:rFonts w:ascii="Arial" w:hAnsi="Arial" w:cs="Arial"/>
          <w:i/>
          <w:iCs/>
          <w:color w:val="FF0000"/>
        </w:rPr>
        <w:t xml:space="preserve">*N.B. </w:t>
      </w:r>
      <w:r>
        <w:rPr>
          <w:rFonts w:ascii="Arial" w:hAnsi="Arial" w:cs="Arial"/>
          <w:i/>
          <w:iCs/>
          <w:color w:val="FF0000"/>
        </w:rPr>
        <w:t>The</w:t>
      </w:r>
      <w:r w:rsidRPr="00743C36">
        <w:rPr>
          <w:rFonts w:ascii="Arial" w:hAnsi="Arial" w:cs="Arial"/>
          <w:i/>
          <w:iCs/>
          <w:color w:val="FF0000"/>
        </w:rPr>
        <w:t xml:space="preserve"> statement made by respondent 2 is contradictory to the functionality of </w:t>
      </w:r>
      <w:r w:rsidR="00A0007F">
        <w:rPr>
          <w:rFonts w:ascii="Arial" w:hAnsi="Arial" w:cs="Arial"/>
          <w:i/>
          <w:iCs/>
          <w:color w:val="FF0000"/>
        </w:rPr>
        <w:t>FMP</w:t>
      </w:r>
      <w:r w:rsidRPr="00743C36">
        <w:rPr>
          <w:rFonts w:ascii="Arial" w:hAnsi="Arial" w:cs="Arial"/>
          <w:i/>
          <w:iCs/>
          <w:color w:val="FF0000"/>
        </w:rPr>
        <w:t>, which does not allow of access via a generic account. It is likely this is linked to printer configuration for the user.</w:t>
      </w:r>
    </w:p>
    <w:p w14:paraId="201C1B8F" w14:textId="77777777" w:rsidR="008C6486" w:rsidRPr="0093567D" w:rsidRDefault="008C6486" w:rsidP="003C124D">
      <w:pPr>
        <w:spacing w:line="240" w:lineRule="auto"/>
        <w:rPr>
          <w:rFonts w:ascii="Arial" w:hAnsi="Arial" w:cs="Arial"/>
        </w:rPr>
      </w:pPr>
    </w:p>
    <w:p w14:paraId="09084462" w14:textId="65162750" w:rsidR="00912F42" w:rsidRPr="003C124D" w:rsidRDefault="00A22DD5" w:rsidP="008C6486">
      <w:pPr>
        <w:spacing w:line="360" w:lineRule="auto"/>
        <w:rPr>
          <w:rFonts w:ascii="Arial" w:hAnsi="Arial" w:cs="Arial"/>
        </w:rPr>
      </w:pPr>
      <w:r w:rsidRPr="003C124D">
        <w:rPr>
          <w:rFonts w:ascii="Arial" w:hAnsi="Arial" w:cs="Arial"/>
        </w:rPr>
        <w:lastRenderedPageBreak/>
        <w:t>Four themes were identified</w:t>
      </w:r>
      <w:r w:rsidR="001C64B5" w:rsidRPr="003C124D">
        <w:rPr>
          <w:rFonts w:ascii="Arial" w:hAnsi="Arial" w:cs="Arial"/>
        </w:rPr>
        <w:t xml:space="preserve"> from the responses in Table 3</w:t>
      </w:r>
      <w:r w:rsidRPr="003C124D">
        <w:rPr>
          <w:rFonts w:ascii="Arial" w:hAnsi="Arial" w:cs="Arial"/>
        </w:rPr>
        <w:t>:</w:t>
      </w:r>
    </w:p>
    <w:p w14:paraId="6A0B1A5C" w14:textId="614F3490" w:rsidR="00A22DD5" w:rsidRPr="003C124D" w:rsidRDefault="00A22DD5" w:rsidP="008C6486">
      <w:pPr>
        <w:pStyle w:val="ListParagraph"/>
        <w:numPr>
          <w:ilvl w:val="0"/>
          <w:numId w:val="18"/>
        </w:numPr>
        <w:spacing w:line="360" w:lineRule="auto"/>
        <w:jc w:val="both"/>
        <w:rPr>
          <w:rFonts w:ascii="Arial" w:hAnsi="Arial" w:cs="Arial"/>
        </w:rPr>
      </w:pPr>
      <w:r w:rsidRPr="003C124D">
        <w:rPr>
          <w:rFonts w:ascii="Arial" w:hAnsi="Arial" w:cs="Arial"/>
          <w:b/>
          <w:bCs/>
        </w:rPr>
        <w:t>Printer configuration</w:t>
      </w:r>
      <w:r w:rsidRPr="003C124D">
        <w:rPr>
          <w:rFonts w:ascii="Arial" w:hAnsi="Arial" w:cs="Arial"/>
        </w:rPr>
        <w:t xml:space="preserve"> – Where Follow Me printer was </w:t>
      </w:r>
      <w:r w:rsidR="00210628" w:rsidRPr="003C124D">
        <w:rPr>
          <w:rFonts w:ascii="Arial" w:hAnsi="Arial" w:cs="Arial"/>
        </w:rPr>
        <w:t>not</w:t>
      </w:r>
      <w:r w:rsidRPr="003C124D">
        <w:rPr>
          <w:rFonts w:ascii="Arial" w:hAnsi="Arial" w:cs="Arial"/>
        </w:rPr>
        <w:t xml:space="preserve"> </w:t>
      </w:r>
      <w:r w:rsidR="00624464" w:rsidRPr="003C124D">
        <w:rPr>
          <w:rFonts w:ascii="Arial" w:hAnsi="Arial" w:cs="Arial"/>
        </w:rPr>
        <w:t xml:space="preserve">configured at a given computer </w:t>
      </w:r>
      <w:r w:rsidR="00210628" w:rsidRPr="003C124D">
        <w:rPr>
          <w:rFonts w:ascii="Arial" w:hAnsi="Arial" w:cs="Arial"/>
        </w:rPr>
        <w:t>workstation</w:t>
      </w:r>
      <w:r w:rsidR="007756EF" w:rsidRPr="003C124D">
        <w:rPr>
          <w:rFonts w:ascii="Arial" w:hAnsi="Arial" w:cs="Arial"/>
        </w:rPr>
        <w:t>,</w:t>
      </w:r>
      <w:r w:rsidR="00624464" w:rsidRPr="003C124D">
        <w:rPr>
          <w:rFonts w:ascii="Arial" w:hAnsi="Arial" w:cs="Arial"/>
        </w:rPr>
        <w:t xml:space="preserve"> o</w:t>
      </w:r>
      <w:r w:rsidR="007756EF" w:rsidRPr="003C124D">
        <w:rPr>
          <w:rFonts w:ascii="Arial" w:hAnsi="Arial" w:cs="Arial"/>
        </w:rPr>
        <w:t>r</w:t>
      </w:r>
      <w:r w:rsidR="00624464" w:rsidRPr="003C124D">
        <w:rPr>
          <w:rFonts w:ascii="Arial" w:hAnsi="Arial" w:cs="Arial"/>
        </w:rPr>
        <w:t xml:space="preserve"> for an </w:t>
      </w:r>
      <w:r w:rsidR="00210628" w:rsidRPr="003C124D">
        <w:rPr>
          <w:rFonts w:ascii="Arial" w:hAnsi="Arial" w:cs="Arial"/>
        </w:rPr>
        <w:t>individual’s</w:t>
      </w:r>
      <w:r w:rsidR="00624464" w:rsidRPr="003C124D">
        <w:rPr>
          <w:rFonts w:ascii="Arial" w:hAnsi="Arial" w:cs="Arial"/>
        </w:rPr>
        <w:t xml:space="preserve"> log in </w:t>
      </w:r>
      <w:r w:rsidR="00210628" w:rsidRPr="003C124D">
        <w:rPr>
          <w:rFonts w:ascii="Arial" w:hAnsi="Arial" w:cs="Arial"/>
        </w:rPr>
        <w:t>credentials.</w:t>
      </w:r>
      <w:r w:rsidR="007756EF" w:rsidRPr="003C124D">
        <w:rPr>
          <w:rFonts w:ascii="Arial" w:hAnsi="Arial" w:cs="Arial"/>
        </w:rPr>
        <w:t xml:space="preserve"> This was identified by 4 staff members.</w:t>
      </w:r>
    </w:p>
    <w:p w14:paraId="62CBBAAE" w14:textId="31161B2A" w:rsidR="007756EF" w:rsidRPr="003C124D" w:rsidRDefault="00365CBC" w:rsidP="008C6486">
      <w:pPr>
        <w:pStyle w:val="ListParagraph"/>
        <w:numPr>
          <w:ilvl w:val="0"/>
          <w:numId w:val="18"/>
        </w:numPr>
        <w:spacing w:line="360" w:lineRule="auto"/>
        <w:jc w:val="both"/>
        <w:rPr>
          <w:rFonts w:ascii="Arial" w:hAnsi="Arial" w:cs="Arial"/>
        </w:rPr>
      </w:pPr>
      <w:r w:rsidRPr="003C124D">
        <w:rPr>
          <w:rFonts w:ascii="Arial" w:hAnsi="Arial" w:cs="Arial"/>
          <w:b/>
          <w:bCs/>
        </w:rPr>
        <w:t>Data loss</w:t>
      </w:r>
      <w:r w:rsidRPr="003C124D">
        <w:rPr>
          <w:rFonts w:ascii="Arial" w:hAnsi="Arial" w:cs="Arial"/>
        </w:rPr>
        <w:t xml:space="preserve"> – Where a document was </w:t>
      </w:r>
      <w:r w:rsidR="00D81054" w:rsidRPr="003C124D">
        <w:rPr>
          <w:rFonts w:ascii="Arial" w:hAnsi="Arial" w:cs="Arial"/>
        </w:rPr>
        <w:t xml:space="preserve">triggered to the virtual print </w:t>
      </w:r>
      <w:r w:rsidR="000F6D53" w:rsidRPr="003C124D">
        <w:rPr>
          <w:rFonts w:ascii="Arial" w:hAnsi="Arial" w:cs="Arial"/>
        </w:rPr>
        <w:t>queue but was not then available to print. This was identified by 3 staff members.</w:t>
      </w:r>
    </w:p>
    <w:p w14:paraId="381CD514" w14:textId="3EA05502" w:rsidR="000F6D53" w:rsidRPr="003C124D" w:rsidRDefault="00450F6B" w:rsidP="008C6486">
      <w:pPr>
        <w:pStyle w:val="ListParagraph"/>
        <w:numPr>
          <w:ilvl w:val="0"/>
          <w:numId w:val="18"/>
        </w:numPr>
        <w:spacing w:line="360" w:lineRule="auto"/>
        <w:jc w:val="both"/>
        <w:rPr>
          <w:rFonts w:ascii="Arial" w:hAnsi="Arial" w:cs="Arial"/>
        </w:rPr>
      </w:pPr>
      <w:r w:rsidRPr="003C124D">
        <w:rPr>
          <w:rFonts w:ascii="Arial" w:hAnsi="Arial" w:cs="Arial"/>
          <w:b/>
          <w:bCs/>
        </w:rPr>
        <w:t xml:space="preserve">Delayed output </w:t>
      </w:r>
      <w:r w:rsidRPr="003C124D">
        <w:rPr>
          <w:rFonts w:ascii="Arial" w:hAnsi="Arial" w:cs="Arial"/>
        </w:rPr>
        <w:t xml:space="preserve">– Whereby there was a significant time </w:t>
      </w:r>
      <w:r w:rsidR="0072155B" w:rsidRPr="003C124D">
        <w:rPr>
          <w:rFonts w:ascii="Arial" w:hAnsi="Arial" w:cs="Arial"/>
        </w:rPr>
        <w:t xml:space="preserve">lag </w:t>
      </w:r>
      <w:r w:rsidRPr="003C124D">
        <w:rPr>
          <w:rFonts w:ascii="Arial" w:hAnsi="Arial" w:cs="Arial"/>
        </w:rPr>
        <w:t xml:space="preserve">between the </w:t>
      </w:r>
      <w:r w:rsidR="00E0782E" w:rsidRPr="003C124D">
        <w:rPr>
          <w:rFonts w:ascii="Arial" w:hAnsi="Arial" w:cs="Arial"/>
        </w:rPr>
        <w:t>request to print and the document being released. This was identified by 2 staff members,</w:t>
      </w:r>
    </w:p>
    <w:p w14:paraId="36444F1C" w14:textId="69C038AD" w:rsidR="00A51CA4" w:rsidRPr="003C124D" w:rsidRDefault="00E0782E" w:rsidP="008C6486">
      <w:pPr>
        <w:pStyle w:val="ListParagraph"/>
        <w:numPr>
          <w:ilvl w:val="0"/>
          <w:numId w:val="18"/>
        </w:numPr>
        <w:spacing w:line="360" w:lineRule="auto"/>
        <w:jc w:val="both"/>
        <w:rPr>
          <w:rFonts w:ascii="Arial" w:hAnsi="Arial" w:cs="Arial"/>
        </w:rPr>
      </w:pPr>
      <w:r w:rsidRPr="003C124D">
        <w:rPr>
          <w:rFonts w:ascii="Arial" w:hAnsi="Arial" w:cs="Arial"/>
          <w:b/>
          <w:bCs/>
        </w:rPr>
        <w:t xml:space="preserve">Network issues </w:t>
      </w:r>
      <w:r w:rsidR="000C5B7E" w:rsidRPr="003C124D">
        <w:rPr>
          <w:rFonts w:ascii="Arial" w:hAnsi="Arial" w:cs="Arial"/>
        </w:rPr>
        <w:t>–</w:t>
      </w:r>
      <w:r w:rsidRPr="003C124D">
        <w:rPr>
          <w:rFonts w:ascii="Arial" w:hAnsi="Arial" w:cs="Arial"/>
        </w:rPr>
        <w:t xml:space="preserve"> </w:t>
      </w:r>
      <w:r w:rsidR="000C5B7E" w:rsidRPr="003C124D">
        <w:rPr>
          <w:rFonts w:ascii="Arial" w:hAnsi="Arial" w:cs="Arial"/>
        </w:rPr>
        <w:t xml:space="preserve">One staff member highlighted an incidence </w:t>
      </w:r>
      <w:r w:rsidR="009F6F29" w:rsidRPr="003C124D">
        <w:rPr>
          <w:rFonts w:ascii="Arial" w:hAnsi="Arial" w:cs="Arial"/>
        </w:rPr>
        <w:t xml:space="preserve">of </w:t>
      </w:r>
      <w:r w:rsidR="000C5B7E" w:rsidRPr="003C124D">
        <w:rPr>
          <w:rFonts w:ascii="Arial" w:hAnsi="Arial" w:cs="Arial"/>
        </w:rPr>
        <w:t>loss of network connect</w:t>
      </w:r>
      <w:r w:rsidR="00221269" w:rsidRPr="003C124D">
        <w:rPr>
          <w:rFonts w:ascii="Arial" w:hAnsi="Arial" w:cs="Arial"/>
        </w:rPr>
        <w:t>ion</w:t>
      </w:r>
      <w:r w:rsidR="000C5B7E" w:rsidRPr="003C124D">
        <w:rPr>
          <w:rFonts w:ascii="Arial" w:hAnsi="Arial" w:cs="Arial"/>
        </w:rPr>
        <w:t xml:space="preserve"> </w:t>
      </w:r>
      <w:r w:rsidR="009F6F29" w:rsidRPr="003C124D">
        <w:rPr>
          <w:rFonts w:ascii="Arial" w:hAnsi="Arial" w:cs="Arial"/>
        </w:rPr>
        <w:t>to the Follow Me printer</w:t>
      </w:r>
      <w:r w:rsidR="000344E5" w:rsidRPr="003C124D">
        <w:rPr>
          <w:rFonts w:ascii="Arial" w:hAnsi="Arial" w:cs="Arial"/>
        </w:rPr>
        <w:t>, which resulted in a failure to print.</w:t>
      </w:r>
    </w:p>
    <w:p w14:paraId="385E48A7" w14:textId="0F9722C3" w:rsidR="00912F42" w:rsidRPr="003C124D" w:rsidRDefault="00696080" w:rsidP="003C124D">
      <w:pPr>
        <w:pStyle w:val="Heading3"/>
        <w:spacing w:line="360" w:lineRule="auto"/>
        <w:rPr>
          <w:rFonts w:ascii="Arial" w:hAnsi="Arial" w:cs="Arial"/>
        </w:rPr>
      </w:pPr>
      <w:bookmarkStart w:id="43" w:name="_Toc97844564"/>
      <w:r w:rsidRPr="003C124D">
        <w:rPr>
          <w:rFonts w:ascii="Arial" w:hAnsi="Arial" w:cs="Arial"/>
        </w:rPr>
        <w:t>Question</w:t>
      </w:r>
      <w:r w:rsidR="00721233" w:rsidRPr="003C124D">
        <w:rPr>
          <w:rFonts w:ascii="Arial" w:hAnsi="Arial" w:cs="Arial"/>
        </w:rPr>
        <w:t xml:space="preserve">s 8 and 9 </w:t>
      </w:r>
      <w:r w:rsidR="00DF20F6" w:rsidRPr="003C124D">
        <w:rPr>
          <w:rFonts w:ascii="Arial" w:hAnsi="Arial" w:cs="Arial"/>
        </w:rPr>
        <w:t>–</w:t>
      </w:r>
      <w:r w:rsidR="00721233" w:rsidRPr="003C124D">
        <w:rPr>
          <w:rFonts w:ascii="Arial" w:hAnsi="Arial" w:cs="Arial"/>
        </w:rPr>
        <w:t xml:space="preserve"> </w:t>
      </w:r>
      <w:r w:rsidR="00DF20F6" w:rsidRPr="003C124D">
        <w:rPr>
          <w:rFonts w:ascii="Arial" w:hAnsi="Arial" w:cs="Arial"/>
        </w:rPr>
        <w:t xml:space="preserve">Ease of use compared to </w:t>
      </w:r>
      <w:r w:rsidR="00652A74" w:rsidRPr="003C124D">
        <w:rPr>
          <w:rFonts w:ascii="Arial" w:hAnsi="Arial" w:cs="Arial"/>
        </w:rPr>
        <w:t xml:space="preserve">conventional </w:t>
      </w:r>
      <w:r w:rsidR="00DE00B3" w:rsidRPr="003C124D">
        <w:rPr>
          <w:rFonts w:ascii="Arial" w:hAnsi="Arial" w:cs="Arial"/>
        </w:rPr>
        <w:t>“push printing”</w:t>
      </w:r>
      <w:bookmarkEnd w:id="43"/>
    </w:p>
    <w:p w14:paraId="7B4DF1D2" w14:textId="10D04733" w:rsidR="00DE00B3" w:rsidRPr="003C124D" w:rsidRDefault="00501418" w:rsidP="003C124D">
      <w:pPr>
        <w:spacing w:line="360" w:lineRule="auto"/>
        <w:jc w:val="both"/>
        <w:rPr>
          <w:rFonts w:ascii="Arial" w:hAnsi="Arial" w:cs="Arial"/>
        </w:rPr>
      </w:pPr>
      <w:r w:rsidRPr="003C124D">
        <w:rPr>
          <w:rFonts w:ascii="Arial" w:hAnsi="Arial" w:cs="Arial"/>
        </w:rPr>
        <w:t xml:space="preserve">Only nine of the ten </w:t>
      </w:r>
      <w:r w:rsidR="00FA29E1" w:rsidRPr="003C124D">
        <w:rPr>
          <w:rFonts w:ascii="Arial" w:hAnsi="Arial" w:cs="Arial"/>
        </w:rPr>
        <w:t>respondents</w:t>
      </w:r>
      <w:r w:rsidRPr="003C124D">
        <w:rPr>
          <w:rFonts w:ascii="Arial" w:hAnsi="Arial" w:cs="Arial"/>
        </w:rPr>
        <w:t xml:space="preserve"> completed </w:t>
      </w:r>
      <w:r w:rsidR="00F85405" w:rsidRPr="003C124D">
        <w:rPr>
          <w:rFonts w:ascii="Arial" w:hAnsi="Arial" w:cs="Arial"/>
        </w:rPr>
        <w:t>Q</w:t>
      </w:r>
      <w:r w:rsidR="002E0FF2" w:rsidRPr="003C124D">
        <w:rPr>
          <w:rFonts w:ascii="Arial" w:hAnsi="Arial" w:cs="Arial"/>
        </w:rPr>
        <w:t>uestion</w:t>
      </w:r>
      <w:r w:rsidR="00F85405" w:rsidRPr="003C124D">
        <w:rPr>
          <w:rFonts w:ascii="Arial" w:hAnsi="Arial" w:cs="Arial"/>
        </w:rPr>
        <w:t xml:space="preserve"> 8</w:t>
      </w:r>
      <w:r w:rsidR="002E0FF2" w:rsidRPr="003C124D">
        <w:rPr>
          <w:rFonts w:ascii="Arial" w:hAnsi="Arial" w:cs="Arial"/>
        </w:rPr>
        <w:t xml:space="preserve">. </w:t>
      </w:r>
      <w:r w:rsidR="003457B8" w:rsidRPr="003C124D">
        <w:rPr>
          <w:rFonts w:ascii="Arial" w:hAnsi="Arial" w:cs="Arial"/>
        </w:rPr>
        <w:t>With r</w:t>
      </w:r>
      <w:r w:rsidR="002C6EDF" w:rsidRPr="003C124D">
        <w:rPr>
          <w:rFonts w:ascii="Arial" w:hAnsi="Arial" w:cs="Arial"/>
        </w:rPr>
        <w:t xml:space="preserve">espondent </w:t>
      </w:r>
      <w:r w:rsidR="00FA29E1" w:rsidRPr="003C124D">
        <w:rPr>
          <w:rFonts w:ascii="Arial" w:hAnsi="Arial" w:cs="Arial"/>
        </w:rPr>
        <w:t>9 not submit</w:t>
      </w:r>
      <w:r w:rsidR="003457B8" w:rsidRPr="003C124D">
        <w:rPr>
          <w:rFonts w:ascii="Arial" w:hAnsi="Arial" w:cs="Arial"/>
        </w:rPr>
        <w:t>ting</w:t>
      </w:r>
      <w:r w:rsidR="00FA29E1" w:rsidRPr="003C124D">
        <w:rPr>
          <w:rFonts w:ascii="Arial" w:hAnsi="Arial" w:cs="Arial"/>
        </w:rPr>
        <w:t xml:space="preserve"> a response. </w:t>
      </w:r>
      <w:r w:rsidR="007020FA" w:rsidRPr="003C124D">
        <w:rPr>
          <w:rFonts w:ascii="Arial" w:hAnsi="Arial" w:cs="Arial"/>
        </w:rPr>
        <w:t>Figure 8 shows the breakdown of responses.</w:t>
      </w:r>
    </w:p>
    <w:p w14:paraId="2AD8A5D7" w14:textId="1A4277A4" w:rsidR="00912F42" w:rsidRPr="003C124D" w:rsidRDefault="006C78E0" w:rsidP="003C124D">
      <w:pPr>
        <w:spacing w:line="360" w:lineRule="auto"/>
        <w:jc w:val="center"/>
        <w:rPr>
          <w:rFonts w:ascii="Arial" w:hAnsi="Arial" w:cs="Arial"/>
        </w:rPr>
      </w:pPr>
      <w:r w:rsidRPr="003C124D">
        <w:rPr>
          <w:rFonts w:ascii="Arial" w:hAnsi="Arial" w:cs="Arial"/>
          <w:noProof/>
        </w:rPr>
        <w:drawing>
          <wp:inline distT="0" distB="0" distL="0" distR="0" wp14:anchorId="02F49ED5" wp14:editId="7D7DF318">
            <wp:extent cx="4829175" cy="1590675"/>
            <wp:effectExtent l="0" t="0" r="9525" b="9525"/>
            <wp:docPr id="1" name="Picture 1"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with medium confidence"/>
                    <pic:cNvPicPr/>
                  </pic:nvPicPr>
                  <pic:blipFill>
                    <a:blip r:embed="rId27"/>
                    <a:stretch>
                      <a:fillRect/>
                    </a:stretch>
                  </pic:blipFill>
                  <pic:spPr>
                    <a:xfrm>
                      <a:off x="0" y="0"/>
                      <a:ext cx="4829175" cy="1590675"/>
                    </a:xfrm>
                    <a:prstGeom prst="rect">
                      <a:avLst/>
                    </a:prstGeom>
                  </pic:spPr>
                </pic:pic>
              </a:graphicData>
            </a:graphic>
          </wp:inline>
        </w:drawing>
      </w:r>
    </w:p>
    <w:p w14:paraId="456A5655" w14:textId="08567427" w:rsidR="00BA5B92" w:rsidRPr="003C124D" w:rsidRDefault="007020FA" w:rsidP="003C124D">
      <w:pPr>
        <w:pStyle w:val="Heading3"/>
        <w:spacing w:line="360" w:lineRule="auto"/>
        <w:jc w:val="both"/>
        <w:rPr>
          <w:rFonts w:ascii="Arial" w:hAnsi="Arial" w:cs="Arial"/>
        </w:rPr>
      </w:pPr>
      <w:bookmarkStart w:id="44" w:name="_Toc97844565"/>
      <w:r w:rsidRPr="003C124D">
        <w:rPr>
          <w:rFonts w:ascii="Arial" w:hAnsi="Arial" w:cs="Arial"/>
        </w:rPr>
        <w:t xml:space="preserve">Figure 8 </w:t>
      </w:r>
      <w:r w:rsidR="00D878A3" w:rsidRPr="003C124D">
        <w:rPr>
          <w:rFonts w:ascii="Arial" w:hAnsi="Arial" w:cs="Arial"/>
        </w:rPr>
        <w:t>–</w:t>
      </w:r>
      <w:r w:rsidRPr="003C124D">
        <w:rPr>
          <w:rFonts w:ascii="Arial" w:hAnsi="Arial" w:cs="Arial"/>
        </w:rPr>
        <w:t xml:space="preserve"> </w:t>
      </w:r>
      <w:r w:rsidR="00D878A3" w:rsidRPr="003C124D">
        <w:rPr>
          <w:rFonts w:ascii="Arial" w:hAnsi="Arial" w:cs="Arial"/>
        </w:rPr>
        <w:t>Responses to Question 8</w:t>
      </w:r>
      <w:bookmarkEnd w:id="44"/>
    </w:p>
    <w:p w14:paraId="16EFC994" w14:textId="77777777" w:rsidR="00843CE4" w:rsidRPr="003C124D" w:rsidRDefault="00843CE4" w:rsidP="003C124D">
      <w:pPr>
        <w:spacing w:line="360" w:lineRule="auto"/>
        <w:rPr>
          <w:rFonts w:ascii="Arial" w:hAnsi="Arial" w:cs="Arial"/>
        </w:rPr>
      </w:pPr>
    </w:p>
    <w:p w14:paraId="506707BB" w14:textId="7AD4F0CF" w:rsidR="00E574B3" w:rsidRPr="003C124D" w:rsidRDefault="00E574B3" w:rsidP="003C124D">
      <w:pPr>
        <w:spacing w:line="360" w:lineRule="auto"/>
        <w:jc w:val="both"/>
        <w:rPr>
          <w:rFonts w:ascii="Arial" w:hAnsi="Arial" w:cs="Arial"/>
        </w:rPr>
      </w:pPr>
      <w:r w:rsidRPr="003C124D">
        <w:rPr>
          <w:rFonts w:ascii="Arial" w:hAnsi="Arial" w:cs="Arial"/>
        </w:rPr>
        <w:t xml:space="preserve">Seven responses were submitted for Question 9. Respondents 1,6 and 9 did not submit a response. Respondents 2 and 3 submitted responses but </w:t>
      </w:r>
      <w:r w:rsidR="00B54409" w:rsidRPr="003C124D">
        <w:rPr>
          <w:rFonts w:ascii="Arial" w:hAnsi="Arial" w:cs="Arial"/>
        </w:rPr>
        <w:t>their responses</w:t>
      </w:r>
      <w:r w:rsidRPr="003C124D">
        <w:rPr>
          <w:rFonts w:ascii="Arial" w:hAnsi="Arial" w:cs="Arial"/>
        </w:rPr>
        <w:t xml:space="preserve"> did not contain any details.</w:t>
      </w:r>
      <w:r w:rsidR="00A41503" w:rsidRPr="003C124D">
        <w:rPr>
          <w:rFonts w:ascii="Arial" w:hAnsi="Arial" w:cs="Arial"/>
        </w:rPr>
        <w:t xml:space="preserve"> This resulted in </w:t>
      </w:r>
      <w:r w:rsidR="00C337A4" w:rsidRPr="003C124D">
        <w:rPr>
          <w:rFonts w:ascii="Arial" w:hAnsi="Arial" w:cs="Arial"/>
        </w:rPr>
        <w:t>5 responses for assessment.</w:t>
      </w:r>
      <w:r w:rsidRPr="003C124D">
        <w:rPr>
          <w:rFonts w:ascii="Arial" w:hAnsi="Arial" w:cs="Arial"/>
        </w:rPr>
        <w:t xml:space="preserve"> </w:t>
      </w:r>
      <w:r w:rsidR="00FB04C8" w:rsidRPr="003C124D">
        <w:rPr>
          <w:rFonts w:ascii="Arial" w:hAnsi="Arial" w:cs="Arial"/>
        </w:rPr>
        <w:t>To provide context to the answers</w:t>
      </w:r>
      <w:r w:rsidR="00E26814" w:rsidRPr="003C124D">
        <w:rPr>
          <w:rFonts w:ascii="Arial" w:hAnsi="Arial" w:cs="Arial"/>
        </w:rPr>
        <w:t xml:space="preserve"> given to Question 9</w:t>
      </w:r>
      <w:r w:rsidR="00221269" w:rsidRPr="003C124D">
        <w:rPr>
          <w:rFonts w:ascii="Arial" w:hAnsi="Arial" w:cs="Arial"/>
        </w:rPr>
        <w:t>,</w:t>
      </w:r>
      <w:r w:rsidR="00E26814" w:rsidRPr="003C124D">
        <w:rPr>
          <w:rFonts w:ascii="Arial" w:hAnsi="Arial" w:cs="Arial"/>
        </w:rPr>
        <w:t xml:space="preserve"> </w:t>
      </w:r>
      <w:r w:rsidR="00273421" w:rsidRPr="003C124D">
        <w:rPr>
          <w:rFonts w:ascii="Arial" w:hAnsi="Arial" w:cs="Arial"/>
        </w:rPr>
        <w:t>T</w:t>
      </w:r>
      <w:r w:rsidRPr="003C124D">
        <w:rPr>
          <w:rFonts w:ascii="Arial" w:hAnsi="Arial" w:cs="Arial"/>
        </w:rPr>
        <w:t xml:space="preserve">able </w:t>
      </w:r>
      <w:r w:rsidR="00CE0CCE" w:rsidRPr="003C124D">
        <w:rPr>
          <w:rFonts w:ascii="Arial" w:hAnsi="Arial" w:cs="Arial"/>
        </w:rPr>
        <w:t>4 contains both</w:t>
      </w:r>
      <w:r w:rsidRPr="003C124D">
        <w:rPr>
          <w:rFonts w:ascii="Arial" w:hAnsi="Arial" w:cs="Arial"/>
        </w:rPr>
        <w:t xml:space="preserve"> the verbatim responses submitted</w:t>
      </w:r>
      <w:r w:rsidR="00CE0CCE" w:rsidRPr="003C124D">
        <w:rPr>
          <w:rFonts w:ascii="Arial" w:hAnsi="Arial" w:cs="Arial"/>
        </w:rPr>
        <w:t xml:space="preserve"> for Question 9 and the corresponding </w:t>
      </w:r>
      <w:r w:rsidR="0020777E" w:rsidRPr="003C124D">
        <w:rPr>
          <w:rFonts w:ascii="Arial" w:hAnsi="Arial" w:cs="Arial"/>
        </w:rPr>
        <w:t>responses to Question 8</w:t>
      </w:r>
      <w:r w:rsidRPr="003C124D">
        <w:rPr>
          <w:rFonts w:ascii="Arial" w:hAnsi="Arial" w:cs="Arial"/>
        </w:rPr>
        <w:t>.</w:t>
      </w:r>
      <w:r w:rsidR="00C337A4" w:rsidRPr="003C124D">
        <w:rPr>
          <w:rFonts w:ascii="Arial" w:hAnsi="Arial" w:cs="Arial"/>
        </w:rPr>
        <w:t xml:space="preserve"> Thematic analysis with </w:t>
      </w:r>
      <w:r w:rsidR="005062FD" w:rsidRPr="003C124D">
        <w:rPr>
          <w:rFonts w:ascii="Arial" w:hAnsi="Arial" w:cs="Arial"/>
        </w:rPr>
        <w:t xml:space="preserve">undertaken </w:t>
      </w:r>
      <w:r w:rsidR="00125534" w:rsidRPr="003C124D">
        <w:rPr>
          <w:rFonts w:ascii="Arial" w:hAnsi="Arial" w:cs="Arial"/>
          <w:color w:val="222222"/>
          <w:shd w:val="clear" w:color="auto" w:fill="FFFFFF"/>
        </w:rPr>
        <w:t xml:space="preserve">(Maguire and Delahunt, 2017) </w:t>
      </w:r>
      <w:r w:rsidR="005062FD" w:rsidRPr="003C124D">
        <w:rPr>
          <w:rFonts w:ascii="Arial" w:hAnsi="Arial" w:cs="Arial"/>
        </w:rPr>
        <w:t>using grounded theory</w:t>
      </w:r>
      <w:r w:rsidR="00092B21" w:rsidRPr="003C124D">
        <w:rPr>
          <w:rFonts w:ascii="Arial" w:hAnsi="Arial" w:cs="Arial"/>
        </w:rPr>
        <w:t xml:space="preserve"> </w:t>
      </w:r>
      <w:r w:rsidR="00092B21" w:rsidRPr="003C124D">
        <w:rPr>
          <w:rFonts w:ascii="Arial" w:eastAsia="Times New Roman" w:hAnsi="Arial" w:cs="Arial"/>
        </w:rPr>
        <w:t>(</w:t>
      </w:r>
      <w:proofErr w:type="spellStart"/>
      <w:r w:rsidR="00092B21" w:rsidRPr="003C124D">
        <w:rPr>
          <w:rFonts w:ascii="Arial" w:eastAsia="Times New Roman" w:hAnsi="Arial" w:cs="Arial"/>
        </w:rPr>
        <w:t>Heydarain</w:t>
      </w:r>
      <w:proofErr w:type="spellEnd"/>
      <w:r w:rsidR="00092B21" w:rsidRPr="003C124D">
        <w:rPr>
          <w:rFonts w:ascii="Arial" w:eastAsia="Times New Roman" w:hAnsi="Arial" w:cs="Arial"/>
        </w:rPr>
        <w:t>, 2016) to identify any themes</w:t>
      </w:r>
      <w:r w:rsidR="005062FD" w:rsidRPr="003C124D">
        <w:rPr>
          <w:rFonts w:ascii="Arial" w:hAnsi="Arial" w:cs="Arial"/>
        </w:rPr>
        <w:t>.</w:t>
      </w:r>
      <w:r w:rsidR="00092B21" w:rsidRPr="003C124D">
        <w:rPr>
          <w:rFonts w:ascii="Arial" w:hAnsi="Arial" w:cs="Arial"/>
        </w:rPr>
        <w:t xml:space="preserve"> Themes were then </w:t>
      </w:r>
      <w:r w:rsidR="00A202DC" w:rsidRPr="003C124D">
        <w:rPr>
          <w:rFonts w:ascii="Arial" w:hAnsi="Arial" w:cs="Arial"/>
        </w:rPr>
        <w:t>categories in the “problem type” column to identify barriers and facilitators.</w:t>
      </w:r>
    </w:p>
    <w:p w14:paraId="73697F6B" w14:textId="72125378" w:rsidR="00A64BE1" w:rsidRPr="003C124D" w:rsidRDefault="00BB36F3" w:rsidP="003C124D">
      <w:pPr>
        <w:spacing w:line="360" w:lineRule="auto"/>
        <w:jc w:val="both"/>
        <w:rPr>
          <w:rFonts w:ascii="Arial" w:hAnsi="Arial" w:cs="Arial"/>
          <w:i/>
          <w:iCs/>
        </w:rPr>
      </w:pPr>
      <w:r w:rsidRPr="003C124D">
        <w:rPr>
          <w:rFonts w:ascii="Arial" w:hAnsi="Arial" w:cs="Arial"/>
          <w:i/>
          <w:iCs/>
        </w:rPr>
        <w:t xml:space="preserve">N.B. </w:t>
      </w:r>
      <w:r w:rsidR="0020777E" w:rsidRPr="003C124D">
        <w:rPr>
          <w:rFonts w:ascii="Arial" w:hAnsi="Arial" w:cs="Arial"/>
          <w:i/>
          <w:iCs/>
        </w:rPr>
        <w:t>For Question 8</w:t>
      </w:r>
      <w:r w:rsidR="002C6EDF" w:rsidRPr="003C124D">
        <w:rPr>
          <w:rFonts w:ascii="Arial" w:hAnsi="Arial" w:cs="Arial"/>
          <w:i/>
          <w:iCs/>
        </w:rPr>
        <w:t xml:space="preserve"> </w:t>
      </w:r>
      <w:r w:rsidR="00E6667E" w:rsidRPr="003C124D">
        <w:rPr>
          <w:rFonts w:ascii="Arial" w:hAnsi="Arial" w:cs="Arial"/>
          <w:i/>
          <w:iCs/>
        </w:rPr>
        <w:t xml:space="preserve">respondent 2 </w:t>
      </w:r>
      <w:r w:rsidR="00221269" w:rsidRPr="003C124D">
        <w:rPr>
          <w:rFonts w:ascii="Arial" w:hAnsi="Arial" w:cs="Arial"/>
          <w:i/>
          <w:iCs/>
        </w:rPr>
        <w:t xml:space="preserve">selected </w:t>
      </w:r>
      <w:r w:rsidR="00E6667E" w:rsidRPr="003C124D">
        <w:rPr>
          <w:rFonts w:ascii="Arial" w:hAnsi="Arial" w:cs="Arial"/>
          <w:i/>
          <w:iCs/>
        </w:rPr>
        <w:t>“</w:t>
      </w:r>
      <w:r w:rsidR="00557228" w:rsidRPr="003C124D">
        <w:rPr>
          <w:rFonts w:ascii="Arial" w:hAnsi="Arial" w:cs="Arial"/>
          <w:i/>
          <w:iCs/>
        </w:rPr>
        <w:t>O</w:t>
      </w:r>
      <w:r w:rsidR="00194B54" w:rsidRPr="003C124D">
        <w:rPr>
          <w:rFonts w:ascii="Arial" w:hAnsi="Arial" w:cs="Arial"/>
          <w:i/>
          <w:iCs/>
        </w:rPr>
        <w:t>ther”</w:t>
      </w:r>
      <w:r w:rsidR="00E6667E" w:rsidRPr="003C124D">
        <w:rPr>
          <w:rFonts w:ascii="Arial" w:hAnsi="Arial" w:cs="Arial"/>
          <w:i/>
          <w:iCs/>
        </w:rPr>
        <w:t xml:space="preserve"> but </w:t>
      </w:r>
      <w:r w:rsidR="00652A74" w:rsidRPr="003C124D">
        <w:rPr>
          <w:rFonts w:ascii="Arial" w:hAnsi="Arial" w:cs="Arial"/>
          <w:i/>
          <w:iCs/>
        </w:rPr>
        <w:t xml:space="preserve">then </w:t>
      </w:r>
      <w:r w:rsidR="00221269" w:rsidRPr="003C124D">
        <w:rPr>
          <w:rFonts w:ascii="Arial" w:hAnsi="Arial" w:cs="Arial"/>
          <w:i/>
          <w:iCs/>
        </w:rPr>
        <w:t xml:space="preserve">indicated </w:t>
      </w:r>
      <w:r w:rsidR="00896BAA" w:rsidRPr="003C124D">
        <w:rPr>
          <w:rFonts w:ascii="Arial" w:hAnsi="Arial" w:cs="Arial"/>
          <w:i/>
          <w:iCs/>
        </w:rPr>
        <w:t>that when problems that were previously identified are resolved</w:t>
      </w:r>
      <w:r w:rsidR="00526045" w:rsidRPr="003C124D">
        <w:rPr>
          <w:rFonts w:ascii="Arial" w:hAnsi="Arial" w:cs="Arial"/>
          <w:i/>
          <w:iCs/>
        </w:rPr>
        <w:t>,</w:t>
      </w:r>
      <w:r w:rsidR="00896BAA" w:rsidRPr="003C124D">
        <w:rPr>
          <w:rFonts w:ascii="Arial" w:hAnsi="Arial" w:cs="Arial"/>
          <w:i/>
          <w:iCs/>
        </w:rPr>
        <w:t xml:space="preserve"> the solution is easier to use than conventional printing. </w:t>
      </w:r>
      <w:r w:rsidR="00526045" w:rsidRPr="003C124D">
        <w:rPr>
          <w:rFonts w:ascii="Arial" w:hAnsi="Arial" w:cs="Arial"/>
          <w:i/>
          <w:iCs/>
        </w:rPr>
        <w:t>Therefore,</w:t>
      </w:r>
      <w:r w:rsidR="00882BBE" w:rsidRPr="003C124D">
        <w:rPr>
          <w:rFonts w:ascii="Arial" w:hAnsi="Arial" w:cs="Arial"/>
          <w:i/>
          <w:iCs/>
        </w:rPr>
        <w:t xml:space="preserve"> in the data this has been represented as “</w:t>
      </w:r>
      <w:r w:rsidR="00557228" w:rsidRPr="003C124D">
        <w:rPr>
          <w:rFonts w:ascii="Arial" w:hAnsi="Arial" w:cs="Arial"/>
          <w:i/>
          <w:iCs/>
        </w:rPr>
        <w:t>E</w:t>
      </w:r>
      <w:r w:rsidR="00882BBE" w:rsidRPr="003C124D">
        <w:rPr>
          <w:rFonts w:ascii="Arial" w:hAnsi="Arial" w:cs="Arial"/>
          <w:i/>
          <w:iCs/>
        </w:rPr>
        <w:t>asier”</w:t>
      </w:r>
      <w:r w:rsidR="00C34868" w:rsidRPr="003C124D">
        <w:rPr>
          <w:rFonts w:ascii="Arial" w:hAnsi="Arial" w:cs="Arial"/>
          <w:i/>
          <w:iCs/>
        </w:rPr>
        <w:t>.</w:t>
      </w:r>
    </w:p>
    <w:p w14:paraId="28300366" w14:textId="4468ECEF" w:rsidR="00843CE4" w:rsidRPr="003C124D" w:rsidRDefault="00310A29" w:rsidP="008C6486">
      <w:pPr>
        <w:pStyle w:val="Heading3"/>
        <w:spacing w:line="360" w:lineRule="auto"/>
        <w:jc w:val="both"/>
        <w:rPr>
          <w:rFonts w:ascii="Arial" w:hAnsi="Arial" w:cs="Arial"/>
        </w:rPr>
      </w:pPr>
      <w:bookmarkStart w:id="45" w:name="_Toc97844566"/>
      <w:r w:rsidRPr="003C124D">
        <w:rPr>
          <w:rFonts w:ascii="Arial" w:hAnsi="Arial" w:cs="Arial"/>
        </w:rPr>
        <w:lastRenderedPageBreak/>
        <w:t xml:space="preserve">Table 4 </w:t>
      </w:r>
      <w:r w:rsidR="0022209F" w:rsidRPr="003C124D">
        <w:rPr>
          <w:rFonts w:ascii="Arial" w:hAnsi="Arial" w:cs="Arial"/>
        </w:rPr>
        <w:t>–</w:t>
      </w:r>
      <w:r w:rsidRPr="003C124D">
        <w:rPr>
          <w:rFonts w:ascii="Arial" w:hAnsi="Arial" w:cs="Arial"/>
        </w:rPr>
        <w:t xml:space="preserve"> </w:t>
      </w:r>
      <w:r w:rsidR="0022209F" w:rsidRPr="003C124D">
        <w:rPr>
          <w:rFonts w:ascii="Arial" w:hAnsi="Arial" w:cs="Arial"/>
        </w:rPr>
        <w:t>Responses</w:t>
      </w:r>
      <w:r w:rsidR="0038427C" w:rsidRPr="003C124D">
        <w:rPr>
          <w:rFonts w:ascii="Arial" w:hAnsi="Arial" w:cs="Arial"/>
        </w:rPr>
        <w:t>, by respondents,</w:t>
      </w:r>
      <w:r w:rsidR="0022209F" w:rsidRPr="003C124D">
        <w:rPr>
          <w:rFonts w:ascii="Arial" w:hAnsi="Arial" w:cs="Arial"/>
        </w:rPr>
        <w:t xml:space="preserve"> to Question 8 </w:t>
      </w:r>
      <w:r w:rsidR="002B7EB5" w:rsidRPr="003C124D">
        <w:rPr>
          <w:rFonts w:ascii="Arial" w:hAnsi="Arial" w:cs="Arial"/>
        </w:rPr>
        <w:t>a</w:t>
      </w:r>
      <w:r w:rsidR="005F071B" w:rsidRPr="003C124D">
        <w:rPr>
          <w:rFonts w:ascii="Arial" w:hAnsi="Arial" w:cs="Arial"/>
        </w:rPr>
        <w:t xml:space="preserve">nd </w:t>
      </w:r>
      <w:r w:rsidR="00B62C93" w:rsidRPr="003C124D">
        <w:rPr>
          <w:rFonts w:ascii="Arial" w:hAnsi="Arial" w:cs="Arial"/>
        </w:rPr>
        <w:t xml:space="preserve">Question 9 </w:t>
      </w:r>
      <w:r w:rsidR="005F071B" w:rsidRPr="003C124D">
        <w:rPr>
          <w:rFonts w:ascii="Arial" w:hAnsi="Arial" w:cs="Arial"/>
        </w:rPr>
        <w:t xml:space="preserve">Verbatim responses </w:t>
      </w:r>
      <w:bookmarkEnd w:id="45"/>
    </w:p>
    <w:tbl>
      <w:tblPr>
        <w:tblStyle w:val="GridTable4-Accent5"/>
        <w:tblW w:w="0" w:type="auto"/>
        <w:jc w:val="center"/>
        <w:tblLayout w:type="fixed"/>
        <w:tblLook w:val="04A0" w:firstRow="1" w:lastRow="0" w:firstColumn="1" w:lastColumn="0" w:noHBand="0" w:noVBand="1"/>
      </w:tblPr>
      <w:tblGrid>
        <w:gridCol w:w="562"/>
        <w:gridCol w:w="1843"/>
        <w:gridCol w:w="1701"/>
        <w:gridCol w:w="2835"/>
        <w:gridCol w:w="2075"/>
      </w:tblGrid>
      <w:tr w:rsidR="00B62C93" w14:paraId="74ADFACC" w14:textId="77777777" w:rsidTr="0076617A">
        <w:trPr>
          <w:cnfStyle w:val="100000000000" w:firstRow="1" w:lastRow="0" w:firstColumn="0" w:lastColumn="0" w:oddVBand="0" w:evenVBand="0" w:oddHBand="0" w:evenHBand="0" w:firstRowFirstColumn="0" w:firstRowLastColumn="0" w:lastRowFirstColumn="0" w:lastRowLastColumn="0"/>
          <w:trHeight w:val="547"/>
          <w:jc w:val="center"/>
        </w:trPr>
        <w:tc>
          <w:tcPr>
            <w:cnfStyle w:val="001000000000" w:firstRow="0" w:lastRow="0" w:firstColumn="1" w:lastColumn="0" w:oddVBand="0" w:evenVBand="0" w:oddHBand="0" w:evenHBand="0" w:firstRowFirstColumn="0" w:firstRowLastColumn="0" w:lastRowFirstColumn="0" w:lastRowLastColumn="0"/>
            <w:tcW w:w="562" w:type="dxa"/>
          </w:tcPr>
          <w:p w14:paraId="1D29D1B4" w14:textId="77777777" w:rsidR="00B62C93" w:rsidRPr="0030523C" w:rsidRDefault="00B62C93" w:rsidP="00AF2DC9">
            <w:pPr>
              <w:tabs>
                <w:tab w:val="left" w:pos="1717"/>
              </w:tabs>
              <w:rPr>
                <w:rFonts w:ascii="Arial" w:hAnsi="Arial" w:cs="Arial"/>
              </w:rPr>
            </w:pPr>
            <w:r w:rsidRPr="0030523C">
              <w:rPr>
                <w:rFonts w:ascii="Arial" w:hAnsi="Arial" w:cs="Arial"/>
              </w:rPr>
              <w:t>ID</w:t>
            </w:r>
          </w:p>
        </w:tc>
        <w:tc>
          <w:tcPr>
            <w:tcW w:w="1843" w:type="dxa"/>
          </w:tcPr>
          <w:p w14:paraId="685EB6A3" w14:textId="77777777" w:rsidR="00B62C93" w:rsidRPr="0030523C" w:rsidRDefault="00B62C93" w:rsidP="00AF2DC9">
            <w:pPr>
              <w:tabs>
                <w:tab w:val="left" w:pos="1717"/>
              </w:tabs>
              <w:cnfStyle w:val="100000000000" w:firstRow="1"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Staff type</w:t>
            </w:r>
          </w:p>
        </w:tc>
        <w:tc>
          <w:tcPr>
            <w:tcW w:w="1701" w:type="dxa"/>
          </w:tcPr>
          <w:p w14:paraId="31A16E3A" w14:textId="61A01731" w:rsidR="00B62C93" w:rsidRPr="0030523C" w:rsidRDefault="00B62C93" w:rsidP="00AF2DC9">
            <w:pPr>
              <w:tabs>
                <w:tab w:val="left" w:pos="1717"/>
              </w:tabs>
              <w:cnfStyle w:val="100000000000" w:firstRow="1"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Question 8 Response</w:t>
            </w:r>
          </w:p>
        </w:tc>
        <w:tc>
          <w:tcPr>
            <w:tcW w:w="2835" w:type="dxa"/>
          </w:tcPr>
          <w:p w14:paraId="149179AA" w14:textId="2D8DF1C1" w:rsidR="00B62C93" w:rsidRPr="0030523C" w:rsidRDefault="00B62C93" w:rsidP="00AF2DC9">
            <w:pPr>
              <w:tabs>
                <w:tab w:val="left" w:pos="1717"/>
              </w:tabs>
              <w:cnfStyle w:val="100000000000" w:firstRow="1"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Question 9 Response</w:t>
            </w:r>
          </w:p>
        </w:tc>
        <w:tc>
          <w:tcPr>
            <w:tcW w:w="2075" w:type="dxa"/>
          </w:tcPr>
          <w:p w14:paraId="2BF51832" w14:textId="77777777" w:rsidR="00B62C93" w:rsidRPr="0030523C" w:rsidRDefault="00B62C93" w:rsidP="00AF2DC9">
            <w:pPr>
              <w:tabs>
                <w:tab w:val="left" w:pos="1717"/>
              </w:tabs>
              <w:cnfStyle w:val="100000000000" w:firstRow="1"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Problem type</w:t>
            </w:r>
          </w:p>
        </w:tc>
      </w:tr>
      <w:tr w:rsidR="00B62C93" w14:paraId="522FF29D" w14:textId="77777777" w:rsidTr="0076617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62" w:type="dxa"/>
            <w:shd w:val="clear" w:color="auto" w:fill="D9D9D9" w:themeFill="background1" w:themeFillShade="D9"/>
          </w:tcPr>
          <w:p w14:paraId="517B4CA2" w14:textId="77777777" w:rsidR="00B62C93" w:rsidRPr="0030523C" w:rsidRDefault="00B62C93" w:rsidP="00B14665">
            <w:pPr>
              <w:tabs>
                <w:tab w:val="left" w:pos="1717"/>
              </w:tabs>
              <w:rPr>
                <w:rFonts w:ascii="Arial" w:hAnsi="Arial" w:cs="Arial"/>
              </w:rPr>
            </w:pPr>
            <w:r w:rsidRPr="0030523C">
              <w:rPr>
                <w:rFonts w:ascii="Arial" w:hAnsi="Arial" w:cs="Arial"/>
              </w:rPr>
              <w:t>1</w:t>
            </w:r>
          </w:p>
        </w:tc>
        <w:tc>
          <w:tcPr>
            <w:tcW w:w="1843" w:type="dxa"/>
            <w:shd w:val="clear" w:color="auto" w:fill="D9D9D9" w:themeFill="background1" w:themeFillShade="D9"/>
          </w:tcPr>
          <w:p w14:paraId="0237CBAE" w14:textId="77777777" w:rsidR="00B62C93" w:rsidRPr="0030523C" w:rsidRDefault="00B62C93" w:rsidP="00B14665">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Technician</w:t>
            </w:r>
          </w:p>
        </w:tc>
        <w:tc>
          <w:tcPr>
            <w:tcW w:w="1701" w:type="dxa"/>
            <w:shd w:val="clear" w:color="auto" w:fill="C5E0B3" w:themeFill="accent6" w:themeFillTint="66"/>
          </w:tcPr>
          <w:p w14:paraId="1517D50F" w14:textId="5EF6EFAA" w:rsidR="00B62C93" w:rsidRPr="0030523C" w:rsidRDefault="00010454" w:rsidP="00B14665">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About the same</w:t>
            </w:r>
          </w:p>
        </w:tc>
        <w:tc>
          <w:tcPr>
            <w:tcW w:w="2835" w:type="dxa"/>
            <w:shd w:val="clear" w:color="auto" w:fill="D9D9D9" w:themeFill="background1" w:themeFillShade="D9"/>
          </w:tcPr>
          <w:p w14:paraId="318D8A1C" w14:textId="64EA8C5E" w:rsidR="00B62C93" w:rsidRPr="0030523C" w:rsidRDefault="00B62C93" w:rsidP="00B14665">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No response submitted</w:t>
            </w:r>
          </w:p>
        </w:tc>
        <w:tc>
          <w:tcPr>
            <w:tcW w:w="2075" w:type="dxa"/>
            <w:shd w:val="clear" w:color="auto" w:fill="D9D9D9" w:themeFill="background1" w:themeFillShade="D9"/>
          </w:tcPr>
          <w:p w14:paraId="1DF81AFC" w14:textId="32DF761D" w:rsidR="00B62C93" w:rsidRPr="0030523C" w:rsidRDefault="00B62C93" w:rsidP="00B14665">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62C93" w14:paraId="0253BD9B" w14:textId="77777777" w:rsidTr="0076617A">
        <w:trPr>
          <w:jc w:val="center"/>
        </w:trPr>
        <w:tc>
          <w:tcPr>
            <w:cnfStyle w:val="001000000000" w:firstRow="0" w:lastRow="0" w:firstColumn="1" w:lastColumn="0" w:oddVBand="0" w:evenVBand="0" w:oddHBand="0" w:evenHBand="0" w:firstRowFirstColumn="0" w:firstRowLastColumn="0" w:lastRowFirstColumn="0" w:lastRowLastColumn="0"/>
            <w:tcW w:w="562" w:type="dxa"/>
            <w:shd w:val="clear" w:color="auto" w:fill="D9D9D9" w:themeFill="background1" w:themeFillShade="D9"/>
          </w:tcPr>
          <w:p w14:paraId="147B4C4D" w14:textId="77777777" w:rsidR="00B62C93" w:rsidRPr="0030523C" w:rsidRDefault="00B62C93" w:rsidP="00B14665">
            <w:pPr>
              <w:tabs>
                <w:tab w:val="left" w:pos="1717"/>
              </w:tabs>
              <w:rPr>
                <w:rFonts w:ascii="Arial" w:hAnsi="Arial" w:cs="Arial"/>
              </w:rPr>
            </w:pPr>
            <w:r w:rsidRPr="0030523C">
              <w:rPr>
                <w:rFonts w:ascii="Arial" w:hAnsi="Arial" w:cs="Arial"/>
              </w:rPr>
              <w:t>2</w:t>
            </w:r>
          </w:p>
        </w:tc>
        <w:tc>
          <w:tcPr>
            <w:tcW w:w="1843" w:type="dxa"/>
            <w:shd w:val="clear" w:color="auto" w:fill="D9D9D9" w:themeFill="background1" w:themeFillShade="D9"/>
          </w:tcPr>
          <w:p w14:paraId="592AE297" w14:textId="77777777" w:rsidR="00B62C93" w:rsidRPr="0030523C" w:rsidRDefault="00B62C93" w:rsidP="00B14665">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Senior Pharmacist</w:t>
            </w:r>
          </w:p>
        </w:tc>
        <w:tc>
          <w:tcPr>
            <w:tcW w:w="1701" w:type="dxa"/>
            <w:shd w:val="clear" w:color="auto" w:fill="BDD6EE" w:themeFill="accent1" w:themeFillTint="66"/>
          </w:tcPr>
          <w:p w14:paraId="43FA6EE6" w14:textId="3CD33F86" w:rsidR="00B62C93" w:rsidRPr="0030523C" w:rsidRDefault="00010454" w:rsidP="00B14665">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Easier</w:t>
            </w:r>
          </w:p>
        </w:tc>
        <w:tc>
          <w:tcPr>
            <w:tcW w:w="2835" w:type="dxa"/>
            <w:shd w:val="clear" w:color="auto" w:fill="D9D9D9" w:themeFill="background1" w:themeFillShade="D9"/>
          </w:tcPr>
          <w:p w14:paraId="5D4392AC" w14:textId="639AC813" w:rsidR="00B62C93" w:rsidRPr="0030523C" w:rsidRDefault="00B62C93" w:rsidP="00B14665">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“See above”</w:t>
            </w:r>
          </w:p>
        </w:tc>
        <w:tc>
          <w:tcPr>
            <w:tcW w:w="2075" w:type="dxa"/>
            <w:shd w:val="clear" w:color="auto" w:fill="D9D9D9" w:themeFill="background1" w:themeFillShade="D9"/>
          </w:tcPr>
          <w:p w14:paraId="3E0C8B96" w14:textId="77777777" w:rsidR="00B62C93" w:rsidRPr="0030523C" w:rsidRDefault="00B62C93" w:rsidP="00B14665">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010454" w14:paraId="078B1823" w14:textId="77777777" w:rsidTr="0076617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62" w:type="dxa"/>
            <w:shd w:val="clear" w:color="auto" w:fill="D9D9D9" w:themeFill="background1" w:themeFillShade="D9"/>
          </w:tcPr>
          <w:p w14:paraId="619D9B0E" w14:textId="77777777" w:rsidR="00010454" w:rsidRPr="0030523C" w:rsidRDefault="00010454" w:rsidP="00010454">
            <w:pPr>
              <w:tabs>
                <w:tab w:val="left" w:pos="1717"/>
              </w:tabs>
              <w:rPr>
                <w:rFonts w:ascii="Arial" w:hAnsi="Arial" w:cs="Arial"/>
              </w:rPr>
            </w:pPr>
            <w:r w:rsidRPr="0030523C">
              <w:rPr>
                <w:rFonts w:ascii="Arial" w:hAnsi="Arial" w:cs="Arial"/>
              </w:rPr>
              <w:t>3</w:t>
            </w:r>
          </w:p>
        </w:tc>
        <w:tc>
          <w:tcPr>
            <w:tcW w:w="1843" w:type="dxa"/>
            <w:shd w:val="clear" w:color="auto" w:fill="D9D9D9" w:themeFill="background1" w:themeFillShade="D9"/>
          </w:tcPr>
          <w:p w14:paraId="76524752" w14:textId="77777777" w:rsidR="00010454" w:rsidRPr="0030523C" w:rsidRDefault="00010454" w:rsidP="00010454">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 xml:space="preserve">Senior Technician </w:t>
            </w:r>
          </w:p>
        </w:tc>
        <w:tc>
          <w:tcPr>
            <w:tcW w:w="1701" w:type="dxa"/>
            <w:shd w:val="clear" w:color="auto" w:fill="C5E0B3" w:themeFill="accent6" w:themeFillTint="66"/>
          </w:tcPr>
          <w:p w14:paraId="5802E3D1" w14:textId="0B4CD7B1" w:rsidR="00010454" w:rsidRPr="0030523C" w:rsidRDefault="00010454" w:rsidP="00010454">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About the same</w:t>
            </w:r>
          </w:p>
        </w:tc>
        <w:tc>
          <w:tcPr>
            <w:tcW w:w="2835" w:type="dxa"/>
            <w:shd w:val="clear" w:color="auto" w:fill="D9D9D9" w:themeFill="background1" w:themeFillShade="D9"/>
          </w:tcPr>
          <w:p w14:paraId="4D870076" w14:textId="6ABFB801" w:rsidR="00010454" w:rsidRPr="0030523C" w:rsidRDefault="00010454" w:rsidP="00010454">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highlight w:val="cyan"/>
              </w:rPr>
            </w:pPr>
            <w:r w:rsidRPr="0030523C">
              <w:rPr>
                <w:rFonts w:ascii="Arial" w:hAnsi="Arial" w:cs="Arial"/>
              </w:rPr>
              <w:t>“I cannot see question 8 ??”</w:t>
            </w:r>
          </w:p>
        </w:tc>
        <w:tc>
          <w:tcPr>
            <w:tcW w:w="2075" w:type="dxa"/>
            <w:shd w:val="clear" w:color="auto" w:fill="D9D9D9" w:themeFill="background1" w:themeFillShade="D9"/>
          </w:tcPr>
          <w:p w14:paraId="4F298974" w14:textId="763A95C0" w:rsidR="00010454" w:rsidRPr="0030523C" w:rsidRDefault="00010454" w:rsidP="00010454">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10454" w14:paraId="1359C740" w14:textId="77777777" w:rsidTr="0076617A">
        <w:trPr>
          <w:jc w:val="center"/>
        </w:trPr>
        <w:tc>
          <w:tcPr>
            <w:cnfStyle w:val="001000000000" w:firstRow="0" w:lastRow="0" w:firstColumn="1" w:lastColumn="0" w:oddVBand="0" w:evenVBand="0" w:oddHBand="0" w:evenHBand="0" w:firstRowFirstColumn="0" w:firstRowLastColumn="0" w:lastRowFirstColumn="0" w:lastRowLastColumn="0"/>
            <w:tcW w:w="562" w:type="dxa"/>
            <w:shd w:val="clear" w:color="auto" w:fill="auto"/>
          </w:tcPr>
          <w:p w14:paraId="7E29A6E4" w14:textId="77777777" w:rsidR="00010454" w:rsidRPr="0030523C" w:rsidRDefault="00010454" w:rsidP="00010454">
            <w:pPr>
              <w:tabs>
                <w:tab w:val="left" w:pos="1717"/>
              </w:tabs>
              <w:rPr>
                <w:rFonts w:ascii="Arial" w:hAnsi="Arial" w:cs="Arial"/>
              </w:rPr>
            </w:pPr>
            <w:r w:rsidRPr="0030523C">
              <w:rPr>
                <w:rFonts w:ascii="Arial" w:hAnsi="Arial" w:cs="Arial"/>
              </w:rPr>
              <w:t>4</w:t>
            </w:r>
          </w:p>
        </w:tc>
        <w:tc>
          <w:tcPr>
            <w:tcW w:w="1843" w:type="dxa"/>
            <w:shd w:val="clear" w:color="auto" w:fill="auto"/>
          </w:tcPr>
          <w:p w14:paraId="1EF4712A" w14:textId="77777777" w:rsidR="00010454" w:rsidRPr="0030523C" w:rsidRDefault="00010454" w:rsidP="00010454">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Clerical</w:t>
            </w:r>
          </w:p>
        </w:tc>
        <w:tc>
          <w:tcPr>
            <w:tcW w:w="1701" w:type="dxa"/>
            <w:shd w:val="clear" w:color="auto" w:fill="C5E0B3" w:themeFill="accent6" w:themeFillTint="66"/>
          </w:tcPr>
          <w:p w14:paraId="23863A5A" w14:textId="1DFB61D1" w:rsidR="00010454" w:rsidRPr="0030523C" w:rsidRDefault="00010454" w:rsidP="00010454">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About the same</w:t>
            </w:r>
          </w:p>
        </w:tc>
        <w:tc>
          <w:tcPr>
            <w:tcW w:w="2835" w:type="dxa"/>
            <w:shd w:val="clear" w:color="auto" w:fill="D1BADE"/>
          </w:tcPr>
          <w:p w14:paraId="22A6274F" w14:textId="6934A40B" w:rsidR="00010454" w:rsidRPr="0030523C" w:rsidRDefault="00010454" w:rsidP="00010454">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 xml:space="preserve">“Even though there is sometimes a delay </w:t>
            </w:r>
            <w:proofErr w:type="gramStart"/>
            <w:r w:rsidRPr="0030523C">
              <w:rPr>
                <w:rFonts w:ascii="Arial" w:hAnsi="Arial" w:cs="Arial"/>
              </w:rPr>
              <w:t>from the instruction,</w:t>
            </w:r>
            <w:proofErr w:type="gramEnd"/>
            <w:r w:rsidRPr="0030523C">
              <w:rPr>
                <w:rFonts w:ascii="Arial" w:hAnsi="Arial" w:cs="Arial"/>
              </w:rPr>
              <w:t xml:space="preserve"> to the printer responding, I would recommend Follow me Printing as it is very useful that you can print from any printer in the hospital and when your usual printer is out of order it is easy to just print from another printer rather than have to search and add another printer.”</w:t>
            </w:r>
          </w:p>
        </w:tc>
        <w:tc>
          <w:tcPr>
            <w:tcW w:w="2075" w:type="dxa"/>
            <w:shd w:val="clear" w:color="auto" w:fill="D1BADE"/>
          </w:tcPr>
          <w:p w14:paraId="5B3ECD60" w14:textId="1F671B0F" w:rsidR="00010454" w:rsidRPr="0030523C" w:rsidRDefault="00010454" w:rsidP="00010454">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Facilitator</w:t>
            </w:r>
            <w:r w:rsidR="00013C41" w:rsidRPr="0030523C">
              <w:rPr>
                <w:rFonts w:ascii="Arial" w:hAnsi="Arial" w:cs="Arial"/>
              </w:rPr>
              <w:t xml:space="preserve"> </w:t>
            </w:r>
          </w:p>
        </w:tc>
      </w:tr>
      <w:tr w:rsidR="00CC0C2D" w14:paraId="3DFD256C" w14:textId="77777777" w:rsidTr="0076617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62" w:type="dxa"/>
            <w:shd w:val="clear" w:color="auto" w:fill="auto"/>
          </w:tcPr>
          <w:p w14:paraId="763DA0E3" w14:textId="77777777" w:rsidR="00CC0C2D" w:rsidRPr="0030523C" w:rsidRDefault="00CC0C2D" w:rsidP="00CC0C2D">
            <w:pPr>
              <w:tabs>
                <w:tab w:val="left" w:pos="1717"/>
              </w:tabs>
              <w:rPr>
                <w:rFonts w:ascii="Arial" w:hAnsi="Arial" w:cs="Arial"/>
              </w:rPr>
            </w:pPr>
            <w:r w:rsidRPr="0030523C">
              <w:rPr>
                <w:rFonts w:ascii="Arial" w:hAnsi="Arial" w:cs="Arial"/>
              </w:rPr>
              <w:t>5</w:t>
            </w:r>
          </w:p>
        </w:tc>
        <w:tc>
          <w:tcPr>
            <w:tcW w:w="1843" w:type="dxa"/>
            <w:shd w:val="clear" w:color="auto" w:fill="auto"/>
          </w:tcPr>
          <w:p w14:paraId="35521EF9" w14:textId="77777777" w:rsidR="00CC0C2D" w:rsidRPr="0030523C" w:rsidRDefault="00CC0C2D" w:rsidP="00CC0C2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Senior Pharmacist</w:t>
            </w:r>
          </w:p>
        </w:tc>
        <w:tc>
          <w:tcPr>
            <w:tcW w:w="1701" w:type="dxa"/>
            <w:shd w:val="clear" w:color="auto" w:fill="BDD6EE" w:themeFill="accent1" w:themeFillTint="66"/>
          </w:tcPr>
          <w:p w14:paraId="5778E5F1" w14:textId="28783AF9" w:rsidR="00CC0C2D" w:rsidRPr="0030523C" w:rsidRDefault="00CC0C2D" w:rsidP="00CC0C2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Easier</w:t>
            </w:r>
          </w:p>
        </w:tc>
        <w:tc>
          <w:tcPr>
            <w:tcW w:w="2835" w:type="dxa"/>
            <w:shd w:val="clear" w:color="auto" w:fill="D1BADE"/>
          </w:tcPr>
          <w:p w14:paraId="2A7B0FB3" w14:textId="47E5D714" w:rsidR="00CC0C2D" w:rsidRPr="0030523C" w:rsidRDefault="00CC0C2D" w:rsidP="00CC0C2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“Much more convenient – can print from anywhere, to anywhere”</w:t>
            </w:r>
          </w:p>
        </w:tc>
        <w:tc>
          <w:tcPr>
            <w:tcW w:w="2075" w:type="dxa"/>
            <w:shd w:val="clear" w:color="auto" w:fill="D1BADE"/>
          </w:tcPr>
          <w:p w14:paraId="4E160651" w14:textId="56C02401" w:rsidR="00CC0C2D" w:rsidRPr="0030523C" w:rsidRDefault="00CC0C2D" w:rsidP="00CC0C2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Facilitator</w:t>
            </w:r>
          </w:p>
        </w:tc>
      </w:tr>
      <w:tr w:rsidR="00B62C93" w14:paraId="49984FFF" w14:textId="77777777" w:rsidTr="0076617A">
        <w:trPr>
          <w:jc w:val="center"/>
        </w:trPr>
        <w:tc>
          <w:tcPr>
            <w:cnfStyle w:val="001000000000" w:firstRow="0" w:lastRow="0" w:firstColumn="1" w:lastColumn="0" w:oddVBand="0" w:evenVBand="0" w:oddHBand="0" w:evenHBand="0" w:firstRowFirstColumn="0" w:firstRowLastColumn="0" w:lastRowFirstColumn="0" w:lastRowLastColumn="0"/>
            <w:tcW w:w="562" w:type="dxa"/>
            <w:shd w:val="clear" w:color="auto" w:fill="D9D9D9" w:themeFill="background1" w:themeFillShade="D9"/>
          </w:tcPr>
          <w:p w14:paraId="33916B77" w14:textId="77777777" w:rsidR="00B62C93" w:rsidRPr="0030523C" w:rsidRDefault="00B62C93" w:rsidP="00B14665">
            <w:pPr>
              <w:tabs>
                <w:tab w:val="left" w:pos="1717"/>
              </w:tabs>
              <w:rPr>
                <w:rFonts w:ascii="Arial" w:hAnsi="Arial" w:cs="Arial"/>
              </w:rPr>
            </w:pPr>
            <w:r w:rsidRPr="0030523C">
              <w:rPr>
                <w:rFonts w:ascii="Arial" w:hAnsi="Arial" w:cs="Arial"/>
              </w:rPr>
              <w:t>6</w:t>
            </w:r>
          </w:p>
        </w:tc>
        <w:tc>
          <w:tcPr>
            <w:tcW w:w="1843" w:type="dxa"/>
            <w:shd w:val="clear" w:color="auto" w:fill="D9D9D9" w:themeFill="background1" w:themeFillShade="D9"/>
          </w:tcPr>
          <w:p w14:paraId="6CD475CA" w14:textId="77777777" w:rsidR="00B62C93" w:rsidRPr="0030523C" w:rsidRDefault="00B62C93" w:rsidP="00B14665">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Technician</w:t>
            </w:r>
          </w:p>
        </w:tc>
        <w:tc>
          <w:tcPr>
            <w:tcW w:w="1701" w:type="dxa"/>
            <w:shd w:val="clear" w:color="auto" w:fill="F7CAAC" w:themeFill="accent2" w:themeFillTint="66"/>
          </w:tcPr>
          <w:p w14:paraId="686B7500" w14:textId="65FCD63D" w:rsidR="00B62C93" w:rsidRPr="0030523C" w:rsidRDefault="00922487" w:rsidP="00B14665">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Harder</w:t>
            </w:r>
          </w:p>
        </w:tc>
        <w:tc>
          <w:tcPr>
            <w:tcW w:w="2835" w:type="dxa"/>
            <w:shd w:val="clear" w:color="auto" w:fill="D9D9D9" w:themeFill="background1" w:themeFillShade="D9"/>
          </w:tcPr>
          <w:p w14:paraId="2DB7C41D" w14:textId="1128E1CF" w:rsidR="00B62C93" w:rsidRPr="0030523C" w:rsidRDefault="00B62C93" w:rsidP="00B14665">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No response submitted</w:t>
            </w:r>
          </w:p>
        </w:tc>
        <w:tc>
          <w:tcPr>
            <w:tcW w:w="2075" w:type="dxa"/>
            <w:shd w:val="clear" w:color="auto" w:fill="D9D9D9" w:themeFill="background1" w:themeFillShade="D9"/>
          </w:tcPr>
          <w:p w14:paraId="7DEB5E94" w14:textId="4641D5EB" w:rsidR="00B62C93" w:rsidRPr="0030523C" w:rsidRDefault="00B62C93" w:rsidP="00B14665">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754D33" w14:paraId="543E7A13" w14:textId="77777777" w:rsidTr="0076617A">
        <w:trPr>
          <w:cnfStyle w:val="000000100000" w:firstRow="0" w:lastRow="0" w:firstColumn="0" w:lastColumn="0" w:oddVBand="0" w:evenVBand="0" w:oddHBand="1" w:evenHBand="0" w:firstRowFirstColumn="0" w:firstRowLastColumn="0" w:lastRowFirstColumn="0" w:lastRowLastColumn="0"/>
          <w:trHeight w:val="803"/>
          <w:jc w:val="center"/>
        </w:trPr>
        <w:tc>
          <w:tcPr>
            <w:cnfStyle w:val="001000000000" w:firstRow="0" w:lastRow="0" w:firstColumn="1" w:lastColumn="0" w:oddVBand="0" w:evenVBand="0" w:oddHBand="0" w:evenHBand="0" w:firstRowFirstColumn="0" w:firstRowLastColumn="0" w:lastRowFirstColumn="0" w:lastRowLastColumn="0"/>
            <w:tcW w:w="562" w:type="dxa"/>
            <w:vMerge w:val="restart"/>
            <w:shd w:val="clear" w:color="auto" w:fill="auto"/>
          </w:tcPr>
          <w:p w14:paraId="7341C9C4" w14:textId="77777777" w:rsidR="00754D33" w:rsidRPr="0030523C" w:rsidRDefault="00754D33" w:rsidP="00C043C6">
            <w:pPr>
              <w:tabs>
                <w:tab w:val="left" w:pos="1717"/>
              </w:tabs>
              <w:rPr>
                <w:rFonts w:ascii="Arial" w:hAnsi="Arial" w:cs="Arial"/>
              </w:rPr>
            </w:pPr>
            <w:r w:rsidRPr="0030523C">
              <w:rPr>
                <w:rFonts w:ascii="Arial" w:hAnsi="Arial" w:cs="Arial"/>
              </w:rPr>
              <w:t>7</w:t>
            </w:r>
          </w:p>
        </w:tc>
        <w:tc>
          <w:tcPr>
            <w:tcW w:w="1843" w:type="dxa"/>
            <w:vMerge w:val="restart"/>
            <w:shd w:val="clear" w:color="auto" w:fill="auto"/>
          </w:tcPr>
          <w:p w14:paraId="3DE66621" w14:textId="77777777" w:rsidR="00754D33" w:rsidRPr="0030523C" w:rsidRDefault="00754D33" w:rsidP="00C043C6">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Clinical Pharmacist</w:t>
            </w:r>
          </w:p>
        </w:tc>
        <w:tc>
          <w:tcPr>
            <w:tcW w:w="1701" w:type="dxa"/>
            <w:vMerge w:val="restart"/>
            <w:shd w:val="clear" w:color="auto" w:fill="C5E0B3" w:themeFill="accent6" w:themeFillTint="66"/>
          </w:tcPr>
          <w:p w14:paraId="24E069B1" w14:textId="24E647E5" w:rsidR="00754D33" w:rsidRPr="0030523C" w:rsidRDefault="00754D33" w:rsidP="00C043C6">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About the same</w:t>
            </w:r>
          </w:p>
        </w:tc>
        <w:tc>
          <w:tcPr>
            <w:tcW w:w="2835" w:type="dxa"/>
            <w:shd w:val="clear" w:color="auto" w:fill="D1BADE"/>
          </w:tcPr>
          <w:p w14:paraId="4AE8D8A1" w14:textId="3E80DC9C" w:rsidR="00754D33" w:rsidRPr="0030523C" w:rsidRDefault="00754D33" w:rsidP="00C043C6">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 xml:space="preserve">“Easier if you are on your own log in and can go to any printer without needing to remember printer name. </w:t>
            </w:r>
          </w:p>
        </w:tc>
        <w:tc>
          <w:tcPr>
            <w:tcW w:w="2075" w:type="dxa"/>
            <w:shd w:val="clear" w:color="auto" w:fill="D1BADE"/>
          </w:tcPr>
          <w:p w14:paraId="01C0D514" w14:textId="77777777" w:rsidR="00754D33" w:rsidRPr="0030523C" w:rsidRDefault="00754D33" w:rsidP="00C043C6">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Facilitator</w:t>
            </w:r>
          </w:p>
          <w:p w14:paraId="61CB6DC1" w14:textId="1DC372C0" w:rsidR="00754D33" w:rsidRPr="0030523C" w:rsidRDefault="00754D33" w:rsidP="00C043C6">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754D33" w14:paraId="7D9E4BA1" w14:textId="77777777" w:rsidTr="0076617A">
        <w:trPr>
          <w:trHeight w:val="802"/>
          <w:jc w:val="center"/>
        </w:trPr>
        <w:tc>
          <w:tcPr>
            <w:cnfStyle w:val="001000000000" w:firstRow="0" w:lastRow="0" w:firstColumn="1" w:lastColumn="0" w:oddVBand="0" w:evenVBand="0" w:oddHBand="0" w:evenHBand="0" w:firstRowFirstColumn="0" w:firstRowLastColumn="0" w:lastRowFirstColumn="0" w:lastRowLastColumn="0"/>
            <w:tcW w:w="562" w:type="dxa"/>
            <w:vMerge/>
            <w:shd w:val="clear" w:color="auto" w:fill="auto"/>
          </w:tcPr>
          <w:p w14:paraId="23EEB374" w14:textId="77777777" w:rsidR="00754D33" w:rsidRPr="0030523C" w:rsidRDefault="00754D33" w:rsidP="00C043C6">
            <w:pPr>
              <w:tabs>
                <w:tab w:val="left" w:pos="1717"/>
              </w:tabs>
              <w:rPr>
                <w:rFonts w:ascii="Arial" w:hAnsi="Arial" w:cs="Arial"/>
              </w:rPr>
            </w:pPr>
          </w:p>
        </w:tc>
        <w:tc>
          <w:tcPr>
            <w:tcW w:w="1843" w:type="dxa"/>
            <w:vMerge/>
            <w:shd w:val="clear" w:color="auto" w:fill="auto"/>
          </w:tcPr>
          <w:p w14:paraId="17673E1D" w14:textId="77777777" w:rsidR="00754D33" w:rsidRPr="0030523C" w:rsidRDefault="00754D33" w:rsidP="00C043C6">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vMerge/>
            <w:shd w:val="clear" w:color="auto" w:fill="C5E0B3" w:themeFill="accent6" w:themeFillTint="66"/>
          </w:tcPr>
          <w:p w14:paraId="6EC69142" w14:textId="77777777" w:rsidR="00754D33" w:rsidRPr="0030523C" w:rsidRDefault="00754D33" w:rsidP="00C043C6">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835" w:type="dxa"/>
            <w:shd w:val="clear" w:color="auto" w:fill="F7CAAC" w:themeFill="accent2" w:themeFillTint="66"/>
          </w:tcPr>
          <w:p w14:paraId="52BF900E" w14:textId="709C192C" w:rsidR="00754D33" w:rsidRPr="0030523C" w:rsidRDefault="00754D33" w:rsidP="00C043C6">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Easier to print the old way if logged in as generic”</w:t>
            </w:r>
          </w:p>
        </w:tc>
        <w:tc>
          <w:tcPr>
            <w:tcW w:w="2075" w:type="dxa"/>
            <w:shd w:val="clear" w:color="auto" w:fill="F7CAAC" w:themeFill="accent2" w:themeFillTint="66"/>
          </w:tcPr>
          <w:p w14:paraId="1A064553" w14:textId="6E15E206" w:rsidR="00754D33" w:rsidRPr="0030523C" w:rsidRDefault="00754D33" w:rsidP="00C043C6">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Barrier</w:t>
            </w:r>
          </w:p>
        </w:tc>
      </w:tr>
      <w:tr w:rsidR="00F750B2" w14:paraId="758E12EA" w14:textId="77777777" w:rsidTr="0076617A">
        <w:trPr>
          <w:cnfStyle w:val="000000100000" w:firstRow="0" w:lastRow="0" w:firstColumn="0" w:lastColumn="0" w:oddVBand="0" w:evenVBand="0" w:oddHBand="1" w:evenHBand="0" w:firstRowFirstColumn="0" w:firstRowLastColumn="0" w:lastRowFirstColumn="0" w:lastRowLastColumn="0"/>
          <w:trHeight w:val="405"/>
          <w:jc w:val="center"/>
        </w:trPr>
        <w:tc>
          <w:tcPr>
            <w:cnfStyle w:val="001000000000" w:firstRow="0" w:lastRow="0" w:firstColumn="1" w:lastColumn="0" w:oddVBand="0" w:evenVBand="0" w:oddHBand="0" w:evenHBand="0" w:firstRowFirstColumn="0" w:firstRowLastColumn="0" w:lastRowFirstColumn="0" w:lastRowLastColumn="0"/>
            <w:tcW w:w="562" w:type="dxa"/>
            <w:vMerge w:val="restart"/>
            <w:shd w:val="clear" w:color="auto" w:fill="FFFFFF" w:themeFill="background1"/>
          </w:tcPr>
          <w:p w14:paraId="7BDE197E" w14:textId="77777777" w:rsidR="00F750B2" w:rsidRPr="0030523C" w:rsidRDefault="00F750B2" w:rsidP="00CC0C2D">
            <w:pPr>
              <w:tabs>
                <w:tab w:val="left" w:pos="1717"/>
              </w:tabs>
              <w:rPr>
                <w:rFonts w:ascii="Arial" w:hAnsi="Arial" w:cs="Arial"/>
              </w:rPr>
            </w:pPr>
            <w:r w:rsidRPr="0030523C">
              <w:rPr>
                <w:rFonts w:ascii="Arial" w:hAnsi="Arial" w:cs="Arial"/>
              </w:rPr>
              <w:t>8</w:t>
            </w:r>
          </w:p>
        </w:tc>
        <w:tc>
          <w:tcPr>
            <w:tcW w:w="1843" w:type="dxa"/>
            <w:vMerge w:val="restart"/>
            <w:shd w:val="clear" w:color="auto" w:fill="FFFFFF" w:themeFill="background1"/>
          </w:tcPr>
          <w:p w14:paraId="1284FAE0" w14:textId="77777777" w:rsidR="00F750B2" w:rsidRPr="0030523C" w:rsidRDefault="00F750B2" w:rsidP="00CC0C2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Senior Pharmacist</w:t>
            </w:r>
          </w:p>
        </w:tc>
        <w:tc>
          <w:tcPr>
            <w:tcW w:w="1701" w:type="dxa"/>
            <w:vMerge w:val="restart"/>
            <w:shd w:val="clear" w:color="auto" w:fill="BDD6EE" w:themeFill="accent1" w:themeFillTint="66"/>
          </w:tcPr>
          <w:p w14:paraId="4C6B816A" w14:textId="558663CB" w:rsidR="00F750B2" w:rsidRPr="0030523C" w:rsidRDefault="00F750B2" w:rsidP="00CC0C2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Easier</w:t>
            </w:r>
          </w:p>
        </w:tc>
        <w:tc>
          <w:tcPr>
            <w:tcW w:w="2835" w:type="dxa"/>
            <w:shd w:val="clear" w:color="auto" w:fill="D1BADE"/>
          </w:tcPr>
          <w:p w14:paraId="12991FD8" w14:textId="4E2AE9CA" w:rsidR="00F750B2" w:rsidRPr="0030523C" w:rsidRDefault="00F750B2" w:rsidP="00CC0C2D">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 xml:space="preserve">“Easier to set up and easier to use </w:t>
            </w:r>
          </w:p>
        </w:tc>
        <w:tc>
          <w:tcPr>
            <w:tcW w:w="2075" w:type="dxa"/>
            <w:shd w:val="clear" w:color="auto" w:fill="D1BADE"/>
          </w:tcPr>
          <w:p w14:paraId="17E63503" w14:textId="77777777" w:rsidR="00F750B2" w:rsidRPr="0030523C" w:rsidRDefault="00F750B2" w:rsidP="00CC0C2D">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Facilitator</w:t>
            </w:r>
          </w:p>
          <w:p w14:paraId="17676B5A" w14:textId="138B58D1" w:rsidR="00F750B2" w:rsidRPr="0030523C" w:rsidRDefault="00F750B2" w:rsidP="00F750B2">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750B2" w14:paraId="66861C5B" w14:textId="77777777" w:rsidTr="0076617A">
        <w:trPr>
          <w:trHeight w:val="405"/>
          <w:jc w:val="center"/>
        </w:trPr>
        <w:tc>
          <w:tcPr>
            <w:cnfStyle w:val="001000000000" w:firstRow="0" w:lastRow="0" w:firstColumn="1" w:lastColumn="0" w:oddVBand="0" w:evenVBand="0" w:oddHBand="0" w:evenHBand="0" w:firstRowFirstColumn="0" w:firstRowLastColumn="0" w:lastRowFirstColumn="0" w:lastRowLastColumn="0"/>
            <w:tcW w:w="562" w:type="dxa"/>
            <w:vMerge/>
            <w:shd w:val="clear" w:color="auto" w:fill="FFFFFF" w:themeFill="background1"/>
          </w:tcPr>
          <w:p w14:paraId="2872B206" w14:textId="77777777" w:rsidR="00F750B2" w:rsidRPr="0030523C" w:rsidRDefault="00F750B2" w:rsidP="00CC0C2D">
            <w:pPr>
              <w:tabs>
                <w:tab w:val="left" w:pos="1717"/>
              </w:tabs>
              <w:rPr>
                <w:rFonts w:ascii="Arial" w:hAnsi="Arial" w:cs="Arial"/>
              </w:rPr>
            </w:pPr>
          </w:p>
        </w:tc>
        <w:tc>
          <w:tcPr>
            <w:tcW w:w="1843" w:type="dxa"/>
            <w:vMerge/>
            <w:shd w:val="clear" w:color="auto" w:fill="FFFFFF" w:themeFill="background1"/>
          </w:tcPr>
          <w:p w14:paraId="532462D3" w14:textId="77777777" w:rsidR="00F750B2" w:rsidRPr="0030523C" w:rsidRDefault="00F750B2" w:rsidP="00CC0C2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701" w:type="dxa"/>
            <w:vMerge/>
            <w:shd w:val="clear" w:color="auto" w:fill="BDD6EE" w:themeFill="accent1" w:themeFillTint="66"/>
          </w:tcPr>
          <w:p w14:paraId="35F01FE8" w14:textId="77777777" w:rsidR="00F750B2" w:rsidRPr="0030523C" w:rsidRDefault="00F750B2" w:rsidP="00CC0C2D">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835" w:type="dxa"/>
            <w:shd w:val="clear" w:color="auto" w:fill="F7CAAC" w:themeFill="accent2" w:themeFillTint="66"/>
          </w:tcPr>
          <w:p w14:paraId="5804C64B" w14:textId="5F57BA2E" w:rsidR="00F750B2" w:rsidRPr="0030523C" w:rsidRDefault="00F750B2" w:rsidP="00CC0C2D">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 xml:space="preserve">as long as it </w:t>
            </w:r>
            <w:proofErr w:type="gramStart"/>
            <w:r w:rsidRPr="0030523C">
              <w:rPr>
                <w:rFonts w:ascii="Arial" w:hAnsi="Arial" w:cs="Arial"/>
              </w:rPr>
              <w:t>connects</w:t>
            </w:r>
            <w:proofErr w:type="gramEnd"/>
            <w:r w:rsidRPr="0030523C">
              <w:rPr>
                <w:rFonts w:ascii="Arial" w:hAnsi="Arial" w:cs="Arial"/>
              </w:rPr>
              <w:t xml:space="preserve"> and the file appears”</w:t>
            </w:r>
          </w:p>
        </w:tc>
        <w:tc>
          <w:tcPr>
            <w:tcW w:w="2075" w:type="dxa"/>
            <w:shd w:val="clear" w:color="auto" w:fill="F7CAAC" w:themeFill="accent2" w:themeFillTint="66"/>
          </w:tcPr>
          <w:p w14:paraId="17740768" w14:textId="77777777" w:rsidR="00F750B2" w:rsidRPr="0030523C" w:rsidRDefault="00F750B2" w:rsidP="00F750B2">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Barrier</w:t>
            </w:r>
          </w:p>
          <w:p w14:paraId="4A38223B" w14:textId="77777777" w:rsidR="00F750B2" w:rsidRPr="0030523C" w:rsidRDefault="00F750B2" w:rsidP="00CC0C2D">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62C93" w14:paraId="7EC1CE4F" w14:textId="77777777" w:rsidTr="0076617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62" w:type="dxa"/>
            <w:shd w:val="clear" w:color="auto" w:fill="D9D9D9" w:themeFill="background1" w:themeFillShade="D9"/>
          </w:tcPr>
          <w:p w14:paraId="64BEF7B8" w14:textId="1FF21966" w:rsidR="00B62C93" w:rsidRPr="0030523C" w:rsidRDefault="00B62C93" w:rsidP="00B14665">
            <w:pPr>
              <w:tabs>
                <w:tab w:val="left" w:pos="1717"/>
              </w:tabs>
              <w:rPr>
                <w:rFonts w:ascii="Arial" w:hAnsi="Arial" w:cs="Arial"/>
              </w:rPr>
            </w:pPr>
            <w:r w:rsidRPr="0030523C">
              <w:rPr>
                <w:rFonts w:ascii="Arial" w:hAnsi="Arial" w:cs="Arial"/>
              </w:rPr>
              <w:t>9</w:t>
            </w:r>
          </w:p>
        </w:tc>
        <w:tc>
          <w:tcPr>
            <w:tcW w:w="1843" w:type="dxa"/>
            <w:shd w:val="clear" w:color="auto" w:fill="D9D9D9" w:themeFill="background1" w:themeFillShade="D9"/>
          </w:tcPr>
          <w:p w14:paraId="0D323519" w14:textId="7DF7A140" w:rsidR="00B62C93" w:rsidRPr="0030523C" w:rsidRDefault="00B62C93" w:rsidP="00B14665">
            <w:pPr>
              <w:tabs>
                <w:tab w:val="left" w:pos="1717"/>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Assistant</w:t>
            </w:r>
          </w:p>
        </w:tc>
        <w:tc>
          <w:tcPr>
            <w:tcW w:w="1701" w:type="dxa"/>
            <w:shd w:val="clear" w:color="auto" w:fill="D9D9D9" w:themeFill="background1" w:themeFillShade="D9"/>
          </w:tcPr>
          <w:p w14:paraId="3905F62C" w14:textId="2CB217DD" w:rsidR="00B62C93" w:rsidRPr="0030523C" w:rsidRDefault="00C043C6" w:rsidP="00B14665">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No response</w:t>
            </w:r>
          </w:p>
        </w:tc>
        <w:tc>
          <w:tcPr>
            <w:tcW w:w="2835" w:type="dxa"/>
            <w:shd w:val="clear" w:color="auto" w:fill="D9D9D9" w:themeFill="background1" w:themeFillShade="D9"/>
          </w:tcPr>
          <w:p w14:paraId="5A2BBF18" w14:textId="0F39D751" w:rsidR="00B62C93" w:rsidRPr="0030523C" w:rsidRDefault="00B62C93" w:rsidP="00B14665">
            <w:pPr>
              <w:tabs>
                <w:tab w:val="left" w:pos="1717"/>
              </w:tabs>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0523C">
              <w:rPr>
                <w:rFonts w:ascii="Arial" w:hAnsi="Arial" w:cs="Arial"/>
              </w:rPr>
              <w:t>No response submitted</w:t>
            </w:r>
          </w:p>
        </w:tc>
        <w:tc>
          <w:tcPr>
            <w:tcW w:w="2075" w:type="dxa"/>
            <w:shd w:val="clear" w:color="auto" w:fill="D9D9D9" w:themeFill="background1" w:themeFillShade="D9"/>
          </w:tcPr>
          <w:p w14:paraId="5B4EF2B4" w14:textId="77777777" w:rsidR="00B62C93" w:rsidRPr="0030523C" w:rsidRDefault="00B62C93" w:rsidP="00B14665">
            <w:pPr>
              <w:tabs>
                <w:tab w:val="left" w:pos="1717"/>
              </w:tabs>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043C6" w14:paraId="2055C62C" w14:textId="77777777" w:rsidTr="0076617A">
        <w:trPr>
          <w:jc w:val="center"/>
        </w:trPr>
        <w:tc>
          <w:tcPr>
            <w:cnfStyle w:val="001000000000" w:firstRow="0" w:lastRow="0" w:firstColumn="1" w:lastColumn="0" w:oddVBand="0" w:evenVBand="0" w:oddHBand="0" w:evenHBand="0" w:firstRowFirstColumn="0" w:firstRowLastColumn="0" w:lastRowFirstColumn="0" w:lastRowLastColumn="0"/>
            <w:tcW w:w="562" w:type="dxa"/>
            <w:shd w:val="clear" w:color="auto" w:fill="FFFFFF" w:themeFill="background1"/>
          </w:tcPr>
          <w:p w14:paraId="66789630" w14:textId="77777777" w:rsidR="00C043C6" w:rsidRPr="0030523C" w:rsidRDefault="00C043C6" w:rsidP="00C043C6">
            <w:pPr>
              <w:tabs>
                <w:tab w:val="left" w:pos="1717"/>
              </w:tabs>
              <w:rPr>
                <w:rFonts w:ascii="Arial" w:hAnsi="Arial" w:cs="Arial"/>
              </w:rPr>
            </w:pPr>
            <w:r w:rsidRPr="0030523C">
              <w:rPr>
                <w:rFonts w:ascii="Arial" w:hAnsi="Arial" w:cs="Arial"/>
              </w:rPr>
              <w:t>10</w:t>
            </w:r>
          </w:p>
        </w:tc>
        <w:tc>
          <w:tcPr>
            <w:tcW w:w="1843" w:type="dxa"/>
            <w:shd w:val="clear" w:color="auto" w:fill="FFFFFF" w:themeFill="background1"/>
          </w:tcPr>
          <w:p w14:paraId="3B26A0F4" w14:textId="77777777" w:rsidR="00C043C6" w:rsidRPr="0030523C" w:rsidRDefault="00C043C6" w:rsidP="00C043C6">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Clinical Pharmacist</w:t>
            </w:r>
          </w:p>
        </w:tc>
        <w:tc>
          <w:tcPr>
            <w:tcW w:w="1701" w:type="dxa"/>
            <w:shd w:val="clear" w:color="auto" w:fill="C5E0B3" w:themeFill="accent6" w:themeFillTint="66"/>
          </w:tcPr>
          <w:p w14:paraId="64B2B152" w14:textId="23B4C99B" w:rsidR="00C043C6" w:rsidRPr="0030523C" w:rsidRDefault="00C043C6" w:rsidP="00C043C6">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About the same</w:t>
            </w:r>
          </w:p>
        </w:tc>
        <w:tc>
          <w:tcPr>
            <w:tcW w:w="2835" w:type="dxa"/>
            <w:shd w:val="clear" w:color="auto" w:fill="F7CAAC" w:themeFill="accent2" w:themeFillTint="66"/>
          </w:tcPr>
          <w:p w14:paraId="53F99199" w14:textId="614EF5E7" w:rsidR="00C043C6" w:rsidRPr="0030523C" w:rsidRDefault="00C043C6" w:rsidP="00C043C6">
            <w:pPr>
              <w:tabs>
                <w:tab w:val="left" w:pos="1717"/>
              </w:tabs>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 xml:space="preserve">“Some </w:t>
            </w:r>
            <w:proofErr w:type="gramStart"/>
            <w:r w:rsidRPr="0030523C">
              <w:rPr>
                <w:rFonts w:ascii="Arial" w:hAnsi="Arial" w:cs="Arial"/>
              </w:rPr>
              <w:t>computer</w:t>
            </w:r>
            <w:proofErr w:type="gramEnd"/>
            <w:r w:rsidRPr="0030523C">
              <w:rPr>
                <w:rFonts w:ascii="Arial" w:hAnsi="Arial" w:cs="Arial"/>
              </w:rPr>
              <w:t xml:space="preserve"> are not set to follow me printing. You </w:t>
            </w:r>
            <w:proofErr w:type="gramStart"/>
            <w:r w:rsidRPr="0030523C">
              <w:rPr>
                <w:rFonts w:ascii="Arial" w:hAnsi="Arial" w:cs="Arial"/>
              </w:rPr>
              <w:t>have to</w:t>
            </w:r>
            <w:proofErr w:type="gramEnd"/>
            <w:r w:rsidRPr="0030523C">
              <w:rPr>
                <w:rFonts w:ascii="Arial" w:hAnsi="Arial" w:cs="Arial"/>
              </w:rPr>
              <w:t xml:space="preserve"> be signed in on your user for it to work (not generic). Does not help on the wards but do</w:t>
            </w:r>
            <w:r w:rsidR="0053355E" w:rsidRPr="0030523C">
              <w:rPr>
                <w:rFonts w:ascii="Arial" w:hAnsi="Arial" w:cs="Arial"/>
              </w:rPr>
              <w:t>es</w:t>
            </w:r>
            <w:r w:rsidRPr="0030523C">
              <w:rPr>
                <w:rFonts w:ascii="Arial" w:hAnsi="Arial" w:cs="Arial"/>
              </w:rPr>
              <w:t xml:space="preserve"> work in dispensary.”</w:t>
            </w:r>
          </w:p>
        </w:tc>
        <w:tc>
          <w:tcPr>
            <w:tcW w:w="2075" w:type="dxa"/>
            <w:shd w:val="clear" w:color="auto" w:fill="F7CAAC" w:themeFill="accent2" w:themeFillTint="66"/>
          </w:tcPr>
          <w:p w14:paraId="0EEFCB45" w14:textId="4FE5B7A4" w:rsidR="00C043C6" w:rsidRPr="0030523C" w:rsidRDefault="005D24AB" w:rsidP="005D24AB">
            <w:pPr>
              <w:tabs>
                <w:tab w:val="left" w:pos="1717"/>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30523C">
              <w:rPr>
                <w:rFonts w:ascii="Arial" w:hAnsi="Arial" w:cs="Arial"/>
              </w:rPr>
              <w:t>Barrier</w:t>
            </w:r>
          </w:p>
        </w:tc>
      </w:tr>
    </w:tbl>
    <w:p w14:paraId="109DDD06" w14:textId="77777777" w:rsidR="008C6486" w:rsidRDefault="008C6486" w:rsidP="0030523C">
      <w:pPr>
        <w:spacing w:line="360" w:lineRule="auto"/>
        <w:jc w:val="both"/>
        <w:rPr>
          <w:rFonts w:ascii="Arial" w:hAnsi="Arial" w:cs="Arial"/>
        </w:rPr>
      </w:pPr>
    </w:p>
    <w:p w14:paraId="54D4E338" w14:textId="7DD5D9A2" w:rsidR="00007E83" w:rsidRDefault="00007E83" w:rsidP="0030523C">
      <w:pPr>
        <w:spacing w:line="360" w:lineRule="auto"/>
        <w:jc w:val="both"/>
        <w:rPr>
          <w:rFonts w:ascii="Arial" w:hAnsi="Arial" w:cs="Arial"/>
        </w:rPr>
      </w:pPr>
      <w:r w:rsidRPr="0030523C">
        <w:rPr>
          <w:rFonts w:ascii="Arial" w:hAnsi="Arial" w:cs="Arial"/>
        </w:rPr>
        <w:t xml:space="preserve">From the </w:t>
      </w:r>
      <w:r w:rsidR="0037393C" w:rsidRPr="0030523C">
        <w:rPr>
          <w:rFonts w:ascii="Arial" w:hAnsi="Arial" w:cs="Arial"/>
        </w:rPr>
        <w:t xml:space="preserve">thematic analyses </w:t>
      </w:r>
      <w:r w:rsidR="00AA489B" w:rsidRPr="0030523C">
        <w:rPr>
          <w:rFonts w:ascii="Arial" w:hAnsi="Arial" w:cs="Arial"/>
        </w:rPr>
        <w:t xml:space="preserve">of the responses in </w:t>
      </w:r>
      <w:r w:rsidR="00592FD1" w:rsidRPr="0030523C">
        <w:rPr>
          <w:rFonts w:ascii="Arial" w:hAnsi="Arial" w:cs="Arial"/>
        </w:rPr>
        <w:t xml:space="preserve">Table 4 </w:t>
      </w:r>
      <w:r w:rsidR="0037393C" w:rsidRPr="0030523C">
        <w:rPr>
          <w:rFonts w:ascii="Arial" w:hAnsi="Arial" w:cs="Arial"/>
        </w:rPr>
        <w:t>the following facilitators and barri</w:t>
      </w:r>
      <w:r w:rsidR="00A21643" w:rsidRPr="0030523C">
        <w:rPr>
          <w:rFonts w:ascii="Arial" w:hAnsi="Arial" w:cs="Arial"/>
        </w:rPr>
        <w:t xml:space="preserve">ers were identified for the use of </w:t>
      </w:r>
      <w:r w:rsidR="00A0007F">
        <w:rPr>
          <w:rFonts w:ascii="Arial" w:hAnsi="Arial" w:cs="Arial"/>
        </w:rPr>
        <w:t>FMP</w:t>
      </w:r>
      <w:r w:rsidR="00A21643" w:rsidRPr="0030523C">
        <w:rPr>
          <w:rFonts w:ascii="Arial" w:hAnsi="Arial" w:cs="Arial"/>
        </w:rPr>
        <w:t xml:space="preserve"> by pharmacy staff at GUH:</w:t>
      </w:r>
    </w:p>
    <w:p w14:paraId="3B089B39" w14:textId="77777777" w:rsidR="000E5745" w:rsidRPr="0030523C" w:rsidRDefault="000E5745" w:rsidP="0030523C">
      <w:pPr>
        <w:spacing w:line="360" w:lineRule="auto"/>
        <w:jc w:val="both"/>
        <w:rPr>
          <w:rFonts w:ascii="Arial" w:hAnsi="Arial" w:cs="Arial"/>
        </w:rPr>
      </w:pPr>
    </w:p>
    <w:p w14:paraId="1CB2DA64" w14:textId="45A0A1FD" w:rsidR="00A21643" w:rsidRPr="0030523C" w:rsidRDefault="00A21643" w:rsidP="0030523C">
      <w:pPr>
        <w:spacing w:line="360" w:lineRule="auto"/>
        <w:rPr>
          <w:rFonts w:ascii="Arial" w:hAnsi="Arial" w:cs="Arial"/>
          <w:b/>
          <w:bCs/>
        </w:rPr>
      </w:pPr>
      <w:r w:rsidRPr="0030523C">
        <w:rPr>
          <w:rFonts w:ascii="Arial" w:hAnsi="Arial" w:cs="Arial"/>
          <w:b/>
          <w:bCs/>
        </w:rPr>
        <w:lastRenderedPageBreak/>
        <w:t>Facilitators:</w:t>
      </w:r>
    </w:p>
    <w:p w14:paraId="3E733403" w14:textId="35A8D9A5" w:rsidR="00A21643" w:rsidRPr="0030523C" w:rsidRDefault="00A21643" w:rsidP="0030523C">
      <w:pPr>
        <w:pStyle w:val="ListParagraph"/>
        <w:numPr>
          <w:ilvl w:val="0"/>
          <w:numId w:val="7"/>
        </w:numPr>
        <w:spacing w:line="360" w:lineRule="auto"/>
        <w:rPr>
          <w:rFonts w:ascii="Arial" w:hAnsi="Arial" w:cs="Arial"/>
        </w:rPr>
      </w:pPr>
      <w:r w:rsidRPr="0030523C">
        <w:rPr>
          <w:rFonts w:ascii="Arial" w:hAnsi="Arial" w:cs="Arial"/>
        </w:rPr>
        <w:t xml:space="preserve">Printing </w:t>
      </w:r>
      <w:r w:rsidR="00221269" w:rsidRPr="0030523C">
        <w:rPr>
          <w:rFonts w:ascii="Arial" w:hAnsi="Arial" w:cs="Arial"/>
        </w:rPr>
        <w:t xml:space="preserve">from </w:t>
      </w:r>
      <w:r w:rsidRPr="0030523C">
        <w:rPr>
          <w:rFonts w:ascii="Arial" w:hAnsi="Arial" w:cs="Arial"/>
        </w:rPr>
        <w:t xml:space="preserve">anywhere to anywhere – </w:t>
      </w:r>
      <w:r w:rsidR="00EB3022" w:rsidRPr="0030523C">
        <w:rPr>
          <w:rFonts w:ascii="Arial" w:hAnsi="Arial" w:cs="Arial"/>
        </w:rPr>
        <w:t>removes the issues associated with</w:t>
      </w:r>
      <w:r w:rsidRPr="0030523C">
        <w:rPr>
          <w:rFonts w:ascii="Arial" w:hAnsi="Arial" w:cs="Arial"/>
        </w:rPr>
        <w:t xml:space="preserve"> out of service</w:t>
      </w:r>
      <w:r w:rsidR="00EB3022" w:rsidRPr="0030523C">
        <w:rPr>
          <w:rFonts w:ascii="Arial" w:hAnsi="Arial" w:cs="Arial"/>
        </w:rPr>
        <w:t xml:space="preserve"> printers</w:t>
      </w:r>
    </w:p>
    <w:p w14:paraId="026C5131" w14:textId="513A37F2" w:rsidR="00D21CD5" w:rsidRPr="0030523C" w:rsidRDefault="00D21CD5" w:rsidP="0030523C">
      <w:pPr>
        <w:pStyle w:val="ListParagraph"/>
        <w:numPr>
          <w:ilvl w:val="0"/>
          <w:numId w:val="7"/>
        </w:numPr>
        <w:spacing w:line="360" w:lineRule="auto"/>
        <w:rPr>
          <w:rFonts w:ascii="Arial" w:hAnsi="Arial" w:cs="Arial"/>
        </w:rPr>
      </w:pPr>
      <w:r w:rsidRPr="0030523C">
        <w:rPr>
          <w:rFonts w:ascii="Arial" w:hAnsi="Arial" w:cs="Arial"/>
        </w:rPr>
        <w:t>Doesn’t require you to remember printer names/numbers</w:t>
      </w:r>
      <w:r w:rsidR="00240DAF" w:rsidRPr="0030523C">
        <w:rPr>
          <w:rFonts w:ascii="Arial" w:hAnsi="Arial" w:cs="Arial"/>
        </w:rPr>
        <w:t xml:space="preserve"> for printer selection</w:t>
      </w:r>
    </w:p>
    <w:p w14:paraId="28E110C8" w14:textId="7B60F23E" w:rsidR="00D21CD5" w:rsidRPr="0030523C" w:rsidRDefault="002714D7" w:rsidP="0030523C">
      <w:pPr>
        <w:pStyle w:val="ListParagraph"/>
        <w:numPr>
          <w:ilvl w:val="0"/>
          <w:numId w:val="7"/>
        </w:numPr>
        <w:spacing w:line="360" w:lineRule="auto"/>
        <w:rPr>
          <w:rFonts w:ascii="Arial" w:hAnsi="Arial" w:cs="Arial"/>
        </w:rPr>
      </w:pPr>
      <w:r w:rsidRPr="0030523C">
        <w:rPr>
          <w:rFonts w:ascii="Arial" w:hAnsi="Arial" w:cs="Arial"/>
        </w:rPr>
        <w:t>Easy to set up and use</w:t>
      </w:r>
    </w:p>
    <w:p w14:paraId="59A43A7C" w14:textId="107F98BD" w:rsidR="002714D7" w:rsidRPr="0030523C" w:rsidRDefault="002714D7" w:rsidP="0030523C">
      <w:pPr>
        <w:spacing w:line="360" w:lineRule="auto"/>
        <w:rPr>
          <w:rFonts w:ascii="Arial" w:hAnsi="Arial" w:cs="Arial"/>
          <w:b/>
          <w:bCs/>
        </w:rPr>
      </w:pPr>
      <w:r w:rsidRPr="0030523C">
        <w:rPr>
          <w:rFonts w:ascii="Arial" w:hAnsi="Arial" w:cs="Arial"/>
          <w:b/>
          <w:bCs/>
        </w:rPr>
        <w:t>Barriers:</w:t>
      </w:r>
    </w:p>
    <w:p w14:paraId="0A134961" w14:textId="73FAFB2B" w:rsidR="002714D7" w:rsidRPr="0030523C" w:rsidRDefault="00331032" w:rsidP="0030523C">
      <w:pPr>
        <w:pStyle w:val="ListParagraph"/>
        <w:numPr>
          <w:ilvl w:val="0"/>
          <w:numId w:val="20"/>
        </w:numPr>
        <w:spacing w:line="360" w:lineRule="auto"/>
        <w:rPr>
          <w:rFonts w:ascii="Arial" w:hAnsi="Arial" w:cs="Arial"/>
        </w:rPr>
      </w:pPr>
      <w:r w:rsidRPr="0030523C">
        <w:rPr>
          <w:rFonts w:ascii="Arial" w:hAnsi="Arial" w:cs="Arial"/>
        </w:rPr>
        <w:t xml:space="preserve">Log in credentials </w:t>
      </w:r>
      <w:r w:rsidR="00240DAF" w:rsidRPr="0030523C">
        <w:rPr>
          <w:rFonts w:ascii="Arial" w:hAnsi="Arial" w:cs="Arial"/>
        </w:rPr>
        <w:t xml:space="preserve">required </w:t>
      </w:r>
      <w:r w:rsidRPr="0030523C">
        <w:rPr>
          <w:rFonts w:ascii="Arial" w:hAnsi="Arial" w:cs="Arial"/>
        </w:rPr>
        <w:t xml:space="preserve">– doesn’t work </w:t>
      </w:r>
      <w:r w:rsidR="00F145D5" w:rsidRPr="0030523C">
        <w:rPr>
          <w:rFonts w:ascii="Arial" w:hAnsi="Arial" w:cs="Arial"/>
        </w:rPr>
        <w:t>o</w:t>
      </w:r>
      <w:r w:rsidRPr="0030523C">
        <w:rPr>
          <w:rFonts w:ascii="Arial" w:hAnsi="Arial" w:cs="Arial"/>
        </w:rPr>
        <w:t>n a generic log in</w:t>
      </w:r>
    </w:p>
    <w:p w14:paraId="6C837278" w14:textId="26353985" w:rsidR="00DC1429" w:rsidRPr="0030523C" w:rsidRDefault="00AC4646" w:rsidP="0030523C">
      <w:pPr>
        <w:pStyle w:val="ListParagraph"/>
        <w:numPr>
          <w:ilvl w:val="0"/>
          <w:numId w:val="20"/>
        </w:numPr>
        <w:spacing w:line="360" w:lineRule="auto"/>
        <w:rPr>
          <w:rFonts w:ascii="Arial" w:hAnsi="Arial" w:cs="Arial"/>
        </w:rPr>
      </w:pPr>
      <w:r w:rsidRPr="0030523C">
        <w:rPr>
          <w:rFonts w:ascii="Arial" w:hAnsi="Arial" w:cs="Arial"/>
        </w:rPr>
        <w:t>Network outages and data loss</w:t>
      </w:r>
    </w:p>
    <w:p w14:paraId="62EC5751" w14:textId="77777777" w:rsidR="00DC1429" w:rsidRPr="0030523C" w:rsidRDefault="00DC1429" w:rsidP="0030523C">
      <w:pPr>
        <w:pStyle w:val="ListParagraph"/>
        <w:spacing w:line="360" w:lineRule="auto"/>
        <w:rPr>
          <w:rFonts w:ascii="Arial" w:hAnsi="Arial" w:cs="Arial"/>
        </w:rPr>
      </w:pPr>
    </w:p>
    <w:p w14:paraId="4E07973A" w14:textId="6B92FF56" w:rsidR="00480871" w:rsidRPr="0030523C" w:rsidRDefault="00953829" w:rsidP="0030523C">
      <w:pPr>
        <w:pStyle w:val="Heading3"/>
        <w:spacing w:line="360" w:lineRule="auto"/>
        <w:rPr>
          <w:rFonts w:ascii="Arial" w:hAnsi="Arial" w:cs="Arial"/>
        </w:rPr>
      </w:pPr>
      <w:bookmarkStart w:id="46" w:name="_Toc97844567"/>
      <w:r w:rsidRPr="0030523C">
        <w:rPr>
          <w:rFonts w:ascii="Arial" w:hAnsi="Arial" w:cs="Arial"/>
        </w:rPr>
        <w:t xml:space="preserve">Question 10 – </w:t>
      </w:r>
      <w:r w:rsidR="00480871" w:rsidRPr="0030523C">
        <w:rPr>
          <w:rFonts w:ascii="Arial" w:hAnsi="Arial" w:cs="Arial"/>
        </w:rPr>
        <w:t>Recommendation for future roll-out to other sites</w:t>
      </w:r>
      <w:bookmarkEnd w:id="46"/>
    </w:p>
    <w:p w14:paraId="00C1A5B3" w14:textId="5CCFC864" w:rsidR="00B60FFC" w:rsidRPr="0030523C" w:rsidRDefault="00480871" w:rsidP="0030523C">
      <w:pPr>
        <w:spacing w:line="360" w:lineRule="auto"/>
        <w:jc w:val="both"/>
        <w:rPr>
          <w:rFonts w:ascii="Arial" w:hAnsi="Arial" w:cs="Arial"/>
        </w:rPr>
      </w:pPr>
      <w:r w:rsidRPr="0030523C">
        <w:rPr>
          <w:rFonts w:ascii="Arial" w:hAnsi="Arial" w:cs="Arial"/>
        </w:rPr>
        <w:t xml:space="preserve">The final question asked </w:t>
      </w:r>
      <w:r w:rsidR="00EB25B9" w:rsidRPr="0030523C">
        <w:rPr>
          <w:rFonts w:ascii="Arial" w:hAnsi="Arial" w:cs="Arial"/>
        </w:rPr>
        <w:t xml:space="preserve">respondents if they would recommend </w:t>
      </w:r>
      <w:r w:rsidR="00A0007F">
        <w:rPr>
          <w:rFonts w:ascii="Arial" w:hAnsi="Arial" w:cs="Arial"/>
        </w:rPr>
        <w:t>FMP</w:t>
      </w:r>
      <w:r w:rsidR="00EB25B9" w:rsidRPr="0030523C">
        <w:rPr>
          <w:rFonts w:ascii="Arial" w:hAnsi="Arial" w:cs="Arial"/>
        </w:rPr>
        <w:t xml:space="preserve"> for pharmacy departments at other sites within ABUHB.</w:t>
      </w:r>
      <w:r w:rsidR="00D420C6" w:rsidRPr="0030523C">
        <w:rPr>
          <w:rFonts w:ascii="Arial" w:hAnsi="Arial" w:cs="Arial"/>
        </w:rPr>
        <w:t xml:space="preserve"> </w:t>
      </w:r>
      <w:r w:rsidR="008C3677" w:rsidRPr="0030523C">
        <w:rPr>
          <w:rFonts w:ascii="Arial" w:hAnsi="Arial" w:cs="Arial"/>
        </w:rPr>
        <w:t xml:space="preserve">Only 9 responses were submitted (with </w:t>
      </w:r>
      <w:r w:rsidR="005F76CE" w:rsidRPr="0030523C">
        <w:rPr>
          <w:rFonts w:ascii="Arial" w:hAnsi="Arial" w:cs="Arial"/>
        </w:rPr>
        <w:t xml:space="preserve">no </w:t>
      </w:r>
      <w:r w:rsidR="00333AD0" w:rsidRPr="0030523C">
        <w:rPr>
          <w:rFonts w:ascii="Arial" w:hAnsi="Arial" w:cs="Arial"/>
        </w:rPr>
        <w:t>response</w:t>
      </w:r>
      <w:r w:rsidR="008C3677" w:rsidRPr="0030523C">
        <w:rPr>
          <w:rFonts w:ascii="Arial" w:hAnsi="Arial" w:cs="Arial"/>
        </w:rPr>
        <w:t xml:space="preserve"> </w:t>
      </w:r>
      <w:r w:rsidR="00221269" w:rsidRPr="0030523C">
        <w:rPr>
          <w:rFonts w:ascii="Arial" w:hAnsi="Arial" w:cs="Arial"/>
        </w:rPr>
        <w:t xml:space="preserve">submitted </w:t>
      </w:r>
      <w:r w:rsidR="00333AD0" w:rsidRPr="0030523C">
        <w:rPr>
          <w:rFonts w:ascii="Arial" w:hAnsi="Arial" w:cs="Arial"/>
        </w:rPr>
        <w:t>from respondent 9</w:t>
      </w:r>
      <w:r w:rsidR="008C3677" w:rsidRPr="0030523C">
        <w:rPr>
          <w:rFonts w:ascii="Arial" w:hAnsi="Arial" w:cs="Arial"/>
        </w:rPr>
        <w:t>)</w:t>
      </w:r>
      <w:r w:rsidR="00432150" w:rsidRPr="0030523C">
        <w:rPr>
          <w:rFonts w:ascii="Arial" w:hAnsi="Arial" w:cs="Arial"/>
        </w:rPr>
        <w:t xml:space="preserve">. The majority </w:t>
      </w:r>
      <w:r w:rsidR="00221269" w:rsidRPr="0030523C">
        <w:rPr>
          <w:rFonts w:ascii="Arial" w:hAnsi="Arial" w:cs="Arial"/>
        </w:rPr>
        <w:t xml:space="preserve">- </w:t>
      </w:r>
      <w:r w:rsidR="00432150" w:rsidRPr="0030523C">
        <w:rPr>
          <w:rFonts w:ascii="Arial" w:hAnsi="Arial" w:cs="Arial"/>
        </w:rPr>
        <w:t xml:space="preserve">6 out of 9 (67%) </w:t>
      </w:r>
      <w:r w:rsidR="00221269" w:rsidRPr="0030523C">
        <w:rPr>
          <w:rFonts w:ascii="Arial" w:hAnsi="Arial" w:cs="Arial"/>
        </w:rPr>
        <w:t xml:space="preserve">– </w:t>
      </w:r>
      <w:r w:rsidR="002843D1" w:rsidRPr="0030523C">
        <w:rPr>
          <w:rFonts w:ascii="Arial" w:hAnsi="Arial" w:cs="Arial"/>
        </w:rPr>
        <w:t xml:space="preserve">would recommend </w:t>
      </w:r>
      <w:r w:rsidR="00A0007F">
        <w:rPr>
          <w:rFonts w:ascii="Arial" w:hAnsi="Arial" w:cs="Arial"/>
        </w:rPr>
        <w:t>FMP</w:t>
      </w:r>
      <w:r w:rsidR="002843D1" w:rsidRPr="0030523C">
        <w:rPr>
          <w:rFonts w:ascii="Arial" w:hAnsi="Arial" w:cs="Arial"/>
        </w:rPr>
        <w:t xml:space="preserve">. Of the remaining 3 responses, 2 said </w:t>
      </w:r>
      <w:r w:rsidR="0031742C" w:rsidRPr="0030523C">
        <w:rPr>
          <w:rFonts w:ascii="Arial" w:hAnsi="Arial" w:cs="Arial"/>
        </w:rPr>
        <w:t>“M</w:t>
      </w:r>
      <w:r w:rsidR="002843D1" w:rsidRPr="0030523C">
        <w:rPr>
          <w:rFonts w:ascii="Arial" w:hAnsi="Arial" w:cs="Arial"/>
        </w:rPr>
        <w:t>aybe</w:t>
      </w:r>
      <w:r w:rsidR="0031742C" w:rsidRPr="0030523C">
        <w:rPr>
          <w:rFonts w:ascii="Arial" w:hAnsi="Arial" w:cs="Arial"/>
        </w:rPr>
        <w:t>”</w:t>
      </w:r>
      <w:r w:rsidR="002843D1" w:rsidRPr="0030523C">
        <w:rPr>
          <w:rFonts w:ascii="Arial" w:hAnsi="Arial" w:cs="Arial"/>
        </w:rPr>
        <w:t xml:space="preserve"> and 1 said </w:t>
      </w:r>
      <w:r w:rsidR="0031742C" w:rsidRPr="0030523C">
        <w:rPr>
          <w:rFonts w:ascii="Arial" w:hAnsi="Arial" w:cs="Arial"/>
        </w:rPr>
        <w:t>“No”.</w:t>
      </w:r>
      <w:r w:rsidR="000C1901" w:rsidRPr="0030523C">
        <w:rPr>
          <w:rFonts w:ascii="Arial" w:hAnsi="Arial" w:cs="Arial"/>
        </w:rPr>
        <w:t xml:space="preserve"> </w:t>
      </w:r>
      <w:r w:rsidR="000F52A0" w:rsidRPr="0030523C">
        <w:rPr>
          <w:rFonts w:ascii="Arial" w:hAnsi="Arial" w:cs="Arial"/>
        </w:rPr>
        <w:t>To</w:t>
      </w:r>
      <w:r w:rsidR="000C1901" w:rsidRPr="0030523C">
        <w:rPr>
          <w:rFonts w:ascii="Arial" w:hAnsi="Arial" w:cs="Arial"/>
        </w:rPr>
        <w:t xml:space="preserve"> provide context to </w:t>
      </w:r>
      <w:r w:rsidR="008124A0" w:rsidRPr="0030523C">
        <w:rPr>
          <w:rFonts w:ascii="Arial" w:hAnsi="Arial" w:cs="Arial"/>
        </w:rPr>
        <w:t>outcome answers from</w:t>
      </w:r>
      <w:r w:rsidR="00CE08D7" w:rsidRPr="0030523C">
        <w:rPr>
          <w:rFonts w:ascii="Arial" w:hAnsi="Arial" w:cs="Arial"/>
        </w:rPr>
        <w:t xml:space="preserve"> </w:t>
      </w:r>
      <w:r w:rsidR="000C1901" w:rsidRPr="0030523C">
        <w:rPr>
          <w:rFonts w:ascii="Arial" w:hAnsi="Arial" w:cs="Arial"/>
        </w:rPr>
        <w:t xml:space="preserve">the answers </w:t>
      </w:r>
      <w:r w:rsidR="00CE08D7" w:rsidRPr="0030523C">
        <w:rPr>
          <w:rFonts w:ascii="Arial" w:hAnsi="Arial" w:cs="Arial"/>
        </w:rPr>
        <w:t xml:space="preserve">to Question 10, </w:t>
      </w:r>
      <w:r w:rsidR="000C1901" w:rsidRPr="0030523C">
        <w:rPr>
          <w:rFonts w:ascii="Arial" w:hAnsi="Arial" w:cs="Arial"/>
        </w:rPr>
        <w:t>table 5 compare</w:t>
      </w:r>
      <w:r w:rsidR="00221269" w:rsidRPr="0030523C">
        <w:rPr>
          <w:rFonts w:ascii="Arial" w:hAnsi="Arial" w:cs="Arial"/>
        </w:rPr>
        <w:t>s</w:t>
      </w:r>
      <w:r w:rsidR="000C1901" w:rsidRPr="0030523C">
        <w:rPr>
          <w:rFonts w:ascii="Arial" w:hAnsi="Arial" w:cs="Arial"/>
        </w:rPr>
        <w:t xml:space="preserve"> the answer</w:t>
      </w:r>
      <w:r w:rsidR="00CE08D7" w:rsidRPr="0030523C">
        <w:rPr>
          <w:rFonts w:ascii="Arial" w:hAnsi="Arial" w:cs="Arial"/>
        </w:rPr>
        <w:t>s</w:t>
      </w:r>
      <w:r w:rsidR="000C1901" w:rsidRPr="0030523C">
        <w:rPr>
          <w:rFonts w:ascii="Arial" w:hAnsi="Arial" w:cs="Arial"/>
        </w:rPr>
        <w:t xml:space="preserve">, by respondent, to </w:t>
      </w:r>
      <w:r w:rsidR="008124A0" w:rsidRPr="0030523C">
        <w:rPr>
          <w:rFonts w:ascii="Arial" w:hAnsi="Arial" w:cs="Arial"/>
        </w:rPr>
        <w:t>key questions from the questionnaire.</w:t>
      </w:r>
    </w:p>
    <w:p w14:paraId="4D9C1FC6" w14:textId="5CB9843C" w:rsidR="009A2820" w:rsidRPr="00EA318B" w:rsidRDefault="00CE08D7" w:rsidP="00EA318B">
      <w:pPr>
        <w:pStyle w:val="Heading3"/>
        <w:spacing w:line="360" w:lineRule="auto"/>
        <w:rPr>
          <w:rFonts w:ascii="Arial" w:hAnsi="Arial" w:cs="Arial"/>
        </w:rPr>
      </w:pPr>
      <w:bookmarkStart w:id="47" w:name="_Toc97844568"/>
      <w:r w:rsidRPr="0030523C">
        <w:rPr>
          <w:rFonts w:ascii="Arial" w:hAnsi="Arial" w:cs="Arial"/>
        </w:rPr>
        <w:t xml:space="preserve">Table 5 – Overview of answers to key </w:t>
      </w:r>
      <w:r w:rsidR="00B73349" w:rsidRPr="0030523C">
        <w:rPr>
          <w:rFonts w:ascii="Arial" w:hAnsi="Arial" w:cs="Arial"/>
        </w:rPr>
        <w:t>questions, by respondent.</w:t>
      </w:r>
      <w:bookmarkEnd w:id="47"/>
    </w:p>
    <w:tbl>
      <w:tblPr>
        <w:tblStyle w:val="GridTable4-Accent5"/>
        <w:tblW w:w="9057" w:type="dxa"/>
        <w:jc w:val="center"/>
        <w:tblLayout w:type="fixed"/>
        <w:tblLook w:val="04A0" w:firstRow="1" w:lastRow="0" w:firstColumn="1" w:lastColumn="0" w:noHBand="0" w:noVBand="1"/>
      </w:tblPr>
      <w:tblGrid>
        <w:gridCol w:w="554"/>
        <w:gridCol w:w="1225"/>
        <w:gridCol w:w="1335"/>
        <w:gridCol w:w="1134"/>
        <w:gridCol w:w="1134"/>
        <w:gridCol w:w="1549"/>
        <w:gridCol w:w="2126"/>
      </w:tblGrid>
      <w:tr w:rsidR="00E74604" w14:paraId="0C9549A0" w14:textId="4D9DDF56" w:rsidTr="00C5086B">
        <w:trPr>
          <w:cnfStyle w:val="100000000000" w:firstRow="1" w:lastRow="0" w:firstColumn="0" w:lastColumn="0" w:oddVBand="0" w:evenVBand="0" w:oddHBand="0" w:evenHBand="0" w:firstRowFirstColumn="0" w:firstRowLastColumn="0" w:lastRowFirstColumn="0" w:lastRowLastColumn="0"/>
          <w:trHeight w:val="547"/>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tcPr>
          <w:p w14:paraId="2D634A9A" w14:textId="77777777" w:rsidR="00E74604" w:rsidRDefault="00E74604" w:rsidP="00AF2DC9">
            <w:pPr>
              <w:tabs>
                <w:tab w:val="left" w:pos="1717"/>
              </w:tabs>
            </w:pPr>
            <w:r>
              <w:t>ID</w:t>
            </w:r>
          </w:p>
        </w:tc>
        <w:tc>
          <w:tcPr>
            <w:tcW w:w="1225" w:type="dxa"/>
            <w:tcBorders>
              <w:top w:val="double" w:sz="4" w:space="0" w:color="auto"/>
              <w:left w:val="double" w:sz="4" w:space="0" w:color="auto"/>
              <w:bottom w:val="double" w:sz="4" w:space="0" w:color="auto"/>
              <w:right w:val="double" w:sz="4" w:space="0" w:color="auto"/>
            </w:tcBorders>
          </w:tcPr>
          <w:p w14:paraId="5531D268" w14:textId="77777777" w:rsidR="00E74604" w:rsidRDefault="00E74604" w:rsidP="00AF2DC9">
            <w:pPr>
              <w:tabs>
                <w:tab w:val="left" w:pos="1717"/>
              </w:tabs>
              <w:cnfStyle w:val="100000000000" w:firstRow="1" w:lastRow="0" w:firstColumn="0" w:lastColumn="0" w:oddVBand="0" w:evenVBand="0" w:oddHBand="0" w:evenHBand="0" w:firstRowFirstColumn="0" w:firstRowLastColumn="0" w:lastRowFirstColumn="0" w:lastRowLastColumn="0"/>
            </w:pPr>
            <w:r>
              <w:t>Staff type</w:t>
            </w:r>
          </w:p>
        </w:tc>
        <w:tc>
          <w:tcPr>
            <w:tcW w:w="1335" w:type="dxa"/>
            <w:tcBorders>
              <w:top w:val="double" w:sz="4" w:space="0" w:color="auto"/>
              <w:left w:val="double" w:sz="4" w:space="0" w:color="auto"/>
              <w:bottom w:val="double" w:sz="4" w:space="0" w:color="auto"/>
              <w:right w:val="double" w:sz="4" w:space="0" w:color="auto"/>
            </w:tcBorders>
          </w:tcPr>
          <w:p w14:paraId="18720899" w14:textId="054AA9B6" w:rsidR="00E74604" w:rsidRDefault="00E74604" w:rsidP="00AF2DC9">
            <w:pPr>
              <w:tabs>
                <w:tab w:val="left" w:pos="1717"/>
              </w:tabs>
              <w:cnfStyle w:val="100000000000" w:firstRow="1" w:lastRow="0" w:firstColumn="0" w:lastColumn="0" w:oddVBand="0" w:evenVBand="0" w:oddHBand="0" w:evenHBand="0" w:firstRowFirstColumn="0" w:firstRowLastColumn="0" w:lastRowFirstColumn="0" w:lastRowLastColumn="0"/>
            </w:pPr>
            <w:r>
              <w:t>Q3 – Training received</w:t>
            </w:r>
          </w:p>
        </w:tc>
        <w:tc>
          <w:tcPr>
            <w:tcW w:w="1134" w:type="dxa"/>
            <w:tcBorders>
              <w:top w:val="double" w:sz="4" w:space="0" w:color="auto"/>
              <w:left w:val="double" w:sz="4" w:space="0" w:color="auto"/>
              <w:bottom w:val="double" w:sz="4" w:space="0" w:color="auto"/>
              <w:right w:val="double" w:sz="4" w:space="0" w:color="auto"/>
            </w:tcBorders>
          </w:tcPr>
          <w:p w14:paraId="7361BF2A" w14:textId="26A0DAC8" w:rsidR="00E74604" w:rsidRDefault="00E74604" w:rsidP="00AF2DC9">
            <w:pPr>
              <w:tabs>
                <w:tab w:val="left" w:pos="1717"/>
              </w:tabs>
              <w:cnfStyle w:val="100000000000" w:firstRow="1" w:lastRow="0" w:firstColumn="0" w:lastColumn="0" w:oddVBand="0" w:evenVBand="0" w:oddHBand="0" w:evenHBand="0" w:firstRowFirstColumn="0" w:firstRowLastColumn="0" w:lastRowFirstColumn="0" w:lastRowLastColumn="0"/>
            </w:pPr>
            <w:r>
              <w:t>Q5 – Ease of use rating</w:t>
            </w:r>
          </w:p>
        </w:tc>
        <w:tc>
          <w:tcPr>
            <w:tcW w:w="1134" w:type="dxa"/>
            <w:tcBorders>
              <w:top w:val="double" w:sz="4" w:space="0" w:color="auto"/>
              <w:left w:val="double" w:sz="4" w:space="0" w:color="auto"/>
              <w:bottom w:val="double" w:sz="4" w:space="0" w:color="auto"/>
              <w:right w:val="double" w:sz="4" w:space="0" w:color="auto"/>
            </w:tcBorders>
          </w:tcPr>
          <w:p w14:paraId="07EF90DE" w14:textId="21F89C3D" w:rsidR="00E74604" w:rsidRDefault="00E74604" w:rsidP="00AF2DC9">
            <w:pPr>
              <w:tabs>
                <w:tab w:val="left" w:pos="1717"/>
              </w:tabs>
              <w:cnfStyle w:val="100000000000" w:firstRow="1" w:lastRow="0" w:firstColumn="0" w:lastColumn="0" w:oddVBand="0" w:evenVBand="0" w:oddHBand="0" w:evenHBand="0" w:firstRowFirstColumn="0" w:firstRowLastColumn="0" w:lastRowFirstColumn="0" w:lastRowLastColumn="0"/>
            </w:pPr>
            <w:r>
              <w:t>Q6 – Problems</w:t>
            </w:r>
          </w:p>
        </w:tc>
        <w:tc>
          <w:tcPr>
            <w:tcW w:w="1549" w:type="dxa"/>
            <w:tcBorders>
              <w:top w:val="double" w:sz="4" w:space="0" w:color="auto"/>
              <w:left w:val="double" w:sz="4" w:space="0" w:color="auto"/>
              <w:bottom w:val="double" w:sz="4" w:space="0" w:color="auto"/>
              <w:right w:val="double" w:sz="4" w:space="0" w:color="auto"/>
            </w:tcBorders>
          </w:tcPr>
          <w:p w14:paraId="4A40917E" w14:textId="506841E9" w:rsidR="00E74604" w:rsidRDefault="00F55B00" w:rsidP="00AF2DC9">
            <w:pPr>
              <w:tabs>
                <w:tab w:val="left" w:pos="1717"/>
              </w:tabs>
              <w:cnfStyle w:val="100000000000" w:firstRow="1" w:lastRow="0" w:firstColumn="0" w:lastColumn="0" w:oddVBand="0" w:evenVBand="0" w:oddHBand="0" w:evenHBand="0" w:firstRowFirstColumn="0" w:firstRowLastColumn="0" w:lastRowFirstColumn="0" w:lastRowLastColumn="0"/>
            </w:pPr>
            <w:r>
              <w:t>Q8 – Easier or Harder than before</w:t>
            </w:r>
          </w:p>
        </w:tc>
        <w:tc>
          <w:tcPr>
            <w:tcW w:w="2126" w:type="dxa"/>
            <w:tcBorders>
              <w:top w:val="double" w:sz="4" w:space="0" w:color="auto"/>
              <w:left w:val="double" w:sz="4" w:space="0" w:color="auto"/>
              <w:bottom w:val="double" w:sz="4" w:space="0" w:color="auto"/>
              <w:right w:val="double" w:sz="4" w:space="0" w:color="auto"/>
            </w:tcBorders>
          </w:tcPr>
          <w:p w14:paraId="3C8DC2B4" w14:textId="045724F0" w:rsidR="00E74604" w:rsidRDefault="00F55B00" w:rsidP="00AF2DC9">
            <w:pPr>
              <w:tabs>
                <w:tab w:val="left" w:pos="1717"/>
              </w:tabs>
              <w:cnfStyle w:val="100000000000" w:firstRow="1" w:lastRow="0" w:firstColumn="0" w:lastColumn="0" w:oddVBand="0" w:evenVBand="0" w:oddHBand="0" w:evenHBand="0" w:firstRowFirstColumn="0" w:firstRowLastColumn="0" w:lastRowFirstColumn="0" w:lastRowLastColumn="0"/>
            </w:pPr>
            <w:r>
              <w:t>Q10 – would you recommend</w:t>
            </w:r>
          </w:p>
        </w:tc>
      </w:tr>
      <w:tr w:rsidR="00C5086B" w14:paraId="724474C1" w14:textId="03C05B1C" w:rsidTr="007B69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tcPr>
          <w:p w14:paraId="563642B6" w14:textId="77777777" w:rsidR="00C5086B" w:rsidRDefault="00C5086B" w:rsidP="00C5086B">
            <w:pPr>
              <w:tabs>
                <w:tab w:val="left" w:pos="1717"/>
              </w:tabs>
            </w:pPr>
            <w:r>
              <w:t>1</w:t>
            </w:r>
          </w:p>
        </w:tc>
        <w:tc>
          <w:tcPr>
            <w:tcW w:w="1225" w:type="dxa"/>
            <w:tcBorders>
              <w:top w:val="double" w:sz="4" w:space="0" w:color="auto"/>
              <w:left w:val="double" w:sz="4" w:space="0" w:color="auto"/>
              <w:bottom w:val="double" w:sz="4" w:space="0" w:color="auto"/>
              <w:right w:val="double" w:sz="4" w:space="0" w:color="auto"/>
            </w:tcBorders>
          </w:tcPr>
          <w:p w14:paraId="61B4C873" w14:textId="77777777" w:rsidR="00C5086B" w:rsidRDefault="00C5086B" w:rsidP="00C5086B">
            <w:pPr>
              <w:tabs>
                <w:tab w:val="left" w:pos="1717"/>
              </w:tabs>
              <w:cnfStyle w:val="000000100000" w:firstRow="0" w:lastRow="0" w:firstColumn="0" w:lastColumn="0" w:oddVBand="0" w:evenVBand="0" w:oddHBand="1" w:evenHBand="0" w:firstRowFirstColumn="0" w:firstRowLastColumn="0" w:lastRowFirstColumn="0" w:lastRowLastColumn="0"/>
            </w:pPr>
            <w:r>
              <w:t>Technician</w:t>
            </w:r>
          </w:p>
          <w:p w14:paraId="7AAA13CF" w14:textId="1ADB14AC" w:rsidR="00C5086B" w:rsidRDefault="00C5086B" w:rsidP="00C5086B">
            <w:pPr>
              <w:tabs>
                <w:tab w:val="left" w:pos="1717"/>
              </w:tabs>
              <w:cnfStyle w:val="000000100000" w:firstRow="0" w:lastRow="0" w:firstColumn="0" w:lastColumn="0" w:oddVBand="0" w:evenVBand="0" w:oddHBand="1" w:evenHBand="0" w:firstRowFirstColumn="0" w:firstRowLastColumn="0" w:lastRowFirstColumn="0" w:lastRowLastColumn="0"/>
            </w:pPr>
          </w:p>
        </w:tc>
        <w:tc>
          <w:tcPr>
            <w:tcW w:w="1335"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78A8A835" w14:textId="38610B25"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Yes</w:t>
            </w:r>
          </w:p>
        </w:tc>
        <w:tc>
          <w:tcPr>
            <w:tcW w:w="1134"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69C6E847" w14:textId="1A02CE14"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10</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0EC9E435" w14:textId="77777777"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Yes</w:t>
            </w:r>
          </w:p>
        </w:tc>
        <w:tc>
          <w:tcPr>
            <w:tcW w:w="1549" w:type="dxa"/>
            <w:tcBorders>
              <w:top w:val="double" w:sz="4" w:space="0" w:color="auto"/>
              <w:bottom w:val="double" w:sz="4" w:space="0" w:color="auto"/>
            </w:tcBorders>
            <w:shd w:val="clear" w:color="auto" w:fill="FFE599" w:themeFill="accent4" w:themeFillTint="66"/>
          </w:tcPr>
          <w:p w14:paraId="5CB1D720" w14:textId="2F4D5851"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About the same</w:t>
            </w:r>
          </w:p>
        </w:tc>
        <w:tc>
          <w:tcPr>
            <w:tcW w:w="2126"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057404C3" w14:textId="693F6C57" w:rsidR="00C5086B" w:rsidRDefault="008D640F"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Yes</w:t>
            </w:r>
          </w:p>
        </w:tc>
      </w:tr>
      <w:tr w:rsidR="00C5086B" w14:paraId="7FA38FC9" w14:textId="3A7C0E70" w:rsidTr="007B6992">
        <w:trPr>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shd w:val="clear" w:color="auto" w:fill="auto"/>
          </w:tcPr>
          <w:p w14:paraId="47401676" w14:textId="77777777" w:rsidR="00C5086B" w:rsidRDefault="00C5086B" w:rsidP="00C5086B">
            <w:pPr>
              <w:tabs>
                <w:tab w:val="left" w:pos="1717"/>
              </w:tabs>
            </w:pPr>
            <w:r>
              <w:t>2</w:t>
            </w:r>
          </w:p>
        </w:tc>
        <w:tc>
          <w:tcPr>
            <w:tcW w:w="1225" w:type="dxa"/>
            <w:tcBorders>
              <w:top w:val="double" w:sz="4" w:space="0" w:color="auto"/>
              <w:left w:val="double" w:sz="4" w:space="0" w:color="auto"/>
              <w:bottom w:val="double" w:sz="4" w:space="0" w:color="auto"/>
              <w:right w:val="double" w:sz="4" w:space="0" w:color="auto"/>
            </w:tcBorders>
            <w:shd w:val="clear" w:color="auto" w:fill="auto"/>
          </w:tcPr>
          <w:p w14:paraId="00AA7A92" w14:textId="77777777" w:rsidR="00C5086B" w:rsidRDefault="00C5086B" w:rsidP="00C5086B">
            <w:pPr>
              <w:tabs>
                <w:tab w:val="left" w:pos="1717"/>
              </w:tabs>
              <w:cnfStyle w:val="000000000000" w:firstRow="0" w:lastRow="0" w:firstColumn="0" w:lastColumn="0" w:oddVBand="0" w:evenVBand="0" w:oddHBand="0" w:evenHBand="0" w:firstRowFirstColumn="0" w:firstRowLastColumn="0" w:lastRowFirstColumn="0" w:lastRowLastColumn="0"/>
            </w:pPr>
            <w:r>
              <w:t>Senior Pharmacist</w:t>
            </w:r>
          </w:p>
        </w:tc>
        <w:tc>
          <w:tcPr>
            <w:tcW w:w="1335" w:type="dxa"/>
            <w:tcBorders>
              <w:top w:val="double" w:sz="4" w:space="0" w:color="auto"/>
              <w:left w:val="double" w:sz="4" w:space="0" w:color="auto"/>
              <w:bottom w:val="double" w:sz="4" w:space="0" w:color="auto"/>
              <w:right w:val="double" w:sz="4" w:space="0" w:color="auto"/>
            </w:tcBorders>
            <w:shd w:val="clear" w:color="auto" w:fill="FFE599" w:themeFill="accent4" w:themeFillTint="66"/>
          </w:tcPr>
          <w:p w14:paraId="74216E71" w14:textId="6BF71782"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Don’t remember</w:t>
            </w:r>
          </w:p>
        </w:tc>
        <w:tc>
          <w:tcPr>
            <w:tcW w:w="1134" w:type="dxa"/>
            <w:tcBorders>
              <w:top w:val="double" w:sz="4" w:space="0" w:color="auto"/>
              <w:left w:val="double" w:sz="4" w:space="0" w:color="auto"/>
              <w:bottom w:val="double" w:sz="4" w:space="0" w:color="auto"/>
              <w:right w:val="double" w:sz="4" w:space="0" w:color="auto"/>
            </w:tcBorders>
            <w:shd w:val="clear" w:color="auto" w:fill="FFE599" w:themeFill="accent4" w:themeFillTint="66"/>
          </w:tcPr>
          <w:p w14:paraId="272CF461" w14:textId="621FAC4A"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5</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02A7EFB4" w14:textId="77777777"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Yes</w:t>
            </w:r>
          </w:p>
        </w:tc>
        <w:tc>
          <w:tcPr>
            <w:tcW w:w="1549" w:type="dxa"/>
            <w:tcBorders>
              <w:top w:val="double" w:sz="4" w:space="0" w:color="auto"/>
              <w:bottom w:val="double" w:sz="4" w:space="0" w:color="auto"/>
            </w:tcBorders>
            <w:shd w:val="clear" w:color="auto" w:fill="C5E0B3" w:themeFill="accent6" w:themeFillTint="66"/>
          </w:tcPr>
          <w:p w14:paraId="796379B6" w14:textId="4541DA24"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Easier</w:t>
            </w:r>
          </w:p>
        </w:tc>
        <w:tc>
          <w:tcPr>
            <w:tcW w:w="2126"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4442B48E" w14:textId="32A779F4" w:rsidR="00C5086B" w:rsidRDefault="008D640F"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Yes</w:t>
            </w:r>
          </w:p>
        </w:tc>
      </w:tr>
      <w:tr w:rsidR="00C5086B" w14:paraId="2F913D80" w14:textId="081CB37E" w:rsidTr="007B69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tcPr>
          <w:p w14:paraId="40D00DD7" w14:textId="77777777" w:rsidR="00C5086B" w:rsidRDefault="00C5086B" w:rsidP="00C5086B">
            <w:pPr>
              <w:tabs>
                <w:tab w:val="left" w:pos="1717"/>
              </w:tabs>
            </w:pPr>
            <w:r>
              <w:t>3</w:t>
            </w:r>
          </w:p>
        </w:tc>
        <w:tc>
          <w:tcPr>
            <w:tcW w:w="1225" w:type="dxa"/>
            <w:tcBorders>
              <w:top w:val="double" w:sz="4" w:space="0" w:color="auto"/>
              <w:left w:val="double" w:sz="4" w:space="0" w:color="auto"/>
              <w:bottom w:val="double" w:sz="4" w:space="0" w:color="auto"/>
              <w:right w:val="double" w:sz="4" w:space="0" w:color="auto"/>
            </w:tcBorders>
          </w:tcPr>
          <w:p w14:paraId="08AFD4FD" w14:textId="77777777" w:rsidR="00C5086B" w:rsidRDefault="00C5086B" w:rsidP="00C5086B">
            <w:pPr>
              <w:tabs>
                <w:tab w:val="left" w:pos="1717"/>
              </w:tabs>
              <w:cnfStyle w:val="000000100000" w:firstRow="0" w:lastRow="0" w:firstColumn="0" w:lastColumn="0" w:oddVBand="0" w:evenVBand="0" w:oddHBand="1" w:evenHBand="0" w:firstRowFirstColumn="0" w:firstRowLastColumn="0" w:lastRowFirstColumn="0" w:lastRowLastColumn="0"/>
            </w:pPr>
            <w:r>
              <w:t xml:space="preserve">Senior Technician </w:t>
            </w:r>
          </w:p>
        </w:tc>
        <w:tc>
          <w:tcPr>
            <w:tcW w:w="1335" w:type="dxa"/>
            <w:tcBorders>
              <w:top w:val="double" w:sz="4" w:space="0" w:color="auto"/>
              <w:left w:val="double" w:sz="4" w:space="0" w:color="auto"/>
              <w:bottom w:val="double" w:sz="4" w:space="0" w:color="auto"/>
              <w:right w:val="double" w:sz="4" w:space="0" w:color="auto"/>
            </w:tcBorders>
            <w:shd w:val="clear" w:color="auto" w:fill="FF8F8F"/>
          </w:tcPr>
          <w:p w14:paraId="34B6441D" w14:textId="2F0165AF"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No</w:t>
            </w:r>
          </w:p>
        </w:tc>
        <w:tc>
          <w:tcPr>
            <w:tcW w:w="1134" w:type="dxa"/>
            <w:tcBorders>
              <w:top w:val="double" w:sz="4" w:space="0" w:color="auto"/>
              <w:left w:val="double" w:sz="4" w:space="0" w:color="auto"/>
              <w:bottom w:val="double" w:sz="4" w:space="0" w:color="auto"/>
              <w:right w:val="double" w:sz="4" w:space="0" w:color="auto"/>
            </w:tcBorders>
            <w:shd w:val="clear" w:color="auto" w:fill="FFE599" w:themeFill="accent4" w:themeFillTint="66"/>
          </w:tcPr>
          <w:p w14:paraId="5C8AA641" w14:textId="4C1DF7BF"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5</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4E18FC3B" w14:textId="77777777"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rsidRPr="00EB5A7D">
              <w:t>Yes</w:t>
            </w:r>
          </w:p>
        </w:tc>
        <w:tc>
          <w:tcPr>
            <w:tcW w:w="1549" w:type="dxa"/>
            <w:tcBorders>
              <w:top w:val="double" w:sz="4" w:space="0" w:color="auto"/>
              <w:bottom w:val="double" w:sz="4" w:space="0" w:color="auto"/>
            </w:tcBorders>
            <w:shd w:val="clear" w:color="auto" w:fill="FFE599" w:themeFill="accent4" w:themeFillTint="66"/>
          </w:tcPr>
          <w:p w14:paraId="7B15D16D" w14:textId="0A5A7232" w:rsidR="00C5086B" w:rsidRPr="00EB5A7D"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About the same</w:t>
            </w:r>
          </w:p>
        </w:tc>
        <w:tc>
          <w:tcPr>
            <w:tcW w:w="2126" w:type="dxa"/>
            <w:tcBorders>
              <w:top w:val="double" w:sz="4" w:space="0" w:color="auto"/>
              <w:left w:val="double" w:sz="4" w:space="0" w:color="auto"/>
              <w:bottom w:val="double" w:sz="4" w:space="0" w:color="auto"/>
              <w:right w:val="double" w:sz="4" w:space="0" w:color="auto"/>
            </w:tcBorders>
            <w:shd w:val="clear" w:color="auto" w:fill="FFE599" w:themeFill="accent4" w:themeFillTint="66"/>
          </w:tcPr>
          <w:p w14:paraId="501EAF5B" w14:textId="43436312" w:rsidR="00C5086B" w:rsidRPr="00EB5A7D" w:rsidRDefault="008D640F"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Maybe</w:t>
            </w:r>
          </w:p>
        </w:tc>
      </w:tr>
      <w:tr w:rsidR="00C5086B" w14:paraId="5497DF87" w14:textId="629C2C8E" w:rsidTr="007B6992">
        <w:trPr>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shd w:val="clear" w:color="auto" w:fill="auto"/>
          </w:tcPr>
          <w:p w14:paraId="71F117B6" w14:textId="77777777" w:rsidR="00C5086B" w:rsidRDefault="00C5086B" w:rsidP="00C5086B">
            <w:pPr>
              <w:tabs>
                <w:tab w:val="left" w:pos="1717"/>
              </w:tabs>
            </w:pPr>
            <w:r>
              <w:t>4</w:t>
            </w:r>
          </w:p>
        </w:tc>
        <w:tc>
          <w:tcPr>
            <w:tcW w:w="1225" w:type="dxa"/>
            <w:tcBorders>
              <w:top w:val="double" w:sz="4" w:space="0" w:color="auto"/>
              <w:left w:val="double" w:sz="4" w:space="0" w:color="auto"/>
              <w:bottom w:val="double" w:sz="4" w:space="0" w:color="auto"/>
              <w:right w:val="double" w:sz="4" w:space="0" w:color="auto"/>
            </w:tcBorders>
            <w:shd w:val="clear" w:color="auto" w:fill="auto"/>
          </w:tcPr>
          <w:p w14:paraId="070A0611" w14:textId="77777777" w:rsidR="00C5086B" w:rsidRDefault="00C5086B" w:rsidP="00C5086B">
            <w:pPr>
              <w:tabs>
                <w:tab w:val="left" w:pos="1717"/>
              </w:tabs>
              <w:cnfStyle w:val="000000000000" w:firstRow="0" w:lastRow="0" w:firstColumn="0" w:lastColumn="0" w:oddVBand="0" w:evenVBand="0" w:oddHBand="0" w:evenHBand="0" w:firstRowFirstColumn="0" w:firstRowLastColumn="0" w:lastRowFirstColumn="0" w:lastRowLastColumn="0"/>
            </w:pPr>
            <w:r>
              <w:t>Clerical</w:t>
            </w:r>
          </w:p>
          <w:p w14:paraId="49279482" w14:textId="5A9AFDDE" w:rsidR="00C5086B" w:rsidRDefault="00C5086B" w:rsidP="00C5086B">
            <w:pPr>
              <w:tabs>
                <w:tab w:val="left" w:pos="1717"/>
              </w:tabs>
              <w:cnfStyle w:val="000000000000" w:firstRow="0" w:lastRow="0" w:firstColumn="0" w:lastColumn="0" w:oddVBand="0" w:evenVBand="0" w:oddHBand="0" w:evenHBand="0" w:firstRowFirstColumn="0" w:firstRowLastColumn="0" w:lastRowFirstColumn="0" w:lastRowLastColumn="0"/>
            </w:pPr>
          </w:p>
        </w:tc>
        <w:tc>
          <w:tcPr>
            <w:tcW w:w="1335" w:type="dxa"/>
            <w:tcBorders>
              <w:top w:val="double" w:sz="4" w:space="0" w:color="auto"/>
              <w:left w:val="double" w:sz="4" w:space="0" w:color="auto"/>
              <w:bottom w:val="double" w:sz="4" w:space="0" w:color="auto"/>
              <w:right w:val="double" w:sz="4" w:space="0" w:color="auto"/>
            </w:tcBorders>
            <w:shd w:val="clear" w:color="auto" w:fill="FF8F8F"/>
          </w:tcPr>
          <w:p w14:paraId="098AA248" w14:textId="0DB3403D"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No</w:t>
            </w:r>
          </w:p>
        </w:tc>
        <w:tc>
          <w:tcPr>
            <w:tcW w:w="1134"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0E790E94" w14:textId="3589FBB8"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10</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553104F4" w14:textId="77777777"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rsidRPr="00EB5A7D">
              <w:t>Yes</w:t>
            </w:r>
          </w:p>
        </w:tc>
        <w:tc>
          <w:tcPr>
            <w:tcW w:w="1549" w:type="dxa"/>
            <w:tcBorders>
              <w:top w:val="double" w:sz="4" w:space="0" w:color="auto"/>
              <w:bottom w:val="double" w:sz="4" w:space="0" w:color="auto"/>
            </w:tcBorders>
            <w:shd w:val="clear" w:color="auto" w:fill="FFE599" w:themeFill="accent4" w:themeFillTint="66"/>
          </w:tcPr>
          <w:p w14:paraId="42974BCB" w14:textId="4ADB96D8" w:rsidR="00C5086B" w:rsidRPr="00EB5A7D"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About the same</w:t>
            </w:r>
          </w:p>
        </w:tc>
        <w:tc>
          <w:tcPr>
            <w:tcW w:w="2126"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1C66260C" w14:textId="1FD1B2BB" w:rsidR="00C5086B" w:rsidRPr="00EB5A7D" w:rsidRDefault="008D640F"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Yes</w:t>
            </w:r>
          </w:p>
        </w:tc>
      </w:tr>
      <w:tr w:rsidR="00C5086B" w14:paraId="1D88E9A5" w14:textId="41B8FA7B" w:rsidTr="007B69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tcPr>
          <w:p w14:paraId="6167248B" w14:textId="77777777" w:rsidR="00C5086B" w:rsidRDefault="00C5086B" w:rsidP="00C5086B">
            <w:pPr>
              <w:tabs>
                <w:tab w:val="left" w:pos="1717"/>
              </w:tabs>
            </w:pPr>
            <w:r>
              <w:t>5</w:t>
            </w:r>
          </w:p>
        </w:tc>
        <w:tc>
          <w:tcPr>
            <w:tcW w:w="1225" w:type="dxa"/>
            <w:tcBorders>
              <w:top w:val="double" w:sz="4" w:space="0" w:color="auto"/>
              <w:left w:val="double" w:sz="4" w:space="0" w:color="auto"/>
              <w:bottom w:val="double" w:sz="4" w:space="0" w:color="auto"/>
              <w:right w:val="double" w:sz="4" w:space="0" w:color="auto"/>
            </w:tcBorders>
          </w:tcPr>
          <w:p w14:paraId="4CF1D4EB" w14:textId="77777777" w:rsidR="00C5086B" w:rsidRDefault="00C5086B" w:rsidP="00C5086B">
            <w:pPr>
              <w:tabs>
                <w:tab w:val="left" w:pos="1717"/>
              </w:tabs>
              <w:cnfStyle w:val="000000100000" w:firstRow="0" w:lastRow="0" w:firstColumn="0" w:lastColumn="0" w:oddVBand="0" w:evenVBand="0" w:oddHBand="1" w:evenHBand="0" w:firstRowFirstColumn="0" w:firstRowLastColumn="0" w:lastRowFirstColumn="0" w:lastRowLastColumn="0"/>
            </w:pPr>
            <w:r>
              <w:t>Senior Pharmacist</w:t>
            </w:r>
          </w:p>
        </w:tc>
        <w:tc>
          <w:tcPr>
            <w:tcW w:w="1335" w:type="dxa"/>
            <w:tcBorders>
              <w:top w:val="double" w:sz="4" w:space="0" w:color="auto"/>
              <w:left w:val="double" w:sz="4" w:space="0" w:color="auto"/>
              <w:bottom w:val="double" w:sz="4" w:space="0" w:color="auto"/>
              <w:right w:val="double" w:sz="4" w:space="0" w:color="auto"/>
            </w:tcBorders>
            <w:shd w:val="clear" w:color="auto" w:fill="FF8F8F"/>
          </w:tcPr>
          <w:p w14:paraId="2BCADA0B" w14:textId="66BD068A"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No</w:t>
            </w:r>
          </w:p>
        </w:tc>
        <w:tc>
          <w:tcPr>
            <w:tcW w:w="1134"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74820ED7" w14:textId="76FB8FDC"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8</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3C803548" w14:textId="77777777"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rsidRPr="00EB5A7D">
              <w:t>Yes</w:t>
            </w:r>
          </w:p>
        </w:tc>
        <w:tc>
          <w:tcPr>
            <w:tcW w:w="1549" w:type="dxa"/>
            <w:tcBorders>
              <w:top w:val="double" w:sz="4" w:space="0" w:color="auto"/>
              <w:bottom w:val="double" w:sz="4" w:space="0" w:color="auto"/>
            </w:tcBorders>
            <w:shd w:val="clear" w:color="auto" w:fill="C5E0B3" w:themeFill="accent6" w:themeFillTint="66"/>
          </w:tcPr>
          <w:p w14:paraId="3C5ECC35" w14:textId="6536BC86" w:rsidR="00C5086B" w:rsidRPr="00EB5A7D"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Easier</w:t>
            </w:r>
          </w:p>
        </w:tc>
        <w:tc>
          <w:tcPr>
            <w:tcW w:w="2126"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706E1D5E" w14:textId="72BE0418" w:rsidR="00C5086B" w:rsidRPr="00EB5A7D" w:rsidRDefault="008D640F"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Yes</w:t>
            </w:r>
          </w:p>
        </w:tc>
      </w:tr>
      <w:tr w:rsidR="00C5086B" w14:paraId="2A596D48" w14:textId="2ED257EC" w:rsidTr="007B6992">
        <w:trPr>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shd w:val="clear" w:color="auto" w:fill="auto"/>
          </w:tcPr>
          <w:p w14:paraId="2878144B" w14:textId="77777777" w:rsidR="00C5086B" w:rsidRDefault="00C5086B" w:rsidP="00C5086B">
            <w:pPr>
              <w:tabs>
                <w:tab w:val="left" w:pos="1717"/>
              </w:tabs>
            </w:pPr>
            <w:r>
              <w:t>6</w:t>
            </w:r>
          </w:p>
        </w:tc>
        <w:tc>
          <w:tcPr>
            <w:tcW w:w="1225" w:type="dxa"/>
            <w:tcBorders>
              <w:top w:val="double" w:sz="4" w:space="0" w:color="auto"/>
              <w:left w:val="double" w:sz="4" w:space="0" w:color="auto"/>
              <w:bottom w:val="double" w:sz="4" w:space="0" w:color="auto"/>
              <w:right w:val="double" w:sz="4" w:space="0" w:color="auto"/>
            </w:tcBorders>
            <w:shd w:val="clear" w:color="auto" w:fill="auto"/>
          </w:tcPr>
          <w:p w14:paraId="50B7BABD" w14:textId="77777777" w:rsidR="00C5086B" w:rsidRDefault="00C5086B" w:rsidP="00C5086B">
            <w:pPr>
              <w:tabs>
                <w:tab w:val="left" w:pos="1717"/>
              </w:tabs>
              <w:cnfStyle w:val="000000000000" w:firstRow="0" w:lastRow="0" w:firstColumn="0" w:lastColumn="0" w:oddVBand="0" w:evenVBand="0" w:oddHBand="0" w:evenHBand="0" w:firstRowFirstColumn="0" w:firstRowLastColumn="0" w:lastRowFirstColumn="0" w:lastRowLastColumn="0"/>
            </w:pPr>
            <w:r>
              <w:t>Technician</w:t>
            </w:r>
          </w:p>
          <w:p w14:paraId="21AF4150" w14:textId="18961531" w:rsidR="00C5086B" w:rsidRDefault="00C5086B" w:rsidP="00C5086B">
            <w:pPr>
              <w:tabs>
                <w:tab w:val="left" w:pos="1717"/>
              </w:tabs>
              <w:cnfStyle w:val="000000000000" w:firstRow="0" w:lastRow="0" w:firstColumn="0" w:lastColumn="0" w:oddVBand="0" w:evenVBand="0" w:oddHBand="0" w:evenHBand="0" w:firstRowFirstColumn="0" w:firstRowLastColumn="0" w:lastRowFirstColumn="0" w:lastRowLastColumn="0"/>
            </w:pPr>
          </w:p>
        </w:tc>
        <w:tc>
          <w:tcPr>
            <w:tcW w:w="1335" w:type="dxa"/>
            <w:tcBorders>
              <w:top w:val="double" w:sz="4" w:space="0" w:color="auto"/>
              <w:left w:val="double" w:sz="4" w:space="0" w:color="auto"/>
              <w:bottom w:val="double" w:sz="4" w:space="0" w:color="auto"/>
              <w:right w:val="double" w:sz="4" w:space="0" w:color="auto"/>
            </w:tcBorders>
            <w:shd w:val="clear" w:color="auto" w:fill="FF8F8F"/>
          </w:tcPr>
          <w:p w14:paraId="15A4A3E6" w14:textId="22D75C68"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No</w:t>
            </w:r>
          </w:p>
        </w:tc>
        <w:tc>
          <w:tcPr>
            <w:tcW w:w="1134"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5B695927" w14:textId="0283CEE4"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8</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738E04C2" w14:textId="77777777"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rsidRPr="00EB5A7D">
              <w:t>Yes</w:t>
            </w:r>
          </w:p>
        </w:tc>
        <w:tc>
          <w:tcPr>
            <w:tcW w:w="1549" w:type="dxa"/>
            <w:tcBorders>
              <w:top w:val="double" w:sz="4" w:space="0" w:color="auto"/>
              <w:bottom w:val="double" w:sz="4" w:space="0" w:color="auto"/>
            </w:tcBorders>
            <w:shd w:val="clear" w:color="auto" w:fill="FF8F8F"/>
          </w:tcPr>
          <w:p w14:paraId="70D1AD3E" w14:textId="7FEB5BA2" w:rsidR="00C5086B" w:rsidRPr="00EB5A7D"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Harder</w:t>
            </w:r>
          </w:p>
        </w:tc>
        <w:tc>
          <w:tcPr>
            <w:tcW w:w="2126" w:type="dxa"/>
            <w:tcBorders>
              <w:top w:val="double" w:sz="4" w:space="0" w:color="auto"/>
              <w:left w:val="double" w:sz="4" w:space="0" w:color="auto"/>
              <w:bottom w:val="double" w:sz="4" w:space="0" w:color="auto"/>
              <w:right w:val="double" w:sz="4" w:space="0" w:color="auto"/>
            </w:tcBorders>
            <w:shd w:val="clear" w:color="auto" w:fill="FFE599" w:themeFill="accent4" w:themeFillTint="66"/>
          </w:tcPr>
          <w:p w14:paraId="5683D81E" w14:textId="54E7FE9F" w:rsidR="00C5086B" w:rsidRPr="00EB5A7D" w:rsidRDefault="008D640F"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Maybe</w:t>
            </w:r>
          </w:p>
        </w:tc>
      </w:tr>
      <w:tr w:rsidR="00C5086B" w14:paraId="29FED2CF" w14:textId="6A7B5F79" w:rsidTr="007B699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tcPr>
          <w:p w14:paraId="43C21EB9" w14:textId="77777777" w:rsidR="00C5086B" w:rsidRDefault="00C5086B" w:rsidP="00C5086B">
            <w:pPr>
              <w:tabs>
                <w:tab w:val="left" w:pos="1717"/>
              </w:tabs>
            </w:pPr>
            <w:r>
              <w:t>7</w:t>
            </w:r>
          </w:p>
        </w:tc>
        <w:tc>
          <w:tcPr>
            <w:tcW w:w="1225" w:type="dxa"/>
            <w:tcBorders>
              <w:top w:val="double" w:sz="4" w:space="0" w:color="auto"/>
              <w:left w:val="double" w:sz="4" w:space="0" w:color="auto"/>
              <w:bottom w:val="double" w:sz="4" w:space="0" w:color="auto"/>
              <w:right w:val="double" w:sz="4" w:space="0" w:color="auto"/>
            </w:tcBorders>
          </w:tcPr>
          <w:p w14:paraId="0921888F" w14:textId="77777777" w:rsidR="00C5086B" w:rsidRDefault="00C5086B" w:rsidP="00C5086B">
            <w:pPr>
              <w:tabs>
                <w:tab w:val="left" w:pos="1717"/>
              </w:tabs>
              <w:cnfStyle w:val="000000100000" w:firstRow="0" w:lastRow="0" w:firstColumn="0" w:lastColumn="0" w:oddVBand="0" w:evenVBand="0" w:oddHBand="1" w:evenHBand="0" w:firstRowFirstColumn="0" w:firstRowLastColumn="0" w:lastRowFirstColumn="0" w:lastRowLastColumn="0"/>
            </w:pPr>
            <w:r>
              <w:t>Clinical Pharmacist</w:t>
            </w:r>
          </w:p>
        </w:tc>
        <w:tc>
          <w:tcPr>
            <w:tcW w:w="1335" w:type="dxa"/>
            <w:tcBorders>
              <w:top w:val="double" w:sz="4" w:space="0" w:color="auto"/>
              <w:left w:val="double" w:sz="4" w:space="0" w:color="auto"/>
              <w:bottom w:val="double" w:sz="4" w:space="0" w:color="auto"/>
              <w:right w:val="double" w:sz="4" w:space="0" w:color="auto"/>
            </w:tcBorders>
            <w:shd w:val="clear" w:color="auto" w:fill="FF8F8F"/>
          </w:tcPr>
          <w:p w14:paraId="23EFA301" w14:textId="36338011"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No</w:t>
            </w:r>
          </w:p>
        </w:tc>
        <w:tc>
          <w:tcPr>
            <w:tcW w:w="1134"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66809842" w14:textId="64B58D03"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10</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6E5E12A9" w14:textId="77777777"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rsidRPr="00EB5A7D">
              <w:t>Yes</w:t>
            </w:r>
          </w:p>
        </w:tc>
        <w:tc>
          <w:tcPr>
            <w:tcW w:w="1549" w:type="dxa"/>
            <w:tcBorders>
              <w:top w:val="double" w:sz="4" w:space="0" w:color="auto"/>
              <w:bottom w:val="double" w:sz="4" w:space="0" w:color="auto"/>
            </w:tcBorders>
            <w:shd w:val="clear" w:color="auto" w:fill="FFE599" w:themeFill="accent4" w:themeFillTint="66"/>
          </w:tcPr>
          <w:p w14:paraId="0F15302A" w14:textId="032758D5" w:rsidR="00C5086B" w:rsidRPr="00EB5A7D"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About the same</w:t>
            </w:r>
          </w:p>
        </w:tc>
        <w:tc>
          <w:tcPr>
            <w:tcW w:w="2126"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1A0A9F2B" w14:textId="5B721867" w:rsidR="00C5086B" w:rsidRPr="00EB5A7D" w:rsidRDefault="008D640F" w:rsidP="008D640F">
            <w:pPr>
              <w:tabs>
                <w:tab w:val="left" w:pos="1717"/>
              </w:tabs>
              <w:jc w:val="center"/>
              <w:cnfStyle w:val="000000100000" w:firstRow="0" w:lastRow="0" w:firstColumn="0" w:lastColumn="0" w:oddVBand="0" w:evenVBand="0" w:oddHBand="1" w:evenHBand="0" w:firstRowFirstColumn="0" w:firstRowLastColumn="0" w:lastRowFirstColumn="0" w:lastRowLastColumn="0"/>
            </w:pPr>
            <w:r>
              <w:t>Yes</w:t>
            </w:r>
          </w:p>
        </w:tc>
      </w:tr>
      <w:tr w:rsidR="00C5086B" w14:paraId="2D24AC7E" w14:textId="2E5C6D2E" w:rsidTr="007B6992">
        <w:trPr>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shd w:val="clear" w:color="auto" w:fill="auto"/>
          </w:tcPr>
          <w:p w14:paraId="2FEA1AF4" w14:textId="77777777" w:rsidR="00C5086B" w:rsidRDefault="00C5086B" w:rsidP="00C5086B">
            <w:pPr>
              <w:tabs>
                <w:tab w:val="left" w:pos="1717"/>
              </w:tabs>
            </w:pPr>
            <w:r>
              <w:t>8</w:t>
            </w:r>
          </w:p>
        </w:tc>
        <w:tc>
          <w:tcPr>
            <w:tcW w:w="1225" w:type="dxa"/>
            <w:tcBorders>
              <w:top w:val="double" w:sz="4" w:space="0" w:color="auto"/>
              <w:left w:val="double" w:sz="4" w:space="0" w:color="auto"/>
              <w:bottom w:val="double" w:sz="4" w:space="0" w:color="auto"/>
              <w:right w:val="double" w:sz="4" w:space="0" w:color="auto"/>
            </w:tcBorders>
            <w:shd w:val="clear" w:color="auto" w:fill="auto"/>
          </w:tcPr>
          <w:p w14:paraId="4318CE9E" w14:textId="77777777" w:rsidR="00C5086B" w:rsidRDefault="00C5086B" w:rsidP="00C5086B">
            <w:pPr>
              <w:tabs>
                <w:tab w:val="left" w:pos="1717"/>
              </w:tabs>
              <w:cnfStyle w:val="000000000000" w:firstRow="0" w:lastRow="0" w:firstColumn="0" w:lastColumn="0" w:oddVBand="0" w:evenVBand="0" w:oddHBand="0" w:evenHBand="0" w:firstRowFirstColumn="0" w:firstRowLastColumn="0" w:lastRowFirstColumn="0" w:lastRowLastColumn="0"/>
            </w:pPr>
            <w:r>
              <w:t>Senior Pharmacist</w:t>
            </w:r>
          </w:p>
        </w:tc>
        <w:tc>
          <w:tcPr>
            <w:tcW w:w="1335" w:type="dxa"/>
            <w:tcBorders>
              <w:top w:val="double" w:sz="4" w:space="0" w:color="auto"/>
              <w:left w:val="double" w:sz="4" w:space="0" w:color="auto"/>
              <w:bottom w:val="double" w:sz="4" w:space="0" w:color="auto"/>
              <w:right w:val="double" w:sz="4" w:space="0" w:color="auto"/>
            </w:tcBorders>
            <w:shd w:val="clear" w:color="auto" w:fill="FF8F8F"/>
          </w:tcPr>
          <w:p w14:paraId="6649D32C" w14:textId="4A1297A5"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No</w:t>
            </w:r>
          </w:p>
        </w:tc>
        <w:tc>
          <w:tcPr>
            <w:tcW w:w="1134" w:type="dxa"/>
            <w:tcBorders>
              <w:top w:val="double" w:sz="4" w:space="0" w:color="auto"/>
              <w:left w:val="double" w:sz="4" w:space="0" w:color="auto"/>
              <w:bottom w:val="double" w:sz="4" w:space="0" w:color="auto"/>
              <w:right w:val="double" w:sz="4" w:space="0" w:color="auto"/>
            </w:tcBorders>
            <w:shd w:val="clear" w:color="auto" w:fill="FFE599" w:themeFill="accent4" w:themeFillTint="66"/>
          </w:tcPr>
          <w:p w14:paraId="29BB6448" w14:textId="355057EC"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6</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1502F2AE" w14:textId="77777777"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rsidRPr="00EB5A7D">
              <w:t>Yes</w:t>
            </w:r>
          </w:p>
        </w:tc>
        <w:tc>
          <w:tcPr>
            <w:tcW w:w="1549" w:type="dxa"/>
            <w:tcBorders>
              <w:top w:val="double" w:sz="4" w:space="0" w:color="auto"/>
              <w:bottom w:val="double" w:sz="4" w:space="0" w:color="auto"/>
            </w:tcBorders>
            <w:shd w:val="clear" w:color="auto" w:fill="C5E0B3" w:themeFill="accent6" w:themeFillTint="66"/>
          </w:tcPr>
          <w:p w14:paraId="2BD7D30B" w14:textId="178783FA" w:rsidR="00C5086B" w:rsidRPr="00EB5A7D"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Easier</w:t>
            </w:r>
          </w:p>
        </w:tc>
        <w:tc>
          <w:tcPr>
            <w:tcW w:w="2126"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2AD556A7" w14:textId="5E4CCCFA" w:rsidR="00C5086B" w:rsidRPr="00EB5A7D" w:rsidRDefault="008D640F"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Yes</w:t>
            </w:r>
          </w:p>
        </w:tc>
      </w:tr>
      <w:tr w:rsidR="00C5086B" w14:paraId="799CA610" w14:textId="766156EB" w:rsidTr="0095620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tcPr>
          <w:p w14:paraId="72FA28D9" w14:textId="77777777" w:rsidR="00C5086B" w:rsidRDefault="00C5086B" w:rsidP="00C5086B">
            <w:pPr>
              <w:tabs>
                <w:tab w:val="left" w:pos="1717"/>
              </w:tabs>
            </w:pPr>
            <w:r>
              <w:t>9</w:t>
            </w:r>
          </w:p>
        </w:tc>
        <w:tc>
          <w:tcPr>
            <w:tcW w:w="1225" w:type="dxa"/>
            <w:tcBorders>
              <w:top w:val="double" w:sz="4" w:space="0" w:color="auto"/>
              <w:left w:val="double" w:sz="4" w:space="0" w:color="auto"/>
              <w:bottom w:val="double" w:sz="4" w:space="0" w:color="auto"/>
              <w:right w:val="double" w:sz="4" w:space="0" w:color="auto"/>
            </w:tcBorders>
          </w:tcPr>
          <w:p w14:paraId="5F4A1084" w14:textId="77777777" w:rsidR="00C5086B" w:rsidRDefault="00C5086B" w:rsidP="00C5086B">
            <w:pPr>
              <w:tabs>
                <w:tab w:val="left" w:pos="1717"/>
              </w:tabs>
              <w:cnfStyle w:val="000000100000" w:firstRow="0" w:lastRow="0" w:firstColumn="0" w:lastColumn="0" w:oddVBand="0" w:evenVBand="0" w:oddHBand="1" w:evenHBand="0" w:firstRowFirstColumn="0" w:firstRowLastColumn="0" w:lastRowFirstColumn="0" w:lastRowLastColumn="0"/>
            </w:pPr>
            <w:r>
              <w:t>Assistant</w:t>
            </w:r>
          </w:p>
          <w:p w14:paraId="01FE0D30" w14:textId="3383B882" w:rsidR="00C5086B" w:rsidRDefault="00C5086B" w:rsidP="00C5086B">
            <w:pPr>
              <w:tabs>
                <w:tab w:val="left" w:pos="1717"/>
              </w:tabs>
              <w:cnfStyle w:val="000000100000" w:firstRow="0" w:lastRow="0" w:firstColumn="0" w:lastColumn="0" w:oddVBand="0" w:evenVBand="0" w:oddHBand="1" w:evenHBand="0" w:firstRowFirstColumn="0" w:firstRowLastColumn="0" w:lastRowFirstColumn="0" w:lastRowLastColumn="0"/>
            </w:pPr>
          </w:p>
        </w:tc>
        <w:tc>
          <w:tcPr>
            <w:tcW w:w="1335" w:type="dxa"/>
            <w:tcBorders>
              <w:top w:val="double" w:sz="4" w:space="0" w:color="auto"/>
              <w:left w:val="double" w:sz="4" w:space="0" w:color="auto"/>
              <w:bottom w:val="double" w:sz="4" w:space="0" w:color="auto"/>
              <w:right w:val="double" w:sz="4" w:space="0" w:color="auto"/>
            </w:tcBorders>
            <w:shd w:val="clear" w:color="auto" w:fill="FF8F8F"/>
          </w:tcPr>
          <w:p w14:paraId="6F3918A9" w14:textId="18B0A992"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No</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0A4CA3C3" w14:textId="0FACB219"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2</w:t>
            </w:r>
          </w:p>
        </w:tc>
        <w:tc>
          <w:tcPr>
            <w:tcW w:w="1134"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39332198" w14:textId="77777777"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No</w:t>
            </w:r>
          </w:p>
        </w:tc>
        <w:tc>
          <w:tcPr>
            <w:tcW w:w="1549" w:type="dxa"/>
            <w:tcBorders>
              <w:top w:val="double" w:sz="4" w:space="0" w:color="auto"/>
              <w:bottom w:val="double" w:sz="4" w:space="0" w:color="auto"/>
            </w:tcBorders>
            <w:shd w:val="clear" w:color="auto" w:fill="BFBFBF" w:themeFill="background1" w:themeFillShade="BF"/>
          </w:tcPr>
          <w:p w14:paraId="3C41D8AD" w14:textId="44DEC1D3" w:rsidR="00C5086B" w:rsidRDefault="00C5086B"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No response</w:t>
            </w:r>
          </w:p>
        </w:tc>
        <w:tc>
          <w:tcPr>
            <w:tcW w:w="2126" w:type="dxa"/>
            <w:tcBorders>
              <w:top w:val="double" w:sz="4" w:space="0" w:color="auto"/>
              <w:left w:val="double" w:sz="4" w:space="0" w:color="auto"/>
              <w:bottom w:val="double" w:sz="4" w:space="0" w:color="auto"/>
              <w:right w:val="double" w:sz="4" w:space="0" w:color="auto"/>
            </w:tcBorders>
            <w:shd w:val="clear" w:color="auto" w:fill="BFBFBF" w:themeFill="background1" w:themeFillShade="BF"/>
          </w:tcPr>
          <w:p w14:paraId="0F506B63" w14:textId="2C2EA419" w:rsidR="00C5086B" w:rsidRDefault="00956200" w:rsidP="00C5086B">
            <w:pPr>
              <w:tabs>
                <w:tab w:val="left" w:pos="1717"/>
              </w:tabs>
              <w:jc w:val="center"/>
              <w:cnfStyle w:val="000000100000" w:firstRow="0" w:lastRow="0" w:firstColumn="0" w:lastColumn="0" w:oddVBand="0" w:evenVBand="0" w:oddHBand="1" w:evenHBand="0" w:firstRowFirstColumn="0" w:firstRowLastColumn="0" w:lastRowFirstColumn="0" w:lastRowLastColumn="0"/>
            </w:pPr>
            <w:r>
              <w:t>No response</w:t>
            </w:r>
          </w:p>
        </w:tc>
      </w:tr>
      <w:tr w:rsidR="00C5086B" w14:paraId="2F207B08" w14:textId="787F2DC8" w:rsidTr="007B6992">
        <w:trPr>
          <w:jc w:val="center"/>
        </w:trPr>
        <w:tc>
          <w:tcPr>
            <w:cnfStyle w:val="001000000000" w:firstRow="0" w:lastRow="0" w:firstColumn="1" w:lastColumn="0" w:oddVBand="0" w:evenVBand="0" w:oddHBand="0" w:evenHBand="0" w:firstRowFirstColumn="0" w:firstRowLastColumn="0" w:lastRowFirstColumn="0" w:lastRowLastColumn="0"/>
            <w:tcW w:w="554" w:type="dxa"/>
            <w:tcBorders>
              <w:top w:val="double" w:sz="4" w:space="0" w:color="auto"/>
              <w:left w:val="double" w:sz="4" w:space="0" w:color="auto"/>
              <w:bottom w:val="double" w:sz="4" w:space="0" w:color="auto"/>
              <w:right w:val="double" w:sz="4" w:space="0" w:color="auto"/>
            </w:tcBorders>
            <w:shd w:val="clear" w:color="auto" w:fill="auto"/>
          </w:tcPr>
          <w:p w14:paraId="099BAD46" w14:textId="77777777" w:rsidR="00C5086B" w:rsidRDefault="00C5086B" w:rsidP="00C5086B">
            <w:pPr>
              <w:tabs>
                <w:tab w:val="left" w:pos="1717"/>
              </w:tabs>
            </w:pPr>
            <w:r>
              <w:t>10</w:t>
            </w:r>
          </w:p>
        </w:tc>
        <w:tc>
          <w:tcPr>
            <w:tcW w:w="1225" w:type="dxa"/>
            <w:tcBorders>
              <w:top w:val="double" w:sz="4" w:space="0" w:color="auto"/>
              <w:left w:val="double" w:sz="4" w:space="0" w:color="auto"/>
              <w:bottom w:val="double" w:sz="4" w:space="0" w:color="auto"/>
              <w:right w:val="double" w:sz="4" w:space="0" w:color="auto"/>
            </w:tcBorders>
            <w:shd w:val="clear" w:color="auto" w:fill="auto"/>
          </w:tcPr>
          <w:p w14:paraId="34531AD7" w14:textId="77777777" w:rsidR="00C5086B" w:rsidRDefault="00C5086B" w:rsidP="00C5086B">
            <w:pPr>
              <w:tabs>
                <w:tab w:val="left" w:pos="1717"/>
              </w:tabs>
              <w:cnfStyle w:val="000000000000" w:firstRow="0" w:lastRow="0" w:firstColumn="0" w:lastColumn="0" w:oddVBand="0" w:evenVBand="0" w:oddHBand="0" w:evenHBand="0" w:firstRowFirstColumn="0" w:firstRowLastColumn="0" w:lastRowFirstColumn="0" w:lastRowLastColumn="0"/>
            </w:pPr>
            <w:r>
              <w:t>Clinical Pharmacist</w:t>
            </w:r>
          </w:p>
        </w:tc>
        <w:tc>
          <w:tcPr>
            <w:tcW w:w="1335"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2DB61CE9" w14:textId="6FDF54E7"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Yes</w:t>
            </w:r>
          </w:p>
        </w:tc>
        <w:tc>
          <w:tcPr>
            <w:tcW w:w="1134" w:type="dxa"/>
            <w:tcBorders>
              <w:top w:val="double" w:sz="4" w:space="0" w:color="auto"/>
              <w:left w:val="double" w:sz="4" w:space="0" w:color="auto"/>
              <w:bottom w:val="double" w:sz="4" w:space="0" w:color="auto"/>
              <w:right w:val="double" w:sz="4" w:space="0" w:color="auto"/>
            </w:tcBorders>
            <w:shd w:val="clear" w:color="auto" w:fill="C5E0B3" w:themeFill="accent6" w:themeFillTint="66"/>
          </w:tcPr>
          <w:p w14:paraId="73397DB9" w14:textId="32FCF7AB"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10</w:t>
            </w:r>
          </w:p>
        </w:tc>
        <w:tc>
          <w:tcPr>
            <w:tcW w:w="1134" w:type="dxa"/>
            <w:tcBorders>
              <w:top w:val="double" w:sz="4" w:space="0" w:color="auto"/>
              <w:left w:val="double" w:sz="4" w:space="0" w:color="auto"/>
              <w:bottom w:val="double" w:sz="4" w:space="0" w:color="auto"/>
              <w:right w:val="double" w:sz="4" w:space="0" w:color="auto"/>
            </w:tcBorders>
            <w:shd w:val="clear" w:color="auto" w:fill="FF8F8F"/>
          </w:tcPr>
          <w:p w14:paraId="7F991751" w14:textId="77777777"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Yes</w:t>
            </w:r>
          </w:p>
        </w:tc>
        <w:tc>
          <w:tcPr>
            <w:tcW w:w="1549" w:type="dxa"/>
            <w:tcBorders>
              <w:top w:val="double" w:sz="4" w:space="0" w:color="auto"/>
              <w:bottom w:val="double" w:sz="4" w:space="0" w:color="auto"/>
            </w:tcBorders>
            <w:shd w:val="clear" w:color="auto" w:fill="FFE599" w:themeFill="accent4" w:themeFillTint="66"/>
          </w:tcPr>
          <w:p w14:paraId="1C22CA09" w14:textId="30BE8861" w:rsidR="00C5086B" w:rsidRDefault="00C5086B"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About the same</w:t>
            </w:r>
          </w:p>
        </w:tc>
        <w:tc>
          <w:tcPr>
            <w:tcW w:w="2126" w:type="dxa"/>
            <w:tcBorders>
              <w:top w:val="double" w:sz="4" w:space="0" w:color="auto"/>
              <w:left w:val="double" w:sz="4" w:space="0" w:color="auto"/>
              <w:bottom w:val="double" w:sz="4" w:space="0" w:color="auto"/>
              <w:right w:val="double" w:sz="4" w:space="0" w:color="auto"/>
            </w:tcBorders>
            <w:shd w:val="clear" w:color="auto" w:fill="FF8F8F"/>
          </w:tcPr>
          <w:p w14:paraId="420C56BB" w14:textId="7382B45D" w:rsidR="00C5086B" w:rsidRDefault="007B6992" w:rsidP="00C5086B">
            <w:pPr>
              <w:tabs>
                <w:tab w:val="left" w:pos="1717"/>
              </w:tabs>
              <w:jc w:val="center"/>
              <w:cnfStyle w:val="000000000000" w:firstRow="0" w:lastRow="0" w:firstColumn="0" w:lastColumn="0" w:oddVBand="0" w:evenVBand="0" w:oddHBand="0" w:evenHBand="0" w:firstRowFirstColumn="0" w:firstRowLastColumn="0" w:lastRowFirstColumn="0" w:lastRowLastColumn="0"/>
            </w:pPr>
            <w:r>
              <w:t>No</w:t>
            </w:r>
          </w:p>
        </w:tc>
      </w:tr>
    </w:tbl>
    <w:p w14:paraId="609BEBC4" w14:textId="77777777" w:rsidR="009A2820" w:rsidRDefault="009A2820" w:rsidP="001D3F78">
      <w:pPr>
        <w:pStyle w:val="Heading2"/>
        <w:rPr>
          <w:rFonts w:eastAsia="Times New Roman"/>
        </w:rPr>
      </w:pPr>
    </w:p>
    <w:p w14:paraId="328B8EE6" w14:textId="2DF66560" w:rsidR="001D3F78" w:rsidRPr="009A2820" w:rsidRDefault="001D3F78" w:rsidP="009A2820">
      <w:pPr>
        <w:pStyle w:val="Heading2"/>
        <w:spacing w:line="360" w:lineRule="auto"/>
        <w:rPr>
          <w:rFonts w:ascii="Arial" w:eastAsia="Times New Roman" w:hAnsi="Arial" w:cs="Arial"/>
        </w:rPr>
      </w:pPr>
      <w:bookmarkStart w:id="48" w:name="_Toc97844569"/>
      <w:r w:rsidRPr="009A2820">
        <w:rPr>
          <w:rFonts w:ascii="Arial" w:eastAsia="Times New Roman" w:hAnsi="Arial" w:cs="Arial"/>
        </w:rPr>
        <w:t>Fit between Individual and Technology</w:t>
      </w:r>
      <w:bookmarkEnd w:id="48"/>
      <w:r w:rsidRPr="009A2820">
        <w:rPr>
          <w:rFonts w:ascii="Arial" w:eastAsia="Times New Roman" w:hAnsi="Arial" w:cs="Arial"/>
        </w:rPr>
        <w:t xml:space="preserve"> </w:t>
      </w:r>
    </w:p>
    <w:p w14:paraId="299C1E2F" w14:textId="02EF6FE7" w:rsidR="00171462" w:rsidRPr="009A2820" w:rsidRDefault="0068415F" w:rsidP="00EA318B">
      <w:pPr>
        <w:spacing w:line="360" w:lineRule="auto"/>
        <w:jc w:val="both"/>
        <w:rPr>
          <w:rFonts w:ascii="Arial" w:hAnsi="Arial" w:cs="Arial"/>
        </w:rPr>
      </w:pPr>
      <w:r w:rsidRPr="009A2820">
        <w:rPr>
          <w:rFonts w:ascii="Arial" w:hAnsi="Arial" w:cs="Arial"/>
        </w:rPr>
        <w:t>A requirement to log i</w:t>
      </w:r>
      <w:r w:rsidR="00532B9C" w:rsidRPr="009A2820">
        <w:rPr>
          <w:rFonts w:ascii="Arial" w:hAnsi="Arial" w:cs="Arial"/>
        </w:rPr>
        <w:t>n with the user</w:t>
      </w:r>
      <w:r w:rsidR="0072155B" w:rsidRPr="009A2820">
        <w:rPr>
          <w:rFonts w:ascii="Arial" w:hAnsi="Arial" w:cs="Arial"/>
        </w:rPr>
        <w:t>’</w:t>
      </w:r>
      <w:r w:rsidR="00532B9C" w:rsidRPr="009A2820">
        <w:rPr>
          <w:rFonts w:ascii="Arial" w:hAnsi="Arial" w:cs="Arial"/>
        </w:rPr>
        <w:t>s NADEX</w:t>
      </w:r>
      <w:r w:rsidRPr="009A2820">
        <w:rPr>
          <w:rFonts w:ascii="Arial" w:hAnsi="Arial" w:cs="Arial"/>
        </w:rPr>
        <w:t xml:space="preserve"> was flagged as a barrier when </w:t>
      </w:r>
      <w:r w:rsidR="00171462" w:rsidRPr="009A2820">
        <w:rPr>
          <w:rFonts w:ascii="Arial" w:hAnsi="Arial" w:cs="Arial"/>
        </w:rPr>
        <w:t xml:space="preserve">using </w:t>
      </w:r>
      <w:r w:rsidR="00A0007F">
        <w:rPr>
          <w:rFonts w:ascii="Arial" w:hAnsi="Arial" w:cs="Arial"/>
        </w:rPr>
        <w:t>FMP</w:t>
      </w:r>
      <w:r w:rsidR="00171462" w:rsidRPr="009A2820">
        <w:rPr>
          <w:rFonts w:ascii="Arial" w:hAnsi="Arial" w:cs="Arial"/>
        </w:rPr>
        <w:t xml:space="preserve">. </w:t>
      </w:r>
      <w:r w:rsidR="00647313" w:rsidRPr="009A2820">
        <w:rPr>
          <w:rFonts w:ascii="Arial" w:hAnsi="Arial" w:cs="Arial"/>
        </w:rPr>
        <w:t xml:space="preserve">Once </w:t>
      </w:r>
      <w:r w:rsidR="008941F6" w:rsidRPr="009A2820">
        <w:rPr>
          <w:rFonts w:ascii="Arial" w:hAnsi="Arial" w:cs="Arial"/>
        </w:rPr>
        <w:t xml:space="preserve">the initial </w:t>
      </w:r>
      <w:r w:rsidR="00647313" w:rsidRPr="009A2820">
        <w:rPr>
          <w:rFonts w:ascii="Arial" w:hAnsi="Arial" w:cs="Arial"/>
        </w:rPr>
        <w:t>set-up</w:t>
      </w:r>
      <w:r w:rsidR="008941F6" w:rsidRPr="009A2820">
        <w:rPr>
          <w:rFonts w:ascii="Arial" w:hAnsi="Arial" w:cs="Arial"/>
        </w:rPr>
        <w:t xml:space="preserve"> of </w:t>
      </w:r>
      <w:r w:rsidR="00A0007F">
        <w:rPr>
          <w:rFonts w:ascii="Arial" w:hAnsi="Arial" w:cs="Arial"/>
        </w:rPr>
        <w:t>FMP</w:t>
      </w:r>
      <w:r w:rsidR="008941F6" w:rsidRPr="009A2820">
        <w:rPr>
          <w:rFonts w:ascii="Arial" w:hAnsi="Arial" w:cs="Arial"/>
        </w:rPr>
        <w:t xml:space="preserve"> had been completed, it</w:t>
      </w:r>
      <w:r w:rsidR="00647313" w:rsidRPr="009A2820">
        <w:rPr>
          <w:rFonts w:ascii="Arial" w:hAnsi="Arial" w:cs="Arial"/>
        </w:rPr>
        <w:t xml:space="preserve"> was commented that </w:t>
      </w:r>
      <w:r w:rsidR="00A0007F">
        <w:rPr>
          <w:rFonts w:ascii="Arial" w:hAnsi="Arial" w:cs="Arial"/>
        </w:rPr>
        <w:t>FMP</w:t>
      </w:r>
      <w:r w:rsidR="00647313" w:rsidRPr="009A2820">
        <w:rPr>
          <w:rFonts w:ascii="Arial" w:hAnsi="Arial" w:cs="Arial"/>
        </w:rPr>
        <w:t xml:space="preserve"> was easy to use</w:t>
      </w:r>
      <w:r w:rsidR="00256B15" w:rsidRPr="009A2820">
        <w:rPr>
          <w:rFonts w:ascii="Arial" w:hAnsi="Arial" w:cs="Arial"/>
        </w:rPr>
        <w:t xml:space="preserve">. However, </w:t>
      </w:r>
      <w:r w:rsidR="00647313" w:rsidRPr="009A2820">
        <w:rPr>
          <w:rFonts w:ascii="Arial" w:hAnsi="Arial" w:cs="Arial"/>
        </w:rPr>
        <w:t xml:space="preserve">there are indications that </w:t>
      </w:r>
      <w:r w:rsidR="00256B15" w:rsidRPr="009A2820">
        <w:rPr>
          <w:rFonts w:ascii="Arial" w:hAnsi="Arial" w:cs="Arial"/>
        </w:rPr>
        <w:t xml:space="preserve">training provided was minimal and </w:t>
      </w:r>
      <w:r w:rsidR="00647313" w:rsidRPr="009A2820">
        <w:rPr>
          <w:rFonts w:ascii="Arial" w:hAnsi="Arial" w:cs="Arial"/>
        </w:rPr>
        <w:t xml:space="preserve">set-up was not completed for all users. </w:t>
      </w:r>
      <w:r w:rsidR="006911EC" w:rsidRPr="009A2820">
        <w:rPr>
          <w:rFonts w:ascii="Arial" w:hAnsi="Arial" w:cs="Arial"/>
        </w:rPr>
        <w:t>Overall, the fit between individual and technology was deemed to be sub-optimal, with several resolvable issues identified.</w:t>
      </w:r>
    </w:p>
    <w:p w14:paraId="3A046644" w14:textId="77777777" w:rsidR="006861A8" w:rsidRPr="009A2820" w:rsidRDefault="006861A8" w:rsidP="009A2820">
      <w:pPr>
        <w:pStyle w:val="Heading2"/>
        <w:spacing w:line="360" w:lineRule="auto"/>
        <w:rPr>
          <w:rFonts w:ascii="Arial" w:hAnsi="Arial" w:cs="Arial"/>
        </w:rPr>
      </w:pPr>
      <w:bookmarkStart w:id="49" w:name="_Toc97844570"/>
      <w:r w:rsidRPr="009A2820">
        <w:rPr>
          <w:rFonts w:ascii="Arial" w:hAnsi="Arial" w:cs="Arial"/>
        </w:rPr>
        <w:t>Fit between Individual and Task</w:t>
      </w:r>
      <w:bookmarkEnd w:id="49"/>
    </w:p>
    <w:p w14:paraId="4BBE2083" w14:textId="05279D41" w:rsidR="006E7D0F" w:rsidRPr="009A2820" w:rsidRDefault="0034321A" w:rsidP="009A2820">
      <w:pPr>
        <w:spacing w:line="360" w:lineRule="auto"/>
        <w:jc w:val="both"/>
        <w:rPr>
          <w:rFonts w:ascii="Arial" w:hAnsi="Arial" w:cs="Arial"/>
        </w:rPr>
      </w:pPr>
      <w:r w:rsidRPr="009A2820">
        <w:rPr>
          <w:rFonts w:ascii="Arial" w:hAnsi="Arial" w:cs="Arial"/>
        </w:rPr>
        <w:t>The task is well established a</w:t>
      </w:r>
      <w:r w:rsidR="00262DCB" w:rsidRPr="009A2820">
        <w:rPr>
          <w:rFonts w:ascii="Arial" w:hAnsi="Arial" w:cs="Arial"/>
        </w:rPr>
        <w:t xml:space="preserve">s a core </w:t>
      </w:r>
      <w:r w:rsidR="003C4580" w:rsidRPr="009A2820">
        <w:rPr>
          <w:rFonts w:ascii="Arial" w:hAnsi="Arial" w:cs="Arial"/>
        </w:rPr>
        <w:t xml:space="preserve">element of the </w:t>
      </w:r>
      <w:r w:rsidR="00256B15" w:rsidRPr="009A2820">
        <w:rPr>
          <w:rFonts w:ascii="Arial" w:hAnsi="Arial" w:cs="Arial"/>
        </w:rPr>
        <w:t xml:space="preserve">day-to-day </w:t>
      </w:r>
      <w:r w:rsidR="003C4580" w:rsidRPr="009A2820">
        <w:rPr>
          <w:rFonts w:ascii="Arial" w:hAnsi="Arial" w:cs="Arial"/>
        </w:rPr>
        <w:t xml:space="preserve">work undertaken by pharmacy staff. </w:t>
      </w:r>
      <w:r w:rsidR="008941F6" w:rsidRPr="009A2820">
        <w:rPr>
          <w:rFonts w:ascii="Arial" w:hAnsi="Arial" w:cs="Arial"/>
        </w:rPr>
        <w:t>Between 2005-2014, quarterly performance reviews (QPRs) were regularly conducted across ABUHB (note that the move to electronic discharge prescriptions was completed in 2011).</w:t>
      </w:r>
      <w:r w:rsidR="008941F6" w:rsidRPr="009A2820" w:rsidDel="008941F6">
        <w:rPr>
          <w:rFonts w:ascii="Arial" w:hAnsi="Arial" w:cs="Arial"/>
        </w:rPr>
        <w:t xml:space="preserve"> </w:t>
      </w:r>
      <w:r w:rsidR="0076515E" w:rsidRPr="009A2820">
        <w:rPr>
          <w:rFonts w:ascii="Arial" w:hAnsi="Arial" w:cs="Arial"/>
        </w:rPr>
        <w:t>QPR data</w:t>
      </w:r>
      <w:r w:rsidRPr="009A2820">
        <w:rPr>
          <w:rFonts w:ascii="Arial" w:hAnsi="Arial" w:cs="Arial"/>
        </w:rPr>
        <w:t xml:space="preserve"> collection</w:t>
      </w:r>
      <w:r w:rsidR="0076515E" w:rsidRPr="009A2820">
        <w:rPr>
          <w:rFonts w:ascii="Arial" w:hAnsi="Arial" w:cs="Arial"/>
        </w:rPr>
        <w:t xml:space="preserve"> for discharge prescription was terminated</w:t>
      </w:r>
      <w:r w:rsidRPr="009A2820">
        <w:rPr>
          <w:rFonts w:ascii="Arial" w:hAnsi="Arial" w:cs="Arial"/>
        </w:rPr>
        <w:t xml:space="preserve"> in 201</w:t>
      </w:r>
      <w:r w:rsidR="0076515E" w:rsidRPr="009A2820">
        <w:rPr>
          <w:rFonts w:ascii="Arial" w:hAnsi="Arial" w:cs="Arial"/>
        </w:rPr>
        <w:t>4</w:t>
      </w:r>
      <w:r w:rsidR="00A420A9" w:rsidRPr="009A2820">
        <w:rPr>
          <w:rFonts w:ascii="Arial" w:hAnsi="Arial" w:cs="Arial"/>
        </w:rPr>
        <w:t>,</w:t>
      </w:r>
      <w:r w:rsidRPr="009A2820">
        <w:rPr>
          <w:rFonts w:ascii="Arial" w:hAnsi="Arial" w:cs="Arial"/>
        </w:rPr>
        <w:t xml:space="preserve"> as the process had been shown to be consistently compliant with the target</w:t>
      </w:r>
      <w:r w:rsidR="00A420A9" w:rsidRPr="009A2820">
        <w:rPr>
          <w:rFonts w:ascii="Arial" w:hAnsi="Arial" w:cs="Arial"/>
        </w:rPr>
        <w:t xml:space="preserve">s </w:t>
      </w:r>
      <w:r w:rsidRPr="009A2820">
        <w:rPr>
          <w:rFonts w:ascii="Arial" w:hAnsi="Arial" w:cs="Arial"/>
        </w:rPr>
        <w:t>set by the pharmacy management team</w:t>
      </w:r>
      <w:r w:rsidR="00A420A9" w:rsidRPr="009A2820">
        <w:rPr>
          <w:rFonts w:ascii="Arial" w:hAnsi="Arial" w:cs="Arial"/>
        </w:rPr>
        <w:t xml:space="preserve"> </w:t>
      </w:r>
      <w:r w:rsidR="006B7D80" w:rsidRPr="009A2820">
        <w:rPr>
          <w:rFonts w:ascii="Arial" w:hAnsi="Arial" w:cs="Arial"/>
        </w:rPr>
        <w:t>(</w:t>
      </w:r>
      <w:r w:rsidR="00E710C3">
        <w:rPr>
          <w:rFonts w:ascii="Arial" w:hAnsi="Arial" w:cs="Arial"/>
        </w:rPr>
        <w:t>Lewis, 2022)</w:t>
      </w:r>
      <w:r w:rsidR="006B7D80" w:rsidRPr="009A2820">
        <w:rPr>
          <w:rFonts w:ascii="Arial" w:hAnsi="Arial" w:cs="Arial"/>
        </w:rPr>
        <w:t xml:space="preserve"> </w:t>
      </w:r>
      <w:r w:rsidRPr="009A2820">
        <w:rPr>
          <w:rFonts w:ascii="Arial" w:hAnsi="Arial" w:cs="Arial"/>
        </w:rPr>
        <w:t xml:space="preserve">This fit dimension </w:t>
      </w:r>
      <w:r w:rsidR="00C90D26" w:rsidRPr="009A2820">
        <w:rPr>
          <w:rFonts w:ascii="Arial" w:hAnsi="Arial" w:cs="Arial"/>
        </w:rPr>
        <w:t>wa</w:t>
      </w:r>
      <w:r w:rsidRPr="009A2820">
        <w:rPr>
          <w:rFonts w:ascii="Arial" w:hAnsi="Arial" w:cs="Arial"/>
        </w:rPr>
        <w:t>s therefore considered optimal.</w:t>
      </w:r>
    </w:p>
    <w:p w14:paraId="7760CD2F" w14:textId="493D1F6A" w:rsidR="00D07B8A" w:rsidRPr="00EA318B" w:rsidRDefault="00D07B8A" w:rsidP="00EA318B">
      <w:pPr>
        <w:pStyle w:val="Heading2"/>
        <w:spacing w:line="360" w:lineRule="auto"/>
        <w:rPr>
          <w:rFonts w:ascii="Arial" w:hAnsi="Arial" w:cs="Arial"/>
        </w:rPr>
      </w:pPr>
      <w:bookmarkStart w:id="50" w:name="_Toc97844571"/>
      <w:r w:rsidRPr="00EA318B">
        <w:rPr>
          <w:rFonts w:ascii="Arial" w:hAnsi="Arial" w:cs="Arial"/>
        </w:rPr>
        <w:t>Fit between Technology and Task</w:t>
      </w:r>
      <w:bookmarkEnd w:id="50"/>
    </w:p>
    <w:p w14:paraId="09EE05B8" w14:textId="78ACD7F1" w:rsidR="007158D3" w:rsidRPr="00EA318B" w:rsidRDefault="0050730B" w:rsidP="00EA318B">
      <w:pPr>
        <w:spacing w:line="360" w:lineRule="auto"/>
        <w:jc w:val="both"/>
        <w:rPr>
          <w:rFonts w:ascii="Arial" w:hAnsi="Arial" w:cs="Arial"/>
        </w:rPr>
      </w:pPr>
      <w:r>
        <w:rPr>
          <w:rFonts w:ascii="Arial" w:hAnsi="Arial" w:cs="Arial"/>
        </w:rPr>
        <w:t>Questionnaire</w:t>
      </w:r>
      <w:r w:rsidR="00B248AF">
        <w:rPr>
          <w:rFonts w:ascii="Arial" w:hAnsi="Arial" w:cs="Arial"/>
        </w:rPr>
        <w:t xml:space="preserve"> responses reported an issue with basic functionality. Where FMP is not available despite </w:t>
      </w:r>
      <w:r>
        <w:rPr>
          <w:rFonts w:ascii="Arial" w:hAnsi="Arial" w:cs="Arial"/>
        </w:rPr>
        <w:t xml:space="preserve">the user logging in with their individual NADEX credentials. </w:t>
      </w:r>
    </w:p>
    <w:p w14:paraId="109100F0" w14:textId="4455FD90" w:rsidR="00A17CED" w:rsidRDefault="00D41C3B" w:rsidP="00EA318B">
      <w:pPr>
        <w:spacing w:line="360" w:lineRule="auto"/>
        <w:jc w:val="both"/>
        <w:rPr>
          <w:rFonts w:ascii="Arial" w:hAnsi="Arial" w:cs="Arial"/>
        </w:rPr>
      </w:pPr>
      <w:r w:rsidRPr="00EA318B">
        <w:rPr>
          <w:rFonts w:ascii="Arial" w:hAnsi="Arial" w:cs="Arial"/>
        </w:rPr>
        <w:t xml:space="preserve">Data loss </w:t>
      </w:r>
      <w:r w:rsidR="00DC74E8" w:rsidRPr="00EA318B">
        <w:rPr>
          <w:rFonts w:ascii="Arial" w:hAnsi="Arial" w:cs="Arial"/>
        </w:rPr>
        <w:t xml:space="preserve">between sending the document from a desktop computer and requesting release at a Follow Me printer </w:t>
      </w:r>
      <w:r w:rsidRPr="00EA318B">
        <w:rPr>
          <w:rFonts w:ascii="Arial" w:hAnsi="Arial" w:cs="Arial"/>
        </w:rPr>
        <w:t>was also</w:t>
      </w:r>
      <w:r w:rsidR="00DC74E8" w:rsidRPr="00EA318B">
        <w:rPr>
          <w:rFonts w:ascii="Arial" w:hAnsi="Arial" w:cs="Arial"/>
        </w:rPr>
        <w:t xml:space="preserve"> reported</w:t>
      </w:r>
      <w:r w:rsidRPr="00EA318B">
        <w:rPr>
          <w:rFonts w:ascii="Arial" w:hAnsi="Arial" w:cs="Arial"/>
        </w:rPr>
        <w:t xml:space="preserve">. </w:t>
      </w:r>
      <w:r w:rsidR="00ED4032" w:rsidRPr="00EA318B">
        <w:rPr>
          <w:rFonts w:ascii="Arial" w:hAnsi="Arial" w:cs="Arial"/>
        </w:rPr>
        <w:t>S</w:t>
      </w:r>
      <w:r w:rsidRPr="00EA318B">
        <w:rPr>
          <w:rFonts w:ascii="Arial" w:hAnsi="Arial" w:cs="Arial"/>
        </w:rPr>
        <w:t xml:space="preserve">ome staff </w:t>
      </w:r>
      <w:r w:rsidR="00ED4032" w:rsidRPr="00EA318B">
        <w:rPr>
          <w:rFonts w:ascii="Arial" w:hAnsi="Arial" w:cs="Arial"/>
        </w:rPr>
        <w:t xml:space="preserve">received </w:t>
      </w:r>
      <w:r w:rsidR="00245B82" w:rsidRPr="00EA318B">
        <w:rPr>
          <w:rFonts w:ascii="Arial" w:hAnsi="Arial" w:cs="Arial"/>
        </w:rPr>
        <w:t>an alert to say there was a printer connection issue with the Follow Me printer</w:t>
      </w:r>
      <w:r w:rsidR="00ED4032" w:rsidRPr="00EA318B">
        <w:rPr>
          <w:rFonts w:ascii="Arial" w:hAnsi="Arial" w:cs="Arial"/>
        </w:rPr>
        <w:t>,</w:t>
      </w:r>
      <w:r w:rsidR="002A729A" w:rsidRPr="00EA318B">
        <w:rPr>
          <w:rFonts w:ascii="Arial" w:hAnsi="Arial" w:cs="Arial"/>
        </w:rPr>
        <w:t xml:space="preserve"> r</w:t>
      </w:r>
      <w:r w:rsidR="0063539C" w:rsidRPr="00EA318B">
        <w:rPr>
          <w:rFonts w:ascii="Arial" w:hAnsi="Arial" w:cs="Arial"/>
        </w:rPr>
        <w:t xml:space="preserve">esulting in </w:t>
      </w:r>
      <w:r w:rsidR="00A44161" w:rsidRPr="00EA318B">
        <w:rPr>
          <w:rFonts w:ascii="Arial" w:hAnsi="Arial" w:cs="Arial"/>
        </w:rPr>
        <w:t>the document not being available in the virtual print que</w:t>
      </w:r>
      <w:r w:rsidR="0063539C" w:rsidRPr="00EA318B">
        <w:rPr>
          <w:rFonts w:ascii="Arial" w:hAnsi="Arial" w:cs="Arial"/>
        </w:rPr>
        <w:t>ue</w:t>
      </w:r>
      <w:r w:rsidR="00A44161" w:rsidRPr="00EA318B">
        <w:rPr>
          <w:rFonts w:ascii="Arial" w:hAnsi="Arial" w:cs="Arial"/>
        </w:rPr>
        <w:t xml:space="preserve"> for release at a</w:t>
      </w:r>
      <w:r w:rsidR="0063539C" w:rsidRPr="00EA318B">
        <w:rPr>
          <w:rFonts w:ascii="Arial" w:hAnsi="Arial" w:cs="Arial"/>
        </w:rPr>
        <w:t xml:space="preserve"> Follow Me printer. </w:t>
      </w:r>
      <w:r w:rsidR="00E50092" w:rsidRPr="00EA318B">
        <w:rPr>
          <w:rFonts w:ascii="Arial" w:hAnsi="Arial" w:cs="Arial"/>
        </w:rPr>
        <w:t>T</w:t>
      </w:r>
      <w:r w:rsidR="00D33C1E" w:rsidRPr="00EA318B">
        <w:rPr>
          <w:rFonts w:ascii="Arial" w:hAnsi="Arial" w:cs="Arial"/>
        </w:rPr>
        <w:t xml:space="preserve">he users would </w:t>
      </w:r>
      <w:r w:rsidR="007D24F1" w:rsidRPr="00EA318B">
        <w:rPr>
          <w:rFonts w:ascii="Arial" w:hAnsi="Arial" w:cs="Arial"/>
        </w:rPr>
        <w:t xml:space="preserve">then </w:t>
      </w:r>
      <w:r w:rsidR="00D33C1E" w:rsidRPr="00EA318B">
        <w:rPr>
          <w:rFonts w:ascii="Arial" w:hAnsi="Arial" w:cs="Arial"/>
        </w:rPr>
        <w:t>be required to delete the document from the print queue at the des</w:t>
      </w:r>
      <w:r w:rsidR="004B364A" w:rsidRPr="00EA318B">
        <w:rPr>
          <w:rFonts w:ascii="Arial" w:hAnsi="Arial" w:cs="Arial"/>
        </w:rPr>
        <w:t>ktop</w:t>
      </w:r>
      <w:r w:rsidR="007D24F1" w:rsidRPr="00EA318B">
        <w:rPr>
          <w:rFonts w:ascii="Arial" w:hAnsi="Arial" w:cs="Arial"/>
        </w:rPr>
        <w:t xml:space="preserve"> computer</w:t>
      </w:r>
      <w:r w:rsidR="00E50092" w:rsidRPr="00EA318B">
        <w:rPr>
          <w:rFonts w:ascii="Arial" w:hAnsi="Arial" w:cs="Arial"/>
        </w:rPr>
        <w:t xml:space="preserve"> and re-request the print (</w:t>
      </w:r>
      <w:r w:rsidR="00E307C4">
        <w:rPr>
          <w:rFonts w:ascii="Arial" w:hAnsi="Arial" w:cs="Arial"/>
        </w:rPr>
        <w:t>Lloyd-Evans, 2022)</w:t>
      </w:r>
      <w:r w:rsidR="00E50092" w:rsidRPr="00EA318B">
        <w:rPr>
          <w:rFonts w:ascii="Arial" w:hAnsi="Arial" w:cs="Arial"/>
        </w:rPr>
        <w:t>).</w:t>
      </w:r>
    </w:p>
    <w:p w14:paraId="5A620F48" w14:textId="5A5A6F36" w:rsidR="001B6724" w:rsidRPr="009142AC" w:rsidRDefault="00C2231E" w:rsidP="00EA318B">
      <w:pPr>
        <w:spacing w:line="360" w:lineRule="auto"/>
        <w:jc w:val="both"/>
        <w:rPr>
          <w:rFonts w:ascii="Arial" w:hAnsi="Arial" w:cs="Arial"/>
          <w:shd w:val="clear" w:color="auto" w:fill="FFFFFF"/>
        </w:rPr>
      </w:pPr>
      <w:r w:rsidRPr="00737D37">
        <w:rPr>
          <w:rFonts w:ascii="Arial" w:hAnsi="Arial" w:cs="Arial"/>
          <w:shd w:val="clear" w:color="auto" w:fill="FFFFFF"/>
        </w:rPr>
        <w:t xml:space="preserve">A time lag between document </w:t>
      </w:r>
      <w:r w:rsidR="002D6B41" w:rsidRPr="00737D37">
        <w:rPr>
          <w:rFonts w:ascii="Arial" w:hAnsi="Arial" w:cs="Arial"/>
          <w:shd w:val="clear" w:color="auto" w:fill="FFFFFF"/>
        </w:rPr>
        <w:t xml:space="preserve">print requests and availability for release at </w:t>
      </w:r>
      <w:r w:rsidR="00F1510B">
        <w:rPr>
          <w:rFonts w:ascii="Arial" w:hAnsi="Arial" w:cs="Arial"/>
          <w:shd w:val="clear" w:color="auto" w:fill="FFFFFF"/>
        </w:rPr>
        <w:t>a printer</w:t>
      </w:r>
      <w:r w:rsidR="002D6B41" w:rsidRPr="00737D37">
        <w:rPr>
          <w:rFonts w:ascii="Arial" w:hAnsi="Arial" w:cs="Arial"/>
          <w:shd w:val="clear" w:color="auto" w:fill="FFFFFF"/>
        </w:rPr>
        <w:t xml:space="preserve"> w</w:t>
      </w:r>
      <w:r w:rsidR="00F1510B">
        <w:rPr>
          <w:rFonts w:ascii="Arial" w:hAnsi="Arial" w:cs="Arial"/>
          <w:shd w:val="clear" w:color="auto" w:fill="FFFFFF"/>
        </w:rPr>
        <w:t>as</w:t>
      </w:r>
      <w:r w:rsidR="002D6B41" w:rsidRPr="00737D37">
        <w:rPr>
          <w:rFonts w:ascii="Arial" w:hAnsi="Arial" w:cs="Arial"/>
          <w:shd w:val="clear" w:color="auto" w:fill="FFFFFF"/>
        </w:rPr>
        <w:t xml:space="preserve"> noted in the results. </w:t>
      </w:r>
      <w:r w:rsidR="00737D37" w:rsidRPr="00737D37">
        <w:rPr>
          <w:rFonts w:ascii="Arial" w:hAnsi="Arial" w:cs="Arial"/>
          <w:shd w:val="clear" w:color="auto" w:fill="FFFFFF"/>
        </w:rPr>
        <w:t>This was also highlight</w:t>
      </w:r>
      <w:r w:rsidR="002708A3">
        <w:rPr>
          <w:rFonts w:ascii="Arial" w:hAnsi="Arial" w:cs="Arial"/>
          <w:shd w:val="clear" w:color="auto" w:fill="FFFFFF"/>
        </w:rPr>
        <w:t>ed</w:t>
      </w:r>
      <w:r w:rsidR="00737D37" w:rsidRPr="00737D37">
        <w:rPr>
          <w:rFonts w:ascii="Arial" w:hAnsi="Arial" w:cs="Arial"/>
          <w:shd w:val="clear" w:color="auto" w:fill="FFFFFF"/>
        </w:rPr>
        <w:t xml:space="preserve"> in a case study undertaken by </w:t>
      </w:r>
      <w:r w:rsidR="001B6724" w:rsidRPr="00737D37">
        <w:rPr>
          <w:rFonts w:ascii="Arial" w:hAnsi="Arial" w:cs="Arial"/>
          <w:shd w:val="clear" w:color="auto" w:fill="FFFFFF"/>
        </w:rPr>
        <w:t xml:space="preserve">Kelley, Regan, and Hunt, (2006) </w:t>
      </w:r>
      <w:r w:rsidR="00564F33" w:rsidRPr="00564F33">
        <w:rPr>
          <w:rFonts w:ascii="Arial" w:hAnsi="Arial" w:cs="Arial"/>
          <w:shd w:val="clear" w:color="auto" w:fill="FFFFFF"/>
        </w:rPr>
        <w:t>and was stated as a known</w:t>
      </w:r>
      <w:r w:rsidR="001B6724" w:rsidRPr="00564F33">
        <w:rPr>
          <w:rFonts w:ascii="Arial" w:hAnsi="Arial" w:cs="Arial"/>
          <w:shd w:val="clear" w:color="auto" w:fill="FFFFFF"/>
        </w:rPr>
        <w:t xml:space="preserve"> issue </w:t>
      </w:r>
      <w:r w:rsidR="00867BAD">
        <w:rPr>
          <w:rFonts w:ascii="Arial" w:hAnsi="Arial" w:cs="Arial"/>
          <w:shd w:val="clear" w:color="auto" w:fill="FFFFFF"/>
        </w:rPr>
        <w:t>with</w:t>
      </w:r>
      <w:r w:rsidR="001B6724" w:rsidRPr="00564F33">
        <w:rPr>
          <w:rFonts w:ascii="Arial" w:hAnsi="Arial" w:cs="Arial"/>
          <w:shd w:val="clear" w:color="auto" w:fill="FFFFFF"/>
        </w:rPr>
        <w:t xml:space="preserve"> print management software</w:t>
      </w:r>
      <w:r w:rsidR="00867BAD">
        <w:rPr>
          <w:rFonts w:ascii="Arial" w:hAnsi="Arial" w:cs="Arial"/>
          <w:shd w:val="clear" w:color="auto" w:fill="FFFFFF"/>
        </w:rPr>
        <w:t xml:space="preserve">, taking </w:t>
      </w:r>
      <w:r w:rsidR="0055407F">
        <w:rPr>
          <w:rFonts w:ascii="Arial" w:hAnsi="Arial" w:cs="Arial"/>
          <w:shd w:val="clear" w:color="auto" w:fill="FFFFFF"/>
        </w:rPr>
        <w:t>more than 20</w:t>
      </w:r>
      <w:r w:rsidR="00867BAD">
        <w:rPr>
          <w:rFonts w:ascii="Arial" w:hAnsi="Arial" w:cs="Arial"/>
          <w:shd w:val="clear" w:color="auto" w:fill="FFFFFF"/>
        </w:rPr>
        <w:t xml:space="preserve"> sec</w:t>
      </w:r>
      <w:r w:rsidR="00D86797">
        <w:rPr>
          <w:rFonts w:ascii="Arial" w:hAnsi="Arial" w:cs="Arial"/>
          <w:shd w:val="clear" w:color="auto" w:fill="FFFFFF"/>
        </w:rPr>
        <w:t>ond</w:t>
      </w:r>
      <w:r w:rsidR="00316B67">
        <w:rPr>
          <w:rFonts w:ascii="Arial" w:hAnsi="Arial" w:cs="Arial"/>
          <w:shd w:val="clear" w:color="auto" w:fill="FFFFFF"/>
        </w:rPr>
        <w:t>s for a document to become available.</w:t>
      </w:r>
      <w:r w:rsidR="00626442">
        <w:rPr>
          <w:rFonts w:ascii="Arial" w:hAnsi="Arial" w:cs="Arial"/>
          <w:shd w:val="clear" w:color="auto" w:fill="FFFFFF"/>
        </w:rPr>
        <w:t xml:space="preserve"> Loss of network connection was also documented</w:t>
      </w:r>
      <w:r w:rsidR="00A94CA7">
        <w:rPr>
          <w:rFonts w:ascii="Arial" w:hAnsi="Arial" w:cs="Arial"/>
          <w:shd w:val="clear" w:color="auto" w:fill="FFFFFF"/>
        </w:rPr>
        <w:t xml:space="preserve"> both in the case study and the questionnaire responses.</w:t>
      </w:r>
    </w:p>
    <w:p w14:paraId="48EB100E" w14:textId="41942C31" w:rsidR="008749D9" w:rsidRPr="00EA318B" w:rsidRDefault="00D301E1" w:rsidP="00EA318B">
      <w:pPr>
        <w:spacing w:line="360" w:lineRule="auto"/>
        <w:jc w:val="both"/>
        <w:rPr>
          <w:rFonts w:ascii="Arial" w:hAnsi="Arial" w:cs="Arial"/>
        </w:rPr>
      </w:pPr>
      <w:r w:rsidRPr="00EA318B">
        <w:rPr>
          <w:rFonts w:ascii="Arial" w:hAnsi="Arial" w:cs="Arial"/>
        </w:rPr>
        <w:t>B</w:t>
      </w:r>
      <w:r w:rsidR="007158D3" w:rsidRPr="00EA318B">
        <w:rPr>
          <w:rFonts w:ascii="Arial" w:hAnsi="Arial" w:cs="Arial"/>
        </w:rPr>
        <w:t>usiness continuity</w:t>
      </w:r>
      <w:r w:rsidRPr="00EA318B">
        <w:rPr>
          <w:rFonts w:ascii="Arial" w:hAnsi="Arial" w:cs="Arial"/>
        </w:rPr>
        <w:t xml:space="preserve"> also needs to be </w:t>
      </w:r>
      <w:r w:rsidR="00A17CED" w:rsidRPr="00EA318B">
        <w:rPr>
          <w:rFonts w:ascii="Arial" w:hAnsi="Arial" w:cs="Arial"/>
        </w:rPr>
        <w:t>considered</w:t>
      </w:r>
      <w:r w:rsidR="007158D3" w:rsidRPr="00EA318B">
        <w:rPr>
          <w:rFonts w:ascii="Arial" w:hAnsi="Arial" w:cs="Arial"/>
        </w:rPr>
        <w:t xml:space="preserve">. </w:t>
      </w:r>
      <w:r w:rsidR="00C944C9" w:rsidRPr="00EA318B">
        <w:rPr>
          <w:rFonts w:ascii="Arial" w:hAnsi="Arial" w:cs="Arial"/>
        </w:rPr>
        <w:t>L</w:t>
      </w:r>
      <w:r w:rsidR="00431841" w:rsidRPr="00EA318B">
        <w:rPr>
          <w:rFonts w:ascii="Arial" w:hAnsi="Arial" w:cs="Arial"/>
        </w:rPr>
        <w:t xml:space="preserve">ike all </w:t>
      </w:r>
      <w:r w:rsidR="0001537B" w:rsidRPr="00EA318B">
        <w:rPr>
          <w:rFonts w:ascii="Arial" w:hAnsi="Arial" w:cs="Arial"/>
        </w:rPr>
        <w:t>cloud-based</w:t>
      </w:r>
      <w:r w:rsidR="00431841" w:rsidRPr="00EA318B">
        <w:rPr>
          <w:rFonts w:ascii="Arial" w:hAnsi="Arial" w:cs="Arial"/>
        </w:rPr>
        <w:t xml:space="preserve"> </w:t>
      </w:r>
      <w:r w:rsidR="00C944C9" w:rsidRPr="00EA318B">
        <w:rPr>
          <w:rFonts w:ascii="Arial" w:hAnsi="Arial" w:cs="Arial"/>
        </w:rPr>
        <w:t>Saa</w:t>
      </w:r>
      <w:r w:rsidR="005744B0" w:rsidRPr="00EA318B">
        <w:rPr>
          <w:rFonts w:ascii="Arial" w:hAnsi="Arial" w:cs="Arial"/>
        </w:rPr>
        <w:t>S</w:t>
      </w:r>
      <w:r w:rsidR="00F64006" w:rsidRPr="00EA318B">
        <w:rPr>
          <w:rFonts w:ascii="Arial" w:hAnsi="Arial" w:cs="Arial"/>
        </w:rPr>
        <w:t xml:space="preserve">, </w:t>
      </w:r>
      <w:r w:rsidR="00A0007F">
        <w:rPr>
          <w:rFonts w:ascii="Arial" w:hAnsi="Arial" w:cs="Arial"/>
        </w:rPr>
        <w:t>FMP</w:t>
      </w:r>
      <w:r w:rsidR="00C944C9" w:rsidRPr="00EA318B">
        <w:rPr>
          <w:rFonts w:ascii="Arial" w:hAnsi="Arial" w:cs="Arial"/>
        </w:rPr>
        <w:t xml:space="preserve"> </w:t>
      </w:r>
      <w:r w:rsidR="004F7577" w:rsidRPr="00EA318B">
        <w:rPr>
          <w:rFonts w:ascii="Arial" w:hAnsi="Arial" w:cs="Arial"/>
        </w:rPr>
        <w:t xml:space="preserve">relies on access to the </w:t>
      </w:r>
      <w:r w:rsidR="008D3728" w:rsidRPr="00EA318B">
        <w:rPr>
          <w:rFonts w:ascii="Arial" w:hAnsi="Arial" w:cs="Arial"/>
        </w:rPr>
        <w:t>centralised print server</w:t>
      </w:r>
      <w:r w:rsidR="005A3868" w:rsidRPr="00EA318B">
        <w:rPr>
          <w:rFonts w:ascii="Arial" w:hAnsi="Arial" w:cs="Arial"/>
        </w:rPr>
        <w:t xml:space="preserve"> </w:t>
      </w:r>
      <w:r w:rsidR="00C944C9" w:rsidRPr="00EA318B">
        <w:rPr>
          <w:rFonts w:ascii="Arial" w:eastAsiaTheme="minorEastAsia" w:hAnsi="Arial" w:cs="Arial"/>
        </w:rPr>
        <w:t>(Tymchecko et al. 2020, p.380).</w:t>
      </w:r>
      <w:r w:rsidR="009055C8" w:rsidRPr="00EA318B">
        <w:rPr>
          <w:rFonts w:ascii="Arial" w:eastAsiaTheme="minorEastAsia" w:hAnsi="Arial" w:cs="Arial"/>
        </w:rPr>
        <w:t xml:space="preserve"> When</w:t>
      </w:r>
      <w:r w:rsidR="00CA28C1" w:rsidRPr="00EA318B">
        <w:rPr>
          <w:rFonts w:ascii="Arial" w:eastAsiaTheme="minorEastAsia" w:hAnsi="Arial" w:cs="Arial"/>
        </w:rPr>
        <w:t xml:space="preserve"> </w:t>
      </w:r>
      <w:r w:rsidR="009055C8" w:rsidRPr="00EA318B">
        <w:rPr>
          <w:rFonts w:ascii="Arial" w:eastAsiaTheme="minorEastAsia" w:hAnsi="Arial" w:cs="Arial"/>
        </w:rPr>
        <w:t xml:space="preserve">network </w:t>
      </w:r>
      <w:r w:rsidR="00CA28C1" w:rsidRPr="00EA318B">
        <w:rPr>
          <w:rFonts w:ascii="Arial" w:eastAsiaTheme="minorEastAsia" w:hAnsi="Arial" w:cs="Arial"/>
        </w:rPr>
        <w:t>outage</w:t>
      </w:r>
      <w:r w:rsidR="00D31D23" w:rsidRPr="00EA318B">
        <w:rPr>
          <w:rFonts w:ascii="Arial" w:eastAsiaTheme="minorEastAsia" w:hAnsi="Arial" w:cs="Arial"/>
        </w:rPr>
        <w:t xml:space="preserve"> occurs</w:t>
      </w:r>
      <w:r w:rsidR="009055C8" w:rsidRPr="00EA318B">
        <w:rPr>
          <w:rFonts w:ascii="Arial" w:eastAsiaTheme="minorEastAsia" w:hAnsi="Arial" w:cs="Arial"/>
        </w:rPr>
        <w:t xml:space="preserve">, such as </w:t>
      </w:r>
      <w:r w:rsidR="003E4DA9" w:rsidRPr="00EA318B">
        <w:rPr>
          <w:rFonts w:ascii="Arial" w:eastAsiaTheme="minorEastAsia" w:hAnsi="Arial" w:cs="Arial"/>
        </w:rPr>
        <w:t xml:space="preserve">that </w:t>
      </w:r>
      <w:r w:rsidR="00D31D23" w:rsidRPr="00EA318B">
        <w:rPr>
          <w:rFonts w:ascii="Arial" w:eastAsiaTheme="minorEastAsia" w:hAnsi="Arial" w:cs="Arial"/>
        </w:rPr>
        <w:t>experienced within ABUHB</w:t>
      </w:r>
      <w:r w:rsidR="003E4DA9" w:rsidRPr="00EA318B">
        <w:rPr>
          <w:rFonts w:ascii="Arial" w:eastAsiaTheme="minorEastAsia" w:hAnsi="Arial" w:cs="Arial"/>
        </w:rPr>
        <w:t xml:space="preserve"> </w:t>
      </w:r>
      <w:r w:rsidR="00CA28C1" w:rsidRPr="00EA318B">
        <w:rPr>
          <w:rFonts w:ascii="Arial" w:eastAsiaTheme="minorEastAsia" w:hAnsi="Arial" w:cs="Arial"/>
        </w:rPr>
        <w:t xml:space="preserve">at the </w:t>
      </w:r>
      <w:r w:rsidR="00A7032D" w:rsidRPr="00EA318B">
        <w:rPr>
          <w:rFonts w:ascii="Arial" w:eastAsiaTheme="minorEastAsia" w:hAnsi="Arial" w:cs="Arial"/>
        </w:rPr>
        <w:t>end of January</w:t>
      </w:r>
      <w:r w:rsidR="00CA28C1" w:rsidRPr="00EA318B">
        <w:rPr>
          <w:rFonts w:ascii="Arial" w:eastAsiaTheme="minorEastAsia" w:hAnsi="Arial" w:cs="Arial"/>
        </w:rPr>
        <w:t xml:space="preserve"> 2022</w:t>
      </w:r>
      <w:r w:rsidR="00786EDF" w:rsidRPr="00EA318B">
        <w:rPr>
          <w:rFonts w:ascii="Arial" w:eastAsiaTheme="minorEastAsia" w:hAnsi="Arial" w:cs="Arial"/>
        </w:rPr>
        <w:t xml:space="preserve">, </w:t>
      </w:r>
      <w:r w:rsidR="0001537B" w:rsidRPr="00EA318B">
        <w:rPr>
          <w:rFonts w:ascii="Arial" w:eastAsiaTheme="minorEastAsia" w:hAnsi="Arial" w:cs="Arial"/>
        </w:rPr>
        <w:t xml:space="preserve">access to </w:t>
      </w:r>
      <w:r w:rsidR="00786EDF" w:rsidRPr="00EA318B">
        <w:rPr>
          <w:rFonts w:ascii="Arial" w:eastAsiaTheme="minorEastAsia" w:hAnsi="Arial" w:cs="Arial"/>
        </w:rPr>
        <w:t xml:space="preserve">all Follow Me printers </w:t>
      </w:r>
      <w:r w:rsidR="008C5B9B" w:rsidRPr="00EA318B">
        <w:rPr>
          <w:rFonts w:ascii="Arial" w:eastAsiaTheme="minorEastAsia" w:hAnsi="Arial" w:cs="Arial"/>
        </w:rPr>
        <w:t>is</w:t>
      </w:r>
      <w:r w:rsidR="0001537B" w:rsidRPr="00EA318B">
        <w:rPr>
          <w:rFonts w:ascii="Arial" w:eastAsiaTheme="minorEastAsia" w:hAnsi="Arial" w:cs="Arial"/>
        </w:rPr>
        <w:t xml:space="preserve"> lost. Without the ability to </w:t>
      </w:r>
      <w:r w:rsidR="002179BD" w:rsidRPr="00EA318B">
        <w:rPr>
          <w:rFonts w:ascii="Arial" w:eastAsiaTheme="minorEastAsia" w:hAnsi="Arial" w:cs="Arial"/>
        </w:rPr>
        <w:t>revert</w:t>
      </w:r>
      <w:r w:rsidR="0001537B" w:rsidRPr="00EA318B">
        <w:rPr>
          <w:rFonts w:ascii="Arial" w:eastAsiaTheme="minorEastAsia" w:hAnsi="Arial" w:cs="Arial"/>
        </w:rPr>
        <w:t xml:space="preserve"> to “push printing”</w:t>
      </w:r>
      <w:r w:rsidR="00A7032D" w:rsidRPr="00EA318B">
        <w:rPr>
          <w:rFonts w:ascii="Arial" w:eastAsiaTheme="minorEastAsia" w:hAnsi="Arial" w:cs="Arial"/>
        </w:rPr>
        <w:t>,</w:t>
      </w:r>
      <w:r w:rsidR="00704C3D" w:rsidRPr="00EA318B">
        <w:rPr>
          <w:rFonts w:ascii="Arial" w:eastAsiaTheme="minorEastAsia" w:hAnsi="Arial" w:cs="Arial"/>
        </w:rPr>
        <w:t xml:space="preserve"> daily activities </w:t>
      </w:r>
      <w:r w:rsidR="00945406">
        <w:rPr>
          <w:rFonts w:ascii="Arial" w:eastAsiaTheme="minorEastAsia" w:hAnsi="Arial" w:cs="Arial"/>
        </w:rPr>
        <w:t>cannot</w:t>
      </w:r>
      <w:r w:rsidR="00704C3D" w:rsidRPr="00EA318B">
        <w:rPr>
          <w:rFonts w:ascii="Arial" w:eastAsiaTheme="minorEastAsia" w:hAnsi="Arial" w:cs="Arial"/>
        </w:rPr>
        <w:t xml:space="preserve"> be completed. </w:t>
      </w:r>
      <w:r w:rsidR="00105886" w:rsidRPr="00EA318B">
        <w:rPr>
          <w:rFonts w:ascii="Arial" w:eastAsiaTheme="minorEastAsia" w:hAnsi="Arial" w:cs="Arial"/>
        </w:rPr>
        <w:t>C</w:t>
      </w:r>
      <w:r w:rsidR="00A7032D" w:rsidRPr="00EA318B">
        <w:rPr>
          <w:rFonts w:ascii="Arial" w:eastAsiaTheme="minorEastAsia" w:hAnsi="Arial" w:cs="Arial"/>
        </w:rPr>
        <w:t xml:space="preserve">orrespondence </w:t>
      </w:r>
      <w:r w:rsidR="006611E1" w:rsidRPr="00EA318B">
        <w:rPr>
          <w:rFonts w:ascii="Arial" w:eastAsiaTheme="minorEastAsia" w:hAnsi="Arial" w:cs="Arial"/>
        </w:rPr>
        <w:t>was</w:t>
      </w:r>
      <w:r w:rsidR="00A7032D" w:rsidRPr="00EA318B">
        <w:rPr>
          <w:rFonts w:ascii="Arial" w:eastAsiaTheme="minorEastAsia" w:hAnsi="Arial" w:cs="Arial"/>
        </w:rPr>
        <w:t xml:space="preserve"> se</w:t>
      </w:r>
      <w:r w:rsidR="006611E1" w:rsidRPr="00EA318B">
        <w:rPr>
          <w:rFonts w:ascii="Arial" w:eastAsiaTheme="minorEastAsia" w:hAnsi="Arial" w:cs="Arial"/>
        </w:rPr>
        <w:t>n</w:t>
      </w:r>
      <w:r w:rsidR="00A7032D" w:rsidRPr="00EA318B">
        <w:rPr>
          <w:rFonts w:ascii="Arial" w:eastAsiaTheme="minorEastAsia" w:hAnsi="Arial" w:cs="Arial"/>
        </w:rPr>
        <w:t>t out to all department</w:t>
      </w:r>
      <w:r w:rsidR="00E041C7" w:rsidRPr="00EA318B">
        <w:rPr>
          <w:rFonts w:ascii="Arial" w:eastAsiaTheme="minorEastAsia" w:hAnsi="Arial" w:cs="Arial"/>
        </w:rPr>
        <w:t xml:space="preserve"> informatics leads</w:t>
      </w:r>
      <w:r w:rsidR="00A7032D" w:rsidRPr="00EA318B">
        <w:rPr>
          <w:rFonts w:ascii="Arial" w:eastAsiaTheme="minorEastAsia" w:hAnsi="Arial" w:cs="Arial"/>
        </w:rPr>
        <w:t xml:space="preserve"> following the January 2022 network outage</w:t>
      </w:r>
      <w:r w:rsidR="00E35673" w:rsidRPr="00EA318B">
        <w:rPr>
          <w:rFonts w:ascii="Arial" w:eastAsiaTheme="minorEastAsia" w:hAnsi="Arial" w:cs="Arial"/>
        </w:rPr>
        <w:t xml:space="preserve"> </w:t>
      </w:r>
      <w:r w:rsidR="008941F6" w:rsidRPr="00EA318B">
        <w:rPr>
          <w:rFonts w:ascii="Arial" w:eastAsiaTheme="minorEastAsia" w:hAnsi="Arial" w:cs="Arial"/>
        </w:rPr>
        <w:t>to</w:t>
      </w:r>
      <w:r w:rsidR="00E35673" w:rsidRPr="00EA318B">
        <w:rPr>
          <w:rFonts w:ascii="Arial" w:eastAsiaTheme="minorEastAsia" w:hAnsi="Arial" w:cs="Arial"/>
        </w:rPr>
        <w:t xml:space="preserve"> identify</w:t>
      </w:r>
      <w:r w:rsidR="00A7032D" w:rsidRPr="00EA318B">
        <w:rPr>
          <w:rFonts w:ascii="Arial" w:eastAsiaTheme="minorEastAsia" w:hAnsi="Arial" w:cs="Arial"/>
        </w:rPr>
        <w:t xml:space="preserve"> </w:t>
      </w:r>
      <w:r w:rsidR="00A61917" w:rsidRPr="00EA318B">
        <w:rPr>
          <w:rFonts w:ascii="Arial" w:eastAsiaTheme="minorEastAsia" w:hAnsi="Arial" w:cs="Arial"/>
        </w:rPr>
        <w:t xml:space="preserve">“areas that have a critical need to print”. </w:t>
      </w:r>
      <w:r w:rsidR="00E35673" w:rsidRPr="00EA318B">
        <w:rPr>
          <w:rFonts w:ascii="Arial" w:eastAsiaTheme="minorEastAsia" w:hAnsi="Arial" w:cs="Arial"/>
        </w:rPr>
        <w:t xml:space="preserve">The </w:t>
      </w:r>
      <w:r w:rsidR="00E35673" w:rsidRPr="00EA318B">
        <w:rPr>
          <w:rFonts w:ascii="Arial" w:eastAsiaTheme="minorEastAsia" w:hAnsi="Arial" w:cs="Arial"/>
        </w:rPr>
        <w:lastRenderedPageBreak/>
        <w:t>proposed resolution</w:t>
      </w:r>
      <w:r w:rsidR="009A36A3" w:rsidRPr="00EA318B">
        <w:rPr>
          <w:rFonts w:ascii="Arial" w:eastAsiaTheme="minorEastAsia" w:hAnsi="Arial" w:cs="Arial"/>
        </w:rPr>
        <w:t xml:space="preserve"> for these areas</w:t>
      </w:r>
      <w:r w:rsidR="00E35673" w:rsidRPr="00EA318B">
        <w:rPr>
          <w:rFonts w:ascii="Arial" w:eastAsiaTheme="minorEastAsia" w:hAnsi="Arial" w:cs="Arial"/>
        </w:rPr>
        <w:t xml:space="preserve"> was</w:t>
      </w:r>
      <w:r w:rsidR="009A36A3" w:rsidRPr="00EA318B">
        <w:rPr>
          <w:rFonts w:ascii="Arial" w:eastAsiaTheme="minorEastAsia" w:hAnsi="Arial" w:cs="Arial"/>
        </w:rPr>
        <w:t xml:space="preserve"> to </w:t>
      </w:r>
      <w:r w:rsidR="00105886" w:rsidRPr="00EA318B">
        <w:rPr>
          <w:rFonts w:ascii="Arial" w:eastAsiaTheme="minorEastAsia" w:hAnsi="Arial" w:cs="Arial"/>
        </w:rPr>
        <w:t>have a “standalone” laser jet printer installed</w:t>
      </w:r>
      <w:r w:rsidR="00E35673" w:rsidRPr="00EA318B">
        <w:rPr>
          <w:rFonts w:ascii="Arial" w:eastAsiaTheme="minorEastAsia" w:hAnsi="Arial" w:cs="Arial"/>
        </w:rPr>
        <w:t xml:space="preserve"> for use in network outages only</w:t>
      </w:r>
      <w:r w:rsidR="00105886" w:rsidRPr="00EA318B">
        <w:rPr>
          <w:rFonts w:ascii="Arial" w:eastAsiaTheme="minorEastAsia" w:hAnsi="Arial" w:cs="Arial"/>
        </w:rPr>
        <w:t xml:space="preserve"> </w:t>
      </w:r>
      <w:r w:rsidR="009D283D" w:rsidRPr="00EA318B">
        <w:rPr>
          <w:rFonts w:ascii="Arial" w:eastAsiaTheme="minorEastAsia" w:hAnsi="Arial" w:cs="Arial"/>
        </w:rPr>
        <w:t>(</w:t>
      </w:r>
      <w:r w:rsidR="00E041C7" w:rsidRPr="00EA318B">
        <w:rPr>
          <w:rFonts w:ascii="Arial" w:hAnsi="Arial" w:cs="Arial"/>
        </w:rPr>
        <w:t xml:space="preserve">Goodenough, </w:t>
      </w:r>
      <w:r w:rsidR="00E307C4">
        <w:rPr>
          <w:rFonts w:ascii="Arial" w:hAnsi="Arial" w:cs="Arial"/>
        </w:rPr>
        <w:t>2022</w:t>
      </w:r>
      <w:r w:rsidR="009D283D" w:rsidRPr="00EA318B">
        <w:rPr>
          <w:rFonts w:ascii="Arial" w:hAnsi="Arial" w:cs="Arial"/>
        </w:rPr>
        <w:t>).</w:t>
      </w:r>
    </w:p>
    <w:p w14:paraId="5FC37599" w14:textId="2AE5071A" w:rsidR="00FB72CE" w:rsidRPr="00EA318B" w:rsidRDefault="0050730B" w:rsidP="00EA318B">
      <w:pPr>
        <w:spacing w:line="360" w:lineRule="auto"/>
        <w:jc w:val="both"/>
        <w:rPr>
          <w:rFonts w:ascii="Arial" w:hAnsi="Arial" w:cs="Arial"/>
        </w:rPr>
      </w:pPr>
      <w:r>
        <w:rPr>
          <w:rFonts w:ascii="Arial" w:hAnsi="Arial" w:cs="Arial"/>
        </w:rPr>
        <w:t xml:space="preserve">Data on service call logs relating </w:t>
      </w:r>
      <w:r w:rsidR="0041581C">
        <w:rPr>
          <w:rFonts w:ascii="Arial" w:hAnsi="Arial" w:cs="Arial"/>
        </w:rPr>
        <w:t xml:space="preserve">to FMP from all users was requested from ABUHB ICT. </w:t>
      </w:r>
      <w:r w:rsidR="00977851">
        <w:rPr>
          <w:rFonts w:ascii="Arial" w:hAnsi="Arial" w:cs="Arial"/>
        </w:rPr>
        <w:t>However,</w:t>
      </w:r>
      <w:r w:rsidR="00C64C1A" w:rsidRPr="00EA318B">
        <w:rPr>
          <w:rFonts w:ascii="Arial" w:hAnsi="Arial" w:cs="Arial"/>
        </w:rPr>
        <w:t xml:space="preserve"> due to the set-up of the </w:t>
      </w:r>
      <w:r w:rsidR="00B01A02" w:rsidRPr="00EA318B">
        <w:rPr>
          <w:rFonts w:ascii="Arial" w:hAnsi="Arial" w:cs="Arial"/>
        </w:rPr>
        <w:t xml:space="preserve">recording system the data could not be split to show the type of printing </w:t>
      </w:r>
      <w:r w:rsidR="009D6993">
        <w:rPr>
          <w:rFonts w:ascii="Arial" w:hAnsi="Arial" w:cs="Arial"/>
        </w:rPr>
        <w:t xml:space="preserve">that calls </w:t>
      </w:r>
      <w:r w:rsidR="00A71D67">
        <w:rPr>
          <w:rFonts w:ascii="Arial" w:hAnsi="Arial" w:cs="Arial"/>
        </w:rPr>
        <w:t>related to</w:t>
      </w:r>
      <w:r w:rsidR="00B01A02" w:rsidRPr="00EA318B">
        <w:rPr>
          <w:rFonts w:ascii="Arial" w:hAnsi="Arial" w:cs="Arial"/>
        </w:rPr>
        <w:t xml:space="preserve"> </w:t>
      </w:r>
      <w:r w:rsidR="002059B5" w:rsidRPr="00EA318B">
        <w:rPr>
          <w:rFonts w:ascii="Arial" w:hAnsi="Arial" w:cs="Arial"/>
        </w:rPr>
        <w:t xml:space="preserve">i.e., conventional “push printing” or </w:t>
      </w:r>
      <w:r w:rsidR="00A867F3">
        <w:rPr>
          <w:rFonts w:ascii="Arial" w:hAnsi="Arial" w:cs="Arial"/>
        </w:rPr>
        <w:t>FMP</w:t>
      </w:r>
      <w:r w:rsidR="00D602BA">
        <w:rPr>
          <w:rFonts w:ascii="Arial" w:hAnsi="Arial" w:cs="Arial"/>
        </w:rPr>
        <w:t xml:space="preserve"> </w:t>
      </w:r>
      <w:r w:rsidR="00F92CBF" w:rsidRPr="00EA318B">
        <w:rPr>
          <w:rFonts w:ascii="Arial" w:hAnsi="Arial" w:cs="Arial"/>
        </w:rPr>
        <w:t>(</w:t>
      </w:r>
      <w:r w:rsidR="00C658A0">
        <w:rPr>
          <w:rFonts w:ascii="Arial" w:hAnsi="Arial" w:cs="Arial"/>
        </w:rPr>
        <w:t>Moran, 2022).</w:t>
      </w:r>
      <w:r w:rsidR="006D6F73" w:rsidRPr="00EA318B">
        <w:rPr>
          <w:rFonts w:ascii="Arial" w:hAnsi="Arial" w:cs="Arial"/>
        </w:rPr>
        <w:t xml:space="preserve"> </w:t>
      </w:r>
      <w:r w:rsidR="006E43C1" w:rsidRPr="00EA318B">
        <w:rPr>
          <w:rFonts w:ascii="Arial" w:hAnsi="Arial" w:cs="Arial"/>
        </w:rPr>
        <w:t>Therefore,</w:t>
      </w:r>
      <w:r w:rsidR="006D6F73" w:rsidRPr="00EA318B">
        <w:rPr>
          <w:rFonts w:ascii="Arial" w:hAnsi="Arial" w:cs="Arial"/>
        </w:rPr>
        <w:t xml:space="preserve"> the reviewer was not able to</w:t>
      </w:r>
      <w:r w:rsidR="002059B5" w:rsidRPr="00EA318B">
        <w:rPr>
          <w:rFonts w:ascii="Arial" w:hAnsi="Arial" w:cs="Arial"/>
        </w:rPr>
        <w:t xml:space="preserve"> analyse the number or type of service desk calls relating specifically to </w:t>
      </w:r>
      <w:r w:rsidR="00A867F3">
        <w:rPr>
          <w:rFonts w:ascii="Arial" w:hAnsi="Arial" w:cs="Arial"/>
        </w:rPr>
        <w:t>FMP</w:t>
      </w:r>
      <w:r w:rsidR="002059B5" w:rsidRPr="00EA318B">
        <w:rPr>
          <w:rFonts w:ascii="Arial" w:hAnsi="Arial" w:cs="Arial"/>
        </w:rPr>
        <w:t xml:space="preserve">, or </w:t>
      </w:r>
      <w:r w:rsidR="006D6F73" w:rsidRPr="00EA318B">
        <w:rPr>
          <w:rFonts w:ascii="Arial" w:hAnsi="Arial" w:cs="Arial"/>
        </w:rPr>
        <w:t>link pharmacy issues to overarching health board reported issues.</w:t>
      </w:r>
    </w:p>
    <w:p w14:paraId="2FC4DE62" w14:textId="7E1560D8" w:rsidR="00585BD9" w:rsidRDefault="00893D87" w:rsidP="00EA318B">
      <w:pPr>
        <w:spacing w:line="360" w:lineRule="auto"/>
        <w:jc w:val="both"/>
        <w:rPr>
          <w:rFonts w:ascii="Arial" w:hAnsi="Arial" w:cs="Arial"/>
        </w:rPr>
      </w:pPr>
      <w:r w:rsidRPr="00EA318B">
        <w:rPr>
          <w:rFonts w:ascii="Arial" w:hAnsi="Arial" w:cs="Arial"/>
        </w:rPr>
        <w:t xml:space="preserve">Overall, the </w:t>
      </w:r>
      <w:r w:rsidR="00FD0D55" w:rsidRPr="00EA318B">
        <w:rPr>
          <w:rFonts w:ascii="Arial" w:hAnsi="Arial" w:cs="Arial"/>
        </w:rPr>
        <w:t xml:space="preserve">fit between technology and task was found to be sub-optimal, with several </w:t>
      </w:r>
      <w:r w:rsidR="00A45B71" w:rsidRPr="00EA318B">
        <w:rPr>
          <w:rFonts w:ascii="Arial" w:hAnsi="Arial" w:cs="Arial"/>
        </w:rPr>
        <w:t>resolvable issues raised.</w:t>
      </w:r>
    </w:p>
    <w:p w14:paraId="153139E1" w14:textId="77777777" w:rsidR="00567DAC" w:rsidRPr="00EA318B" w:rsidRDefault="00567DAC" w:rsidP="00EA318B">
      <w:pPr>
        <w:spacing w:line="360" w:lineRule="auto"/>
        <w:jc w:val="both"/>
        <w:rPr>
          <w:rFonts w:ascii="Arial" w:hAnsi="Arial" w:cs="Arial"/>
        </w:rPr>
      </w:pPr>
    </w:p>
    <w:p w14:paraId="02F6D6CA" w14:textId="724DDAC3" w:rsidR="00D97741" w:rsidRPr="00EA318B" w:rsidRDefault="008911BA" w:rsidP="00EA318B">
      <w:pPr>
        <w:pStyle w:val="Heading2"/>
        <w:spacing w:line="360" w:lineRule="auto"/>
        <w:rPr>
          <w:rFonts w:ascii="Arial" w:hAnsi="Arial" w:cs="Arial"/>
        </w:rPr>
      </w:pPr>
      <w:bookmarkStart w:id="51" w:name="_Toc97844572"/>
      <w:r w:rsidRPr="00EA318B">
        <w:rPr>
          <w:rFonts w:ascii="Arial" w:hAnsi="Arial" w:cs="Arial"/>
        </w:rPr>
        <w:t>Environment</w:t>
      </w:r>
      <w:r w:rsidR="00C35DE9" w:rsidRPr="00EA318B">
        <w:rPr>
          <w:rFonts w:ascii="Arial" w:hAnsi="Arial" w:cs="Arial"/>
        </w:rPr>
        <w:t xml:space="preserve"> </w:t>
      </w:r>
      <w:r w:rsidR="00543CCA" w:rsidRPr="00EA318B">
        <w:rPr>
          <w:rFonts w:ascii="Arial" w:hAnsi="Arial" w:cs="Arial"/>
        </w:rPr>
        <w:t>Fit D</w:t>
      </w:r>
      <w:r w:rsidR="00C35DE9" w:rsidRPr="00EA318B">
        <w:rPr>
          <w:rFonts w:ascii="Arial" w:hAnsi="Arial" w:cs="Arial"/>
        </w:rPr>
        <w:t>imension</w:t>
      </w:r>
      <w:bookmarkEnd w:id="51"/>
    </w:p>
    <w:p w14:paraId="393FD5E6" w14:textId="05A995DE" w:rsidR="000225E8" w:rsidRPr="00EA318B" w:rsidRDefault="00B55BE9" w:rsidP="00EA318B">
      <w:pPr>
        <w:spacing w:line="360" w:lineRule="auto"/>
        <w:jc w:val="both"/>
        <w:rPr>
          <w:rFonts w:ascii="Arial" w:hAnsi="Arial" w:cs="Arial"/>
        </w:rPr>
      </w:pPr>
      <w:r w:rsidRPr="00EA318B">
        <w:rPr>
          <w:rFonts w:ascii="Arial" w:hAnsi="Arial" w:cs="Arial"/>
        </w:rPr>
        <w:t>When an individual is logged in</w:t>
      </w:r>
      <w:r w:rsidR="00195D5A" w:rsidRPr="00EA318B">
        <w:rPr>
          <w:rFonts w:ascii="Arial" w:hAnsi="Arial" w:cs="Arial"/>
        </w:rPr>
        <w:t xml:space="preserve">to a desktop computer </w:t>
      </w:r>
      <w:r w:rsidR="009944EB" w:rsidRPr="00EA318B">
        <w:rPr>
          <w:rFonts w:ascii="Arial" w:hAnsi="Arial" w:cs="Arial"/>
        </w:rPr>
        <w:t xml:space="preserve">at GUH </w:t>
      </w:r>
      <w:r w:rsidR="00B249C5" w:rsidRPr="00EA318B">
        <w:rPr>
          <w:rFonts w:ascii="Arial" w:hAnsi="Arial" w:cs="Arial"/>
        </w:rPr>
        <w:t>using their NADEX</w:t>
      </w:r>
      <w:r w:rsidR="009944EB" w:rsidRPr="00EA318B">
        <w:rPr>
          <w:rFonts w:ascii="Arial" w:hAnsi="Arial" w:cs="Arial"/>
        </w:rPr>
        <w:t>,</w:t>
      </w:r>
      <w:r w:rsidRPr="00EA318B">
        <w:rPr>
          <w:rFonts w:ascii="Arial" w:hAnsi="Arial" w:cs="Arial"/>
        </w:rPr>
        <w:t xml:space="preserve"> the default print set</w:t>
      </w:r>
      <w:r w:rsidR="00B249C5" w:rsidRPr="00EA318B">
        <w:rPr>
          <w:rFonts w:ascii="Arial" w:hAnsi="Arial" w:cs="Arial"/>
        </w:rPr>
        <w:t>ting</w:t>
      </w:r>
      <w:r w:rsidRPr="00EA318B">
        <w:rPr>
          <w:rFonts w:ascii="Arial" w:hAnsi="Arial" w:cs="Arial"/>
        </w:rPr>
        <w:t xml:space="preserve"> is </w:t>
      </w:r>
      <w:r w:rsidR="00A867F3">
        <w:rPr>
          <w:rFonts w:ascii="Arial" w:hAnsi="Arial" w:cs="Arial"/>
        </w:rPr>
        <w:t>FMP</w:t>
      </w:r>
      <w:r w:rsidR="004F7134" w:rsidRPr="00EA318B">
        <w:rPr>
          <w:rFonts w:ascii="Arial" w:hAnsi="Arial" w:cs="Arial"/>
        </w:rPr>
        <w:t xml:space="preserve">. </w:t>
      </w:r>
      <w:r w:rsidR="00C70AAD">
        <w:rPr>
          <w:rFonts w:ascii="Arial" w:hAnsi="Arial" w:cs="Arial"/>
        </w:rPr>
        <w:t xml:space="preserve">Only the ICT service desk may add network printers to a NADEX account </w:t>
      </w:r>
      <w:r w:rsidR="00E75DE4" w:rsidRPr="00EA318B">
        <w:rPr>
          <w:rFonts w:ascii="Arial" w:eastAsia="Times New Roman" w:hAnsi="Arial" w:cs="Arial"/>
        </w:rPr>
        <w:t xml:space="preserve">(Simpson, 2022). </w:t>
      </w:r>
      <w:r w:rsidR="00A867F3">
        <w:rPr>
          <w:rFonts w:ascii="Arial" w:hAnsi="Arial" w:cs="Arial"/>
        </w:rPr>
        <w:t>FMP</w:t>
      </w:r>
      <w:r w:rsidR="001E245C" w:rsidRPr="00EA318B">
        <w:rPr>
          <w:rFonts w:ascii="Arial" w:hAnsi="Arial" w:cs="Arial"/>
        </w:rPr>
        <w:t xml:space="preserve"> is not available when a computer is logged in </w:t>
      </w:r>
      <w:r w:rsidR="007160B3" w:rsidRPr="00EA318B">
        <w:rPr>
          <w:rFonts w:ascii="Arial" w:hAnsi="Arial" w:cs="Arial"/>
        </w:rPr>
        <w:t>using a generic account (i.e., not linked to an individual’s NADEX)</w:t>
      </w:r>
      <w:r w:rsidR="00F616F4" w:rsidRPr="00EA318B">
        <w:rPr>
          <w:rFonts w:ascii="Arial" w:hAnsi="Arial" w:cs="Arial"/>
        </w:rPr>
        <w:t xml:space="preserve"> (Ringdale, 201</w:t>
      </w:r>
      <w:r w:rsidR="00C93189" w:rsidRPr="00EA318B">
        <w:rPr>
          <w:rFonts w:ascii="Arial" w:hAnsi="Arial" w:cs="Arial"/>
        </w:rPr>
        <w:t>7</w:t>
      </w:r>
      <w:r w:rsidR="00F616F4" w:rsidRPr="00EA318B">
        <w:rPr>
          <w:rFonts w:ascii="Arial" w:hAnsi="Arial" w:cs="Arial"/>
        </w:rPr>
        <w:t>)</w:t>
      </w:r>
      <w:r w:rsidR="007160B3" w:rsidRPr="00EA318B">
        <w:rPr>
          <w:rFonts w:ascii="Arial" w:hAnsi="Arial" w:cs="Arial"/>
        </w:rPr>
        <w:t xml:space="preserve">. </w:t>
      </w:r>
      <w:r w:rsidR="00C85B00" w:rsidRPr="00EA318B">
        <w:rPr>
          <w:rFonts w:ascii="Arial" w:hAnsi="Arial" w:cs="Arial"/>
        </w:rPr>
        <w:t>When GUH first opened there was a</w:t>
      </w:r>
      <w:r w:rsidR="00D3448B" w:rsidRPr="00EA318B">
        <w:rPr>
          <w:rFonts w:ascii="Arial" w:hAnsi="Arial" w:cs="Arial"/>
        </w:rPr>
        <w:t>n</w:t>
      </w:r>
      <w:r w:rsidR="00C85B00" w:rsidRPr="00EA318B">
        <w:rPr>
          <w:rFonts w:ascii="Arial" w:hAnsi="Arial" w:cs="Arial"/>
        </w:rPr>
        <w:t xml:space="preserve"> </w:t>
      </w:r>
      <w:r w:rsidR="00432E69" w:rsidRPr="00EA318B">
        <w:rPr>
          <w:rFonts w:ascii="Arial" w:hAnsi="Arial" w:cs="Arial"/>
        </w:rPr>
        <w:t xml:space="preserve">organisational </w:t>
      </w:r>
      <w:r w:rsidR="00C85B00" w:rsidRPr="00EA318B">
        <w:rPr>
          <w:rFonts w:ascii="Arial" w:hAnsi="Arial" w:cs="Arial"/>
        </w:rPr>
        <w:t xml:space="preserve">move </w:t>
      </w:r>
      <w:r w:rsidR="00432E69" w:rsidRPr="00EA318B">
        <w:rPr>
          <w:rFonts w:ascii="Arial" w:hAnsi="Arial" w:cs="Arial"/>
        </w:rPr>
        <w:t>away from generic logins</w:t>
      </w:r>
      <w:r w:rsidR="00716765" w:rsidRPr="00EA318B">
        <w:rPr>
          <w:rFonts w:ascii="Arial" w:hAnsi="Arial" w:cs="Arial"/>
        </w:rPr>
        <w:t xml:space="preserve"> and</w:t>
      </w:r>
      <w:r w:rsidR="00CE5C1D" w:rsidRPr="00EA318B">
        <w:rPr>
          <w:rFonts w:ascii="Arial" w:hAnsi="Arial" w:cs="Arial"/>
        </w:rPr>
        <w:t xml:space="preserve"> the </w:t>
      </w:r>
      <w:r w:rsidR="00AD3C11" w:rsidRPr="00EA318B">
        <w:rPr>
          <w:rFonts w:ascii="Arial" w:hAnsi="Arial" w:cs="Arial"/>
        </w:rPr>
        <w:t>addition of network printer</w:t>
      </w:r>
      <w:r w:rsidR="00937060" w:rsidRPr="00EA318B">
        <w:rPr>
          <w:rFonts w:ascii="Arial" w:hAnsi="Arial" w:cs="Arial"/>
        </w:rPr>
        <w:t>s</w:t>
      </w:r>
      <w:r w:rsidR="00AD3C11" w:rsidRPr="00EA318B">
        <w:rPr>
          <w:rFonts w:ascii="Arial" w:hAnsi="Arial" w:cs="Arial"/>
        </w:rPr>
        <w:t xml:space="preserve"> to </w:t>
      </w:r>
      <w:r w:rsidR="000225E8" w:rsidRPr="00EA318B">
        <w:rPr>
          <w:rFonts w:ascii="Arial" w:hAnsi="Arial" w:cs="Arial"/>
        </w:rPr>
        <w:t xml:space="preserve">generic accounts </w:t>
      </w:r>
      <w:r w:rsidR="00937060" w:rsidRPr="00EA318B">
        <w:rPr>
          <w:rFonts w:ascii="Arial" w:hAnsi="Arial" w:cs="Arial"/>
        </w:rPr>
        <w:t>was</w:t>
      </w:r>
      <w:r w:rsidR="000225E8" w:rsidRPr="00EA318B">
        <w:rPr>
          <w:rFonts w:ascii="Arial" w:hAnsi="Arial" w:cs="Arial"/>
        </w:rPr>
        <w:t xml:space="preserve"> not permitted (</w:t>
      </w:r>
      <w:r w:rsidR="001D1E70" w:rsidRPr="00EA318B">
        <w:rPr>
          <w:rFonts w:ascii="Arial" w:hAnsi="Arial" w:cs="Arial"/>
        </w:rPr>
        <w:t xml:space="preserve">Clarke, </w:t>
      </w:r>
      <w:r w:rsidR="00C658A0">
        <w:rPr>
          <w:rFonts w:ascii="Arial" w:hAnsi="Arial" w:cs="Arial"/>
        </w:rPr>
        <w:t>2021)</w:t>
      </w:r>
    </w:p>
    <w:p w14:paraId="1FB2B50A" w14:textId="43CF2273" w:rsidR="00F273F3" w:rsidRPr="00EA318B" w:rsidRDefault="00C75B01" w:rsidP="00EA318B">
      <w:pPr>
        <w:spacing w:line="360" w:lineRule="auto"/>
        <w:jc w:val="both"/>
        <w:rPr>
          <w:rFonts w:ascii="Arial" w:hAnsi="Arial" w:cs="Arial"/>
        </w:rPr>
      </w:pPr>
      <w:r w:rsidRPr="00EA318B">
        <w:rPr>
          <w:rFonts w:ascii="Arial" w:hAnsi="Arial" w:cs="Arial"/>
        </w:rPr>
        <w:t xml:space="preserve">Since the initial set-up of </w:t>
      </w:r>
      <w:r w:rsidR="00A867F3">
        <w:rPr>
          <w:rFonts w:ascii="Arial" w:hAnsi="Arial" w:cs="Arial"/>
        </w:rPr>
        <w:t>FMP</w:t>
      </w:r>
      <w:r w:rsidRPr="00EA318B">
        <w:rPr>
          <w:rFonts w:ascii="Arial" w:hAnsi="Arial" w:cs="Arial"/>
        </w:rPr>
        <w:t xml:space="preserve"> at GUH in 2020</w:t>
      </w:r>
      <w:r w:rsidR="007E6A4B" w:rsidRPr="00EA318B">
        <w:rPr>
          <w:rFonts w:ascii="Arial" w:hAnsi="Arial" w:cs="Arial"/>
        </w:rPr>
        <w:t xml:space="preserve">, </w:t>
      </w:r>
      <w:r w:rsidR="004420C1" w:rsidRPr="00EA318B">
        <w:rPr>
          <w:rFonts w:ascii="Arial" w:hAnsi="Arial" w:cs="Arial"/>
        </w:rPr>
        <w:t xml:space="preserve">the following </w:t>
      </w:r>
      <w:r w:rsidR="00C61A45" w:rsidRPr="00EA318B">
        <w:rPr>
          <w:rFonts w:ascii="Arial" w:hAnsi="Arial" w:cs="Arial"/>
        </w:rPr>
        <w:t xml:space="preserve">observations and </w:t>
      </w:r>
      <w:r w:rsidR="00AB1BD4" w:rsidRPr="00EA318B">
        <w:rPr>
          <w:rFonts w:ascii="Arial" w:hAnsi="Arial" w:cs="Arial"/>
        </w:rPr>
        <w:t>workarounds</w:t>
      </w:r>
      <w:r w:rsidR="007E6A4B" w:rsidRPr="00EA318B">
        <w:rPr>
          <w:rFonts w:ascii="Arial" w:hAnsi="Arial" w:cs="Arial"/>
        </w:rPr>
        <w:t xml:space="preserve"> have been </w:t>
      </w:r>
      <w:r w:rsidR="009B6D31" w:rsidRPr="00EA318B">
        <w:rPr>
          <w:rFonts w:ascii="Arial" w:hAnsi="Arial" w:cs="Arial"/>
        </w:rPr>
        <w:t>experienced</w:t>
      </w:r>
      <w:r w:rsidR="007E6A4B" w:rsidRPr="00EA318B">
        <w:rPr>
          <w:rFonts w:ascii="Arial" w:hAnsi="Arial" w:cs="Arial"/>
        </w:rPr>
        <w:t xml:space="preserve"> </w:t>
      </w:r>
      <w:r w:rsidR="004420C1" w:rsidRPr="00EA318B">
        <w:rPr>
          <w:rFonts w:ascii="Arial" w:hAnsi="Arial" w:cs="Arial"/>
        </w:rPr>
        <w:t>across the hospital</w:t>
      </w:r>
      <w:r w:rsidR="007E6A4B" w:rsidRPr="00EA318B">
        <w:rPr>
          <w:rFonts w:ascii="Arial" w:hAnsi="Arial" w:cs="Arial"/>
        </w:rPr>
        <w:t xml:space="preserve"> to </w:t>
      </w:r>
      <w:r w:rsidR="00BF67F0" w:rsidRPr="00EA318B">
        <w:rPr>
          <w:rFonts w:ascii="Arial" w:hAnsi="Arial" w:cs="Arial"/>
        </w:rPr>
        <w:t>account</w:t>
      </w:r>
      <w:r w:rsidR="007E6A4B" w:rsidRPr="00EA318B">
        <w:rPr>
          <w:rFonts w:ascii="Arial" w:hAnsi="Arial" w:cs="Arial"/>
        </w:rPr>
        <w:t xml:space="preserve"> for </w:t>
      </w:r>
      <w:r w:rsidR="00A867F3">
        <w:rPr>
          <w:rFonts w:ascii="Arial" w:hAnsi="Arial" w:cs="Arial"/>
        </w:rPr>
        <w:t>FMP</w:t>
      </w:r>
      <w:r w:rsidR="007E6A4B" w:rsidRPr="00EA318B">
        <w:rPr>
          <w:rFonts w:ascii="Arial" w:hAnsi="Arial" w:cs="Arial"/>
        </w:rPr>
        <w:t xml:space="preserve"> related challenges</w:t>
      </w:r>
      <w:r w:rsidR="00D366CF" w:rsidRPr="00EA318B">
        <w:rPr>
          <w:rFonts w:ascii="Arial" w:hAnsi="Arial" w:cs="Arial"/>
        </w:rPr>
        <w:t xml:space="preserve"> </w:t>
      </w:r>
      <w:r w:rsidR="0049151D">
        <w:rPr>
          <w:rFonts w:ascii="Arial" w:hAnsi="Arial" w:cs="Arial"/>
        </w:rPr>
        <w:t>(</w:t>
      </w:r>
      <w:r w:rsidR="00D366CF" w:rsidRPr="00EA318B">
        <w:rPr>
          <w:rFonts w:ascii="Arial" w:hAnsi="Arial" w:cs="Arial"/>
        </w:rPr>
        <w:t>Lloyd-Evan</w:t>
      </w:r>
      <w:r w:rsidR="0049151D">
        <w:rPr>
          <w:rFonts w:ascii="Arial" w:hAnsi="Arial" w:cs="Arial"/>
        </w:rPr>
        <w:t>s, 2022</w:t>
      </w:r>
      <w:r w:rsidR="00D366CF" w:rsidRPr="00EA318B">
        <w:rPr>
          <w:rFonts w:ascii="Arial" w:hAnsi="Arial" w:cs="Arial"/>
        </w:rPr>
        <w:t>)</w:t>
      </w:r>
      <w:r w:rsidR="007502B9" w:rsidRPr="00EA318B">
        <w:rPr>
          <w:rFonts w:ascii="Arial" w:hAnsi="Arial" w:cs="Arial"/>
        </w:rPr>
        <w:t>:</w:t>
      </w:r>
    </w:p>
    <w:p w14:paraId="101F4C7E" w14:textId="7301CF2F" w:rsidR="007E6A4B" w:rsidRPr="00EA318B" w:rsidRDefault="007E6A4B" w:rsidP="00EA318B">
      <w:pPr>
        <w:pStyle w:val="ListParagraph"/>
        <w:numPr>
          <w:ilvl w:val="0"/>
          <w:numId w:val="28"/>
        </w:numPr>
        <w:spacing w:line="360" w:lineRule="auto"/>
        <w:jc w:val="both"/>
        <w:rPr>
          <w:rFonts w:ascii="Arial" w:hAnsi="Arial" w:cs="Arial"/>
        </w:rPr>
      </w:pPr>
      <w:r w:rsidRPr="00EA318B">
        <w:rPr>
          <w:rFonts w:ascii="Arial" w:hAnsi="Arial" w:cs="Arial"/>
        </w:rPr>
        <w:t xml:space="preserve">All </w:t>
      </w:r>
      <w:r w:rsidR="00BF67F0" w:rsidRPr="00EA318B">
        <w:rPr>
          <w:rFonts w:ascii="Arial" w:hAnsi="Arial" w:cs="Arial"/>
        </w:rPr>
        <w:t>dispensary-based</w:t>
      </w:r>
      <w:r w:rsidRPr="00EA318B">
        <w:rPr>
          <w:rFonts w:ascii="Arial" w:hAnsi="Arial" w:cs="Arial"/>
        </w:rPr>
        <w:t xml:space="preserve"> desktop</w:t>
      </w:r>
      <w:r w:rsidR="00BD7445" w:rsidRPr="00EA318B">
        <w:rPr>
          <w:rFonts w:ascii="Arial" w:hAnsi="Arial" w:cs="Arial"/>
        </w:rPr>
        <w:t xml:space="preserve"> computers</w:t>
      </w:r>
      <w:r w:rsidRPr="00EA318B">
        <w:rPr>
          <w:rFonts w:ascii="Arial" w:hAnsi="Arial" w:cs="Arial"/>
        </w:rPr>
        <w:t xml:space="preserve"> are logged in under a generic account, with assigned </w:t>
      </w:r>
      <w:r w:rsidR="00461F48" w:rsidRPr="00EA318B">
        <w:rPr>
          <w:rFonts w:ascii="Arial" w:hAnsi="Arial" w:cs="Arial"/>
        </w:rPr>
        <w:t>network printers, using “push printing”</w:t>
      </w:r>
      <w:r w:rsidR="00BF67F0" w:rsidRPr="00EA318B">
        <w:rPr>
          <w:rFonts w:ascii="Arial" w:hAnsi="Arial" w:cs="Arial"/>
        </w:rPr>
        <w:t xml:space="preserve"> and not </w:t>
      </w:r>
      <w:r w:rsidR="00A867F3">
        <w:rPr>
          <w:rFonts w:ascii="Arial" w:hAnsi="Arial" w:cs="Arial"/>
        </w:rPr>
        <w:t>FMP</w:t>
      </w:r>
      <w:r w:rsidR="004420C1" w:rsidRPr="00EA318B">
        <w:rPr>
          <w:rFonts w:ascii="Arial" w:hAnsi="Arial" w:cs="Arial"/>
        </w:rPr>
        <w:t>.</w:t>
      </w:r>
    </w:p>
    <w:p w14:paraId="218C444B" w14:textId="783E0487" w:rsidR="00BF67F0" w:rsidRPr="00EA318B" w:rsidRDefault="002059B5" w:rsidP="00EA318B">
      <w:pPr>
        <w:pStyle w:val="ListParagraph"/>
        <w:numPr>
          <w:ilvl w:val="0"/>
          <w:numId w:val="28"/>
        </w:numPr>
        <w:spacing w:line="360" w:lineRule="auto"/>
        <w:jc w:val="both"/>
        <w:rPr>
          <w:rFonts w:ascii="Arial" w:hAnsi="Arial" w:cs="Arial"/>
        </w:rPr>
      </w:pPr>
      <w:r w:rsidRPr="00EA318B">
        <w:rPr>
          <w:rFonts w:ascii="Arial" w:hAnsi="Arial" w:cs="Arial"/>
        </w:rPr>
        <w:t>Users of o</w:t>
      </w:r>
      <w:r w:rsidR="00B51054" w:rsidRPr="00EA318B">
        <w:rPr>
          <w:rFonts w:ascii="Arial" w:hAnsi="Arial" w:cs="Arial"/>
        </w:rPr>
        <w:t>ffice</w:t>
      </w:r>
      <w:r w:rsidR="009944EB" w:rsidRPr="00EA318B">
        <w:rPr>
          <w:rFonts w:ascii="Arial" w:hAnsi="Arial" w:cs="Arial"/>
        </w:rPr>
        <w:t>-</w:t>
      </w:r>
      <w:r w:rsidR="00B51054" w:rsidRPr="00EA318B">
        <w:rPr>
          <w:rFonts w:ascii="Arial" w:hAnsi="Arial" w:cs="Arial"/>
        </w:rPr>
        <w:t>based desktop</w:t>
      </w:r>
      <w:r w:rsidR="00BD7445" w:rsidRPr="00EA318B">
        <w:rPr>
          <w:rFonts w:ascii="Arial" w:hAnsi="Arial" w:cs="Arial"/>
        </w:rPr>
        <w:t xml:space="preserve"> computers</w:t>
      </w:r>
      <w:r w:rsidRPr="00EA318B">
        <w:rPr>
          <w:rFonts w:ascii="Arial" w:hAnsi="Arial" w:cs="Arial"/>
        </w:rPr>
        <w:t xml:space="preserve"> always log in using their individual NADEX credentials. This then</w:t>
      </w:r>
      <w:r w:rsidR="00B51054" w:rsidRPr="00EA318B">
        <w:rPr>
          <w:rFonts w:ascii="Arial" w:hAnsi="Arial" w:cs="Arial"/>
        </w:rPr>
        <w:t xml:space="preserve"> </w:t>
      </w:r>
      <w:r w:rsidR="004420C1" w:rsidRPr="00EA318B">
        <w:rPr>
          <w:rFonts w:ascii="Arial" w:hAnsi="Arial" w:cs="Arial"/>
        </w:rPr>
        <w:t>only allow</w:t>
      </w:r>
      <w:r w:rsidR="001A2ECF">
        <w:rPr>
          <w:rFonts w:ascii="Arial" w:hAnsi="Arial" w:cs="Arial"/>
        </w:rPr>
        <w:t>s</w:t>
      </w:r>
      <w:r w:rsidR="004420C1" w:rsidRPr="00EA318B">
        <w:rPr>
          <w:rFonts w:ascii="Arial" w:hAnsi="Arial" w:cs="Arial"/>
        </w:rPr>
        <w:t xml:space="preserve"> for </w:t>
      </w:r>
      <w:r w:rsidR="00A867F3">
        <w:rPr>
          <w:rFonts w:ascii="Arial" w:hAnsi="Arial" w:cs="Arial"/>
        </w:rPr>
        <w:t>FMP</w:t>
      </w:r>
      <w:r w:rsidR="004420C1" w:rsidRPr="00EA318B">
        <w:rPr>
          <w:rFonts w:ascii="Arial" w:hAnsi="Arial" w:cs="Arial"/>
        </w:rPr>
        <w:t>.</w:t>
      </w:r>
      <w:r w:rsidR="009944EB" w:rsidRPr="00EA318B">
        <w:rPr>
          <w:rFonts w:ascii="Arial" w:hAnsi="Arial" w:cs="Arial"/>
        </w:rPr>
        <w:t xml:space="preserve"> </w:t>
      </w:r>
    </w:p>
    <w:p w14:paraId="48415611" w14:textId="6768E0ED" w:rsidR="00882342" w:rsidRPr="00EA318B" w:rsidRDefault="00AB2F43" w:rsidP="00EA318B">
      <w:pPr>
        <w:pStyle w:val="ListParagraph"/>
        <w:numPr>
          <w:ilvl w:val="0"/>
          <w:numId w:val="28"/>
        </w:numPr>
        <w:spacing w:line="360" w:lineRule="auto"/>
        <w:jc w:val="both"/>
        <w:rPr>
          <w:rFonts w:ascii="Arial" w:hAnsi="Arial" w:cs="Arial"/>
        </w:rPr>
      </w:pPr>
      <w:r w:rsidRPr="00EA318B">
        <w:rPr>
          <w:rFonts w:ascii="Arial" w:hAnsi="Arial" w:cs="Arial"/>
        </w:rPr>
        <w:t>Ward</w:t>
      </w:r>
      <w:r w:rsidR="00BD7445" w:rsidRPr="00EA318B">
        <w:rPr>
          <w:rFonts w:ascii="Arial" w:hAnsi="Arial" w:cs="Arial"/>
        </w:rPr>
        <w:t>-</w:t>
      </w:r>
      <w:r w:rsidRPr="00EA318B">
        <w:rPr>
          <w:rFonts w:ascii="Arial" w:hAnsi="Arial" w:cs="Arial"/>
        </w:rPr>
        <w:t>based des</w:t>
      </w:r>
      <w:r w:rsidR="00BD7445" w:rsidRPr="00EA318B">
        <w:rPr>
          <w:rFonts w:ascii="Arial" w:hAnsi="Arial" w:cs="Arial"/>
        </w:rPr>
        <w:t xml:space="preserve">ktop computers are logged in under </w:t>
      </w:r>
      <w:r w:rsidR="00D20664" w:rsidRPr="00EA318B">
        <w:rPr>
          <w:rFonts w:ascii="Arial" w:hAnsi="Arial" w:cs="Arial"/>
        </w:rPr>
        <w:t>the ward</w:t>
      </w:r>
      <w:r w:rsidR="009944EB" w:rsidRPr="00EA318B">
        <w:rPr>
          <w:rFonts w:ascii="Arial" w:hAnsi="Arial" w:cs="Arial"/>
        </w:rPr>
        <w:t>'</w:t>
      </w:r>
      <w:r w:rsidR="00D20664" w:rsidRPr="00EA318B">
        <w:rPr>
          <w:rFonts w:ascii="Arial" w:hAnsi="Arial" w:cs="Arial"/>
        </w:rPr>
        <w:t>s generic account with a network printer</w:t>
      </w:r>
      <w:r w:rsidR="00E46DC2" w:rsidRPr="00EA318B">
        <w:rPr>
          <w:rFonts w:ascii="Arial" w:hAnsi="Arial" w:cs="Arial"/>
        </w:rPr>
        <w:t xml:space="preserve"> </w:t>
      </w:r>
      <w:r w:rsidR="002059B5" w:rsidRPr="00EA318B">
        <w:rPr>
          <w:rFonts w:ascii="Arial" w:hAnsi="Arial" w:cs="Arial"/>
        </w:rPr>
        <w:t>assigned. These use</w:t>
      </w:r>
      <w:r w:rsidR="00D20664" w:rsidRPr="00EA318B">
        <w:rPr>
          <w:rFonts w:ascii="Arial" w:hAnsi="Arial" w:cs="Arial"/>
        </w:rPr>
        <w:t xml:space="preserve"> “push printing” and not </w:t>
      </w:r>
      <w:r w:rsidR="00A867F3">
        <w:rPr>
          <w:rFonts w:ascii="Arial" w:hAnsi="Arial" w:cs="Arial"/>
        </w:rPr>
        <w:t>FMP</w:t>
      </w:r>
      <w:r w:rsidR="00D20664" w:rsidRPr="00EA318B">
        <w:rPr>
          <w:rFonts w:ascii="Arial" w:hAnsi="Arial" w:cs="Arial"/>
        </w:rPr>
        <w:t>. Users</w:t>
      </w:r>
      <w:r w:rsidR="00E46DC2" w:rsidRPr="00EA318B">
        <w:rPr>
          <w:rFonts w:ascii="Arial" w:hAnsi="Arial" w:cs="Arial"/>
        </w:rPr>
        <w:t xml:space="preserve"> must</w:t>
      </w:r>
      <w:r w:rsidR="00D20664" w:rsidRPr="00EA318B">
        <w:rPr>
          <w:rFonts w:ascii="Arial" w:hAnsi="Arial" w:cs="Arial"/>
        </w:rPr>
        <w:t xml:space="preserve"> log out of the generic account and back in with </w:t>
      </w:r>
      <w:r w:rsidR="00C55EAC" w:rsidRPr="00EA318B">
        <w:rPr>
          <w:rFonts w:ascii="Arial" w:hAnsi="Arial" w:cs="Arial"/>
        </w:rPr>
        <w:t>their</w:t>
      </w:r>
      <w:r w:rsidR="00D20664" w:rsidRPr="00EA318B">
        <w:rPr>
          <w:rFonts w:ascii="Arial" w:hAnsi="Arial" w:cs="Arial"/>
        </w:rPr>
        <w:t xml:space="preserve"> </w:t>
      </w:r>
      <w:r w:rsidR="00E46DC2" w:rsidRPr="00EA318B">
        <w:rPr>
          <w:rFonts w:ascii="Arial" w:hAnsi="Arial" w:cs="Arial"/>
        </w:rPr>
        <w:t xml:space="preserve">individual </w:t>
      </w:r>
      <w:r w:rsidR="00D20664" w:rsidRPr="00EA318B">
        <w:rPr>
          <w:rFonts w:ascii="Arial" w:hAnsi="Arial" w:cs="Arial"/>
        </w:rPr>
        <w:t>NADEX</w:t>
      </w:r>
      <w:r w:rsidR="00C55EAC" w:rsidRPr="00EA318B">
        <w:rPr>
          <w:rFonts w:ascii="Arial" w:hAnsi="Arial" w:cs="Arial"/>
        </w:rPr>
        <w:t xml:space="preserve"> </w:t>
      </w:r>
      <w:r w:rsidR="00D20664" w:rsidRPr="00EA318B">
        <w:rPr>
          <w:rFonts w:ascii="Arial" w:hAnsi="Arial" w:cs="Arial"/>
        </w:rPr>
        <w:t xml:space="preserve">to </w:t>
      </w:r>
      <w:r w:rsidR="00C55EAC" w:rsidRPr="00EA318B">
        <w:rPr>
          <w:rFonts w:ascii="Arial" w:hAnsi="Arial" w:cs="Arial"/>
        </w:rPr>
        <w:t xml:space="preserve">utilise </w:t>
      </w:r>
      <w:r w:rsidR="00A867F3">
        <w:rPr>
          <w:rFonts w:ascii="Arial" w:hAnsi="Arial" w:cs="Arial"/>
        </w:rPr>
        <w:t>FMP</w:t>
      </w:r>
      <w:r w:rsidR="00C55EAC" w:rsidRPr="00EA318B">
        <w:rPr>
          <w:rFonts w:ascii="Arial" w:hAnsi="Arial" w:cs="Arial"/>
        </w:rPr>
        <w:t>.</w:t>
      </w:r>
      <w:r w:rsidR="006E50EC" w:rsidRPr="00EA318B">
        <w:rPr>
          <w:rFonts w:ascii="Arial" w:hAnsi="Arial" w:cs="Arial"/>
        </w:rPr>
        <w:t xml:space="preserve"> </w:t>
      </w:r>
    </w:p>
    <w:p w14:paraId="29B96808" w14:textId="018EF49B" w:rsidR="00882342" w:rsidRPr="00EA318B" w:rsidRDefault="006E50EC" w:rsidP="00EA318B">
      <w:pPr>
        <w:pStyle w:val="ListParagraph"/>
        <w:numPr>
          <w:ilvl w:val="0"/>
          <w:numId w:val="28"/>
        </w:numPr>
        <w:spacing w:line="360" w:lineRule="auto"/>
        <w:jc w:val="both"/>
        <w:rPr>
          <w:rFonts w:ascii="Arial" w:hAnsi="Arial" w:cs="Arial"/>
        </w:rPr>
      </w:pPr>
      <w:r w:rsidRPr="00EA318B">
        <w:rPr>
          <w:rFonts w:ascii="Arial" w:hAnsi="Arial" w:cs="Arial"/>
        </w:rPr>
        <w:t xml:space="preserve">When using “push printing” at ward level there </w:t>
      </w:r>
      <w:r w:rsidR="00E46DC2" w:rsidRPr="00EA318B">
        <w:rPr>
          <w:rFonts w:ascii="Arial" w:hAnsi="Arial" w:cs="Arial"/>
        </w:rPr>
        <w:t>may be</w:t>
      </w:r>
      <w:r w:rsidRPr="00EA318B">
        <w:rPr>
          <w:rFonts w:ascii="Arial" w:hAnsi="Arial" w:cs="Arial"/>
        </w:rPr>
        <w:t xml:space="preserve"> </w:t>
      </w:r>
      <w:r w:rsidR="005A4FD6" w:rsidRPr="00EA318B">
        <w:rPr>
          <w:rFonts w:ascii="Arial" w:hAnsi="Arial" w:cs="Arial"/>
        </w:rPr>
        <w:t>difficulties</w:t>
      </w:r>
      <w:r w:rsidRPr="00EA318B">
        <w:rPr>
          <w:rFonts w:ascii="Arial" w:hAnsi="Arial" w:cs="Arial"/>
        </w:rPr>
        <w:t xml:space="preserve"> around access to the </w:t>
      </w:r>
      <w:r w:rsidR="005A4FD6" w:rsidRPr="00EA318B">
        <w:rPr>
          <w:rFonts w:ascii="Arial" w:hAnsi="Arial" w:cs="Arial"/>
        </w:rPr>
        <w:t>chosen printer (</w:t>
      </w:r>
      <w:r w:rsidR="00C70AAD">
        <w:rPr>
          <w:rFonts w:ascii="Arial" w:hAnsi="Arial" w:cs="Arial"/>
        </w:rPr>
        <w:t>e.g.,</w:t>
      </w:r>
      <w:r w:rsidR="00406E9E">
        <w:rPr>
          <w:rFonts w:ascii="Arial" w:hAnsi="Arial" w:cs="Arial"/>
        </w:rPr>
        <w:t xml:space="preserve"> it is</w:t>
      </w:r>
      <w:r w:rsidR="005A4FD6" w:rsidRPr="00EA318B">
        <w:rPr>
          <w:rFonts w:ascii="Arial" w:hAnsi="Arial" w:cs="Arial"/>
        </w:rPr>
        <w:t xml:space="preserve"> in an office that is not currently accessible). </w:t>
      </w:r>
    </w:p>
    <w:p w14:paraId="45EE9951" w14:textId="7BC287D9" w:rsidR="006E50EC" w:rsidRPr="00EA318B" w:rsidRDefault="005A4FD6" w:rsidP="00EA318B">
      <w:pPr>
        <w:pStyle w:val="ListParagraph"/>
        <w:numPr>
          <w:ilvl w:val="0"/>
          <w:numId w:val="28"/>
        </w:numPr>
        <w:spacing w:line="360" w:lineRule="auto"/>
        <w:jc w:val="both"/>
        <w:rPr>
          <w:rFonts w:ascii="Arial" w:hAnsi="Arial" w:cs="Arial"/>
        </w:rPr>
      </w:pPr>
      <w:r w:rsidRPr="00EA318B">
        <w:rPr>
          <w:rFonts w:ascii="Arial" w:hAnsi="Arial" w:cs="Arial"/>
        </w:rPr>
        <w:t xml:space="preserve">When collecting a print job from a </w:t>
      </w:r>
      <w:r w:rsidR="00AD5E2B" w:rsidRPr="00EA318B">
        <w:rPr>
          <w:rFonts w:ascii="Arial" w:hAnsi="Arial" w:cs="Arial"/>
        </w:rPr>
        <w:t>designated printer</w:t>
      </w:r>
      <w:r w:rsidR="009944EB" w:rsidRPr="00EA318B">
        <w:rPr>
          <w:rFonts w:ascii="Arial" w:hAnsi="Arial" w:cs="Arial"/>
        </w:rPr>
        <w:t>, there are frequently numerous</w:t>
      </w:r>
      <w:r w:rsidR="00AD5E2B" w:rsidRPr="00EA318B">
        <w:rPr>
          <w:rFonts w:ascii="Arial" w:hAnsi="Arial" w:cs="Arial"/>
        </w:rPr>
        <w:t xml:space="preserve"> </w:t>
      </w:r>
      <w:r w:rsidR="00E46DC2" w:rsidRPr="00EA318B">
        <w:rPr>
          <w:rFonts w:ascii="Arial" w:hAnsi="Arial" w:cs="Arial"/>
        </w:rPr>
        <w:t xml:space="preserve">prior </w:t>
      </w:r>
      <w:r w:rsidR="00AD5E2B" w:rsidRPr="00EA318B">
        <w:rPr>
          <w:rFonts w:ascii="Arial" w:hAnsi="Arial" w:cs="Arial"/>
        </w:rPr>
        <w:t>print jobs</w:t>
      </w:r>
      <w:r w:rsidR="009944EB" w:rsidRPr="00EA318B">
        <w:rPr>
          <w:rFonts w:ascii="Arial" w:hAnsi="Arial" w:cs="Arial"/>
        </w:rPr>
        <w:t xml:space="preserve"> remaining on the printer’s ‘out’ tray</w:t>
      </w:r>
      <w:r w:rsidR="00AD5E2B" w:rsidRPr="00EA318B">
        <w:rPr>
          <w:rFonts w:ascii="Arial" w:hAnsi="Arial" w:cs="Arial"/>
        </w:rPr>
        <w:t xml:space="preserve">. Often a tray is </w:t>
      </w:r>
      <w:r w:rsidR="00E46DC2" w:rsidRPr="00EA318B">
        <w:rPr>
          <w:rFonts w:ascii="Arial" w:hAnsi="Arial" w:cs="Arial"/>
        </w:rPr>
        <w:t xml:space="preserve">placed </w:t>
      </w:r>
      <w:r w:rsidR="00AD5E2B" w:rsidRPr="00EA318B">
        <w:rPr>
          <w:rFonts w:ascii="Arial" w:hAnsi="Arial" w:cs="Arial"/>
        </w:rPr>
        <w:t xml:space="preserve">next to the printer </w:t>
      </w:r>
      <w:r w:rsidR="00063C95" w:rsidRPr="00EA318B">
        <w:rPr>
          <w:rFonts w:ascii="Arial" w:hAnsi="Arial" w:cs="Arial"/>
        </w:rPr>
        <w:t xml:space="preserve">to </w:t>
      </w:r>
      <w:r w:rsidR="0086796C">
        <w:rPr>
          <w:rFonts w:ascii="Arial" w:hAnsi="Arial" w:cs="Arial"/>
        </w:rPr>
        <w:t>relocate</w:t>
      </w:r>
      <w:r w:rsidR="0086796C" w:rsidRPr="00EA318B">
        <w:rPr>
          <w:rFonts w:ascii="Arial" w:hAnsi="Arial" w:cs="Arial"/>
        </w:rPr>
        <w:t xml:space="preserve"> </w:t>
      </w:r>
      <w:r w:rsidR="00063C95" w:rsidRPr="00EA318B">
        <w:rPr>
          <w:rFonts w:ascii="Arial" w:hAnsi="Arial" w:cs="Arial"/>
        </w:rPr>
        <w:t xml:space="preserve">the printer output </w:t>
      </w:r>
      <w:r w:rsidR="00E46DC2" w:rsidRPr="00EA318B">
        <w:rPr>
          <w:rFonts w:ascii="Arial" w:hAnsi="Arial" w:cs="Arial"/>
        </w:rPr>
        <w:t xml:space="preserve">away </w:t>
      </w:r>
      <w:r w:rsidR="00063C95" w:rsidRPr="00EA318B">
        <w:rPr>
          <w:rFonts w:ascii="Arial" w:hAnsi="Arial" w:cs="Arial"/>
        </w:rPr>
        <w:t xml:space="preserve">from the printer </w:t>
      </w:r>
      <w:r w:rsidR="006B61D9" w:rsidRPr="00EA318B">
        <w:rPr>
          <w:rFonts w:ascii="Arial" w:hAnsi="Arial" w:cs="Arial"/>
        </w:rPr>
        <w:t>itself</w:t>
      </w:r>
      <w:r w:rsidR="00063C95" w:rsidRPr="00EA318B">
        <w:rPr>
          <w:rFonts w:ascii="Arial" w:hAnsi="Arial" w:cs="Arial"/>
        </w:rPr>
        <w:t>.</w:t>
      </w:r>
    </w:p>
    <w:p w14:paraId="3CF4DCEF" w14:textId="79E65589" w:rsidR="006E56B4" w:rsidRDefault="00882342" w:rsidP="00EA318B">
      <w:pPr>
        <w:spacing w:line="360" w:lineRule="auto"/>
        <w:jc w:val="both"/>
        <w:rPr>
          <w:rFonts w:ascii="Arial" w:hAnsi="Arial" w:cs="Arial"/>
        </w:rPr>
      </w:pPr>
      <w:r w:rsidRPr="00EA318B">
        <w:rPr>
          <w:rFonts w:ascii="Arial" w:hAnsi="Arial" w:cs="Arial"/>
        </w:rPr>
        <w:lastRenderedPageBreak/>
        <w:t xml:space="preserve">The information above indicates that </w:t>
      </w:r>
      <w:r w:rsidR="00A867F3">
        <w:rPr>
          <w:rFonts w:ascii="Arial" w:hAnsi="Arial" w:cs="Arial"/>
        </w:rPr>
        <w:t>FMP</w:t>
      </w:r>
      <w:r w:rsidRPr="00EA318B">
        <w:rPr>
          <w:rFonts w:ascii="Arial" w:hAnsi="Arial" w:cs="Arial"/>
        </w:rPr>
        <w:t xml:space="preserve"> is not being used as intended at GUH. Most discharges processed at ward or dispensary level are printed via “push printing” using generic login</w:t>
      </w:r>
      <w:r w:rsidR="00063D79">
        <w:rPr>
          <w:rFonts w:ascii="Arial" w:hAnsi="Arial" w:cs="Arial"/>
        </w:rPr>
        <w:t>s</w:t>
      </w:r>
      <w:r w:rsidRPr="00EA318B">
        <w:rPr>
          <w:rFonts w:ascii="Arial" w:hAnsi="Arial" w:cs="Arial"/>
        </w:rPr>
        <w:t xml:space="preserve"> on desktop computers. </w:t>
      </w:r>
      <w:r w:rsidR="00EC2DAF" w:rsidRPr="00EA318B">
        <w:rPr>
          <w:rFonts w:ascii="Arial" w:hAnsi="Arial" w:cs="Arial"/>
        </w:rPr>
        <w:t>Therefore,</w:t>
      </w:r>
      <w:r w:rsidR="00396A28" w:rsidRPr="00EA318B">
        <w:rPr>
          <w:rFonts w:ascii="Arial" w:hAnsi="Arial" w:cs="Arial"/>
        </w:rPr>
        <w:t xml:space="preserve"> this fit dimension is deem</w:t>
      </w:r>
      <w:r w:rsidR="00EC2DAF" w:rsidRPr="00EA318B">
        <w:rPr>
          <w:rFonts w:ascii="Arial" w:hAnsi="Arial" w:cs="Arial"/>
        </w:rPr>
        <w:t>ed</w:t>
      </w:r>
      <w:r w:rsidR="00396A28" w:rsidRPr="00EA318B">
        <w:rPr>
          <w:rFonts w:ascii="Arial" w:hAnsi="Arial" w:cs="Arial"/>
        </w:rPr>
        <w:t xml:space="preserve"> to have significant </w:t>
      </w:r>
      <w:r w:rsidR="00AA62BD" w:rsidRPr="00EA318B">
        <w:rPr>
          <w:rFonts w:ascii="Arial" w:hAnsi="Arial" w:cs="Arial"/>
        </w:rPr>
        <w:t>issues</w:t>
      </w:r>
      <w:r w:rsidR="009E6B03" w:rsidRPr="00EA318B">
        <w:rPr>
          <w:rFonts w:ascii="Arial" w:hAnsi="Arial" w:cs="Arial"/>
        </w:rPr>
        <w:t xml:space="preserve">, </w:t>
      </w:r>
      <w:r w:rsidR="00C7150E" w:rsidRPr="00EA318B">
        <w:rPr>
          <w:rFonts w:ascii="Arial" w:hAnsi="Arial" w:cs="Arial"/>
        </w:rPr>
        <w:t xml:space="preserve">primarily linked to the requirement to log in </w:t>
      </w:r>
      <w:r w:rsidR="00C70AAD" w:rsidRPr="00EA318B">
        <w:rPr>
          <w:rFonts w:ascii="Arial" w:hAnsi="Arial" w:cs="Arial"/>
        </w:rPr>
        <w:t xml:space="preserve">with </w:t>
      </w:r>
      <w:r w:rsidR="00C70AAD">
        <w:rPr>
          <w:rFonts w:ascii="Arial" w:hAnsi="Arial" w:cs="Arial"/>
        </w:rPr>
        <w:t>personal</w:t>
      </w:r>
      <w:r w:rsidR="00C7150E" w:rsidRPr="00EA318B">
        <w:rPr>
          <w:rFonts w:ascii="Arial" w:hAnsi="Arial" w:cs="Arial"/>
        </w:rPr>
        <w:t xml:space="preserve"> NADEX</w:t>
      </w:r>
      <w:r w:rsidR="00063D79">
        <w:rPr>
          <w:rFonts w:ascii="Arial" w:hAnsi="Arial" w:cs="Arial"/>
        </w:rPr>
        <w:t xml:space="preserve"> credentials</w:t>
      </w:r>
      <w:r w:rsidR="00C7150E" w:rsidRPr="00EA318B">
        <w:rPr>
          <w:rFonts w:ascii="Arial" w:hAnsi="Arial" w:cs="Arial"/>
        </w:rPr>
        <w:t xml:space="preserve"> </w:t>
      </w:r>
      <w:r w:rsidR="003B3AC4" w:rsidRPr="00EA318B">
        <w:rPr>
          <w:rFonts w:ascii="Arial" w:hAnsi="Arial" w:cs="Arial"/>
        </w:rPr>
        <w:t>to</w:t>
      </w:r>
      <w:r w:rsidR="00C7150E" w:rsidRPr="00EA318B">
        <w:rPr>
          <w:rFonts w:ascii="Arial" w:hAnsi="Arial" w:cs="Arial"/>
        </w:rPr>
        <w:t xml:space="preserve"> access </w:t>
      </w:r>
      <w:r w:rsidR="00A867F3">
        <w:rPr>
          <w:rFonts w:ascii="Arial" w:hAnsi="Arial" w:cs="Arial"/>
        </w:rPr>
        <w:t>FMP</w:t>
      </w:r>
      <w:r w:rsidR="00C7150E" w:rsidRPr="00EA318B">
        <w:rPr>
          <w:rFonts w:ascii="Arial" w:hAnsi="Arial" w:cs="Arial"/>
        </w:rPr>
        <w:t>.</w:t>
      </w:r>
    </w:p>
    <w:p w14:paraId="29229162" w14:textId="77777777" w:rsidR="003C0C74" w:rsidRPr="00EA318B" w:rsidRDefault="003C0C74" w:rsidP="00EA318B">
      <w:pPr>
        <w:spacing w:line="360" w:lineRule="auto"/>
        <w:jc w:val="both"/>
        <w:rPr>
          <w:rFonts w:ascii="Arial" w:hAnsi="Arial" w:cs="Arial"/>
        </w:rPr>
      </w:pPr>
    </w:p>
    <w:p w14:paraId="619B7F53" w14:textId="62CE4CAE" w:rsidR="00692F29" w:rsidRPr="00EA318B" w:rsidRDefault="00692F29" w:rsidP="00EA318B">
      <w:pPr>
        <w:pStyle w:val="Heading2"/>
        <w:spacing w:line="360" w:lineRule="auto"/>
        <w:rPr>
          <w:rFonts w:ascii="Arial" w:hAnsi="Arial" w:cs="Arial"/>
        </w:rPr>
      </w:pPr>
      <w:bookmarkStart w:id="52" w:name="_Toc97844573"/>
      <w:r w:rsidRPr="00EA318B">
        <w:rPr>
          <w:rFonts w:ascii="Arial" w:hAnsi="Arial" w:cs="Arial"/>
        </w:rPr>
        <w:t xml:space="preserve">Overall assessment against </w:t>
      </w:r>
      <w:r w:rsidR="008911BA" w:rsidRPr="00EA318B">
        <w:rPr>
          <w:rFonts w:ascii="Arial" w:hAnsi="Arial" w:cs="Arial"/>
        </w:rPr>
        <w:t>FITTE</w:t>
      </w:r>
      <w:bookmarkEnd w:id="52"/>
    </w:p>
    <w:p w14:paraId="1F609EA2" w14:textId="682A27A1" w:rsidR="008911BA" w:rsidRPr="00EA318B" w:rsidRDefault="00ED21DC" w:rsidP="00EA318B">
      <w:pPr>
        <w:spacing w:line="360" w:lineRule="auto"/>
        <w:jc w:val="both"/>
        <w:rPr>
          <w:rFonts w:ascii="Arial" w:hAnsi="Arial" w:cs="Arial"/>
        </w:rPr>
      </w:pPr>
      <w:r>
        <w:rPr>
          <w:rFonts w:ascii="Arial" w:hAnsi="Arial" w:cs="Arial"/>
        </w:rPr>
        <w:t>When assessed against the FITTE framework</w:t>
      </w:r>
      <w:r w:rsidR="004B66AE">
        <w:rPr>
          <w:rFonts w:ascii="Arial" w:hAnsi="Arial" w:cs="Arial"/>
        </w:rPr>
        <w:t>, the individual-task fit dimension was deemed optimal. Minor (resolvable)</w:t>
      </w:r>
      <w:r w:rsidR="00AF4F36">
        <w:rPr>
          <w:rFonts w:ascii="Arial" w:hAnsi="Arial" w:cs="Arial"/>
        </w:rPr>
        <w:t xml:space="preserve"> issues were identified with the individual-technology component and the technology</w:t>
      </w:r>
      <w:r w:rsidR="004F3716">
        <w:rPr>
          <w:rFonts w:ascii="Arial" w:hAnsi="Arial" w:cs="Arial"/>
        </w:rPr>
        <w:t xml:space="preserve">-task component. More significant issues were identified with the </w:t>
      </w:r>
      <w:r w:rsidR="00251979">
        <w:rPr>
          <w:rFonts w:ascii="Arial" w:hAnsi="Arial" w:cs="Arial"/>
        </w:rPr>
        <w:t xml:space="preserve">environment fit. This is represented </w:t>
      </w:r>
      <w:r w:rsidR="006F71C8">
        <w:rPr>
          <w:rFonts w:ascii="Arial" w:hAnsi="Arial" w:cs="Arial"/>
        </w:rPr>
        <w:t xml:space="preserve">graphically in Figure 9. </w:t>
      </w:r>
    </w:p>
    <w:p w14:paraId="5162CD0A" w14:textId="77777777" w:rsidR="003B3AC4" w:rsidRPr="00EA318B" w:rsidRDefault="003B3AC4" w:rsidP="00EA318B">
      <w:pPr>
        <w:spacing w:line="360" w:lineRule="auto"/>
        <w:jc w:val="both"/>
        <w:rPr>
          <w:rFonts w:ascii="Arial" w:hAnsi="Arial" w:cs="Arial"/>
          <w:color w:val="FF0000"/>
        </w:rPr>
      </w:pPr>
    </w:p>
    <w:p w14:paraId="1931E85E" w14:textId="32CDA671" w:rsidR="008911BA" w:rsidRPr="00EA318B" w:rsidRDefault="007C13F0" w:rsidP="00EA318B">
      <w:pPr>
        <w:spacing w:line="360" w:lineRule="auto"/>
        <w:rPr>
          <w:rFonts w:ascii="Arial" w:hAnsi="Arial" w:cs="Arial"/>
          <w:color w:val="FF0000"/>
        </w:rPr>
      </w:pPr>
      <w:r w:rsidRPr="00EA318B">
        <w:rPr>
          <w:rFonts w:ascii="Arial" w:hAnsi="Arial" w:cs="Arial"/>
          <w:noProof/>
        </w:rPr>
        <w:drawing>
          <wp:anchor distT="0" distB="0" distL="114300" distR="114300" simplePos="0" relativeHeight="251674624" behindDoc="0" locked="0" layoutInCell="1" allowOverlap="1" wp14:anchorId="70EBC3E9" wp14:editId="7257C832">
            <wp:simplePos x="0" y="0"/>
            <wp:positionH relativeFrom="margin">
              <wp:posOffset>2701764</wp:posOffset>
            </wp:positionH>
            <wp:positionV relativeFrom="paragraph">
              <wp:posOffset>3535680</wp:posOffset>
            </wp:positionV>
            <wp:extent cx="372110" cy="403225"/>
            <wp:effectExtent l="0" t="0" r="8890" b="0"/>
            <wp:wrapNone/>
            <wp:docPr id="19" name="Picture 19"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lipart&#10;&#10;Description automatically generated"/>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372110" cy="403225"/>
                    </a:xfrm>
                    <a:prstGeom prst="rect">
                      <a:avLst/>
                    </a:prstGeom>
                  </pic:spPr>
                </pic:pic>
              </a:graphicData>
            </a:graphic>
            <wp14:sizeRelH relativeFrom="margin">
              <wp14:pctWidth>0</wp14:pctWidth>
            </wp14:sizeRelH>
            <wp14:sizeRelV relativeFrom="margin">
              <wp14:pctHeight>0</wp14:pctHeight>
            </wp14:sizeRelV>
          </wp:anchor>
        </w:drawing>
      </w:r>
      <w:r w:rsidRPr="00EA318B">
        <w:rPr>
          <w:rFonts w:ascii="Arial" w:hAnsi="Arial" w:cs="Arial"/>
          <w:noProof/>
        </w:rPr>
        <w:drawing>
          <wp:anchor distT="0" distB="0" distL="114300" distR="114300" simplePos="0" relativeHeight="251672576" behindDoc="0" locked="0" layoutInCell="1" allowOverlap="1" wp14:anchorId="1B745C15" wp14:editId="16770074">
            <wp:simplePos x="0" y="0"/>
            <wp:positionH relativeFrom="margin">
              <wp:posOffset>2432211</wp:posOffset>
            </wp:positionH>
            <wp:positionV relativeFrom="paragraph">
              <wp:posOffset>3534410</wp:posOffset>
            </wp:positionV>
            <wp:extent cx="372110" cy="403225"/>
            <wp:effectExtent l="0" t="0" r="8890" b="0"/>
            <wp:wrapNone/>
            <wp:docPr id="18" name="Picture 18"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lipart&#10;&#10;Description automatically generated"/>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372110" cy="403225"/>
                    </a:xfrm>
                    <a:prstGeom prst="rect">
                      <a:avLst/>
                    </a:prstGeom>
                  </pic:spPr>
                </pic:pic>
              </a:graphicData>
            </a:graphic>
            <wp14:sizeRelH relativeFrom="margin">
              <wp14:pctWidth>0</wp14:pctWidth>
            </wp14:sizeRelH>
            <wp14:sizeRelV relativeFrom="margin">
              <wp14:pctHeight>0</wp14:pctHeight>
            </wp14:sizeRelV>
          </wp:anchor>
        </w:drawing>
      </w:r>
      <w:r w:rsidR="00752AFD" w:rsidRPr="00EA318B">
        <w:rPr>
          <w:rFonts w:ascii="Arial" w:hAnsi="Arial" w:cs="Arial"/>
          <w:noProof/>
        </w:rPr>
        <w:drawing>
          <wp:anchor distT="0" distB="0" distL="114300" distR="114300" simplePos="0" relativeHeight="251670528" behindDoc="0" locked="0" layoutInCell="1" allowOverlap="1" wp14:anchorId="70BACCF3" wp14:editId="1014ECBE">
            <wp:simplePos x="0" y="0"/>
            <wp:positionH relativeFrom="margin">
              <wp:posOffset>2594344</wp:posOffset>
            </wp:positionH>
            <wp:positionV relativeFrom="paragraph">
              <wp:posOffset>2678770</wp:posOffset>
            </wp:positionV>
            <wp:extent cx="372139" cy="403515"/>
            <wp:effectExtent l="0" t="0" r="8890" b="0"/>
            <wp:wrapNone/>
            <wp:docPr id="15" name="Picture 1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lipart&#10;&#10;Description automatically generated"/>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372139" cy="403515"/>
                    </a:xfrm>
                    <a:prstGeom prst="rect">
                      <a:avLst/>
                    </a:prstGeom>
                  </pic:spPr>
                </pic:pic>
              </a:graphicData>
            </a:graphic>
            <wp14:sizeRelH relativeFrom="margin">
              <wp14:pctWidth>0</wp14:pctWidth>
            </wp14:sizeRelH>
            <wp14:sizeRelV relativeFrom="margin">
              <wp14:pctHeight>0</wp14:pctHeight>
            </wp14:sizeRelV>
          </wp:anchor>
        </w:drawing>
      </w:r>
      <w:r w:rsidR="000944D6" w:rsidRPr="00EA318B">
        <w:rPr>
          <w:rFonts w:ascii="Arial" w:hAnsi="Arial" w:cs="Arial"/>
          <w:noProof/>
        </w:rPr>
        <w:drawing>
          <wp:anchor distT="0" distB="0" distL="114300" distR="114300" simplePos="0" relativeHeight="251668480" behindDoc="0" locked="0" layoutInCell="1" allowOverlap="1" wp14:anchorId="162AF35D" wp14:editId="79D19D7C">
            <wp:simplePos x="0" y="0"/>
            <wp:positionH relativeFrom="margin">
              <wp:posOffset>3700130</wp:posOffset>
            </wp:positionH>
            <wp:positionV relativeFrom="paragraph">
              <wp:posOffset>1073253</wp:posOffset>
            </wp:positionV>
            <wp:extent cx="372139" cy="403515"/>
            <wp:effectExtent l="0" t="0" r="8890" b="0"/>
            <wp:wrapNone/>
            <wp:docPr id="9" name="Picture 9"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lipart&#10;&#10;Description automatically generated"/>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372139" cy="403515"/>
                    </a:xfrm>
                    <a:prstGeom prst="rect">
                      <a:avLst/>
                    </a:prstGeom>
                  </pic:spPr>
                </pic:pic>
              </a:graphicData>
            </a:graphic>
            <wp14:sizeRelH relativeFrom="margin">
              <wp14:pctWidth>0</wp14:pctWidth>
            </wp14:sizeRelH>
            <wp14:sizeRelV relativeFrom="margin">
              <wp14:pctHeight>0</wp14:pctHeight>
            </wp14:sizeRelV>
          </wp:anchor>
        </w:drawing>
      </w:r>
      <w:r w:rsidR="00EB06CE" w:rsidRPr="00EA318B">
        <w:rPr>
          <w:rFonts w:ascii="Arial" w:hAnsi="Arial" w:cs="Arial"/>
          <w:noProof/>
        </w:rPr>
        <w:drawing>
          <wp:anchor distT="0" distB="0" distL="114300" distR="114300" simplePos="0" relativeHeight="251666432" behindDoc="0" locked="0" layoutInCell="1" allowOverlap="1" wp14:anchorId="7CEE01C2" wp14:editId="0580E092">
            <wp:simplePos x="0" y="0"/>
            <wp:positionH relativeFrom="margin">
              <wp:posOffset>1307805</wp:posOffset>
            </wp:positionH>
            <wp:positionV relativeFrom="paragraph">
              <wp:posOffset>1072618</wp:posOffset>
            </wp:positionV>
            <wp:extent cx="548717" cy="513079"/>
            <wp:effectExtent l="0" t="0" r="3810" b="1905"/>
            <wp:wrapNone/>
            <wp:docPr id="11" name="Picture 11" descr="A picture containing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wheel&#10;&#10;Description automatically generated"/>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48717" cy="513079"/>
                    </a:xfrm>
                    <a:prstGeom prst="rect">
                      <a:avLst/>
                    </a:prstGeom>
                  </pic:spPr>
                </pic:pic>
              </a:graphicData>
            </a:graphic>
            <wp14:sizeRelV relativeFrom="margin">
              <wp14:pctHeight>0</wp14:pctHeight>
            </wp14:sizeRelV>
          </wp:anchor>
        </w:drawing>
      </w:r>
      <w:r w:rsidR="008911BA" w:rsidRPr="00EA318B">
        <w:rPr>
          <w:rFonts w:ascii="Arial" w:hAnsi="Arial" w:cs="Arial"/>
          <w:noProof/>
          <w:color w:val="FF0000"/>
          <w:lang w:val="en-US"/>
        </w:rPr>
        <w:drawing>
          <wp:inline distT="0" distB="0" distL="0" distR="0" wp14:anchorId="3D740200" wp14:editId="55AD9384">
            <wp:extent cx="5534797" cy="3877216"/>
            <wp:effectExtent l="0" t="0" r="889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3"/>
                    <a:stretch>
                      <a:fillRect/>
                    </a:stretch>
                  </pic:blipFill>
                  <pic:spPr>
                    <a:xfrm>
                      <a:off x="0" y="0"/>
                      <a:ext cx="5534797" cy="3877216"/>
                    </a:xfrm>
                    <a:prstGeom prst="rect">
                      <a:avLst/>
                    </a:prstGeom>
                  </pic:spPr>
                </pic:pic>
              </a:graphicData>
            </a:graphic>
          </wp:inline>
        </w:drawing>
      </w:r>
    </w:p>
    <w:p w14:paraId="0EEDA981" w14:textId="77777777" w:rsidR="00034858" w:rsidRPr="00EA318B" w:rsidRDefault="00034858" w:rsidP="00EA318B">
      <w:pPr>
        <w:pStyle w:val="Heading3"/>
        <w:spacing w:line="360" w:lineRule="auto"/>
        <w:rPr>
          <w:rFonts w:ascii="Arial" w:hAnsi="Arial" w:cs="Arial"/>
        </w:rPr>
      </w:pPr>
    </w:p>
    <w:p w14:paraId="28BC5B50" w14:textId="33EE1499" w:rsidR="008911BA" w:rsidRPr="00EA318B" w:rsidRDefault="008911BA" w:rsidP="00EA318B">
      <w:pPr>
        <w:pStyle w:val="Heading3"/>
        <w:spacing w:line="360" w:lineRule="auto"/>
        <w:rPr>
          <w:rFonts w:ascii="Arial" w:hAnsi="Arial" w:cs="Arial"/>
        </w:rPr>
      </w:pPr>
      <w:bookmarkStart w:id="53" w:name="_Toc97844574"/>
      <w:r w:rsidRPr="00EA318B">
        <w:rPr>
          <w:rFonts w:ascii="Arial" w:hAnsi="Arial" w:cs="Arial"/>
        </w:rPr>
        <w:t xml:space="preserve">Figure </w:t>
      </w:r>
      <w:r w:rsidR="002D1E37" w:rsidRPr="00EA318B">
        <w:rPr>
          <w:rFonts w:ascii="Arial" w:hAnsi="Arial" w:cs="Arial"/>
        </w:rPr>
        <w:t>9</w:t>
      </w:r>
      <w:r w:rsidRPr="00EA318B">
        <w:rPr>
          <w:rFonts w:ascii="Arial" w:hAnsi="Arial" w:cs="Arial"/>
        </w:rPr>
        <w:t xml:space="preserve"> </w:t>
      </w:r>
      <w:r w:rsidR="003C50A8" w:rsidRPr="00EA318B">
        <w:rPr>
          <w:rFonts w:ascii="Arial" w:hAnsi="Arial" w:cs="Arial"/>
        </w:rPr>
        <w:t>–</w:t>
      </w:r>
      <w:r w:rsidRPr="00EA318B">
        <w:rPr>
          <w:rFonts w:ascii="Arial" w:hAnsi="Arial" w:cs="Arial"/>
        </w:rPr>
        <w:t xml:space="preserve"> </w:t>
      </w:r>
      <w:r w:rsidR="003C50A8" w:rsidRPr="00EA318B">
        <w:rPr>
          <w:rFonts w:ascii="Arial" w:hAnsi="Arial" w:cs="Arial"/>
        </w:rPr>
        <w:t xml:space="preserve">FITTE framework mapped to </w:t>
      </w:r>
      <w:r w:rsidR="00DF4BF3" w:rsidRPr="00EA318B">
        <w:rPr>
          <w:rFonts w:ascii="Arial" w:hAnsi="Arial" w:cs="Arial"/>
        </w:rPr>
        <w:t xml:space="preserve">the introduction of </w:t>
      </w:r>
      <w:r w:rsidR="00A867F3">
        <w:rPr>
          <w:rFonts w:ascii="Arial" w:hAnsi="Arial" w:cs="Arial"/>
        </w:rPr>
        <w:t>FMP</w:t>
      </w:r>
      <w:r w:rsidR="003C50A8" w:rsidRPr="00EA318B">
        <w:rPr>
          <w:rFonts w:ascii="Arial" w:hAnsi="Arial" w:cs="Arial"/>
        </w:rPr>
        <w:t xml:space="preserve"> software</w:t>
      </w:r>
      <w:r w:rsidR="00DF4BF3" w:rsidRPr="00EA318B">
        <w:rPr>
          <w:rFonts w:ascii="Arial" w:hAnsi="Arial" w:cs="Arial"/>
        </w:rPr>
        <w:t xml:space="preserve"> at GUH</w:t>
      </w:r>
      <w:bookmarkEnd w:id="53"/>
    </w:p>
    <w:p w14:paraId="742264FF" w14:textId="77777777" w:rsidR="00034858" w:rsidRPr="00EA318B" w:rsidRDefault="00034858" w:rsidP="00EA318B">
      <w:pPr>
        <w:spacing w:line="360" w:lineRule="auto"/>
        <w:rPr>
          <w:rFonts w:ascii="Arial" w:hAnsi="Arial" w:cs="Arial"/>
        </w:rPr>
      </w:pPr>
    </w:p>
    <w:p w14:paraId="490986A7" w14:textId="77777777" w:rsidR="00882342" w:rsidRPr="00EA318B" w:rsidRDefault="00882342" w:rsidP="00567DAC">
      <w:pPr>
        <w:pStyle w:val="Heading1"/>
        <w:spacing w:line="360" w:lineRule="auto"/>
        <w:jc w:val="both"/>
        <w:rPr>
          <w:rFonts w:ascii="Arial" w:hAnsi="Arial" w:cs="Arial"/>
        </w:rPr>
      </w:pPr>
      <w:bookmarkStart w:id="54" w:name="_Toc97844575"/>
      <w:r w:rsidRPr="00EA318B">
        <w:rPr>
          <w:rFonts w:ascii="Arial" w:hAnsi="Arial" w:cs="Arial"/>
        </w:rPr>
        <w:lastRenderedPageBreak/>
        <w:t>Discussion</w:t>
      </w:r>
      <w:bookmarkEnd w:id="54"/>
      <w:r w:rsidRPr="00EA318B">
        <w:rPr>
          <w:rFonts w:ascii="Arial" w:hAnsi="Arial" w:cs="Arial"/>
        </w:rPr>
        <w:t xml:space="preserve"> </w:t>
      </w:r>
    </w:p>
    <w:p w14:paraId="2B454EC9" w14:textId="1A20C2A2" w:rsidR="00032588" w:rsidRDefault="00F358B3" w:rsidP="00567DAC">
      <w:pPr>
        <w:spacing w:line="360" w:lineRule="auto"/>
        <w:jc w:val="both"/>
        <w:rPr>
          <w:rFonts w:ascii="Arial" w:hAnsi="Arial" w:cs="Arial"/>
        </w:rPr>
      </w:pPr>
      <w:r>
        <w:rPr>
          <w:rFonts w:ascii="Arial" w:hAnsi="Arial" w:cs="Arial"/>
        </w:rPr>
        <w:t>Only the fit</w:t>
      </w:r>
      <w:r w:rsidR="0043289B">
        <w:rPr>
          <w:rFonts w:ascii="Arial" w:hAnsi="Arial" w:cs="Arial"/>
        </w:rPr>
        <w:t xml:space="preserve"> of the environment</w:t>
      </w:r>
      <w:r>
        <w:rPr>
          <w:rFonts w:ascii="Arial" w:hAnsi="Arial" w:cs="Arial"/>
        </w:rPr>
        <w:t xml:space="preserve"> dime</w:t>
      </w:r>
      <w:r w:rsidR="002A25EF">
        <w:rPr>
          <w:rFonts w:ascii="Arial" w:hAnsi="Arial" w:cs="Arial"/>
        </w:rPr>
        <w:t>n</w:t>
      </w:r>
      <w:r>
        <w:rPr>
          <w:rFonts w:ascii="Arial" w:hAnsi="Arial" w:cs="Arial"/>
        </w:rPr>
        <w:t>s</w:t>
      </w:r>
      <w:r w:rsidR="002A25EF">
        <w:rPr>
          <w:rFonts w:ascii="Arial" w:hAnsi="Arial" w:cs="Arial"/>
        </w:rPr>
        <w:t>i</w:t>
      </w:r>
      <w:r>
        <w:rPr>
          <w:rFonts w:ascii="Arial" w:hAnsi="Arial" w:cs="Arial"/>
        </w:rPr>
        <w:t xml:space="preserve">on </w:t>
      </w:r>
      <w:r w:rsidR="002519AF">
        <w:rPr>
          <w:rFonts w:ascii="Arial" w:hAnsi="Arial" w:cs="Arial"/>
        </w:rPr>
        <w:t>was deemed to be optimal against the FITTE framework.</w:t>
      </w:r>
      <w:r w:rsidR="006102E7">
        <w:rPr>
          <w:rFonts w:ascii="Arial" w:hAnsi="Arial" w:cs="Arial"/>
        </w:rPr>
        <w:t xml:space="preserve"> The issues identified with fit of the remaining components highlighted several areas for improvement.</w:t>
      </w:r>
      <w:r w:rsidR="002519AF">
        <w:rPr>
          <w:rFonts w:ascii="Arial" w:hAnsi="Arial" w:cs="Arial"/>
        </w:rPr>
        <w:t xml:space="preserve"> </w:t>
      </w:r>
    </w:p>
    <w:p w14:paraId="6D968A55" w14:textId="77777777" w:rsidR="00126F85" w:rsidRPr="00EA318B" w:rsidRDefault="00126F85" w:rsidP="00567DAC">
      <w:pPr>
        <w:spacing w:line="360" w:lineRule="auto"/>
        <w:jc w:val="both"/>
        <w:rPr>
          <w:rFonts w:ascii="Arial" w:hAnsi="Arial" w:cs="Arial"/>
        </w:rPr>
      </w:pPr>
    </w:p>
    <w:p w14:paraId="22F6B885" w14:textId="77777777" w:rsidR="00567DAC" w:rsidRDefault="00882342" w:rsidP="00567DAC">
      <w:pPr>
        <w:spacing w:line="360" w:lineRule="auto"/>
        <w:contextualSpacing/>
        <w:jc w:val="both"/>
        <w:rPr>
          <w:rFonts w:ascii="Arial" w:eastAsiaTheme="majorEastAsia" w:hAnsi="Arial" w:cs="Arial"/>
          <w:color w:val="2E74B5" w:themeColor="accent1" w:themeShade="BF"/>
          <w:sz w:val="26"/>
          <w:szCs w:val="26"/>
        </w:rPr>
      </w:pPr>
      <w:bookmarkStart w:id="55" w:name="_Toc97844577"/>
      <w:r w:rsidRPr="00EA318B">
        <w:rPr>
          <w:rStyle w:val="Heading2Char"/>
          <w:rFonts w:ascii="Arial" w:hAnsi="Arial" w:cs="Arial"/>
        </w:rPr>
        <w:t>Intervention with regards to Technology</w:t>
      </w:r>
      <w:bookmarkEnd w:id="55"/>
    </w:p>
    <w:p w14:paraId="0D509CA3" w14:textId="6DB7D1B5" w:rsidR="00882342" w:rsidRPr="00567DAC" w:rsidRDefault="00032588" w:rsidP="00567DAC">
      <w:pPr>
        <w:spacing w:line="360" w:lineRule="auto"/>
        <w:jc w:val="both"/>
        <w:rPr>
          <w:rFonts w:ascii="Arial" w:eastAsiaTheme="majorEastAsia" w:hAnsi="Arial" w:cs="Arial"/>
          <w:color w:val="2E74B5" w:themeColor="accent1" w:themeShade="BF"/>
          <w:sz w:val="26"/>
          <w:szCs w:val="26"/>
        </w:rPr>
      </w:pPr>
      <w:proofErr w:type="spellStart"/>
      <w:r w:rsidRPr="00567DAC">
        <w:rPr>
          <w:rFonts w:ascii="Arial" w:hAnsi="Arial" w:cs="Arial"/>
        </w:rPr>
        <w:t>K</w:t>
      </w:r>
      <w:r w:rsidR="00B47EC2" w:rsidRPr="00567DAC">
        <w:rPr>
          <w:rFonts w:ascii="Arial" w:hAnsi="Arial" w:cs="Arial"/>
        </w:rPr>
        <w:t>arovic</w:t>
      </w:r>
      <w:proofErr w:type="spellEnd"/>
      <w:r w:rsidR="00B47EC2" w:rsidRPr="00567DAC">
        <w:rPr>
          <w:rFonts w:ascii="Arial" w:hAnsi="Arial" w:cs="Arial"/>
        </w:rPr>
        <w:t xml:space="preserve"> </w:t>
      </w:r>
      <w:r w:rsidR="00B47EC2">
        <w:rPr>
          <w:rFonts w:ascii="Arial" w:hAnsi="Arial" w:cs="Arial"/>
        </w:rPr>
        <w:t xml:space="preserve">et al (2020) discussed best </w:t>
      </w:r>
      <w:r w:rsidR="00EA3C3C">
        <w:rPr>
          <w:rFonts w:ascii="Arial" w:hAnsi="Arial" w:cs="Arial"/>
        </w:rPr>
        <w:t xml:space="preserve">practice </w:t>
      </w:r>
      <w:r w:rsidR="00B47EC2">
        <w:rPr>
          <w:rFonts w:ascii="Arial" w:hAnsi="Arial" w:cs="Arial"/>
        </w:rPr>
        <w:t xml:space="preserve">when deploying </w:t>
      </w:r>
      <w:r w:rsidR="006058D6">
        <w:rPr>
          <w:rFonts w:ascii="Arial" w:hAnsi="Arial" w:cs="Arial"/>
        </w:rPr>
        <w:t xml:space="preserve">new </w:t>
      </w:r>
      <w:r w:rsidR="00241E0D">
        <w:rPr>
          <w:rFonts w:ascii="Arial" w:hAnsi="Arial" w:cs="Arial"/>
        </w:rPr>
        <w:t xml:space="preserve">print security </w:t>
      </w:r>
      <w:r w:rsidR="006058D6">
        <w:rPr>
          <w:rFonts w:ascii="Arial" w:hAnsi="Arial" w:cs="Arial"/>
        </w:rPr>
        <w:t>system</w:t>
      </w:r>
      <w:r w:rsidR="00241E0D">
        <w:rPr>
          <w:rFonts w:ascii="Arial" w:hAnsi="Arial" w:cs="Arial"/>
        </w:rPr>
        <w:t>s</w:t>
      </w:r>
      <w:r w:rsidR="006058D6">
        <w:rPr>
          <w:rFonts w:ascii="Arial" w:hAnsi="Arial" w:cs="Arial"/>
        </w:rPr>
        <w:t xml:space="preserve">. </w:t>
      </w:r>
      <w:r w:rsidR="00241E0D">
        <w:rPr>
          <w:rFonts w:ascii="Arial" w:hAnsi="Arial" w:cs="Arial"/>
        </w:rPr>
        <w:t>A k</w:t>
      </w:r>
      <w:r w:rsidR="006058D6">
        <w:rPr>
          <w:rFonts w:ascii="Arial" w:hAnsi="Arial" w:cs="Arial"/>
        </w:rPr>
        <w:t xml:space="preserve">ey </w:t>
      </w:r>
      <w:r w:rsidR="00310AE0">
        <w:rPr>
          <w:rFonts w:ascii="Arial" w:hAnsi="Arial" w:cs="Arial"/>
        </w:rPr>
        <w:t xml:space="preserve">area identified around the technology </w:t>
      </w:r>
      <w:r w:rsidR="00241E0D">
        <w:rPr>
          <w:rFonts w:ascii="Arial" w:hAnsi="Arial" w:cs="Arial"/>
        </w:rPr>
        <w:t xml:space="preserve">was </w:t>
      </w:r>
      <w:r w:rsidR="00AE4E82">
        <w:rPr>
          <w:rFonts w:ascii="Arial" w:hAnsi="Arial" w:cs="Arial"/>
        </w:rPr>
        <w:t xml:space="preserve">having the correct access rights </w:t>
      </w:r>
      <w:r w:rsidR="00D115DD" w:rsidRPr="00EA318B">
        <w:rPr>
          <w:rFonts w:ascii="Arial" w:hAnsi="Arial" w:cs="Arial"/>
          <w:color w:val="222222"/>
          <w:shd w:val="clear" w:color="auto" w:fill="FFFFFF"/>
        </w:rPr>
        <w:t>(</w:t>
      </w:r>
      <w:proofErr w:type="spellStart"/>
      <w:r w:rsidR="00D115DD" w:rsidRPr="00EA318B">
        <w:rPr>
          <w:rFonts w:ascii="Arial" w:hAnsi="Arial" w:cs="Arial"/>
          <w:color w:val="222222"/>
          <w:shd w:val="clear" w:color="auto" w:fill="FFFFFF"/>
        </w:rPr>
        <w:t>Karovic</w:t>
      </w:r>
      <w:proofErr w:type="spellEnd"/>
      <w:r w:rsidR="00D115DD" w:rsidRPr="00EA318B">
        <w:rPr>
          <w:rFonts w:ascii="Arial" w:hAnsi="Arial" w:cs="Arial"/>
          <w:color w:val="222222"/>
          <w:shd w:val="clear" w:color="auto" w:fill="FFFFFF"/>
        </w:rPr>
        <w:t xml:space="preserve"> et al. 2020. p.2)</w:t>
      </w:r>
      <w:r w:rsidR="00AE4E82">
        <w:rPr>
          <w:rFonts w:ascii="Arial" w:hAnsi="Arial" w:cs="Arial"/>
          <w:color w:val="222222"/>
          <w:shd w:val="clear" w:color="auto" w:fill="FFFFFF"/>
        </w:rPr>
        <w:t xml:space="preserve">. </w:t>
      </w:r>
      <w:r w:rsidR="00C30F76">
        <w:rPr>
          <w:rFonts w:ascii="Arial" w:hAnsi="Arial" w:cs="Arial"/>
          <w:color w:val="222222"/>
          <w:shd w:val="clear" w:color="auto" w:fill="FFFFFF"/>
        </w:rPr>
        <w:t xml:space="preserve">This </w:t>
      </w:r>
      <w:r w:rsidR="00605351">
        <w:rPr>
          <w:rFonts w:ascii="Arial" w:hAnsi="Arial" w:cs="Arial"/>
          <w:color w:val="222222"/>
          <w:shd w:val="clear" w:color="auto" w:fill="FFFFFF"/>
        </w:rPr>
        <w:t>links back to the issues raised around</w:t>
      </w:r>
      <w:r w:rsidR="00C50B22">
        <w:rPr>
          <w:rFonts w:ascii="Arial" w:hAnsi="Arial" w:cs="Arial"/>
          <w:color w:val="222222"/>
          <w:shd w:val="clear" w:color="auto" w:fill="FFFFFF"/>
        </w:rPr>
        <w:t xml:space="preserve"> set-up of users to access </w:t>
      </w:r>
      <w:r w:rsidR="005D4E8E">
        <w:rPr>
          <w:rFonts w:ascii="Arial" w:hAnsi="Arial" w:cs="Arial"/>
          <w:color w:val="222222"/>
          <w:shd w:val="clear" w:color="auto" w:fill="FFFFFF"/>
        </w:rPr>
        <w:t>FMP</w:t>
      </w:r>
      <w:r w:rsidR="00C50B22">
        <w:rPr>
          <w:rFonts w:ascii="Arial" w:hAnsi="Arial" w:cs="Arial"/>
          <w:color w:val="222222"/>
          <w:shd w:val="clear" w:color="auto" w:fill="FFFFFF"/>
        </w:rPr>
        <w:t>.</w:t>
      </w:r>
      <w:r w:rsidR="000240D1">
        <w:rPr>
          <w:rFonts w:ascii="Arial" w:hAnsi="Arial" w:cs="Arial"/>
          <w:color w:val="222222"/>
          <w:shd w:val="clear" w:color="auto" w:fill="FFFFFF"/>
        </w:rPr>
        <w:t xml:space="preserve"> Although System Useability Scores (SUSs) can be used to measure how effective software</w:t>
      </w:r>
      <w:r w:rsidR="00070EDD">
        <w:rPr>
          <w:rFonts w:ascii="Arial" w:hAnsi="Arial" w:cs="Arial"/>
          <w:color w:val="222222"/>
          <w:shd w:val="clear" w:color="auto" w:fill="FFFFFF"/>
        </w:rPr>
        <w:t xml:space="preserve"> is in performing its designated </w:t>
      </w:r>
      <w:r w:rsidR="00AC11EC">
        <w:rPr>
          <w:rFonts w:ascii="Arial" w:hAnsi="Arial" w:cs="Arial"/>
          <w:color w:val="222222"/>
          <w:shd w:val="clear" w:color="auto" w:fill="FFFFFF"/>
        </w:rPr>
        <w:t xml:space="preserve">function </w:t>
      </w:r>
      <w:r w:rsidR="00AC11EC" w:rsidRPr="007D0C4B">
        <w:rPr>
          <w:rFonts w:ascii="Arial" w:eastAsia="Times New Roman" w:hAnsi="Arial" w:cs="Arial"/>
        </w:rPr>
        <w:t>(Bloom et al. 2021)</w:t>
      </w:r>
      <w:r w:rsidR="00AC11EC">
        <w:rPr>
          <w:rFonts w:ascii="Arial" w:eastAsia="Times New Roman" w:hAnsi="Arial" w:cs="Arial"/>
        </w:rPr>
        <w:t>, unfortunately no SUS was available</w:t>
      </w:r>
      <w:r w:rsidR="00DD7E04">
        <w:rPr>
          <w:rFonts w:ascii="Arial" w:eastAsia="Times New Roman" w:hAnsi="Arial" w:cs="Arial"/>
        </w:rPr>
        <w:t xml:space="preserve"> for FMP.</w:t>
      </w:r>
      <w:r w:rsidR="00AC11EC" w:rsidRPr="007D0C4B">
        <w:rPr>
          <w:rFonts w:ascii="Arial" w:eastAsia="Times New Roman" w:hAnsi="Arial" w:cs="Arial"/>
        </w:rPr>
        <w:t xml:space="preserve"> </w:t>
      </w:r>
      <w:r w:rsidR="00AC11EC">
        <w:rPr>
          <w:rFonts w:ascii="Arial" w:hAnsi="Arial" w:cs="Arial"/>
          <w:color w:val="222222"/>
          <w:shd w:val="clear" w:color="auto" w:fill="FFFFFF"/>
        </w:rPr>
        <w:t xml:space="preserve"> </w:t>
      </w:r>
    </w:p>
    <w:p w14:paraId="7DBA79C2" w14:textId="42FB37C2" w:rsidR="00126F85" w:rsidRDefault="00126F85" w:rsidP="00E64CDA">
      <w:pPr>
        <w:shd w:val="clear" w:color="auto" w:fill="FFFFFF"/>
        <w:spacing w:after="173" w:line="360" w:lineRule="auto"/>
        <w:jc w:val="both"/>
        <w:rPr>
          <w:rFonts w:ascii="Arial" w:eastAsia="Times New Roman" w:hAnsi="Arial" w:cs="Arial"/>
        </w:rPr>
      </w:pPr>
    </w:p>
    <w:p w14:paraId="3A96E764" w14:textId="77777777" w:rsidR="00567DAC" w:rsidRPr="00E64CDA" w:rsidRDefault="00567DAC" w:rsidP="00E64CDA">
      <w:pPr>
        <w:shd w:val="clear" w:color="auto" w:fill="FFFFFF"/>
        <w:spacing w:after="173" w:line="360" w:lineRule="auto"/>
        <w:jc w:val="both"/>
        <w:rPr>
          <w:rFonts w:ascii="Arial" w:eastAsia="Times New Roman" w:hAnsi="Arial" w:cs="Arial"/>
        </w:rPr>
      </w:pPr>
    </w:p>
    <w:p w14:paraId="5F752B94" w14:textId="0C1031E0" w:rsidR="00126F85" w:rsidRPr="00567DAC" w:rsidRDefault="00882342" w:rsidP="00AC6C2A">
      <w:pPr>
        <w:autoSpaceDE w:val="0"/>
        <w:autoSpaceDN w:val="0"/>
        <w:adjustRightInd w:val="0"/>
        <w:spacing w:after="0" w:line="360" w:lineRule="auto"/>
        <w:jc w:val="both"/>
        <w:rPr>
          <w:rFonts w:ascii="Arial" w:eastAsiaTheme="majorEastAsia" w:hAnsi="Arial" w:cs="Arial"/>
          <w:color w:val="2E74B5" w:themeColor="accent1" w:themeShade="BF"/>
          <w:sz w:val="26"/>
          <w:szCs w:val="26"/>
        </w:rPr>
      </w:pPr>
      <w:bookmarkStart w:id="56" w:name="_Toc97844578"/>
      <w:r w:rsidRPr="00EA318B">
        <w:rPr>
          <w:rStyle w:val="Heading2Char"/>
          <w:rFonts w:ascii="Arial" w:hAnsi="Arial" w:cs="Arial"/>
        </w:rPr>
        <w:t>Intervention with regards to User</w:t>
      </w:r>
      <w:bookmarkEnd w:id="56"/>
    </w:p>
    <w:p w14:paraId="7941B70D" w14:textId="2DD9093E" w:rsidR="00882342" w:rsidRPr="00EA318B" w:rsidRDefault="001D4A64" w:rsidP="00AC6C2A">
      <w:pPr>
        <w:autoSpaceDE w:val="0"/>
        <w:autoSpaceDN w:val="0"/>
        <w:adjustRightInd w:val="0"/>
        <w:spacing w:after="0" w:line="360" w:lineRule="auto"/>
        <w:jc w:val="both"/>
        <w:rPr>
          <w:rFonts w:ascii="Arial" w:hAnsi="Arial" w:cs="Arial"/>
          <w:color w:val="7030A0"/>
          <w:sz w:val="20"/>
          <w:szCs w:val="20"/>
        </w:rPr>
      </w:pPr>
      <w:r>
        <w:rPr>
          <w:rFonts w:ascii="Arial" w:hAnsi="Arial" w:cs="Arial"/>
          <w:color w:val="222222"/>
          <w:shd w:val="clear" w:color="auto" w:fill="FFFFFF"/>
        </w:rPr>
        <w:t xml:space="preserve">When adopting new </w:t>
      </w:r>
      <w:r w:rsidR="00292E49">
        <w:rPr>
          <w:rFonts w:ascii="Arial" w:hAnsi="Arial" w:cs="Arial"/>
          <w:color w:val="222222"/>
          <w:shd w:val="clear" w:color="auto" w:fill="FFFFFF"/>
        </w:rPr>
        <w:t>systems,</w:t>
      </w:r>
      <w:r>
        <w:rPr>
          <w:rFonts w:ascii="Arial" w:hAnsi="Arial" w:cs="Arial"/>
          <w:color w:val="222222"/>
          <w:shd w:val="clear" w:color="auto" w:fill="FFFFFF"/>
        </w:rPr>
        <w:t xml:space="preserve"> it is important </w:t>
      </w:r>
      <w:r w:rsidR="00792858">
        <w:rPr>
          <w:rFonts w:ascii="Arial" w:hAnsi="Arial" w:cs="Arial"/>
          <w:color w:val="222222"/>
          <w:shd w:val="clear" w:color="auto" w:fill="FFFFFF"/>
        </w:rPr>
        <w:t>to ensure user involvement</w:t>
      </w:r>
      <w:r w:rsidR="00EF5867">
        <w:rPr>
          <w:rFonts w:ascii="Arial" w:hAnsi="Arial" w:cs="Arial"/>
          <w:color w:val="222222"/>
          <w:shd w:val="clear" w:color="auto" w:fill="FFFFFF"/>
        </w:rPr>
        <w:t>.</w:t>
      </w:r>
      <w:r w:rsidR="00792858">
        <w:rPr>
          <w:rFonts w:ascii="Arial" w:hAnsi="Arial" w:cs="Arial"/>
          <w:color w:val="222222"/>
          <w:shd w:val="clear" w:color="auto" w:fill="FFFFFF"/>
        </w:rPr>
        <w:t xml:space="preserve"> </w:t>
      </w:r>
      <w:r w:rsidR="00EF5867">
        <w:rPr>
          <w:rFonts w:ascii="Arial" w:hAnsi="Arial" w:cs="Arial"/>
          <w:color w:val="222222"/>
          <w:shd w:val="clear" w:color="auto" w:fill="FFFFFF"/>
        </w:rPr>
        <w:t>W</w:t>
      </w:r>
      <w:r w:rsidR="00292E49">
        <w:rPr>
          <w:rFonts w:ascii="Arial" w:hAnsi="Arial" w:cs="Arial"/>
          <w:color w:val="222222"/>
          <w:shd w:val="clear" w:color="auto" w:fill="FFFFFF"/>
        </w:rPr>
        <w:t xml:space="preserve">hen staff understand why a new system is being introduced and are </w:t>
      </w:r>
      <w:r w:rsidR="00AC6C2A">
        <w:rPr>
          <w:rFonts w:ascii="Arial" w:hAnsi="Arial" w:cs="Arial"/>
          <w:color w:val="222222"/>
          <w:shd w:val="clear" w:color="auto" w:fill="FFFFFF"/>
        </w:rPr>
        <w:t xml:space="preserve">appropriately </w:t>
      </w:r>
      <w:r w:rsidR="00427197">
        <w:rPr>
          <w:rFonts w:ascii="Arial" w:hAnsi="Arial" w:cs="Arial"/>
          <w:color w:val="222222"/>
          <w:shd w:val="clear" w:color="auto" w:fill="FFFFFF"/>
        </w:rPr>
        <w:t xml:space="preserve">trained </w:t>
      </w:r>
      <w:r w:rsidR="00AC6C2A">
        <w:rPr>
          <w:rFonts w:ascii="Arial" w:hAnsi="Arial" w:cs="Arial"/>
          <w:color w:val="222222"/>
          <w:shd w:val="clear" w:color="auto" w:fill="FFFFFF"/>
        </w:rPr>
        <w:t xml:space="preserve">in its use, adoption </w:t>
      </w:r>
      <w:r w:rsidR="006E37A0">
        <w:rPr>
          <w:rFonts w:ascii="Arial" w:hAnsi="Arial" w:cs="Arial"/>
          <w:color w:val="222222"/>
          <w:shd w:val="clear" w:color="auto" w:fill="FFFFFF"/>
        </w:rPr>
        <w:t xml:space="preserve">rates </w:t>
      </w:r>
      <w:r w:rsidR="00AC6C2A">
        <w:rPr>
          <w:rFonts w:ascii="Arial" w:hAnsi="Arial" w:cs="Arial"/>
          <w:color w:val="222222"/>
          <w:shd w:val="clear" w:color="auto" w:fill="FFFFFF"/>
        </w:rPr>
        <w:t xml:space="preserve">can improve </w:t>
      </w:r>
      <w:r w:rsidR="00AC6C2A" w:rsidRPr="00EA318B">
        <w:rPr>
          <w:rFonts w:ascii="Arial" w:hAnsi="Arial" w:cs="Arial"/>
          <w:color w:val="222222"/>
          <w:shd w:val="clear" w:color="auto" w:fill="FFFFFF"/>
        </w:rPr>
        <w:t>(</w:t>
      </w:r>
      <w:proofErr w:type="spellStart"/>
      <w:r w:rsidR="00AC6C2A" w:rsidRPr="00EA318B">
        <w:rPr>
          <w:rFonts w:ascii="Arial" w:hAnsi="Arial" w:cs="Arial"/>
          <w:color w:val="222222"/>
          <w:shd w:val="clear" w:color="auto" w:fill="FFFFFF"/>
        </w:rPr>
        <w:t>Karovic</w:t>
      </w:r>
      <w:proofErr w:type="spellEnd"/>
      <w:r w:rsidR="00AC6C2A" w:rsidRPr="00EA318B">
        <w:rPr>
          <w:rFonts w:ascii="Arial" w:hAnsi="Arial" w:cs="Arial"/>
          <w:color w:val="222222"/>
          <w:shd w:val="clear" w:color="auto" w:fill="FFFFFF"/>
        </w:rPr>
        <w:t xml:space="preserve"> et al. 2020. p.6)</w:t>
      </w:r>
      <w:r w:rsidR="00AC6C2A">
        <w:rPr>
          <w:rFonts w:ascii="Arial" w:hAnsi="Arial" w:cs="Arial"/>
          <w:color w:val="222222"/>
          <w:shd w:val="clear" w:color="auto" w:fill="FFFFFF"/>
        </w:rPr>
        <w:t xml:space="preserve">. </w:t>
      </w:r>
      <w:r w:rsidR="00882342" w:rsidRPr="00EA318B">
        <w:rPr>
          <w:rFonts w:ascii="Arial" w:hAnsi="Arial" w:cs="Arial"/>
          <w:color w:val="222222"/>
          <w:shd w:val="clear" w:color="auto" w:fill="FFFFFF"/>
        </w:rPr>
        <w:t xml:space="preserve"> </w:t>
      </w:r>
      <w:r w:rsidR="00E74C76">
        <w:rPr>
          <w:rFonts w:ascii="Arial" w:hAnsi="Arial" w:cs="Arial"/>
          <w:color w:val="222222"/>
          <w:shd w:val="clear" w:color="auto" w:fill="FFFFFF"/>
        </w:rPr>
        <w:t>T</w:t>
      </w:r>
      <w:r w:rsidR="004532B8">
        <w:rPr>
          <w:rFonts w:ascii="Arial" w:hAnsi="Arial" w:cs="Arial"/>
          <w:color w:val="222222"/>
          <w:shd w:val="clear" w:color="auto" w:fill="FFFFFF"/>
        </w:rPr>
        <w:t>he questionnaire responses</w:t>
      </w:r>
      <w:r w:rsidR="00B624C1">
        <w:rPr>
          <w:rFonts w:ascii="Arial" w:hAnsi="Arial" w:cs="Arial"/>
          <w:color w:val="222222"/>
          <w:shd w:val="clear" w:color="auto" w:fill="FFFFFF"/>
        </w:rPr>
        <w:t xml:space="preserve"> </w:t>
      </w:r>
      <w:r w:rsidR="00E74C76">
        <w:rPr>
          <w:rFonts w:ascii="Arial" w:hAnsi="Arial" w:cs="Arial"/>
          <w:color w:val="222222"/>
          <w:shd w:val="clear" w:color="auto" w:fill="FFFFFF"/>
        </w:rPr>
        <w:t>demonstrated</w:t>
      </w:r>
      <w:r w:rsidR="009625B5">
        <w:rPr>
          <w:rFonts w:ascii="Arial" w:hAnsi="Arial" w:cs="Arial"/>
          <w:color w:val="222222"/>
          <w:shd w:val="clear" w:color="auto" w:fill="FFFFFF"/>
        </w:rPr>
        <w:t xml:space="preserve"> a lack of understanding</w:t>
      </w:r>
      <w:r w:rsidR="00F748DE">
        <w:rPr>
          <w:rFonts w:ascii="Arial" w:hAnsi="Arial" w:cs="Arial"/>
          <w:color w:val="222222"/>
          <w:shd w:val="clear" w:color="auto" w:fill="FFFFFF"/>
        </w:rPr>
        <w:t xml:space="preserve"> regarding</w:t>
      </w:r>
      <w:r w:rsidR="004532B8">
        <w:rPr>
          <w:rFonts w:ascii="Arial" w:hAnsi="Arial" w:cs="Arial"/>
          <w:color w:val="222222"/>
          <w:shd w:val="clear" w:color="auto" w:fill="FFFFFF"/>
        </w:rPr>
        <w:t xml:space="preserve"> the functionality of FMP and the requirement for NADEX credentials. This indicates that t</w:t>
      </w:r>
      <w:r w:rsidR="008B1703">
        <w:rPr>
          <w:rFonts w:ascii="Arial" w:hAnsi="Arial" w:cs="Arial"/>
          <w:color w:val="222222"/>
          <w:shd w:val="clear" w:color="auto" w:fill="FFFFFF"/>
        </w:rPr>
        <w:t xml:space="preserve">he fit between individual and technology </w:t>
      </w:r>
      <w:r w:rsidR="0018749F">
        <w:rPr>
          <w:rFonts w:ascii="Arial" w:hAnsi="Arial" w:cs="Arial"/>
          <w:color w:val="222222"/>
          <w:shd w:val="clear" w:color="auto" w:fill="FFFFFF"/>
        </w:rPr>
        <w:t>was sub-optimal</w:t>
      </w:r>
      <w:r w:rsidR="00B624C1">
        <w:rPr>
          <w:rFonts w:ascii="Arial" w:hAnsi="Arial" w:cs="Arial"/>
          <w:color w:val="222222"/>
          <w:shd w:val="clear" w:color="auto" w:fill="FFFFFF"/>
        </w:rPr>
        <w:t xml:space="preserve">. </w:t>
      </w:r>
      <w:r w:rsidR="002975DD">
        <w:rPr>
          <w:rFonts w:ascii="Arial" w:hAnsi="Arial" w:cs="Arial"/>
          <w:color w:val="222222"/>
          <w:shd w:val="clear" w:color="auto" w:fill="FFFFFF"/>
        </w:rPr>
        <w:t>L</w:t>
      </w:r>
      <w:r w:rsidR="00985BB0">
        <w:rPr>
          <w:rFonts w:ascii="Arial" w:hAnsi="Arial" w:cs="Arial"/>
          <w:color w:val="222222"/>
          <w:shd w:val="clear" w:color="auto" w:fill="FFFFFF"/>
        </w:rPr>
        <w:t>ack of training during implementation</w:t>
      </w:r>
      <w:r w:rsidR="0018749F">
        <w:rPr>
          <w:rFonts w:ascii="Arial" w:hAnsi="Arial" w:cs="Arial"/>
          <w:color w:val="222222"/>
          <w:shd w:val="clear" w:color="auto" w:fill="FFFFFF"/>
        </w:rPr>
        <w:t xml:space="preserve"> was </w:t>
      </w:r>
      <w:r w:rsidR="002975DD">
        <w:rPr>
          <w:rFonts w:ascii="Arial" w:hAnsi="Arial" w:cs="Arial"/>
          <w:color w:val="222222"/>
          <w:shd w:val="clear" w:color="auto" w:fill="FFFFFF"/>
        </w:rPr>
        <w:t xml:space="preserve">likely </w:t>
      </w:r>
      <w:r w:rsidR="0018749F">
        <w:rPr>
          <w:rFonts w:ascii="Arial" w:hAnsi="Arial" w:cs="Arial"/>
          <w:color w:val="222222"/>
          <w:shd w:val="clear" w:color="auto" w:fill="FFFFFF"/>
        </w:rPr>
        <w:t>to have contributed</w:t>
      </w:r>
      <w:r w:rsidR="002975DD">
        <w:rPr>
          <w:rFonts w:ascii="Arial" w:hAnsi="Arial" w:cs="Arial"/>
          <w:color w:val="222222"/>
          <w:shd w:val="clear" w:color="auto" w:fill="FFFFFF"/>
        </w:rPr>
        <w:t xml:space="preserve"> to this</w:t>
      </w:r>
      <w:r w:rsidR="00985BB0">
        <w:rPr>
          <w:rFonts w:ascii="Arial" w:hAnsi="Arial" w:cs="Arial"/>
          <w:color w:val="222222"/>
          <w:shd w:val="clear" w:color="auto" w:fill="FFFFFF"/>
        </w:rPr>
        <w:t>.</w:t>
      </w:r>
      <w:r w:rsidR="009708C2">
        <w:rPr>
          <w:rFonts w:ascii="Arial" w:hAnsi="Arial" w:cs="Arial"/>
          <w:color w:val="222222"/>
          <w:shd w:val="clear" w:color="auto" w:fill="FFFFFF"/>
        </w:rPr>
        <w:t xml:space="preserve"> </w:t>
      </w:r>
    </w:p>
    <w:p w14:paraId="69186AED" w14:textId="77777777" w:rsidR="00882342" w:rsidRPr="00EA318B" w:rsidRDefault="00882342" w:rsidP="00EA318B">
      <w:pPr>
        <w:tabs>
          <w:tab w:val="left" w:pos="7515"/>
        </w:tabs>
        <w:autoSpaceDE w:val="0"/>
        <w:autoSpaceDN w:val="0"/>
        <w:adjustRightInd w:val="0"/>
        <w:spacing w:after="0" w:line="360" w:lineRule="auto"/>
        <w:jc w:val="both"/>
        <w:rPr>
          <w:rFonts w:ascii="Arial" w:hAnsi="Arial" w:cs="Arial"/>
          <w:color w:val="7030A0"/>
          <w:sz w:val="20"/>
          <w:szCs w:val="20"/>
        </w:rPr>
      </w:pPr>
    </w:p>
    <w:p w14:paraId="4D002933" w14:textId="3BF6A113" w:rsidR="00882342" w:rsidRPr="00567DAC" w:rsidRDefault="00882342" w:rsidP="00EA318B">
      <w:pPr>
        <w:spacing w:line="360" w:lineRule="auto"/>
        <w:contextualSpacing/>
        <w:rPr>
          <w:rFonts w:ascii="Arial" w:eastAsiaTheme="majorEastAsia" w:hAnsi="Arial" w:cs="Arial"/>
          <w:color w:val="2E74B5" w:themeColor="accent1" w:themeShade="BF"/>
          <w:sz w:val="26"/>
          <w:szCs w:val="26"/>
        </w:rPr>
      </w:pPr>
      <w:bookmarkStart w:id="57" w:name="_Toc97844579"/>
      <w:r w:rsidRPr="00EA318B">
        <w:rPr>
          <w:rStyle w:val="Heading2Char"/>
          <w:rFonts w:ascii="Arial" w:hAnsi="Arial" w:cs="Arial"/>
        </w:rPr>
        <w:t>Intervention with regards to Environment</w:t>
      </w:r>
      <w:bookmarkEnd w:id="57"/>
      <w:r w:rsidRPr="00EA318B">
        <w:rPr>
          <w:rStyle w:val="Heading2Char"/>
          <w:rFonts w:ascii="Arial" w:hAnsi="Arial" w:cs="Arial"/>
        </w:rPr>
        <w:t xml:space="preserve"> </w:t>
      </w:r>
    </w:p>
    <w:p w14:paraId="1A396B03" w14:textId="2460B4AC" w:rsidR="00882342" w:rsidRDefault="00882342" w:rsidP="00EA318B">
      <w:pPr>
        <w:shd w:val="clear" w:color="auto" w:fill="FFFFFF"/>
        <w:spacing w:after="173" w:line="360" w:lineRule="auto"/>
        <w:contextualSpacing/>
        <w:jc w:val="both"/>
        <w:rPr>
          <w:rFonts w:ascii="Arial" w:eastAsia="Times New Roman" w:hAnsi="Arial" w:cs="Arial"/>
        </w:rPr>
      </w:pPr>
      <w:r w:rsidRPr="00EA318B">
        <w:rPr>
          <w:rFonts w:ascii="Arial" w:hAnsi="Arial" w:cs="Arial"/>
          <w:shd w:val="clear" w:color="auto" w:fill="FFFFFF"/>
        </w:rPr>
        <w:t xml:space="preserve">This is the most significant area for improvement. </w:t>
      </w:r>
      <w:r w:rsidR="004874E9">
        <w:rPr>
          <w:rFonts w:ascii="Arial" w:hAnsi="Arial" w:cs="Arial"/>
          <w:shd w:val="clear" w:color="auto" w:fill="FFFFFF"/>
        </w:rPr>
        <w:t>Re</w:t>
      </w:r>
      <w:r w:rsidR="00CB4EEB">
        <w:rPr>
          <w:rFonts w:ascii="Arial" w:hAnsi="Arial" w:cs="Arial"/>
          <w:shd w:val="clear" w:color="auto" w:fill="FFFFFF"/>
        </w:rPr>
        <w:t xml:space="preserve">search has shown that the </w:t>
      </w:r>
      <w:r w:rsidR="0092650B">
        <w:rPr>
          <w:rFonts w:ascii="Arial" w:hAnsi="Arial" w:cs="Arial"/>
          <w:shd w:val="clear" w:color="auto" w:fill="FFFFFF"/>
        </w:rPr>
        <w:t xml:space="preserve">compatibility with existing hardware is an important factor in </w:t>
      </w:r>
      <w:r w:rsidR="00860B31">
        <w:rPr>
          <w:rFonts w:ascii="Arial" w:hAnsi="Arial" w:cs="Arial"/>
          <w:shd w:val="clear" w:color="auto" w:fill="FFFFFF"/>
        </w:rPr>
        <w:t xml:space="preserve">new IT adoption </w:t>
      </w:r>
      <w:r w:rsidR="004874E9" w:rsidRPr="00EA318B">
        <w:rPr>
          <w:rFonts w:ascii="Arial" w:hAnsi="Arial" w:cs="Arial"/>
          <w:color w:val="222222"/>
          <w:shd w:val="clear" w:color="auto" w:fill="FFFFFF"/>
        </w:rPr>
        <w:t>(</w:t>
      </w:r>
      <w:proofErr w:type="spellStart"/>
      <w:r w:rsidR="004874E9" w:rsidRPr="00EA318B">
        <w:rPr>
          <w:rFonts w:ascii="Arial" w:hAnsi="Arial" w:cs="Arial"/>
          <w:color w:val="222222"/>
          <w:shd w:val="clear" w:color="auto" w:fill="FFFFFF"/>
        </w:rPr>
        <w:t>Karovic</w:t>
      </w:r>
      <w:proofErr w:type="spellEnd"/>
      <w:r w:rsidR="004874E9" w:rsidRPr="00EA318B">
        <w:rPr>
          <w:rFonts w:ascii="Arial" w:hAnsi="Arial" w:cs="Arial"/>
          <w:color w:val="222222"/>
          <w:shd w:val="clear" w:color="auto" w:fill="FFFFFF"/>
        </w:rPr>
        <w:t xml:space="preserve"> et al. 2020. p.2)</w:t>
      </w:r>
      <w:r w:rsidR="00860B31">
        <w:rPr>
          <w:rFonts w:ascii="Arial" w:hAnsi="Arial" w:cs="Arial"/>
          <w:color w:val="222222"/>
          <w:shd w:val="clear" w:color="auto" w:fill="FFFFFF"/>
        </w:rPr>
        <w:t>.</w:t>
      </w:r>
      <w:r w:rsidR="004874E9" w:rsidRPr="00EA318B">
        <w:rPr>
          <w:rFonts w:ascii="Arial" w:hAnsi="Arial" w:cs="Arial"/>
          <w:color w:val="222222"/>
          <w:shd w:val="clear" w:color="auto" w:fill="FFFFFF"/>
        </w:rPr>
        <w:t xml:space="preserve"> </w:t>
      </w:r>
      <w:r w:rsidRPr="00EA318B">
        <w:rPr>
          <w:rFonts w:ascii="Arial" w:hAnsi="Arial" w:cs="Arial"/>
          <w:shd w:val="clear" w:color="auto" w:fill="FFFFFF"/>
        </w:rPr>
        <w:t xml:space="preserve">Workarounds have been put into place to bypass the use of </w:t>
      </w:r>
      <w:r w:rsidR="005D4E8E">
        <w:rPr>
          <w:rFonts w:ascii="Arial" w:hAnsi="Arial" w:cs="Arial"/>
          <w:shd w:val="clear" w:color="auto" w:fill="FFFFFF"/>
        </w:rPr>
        <w:t>FMP</w:t>
      </w:r>
      <w:r w:rsidRPr="00EA318B">
        <w:rPr>
          <w:rFonts w:ascii="Arial" w:hAnsi="Arial" w:cs="Arial"/>
          <w:shd w:val="clear" w:color="auto" w:fill="FFFFFF"/>
        </w:rPr>
        <w:t xml:space="preserve"> both at ward level and in the dispensary. To improve the usability around the requirement to log in to a desktop computer with a NADEX, the addition of a single sign on (SSO) software such as Imprivata</w:t>
      </w:r>
      <w:r w:rsidRPr="00B624C1">
        <w:rPr>
          <w:rFonts w:ascii="Arial" w:hAnsi="Arial" w:cs="Arial"/>
          <w:shd w:val="clear" w:color="auto" w:fill="FFFFFF"/>
          <w:vertAlign w:val="superscript"/>
        </w:rPr>
        <w:t>®</w:t>
      </w:r>
      <w:r w:rsidRPr="00EA318B">
        <w:rPr>
          <w:rFonts w:ascii="Arial" w:hAnsi="Arial" w:cs="Arial"/>
          <w:shd w:val="clear" w:color="auto" w:fill="FFFFFF"/>
        </w:rPr>
        <w:t xml:space="preserve"> could be considered. </w:t>
      </w:r>
      <w:r w:rsidR="00CD4C79">
        <w:rPr>
          <w:rFonts w:ascii="Arial" w:hAnsi="Arial" w:cs="Arial"/>
          <w:shd w:val="clear" w:color="auto" w:fill="FFFFFF"/>
        </w:rPr>
        <w:t>This</w:t>
      </w:r>
      <w:r w:rsidR="00CD4C79" w:rsidRPr="00EA318B">
        <w:rPr>
          <w:rFonts w:ascii="Arial" w:hAnsi="Arial" w:cs="Arial"/>
          <w:shd w:val="clear" w:color="auto" w:fill="FFFFFF"/>
        </w:rPr>
        <w:t xml:space="preserve"> </w:t>
      </w:r>
      <w:r w:rsidRPr="00EA318B">
        <w:rPr>
          <w:rFonts w:ascii="Arial" w:hAnsi="Arial" w:cs="Arial"/>
          <w:shd w:val="clear" w:color="auto" w:fill="FFFFFF"/>
        </w:rPr>
        <w:t xml:space="preserve">has been shown to reduce the time spent logging in to computers and software applications </w:t>
      </w:r>
      <w:r w:rsidRPr="00EA318B">
        <w:rPr>
          <w:rFonts w:ascii="Arial" w:eastAsia="Times New Roman" w:hAnsi="Arial" w:cs="Arial"/>
        </w:rPr>
        <w:t>(Gellert et al, 2017).  Imprivata</w:t>
      </w:r>
      <w:r w:rsidRPr="00B624C1">
        <w:rPr>
          <w:rFonts w:ascii="Arial" w:eastAsia="Times New Roman" w:hAnsi="Arial" w:cs="Arial"/>
          <w:vertAlign w:val="superscript"/>
        </w:rPr>
        <w:t>®</w:t>
      </w:r>
      <w:r w:rsidRPr="00EA318B">
        <w:rPr>
          <w:rFonts w:ascii="Arial" w:eastAsia="Times New Roman" w:hAnsi="Arial" w:cs="Arial"/>
        </w:rPr>
        <w:t xml:space="preserve"> allow</w:t>
      </w:r>
      <w:r w:rsidR="00FA79F3">
        <w:rPr>
          <w:rFonts w:ascii="Arial" w:eastAsia="Times New Roman" w:hAnsi="Arial" w:cs="Arial"/>
        </w:rPr>
        <w:t>s</w:t>
      </w:r>
      <w:r w:rsidRPr="00EA318B">
        <w:rPr>
          <w:rFonts w:ascii="Arial" w:eastAsia="Times New Roman" w:hAnsi="Arial" w:cs="Arial"/>
        </w:rPr>
        <w:t xml:space="preserve"> for ID badge access via a proximity card reader attached to the desktop computer, or through fingerprint biometrics</w:t>
      </w:r>
      <w:r w:rsidR="00720B21">
        <w:rPr>
          <w:rFonts w:ascii="Arial" w:eastAsia="Times New Roman" w:hAnsi="Arial" w:cs="Arial"/>
        </w:rPr>
        <w:t xml:space="preserve"> </w:t>
      </w:r>
      <w:r w:rsidR="00BE7FA4">
        <w:rPr>
          <w:rFonts w:ascii="Arial" w:eastAsia="Times New Roman" w:hAnsi="Arial" w:cs="Arial"/>
        </w:rPr>
        <w:t>o</w:t>
      </w:r>
      <w:r w:rsidR="00720B21">
        <w:rPr>
          <w:rFonts w:ascii="Arial" w:eastAsia="Times New Roman" w:hAnsi="Arial" w:cs="Arial"/>
        </w:rPr>
        <w:t xml:space="preserve">n </w:t>
      </w:r>
      <w:r w:rsidR="00BE7FA4">
        <w:rPr>
          <w:rFonts w:ascii="Arial" w:eastAsia="Times New Roman" w:hAnsi="Arial" w:cs="Arial"/>
        </w:rPr>
        <w:t>compatible mobile devices</w:t>
      </w:r>
      <w:r w:rsidRPr="00EA318B">
        <w:rPr>
          <w:rFonts w:ascii="Arial" w:eastAsia="Times New Roman" w:hAnsi="Arial" w:cs="Arial"/>
        </w:rPr>
        <w:t xml:space="preserve"> (Imprivata®, 2022)</w:t>
      </w:r>
      <w:r w:rsidR="00BE7FA4">
        <w:rPr>
          <w:rFonts w:ascii="Arial" w:eastAsia="Times New Roman" w:hAnsi="Arial" w:cs="Arial"/>
        </w:rPr>
        <w:t>.</w:t>
      </w:r>
    </w:p>
    <w:p w14:paraId="6510E653" w14:textId="77777777" w:rsidR="00F705EF" w:rsidRPr="00EA318B" w:rsidRDefault="00F705EF" w:rsidP="00EA318B">
      <w:pPr>
        <w:shd w:val="clear" w:color="auto" w:fill="FFFFFF"/>
        <w:spacing w:after="173" w:line="360" w:lineRule="auto"/>
        <w:contextualSpacing/>
        <w:jc w:val="both"/>
        <w:rPr>
          <w:rFonts w:ascii="Arial" w:eastAsia="Times New Roman" w:hAnsi="Arial" w:cs="Arial"/>
        </w:rPr>
      </w:pPr>
    </w:p>
    <w:p w14:paraId="27CB11A1" w14:textId="1809C281" w:rsidR="00882342" w:rsidRPr="00EA318B" w:rsidRDefault="00882342" w:rsidP="00EA318B">
      <w:pPr>
        <w:shd w:val="clear" w:color="auto" w:fill="FFFFFF"/>
        <w:spacing w:after="173" w:line="360" w:lineRule="auto"/>
        <w:jc w:val="both"/>
        <w:rPr>
          <w:rFonts w:ascii="Arial" w:eastAsia="Times New Roman" w:hAnsi="Arial" w:cs="Arial"/>
        </w:rPr>
      </w:pPr>
      <w:r w:rsidRPr="00EA318B">
        <w:rPr>
          <w:rFonts w:ascii="Arial" w:eastAsia="Times New Roman" w:hAnsi="Arial" w:cs="Arial"/>
        </w:rPr>
        <w:lastRenderedPageBreak/>
        <w:t>Imprivata</w:t>
      </w:r>
      <w:r w:rsidR="009055CF" w:rsidRPr="00DE3EC2">
        <w:rPr>
          <w:rFonts w:ascii="Arial" w:eastAsia="Times New Roman" w:hAnsi="Arial" w:cs="Arial"/>
          <w:vertAlign w:val="superscript"/>
        </w:rPr>
        <w:t>®</w:t>
      </w:r>
      <w:r w:rsidRPr="00EA318B">
        <w:rPr>
          <w:rFonts w:ascii="Arial" w:eastAsia="Times New Roman" w:hAnsi="Arial" w:cs="Arial"/>
        </w:rPr>
        <w:t xml:space="preserve"> is already in use for some users within ABUHB. In 2020</w:t>
      </w:r>
      <w:r w:rsidR="00632BD1">
        <w:rPr>
          <w:rFonts w:ascii="Arial" w:eastAsia="Times New Roman" w:hAnsi="Arial" w:cs="Arial"/>
        </w:rPr>
        <w:t>,</w:t>
      </w:r>
      <w:r w:rsidRPr="00EA318B">
        <w:rPr>
          <w:rFonts w:ascii="Arial" w:eastAsia="Times New Roman" w:hAnsi="Arial" w:cs="Arial"/>
        </w:rPr>
        <w:t xml:space="preserve"> the reviewer arranged for 6 members of the pharmacy staff to have the software installed on their DELL mobile devices. This was to review if the addition of the SSO software improved the usability of the mobile devices. Although </w:t>
      </w:r>
      <w:r w:rsidR="007850C6">
        <w:rPr>
          <w:rFonts w:ascii="Arial" w:eastAsia="Times New Roman" w:hAnsi="Arial" w:cs="Arial"/>
        </w:rPr>
        <w:t>led to limited improvements in usability</w:t>
      </w:r>
      <w:r w:rsidRPr="00EA318B">
        <w:rPr>
          <w:rFonts w:ascii="Arial" w:eastAsia="Times New Roman" w:hAnsi="Arial" w:cs="Arial"/>
        </w:rPr>
        <w:t xml:space="preserve">, there were many other environment fit dimension issues that needed addressing for pharmacy staff to fully adopt the use of mobile devices over desktop computers. The addition of </w:t>
      </w:r>
      <w:r w:rsidR="005D4E8E">
        <w:rPr>
          <w:rFonts w:ascii="Arial" w:eastAsia="Times New Roman" w:hAnsi="Arial" w:cs="Arial"/>
        </w:rPr>
        <w:t>FMP</w:t>
      </w:r>
      <w:r w:rsidRPr="00EA318B">
        <w:rPr>
          <w:rFonts w:ascii="Arial" w:eastAsia="Times New Roman" w:hAnsi="Arial" w:cs="Arial"/>
        </w:rPr>
        <w:t xml:space="preserve"> may support a future move to mobile devices, as print functionally was a major barrier to the first adoption attempt (this is based on the reviewer’s personal experience as they were tasked with supporting the pharmacy staff to adopt mobile devices).</w:t>
      </w:r>
    </w:p>
    <w:p w14:paraId="34702887" w14:textId="0AE60335" w:rsidR="00882342" w:rsidRDefault="00882342" w:rsidP="00EA318B">
      <w:pPr>
        <w:spacing w:line="360" w:lineRule="auto"/>
        <w:jc w:val="both"/>
        <w:rPr>
          <w:rFonts w:ascii="Arial" w:hAnsi="Arial" w:cs="Arial"/>
          <w:shd w:val="clear" w:color="auto" w:fill="FFFFFF"/>
        </w:rPr>
      </w:pPr>
      <w:r w:rsidRPr="00EA318B">
        <w:rPr>
          <w:rFonts w:ascii="Arial" w:hAnsi="Arial" w:cs="Arial"/>
          <w:shd w:val="clear" w:color="auto" w:fill="FFFFFF"/>
        </w:rPr>
        <w:t xml:space="preserve">The next logical step forward is to re-instate personal mobile devices for staff. </w:t>
      </w:r>
      <w:r w:rsidR="00595564">
        <w:rPr>
          <w:rFonts w:ascii="Arial" w:hAnsi="Arial" w:cs="Arial"/>
          <w:shd w:val="clear" w:color="auto" w:fill="FFFFFF"/>
        </w:rPr>
        <w:t>As staff would log in to these using their</w:t>
      </w:r>
      <w:r w:rsidR="00616064">
        <w:rPr>
          <w:rFonts w:ascii="Arial" w:hAnsi="Arial" w:cs="Arial"/>
          <w:shd w:val="clear" w:color="auto" w:fill="FFFFFF"/>
        </w:rPr>
        <w:t xml:space="preserve"> NADEX, they would be able to instruct printing without</w:t>
      </w:r>
      <w:r w:rsidR="008F1989">
        <w:rPr>
          <w:rFonts w:ascii="Arial" w:hAnsi="Arial" w:cs="Arial"/>
          <w:shd w:val="clear" w:color="auto" w:fill="FFFFFF"/>
        </w:rPr>
        <w:t xml:space="preserve"> the need to locate an available desktop computer. </w:t>
      </w:r>
      <w:r w:rsidR="00D5503C">
        <w:rPr>
          <w:rFonts w:ascii="Arial" w:hAnsi="Arial" w:cs="Arial"/>
          <w:shd w:val="clear" w:color="auto" w:fill="FFFFFF"/>
        </w:rPr>
        <w:t xml:space="preserve">Currently an ‘intermediate’ printed </w:t>
      </w:r>
      <w:r w:rsidR="009030C2">
        <w:rPr>
          <w:rFonts w:ascii="Arial" w:hAnsi="Arial" w:cs="Arial"/>
          <w:shd w:val="clear" w:color="auto" w:fill="FFFFFF"/>
        </w:rPr>
        <w:t xml:space="preserve">copy of the medication details is used to manually record the dispensing process prior to transcription on to CWS. Mobile devices would instead allow this information to be directly recorded on to CWS at the patient’s bedside. </w:t>
      </w:r>
    </w:p>
    <w:p w14:paraId="7ACB43F0" w14:textId="77777777" w:rsidR="00D5213A" w:rsidRDefault="00D5213A" w:rsidP="00EA318B">
      <w:pPr>
        <w:spacing w:line="360" w:lineRule="auto"/>
        <w:jc w:val="both"/>
        <w:rPr>
          <w:rFonts w:ascii="Arial" w:hAnsi="Arial" w:cs="Arial"/>
          <w:shd w:val="clear" w:color="auto" w:fill="FFFFFF"/>
        </w:rPr>
      </w:pPr>
    </w:p>
    <w:p w14:paraId="4253C56D" w14:textId="54B1E8D5" w:rsidR="00DB78A9" w:rsidRPr="00D5213A" w:rsidRDefault="00D5213A" w:rsidP="00D5213A">
      <w:pPr>
        <w:pStyle w:val="Heading1"/>
        <w:rPr>
          <w:rFonts w:ascii="Arial" w:hAnsi="Arial" w:cs="Arial"/>
        </w:rPr>
      </w:pPr>
      <w:r w:rsidRPr="00D5213A">
        <w:rPr>
          <w:rFonts w:ascii="Arial" w:hAnsi="Arial" w:cs="Arial"/>
        </w:rPr>
        <w:t>Conclusions</w:t>
      </w:r>
    </w:p>
    <w:p w14:paraId="483E0CEB" w14:textId="77777777" w:rsidR="00D5213A" w:rsidRPr="00D5213A" w:rsidRDefault="00D5213A" w:rsidP="00D5213A"/>
    <w:p w14:paraId="22C9B93F" w14:textId="75EE54EB" w:rsidR="00DB78A9" w:rsidRPr="00500B2C" w:rsidRDefault="00DB78A9" w:rsidP="00DB78A9">
      <w:pPr>
        <w:spacing w:line="360" w:lineRule="auto"/>
        <w:jc w:val="both"/>
        <w:rPr>
          <w:rFonts w:ascii="Arial" w:hAnsi="Arial" w:cs="Arial"/>
          <w:shd w:val="clear" w:color="auto" w:fill="FFFFFF"/>
        </w:rPr>
      </w:pPr>
      <w:r w:rsidRPr="00126F85">
        <w:rPr>
          <w:rFonts w:ascii="Arial" w:hAnsi="Arial" w:cs="Arial"/>
          <w:shd w:val="clear" w:color="auto" w:fill="FFFFFF"/>
        </w:rPr>
        <w:t xml:space="preserve">The roll-out of FMP at GUH appears to have been </w:t>
      </w:r>
      <w:r w:rsidR="006D72CD">
        <w:rPr>
          <w:rFonts w:ascii="Arial" w:hAnsi="Arial" w:cs="Arial"/>
          <w:shd w:val="clear" w:color="auto" w:fill="FFFFFF"/>
        </w:rPr>
        <w:t xml:space="preserve">implemented via </w:t>
      </w:r>
      <w:r w:rsidRPr="00126F85">
        <w:rPr>
          <w:rFonts w:ascii="Arial" w:hAnsi="Arial" w:cs="Arial"/>
          <w:shd w:val="clear" w:color="auto" w:fill="FFFFFF"/>
        </w:rPr>
        <w:t xml:space="preserve">a top-down organisational approach. </w:t>
      </w:r>
      <w:r w:rsidRPr="00126F85">
        <w:rPr>
          <w:rFonts w:ascii="Arial" w:hAnsi="Arial" w:cs="Arial"/>
        </w:rPr>
        <w:t xml:space="preserve">Before investing in software there is a need, at both a corporate and user level, to define fully to requirements of the system </w:t>
      </w:r>
      <w:r w:rsidRPr="00126F85">
        <w:rPr>
          <w:rFonts w:ascii="Arial" w:hAnsi="Arial" w:cs="Arial"/>
          <w:shd w:val="clear" w:color="auto" w:fill="FFFFFF"/>
        </w:rPr>
        <w:t>(</w:t>
      </w:r>
      <w:proofErr w:type="spellStart"/>
      <w:r w:rsidRPr="00126F85">
        <w:rPr>
          <w:rFonts w:ascii="Arial" w:hAnsi="Arial" w:cs="Arial"/>
          <w:shd w:val="clear" w:color="auto" w:fill="FFFFFF"/>
        </w:rPr>
        <w:t>Raghupathi</w:t>
      </w:r>
      <w:proofErr w:type="spellEnd"/>
      <w:r w:rsidRPr="00126F85">
        <w:rPr>
          <w:rFonts w:ascii="Arial" w:hAnsi="Arial" w:cs="Arial"/>
          <w:shd w:val="clear" w:color="auto" w:fill="FFFFFF"/>
        </w:rPr>
        <w:t xml:space="preserve">, </w:t>
      </w:r>
      <w:proofErr w:type="spellStart"/>
      <w:r w:rsidRPr="00126F85">
        <w:rPr>
          <w:rFonts w:ascii="Arial" w:hAnsi="Arial" w:cs="Arial"/>
          <w:shd w:val="clear" w:color="auto" w:fill="FFFFFF"/>
        </w:rPr>
        <w:t>Raghupathis</w:t>
      </w:r>
      <w:proofErr w:type="spellEnd"/>
      <w:r w:rsidRPr="00126F85">
        <w:rPr>
          <w:rFonts w:ascii="Arial" w:hAnsi="Arial" w:cs="Arial"/>
          <w:shd w:val="clear" w:color="auto" w:fill="FFFFFF"/>
        </w:rPr>
        <w:t xml:space="preserve"> and Tan, 2021, p.2).</w:t>
      </w:r>
      <w:r>
        <w:rPr>
          <w:rFonts w:ascii="Arial" w:hAnsi="Arial" w:cs="Arial"/>
          <w:shd w:val="clear" w:color="auto" w:fill="FFFFFF"/>
        </w:rPr>
        <w:t xml:space="preserve"> </w:t>
      </w:r>
    </w:p>
    <w:p w14:paraId="16DC3AE9" w14:textId="77777777" w:rsidR="00882342" w:rsidRPr="00EA318B" w:rsidRDefault="00882342" w:rsidP="00126F85">
      <w:pPr>
        <w:spacing w:line="360" w:lineRule="auto"/>
        <w:rPr>
          <w:rFonts w:ascii="Arial" w:hAnsi="Arial" w:cs="Arial"/>
          <w:color w:val="FF0000"/>
        </w:rPr>
      </w:pPr>
    </w:p>
    <w:p w14:paraId="5E003640" w14:textId="427454FC" w:rsidR="00882342" w:rsidRPr="00EA318B" w:rsidRDefault="00882342" w:rsidP="00567DAC">
      <w:pPr>
        <w:pStyle w:val="Heading2"/>
        <w:keepNext w:val="0"/>
        <w:keepLines w:val="0"/>
        <w:spacing w:before="0" w:line="360" w:lineRule="auto"/>
        <w:contextualSpacing/>
        <w:rPr>
          <w:rFonts w:ascii="Arial" w:hAnsi="Arial" w:cs="Arial"/>
        </w:rPr>
      </w:pPr>
      <w:bookmarkStart w:id="58" w:name="_Toc97844580"/>
      <w:r w:rsidRPr="00EA318B">
        <w:rPr>
          <w:rFonts w:ascii="Arial" w:hAnsi="Arial" w:cs="Arial"/>
        </w:rPr>
        <w:t>Limitations</w:t>
      </w:r>
      <w:bookmarkEnd w:id="58"/>
    </w:p>
    <w:p w14:paraId="148A904C" w14:textId="071E895F" w:rsidR="00D817A6" w:rsidRDefault="00882342" w:rsidP="00EA318B">
      <w:pPr>
        <w:spacing w:line="360" w:lineRule="auto"/>
        <w:contextualSpacing/>
        <w:jc w:val="both"/>
        <w:rPr>
          <w:rFonts w:ascii="Arial" w:hAnsi="Arial" w:cs="Arial"/>
        </w:rPr>
      </w:pPr>
      <w:r w:rsidRPr="00EA318B">
        <w:rPr>
          <w:rFonts w:ascii="Arial" w:hAnsi="Arial" w:cs="Arial"/>
        </w:rPr>
        <w:t>A limited data collection period and workload pressure did not allow for in-person semi-structured interviews</w:t>
      </w:r>
      <w:r w:rsidR="006D72CD">
        <w:rPr>
          <w:rFonts w:ascii="Arial" w:hAnsi="Arial" w:cs="Arial"/>
        </w:rPr>
        <w:t>,</w:t>
      </w:r>
      <w:r w:rsidR="006D72CD" w:rsidRPr="00EA318B">
        <w:rPr>
          <w:rFonts w:ascii="Arial" w:hAnsi="Arial" w:cs="Arial"/>
        </w:rPr>
        <w:t xml:space="preserve"> </w:t>
      </w:r>
      <w:r w:rsidR="006D72CD">
        <w:rPr>
          <w:rFonts w:ascii="Arial" w:hAnsi="Arial" w:cs="Arial"/>
        </w:rPr>
        <w:t>w</w:t>
      </w:r>
      <w:r w:rsidRPr="00EA318B">
        <w:rPr>
          <w:rFonts w:ascii="Arial" w:hAnsi="Arial" w:cs="Arial"/>
        </w:rPr>
        <w:t xml:space="preserve">hich would have allowed the </w:t>
      </w:r>
      <w:r w:rsidR="006D72CD" w:rsidRPr="00EA318B">
        <w:rPr>
          <w:rFonts w:ascii="Arial" w:hAnsi="Arial" w:cs="Arial"/>
        </w:rPr>
        <w:t>reviewe</w:t>
      </w:r>
      <w:r w:rsidR="006D72CD">
        <w:rPr>
          <w:rFonts w:ascii="Arial" w:hAnsi="Arial" w:cs="Arial"/>
        </w:rPr>
        <w:t>r</w:t>
      </w:r>
      <w:r w:rsidR="006D72CD" w:rsidRPr="00EA318B">
        <w:rPr>
          <w:rFonts w:ascii="Arial" w:hAnsi="Arial" w:cs="Arial"/>
        </w:rPr>
        <w:t xml:space="preserve"> </w:t>
      </w:r>
      <w:r w:rsidRPr="00EA318B">
        <w:rPr>
          <w:rFonts w:ascii="Arial" w:hAnsi="Arial" w:cs="Arial"/>
        </w:rPr>
        <w:t xml:space="preserve">to explore </w:t>
      </w:r>
      <w:r w:rsidR="006D72CD" w:rsidRPr="00EA318B">
        <w:rPr>
          <w:rFonts w:ascii="Arial" w:hAnsi="Arial" w:cs="Arial"/>
        </w:rPr>
        <w:t xml:space="preserve">issues raised by the respondents </w:t>
      </w:r>
      <w:r w:rsidRPr="00EA318B">
        <w:rPr>
          <w:rFonts w:ascii="Arial" w:hAnsi="Arial" w:cs="Arial"/>
        </w:rPr>
        <w:t xml:space="preserve">in more detail. </w:t>
      </w:r>
    </w:p>
    <w:p w14:paraId="6771B055" w14:textId="52597AA3" w:rsidR="00D817A6" w:rsidRPr="00EA318B" w:rsidRDefault="00882342" w:rsidP="00EA318B">
      <w:pPr>
        <w:spacing w:line="360" w:lineRule="auto"/>
        <w:jc w:val="both"/>
        <w:rPr>
          <w:rFonts w:ascii="Arial" w:hAnsi="Arial" w:cs="Arial"/>
        </w:rPr>
      </w:pPr>
      <w:r w:rsidRPr="00EA318B">
        <w:rPr>
          <w:rFonts w:ascii="Arial" w:hAnsi="Arial" w:cs="Arial"/>
        </w:rPr>
        <w:t>Observations could have been used to identify correct and incorrect use of the technology (</w:t>
      </w:r>
      <w:proofErr w:type="spellStart"/>
      <w:r w:rsidRPr="00EA318B">
        <w:rPr>
          <w:rFonts w:ascii="Arial" w:hAnsi="Arial" w:cs="Arial"/>
        </w:rPr>
        <w:t>Progmet</w:t>
      </w:r>
      <w:proofErr w:type="spellEnd"/>
      <w:r w:rsidRPr="00EA318B">
        <w:rPr>
          <w:rFonts w:ascii="Arial" w:hAnsi="Arial" w:cs="Arial"/>
        </w:rPr>
        <w:t xml:space="preserve"> et al, 2019) (</w:t>
      </w:r>
      <w:proofErr w:type="gramStart"/>
      <w:r w:rsidRPr="00EA318B">
        <w:rPr>
          <w:rFonts w:ascii="Arial" w:hAnsi="Arial" w:cs="Arial"/>
        </w:rPr>
        <w:t>i.e.</w:t>
      </w:r>
      <w:proofErr w:type="gramEnd"/>
      <w:r w:rsidRPr="00EA318B">
        <w:rPr>
          <w:rFonts w:ascii="Arial" w:hAnsi="Arial" w:cs="Arial"/>
        </w:rPr>
        <w:t xml:space="preserve"> unexpected outcomes). </w:t>
      </w:r>
    </w:p>
    <w:p w14:paraId="316F7398" w14:textId="3627E53A" w:rsidR="00EA318B" w:rsidRDefault="001C3679" w:rsidP="00EA318B">
      <w:pPr>
        <w:spacing w:line="360" w:lineRule="auto"/>
        <w:jc w:val="both"/>
        <w:rPr>
          <w:rFonts w:ascii="Arial" w:hAnsi="Arial" w:cs="Arial"/>
        </w:rPr>
      </w:pPr>
      <w:r>
        <w:rPr>
          <w:rFonts w:ascii="Arial" w:hAnsi="Arial" w:cs="Arial"/>
        </w:rPr>
        <w:t>As an alternative to obtaining data from the ABUHB ICT service desk</w:t>
      </w:r>
      <w:r w:rsidR="009D148E">
        <w:rPr>
          <w:rFonts w:ascii="Arial" w:hAnsi="Arial" w:cs="Arial"/>
        </w:rPr>
        <w:t>, structured interviews could have been undertaken with key ICT staff to explore any FMP adoption issue</w:t>
      </w:r>
      <w:r w:rsidR="009D0150">
        <w:rPr>
          <w:rFonts w:ascii="Arial" w:hAnsi="Arial" w:cs="Arial"/>
        </w:rPr>
        <w:t xml:space="preserve">s from the perspective of the implementation team. </w:t>
      </w:r>
      <w:r w:rsidR="003D66C3">
        <w:rPr>
          <w:rFonts w:ascii="Arial" w:hAnsi="Arial" w:cs="Arial"/>
        </w:rPr>
        <w:t>Although t</w:t>
      </w:r>
      <w:r w:rsidR="00882342" w:rsidRPr="00EA318B">
        <w:rPr>
          <w:rFonts w:ascii="Arial" w:hAnsi="Arial" w:cs="Arial"/>
        </w:rPr>
        <w:t xml:space="preserve">his isn’t directly covered in either the FITT or the FITTE frameworks </w:t>
      </w:r>
      <w:r w:rsidR="003D66C3">
        <w:rPr>
          <w:rFonts w:ascii="Arial" w:hAnsi="Arial" w:cs="Arial"/>
        </w:rPr>
        <w:t>(</w:t>
      </w:r>
      <w:r w:rsidR="00882342" w:rsidRPr="00EA318B">
        <w:rPr>
          <w:rFonts w:ascii="Arial" w:hAnsi="Arial" w:cs="Arial"/>
        </w:rPr>
        <w:t xml:space="preserve">which </w:t>
      </w:r>
      <w:r w:rsidR="003D66C3" w:rsidRPr="00EA318B">
        <w:rPr>
          <w:rFonts w:ascii="Arial" w:hAnsi="Arial" w:cs="Arial"/>
        </w:rPr>
        <w:t>classif</w:t>
      </w:r>
      <w:r w:rsidR="003D66C3">
        <w:rPr>
          <w:rFonts w:ascii="Arial" w:hAnsi="Arial" w:cs="Arial"/>
        </w:rPr>
        <w:t>y</w:t>
      </w:r>
      <w:r w:rsidR="003D66C3" w:rsidRPr="00EA318B">
        <w:rPr>
          <w:rFonts w:ascii="Arial" w:hAnsi="Arial" w:cs="Arial"/>
        </w:rPr>
        <w:t xml:space="preserve"> </w:t>
      </w:r>
      <w:r w:rsidR="00882342" w:rsidRPr="00EA318B">
        <w:rPr>
          <w:rFonts w:ascii="Arial" w:hAnsi="Arial" w:cs="Arial"/>
        </w:rPr>
        <w:t>the users as the individual using the technology (</w:t>
      </w:r>
      <w:proofErr w:type="spellStart"/>
      <w:r w:rsidR="00882342" w:rsidRPr="00EA318B">
        <w:rPr>
          <w:rFonts w:ascii="Arial" w:hAnsi="Arial" w:cs="Arial"/>
        </w:rPr>
        <w:t>Progmet</w:t>
      </w:r>
      <w:proofErr w:type="spellEnd"/>
      <w:r w:rsidR="00882342" w:rsidRPr="00EA318B">
        <w:rPr>
          <w:rFonts w:ascii="Arial" w:hAnsi="Arial" w:cs="Arial"/>
        </w:rPr>
        <w:t xml:space="preserve"> et al, 2019)</w:t>
      </w:r>
      <w:r w:rsidR="003D66C3">
        <w:rPr>
          <w:rFonts w:ascii="Arial" w:hAnsi="Arial" w:cs="Arial"/>
        </w:rPr>
        <w:t>),</w:t>
      </w:r>
      <w:r w:rsidR="00882342" w:rsidRPr="00EA318B">
        <w:rPr>
          <w:rFonts w:ascii="Arial" w:hAnsi="Arial" w:cs="Arial"/>
        </w:rPr>
        <w:t xml:space="preserve"> </w:t>
      </w:r>
      <w:r w:rsidR="00583C65">
        <w:rPr>
          <w:rFonts w:ascii="Arial" w:hAnsi="Arial" w:cs="Arial"/>
        </w:rPr>
        <w:t>i</w:t>
      </w:r>
      <w:r w:rsidR="00882342" w:rsidRPr="00EA318B">
        <w:rPr>
          <w:rFonts w:ascii="Arial" w:hAnsi="Arial" w:cs="Arial"/>
        </w:rPr>
        <w:t xml:space="preserve">ssues raised by the implementation team during the preparation phase </w:t>
      </w:r>
      <w:r w:rsidR="00882342" w:rsidRPr="00EA318B">
        <w:rPr>
          <w:rFonts w:ascii="Arial" w:hAnsi="Arial" w:cs="Arial"/>
        </w:rPr>
        <w:lastRenderedPageBreak/>
        <w:t xml:space="preserve">of a project could have a significant impact on the overall </w:t>
      </w:r>
      <w:r w:rsidR="00583C65">
        <w:rPr>
          <w:rFonts w:ascii="Arial" w:hAnsi="Arial" w:cs="Arial"/>
        </w:rPr>
        <w:t>technology</w:t>
      </w:r>
      <w:r w:rsidR="00583C65" w:rsidRPr="00EA318B">
        <w:rPr>
          <w:rFonts w:ascii="Arial" w:hAnsi="Arial" w:cs="Arial"/>
        </w:rPr>
        <w:t xml:space="preserve"> </w:t>
      </w:r>
      <w:r w:rsidR="00882342" w:rsidRPr="00EA318B">
        <w:rPr>
          <w:rFonts w:ascii="Arial" w:hAnsi="Arial" w:cs="Arial"/>
        </w:rPr>
        <w:t>adoption.</w:t>
      </w:r>
      <w:r w:rsidR="00D779C1">
        <w:rPr>
          <w:rFonts w:ascii="Arial" w:hAnsi="Arial" w:cs="Arial"/>
        </w:rPr>
        <w:t xml:space="preserve"> Although not all </w:t>
      </w:r>
      <w:r w:rsidR="00794B14">
        <w:rPr>
          <w:rFonts w:ascii="Arial" w:hAnsi="Arial" w:cs="Arial"/>
        </w:rPr>
        <w:t>aspects</w:t>
      </w:r>
      <w:r w:rsidR="00D779C1">
        <w:rPr>
          <w:rFonts w:ascii="Arial" w:hAnsi="Arial" w:cs="Arial"/>
        </w:rPr>
        <w:t xml:space="preserve"> of the FITTE framework can be </w:t>
      </w:r>
      <w:r w:rsidR="008B66B4">
        <w:rPr>
          <w:rFonts w:ascii="Arial" w:hAnsi="Arial" w:cs="Arial"/>
        </w:rPr>
        <w:t xml:space="preserve">assessed in advance (e.g., the fit between individual </w:t>
      </w:r>
      <w:r w:rsidR="00794B14">
        <w:rPr>
          <w:rFonts w:ascii="Arial" w:hAnsi="Arial" w:cs="Arial"/>
        </w:rPr>
        <w:t>and technology</w:t>
      </w:r>
      <w:r w:rsidR="008B63F5">
        <w:rPr>
          <w:rFonts w:ascii="Arial" w:hAnsi="Arial" w:cs="Arial"/>
        </w:rPr>
        <w:t xml:space="preserve">), </w:t>
      </w:r>
      <w:r w:rsidR="00CA1054">
        <w:rPr>
          <w:rFonts w:ascii="Arial" w:hAnsi="Arial" w:cs="Arial"/>
        </w:rPr>
        <w:t>using an abridged version of the framework prior to implementation could identify</w:t>
      </w:r>
      <w:r w:rsidR="00277C9D">
        <w:rPr>
          <w:rFonts w:ascii="Arial" w:hAnsi="Arial" w:cs="Arial"/>
        </w:rPr>
        <w:t xml:space="preserve"> potential issues with environment, task, and technology. This would</w:t>
      </w:r>
      <w:r w:rsidR="008B66B4">
        <w:rPr>
          <w:rFonts w:ascii="Arial" w:hAnsi="Arial" w:cs="Arial"/>
        </w:rPr>
        <w:t xml:space="preserve"> </w:t>
      </w:r>
      <w:r w:rsidR="00B67858">
        <w:rPr>
          <w:rFonts w:ascii="Arial" w:hAnsi="Arial" w:cs="Arial"/>
        </w:rPr>
        <w:t>enable these to be rectified in advance and thus have a positive impact on the overall IT adoption.</w:t>
      </w:r>
      <w:r w:rsidR="00882342" w:rsidRPr="00EA318B">
        <w:rPr>
          <w:rFonts w:ascii="Arial" w:hAnsi="Arial" w:cs="Arial"/>
        </w:rPr>
        <w:t xml:space="preserve"> </w:t>
      </w:r>
    </w:p>
    <w:p w14:paraId="396C15AD" w14:textId="77777777" w:rsidR="00D817A6" w:rsidRPr="00EA318B" w:rsidRDefault="00D817A6" w:rsidP="00EA318B">
      <w:pPr>
        <w:spacing w:line="360" w:lineRule="auto"/>
        <w:contextualSpacing/>
        <w:jc w:val="both"/>
        <w:rPr>
          <w:rFonts w:ascii="Arial" w:hAnsi="Arial" w:cs="Arial"/>
        </w:rPr>
      </w:pPr>
    </w:p>
    <w:p w14:paraId="7B7A5407" w14:textId="2DEA1105" w:rsidR="00882342" w:rsidRPr="00EA318B" w:rsidRDefault="00882342" w:rsidP="00567DAC">
      <w:pPr>
        <w:pStyle w:val="Heading2"/>
        <w:keepNext w:val="0"/>
        <w:keepLines w:val="0"/>
        <w:spacing w:before="0" w:line="360" w:lineRule="auto"/>
        <w:contextualSpacing/>
        <w:rPr>
          <w:rFonts w:ascii="Arial" w:hAnsi="Arial" w:cs="Arial"/>
        </w:rPr>
      </w:pPr>
      <w:bookmarkStart w:id="59" w:name="_Toc97844581"/>
      <w:r w:rsidRPr="00EA318B">
        <w:rPr>
          <w:rFonts w:ascii="Arial" w:hAnsi="Arial" w:cs="Arial"/>
        </w:rPr>
        <w:t>Impact on Seamless Care</w:t>
      </w:r>
      <w:bookmarkEnd w:id="59"/>
    </w:p>
    <w:p w14:paraId="1EF67BD8" w14:textId="2793EC62" w:rsidR="00882342" w:rsidRPr="00EA318B" w:rsidRDefault="00882342" w:rsidP="00EA318B">
      <w:pPr>
        <w:spacing w:line="360" w:lineRule="auto"/>
        <w:contextualSpacing/>
        <w:jc w:val="both"/>
        <w:rPr>
          <w:rFonts w:ascii="Arial" w:hAnsi="Arial" w:cs="Arial"/>
        </w:rPr>
      </w:pPr>
      <w:r w:rsidRPr="00EA318B">
        <w:rPr>
          <w:rFonts w:ascii="Arial" w:hAnsi="Arial" w:cs="Arial"/>
        </w:rPr>
        <w:t xml:space="preserve">There is no direct impact from </w:t>
      </w:r>
      <w:r w:rsidR="005D4E8E">
        <w:rPr>
          <w:rFonts w:ascii="Arial" w:hAnsi="Arial" w:cs="Arial"/>
        </w:rPr>
        <w:t>FMP</w:t>
      </w:r>
      <w:r w:rsidRPr="00EA318B">
        <w:rPr>
          <w:rFonts w:ascii="Arial" w:hAnsi="Arial" w:cs="Arial"/>
        </w:rPr>
        <w:t xml:space="preserve"> on seamless care</w:t>
      </w:r>
      <w:r w:rsidR="00FD63BA">
        <w:rPr>
          <w:rFonts w:ascii="Arial" w:hAnsi="Arial" w:cs="Arial"/>
        </w:rPr>
        <w:t>,</w:t>
      </w:r>
      <w:r w:rsidR="00EF293D">
        <w:rPr>
          <w:rFonts w:ascii="Arial" w:hAnsi="Arial" w:cs="Arial"/>
        </w:rPr>
        <w:t xml:space="preserve"> a</w:t>
      </w:r>
      <w:r w:rsidRPr="00EA318B">
        <w:rPr>
          <w:rFonts w:ascii="Arial" w:hAnsi="Arial" w:cs="Arial"/>
        </w:rPr>
        <w:t xml:space="preserve">s it is only intended to streamline the printing element of the medication supply discharge process. It does offer added security (when used optimally) to patient data, through limiting data loss because of </w:t>
      </w:r>
      <w:r w:rsidR="00F74CA6">
        <w:rPr>
          <w:rFonts w:ascii="Arial" w:hAnsi="Arial" w:cs="Arial"/>
        </w:rPr>
        <w:t xml:space="preserve">printed </w:t>
      </w:r>
      <w:r w:rsidRPr="00EA318B">
        <w:rPr>
          <w:rFonts w:ascii="Arial" w:hAnsi="Arial" w:cs="Arial"/>
        </w:rPr>
        <w:t xml:space="preserve">information being “left” at a printer </w:t>
      </w:r>
      <w:r w:rsidRPr="00EA318B">
        <w:rPr>
          <w:rFonts w:ascii="Arial" w:hAnsi="Arial" w:cs="Arial"/>
          <w:color w:val="222222"/>
          <w:shd w:val="clear" w:color="auto" w:fill="FFFFFF"/>
        </w:rPr>
        <w:t>(</w:t>
      </w:r>
      <w:proofErr w:type="spellStart"/>
      <w:r w:rsidRPr="00EA318B">
        <w:rPr>
          <w:rFonts w:ascii="Arial" w:hAnsi="Arial" w:cs="Arial"/>
          <w:color w:val="222222"/>
          <w:shd w:val="clear" w:color="auto" w:fill="FFFFFF"/>
        </w:rPr>
        <w:t>Zelena</w:t>
      </w:r>
      <w:proofErr w:type="spellEnd"/>
      <w:r w:rsidRPr="00EA318B">
        <w:rPr>
          <w:rFonts w:ascii="Arial" w:hAnsi="Arial" w:cs="Arial"/>
          <w:color w:val="222222"/>
          <w:shd w:val="clear" w:color="auto" w:fill="FFFFFF"/>
        </w:rPr>
        <w:t xml:space="preserve"> et al, 2018,</w:t>
      </w:r>
      <w:r w:rsidRPr="00EA318B">
        <w:rPr>
          <w:rFonts w:ascii="Arial" w:hAnsi="Arial" w:cs="Arial"/>
          <w:shd w:val="clear" w:color="auto" w:fill="FFFFFF"/>
        </w:rPr>
        <w:t xml:space="preserve"> p.646)</w:t>
      </w:r>
      <w:r w:rsidRPr="00EA318B">
        <w:rPr>
          <w:rFonts w:ascii="Arial" w:hAnsi="Arial" w:cs="Arial"/>
        </w:rPr>
        <w:t xml:space="preserve">. </w:t>
      </w:r>
    </w:p>
    <w:p w14:paraId="70F9C523" w14:textId="77777777" w:rsidR="00882342" w:rsidRPr="00EA318B" w:rsidRDefault="00882342" w:rsidP="00EA318B">
      <w:pPr>
        <w:spacing w:line="360" w:lineRule="auto"/>
        <w:rPr>
          <w:rFonts w:ascii="Arial" w:hAnsi="Arial" w:cs="Arial"/>
        </w:rPr>
      </w:pPr>
    </w:p>
    <w:p w14:paraId="3B54DEE9" w14:textId="6FED1F18" w:rsidR="00882342" w:rsidRPr="00EA318B" w:rsidRDefault="00882342" w:rsidP="00567DAC">
      <w:pPr>
        <w:pStyle w:val="Heading2"/>
        <w:keepNext w:val="0"/>
        <w:keepLines w:val="0"/>
        <w:spacing w:before="0" w:line="360" w:lineRule="auto"/>
        <w:contextualSpacing/>
        <w:rPr>
          <w:rFonts w:ascii="Arial" w:hAnsi="Arial" w:cs="Arial"/>
        </w:rPr>
      </w:pPr>
      <w:bookmarkStart w:id="60" w:name="_Toc97844582"/>
      <w:r w:rsidRPr="00EA318B">
        <w:rPr>
          <w:rFonts w:ascii="Arial" w:hAnsi="Arial" w:cs="Arial"/>
        </w:rPr>
        <w:t xml:space="preserve">Future IT Adoption of </w:t>
      </w:r>
      <w:bookmarkEnd w:id="60"/>
      <w:r w:rsidR="005D4E8E">
        <w:rPr>
          <w:rFonts w:ascii="Arial" w:hAnsi="Arial" w:cs="Arial"/>
        </w:rPr>
        <w:t>FMP</w:t>
      </w:r>
    </w:p>
    <w:p w14:paraId="41F85B6C" w14:textId="64FDB1C4" w:rsidR="00882342" w:rsidRPr="00EA318B" w:rsidRDefault="00882342" w:rsidP="00EA318B">
      <w:pPr>
        <w:spacing w:line="360" w:lineRule="auto"/>
        <w:contextualSpacing/>
        <w:jc w:val="both"/>
        <w:rPr>
          <w:rFonts w:ascii="Arial" w:hAnsi="Arial" w:cs="Arial"/>
        </w:rPr>
      </w:pPr>
      <w:r w:rsidRPr="00EA318B">
        <w:rPr>
          <w:rFonts w:ascii="Arial" w:hAnsi="Arial" w:cs="Arial"/>
        </w:rPr>
        <w:t xml:space="preserve">Prior to the roll-out of </w:t>
      </w:r>
      <w:r w:rsidR="005D4E8E">
        <w:rPr>
          <w:rFonts w:ascii="Arial" w:hAnsi="Arial" w:cs="Arial"/>
        </w:rPr>
        <w:t>FMP</w:t>
      </w:r>
      <w:r w:rsidRPr="00EA318B">
        <w:rPr>
          <w:rFonts w:ascii="Arial" w:hAnsi="Arial" w:cs="Arial"/>
        </w:rPr>
        <w:t xml:space="preserve"> at any other pharmacy sites within ABUHB, there is an organisational need to reflect on the issues raised as part of this review. Environment fit issues don’t only affect pharmacy staff. Nurses, medical staff, and other allied health care professional all have the same printer issues to contend with.  The wide implementation of SSO software could positively impact many aspects of day to day working</w:t>
      </w:r>
      <w:r w:rsidR="00060B28">
        <w:rPr>
          <w:rFonts w:ascii="Arial" w:hAnsi="Arial" w:cs="Arial"/>
        </w:rPr>
        <w:t xml:space="preserve"> which are</w:t>
      </w:r>
      <w:r w:rsidR="00060B28" w:rsidRPr="00EA318B">
        <w:rPr>
          <w:rFonts w:ascii="Arial" w:hAnsi="Arial" w:cs="Arial"/>
        </w:rPr>
        <w:t xml:space="preserve"> </w:t>
      </w:r>
      <w:r w:rsidRPr="00EA318B">
        <w:rPr>
          <w:rFonts w:ascii="Arial" w:hAnsi="Arial" w:cs="Arial"/>
        </w:rPr>
        <w:t xml:space="preserve">currently hindered by generic accounts. Improved </w:t>
      </w:r>
      <w:r w:rsidR="00457FD8">
        <w:rPr>
          <w:rFonts w:ascii="Arial" w:hAnsi="Arial" w:cs="Arial"/>
        </w:rPr>
        <w:t xml:space="preserve">access to </w:t>
      </w:r>
      <w:r w:rsidRPr="00EA318B">
        <w:rPr>
          <w:rFonts w:ascii="Arial" w:hAnsi="Arial" w:cs="Arial"/>
        </w:rPr>
        <w:t xml:space="preserve">personal mobile devices </w:t>
      </w:r>
      <w:r w:rsidR="00457FD8">
        <w:rPr>
          <w:rFonts w:ascii="Arial" w:hAnsi="Arial" w:cs="Arial"/>
        </w:rPr>
        <w:t xml:space="preserve">would </w:t>
      </w:r>
      <w:r w:rsidRPr="00EA318B">
        <w:rPr>
          <w:rFonts w:ascii="Arial" w:hAnsi="Arial" w:cs="Arial"/>
        </w:rPr>
        <w:t>also support timely completion of day-to-day activities, as</w:t>
      </w:r>
      <w:r w:rsidR="00B67858">
        <w:rPr>
          <w:rFonts w:ascii="Arial" w:hAnsi="Arial" w:cs="Arial"/>
        </w:rPr>
        <w:t xml:space="preserve"> </w:t>
      </w:r>
      <w:r w:rsidR="005250B1" w:rsidRPr="00EA318B">
        <w:rPr>
          <w:rFonts w:ascii="Arial" w:hAnsi="Arial" w:cs="Arial"/>
        </w:rPr>
        <w:t>(based on personal observations)</w:t>
      </w:r>
      <w:r w:rsidRPr="00EA318B">
        <w:rPr>
          <w:rFonts w:ascii="Arial" w:hAnsi="Arial" w:cs="Arial"/>
        </w:rPr>
        <w:t xml:space="preserve"> access to a desktop computer is </w:t>
      </w:r>
      <w:r w:rsidR="005250B1">
        <w:rPr>
          <w:rFonts w:ascii="Arial" w:hAnsi="Arial" w:cs="Arial"/>
        </w:rPr>
        <w:t>frequently</w:t>
      </w:r>
      <w:r w:rsidRPr="00EA318B">
        <w:rPr>
          <w:rFonts w:ascii="Arial" w:hAnsi="Arial" w:cs="Arial"/>
        </w:rPr>
        <w:t xml:space="preserve"> a rate limiting step at ward level.   </w:t>
      </w:r>
    </w:p>
    <w:p w14:paraId="6FD822B6" w14:textId="77777777" w:rsidR="00882342" w:rsidRPr="00EA318B" w:rsidRDefault="00882342" w:rsidP="00EA318B">
      <w:pPr>
        <w:spacing w:line="360" w:lineRule="auto"/>
        <w:contextualSpacing/>
        <w:jc w:val="both"/>
        <w:rPr>
          <w:rFonts w:ascii="Arial" w:hAnsi="Arial" w:cs="Arial"/>
        </w:rPr>
      </w:pPr>
    </w:p>
    <w:p w14:paraId="51B89036" w14:textId="7861338F" w:rsidR="00882342" w:rsidRPr="00EA318B" w:rsidRDefault="00882342" w:rsidP="00EA318B">
      <w:pPr>
        <w:spacing w:line="360" w:lineRule="auto"/>
        <w:contextualSpacing/>
        <w:jc w:val="both"/>
        <w:rPr>
          <w:rFonts w:ascii="Arial" w:hAnsi="Arial" w:cs="Arial"/>
          <w:color w:val="FF0000"/>
        </w:rPr>
      </w:pPr>
      <w:r w:rsidRPr="00EA318B">
        <w:rPr>
          <w:rFonts w:ascii="Arial" w:hAnsi="Arial" w:cs="Arial"/>
        </w:rPr>
        <w:t>When implementing any new SaaS, training is essential</w:t>
      </w:r>
      <w:r w:rsidR="00E61DAD">
        <w:rPr>
          <w:rFonts w:ascii="Arial" w:hAnsi="Arial" w:cs="Arial"/>
        </w:rPr>
        <w:t>. A</w:t>
      </w:r>
      <w:r w:rsidRPr="00EA318B">
        <w:rPr>
          <w:rFonts w:ascii="Arial" w:hAnsi="Arial" w:cs="Arial"/>
        </w:rPr>
        <w:t xml:space="preserve"> robust training plan needs to be designed and implemented to avoid user disengagement and</w:t>
      </w:r>
      <w:r w:rsidR="008A40FF">
        <w:rPr>
          <w:rFonts w:ascii="Arial" w:hAnsi="Arial" w:cs="Arial"/>
        </w:rPr>
        <w:t xml:space="preserve"> the </w:t>
      </w:r>
      <w:r w:rsidR="00B0234E">
        <w:rPr>
          <w:rFonts w:ascii="Arial" w:hAnsi="Arial" w:cs="Arial"/>
        </w:rPr>
        <w:t>adoption</w:t>
      </w:r>
      <w:r w:rsidR="008A40FF">
        <w:rPr>
          <w:rFonts w:ascii="Arial" w:hAnsi="Arial" w:cs="Arial"/>
        </w:rPr>
        <w:t xml:space="preserve"> of</w:t>
      </w:r>
      <w:r w:rsidRPr="00EA318B">
        <w:rPr>
          <w:rFonts w:ascii="Arial" w:hAnsi="Arial" w:cs="Arial"/>
        </w:rPr>
        <w:t xml:space="preserve"> workarounds</w:t>
      </w:r>
      <w:r w:rsidR="001A7B23">
        <w:rPr>
          <w:rFonts w:ascii="Arial" w:hAnsi="Arial" w:cs="Arial"/>
        </w:rPr>
        <w:t>.</w:t>
      </w:r>
      <w:r w:rsidR="00A70D14">
        <w:rPr>
          <w:rFonts w:ascii="Arial" w:hAnsi="Arial" w:cs="Arial"/>
        </w:rPr>
        <w:t xml:space="preserve"> </w:t>
      </w:r>
      <w:r w:rsidRPr="00EA318B">
        <w:rPr>
          <w:rFonts w:ascii="Arial" w:hAnsi="Arial" w:cs="Arial"/>
        </w:rPr>
        <w:t>Users need to know and understand why the SaaS is needed, both personally and organisational</w:t>
      </w:r>
      <w:r w:rsidR="001A7B23" w:rsidRPr="001A7B23">
        <w:rPr>
          <w:rFonts w:ascii="Arial" w:hAnsi="Arial" w:cs="Arial"/>
          <w:color w:val="222222"/>
          <w:shd w:val="clear" w:color="auto" w:fill="FFFFFF"/>
        </w:rPr>
        <w:t xml:space="preserve"> </w:t>
      </w:r>
      <w:r w:rsidR="001A7B23" w:rsidRPr="00EA318B">
        <w:rPr>
          <w:rFonts w:ascii="Arial" w:hAnsi="Arial" w:cs="Arial"/>
          <w:color w:val="222222"/>
          <w:shd w:val="clear" w:color="auto" w:fill="FFFFFF"/>
        </w:rPr>
        <w:t>(</w:t>
      </w:r>
      <w:proofErr w:type="spellStart"/>
      <w:r w:rsidR="001A7B23" w:rsidRPr="00EA318B">
        <w:rPr>
          <w:rFonts w:ascii="Arial" w:hAnsi="Arial" w:cs="Arial"/>
          <w:color w:val="222222"/>
          <w:shd w:val="clear" w:color="auto" w:fill="FFFFFF"/>
        </w:rPr>
        <w:t>Karovic</w:t>
      </w:r>
      <w:proofErr w:type="spellEnd"/>
      <w:r w:rsidR="001A7B23" w:rsidRPr="00EA318B">
        <w:rPr>
          <w:rFonts w:ascii="Arial" w:hAnsi="Arial" w:cs="Arial"/>
          <w:color w:val="222222"/>
          <w:shd w:val="clear" w:color="auto" w:fill="FFFFFF"/>
        </w:rPr>
        <w:t xml:space="preserve"> et al. 2020. p.6)</w:t>
      </w:r>
      <w:r w:rsidR="001A7B23">
        <w:rPr>
          <w:rFonts w:ascii="Arial" w:hAnsi="Arial" w:cs="Arial"/>
          <w:color w:val="222222"/>
          <w:shd w:val="clear" w:color="auto" w:fill="FFFFFF"/>
        </w:rPr>
        <w:t>.</w:t>
      </w:r>
      <w:r w:rsidR="001A7B23" w:rsidRPr="00EA318B">
        <w:rPr>
          <w:rFonts w:ascii="Arial" w:hAnsi="Arial" w:cs="Arial"/>
          <w:color w:val="222222"/>
          <w:shd w:val="clear" w:color="auto" w:fill="FFFFFF"/>
        </w:rPr>
        <w:t xml:space="preserve">  </w:t>
      </w:r>
    </w:p>
    <w:p w14:paraId="30813744" w14:textId="77777777" w:rsidR="00882342" w:rsidRPr="00EA318B" w:rsidRDefault="00882342" w:rsidP="00EA318B">
      <w:pPr>
        <w:spacing w:line="360" w:lineRule="auto"/>
        <w:rPr>
          <w:rFonts w:ascii="Arial" w:hAnsi="Arial" w:cs="Arial"/>
        </w:rPr>
      </w:pPr>
    </w:p>
    <w:p w14:paraId="7BFFC79C" w14:textId="5BEBEEB9" w:rsidR="00E61DAD" w:rsidRDefault="00E61DAD" w:rsidP="00EA318B">
      <w:pPr>
        <w:spacing w:line="360" w:lineRule="auto"/>
        <w:rPr>
          <w:rFonts w:ascii="Arial" w:hAnsi="Arial" w:cs="Arial"/>
        </w:rPr>
      </w:pPr>
    </w:p>
    <w:p w14:paraId="05322599" w14:textId="6FD911C1" w:rsidR="00567DAC" w:rsidRDefault="00567DAC" w:rsidP="00EA318B">
      <w:pPr>
        <w:spacing w:line="360" w:lineRule="auto"/>
        <w:rPr>
          <w:rFonts w:ascii="Arial" w:hAnsi="Arial" w:cs="Arial"/>
        </w:rPr>
      </w:pPr>
    </w:p>
    <w:p w14:paraId="758B1BA3" w14:textId="74B0263C" w:rsidR="00567DAC" w:rsidRDefault="00567DAC" w:rsidP="00EA318B">
      <w:pPr>
        <w:spacing w:line="360" w:lineRule="auto"/>
        <w:rPr>
          <w:rFonts w:ascii="Arial" w:hAnsi="Arial" w:cs="Arial"/>
        </w:rPr>
      </w:pPr>
    </w:p>
    <w:p w14:paraId="48674789" w14:textId="3CEA639D" w:rsidR="00882342" w:rsidRDefault="00882342" w:rsidP="00EA318B">
      <w:pPr>
        <w:spacing w:line="360" w:lineRule="auto"/>
        <w:rPr>
          <w:rFonts w:ascii="Arial" w:hAnsi="Arial" w:cs="Arial"/>
        </w:rPr>
      </w:pPr>
    </w:p>
    <w:p w14:paraId="06FC491E" w14:textId="77777777" w:rsidR="00DB33CB" w:rsidRPr="00EA318B" w:rsidRDefault="00DB33CB" w:rsidP="00EA318B">
      <w:pPr>
        <w:spacing w:line="360" w:lineRule="auto"/>
        <w:rPr>
          <w:rFonts w:ascii="Arial" w:hAnsi="Arial" w:cs="Arial"/>
        </w:rPr>
      </w:pPr>
    </w:p>
    <w:p w14:paraId="3D303381" w14:textId="77777777" w:rsidR="00882342" w:rsidRPr="00EA318B" w:rsidRDefault="00882342" w:rsidP="00882342">
      <w:pPr>
        <w:pStyle w:val="Heading1"/>
        <w:rPr>
          <w:rFonts w:ascii="Arial" w:hAnsi="Arial" w:cs="Arial"/>
        </w:rPr>
      </w:pPr>
      <w:bookmarkStart w:id="61" w:name="_Toc97844583"/>
      <w:r w:rsidRPr="00EA318B">
        <w:rPr>
          <w:rFonts w:ascii="Arial" w:hAnsi="Arial" w:cs="Arial"/>
        </w:rPr>
        <w:lastRenderedPageBreak/>
        <w:t>References</w:t>
      </w:r>
      <w:bookmarkEnd w:id="61"/>
      <w:r w:rsidRPr="00EA318B">
        <w:rPr>
          <w:rFonts w:ascii="Arial" w:hAnsi="Arial" w:cs="Arial"/>
        </w:rPr>
        <w:t xml:space="preserve"> </w:t>
      </w:r>
    </w:p>
    <w:p w14:paraId="7D34A271" w14:textId="77777777" w:rsidR="00882342" w:rsidRPr="00EA318B" w:rsidRDefault="00882342" w:rsidP="00EA318B">
      <w:pPr>
        <w:spacing w:line="360" w:lineRule="auto"/>
        <w:rPr>
          <w:rFonts w:ascii="Arial" w:hAnsi="Arial" w:cs="Arial"/>
        </w:rPr>
      </w:pPr>
    </w:p>
    <w:p w14:paraId="29281D65" w14:textId="1935E826" w:rsidR="001736B7" w:rsidRDefault="00882342" w:rsidP="00FA31FC">
      <w:pPr>
        <w:shd w:val="clear" w:color="auto" w:fill="FFFFFF"/>
        <w:spacing w:after="173" w:line="360" w:lineRule="auto"/>
        <w:rPr>
          <w:rFonts w:ascii="Arial" w:eastAsia="Times New Roman" w:hAnsi="Arial" w:cs="Arial"/>
        </w:rPr>
      </w:pPr>
      <w:r w:rsidRPr="00FA31FC">
        <w:rPr>
          <w:rFonts w:ascii="Arial" w:eastAsia="Times New Roman" w:hAnsi="Arial" w:cs="Arial"/>
        </w:rPr>
        <w:t xml:space="preserve">Abrams, L., (2021) </w:t>
      </w:r>
      <w:r w:rsidRPr="00FA31FC">
        <w:rPr>
          <w:rFonts w:ascii="Arial" w:eastAsia="Times New Roman" w:hAnsi="Arial" w:cs="Arial"/>
          <w:i/>
          <w:iCs/>
        </w:rPr>
        <w:t>New Windows security updates break network printing.</w:t>
      </w:r>
      <w:r w:rsidRPr="00FA31FC">
        <w:rPr>
          <w:rFonts w:ascii="Arial" w:eastAsia="Times New Roman" w:hAnsi="Arial" w:cs="Arial"/>
        </w:rPr>
        <w:t xml:space="preserve"> Available at</w:t>
      </w:r>
      <w:r w:rsidRPr="00FA31FC">
        <w:rPr>
          <w:rFonts w:ascii="Arial" w:eastAsia="Times New Roman" w:hAnsi="Arial" w:cs="Arial"/>
          <w:color w:val="53565A"/>
        </w:rPr>
        <w:t>: </w:t>
      </w:r>
      <w:hyperlink r:id="rId32" w:tgtFrame="_blank" w:history="1">
        <w:r w:rsidRPr="00FA31FC">
          <w:rPr>
            <w:rFonts w:ascii="Arial" w:eastAsia="Times New Roman" w:hAnsi="Arial" w:cs="Arial"/>
            <w:color w:val="0066CC"/>
            <w:u w:val="single"/>
          </w:rPr>
          <w:t>https://www.bleepingcomputer.com/news/security/new-windows-security-updates-break-network-printing/</w:t>
        </w:r>
      </w:hyperlink>
      <w:r w:rsidRPr="00FA31FC">
        <w:rPr>
          <w:rFonts w:ascii="Arial" w:eastAsia="Times New Roman" w:hAnsi="Arial" w:cs="Arial"/>
          <w:color w:val="53565A"/>
        </w:rPr>
        <w:t> </w:t>
      </w:r>
      <w:r w:rsidRPr="00FA31FC">
        <w:rPr>
          <w:rFonts w:ascii="Arial" w:eastAsia="Times New Roman" w:hAnsi="Arial" w:cs="Arial"/>
        </w:rPr>
        <w:t>(Accessed: 21 February 2022).</w:t>
      </w:r>
    </w:p>
    <w:p w14:paraId="4417BE10" w14:textId="77777777" w:rsidR="00FA31FC" w:rsidRPr="00FA31FC" w:rsidRDefault="00FA31FC" w:rsidP="00FA31FC">
      <w:pPr>
        <w:shd w:val="clear" w:color="auto" w:fill="FFFFFF"/>
        <w:spacing w:after="173" w:line="360" w:lineRule="auto"/>
        <w:rPr>
          <w:rFonts w:ascii="Arial" w:eastAsia="Times New Roman" w:hAnsi="Arial" w:cs="Arial"/>
        </w:rPr>
      </w:pPr>
    </w:p>
    <w:p w14:paraId="11E15463" w14:textId="02FC810A" w:rsidR="00882342" w:rsidRPr="00FA31FC" w:rsidRDefault="00882342" w:rsidP="00FA31FC">
      <w:pPr>
        <w:shd w:val="clear" w:color="auto" w:fill="FFFFFF"/>
        <w:spacing w:after="173" w:line="360" w:lineRule="auto"/>
        <w:rPr>
          <w:rFonts w:ascii="Arial" w:hAnsi="Arial" w:cs="Arial"/>
          <w:color w:val="212121"/>
          <w:shd w:val="clear" w:color="auto" w:fill="FFFFFF"/>
        </w:rPr>
      </w:pPr>
      <w:r w:rsidRPr="00FA31FC">
        <w:rPr>
          <w:rFonts w:ascii="Arial" w:eastAsia="Times New Roman" w:hAnsi="Arial" w:cs="Arial"/>
        </w:rPr>
        <w:t xml:space="preserve">Ammenwerth, E., </w:t>
      </w:r>
      <w:proofErr w:type="spellStart"/>
      <w:r w:rsidRPr="00FA31FC">
        <w:rPr>
          <w:rFonts w:ascii="Arial" w:eastAsia="Times New Roman" w:hAnsi="Arial" w:cs="Arial"/>
        </w:rPr>
        <w:t>Iller</w:t>
      </w:r>
      <w:proofErr w:type="spellEnd"/>
      <w:r w:rsidRPr="00FA31FC">
        <w:rPr>
          <w:rFonts w:ascii="Arial" w:eastAsia="Times New Roman" w:hAnsi="Arial" w:cs="Arial"/>
        </w:rPr>
        <w:t>, C. and Mahler, C. (2006) ‘IT-adoption and the interaction of task, technology and individuals: a fit framework and a case study’. </w:t>
      </w:r>
      <w:r w:rsidRPr="00FA31FC">
        <w:rPr>
          <w:rFonts w:ascii="Arial" w:eastAsia="Times New Roman" w:hAnsi="Arial" w:cs="Arial"/>
          <w:i/>
          <w:iCs/>
        </w:rPr>
        <w:t xml:space="preserve">BMC medical informatics and decision making; BMC Med Inform </w:t>
      </w:r>
      <w:proofErr w:type="spellStart"/>
      <w:r w:rsidRPr="00FA31FC">
        <w:rPr>
          <w:rFonts w:ascii="Arial" w:eastAsia="Times New Roman" w:hAnsi="Arial" w:cs="Arial"/>
          <w:i/>
          <w:iCs/>
        </w:rPr>
        <w:t>Decis</w:t>
      </w:r>
      <w:proofErr w:type="spellEnd"/>
      <w:r w:rsidRPr="00FA31FC">
        <w:rPr>
          <w:rFonts w:ascii="Arial" w:eastAsia="Times New Roman" w:hAnsi="Arial" w:cs="Arial"/>
          <w:i/>
          <w:iCs/>
        </w:rPr>
        <w:t xml:space="preserve"> </w:t>
      </w:r>
      <w:proofErr w:type="spellStart"/>
      <w:r w:rsidRPr="00FA31FC">
        <w:rPr>
          <w:rFonts w:ascii="Arial" w:eastAsia="Times New Roman" w:hAnsi="Arial" w:cs="Arial"/>
          <w:i/>
          <w:iCs/>
        </w:rPr>
        <w:t>Mak</w:t>
      </w:r>
      <w:proofErr w:type="spellEnd"/>
      <w:r w:rsidRPr="00FA31FC">
        <w:rPr>
          <w:rFonts w:ascii="Arial" w:eastAsia="Times New Roman" w:hAnsi="Arial" w:cs="Arial"/>
          <w:i/>
          <w:iCs/>
        </w:rPr>
        <w:t>, </w:t>
      </w:r>
      <w:r w:rsidRPr="00FA31FC">
        <w:rPr>
          <w:rFonts w:ascii="Arial" w:eastAsia="Times New Roman" w:hAnsi="Arial" w:cs="Arial"/>
        </w:rPr>
        <w:t>6(1), pp.3.</w:t>
      </w:r>
      <w:r w:rsidRPr="00FA31FC">
        <w:rPr>
          <w:rFonts w:ascii="Arial" w:hAnsi="Arial" w:cs="Arial"/>
          <w:color w:val="212121"/>
          <w:shd w:val="clear" w:color="auto" w:fill="FFFFFF"/>
        </w:rPr>
        <w:t xml:space="preserve"> </w:t>
      </w:r>
      <w:proofErr w:type="spellStart"/>
      <w:r w:rsidRPr="00FA31FC">
        <w:rPr>
          <w:rFonts w:ascii="Arial" w:hAnsi="Arial" w:cs="Arial"/>
          <w:color w:val="212121"/>
          <w:shd w:val="clear" w:color="auto" w:fill="FFFFFF"/>
        </w:rPr>
        <w:t>doi</w:t>
      </w:r>
      <w:proofErr w:type="spellEnd"/>
      <w:r w:rsidRPr="00FA31FC">
        <w:rPr>
          <w:rFonts w:ascii="Arial" w:hAnsi="Arial" w:cs="Arial"/>
          <w:color w:val="212121"/>
          <w:shd w:val="clear" w:color="auto" w:fill="FFFFFF"/>
        </w:rPr>
        <w:t>: 10.1186/1472-6947-6-3</w:t>
      </w:r>
    </w:p>
    <w:p w14:paraId="2BEF0BD7" w14:textId="77777777" w:rsidR="001736B7" w:rsidRPr="00FA31FC" w:rsidRDefault="001736B7" w:rsidP="00FA31FC">
      <w:pPr>
        <w:shd w:val="clear" w:color="auto" w:fill="FFFFFF"/>
        <w:spacing w:after="173" w:line="360" w:lineRule="auto"/>
        <w:rPr>
          <w:rFonts w:ascii="Arial" w:eastAsia="Times New Roman" w:hAnsi="Arial" w:cs="Arial"/>
        </w:rPr>
      </w:pPr>
    </w:p>
    <w:p w14:paraId="0C6F18C2" w14:textId="75AEB190" w:rsidR="00882342" w:rsidRDefault="00882342" w:rsidP="00FA31FC">
      <w:pPr>
        <w:shd w:val="clear" w:color="auto" w:fill="FFFFFF" w:themeFill="background1"/>
        <w:spacing w:after="173" w:line="360" w:lineRule="auto"/>
        <w:rPr>
          <w:rFonts w:ascii="Arial" w:eastAsia="Roboto" w:hAnsi="Arial" w:cs="Arial"/>
        </w:rPr>
      </w:pPr>
      <w:r w:rsidRPr="00FA31FC">
        <w:rPr>
          <w:rFonts w:ascii="Arial" w:eastAsia="Times New Roman" w:hAnsi="Arial" w:cs="Arial"/>
        </w:rPr>
        <w:t xml:space="preserve">ASL (2021) </w:t>
      </w:r>
      <w:r w:rsidRPr="00FA31FC">
        <w:rPr>
          <w:rFonts w:ascii="Arial" w:eastAsia="Times New Roman" w:hAnsi="Arial" w:cs="Arial"/>
          <w:i/>
          <w:iCs/>
        </w:rPr>
        <w:t>Understanding “X-as-a-Service" and print management in the cloud.</w:t>
      </w:r>
      <w:r w:rsidRPr="00FA31FC">
        <w:rPr>
          <w:rFonts w:ascii="Arial" w:eastAsia="Times New Roman" w:hAnsi="Arial" w:cs="Arial"/>
        </w:rPr>
        <w:t xml:space="preserve"> Available at:</w:t>
      </w:r>
      <w:r w:rsidRPr="00FA31FC">
        <w:rPr>
          <w:rFonts w:ascii="Arial" w:eastAsia="Times New Roman" w:hAnsi="Arial" w:cs="Arial"/>
          <w:color w:val="53565A"/>
        </w:rPr>
        <w:t xml:space="preserve"> </w:t>
      </w:r>
      <w:hyperlink r:id="rId33">
        <w:r w:rsidRPr="00FA31FC">
          <w:rPr>
            <w:rStyle w:val="Hyperlink"/>
            <w:rFonts w:ascii="Arial" w:eastAsia="Roboto" w:hAnsi="Arial" w:cs="Arial"/>
          </w:rPr>
          <w:t>Understanding “X-as-a-Service” and print management in the cloud - ASL Group (asl-group.co.uk)</w:t>
        </w:r>
      </w:hyperlink>
      <w:r w:rsidRPr="00FA31FC">
        <w:rPr>
          <w:rFonts w:ascii="Arial" w:eastAsia="Roboto" w:hAnsi="Arial" w:cs="Arial"/>
        </w:rPr>
        <w:t xml:space="preserve"> (Accessed 2 March 2022).</w:t>
      </w:r>
    </w:p>
    <w:p w14:paraId="49DEE569" w14:textId="77777777" w:rsidR="00FA31FC" w:rsidRPr="00FA31FC" w:rsidRDefault="00FA31FC" w:rsidP="00FA31FC">
      <w:pPr>
        <w:shd w:val="clear" w:color="auto" w:fill="FFFFFF" w:themeFill="background1"/>
        <w:spacing w:after="173" w:line="360" w:lineRule="auto"/>
        <w:rPr>
          <w:rFonts w:ascii="Arial" w:eastAsia="Roboto" w:hAnsi="Arial" w:cs="Arial"/>
        </w:rPr>
      </w:pPr>
    </w:p>
    <w:p w14:paraId="1D158632" w14:textId="1EBF85B4" w:rsidR="00882342" w:rsidRDefault="00882342" w:rsidP="00FA31FC">
      <w:pPr>
        <w:shd w:val="clear" w:color="auto" w:fill="FFFFFF"/>
        <w:spacing w:after="173" w:line="360" w:lineRule="auto"/>
        <w:rPr>
          <w:rFonts w:ascii="Arial" w:eastAsia="Times New Roman" w:hAnsi="Arial" w:cs="Arial"/>
        </w:rPr>
      </w:pPr>
      <w:r w:rsidRPr="00FA31FC">
        <w:rPr>
          <w:rFonts w:ascii="Arial" w:eastAsia="Times New Roman" w:hAnsi="Arial" w:cs="Arial"/>
        </w:rPr>
        <w:t>Bloom, B.M., Pott, J., Thomas, S., Gaunt, D.R. and Hughes, T.C. (2021) ‘Usability of electronic health record systems in UK Eds’. </w:t>
      </w:r>
      <w:r w:rsidRPr="00FA31FC">
        <w:rPr>
          <w:rFonts w:ascii="Arial" w:eastAsia="Times New Roman" w:hAnsi="Arial" w:cs="Arial"/>
          <w:i/>
          <w:iCs/>
        </w:rPr>
        <w:t xml:space="preserve">Emergency medicine </w:t>
      </w:r>
      <w:proofErr w:type="gramStart"/>
      <w:r w:rsidRPr="00FA31FC">
        <w:rPr>
          <w:rFonts w:ascii="Arial" w:eastAsia="Times New Roman" w:hAnsi="Arial" w:cs="Arial"/>
          <w:i/>
          <w:iCs/>
        </w:rPr>
        <w:t>journal :</w:t>
      </w:r>
      <w:proofErr w:type="gramEnd"/>
      <w:r w:rsidRPr="00FA31FC">
        <w:rPr>
          <w:rFonts w:ascii="Arial" w:eastAsia="Times New Roman" w:hAnsi="Arial" w:cs="Arial"/>
          <w:i/>
          <w:iCs/>
        </w:rPr>
        <w:t xml:space="preserve"> EMJ; </w:t>
      </w:r>
      <w:proofErr w:type="spellStart"/>
      <w:r w:rsidRPr="00FA31FC">
        <w:rPr>
          <w:rFonts w:ascii="Arial" w:eastAsia="Times New Roman" w:hAnsi="Arial" w:cs="Arial"/>
          <w:i/>
          <w:iCs/>
        </w:rPr>
        <w:t>Emerg</w:t>
      </w:r>
      <w:proofErr w:type="spellEnd"/>
      <w:r w:rsidRPr="00FA31FC">
        <w:rPr>
          <w:rFonts w:ascii="Arial" w:eastAsia="Times New Roman" w:hAnsi="Arial" w:cs="Arial"/>
          <w:i/>
          <w:iCs/>
        </w:rPr>
        <w:t xml:space="preserve"> Med J, </w:t>
      </w:r>
      <w:r w:rsidRPr="00FA31FC">
        <w:rPr>
          <w:rFonts w:ascii="Arial" w:eastAsia="Times New Roman" w:hAnsi="Arial" w:cs="Arial"/>
        </w:rPr>
        <w:t>38(6), pp. 410-415.</w:t>
      </w:r>
    </w:p>
    <w:p w14:paraId="347906B5" w14:textId="77777777" w:rsidR="002D7D26" w:rsidRDefault="002D7D26" w:rsidP="00FA31FC">
      <w:pPr>
        <w:shd w:val="clear" w:color="auto" w:fill="FFFFFF"/>
        <w:spacing w:after="173" w:line="360" w:lineRule="auto"/>
        <w:rPr>
          <w:rFonts w:ascii="Arial" w:eastAsia="Times New Roman" w:hAnsi="Arial" w:cs="Arial"/>
        </w:rPr>
      </w:pPr>
    </w:p>
    <w:p w14:paraId="1E1E73B4" w14:textId="71AE2F91" w:rsidR="00FA31FC" w:rsidRPr="002D7D26" w:rsidRDefault="002D7D26" w:rsidP="002D7D26">
      <w:pPr>
        <w:spacing w:line="360" w:lineRule="auto"/>
        <w:jc w:val="both"/>
        <w:rPr>
          <w:rFonts w:ascii="Arial" w:hAnsi="Arial" w:cs="Arial"/>
          <w:shd w:val="clear" w:color="auto" w:fill="FFFFFF"/>
        </w:rPr>
      </w:pPr>
      <w:r>
        <w:rPr>
          <w:rFonts w:ascii="Arial" w:hAnsi="Arial" w:cs="Arial"/>
        </w:rPr>
        <w:t xml:space="preserve">Clarke, R. (2021) </w:t>
      </w:r>
      <w:r w:rsidR="00552AED">
        <w:rPr>
          <w:rFonts w:ascii="Arial" w:hAnsi="Arial" w:cs="Arial"/>
        </w:rPr>
        <w:t>C</w:t>
      </w:r>
      <w:r>
        <w:rPr>
          <w:rFonts w:ascii="Arial" w:hAnsi="Arial" w:cs="Arial"/>
        </w:rPr>
        <w:t xml:space="preserve">onversation with Victoria Richards-Green, </w:t>
      </w:r>
      <w:r w:rsidR="00552AED">
        <w:rPr>
          <w:rFonts w:ascii="Arial" w:hAnsi="Arial" w:cs="Arial"/>
        </w:rPr>
        <w:t>13 May</w:t>
      </w:r>
      <w:r>
        <w:rPr>
          <w:rFonts w:ascii="Arial" w:hAnsi="Arial" w:cs="Arial"/>
        </w:rPr>
        <w:t>.</w:t>
      </w:r>
    </w:p>
    <w:p w14:paraId="6109FAD1" w14:textId="77777777" w:rsidR="002D7D26" w:rsidRPr="00FA31FC" w:rsidRDefault="002D7D26" w:rsidP="00FA31FC">
      <w:pPr>
        <w:shd w:val="clear" w:color="auto" w:fill="FFFFFF"/>
        <w:spacing w:after="173" w:line="360" w:lineRule="auto"/>
        <w:rPr>
          <w:rFonts w:ascii="Arial" w:eastAsia="Times New Roman" w:hAnsi="Arial" w:cs="Arial"/>
        </w:rPr>
      </w:pPr>
    </w:p>
    <w:p w14:paraId="2D4E1BF7" w14:textId="1149779E" w:rsidR="00882342" w:rsidRDefault="00882342" w:rsidP="00FA31FC">
      <w:pPr>
        <w:shd w:val="clear" w:color="auto" w:fill="FFFFFF"/>
        <w:spacing w:after="0" w:line="360" w:lineRule="auto"/>
        <w:rPr>
          <w:rFonts w:ascii="Arial" w:eastAsia="Times New Roman" w:hAnsi="Arial" w:cs="Arial"/>
          <w:color w:val="0071BC"/>
          <w:u w:val="single"/>
        </w:rPr>
      </w:pPr>
      <w:r w:rsidRPr="00FA31FC">
        <w:rPr>
          <w:rFonts w:ascii="Arial" w:eastAsia="Times New Roman" w:hAnsi="Arial" w:cs="Arial"/>
          <w:color w:val="212121"/>
        </w:rPr>
        <w:t xml:space="preserve">Davis, FD. (1993) ‘User acceptance of information technology: System characteristics, user perceptions and </w:t>
      </w:r>
      <w:proofErr w:type="spellStart"/>
      <w:r w:rsidRPr="00FA31FC">
        <w:rPr>
          <w:rFonts w:ascii="Arial" w:eastAsia="Times New Roman" w:hAnsi="Arial" w:cs="Arial"/>
          <w:color w:val="212121"/>
        </w:rPr>
        <w:t>behavioral</w:t>
      </w:r>
      <w:proofErr w:type="spellEnd"/>
      <w:r w:rsidRPr="00FA31FC">
        <w:rPr>
          <w:rFonts w:ascii="Arial" w:eastAsia="Times New Roman" w:hAnsi="Arial" w:cs="Arial"/>
          <w:color w:val="212121"/>
        </w:rPr>
        <w:t xml:space="preserve"> </w:t>
      </w:r>
      <w:proofErr w:type="gramStart"/>
      <w:r w:rsidRPr="00FA31FC">
        <w:rPr>
          <w:rFonts w:ascii="Arial" w:eastAsia="Times New Roman" w:hAnsi="Arial" w:cs="Arial"/>
          <w:color w:val="212121"/>
        </w:rPr>
        <w:t>impacts’</w:t>
      </w:r>
      <w:proofErr w:type="gramEnd"/>
      <w:r w:rsidRPr="00FA31FC">
        <w:rPr>
          <w:rFonts w:ascii="Arial" w:eastAsia="Times New Roman" w:hAnsi="Arial" w:cs="Arial"/>
          <w:color w:val="212121"/>
        </w:rPr>
        <w:t xml:space="preserve">. </w:t>
      </w:r>
      <w:r w:rsidRPr="00FA31FC">
        <w:rPr>
          <w:rFonts w:ascii="Arial" w:eastAsia="Times New Roman" w:hAnsi="Arial" w:cs="Arial"/>
          <w:i/>
          <w:iCs/>
          <w:color w:val="212121"/>
        </w:rPr>
        <w:t>Int J Man-Machine Studies</w:t>
      </w:r>
      <w:r w:rsidRPr="00FA31FC">
        <w:rPr>
          <w:rFonts w:ascii="Arial" w:eastAsia="Times New Roman" w:hAnsi="Arial" w:cs="Arial"/>
          <w:color w:val="212121"/>
        </w:rPr>
        <w:t xml:space="preserve">. </w:t>
      </w:r>
      <w:proofErr w:type="gramStart"/>
      <w:r w:rsidRPr="00FA31FC">
        <w:rPr>
          <w:rFonts w:ascii="Arial" w:eastAsia="Times New Roman" w:hAnsi="Arial" w:cs="Arial"/>
          <w:color w:val="212121"/>
        </w:rPr>
        <w:t>1993;38:475</w:t>
      </w:r>
      <w:proofErr w:type="gramEnd"/>
      <w:r w:rsidRPr="00FA31FC">
        <w:rPr>
          <w:rFonts w:ascii="Arial" w:eastAsia="Times New Roman" w:hAnsi="Arial" w:cs="Arial"/>
          <w:color w:val="212121"/>
        </w:rPr>
        <w:t xml:space="preserve">–487. </w:t>
      </w:r>
      <w:proofErr w:type="spellStart"/>
      <w:r w:rsidRPr="00FA31FC">
        <w:rPr>
          <w:rFonts w:ascii="Arial" w:eastAsia="Times New Roman" w:hAnsi="Arial" w:cs="Arial"/>
          <w:color w:val="212121"/>
        </w:rPr>
        <w:t>doi</w:t>
      </w:r>
      <w:proofErr w:type="spellEnd"/>
      <w:r w:rsidRPr="00FA31FC">
        <w:rPr>
          <w:rFonts w:ascii="Arial" w:eastAsia="Times New Roman" w:hAnsi="Arial" w:cs="Arial"/>
          <w:color w:val="212121"/>
        </w:rPr>
        <w:t>: 10.1006/imms.1993.1022. - </w:t>
      </w:r>
      <w:hyperlink r:id="rId34" w:history="1">
        <w:r w:rsidRPr="00FA31FC">
          <w:rPr>
            <w:rFonts w:ascii="Arial" w:eastAsia="Times New Roman" w:hAnsi="Arial" w:cs="Arial"/>
            <w:color w:val="0071BC"/>
            <w:u w:val="single"/>
          </w:rPr>
          <w:t>https://doi.org/10.1006/imms.1993.1022</w:t>
        </w:r>
      </w:hyperlink>
    </w:p>
    <w:p w14:paraId="4A7E96DB" w14:textId="77777777" w:rsidR="00FA31FC" w:rsidRPr="00FA31FC" w:rsidRDefault="00FA31FC" w:rsidP="00FA31FC">
      <w:pPr>
        <w:shd w:val="clear" w:color="auto" w:fill="FFFFFF"/>
        <w:spacing w:after="0" w:line="360" w:lineRule="auto"/>
        <w:rPr>
          <w:rFonts w:ascii="Arial" w:eastAsia="Times New Roman" w:hAnsi="Arial" w:cs="Arial"/>
          <w:color w:val="0071BC"/>
          <w:u w:val="single"/>
        </w:rPr>
      </w:pPr>
    </w:p>
    <w:p w14:paraId="3A73155A" w14:textId="77777777" w:rsidR="001A4F2F" w:rsidRPr="00FA31FC" w:rsidRDefault="001A4F2F" w:rsidP="00FA31FC">
      <w:pPr>
        <w:shd w:val="clear" w:color="auto" w:fill="FFFFFF"/>
        <w:spacing w:after="0" w:line="360" w:lineRule="auto"/>
        <w:rPr>
          <w:rFonts w:ascii="Arial" w:eastAsia="Times New Roman" w:hAnsi="Arial" w:cs="Arial"/>
          <w:color w:val="0071BC"/>
          <w:u w:val="single"/>
        </w:rPr>
      </w:pPr>
    </w:p>
    <w:p w14:paraId="289398A4" w14:textId="756E1AB5" w:rsidR="00882342" w:rsidRDefault="00882342" w:rsidP="00FA31FC">
      <w:pPr>
        <w:spacing w:line="360" w:lineRule="auto"/>
        <w:jc w:val="both"/>
        <w:rPr>
          <w:rFonts w:ascii="Arial" w:hAnsi="Arial" w:cs="Arial"/>
        </w:rPr>
      </w:pPr>
      <w:r w:rsidRPr="00FA31FC">
        <w:rPr>
          <w:rFonts w:ascii="Arial" w:hAnsi="Arial" w:cs="Arial"/>
        </w:rPr>
        <w:t xml:space="preserve">Digital Health and Care Wales (2021) Providing the Infrastructure. Available at: </w:t>
      </w:r>
      <w:hyperlink r:id="rId35" w:anchor=":~:text=National%20Active%20Directory%20%26%20Exchange%20(NADEX,access%20to%20national%20electronic%20systems." w:history="1">
        <w:r w:rsidRPr="00FA31FC">
          <w:rPr>
            <w:rFonts w:ascii="Arial" w:hAnsi="Arial" w:cs="Arial"/>
            <w:color w:val="0000FF"/>
            <w:u w:val="single"/>
          </w:rPr>
          <w:t>Providing the Infrastructure - Digital Health and Care Wales (</w:t>
        </w:r>
        <w:proofErr w:type="spellStart"/>
        <w:r w:rsidRPr="00FA31FC">
          <w:rPr>
            <w:rFonts w:ascii="Arial" w:hAnsi="Arial" w:cs="Arial"/>
            <w:color w:val="0000FF"/>
            <w:u w:val="single"/>
          </w:rPr>
          <w:t>nhs.wales</w:t>
        </w:r>
        <w:proofErr w:type="spellEnd"/>
        <w:r w:rsidRPr="00FA31FC">
          <w:rPr>
            <w:rFonts w:ascii="Arial" w:hAnsi="Arial" w:cs="Arial"/>
            <w:color w:val="0000FF"/>
            <w:u w:val="single"/>
          </w:rPr>
          <w:t>)</w:t>
        </w:r>
      </w:hyperlink>
      <w:r w:rsidRPr="00FA31FC">
        <w:rPr>
          <w:rFonts w:ascii="Arial" w:hAnsi="Arial" w:cs="Arial"/>
        </w:rPr>
        <w:t xml:space="preserve"> (Accessed 2 February 2022).</w:t>
      </w:r>
    </w:p>
    <w:p w14:paraId="1C039914" w14:textId="77777777" w:rsidR="00FA31FC" w:rsidRPr="00FA31FC" w:rsidRDefault="00FA31FC" w:rsidP="00FA31FC">
      <w:pPr>
        <w:spacing w:line="360" w:lineRule="auto"/>
        <w:jc w:val="both"/>
        <w:rPr>
          <w:rFonts w:ascii="Arial" w:hAnsi="Arial" w:cs="Arial"/>
        </w:rPr>
      </w:pPr>
    </w:p>
    <w:p w14:paraId="6D04B5D6" w14:textId="5114498A" w:rsidR="00882342" w:rsidRDefault="00882342" w:rsidP="00FA31FC">
      <w:pPr>
        <w:shd w:val="clear" w:color="auto" w:fill="FFFFFF" w:themeFill="background1"/>
        <w:spacing w:after="173" w:line="360" w:lineRule="auto"/>
        <w:rPr>
          <w:rFonts w:ascii="Arial" w:eastAsia="Times New Roman" w:hAnsi="Arial" w:cs="Arial"/>
        </w:rPr>
      </w:pPr>
      <w:r w:rsidRPr="00FA31FC">
        <w:rPr>
          <w:rFonts w:ascii="Arial" w:eastAsia="Times New Roman" w:hAnsi="Arial" w:cs="Arial"/>
        </w:rPr>
        <w:t xml:space="preserve">EPaper (2021) </w:t>
      </w:r>
      <w:r w:rsidRPr="00FA31FC">
        <w:rPr>
          <w:rFonts w:ascii="Arial" w:eastAsia="Times New Roman" w:hAnsi="Arial" w:cs="Arial"/>
          <w:i/>
          <w:iCs/>
        </w:rPr>
        <w:t>Print management software comparison</w:t>
      </w:r>
      <w:r w:rsidRPr="00FA31FC">
        <w:rPr>
          <w:rFonts w:ascii="Arial" w:eastAsia="Times New Roman" w:hAnsi="Arial" w:cs="Arial"/>
        </w:rPr>
        <w:t xml:space="preserve">. Available at: </w:t>
      </w:r>
      <w:hyperlink r:id="rId36">
        <w:r w:rsidRPr="00FA31FC">
          <w:rPr>
            <w:rStyle w:val="Hyperlink"/>
            <w:rFonts w:ascii="Arial" w:eastAsia="Times New Roman" w:hAnsi="Arial" w:cs="Arial"/>
          </w:rPr>
          <w:t>https://www.epapersign.com</w:t>
        </w:r>
      </w:hyperlink>
      <w:r w:rsidRPr="00FA31FC">
        <w:rPr>
          <w:rFonts w:ascii="Arial" w:eastAsia="Times New Roman" w:hAnsi="Arial" w:cs="Arial"/>
          <w:color w:val="53565A"/>
        </w:rPr>
        <w:t xml:space="preserve"> </w:t>
      </w:r>
      <w:r w:rsidRPr="00FA31FC">
        <w:rPr>
          <w:rFonts w:ascii="Arial" w:eastAsia="Times New Roman" w:hAnsi="Arial" w:cs="Arial"/>
        </w:rPr>
        <w:t>(Accessed 23 February 2022).</w:t>
      </w:r>
    </w:p>
    <w:p w14:paraId="12561298" w14:textId="77777777" w:rsidR="00FA31FC" w:rsidRPr="00FA31FC" w:rsidRDefault="00FA31FC" w:rsidP="00FA31FC">
      <w:pPr>
        <w:shd w:val="clear" w:color="auto" w:fill="FFFFFF" w:themeFill="background1"/>
        <w:spacing w:after="173" w:line="360" w:lineRule="auto"/>
        <w:rPr>
          <w:rFonts w:ascii="Arial" w:eastAsia="Times New Roman" w:hAnsi="Arial" w:cs="Arial"/>
          <w:i/>
          <w:iCs/>
          <w:color w:val="53565A"/>
        </w:rPr>
      </w:pPr>
    </w:p>
    <w:p w14:paraId="1C60972E" w14:textId="7EC425CA" w:rsidR="00FA31FC" w:rsidRDefault="00882342" w:rsidP="00FA31FC">
      <w:pPr>
        <w:shd w:val="clear" w:color="auto" w:fill="FFFFFF"/>
        <w:spacing w:after="173" w:line="360" w:lineRule="auto"/>
        <w:rPr>
          <w:rFonts w:ascii="Arial" w:hAnsi="Arial" w:cs="Arial"/>
          <w:shd w:val="clear" w:color="auto" w:fill="FFFFFF"/>
        </w:rPr>
      </w:pPr>
      <w:r w:rsidRPr="00FA31FC">
        <w:rPr>
          <w:rFonts w:ascii="Arial" w:hAnsi="Arial" w:cs="Arial"/>
          <w:shd w:val="clear" w:color="auto" w:fill="FFFFFF"/>
        </w:rPr>
        <w:t xml:space="preserve">Gellert, G.A., Crouch, J.F., Gibson, L.A., Conklin, G.S., Webster, S.L. and </w:t>
      </w:r>
      <w:proofErr w:type="spellStart"/>
      <w:r w:rsidRPr="00FA31FC">
        <w:rPr>
          <w:rFonts w:ascii="Arial" w:hAnsi="Arial" w:cs="Arial"/>
          <w:shd w:val="clear" w:color="auto" w:fill="FFFFFF"/>
        </w:rPr>
        <w:t>Gillean</w:t>
      </w:r>
      <w:proofErr w:type="spellEnd"/>
      <w:r w:rsidRPr="00FA31FC">
        <w:rPr>
          <w:rFonts w:ascii="Arial" w:hAnsi="Arial" w:cs="Arial"/>
          <w:shd w:val="clear" w:color="auto" w:fill="FFFFFF"/>
        </w:rPr>
        <w:t>, J.A. (2017) ‘Clinical impact and value of workstation single sign-on’. </w:t>
      </w:r>
      <w:r w:rsidRPr="00FA31FC">
        <w:rPr>
          <w:rFonts w:ascii="Arial" w:hAnsi="Arial" w:cs="Arial"/>
          <w:i/>
          <w:iCs/>
          <w:shd w:val="clear" w:color="auto" w:fill="FFFFFF"/>
        </w:rPr>
        <w:t>International journal of medical informatics</w:t>
      </w:r>
      <w:r w:rsidRPr="00FA31FC">
        <w:rPr>
          <w:rFonts w:ascii="Arial" w:hAnsi="Arial" w:cs="Arial"/>
          <w:shd w:val="clear" w:color="auto" w:fill="FFFFFF"/>
        </w:rPr>
        <w:t>, </w:t>
      </w:r>
      <w:r w:rsidRPr="00FA31FC">
        <w:rPr>
          <w:rFonts w:ascii="Arial" w:hAnsi="Arial" w:cs="Arial"/>
          <w:i/>
          <w:iCs/>
          <w:shd w:val="clear" w:color="auto" w:fill="FFFFFF"/>
        </w:rPr>
        <w:t>101</w:t>
      </w:r>
      <w:r w:rsidRPr="00FA31FC">
        <w:rPr>
          <w:rFonts w:ascii="Arial" w:hAnsi="Arial" w:cs="Arial"/>
          <w:shd w:val="clear" w:color="auto" w:fill="FFFFFF"/>
        </w:rPr>
        <w:t>, pp.131-136</w:t>
      </w:r>
      <w:r w:rsidR="004E3208">
        <w:rPr>
          <w:rFonts w:ascii="Arial" w:hAnsi="Arial" w:cs="Arial"/>
          <w:shd w:val="clear" w:color="auto" w:fill="FFFFFF"/>
        </w:rPr>
        <w:t>.</w:t>
      </w:r>
    </w:p>
    <w:p w14:paraId="45EABA69" w14:textId="77777777" w:rsidR="004E3208" w:rsidRDefault="004E3208" w:rsidP="00FA31FC">
      <w:pPr>
        <w:shd w:val="clear" w:color="auto" w:fill="FFFFFF"/>
        <w:spacing w:after="173" w:line="360" w:lineRule="auto"/>
        <w:rPr>
          <w:rFonts w:ascii="Arial" w:hAnsi="Arial" w:cs="Arial"/>
          <w:shd w:val="clear" w:color="auto" w:fill="FFFFFF"/>
        </w:rPr>
      </w:pPr>
    </w:p>
    <w:p w14:paraId="32F2CBB4" w14:textId="1E738CD8" w:rsidR="00FA31FC" w:rsidRDefault="004E3208" w:rsidP="004E3208">
      <w:pPr>
        <w:spacing w:line="360" w:lineRule="auto"/>
        <w:jc w:val="both"/>
        <w:rPr>
          <w:rFonts w:ascii="Arial" w:hAnsi="Arial" w:cs="Arial"/>
          <w:shd w:val="clear" w:color="auto" w:fill="FFFFFF"/>
        </w:rPr>
      </w:pPr>
      <w:r>
        <w:rPr>
          <w:rFonts w:ascii="Arial" w:hAnsi="Arial" w:cs="Arial"/>
        </w:rPr>
        <w:t>Goode</w:t>
      </w:r>
      <w:r w:rsidR="00C93EEF">
        <w:rPr>
          <w:rFonts w:ascii="Arial" w:hAnsi="Arial" w:cs="Arial"/>
        </w:rPr>
        <w:t>nough</w:t>
      </w:r>
      <w:r>
        <w:rPr>
          <w:rFonts w:ascii="Arial" w:hAnsi="Arial" w:cs="Arial"/>
        </w:rPr>
        <w:t xml:space="preserve">, A. (2022) Email to Victoria Richards-Green, 2 </w:t>
      </w:r>
      <w:r w:rsidR="00C93EEF">
        <w:rPr>
          <w:rFonts w:ascii="Arial" w:hAnsi="Arial" w:cs="Arial"/>
        </w:rPr>
        <w:t>February</w:t>
      </w:r>
      <w:r>
        <w:rPr>
          <w:rFonts w:ascii="Arial" w:hAnsi="Arial" w:cs="Arial"/>
        </w:rPr>
        <w:t>.</w:t>
      </w:r>
    </w:p>
    <w:p w14:paraId="03E49CAD" w14:textId="77777777" w:rsidR="004E3208" w:rsidRPr="00FA31FC" w:rsidRDefault="004E3208" w:rsidP="00FA31FC">
      <w:pPr>
        <w:shd w:val="clear" w:color="auto" w:fill="FFFFFF"/>
        <w:spacing w:after="173" w:line="360" w:lineRule="auto"/>
        <w:rPr>
          <w:rFonts w:ascii="Arial" w:hAnsi="Arial" w:cs="Arial"/>
          <w:shd w:val="clear" w:color="auto" w:fill="FFFFFF"/>
        </w:rPr>
      </w:pPr>
    </w:p>
    <w:p w14:paraId="3169E5F3" w14:textId="4CFB9B53" w:rsidR="00882342" w:rsidRDefault="00882342" w:rsidP="00FA31FC">
      <w:pPr>
        <w:pStyle w:val="skip-numbering"/>
        <w:shd w:val="clear" w:color="auto" w:fill="FFFFFF"/>
        <w:spacing w:before="0" w:beforeAutospacing="0" w:after="0" w:afterAutospacing="0" w:line="360" w:lineRule="auto"/>
        <w:rPr>
          <w:rFonts w:ascii="Arial" w:hAnsi="Arial" w:cs="Arial"/>
          <w:color w:val="212121"/>
          <w:sz w:val="22"/>
          <w:szCs w:val="22"/>
        </w:rPr>
      </w:pPr>
      <w:proofErr w:type="spellStart"/>
      <w:r w:rsidRPr="00FA31FC">
        <w:rPr>
          <w:rFonts w:ascii="Arial" w:hAnsi="Arial" w:cs="Arial"/>
          <w:color w:val="212121"/>
          <w:sz w:val="22"/>
          <w:szCs w:val="22"/>
        </w:rPr>
        <w:t>Goodhue</w:t>
      </w:r>
      <w:proofErr w:type="spellEnd"/>
      <w:r w:rsidRPr="00FA31FC">
        <w:rPr>
          <w:rFonts w:ascii="Arial" w:hAnsi="Arial" w:cs="Arial"/>
          <w:color w:val="212121"/>
          <w:sz w:val="22"/>
          <w:szCs w:val="22"/>
        </w:rPr>
        <w:t xml:space="preserve">, DL. (1995) ‘Understanding user evaluations of information </w:t>
      </w:r>
      <w:proofErr w:type="gramStart"/>
      <w:r w:rsidRPr="00FA31FC">
        <w:rPr>
          <w:rFonts w:ascii="Arial" w:hAnsi="Arial" w:cs="Arial"/>
          <w:color w:val="212121"/>
          <w:sz w:val="22"/>
          <w:szCs w:val="22"/>
        </w:rPr>
        <w:t>systems’</w:t>
      </w:r>
      <w:proofErr w:type="gramEnd"/>
      <w:r w:rsidRPr="00FA31FC">
        <w:rPr>
          <w:rFonts w:ascii="Arial" w:hAnsi="Arial" w:cs="Arial"/>
          <w:color w:val="212121"/>
          <w:sz w:val="22"/>
          <w:szCs w:val="22"/>
        </w:rPr>
        <w:t xml:space="preserve">. </w:t>
      </w:r>
      <w:r w:rsidRPr="00FA31FC">
        <w:rPr>
          <w:rFonts w:ascii="Arial" w:hAnsi="Arial" w:cs="Arial"/>
          <w:i/>
          <w:iCs/>
          <w:color w:val="212121"/>
          <w:sz w:val="22"/>
          <w:szCs w:val="22"/>
        </w:rPr>
        <w:t>Manage Sci</w:t>
      </w:r>
      <w:r w:rsidRPr="00FA31FC">
        <w:rPr>
          <w:rFonts w:ascii="Arial" w:hAnsi="Arial" w:cs="Arial"/>
          <w:color w:val="212121"/>
          <w:sz w:val="22"/>
          <w:szCs w:val="22"/>
        </w:rPr>
        <w:t xml:space="preserve">. </w:t>
      </w:r>
      <w:proofErr w:type="gramStart"/>
      <w:r w:rsidRPr="00FA31FC">
        <w:rPr>
          <w:rFonts w:ascii="Arial" w:hAnsi="Arial" w:cs="Arial"/>
          <w:color w:val="212121"/>
          <w:sz w:val="22"/>
          <w:szCs w:val="22"/>
        </w:rPr>
        <w:t>1995;41:1827</w:t>
      </w:r>
      <w:proofErr w:type="gramEnd"/>
      <w:r w:rsidRPr="00FA31FC">
        <w:rPr>
          <w:rFonts w:ascii="Arial" w:hAnsi="Arial" w:cs="Arial"/>
          <w:color w:val="212121"/>
          <w:sz w:val="22"/>
          <w:szCs w:val="22"/>
        </w:rPr>
        <w:t>–1844.</w:t>
      </w:r>
    </w:p>
    <w:p w14:paraId="6B8296BE" w14:textId="77777777" w:rsidR="00FA31FC" w:rsidRPr="00FA31FC" w:rsidRDefault="00FA31FC" w:rsidP="00FA31FC">
      <w:pPr>
        <w:pStyle w:val="skip-numbering"/>
        <w:shd w:val="clear" w:color="auto" w:fill="FFFFFF"/>
        <w:spacing w:before="0" w:beforeAutospacing="0" w:after="0" w:afterAutospacing="0" w:line="360" w:lineRule="auto"/>
        <w:rPr>
          <w:rFonts w:ascii="Arial" w:hAnsi="Arial" w:cs="Arial"/>
          <w:color w:val="212121"/>
          <w:sz w:val="22"/>
          <w:szCs w:val="22"/>
        </w:rPr>
      </w:pPr>
    </w:p>
    <w:p w14:paraId="46A7780A" w14:textId="0BDDF4D5" w:rsidR="00882342" w:rsidRDefault="00882342" w:rsidP="00FA31FC">
      <w:pPr>
        <w:shd w:val="clear" w:color="auto" w:fill="FFFFFF"/>
        <w:spacing w:after="173" w:line="360" w:lineRule="auto"/>
        <w:rPr>
          <w:rFonts w:ascii="Arial" w:hAnsi="Arial" w:cs="Arial"/>
        </w:rPr>
      </w:pPr>
      <w:r w:rsidRPr="00FA31FC">
        <w:rPr>
          <w:rFonts w:ascii="Arial" w:eastAsia="Times New Roman" w:hAnsi="Arial" w:cs="Arial"/>
        </w:rPr>
        <w:t xml:space="preserve">Health Research Authority (2017) </w:t>
      </w:r>
      <w:r w:rsidRPr="00FA31FC">
        <w:rPr>
          <w:rFonts w:ascii="Arial" w:eastAsia="Times New Roman" w:hAnsi="Arial" w:cs="Arial"/>
          <w:i/>
          <w:iCs/>
        </w:rPr>
        <w:t xml:space="preserve">Decision Tools. </w:t>
      </w:r>
      <w:r w:rsidRPr="00FA31FC">
        <w:rPr>
          <w:rFonts w:ascii="Arial" w:eastAsia="Times New Roman" w:hAnsi="Arial" w:cs="Arial"/>
        </w:rPr>
        <w:t xml:space="preserve">Available at: </w:t>
      </w:r>
      <w:hyperlink r:id="rId37" w:history="1">
        <w:r w:rsidRPr="00FA31FC">
          <w:rPr>
            <w:rStyle w:val="Hyperlink"/>
            <w:rFonts w:ascii="Arial" w:hAnsi="Arial" w:cs="Arial"/>
          </w:rPr>
          <w:t>http://www.hra-decisiontools.org.uk/research/docs/definingresearchtable_oct2017-1.pdf</w:t>
        </w:r>
      </w:hyperlink>
      <w:r w:rsidRPr="00FA31FC">
        <w:rPr>
          <w:rFonts w:ascii="Arial" w:hAnsi="Arial" w:cs="Arial"/>
          <w:color w:val="0000FF"/>
          <w:u w:val="single"/>
        </w:rPr>
        <w:t xml:space="preserve"> </w:t>
      </w:r>
      <w:r w:rsidRPr="00FA31FC">
        <w:rPr>
          <w:rFonts w:ascii="Arial" w:hAnsi="Arial" w:cs="Arial"/>
        </w:rPr>
        <w:t>(Accessed 4 February 2022)</w:t>
      </w:r>
    </w:p>
    <w:p w14:paraId="5D0641F4" w14:textId="77777777" w:rsidR="00FA31FC" w:rsidRPr="00FA31FC" w:rsidRDefault="00FA31FC" w:rsidP="00FA31FC">
      <w:pPr>
        <w:shd w:val="clear" w:color="auto" w:fill="FFFFFF"/>
        <w:spacing w:after="173" w:line="360" w:lineRule="auto"/>
        <w:rPr>
          <w:rFonts w:ascii="Arial" w:eastAsia="Times New Roman" w:hAnsi="Arial" w:cs="Arial"/>
        </w:rPr>
      </w:pPr>
    </w:p>
    <w:p w14:paraId="3E5A6D33" w14:textId="742764A6" w:rsidR="00882342" w:rsidRDefault="00882342" w:rsidP="00FA31FC">
      <w:pPr>
        <w:shd w:val="clear" w:color="auto" w:fill="FFFFFF"/>
        <w:spacing w:after="173" w:line="360" w:lineRule="auto"/>
        <w:rPr>
          <w:rFonts w:ascii="Arial" w:hAnsi="Arial" w:cs="Arial"/>
          <w:color w:val="222222"/>
          <w:shd w:val="clear" w:color="auto" w:fill="FFFFFF"/>
        </w:rPr>
      </w:pPr>
      <w:proofErr w:type="spellStart"/>
      <w:r w:rsidRPr="00FA31FC">
        <w:rPr>
          <w:rFonts w:ascii="Arial" w:hAnsi="Arial" w:cs="Arial"/>
          <w:color w:val="222222"/>
          <w:shd w:val="clear" w:color="auto" w:fill="FFFFFF"/>
        </w:rPr>
        <w:t>Heydarian</w:t>
      </w:r>
      <w:proofErr w:type="spellEnd"/>
      <w:r w:rsidRPr="00FA31FC">
        <w:rPr>
          <w:rFonts w:ascii="Arial" w:hAnsi="Arial" w:cs="Arial"/>
          <w:color w:val="222222"/>
          <w:shd w:val="clear" w:color="auto" w:fill="FFFFFF"/>
        </w:rPr>
        <w:t xml:space="preserve">, N.M. (2016) ‘Developing theory with the grounded-theory approach and thematic </w:t>
      </w:r>
      <w:proofErr w:type="gramStart"/>
      <w:r w:rsidRPr="00FA31FC">
        <w:rPr>
          <w:rFonts w:ascii="Arial" w:hAnsi="Arial" w:cs="Arial"/>
          <w:color w:val="222222"/>
          <w:shd w:val="clear" w:color="auto" w:fill="FFFFFF"/>
        </w:rPr>
        <w:t>analysis’</w:t>
      </w:r>
      <w:proofErr w:type="gramEnd"/>
      <w:r w:rsidRPr="00FA31FC">
        <w:rPr>
          <w:rFonts w:ascii="Arial" w:hAnsi="Arial" w:cs="Arial"/>
          <w:color w:val="222222"/>
          <w:shd w:val="clear" w:color="auto" w:fill="FFFFFF"/>
        </w:rPr>
        <w:t>. </w:t>
      </w:r>
      <w:r w:rsidRPr="00FA31FC">
        <w:rPr>
          <w:rFonts w:ascii="Arial" w:hAnsi="Arial" w:cs="Arial"/>
          <w:i/>
          <w:iCs/>
          <w:color w:val="222222"/>
          <w:shd w:val="clear" w:color="auto" w:fill="FFFFFF"/>
        </w:rPr>
        <w:t>APS Observer</w:t>
      </w:r>
      <w:r w:rsidRPr="00FA31FC">
        <w:rPr>
          <w:rFonts w:ascii="Arial" w:hAnsi="Arial" w:cs="Arial"/>
          <w:color w:val="222222"/>
          <w:shd w:val="clear" w:color="auto" w:fill="FFFFFF"/>
        </w:rPr>
        <w:t>, </w:t>
      </w:r>
      <w:r w:rsidRPr="00FA31FC">
        <w:rPr>
          <w:rFonts w:ascii="Arial" w:hAnsi="Arial" w:cs="Arial"/>
          <w:i/>
          <w:iCs/>
          <w:color w:val="222222"/>
          <w:shd w:val="clear" w:color="auto" w:fill="FFFFFF"/>
        </w:rPr>
        <w:t>29</w:t>
      </w:r>
      <w:r w:rsidRPr="00FA31FC">
        <w:rPr>
          <w:rFonts w:ascii="Arial" w:hAnsi="Arial" w:cs="Arial"/>
          <w:color w:val="222222"/>
          <w:shd w:val="clear" w:color="auto" w:fill="FFFFFF"/>
        </w:rPr>
        <w:t>(4).</w:t>
      </w:r>
    </w:p>
    <w:p w14:paraId="264D19C2" w14:textId="77777777" w:rsidR="00C30B2E" w:rsidRDefault="00C30B2E" w:rsidP="00FA31FC">
      <w:pPr>
        <w:shd w:val="clear" w:color="auto" w:fill="FFFFFF"/>
        <w:spacing w:after="173" w:line="360" w:lineRule="auto"/>
        <w:rPr>
          <w:rFonts w:ascii="Arial" w:hAnsi="Arial" w:cs="Arial"/>
          <w:color w:val="222222"/>
          <w:shd w:val="clear" w:color="auto" w:fill="FFFFFF"/>
        </w:rPr>
      </w:pPr>
    </w:p>
    <w:p w14:paraId="106B018E" w14:textId="77777777" w:rsidR="00C30B2E" w:rsidRDefault="00C30B2E" w:rsidP="00C30B2E">
      <w:pPr>
        <w:spacing w:line="360" w:lineRule="auto"/>
        <w:rPr>
          <w:rFonts w:ascii="Arial" w:hAnsi="Arial" w:cs="Arial"/>
          <w:color w:val="222222"/>
          <w:shd w:val="clear" w:color="auto" w:fill="FFFFFF"/>
        </w:rPr>
      </w:pPr>
      <w:r w:rsidRPr="00FA31FC">
        <w:rPr>
          <w:rFonts w:ascii="Arial" w:hAnsi="Arial" w:cs="Arial"/>
          <w:color w:val="222222"/>
          <w:shd w:val="clear" w:color="auto" w:fill="FFFFFF"/>
        </w:rPr>
        <w:t xml:space="preserve">Implementation’. </w:t>
      </w:r>
      <w:r w:rsidRPr="00FA31FC">
        <w:rPr>
          <w:rFonts w:ascii="Arial" w:hAnsi="Arial" w:cs="Arial"/>
          <w:i/>
          <w:iCs/>
          <w:color w:val="222222"/>
          <w:shd w:val="clear" w:color="auto" w:fill="FFFFFF"/>
        </w:rPr>
        <w:t>In Proceedings of the Eleventh ACM Conference on Data and Application Security and Privacy (</w:t>
      </w:r>
      <w:r w:rsidRPr="00FA31FC">
        <w:rPr>
          <w:rFonts w:ascii="Arial" w:hAnsi="Arial" w:cs="Arial"/>
          <w:color w:val="222222"/>
          <w:shd w:val="clear" w:color="auto" w:fill="FFFFFF"/>
        </w:rPr>
        <w:t xml:space="preserve">pp. 251-256). </w:t>
      </w:r>
      <w:proofErr w:type="spellStart"/>
      <w:r w:rsidRPr="00FA31FC">
        <w:rPr>
          <w:rFonts w:ascii="Arial" w:hAnsi="Arial" w:cs="Arial"/>
          <w:color w:val="222222"/>
          <w:shd w:val="clear" w:color="auto" w:fill="FFFFFF"/>
        </w:rPr>
        <w:t>doi.otg</w:t>
      </w:r>
      <w:proofErr w:type="spellEnd"/>
      <w:r w:rsidRPr="00FA31FC">
        <w:rPr>
          <w:rFonts w:ascii="Arial" w:hAnsi="Arial" w:cs="Arial"/>
          <w:color w:val="222222"/>
          <w:shd w:val="clear" w:color="auto" w:fill="FFFFFF"/>
        </w:rPr>
        <w:t>/10.1145/3422337.3447847</w:t>
      </w:r>
    </w:p>
    <w:p w14:paraId="7C32C322" w14:textId="77777777" w:rsidR="00FA31FC" w:rsidRPr="00FA31FC" w:rsidRDefault="00FA31FC" w:rsidP="00FA31FC">
      <w:pPr>
        <w:shd w:val="clear" w:color="auto" w:fill="FFFFFF"/>
        <w:spacing w:after="173" w:line="360" w:lineRule="auto"/>
        <w:rPr>
          <w:rFonts w:ascii="Arial" w:eastAsia="Times New Roman" w:hAnsi="Arial" w:cs="Arial"/>
          <w:color w:val="53565A"/>
        </w:rPr>
      </w:pPr>
    </w:p>
    <w:p w14:paraId="2E1C10C6" w14:textId="095128CB" w:rsidR="00882342" w:rsidRDefault="00882342" w:rsidP="00FA31FC">
      <w:pPr>
        <w:shd w:val="clear" w:color="auto" w:fill="FFFFFF"/>
        <w:spacing w:after="173" w:line="360" w:lineRule="auto"/>
        <w:rPr>
          <w:rFonts w:ascii="Arial" w:eastAsia="Times New Roman" w:hAnsi="Arial" w:cs="Arial"/>
        </w:rPr>
      </w:pPr>
      <w:r w:rsidRPr="00FA31FC">
        <w:rPr>
          <w:rFonts w:ascii="Arial" w:eastAsia="Times New Roman" w:hAnsi="Arial" w:cs="Arial"/>
        </w:rPr>
        <w:t xml:space="preserve">Imprivata® (2022) </w:t>
      </w:r>
      <w:r w:rsidRPr="00FA31FC">
        <w:rPr>
          <w:rFonts w:ascii="Arial" w:eastAsia="Times New Roman" w:hAnsi="Arial" w:cs="Arial"/>
          <w:i/>
          <w:iCs/>
        </w:rPr>
        <w:t>Enterprise identity and access management – Fart, secure No Click Access to patient information.</w:t>
      </w:r>
      <w:r w:rsidRPr="00FA31FC">
        <w:rPr>
          <w:rFonts w:ascii="Arial" w:eastAsia="Times New Roman" w:hAnsi="Arial" w:cs="Arial"/>
        </w:rPr>
        <w:t xml:space="preserve"> Available at:</w:t>
      </w:r>
      <w:r w:rsidRPr="00FA31FC">
        <w:rPr>
          <w:rFonts w:ascii="Arial" w:hAnsi="Arial" w:cs="Arial"/>
        </w:rPr>
        <w:t xml:space="preserve"> </w:t>
      </w:r>
      <w:hyperlink r:id="rId38" w:history="1">
        <w:r w:rsidRPr="00FA31FC">
          <w:rPr>
            <w:rFonts w:ascii="Arial" w:hAnsi="Arial" w:cs="Arial"/>
            <w:color w:val="0000FF"/>
            <w:u w:val="single"/>
          </w:rPr>
          <w:t>https://www.imprivata.co.uk/single-sign-on-sso</w:t>
        </w:r>
      </w:hyperlink>
      <w:r w:rsidRPr="00FA31FC">
        <w:rPr>
          <w:rFonts w:ascii="Arial" w:eastAsia="Times New Roman" w:hAnsi="Arial" w:cs="Arial"/>
        </w:rPr>
        <w:t xml:space="preserve"> (Accessed 10 March 2022)</w:t>
      </w:r>
    </w:p>
    <w:p w14:paraId="4A8E5138" w14:textId="77777777" w:rsidR="00882342" w:rsidRPr="00FA31FC" w:rsidRDefault="00882342" w:rsidP="00FA31FC">
      <w:pPr>
        <w:autoSpaceDE w:val="0"/>
        <w:autoSpaceDN w:val="0"/>
        <w:adjustRightInd w:val="0"/>
        <w:spacing w:after="0" w:line="360" w:lineRule="auto"/>
        <w:rPr>
          <w:rFonts w:ascii="Arial" w:hAnsi="Arial" w:cs="Arial"/>
          <w:color w:val="7030A0"/>
        </w:rPr>
      </w:pPr>
    </w:p>
    <w:p w14:paraId="7B78E8DD" w14:textId="4274DF72" w:rsidR="00882342" w:rsidRDefault="00882342" w:rsidP="00FA31FC">
      <w:pPr>
        <w:spacing w:line="360" w:lineRule="auto"/>
        <w:rPr>
          <w:rStyle w:val="Hyperlink"/>
          <w:rFonts w:ascii="Arial" w:hAnsi="Arial" w:cs="Arial"/>
          <w:shd w:val="clear" w:color="auto" w:fill="FFFFFF"/>
        </w:rPr>
      </w:pPr>
      <w:proofErr w:type="spellStart"/>
      <w:r w:rsidRPr="00FA31FC">
        <w:rPr>
          <w:rFonts w:ascii="Arial" w:hAnsi="Arial" w:cs="Arial"/>
          <w:color w:val="222222"/>
          <w:shd w:val="clear" w:color="auto" w:fill="FFFFFF"/>
        </w:rPr>
        <w:t>Karovič</w:t>
      </w:r>
      <w:proofErr w:type="spellEnd"/>
      <w:r w:rsidRPr="00FA31FC">
        <w:rPr>
          <w:rFonts w:ascii="Arial" w:hAnsi="Arial" w:cs="Arial"/>
          <w:color w:val="222222"/>
          <w:shd w:val="clear" w:color="auto" w:fill="FFFFFF"/>
        </w:rPr>
        <w:t xml:space="preserve">, V, Jr., </w:t>
      </w:r>
      <w:proofErr w:type="spellStart"/>
      <w:r w:rsidRPr="00FA31FC">
        <w:rPr>
          <w:rFonts w:ascii="Arial" w:hAnsi="Arial" w:cs="Arial"/>
          <w:color w:val="222222"/>
          <w:shd w:val="clear" w:color="auto" w:fill="FFFFFF"/>
        </w:rPr>
        <w:t>Kováč</w:t>
      </w:r>
      <w:proofErr w:type="spellEnd"/>
      <w:r w:rsidRPr="00FA31FC">
        <w:rPr>
          <w:rFonts w:ascii="Arial" w:hAnsi="Arial" w:cs="Arial"/>
          <w:color w:val="222222"/>
          <w:shd w:val="clear" w:color="auto" w:fill="FFFFFF"/>
        </w:rPr>
        <w:t xml:space="preserve">, F., </w:t>
      </w:r>
      <w:proofErr w:type="spellStart"/>
      <w:proofErr w:type="gramStart"/>
      <w:r w:rsidRPr="00FA31FC">
        <w:rPr>
          <w:rFonts w:ascii="Arial" w:hAnsi="Arial" w:cs="Arial"/>
          <w:color w:val="222222"/>
          <w:shd w:val="clear" w:color="auto" w:fill="FFFFFF"/>
        </w:rPr>
        <w:t>Karovič,V</w:t>
      </w:r>
      <w:proofErr w:type="spellEnd"/>
      <w:r w:rsidRPr="00FA31FC">
        <w:rPr>
          <w:rFonts w:ascii="Arial" w:hAnsi="Arial" w:cs="Arial"/>
          <w:color w:val="222222"/>
          <w:shd w:val="clear" w:color="auto" w:fill="FFFFFF"/>
        </w:rPr>
        <w:t>.</w:t>
      </w:r>
      <w:proofErr w:type="gramEnd"/>
      <w:r w:rsidRPr="00FA31FC">
        <w:rPr>
          <w:rFonts w:ascii="Arial" w:hAnsi="Arial" w:cs="Arial"/>
          <w:color w:val="222222"/>
          <w:shd w:val="clear" w:color="auto" w:fill="FFFFFF"/>
        </w:rPr>
        <w:t xml:space="preserve"> and </w:t>
      </w:r>
      <w:proofErr w:type="spellStart"/>
      <w:r w:rsidRPr="00FA31FC">
        <w:rPr>
          <w:rFonts w:ascii="Arial" w:hAnsi="Arial" w:cs="Arial"/>
          <w:color w:val="222222"/>
          <w:shd w:val="clear" w:color="auto" w:fill="FFFFFF"/>
        </w:rPr>
        <w:t>Veselý</w:t>
      </w:r>
      <w:proofErr w:type="spellEnd"/>
      <w:r w:rsidRPr="00FA31FC">
        <w:rPr>
          <w:rFonts w:ascii="Arial" w:hAnsi="Arial" w:cs="Arial"/>
          <w:color w:val="222222"/>
          <w:shd w:val="clear" w:color="auto" w:fill="FFFFFF"/>
        </w:rPr>
        <w:t>. P. (2020) ‘Print Management System Model in a Large Organization’</w:t>
      </w:r>
      <w:r w:rsidRPr="00FA31FC">
        <w:rPr>
          <w:rFonts w:ascii="Arial" w:hAnsi="Arial" w:cs="Arial"/>
          <w:i/>
          <w:iCs/>
          <w:color w:val="222222"/>
          <w:shd w:val="clear" w:color="auto" w:fill="FFFFFF"/>
        </w:rPr>
        <w:t> </w:t>
      </w:r>
      <w:r w:rsidRPr="00FA31FC">
        <w:rPr>
          <w:rStyle w:val="Emphasis"/>
          <w:rFonts w:ascii="Arial" w:hAnsi="Arial" w:cs="Arial"/>
          <w:color w:val="222222"/>
          <w:shd w:val="clear" w:color="auto" w:fill="FFFFFF"/>
        </w:rPr>
        <w:t>Applied Sciences</w:t>
      </w:r>
      <w:r w:rsidRPr="00FA31FC">
        <w:rPr>
          <w:rFonts w:ascii="Arial" w:hAnsi="Arial" w:cs="Arial"/>
          <w:color w:val="222222"/>
          <w:shd w:val="clear" w:color="auto" w:fill="FFFFFF"/>
        </w:rPr>
        <w:t xml:space="preserve"> 10, no. 12: 4193. </w:t>
      </w:r>
      <w:hyperlink r:id="rId39" w:history="1">
        <w:r w:rsidRPr="00FA31FC">
          <w:rPr>
            <w:rStyle w:val="Hyperlink"/>
            <w:rFonts w:ascii="Arial" w:hAnsi="Arial" w:cs="Arial"/>
            <w:shd w:val="clear" w:color="auto" w:fill="FFFFFF"/>
          </w:rPr>
          <w:t>https://doi.org/10.3390/app10124193</w:t>
        </w:r>
      </w:hyperlink>
    </w:p>
    <w:p w14:paraId="18ACE811" w14:textId="77777777" w:rsidR="00FA31FC" w:rsidRPr="00FA31FC" w:rsidRDefault="00FA31FC" w:rsidP="00FA31FC">
      <w:pPr>
        <w:spacing w:line="360" w:lineRule="auto"/>
        <w:jc w:val="both"/>
        <w:rPr>
          <w:rFonts w:ascii="Arial" w:hAnsi="Arial" w:cs="Arial"/>
          <w:color w:val="222222"/>
          <w:shd w:val="clear" w:color="auto" w:fill="FFFFFF"/>
        </w:rPr>
      </w:pPr>
    </w:p>
    <w:p w14:paraId="27BA3A53" w14:textId="5A6AAD14" w:rsidR="00882342" w:rsidRDefault="00882342" w:rsidP="00FA31FC">
      <w:pPr>
        <w:spacing w:line="360" w:lineRule="auto"/>
        <w:jc w:val="both"/>
        <w:rPr>
          <w:rFonts w:ascii="Source Sans Pro" w:hAnsi="Source Sans Pro"/>
          <w:color w:val="3A3A3A"/>
          <w:sz w:val="23"/>
          <w:szCs w:val="23"/>
          <w:shd w:val="clear" w:color="auto" w:fill="FFFFFF"/>
        </w:rPr>
      </w:pPr>
      <w:r w:rsidRPr="00FA31FC">
        <w:rPr>
          <w:rFonts w:ascii="Arial" w:hAnsi="Arial" w:cs="Arial"/>
          <w:shd w:val="clear" w:color="auto" w:fill="FFFFFF"/>
        </w:rPr>
        <w:lastRenderedPageBreak/>
        <w:t xml:space="preserve">Kelley, G., Regan, E.A. and Hunt, C.S. (2006) ‘Implementation of a network print management system: lessons learned’. </w:t>
      </w:r>
      <w:r w:rsidRPr="00FA31FC">
        <w:rPr>
          <w:rFonts w:ascii="Arial" w:hAnsi="Arial" w:cs="Arial"/>
          <w:i/>
          <w:iCs/>
          <w:shd w:val="clear" w:color="auto" w:fill="FFFFFF"/>
        </w:rPr>
        <w:t>In Cases on Information Technology and Organizational Politics &amp; Culture</w:t>
      </w:r>
      <w:r w:rsidRPr="00FA31FC">
        <w:rPr>
          <w:rFonts w:ascii="Arial" w:hAnsi="Arial" w:cs="Arial"/>
          <w:shd w:val="clear" w:color="auto" w:fill="FFFFFF"/>
        </w:rPr>
        <w:t> (pp. 311-329). IGI Global</w:t>
      </w:r>
      <w:r w:rsidRPr="00963304">
        <w:rPr>
          <w:rFonts w:ascii="Arial" w:hAnsi="Arial" w:cs="Arial"/>
          <w:shd w:val="clear" w:color="auto" w:fill="FFFFFF"/>
        </w:rPr>
        <w:t>.</w:t>
      </w:r>
      <w:r w:rsidR="00963304" w:rsidRPr="00963304">
        <w:rPr>
          <w:rFonts w:ascii="Arial" w:hAnsi="Arial" w:cs="Arial"/>
          <w:color w:val="3A3A3A"/>
          <w:shd w:val="clear" w:color="auto" w:fill="FFFFFF"/>
        </w:rPr>
        <w:t xml:space="preserve"> </w:t>
      </w:r>
      <w:hyperlink r:id="rId40" w:history="1">
        <w:r w:rsidR="00963304" w:rsidRPr="00963304">
          <w:rPr>
            <w:rStyle w:val="Hyperlink"/>
            <w:rFonts w:ascii="Arial" w:hAnsi="Arial" w:cs="Arial"/>
            <w:shd w:val="clear" w:color="auto" w:fill="FFFFFF"/>
          </w:rPr>
          <w:t>https://doi.org/10.4018/978-1-59904-411-8.ch020</w:t>
        </w:r>
      </w:hyperlink>
      <w:r w:rsidR="00963304">
        <w:rPr>
          <w:rFonts w:ascii="Source Sans Pro" w:hAnsi="Source Sans Pro"/>
          <w:color w:val="3A3A3A"/>
          <w:sz w:val="23"/>
          <w:szCs w:val="23"/>
          <w:shd w:val="clear" w:color="auto" w:fill="FFFFFF"/>
        </w:rPr>
        <w:t xml:space="preserve"> </w:t>
      </w:r>
    </w:p>
    <w:p w14:paraId="497EB062" w14:textId="77777777" w:rsidR="00DB33CB" w:rsidRPr="00FA31FC" w:rsidRDefault="00DB33CB" w:rsidP="00FA31FC">
      <w:pPr>
        <w:spacing w:line="360" w:lineRule="auto"/>
        <w:jc w:val="both"/>
        <w:rPr>
          <w:rFonts w:ascii="Arial" w:hAnsi="Arial" w:cs="Arial"/>
          <w:shd w:val="clear" w:color="auto" w:fill="FFFFFF"/>
        </w:rPr>
      </w:pPr>
    </w:p>
    <w:p w14:paraId="2E5C460A" w14:textId="3C4F8AE0" w:rsidR="00882342" w:rsidRDefault="00882342" w:rsidP="00FA31FC">
      <w:pPr>
        <w:spacing w:line="360" w:lineRule="auto"/>
        <w:jc w:val="both"/>
        <w:rPr>
          <w:rFonts w:ascii="Arial" w:hAnsi="Arial" w:cs="Arial"/>
          <w:shd w:val="clear" w:color="auto" w:fill="FFFFFF"/>
        </w:rPr>
      </w:pPr>
      <w:proofErr w:type="spellStart"/>
      <w:r w:rsidRPr="00FA31FC">
        <w:rPr>
          <w:rFonts w:ascii="Arial" w:hAnsi="Arial" w:cs="Arial"/>
          <w:shd w:val="clear" w:color="auto" w:fill="FFFFFF"/>
        </w:rPr>
        <w:t>Lellyett</w:t>
      </w:r>
      <w:proofErr w:type="spellEnd"/>
      <w:r w:rsidRPr="00FA31FC">
        <w:rPr>
          <w:rFonts w:ascii="Arial" w:hAnsi="Arial" w:cs="Arial"/>
          <w:shd w:val="clear" w:color="auto" w:fill="FFFFFF"/>
        </w:rPr>
        <w:t>, I. (2013) ‘Print management software-a necessity in the workplace: technology in print’</w:t>
      </w:r>
      <w:r w:rsidRPr="00FA31FC">
        <w:rPr>
          <w:rFonts w:ascii="Arial" w:hAnsi="Arial" w:cs="Arial"/>
          <w:i/>
          <w:iCs/>
          <w:shd w:val="clear" w:color="auto" w:fill="FFFFFF"/>
        </w:rPr>
        <w:t>.</w:t>
      </w:r>
      <w:r w:rsidRPr="00FA31FC">
        <w:rPr>
          <w:rFonts w:ascii="Arial" w:hAnsi="Arial" w:cs="Arial"/>
          <w:shd w:val="clear" w:color="auto" w:fill="FFFFFF"/>
        </w:rPr>
        <w:t> </w:t>
      </w:r>
      <w:r w:rsidRPr="00FA31FC">
        <w:rPr>
          <w:rFonts w:ascii="Arial" w:hAnsi="Arial" w:cs="Arial"/>
          <w:i/>
          <w:iCs/>
          <w:shd w:val="clear" w:color="auto" w:fill="FFFFFF"/>
        </w:rPr>
        <w:t>Graphix,</w:t>
      </w:r>
      <w:r w:rsidRPr="00FA31FC">
        <w:rPr>
          <w:rFonts w:ascii="Arial" w:hAnsi="Arial" w:cs="Arial"/>
          <w:shd w:val="clear" w:color="auto" w:fill="FFFFFF"/>
        </w:rPr>
        <w:t> </w:t>
      </w:r>
      <w:r w:rsidRPr="00FA31FC">
        <w:rPr>
          <w:rFonts w:ascii="Arial" w:hAnsi="Arial" w:cs="Arial"/>
          <w:i/>
          <w:iCs/>
          <w:shd w:val="clear" w:color="auto" w:fill="FFFFFF"/>
        </w:rPr>
        <w:t>40</w:t>
      </w:r>
      <w:r w:rsidRPr="00FA31FC">
        <w:rPr>
          <w:rFonts w:ascii="Arial" w:hAnsi="Arial" w:cs="Arial"/>
          <w:shd w:val="clear" w:color="auto" w:fill="FFFFFF"/>
        </w:rPr>
        <w:t xml:space="preserve">(1), p.25. </w:t>
      </w:r>
    </w:p>
    <w:p w14:paraId="528F7DC7" w14:textId="77777777" w:rsidR="00FA31FC" w:rsidRPr="00FA31FC" w:rsidRDefault="00FA31FC" w:rsidP="00FA31FC">
      <w:pPr>
        <w:spacing w:line="360" w:lineRule="auto"/>
        <w:jc w:val="both"/>
        <w:rPr>
          <w:rFonts w:ascii="Arial" w:hAnsi="Arial" w:cs="Arial"/>
          <w:shd w:val="clear" w:color="auto" w:fill="FFFFFF"/>
        </w:rPr>
      </w:pPr>
    </w:p>
    <w:p w14:paraId="562BD294" w14:textId="4D6DC5E3" w:rsidR="00FA31FC" w:rsidRDefault="00882342" w:rsidP="00FA31FC">
      <w:pPr>
        <w:spacing w:line="360" w:lineRule="auto"/>
        <w:rPr>
          <w:rFonts w:ascii="Arial" w:hAnsi="Arial" w:cs="Arial"/>
          <w:color w:val="222222"/>
          <w:shd w:val="clear" w:color="auto" w:fill="FFFFFF"/>
        </w:rPr>
      </w:pPr>
      <w:proofErr w:type="spellStart"/>
      <w:r w:rsidRPr="00FA31FC">
        <w:rPr>
          <w:rFonts w:ascii="Arial" w:hAnsi="Arial" w:cs="Arial"/>
          <w:color w:val="222222"/>
          <w:shd w:val="clear" w:color="auto" w:fill="FFFFFF"/>
        </w:rPr>
        <w:t>Leonelli</w:t>
      </w:r>
      <w:proofErr w:type="spellEnd"/>
      <w:r w:rsidRPr="00FA31FC">
        <w:rPr>
          <w:rFonts w:ascii="Arial" w:hAnsi="Arial" w:cs="Arial"/>
          <w:color w:val="222222"/>
          <w:shd w:val="clear" w:color="auto" w:fill="FFFFFF"/>
        </w:rPr>
        <w:t xml:space="preserve">, M., Morelli, U., </w:t>
      </w:r>
      <w:proofErr w:type="spellStart"/>
      <w:r w:rsidRPr="00FA31FC">
        <w:rPr>
          <w:rFonts w:ascii="Arial" w:hAnsi="Arial" w:cs="Arial"/>
          <w:color w:val="222222"/>
          <w:shd w:val="clear" w:color="auto" w:fill="FFFFFF"/>
        </w:rPr>
        <w:t>Sciarretta</w:t>
      </w:r>
      <w:proofErr w:type="spellEnd"/>
      <w:r w:rsidRPr="00FA31FC">
        <w:rPr>
          <w:rFonts w:ascii="Arial" w:hAnsi="Arial" w:cs="Arial"/>
          <w:color w:val="222222"/>
          <w:shd w:val="clear" w:color="auto" w:fill="FFFFFF"/>
        </w:rPr>
        <w:t xml:space="preserve">, G. and </w:t>
      </w:r>
      <w:proofErr w:type="spellStart"/>
      <w:r w:rsidRPr="00FA31FC">
        <w:rPr>
          <w:rFonts w:ascii="Arial" w:hAnsi="Arial" w:cs="Arial"/>
          <w:color w:val="222222"/>
          <w:shd w:val="clear" w:color="auto" w:fill="FFFFFF"/>
        </w:rPr>
        <w:t>Ranise</w:t>
      </w:r>
      <w:proofErr w:type="spellEnd"/>
      <w:r w:rsidRPr="00FA31FC">
        <w:rPr>
          <w:rFonts w:ascii="Arial" w:hAnsi="Arial" w:cs="Arial"/>
          <w:color w:val="222222"/>
          <w:shd w:val="clear" w:color="auto" w:fill="FFFFFF"/>
        </w:rPr>
        <w:t xml:space="preserve">, S. (2021) ‘Secure Pull Printing with QR Codes and National </w:t>
      </w:r>
      <w:proofErr w:type="spellStart"/>
      <w:r w:rsidRPr="00FA31FC">
        <w:rPr>
          <w:rFonts w:ascii="Arial" w:hAnsi="Arial" w:cs="Arial"/>
          <w:color w:val="222222"/>
          <w:shd w:val="clear" w:color="auto" w:fill="FFFFFF"/>
        </w:rPr>
        <w:t>eID</w:t>
      </w:r>
      <w:proofErr w:type="spellEnd"/>
      <w:r w:rsidRPr="00FA31FC">
        <w:rPr>
          <w:rFonts w:ascii="Arial" w:hAnsi="Arial" w:cs="Arial"/>
          <w:color w:val="222222"/>
          <w:shd w:val="clear" w:color="auto" w:fill="FFFFFF"/>
        </w:rPr>
        <w:t xml:space="preserve"> Cards: A Software-oriented Design and an Open-source </w:t>
      </w:r>
    </w:p>
    <w:p w14:paraId="074D72D4" w14:textId="413AEEEE" w:rsidR="006E5A9D" w:rsidRDefault="006E5A9D" w:rsidP="00FA31FC">
      <w:pPr>
        <w:spacing w:line="360" w:lineRule="auto"/>
        <w:rPr>
          <w:rFonts w:ascii="Arial" w:hAnsi="Arial" w:cs="Arial"/>
          <w:color w:val="222222"/>
          <w:shd w:val="clear" w:color="auto" w:fill="FFFFFF"/>
        </w:rPr>
      </w:pPr>
    </w:p>
    <w:p w14:paraId="79F211A6" w14:textId="1CBF23A5" w:rsidR="006E5A9D" w:rsidRDefault="00765894" w:rsidP="006E5A9D">
      <w:pPr>
        <w:spacing w:line="360" w:lineRule="auto"/>
        <w:jc w:val="both"/>
        <w:rPr>
          <w:rFonts w:ascii="Arial" w:hAnsi="Arial" w:cs="Arial"/>
          <w:shd w:val="clear" w:color="auto" w:fill="FFFFFF"/>
        </w:rPr>
      </w:pPr>
      <w:r>
        <w:rPr>
          <w:rFonts w:ascii="Arial" w:hAnsi="Arial" w:cs="Arial"/>
        </w:rPr>
        <w:t>Lewis, L</w:t>
      </w:r>
      <w:r w:rsidR="006E5A9D">
        <w:rPr>
          <w:rFonts w:ascii="Arial" w:hAnsi="Arial" w:cs="Arial"/>
        </w:rPr>
        <w:t xml:space="preserve">. (2022) </w:t>
      </w:r>
      <w:r>
        <w:rPr>
          <w:rFonts w:ascii="Arial" w:hAnsi="Arial" w:cs="Arial"/>
        </w:rPr>
        <w:t>Microsoft Teams conversation with</w:t>
      </w:r>
      <w:r w:rsidR="006E5A9D">
        <w:rPr>
          <w:rFonts w:ascii="Arial" w:hAnsi="Arial" w:cs="Arial"/>
        </w:rPr>
        <w:t xml:space="preserve"> Victoria Richards-Green, </w:t>
      </w:r>
      <w:r w:rsidR="009530EC">
        <w:rPr>
          <w:rFonts w:ascii="Arial" w:hAnsi="Arial" w:cs="Arial"/>
        </w:rPr>
        <w:t>9</w:t>
      </w:r>
      <w:r w:rsidR="006E5A9D">
        <w:rPr>
          <w:rFonts w:ascii="Arial" w:hAnsi="Arial" w:cs="Arial"/>
        </w:rPr>
        <w:t xml:space="preserve"> March.</w:t>
      </w:r>
    </w:p>
    <w:p w14:paraId="5E4A6B96" w14:textId="544B11D5" w:rsidR="00FA31FC" w:rsidRDefault="00FA31FC" w:rsidP="00FA31FC">
      <w:pPr>
        <w:spacing w:line="360" w:lineRule="auto"/>
        <w:rPr>
          <w:rFonts w:ascii="Arial" w:hAnsi="Arial" w:cs="Arial"/>
          <w:color w:val="222222"/>
          <w:shd w:val="clear" w:color="auto" w:fill="FFFFFF"/>
        </w:rPr>
      </w:pPr>
    </w:p>
    <w:p w14:paraId="69E316B4" w14:textId="3005FD8D" w:rsidR="009530EC" w:rsidRDefault="009530EC" w:rsidP="009530EC">
      <w:pPr>
        <w:spacing w:line="360" w:lineRule="auto"/>
        <w:jc w:val="both"/>
        <w:rPr>
          <w:rFonts w:ascii="Arial" w:hAnsi="Arial" w:cs="Arial"/>
          <w:shd w:val="clear" w:color="auto" w:fill="FFFFFF"/>
        </w:rPr>
      </w:pPr>
      <w:r>
        <w:rPr>
          <w:rFonts w:ascii="Arial" w:hAnsi="Arial" w:cs="Arial"/>
        </w:rPr>
        <w:t xml:space="preserve">Lloyd-Evans, R. (2022) </w:t>
      </w:r>
      <w:r w:rsidR="002D7D26">
        <w:rPr>
          <w:rFonts w:ascii="Arial" w:hAnsi="Arial" w:cs="Arial"/>
        </w:rPr>
        <w:t>C</w:t>
      </w:r>
      <w:r>
        <w:rPr>
          <w:rFonts w:ascii="Arial" w:hAnsi="Arial" w:cs="Arial"/>
        </w:rPr>
        <w:t xml:space="preserve">onversation with Victoria Richards-Green, </w:t>
      </w:r>
      <w:r w:rsidR="002D7D26">
        <w:rPr>
          <w:rFonts w:ascii="Arial" w:hAnsi="Arial" w:cs="Arial"/>
        </w:rPr>
        <w:t>10</w:t>
      </w:r>
      <w:r>
        <w:rPr>
          <w:rFonts w:ascii="Arial" w:hAnsi="Arial" w:cs="Arial"/>
        </w:rPr>
        <w:t xml:space="preserve"> March.</w:t>
      </w:r>
    </w:p>
    <w:p w14:paraId="0574E2CD" w14:textId="77777777" w:rsidR="00FA31FC" w:rsidRPr="00FA31FC" w:rsidRDefault="00FA31FC" w:rsidP="00FA31FC">
      <w:pPr>
        <w:spacing w:line="360" w:lineRule="auto"/>
        <w:rPr>
          <w:rFonts w:ascii="Arial" w:hAnsi="Arial" w:cs="Arial"/>
          <w:color w:val="222222"/>
          <w:shd w:val="clear" w:color="auto" w:fill="FFFFFF"/>
        </w:rPr>
      </w:pPr>
    </w:p>
    <w:p w14:paraId="4E2E1B57" w14:textId="702D95C1" w:rsidR="00882342" w:rsidRDefault="00882342" w:rsidP="00FA31FC">
      <w:pPr>
        <w:spacing w:line="360" w:lineRule="auto"/>
        <w:rPr>
          <w:rFonts w:ascii="Arial" w:hAnsi="Arial" w:cs="Arial"/>
          <w:color w:val="232323"/>
          <w:shd w:val="clear" w:color="auto" w:fill="FFFFFF"/>
        </w:rPr>
      </w:pPr>
      <w:r w:rsidRPr="00FA31FC">
        <w:rPr>
          <w:rFonts w:ascii="Arial" w:hAnsi="Arial" w:cs="Arial"/>
          <w:color w:val="232323"/>
          <w:shd w:val="clear" w:color="auto" w:fill="FFFFFF"/>
        </w:rPr>
        <w:t xml:space="preserve">Maguire, M., and Delahunt, B. (2017) “Doing a Thematic Analysis: A Practical, Step-by-Step Guide for Learning and Teaching Scholars”. </w:t>
      </w:r>
      <w:r w:rsidRPr="00FA31FC">
        <w:rPr>
          <w:rFonts w:ascii="Arial" w:hAnsi="Arial" w:cs="Arial"/>
          <w:i/>
          <w:iCs/>
          <w:color w:val="232323"/>
          <w:shd w:val="clear" w:color="auto" w:fill="FFFFFF"/>
        </w:rPr>
        <w:t>AISHE-J</w:t>
      </w:r>
      <w:r w:rsidRPr="00FA31FC">
        <w:rPr>
          <w:rFonts w:ascii="Arial" w:hAnsi="Arial" w:cs="Arial"/>
          <w:color w:val="232323"/>
          <w:shd w:val="clear" w:color="auto" w:fill="FFFFFF"/>
        </w:rPr>
        <w:t>, 9, p.3351.</w:t>
      </w:r>
      <w:r w:rsidRPr="00FA31FC">
        <w:rPr>
          <w:rFonts w:ascii="Arial" w:hAnsi="Arial" w:cs="Arial"/>
          <w:color w:val="232323"/>
        </w:rPr>
        <w:br/>
      </w:r>
      <w:hyperlink r:id="rId41" w:history="1">
        <w:r w:rsidRPr="00FA31FC">
          <w:rPr>
            <w:rStyle w:val="Hyperlink"/>
            <w:rFonts w:ascii="Arial" w:hAnsi="Arial" w:cs="Arial"/>
            <w:shd w:val="clear" w:color="auto" w:fill="FFFFFF"/>
          </w:rPr>
          <w:t>http://ojs.aishe.org/index.php/aishe-j/article/view/3354</w:t>
        </w:r>
      </w:hyperlink>
      <w:r w:rsidRPr="00FA31FC">
        <w:rPr>
          <w:rFonts w:ascii="Arial" w:hAnsi="Arial" w:cs="Arial"/>
          <w:color w:val="232323"/>
          <w:shd w:val="clear" w:color="auto" w:fill="FFFFFF"/>
        </w:rPr>
        <w:t xml:space="preserve"> </w:t>
      </w:r>
    </w:p>
    <w:p w14:paraId="1FD711AA" w14:textId="77777777" w:rsidR="00FA31FC" w:rsidRPr="00FA31FC" w:rsidRDefault="00FA31FC" w:rsidP="00FA31FC">
      <w:pPr>
        <w:spacing w:line="360" w:lineRule="auto"/>
        <w:rPr>
          <w:rFonts w:ascii="Arial" w:hAnsi="Arial" w:cs="Arial"/>
          <w:color w:val="222222"/>
          <w:shd w:val="clear" w:color="auto" w:fill="FFFFFF"/>
        </w:rPr>
      </w:pPr>
    </w:p>
    <w:p w14:paraId="59DBAC26" w14:textId="18CD66AD" w:rsidR="00882342" w:rsidRDefault="00882342" w:rsidP="00FA31FC">
      <w:pPr>
        <w:shd w:val="clear" w:color="auto" w:fill="FFFFFF"/>
        <w:spacing w:after="173" w:line="360" w:lineRule="auto"/>
        <w:rPr>
          <w:rFonts w:ascii="Arial" w:eastAsia="Times New Roman" w:hAnsi="Arial" w:cs="Arial"/>
        </w:rPr>
      </w:pPr>
      <w:r w:rsidRPr="00FA31FC">
        <w:rPr>
          <w:rFonts w:ascii="Arial" w:eastAsia="Times New Roman" w:hAnsi="Arial" w:cs="Arial"/>
        </w:rPr>
        <w:t xml:space="preserve">Managed Print UK, 2022) </w:t>
      </w:r>
      <w:r w:rsidRPr="00FA31FC">
        <w:rPr>
          <w:rFonts w:ascii="Arial" w:eastAsia="Times New Roman" w:hAnsi="Arial" w:cs="Arial"/>
          <w:i/>
          <w:iCs/>
        </w:rPr>
        <w:t>Secure Printing | Pull and Follow Me Printing.</w:t>
      </w:r>
      <w:r w:rsidRPr="00FA31FC">
        <w:rPr>
          <w:rFonts w:ascii="Arial" w:eastAsia="Times New Roman" w:hAnsi="Arial" w:cs="Arial"/>
        </w:rPr>
        <w:t xml:space="preserve"> Available at: </w:t>
      </w:r>
      <w:hyperlink r:id="rId42" w:tgtFrame="_blank" w:history="1">
        <w:r w:rsidRPr="00FA31FC">
          <w:rPr>
            <w:rFonts w:ascii="Arial" w:eastAsia="Times New Roman" w:hAnsi="Arial" w:cs="Arial"/>
            <w:u w:val="single"/>
          </w:rPr>
          <w:t>https://www.managedprintuk.com/secure-printing.php</w:t>
        </w:r>
      </w:hyperlink>
      <w:r w:rsidRPr="00FA31FC">
        <w:rPr>
          <w:rFonts w:ascii="Arial" w:eastAsia="Times New Roman" w:hAnsi="Arial" w:cs="Arial"/>
        </w:rPr>
        <w:t> (Accessed: 23 February 2022).</w:t>
      </w:r>
    </w:p>
    <w:p w14:paraId="1AE8AC01" w14:textId="77777777" w:rsidR="00FA31FC" w:rsidRPr="00FA31FC" w:rsidRDefault="00FA31FC" w:rsidP="00FA31FC">
      <w:pPr>
        <w:shd w:val="clear" w:color="auto" w:fill="FFFFFF"/>
        <w:spacing w:after="173" w:line="360" w:lineRule="auto"/>
        <w:rPr>
          <w:rFonts w:ascii="Arial" w:eastAsia="Times New Roman" w:hAnsi="Arial" w:cs="Arial"/>
        </w:rPr>
      </w:pPr>
    </w:p>
    <w:p w14:paraId="5B681BF3" w14:textId="6B1B5BD5" w:rsidR="00882342" w:rsidRDefault="00882342" w:rsidP="00FA31FC">
      <w:pPr>
        <w:spacing w:line="360" w:lineRule="auto"/>
        <w:rPr>
          <w:rFonts w:ascii="Arial" w:hAnsi="Arial" w:cs="Arial"/>
          <w:color w:val="222222"/>
          <w:shd w:val="clear" w:color="auto" w:fill="FFFFFF"/>
        </w:rPr>
      </w:pPr>
      <w:r w:rsidRPr="00FA31FC">
        <w:rPr>
          <w:rFonts w:ascii="Arial" w:hAnsi="Arial" w:cs="Arial"/>
        </w:rPr>
        <w:t xml:space="preserve">Microsoft (2022) </w:t>
      </w:r>
      <w:r w:rsidRPr="00FA31FC">
        <w:rPr>
          <w:rFonts w:ascii="Arial" w:hAnsi="Arial" w:cs="Arial"/>
          <w:i/>
          <w:iCs/>
        </w:rPr>
        <w:t>Branching logic in Microsoft forms</w:t>
      </w:r>
      <w:r w:rsidRPr="00FA31FC">
        <w:rPr>
          <w:rFonts w:ascii="Arial" w:hAnsi="Arial" w:cs="Arial"/>
        </w:rPr>
        <w:t xml:space="preserve">. Available at </w:t>
      </w:r>
      <w:hyperlink r:id="rId43" w:history="1">
        <w:r w:rsidRPr="00FA31FC">
          <w:rPr>
            <w:rStyle w:val="Hyperlink"/>
            <w:rFonts w:ascii="Arial" w:hAnsi="Arial" w:cs="Arial"/>
          </w:rPr>
          <w:t>https://support.microsoft.com/en-us/office/use-branching-logic-in-microsoft-forms-16634fda-eddb-44da-856d-6a8213f0d8bb</w:t>
        </w:r>
      </w:hyperlink>
      <w:r w:rsidRPr="00FA31FC">
        <w:rPr>
          <w:rFonts w:ascii="Arial" w:hAnsi="Arial" w:cs="Arial"/>
        </w:rPr>
        <w:t xml:space="preserve"> </w:t>
      </w:r>
      <w:r w:rsidRPr="00FA31FC">
        <w:rPr>
          <w:rFonts w:ascii="Arial" w:hAnsi="Arial" w:cs="Arial"/>
          <w:color w:val="222222"/>
          <w:shd w:val="clear" w:color="auto" w:fill="FFFFFF"/>
        </w:rPr>
        <w:t>(Accessed 1 February 2022)</w:t>
      </w:r>
    </w:p>
    <w:p w14:paraId="139EE06F" w14:textId="77777777" w:rsidR="00FA31FC" w:rsidRPr="00FA31FC" w:rsidRDefault="00FA31FC" w:rsidP="00FA31FC">
      <w:pPr>
        <w:spacing w:line="360" w:lineRule="auto"/>
        <w:rPr>
          <w:rFonts w:ascii="Arial" w:hAnsi="Arial" w:cs="Arial"/>
          <w:color w:val="222222"/>
          <w:shd w:val="clear" w:color="auto" w:fill="FFFFFF"/>
        </w:rPr>
      </w:pPr>
    </w:p>
    <w:p w14:paraId="44051391" w14:textId="5114C516" w:rsidR="00882342" w:rsidRDefault="00882342" w:rsidP="00FA31FC">
      <w:pPr>
        <w:spacing w:line="360" w:lineRule="auto"/>
        <w:rPr>
          <w:rFonts w:ascii="Arial" w:hAnsi="Arial" w:cs="Arial"/>
        </w:rPr>
      </w:pPr>
      <w:r w:rsidRPr="00FA31FC">
        <w:rPr>
          <w:rFonts w:ascii="Arial" w:hAnsi="Arial" w:cs="Arial"/>
        </w:rPr>
        <w:t xml:space="preserve">Microsoft (2022) </w:t>
      </w:r>
      <w:r w:rsidRPr="00FA31FC">
        <w:rPr>
          <w:rFonts w:ascii="Arial" w:hAnsi="Arial" w:cs="Arial"/>
          <w:i/>
          <w:iCs/>
        </w:rPr>
        <w:t>Check and share your form results</w:t>
      </w:r>
      <w:r w:rsidRPr="00FA31FC">
        <w:rPr>
          <w:rFonts w:ascii="Arial" w:hAnsi="Arial" w:cs="Arial"/>
        </w:rPr>
        <w:t>. Available at:</w:t>
      </w:r>
      <w:hyperlink r:id="rId44" w:history="1">
        <w:r w:rsidRPr="00FA31FC">
          <w:rPr>
            <w:rStyle w:val="Hyperlink"/>
            <w:rFonts w:ascii="Arial" w:hAnsi="Arial" w:cs="Arial"/>
          </w:rPr>
          <w:t>(https://support.microsoft.com/en-us/office/check-and-share-your-form-results-02859424-341d-406f-b32a-9a0fbaf357afmicrosoft.com)</w:t>
        </w:r>
      </w:hyperlink>
      <w:r w:rsidRPr="00FA31FC">
        <w:rPr>
          <w:rFonts w:ascii="Arial" w:hAnsi="Arial" w:cs="Arial"/>
        </w:rPr>
        <w:t xml:space="preserve"> (Accessed 20 February 2022)</w:t>
      </w:r>
    </w:p>
    <w:p w14:paraId="24D9B0C4" w14:textId="77777777" w:rsidR="00FA31FC" w:rsidRPr="00FA31FC" w:rsidRDefault="00FA31FC" w:rsidP="00FA31FC">
      <w:pPr>
        <w:spacing w:line="360" w:lineRule="auto"/>
        <w:rPr>
          <w:rFonts w:ascii="Arial" w:hAnsi="Arial" w:cs="Arial"/>
        </w:rPr>
      </w:pPr>
    </w:p>
    <w:p w14:paraId="11CC76CC" w14:textId="4E5F0587" w:rsidR="00882342" w:rsidRDefault="00882342" w:rsidP="00FA31FC">
      <w:pPr>
        <w:shd w:val="clear" w:color="auto" w:fill="FFFFFF" w:themeFill="background1"/>
        <w:spacing w:after="173" w:line="360" w:lineRule="auto"/>
        <w:rPr>
          <w:rFonts w:ascii="Arial" w:eastAsia="Times New Roman" w:hAnsi="Arial" w:cs="Arial"/>
        </w:rPr>
      </w:pPr>
      <w:proofErr w:type="spellStart"/>
      <w:r w:rsidRPr="00FA31FC">
        <w:rPr>
          <w:rFonts w:ascii="Arial" w:eastAsia="Times New Roman" w:hAnsi="Arial" w:cs="Arial"/>
        </w:rPr>
        <w:lastRenderedPageBreak/>
        <w:t>Midshire</w:t>
      </w:r>
      <w:proofErr w:type="spellEnd"/>
      <w:r w:rsidRPr="00FA31FC">
        <w:rPr>
          <w:rFonts w:ascii="Arial" w:eastAsia="Times New Roman" w:hAnsi="Arial" w:cs="Arial"/>
        </w:rPr>
        <w:t xml:space="preserve"> (2022)</w:t>
      </w:r>
      <w:r w:rsidRPr="00FA31FC">
        <w:rPr>
          <w:rFonts w:ascii="Arial" w:eastAsia="Times New Roman" w:hAnsi="Arial" w:cs="Arial"/>
          <w:i/>
          <w:iCs/>
        </w:rPr>
        <w:t xml:space="preserve"> Follow Me Print - What is it? | Printer Management.</w:t>
      </w:r>
      <w:r w:rsidRPr="00FA31FC">
        <w:rPr>
          <w:rFonts w:ascii="Arial" w:hAnsi="Arial" w:cs="Arial"/>
        </w:rPr>
        <w:t xml:space="preserve"> Available at: </w:t>
      </w:r>
      <w:hyperlink r:id="rId45">
        <w:r w:rsidRPr="00FA31FC">
          <w:rPr>
            <w:rStyle w:val="Hyperlink"/>
            <w:rFonts w:ascii="Arial" w:hAnsi="Arial" w:cs="Arial"/>
          </w:rPr>
          <w:t>https://midshire.co.uk/printers/printer-management/follow-me-print-what-is-it/</w:t>
        </w:r>
      </w:hyperlink>
      <w:r w:rsidRPr="00FA31FC">
        <w:rPr>
          <w:rFonts w:ascii="Arial" w:hAnsi="Arial" w:cs="Arial"/>
          <w:color w:val="0000FF"/>
          <w:u w:val="single"/>
        </w:rPr>
        <w:t xml:space="preserve"> </w:t>
      </w:r>
      <w:r w:rsidRPr="00FA31FC">
        <w:rPr>
          <w:rFonts w:ascii="Arial" w:eastAsia="Times New Roman" w:hAnsi="Arial" w:cs="Arial"/>
        </w:rPr>
        <w:t>(Accessed: 23 February 2022).</w:t>
      </w:r>
    </w:p>
    <w:p w14:paraId="2E63D9F8" w14:textId="77777777" w:rsidR="00FA31FC" w:rsidRPr="00FA31FC" w:rsidRDefault="00FA31FC" w:rsidP="00FA31FC">
      <w:pPr>
        <w:shd w:val="clear" w:color="auto" w:fill="FFFFFF" w:themeFill="background1"/>
        <w:spacing w:after="173" w:line="360" w:lineRule="auto"/>
        <w:rPr>
          <w:rFonts w:ascii="Arial" w:eastAsia="Times New Roman" w:hAnsi="Arial" w:cs="Arial"/>
          <w:i/>
          <w:iCs/>
          <w:color w:val="53565A"/>
        </w:rPr>
      </w:pPr>
    </w:p>
    <w:p w14:paraId="6BF630C5" w14:textId="17D777A8" w:rsidR="00882342" w:rsidRDefault="00882342" w:rsidP="00FA31FC">
      <w:pPr>
        <w:spacing w:line="360" w:lineRule="auto"/>
        <w:jc w:val="both"/>
        <w:rPr>
          <w:rFonts w:ascii="Arial" w:hAnsi="Arial" w:cs="Arial"/>
          <w:color w:val="222222"/>
          <w:shd w:val="clear" w:color="auto" w:fill="FFFFFF"/>
        </w:rPr>
      </w:pPr>
      <w:r w:rsidRPr="00FA31FC">
        <w:rPr>
          <w:rFonts w:ascii="Arial" w:hAnsi="Arial" w:cs="Arial"/>
          <w:color w:val="222222"/>
          <w:shd w:val="clear" w:color="auto" w:fill="FFFFFF"/>
        </w:rPr>
        <w:t>Moises Jr, C. (2020) ‘Online data collection as adaptation in conducting quantitative and qualitative research during the COVID-19 pandemic’. </w:t>
      </w:r>
      <w:r w:rsidRPr="00FA31FC">
        <w:rPr>
          <w:rFonts w:ascii="Arial" w:hAnsi="Arial" w:cs="Arial"/>
          <w:i/>
          <w:iCs/>
          <w:color w:val="222222"/>
          <w:shd w:val="clear" w:color="auto" w:fill="FFFFFF"/>
        </w:rPr>
        <w:t>European Journal of Education Studies</w:t>
      </w:r>
      <w:r w:rsidRPr="00FA31FC">
        <w:rPr>
          <w:rFonts w:ascii="Arial" w:hAnsi="Arial" w:cs="Arial"/>
          <w:color w:val="222222"/>
          <w:shd w:val="clear" w:color="auto" w:fill="FFFFFF"/>
        </w:rPr>
        <w:t>, </w:t>
      </w:r>
      <w:r w:rsidRPr="00FA31FC">
        <w:rPr>
          <w:rFonts w:ascii="Arial" w:hAnsi="Arial" w:cs="Arial"/>
          <w:i/>
          <w:iCs/>
          <w:color w:val="222222"/>
          <w:shd w:val="clear" w:color="auto" w:fill="FFFFFF"/>
        </w:rPr>
        <w:t>7</w:t>
      </w:r>
      <w:r w:rsidRPr="00FA31FC">
        <w:rPr>
          <w:rFonts w:ascii="Arial" w:hAnsi="Arial" w:cs="Arial"/>
          <w:color w:val="222222"/>
          <w:shd w:val="clear" w:color="auto" w:fill="FFFFFF"/>
        </w:rPr>
        <w:t>(11)</w:t>
      </w:r>
      <w:r w:rsidR="00C30B2E">
        <w:rPr>
          <w:rFonts w:ascii="Arial" w:hAnsi="Arial" w:cs="Arial"/>
          <w:color w:val="222222"/>
          <w:shd w:val="clear" w:color="auto" w:fill="FFFFFF"/>
        </w:rPr>
        <w:t>.</w:t>
      </w:r>
    </w:p>
    <w:p w14:paraId="401617C3" w14:textId="77777777" w:rsidR="00C30B2E" w:rsidRDefault="00C30B2E" w:rsidP="00FA31FC">
      <w:pPr>
        <w:spacing w:line="360" w:lineRule="auto"/>
        <w:jc w:val="both"/>
        <w:rPr>
          <w:rFonts w:ascii="Arial" w:hAnsi="Arial" w:cs="Arial"/>
          <w:color w:val="222222"/>
          <w:shd w:val="clear" w:color="auto" w:fill="FFFFFF"/>
        </w:rPr>
      </w:pPr>
    </w:p>
    <w:p w14:paraId="3B08A392" w14:textId="41949B8D" w:rsidR="00C30B2E" w:rsidRDefault="00C30B2E" w:rsidP="00C30B2E">
      <w:pPr>
        <w:spacing w:line="360" w:lineRule="auto"/>
        <w:jc w:val="both"/>
        <w:rPr>
          <w:rFonts w:ascii="Arial" w:hAnsi="Arial" w:cs="Arial"/>
          <w:shd w:val="clear" w:color="auto" w:fill="FFFFFF"/>
        </w:rPr>
      </w:pPr>
      <w:r>
        <w:rPr>
          <w:rFonts w:ascii="Arial" w:hAnsi="Arial" w:cs="Arial"/>
        </w:rPr>
        <w:t xml:space="preserve">Moran, G. (2022) Email to Victoria Richards-Green, </w:t>
      </w:r>
      <w:r w:rsidR="00D82656">
        <w:rPr>
          <w:rFonts w:ascii="Arial" w:hAnsi="Arial" w:cs="Arial"/>
        </w:rPr>
        <w:t>7 March.</w:t>
      </w:r>
    </w:p>
    <w:p w14:paraId="7705F804" w14:textId="77777777" w:rsidR="00C30B2E" w:rsidRPr="00FA31FC" w:rsidRDefault="00C30B2E" w:rsidP="00FA31FC">
      <w:pPr>
        <w:spacing w:line="360" w:lineRule="auto"/>
        <w:jc w:val="both"/>
        <w:rPr>
          <w:rFonts w:ascii="Arial" w:hAnsi="Arial" w:cs="Arial"/>
          <w:color w:val="222222"/>
          <w:shd w:val="clear" w:color="auto" w:fill="FFFFFF"/>
        </w:rPr>
      </w:pPr>
    </w:p>
    <w:p w14:paraId="5EB9EC67" w14:textId="4E9978C6" w:rsidR="00882342" w:rsidRDefault="00882342" w:rsidP="00FA31FC">
      <w:pPr>
        <w:shd w:val="clear" w:color="auto" w:fill="FFFFFF"/>
        <w:spacing w:after="173" w:line="360" w:lineRule="auto"/>
        <w:rPr>
          <w:rFonts w:ascii="Arial" w:eastAsia="Times New Roman" w:hAnsi="Arial" w:cs="Arial"/>
        </w:rPr>
      </w:pPr>
      <w:r w:rsidRPr="00FA31FC">
        <w:rPr>
          <w:rFonts w:ascii="Arial" w:eastAsia="Times New Roman" w:hAnsi="Arial" w:cs="Arial"/>
        </w:rPr>
        <w:t xml:space="preserve">Papercut (2022) </w:t>
      </w:r>
      <w:r w:rsidRPr="00FA31FC">
        <w:rPr>
          <w:rFonts w:ascii="Arial" w:eastAsia="Times New Roman" w:hAnsi="Arial" w:cs="Arial"/>
          <w:i/>
          <w:iCs/>
        </w:rPr>
        <w:t>Find-Me-Printing.</w:t>
      </w:r>
      <w:r w:rsidRPr="00FA31FC">
        <w:rPr>
          <w:rFonts w:ascii="Arial" w:eastAsia="Times New Roman" w:hAnsi="Arial" w:cs="Arial"/>
        </w:rPr>
        <w:t xml:space="preserve"> Available at: </w:t>
      </w:r>
      <w:hyperlink r:id="rId46" w:tgtFrame="_blank" w:history="1">
        <w:r w:rsidRPr="00FA31FC">
          <w:rPr>
            <w:rFonts w:ascii="Arial" w:eastAsia="Times New Roman" w:hAnsi="Arial" w:cs="Arial"/>
            <w:u w:val="single"/>
          </w:rPr>
          <w:t>https://www.papercut.com/tour/find-me-printing/</w:t>
        </w:r>
      </w:hyperlink>
      <w:r w:rsidRPr="00FA31FC">
        <w:rPr>
          <w:rFonts w:ascii="Arial" w:eastAsia="Times New Roman" w:hAnsi="Arial" w:cs="Arial"/>
        </w:rPr>
        <w:t> (Accessed: 23 February 2022).</w:t>
      </w:r>
    </w:p>
    <w:p w14:paraId="70BB269C" w14:textId="77777777" w:rsidR="00FA31FC" w:rsidRPr="00FA31FC" w:rsidRDefault="00FA31FC" w:rsidP="00FA31FC">
      <w:pPr>
        <w:shd w:val="clear" w:color="auto" w:fill="FFFFFF"/>
        <w:spacing w:after="173" w:line="360" w:lineRule="auto"/>
        <w:rPr>
          <w:rFonts w:ascii="Arial" w:eastAsia="Times New Roman" w:hAnsi="Arial" w:cs="Arial"/>
        </w:rPr>
      </w:pPr>
    </w:p>
    <w:p w14:paraId="1DAF088E" w14:textId="56C510FA" w:rsidR="00882342" w:rsidRDefault="00882342" w:rsidP="00FA31FC">
      <w:pPr>
        <w:shd w:val="clear" w:color="auto" w:fill="FFFFFF"/>
        <w:spacing w:after="173" w:line="360" w:lineRule="auto"/>
        <w:jc w:val="both"/>
        <w:rPr>
          <w:rFonts w:ascii="Arial" w:hAnsi="Arial" w:cs="Arial"/>
          <w:color w:val="212121"/>
          <w:shd w:val="clear" w:color="auto" w:fill="FFFFFF"/>
        </w:rPr>
      </w:pPr>
      <w:proofErr w:type="spellStart"/>
      <w:r w:rsidRPr="00FA31FC">
        <w:rPr>
          <w:rFonts w:ascii="Arial" w:hAnsi="Arial" w:cs="Arial"/>
          <w:color w:val="212121"/>
          <w:shd w:val="clear" w:color="auto" w:fill="FFFFFF"/>
        </w:rPr>
        <w:t>Prgomet</w:t>
      </w:r>
      <w:proofErr w:type="spellEnd"/>
      <w:r w:rsidRPr="00FA31FC">
        <w:rPr>
          <w:rFonts w:ascii="Arial" w:hAnsi="Arial" w:cs="Arial"/>
          <w:color w:val="212121"/>
          <w:shd w:val="clear" w:color="auto" w:fill="FFFFFF"/>
        </w:rPr>
        <w:t xml:space="preserve"> M, Georgiou A, Callen J, Westbrook J. (2019) ‘Fit Between Individuals, Tasks, Technology, and Environment (FITTE) Framework: A Proposed Extension of FITT to Evaluate and Optimise Health Information Technology Use’. </w:t>
      </w:r>
      <w:r w:rsidRPr="00FA31FC">
        <w:rPr>
          <w:rFonts w:ascii="Arial" w:hAnsi="Arial" w:cs="Arial"/>
          <w:i/>
          <w:iCs/>
          <w:color w:val="212121"/>
          <w:shd w:val="clear" w:color="auto" w:fill="FFFFFF"/>
        </w:rPr>
        <w:t xml:space="preserve">Stud Health </w:t>
      </w:r>
      <w:proofErr w:type="spellStart"/>
      <w:r w:rsidRPr="00FA31FC">
        <w:rPr>
          <w:rFonts w:ascii="Arial" w:hAnsi="Arial" w:cs="Arial"/>
          <w:i/>
          <w:iCs/>
          <w:color w:val="212121"/>
          <w:shd w:val="clear" w:color="auto" w:fill="FFFFFF"/>
        </w:rPr>
        <w:t>Technol</w:t>
      </w:r>
      <w:proofErr w:type="spellEnd"/>
      <w:r w:rsidRPr="00FA31FC">
        <w:rPr>
          <w:rFonts w:ascii="Arial" w:hAnsi="Arial" w:cs="Arial"/>
          <w:i/>
          <w:iCs/>
          <w:color w:val="212121"/>
          <w:shd w:val="clear" w:color="auto" w:fill="FFFFFF"/>
        </w:rPr>
        <w:t xml:space="preserve"> Inform.</w:t>
      </w:r>
      <w:r w:rsidRPr="00FA31FC">
        <w:rPr>
          <w:rFonts w:ascii="Arial" w:hAnsi="Arial" w:cs="Arial"/>
          <w:color w:val="212121"/>
          <w:shd w:val="clear" w:color="auto" w:fill="FFFFFF"/>
        </w:rPr>
        <w:t xml:space="preserve"> 2019 Aug </w:t>
      </w:r>
      <w:proofErr w:type="gramStart"/>
      <w:r w:rsidRPr="00FA31FC">
        <w:rPr>
          <w:rFonts w:ascii="Arial" w:hAnsi="Arial" w:cs="Arial"/>
          <w:color w:val="212121"/>
          <w:shd w:val="clear" w:color="auto" w:fill="FFFFFF"/>
        </w:rPr>
        <w:t>21;264:744</w:t>
      </w:r>
      <w:proofErr w:type="gramEnd"/>
      <w:r w:rsidRPr="00FA31FC">
        <w:rPr>
          <w:rFonts w:ascii="Arial" w:hAnsi="Arial" w:cs="Arial"/>
          <w:color w:val="212121"/>
          <w:shd w:val="clear" w:color="auto" w:fill="FFFFFF"/>
        </w:rPr>
        <w:t xml:space="preserve">-748. </w:t>
      </w:r>
      <w:proofErr w:type="spellStart"/>
      <w:r w:rsidRPr="00FA31FC">
        <w:rPr>
          <w:rFonts w:ascii="Arial" w:hAnsi="Arial" w:cs="Arial"/>
          <w:color w:val="212121"/>
          <w:shd w:val="clear" w:color="auto" w:fill="FFFFFF"/>
        </w:rPr>
        <w:t>doi</w:t>
      </w:r>
      <w:proofErr w:type="spellEnd"/>
      <w:r w:rsidRPr="00FA31FC">
        <w:rPr>
          <w:rFonts w:ascii="Arial" w:hAnsi="Arial" w:cs="Arial"/>
          <w:color w:val="212121"/>
          <w:shd w:val="clear" w:color="auto" w:fill="FFFFFF"/>
        </w:rPr>
        <w:t>: 10.3233/SHTI190322. PMID: 31438023.</w:t>
      </w:r>
    </w:p>
    <w:p w14:paraId="61292CA5" w14:textId="77777777" w:rsidR="00FA31FC" w:rsidRPr="00FA31FC" w:rsidRDefault="00FA31FC" w:rsidP="00FA31FC">
      <w:pPr>
        <w:shd w:val="clear" w:color="auto" w:fill="FFFFFF"/>
        <w:spacing w:after="173" w:line="360" w:lineRule="auto"/>
        <w:jc w:val="both"/>
        <w:rPr>
          <w:rFonts w:ascii="Arial" w:hAnsi="Arial" w:cs="Arial"/>
          <w:color w:val="212121"/>
          <w:shd w:val="clear" w:color="auto" w:fill="FFFFFF"/>
        </w:rPr>
      </w:pPr>
    </w:p>
    <w:p w14:paraId="5EE800F5" w14:textId="03A2B061" w:rsidR="00882342" w:rsidRDefault="00882342" w:rsidP="00FA31FC">
      <w:pPr>
        <w:shd w:val="clear" w:color="auto" w:fill="FFFFFF"/>
        <w:spacing w:after="173" w:line="360" w:lineRule="auto"/>
        <w:rPr>
          <w:rFonts w:ascii="Arial" w:eastAsia="Times New Roman" w:hAnsi="Arial" w:cs="Arial"/>
        </w:rPr>
      </w:pPr>
      <w:r w:rsidRPr="00FA31FC">
        <w:rPr>
          <w:rFonts w:ascii="Arial" w:eastAsia="Times New Roman" w:hAnsi="Arial" w:cs="Arial"/>
        </w:rPr>
        <w:t xml:space="preserve">Print4You (2022) </w:t>
      </w:r>
      <w:r w:rsidRPr="00FA31FC">
        <w:rPr>
          <w:rFonts w:ascii="Arial" w:eastAsia="Times New Roman" w:hAnsi="Arial" w:cs="Arial"/>
          <w:i/>
          <w:iCs/>
        </w:rPr>
        <w:t>FollowMe Printing.</w:t>
      </w:r>
      <w:r w:rsidRPr="00FA31FC">
        <w:rPr>
          <w:rFonts w:ascii="Arial" w:eastAsia="Times New Roman" w:hAnsi="Arial" w:cs="Arial"/>
        </w:rPr>
        <w:t xml:space="preserve"> Available at: </w:t>
      </w:r>
      <w:hyperlink r:id="rId47" w:tgtFrame="_blank" w:history="1">
        <w:r w:rsidRPr="00FA31FC">
          <w:rPr>
            <w:rFonts w:ascii="Arial" w:eastAsia="Times New Roman" w:hAnsi="Arial" w:cs="Arial"/>
            <w:u w:val="single"/>
          </w:rPr>
          <w:t>https://www.printer4you.com/uk/en/follow-me-printing</w:t>
        </w:r>
      </w:hyperlink>
      <w:r w:rsidRPr="00FA31FC">
        <w:rPr>
          <w:rFonts w:ascii="Arial" w:eastAsia="Times New Roman" w:hAnsi="Arial" w:cs="Arial"/>
          <w:u w:val="single"/>
        </w:rPr>
        <w:t xml:space="preserve"> </w:t>
      </w:r>
      <w:r w:rsidRPr="00FA31FC">
        <w:rPr>
          <w:rFonts w:ascii="Arial" w:eastAsia="Times New Roman" w:hAnsi="Arial" w:cs="Arial"/>
        </w:rPr>
        <w:t>(Accessed 23 February 2022).</w:t>
      </w:r>
    </w:p>
    <w:p w14:paraId="13552513" w14:textId="77777777" w:rsidR="00FA31FC" w:rsidRPr="00FA31FC" w:rsidRDefault="00FA31FC" w:rsidP="00FA31FC">
      <w:pPr>
        <w:shd w:val="clear" w:color="auto" w:fill="FFFFFF"/>
        <w:spacing w:after="173" w:line="360" w:lineRule="auto"/>
        <w:rPr>
          <w:rFonts w:ascii="Arial" w:eastAsia="Times New Roman" w:hAnsi="Arial" w:cs="Arial"/>
        </w:rPr>
      </w:pPr>
    </w:p>
    <w:p w14:paraId="2537AED0" w14:textId="447C0758" w:rsidR="00882342" w:rsidRDefault="00882342" w:rsidP="00FA31FC">
      <w:pPr>
        <w:spacing w:line="360" w:lineRule="auto"/>
        <w:jc w:val="both"/>
        <w:rPr>
          <w:rFonts w:ascii="Arial" w:hAnsi="Arial" w:cs="Arial"/>
        </w:rPr>
      </w:pPr>
      <w:r w:rsidRPr="00FA31FC">
        <w:rPr>
          <w:rFonts w:ascii="Arial" w:hAnsi="Arial" w:cs="Arial"/>
        </w:rPr>
        <w:t xml:space="preserve">Quocirca (2020) </w:t>
      </w:r>
      <w:r w:rsidRPr="00FA31FC">
        <w:rPr>
          <w:rFonts w:ascii="Arial" w:hAnsi="Arial" w:cs="Arial"/>
          <w:i/>
          <w:iCs/>
        </w:rPr>
        <w:t>Print Security Landscape 2020.</w:t>
      </w:r>
      <w:r w:rsidRPr="00FA31FC">
        <w:rPr>
          <w:rFonts w:ascii="Arial" w:hAnsi="Arial" w:cs="Arial"/>
        </w:rPr>
        <w:t xml:space="preserve"> Available at: </w:t>
      </w:r>
      <w:hyperlink r:id="rId48">
        <w:r w:rsidRPr="00FA31FC">
          <w:rPr>
            <w:rFonts w:ascii="Arial" w:hAnsi="Arial" w:cs="Arial"/>
            <w:color w:val="0000FF"/>
            <w:u w:val="single"/>
          </w:rPr>
          <w:t>Quocirca Print Security Landscape 2020 Study | Executive Summary</w:t>
        </w:r>
      </w:hyperlink>
      <w:r w:rsidRPr="00FA31FC">
        <w:rPr>
          <w:rFonts w:ascii="Arial" w:hAnsi="Arial" w:cs="Arial"/>
        </w:rPr>
        <w:t xml:space="preserve"> (Accessed: 01 March 2022).</w:t>
      </w:r>
    </w:p>
    <w:p w14:paraId="653292B5" w14:textId="77777777" w:rsidR="00FA31FC" w:rsidRPr="00FA31FC" w:rsidRDefault="00FA31FC" w:rsidP="00FA31FC">
      <w:pPr>
        <w:spacing w:line="360" w:lineRule="auto"/>
        <w:jc w:val="both"/>
        <w:rPr>
          <w:rFonts w:ascii="Arial" w:hAnsi="Arial" w:cs="Arial"/>
          <w:color w:val="222222"/>
          <w:shd w:val="clear" w:color="auto" w:fill="FFFFFF"/>
        </w:rPr>
      </w:pPr>
    </w:p>
    <w:p w14:paraId="410B327D" w14:textId="60331E7E" w:rsidR="00882342" w:rsidRDefault="00882342" w:rsidP="00FA31FC">
      <w:pPr>
        <w:spacing w:line="360" w:lineRule="auto"/>
        <w:jc w:val="both"/>
        <w:rPr>
          <w:rFonts w:ascii="Arial" w:hAnsi="Arial" w:cs="Arial"/>
          <w:shd w:val="clear" w:color="auto" w:fill="FFFFFF"/>
        </w:rPr>
      </w:pPr>
      <w:proofErr w:type="spellStart"/>
      <w:r w:rsidRPr="00FA31FC">
        <w:rPr>
          <w:rFonts w:ascii="Arial" w:hAnsi="Arial" w:cs="Arial"/>
          <w:shd w:val="clear" w:color="auto" w:fill="FFFFFF"/>
        </w:rPr>
        <w:t>Raghupathi</w:t>
      </w:r>
      <w:proofErr w:type="spellEnd"/>
      <w:r w:rsidRPr="00FA31FC">
        <w:rPr>
          <w:rFonts w:ascii="Arial" w:hAnsi="Arial" w:cs="Arial"/>
          <w:shd w:val="clear" w:color="auto" w:fill="FFFFFF"/>
        </w:rPr>
        <w:t xml:space="preserve">, W., </w:t>
      </w:r>
      <w:proofErr w:type="spellStart"/>
      <w:r w:rsidRPr="00FA31FC">
        <w:rPr>
          <w:rFonts w:ascii="Arial" w:hAnsi="Arial" w:cs="Arial"/>
          <w:shd w:val="clear" w:color="auto" w:fill="FFFFFF"/>
        </w:rPr>
        <w:t>Raghupathi</w:t>
      </w:r>
      <w:proofErr w:type="spellEnd"/>
      <w:r w:rsidRPr="00FA31FC">
        <w:rPr>
          <w:rFonts w:ascii="Arial" w:hAnsi="Arial" w:cs="Arial"/>
          <w:shd w:val="clear" w:color="auto" w:fill="FFFFFF"/>
        </w:rPr>
        <w:t>, V. and Tan, J., (2021) ‘Contemporary Health Information Technology (HIT): Opportunities and Challenges’. </w:t>
      </w:r>
      <w:r w:rsidRPr="00FA31FC">
        <w:rPr>
          <w:rFonts w:ascii="Arial" w:hAnsi="Arial" w:cs="Arial"/>
          <w:i/>
          <w:iCs/>
          <w:shd w:val="clear" w:color="auto" w:fill="FFFFFF"/>
        </w:rPr>
        <w:t>J Cur Tre Nur Health Care</w:t>
      </w:r>
      <w:r w:rsidRPr="00FA31FC">
        <w:rPr>
          <w:rFonts w:ascii="Arial" w:hAnsi="Arial" w:cs="Arial"/>
          <w:shd w:val="clear" w:color="auto" w:fill="FFFFFF"/>
        </w:rPr>
        <w:t>, </w:t>
      </w:r>
      <w:r w:rsidRPr="00FA31FC">
        <w:rPr>
          <w:rFonts w:ascii="Arial" w:hAnsi="Arial" w:cs="Arial"/>
          <w:i/>
          <w:iCs/>
          <w:shd w:val="clear" w:color="auto" w:fill="FFFFFF"/>
        </w:rPr>
        <w:t>2</w:t>
      </w:r>
      <w:r w:rsidRPr="00FA31FC">
        <w:rPr>
          <w:rFonts w:ascii="Arial" w:hAnsi="Arial" w:cs="Arial"/>
          <w:shd w:val="clear" w:color="auto" w:fill="FFFFFF"/>
        </w:rPr>
        <w:t>(3), pp.1-4.</w:t>
      </w:r>
    </w:p>
    <w:p w14:paraId="2425A177" w14:textId="4DFB8B20" w:rsidR="00FA31FC" w:rsidRDefault="00FA31FC" w:rsidP="00FA31FC">
      <w:pPr>
        <w:spacing w:line="360" w:lineRule="auto"/>
        <w:jc w:val="both"/>
        <w:rPr>
          <w:rFonts w:ascii="Arial" w:hAnsi="Arial" w:cs="Arial"/>
          <w:shd w:val="clear" w:color="auto" w:fill="FFFFFF"/>
        </w:rPr>
      </w:pPr>
    </w:p>
    <w:p w14:paraId="461525AA" w14:textId="5AAFD049" w:rsidR="00EA7F21" w:rsidRDefault="00EA7F21" w:rsidP="00FA31FC">
      <w:pPr>
        <w:spacing w:line="360" w:lineRule="auto"/>
        <w:jc w:val="both"/>
        <w:rPr>
          <w:rFonts w:ascii="Arial" w:hAnsi="Arial" w:cs="Arial"/>
          <w:shd w:val="clear" w:color="auto" w:fill="FFFFFF"/>
        </w:rPr>
      </w:pPr>
      <w:r>
        <w:rPr>
          <w:rFonts w:ascii="Arial" w:hAnsi="Arial" w:cs="Arial"/>
        </w:rPr>
        <w:t>Rice</w:t>
      </w:r>
      <w:r w:rsidR="00DF1F32">
        <w:rPr>
          <w:rFonts w:ascii="Arial" w:hAnsi="Arial" w:cs="Arial"/>
        </w:rPr>
        <w:t>, R. (2022)</w:t>
      </w:r>
      <w:r w:rsidR="00515276">
        <w:rPr>
          <w:rFonts w:ascii="Arial" w:hAnsi="Arial" w:cs="Arial"/>
        </w:rPr>
        <w:t xml:space="preserve"> Email to Victoria Richards-Green, </w:t>
      </w:r>
      <w:r w:rsidR="006E5A9D">
        <w:rPr>
          <w:rFonts w:ascii="Arial" w:hAnsi="Arial" w:cs="Arial"/>
        </w:rPr>
        <w:t>2 March.</w:t>
      </w:r>
    </w:p>
    <w:p w14:paraId="751F548D" w14:textId="77777777" w:rsidR="00EA7F21" w:rsidRPr="00FA31FC" w:rsidRDefault="00EA7F21" w:rsidP="00FA31FC">
      <w:pPr>
        <w:spacing w:line="360" w:lineRule="auto"/>
        <w:jc w:val="both"/>
        <w:rPr>
          <w:rFonts w:ascii="Arial" w:hAnsi="Arial" w:cs="Arial"/>
          <w:shd w:val="clear" w:color="auto" w:fill="FFFFFF"/>
        </w:rPr>
      </w:pPr>
    </w:p>
    <w:p w14:paraId="356D652E" w14:textId="52B015F7" w:rsidR="00882342" w:rsidRDefault="00882342" w:rsidP="00FA31FC">
      <w:pPr>
        <w:shd w:val="clear" w:color="auto" w:fill="FFFFFF"/>
        <w:spacing w:after="173" w:line="360" w:lineRule="auto"/>
        <w:rPr>
          <w:rFonts w:ascii="Arial" w:hAnsi="Arial" w:cs="Arial"/>
        </w:rPr>
      </w:pPr>
      <w:r w:rsidRPr="00FA31FC">
        <w:rPr>
          <w:rFonts w:ascii="Arial" w:eastAsia="Times New Roman" w:hAnsi="Arial" w:cs="Arial"/>
        </w:rPr>
        <w:lastRenderedPageBreak/>
        <w:t xml:space="preserve">Ringdale (2017) </w:t>
      </w:r>
      <w:r w:rsidRPr="00FA31FC">
        <w:rPr>
          <w:rFonts w:ascii="Arial" w:eastAsia="Times New Roman" w:hAnsi="Arial" w:cs="Arial"/>
          <w:i/>
          <w:iCs/>
        </w:rPr>
        <w:t xml:space="preserve">Case </w:t>
      </w:r>
      <w:proofErr w:type="gramStart"/>
      <w:r w:rsidRPr="00FA31FC">
        <w:rPr>
          <w:rFonts w:ascii="Arial" w:eastAsia="Times New Roman" w:hAnsi="Arial" w:cs="Arial"/>
          <w:i/>
          <w:iCs/>
        </w:rPr>
        <w:t>Study :</w:t>
      </w:r>
      <w:proofErr w:type="gramEnd"/>
      <w:r w:rsidRPr="00FA31FC">
        <w:rPr>
          <w:rFonts w:ascii="Arial" w:eastAsia="Times New Roman" w:hAnsi="Arial" w:cs="Arial"/>
          <w:i/>
          <w:iCs/>
        </w:rPr>
        <w:t xml:space="preserve"> FollowMe by Ringdale. </w:t>
      </w:r>
      <w:r w:rsidRPr="00FA31FC">
        <w:rPr>
          <w:rFonts w:ascii="Arial" w:eastAsia="Times New Roman" w:hAnsi="Arial" w:cs="Arial"/>
        </w:rPr>
        <w:t xml:space="preserve">Available at: </w:t>
      </w:r>
      <w:hyperlink r:id="rId49" w:history="1">
        <w:r w:rsidRPr="00FA31FC">
          <w:rPr>
            <w:rFonts w:ascii="Arial" w:hAnsi="Arial" w:cs="Arial"/>
            <w:color w:val="0000FF"/>
            <w:u w:val="single"/>
          </w:rPr>
          <w:t>Ringdale Healthcare Final_4AA71817ENW .pdf</w:t>
        </w:r>
      </w:hyperlink>
      <w:r w:rsidRPr="00FA31FC">
        <w:rPr>
          <w:rFonts w:ascii="Arial" w:hAnsi="Arial" w:cs="Arial"/>
        </w:rPr>
        <w:t xml:space="preserve"> (Accessed: 21 January 2022).</w:t>
      </w:r>
    </w:p>
    <w:p w14:paraId="4847865D" w14:textId="77777777" w:rsidR="00FA31FC" w:rsidRPr="00FA31FC" w:rsidRDefault="00FA31FC" w:rsidP="00FA31FC">
      <w:pPr>
        <w:shd w:val="clear" w:color="auto" w:fill="FFFFFF"/>
        <w:spacing w:after="173" w:line="360" w:lineRule="auto"/>
        <w:rPr>
          <w:rFonts w:ascii="Arial" w:hAnsi="Arial" w:cs="Arial"/>
        </w:rPr>
      </w:pPr>
    </w:p>
    <w:p w14:paraId="40CF55DA" w14:textId="7AFA6B42" w:rsidR="00882342" w:rsidRDefault="00882342" w:rsidP="00FA31FC">
      <w:pPr>
        <w:spacing w:line="360" w:lineRule="auto"/>
        <w:jc w:val="both"/>
        <w:rPr>
          <w:rFonts w:ascii="Arial" w:hAnsi="Arial" w:cs="Arial"/>
          <w:shd w:val="clear" w:color="auto" w:fill="FFFFFF"/>
        </w:rPr>
      </w:pPr>
      <w:r w:rsidRPr="00FA31FC">
        <w:rPr>
          <w:rFonts w:ascii="Arial" w:hAnsi="Arial" w:cs="Arial"/>
          <w:shd w:val="clear" w:color="auto" w:fill="FFFFFF"/>
        </w:rPr>
        <w:t>Shu, H (2012) ‘Research on System Model of Roaming Print System on Intelligent Network’. </w:t>
      </w:r>
      <w:r w:rsidRPr="00FA31FC">
        <w:rPr>
          <w:rFonts w:ascii="Arial" w:hAnsi="Arial" w:cs="Arial"/>
          <w:i/>
          <w:iCs/>
          <w:shd w:val="clear" w:color="auto" w:fill="FFFFFF"/>
        </w:rPr>
        <w:t>Computer and Modernization</w:t>
      </w:r>
      <w:r w:rsidRPr="00FA31FC">
        <w:rPr>
          <w:rFonts w:ascii="Arial" w:hAnsi="Arial" w:cs="Arial"/>
          <w:shd w:val="clear" w:color="auto" w:fill="FFFFFF"/>
        </w:rPr>
        <w:t>, </w:t>
      </w:r>
      <w:r w:rsidRPr="00FA31FC">
        <w:rPr>
          <w:rFonts w:ascii="Arial" w:hAnsi="Arial" w:cs="Arial"/>
          <w:i/>
          <w:iCs/>
          <w:shd w:val="clear" w:color="auto" w:fill="FFFFFF"/>
        </w:rPr>
        <w:t>1</w:t>
      </w:r>
      <w:r w:rsidRPr="00FA31FC">
        <w:rPr>
          <w:rFonts w:ascii="Arial" w:hAnsi="Arial" w:cs="Arial"/>
          <w:shd w:val="clear" w:color="auto" w:fill="FFFFFF"/>
        </w:rPr>
        <w:t>(10), p.183.</w:t>
      </w:r>
    </w:p>
    <w:p w14:paraId="73F1BC22" w14:textId="77777777" w:rsidR="00FA31FC" w:rsidRPr="00FA31FC" w:rsidRDefault="00FA31FC" w:rsidP="00FA31FC">
      <w:pPr>
        <w:spacing w:line="360" w:lineRule="auto"/>
        <w:jc w:val="both"/>
        <w:rPr>
          <w:rFonts w:ascii="Arial" w:hAnsi="Arial" w:cs="Arial"/>
          <w:shd w:val="clear" w:color="auto" w:fill="FFFFFF"/>
        </w:rPr>
      </w:pPr>
    </w:p>
    <w:p w14:paraId="6D1D5240" w14:textId="1BCB599E" w:rsidR="00882342" w:rsidRDefault="00882342" w:rsidP="00FA31FC">
      <w:pPr>
        <w:shd w:val="clear" w:color="auto" w:fill="FFFFFF"/>
        <w:spacing w:after="173" w:line="360" w:lineRule="auto"/>
        <w:rPr>
          <w:rFonts w:ascii="Arial" w:eastAsia="Times New Roman" w:hAnsi="Arial" w:cs="Arial"/>
        </w:rPr>
      </w:pPr>
      <w:r w:rsidRPr="00FA31FC">
        <w:rPr>
          <w:rFonts w:ascii="Arial" w:eastAsia="Times New Roman" w:hAnsi="Arial" w:cs="Arial"/>
        </w:rPr>
        <w:t>Simpson, D. (2022) ‘Devices Prevent users from installing printer drivers (Windows 10) - Windows security’. Available at: </w:t>
      </w:r>
      <w:hyperlink r:id="rId50" w:tgtFrame="_blank" w:history="1">
        <w:r w:rsidRPr="00FA31FC">
          <w:rPr>
            <w:rFonts w:ascii="Arial" w:eastAsia="Times New Roman" w:hAnsi="Arial" w:cs="Arial"/>
            <w:color w:val="0066CC"/>
            <w:u w:val="single"/>
          </w:rPr>
          <w:t>https://docs.microsoft.com/en-us/windows/security/threat-protection/security-policy-settings/devices-prevent-users-from-installing-printer-drivers</w:t>
        </w:r>
      </w:hyperlink>
      <w:r w:rsidRPr="00FA31FC">
        <w:rPr>
          <w:rFonts w:ascii="Arial" w:eastAsia="Times New Roman" w:hAnsi="Arial" w:cs="Arial"/>
          <w:color w:val="53565A"/>
        </w:rPr>
        <w:t> (</w:t>
      </w:r>
      <w:r w:rsidRPr="00FA31FC">
        <w:rPr>
          <w:rFonts w:ascii="Arial" w:eastAsia="Times New Roman" w:hAnsi="Arial" w:cs="Arial"/>
        </w:rPr>
        <w:t>Accessed: 21 February 2022).</w:t>
      </w:r>
    </w:p>
    <w:p w14:paraId="6339C036" w14:textId="77777777" w:rsidR="00FA31FC" w:rsidRPr="00FA31FC" w:rsidRDefault="00FA31FC" w:rsidP="00FA31FC">
      <w:pPr>
        <w:shd w:val="clear" w:color="auto" w:fill="FFFFFF"/>
        <w:spacing w:after="173" w:line="360" w:lineRule="auto"/>
        <w:rPr>
          <w:rFonts w:ascii="Arial" w:eastAsia="Times New Roman" w:hAnsi="Arial" w:cs="Arial"/>
          <w:color w:val="53565A"/>
        </w:rPr>
      </w:pPr>
    </w:p>
    <w:p w14:paraId="18E95B16" w14:textId="398FD233" w:rsidR="00882342" w:rsidRDefault="00882342" w:rsidP="00FA31FC">
      <w:pPr>
        <w:spacing w:line="360" w:lineRule="auto"/>
        <w:rPr>
          <w:rFonts w:ascii="Arial" w:hAnsi="Arial" w:cs="Arial"/>
          <w:color w:val="212121"/>
          <w:shd w:val="clear" w:color="auto" w:fill="FFFFFF"/>
        </w:rPr>
      </w:pPr>
      <w:r w:rsidRPr="00FA31FC">
        <w:rPr>
          <w:rFonts w:ascii="Arial" w:hAnsi="Arial" w:cs="Arial"/>
          <w:color w:val="212121"/>
          <w:shd w:val="clear" w:color="auto" w:fill="FFFFFF"/>
        </w:rPr>
        <w:t xml:space="preserve">Spencer, A. and Patel, S. (2019) ‘Applying the Data Protection Act 2018 and General Data Protection Regulation principles in healthcare </w:t>
      </w:r>
      <w:proofErr w:type="gramStart"/>
      <w:r w:rsidRPr="00FA31FC">
        <w:rPr>
          <w:rFonts w:ascii="Arial" w:hAnsi="Arial" w:cs="Arial"/>
          <w:color w:val="212121"/>
          <w:shd w:val="clear" w:color="auto" w:fill="FFFFFF"/>
        </w:rPr>
        <w:t>settings’</w:t>
      </w:r>
      <w:proofErr w:type="gramEnd"/>
      <w:r w:rsidRPr="00FA31FC">
        <w:rPr>
          <w:rFonts w:ascii="Arial" w:hAnsi="Arial" w:cs="Arial"/>
          <w:color w:val="212121"/>
          <w:shd w:val="clear" w:color="auto" w:fill="FFFFFF"/>
        </w:rPr>
        <w:t xml:space="preserve">. </w:t>
      </w:r>
      <w:proofErr w:type="spellStart"/>
      <w:r w:rsidRPr="00FA31FC">
        <w:rPr>
          <w:rFonts w:ascii="Arial" w:hAnsi="Arial" w:cs="Arial"/>
          <w:i/>
          <w:iCs/>
          <w:color w:val="212121"/>
          <w:shd w:val="clear" w:color="auto" w:fill="FFFFFF"/>
        </w:rPr>
        <w:t>Nurs</w:t>
      </w:r>
      <w:proofErr w:type="spellEnd"/>
      <w:r w:rsidRPr="00FA31FC">
        <w:rPr>
          <w:rFonts w:ascii="Arial" w:hAnsi="Arial" w:cs="Arial"/>
          <w:i/>
          <w:iCs/>
          <w:color w:val="212121"/>
          <w:shd w:val="clear" w:color="auto" w:fill="FFFFFF"/>
        </w:rPr>
        <w:t xml:space="preserve"> </w:t>
      </w:r>
      <w:proofErr w:type="spellStart"/>
      <w:r w:rsidRPr="00FA31FC">
        <w:rPr>
          <w:rFonts w:ascii="Arial" w:hAnsi="Arial" w:cs="Arial"/>
          <w:i/>
          <w:iCs/>
          <w:color w:val="212121"/>
          <w:shd w:val="clear" w:color="auto" w:fill="FFFFFF"/>
        </w:rPr>
        <w:t>Manag</w:t>
      </w:r>
      <w:proofErr w:type="spellEnd"/>
      <w:r w:rsidRPr="00FA31FC">
        <w:rPr>
          <w:rFonts w:ascii="Arial" w:hAnsi="Arial" w:cs="Arial"/>
          <w:color w:val="212121"/>
          <w:shd w:val="clear" w:color="auto" w:fill="FFFFFF"/>
        </w:rPr>
        <w:t xml:space="preserve"> (Harrow). 2019 Jan 28;26(1):34-40. </w:t>
      </w:r>
      <w:proofErr w:type="spellStart"/>
      <w:r w:rsidRPr="00FA31FC">
        <w:rPr>
          <w:rFonts w:ascii="Arial" w:hAnsi="Arial" w:cs="Arial"/>
          <w:color w:val="212121"/>
          <w:shd w:val="clear" w:color="auto" w:fill="FFFFFF"/>
        </w:rPr>
        <w:t>doi</w:t>
      </w:r>
      <w:proofErr w:type="spellEnd"/>
      <w:r w:rsidRPr="00FA31FC">
        <w:rPr>
          <w:rFonts w:ascii="Arial" w:hAnsi="Arial" w:cs="Arial"/>
          <w:color w:val="212121"/>
          <w:shd w:val="clear" w:color="auto" w:fill="FFFFFF"/>
        </w:rPr>
        <w:t>: 10.7748/</w:t>
      </w:r>
      <w:proofErr w:type="gramStart"/>
      <w:r w:rsidRPr="00FA31FC">
        <w:rPr>
          <w:rFonts w:ascii="Arial" w:hAnsi="Arial" w:cs="Arial"/>
          <w:color w:val="212121"/>
          <w:shd w:val="clear" w:color="auto" w:fill="FFFFFF"/>
        </w:rPr>
        <w:t>nm.2019.e</w:t>
      </w:r>
      <w:proofErr w:type="gramEnd"/>
      <w:r w:rsidRPr="00FA31FC">
        <w:rPr>
          <w:rFonts w:ascii="Arial" w:hAnsi="Arial" w:cs="Arial"/>
          <w:color w:val="212121"/>
          <w:shd w:val="clear" w:color="auto" w:fill="FFFFFF"/>
        </w:rPr>
        <w:t>1806. PMID: 31468753.</w:t>
      </w:r>
    </w:p>
    <w:p w14:paraId="5D7FCEA9" w14:textId="77777777" w:rsidR="00FA31FC" w:rsidRPr="00FA31FC" w:rsidRDefault="00FA31FC" w:rsidP="00FA31FC">
      <w:pPr>
        <w:spacing w:line="360" w:lineRule="auto"/>
        <w:rPr>
          <w:rFonts w:ascii="Arial" w:hAnsi="Arial" w:cs="Arial"/>
        </w:rPr>
      </w:pPr>
    </w:p>
    <w:p w14:paraId="4B581BF4" w14:textId="0B2804F6" w:rsidR="00882342" w:rsidRDefault="00882342" w:rsidP="00FA31FC">
      <w:pPr>
        <w:shd w:val="clear" w:color="auto" w:fill="FFFFFF"/>
        <w:spacing w:after="173" w:line="360" w:lineRule="auto"/>
        <w:rPr>
          <w:rFonts w:ascii="Arial" w:hAnsi="Arial" w:cs="Arial"/>
          <w:color w:val="212121"/>
          <w:shd w:val="clear" w:color="auto" w:fill="FFFFFF"/>
        </w:rPr>
      </w:pPr>
      <w:r w:rsidRPr="00FA31FC">
        <w:rPr>
          <w:rFonts w:ascii="Arial" w:hAnsi="Arial" w:cs="Arial"/>
        </w:rPr>
        <w:t>Sy, M., O’Leary, N., Nagraj, S., El-</w:t>
      </w:r>
      <w:proofErr w:type="spellStart"/>
      <w:r w:rsidRPr="00FA31FC">
        <w:rPr>
          <w:rFonts w:ascii="Arial" w:hAnsi="Arial" w:cs="Arial"/>
        </w:rPr>
        <w:t>Awaisi</w:t>
      </w:r>
      <w:proofErr w:type="spellEnd"/>
      <w:r w:rsidRPr="00FA31FC">
        <w:rPr>
          <w:rFonts w:ascii="Arial" w:hAnsi="Arial" w:cs="Arial"/>
        </w:rPr>
        <w:t xml:space="preserve">, A., O’Carroll, V., &amp; </w:t>
      </w:r>
      <w:proofErr w:type="spellStart"/>
      <w:r w:rsidRPr="00FA31FC">
        <w:rPr>
          <w:rFonts w:ascii="Arial" w:hAnsi="Arial" w:cs="Arial"/>
        </w:rPr>
        <w:t>Xyrichis</w:t>
      </w:r>
      <w:proofErr w:type="spellEnd"/>
      <w:r w:rsidRPr="00FA31FC">
        <w:rPr>
          <w:rFonts w:ascii="Arial" w:hAnsi="Arial" w:cs="Arial"/>
        </w:rPr>
        <w:t xml:space="preserve">, A. (2020) ‘Doing interprofessional research in the COVID-19 era: a discussion paper’. </w:t>
      </w:r>
      <w:r w:rsidRPr="00FA31FC">
        <w:rPr>
          <w:rFonts w:ascii="Arial" w:hAnsi="Arial" w:cs="Arial"/>
          <w:i/>
          <w:iCs/>
        </w:rPr>
        <w:t>Journal of Interprofessional Care</w:t>
      </w:r>
      <w:r w:rsidRPr="00FA31FC">
        <w:rPr>
          <w:rFonts w:ascii="Arial" w:hAnsi="Arial" w:cs="Arial"/>
        </w:rPr>
        <w:t>.</w:t>
      </w:r>
      <w:r w:rsidRPr="00FA31FC">
        <w:rPr>
          <w:rFonts w:ascii="Arial" w:hAnsi="Arial" w:cs="Arial"/>
          <w:color w:val="212121"/>
          <w:shd w:val="clear" w:color="auto" w:fill="FFFFFF"/>
        </w:rPr>
        <w:t xml:space="preserve"> 2020 Sep-Oct;34(5):600-606. </w:t>
      </w:r>
      <w:proofErr w:type="spellStart"/>
      <w:r w:rsidRPr="00FA31FC">
        <w:rPr>
          <w:rFonts w:ascii="Arial" w:hAnsi="Arial" w:cs="Arial"/>
          <w:color w:val="212121"/>
          <w:shd w:val="clear" w:color="auto" w:fill="FFFFFF"/>
        </w:rPr>
        <w:t>doi</w:t>
      </w:r>
      <w:proofErr w:type="spellEnd"/>
      <w:r w:rsidRPr="00FA31FC">
        <w:rPr>
          <w:rFonts w:ascii="Arial" w:hAnsi="Arial" w:cs="Arial"/>
          <w:color w:val="212121"/>
          <w:shd w:val="clear" w:color="auto" w:fill="FFFFFF"/>
        </w:rPr>
        <w:t xml:space="preserve">: 10.1080/13561820.2020.1791808. </w:t>
      </w:r>
      <w:proofErr w:type="spellStart"/>
      <w:r w:rsidRPr="00FA31FC">
        <w:rPr>
          <w:rFonts w:ascii="Arial" w:hAnsi="Arial" w:cs="Arial"/>
          <w:color w:val="212121"/>
          <w:shd w:val="clear" w:color="auto" w:fill="FFFFFF"/>
        </w:rPr>
        <w:t>Epub</w:t>
      </w:r>
      <w:proofErr w:type="spellEnd"/>
      <w:r w:rsidRPr="00FA31FC">
        <w:rPr>
          <w:rFonts w:ascii="Arial" w:hAnsi="Arial" w:cs="Arial"/>
          <w:color w:val="212121"/>
          <w:shd w:val="clear" w:color="auto" w:fill="FFFFFF"/>
        </w:rPr>
        <w:t xml:space="preserve"> 2020 Jul 27. PMID: 32718262.</w:t>
      </w:r>
    </w:p>
    <w:p w14:paraId="1953037F" w14:textId="77777777" w:rsidR="00FA31FC" w:rsidRPr="00FA31FC" w:rsidRDefault="00FA31FC" w:rsidP="00FA31FC">
      <w:pPr>
        <w:shd w:val="clear" w:color="auto" w:fill="FFFFFF"/>
        <w:spacing w:after="173" w:line="360" w:lineRule="auto"/>
        <w:rPr>
          <w:rFonts w:ascii="Arial" w:hAnsi="Arial" w:cs="Arial"/>
        </w:rPr>
      </w:pPr>
    </w:p>
    <w:p w14:paraId="0E354BFE" w14:textId="20B9E678" w:rsidR="00882342" w:rsidRDefault="00882342" w:rsidP="00FA31FC">
      <w:pPr>
        <w:shd w:val="clear" w:color="auto" w:fill="FFFFFF" w:themeFill="background1"/>
        <w:spacing w:after="173" w:line="360" w:lineRule="auto"/>
        <w:rPr>
          <w:rFonts w:ascii="Arial" w:eastAsia="Times New Roman" w:hAnsi="Arial" w:cs="Arial"/>
        </w:rPr>
      </w:pPr>
      <w:proofErr w:type="spellStart"/>
      <w:r w:rsidRPr="00FA31FC">
        <w:rPr>
          <w:rFonts w:ascii="Arial" w:eastAsia="Times New Roman" w:hAnsi="Arial" w:cs="Arial"/>
        </w:rPr>
        <w:t>Tymchenko</w:t>
      </w:r>
      <w:proofErr w:type="spellEnd"/>
      <w:r w:rsidRPr="00FA31FC">
        <w:rPr>
          <w:rFonts w:ascii="Arial" w:eastAsia="Times New Roman" w:hAnsi="Arial" w:cs="Arial"/>
        </w:rPr>
        <w:t xml:space="preserve">, O., </w:t>
      </w:r>
      <w:proofErr w:type="spellStart"/>
      <w:r w:rsidRPr="00FA31FC">
        <w:rPr>
          <w:rFonts w:ascii="Arial" w:eastAsia="Times New Roman" w:hAnsi="Arial" w:cs="Arial"/>
        </w:rPr>
        <w:t>Havrysh</w:t>
      </w:r>
      <w:proofErr w:type="spellEnd"/>
      <w:r w:rsidRPr="00FA31FC">
        <w:rPr>
          <w:rFonts w:ascii="Arial" w:eastAsia="Times New Roman" w:hAnsi="Arial" w:cs="Arial"/>
        </w:rPr>
        <w:t xml:space="preserve">, B., </w:t>
      </w:r>
      <w:proofErr w:type="spellStart"/>
      <w:r w:rsidRPr="00FA31FC">
        <w:rPr>
          <w:rFonts w:ascii="Arial" w:eastAsia="Times New Roman" w:hAnsi="Arial" w:cs="Arial"/>
        </w:rPr>
        <w:t>Khamula</w:t>
      </w:r>
      <w:proofErr w:type="spellEnd"/>
      <w:r w:rsidRPr="00FA31FC">
        <w:rPr>
          <w:rFonts w:ascii="Arial" w:eastAsia="Times New Roman" w:hAnsi="Arial" w:cs="Arial"/>
        </w:rPr>
        <w:t xml:space="preserve">, O., Lysenko, S. and </w:t>
      </w:r>
      <w:proofErr w:type="spellStart"/>
      <w:r w:rsidRPr="00FA31FC">
        <w:rPr>
          <w:rFonts w:ascii="Arial" w:eastAsia="Times New Roman" w:hAnsi="Arial" w:cs="Arial"/>
        </w:rPr>
        <w:t>Havrysh</w:t>
      </w:r>
      <w:proofErr w:type="spellEnd"/>
      <w:r w:rsidRPr="00FA31FC">
        <w:rPr>
          <w:rFonts w:ascii="Arial" w:eastAsia="Times New Roman" w:hAnsi="Arial" w:cs="Arial"/>
        </w:rPr>
        <w:t>, K. (2020) ‘Risks of Loss of Personal Data in the Process of Sending and Printing Documents’. </w:t>
      </w:r>
      <w:proofErr w:type="spellStart"/>
      <w:r w:rsidRPr="00FA31FC">
        <w:rPr>
          <w:rFonts w:ascii="Arial" w:eastAsia="Times New Roman" w:hAnsi="Arial" w:cs="Arial"/>
          <w:i/>
          <w:iCs/>
        </w:rPr>
        <w:t>CITRisk</w:t>
      </w:r>
      <w:proofErr w:type="spellEnd"/>
      <w:r w:rsidRPr="00FA31FC">
        <w:rPr>
          <w:rFonts w:ascii="Arial" w:eastAsia="Times New Roman" w:hAnsi="Arial" w:cs="Arial"/>
        </w:rPr>
        <w:t> 2020, pp. 373-384.</w:t>
      </w:r>
    </w:p>
    <w:p w14:paraId="16CB6070" w14:textId="77777777" w:rsidR="00FA31FC" w:rsidRPr="00FA31FC" w:rsidRDefault="00FA31FC" w:rsidP="00FA31FC">
      <w:pPr>
        <w:shd w:val="clear" w:color="auto" w:fill="FFFFFF" w:themeFill="background1"/>
        <w:spacing w:after="173" w:line="360" w:lineRule="auto"/>
        <w:rPr>
          <w:rFonts w:ascii="Arial" w:eastAsia="Times New Roman" w:hAnsi="Arial" w:cs="Arial"/>
        </w:rPr>
      </w:pPr>
    </w:p>
    <w:p w14:paraId="2DB0F56A" w14:textId="133F702C" w:rsidR="00882342" w:rsidRDefault="00882342" w:rsidP="00FA31FC">
      <w:pPr>
        <w:shd w:val="clear" w:color="auto" w:fill="FFFFFF" w:themeFill="background1"/>
        <w:spacing w:after="173" w:line="360" w:lineRule="auto"/>
        <w:rPr>
          <w:rFonts w:ascii="Arial" w:eastAsia="Times New Roman" w:hAnsi="Arial" w:cs="Arial"/>
        </w:rPr>
      </w:pPr>
      <w:r w:rsidRPr="00FA31FC">
        <w:rPr>
          <w:rFonts w:ascii="Arial" w:eastAsia="Times New Roman" w:hAnsi="Arial" w:cs="Arial"/>
        </w:rPr>
        <w:t xml:space="preserve">Uniprint (2021) </w:t>
      </w:r>
      <w:r w:rsidRPr="00FA31FC">
        <w:rPr>
          <w:rFonts w:ascii="Arial" w:eastAsia="Times New Roman" w:hAnsi="Arial" w:cs="Arial"/>
          <w:i/>
          <w:iCs/>
        </w:rPr>
        <w:t>Secure Print Management Software | Follow Me Printing</w:t>
      </w:r>
      <w:r w:rsidRPr="00FA31FC">
        <w:rPr>
          <w:rFonts w:ascii="Arial" w:eastAsia="Times New Roman" w:hAnsi="Arial" w:cs="Arial"/>
        </w:rPr>
        <w:t>. Available at: </w:t>
      </w:r>
      <w:hyperlink r:id="rId51">
        <w:r w:rsidRPr="00FA31FC">
          <w:rPr>
            <w:rFonts w:ascii="Arial" w:eastAsia="Times New Roman" w:hAnsi="Arial" w:cs="Arial"/>
            <w:u w:val="single"/>
          </w:rPr>
          <w:t>https://www.uniprint.net/en/secure-print-management/</w:t>
        </w:r>
      </w:hyperlink>
      <w:r w:rsidRPr="00FA31FC">
        <w:rPr>
          <w:rFonts w:ascii="Arial" w:eastAsia="Times New Roman" w:hAnsi="Arial" w:cs="Arial"/>
        </w:rPr>
        <w:t> (Accessed: 23 February 2022).</w:t>
      </w:r>
    </w:p>
    <w:p w14:paraId="03BF0667" w14:textId="77777777" w:rsidR="00FA31FC" w:rsidRPr="00FA31FC" w:rsidRDefault="00FA31FC" w:rsidP="00FA31FC">
      <w:pPr>
        <w:shd w:val="clear" w:color="auto" w:fill="FFFFFF" w:themeFill="background1"/>
        <w:spacing w:after="173" w:line="360" w:lineRule="auto"/>
        <w:rPr>
          <w:rFonts w:ascii="Arial" w:eastAsia="Times New Roman" w:hAnsi="Arial" w:cs="Arial"/>
        </w:rPr>
      </w:pPr>
    </w:p>
    <w:p w14:paraId="78C3A870" w14:textId="52655CA8" w:rsidR="00882342" w:rsidRDefault="00882342" w:rsidP="00FA31FC">
      <w:pPr>
        <w:spacing w:line="360" w:lineRule="auto"/>
        <w:jc w:val="both"/>
        <w:rPr>
          <w:rFonts w:ascii="Arial" w:hAnsi="Arial" w:cs="Arial"/>
          <w:color w:val="222222"/>
          <w:shd w:val="clear" w:color="auto" w:fill="FFFFFF"/>
        </w:rPr>
      </w:pPr>
      <w:proofErr w:type="spellStart"/>
      <w:r w:rsidRPr="00FA31FC">
        <w:rPr>
          <w:rFonts w:ascii="Arial" w:hAnsi="Arial" w:cs="Arial"/>
          <w:color w:val="222222"/>
          <w:shd w:val="clear" w:color="auto" w:fill="FFFFFF"/>
        </w:rPr>
        <w:t>Xiong</w:t>
      </w:r>
      <w:proofErr w:type="spellEnd"/>
      <w:r w:rsidRPr="00FA31FC">
        <w:rPr>
          <w:rFonts w:ascii="Arial" w:hAnsi="Arial" w:cs="Arial"/>
          <w:color w:val="222222"/>
          <w:shd w:val="clear" w:color="auto" w:fill="FFFFFF"/>
        </w:rPr>
        <w:t xml:space="preserve">, J., </w:t>
      </w:r>
      <w:proofErr w:type="spellStart"/>
      <w:r w:rsidRPr="00FA31FC">
        <w:rPr>
          <w:rFonts w:ascii="Arial" w:hAnsi="Arial" w:cs="Arial"/>
          <w:color w:val="222222"/>
          <w:shd w:val="clear" w:color="auto" w:fill="FFFFFF"/>
        </w:rPr>
        <w:t>Acemyan</w:t>
      </w:r>
      <w:proofErr w:type="spellEnd"/>
      <w:r w:rsidRPr="00FA31FC">
        <w:rPr>
          <w:rFonts w:ascii="Arial" w:hAnsi="Arial" w:cs="Arial"/>
          <w:color w:val="222222"/>
          <w:shd w:val="clear" w:color="auto" w:fill="FFFFFF"/>
        </w:rPr>
        <w:t xml:space="preserve">, C.Z. and </w:t>
      </w:r>
      <w:proofErr w:type="spellStart"/>
      <w:r w:rsidRPr="00FA31FC">
        <w:rPr>
          <w:rFonts w:ascii="Arial" w:hAnsi="Arial" w:cs="Arial"/>
          <w:color w:val="222222"/>
          <w:shd w:val="clear" w:color="auto" w:fill="FFFFFF"/>
        </w:rPr>
        <w:t>Kortum</w:t>
      </w:r>
      <w:proofErr w:type="spellEnd"/>
      <w:r w:rsidRPr="00FA31FC">
        <w:rPr>
          <w:rFonts w:ascii="Arial" w:hAnsi="Arial" w:cs="Arial"/>
          <w:color w:val="222222"/>
          <w:shd w:val="clear" w:color="auto" w:fill="FFFFFF"/>
        </w:rPr>
        <w:t>, P., (2020) ‘SUSapp: A Free Mobile Application That Makes the System Usability Scale (SUS) Easier to Administer’. </w:t>
      </w:r>
      <w:r w:rsidRPr="00FA31FC">
        <w:rPr>
          <w:rFonts w:ascii="Arial" w:hAnsi="Arial" w:cs="Arial"/>
          <w:i/>
          <w:iCs/>
          <w:color w:val="222222"/>
          <w:shd w:val="clear" w:color="auto" w:fill="FFFFFF"/>
        </w:rPr>
        <w:t>Journal of Usability Studies</w:t>
      </w:r>
      <w:r w:rsidRPr="00FA31FC">
        <w:rPr>
          <w:rFonts w:ascii="Arial" w:hAnsi="Arial" w:cs="Arial"/>
          <w:color w:val="222222"/>
          <w:shd w:val="clear" w:color="auto" w:fill="FFFFFF"/>
        </w:rPr>
        <w:t>, </w:t>
      </w:r>
      <w:r w:rsidRPr="00FA31FC">
        <w:rPr>
          <w:rFonts w:ascii="Arial" w:hAnsi="Arial" w:cs="Arial"/>
          <w:i/>
          <w:iCs/>
          <w:color w:val="222222"/>
          <w:shd w:val="clear" w:color="auto" w:fill="FFFFFF"/>
        </w:rPr>
        <w:t>15</w:t>
      </w:r>
      <w:r w:rsidRPr="00FA31FC">
        <w:rPr>
          <w:rFonts w:ascii="Arial" w:hAnsi="Arial" w:cs="Arial"/>
          <w:color w:val="222222"/>
          <w:shd w:val="clear" w:color="auto" w:fill="FFFFFF"/>
        </w:rPr>
        <w:t>(3).</w:t>
      </w:r>
    </w:p>
    <w:p w14:paraId="15A07E90" w14:textId="77777777" w:rsidR="00FA31FC" w:rsidRPr="00FA31FC" w:rsidRDefault="00FA31FC" w:rsidP="00FA31FC">
      <w:pPr>
        <w:spacing w:line="360" w:lineRule="auto"/>
        <w:jc w:val="both"/>
        <w:rPr>
          <w:rFonts w:ascii="Arial" w:hAnsi="Arial" w:cs="Arial"/>
          <w:color w:val="222222"/>
          <w:shd w:val="clear" w:color="auto" w:fill="FFFFFF"/>
        </w:rPr>
      </w:pPr>
    </w:p>
    <w:p w14:paraId="0521D517" w14:textId="49241282" w:rsidR="00882342" w:rsidRDefault="00882342" w:rsidP="00FA31FC">
      <w:pPr>
        <w:spacing w:line="360" w:lineRule="auto"/>
        <w:jc w:val="both"/>
        <w:rPr>
          <w:rFonts w:ascii="Arial" w:hAnsi="Arial" w:cs="Arial"/>
          <w:color w:val="333333"/>
          <w:shd w:val="clear" w:color="auto" w:fill="FFFFFF"/>
        </w:rPr>
      </w:pPr>
      <w:r w:rsidRPr="00FA31FC">
        <w:rPr>
          <w:rFonts w:ascii="Arial" w:hAnsi="Arial" w:cs="Arial"/>
          <w:color w:val="333333"/>
          <w:shd w:val="clear" w:color="auto" w:fill="FFFFFF"/>
        </w:rPr>
        <w:t>Yun, W. (2012) ‘Research of Cloud Print Key Technology Based on Identity Card’</w:t>
      </w:r>
      <w:r w:rsidRPr="00FA31FC">
        <w:rPr>
          <w:rFonts w:ascii="Arial" w:hAnsi="Arial" w:cs="Arial"/>
          <w:i/>
          <w:iCs/>
          <w:color w:val="333333"/>
          <w:shd w:val="clear" w:color="auto" w:fill="FFFFFF"/>
        </w:rPr>
        <w:t xml:space="preserve">. </w:t>
      </w:r>
      <w:r w:rsidRPr="00FA31FC">
        <w:rPr>
          <w:rStyle w:val="Emphasis"/>
          <w:rFonts w:ascii="Arial" w:hAnsi="Arial" w:cs="Arial"/>
          <w:color w:val="333333"/>
          <w:shd w:val="clear" w:color="auto" w:fill="FFFFFF"/>
        </w:rPr>
        <w:t>2012 Third World Congress on Software Engineering</w:t>
      </w:r>
      <w:r w:rsidRPr="00FA31FC">
        <w:rPr>
          <w:rFonts w:ascii="Arial" w:hAnsi="Arial" w:cs="Arial"/>
          <w:color w:val="333333"/>
          <w:shd w:val="clear" w:color="auto" w:fill="FFFFFF"/>
        </w:rPr>
        <w:t xml:space="preserve">, pp. 176-178, </w:t>
      </w:r>
      <w:proofErr w:type="spellStart"/>
      <w:r w:rsidRPr="00FA31FC">
        <w:rPr>
          <w:rFonts w:ascii="Arial" w:hAnsi="Arial" w:cs="Arial"/>
          <w:color w:val="333333"/>
          <w:shd w:val="clear" w:color="auto" w:fill="FFFFFF"/>
        </w:rPr>
        <w:t>doi</w:t>
      </w:r>
      <w:proofErr w:type="spellEnd"/>
      <w:r w:rsidRPr="00FA31FC">
        <w:rPr>
          <w:rFonts w:ascii="Arial" w:hAnsi="Arial" w:cs="Arial"/>
          <w:color w:val="333333"/>
          <w:shd w:val="clear" w:color="auto" w:fill="FFFFFF"/>
        </w:rPr>
        <w:t>: 10.1109/WCSE.2012.42.</w:t>
      </w:r>
    </w:p>
    <w:p w14:paraId="07E6E7E9" w14:textId="77777777" w:rsidR="00FA31FC" w:rsidRPr="00FA31FC" w:rsidRDefault="00FA31FC" w:rsidP="00FA31FC">
      <w:pPr>
        <w:spacing w:line="360" w:lineRule="auto"/>
        <w:jc w:val="both"/>
        <w:rPr>
          <w:rFonts w:ascii="Arial" w:hAnsi="Arial" w:cs="Arial"/>
          <w:color w:val="333333"/>
          <w:shd w:val="clear" w:color="auto" w:fill="FFFFFF"/>
        </w:rPr>
      </w:pPr>
    </w:p>
    <w:p w14:paraId="7DF88554" w14:textId="77777777" w:rsidR="00882342" w:rsidRPr="00FA31FC" w:rsidRDefault="00882342" w:rsidP="00FA31FC">
      <w:pPr>
        <w:shd w:val="clear" w:color="auto" w:fill="FFFFFF"/>
        <w:spacing w:after="173" w:line="360" w:lineRule="auto"/>
        <w:rPr>
          <w:rFonts w:ascii="Arial" w:eastAsia="Times New Roman" w:hAnsi="Arial" w:cs="Arial"/>
        </w:rPr>
      </w:pPr>
      <w:proofErr w:type="spellStart"/>
      <w:r w:rsidRPr="00FA31FC">
        <w:rPr>
          <w:rFonts w:ascii="Arial" w:eastAsia="Times New Roman" w:hAnsi="Arial" w:cs="Arial"/>
        </w:rPr>
        <w:t>Zelena</w:t>
      </w:r>
      <w:proofErr w:type="spellEnd"/>
      <w:r w:rsidRPr="00FA31FC">
        <w:rPr>
          <w:rFonts w:ascii="Arial" w:eastAsia="Times New Roman" w:hAnsi="Arial" w:cs="Arial"/>
        </w:rPr>
        <w:t xml:space="preserve">, M., Svoboda (FLKŘ), P., </w:t>
      </w:r>
      <w:proofErr w:type="spellStart"/>
      <w:r w:rsidRPr="00FA31FC">
        <w:rPr>
          <w:rFonts w:ascii="Arial" w:eastAsia="Times New Roman" w:hAnsi="Arial" w:cs="Arial"/>
        </w:rPr>
        <w:t>Rak</w:t>
      </w:r>
      <w:proofErr w:type="spellEnd"/>
      <w:r w:rsidRPr="00FA31FC">
        <w:rPr>
          <w:rFonts w:ascii="Arial" w:eastAsia="Times New Roman" w:hAnsi="Arial" w:cs="Arial"/>
        </w:rPr>
        <w:t>, J. and Tomek, M. (2018) ‘GDPR and its implementation in a healthcare facility’. </w:t>
      </w:r>
      <w:r w:rsidRPr="00FA31FC">
        <w:rPr>
          <w:rFonts w:ascii="Arial" w:eastAsia="Times New Roman" w:hAnsi="Arial" w:cs="Arial"/>
          <w:i/>
          <w:iCs/>
        </w:rPr>
        <w:t>WSEAS Transactions on Environment and Development, </w:t>
      </w:r>
      <w:r w:rsidRPr="00FA31FC">
        <w:rPr>
          <w:rFonts w:ascii="Arial" w:eastAsia="Times New Roman" w:hAnsi="Arial" w:cs="Arial"/>
        </w:rPr>
        <w:t>14, pp. 643-652.</w:t>
      </w:r>
    </w:p>
    <w:p w14:paraId="76A601BD" w14:textId="05319978" w:rsidR="00365AA7" w:rsidRDefault="00365AA7" w:rsidP="00365AA7">
      <w:pPr>
        <w:rPr>
          <w:rFonts w:ascii="Arial" w:hAnsi="Arial" w:cs="Arial"/>
        </w:rPr>
      </w:pPr>
    </w:p>
    <w:p w14:paraId="5AD93A41" w14:textId="5A9CA927" w:rsidR="00DB33CB" w:rsidRDefault="00DB33CB" w:rsidP="00365AA7">
      <w:pPr>
        <w:rPr>
          <w:rFonts w:ascii="Arial" w:hAnsi="Arial" w:cs="Arial"/>
        </w:rPr>
      </w:pPr>
    </w:p>
    <w:p w14:paraId="47121954" w14:textId="5064F4ED" w:rsidR="00DB33CB" w:rsidRDefault="00DB33CB" w:rsidP="00365AA7">
      <w:pPr>
        <w:rPr>
          <w:rFonts w:ascii="Arial" w:hAnsi="Arial" w:cs="Arial"/>
        </w:rPr>
      </w:pPr>
    </w:p>
    <w:p w14:paraId="4C14F9C5" w14:textId="2D6B9F30" w:rsidR="00DB33CB" w:rsidRDefault="00DB33CB" w:rsidP="00365AA7">
      <w:pPr>
        <w:rPr>
          <w:rFonts w:ascii="Arial" w:hAnsi="Arial" w:cs="Arial"/>
        </w:rPr>
      </w:pPr>
    </w:p>
    <w:p w14:paraId="14C6C06B" w14:textId="0595C57B" w:rsidR="00DB33CB" w:rsidRDefault="00DB33CB" w:rsidP="00365AA7">
      <w:pPr>
        <w:rPr>
          <w:rFonts w:ascii="Arial" w:hAnsi="Arial" w:cs="Arial"/>
        </w:rPr>
      </w:pPr>
    </w:p>
    <w:p w14:paraId="5DC5A466" w14:textId="2C130B76" w:rsidR="00DB33CB" w:rsidRDefault="00DB33CB" w:rsidP="00365AA7">
      <w:pPr>
        <w:rPr>
          <w:rFonts w:ascii="Arial" w:hAnsi="Arial" w:cs="Arial"/>
        </w:rPr>
      </w:pPr>
    </w:p>
    <w:p w14:paraId="71AB6D78" w14:textId="21C93630" w:rsidR="00DB33CB" w:rsidRDefault="00DB33CB" w:rsidP="00365AA7">
      <w:pPr>
        <w:rPr>
          <w:rFonts w:ascii="Arial" w:hAnsi="Arial" w:cs="Arial"/>
        </w:rPr>
      </w:pPr>
    </w:p>
    <w:p w14:paraId="3F308742" w14:textId="168EC5EF" w:rsidR="00DB33CB" w:rsidRDefault="00DB33CB" w:rsidP="00365AA7">
      <w:pPr>
        <w:rPr>
          <w:rFonts w:ascii="Arial" w:hAnsi="Arial" w:cs="Arial"/>
        </w:rPr>
      </w:pPr>
    </w:p>
    <w:p w14:paraId="7E4C2149" w14:textId="787CAE49" w:rsidR="00DB33CB" w:rsidRDefault="00DB33CB" w:rsidP="00365AA7">
      <w:pPr>
        <w:rPr>
          <w:rFonts w:ascii="Arial" w:hAnsi="Arial" w:cs="Arial"/>
        </w:rPr>
      </w:pPr>
    </w:p>
    <w:p w14:paraId="62371C88" w14:textId="1BB853AE" w:rsidR="00DB33CB" w:rsidRDefault="00DB33CB" w:rsidP="00365AA7">
      <w:pPr>
        <w:rPr>
          <w:rFonts w:ascii="Arial" w:hAnsi="Arial" w:cs="Arial"/>
        </w:rPr>
      </w:pPr>
    </w:p>
    <w:p w14:paraId="096F007F" w14:textId="12EC02F0" w:rsidR="00DB33CB" w:rsidRDefault="00DB33CB" w:rsidP="00365AA7">
      <w:pPr>
        <w:rPr>
          <w:rFonts w:ascii="Arial" w:hAnsi="Arial" w:cs="Arial"/>
        </w:rPr>
      </w:pPr>
    </w:p>
    <w:p w14:paraId="03396C00" w14:textId="2DA510F8" w:rsidR="00DB33CB" w:rsidRDefault="00DB33CB" w:rsidP="00365AA7">
      <w:pPr>
        <w:rPr>
          <w:rFonts w:ascii="Arial" w:hAnsi="Arial" w:cs="Arial"/>
        </w:rPr>
      </w:pPr>
    </w:p>
    <w:p w14:paraId="3088CD1E" w14:textId="644894D1" w:rsidR="00DB33CB" w:rsidRDefault="00DB33CB" w:rsidP="00365AA7">
      <w:pPr>
        <w:rPr>
          <w:rFonts w:ascii="Arial" w:hAnsi="Arial" w:cs="Arial"/>
        </w:rPr>
      </w:pPr>
    </w:p>
    <w:p w14:paraId="4F81EF3D" w14:textId="1E7DD903" w:rsidR="00DB33CB" w:rsidRDefault="00DB33CB" w:rsidP="00365AA7">
      <w:pPr>
        <w:rPr>
          <w:rFonts w:ascii="Arial" w:hAnsi="Arial" w:cs="Arial"/>
        </w:rPr>
      </w:pPr>
    </w:p>
    <w:p w14:paraId="5CFB0621" w14:textId="31289A06" w:rsidR="00DB33CB" w:rsidRDefault="00DB33CB" w:rsidP="00365AA7">
      <w:pPr>
        <w:rPr>
          <w:rFonts w:ascii="Arial" w:hAnsi="Arial" w:cs="Arial"/>
        </w:rPr>
      </w:pPr>
    </w:p>
    <w:p w14:paraId="7DA9A61A" w14:textId="474DAD67" w:rsidR="00DB33CB" w:rsidRDefault="00DB33CB" w:rsidP="00365AA7">
      <w:pPr>
        <w:rPr>
          <w:rFonts w:ascii="Arial" w:hAnsi="Arial" w:cs="Arial"/>
        </w:rPr>
      </w:pPr>
    </w:p>
    <w:p w14:paraId="0A022DE0" w14:textId="06960652" w:rsidR="00DB33CB" w:rsidRDefault="00DB33CB" w:rsidP="00365AA7">
      <w:pPr>
        <w:rPr>
          <w:rFonts w:ascii="Arial" w:hAnsi="Arial" w:cs="Arial"/>
        </w:rPr>
      </w:pPr>
    </w:p>
    <w:p w14:paraId="447D3AC6" w14:textId="7A2D0DE6" w:rsidR="00DB33CB" w:rsidRDefault="00DB33CB" w:rsidP="00365AA7">
      <w:pPr>
        <w:rPr>
          <w:rFonts w:ascii="Arial" w:hAnsi="Arial" w:cs="Arial"/>
        </w:rPr>
      </w:pPr>
    </w:p>
    <w:p w14:paraId="2D7B2299" w14:textId="2CC85CD9" w:rsidR="00DB33CB" w:rsidRDefault="00DB33CB" w:rsidP="00365AA7">
      <w:pPr>
        <w:rPr>
          <w:rFonts w:ascii="Arial" w:hAnsi="Arial" w:cs="Arial"/>
        </w:rPr>
      </w:pPr>
    </w:p>
    <w:p w14:paraId="1D9ECAC0" w14:textId="17ADE151" w:rsidR="00DB33CB" w:rsidRDefault="00DB33CB" w:rsidP="00365AA7">
      <w:pPr>
        <w:rPr>
          <w:rFonts w:ascii="Arial" w:hAnsi="Arial" w:cs="Arial"/>
        </w:rPr>
      </w:pPr>
    </w:p>
    <w:p w14:paraId="04A9903C" w14:textId="02D33D2E" w:rsidR="00DB33CB" w:rsidRDefault="00DB33CB" w:rsidP="00365AA7">
      <w:pPr>
        <w:rPr>
          <w:rFonts w:ascii="Arial" w:hAnsi="Arial" w:cs="Arial"/>
        </w:rPr>
      </w:pPr>
    </w:p>
    <w:p w14:paraId="7CDEC647" w14:textId="2BBF277F" w:rsidR="00DB33CB" w:rsidRDefault="00DB33CB" w:rsidP="00365AA7">
      <w:pPr>
        <w:rPr>
          <w:rFonts w:ascii="Arial" w:hAnsi="Arial" w:cs="Arial"/>
        </w:rPr>
      </w:pPr>
    </w:p>
    <w:p w14:paraId="5F5AF24D" w14:textId="77777777" w:rsidR="00DB33CB" w:rsidRPr="00EA318B" w:rsidRDefault="00DB33CB" w:rsidP="00365AA7">
      <w:pPr>
        <w:rPr>
          <w:rFonts w:ascii="Arial" w:hAnsi="Arial" w:cs="Arial"/>
        </w:rPr>
      </w:pPr>
    </w:p>
    <w:p w14:paraId="76A601BE" w14:textId="3DE56C78" w:rsidR="00365AA7" w:rsidRPr="00EA318B" w:rsidRDefault="006E1374" w:rsidP="006E1374">
      <w:pPr>
        <w:pStyle w:val="Heading1"/>
        <w:rPr>
          <w:rFonts w:ascii="Arial" w:hAnsi="Arial" w:cs="Arial"/>
        </w:rPr>
      </w:pPr>
      <w:bookmarkStart w:id="62" w:name="_Toc97844584"/>
      <w:r w:rsidRPr="00EA318B">
        <w:rPr>
          <w:rFonts w:ascii="Arial" w:hAnsi="Arial" w:cs="Arial"/>
        </w:rPr>
        <w:lastRenderedPageBreak/>
        <w:t>Appendices</w:t>
      </w:r>
      <w:bookmarkEnd w:id="62"/>
    </w:p>
    <w:p w14:paraId="4CD4BE70" w14:textId="3FB343A1" w:rsidR="006E1374" w:rsidRPr="00EA318B" w:rsidRDefault="006E1374" w:rsidP="006E1374">
      <w:pPr>
        <w:rPr>
          <w:rFonts w:ascii="Arial" w:hAnsi="Arial" w:cs="Arial"/>
        </w:rPr>
      </w:pPr>
    </w:p>
    <w:p w14:paraId="3D3359B7" w14:textId="726FB141" w:rsidR="000558D8" w:rsidRPr="00EA318B" w:rsidRDefault="00710EF1" w:rsidP="000558D8">
      <w:pPr>
        <w:pStyle w:val="Heading2"/>
        <w:rPr>
          <w:rFonts w:ascii="Arial" w:hAnsi="Arial" w:cs="Arial"/>
        </w:rPr>
      </w:pPr>
      <w:bookmarkStart w:id="63" w:name="_Toc97844585"/>
      <w:r w:rsidRPr="00EA318B">
        <w:rPr>
          <w:rFonts w:ascii="Arial" w:hAnsi="Arial" w:cs="Arial"/>
        </w:rPr>
        <w:t>Appendix 1 – Pharmacy Staff Questionnaire</w:t>
      </w:r>
      <w:bookmarkEnd w:id="63"/>
    </w:p>
    <w:p w14:paraId="5DD35D9B" w14:textId="5B3647FF" w:rsidR="000558D8" w:rsidRDefault="000558D8" w:rsidP="00710EF1">
      <w:r>
        <w:rPr>
          <w:noProof/>
        </w:rPr>
        <w:drawing>
          <wp:anchor distT="0" distB="0" distL="114300" distR="114300" simplePos="0" relativeHeight="251663360" behindDoc="0" locked="0" layoutInCell="1" allowOverlap="1" wp14:anchorId="0C7F594D" wp14:editId="3DF45C60">
            <wp:simplePos x="0" y="0"/>
            <wp:positionH relativeFrom="column">
              <wp:posOffset>-276225</wp:posOffset>
            </wp:positionH>
            <wp:positionV relativeFrom="paragraph">
              <wp:posOffset>278130</wp:posOffset>
            </wp:positionV>
            <wp:extent cx="6279515" cy="7811135"/>
            <wp:effectExtent l="0" t="0" r="6985" b="0"/>
            <wp:wrapSquare wrapText="bothSides"/>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6279515" cy="7811135"/>
                    </a:xfrm>
                    <a:prstGeom prst="rect">
                      <a:avLst/>
                    </a:prstGeom>
                  </pic:spPr>
                </pic:pic>
              </a:graphicData>
            </a:graphic>
          </wp:anchor>
        </w:drawing>
      </w:r>
    </w:p>
    <w:p w14:paraId="6CBFC118" w14:textId="2CCA108A" w:rsidR="000558D8" w:rsidRDefault="007722E0" w:rsidP="00710EF1">
      <w:r>
        <w:rPr>
          <w:noProof/>
        </w:rPr>
        <w:lastRenderedPageBreak/>
        <w:drawing>
          <wp:anchor distT="0" distB="0" distL="114300" distR="114300" simplePos="0" relativeHeight="251664384" behindDoc="0" locked="0" layoutInCell="1" allowOverlap="1" wp14:anchorId="5EE9405E" wp14:editId="1656D5DA">
            <wp:simplePos x="0" y="0"/>
            <wp:positionH relativeFrom="column">
              <wp:posOffset>-181155</wp:posOffset>
            </wp:positionH>
            <wp:positionV relativeFrom="paragraph">
              <wp:posOffset>323</wp:posOffset>
            </wp:positionV>
            <wp:extent cx="6254151" cy="7792398"/>
            <wp:effectExtent l="0" t="0" r="0" b="0"/>
            <wp:wrapSquare wrapText="bothSides"/>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6256569" cy="7795411"/>
                    </a:xfrm>
                    <a:prstGeom prst="rect">
                      <a:avLst/>
                    </a:prstGeom>
                  </pic:spPr>
                </pic:pic>
              </a:graphicData>
            </a:graphic>
            <wp14:sizeRelH relativeFrom="margin">
              <wp14:pctWidth>0</wp14:pctWidth>
            </wp14:sizeRelH>
            <wp14:sizeRelV relativeFrom="margin">
              <wp14:pctHeight>0</wp14:pctHeight>
            </wp14:sizeRelV>
          </wp:anchor>
        </w:drawing>
      </w:r>
    </w:p>
    <w:p w14:paraId="2405C9BF" w14:textId="20A06E5E" w:rsidR="00710EF1" w:rsidRDefault="00710EF1" w:rsidP="00710EF1"/>
    <w:p w14:paraId="45B6D363" w14:textId="4AC535AD" w:rsidR="003515E1" w:rsidRDefault="003515E1" w:rsidP="00710EF1"/>
    <w:p w14:paraId="0AA917F3" w14:textId="1408808C" w:rsidR="003515E1" w:rsidRDefault="003515E1" w:rsidP="00710EF1"/>
    <w:p w14:paraId="25384856" w14:textId="7F8798A5" w:rsidR="003515E1" w:rsidRPr="00710EF1" w:rsidRDefault="005D26BB" w:rsidP="00710EF1">
      <w:r>
        <w:rPr>
          <w:noProof/>
        </w:rPr>
        <w:lastRenderedPageBreak/>
        <w:drawing>
          <wp:inline distT="0" distB="0" distL="0" distR="0" wp14:anchorId="0FF7F033" wp14:editId="414B7CC0">
            <wp:extent cx="5731510" cy="2861310"/>
            <wp:effectExtent l="0" t="0" r="254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54"/>
                    <a:stretch>
                      <a:fillRect/>
                    </a:stretch>
                  </pic:blipFill>
                  <pic:spPr>
                    <a:xfrm>
                      <a:off x="0" y="0"/>
                      <a:ext cx="5731510" cy="2861310"/>
                    </a:xfrm>
                    <a:prstGeom prst="rect">
                      <a:avLst/>
                    </a:prstGeom>
                  </pic:spPr>
                </pic:pic>
              </a:graphicData>
            </a:graphic>
          </wp:inline>
        </w:drawing>
      </w:r>
    </w:p>
    <w:sectPr w:rsidR="003515E1" w:rsidRPr="00710EF1" w:rsidSect="00365AA7">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EA7BD" w14:textId="77777777" w:rsidR="00A17D87" w:rsidRDefault="00A17D87" w:rsidP="00365AA7">
      <w:pPr>
        <w:spacing w:after="0" w:line="240" w:lineRule="auto"/>
      </w:pPr>
      <w:r>
        <w:separator/>
      </w:r>
    </w:p>
  </w:endnote>
  <w:endnote w:type="continuationSeparator" w:id="0">
    <w:p w14:paraId="2BA87DB0" w14:textId="77777777" w:rsidR="00A17D87" w:rsidRDefault="00A17D87" w:rsidP="00365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967437"/>
      <w:docPartObj>
        <w:docPartGallery w:val="Page Numbers (Bottom of Page)"/>
        <w:docPartUnique/>
      </w:docPartObj>
    </w:sdtPr>
    <w:sdtEndPr>
      <w:rPr>
        <w:noProof/>
      </w:rPr>
    </w:sdtEndPr>
    <w:sdtContent>
      <w:p w14:paraId="76A601CB" w14:textId="77777777" w:rsidR="00365AA7" w:rsidRDefault="00365AA7">
        <w:pPr>
          <w:pStyle w:val="Footer"/>
          <w:jc w:val="right"/>
        </w:pPr>
        <w:r>
          <w:fldChar w:fldCharType="begin"/>
        </w:r>
        <w:r>
          <w:instrText xml:space="preserve"> PAGE   \* MERGEFORMAT </w:instrText>
        </w:r>
        <w:r>
          <w:fldChar w:fldCharType="separate"/>
        </w:r>
        <w:r w:rsidR="00B7089C">
          <w:rPr>
            <w:noProof/>
          </w:rPr>
          <w:t>4</w:t>
        </w:r>
        <w:r>
          <w:rPr>
            <w:noProof/>
          </w:rPr>
          <w:fldChar w:fldCharType="end"/>
        </w:r>
      </w:p>
    </w:sdtContent>
  </w:sdt>
  <w:p w14:paraId="76A601CC" w14:textId="77777777" w:rsidR="00365AA7" w:rsidRDefault="00365A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661E7" w14:textId="77777777" w:rsidR="00A17D87" w:rsidRDefault="00A17D87" w:rsidP="00365AA7">
      <w:pPr>
        <w:spacing w:after="0" w:line="240" w:lineRule="auto"/>
      </w:pPr>
      <w:r>
        <w:separator/>
      </w:r>
    </w:p>
  </w:footnote>
  <w:footnote w:type="continuationSeparator" w:id="0">
    <w:p w14:paraId="674D1259" w14:textId="77777777" w:rsidR="00A17D87" w:rsidRDefault="00A17D87" w:rsidP="00365AA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tOY2YudQMf9Y4" int2:id="o1S37EF8">
      <int2:state int2:value="Rejected" int2:type="LegacyProofing"/>
    </int2:textHash>
    <int2:textHash int2:hashCode="sraAL5uvHzKvdQ" int2:id="AbNibYBZ">
      <int2:state int2:value="Rejected" int2:type="LegacyProofing"/>
    </int2:textHash>
    <int2:textHash int2:hashCode="7eLidX9zJakPRC" int2:id="q0rx2ZJj">
      <int2:state int2:value="Rejected" int2:type="LegacyProofing"/>
    </int2:textHash>
    <int2:textHash int2:hashCode="S5OgKFHg6pBJRs" int2:id="zGBH197i">
      <int2:state int2:value="Rejected" int2:type="LegacyProofing"/>
    </int2:textHash>
    <int2:textHash int2:hashCode="ATZ+uJjjsrm1H4" int2:id="cFbS1lVW">
      <int2:state int2:value="Rejected" int2:type="LegacyProofing"/>
    </int2:textHash>
    <int2:textHash int2:hashCode="nTPbQaGesuQg52" int2:id="0lgLvBj6">
      <int2:state int2:value="Rejected" int2:type="LegacyProofing"/>
    </int2:textHash>
    <int2:textHash int2:hashCode="1AJF4hAIFusQQN" int2:id="ibbwgKtV">
      <int2:state int2:value="Rejected" int2:type="LegacyProofing"/>
    </int2:textHash>
    <int2:textHash int2:hashCode="OXxt/1mCal4vie" int2:id="ylfBWZte">
      <int2:state int2:value="Rejected" int2:type="LegacyProofing"/>
    </int2:textHash>
    <int2:textHash int2:hashCode="TpA85gnvSc7GrB" int2:id="oZgJPOy8">
      <int2:state int2:value="Rejected" int2:type="LegacyProofing"/>
    </int2:textHash>
    <int2:textHash int2:hashCode="wCgj9rKdcuGrsF" int2:id="DNG08s3V">
      <int2:state int2:value="Rejected" int2:type="AugLoop_Text_Critique"/>
    </int2:textHash>
    <int2:textHash int2:hashCode="5T/isIG8PkKdZt" int2:id="aD1uMgxP">
      <int2:state int2:value="Rejected" int2:type="AugLoop_Text_Critique"/>
    </int2:textHash>
    <int2:textHash int2:hashCode="kwyhK0V5gv5GCJ" int2:id="0VOaUlB2">
      <int2:state int2:value="Rejected" int2:type="AugLoop_Text_Critique"/>
    </int2:textHash>
    <int2:textHash int2:hashCode="biDSsgPPvG2yGX" int2:id="ZTN70HzP">
      <int2:state int2:value="Rejected" int2:type="AugLoop_Text_Critique"/>
    </int2:textHash>
    <int2:textHash int2:hashCode="mQFoH0eDtPX24L" int2:id="0vk5Q0Qy">
      <int2:state int2:value="Rejected" int2:type="AugLoop_Text_Critique"/>
    </int2:textHash>
    <int2:textHash int2:hashCode="je14w593hc7FL3" int2:id="bU7KR5aE">
      <int2:state int2:value="Rejected" int2:type="AugLoop_Text_Critique"/>
    </int2:textHash>
    <int2:textHash int2:hashCode="IiioB2rcbbTm1b" int2:id="6eIBUKDQ">
      <int2:state int2:value="Rejected" int2:type="AugLoop_Text_Critique"/>
    </int2:textHash>
    <int2:textHash int2:hashCode="2VocTzWannJ+2H" int2:id="EV13Lrgp">
      <int2:state int2:value="Rejected" int2:type="AugLoop_Text_Critique"/>
    </int2:textHash>
    <int2:textHash int2:hashCode="NZyFr9UBPaHvBg" int2:id="UoJmbmi0">
      <int2:state int2:value="Rejected" int2:type="AugLoop_Text_Critique"/>
    </int2:textHash>
    <int2:textHash int2:hashCode="KlBhJpMIAPgHzj" int2:id="WNBJyZms">
      <int2:state int2:value="Rejected" int2:type="AugLoop_Text_Critique"/>
    </int2:textHash>
    <int2:textHash int2:hashCode="pmtrYvNBTr276Q" int2:id="DgmJQvOt">
      <int2:state int2:value="Rejected" int2:type="AugLoop_Text_Critique"/>
    </int2:textHash>
    <int2:textHash int2:hashCode="FhxCN58vOqq4SL" int2:id="jEGKxPpr">
      <int2:state int2:value="Rejected" int2:type="AugLoop_Text_Critique"/>
    </int2:textHash>
    <int2:textHash int2:hashCode="jnZcWPFjMmvqrT" int2:id="j2LAbtZv">
      <int2:state int2:value="Rejected" int2:type="AugLoop_Text_Critique"/>
    </int2:textHash>
    <int2:textHash int2:hashCode="KXys/2w3Rz2qkA" int2:id="VXyD6raI">
      <int2:state int2:value="Rejected" int2:type="AugLoop_Text_Critique"/>
    </int2:textHash>
    <int2:textHash int2:hashCode="0lXQ0GySJQ8tJA" int2:id="4I9l4Qyk">
      <int2:state int2:value="Rejected" int2:type="AugLoop_Text_Critique"/>
    </int2:textHash>
    <int2:textHash int2:hashCode="3KKjJeR/dxf+gy" int2:id="G9hMoV3U">
      <int2:state int2:value="Rejected" int2:type="AugLoop_Text_Critique"/>
    </int2:textHash>
    <int2:textHash int2:hashCode="v4ygmh1F7Z8RH7" int2:id="2es1vI7e">
      <int2:state int2:value="Rejected" int2:type="AugLoop_Text_Critique"/>
    </int2:textHash>
    <int2:textHash int2:hashCode="84uW8LcupSRQVa" int2:id="dFE95hQu">
      <int2:state int2:value="Rejected" int2:type="AugLoop_Text_Critique"/>
    </int2:textHash>
    <int2:textHash int2:hashCode="bIcFV/0DrrDvvp" int2:id="PWA5Bytr">
      <int2:state int2:value="Rejected" int2:type="AugLoop_Text_Critique"/>
    </int2:textHash>
    <int2:textHash int2:hashCode="geT/hXIjxIldRd" int2:id="jUo13U6h">
      <int2:state int2:value="Rejected" int2:type="AugLoop_Acronyms_AcronymsCritique"/>
    </int2:textHash>
    <int2:textHash int2:hashCode="LefRChHdBB9d8n" int2:id="ldyQTPZT">
      <int2:state int2:value="Rejected" int2:type="AugLoop_Acronyms_AcronymsCritique"/>
    </int2:textHash>
    <int2:textHash int2:hashCode="g/CYc+hHvkp6fE" int2:id="1hkWBXh8">
      <int2:state int2:value="Rejected" int2:type="AugLoop_Acronyms_AcronymsCritique"/>
    </int2:textHash>
    <int2:textHash int2:hashCode="vtkN+6N/J+wSfo" int2:id="1wgHymxP">
      <int2:state int2:value="Rejected" int2:type="AugLoop_Acronyms_AcronymsCritique"/>
    </int2:textHash>
    <int2:textHash int2:hashCode="+hy8M85sF9u9T4" int2:id="ZsLZaJGI">
      <int2:state int2:value="Rejected" int2:type="AugLoop_Text_Critique"/>
    </int2:textHash>
    <int2:bookmark int2:bookmarkName="_Int_N8JZboFB" int2:invalidationBookmarkName="" int2:hashCode="Se+uBc9gIPgTrw" int2:id="6zMvelh6">
      <int2:extLst>
        <oel:ext uri="426473B9-03D8-482F-96C9-C2C85392BACA">
          <int2:similarityCritique int2:version="1" int2:context="Data extraction included the publication type, subjects enroled, use of the technology, sample size and extent of preclinical and clinical testing (see ￼￼Table 1). Further information regarding the safety testing, use of reporting guidelines, regulatory approvals and printer/filament parameters as well as the availability of the described models were documented (see ￼￼Table 2). Where there was ambiguity resulting from missing or insufficient information this was marked as ‘Not specified’. Where it was clear that a particular action was not undertaken this was marked as ‘Not assessed’.">
            <int2:source int2:sourceType="Online" int2:sourceTitle="Printing in a Pandemic: 3D printing solutions for ..." int2:sourceUrl="https://www.ncbi.nlm.nih.gov/pmc/articles/PMC8106194/" int2:sourceSnippet="Data extraction included the publication type, subjects enroled, use of the technology, sample size and extent of preclinical and clinical testing (see Table 1). Further information regarding the safety testing, use of reporting guidelines, regulatory approvals and printer/filament parameters as well as the availability of the described models ...">
              <int2:suggestions int2:citationType="Inline">
                <int2:suggestion int2:citationStyle="Mla" int2:isIdentical="0">
                  <int2:citationText>(“Printing in a Pandemic: 3D printing solutions for ...”)</int2:citationText>
                </int2:suggestion>
                <int2:suggestion int2:citationStyle="Apa" int2:isIdentical="0">
                  <int2:citationText>(“Printing in a Pandemic: 3D printing solutions for ...”)</int2:citationText>
                </int2:suggestion>
                <int2:suggestion int2:citationStyle="Chicago" int2:isIdentical="0">
                  <int2:citationText>(“Printing in a Pandemic: 3D printing solutions for ...”)</int2:citationText>
                </int2:suggestion>
              </int2:suggestions>
              <int2:suggestions int2:citationType="Full">
                <int2:suggestion int2:citationStyle="Mla" int2:isIdentical="0">
                  <int2:citationText>&lt;i&gt;Printing in a Pandemic: 3D printing solutions for ...&lt;/i&gt;, https://www.ncbi.nlm.nih.gov/pmc/articles/PMC8106194/.</int2:citationText>
                </int2:suggestion>
                <int2:suggestion int2:citationStyle="Apa" int2:isIdentical="0">
                  <int2:citationText>&lt;i&gt;Printing in a Pandemic: 3D printing solutions for ...&lt;/i&gt;. (n.d.). Retrieved from https://www.ncbi.nlm.nih.gov/pmc/articles/PMC8106194/</int2:citationText>
                </int2:suggestion>
                <int2:suggestion int2:citationStyle="Chicago" int2:isIdentical="0">
                  <int2:citationText>“Printing in a Pandemic: 3D printing solutions for ...” n.d., https://www.ncbi.nlm.nih.gov/pmc/articles/PMC8106194/.</int2:citationText>
                </int2:suggestion>
              </int2:suggestions>
            </int2:source>
          </int2:similarityCritique>
        </oel:ext>
      </int2:extLst>
    </int2:bookmark>
    <int2:bookmark int2:bookmarkName="_Int_pCpO3s9F" int2:invalidationBookmarkName="" int2:hashCode="Og7HyBN4LOdOIW" int2:id="DEZ7h7oi">
      <int2:extLst>
        <oel:ext uri="426473B9-03D8-482F-96C9-C2C85392BACA">
          <int2:similarityCritique int2:version="1" int2:context="Once the publications for the full manuscript review were identified, this was performed using a predefined set of eligibility and exclusion criteria as defined above. Data extraction was undertaken independently by FG, KM and SK and reviewed by VNV for accuracy utilising an extraction sheet with predefined column headings.">
            <int2:source int2:sourceType="Online" int2:sourceTitle="Printing in a Pandemic: 3D printing solutions for ..." int2:sourceUrl="https://www.ncbi.nlm.nih.gov/pmc/articles/PMC8106194/" int2:sourceSnippet="Once the publications for the full manuscript review were identified, this was performed using a predefined set of eligibility and exclusion criteria as defined above. Data extraction was undertaken independently by FG, KM and SK and reviewed by VNV for accuracy utilising an extraction sheet with predefined column headings.">
              <int2:suggestions int2:citationType="Inline">
                <int2:suggestion int2:citationStyle="Mla" int2:isIdentical="0">
                  <int2:citationText>(“Printing in a Pandemic: 3D printing solutions for ...”)</int2:citationText>
                </int2:suggestion>
                <int2:suggestion int2:citationStyle="Apa" int2:isIdentical="0">
                  <int2:citationText>(“Printing in a Pandemic: 3D printing solutions for ...”)</int2:citationText>
                </int2:suggestion>
                <int2:suggestion int2:citationStyle="Chicago" int2:isIdentical="0">
                  <int2:citationText>(“Printing in a Pandemic: 3D printing solutions for ...”)</int2:citationText>
                </int2:suggestion>
              </int2:suggestions>
              <int2:suggestions int2:citationType="Full">
                <int2:suggestion int2:citationStyle="Mla" int2:isIdentical="0">
                  <int2:citationText>&lt;i&gt;Printing in a Pandemic: 3D printing solutions for ...&lt;/i&gt;, https://www.ncbi.nlm.nih.gov/pmc/articles/PMC8106194/.</int2:citationText>
                </int2:suggestion>
                <int2:suggestion int2:citationStyle="Apa" int2:isIdentical="0">
                  <int2:citationText>&lt;i&gt;Printing in a Pandemic: 3D printing solutions for ...&lt;/i&gt;. (n.d.). Retrieved from https://www.ncbi.nlm.nih.gov/pmc/articles/PMC8106194/</int2:citationText>
                </int2:suggestion>
                <int2:suggestion int2:citationStyle="Chicago" int2:isIdentical="0">
                  <int2:citationText>“Printing in a Pandemic: 3D printing solutions for ...” n.d., https://www.ncbi.nlm.nih.gov/pmc/articles/PMC8106194/.</int2:citationText>
                </int2:suggestion>
              </int2:suggestions>
            </int2:source>
          </int2:similarityCritique>
        </oel:ext>
      </int2:extLst>
    </int2:bookmark>
    <int2:bookmark int2:bookmarkName="_Int_tfogkd1M" int2:invalidationBookmarkName="" int2:hashCode="DKatbfI1o/YGoD" int2:id="PKz81kZd">
      <int2:extLst>
        <oel:ext uri="426473B9-03D8-482F-96C9-C2C85392BACA">
          <int2:similarityCritique int2:version="1" int2:context="The search results were filtered using a two-layered approach. In the first layer, two senior authors (VNV and LW) reviewed the titles and abstracts independently utilising a standardised protocol.">
            <int2:source int2:sourceType="Online" int2:sourceTitle="Printing in a Pandemic: 3D printing solutions for ..." int2:sourceUrl="https://www.ncbi.nlm.nih.gov/pmc/articles/PMC8106194/" int2:sourceSnippet="The search results were filtered using a two-layered approach. In the first layer, two senior authors (VNV and LW) reviewed the titles and abstracts independently utilising a standardised protocol. Disagreements between the reviewers were resolved by consensus. Once the publications for the full manuscript review were identified, this was ...">
              <int2:suggestions int2:citationType="Inline">
                <int2:suggestion int2:citationStyle="Mla" int2:isIdentical="0">
                  <int2:citationText>(“Printing in a Pandemic: 3D printing solutions for ...”)</int2:citationText>
                </int2:suggestion>
                <int2:suggestion int2:citationStyle="Apa" int2:isIdentical="0">
                  <int2:citationText>(“Printing in a Pandemic: 3D printing solutions for ...”)</int2:citationText>
                </int2:suggestion>
                <int2:suggestion int2:citationStyle="Chicago" int2:isIdentical="0">
                  <int2:citationText>(“Printing in a Pandemic: 3D printing solutions for ...”)</int2:citationText>
                </int2:suggestion>
              </int2:suggestions>
              <int2:suggestions int2:citationType="Full">
                <int2:suggestion int2:citationStyle="Mla" int2:isIdentical="0">
                  <int2:citationText>&lt;i&gt;Printing in a Pandemic: 3D printing solutions for ...&lt;/i&gt;, https://www.ncbi.nlm.nih.gov/pmc/articles/PMC8106194/.</int2:citationText>
                </int2:suggestion>
                <int2:suggestion int2:citationStyle="Apa" int2:isIdentical="0">
                  <int2:citationText>&lt;i&gt;Printing in a Pandemic: 3D printing solutions for ...&lt;/i&gt;. (n.d.). Retrieved from https://www.ncbi.nlm.nih.gov/pmc/articles/PMC8106194/</int2:citationText>
                </int2:suggestion>
                <int2:suggestion int2:citationStyle="Chicago" int2:isIdentical="0">
                  <int2:citationText>“Printing in a Pandemic: 3D printing solutions for ...” n.d., https://www.ncbi.nlm.nih.gov/pmc/articles/PMC8106194/.</int2:citationText>
                </int2:suggestion>
              </int2:suggestions>
            </int2:source>
          </int2:similarityCritique>
        </oel:ext>
      </int2:extLst>
    </int2:bookmark>
    <int2:bookmark int2:bookmarkName="_Int_Q2vd8aMr" int2:invalidationBookmarkName="" int2:hashCode="YkCNfOFGbqctws" int2:id="eSMAHw24">
      <int2:extLst>
        <oel:ext uri="426473B9-03D8-482F-96C9-C2C85392BACA">
          <int2:similarityCritique int2:version="1" int2:context="&quot;COVID-19″[All Fields] AND “3D print*” OR “additive manufacturing” OR “rapid prototyping” OR “fused deposition modelling” OR “stereolithograph*” OR “selective laser sint*”.">
            <int2:source int2:sourceType="Online" int2:sourceTitle="Printing in a Pandemic: 3D printing solutions for ..." int2:sourceUrl="https://www.ncbi.nlm.nih.gov/pmc/articles/PMC8106194/" int2:sourceSnippet="&quot;COVID-19″[All Fields] AND “3D print*” OR “additive manufacturing” OR “rapid prototyping” OR “fused deposition modelling” OR “stereolithograph*” OR “selective laser sint*”. The search results were filtered using a two-layered approach. In the first layer, two senior authors (VNV and LW) reviewed the titles and ...">
              <int2:suggestions int2:citationType="Inline">
                <int2:suggestion int2:citationStyle="Mla" int2:isIdentical="1">
                  <int2:citationText>(“Printing in a Pandemic: 3D printing solutions for ...”)</int2:citationText>
                </int2:suggestion>
                <int2:suggestion int2:citationStyle="Apa" int2:isIdentical="1">
                  <int2:citationText>(“Printing in a Pandemic: 3D printing solutions for ...”)</int2:citationText>
                </int2:suggestion>
                <int2:suggestion int2:citationStyle="Chicago" int2:isIdentical="1">
                  <int2:citationText>(“Printing in a Pandemic: 3D printing solutions for ...”)</int2:citationText>
                </int2:suggestion>
              </int2:suggestions>
              <int2:suggestions int2:citationType="Full">
                <int2:suggestion int2:citationStyle="Mla" int2:isIdentical="1">
                  <int2:citationText>&lt;i&gt;Printing in a Pandemic: 3D printing solutions for ...&lt;/i&gt;, https://www.ncbi.nlm.nih.gov/pmc/articles/PMC8106194/.</int2:citationText>
                </int2:suggestion>
                <int2:suggestion int2:citationStyle="Apa" int2:isIdentical="1">
                  <int2:citationText>&lt;i&gt;Printing in a Pandemic: 3D printing solutions for ...&lt;/i&gt;. (n.d.). Retrieved from https://www.ncbi.nlm.nih.gov/pmc/articles/PMC8106194/</int2:citationText>
                </int2:suggestion>
                <int2:suggestion int2:citationStyle="Chicago" int2:isIdentical="1">
                  <int2:citationText>“Printing in a Pandemic: 3D printing solutions for ...” n.d., https://www.ncbi.nlm.nih.gov/pmc/articles/PMC8106194/.</int2:citationText>
                </int2:suggestion>
              </int2:suggestions>
            </int2:source>
          </int2:similarityCritique>
        </oel:ext>
      </int2:extLst>
    </int2:bookmark>
    <int2:bookmark int2:bookmarkName="_Int_RqOozZCY" int2:invalidationBookmarkName="" int2:hashCode="gzaau7T7OYHqCZ" int2:id="sRBTe3BA">
      <int2:extLst>
        <oel:ext uri="426473B9-03D8-482F-96C9-C2C85392BACA">
          <int2:similarityCritique int2:version="1" int2:context="The search strategy included the following medical subject headings (MeSH) terms:">
            <int2:source int2:sourceType="Online" int2:sourceTitle="Diagnosis and management of Guillain–Barré syndrome in ten ..." int2:sourceUrl="https://www.ncbi.nlm.nih.gov/pmc/articles/PMC6821638/" int2:sourceSnippet="Keywords used in the search strategy included the following Medical Subject Headings (MeSH) terms: “Guillain–Barré syndrome” AND [“diagnosis” OR “therapeutics” OR “treatment outcome” OR “prognosis”]. To obtain literature for more specific topics, additional MeSH terms were combined with primary search keywords, including ...">
              <int2:suggestions int2:citationType="Inline">
                <int2:suggestion int2:citationStyle="Mla" int2:isIdentical="1">
                  <int2:citationText>(“Diagnosis and management of Guillain–Barré syndrome in ten ...”)</int2:citationText>
                </int2:suggestion>
                <int2:suggestion int2:citationStyle="Apa" int2:isIdentical="1">
                  <int2:citationText>(“Diagnosis and management of Guillain–Barré syndrome in ten ...”)</int2:citationText>
                </int2:suggestion>
                <int2:suggestion int2:citationStyle="Chicago" int2:isIdentical="1">
                  <int2:citationText>(“Diagnosis and management of Guillain–Barré syndrome in ten ...”)</int2:citationText>
                </int2:suggestion>
              </int2:suggestions>
              <int2:suggestions int2:citationType="Full">
                <int2:suggestion int2:citationStyle="Mla" int2:isIdentical="1">
                  <int2:citationText>&lt;i&gt;Diagnosis and management of Guillain–Barré syndrome in ten ...&lt;/i&gt;, https://www.ncbi.nlm.nih.gov/pmc/articles/PMC6821638/.</int2:citationText>
                </int2:suggestion>
                <int2:suggestion int2:citationStyle="Apa" int2:isIdentical="1">
                  <int2:citationText>&lt;i&gt;Diagnosis and management of Guillain–Barré syndrome in ten ...&lt;/i&gt;. (n.d.). Retrieved from https://www.ncbi.nlm.nih.gov/pmc/articles/PMC6821638/</int2:citationText>
                </int2:suggestion>
                <int2:suggestion int2:citationStyle="Chicago" int2:isIdentical="1">
                  <int2:citationText>“Diagnosis and management of Guillain–Barré syndrome in ten ...” n.d., https://www.ncbi.nlm.nih.gov/pmc/articles/PMC6821638/.</int2:citationText>
                </int2:suggestion>
              </int2:suggestions>
            </int2:source>
            <int2:source int2:sourceType="Online" int2:sourceTitle="Printing in a Pandemic: 3D printing solutions for ..." int2:sourceUrl="https://www.sciencedirect.com/science/article/pii/S2666964121000102" int2:sourceSnippet="Literature searches of MEDLINE (OVID interface)/ PubMed were undertaken and the references of relevant review articles were scanned to improve the completeness of the search capture. The date of the last search was 25/05/20. The search strategy included the following medical subject headings (MeSH) terms:">
              <int2:suggestions int2:citationType="Inline">
                <int2:suggestion int2:citationStyle="Mla" int2:isIdentical="1">
                  <int2:citationText>(“Printing in a Pandemic: 3D printing solutions for ...”)</int2:citationText>
                </int2:suggestion>
                <int2:suggestion int2:citationStyle="Apa" int2:isIdentical="1">
                  <int2:citationText>(“Printing in a Pandemic: 3D printing solutions for ...”)</int2:citationText>
                </int2:suggestion>
                <int2:suggestion int2:citationStyle="Chicago" int2:isIdentical="1">
                  <int2:citationText>(“Printing in a Pandemic: 3D printing solutions for ...”)</int2:citationText>
                </int2:suggestion>
              </int2:suggestions>
              <int2:suggestions int2:citationType="Full">
                <int2:suggestion int2:citationStyle="Mla" int2:isIdentical="1">
                  <int2:citationText>&lt;i&gt;Printing in a Pandemic: 3D printing solutions for ...&lt;/i&gt;, https://www.sciencedirect.com/science/article/pii/S2666964121000102.</int2:citationText>
                </int2:suggestion>
                <int2:suggestion int2:citationStyle="Apa" int2:isIdentical="1">
                  <int2:citationText>&lt;i&gt;Printing in a Pandemic: 3D printing solutions for ...&lt;/i&gt;. (n.d.). Retrieved from https://www.sciencedirect.com/science/article/pii/S2666964121000102</int2:citationText>
                </int2:suggestion>
                <int2:suggestion int2:citationStyle="Chicago" int2:isIdentical="1">
                  <int2:citationText>“Printing in a Pandemic: 3D printing solutions for ...” n.d., https://www.sciencedirect.com/science/article/pii/S2666964121000102.</int2:citationText>
                </int2:suggestion>
              </int2:suggestions>
            </int2:source>
            <int2:source int2:sourceType="Online" int2:sourceTitle="Diagnosis and management of Guillain–Barré syndrome in ten ..." int2:sourceUrl="https://www.nature.com/articles/s41582-019-0250-9/" int2:sourceSnippet="Keywords used in the search strategy included the following Medical Subject Headings (MeSH) terms: “Guillain–Barré syndrome” AND [“diagnosis” OR “therapeutics” OR “treatment ...">
              <int2:suggestions int2:citationType="Inline">
                <int2:suggestion int2:citationStyle="Mla" int2:isIdentical="1">
                  <int2:citationText>(“Diagnosis and management of Guillain–Barré syndrome in ten ...”)</int2:citationText>
                </int2:suggestion>
                <int2:suggestion int2:citationStyle="Apa" int2:isIdentical="1">
                  <int2:citationText>(“Diagnosis and management of Guillain–Barré syndrome in ten ...”)</int2:citationText>
                </int2:suggestion>
                <int2:suggestion int2:citationStyle="Chicago" int2:isIdentical="1">
                  <int2:citationText>(“Diagnosis and management of Guillain–Barré syndrome in ten ...”)</int2:citationText>
                </int2:suggestion>
              </int2:suggestions>
              <int2:suggestions int2:citationType="Full">
                <int2:suggestion int2:citationStyle="Mla" int2:isIdentical="1">
                  <int2:citationText>&lt;i&gt;Diagnosis and management of Guillain–Barré syndrome in ten ...&lt;/i&gt;, https://www.nature.com/articles/s41582-019-0250-9/.</int2:citationText>
                </int2:suggestion>
                <int2:suggestion int2:citationStyle="Apa" int2:isIdentical="1">
                  <int2:citationText>&lt;i&gt;Diagnosis and management of Guillain–Barré syndrome in ten ...&lt;/i&gt;. (n.d.). Retrieved from https://www.nature.com/articles/s41582-019-0250-9/</int2:citationText>
                </int2:suggestion>
                <int2:suggestion int2:citationStyle="Chicago" int2:isIdentical="1">
                  <int2:citationText>“Diagnosis and management of Guillain–Barré syndrome in ten ...” n.d., https://www.nature.com/articles/s41582-019-0250-9/.</int2:citationText>
                </int2:suggestion>
              </int2:suggestions>
            </int2:source>
          </int2:similarityCritique>
        </oel:ext>
      </int2:extLst>
    </int2:bookmark>
    <int2:bookmark int2:bookmarkName="_Int_NUBeqT0k" int2:invalidationBookmarkName="" int2:hashCode="ihgZU8Hbr+tFlQ" int2:id="ufZPkwTF">
      <int2:extLst>
        <oel:ext uri="426473B9-03D8-482F-96C9-C2C85392BACA">
          <int2:similarityCritique int2:version="1" int2:context="Literature searches of MEDLINE (OVID interface)/ PubMed were undertaken and the references of relevant review articles were scanned to improve the completeness of the search capture. The date of the last search was 25/05/20.">
            <int2:source int2:sourceType="Online" int2:sourceTitle="Printing in a Pandemic: 3D printing solutions for ..." int2:sourceUrl="https://www.ncbi.nlm.nih.gov/pmc/articles/PMC8106194/" int2:sourceSnippet="Literature searches of MEDLINE (OVID interface)/ PubMed were undertaken and the references of relevant review articles were scanned to improve the completeness of the search capture. The date of the last search was 25/05/20. The search strategy included the following medical subject headings (MeSH) terms:">
              <int2:suggestions int2:citationType="Inline">
                <int2:suggestion int2:citationStyle="Mla" int2:isIdentical="0">
                  <int2:citationText>(“Printing in a Pandemic: 3D printing solutions for ...”)</int2:citationText>
                </int2:suggestion>
                <int2:suggestion int2:citationStyle="Apa" int2:isIdentical="0">
                  <int2:citationText>(“Printing in a Pandemic: 3D printing solutions for ...”)</int2:citationText>
                </int2:suggestion>
                <int2:suggestion int2:citationStyle="Chicago" int2:isIdentical="0">
                  <int2:citationText>(“Printing in a Pandemic: 3D printing solutions for ...”)</int2:citationText>
                </int2:suggestion>
              </int2:suggestions>
              <int2:suggestions int2:citationType="Full">
                <int2:suggestion int2:citationStyle="Mla" int2:isIdentical="0">
                  <int2:citationText>&lt;i&gt;Printing in a Pandemic: 3D printing solutions for ...&lt;/i&gt;, https://www.ncbi.nlm.nih.gov/pmc/articles/PMC8106194/.</int2:citationText>
                </int2:suggestion>
                <int2:suggestion int2:citationStyle="Apa" int2:isIdentical="0">
                  <int2:citationText>&lt;i&gt;Printing in a Pandemic: 3D printing solutions for ...&lt;/i&gt;. (n.d.). Retrieved from https://www.ncbi.nlm.nih.gov/pmc/articles/PMC8106194/</int2:citationText>
                </int2:suggestion>
                <int2:suggestion int2:citationStyle="Chicago" int2:isIdentical="0">
                  <int2:citationText>“Printing in a Pandemic: 3D printing solutions for ...” n.d., https://www.ncbi.nlm.nih.gov/pmc/articles/PMC8106194/.</int2:citationText>
                </int2:suggestion>
              </int2:suggestions>
            </int2:source>
          </int2:similarityCritique>
        </oel:ext>
      </int2:extLst>
    </int2:bookmark>
    <int2:bookmark int2:bookmarkName="_Int_zfPJYOkw" int2:invalidationBookmarkName="" int2:hashCode="qOrMmFksRPmKkV" int2:id="zkopiS8H">
      <int2:extLst>
        <oel:ext uri="426473B9-03D8-482F-96C9-C2C85392BACA">
          <int2:similarityCritique int2:version="1" int2:context="Interventions were defined as the use of any 3D printed model in response to local shortages of essential medical supplies. Comparators included commercially available equivalents or lack of any device. The outcomes for assessment in line with the aforementioned objectives of the review included a description of the uses, the pre- and post-clinical testing, evaluations of effectiveness, description of printing parameters and availability of the models for wider use. No time frame for the publications was placed.">
            <int2:source int2:sourceType="Online" int2:sourceTitle="Printing in a Pandemic: 3D printing solutions for ..." int2:sourceUrl="https://www.ncbi.nlm.nih.gov/pmc/articles/PMC8106194/" int2:sourceSnippet="Interventions were defined as the use of any 3D printed model in response to local shortages of essential medical supplies. Comparators included commercially available equivalents or lack of any device. The outcomes for assessment in line with the aforementioned objectives of the review included a description of the uses, the pre- and post ...">
              <int2:suggestions int2:citationType="Inline">
                <int2:suggestion int2:citationStyle="Mla" int2:isIdentical="0">
                  <int2:citationText>(“Printing in a Pandemic: 3D printing solutions for ...”)</int2:citationText>
                </int2:suggestion>
                <int2:suggestion int2:citationStyle="Apa" int2:isIdentical="0">
                  <int2:citationText>(“Printing in a Pandemic: 3D printing solutions for ...”)</int2:citationText>
                </int2:suggestion>
                <int2:suggestion int2:citationStyle="Chicago" int2:isIdentical="0">
                  <int2:citationText>(“Printing in a Pandemic: 3D printing solutions for ...”)</int2:citationText>
                </int2:suggestion>
              </int2:suggestions>
              <int2:suggestions int2:citationType="Full">
                <int2:suggestion int2:citationStyle="Mla" int2:isIdentical="0">
                  <int2:citationText>&lt;i&gt;Printing in a Pandemic: 3D printing solutions for ...&lt;/i&gt;, https://www.ncbi.nlm.nih.gov/pmc/articles/PMC8106194/.</int2:citationText>
                </int2:suggestion>
                <int2:suggestion int2:citationStyle="Apa" int2:isIdentical="0">
                  <int2:citationText>&lt;i&gt;Printing in a Pandemic: 3D printing solutions for ...&lt;/i&gt;. (n.d.). Retrieved from https://www.ncbi.nlm.nih.gov/pmc/articles/PMC8106194/</int2:citationText>
                </int2:suggestion>
                <int2:suggestion int2:citationStyle="Chicago" int2:isIdentical="0">
                  <int2:citationText>“Printing in a Pandemic: 3D printing solutions for ...” n.d., https://www.ncbi.nlm.nih.gov/pmc/articles/PMC8106194/.</int2:citationText>
                </int2:suggestion>
              </int2:suggestions>
            </int2:source>
          </int2:similarityCritique>
        </oel:ext>
      </int2:extLst>
    </int2:bookmark>
    <int2:bookmark int2:bookmarkName="_Int_4Lg1KLBc" int2:invalidationBookmarkName="" int2:hashCode="M8JGBSpYRAQlxp" int2:id="zteYNyNE">
      <int2:extLst>
        <oel:ext uri="426473B9-03D8-482F-96C9-C2C85392BACA">
          <int2:similarityCritique int2:version="1" int2:context="The identified population included patients of all ages with confirmed or suspected COVID-19.">
            <int2:source int2:sourceType="Online" int2:sourceTitle="Printing in a Pandemic: 3D printing solutions for ..." int2:sourceUrl="https://www.sciencedirect.com/science/article/pii/S2666964121000102" int2:sourceSnippet="The identified population included patients of all ages with confirmed or suspected COVID-19. Interventions were defined as the use of any 3D printed model in response to local shortages of essential medical supplies.">
              <int2:suggestions int2:citationType="Inline">
                <int2:suggestion int2:citationStyle="Mla" int2:isIdentical="1">
                  <int2:citationText>(“Printing in a Pandemic: 3D printing solutions for ...”)</int2:citationText>
                </int2:suggestion>
                <int2:suggestion int2:citationStyle="Apa" int2:isIdentical="1">
                  <int2:citationText>(“Printing in a Pandemic: 3D printing solutions for ...”)</int2:citationText>
                </int2:suggestion>
                <int2:suggestion int2:citationStyle="Chicago" int2:isIdentical="1">
                  <int2:citationText>(“Printing in a Pandemic: 3D printing solutions for ...”)</int2:citationText>
                </int2:suggestion>
              </int2:suggestions>
              <int2:suggestions int2:citationType="Full">
                <int2:suggestion int2:citationStyle="Mla" int2:isIdentical="1">
                  <int2:citationText>&lt;i&gt;Printing in a Pandemic: 3D printing solutions for ...&lt;/i&gt;, https://www.sciencedirect.com/science/article/pii/S2666964121000102.</int2:citationText>
                </int2:suggestion>
                <int2:suggestion int2:citationStyle="Apa" int2:isIdentical="1">
                  <int2:citationText>&lt;i&gt;Printing in a Pandemic: 3D printing solutions for ...&lt;/i&gt;. (n.d.). Retrieved from https://www.sciencedirect.com/science/article/pii/S2666964121000102</int2:citationText>
                </int2:suggestion>
                <int2:suggestion int2:citationStyle="Chicago" int2:isIdentical="1">
                  <int2:citationText>“Printing in a Pandemic: 3D printing solutions for ...” n.d., https://www.sciencedirect.com/science/article/pii/S2666964121000102.</int2:citationText>
                </int2:suggestion>
              </int2:suggestions>
            </int2:source>
          </int2:similarityCritique>
        </oel:ext>
      </int2:extLst>
    </int2:bookmark>
    <int2:bookmark int2:bookmarkName="_Int_oB33IeXZ" int2:invalidationBookmarkName="" int2:hashCode="b0hobbSudb6hPE" int2:id="nlsi51oj">
      <int2:extLst>
        <oel:ext uri="426473B9-03D8-482F-96C9-C2C85392BACA">
          <int2:similarityCritique int2:version="1" int2:context="We utilised the PICO criteria to identify all study designs describing the use of 3D printing including case reports and case series.">
            <int2:source int2:sourceType="Online" int2:sourceTitle="Printing in a Pandemic: 3D printing solutions for ..." int2:sourceUrl="https://www.ncbi.nlm.nih.gov/pmc/articles/PMC8106194/" int2:sourceSnippet="We utilised the PICO criteria to identify all study designs describing the use of 3D printing including case reports and case series. The identified population included patients of all ages with confirmed or suspected COVID-19. Interventions were defined as the use of any 3D printed model in response to local shortages of essential medical ...">
              <int2:suggestions int2:citationType="Inline">
                <int2:suggestion int2:citationStyle="Mla" int2:isIdentical="1">
                  <int2:citationText>(“Printing in a Pandemic: 3D printing solutions for ...”)</int2:citationText>
                </int2:suggestion>
                <int2:suggestion int2:citationStyle="Apa" int2:isIdentical="1">
                  <int2:citationText>(“Printing in a Pandemic: 3D printing solutions for ...”)</int2:citationText>
                </int2:suggestion>
                <int2:suggestion int2:citationStyle="Chicago" int2:isIdentical="1">
                  <int2:citationText>(“Printing in a Pandemic: 3D printing solutions for ...”)</int2:citationText>
                </int2:suggestion>
              </int2:suggestions>
              <int2:suggestions int2:citationType="Full">
                <int2:suggestion int2:citationStyle="Mla" int2:isIdentical="1">
                  <int2:citationText>&lt;i&gt;Printing in a Pandemic: 3D printing solutions for ...&lt;/i&gt;, https://www.ncbi.nlm.nih.gov/pmc/articles/PMC8106194/.</int2:citationText>
                </int2:suggestion>
                <int2:suggestion int2:citationStyle="Apa" int2:isIdentical="1">
                  <int2:citationText>&lt;i&gt;Printing in a Pandemic: 3D printing solutions for ...&lt;/i&gt;. (n.d.). Retrieved from https://www.ncbi.nlm.nih.gov/pmc/articles/PMC8106194/</int2:citationText>
                </int2:suggestion>
                <int2:suggestion int2:citationStyle="Chicago" int2:isIdentical="1">
                  <int2:citationText>“Printing in a Pandemic: 3D printing solutions for ...” n.d., https://www.ncbi.nlm.nih.gov/pmc/articles/PMC8106194/.</int2:citationText>
                </int2:suggestion>
              </int2:suggestions>
            </int2:source>
          </int2:similarityCritique>
        </oel:ext>
      </int2:extLst>
    </int2:bookmark>
    <int2:bookmark int2:bookmarkName="_Int_seZNuUU2" int2:invalidationBookmarkName="" int2:hashCode="p/QAXqWdz5ynpQ" int2:id="My95Hp7B">
      <int2:extLst>
        <oel:ext uri="426473B9-03D8-482F-96C9-C2C85392BACA">
          <int2:similarityCritique int2:version="1" int2:context="Tymchenko, O., Havrysh, B., Khamula, O., Lysenko, S. and Havrysh, K. (2020) ‘Risks of Loss of Personal Data in the Process of Sending and Printing Documents’.">
            <int2:source int2:sourceType="Online" int2:sourceTitle="Risks of Loss of Personal Data in the Process of Sending ..." int2:sourceUrl="http://ceur-ws.org/Vol-2805/paper27.pdf" int2:sourceSnippet="Risks of Loss of Personal Data in the Process of Sending and Printing Documents . Oleksandr Tymchenko. 1[0000-0001-6315-9375], Bohdana Havrysh. 2 [0000-0003-3213-9747], Orest Khamula. 3[0000-0001-7596-0813], Sergii Lysenko. 4[0000-0001-7243-8747], Oleksandr O. Tymchenko. 5[0000-0003-2774-2138] and Kateryna Havrysh. 6[0000-0003-4155-8759] 1">
              <int2:suggestions int2:citationType="Inline">
                <int2:suggestion int2:citationStyle="Mla" int2:isIdentical="0">
                  <int2:citationText>(“Risks of Loss of Personal Data in the Process of Sending ...”)</int2:citationText>
                </int2:suggestion>
                <int2:suggestion int2:citationStyle="Apa" int2:isIdentical="0">
                  <int2:citationText>(“Risks of Loss of Personal Data in the Process of Sending ...”)</int2:citationText>
                </int2:suggestion>
                <int2:suggestion int2:citationStyle="Chicago" int2:isIdentical="0">
                  <int2:citationText>(“Risks of Loss of Personal Data in the Process of Sending ...”)</int2:citationText>
                </int2:suggestion>
              </int2:suggestions>
              <int2:suggestions int2:citationType="Full">
                <int2:suggestion int2:citationStyle="Mla" int2:isIdentical="0">
                  <int2:citationText>&lt;i&gt;Risks of Loss of Personal Data in the Process of Sending ...&lt;/i&gt;, http://ceur-ws.org/Vol-2805/paper27.pdf.</int2:citationText>
                </int2:suggestion>
                <int2:suggestion int2:citationStyle="Apa" int2:isIdentical="0">
                  <int2:citationText>&lt;i&gt;Risks of Loss of Personal Data in the Process of Sending ...&lt;/i&gt;. (n.d.). Retrieved from http://ceur-ws.org/Vol-2805/paper27.pdf</int2:citationText>
                </int2:suggestion>
                <int2:suggestion int2:citationStyle="Chicago" int2:isIdentical="0">
                  <int2:citationText>“Risks of Loss of Personal Data in the Process of Sending ...” n.d., http://ceur-ws.org/Vol-2805/paper27.pdf.</int2:citationText>
                </int2:suggestion>
              </int2:suggestions>
            </int2:source>
          </int2:similarityCritique>
        </oel:ext>
      </int2:extLst>
    </int2:bookmark>
    <int2:bookmark int2:bookmarkName="_Int_N9qcVabE" int2:invalidationBookmarkName="" int2:hashCode="mxSil1M9MRn0e7" int2:id="yHx9zjCa">
      <int2:extLst>
        <oel:ext uri="426473B9-03D8-482F-96C9-C2C85392BACA">
          <int2:similarityCritique int2:version="1" int2:context="On the other hand, print data is often sent unsecured to print servers and from there to network printers.">
            <int2:source int2:sourceType="Online" int2:sourceTitle="General data protection regulation in EU: what to consider ..." int2:sourceUrl="http://nz.uad.lviv.ua/en/articles/general-data-protection-regulation-in-eu-what-to-consider-for-printing-industry/" int2:sourceSnippet="Administrators protect applications and data through access security, and encrypt connections to servers and workstations. On the other hand, print data that is often sent unsafe to print servers and from there to network printers must be encrypted. On a network printer itself, make sure that unauthorized persons cannot enter the printer interface.">
              <int2:suggestions int2:citationType="Inline">
                <int2:suggestion int2:citationStyle="Mla" int2:isIdentical="0">
                  <int2:citationText>(“General data protection regulation in EU: what to consider ...”)</int2:citationText>
                </int2:suggestion>
                <int2:suggestion int2:citationStyle="Apa" int2:isIdentical="0">
                  <int2:citationText>(“General data protection regulation in EU: what to consider ...”)</int2:citationText>
                </int2:suggestion>
                <int2:suggestion int2:citationStyle="Chicago" int2:isIdentical="0">
                  <int2:citationText>(“General data protection regulation in EU: what to consider ...”)</int2:citationText>
                </int2:suggestion>
              </int2:suggestions>
              <int2:suggestions int2:citationType="Full">
                <int2:suggestion int2:citationStyle="Mla" int2:isIdentical="0">
                  <int2:citationText>&lt;i&gt;General data protection regulation in EU: what to consider ...&lt;/i&gt;, http://nz.uad.lviv.ua/en/articles/general-data-protection-regulation-in-eu-what-to-consider-for-printing-industry/.</int2:citationText>
                </int2:suggestion>
                <int2:suggestion int2:citationStyle="Apa" int2:isIdentical="0">
                  <int2:citationText>&lt;i&gt;General data protection regulation in EU: what to consider ...&lt;/i&gt;. (n.d.). Retrieved from http://nz.uad.lviv.ua/en/articles/general-data-protection-regulation-in-eu-what-to-consider-for-printing-industry/</int2:citationText>
                </int2:suggestion>
                <int2:suggestion int2:citationStyle="Chicago" int2:isIdentical="0">
                  <int2:citationText>“General data protection regulation in EU: what to consider ...” n.d., http://nz.uad.lviv.ua/en/articles/general-data-protection-regulation-in-eu-what-to-consider-for-printing-industry/.</int2:citationText>
                </int2:suggestion>
              </int2:suggestions>
            </int2:source>
          </int2:similarityCritique>
        </oel:ext>
      </int2:extLst>
    </int2:bookmark>
    <int2:bookmark int2:bookmarkName="_Int_ZDAnTB2d" int2:invalidationBookmarkName="" int2:hashCode="Zd89JPiUQtSqa+" int2:id="FWCIyAO9">
      <int2:extLst>
        <oel:ext uri="426473B9-03D8-482F-96C9-C2C85392BACA">
          <int2:similarityCritique int2:version="1" int2:context="This paper analyses the risks of personal data being lost in the process of sending and printing documents related to the implementation in the European Union countries of the General Data Protection Regulations”">
            <int2:source int2:sourceType="Online" int2:sourceTitle="General data protection regulation in EU: what to consider ..." int2:sourceUrl="http://nz.uad.lviv.ua/en/articles/general-data-protection-regulation-in-eu-what-to-consider-for-printing-industry/" int2:sourceSnippet="This paper analyzes the risks of personal data being lost in the process of sending and printing documents related to the implementation in the EU countries of the General Data Protection Regulation (GDPR). In view of this Regulation, all existing information technology processes of users of information services should be checked and any ...">
              <int2:suggestions int2:citationType="Inline">
                <int2:suggestion int2:citationStyle="Mla" int2:isIdentical="0">
                  <int2:citationText>(“General data protection regulation in EU: what to consider ...”)</int2:citationText>
                </int2:suggestion>
                <int2:suggestion int2:citationStyle="Apa" int2:isIdentical="0">
                  <int2:citationText>(“General data protection regulation in EU: what to consider ...”)</int2:citationText>
                </int2:suggestion>
                <int2:suggestion int2:citationStyle="Chicago" int2:isIdentical="0">
                  <int2:citationText>(“General data protection regulation in EU: what to consider ...”)</int2:citationText>
                </int2:suggestion>
              </int2:suggestions>
              <int2:suggestions int2:citationType="Full">
                <int2:suggestion int2:citationStyle="Mla" int2:isIdentical="0">
                  <int2:citationText>&lt;i&gt;General data protection regulation in EU: what to consider ...&lt;/i&gt;, http://nz.uad.lviv.ua/en/articles/general-data-protection-regulation-in-eu-what-to-consider-for-printing-industry/.</int2:citationText>
                </int2:suggestion>
                <int2:suggestion int2:citationStyle="Apa" int2:isIdentical="0">
                  <int2:citationText>&lt;i&gt;General data protection regulation in EU: what to consider ...&lt;/i&gt;. (n.d.). Retrieved from http://nz.uad.lviv.ua/en/articles/general-data-protection-regulation-in-eu-what-to-consider-for-printing-industry/</int2:citationText>
                </int2:suggestion>
                <int2:suggestion int2:citationStyle="Chicago" int2:isIdentical="0">
                  <int2:citationText>“General data protection regulation in EU: what to consider ...” n.d., http://nz.uad.lviv.ua/en/articles/general-data-protection-regulation-in-eu-what-to-consider-for-printing-industry/.</int2:citationText>
                </int2:suggestion>
              </int2:suggestions>
            </int2:source>
          </int2:similarityCritique>
        </oel:ext>
      </int2:extLst>
    </int2:bookmark>
    <int2:bookmark int2:bookmarkName="_Int_xHRcBLLb" int2:invalidationBookmarkName="" int2:hashCode="JO6XK3sA4CDX4W" int2:id="mLcppnoc">
      <int2:extLst>
        <oel:ext uri="426473B9-03D8-482F-96C9-C2C85392BACA">
          <int2:similarityCritique int2:version="1" int2:context="The connection from a print server to a network printer can only be protected by third-party solutions. This results in a high administrative burden, as the decisions of individual printer manufacturers must be installed and managed separately on the print server. Print data that is often sent unsafe to print servers and from there to network printers must be encrypted.">
            <int2:source int2:sourceType="Online" int2:sourceTitle="General data protection regulation in EU: what to consider ..." int2:sourceUrl="http://nz.uad.lviv.ua/en/articles/general-data-protection-regulation-in-eu-what-to-consider-for-printing-industry/" int2:sourceSnippet="The connection from a print server to a network printer can only be protected by third-party solutions. This results in high administrative burden, as the decisions of individual printer manufacturers must be installed and managed separately on the print server. Administrators protect applications and data through access security, and encrypt ...">
              <int2:suggestions int2:citationType="Inline">
                <int2:suggestion int2:citationStyle="Mla" int2:isIdentical="0">
                  <int2:citationText>(“General data protection regulation in EU: what to consider ...”)</int2:citationText>
                </int2:suggestion>
                <int2:suggestion int2:citationStyle="Apa" int2:isIdentical="0">
                  <int2:citationText>(“General data protection regulation in EU: what to consider ...”)</int2:citationText>
                </int2:suggestion>
                <int2:suggestion int2:citationStyle="Chicago" int2:isIdentical="0">
                  <int2:citationText>(“General data protection regulation in EU: what to consider ...”)</int2:citationText>
                </int2:suggestion>
              </int2:suggestions>
              <int2:suggestions int2:citationType="Full">
                <int2:suggestion int2:citationStyle="Mla" int2:isIdentical="0">
                  <int2:citationText>&lt;i&gt;General data protection regulation in EU: what to consider ...&lt;/i&gt;, http://nz.uad.lviv.ua/en/articles/general-data-protection-regulation-in-eu-what-to-consider-for-printing-industry/.</int2:citationText>
                </int2:suggestion>
                <int2:suggestion int2:citationStyle="Apa" int2:isIdentical="0">
                  <int2:citationText>&lt;i&gt;General data protection regulation in EU: what to consider ...&lt;/i&gt;. (n.d.). Retrieved from http://nz.uad.lviv.ua/en/articles/general-data-protection-regulation-in-eu-what-to-consider-for-printing-industry/</int2:citationText>
                </int2:suggestion>
                <int2:suggestion int2:citationStyle="Chicago" int2:isIdentical="0">
                  <int2:citationText>“General data protection regulation in EU: what to consider ...” n.d., http://nz.uad.lviv.ua/en/articles/general-data-protection-regulation-in-eu-what-to-consider-for-printing-industry/.</int2:citationText>
                </int2:suggestion>
              </int2:suggestions>
            </int2:source>
          </int2:similarityCritique>
        </oel:ext>
      </int2:extLst>
    </int2:bookmark>
    <int2:bookmark int2:bookmarkName="_Int_fllVkJyT" int2:invalidationBookmarkName="" int2:hashCode="vymLbcnJzQr2yz" int2:id="Qgo43LAi">
      <int2:extLst>
        <oel:ext uri="426473B9-03D8-482F-96C9-C2C85392BACA">
          <int2:similarityCritique int2:version="1" int2:context="It follows that critical equipment is network printers, which transfer sensitive data to which is carried out through the corporate network. A network printer also poses a security risk. It is advisable to use a print server to centralize print processes. Not only does this simplify administration, but it also enables security technologies to be implemented.">
            <int2:source int2:sourceType="Online" int2:sourceTitle="Risks of Loss of Personal Data in the Process of Sending ..." int2:sourceUrl="http://ceur-ws.org/Vol-2805/paper27.pdf" int2:sourceSnippet="It follows that critical equipment is network printers, which transfer sensitive data to which is carried out through the corporate net-work. A network printer also poses a security risk. It is advisable to use a print server to centralize print processes. Not only does this simplify administration,">
              <int2:suggestions int2:citationType="Inline">
                <int2:suggestion int2:citationStyle="Mla" int2:isIdentical="0">
                  <int2:citationText>(“Risks of Loss of Personal Data in the Process of Sending ...”)</int2:citationText>
                </int2:suggestion>
                <int2:suggestion int2:citationStyle="Apa" int2:isIdentical="0">
                  <int2:citationText>(“Risks of Loss of Personal Data in the Process of Sending ...”)</int2:citationText>
                </int2:suggestion>
                <int2:suggestion int2:citationStyle="Chicago" int2:isIdentical="0">
                  <int2:citationText>(“Risks of Loss of Personal Data in the Process of Sending ...”)</int2:citationText>
                </int2:suggestion>
              </int2:suggestions>
              <int2:suggestions int2:citationType="Full">
                <int2:suggestion int2:citationStyle="Mla" int2:isIdentical="0">
                  <int2:citationText>&lt;i&gt;Risks of Loss of Personal Data in the Process of Sending ...&lt;/i&gt;, http://ceur-ws.org/Vol-2805/paper27.pdf.</int2:citationText>
                </int2:suggestion>
                <int2:suggestion int2:citationStyle="Apa" int2:isIdentical="0">
                  <int2:citationText>&lt;i&gt;Risks of Loss of Personal Data in the Process of Sending ...&lt;/i&gt;. (n.d.). Retrieved from http://ceur-ws.org/Vol-2805/paper27.pdf</int2:citationText>
                </int2:suggestion>
                <int2:suggestion int2:citationStyle="Chicago" int2:isIdentical="0">
                  <int2:citationText>“Risks of Loss of Personal Data in the Process of Sending ...” n.d., http://ceur-ws.org/Vol-2805/paper27.pdf.</int2:citationText>
                </int2:suggestion>
              </int2:suggestions>
            </int2:source>
          </int2:similarityCritique>
        </oel:ext>
      </int2:extLst>
    </int2:bookmark>
    <int2:bookmark int2:bookmarkName="_Int_fG1tVDL4" int2:invalidationBookmarkName="" int2:hashCode="X6javVCVbKwDM/" int2:id="FuPe0rRC">
      <int2:extLst>
        <oel:ext uri="426473B9-03D8-482F-96C9-C2C85392BACA">
          <int2:similarityCritique int2:version="1" int2:context="By default, only administrators can install both signed and unsigned printer drivers to a print server.”">
            <int2:source int2:sourceType="Online" int2:sourceTitle="KB5005010: Restricting installation of new printer drivers ..." int2:sourceUrl="https://support.microsoft.com/en-us/topic/kb5005010-restricting-installation-of-new-printer-drivers-after-applying-the-july-6-2021-updates-31b91c02-05bc-4ada-a7ea-183b129578a7" int2:sourceSnippet="By default, only administrators can install both signed and unsigned printer drivers to a print server. Note Before installing the July 2021 Out-of-band and later Windows updates containing protections for CVE-2021-34527, the printer operators' security group could install both signed and unsigned printer drivers on a printer server.">
              <int2:suggestions int2:citationType="Inline">
                <int2:suggestion int2:citationStyle="Mla" int2:isIdentical="0">
                  <int2:citationText>(“KB5005010: Restricting installation of new printer drivers ...”)</int2:citationText>
                </int2:suggestion>
                <int2:suggestion int2:citationStyle="Apa" int2:isIdentical="0">
                  <int2:citationText>(“KB5005010: Restricting installation of new printer drivers ...”)</int2:citationText>
                </int2:suggestion>
                <int2:suggestion int2:citationStyle="Chicago" int2:isIdentical="0">
                  <int2:citationText>(“KB5005010: Restricting installation of new printer drivers ...”)</int2:citationText>
                </int2:suggestion>
              </int2:suggestions>
              <int2:suggestions int2:citationType="Full">
                <int2:suggestion int2:citationStyle="Mla" int2:isIdentical="0">
                  <int2:citationText>&lt;i&gt;KB5005010: Restricting installation of new printer drivers ...&lt;/i&gt;, https://support.microsoft.com/en-us/topic/kb5005010-restricting-installation-of-new-printer-drivers-after-applying-the-july-6-2021-updates-31b91c02-05bc-4ada-a7ea-183b129578a7.</int2:citationText>
                </int2:suggestion>
                <int2:suggestion int2:citationStyle="Apa" int2:isIdentical="0">
                  <int2:citationText>&lt;i&gt;KB5005010: Restricting installation of new printer drivers ...&lt;/i&gt;. (n.d.). Retrieved from https://support.microsoft.com/en-us/topic/kb5005010-restricting-installation-of-new-printer-drivers-after-applying-the-july-6-2021-updates-31b91c02-05bc-4ada-a7ea-183b129578a7</int2:citationText>
                </int2:suggestion>
                <int2:suggestion int2:citationStyle="Chicago" int2:isIdentical="0">
                  <int2:citationText>“KB5005010: Restricting installation of new printer drivers ...” n.d., https://support.microsoft.com/en-us/topic/kb5005010-restricting-installation-of-new-printer-drivers-after-applying-the-july-6-2021-updates-31b91c02-05bc-4ada-a7ea-183b129578a7.</int2:citationText>
                </int2:suggestion>
              </int2:suggestions>
            </int2:source>
            <int2:source int2:sourceType="Online" int2:sourceTitle="Devices Prevent users from installing printer drivers ..." int2:sourceUrl="https://docs.microsoft.com/en-us/windows/security/threat-protection/security-policy-settings/devices-prevent-users-from-installing-printer-drivers" int2:sourceSnippet="By default, only administrators can install both signed and unsigned printer drivers to a print server. Location. Computer Configuration\Windows Settings\Security Settings\Local Policies\Security Options. Default values. The following table lists the actual and effective default values for this policy. Default values are also listed on the ...">
              <int2:suggestions int2:citationType="Inline">
                <int2:suggestion int2:citationStyle="Mla" int2:isIdentical="0">
                  <int2:citationText>(“Devices Prevent users from installing printer drivers ...”)</int2:citationText>
                </int2:suggestion>
                <int2:suggestion int2:citationStyle="Apa" int2:isIdentical="0">
                  <int2:citationText>(“Devices Prevent users from installing printer drivers ...”)</int2:citationText>
                </int2:suggestion>
                <int2:suggestion int2:citationStyle="Chicago" int2:isIdentical="0">
                  <int2:citationText>(“Devices Prevent users from installing printer drivers ...”)</int2:citationText>
                </int2:suggestion>
              </int2:suggestions>
              <int2:suggestions int2:citationType="Full">
                <int2:suggestion int2:citationStyle="Mla" int2:isIdentical="0">
                  <int2:citationText>&lt;i&gt;Devices Prevent users from installing printer drivers ...&lt;/i&gt;, https://docs.microsoft.com/en-us/windows/security/threat-protection/security-policy-settings/devices-prevent-users-from-installing-printer-drivers.</int2:citationText>
                </int2:suggestion>
                <int2:suggestion int2:citationStyle="Apa" int2:isIdentical="0">
                  <int2:citationText>&lt;i&gt;Devices Prevent users from installing printer drivers ...&lt;/i&gt;. (n.d.). Retrieved from https://docs.microsoft.com/en-us/windows/security/threat-protection/security-policy-settings/devices-prevent-users-from-installing-printer-drivers</int2:citationText>
                </int2:suggestion>
                <int2:suggestion int2:citationStyle="Chicago" int2:isIdentical="0">
                  <int2:citationText>“Devices Prevent users from installing printer drivers ...” n.d., https://docs.microsoft.com/en-us/windows/security/threat-protection/security-policy-settings/devices-prevent-users-from-installing-printer-drivers.</int2:citationText>
                </int2:suggestion>
              </int2:suggestions>
            </int2:source>
            <int2:source int2:sourceType="Online" int2:sourceTitle="Microsoft Clarifies Its 'PrintNightmare' Patch Advice ..." int2:sourceUrl="https://redmondmag.com/articles/2021/07/09/microsoft-clarifies-printnightmare-advice.aspx" int2:sourceSnippet="By default, only administrators can install both signed and unsigned printer drivers to a print server. The printer driver rights change is also highlighted in this deft Cisco Talos summary of ...">
              <int2:suggestions int2:citationType="Inline">
                <int2:suggestion int2:citationStyle="Mla" int2:isIdentical="0">
                  <int2:citationText>(“Microsoft Clarifies Its 'PrintNightmare' Patch Advice ...”)</int2:citationText>
                </int2:suggestion>
                <int2:suggestion int2:citationStyle="Apa" int2:isIdentical="0">
                  <int2:citationText>(“Microsoft Clarifies Its 'PrintNightmare' Patch Advice ...”)</int2:citationText>
                </int2:suggestion>
                <int2:suggestion int2:citationStyle="Chicago" int2:isIdentical="0">
                  <int2:citationText>(“Microsoft Clarifies Its 'PrintNightmare' Patch Advice ...”)</int2:citationText>
                </int2:suggestion>
              </int2:suggestions>
              <int2:suggestions int2:citationType="Full">
                <int2:suggestion int2:citationStyle="Mla" int2:isIdentical="0">
                  <int2:citationText>&lt;i&gt;Microsoft Clarifies Its 'PrintNightmare' Patch Advice ...&lt;/i&gt;, https://redmondmag.com/articles/2021/07/09/microsoft-clarifies-printnightmare-advice.aspx.</int2:citationText>
                </int2:suggestion>
                <int2:suggestion int2:citationStyle="Apa" int2:isIdentical="0">
                  <int2:citationText>&lt;i&gt;Microsoft Clarifies Its 'PrintNightmare' Patch Advice ...&lt;/i&gt;. (n.d.). Retrieved from https://redmondmag.com/articles/2021/07/09/microsoft-clarifies-printnightmare-advice.aspx</int2:citationText>
                </int2:suggestion>
                <int2:suggestion int2:citationStyle="Chicago" int2:isIdentical="0">
                  <int2:citationText>“Microsoft Clarifies Its 'PrintNightmare' Patch Advice ...” n.d., https://redmondmag.com/articles/2021/07/09/microsoft-clarifies-printnightmare-advice.aspx.</int2:citationText>
                </int2:suggestion>
              </int2:suggestions>
            </int2:source>
          </int2:similarityCritique>
        </oel:ext>
      </int2:extLst>
    </int2:bookmark>
    <int2:bookmark int2:bookmarkName="_Int_eM0DkHh8" int2:invalidationBookmarkName="" int2:hashCode="KjWcue/hYfDmPh" int2:id="OlONCAlE">
      <int2:extLst>
        <oel:ext uri="426473B9-03D8-482F-96C9-C2C85392BACA">
          <int2:similarityCritique int2:version="1" int2:context="In order to increase security, identification using a magnetic card or RFID transponder can be supplemented by an additional PIN to be entered at the control panel of the printer so that possession of a transponder alone is not sufficient to gain access to print jobs.">
            <int2:source int2:sourceType="Online" int2:sourceTitle="FollowMe Printing - Sicheres Drucken - printer4you.com" int2:sourceUrl="https://www.printer4you.com/en/follow-me-printing" int2:sourceSnippet="In order to increase security, identification using a magnetic card or RFID transponder can be supplemented by an additional PIN to be entered at the control panel of the printer so that possession of a transponder alone is not sufficient to gain access to print jobs.">
              <int2:suggestions int2:citationType="Inline">
                <int2:suggestion int2:citationStyle="Mla" int2:isIdentical="1">
                  <int2:citationText>(“FollowMe Printing - Sicheres Drucken - printer4you.com”)</int2:citationText>
                </int2:suggestion>
                <int2:suggestion int2:citationStyle="Apa" int2:isIdentical="1">
                  <int2:citationText>(“FollowMe Printing - Sicheres Drucken - printer4you.com”)</int2:citationText>
                </int2:suggestion>
                <int2:suggestion int2:citationStyle="Chicago" int2:isIdentical="1">
                  <int2:citationText>(“FollowMe Printing - Sicheres Drucken - printer4you.com”)</int2:citationText>
                </int2:suggestion>
              </int2:suggestions>
              <int2:suggestions int2:citationType="Full">
                <int2:suggestion int2:citationStyle="Mla" int2:isIdentical="1">
                  <int2:citationText>&lt;i&gt;FollowMe Printing - Sicheres Drucken - printer4you.com&lt;/i&gt;, https://www.printer4you.com/en/follow-me-printing.</int2:citationText>
                </int2:suggestion>
                <int2:suggestion int2:citationStyle="Apa" int2:isIdentical="1">
                  <int2:citationText>&lt;i&gt;FollowMe Printing - Sicheres Drucken - printer4you.com&lt;/i&gt;. (n.d.). Retrieved from https://www.printer4you.com/en/follow-me-printing</int2:citationText>
                </int2:suggestion>
                <int2:suggestion int2:citationStyle="Chicago" int2:isIdentical="1">
                  <int2:citationText>“FollowMe Printing - Sicheres Drucken - printer4you.com” n.d., https://www.printer4you.com/en/follow-me-printing.</int2:citationText>
                </int2:suggestion>
              </int2:suggestions>
            </int2:source>
            <int2:source int2:sourceType="Online" int2:sourceTitle="FollowMe Printing | printer4you.com GB Ltd" int2:sourceUrl="https://www.printer4you.com/uk/en/follow-me-printing" int2:sourceSnippet="In order to increase security, identification using a magnetic card or RFID transponder can be supplemented by an additional PIN to be entered at the control panel of the printer so that possession of a transponder alone is not sufficient to gain access to print jobs. FollowMe printing saves costs">
              <int2:suggestions int2:citationType="Inline">
                <int2:suggestion int2:citationStyle="Mla" int2:isIdentical="1">
                  <int2:citationText>(“FollowMe Printing | printer4you.com GB Ltd”)</int2:citationText>
                </int2:suggestion>
                <int2:suggestion int2:citationStyle="Apa" int2:isIdentical="1">
                  <int2:citationText>(“FollowMe Printing | printer4you.com GB Ltd”)</int2:citationText>
                </int2:suggestion>
                <int2:suggestion int2:citationStyle="Chicago" int2:isIdentical="1">
                  <int2:citationText>(“FollowMe Printing | printer4you.com GB Ltd”)</int2:citationText>
                </int2:suggestion>
              </int2:suggestions>
              <int2:suggestions int2:citationType="Full">
                <int2:suggestion int2:citationStyle="Mla" int2:isIdentical="1">
                  <int2:citationText>&lt;i&gt;FollowMe Printing | printer4you.com GB Ltd&lt;/i&gt;, https://www.printer4you.com/uk/en/follow-me-printing.</int2:citationText>
                </int2:suggestion>
                <int2:suggestion int2:citationStyle="Apa" int2:isIdentical="1">
                  <int2:citationText>&lt;i&gt;FollowMe Printing | printer4you.com GB Ltd&lt;/i&gt;. (n.d.). Retrieved from https://www.printer4you.com/uk/en/follow-me-printing</int2:citationText>
                </int2:suggestion>
                <int2:suggestion int2:citationStyle="Chicago" int2:isIdentical="1">
                  <int2:citationText>“FollowMe Printing | printer4you.com GB Ltd” n.d., https://www.printer4you.com/uk/en/follow-me-printing.</int2:citationText>
                </int2:suggestion>
              </int2:suggestions>
            </int2:source>
          </int2:similarityCritique>
        </oel:ext>
      </int2:extLst>
    </int2:bookmark>
    <int2:bookmark int2:bookmarkName="_Int_Y60Ekq1S" int2:invalidationBookmarkName="" int2:hashCode="MO54a6iKm4KJGz" int2:id="1FGjKaYw">
      <int2:extLst>
        <oel:ext uri="426473B9-03D8-482F-96C9-C2C85392BACA">
          <int2:similarityCritique int2:version="1" int2:context="For this purpose, each of your employees receives a transponder with which they can identify themselves with a reader connected to the printer and attached to the printer. A transponder can look different. This can be, for example, a small &quot;button&quot; worn on the key collar. Transponder cards that you may already use in the company for time recording or access control can be used here, so you do not have to carry or make additional purchases.">
            <int2:source int2:sourceType="Online" int2:sourceTitle="FollowMe Printing - Sicheres Drucken - printer4you.com" int2:sourceUrl="https://www.printer4you.com/en/follow-me-printing" int2:sourceSnippet="For this purpose, each of your employees receives a transponder with which they can identify themselves with a reader connected to the printer and attached to the printer. A transponder can look different. This can be, for example, a small &quot;button&quot; worn on the key collar. Transponder cards that you may already use in the company for time ...">
              <int2:suggestions int2:citationType="Inline">
                <int2:suggestion int2:citationStyle="Mla" int2:isIdentical="0">
                  <int2:citationText>(“FollowMe Printing - Sicheres Drucken - printer4you.com”)</int2:citationText>
                </int2:suggestion>
                <int2:suggestion int2:citationStyle="Apa" int2:isIdentical="0">
                  <int2:citationText>(“FollowMe Printing - Sicheres Drucken - printer4you.com”)</int2:citationText>
                </int2:suggestion>
                <int2:suggestion int2:citationStyle="Chicago" int2:isIdentical="0">
                  <int2:citationText>(“FollowMe Printing - Sicheres Drucken - printer4you.com”)</int2:citationText>
                </int2:suggestion>
              </int2:suggestions>
              <int2:suggestions int2:citationType="Full">
                <int2:suggestion int2:citationStyle="Mla" int2:isIdentical="0">
                  <int2:citationText>&lt;i&gt;FollowMe Printing - Sicheres Drucken - printer4you.com&lt;/i&gt;, https://www.printer4you.com/en/follow-me-printing.</int2:citationText>
                </int2:suggestion>
                <int2:suggestion int2:citationStyle="Apa" int2:isIdentical="0">
                  <int2:citationText>&lt;i&gt;FollowMe Printing - Sicheres Drucken - printer4you.com&lt;/i&gt;. (n.d.). Retrieved from https://www.printer4you.com/en/follow-me-printing</int2:citationText>
                </int2:suggestion>
                <int2:suggestion int2:citationStyle="Chicago" int2:isIdentical="0">
                  <int2:citationText>“FollowMe Printing - Sicheres Drucken - printer4you.com” n.d., https://www.printer4you.com/en/follow-me-printing.</int2:citationText>
                </int2:suggestion>
              </int2:suggestions>
            </int2:source>
            <int2:source int2:sourceType="Online" int2:sourceTitle="FollowMe Printing | printer4you.com GB Ltd" int2:sourceUrl="https://www.printer4you.com/uk/en/follow-me-printing" int2:sourceSnippet="For this purpose, each of your employees receives a transponder with which they can identify themselves with a reader connected to the printer and attached to the printer. A transponder can look different. This can be, for example, a small &quot;button&quot; worn on the key collar.">
              <int2:suggestions int2:citationType="Inline">
                <int2:suggestion int2:citationStyle="Mla" int2:isIdentical="0">
                  <int2:citationText>(“FollowMe Printing | printer4you.com GB Ltd”)</int2:citationText>
                </int2:suggestion>
                <int2:suggestion int2:citationStyle="Apa" int2:isIdentical="0">
                  <int2:citationText>(“FollowMe Printing | printer4you.com GB Ltd”)</int2:citationText>
                </int2:suggestion>
                <int2:suggestion int2:citationStyle="Chicago" int2:isIdentical="0">
                  <int2:citationText>(“FollowMe Printing | printer4you.com GB Ltd”)</int2:citationText>
                </int2:suggestion>
              </int2:suggestions>
              <int2:suggestions int2:citationType="Full">
                <int2:suggestion int2:citationStyle="Mla" int2:isIdentical="0">
                  <int2:citationText>&lt;i&gt;FollowMe Printing | printer4you.com GB Ltd&lt;/i&gt;, https://www.printer4you.com/uk/en/follow-me-printing.</int2:citationText>
                </int2:suggestion>
                <int2:suggestion int2:citationStyle="Apa" int2:isIdentical="0">
                  <int2:citationText>&lt;i&gt;FollowMe Printing | printer4you.com GB Ltd&lt;/i&gt;. (n.d.). Retrieved from https://www.printer4you.com/uk/en/follow-me-printing</int2:citationText>
                </int2:suggestion>
                <int2:suggestion int2:citationStyle="Chicago" int2:isIdentical="0">
                  <int2:citationText>“FollowMe Printing | printer4you.com GB Ltd” n.d., https://www.printer4you.com/uk/en/follow-me-printing.</int2:citationText>
                </int2:suggestion>
              </int2:suggestions>
            </int2:source>
          </int2:similarityCritique>
        </oel:ext>
      </int2:extLst>
    </int2:bookmark>
    <int2:bookmark int2:bookmarkName="_Int_0nWbwEnt" int2:invalidationBookmarkName="" int2:hashCode="uBQeWVI2A7H+FG" int2:id="zFpCucC3">
      <int2:extLst>
        <oel:ext uri="426473B9-03D8-482F-96C9-C2C85392BACA">
          <int2:similarityCritique int2:version="1" int2:context="Therefore, other ways to authenticate are necessary. Here, the use of magnetic cards, which can be read with a magnetic card reader and the use of RFID technologies, is enforced. RFID (radio-frequency identification) is a technology which, in contrast to the use of magnetic cards, enables contact-less identification.">
            <int2:source int2:sourceType="Online" int2:sourceTitle="FollowMe Printing - Sicheres Drucken - printer4you.com" int2:sourceUrl="https://www.printer4you.com/en/follow-me-printing" int2:sourceSnippet="Therefore, other ways to authenticate are necessary. Here, the use of magnetic cards, which can be read with a magnetic card reader and the use of RFID technologies, is enforced. RFID (radio-frequency identification) is a technology which, in contrast to the use of magnetic cards, enables contact-less identification.">
              <int2:suggestions int2:citationType="Inline">
                <int2:suggestion int2:citationStyle="Mla" int2:isIdentical="0">
                  <int2:citationText>(“FollowMe Printing - Sicheres Drucken - printer4you.com”)</int2:citationText>
                </int2:suggestion>
                <int2:suggestion int2:citationStyle="Apa" int2:isIdentical="0">
                  <int2:citationText>(“FollowMe Printing - Sicheres Drucken - printer4you.com”)</int2:citationText>
                </int2:suggestion>
                <int2:suggestion int2:citationStyle="Chicago" int2:isIdentical="0">
                  <int2:citationText>(“FollowMe Printing - Sicheres Drucken - printer4you.com”)</int2:citationText>
                </int2:suggestion>
              </int2:suggestions>
              <int2:suggestions int2:citationType="Full">
                <int2:suggestion int2:citationStyle="Mla" int2:isIdentical="0">
                  <int2:citationText>&lt;i&gt;FollowMe Printing - Sicheres Drucken - printer4you.com&lt;/i&gt;, https://www.printer4you.com/en/follow-me-printing.</int2:citationText>
                </int2:suggestion>
                <int2:suggestion int2:citationStyle="Apa" int2:isIdentical="0">
                  <int2:citationText>&lt;i&gt;FollowMe Printing - Sicheres Drucken - printer4you.com&lt;/i&gt;. (n.d.). Retrieved from https://www.printer4you.com/en/follow-me-printing</int2:citationText>
                </int2:suggestion>
                <int2:suggestion int2:citationStyle="Chicago" int2:isIdentical="0">
                  <int2:citationText>“FollowMe Printing - Sicheres Drucken - printer4you.com” n.d., https://www.printer4you.com/en/follow-me-printing.</int2:citationText>
                </int2:suggestion>
              </int2:suggestions>
            </int2:source>
            <int2:source int2:sourceType="Online" int2:sourceTitle="FollowMe Printing | printer4you.com GB Ltd" int2:sourceUrl="https://www.printer4you.com/uk/en/follow-me-printing" int2:sourceSnippet="Therefore, other ways to authenticate are necessary. Here, the use of magnetic cards, which can be read with a magnetic card reader and the use of RFID technologies, is enforced. RFID (radio-frequency identification) is a technology which, in contrast to the use of magnetic cards, enables contact-less identification.">
              <int2:suggestions int2:citationType="Inline">
                <int2:suggestion int2:citationStyle="Mla" int2:isIdentical="0">
                  <int2:citationText>(“FollowMe Printing | printer4you.com GB Ltd”)</int2:citationText>
                </int2:suggestion>
                <int2:suggestion int2:citationStyle="Apa" int2:isIdentical="0">
                  <int2:citationText>(“FollowMe Printing | printer4you.com GB Ltd”)</int2:citationText>
                </int2:suggestion>
                <int2:suggestion int2:citationStyle="Chicago" int2:isIdentical="0">
                  <int2:citationText>(“FollowMe Printing | printer4you.com GB Ltd”)</int2:citationText>
                </int2:suggestion>
              </int2:suggestions>
              <int2:suggestions int2:citationType="Full">
                <int2:suggestion int2:citationStyle="Mla" int2:isIdentical="0">
                  <int2:citationText>&lt;i&gt;FollowMe Printing | printer4you.com GB Ltd&lt;/i&gt;, https://www.printer4you.com/uk/en/follow-me-printing.</int2:citationText>
                </int2:suggestion>
                <int2:suggestion int2:citationStyle="Apa" int2:isIdentical="0">
                  <int2:citationText>&lt;i&gt;FollowMe Printing | printer4you.com GB Ltd&lt;/i&gt;. (n.d.). Retrieved from https://www.printer4you.com/uk/en/follow-me-printing</int2:citationText>
                </int2:suggestion>
                <int2:suggestion int2:citationStyle="Chicago" int2:isIdentical="0">
                  <int2:citationText>“FollowMe Printing | printer4you.com GB Ltd” n.d., https://www.printer4you.com/uk/en/follow-me-printing.</int2:citationText>
                </int2:suggestion>
              </int2:suggestions>
            </int2:source>
          </int2:similarityCritique>
        </oel:ext>
      </int2:extLst>
    </int2:bookmark>
    <int2:bookmark int2:bookmarkName="_Int_RuLO0RZL" int2:invalidationBookmarkName="" int2:hashCode="D48klD+XwvZb26" int2:id="35KoQfrS">
      <int2:extLst>
        <oel:ext uri="426473B9-03D8-482F-96C9-C2C85392BACA">
          <int2:similarityCritique int2:version="1" int2:context="On the one hand, your employee can log on to the printer just as he does on his computer in a domain.">
            <int2:source int2:sourceType="Online" int2:sourceTitle="FollowMe Printing | printer4you.com GB Ltd" int2:sourceUrl="https://www.printer4you.com/uk/en/follow-me-printing" int2:sourceSnippet="With FollowMe printing you gain security. Regardless of whether it is a printer from HP, Canon, Epson, OKI, Kyocera, Ricoh, Brother, Xerox, Lexmark or Samsung. ... On the one hand, your employee can log on to the printer just as he does on his computer in a domain. He uses his login name and password. Since most printers and copiers do not have ...">
              <int2:suggestions int2:citationType="Inline">
                <int2:suggestion int2:citationStyle="Mla" int2:isIdentical="1">
                  <int2:citationText>(“FollowMe Printing | printer4you.com GB Ltd”)</int2:citationText>
                </int2:suggestion>
                <int2:suggestion int2:citationStyle="Apa" int2:isIdentical="1">
                  <int2:citationText>(“FollowMe Printing | printer4you.com GB Ltd”)</int2:citationText>
                </int2:suggestion>
                <int2:suggestion int2:citationStyle="Chicago" int2:isIdentical="1">
                  <int2:citationText>(“FollowMe Printing | printer4you.com GB Ltd”)</int2:citationText>
                </int2:suggestion>
              </int2:suggestions>
              <int2:suggestions int2:citationType="Full">
                <int2:suggestion int2:citationStyle="Mla" int2:isIdentical="1">
                  <int2:citationText>&lt;i&gt;FollowMe Printing | printer4you.com GB Ltd&lt;/i&gt;, https://www.printer4you.com/uk/en/follow-me-printing.</int2:citationText>
                </int2:suggestion>
                <int2:suggestion int2:citationStyle="Apa" int2:isIdentical="1">
                  <int2:citationText>&lt;i&gt;FollowMe Printing | printer4you.com GB Ltd&lt;/i&gt;. (n.d.). Retrieved from https://www.printer4you.com/uk/en/follow-me-printing</int2:citationText>
                </int2:suggestion>
                <int2:suggestion int2:citationStyle="Chicago" int2:isIdentical="1">
                  <int2:citationText>“FollowMe Printing | printer4you.com GB Ltd” n.d., https://www.printer4you.com/uk/en/follow-me-printing.</int2:citationText>
                </int2:suggestion>
              </int2:suggestions>
            </int2:source>
          </int2:similarityCritique>
        </oel:ext>
      </int2:extLst>
    </int2:bookmark>
    <int2:bookmark int2:bookmarkName="_Int_XImCsMRC" int2:invalidationBookmarkName="" int2:hashCode="jFpB6sKd/Wbwat" int2:id="csBeIh95">
      <int2:extLst>
        <oel:ext uri="426473B9-03D8-482F-96C9-C2C85392BACA">
          <int2:similarityCritique int2:version="1" int2:context="Regardless of whether it is a printer from HP, Canon, Epson, OKI, Kyocera, Ricoh, Brother, Xerox, Lexmark or Samsung. The term pull printing has become established as a further synonym. Pull, thus &quot;drawing&quot; clearly illustrates the pulling of a print job on the printer, in contrast to push printing i.e. the conventional printing process, whereby the printing is &quot;pushed&quot; to the printer. Your employees must authenticate themselves.">
            <int2:source int2:sourceType="Online" int2:sourceTitle="FollowMe Printing | printer4you.com GB Ltd" int2:sourceUrl="https://www.printer4you.com/uk/en/follow-me-printing" int2:sourceSnippet="Regardless of whether it is a printer from HP, Canon, Epson, OKI, Kyocera, Ricoh, Brother, Xerox, Lexmark or Samsung. The term pull printing has become established as a further synonym. Pull, thus &quot;drawing&quot; clearly illustrates the pulling of a print job on the printer, in contrast to push printing i.e. the conventional printing process, whereby ...">
              <int2:suggestions int2:citationType="Inline">
                <int2:suggestion int2:citationStyle="Mla" int2:isIdentical="0">
                  <int2:citationText>(“FollowMe Printing | printer4you.com GB Ltd”)</int2:citationText>
                </int2:suggestion>
                <int2:suggestion int2:citationStyle="Apa" int2:isIdentical="0">
                  <int2:citationText>(“FollowMe Printing | printer4you.com GB Ltd”)</int2:citationText>
                </int2:suggestion>
                <int2:suggestion int2:citationStyle="Chicago" int2:isIdentical="0">
                  <int2:citationText>(“FollowMe Printing | printer4you.com GB Ltd”)</int2:citationText>
                </int2:suggestion>
              </int2:suggestions>
              <int2:suggestions int2:citationType="Full">
                <int2:suggestion int2:citationStyle="Mla" int2:isIdentical="0">
                  <int2:citationText>&lt;i&gt;FollowMe Printing | printer4you.com GB Ltd&lt;/i&gt;, https://www.printer4you.com/uk/en/follow-me-printing.</int2:citationText>
                </int2:suggestion>
                <int2:suggestion int2:citationStyle="Apa" int2:isIdentical="0">
                  <int2:citationText>&lt;i&gt;FollowMe Printing | printer4you.com GB Ltd&lt;/i&gt;. (n.d.). Retrieved from https://www.printer4you.com/uk/en/follow-me-printing</int2:citationText>
                </int2:suggestion>
                <int2:suggestion int2:citationStyle="Chicago" int2:isIdentical="0">
                  <int2:citationText>“FollowMe Printing | printer4you.com GB Ltd” n.d., https://www.printer4you.com/uk/en/follow-me-printing.</int2:citationText>
                </int2:suggestion>
              </int2:suggestions>
            </int2:source>
            <int2:source int2:sourceType="Online" int2:sourceTitle="FollowMe Printing - Sicheres Drucken - printer4you.com" int2:sourceUrl="https://www.printer4you.com/en/follow-me-printing" int2:sourceSnippet="Regardless of whether it is a printer from HP, Canon, Epson, OKI, Kyocera, Ricoh, Brother, Xerox, Lexmark or Samsung. The term pull printing has become established as a further synonym. Pull, thus &quot;drawing&quot; clearly illustrates the pulling of a print job on the printer, in contrast to push printing i.e. the conventional printing process, whereby ...">
              <int2:suggestions int2:citationType="Inline">
                <int2:suggestion int2:citationStyle="Mla" int2:isIdentical="0">
                  <int2:citationText>(“FollowMe Printing - Sicheres Drucken - printer4you.com”)</int2:citationText>
                </int2:suggestion>
                <int2:suggestion int2:citationStyle="Apa" int2:isIdentical="0">
                  <int2:citationText>(“FollowMe Printing - Sicheres Drucken - printer4you.com”)</int2:citationText>
                </int2:suggestion>
                <int2:suggestion int2:citationStyle="Chicago" int2:isIdentical="0">
                  <int2:citationText>(“FollowMe Printing - Sicheres Drucken - printer4you.com”)</int2:citationText>
                </int2:suggestion>
              </int2:suggestions>
              <int2:suggestions int2:citationType="Full">
                <int2:suggestion int2:citationStyle="Mla" int2:isIdentical="0">
                  <int2:citationText>&lt;i&gt;FollowMe Printing - Sicheres Drucken - printer4you.com&lt;/i&gt;, https://www.printer4you.com/en/follow-me-printing.</int2:citationText>
                </int2:suggestion>
                <int2:suggestion int2:citationStyle="Apa" int2:isIdentical="0">
                  <int2:citationText>&lt;i&gt;FollowMe Printing - Sicheres Drucken - printer4you.com&lt;/i&gt;. (n.d.). Retrieved from https://www.printer4you.com/en/follow-me-printing</int2:citationText>
                </int2:suggestion>
                <int2:suggestion int2:citationStyle="Chicago" int2:isIdentical="0">
                  <int2:citationText>“FollowMe Printing - Sicheres Drucken - printer4you.com” n.d., https://www.printer4you.com/en/follow-me-printing.</int2:citationText>
                </int2:suggestion>
              </int2:suggestions>
            </int2:source>
          </int2:similarityCritique>
        </oel:ext>
      </int2:extLst>
    </int2:bookmark>
    <int2:bookmark int2:bookmarkName="_Int_4noyMoPV" int2:invalidationBookmarkName="" int2:hashCode="bzmQjoOFR7kOMC" int2:id="bMMct8xU">
      <int2:extLst>
        <oel:ext uri="426473B9-03D8-482F-96C9-C2C85392BACA">
          <int2:similarityCritique int2:version="1" int2:context="Users simply print to a single global virtual queue, then go to the most convenient multifunction device with secure print station or print release station and release their print job(s). PaperCut knows which printers are nearby and picks the best one, without boring the user with the details.">
            <int2:source int2:sourceType="Online" int2:sourceTitle="Find-Me-Printing - PaperCut Software" int2:sourceUrl="https://www.papercut.com/tour/find-me-printing/" int2:sourceSnippet="Users simply print to a single global virtual queue, then go to the most convenient multifunction device with secure print station or print release station and release their print job(s). PaperCut knows which printers are nearby and picks the best one, without boring the user with the details.">
              <int2:suggestions int2:citationType="Inline">
                <int2:suggestion int2:citationStyle="Mla" int2:isIdentical="0">
                  <int2:citationText>(“Find-Me-Printing - PaperCut Software”)</int2:citationText>
                </int2:suggestion>
                <int2:suggestion int2:citationStyle="Apa" int2:isIdentical="0">
                  <int2:citationText>(“Find-Me-Printing - PaperCut Software”)</int2:citationText>
                </int2:suggestion>
                <int2:suggestion int2:citationStyle="Chicago" int2:isIdentical="0">
                  <int2:citationText>(“Find-Me-Printing - PaperCut Software”)</int2:citationText>
                </int2:suggestion>
              </int2:suggestions>
              <int2:suggestions int2:citationType="Full">
                <int2:suggestion int2:citationStyle="Mla" int2:isIdentical="0">
                  <int2:citationText>&lt;i&gt;Find-Me-Printing - PaperCut Software&lt;/i&gt;, https://www.papercut.com/tour/find-me-printing/.</int2:citationText>
                </int2:suggestion>
                <int2:suggestion int2:citationStyle="Apa" int2:isIdentical="0">
                  <int2:citationText>&lt;i&gt;Find-Me-Printing - PaperCut Software&lt;/i&gt;. (n.d.). Retrieved from https://www.papercut.com/tour/find-me-printing/</int2:citationText>
                </int2:suggestion>
                <int2:suggestion int2:citationStyle="Chicago" int2:isIdentical="0">
                  <int2:citationText>“Find-Me-Printing - PaperCut Software” n.d., https://www.papercut.com/tour/find-me-printing/.</int2:citationText>
                </int2:suggestion>
              </int2:suggestions>
            </int2:source>
          </int2:similarityCritique>
        </oel:ext>
      </int2:extLst>
    </int2:bookmark>
    <int2:bookmark int2:bookmarkName="_Int_qB1jf1AI" int2:invalidationBookmarkName="" int2:hashCode="LvemHwhvr4Rm3H" int2:id="ya0aJt0j">
      <int2:extLst>
        <oel:ext uri="426473B9-03D8-482F-96C9-C2C85392BACA">
          <int2:similarityCritique int2:version="1" int2:context="Uses an app on their phone which the printer recognises">
            <int2:source int2:sourceType="Online" int2:sourceTitle="Secure Printing with Pull and Follow Me ... - Managed Print UK" int2:sourceUrl="https://www.managedprintuk.com/secure-printing.php" int2:sourceSnippet="Uses an app on their phone which the printer recognises; What are the benefits of Security Printing and Pull or Follow Me Printing Technology? There are a number of key benefits which Pull Printing or Follow me printing brings to an organisation. And any size business can benefit from Pull Printing.">
              <int2:suggestions int2:citationType="Inline">
                <int2:suggestion int2:citationStyle="Mla" int2:isIdentical="1">
                  <int2:citationText>(“Secure Printing with Pull and Follow Me ... - Managed Print UK”)</int2:citationText>
                </int2:suggestion>
                <int2:suggestion int2:citationStyle="Apa" int2:isIdentical="1">
                  <int2:citationText>(“Secure Printing with Pull and Follow Me ... - Managed Print UK”)</int2:citationText>
                </int2:suggestion>
                <int2:suggestion int2:citationStyle="Chicago" int2:isIdentical="1">
                  <int2:citationText>(“Secure Printing with Pull and Follow Me ... - Managed Print UK”)</int2:citationText>
                </int2:suggestion>
              </int2:suggestions>
              <int2:suggestions int2:citationType="Full">
                <int2:suggestion int2:citationStyle="Mla" int2:isIdentical="1">
                  <int2:citationText>&lt;i&gt;Secure Printing with Pull and Follow Me ... - Managed Print UK&lt;/i&gt;, https://www.managedprintuk.com/secure-printing.php.</int2:citationText>
                </int2:suggestion>
                <int2:suggestion int2:citationStyle="Apa" int2:isIdentical="1">
                  <int2:citationText>&lt;i&gt;Secure Printing with Pull and Follow Me ... - Managed Print UK&lt;/i&gt;. (n.d.). Retrieved from https://www.managedprintuk.com/secure-printing.php</int2:citationText>
                </int2:suggestion>
                <int2:suggestion int2:citationStyle="Chicago" int2:isIdentical="1">
                  <int2:citationText>“Secure Printing with Pull and Follow Me ... - Managed Print UK” n.d., https://www.managedprintuk.com/secure-printing.php.</int2:citationText>
                </int2:suggestion>
              </int2:suggestions>
            </int2:source>
          </int2:similarityCritique>
        </oel:ext>
      </int2:extLst>
    </int2:bookmark>
    <int2:bookmark int2:bookmarkName="_Int_pESw26HL" int2:invalidationBookmarkName="" int2:hashCode="kNpQbsHgbvQsTe" int2:id="SSXken1a">
      <int2:extLst>
        <oel:ext uri="426473B9-03D8-482F-96C9-C2C85392BACA">
          <int2:similarityCritique int2:version="1" int2:context="Scans their fingerprint on a biometric scanner attached to the printer">
            <int2:source int2:sourceType="Online" int2:sourceTitle="Secure Printing with Pull and Follow Me ... - Managed Print UK" int2:sourceUrl="https://www.managedprintuk.com/secure-printing.php" int2:sourceSnippet="Scans their fingerprint on a biometric scanner attached to the printer Uses an app on their phone which the printer recognises; What are the benefits of Security Printing and Pull or Follow Me Printing Technology? There are a number of key benefits which Pull Printing or Follow me printing brings to an organisation.">
              <int2:suggestions int2:citationType="Inline">
                <int2:suggestion int2:citationStyle="Mla" int2:isIdentical="1">
                  <int2:citationText>(“Secure Printing with Pull and Follow Me ... - Managed Print UK”)</int2:citationText>
                </int2:suggestion>
                <int2:suggestion int2:citationStyle="Apa" int2:isIdentical="1">
                  <int2:citationText>(“Secure Printing with Pull and Follow Me ... - Managed Print UK”)</int2:citationText>
                </int2:suggestion>
                <int2:suggestion int2:citationStyle="Chicago" int2:isIdentical="1">
                  <int2:citationText>(“Secure Printing with Pull and Follow Me ... - Managed Print UK”)</int2:citationText>
                </int2:suggestion>
              </int2:suggestions>
              <int2:suggestions int2:citationType="Full">
                <int2:suggestion int2:citationStyle="Mla" int2:isIdentical="1">
                  <int2:citationText>&lt;i&gt;Secure Printing with Pull and Follow Me ... - Managed Print UK&lt;/i&gt;, https://www.managedprintuk.com/secure-printing.php.</int2:citationText>
                </int2:suggestion>
                <int2:suggestion int2:citationStyle="Apa" int2:isIdentical="1">
                  <int2:citationText>&lt;i&gt;Secure Printing with Pull and Follow Me ... - Managed Print UK&lt;/i&gt;. (n.d.). Retrieved from https://www.managedprintuk.com/secure-printing.php</int2:citationText>
                </int2:suggestion>
                <int2:suggestion int2:citationStyle="Chicago" int2:isIdentical="1">
                  <int2:citationText>“Secure Printing with Pull and Follow Me ... - Managed Print UK” n.d., https://www.managedprintuk.com/secure-printing.php.</int2:citationText>
                </int2:suggestion>
              </int2:suggestions>
            </int2:source>
            <int2:source int2:sourceType="Online" int2:sourceTitle="Follow me printing app&quot; Keyword Found Websites Listing ..." int2:sourceUrl="https://www.keyword-suggest-tool.com/search/follow+me+printing+app/" int2:sourceSnippet="Scans their fingerprint on a biometric scanner attached to the printer Uses an app on their phone which the printer recognises; What are the benefits of Security Printing and Pull or Follow Me Printing Technology? There are a number of key benefits which Pull Printing or Follow me printing brings to an organisation.">
              <int2:suggestions int2:citationType="Inline">
                <int2:suggestion int2:citationStyle="Mla" int2:isIdentical="1">
                  <int2:citationText>(“Follow me printing app" Keyword Found Websites Listing ...”)</int2:citationText>
                </int2:suggestion>
                <int2:suggestion int2:citationStyle="Apa" int2:isIdentical="1">
                  <int2:citationText>(“Follow me printing app" Keyword Found Websites Listing ...”)</int2:citationText>
                </int2:suggestion>
                <int2:suggestion int2:citationStyle="Chicago" int2:isIdentical="1">
                  <int2:citationText>(“Follow me printing app" Keyword Found Websites Listing ...”)</int2:citationText>
                </int2:suggestion>
              </int2:suggestions>
              <int2:suggestions int2:citationType="Full">
                <int2:suggestion int2:citationStyle="Mla" int2:isIdentical="1">
                  <int2:citationText>&lt;i&gt;Follow me printing app" Keyword Found Websites Listing ...&lt;/i&gt;, https://www.keyword-suggest-tool.com/search/follow+me+printing+app/.</int2:citationText>
                </int2:suggestion>
                <int2:suggestion int2:citationStyle="Apa" int2:isIdentical="1">
                  <int2:citationText>&lt;i&gt;Follow me printing app" Keyword Found Websites Listing ...&lt;/i&gt;. (n.d.). Retrieved from https://www.keyword-suggest-tool.com/search/follow+me+printing+app/</int2:citationText>
                </int2:suggestion>
                <int2:suggestion int2:citationStyle="Chicago" int2:isIdentical="1">
                  <int2:citationText>“Follow me printing app" Keyword Found Websites Listing ...” n.d., https://www.keyword-suggest-tool.com/search/follow+me+printing+app/.</int2:citationText>
                </int2:suggestion>
              </int2:suggestions>
            </int2:source>
          </int2:similarityCritique>
        </oel:ext>
      </int2:extLst>
    </int2:bookmark>
    <int2:bookmark int2:bookmarkName="_Int_8A105uEJ" int2:invalidationBookmarkName="" int2:hashCode="rx5g0XOlgCUPxJ" int2:id="wrwusEat">
      <int2:extLst>
        <oel:ext uri="426473B9-03D8-482F-96C9-C2C85392BACA">
          <int2:similarityCritique int2:version="1" int2:context="Swipes a card on a card reader attached to the printer">
            <int2:source int2:sourceType="Online" int2:sourceTitle="Secure Printing with Pull and Follow Me ... - Managed Print UK" int2:sourceUrl="https://www.managedprintuk.com/secure-printing.php" int2:sourceSnippet="Pull Printing is a network technology which allows users to send their print jobs from their desktop and collect (&quot;Pull&quot;) them from any printer on the network. The &quot;Pulling&quot; of the print job is done when the user either: Enters a security code on the printer panel. Swipes a card on a card reader attached to the printer.">
              <int2:suggestions int2:citationType="Inline">
                <int2:suggestion int2:citationStyle="Mla" int2:isIdentical="1">
                  <int2:citationText>(“Secure Printing with Pull and Follow Me ... - Managed Print UK”)</int2:citationText>
                </int2:suggestion>
                <int2:suggestion int2:citationStyle="Apa" int2:isIdentical="1">
                  <int2:citationText>(“Secure Printing with Pull and Follow Me ... - Managed Print UK”)</int2:citationText>
                </int2:suggestion>
                <int2:suggestion int2:citationStyle="Chicago" int2:isIdentical="1">
                  <int2:citationText>(“Secure Printing with Pull and Follow Me ... - Managed Print UK”)</int2:citationText>
                </int2:suggestion>
              </int2:suggestions>
              <int2:suggestions int2:citationType="Full">
                <int2:suggestion int2:citationStyle="Mla" int2:isIdentical="1">
                  <int2:citationText>&lt;i&gt;Secure Printing with Pull and Follow Me ... - Managed Print UK&lt;/i&gt;, https://www.managedprintuk.com/secure-printing.php.</int2:citationText>
                </int2:suggestion>
                <int2:suggestion int2:citationStyle="Apa" int2:isIdentical="1">
                  <int2:citationText>&lt;i&gt;Secure Printing with Pull and Follow Me ... - Managed Print UK&lt;/i&gt;. (n.d.). Retrieved from https://www.managedprintuk.com/secure-printing.php</int2:citationText>
                </int2:suggestion>
                <int2:suggestion int2:citationStyle="Chicago" int2:isIdentical="1">
                  <int2:citationText>“Secure Printing with Pull and Follow Me ... - Managed Print UK” n.d., https://www.managedprintuk.com/secure-printing.php.</int2:citationText>
                </int2:suggestion>
              </int2:suggestions>
            </int2:source>
          </int2:similarityCritique>
        </oel:ext>
      </int2:extLst>
    </int2:bookmark>
    <int2:bookmark int2:bookmarkName="_Int_6sjWx2be" int2:invalidationBookmarkName="" int2:hashCode="Jr7eeySV5E7vf5" int2:id="vElDMFLQ">
      <int2:extLst>
        <oel:ext uri="426473B9-03D8-482F-96C9-C2C85392BACA">
          <int2:similarityCritique int2:version="1" int2:context="Pull Printing is a network technology which allows users to send their print jobs from their desktop and collect (&quot;Pull&quot;) them from any printer on the network. The &quot;Pulling&quot; of the print job is done when the user either:">
            <int2:source int2:sourceType="Online" int2:sourceTitle="Secure Printing with Pull and Follow Me ... - Managed Print UK" int2:sourceUrl="https://www.managedprintuk.com/secure-printing.php" int2:sourceSnippet="Pull Printing is a network technology which allows users to send their print jobs from their desktop and collect (&quot;Pull&quot;) them from any printer on the network. The &quot;Pulling&quot; of the print job is done when the user either: Enters a security code on the printer panel. Swipes a card on a card reader attached to the printer.">
              <int2:suggestions int2:citationType="Inline">
                <int2:suggestion int2:citationStyle="Mla" int2:isIdentical="0">
                  <int2:citationText>(“Secure Printing with Pull and Follow Me ... - Managed Print UK”)</int2:citationText>
                </int2:suggestion>
                <int2:suggestion int2:citationStyle="Apa" int2:isIdentical="0">
                  <int2:citationText>(“Secure Printing with Pull and Follow Me ... - Managed Print UK”)</int2:citationText>
                </int2:suggestion>
                <int2:suggestion int2:citationStyle="Chicago" int2:isIdentical="0">
                  <int2:citationText>(“Secure Printing with Pull and Follow Me ... - Managed Print UK”)</int2:citationText>
                </int2:suggestion>
              </int2:suggestions>
              <int2:suggestions int2:citationType="Full">
                <int2:suggestion int2:citationStyle="Mla" int2:isIdentical="0">
                  <int2:citationText>&lt;i&gt;Secure Printing with Pull and Follow Me ... - Managed Print UK&lt;/i&gt;, https://www.managedprintuk.com/secure-printing.php.</int2:citationText>
                </int2:suggestion>
                <int2:suggestion int2:citationStyle="Apa" int2:isIdentical="0">
                  <int2:citationText>&lt;i&gt;Secure Printing with Pull and Follow Me ... - Managed Print UK&lt;/i&gt;. (n.d.). Retrieved from https://www.managedprintuk.com/secure-printing.php</int2:citationText>
                </int2:suggestion>
                <int2:suggestion int2:citationStyle="Chicago" int2:isIdentical="0">
                  <int2:citationText>“Secure Printing with Pull and Follow Me ... - Managed Print UK” n.d., https://www.managedprintuk.com/secure-printing.php.</int2:citationText>
                </int2:suggestion>
              </int2:suggestions>
            </int2:source>
          </int2:similarityCritique>
        </oel:ext>
      </int2:extLst>
    </int2:bookmark>
    <int2:bookmark int2:bookmarkName="_Int_m6ilNesv" int2:invalidationBookmarkName="" int2:hashCode="SaZU+Al/ycLIyE" int2:id="ZkvB3WhS">
      <int2:extLst>
        <oel:ext uri="426473B9-03D8-482F-96C9-C2C85392BACA">
          <int2:similarityCritique int2:version="1" int2:context="(Midshire, 2022) - It solves the problem of finding the closest printer from the long list of available printer, and instead the user can print to a ‘virtual job queue’, go to the nearest printer, and release their print jobs. It’s a roaming print service that allows print jobs to follow users based on their physical location.">
            <int2:source int2:sourceType="Online" int2:sourceTitle="Follow Me Print - What is it? | Printer Management | Midshire" int2:sourceUrl="https://midshire.co.uk/printers/printer-management/follow-me-print-what-is-it/" int2:sourceSnippet="Follow me print is the ideal solution for businesses or schools with a large fleet of printers. It solves the problem of finding the closest printer from the long list of available printer, and instead the user can print to a ‘virtual job queue’, go to the nearest printer, and release their print jobs.">
              <int2:suggestions int2:citationType="Inline">
                <int2:suggestion int2:citationStyle="Mla" int2:isIdentical="0">
                  <int2:citationText>(“Follow Me Print - What is it? | Printer Management | Midshire”)</int2:citationText>
                </int2:suggestion>
                <int2:suggestion int2:citationStyle="Apa" int2:isIdentical="0">
                  <int2:citationText>(“Follow Me Print - What is it? | Printer Management | Midshire”)</int2:citationText>
                </int2:suggestion>
                <int2:suggestion int2:citationStyle="Chicago" int2:isIdentical="0">
                  <int2:citationText>(“Follow Me Print - What is it? | Printer Management | Midshire”)</int2:citationText>
                </int2:suggestion>
              </int2:suggestions>
              <int2:suggestions int2:citationType="Full">
                <int2:suggestion int2:citationStyle="Mla" int2:isIdentical="0">
                  <int2:citationText>&lt;i&gt;Follow Me Print - What is it? | Printer Management | Midshire&lt;/i&gt;, https://midshire.co.uk/printers/printer-management/follow-me-print-what-is-it/.</int2:citationText>
                </int2:suggestion>
                <int2:suggestion int2:citationStyle="Apa" int2:isIdentical="0">
                  <int2:citationText>&lt;i&gt;Follow Me Print - What is it? | Printer Management | Midshire&lt;/i&gt;. (n.d.). Retrieved from https://midshire.co.uk/printers/printer-management/follow-me-print-what-is-it/</int2:citationText>
                </int2:suggestion>
                <int2:suggestion int2:citationStyle="Chicago" int2:isIdentical="0">
                  <int2:citationText>“Follow Me Print - What is it? | Printer Management | Midshire” n.d., https://midshire.co.uk/printers/printer-management/follow-me-print-what-is-it/.</int2:citationText>
                </int2:suggestion>
              </int2:suggestions>
            </int2:source>
          </int2:similarityCritique>
        </oel:ext>
      </int2:extLst>
    </int2:bookmark>
    <int2:bookmark int2:bookmarkName="_Int_fbiXfct3" int2:invalidationBookmarkName="" int2:hashCode="h3RSEt+Lci2NF+" int2:id="iqsw5P0L">
      <int2:extLst>
        <oel:ext uri="426473B9-03D8-482F-96C9-C2C85392BACA">
          <int2:similarityCritique int2:version="1" int2:context="(Leonelli et al. 2021, p.251) - Focusing on securing enterprise printing, pull printing is the set of technologies and processes that allow the release of print jobs according to specific conditions; typically user authentication and proximity to a printer.">
            <int2:source int2:sourceType="Online" int2:sourceTitle="Secure Pull Printing with QR Codes and National eID Cards ..." int2:sourceUrl="https://dl.acm.org/doi/10.1145/3422337.3447847" int2:sourceSnippet="Focusing on securing enterprise printing, pull printing is the set of technologies and processes that allow the release of print jobs according to specific conditions; typically user authentication and proximity to a printer. We design a software-oriented pull printing infrastructure that supports a print release mechanism using QR codes and ...">
              <int2:suggestions int2:citationType="Inline">
                <int2:suggestion int2:citationStyle="Mla" int2:isIdentical="0">
                  <int2:citationText>(“Secure Pull Printing with QR Codes and National eID Cards ...”)</int2:citationText>
                </int2:suggestion>
                <int2:suggestion int2:citationStyle="Apa" int2:isIdentical="0">
                  <int2:citationText>(“Secure Pull Printing with QR Codes and National eID Cards ...”)</int2:citationText>
                </int2:suggestion>
                <int2:suggestion int2:citationStyle="Chicago" int2:isIdentical="0">
                  <int2:citationText>(“Secure Pull Printing with QR Codes and National eID Cards ...”)</int2:citationText>
                </int2:suggestion>
              </int2:suggestions>
              <int2:suggestions int2:citationType="Full">
                <int2:suggestion int2:citationStyle="Mla" int2:isIdentical="0">
                  <int2:citationText>&lt;i&gt;Secure Pull Printing with QR Codes and National eID Cards ...&lt;/i&gt;, https://dl.acm.org/doi/10.1145/3422337.3447847.</int2:citationText>
                </int2:suggestion>
                <int2:suggestion int2:citationStyle="Apa" int2:isIdentical="0">
                  <int2:citationText>&lt;i&gt;Secure Pull Printing with QR Codes and National eID Cards ...&lt;/i&gt;. (n.d.). Retrieved from https://dl.acm.org/doi/10.1145/3422337.3447847</int2:citationText>
                </int2:suggestion>
                <int2:suggestion int2:citationStyle="Chicago" int2:isIdentical="0">
                  <int2:citationText>“Secure Pull Printing with QR Codes and National eID Cards ...” n.d., https://dl.acm.org/doi/10.1145/3422337.3447847.</int2:citationText>
                </int2:suggestion>
              </int2:suggestions>
            </int2:source>
            <int2:source int2:sourceType="Online" int2:sourceTitle="Paper accepted at CODASPY 2021 - Security &amp; Trust" int2:sourceUrl="https://st.fbk.eu/news/2020/12/22/paper-accepted-at-codaspy-2021/" int2:sourceSnippet="Focusing on securing enterprise printing, pull printing is the set of technologies and processes that allow the release of print jobs according to specific conditions; typically user authentication and proximity to a printer.">
              <int2:suggestions int2:citationType="Inline">
                <int2:suggestion int2:citationStyle="Mla" int2:isIdentical="0">
                  <int2:citationText>(“Paper accepted at CODASPY 2021 - Security &amp; Trust”)</int2:citationText>
                </int2:suggestion>
                <int2:suggestion int2:citationStyle="Apa" int2:isIdentical="0">
                  <int2:citationText>(“Paper accepted at CODASPY 2021 - Security &amp; Trust”)</int2:citationText>
                </int2:suggestion>
                <int2:suggestion int2:citationStyle="Chicago" int2:isIdentical="0">
                  <int2:citationText>(“Paper accepted at CODASPY 2021 - Security &amp; Trust”)</int2:citationText>
                </int2:suggestion>
              </int2:suggestions>
              <int2:suggestions int2:citationType="Full">
                <int2:suggestion int2:citationStyle="Mla" int2:isIdentical="0">
                  <int2:citationText>&lt;i&gt;Paper accepted at CODASPY 2021 - Security &amp; Trust&lt;/i&gt;, https://st.fbk.eu/news/2020/12/22/paper-accepted-at-codaspy-2021/.</int2:citationText>
                </int2:suggestion>
                <int2:suggestion int2:citationStyle="Apa" int2:isIdentical="0">
                  <int2:citationText>&lt;i&gt;Paper accepted at CODASPY 2021 - Security &amp; Trust&lt;/i&gt;. (n.d.). Retrieved from https://st.fbk.eu/news/2020/12/22/paper-accepted-at-codaspy-2021/</int2:citationText>
                </int2:suggestion>
                <int2:suggestion int2:citationStyle="Chicago" int2:isIdentical="0">
                  <int2:citationText>“Paper accepted at CODASPY 2021 - Security &amp; Trust” n.d., https://st.fbk.eu/news/2020/12/22/paper-accepted-at-codaspy-2021/.</int2:citationText>
                </int2:suggestion>
              </int2:suggestions>
            </int2:source>
            <int2:source int2:sourceType="Online" int2:sourceTitle="CODASPY '21: Proceedings of the Eleventh ACM Conference on ..." int2:sourceUrl="http://www.codaspy.org/2021/toc.html" int2:sourceSnippet="Focusing on securing enterprise printing, pull printing is the set of technologies and processes that allow the release of print jobs according to specific conditions; typically user authentication and proximity to a printer.">
              <int2:suggestions int2:citationType="Inline">
                <int2:suggestion int2:citationStyle="Mla" int2:isIdentical="0">
                  <int2:citationText>(“CODASPY '21: Proceedings of the Eleventh ACM Conference on ...”)</int2:citationText>
                </int2:suggestion>
                <int2:suggestion int2:citationStyle="Apa" int2:isIdentical="0">
                  <int2:citationText>(“CODASPY '21: Proceedings of the Eleventh ACM Conference on ...”)</int2:citationText>
                </int2:suggestion>
                <int2:suggestion int2:citationStyle="Chicago" int2:isIdentical="0">
                  <int2:citationText>(“CODASPY '21: Proceedings of the Eleventh ACM Conference on ...”)</int2:citationText>
                </int2:suggestion>
              </int2:suggestions>
              <int2:suggestions int2:citationType="Full">
                <int2:suggestion int2:citationStyle="Mla" int2:isIdentical="0">
                  <int2:citationText>&lt;i&gt;CODASPY '21: Proceedings of the Eleventh ACM Conference on ...&lt;/i&gt;, http://www.codaspy.org/2021/toc.html.</int2:citationText>
                </int2:suggestion>
                <int2:suggestion int2:citationStyle="Apa" int2:isIdentical="0">
                  <int2:citationText>&lt;i&gt;CODASPY '21: Proceedings of the Eleventh ACM Conference on ...&lt;/i&gt;. (n.d.). Retrieved from http://www.codaspy.org/2021/toc.html</int2:citationText>
                </int2:suggestion>
                <int2:suggestion int2:citationStyle="Chicago" int2:isIdentical="0">
                  <int2:citationText>“CODASPY '21: Proceedings of the Eleventh ACM Conference on ...” n.d., http://www.codaspy.org/2021/toc.html.</int2:citationText>
                </int2:suggestion>
              </int2:suggestions>
            </int2:source>
          </int2:similarityCritique>
        </oel:ext>
      </int2:extLst>
    </int2:bookmark>
    <int2:bookmark int2:bookmarkName="_Int_19qquJxT" int2:invalidationBookmarkName="" int2:hashCode="d/Ds2VZWE0xTV+" int2:id="EdBnqhPi">
      <int2:extLst>
        <oel:ext uri="426473B9-03D8-482F-96C9-C2C85392BACA">
          <int2:similarityCritique int2:version="1" int2:context="negative attitude towards a new solution for several reasons. It is very important how they are notified">
            <int2:source int2:sourceType="Online" int2:sourceTitle="Applied Sciences | Free Full-Text | Print Management ..." int2:sourceUrl="https://www.mdpi.com/2076-3417/10/12/4193/htm" int2:sourceSnippet="Employees may have a negative attitude towards a new solution for several reasons. It is very important how they are notified of the change and transition to the new system and present the benefits not only to the company but also themselves . 3.3.1. Creating Analyses.">
              <int2:suggestions int2:citationType="Inline">
                <int2:suggestion int2:citationStyle="Mla" int2:isIdentical="0">
                  <int2:citationText>(“Applied Sciences | Free Full-Text | Print Management ...”)</int2:citationText>
                </int2:suggestion>
                <int2:suggestion int2:citationStyle="Apa" int2:isIdentical="0">
                  <int2:citationText>(“Applied Sciences | Free Full-Text | Print Management ...”)</int2:citationText>
                </int2:suggestion>
                <int2:suggestion int2:citationStyle="Chicago" int2:isIdentical="0">
                  <int2:citationText>(“Applied Sciences | Free Full-Text | Print Management ...”)</int2:citationText>
                </int2:suggestion>
              </int2:suggestions>
              <int2:suggestions int2:citationType="Full">
                <int2:suggestion int2:citationStyle="Mla" int2:isIdentical="0">
                  <int2:citationText>&lt;i&gt;Applied Sciences | Free Full-Text | Print Management ...&lt;/i&gt;, https://www.mdpi.com/2076-3417/10/12/4193/htm.</int2:citationText>
                </int2:suggestion>
                <int2:suggestion int2:citationStyle="Apa" int2:isIdentical="0">
                  <int2:citationText>&lt;i&gt;Applied Sciences | Free Full-Text | Print Management ...&lt;/i&gt;. (n.d.). Retrieved from https://www.mdpi.com/2076-3417/10/12/4193/htm</int2:citationText>
                </int2:suggestion>
                <int2:suggestion int2:citationStyle="Chicago" int2:isIdentical="0">
                  <int2:citationText>“Applied Sciences | Free Full-Text | Print Management ...” n.d., https://www.mdpi.com/2076-3417/10/12/4193/htm.</int2:citationText>
                </int2:suggestion>
              </int2:suggestions>
            </int2:source>
          </int2:similarityCritique>
        </oel:ext>
      </int2:extLst>
    </int2:bookmark>
    <int2:bookmark int2:bookmarkName="_Int_9cXDULUg" int2:invalidationBookmarkName="" int2:hashCode="iS2w7wqeYO+XpC" int2:id="bvdX7Jqt">
      <int2:extLst>
        <oel:ext uri="426473B9-03D8-482F-96C9-C2C85392BACA">
          <int2:similarityCritique int2:version="1" int2:context="When deploying new systems, a number of new problems need to be overcome and solved.">
            <int2:source int2:sourceType="Online" int2:sourceTitle="Applied Sciences | Free Full-Text | Print Management ..." int2:sourceUrl="https://www.mdpi.com/2076-3417/10/12/4193/htm" int2:sourceSnippet="Therefore, the first step will be to create an analysis that defines the current state from which it will then continue to select the best solution. When deploying new systems, a number of new problems need to be overcome and solved. One of the problems may be the impact of the new system on employees.">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ih1Kjasc" int2:invalidationBookmarkName="" int2:hashCode="rTTdGc7tQ8zQIT" int2:id="IjQZdZSL">
      <int2:extLst>
        <oel:ext uri="426473B9-03D8-482F-96C9-C2C85392BACA">
          <int2:similarityCritique int2:version="1" int2:context="When changing existing systems, it is necessary to best define the old system and find suitable">
            <int2:source int2:sourceType="Online" int2:sourceTitle="Applied Sciences | Free Full-Text | Print Management ..." int2:sourceUrl="https://www.mdpi.com/2076-3417/10/12/4193/htm" int2:sourceSnippet="When changing existing systems, it is necessary to best define the old system and find suitable ways to design a new one and to move from one system to the next. Therefore, the first step will be to create an analysis that defines the current state from which it will then continue to select the best solution.">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4yZEKfLW" int2:invalidationBookmarkName="" int2:hashCode="X5nwzSPiq+afvx" int2:id="nBCXg0iB">
      <int2:extLst>
        <oel:ext uri="426473B9-03D8-482F-96C9-C2C85392BACA">
          <int2:similarityCritique int2:version="1" int2:context="The internal network structure creates the so-called company domain, which is">
            <int2:source int2:sourceType="Online" int2:sourceTitle="Print Management System Model in a Large Organization" int2:sourceUrl="https://res.mdpi.com/d_attachment/applsci/applsci-10-04193/article_deploy/applsci-10-04193-v2.pdf" int2:sourceSnippet="The internal network structure creates the so-called company domain, which is essentially a group of computers with a common directory database [12]. 3.1.3. Internet Connection If a classic LAN network is already created, it means the built internal infrastructure network of a /, ...">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Applied Sciences | Free Full-Text | Print Management ..." int2:sourceUrl="https://www.mdpi.com/2076-3417/10/12/4193/htm" int2:sourceSnippet="Active Directory is used to organize network resources into a tree structure and the setting of the global system policy. The internal network structure creates the so-called company domain, which is essentially a group of computers with a common directory database .">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tDPTjQuQ" int2:invalidationBookmarkName="" int2:hashCode="EPHzz9lyJgiC4P" int2:id="Bi0S4XGL">
      <int2:extLst>
        <oel:ext uri="426473B9-03D8-482F-96C9-C2C85392BACA">
          <int2:similarityCritique int2:version="1" int2:context="Active Directory is used to organize network resources into a tree structure and the setting of the">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Active Directory is used to organize network resources into a tree structure and the setting of the global system policy. The internal network structure creates the so‐called company domain,">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Print Management System Model in a Large Organization" int2:sourceUrl="https://res.mdpi.com/d_attachment/applsci/applsci-10-04193/article_deploy/applsci-10-04193-v2.pdf" int2:sourceSnippet="Active Directory is used to organize network resources into a tree structure and the setting of the global system policy. The internal network structure creates the so-called company domain, which is essentially a group of computers with a common directory database [12]. 3.1.3. Internet Connection">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imilarityCritique>
        </oel:ext>
      </int2:extLst>
    </int2:bookmark>
    <int2:bookmark int2:bookmarkName="_Int_uhHde3pL" int2:invalidationBookmarkName="" int2:hashCode="e0VWTam0T+ppWi" int2:id="SGpzslGy">
      <int2:extLst>
        <oel:ext uri="426473B9-03D8-482F-96C9-C2C85392BACA">
          <int2:similarityCritique int2:version="1" int2:context="It is easier to create certain user groups where individual users will join and inherit pre-selected permissions. It is faster and clearer and, thus, more reliable and secure.">
            <int2:source int2:sourceType="Online" int2:sourceTitle="Applied Sciences | Free Full-Text | Print Management ..." int2:sourceUrl="https://www.mdpi.com/2076-3417/10/12/4193/htm" int2:sourceSnippet="It is easier to create certain user groups where individual users will join and inherit pre-selected permissions. It is faster and clearer and, thus, more reliable and secure. For such complicated management of network users and its configuration uses a system called Active Directory [ 13 ].">
              <int2:suggestions int2:citationType="Inline">
                <int2:suggestion int2:citationStyle="Mla" int2:isIdentical="0">
                  <int2:citationText>(“Applied Sciences | Free Full-Text | Print Management ...”)</int2:citationText>
                </int2:suggestion>
                <int2:suggestion int2:citationStyle="Apa" int2:isIdentical="0">
                  <int2:citationText>(“Applied Sciences | Free Full-Text | Print Management ...”)</int2:citationText>
                </int2:suggestion>
                <int2:suggestion int2:citationStyle="Chicago" int2:isIdentical="0">
                  <int2:citationText>(“Applied Sciences | Free Full-Text | Print Management ...”)</int2:citationText>
                </int2:suggestion>
              </int2:suggestions>
              <int2:suggestions int2:citationType="Full">
                <int2:suggestion int2:citationStyle="Mla" int2:isIdentical="0">
                  <int2:citationText>&lt;i&gt;Applied Sciences | Free Full-Text | Print Management ...&lt;/i&gt;, https://www.mdpi.com/2076-3417/10/12/4193/htm.</int2:citationText>
                </int2:suggestion>
                <int2:suggestion int2:citationStyle="Apa" int2:isIdentical="0">
                  <int2:citationText>&lt;i&gt;Applied Sciences | Free Full-Text | Print Management ...&lt;/i&gt;. (n.d.). Retrieved from https://www.mdpi.com/2076-3417/10/12/4193/htm</int2:citationText>
                </int2:suggestion>
                <int2:suggestion int2:citationStyle="Chicago" int2:isIdentical="0">
                  <int2:citationText>“Applied Sciences | Free Full-Text | Print Management ...” n.d., https://www.mdpi.com/2076-3417/10/12/4193/htm.</int2:citationText>
                </int2:suggestion>
              </int2:suggestions>
            </int2:source>
            <int2:source int2:sourceType="Online" int2:sourceTitle="Print Management System Model in a Large Organization" int2:sourceUrl="https://res.mdpi.com/d_attachment/applsci/applsci-10-04193/article_deploy/applsci-10-04193-v2.pdf" int2:sourceSnippet="It is easier to create certain user groups where individual users will join and inherit pre-selected permissions. It is faster and clearer and, thus, more reliable and secure. For such complicated management of network users and its conﬁguration uses a system called Active Directory [13].">
              <int2:suggestions int2:citationType="Inline">
                <int2:suggestion int2:citationStyle="Mla" int2:isIdentical="0">
                  <int2:citationText>(“Print Management System Model in a Large Organization”)</int2:citationText>
                </int2:suggestion>
                <int2:suggestion int2:citationStyle="Apa" int2:isIdentical="0">
                  <int2:citationText>(“Print Management System Model in a Large Organization”)</int2:citationText>
                </int2:suggestion>
                <int2:suggestion int2:citationStyle="Chicago" int2:isIdentical="0">
                  <int2:citationText>(“Print Management System Model in a Large Organization”)</int2:citationText>
                </int2:suggestion>
              </int2:suggestions>
              <int2:suggestions int2:citationType="Full">
                <int2:suggestion int2:citationStyle="Mla" int2:isIdentical="0">
                  <int2:citationText>&lt;i&gt;Print Management System Model in a Large Organization&lt;/i&gt;, https://res.mdpi.com/d_attachment/applsci/applsci-10-04193/article_deploy/applsci-10-04193-v2.pdf.</int2:citationText>
                </int2:suggestion>
                <int2:suggestion int2:citationStyle="Apa" int2:isIdentical="0">
                  <int2:citationText>&lt;i&gt;Print Management System Model in a Large Organization&lt;/i&gt;. (n.d.). Retrieved from https://res.mdpi.com/d_attachment/applsci/applsci-10-04193/article_deploy/applsci-10-04193-v2.pdf</int2:citationText>
                </int2:suggestion>
                <int2:suggestion int2:citationStyle="Chicago" int2:isIdentical="0">
                  <int2:citationText>“Print Management System Model in a Large Organization” n.d., https://res.mdpi.com/d_attachment/applsci/applsci-10-04193/article_deploy/applsci-10-04193-v2.pdf.</int2:citationText>
                </int2:suggestion>
              </int2:suggestions>
            </int2:source>
          </int2:similarityCritique>
        </oel:ext>
      </int2:extLst>
    </int2:bookmark>
    <int2:bookmark int2:bookmarkName="_Int_NZYroW31" int2:invalidationBookmarkName="" int2:hashCode="EnioAK9lz0g/gc" int2:id="IXtw454B">
      <int2:extLst>
        <oel:ext uri="426473B9-03D8-482F-96C9-C2C85392BACA">
          <int2:similarityCritique int2:version="1" int2:context="The main division consists of dividing members into administrators and users. The difference is only in the number of assigned rights and options assigning or withdrawing these rights. The administrator’s task is to create new users, modify their member groups and, thus, their rights in the network.">
            <int2:source int2:sourceType="Online" int2:sourceTitle="Applied Sciences | Free Full-Text | Print Management ..." int2:sourceUrl="https://www.mdpi.com/2076-3417/10/12/4193/htm" int2:sourceSnippet="The main division consists of dividing members into administrators and users. The difference is only in the number of assigned rights and options assigning or withdrawing these rights. The administrator’s task is to create new users, modify their member groups and, thus, their rights in the network. Users can have the same rights.">
              <int2:suggestions int2:citationType="Inline">
                <int2:suggestion int2:citationStyle="Mla" int2:isIdentical="0">
                  <int2:citationText>(“Applied Sciences | Free Full-Text | Print Management ...”)</int2:citationText>
                </int2:suggestion>
                <int2:suggestion int2:citationStyle="Apa" int2:isIdentical="0">
                  <int2:citationText>(“Applied Sciences | Free Full-Text | Print Management ...”)</int2:citationText>
                </int2:suggestion>
                <int2:suggestion int2:citationStyle="Chicago" int2:isIdentical="0">
                  <int2:citationText>(“Applied Sciences | Free Full-Text | Print Management ...”)</int2:citationText>
                </int2:suggestion>
              </int2:suggestions>
              <int2:suggestions int2:citationType="Full">
                <int2:suggestion int2:citationStyle="Mla" int2:isIdentical="0">
                  <int2:citationText>&lt;i&gt;Applied Sciences | Free Full-Text | Print Management ...&lt;/i&gt;, https://www.mdpi.com/2076-3417/10/12/4193/htm.</int2:citationText>
                </int2:suggestion>
                <int2:suggestion int2:citationStyle="Apa" int2:isIdentical="0">
                  <int2:citationText>&lt;i&gt;Applied Sciences | Free Full-Text | Print Management ...&lt;/i&gt;. (n.d.). Retrieved from https://www.mdpi.com/2076-3417/10/12/4193/htm</int2:citationText>
                </int2:suggestion>
                <int2:suggestion int2:citationStyle="Chicago" int2:isIdentical="0">
                  <int2:citationText>“Applied Sciences | Free Full-Text | Print Management ...” n.d., https://www.mdpi.com/2076-3417/10/12/4193/htm.</int2:citationText>
                </int2:suggestion>
              </int2:suggestions>
            </int2:source>
          </int2:similarityCritique>
        </oel:ext>
      </int2:extLst>
    </int2:bookmark>
    <int2:bookmark int2:bookmarkName="_Int_GOSJpW8D" int2:invalidationBookmarkName="" int2:hashCode="+5n3hsqBS2xjLT" int2:id="2ipMIsSI">
      <int2:extLst>
        <oel:ext uri="426473B9-03D8-482F-96C9-C2C85392BACA">
          <int2:similarityCritique int2:version="1" int2:context="Each user can have different permissions to different approaches or objects.">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Each user can have different permissions to different approaches or objects. The main division consists of dividing members into administrators and users. The difference is only">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Applied Sciences | Free Full-Text | Print Management ..." int2:sourceUrl="https://www.mdpi.com/2076-3417/10/12/4193/htm" int2:sourceSnippet="Each user can have different permissions to different approaches or objects. The main division consists of dividing members into administrators and users. The difference is only in the number of assigned rights and options assigning or withdrawing these rights. The administrator’s task is to create new users, modify their member groups and ...">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QA4TYNKh" int2:invalidationBookmarkName="" int2:hashCode="1Qt5oEb5EDrBB7" int2:id="ji0ToDho">
      <int2:extLst>
        <oel:ext uri="426473B9-03D8-482F-96C9-C2C85392BACA">
          <int2:similarityCritique int2:version="1" int2:context="accesses their network and shared resources through their account, and if necessary, are assigned">
            <int2:source int2:sourceType="Online" int2:sourceTitle="Print Management System Model in a Large Organization" int2:sourceUrl="https://res.mdpi.com/d_attachment/applsci/applsci-10-04193/article_deploy/applsci-10-04193-v2.pdf" int2:sourceSnippet="accesses their network and shared resources through their account, and if necessary, are assigned rights to work with them. Each user can have di erent permissions to di erent approaches or objects. The main division consists of dividing members into administrators and users. The di erence is only in">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accesses their network and shared resources through their account, and if necessary, are assigned rights to work with them. Each user can have different permissions to different approaches or objects.">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Applied Sciences | Free Full-Text | Print Management ..." int2:sourceUrl="https://www.mdpi.com/2076-3417/10/12/4193/htm" int2:sourceSnippet="Individuals accesses their network and shared resources through their account, and if necessary, are assigned rights to work with them. Each user can have different permissions to different approaches or objects. The main division consists of dividing members into administrators and users. The difference is only in the number of assigned rights ...">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RmQrEfsE" int2:invalidationBookmarkName="" int2:hashCode="R1A6X+FGMra3BX" int2:id="991OvkMT">
      <int2:extLst>
        <oel:ext uri="426473B9-03D8-482F-96C9-C2C85392BACA">
          <int2:similarityCritique int2:version="1" int2:context="Here, the user must have a password-protected account to identify himself/herself.">
            <int2:source int2:sourceType="Online" int2:sourceTitle="Print Management System Model in a Large Organization" int2:sourceUrl="https://res.mdpi.com/d_attachment/applsci/applsci-10-04193/article_deploy/applsci-10-04193-v2.pdf" int2:sourceSnippet="Here, the user must have a password-protected account to identify himself/herself. Individuals accesses their network and shared resources through their account, and if necessary, are assigned rights to work with them. Each user can have di erent permissions to di erent approaches or objects.">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Applied Sciences | Free Full-Text | Print Management ..." int2:sourceUrl="https://www.mdpi.com/2076-3417/10/12/4193/htm" int2:sourceSnippet="Here, the user must have a password-protected account to identify himself/herself. Individuals accesses their network and shared resources through their account, and if necessary, are assigned rights to work with them. Each user can have different permissions to different approaches or objects.">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2XRgLZmf" int2:invalidationBookmarkName="" int2:hashCode="Ux3xGyXk1svBBc" int2:id="waiQak2R">
      <int2:extLst>
        <oel:ext uri="426473B9-03D8-482F-96C9-C2C85392BACA">
          <int2:similarityCritique int2:version="1" int2:context="located somewhere in the middle and when using Microsoft solutions and computers mostly under">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located somewhere in the middle and when using Microsoft solutions and computers mostly under Windows, we will need a solution called Active Directory [12].">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Print Management System Model in a Large Organization" int2:sourceUrl="https://res.mdpi.com/d_attachment/applsci/applsci-10-04193/article_deploy/applsci-10-04193-v2.pdf" int2:sourceSnippet="located somewhere in the middle and when using Microsoft solutions and computers mostly under Windows, we will need a solution called Active Directory [12]. Here, the user must have a password-protected account to identify himself/herself. Individuals accesses their network and shared resources through their account, and if necessary, are assigned">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PDF) Print Management System Model in a Large Organization" int2:sourceUrl="https://www.researchgate.net/publication/342297395_Print_Management_System_Model_in_a_Large_Organization" int2:sourceSnippet="located somewhere in the middle and when using Microsoft solutions and computers mostly under Windows, we will need a solution called Active Directory [12].">
              <int2:suggestions int2:citationType="Inline">
                <int2:suggestion int2:citationStyle="Mla" int2:isIdentical="1">
                  <int2:citationText>(“(PDF) Print Management System Model in a Large Organization”)</int2:citationText>
                </int2:suggestion>
                <int2:suggestion int2:citationStyle="Apa" int2:isIdentical="1">
                  <int2:citationText>(“(PDF) Print Management System Model in a Large Organization”)</int2:citationText>
                </int2:suggestion>
                <int2:suggestion int2:citationStyle="Chicago" int2:isIdentical="1">
                  <int2:citationText>(“(PDF) Print Management System Model in a Large Organization”)</int2:citationText>
                </int2:suggestion>
              </int2:suggestions>
              <int2:suggestions int2:citationType="Full">
                <int2:suggestion int2:citationStyle="Mla" int2:isIdentical="1">
                  <int2:citationText>&lt;i&gt;(PDF) Print Management System Model in a Large Organization&lt;/i&gt;, https://www.researchgate.net/publication/342297395_Print_Management_System_Model_in_a_Large_Organization.</int2:citationText>
                </int2:suggestion>
                <int2:suggestion int2:citationStyle="Apa" int2:isIdentical="1">
                  <int2:citationText>&lt;i&gt;(PDF) Print Management System Model in a Large Organization&lt;/i&gt;. (n.d.). Retrieved from https://www.researchgate.net/publication/342297395_Print_Management_System_Model_in_a_Large_Organization</int2:citationText>
                </int2:suggestion>
                <int2:suggestion int2:citationStyle="Chicago" int2:isIdentical="1">
                  <int2:citationText>“(PDF) Print Management System Model in a Large Organization” n.d., https://www.researchgate.net/publication/342297395_Print_Management_System_Model_in_a_Large_Organization.</int2:citationText>
                </int2:suggestion>
              </int2:suggestions>
            </int2:source>
          </int2:similarityCritique>
        </oel:ext>
      </int2:extLst>
    </int2:bookmark>
    <int2:bookmark int2:bookmarkName="_Int_CMrcpdib" int2:invalidationBookmarkName="" int2:hashCode="km9/wujQAJQOCW" int2:id="SNxdPf9P">
      <int2:extLst>
        <oel:ext uri="426473B9-03D8-482F-96C9-C2C85392BACA">
          <int2:similarityCritique int2:version="1" int2:context="database, which can be viewed and mainly controlled by the network administrator.">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database, which can be viewed and mainly controlled by the network administrator. This database is located somewhere in the middle and when using Microsoft solutions and computers mostly under">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Print Management System Model in a Large Organization" int2:sourceUrl="https://res.mdpi.com/d_attachment/applsci/applsci-10-04193/article_deploy/applsci-10-04193-v2.pdf" int2:sourceSnippet="database, which can be viewed and mainly controlled by the network administrator. This database is located somewhere in the middle and when using Microsoft solutions and computers mostly under Windows, we will need a solution called Active Directory [12].">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Applied Sciences | Free Full-Text | Print Management ..." int2:sourceUrl="https://www.mdpi.com/2076-3417/10/12/4193/htm" int2:sourceSnippet="Here comes a series of solutions in the form of a large database, which can be viewed and mainly controlled by the network administrator. This database is located somewhere in the middle and when using Microsoft solutions and computers mostly under Windows, we will need a solution called Active Directory [ 12 ].">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eQd3e7Xp" int2:invalidationBookmarkName="" int2:hashCode="Y89u5r5xldgoSH" int2:id="6RmvLFaE">
      <int2:extLst>
        <oel:ext uri="426473B9-03D8-482F-96C9-C2C85392BACA">
          <int2:similarityCritique int2:version="1" int2:context="users must be logged on to at least one server. Here comes a series of solutions in the form of a large">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the network has certain rules and, thus, the final possibilities of using the network. However, users must be logged on to at least one server. Here comes a series of solutions in the form of a ...">
              <int2:suggestions int2:citationType="Inline">
                <int2:suggestion int2:citationStyle="Mla" int2:isIdentical="0">
                  <int2:citationText>(“Management System Model in a Large Organization”)</int2:citationText>
                </int2:suggestion>
                <int2:suggestion int2:citationStyle="Apa" int2:isIdentical="0">
                  <int2:citationText>(“Management System Model in a Large Organization”)</int2:citationText>
                </int2:suggestion>
                <int2:suggestion int2:citationStyle="Chicago" int2:isIdentical="0">
                  <int2:citationText>(“Management System Model in a Large Organization”)</int2:citationText>
                </int2:suggestion>
              </int2:suggestions>
              <int2:suggestions int2:citationType="Full">
                <int2:suggestion int2:citationStyle="Mla" int2:isIdentical="0">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0">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0">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Print Management System Model in a Large Organization" int2:sourceUrl="https://res.mdpi.com/d_attachment/applsci/applsci-10-04193/article_deploy/applsci-10-04193-v2.pdf" int2:sourceSnippet="users must be logged on to at least one server. Here comes a series of solutions in the form of a large database, which can be viewed and mainly controlled by the network administrator. This database is located somewhere in the middle and when using Microsoft solutions and computers mostly under">
              <int2:suggestions int2:citationType="Inline">
                <int2:suggestion int2:citationStyle="Mla" int2:isIdentical="0">
                  <int2:citationText>(“Print Management System Model in a Large Organization”)</int2:citationText>
                </int2:suggestion>
                <int2:suggestion int2:citationStyle="Apa" int2:isIdentical="0">
                  <int2:citationText>(“Print Management System Model in a Large Organization”)</int2:citationText>
                </int2:suggestion>
                <int2:suggestion int2:citationStyle="Chicago" int2:isIdentical="0">
                  <int2:citationText>(“Print Management System Model in a Large Organization”)</int2:citationText>
                </int2:suggestion>
              </int2:suggestions>
              <int2:suggestions int2:citationType="Full">
                <int2:suggestion int2:citationStyle="Mla" int2:isIdentical="0">
                  <int2:citationText>&lt;i&gt;Print Management System Model in a Large Organization&lt;/i&gt;, https://res.mdpi.com/d_attachment/applsci/applsci-10-04193/article_deploy/applsci-10-04193-v2.pdf.</int2:citationText>
                </int2:suggestion>
                <int2:suggestion int2:citationStyle="Apa" int2:isIdentical="0">
                  <int2:citationText>&lt;i&gt;Print Management System Model in a Large Organization&lt;/i&gt;. (n.d.). Retrieved from https://res.mdpi.com/d_attachment/applsci/applsci-10-04193/article_deploy/applsci-10-04193-v2.pdf</int2:citationText>
                </int2:suggestion>
                <int2:suggestion int2:citationStyle="Chicago" int2:isIdentical="0">
                  <int2:citationText>“Print Management System Model in a Large Organization” n.d., https://res.mdpi.com/d_attachment/applsci/applsci-10-04193/article_deploy/applsci-10-04193-v2.pdf.</int2:citationText>
                </int2:suggestion>
              </int2:suggestions>
            </int2:source>
          </int2:similarityCritique>
        </oel:ext>
      </int2:extLst>
    </int2:bookmark>
    <int2:bookmark int2:bookmarkName="_Int_8p2cLaOq" int2:invalidationBookmarkName="" int2:hashCode="t9ppEn5sSvgqAy" int2:id="ireGjm5n">
      <int2:extLst>
        <oel:ext uri="426473B9-03D8-482F-96C9-C2C85392BACA">
          <int2:similarityCritique int2:version="1" int2:context="to the network has certain rules and, thus, the final possibilities of using the network.">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Employee access to the network has certain rules and, thus, the final possibilities of using the network. However, users must be logged on to at least one server. ...">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Applied Sciences | Free Full-Text | Print Management ..." int2:sourceUrl="https://www.mdpi.com/2076-3417/10/12/4193/htm" int2:sourceSnippet="Employee access to the network has certain rules and, thus, the final possibilities of using the network. However, users must be logged on to at least one server. Here comes a series of solutions in the form of a large database, which can be viewed and mainly controlled by the network administrator.">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zsmcfRIU" int2:invalidationBookmarkName="" int2:hashCode="nqt14qRlKuOWjP" int2:id="o3pUTYpe">
      <int2:extLst>
        <oel:ext uri="426473B9-03D8-482F-96C9-C2C85392BACA">
          <int2:similarityCritique int2:version="1" int2:context="structure and, thus, complicate the redistribution of rights and other corrections.">
            <int2:source int2:sourceType="Online" int2:sourceTitle="Applied Sciences | Free Full-Text | Print Management ..." int2:sourceUrl="https://www.mdpi.com/2076-3417/10/12/4193/htm" int2:sourceSnippet="When the network is large, it can have a complex network structure and, thus, complicate the redistribution of rights and other corrections. Employee access to the network has certain rules and, thus, the final possibilities of using the network. However, users must be logged on to at least one server. Here comes a series of solutions in the ...">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ource int2:sourceType="Online" int2:sourceTitle="Print Management System Model in a Large Organization" int2:sourceUrl="https://res.mdpi.com/d_attachment/applsci/applsci-10-04193/article_deploy/applsci-10-04193-v2.pdf" int2:sourceSnippet="structure and, thus, complicate the redistribution of rights and other corrections. Employee access to the network has certain rules and, thus, the ﬁnal possibilities of using the network. However, users must be logged on to at least one server. Here comes a series of solutions in the form of a large">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structure and, thus, complicate the redistribution of rights and other corrections. Employee access to the network has certain rules and, thus, the final possibilities of using the network.">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imilarityCritique>
        </oel:ext>
      </int2:extLst>
    </int2:bookmark>
    <int2:bookmark int2:bookmarkName="_Int_lds6sekB" int2:invalidationBookmarkName="" int2:hashCode="kBU+PK98d17NUw" int2:id="4p9uaOKv">
      <int2:extLst>
        <oel:ext uri="426473B9-03D8-482F-96C9-C2C85392BACA">
          <int2:similarityCritique int2:version="1" int2:context="When the network is large, it can have a complex network">
            <int2:source int2:sourceType="Online" int2:sourceTitle="Applied Sciences | Free Full-Text | Print Management ..." int2:sourceUrl="https://www.mdpi.com/2076-3417/10/12/4193/htm" int2:sourceSnippet="When the network is large, it can have a complex network structure and, thus, complicate the redistribution of rights and other corrections. Employee access to the network has certain rules and, thus, the final possibilities of using the network. However, users must be logged on to at least one server. Here comes a series of solutions in the ...">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ource int2:sourceType="Online" int2:sourceTitle="Print Management System Model in a Large Organization" int2:sourceUrl="https://res.mdpi.com/d_attachment/applsci/applsci-10-04193/article_deploy/applsci-10-04193-v2.pdf" int2:sourceSnippet="When the network is large, it can have a complex network structure and, thus, complicate the redistribution of rights and other corrections. Employee access to the network has certain rules and, thus, the ﬁnal possibilities of using the network. However, users must be logged on to at least one server. Here comes a series of solutions in the ...">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PDF) Print Management System Model in a Large Organization" int2:sourceUrl="https://www.researchgate.net/publication/342297395_Print_Management_System_Model_in_a_Large_Organization" int2:sourceSnippet="Print Management System Model in ... with many computers and other devices. When the network is large, it can have a complex network ...">
              <int2:suggestions int2:citationType="Inline">
                <int2:suggestion int2:citationStyle="Mla" int2:isIdentical="1">
                  <int2:citationText>(“(PDF) Print Management System Model in a Large Organization”)</int2:citationText>
                </int2:suggestion>
                <int2:suggestion int2:citationStyle="Apa" int2:isIdentical="1">
                  <int2:citationText>(“(PDF) Print Management System Model in a Large Organization”)</int2:citationText>
                </int2:suggestion>
                <int2:suggestion int2:citationStyle="Chicago" int2:isIdentical="1">
                  <int2:citationText>(“(PDF) Print Management System Model in a Large Organization”)</int2:citationText>
                </int2:suggestion>
              </int2:suggestions>
              <int2:suggestions int2:citationType="Full">
                <int2:suggestion int2:citationStyle="Mla" int2:isIdentical="1">
                  <int2:citationText>&lt;i&gt;(PDF) Print Management System Model in a Large Organization&lt;/i&gt;, https://www.researchgate.net/publication/342297395_Print_Management_System_Model_in_a_Large_Organization.</int2:citationText>
                </int2:suggestion>
                <int2:suggestion int2:citationStyle="Apa" int2:isIdentical="1">
                  <int2:citationText>&lt;i&gt;(PDF) Print Management System Model in a Large Organization&lt;/i&gt;. (n.d.). Retrieved from https://www.researchgate.net/publication/342297395_Print_Management_System_Model_in_a_Large_Organization</int2:citationText>
                </int2:suggestion>
                <int2:suggestion int2:citationStyle="Chicago" int2:isIdentical="1">
                  <int2:citationText>“(PDF) Print Management System Model in a Large Organization” n.d., https://www.researchgate.net/publication/342297395_Print_Management_System_Model_in_a_Large_Organization.</int2:citationText>
                </int2:suggestion>
              </int2:suggestions>
            </int2:source>
          </int2:similarityCritique>
        </oel:ext>
      </int2:extLst>
    </int2:bookmark>
    <int2:bookmark int2:bookmarkName="_Int_ZmNoC28N" int2:invalidationBookmarkName="" int2:hashCode="Cgbh7dAzZHVEfN" int2:id="bsxOikkc">
      <int2:extLst>
        <oel:ext uri="426473B9-03D8-482F-96C9-C2C85392BACA">
          <int2:similarityCritique int2:version="1" int2:context="Many businesses and organizations have their own computer networks, which may be large,">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Many businesses and organizations have their own computer networks, which may be large, with many computers and other devices. When the network is large, it can have a complex network">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Applied Sciences | Free Full-Text | Print Management ..." int2:sourceUrl="https://www.mdpi.com/2076-3417/10/12/4193/htm" int2:sourceSnippet="Many businesses and organizations have their own computer networks, which may be large, with many computers and other devices. When the network is large, it can have a complex network structure and, thus, complicate the redistribution of rights and other corrections.">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ource int2:sourceType="Online" int2:sourceTitle="Print Management System Model in a Large Organization" int2:sourceUrl="https://res.mdpi.com/d_attachment/applsci/applsci-10-04193/article_deploy/applsci-10-04193-v2.pdf" int2:sourceSnippet="Many businesses and organizations have their own computer networks, which may be large, with many computers and other devices. When the network is large, it can have a complex network structure and, thus, complicate the redistribution of rights and other corrections. Employee access">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imilarityCritique>
        </oel:ext>
      </int2:extLst>
    </int2:bookmark>
    <int2:bookmark int2:bookmarkName="_Int_p6QIDPu6" int2:invalidationBookmarkName="" int2:hashCode="YXV5LsVHVGJgxu" int2:id="BhSNNwxx">
      <int2:extLst>
        <oel:ext uri="426473B9-03D8-482F-96C9-C2C85392BACA">
          <int2:similarityCritique int2:version="1" int2:context="and to monitor printouts from a security perspective [1,2].">
            <int2:source int2:sourceType="Online" int2:sourceTitle="Print Management System Model in a Large Organization" int2:sourceUrl="https://res.mdpi.com/d_attachment/applsci/applsci-10-04193/article_deploy/applsci-10-04193-v2.pdf" int2:sourceSnippet="and to monitor printouts from a security perspective [1,2]. This work will focus on a company that has a problem with an unsustainable, old, and declining document printing system. The article is divided into three main parts. The second section of the article is focused on deﬁning the basic theoretical concepts that are">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PDF) Print Management System Model in a Large Organization" int2:sourceUrl="https://www.researchgate.net/publication/342297395_Print_Management_System_Model_in_a_Large_Organization" int2:sourceSnippet="the need to ensure the correct acce ss rights and to monitor printouts from a security perspective [1,2].">
              <int2:suggestions int2:citationType="Inline">
                <int2:suggestion int2:citationStyle="Mla" int2:isIdentical="1">
                  <int2:citationText>(“(PDF) Print Management System Model in a Large Organization”)</int2:citationText>
                </int2:suggestion>
                <int2:suggestion int2:citationStyle="Apa" int2:isIdentical="1">
                  <int2:citationText>(“(PDF) Print Management System Model in a Large Organization”)</int2:citationText>
                </int2:suggestion>
                <int2:suggestion int2:citationStyle="Chicago" int2:isIdentical="1">
                  <int2:citationText>(“(PDF) Print Management System Model in a Large Organization”)</int2:citationText>
                </int2:suggestion>
              </int2:suggestions>
              <int2:suggestions int2:citationType="Full">
                <int2:suggestion int2:citationStyle="Mla" int2:isIdentical="1">
                  <int2:citationText>&lt;i&gt;(PDF) Print Management System Model in a Large Organization&lt;/i&gt;, https://www.researchgate.net/publication/342297395_Print_Management_System_Model_in_a_Large_Organization.</int2:citationText>
                </int2:suggestion>
                <int2:suggestion int2:citationStyle="Apa" int2:isIdentical="1">
                  <int2:citationText>&lt;i&gt;(PDF) Print Management System Model in a Large Organization&lt;/i&gt;. (n.d.). Retrieved from https://www.researchgate.net/publication/342297395_Print_Management_System_Model_in_a_Large_Organization</int2:citationText>
                </int2:suggestion>
                <int2:suggestion int2:citationStyle="Chicago" int2:isIdentical="1">
                  <int2:citationText>“(PDF) Print Management System Model in a Large Organization” n.d., https://www.researchgate.net/publication/342297395_Print_Management_System_Model_in_a_Large_Organization.</int2:citationText>
                </int2:suggestion>
              </int2:suggestions>
            </int2:source>
            <int2:source int2:sourceType="Online" int2:sourceTitle="Applied Sciences | Free Full-Text | Print Management ..." int2:sourceUrl="https://www.mdpi.com/2076-3417/10/12/4193/htm" int2:sourceSnippet="An important aspect is the need to ensure the correct access rights and to monitor printouts from a security perspective [1,2]. This work will focus on a company that has a problem with an unsustainable, old, and declining document printing system. The article is divided into three main parts.">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mt5Pj642" int2:invalidationBookmarkName="" int2:hashCode="qjgOsL+VWpOAPY" int2:id="3c9TjEK4">
      <int2:extLst>
        <oel:ext uri="426473B9-03D8-482F-96C9-C2C85392BACA">
          <int2:similarityCritique int2:version="1" int2:context="An important aspect is the need to ensure the correct access rights">
            <int2:source int2:sourceType="Online" int2:sourceTitle="Print Management System Model in a Large Organization" int2:sourceUrl="https://res.mdpi.com/d_attachment/applsci/applsci-10-04193/article_deploy/applsci-10-04193-v2.pdf" int2:sourceSnippet="An important aspect is the need to ensure the correct access rights and to monitor printouts from a security perspective [1,2]. This work will focus on a company that has a problem with an unsustainable, old, and declining document printing system. The article is divided into three main parts.">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imilarityCritique>
        </oel:ext>
      </int2:extLst>
    </int2:bookmark>
    <int2:bookmark int2:bookmarkName="_Int_QxBlq3zp" int2:invalidationBookmarkName="" int2:hashCode="E5I1wWxVIE95zD" int2:id="TUxMZrUl">
      <int2:extLst>
        <oel:ext uri="426473B9-03D8-482F-96C9-C2C85392BACA">
          <int2:similarityCritique int2:version="1" int2:context="considered, such as the need for already implemented printing technology, compatibility with existing">
            <int2:source int2:sourceType="Online" int2:sourceTitle="Print Management System Model in a Large Organization" int2:sourceUrl="https://res.mdpi.com/d_attachment/applsci/applsci-10-04193/article_deploy/applsci-10-04193-v2.pdf" int2:sourceSnippet="considered, such as the need for already implemented printing technology, compatibility with existing hardware, and many other factors. An important aspect is the need to ensure the correct access rights and to monitor printouts from a security perspective [1,2].">
              <int2:suggestions int2:citationType="Inline">
                <int2:suggestion int2:citationStyle="Mla" int2:isIdentical="1">
                  <int2:citationText>(“Print Management System Model in a Large Organization”)</int2:citationText>
                </int2:suggestion>
                <int2:suggestion int2:citationStyle="Apa" int2:isIdentical="1">
                  <int2:citationText>(“Print Management System Model in a Large Organization”)</int2:citationText>
                </int2:suggestion>
                <int2:suggestion int2:citationStyle="Chicago" int2:isIdentical="1">
                  <int2:citationText>(“Print Management System Model in a Large Organization”)</int2:citationText>
                </int2:suggestion>
              </int2:suggestions>
              <int2:suggestions int2:citationType="Full">
                <int2:suggestion int2:citationStyle="Mla" int2:isIdentical="1">
                  <int2:citationText>&lt;i&gt;Print Management System Model in a Large Organization&lt;/i&gt;, https://res.mdpi.com/d_attachment/applsci/applsci-10-04193/article_deploy/applsci-10-04193-v2.pdf.</int2:citationText>
                </int2:suggestion>
                <int2:suggestion int2:citationStyle="Apa" int2:isIdentical="1">
                  <int2:citationText>&lt;i&gt;Print Management System Model in a Large Organization&lt;/i&gt;. (n.d.). Retrieved from https://res.mdpi.com/d_attachment/applsci/applsci-10-04193/article_deploy/applsci-10-04193-v2.pdf</int2:citationText>
                </int2:suggestion>
                <int2:suggestion int2:citationStyle="Chicago" int2:isIdentical="1">
                  <int2:citationText>“Print Management System Model in a Large Organization” n.d., https://res.mdpi.com/d_attachment/applsci/applsci-10-04193/article_deploy/applsci-10-04193-v2.pdf.</int2:citationText>
                </int2:suggestion>
              </int2:suggestions>
            </int2:source>
            <int2:source int2:sourceType="Online" int2:sourceTitle="Management System Model in a Large Organization" int2:sourceUrl="https://www.researchgate.net/publication/342297395_Print_Management_System_Model_in_a_Large_Organization/fulltext/5eec1ebe92851ce9e7f079de/Print-Management-System-Model-in-a-Large-Organization.pdf" int2:sourceSnippet="Many aspects must be considered, such as the need for already implemented printing technology, compatibility with existing hardware, and many other factors. An important aspect is">
              <int2:suggestions int2:citationType="Inline">
                <int2:suggestion int2:citationStyle="Mla" int2:isIdentical="1">
                  <int2:citationText>(“Management System Model in a Large Organization”)</int2:citationText>
                </int2:suggestion>
                <int2:suggestion int2:citationStyle="Apa" int2:isIdentical="1">
                  <int2:citationText>(“Management System Model in a Large Organization”)</int2:citationText>
                </int2:suggestion>
                <int2:suggestion int2:citationStyle="Chicago" int2:isIdentical="1">
                  <int2:citationText>(“Management System Model in a Large Organization”)</int2:citationText>
                </int2:suggestion>
              </int2:suggestions>
              <int2:suggestions int2:citationType="Full">
                <int2:suggestion int2:citationStyle="Mla" int2:isIdentical="1">
                  <int2:citationText>&lt;i&gt;Management System Model in a Large Organization&lt;/i&gt;, https://www.researchgate.net/publication/342297395_Print_Management_System_Model_in_a_Large_Organization/fulltext/5eec1ebe92851ce9e7f079de/Print-Management-System-Model-in-a-Large-Organization.pdf.</int2:citationText>
                </int2:suggestion>
                <int2:suggestion int2:citationStyle="Apa" int2:isIdentical="1">
                  <int2:citationText>&lt;i&gt;Management System Model in a Large Organization&lt;/i&gt;. (n.d.). Retrieved from https://www.researchgate.net/publication/342297395_Print_Management_System_Model_in_a_Large_Organization/fulltext/5eec1ebe92851ce9e7f079de/Print-Management-System-Model-in-a-Large-Organization.pdf</int2:citationText>
                </int2:suggestion>
                <int2:suggestion int2:citationStyle="Chicago" int2:isIdentical="1">
                  <int2:citationText>“Management System Model in a Large Organization” n.d., https://www.researchgate.net/publication/342297395_Print_Management_System_Model_in_a_Large_Organization/fulltext/5eec1ebe92851ce9e7f079de/Print-Management-System-Model-in-a-Large-Organization.pdf.</int2:citationText>
                </int2:suggestion>
              </int2:suggestions>
            </int2:source>
            <int2:source int2:sourceType="Online" int2:sourceTitle="Applied Sciences | Free Full-Text | Print Management ..." int2:sourceUrl="https://www.mdpi.com/2076-3417/10/12/4193/htm" int2:sourceSnippet="Many aspects must be considered, such as the need for already implemented printing technology, compatibility with existing hardware, and many other factors. An important aspect is the need to ensure the correct access rights and to monitor printouts from a security perspective [1,2].">
              <int2:suggestions int2:citationType="Inline">
                <int2:suggestion int2:citationStyle="Mla" int2:isIdentical="1">
                  <int2:citationText>(“Applied Sciences | Free Full-Text | Print Management ...”)</int2:citationText>
                </int2:suggestion>
                <int2:suggestion int2:citationStyle="Apa" int2:isIdentical="1">
                  <int2:citationText>(“Applied Sciences | Free Full-Text | Print Management ...”)</int2:citationText>
                </int2:suggestion>
                <int2:suggestion int2:citationStyle="Chicago" int2:isIdentical="1">
                  <int2:citationText>(“Applied Sciences | Free Full-Text | Print Management ...”)</int2:citationText>
                </int2:suggestion>
              </int2:suggestions>
              <int2:suggestions int2:citationType="Full">
                <int2:suggestion int2:citationStyle="Mla" int2:isIdentical="1">
                  <int2:citationText>&lt;i&gt;Applied Sciences | Free Full-Text | Print Management ...&lt;/i&gt;, https://www.mdpi.com/2076-3417/10/12/4193/htm.</int2:citationText>
                </int2:suggestion>
                <int2:suggestion int2:citationStyle="Apa" int2:isIdentical="1">
                  <int2:citationText>&lt;i&gt;Applied Sciences | Free Full-Text | Print Management ...&lt;/i&gt;. (n.d.). Retrieved from https://www.mdpi.com/2076-3417/10/12/4193/htm</int2:citationText>
                </int2:suggestion>
                <int2:suggestion int2:citationStyle="Chicago" int2:isIdentical="1">
                  <int2:citationText>“Applied Sciences | Free Full-Text | Print Management ...” n.d., https://www.mdpi.com/2076-3417/10/12/4193/htm.</int2:citationText>
                </int2:suggestion>
              </int2:suggestions>
            </int2:source>
          </int2:similarityCritique>
        </oel:ext>
      </int2:extLst>
    </int2:bookmark>
    <int2:bookmark int2:bookmarkName="_Int_MsG8hTx7" int2:invalidationBookmarkName="" int2:hashCode="ftryWeXs4mmDSX" int2:id="qY1dRUY7">
      <int2:extLst>
        <oel:ext uri="426473B9-03D8-482F-96C9-C2C85392BACA">
          <int2:similarityCritique int2:version="1" int2:context="International Organization for Standardization (2019) ISO 9241-210:2019 Ergonomics of human-system interaction—Part 210: Human-centred design for interactive systems.">
            <int2:source int2:sourceType="Online" int2:sourceTitle="Development and Validation of a Descriptive Cognitive ..." int2:sourceUrl="https://journals.sagepub.com/doi/10.1177/0018720820920429" int2:sourceSnippet="International Organization for Standardization . ( 2019 ). ISO 9241-210:2019 Ergonomics of human-system interaction – part 210: Human-centred design for interactive systems .">
              <int2:suggestions int2:citationType="Inline">
                <int2:suggestion int2:citationStyle="Mla" int2:isIdentical="0">
                  <int2:citationText>(“Development and Validation of a Descriptive Cognitive ...”)</int2:citationText>
                </int2:suggestion>
                <int2:suggestion int2:citationStyle="Apa" int2:isIdentical="0">
                  <int2:citationText>(“Development and Validation of a Descriptive Cognitive ...”)</int2:citationText>
                </int2:suggestion>
                <int2:suggestion int2:citationStyle="Chicago" int2:isIdentical="0">
                  <int2:citationText>(“Development and Validation of a Descriptive Cognitive ...”)</int2:citationText>
                </int2:suggestion>
              </int2:suggestions>
              <int2:suggestions int2:citationType="Full">
                <int2:suggestion int2:citationStyle="Mla" int2:isIdentical="0">
                  <int2:citationText>&lt;i&gt;Development and Validation of a Descriptive Cognitive ...&lt;/i&gt;, https://journals.sagepub.com/doi/10.1177/0018720820920429.</int2:citationText>
                </int2:suggestion>
                <int2:suggestion int2:citationStyle="Apa" int2:isIdentical="0">
                  <int2:citationText>&lt;i&gt;Development and Validation of a Descriptive Cognitive ...&lt;/i&gt;. (n.d.). Retrieved from https://journals.sagepub.com/doi/10.1177/0018720820920429</int2:citationText>
                </int2:suggestion>
                <int2:suggestion int2:citationStyle="Chicago" int2:isIdentical="0">
                  <int2:citationText>“Development and Validation of a Descriptive Cognitive ...” n.d., https://journals.sagepub.com/doi/10.1177/0018720820920429.</int2:citationText>
                </int2:suggestion>
              </int2:suggestions>
            </int2:source>
            <int2:source int2:sourceType="Online" int2:sourceTitle="Augmented Reality Applications to Support the Promotion of ..." int2:sourceUrl="https://dl.acm.org/doi/abs/10.1145/3460657" int2:sourceSnippet="International Organization for Standardization. 2019. ISO 9241-210: Ergonomics of human-system interaction - Part 210: Human-centred design for interactive systems. Edition 2.">
              <int2:suggestions int2:citationType="Inline">
                <int2:suggestion int2:citationStyle="Mla" int2:isIdentical="0">
                  <int2:citationText>(“Augmented Reality Applications to Support the Promotion of ...”)</int2:citationText>
                </int2:suggestion>
                <int2:suggestion int2:citationStyle="Apa" int2:isIdentical="0">
                  <int2:citationText>(“Augmented Reality Applications to Support the Promotion of ...”)</int2:citationText>
                </int2:suggestion>
                <int2:suggestion int2:citationStyle="Chicago" int2:isIdentical="0">
                  <int2:citationText>(“Augmented Reality Applications to Support the Promotion of ...”)</int2:citationText>
                </int2:suggestion>
              </int2:suggestions>
              <int2:suggestions int2:citationType="Full">
                <int2:suggestion int2:citationStyle="Mla" int2:isIdentical="0">
                  <int2:citationText>&lt;i&gt;Augmented Reality Applications to Support the Promotion of ...&lt;/i&gt;, https://dl.acm.org/doi/abs/10.1145/3460657.</int2:citationText>
                </int2:suggestion>
                <int2:suggestion int2:citationStyle="Apa" int2:isIdentical="0">
                  <int2:citationText>&lt;i&gt;Augmented Reality Applications to Support the Promotion of ...&lt;/i&gt;. (n.d.). Retrieved from https://dl.acm.org/doi/abs/10.1145/3460657</int2:citationText>
                </int2:suggestion>
                <int2:suggestion int2:citationStyle="Chicago" int2:isIdentical="0">
                  <int2:citationText>“Augmented Reality Applications to Support the Promotion of ...” n.d., https://dl.acm.org/doi/abs/10.1145/3460657.</int2:citationText>
                </int2:suggestion>
              </int2:suggestions>
            </int2:source>
          </int2:similarityCritique>
        </oel:ext>
      </int2:extLst>
    </int2:bookmark>
    <int2:bookmark int2:bookmarkName="_Int_eGiGuN6x" int2:invalidationBookmarkName="" int2:hashCode="gL3khwpw+a4bor" int2:id="H2pUdLqE">
      <int2:extLst>
        <oel:ext uri="426473B9-03D8-482F-96C9-C2C85392BACA">
          <int2:similarityCritique int2:version="1" int2:context="Iio, J., (2020) ‘What Are the Differences Between Good and Poor User Experience?’.">
            <int2:source int2:sourceType="Online" int2:sourceTitle="What Are the Differences Between Good and Poor User ..." int2:sourceUrl="https://link.springer.com/chapter/10.1007/978-981-15-5925-9_38" int2:sourceSnippet="Iio J. (2020) What Are the Differences Between Good and Poor User Experience?. In: Czarnowski I., Howlett R., Jain L. (eds) Intelligent Decision Technologies. IDT 2020.">
              <int2:suggestions int2:citationType="Inline">
                <int2:suggestion int2:citationStyle="Mla" int2:isIdentical="0">
                  <int2:citationText>(“What Are the Differences Between Good and Poor User ...”)</int2:citationText>
                </int2:suggestion>
                <int2:suggestion int2:citationStyle="Apa" int2:isIdentical="0">
                  <int2:citationText>(“What Are the Differences Between Good and Poor User ...”)</int2:citationText>
                </int2:suggestion>
                <int2:suggestion int2:citationStyle="Chicago" int2:isIdentical="0">
                  <int2:citationText>(“What Are the Differences Between Good and Poor User ...”)</int2:citationText>
                </int2:suggestion>
              </int2:suggestions>
              <int2:suggestions int2:citationType="Full">
                <int2:suggestion int2:citationStyle="Mla" int2:isIdentical="0">
                  <int2:citationText>&lt;i&gt;What Are the Differences Between Good and Poor User ...&lt;/i&gt;, https://link.springer.com/chapter/10.1007/978-981-15-5925-9_38.</int2:citationText>
                </int2:suggestion>
                <int2:suggestion int2:citationStyle="Apa" int2:isIdentical="0">
                  <int2:citationText>&lt;i&gt;What Are the Differences Between Good and Poor User ...&lt;/i&gt;. (n.d.). Retrieved from https://link.springer.com/chapter/10.1007/978-981-15-5925-9_38</int2:citationText>
                </int2:suggestion>
                <int2:suggestion int2:citationStyle="Chicago" int2:isIdentical="0">
                  <int2:citationText>“What Are the Differences Between Good and Poor User ...” n.d., https://link.springer.com/chapter/10.1007/978-981-15-5925-9_38.</int2:citationText>
                </int2:suggestion>
              </int2:suggestions>
            </int2:source>
          </int2:similarityCritique>
        </oel:ext>
      </int2:extLst>
    </int2:bookmark>
    <int2:bookmark int2:bookmarkName="_Int_jpYUCIIe" int2:invalidationBookmarkName="" int2:hashCode="CvnejvrbEpsID6" int2:id="yXKL4MSy">
      <int2:extLst>
        <oel:ext uri="426473B9-03D8-482F-96C9-C2C85392BACA">
          <int2:similarityCritique int2:version="1" int2:context="Hertzum, M. (2020) ‘Usability Testing: A Practitioner's Guide to Evaluating the User Experience’.">
            <int2:source int2:sourceType="Online" int2:sourceTitle="Usability Testing: A Practitioner’s Guide to Evaluating ..." int2:sourceUrl="https://forskning.ku.dk/soeg/result/?pure=da/publications/usability-testing-a-practitioners-guide-to-evaluating-the-user-experience(5414ac66-eac3-43bc-9edb-1a19d2329ad3)/export.html" int2:sourceSnippet="Hertzum, M 2020, Usability Testing: A Practitioner’s Guide to Evaluating the User Experience. Synthesis Lectures on Human-Centered Informatics, Morgan &amp; Claypool. Synthesis Lectures on Human-Centered Informatics, Morgan &amp; Claypool.">
              <int2:suggestions int2:citationType="Inline">
                <int2:suggestion int2:citationStyle="Mla" int2:isIdentical="0">
                  <int2:citationText>(“Usability Testing: A Practitioner’s Guide to Evaluating ...”)</int2:citationText>
                </int2:suggestion>
                <int2:suggestion int2:citationStyle="Apa" int2:isIdentical="0">
                  <int2:citationText>(“Usability Testing: A Practitioner’s Guide to Evaluating ...”)</int2:citationText>
                </int2:suggestion>
                <int2:suggestion int2:citationStyle="Chicago" int2:isIdentical="0">
                  <int2:citationText>(“Usability Testing: A Practitioner’s Guide to Evaluating ...”)</int2:citationText>
                </int2:suggestion>
              </int2:suggestions>
              <int2:suggestions int2:citationType="Full">
                <int2:suggestion int2:citationStyle="Mla" int2:isIdentical="0">
                  <int2:citationText>&lt;i&gt;Usability Testing: A Practitioner’s Guide to Evaluating ...&lt;/i&gt;, https://forskning.ku.dk/soeg/result/?pure=da/publications/usability-testing-a-practitioners-guide-to-evaluating-the-user-experience(5414ac66-eac3-43bc-9edb-1a19d2329ad3)/export.html.</int2:citationText>
                </int2:suggestion>
                <int2:suggestion int2:citationStyle="Apa" int2:isIdentical="0">
                  <int2:citationText>&lt;i&gt;Usability Testing: A Practitioner’s Guide to Evaluating ...&lt;/i&gt;. (n.d.). Retrieved from https://forskning.ku.dk/soeg/result/?pure=da/publications/usability-testing-a-practitioners-guide-to-evaluating-the-user-experience(5414ac66-eac3-43bc-9edb-1a19d2329ad3)/export.html</int2:citationText>
                </int2:suggestion>
                <int2:suggestion int2:citationStyle="Chicago" int2:isIdentical="0">
                  <int2:citationText>“Usability Testing: A Practitioner’s Guide to Evaluating ...” n.d., https://forskning.ku.dk/soeg/result/?pure=da/publications/usability-testing-a-practitioners-guide-to-evaluating-the-user-experience(5414ac66-eac3-43bc-9edb-1a19d2329ad3)/export.html.</int2:citationText>
                </int2:suggestion>
              </int2:suggestions>
            </int2:source>
            <int2:source int2:sourceType="Online" int2:sourceTitle="Capstone.docx - Running Head: CAPSTONE: PLANNING PHASE ..." int2:sourceUrl="https://www.coursehero.com/file/131181964/Capstonedocx/" int2:sourceSnippet="Hertzum, M. (2020). Usability Testing: A Practitioner's Guide to Evaluating the User Experience. Synthesis Lectures on Human-Centered Informatics , 13 (1), i-105.">
              <int2:suggestions int2:citationType="Inline">
                <int2:suggestion int2:citationStyle="Mla" int2:isIdentical="0">
                  <int2:citationText>(“Capstone.docx - Running Head: CAPSTONE: PLANNING PHASE ...”)</int2:citationText>
                </int2:suggestion>
                <int2:suggestion int2:citationStyle="Apa" int2:isIdentical="0">
                  <int2:citationText>(“Capstone.docx - Running Head: CAPSTONE: PLANNING PHASE ...”)</int2:citationText>
                </int2:suggestion>
                <int2:suggestion int2:citationStyle="Chicago" int2:isIdentical="0">
                  <int2:citationText>(“Capstone.docx - Running Head: CAPSTONE: PLANNING PHASE ...”)</int2:citationText>
                </int2:suggestion>
              </int2:suggestions>
              <int2:suggestions int2:citationType="Full">
                <int2:suggestion int2:citationStyle="Mla" int2:isIdentical="0">
                  <int2:citationText>&lt;i&gt;Capstone.docx - Running Head: CAPSTONE: PLANNING PHASE ...&lt;/i&gt;, https://www.coursehero.com/file/131181964/Capstonedocx/.</int2:citationText>
                </int2:suggestion>
                <int2:suggestion int2:citationStyle="Apa" int2:isIdentical="0">
                  <int2:citationText>&lt;i&gt;Capstone.docx - Running Head: CAPSTONE: PLANNING PHASE ...&lt;/i&gt;. (n.d.). Retrieved from https://www.coursehero.com/file/131181964/Capstonedocx/</int2:citationText>
                </int2:suggestion>
                <int2:suggestion int2:citationStyle="Chicago" int2:isIdentical="0">
                  <int2:citationText>“Capstone.docx - Running Head: CAPSTONE: PLANNING PHASE ...” n.d., https://www.coursehero.com/file/131181964/Capstonedocx/.</int2:citationText>
                </int2:suggestion>
              </int2:suggestions>
            </int2:source>
            <int2:source int2:sourceType="Online" int2:sourceTitle="Relation Artefacts Type IV | SpringerLink" int2:sourceUrl="https://link.springer.com/chapter/10.1007/978-3-030-71796-4_6" int2:sourceSnippet="Hertzum, M. (2020). Usability testing: A practitioner’s guide to evaluating the user experience. Synthesis Lectures on Human-Centered Informatics , 13 (1), i–105.">
              <int2:suggestions int2:citationType="Inline">
                <int2:suggestion int2:citationStyle="Mla" int2:isIdentical="0">
                  <int2:citationText>(“Relation Artefacts Type IV | SpringerLink”)</int2:citationText>
                </int2:suggestion>
                <int2:suggestion int2:citationStyle="Apa" int2:isIdentical="0">
                  <int2:citationText>(“Relation Artefacts Type IV | SpringerLink”)</int2:citationText>
                </int2:suggestion>
                <int2:suggestion int2:citationStyle="Chicago" int2:isIdentical="0">
                  <int2:citationText>(“Relation Artefacts Type IV | SpringerLink”)</int2:citationText>
                </int2:suggestion>
              </int2:suggestions>
              <int2:suggestions int2:citationType="Full">
                <int2:suggestion int2:citationStyle="Mla" int2:isIdentical="0">
                  <int2:citationText>&lt;i&gt;Relation Artefacts Type IV | SpringerLink&lt;/i&gt;, https://link.springer.com/chapter/10.1007/978-3-030-71796-4_6.</int2:citationText>
                </int2:suggestion>
                <int2:suggestion int2:citationStyle="Apa" int2:isIdentical="0">
                  <int2:citationText>&lt;i&gt;Relation Artefacts Type IV | SpringerLink&lt;/i&gt;. (n.d.). Retrieved from https://link.springer.com/chapter/10.1007/978-3-030-71796-4_6</int2:citationText>
                </int2:suggestion>
                <int2:suggestion int2:citationStyle="Chicago" int2:isIdentical="0">
                  <int2:citationText>“Relation Artefacts Type IV | SpringerLink” n.d., https://link.springer.com/chapter/10.1007/978-3-030-71796-4_6.</int2:citationText>
                </int2:suggestion>
              </int2:suggestions>
            </int2:source>
          </int2:similarityCritique>
        </oel:ext>
      </int2:extLst>
    </int2:bookmark>
    <int2:bookmark int2:bookmarkName="_Int_Acln1qrS" int2:invalidationBookmarkName="" int2:hashCode="ik+O36PyJ8laNJ" int2:id="GSgyEy0F">
      <int2:extLst>
        <oel:ext uri="426473B9-03D8-482F-96C9-C2C85392BACA">
          <int2:similarityCritique int2:version="1" int2:context="Potential for slower performance compared to on-premise (often mitigated with edge and mesh techniques)">
            <int2:source int2:sourceType="Online" int2:sourceTitle="Understanding “X-as-a-Service” and Print Management in the ..." int2:sourceUrl="https://www.ecoprintq.com/blog/index.php/2021/07/02/understanding-x-as-a-service-and-print-management-in-the-cloud/" int2:sourceSnippet="Potential for slower performance compared to on-premise (often mitigated with edge and mesh techniques) Potential for loss of security control; ecoprintQ is PaperCut’s leading authorized solution center. Experts in all things PaperCut, ecoprintQ is here to help you ensure your printing environment is as flexible, secure, sustainable, and easy ...">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X-as-a-Service” and print management in the cloud ..." int2:sourceUrl="https://www.papercut.com/blog/x-as-a-service-and-print-management-in-the-cloud/" int2:sourceSnippet="Potential for slower performance compared to on-premise (often mitigated with edge and mesh techniques) Potential for loss of security control; Next time in Cloud 103… If it suits your print environment, any migration from on-premise to cloud-based print management requires an understanding of the base principles.">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ource int2:sourceType="Online" int2:sourceTitle="Cloud Print Management - Managed Print Services" int2:sourceUrl="https://k-o-s.co.uk/cloud-print-management/" int2:sourceSnippet="Potential for slower performance compared to on-premise (often mitigated with edge and mesh techniques) Potential for loss of security control; Next time in Cloud 103… If it suits your print environment, any migration from on-premise to cloud-based print management requires an understanding of the base principles.">
              <int2:suggestions int2:citationType="Inline">
                <int2:suggestion int2:citationStyle="Mla" int2:isIdentical="1">
                  <int2:citationText>(“Cloud Print Management - Managed Print Services”)</int2:citationText>
                </int2:suggestion>
                <int2:suggestion int2:citationStyle="Apa" int2:isIdentical="1">
                  <int2:citationText>(“Cloud Print Management - Managed Print Services”)</int2:citationText>
                </int2:suggestion>
                <int2:suggestion int2:citationStyle="Chicago" int2:isIdentical="1">
                  <int2:citationText>(“Cloud Print Management - Managed Print Services”)</int2:citationText>
                </int2:suggestion>
              </int2:suggestions>
              <int2:suggestions int2:citationType="Full">
                <int2:suggestion int2:citationStyle="Mla" int2:isIdentical="1">
                  <int2:citationText>&lt;i&gt;Cloud Print Management - Managed Print Services&lt;/i&gt;, https://k-o-s.co.uk/cloud-print-management/.</int2:citationText>
                </int2:suggestion>
                <int2:suggestion int2:citationStyle="Apa" int2:isIdentical="1">
                  <int2:citationText>&lt;i&gt;Cloud Print Management - Managed Print Services&lt;/i&gt;. (n.d.). Retrieved from https://k-o-s.co.uk/cloud-print-management/</int2:citationText>
                </int2:suggestion>
                <int2:suggestion int2:citationStyle="Chicago" int2:isIdentical="1">
                  <int2:citationText>“Cloud Print Management - Managed Print Services” n.d., https://k-o-s.co.uk/cloud-print-management/.</int2:citationText>
                </int2:suggestion>
              </int2:suggestions>
            </int2:source>
          </int2:similarityCritique>
        </oel:ext>
      </int2:extLst>
    </int2:bookmark>
    <int2:bookmark int2:bookmarkName="_Int_UFOdjZxr" int2:invalidationBookmarkName="" int2:hashCode="LF8IAML54ScRTs" int2:id="AjV28gG8">
      <int2:extLst>
        <oel:ext uri="426473B9-03D8-482F-96C9-C2C85392BACA">
          <int2:similarityCritique int2:version="1" int2:context="Infrastructure and software maintenance managed for you (e.g. no need to manage your own backups)">
            <int2:source int2:sourceType="Online" int2:sourceTitle="Understanding “X-as-a-Service” and Print Management in the ..." int2:sourceUrl="https://www.ecoprintq.com/blog/index.php/2021/07/02/understanding-x-as-a-service-and-print-management-in-the-cloud/" int2:sourceSnippet="Infrastructure and software maintenance managed for you (e.g. no need to manage your own backups) Predictable and scalable cost structure; Cons. A lot fewer opportunities to get under the hood; Potential for fewer customizations and extensibility; Potential for slower performance compared to on-premise (often mitigated with edge and mesh ...">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X-as-a-Service” and print management in the cloud ..." int2:sourceUrl="https://www.papercut.com/blog/x-as-a-service-and-print-management-in-the-cloud/" int2:sourceSnippet="Infrastructure and software maintenance managed for you (e.g. no need to manage your own backups) Predictable and scalable cost structure; Cons. A lot fewer opportunities to get under the hood; Potential for fewer customizations and extensibility; Potential for slower performance compared to on-premise (often mitigated with edge and mesh ...">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ource int2:sourceType="Online" int2:sourceTitle="Cloud Print Management - Managed Print Services" int2:sourceUrl="https://k-o-s.co.uk/cloud-print-management/" int2:sourceSnippet="Infrastructure and software maintenance managed for you (e.g. no need to manage your own backups) Predictable and scalable cost structure; Cons. A lot fewer opportunities to get under the hood; Potential for fewer customizations and extensibility; Potential for slower performance compared to on-premise (often mitigated with edge and mesh ...">
              <int2:suggestions int2:citationType="Inline">
                <int2:suggestion int2:citationStyle="Mla" int2:isIdentical="1">
                  <int2:citationText>(“Cloud Print Management - Managed Print Services”)</int2:citationText>
                </int2:suggestion>
                <int2:suggestion int2:citationStyle="Apa" int2:isIdentical="1">
                  <int2:citationText>(“Cloud Print Management - Managed Print Services”)</int2:citationText>
                </int2:suggestion>
                <int2:suggestion int2:citationStyle="Chicago" int2:isIdentical="1">
                  <int2:citationText>(“Cloud Print Management - Managed Print Services”)</int2:citationText>
                </int2:suggestion>
              </int2:suggestions>
              <int2:suggestions int2:citationType="Full">
                <int2:suggestion int2:citationStyle="Mla" int2:isIdentical="1">
                  <int2:citationText>&lt;i&gt;Cloud Print Management - Managed Print Services&lt;/i&gt;, https://k-o-s.co.uk/cloud-print-management/.</int2:citationText>
                </int2:suggestion>
                <int2:suggestion int2:citationStyle="Apa" int2:isIdentical="1">
                  <int2:citationText>&lt;i&gt;Cloud Print Management - Managed Print Services&lt;/i&gt;. (n.d.). Retrieved from https://k-o-s.co.uk/cloud-print-management/</int2:citationText>
                </int2:suggestion>
                <int2:suggestion int2:citationStyle="Chicago" int2:isIdentical="1">
                  <int2:citationText>“Cloud Print Management - Managed Print Services” n.d., https://k-o-s.co.uk/cloud-print-management/.</int2:citationText>
                </int2:suggestion>
              </int2:suggestions>
            </int2:source>
          </int2:similarityCritique>
        </oel:ext>
      </int2:extLst>
    </int2:bookmark>
    <int2:bookmark int2:bookmarkName="_Int_lcjM3jRZ" int2:invalidationBookmarkName="" int2:hashCode="kBtPLMGMeWV8SB" int2:id="MUnjxr9Z">
      <int2:extLst>
        <oel:ext uri="426473B9-03D8-482F-96C9-C2C85392BACA">
          <int2:similarityCritique int2:version="1" int2:context="It is important for a Saas print management application to leverage the pros while mitigating/eliminating the cons of a SaaS offering.">
            <int2:source int2:sourceType="Online" int2:sourceTitle="Understanding “X-as-a-Service” and Print Management in the ..." int2:sourceUrl="https://www.ecoprintq.com/blog/index.php/2021/07/02/understanding-x-as-a-service-and-print-management-in-the-cloud/" int2:sourceSnippet="It is important for a Saas print management application to leverage the pros while mitigating/eliminating the cons of a SaaS offering. Pros. Fully managed for you; Easy to use with a low administrative burden; Immediate access to feature upgrades with continuous deployment">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X-as-a-Service” and print management in the cloud ..." int2:sourceUrl="https://www.papercut.com/blog/x-as-a-service-and-print-management-in-the-cloud/" int2:sourceSnippet="It is important for a Saas print management application to leverage the pros while mitigating/eliminating the cons of a SaaS offering. Pros. Fully managed for you; Easy to use with a low administrative burden; Immediate access to feature upgrades with continuous deployment">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ource int2:sourceType="Online" int2:sourceTitle="Understanding “X-as-a-Service” and print management in the ..." int2:sourceUrl="https://hub.acd-inc.com/acdi-3/understanding-x-as-a-service-and-print-management-in-the-cloud-2" int2:sourceSnippet="It is important for a Saas print management application to leverage the pros while mitigating/eliminating the cons of a SaaS offering. Pros. Fully managed for you. Easy to use with a low administrative burden. Immediate access to feature upgrades with continuous deployment.">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https://hub.acd-inc.com/acdi-3/understanding-x-as-a-service-and-print-management-in-the-cloud-2.</int2:citationText>
                </int2:suggestion>
                <int2:suggestion int2:citationStyle="Apa" int2:isIdentical="1">
                  <int2:citationText>&lt;i&gt;Understanding “X-as-a-Service” and print management in the ...&lt;/i&gt;. (n.d.). Retrieved from https://hub.acd-inc.com/acdi-3/understanding-x-as-a-service-and-print-management-in-the-cloud-2</int2:citationText>
                </int2:suggestion>
                <int2:suggestion int2:citationStyle="Chicago" int2:isIdentical="1">
                  <int2:citationText>“Understanding “X-as-a-Service” and print management in the ...” n.d., https://hub.acd-inc.com/acdi-3/understanding-x-as-a-service-and-print-management-in-the-cloud-2.</int2:citationText>
                </int2:suggestion>
              </int2:suggestions>
            </int2:source>
          </int2:similarityCritique>
        </oel:ext>
      </int2:extLst>
    </int2:bookmark>
    <int2:bookmark int2:bookmarkName="_Int_VLUJdCy4" int2:invalidationBookmarkName="" int2:hashCode="qRa3B/rc34YCV7" int2:id="jkfesLyZ">
      <int2:extLst>
        <oel:ext uri="426473B9-03D8-482F-96C9-C2C85392BACA">
          <int2:similarityCritique int2:version="1" int2:context="SaaS solutions are fully managed for you. There’s no need to backup or manage upgrades.">
            <int2:source int2:sourceType="Online" int2:sourceTitle="Understanding “X-as-a-Service” and Print Management in the ..." int2:sourceUrl="https://www.ecoprintq.com/blog/index.php/2021/07/02/understanding-x-as-a-service-and-print-management-in-the-cloud/" int2:sourceSnippet="SaaS solutions are fully managed for you. There’s no need to backup or manage upgrades. Our cloud print management portfolio includes PaperCut Hive (cloud-native embedded MFD/MFP/copier interoperability), and PaperCut MF (our flagship print management solution).">
              <int2:suggestions int2:citationType="Inline">
                <int2:suggestion int2:citationStyle="Mla" int2:isIdentical="0">
                  <int2:citationText>(“Understanding “X-as-a-Service” and Print Management in the ...”)</int2:citationText>
                </int2:suggestion>
                <int2:suggestion int2:citationStyle="Apa" int2:isIdentical="0">
                  <int2:citationText>(“Understanding “X-as-a-Service” and Print Management in the ...”)</int2:citationText>
                </int2:suggestion>
                <int2:suggestion int2:citationStyle="Chicago" int2:isIdentical="0">
                  <int2:citationText>(“Understanding “X-as-a-Service” and Print Management in the ...”)</int2:citationText>
                </int2:suggestion>
              </int2:suggestions>
              <int2:suggestions int2:citationType="Full">
                <int2:suggestion int2:citationStyle="Mla" int2:isIdentical="0">
                  <int2:citationText>&lt;i&gt;Understanding “X-as-a-Service” and Print Management in the ...&lt;/i&gt;, https://www.ecoprintq.com/blog/index.php/2021/07/02/understanding-x-as-a-service-and-print-management-in-the-cloud/.</int2:citationText>
                </int2:suggestion>
                <int2:suggestion int2:citationStyle="Apa" int2:isIdentical="0">
                  <int2:citationText>&lt;i&gt;Understanding “X-as-a-Service” and Print Management in the ...&lt;/i&gt;. (n.d.). Retrieved from https://www.ecoprintq.com/blog/index.php/2021/07/02/understanding-x-as-a-service-and-print-management-in-the-cloud/</int2:citationText>
                </int2:suggestion>
                <int2:suggestion int2:citationStyle="Chicago" int2:isIdentical="0">
                  <int2:citationText>“Understanding “X-as-a-Service” and Print Management in the ...” n.d., https://www.ecoprintq.com/blog/index.php/2021/07/02/understanding-x-as-a-service-and-print-management-in-the-cloud/.</int2:citationText>
                </int2:suggestion>
              </int2:suggestions>
            </int2:source>
            <int2:source int2:sourceType="Online" int2:sourceTitle="“X-as-a-Service” and print management in the cloud ..." int2:sourceUrl="https://www.papercut.com/blog/x-as-a-service-and-print-management-in-the-cloud/" int2:sourceSnippet="SaaS solutions are fully managed for you. There’s no need to backup or manage upgrades. In PaperCut’s cloud print management portfolio, three SaaS options are available: PaperCut Pocket (beta), a brilliantly simple SMB solution, PaperCut Hive (beta), cloud-native embedded MFD/MFP/copier interoperability, and PaperCut MF, our flagship print ...">
              <int2:suggestions int2:citationType="Inline">
                <int2:suggestion int2:citationStyle="Mla" int2:isIdentical="0">
                  <int2:citationText>(““X-as-a-Service” and print management in the cloud ...”)</int2:citationText>
                </int2:suggestion>
                <int2:suggestion int2:citationStyle="Apa" int2:isIdentical="0">
                  <int2:citationText>(““X-as-a-Service” and print management in the cloud ...”)</int2:citationText>
                </int2:suggestion>
                <int2:suggestion int2:citationStyle="Chicago" int2:isIdentical="0">
                  <int2:citationText>(““X-as-a-Service” and print management in the cloud ...”)</int2:citationText>
                </int2:suggestion>
              </int2:suggestions>
              <int2:suggestions int2:citationType="Full">
                <int2:suggestion int2:citationStyle="Mla" int2:isIdentical="0">
                  <int2:citationText>&lt;i&gt;“X-as-a-Service” and print management in the cloud ...&lt;/i&gt;, https://www.papercut.com/blog/x-as-a-service-and-print-management-in-the-cloud/.</int2:citationText>
                </int2:suggestion>
                <int2:suggestion int2:citationStyle="Apa" int2:isIdentical="0">
                  <int2:citationText>&lt;i&gt;“X-as-a-Service” and print management in the cloud ...&lt;/i&gt;. (n.d.). Retrieved from https://www.papercut.com/blog/x-as-a-service-and-print-management-in-the-cloud/</int2:citationText>
                </int2:suggestion>
                <int2:suggestion int2:citationStyle="Chicago" int2:isIdentical="0">
                  <int2:citationText>““X-as-a-Service” and print management in the cloud ...” n.d., https://www.papercut.com/blog/x-as-a-service-and-print-management-in-the-cloud/.</int2:citationText>
                </int2:suggestion>
              </int2:suggestions>
            </int2:source>
            <int2:source int2:sourceType="Online" int2:sourceTitle="Cloud Print Management - Managed Print Services" int2:sourceUrl="https://k-o-s.co.uk/cloud-print-management/" int2:sourceSnippet="SaaS solutions are fully managed for you. There’s no need to backup or manage upgrades. In PaperCut’s cloud print management portfolio, three SaaS options are available: PaperCut Pocket (beta), a brilliantly simple SMB solution, PaperCut Hive (beta), cloud-native embedded MFD/MFP/copier interoperability, and PaperCut MF , our flagship print ...">
              <int2:suggestions int2:citationType="Inline">
                <int2:suggestion int2:citationStyle="Mla" int2:isIdentical="0">
                  <int2:citationText>(“Cloud Print Management - Managed Print Services”)</int2:citationText>
                </int2:suggestion>
                <int2:suggestion int2:citationStyle="Apa" int2:isIdentical="0">
                  <int2:citationText>(“Cloud Print Management - Managed Print Services”)</int2:citationText>
                </int2:suggestion>
                <int2:suggestion int2:citationStyle="Chicago" int2:isIdentical="0">
                  <int2:citationText>(“Cloud Print Management - Managed Print Services”)</int2:citationText>
                </int2:suggestion>
              </int2:suggestions>
              <int2:suggestions int2:citationType="Full">
                <int2:suggestion int2:citationStyle="Mla" int2:isIdentical="0">
                  <int2:citationText>&lt;i&gt;Cloud Print Management - Managed Print Services&lt;/i&gt;, https://k-o-s.co.uk/cloud-print-management/.</int2:citationText>
                </int2:suggestion>
                <int2:suggestion int2:citationStyle="Apa" int2:isIdentical="0">
                  <int2:citationText>&lt;i&gt;Cloud Print Management - Managed Print Services&lt;/i&gt;. (n.d.). Retrieved from https://k-o-s.co.uk/cloud-print-management/</int2:citationText>
                </int2:suggestion>
                <int2:suggestion int2:citationStyle="Chicago" int2:isIdentical="0">
                  <int2:citationText>“Cloud Print Management - Managed Print Services” n.d., https://k-o-s.co.uk/cloud-print-management/.</int2:citationText>
                </int2:suggestion>
              </int2:suggestions>
            </int2:source>
          </int2:similarityCritique>
        </oel:ext>
      </int2:extLst>
    </int2:bookmark>
    <int2:bookmark int2:bookmarkName="_Int_l9az1CvD" int2:invalidationBookmarkName="" int2:hashCode="NH90qa2tEw9Hnt" int2:id="WYdRPIZV">
      <int2:extLst>
        <oel:ext uri="426473B9-03D8-482F-96C9-C2C85392BACA">
          <int2:similarityCritique int2:version="1" int2:context="The infrastructure these systems sit on is 100% opaque (like knowing the brand of RAM on your laptop).">
            <int2:source int2:sourceType="Online" int2:sourceTitle="Understanding “X-as-a-Service” and print management in the ..." int2:sourceUrl="https://hub.acd-inc.com/acdi-3/understanding-x-as-a-service-and-print-management-in-the-cloud-2" int2:sourceSnippet="SaaS is an end-to-end turnkey solution, such as Gmail and Microsoft 365. The infrastructure these systems sit on is 100% opaque (like knowing the brand of RAM on your laptop). SaaS solutions are fully managed for you. There is no need to backup or manage upgrades.">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https://hub.acd-inc.com/acdi-3/understanding-x-as-a-service-and-print-management-in-the-cloud-2.</int2:citationText>
                </int2:suggestion>
                <int2:suggestion int2:citationStyle="Apa" int2:isIdentical="1">
                  <int2:citationText>&lt;i&gt;Understanding “X-as-a-Service” and print management in the ...&lt;/i&gt;. (n.d.). Retrieved from https://hub.acd-inc.com/acdi-3/understanding-x-as-a-service-and-print-management-in-the-cloud-2</int2:citationText>
                </int2:suggestion>
                <int2:suggestion int2:citationStyle="Chicago" int2:isIdentical="1">
                  <int2:citationText>“Understanding “X-as-a-Service” and print management in the ...” n.d., https://hub.acd-inc.com/acdi-3/understanding-x-as-a-service-and-print-management-in-the-cloud-2.</int2:citationText>
                </int2:suggestion>
              </int2:suggestions>
            </int2:source>
            <int2:source int2:sourceType="Online" int2:sourceTitle="Understanding “X-as-a-Service” and Print Management in the ..." int2:sourceUrl="https://www.ecoprintq.com/blog/index.php/2021/07/02/understanding-x-as-a-service-and-print-management-in-the-cloud/" int2:sourceSnippet="SaaS is an end-to-end turnkey solution, such as Gmail and Microsoft 365. The infrastructure these systems sit on is 100% opaque (like knowing the brand of RAM on your laptop). SaaS solutions are fully managed for you. There’s no need to backup or manage upgrades.">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X-as-a-Service” and print management in the cloud ..." int2:sourceUrl="https://www.papercut.com/blog/x-as-a-service-and-print-management-in-the-cloud/" int2:sourceSnippet="SaaS is an end-to-end turnkey solution, such as Gmail and Office 365. The infrastructure these systems sit on is 100% opaque (like knowing the brand of RAM on your laptop). SaaS solutions are fully managed for you. There’s no need to backup or manage upgrades.">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imilarityCritique>
        </oel:ext>
      </int2:extLst>
    </int2:bookmark>
    <int2:bookmark int2:bookmarkName="_Int_djAxBYov" int2:invalidationBookmarkName="" int2:hashCode="5Ha4a+N4PWSLfn" int2:id="XdDhaMmv">
      <int2:extLst>
        <oel:ext uri="426473B9-03D8-482F-96C9-C2C85392BACA">
          <int2:similarityCritique int2:version="1" int2:context="How does XaaS relate to print management in the cloud?">
            <int2:source int2:sourceType="Online" int2:sourceTitle="Understanding “X-as-a-Service” and Print Management in the ..." int2:sourceUrl="https://www.ecoprintq.com/blog/index.php/2021/07/02/understanding-x-as-a-service-and-print-management-in-the-cloud/" int2:sourceSnippet="How does XaaS relate to print management in the cloud? IaaS – Infrastructure as a Service . IaaS was really one of the first areas of cloud computing adopted by many companies. Today a good example is moving existing servers into Azure, Amazon Web Services, or Google Cloud Platform.">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Understanding “X-as-a-Service” and print management in the ..." int2:sourceUrl="https://hub.acd-inc.com/acdi-3/understanding-x-as-a-service-and-print-management-in-the-cloud-2" int2:sourceSnippet="How does XaaS relate to print management in the cloud? IaaS – Infrastructure as a Service. IaaS was really one of the first areas of cloud computing adopted by many companies. Today a good example is moving existing servers into Azure, Amazon Web Services, or Google Cloud Platform.">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https://hub.acd-inc.com/acdi-3/understanding-x-as-a-service-and-print-management-in-the-cloud-2.</int2:citationText>
                </int2:suggestion>
                <int2:suggestion int2:citationStyle="Apa" int2:isIdentical="1">
                  <int2:citationText>&lt;i&gt;Understanding “X-as-a-Service” and print management in the ...&lt;/i&gt;. (n.d.). Retrieved from https://hub.acd-inc.com/acdi-3/understanding-x-as-a-service-and-print-management-in-the-cloud-2</int2:citationText>
                </int2:suggestion>
                <int2:suggestion int2:citationStyle="Chicago" int2:isIdentical="1">
                  <int2:citationText>“Understanding “X-as-a-Service” and print management in the ...” n.d., https://hub.acd-inc.com/acdi-3/understanding-x-as-a-service-and-print-management-in-the-cloud-2.</int2:citationText>
                </int2:suggestion>
              </int2:suggestions>
            </int2:source>
            <int2:source int2:sourceType="Online" int2:sourceTitle="“X-as-a-Service” and print management in the cloud ..." int2:sourceUrl="https://www.papercut.com/blog/x-as-a-service-and-print-management-in-the-cloud/" int2:sourceSnippet="How does XaaS relate to print management in the cloud? IaaS – Infrastructure as a Service . IaaS was really one of the first areas of cloud computing adopted by many companies. Today a good example is moving existing servers into Azure, Amazon Web Services, or Google Cloud Platform.">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imilarityCritique>
        </oel:ext>
      </int2:extLst>
    </int2:bookmark>
    <int2:bookmark int2:bookmarkName="_Int_oplylKeW" int2:invalidationBookmarkName="" int2:hashCode="CmKqdRT8g4kC/+" int2:id="vtGZZnel">
      <int2:extLst>
        <oel:ext uri="426473B9-03D8-482F-96C9-C2C85392BACA">
          <int2:similarityCritique int2:version="1" int2:context="SaaS usually builds on top of PaaS to build an end-to-end solution ready to use, like Office365 or GSuite.">
            <int2:source int2:sourceType="Online" int2:sourceTitle="Understanding “X-as-a-Service” and Print Management in the ..." int2:sourceUrl="https://www.ecoprintq.com/blog/index.php/2021/07/02/understanding-x-as-a-service-and-print-management-in-the-cloud/" int2:sourceSnippet="SaaS usually builds on top of PaaS to build an end-to-end solution ready to use, like Office365 or GSuite. Here’s a quick cheat sheet of each XaaS: IaaS = infrastructure in the cloud; PaaS = infrastructure for development in the cloud; SaaS = software in the cloud; How does XaaS relate to print management in the cloud?">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X-as-a-Service” and print management in the cloud ..." int2:sourceUrl="https://www.papercut.com/blog/x-as-a-service-and-print-management-in-the-cloud/" int2:sourceSnippet="SaaS usually builds on top of PaaS to build an end-to-end solution ready to use, like Office365 or GSuite. Here’s a quick cheat sheet of each XaaS: IaaS = infrastructure in the cloud">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ource int2:sourceType="Online" int2:sourceTitle="ecoprintQ want to help you Understand “X-as-a-Service” and ..." int2:sourceUrl="https://www.industryanalysts.com/083121_ecoprintq_papercut/" int2:sourceSnippet="SaaS usually builds on top of PaaS to build an end-to-end solution ready to use, like Office365 or GSuite. Here’s a quick cheat sheet of each XaaS: IaaS = infrastructure in the cloud. PaaS = infrastructure for development in the cloud. SaaS = software in the cloud.">
              <int2:suggestions int2:citationType="Inline">
                <int2:suggestion int2:citationStyle="Mla" int2:isIdentical="1">
                  <int2:citationText>(“ecoprintQ want to help you Understand “X-as-a-Service” and ...”)</int2:citationText>
                </int2:suggestion>
                <int2:suggestion int2:citationStyle="Apa" int2:isIdentical="1">
                  <int2:citationText>(“ecoprintQ want to help you Understand “X-as-a-Service” and ...”)</int2:citationText>
                </int2:suggestion>
                <int2:suggestion int2:citationStyle="Chicago" int2:isIdentical="1">
                  <int2:citationText>(“ecoprintQ want to help you Understand “X-as-a-Service” and ...”)</int2:citationText>
                </int2:suggestion>
              </int2:suggestions>
              <int2:suggestions int2:citationType="Full">
                <int2:suggestion int2:citationStyle="Mla" int2:isIdentical="1">
                  <int2:citationText>&lt;i&gt;ecoprintQ want to help you Understand “X-as-a-Service” and ...&lt;/i&gt;, https://www.industryanalysts.com/083121_ecoprintq_papercut/.</int2:citationText>
                </int2:suggestion>
                <int2:suggestion int2:citationStyle="Apa" int2:isIdentical="1">
                  <int2:citationText>&lt;i&gt;ecoprintQ want to help you Understand “X-as-a-Service” and ...&lt;/i&gt;. (n.d.). Retrieved from https://www.industryanalysts.com/083121_ecoprintq_papercut/</int2:citationText>
                </int2:suggestion>
                <int2:suggestion int2:citationStyle="Chicago" int2:isIdentical="1">
                  <int2:citationText>“ecoprintQ want to help you Understand “X-as-a-Service” and ...” n.d., https://www.industryanalysts.com/083121_ecoprintq_papercut/.</int2:citationText>
                </int2:suggestion>
              </int2:suggestions>
            </int2:source>
          </int2:similarityCritique>
        </oel:ext>
      </int2:extLst>
    </int2:bookmark>
    <int2:bookmark int2:bookmarkName="_Int_H6nGugtG" int2:invalidationBookmarkName="" int2:hashCode="Fk4OCrzspWjUkP" int2:id="NaZp12tm">
      <int2:extLst>
        <oel:ext uri="426473B9-03D8-482F-96C9-C2C85392BACA">
          <int2:similarityCritique int2:version="1" int2:context="PaaS in the cloud offers more than just hardware, it’s hosting higher-level components in the cloud such as a hosted database.">
            <int2:source int2:sourceType="Online" int2:sourceTitle="“X-as-a-Service” and print management in the cloud ..." int2:sourceUrl="https://www.papercut.com/blog/x-as-a-service-and-print-management-in-the-cloud/" int2:sourceSnippet="PaaS in the cloud offers more than just hardware, it’s hosting higher-level components in the cloud such as a hosted database. SaaS usually builds on top of PaaS to build an end-to-end solution ready to use, like Office365 or GSuite. Here’s a quick cheat sheet of each XaaS: IaaS = infrastructure in the cloud">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ource int2:sourceType="Online" int2:sourceTitle="Understanding “X-as-a-Service” and Print Management in the ..." int2:sourceUrl="https://www.ecoprintq.com/blog/index.php/2021/07/02/understanding-x-as-a-service-and-print-management-in-the-cloud/" int2:sourceSnippet="PaaS in the cloud offers more than just hardware, it’s hosting higher-level components in the cloud such as a hosted database. SaaS usually builds on top of PaaS to build an end-to-end solution ready to use, like Office365 or GSuite. Here’s a quick cheat sheet of each XaaS: IaaS = infrastructure in the cloud">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ecoprintQ want to help you Understand “X-as-a-Service” and ..." int2:sourceUrl="https://www.industryanalysts.com/083121_ecoprintq_papercut/" int2:sourceSnippet="PaaS in the cloud offers more than just hardware, it’s hosting higher-level components in the cloud such as a hosted database. SaaS usually builds on top of PaaS to build an end-to-end solution ready to use, like Office365 or GSuite. Here’s a quick cheat sheet of each XaaS: IaaS = infrastructure in the cloud">
              <int2:suggestions int2:citationType="Inline">
                <int2:suggestion int2:citationStyle="Mla" int2:isIdentical="1">
                  <int2:citationText>(“ecoprintQ want to help you Understand “X-as-a-Service” and ...”)</int2:citationText>
                </int2:suggestion>
                <int2:suggestion int2:citationStyle="Apa" int2:isIdentical="1">
                  <int2:citationText>(“ecoprintQ want to help you Understand “X-as-a-Service” and ...”)</int2:citationText>
                </int2:suggestion>
                <int2:suggestion int2:citationStyle="Chicago" int2:isIdentical="1">
                  <int2:citationText>(“ecoprintQ want to help you Understand “X-as-a-Service” and ...”)</int2:citationText>
                </int2:suggestion>
              </int2:suggestions>
              <int2:suggestions int2:citationType="Full">
                <int2:suggestion int2:citationStyle="Mla" int2:isIdentical="1">
                  <int2:citationText>&lt;i&gt;ecoprintQ want to help you Understand “X-as-a-Service” and ...&lt;/i&gt;, https://www.industryanalysts.com/083121_ecoprintq_papercut/.</int2:citationText>
                </int2:suggestion>
                <int2:suggestion int2:citationStyle="Apa" int2:isIdentical="1">
                  <int2:citationText>&lt;i&gt;ecoprintQ want to help you Understand “X-as-a-Service” and ...&lt;/i&gt;. (n.d.). Retrieved from https://www.industryanalysts.com/083121_ecoprintq_papercut/</int2:citationText>
                </int2:suggestion>
                <int2:suggestion int2:citationStyle="Chicago" int2:isIdentical="1">
                  <int2:citationText>“ecoprintQ want to help you Understand “X-as-a-Service” and ...” n.d., https://www.industryanalysts.com/083121_ecoprintq_papercut/.</int2:citationText>
                </int2:suggestion>
              </int2:suggestions>
            </int2:source>
          </int2:similarityCritique>
        </oel:ext>
      </int2:extLst>
    </int2:bookmark>
    <int2:bookmark int2:bookmarkName="_Int_Znto6qut" int2:invalidationBookmarkName="" int2:hashCode="HDYcoEnk4MAkJm" int2:id="EfwmAfOD">
      <int2:extLst>
        <oel:ext uri="426473B9-03D8-482F-96C9-C2C85392BACA">
          <int2:similarityCritique int2:version="1" int2:context="IaaS is putting the hardware in the cloud; you maintain full control of the operating system (e.g. Windows or Linux), how it’s configured, and the applications that run on top.">
            <int2:source int2:sourceType="Online" int2:sourceTitle="Understanding “X-as-a-Service” and Print Management in the ..." int2:sourceUrl="https://www.ecoprintq.com/blog/index.php/2021/07/02/understanding-x-as-a-service-and-print-management-in-the-cloud/" int2:sourceSnippet="IaaS is putting the hardware in the cloud; you maintain full control of the operating system (e.g. Windows or Linux), how it’s configured, and the applications that run on top. PaaS in the cloud offers more than just hardware, it’s hosting higher-level components in the cloud such as a hosted database.">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X-as-a-Service” and print management in the cloud ..." int2:sourceUrl="https://www.papercut.com/blog/x-as-a-service-and-print-management-in-the-cloud/" int2:sourceSnippet="IaaS is putting the hardware in the cloud; you maintain full control of the operating system (e.g. Windows or Linux), how it’s configured, and the applications that run on top. PaaS in the cloud offers more than just hardware, it’s hosting higher-level components in the cloud such as a hosted database.">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ource int2:sourceType="Online" int2:sourceTitle="ecoprintQ want to help you Understand “X-as-a-Service” and ..." int2:sourceUrl="https://www.industryanalysts.com/083121_ecoprintq_papercut/" int2:sourceSnippet="IaaS is putting the hardware in the cloud; you maintain full control of the operating system (e.g. Windows or Linux), how it’s configured, and the applications that run on top. PaaS in the cloud offers more than just hardware, it’s hosting higher-level components in the cloud such as a hosted database.">
              <int2:suggestions int2:citationType="Inline">
                <int2:suggestion int2:citationStyle="Mla" int2:isIdentical="1">
                  <int2:citationText>(“ecoprintQ want to help you Understand “X-as-a-Service” and ...”)</int2:citationText>
                </int2:suggestion>
                <int2:suggestion int2:citationStyle="Apa" int2:isIdentical="1">
                  <int2:citationText>(“ecoprintQ want to help you Understand “X-as-a-Service” and ...”)</int2:citationText>
                </int2:suggestion>
                <int2:suggestion int2:citationStyle="Chicago" int2:isIdentical="1">
                  <int2:citationText>(“ecoprintQ want to help you Understand “X-as-a-Service” and ...”)</int2:citationText>
                </int2:suggestion>
              </int2:suggestions>
              <int2:suggestions int2:citationType="Full">
                <int2:suggestion int2:citationStyle="Mla" int2:isIdentical="1">
                  <int2:citationText>&lt;i&gt;ecoprintQ want to help you Understand “X-as-a-Service” and ...&lt;/i&gt;, https://www.industryanalysts.com/083121_ecoprintq_papercut/.</int2:citationText>
                </int2:suggestion>
                <int2:suggestion int2:citationStyle="Apa" int2:isIdentical="1">
                  <int2:citationText>&lt;i&gt;ecoprintQ want to help you Understand “X-as-a-Service” and ...&lt;/i&gt;. (n.d.). Retrieved from https://www.industryanalysts.com/083121_ecoprintq_papercut/</int2:citationText>
                </int2:suggestion>
                <int2:suggestion int2:citationStyle="Chicago" int2:isIdentical="1">
                  <int2:citationText>“ecoprintQ want to help you Understand “X-as-a-Service” and ...” n.d., https://www.industryanalysts.com/083121_ecoprintq_papercut/.</int2:citationText>
                </int2:suggestion>
              </int2:suggestions>
            </int2:source>
          </int2:similarityCritique>
        </oel:ext>
      </int2:extLst>
    </int2:bookmark>
    <int2:bookmark int2:bookmarkName="_Int_xq3N5b4P" int2:invalidationBookmarkName="" int2:hashCode="A/Yg89xNDtVdbY" int2:id="gUgDOVAt">
      <int2:extLst>
        <oel:ext uri="426473B9-03D8-482F-96C9-C2C85392BACA">
          <int2:similarityCritique int2:version="1" int2:context="In effect, each one of these can be thought of as a different layer of an abstraction.">
            <int2:source int2:sourceType="Online" int2:sourceTitle="ecoprintQ want to help you Understand “X-as-a-Service” and ..." int2:sourceUrl="https://www.industryanalysts.com/083121_ecoprintq_papercut/" int2:sourceSnippet="In effect, each one of these can be thought of as a different layer of an abstraction. IaaS is putting the hardware in the cloud; you maintain full control of the operating system (e.g. Windows or Linux), how it’s configured, and the applications that run on top.">
              <int2:suggestions int2:citationType="Inline">
                <int2:suggestion int2:citationStyle="Mla" int2:isIdentical="1">
                  <int2:citationText>(“ecoprintQ want to help you Understand “X-as-a-Service” and ...”)</int2:citationText>
                </int2:suggestion>
                <int2:suggestion int2:citationStyle="Apa" int2:isIdentical="1">
                  <int2:citationText>(“ecoprintQ want to help you Understand “X-as-a-Service” and ...”)</int2:citationText>
                </int2:suggestion>
                <int2:suggestion int2:citationStyle="Chicago" int2:isIdentical="1">
                  <int2:citationText>(“ecoprintQ want to help you Understand “X-as-a-Service” and ...”)</int2:citationText>
                </int2:suggestion>
              </int2:suggestions>
              <int2:suggestions int2:citationType="Full">
                <int2:suggestion int2:citationStyle="Mla" int2:isIdentical="1">
                  <int2:citationText>&lt;i&gt;ecoprintQ want to help you Understand “X-as-a-Service” and ...&lt;/i&gt;, https://www.industryanalysts.com/083121_ecoprintq_papercut/.</int2:citationText>
                </int2:suggestion>
                <int2:suggestion int2:citationStyle="Apa" int2:isIdentical="1">
                  <int2:citationText>&lt;i&gt;ecoprintQ want to help you Understand “X-as-a-Service” and ...&lt;/i&gt;. (n.d.). Retrieved from https://www.industryanalysts.com/083121_ecoprintq_papercut/</int2:citationText>
                </int2:suggestion>
                <int2:suggestion int2:citationStyle="Chicago" int2:isIdentical="1">
                  <int2:citationText>“ecoprintQ want to help you Understand “X-as-a-Service” and ...” n.d., https://www.industryanalysts.com/083121_ecoprintq_papercut/.</int2:citationText>
                </int2:suggestion>
              </int2:suggestions>
            </int2:source>
            <int2:source int2:sourceType="Online" int2:sourceTitle="“X-as-a-Service” and print management in the cloud ..." int2:sourceUrl="https://www.papercut.com/blog/x-as-a-service-and-print-management-in-the-cloud/" int2:sourceSnippet="In effect, each one of these can be thought of as a different layer of an abstraction. IaaS is putting the hardware in the cloud; you maintain full control of the operating system (e.g. Windows or Linux), how it’s configured, and the applications that run on top.">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ource int2:sourceType="Online" int2:sourceTitle="Understanding “X-as-a-Service” and Print Management in the ..." int2:sourceUrl="https://www.ecoprintq.com/blog/index.php/2021/07/02/understanding-x-as-a-service-and-print-management-in-the-cloud/" int2:sourceSnippet="1. IaaS – Infrastructure as a Service. 2. PaaS – Platform as a Service. 3. SaaS – Software as a Service. In effect, each one of these can be thought of as a different layer of an abstraction. IaaS is putting the hardware in the cloud; you maintain full control of the operating system (e.g. Windows or Linux), how it’s configured, and the ...">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imilarityCritique>
        </oel:ext>
      </int2:extLst>
    </int2:bookmark>
    <int2:bookmark int2:bookmarkName="_Int_et0Dl6BO" int2:invalidationBookmarkName="" int2:hashCode="Stxm2yIm9hhORE" int2:id="kzjmxkCv">
      <int2:extLst>
        <oel:ext uri="426473B9-03D8-482F-96C9-C2C85392BACA">
          <int2:similarityCritique int2:version="1" int2:context="What are the three types of   (Anything-as-a-Service) in the cloud?">
            <int2:source int2:sourceType="Online" int2:sourceTitle="Understanding “X-as-a-Service” and Print Management in the ..." int2:sourceUrl="https://www.ecoprintq.com/blog/index.php/2021/07/02/understanding-x-as-a-service-and-print-management-in-the-cloud/" int2:sourceSnippet="What are the three types of (Anything-as-a-Service) in the cloud? 1. IaaS – Infrastructure as a Service 2. PaaS – Platform as a Service 3. SaaS – Software as a Service. In effect, each one of these can be thought of as a different layer of an abstraction.">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ecoprintQ want to help you Understand “X-as-a-Service” and ..." int2:sourceUrl="https://www.industryanalysts.com/083121_ecoprintq_papercut/" int2:sourceSnippet="What are the three types of (Anything-as-a-Service) in the cloud? IaaS – Infrastructure as a Service ; PaaS – Platform as a Service; SaaS – Software as a Service; In effect, each one of these can be thought of as a different layer of an abstraction.">
              <int2:suggestions int2:citationType="Inline">
                <int2:suggestion int2:citationStyle="Mla" int2:isIdentical="1">
                  <int2:citationText>(“ecoprintQ want to help you Understand “X-as-a-Service” and ...”)</int2:citationText>
                </int2:suggestion>
                <int2:suggestion int2:citationStyle="Apa" int2:isIdentical="1">
                  <int2:citationText>(“ecoprintQ want to help you Understand “X-as-a-Service” and ...”)</int2:citationText>
                </int2:suggestion>
                <int2:suggestion int2:citationStyle="Chicago" int2:isIdentical="1">
                  <int2:citationText>(“ecoprintQ want to help you Understand “X-as-a-Service” and ...”)</int2:citationText>
                </int2:suggestion>
              </int2:suggestions>
              <int2:suggestions int2:citationType="Full">
                <int2:suggestion int2:citationStyle="Mla" int2:isIdentical="1">
                  <int2:citationText>&lt;i&gt;ecoprintQ want to help you Understand “X-as-a-Service” and ...&lt;/i&gt;, https://www.industryanalysts.com/083121_ecoprintq_papercut/.</int2:citationText>
                </int2:suggestion>
                <int2:suggestion int2:citationStyle="Apa" int2:isIdentical="1">
                  <int2:citationText>&lt;i&gt;ecoprintQ want to help you Understand “X-as-a-Service” and ...&lt;/i&gt;. (n.d.). Retrieved from https://www.industryanalysts.com/083121_ecoprintq_papercut/</int2:citationText>
                </int2:suggestion>
                <int2:suggestion int2:citationStyle="Chicago" int2:isIdentical="1">
                  <int2:citationText>“ecoprintQ want to help you Understand “X-as-a-Service” and ...” n.d., https://www.industryanalysts.com/083121_ecoprintq_papercut/.</int2:citationText>
                </int2:suggestion>
              </int2:suggestions>
            </int2:source>
            <int2:source int2:sourceType="Online" int2:sourceTitle="Understanding “X-as-a-Service” and print management in the ..." int2:sourceUrl="https://hub.acd-inc.com/acdi-3/understanding-x-as-a-service-and-print-management-in-the-cloud-2" int2:sourceSnippet="What are the three types of (Anything-as-a-Service) in the cloud? 1. IaaS – Infrastructure as a Service 2. PaaS – Platform as a Service 3. SaaS – Software as a Service. In effect, each one of these can be thought of as a different layer of an abstraction.">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https://hub.acd-inc.com/acdi-3/understanding-x-as-a-service-and-print-management-in-the-cloud-2.</int2:citationText>
                </int2:suggestion>
                <int2:suggestion int2:citationStyle="Apa" int2:isIdentical="1">
                  <int2:citationText>&lt;i&gt;Understanding “X-as-a-Service” and print management in the ...&lt;/i&gt;. (n.d.). Retrieved from https://hub.acd-inc.com/acdi-3/understanding-x-as-a-service-and-print-management-in-the-cloud-2</int2:citationText>
                </int2:suggestion>
                <int2:suggestion int2:citationStyle="Chicago" int2:isIdentical="1">
                  <int2:citationText>“Understanding “X-as-a-Service” and print management in the ...” n.d., https://hub.acd-inc.com/acdi-3/understanding-x-as-a-service-and-print-management-in-the-cloud-2.</int2:citationText>
                </int2:suggestion>
              </int2:suggestions>
            </int2:source>
          </int2:similarityCritique>
        </oel:ext>
      </int2:extLst>
    </int2:bookmark>
    <int2:bookmark int2:bookmarkName="_Int_jpNtkEvE" int2:invalidationBookmarkName="" int2:hashCode="wd53o4sI94KEiQ" int2:id="grStN6Qx">
      <int2:extLst>
        <oel:ext uri="426473B9-03D8-482F-96C9-C2C85392BACA">
          <int2:similarityCritique int2:version="1" int2:context="So,today we’re looking at the three different types of “X-as-a-Service” in the cloud and how they relate to print management.">
            <int2:source int2:sourceType="Online" int2:sourceTitle="ecoprintQ want to help you Understand “X-as-a-Service” and ..." int2:sourceUrl="https://www.industryanalysts.com/083121_ecoprintq_papercut/" int2:sourceSnippet="So, today we’re looking at the three different types of “X-as-a-Service” in the cloud and how they relate to print management. What are the three types of (Anything-as-a-Service) in the cloud? IaaS – Infrastructure as a Service ; PaaS – Platform as a Service; SaaS – Software as a Service">
              <int2:suggestions int2:citationType="Inline">
                <int2:suggestion int2:citationStyle="Mla" int2:isIdentical="0">
                  <int2:citationText>(“ecoprintQ want to help you Understand “X-as-a-Service” and ...”)</int2:citationText>
                </int2:suggestion>
                <int2:suggestion int2:citationStyle="Apa" int2:isIdentical="0">
                  <int2:citationText>(“ecoprintQ want to help you Understand “X-as-a-Service” and ...”)</int2:citationText>
                </int2:suggestion>
                <int2:suggestion int2:citationStyle="Chicago" int2:isIdentical="0">
                  <int2:citationText>(“ecoprintQ want to help you Understand “X-as-a-Service” and ...”)</int2:citationText>
                </int2:suggestion>
              </int2:suggestions>
              <int2:suggestions int2:citationType="Full">
                <int2:suggestion int2:citationStyle="Mla" int2:isIdentical="0">
                  <int2:citationText>&lt;i&gt;ecoprintQ want to help you Understand “X-as-a-Service” and ...&lt;/i&gt;, https://www.industryanalysts.com/083121_ecoprintq_papercut/.</int2:citationText>
                </int2:suggestion>
                <int2:suggestion int2:citationStyle="Apa" int2:isIdentical="0">
                  <int2:citationText>&lt;i&gt;ecoprintQ want to help you Understand “X-as-a-Service” and ...&lt;/i&gt;. (n.d.). Retrieved from https://www.industryanalysts.com/083121_ecoprintq_papercut/</int2:citationText>
                </int2:suggestion>
                <int2:suggestion int2:citationStyle="Chicago" int2:isIdentical="0">
                  <int2:citationText>“ecoprintQ want to help you Understand “X-as-a-Service” and ...” n.d., https://www.industryanalysts.com/083121_ecoprintq_papercut/.</int2:citationText>
                </int2:suggestion>
              </int2:suggestions>
            </int2:source>
            <int2:source int2:sourceType="Online" int2:sourceTitle="“X-as-a-Service” and print management in the cloud ..." int2:sourceUrl="https://www.papercut.com/blog/x-as-a-service-and-print-management-in-the-cloud/" int2:sourceSnippet="So, as promised, today we’re looking at the three different types of “X-as-a-Service” in the cloud and how they relate to print management. What are the three types of XaaS (Anything-as-a-Service) in the cloud? 1. IaaS – Infrastructure as a Service 2. PaaS – Platform as a Service 3. SaaS – Software as a Service">
              <int2:suggestions int2:citationType="Inline">
                <int2:suggestion int2:citationStyle="Mla" int2:isIdentical="0">
                  <int2:citationText>(““X-as-a-Service” and print management in the cloud ...”)</int2:citationText>
                </int2:suggestion>
                <int2:suggestion int2:citationStyle="Apa" int2:isIdentical="0">
                  <int2:citationText>(““X-as-a-Service” and print management in the cloud ...”)</int2:citationText>
                </int2:suggestion>
                <int2:suggestion int2:citationStyle="Chicago" int2:isIdentical="0">
                  <int2:citationText>(““X-as-a-Service” and print management in the cloud ...”)</int2:citationText>
                </int2:suggestion>
              </int2:suggestions>
              <int2:suggestions int2:citationType="Full">
                <int2:suggestion int2:citationStyle="Mla" int2:isIdentical="0">
                  <int2:citationText>&lt;i&gt;“X-as-a-Service” and print management in the cloud ...&lt;/i&gt;, https://www.papercut.com/blog/x-as-a-service-and-print-management-in-the-cloud/.</int2:citationText>
                </int2:suggestion>
                <int2:suggestion int2:citationStyle="Apa" int2:isIdentical="0">
                  <int2:citationText>&lt;i&gt;“X-as-a-Service” and print management in the cloud ...&lt;/i&gt;. (n.d.). Retrieved from https://www.papercut.com/blog/x-as-a-service-and-print-management-in-the-cloud/</int2:citationText>
                </int2:suggestion>
                <int2:suggestion int2:citationStyle="Chicago" int2:isIdentical="0">
                  <int2:citationText>““X-as-a-Service” and print management in the cloud ...” n.d., https://www.papercut.com/blog/x-as-a-service-and-print-management-in-the-cloud/.</int2:citationText>
                </int2:suggestion>
              </int2:suggestions>
            </int2:source>
            <int2:source int2:sourceType="Online" int2:sourceTitle="Cloud Print Management - Managed Print Services" int2:sourceUrl="https://k-o-s.co.uk/cloud-print-management/" int2:sourceSnippet="So, as promised, today we’re looking at the three different types of “X-as-a-Service” in the cloud and how they relate to print management. What are the three types of XaaS (Anything-as-a-Service) in the cloud? 1. IaaS – Infrastructure as a Service 2. PaaS – Platform as a Service 3. SaaS – Software as a Service">
              <int2:suggestions int2:citationType="Inline">
                <int2:suggestion int2:citationStyle="Mla" int2:isIdentical="0">
                  <int2:citationText>(“Cloud Print Management - Managed Print Services”)</int2:citationText>
                </int2:suggestion>
                <int2:suggestion int2:citationStyle="Apa" int2:isIdentical="0">
                  <int2:citationText>(“Cloud Print Management - Managed Print Services”)</int2:citationText>
                </int2:suggestion>
                <int2:suggestion int2:citationStyle="Chicago" int2:isIdentical="0">
                  <int2:citationText>(“Cloud Print Management - Managed Print Services”)</int2:citationText>
                </int2:suggestion>
              </int2:suggestions>
              <int2:suggestions int2:citationType="Full">
                <int2:suggestion int2:citationStyle="Mla" int2:isIdentical="0">
                  <int2:citationText>&lt;i&gt;Cloud Print Management - Managed Print Services&lt;/i&gt;, https://k-o-s.co.uk/cloud-print-management/.</int2:citationText>
                </int2:suggestion>
                <int2:suggestion int2:citationStyle="Apa" int2:isIdentical="0">
                  <int2:citationText>&lt;i&gt;Cloud Print Management - Managed Print Services&lt;/i&gt;. (n.d.). Retrieved from https://k-o-s.co.uk/cloud-print-management/</int2:citationText>
                </int2:suggestion>
                <int2:suggestion int2:citationStyle="Chicago" int2:isIdentical="0">
                  <int2:citationText>“Cloud Print Management - Managed Print Services” n.d., https://k-o-s.co.uk/cloud-print-management/.</int2:citationText>
                </int2:suggestion>
              </int2:suggestions>
            </int2:source>
          </int2:similarityCritique>
        </oel:ext>
      </int2:extLst>
    </int2:bookmark>
    <int2:bookmark int2:bookmarkName="_Int_Vk2sZESt" int2:invalidationBookmarkName="" int2:hashCode="d+BH/18sx479xM" int2:id="JK9SDw3r">
      <int2:extLst>
        <oel:ext uri="426473B9-03D8-482F-96C9-C2C85392BACA">
          <int2:similarityCritique int2:version="1" int2:context="If you’re looking into migrating from on-premise printing to cloud-based print management (either public, private, or hybrid, which we’ll get to soon), you’ve come across this knot of terminology.">
            <int2:source int2:sourceType="Online" int2:sourceTitle="Understanding “X-as-a-Service” and Print Management in the ..." int2:sourceUrl="https://www.ecoprintq.com/blog/index.php/2021/07/02/understanding-x-as-a-service-and-print-management-in-the-cloud/" int2:sourceSnippet="If you’re looking into migrating from on-premise printing to cloud-based print management (either public, private, or hybrid, which we’ll get to soon), you’ve come across this knot of terminology. So,today we’re looking at the three different types of “X-as-a-Service” in the cloud and how they relate to print management.">
              <int2:suggestions int2:citationType="Inline">
                <int2:suggestion int2:citationStyle="Mla" int2:isIdentical="1">
                  <int2:citationText>(“Understanding “X-as-a-Service” and Print Management in the ...”)</int2:citationText>
                </int2:suggestion>
                <int2:suggestion int2:citationStyle="Apa" int2:isIdentical="1">
                  <int2:citationText>(“Understanding “X-as-a-Service” and Print Management in the ...”)</int2:citationText>
                </int2:suggestion>
                <int2:suggestion int2:citationStyle="Chicago" int2:isIdentical="1">
                  <int2:citationText>(“Understanding “X-as-a-Service” and Print Management in the ...”)</int2:citationText>
                </int2:suggestion>
              </int2:suggestions>
              <int2:suggestions int2:citationType="Full">
                <int2:suggestion int2:citationStyle="Mla" int2:isIdentical="1">
                  <int2:citationText>&lt;i&gt;Understanding “X-as-a-Service” and Print Management in the ...&lt;/i&gt;, https://www.ecoprintq.com/blog/index.php/2021/07/02/understanding-x-as-a-service-and-print-management-in-the-cloud/.</int2:citationText>
                </int2:suggestion>
                <int2:suggestion int2:citationStyle="Apa" int2:isIdentical="1">
                  <int2:citationText>&lt;i&gt;Understanding “X-as-a-Service” and Print Management in the ...&lt;/i&gt;. (n.d.). Retrieved from https://www.ecoprintq.com/blog/index.php/2021/07/02/understanding-x-as-a-service-and-print-management-in-the-cloud/</int2:citationText>
                </int2:suggestion>
                <int2:suggestion int2:citationStyle="Chicago" int2:isIdentical="1">
                  <int2:citationText>“Understanding “X-as-a-Service” and Print Management in the ...” n.d., https://www.ecoprintq.com/blog/index.php/2021/07/02/understanding-x-as-a-service-and-print-management-in-the-cloud/.</int2:citationText>
                </int2:suggestion>
              </int2:suggestions>
            </int2:source>
            <int2:source int2:sourceType="Online" int2:sourceTitle="“X-as-a-Service” and print management in the cloud ..." int2:sourceUrl="https://www.papercut.com/blog/x-as-a-service-and-print-management-in-the-cloud/" int2:sourceSnippet="If you’re looking into migrating from on-premise printing to cloud-based print management (either public, private, or hybrid, which we’ll get to soon), you’ve come across this knot of terminology. So, as promised, today we’re looking at the three different types of “X-as-a-Service” in the cloud and how they relate to print management.">
              <int2:suggestions int2:citationType="Inline">
                <int2:suggestion int2:citationStyle="Mla" int2:isIdentical="1">
                  <int2:citationText>(““X-as-a-Service” and print management in the cloud ...”)</int2:citationText>
                </int2:suggestion>
                <int2:suggestion int2:citationStyle="Apa" int2:isIdentical="1">
                  <int2:citationText>(““X-as-a-Service” and print management in the cloud ...”)</int2:citationText>
                </int2:suggestion>
                <int2:suggestion int2:citationStyle="Chicago" int2:isIdentical="1">
                  <int2:citationText>(““X-as-a-Service” and print management in the cloud ...”)</int2:citationText>
                </int2:suggestion>
              </int2:suggestions>
              <int2:suggestions int2:citationType="Full">
                <int2:suggestion int2:citationStyle="Mla" int2:isIdentical="1">
                  <int2:citationText>&lt;i&gt;“X-as-a-Service” and print management in the cloud ...&lt;/i&gt;, https://www.papercut.com/blog/x-as-a-service-and-print-management-in-the-cloud/.</int2:citationText>
                </int2:suggestion>
                <int2:suggestion int2:citationStyle="Apa" int2:isIdentical="1">
                  <int2:citationText>&lt;i&gt;“X-as-a-Service” and print management in the cloud ...&lt;/i&gt;. (n.d.). Retrieved from https://www.papercut.com/blog/x-as-a-service-and-print-management-in-the-cloud/</int2:citationText>
                </int2:suggestion>
                <int2:suggestion int2:citationStyle="Chicago" int2:isIdentical="1">
                  <int2:citationText>““X-as-a-Service” and print management in the cloud ...” n.d., https://www.papercut.com/blog/x-as-a-service-and-print-management-in-the-cloud/.</int2:citationText>
                </int2:suggestion>
              </int2:suggestions>
            </int2:source>
            <int2:source int2:sourceType="Online" int2:sourceTitle="ecoprintQ want to help you Understand “X-as-a-Service” and ..." int2:sourceUrl="https://www.industryanalysts.com/083121_ecoprintq_papercut/" int2:sourceSnippet="If you’re looking into migrating from on-premise printing to cloud-based print management (either public, private, or hybrid, which we’ll get to soon), you’ve come across this knot of terminology. So, today we’re looking at the three different types of “X-as-a-Service” in the cloud and how they relate to print management.">
              <int2:suggestions int2:citationType="Inline">
                <int2:suggestion int2:citationStyle="Mla" int2:isIdentical="1">
                  <int2:citationText>(“ecoprintQ want to help you Understand “X-as-a-Service” and ...”)</int2:citationText>
                </int2:suggestion>
                <int2:suggestion int2:citationStyle="Apa" int2:isIdentical="1">
                  <int2:citationText>(“ecoprintQ want to help you Understand “X-as-a-Service” and ...”)</int2:citationText>
                </int2:suggestion>
                <int2:suggestion int2:citationStyle="Chicago" int2:isIdentical="1">
                  <int2:citationText>(“ecoprintQ want to help you Understand “X-as-a-Service” and ...”)</int2:citationText>
                </int2:suggestion>
              </int2:suggestions>
              <int2:suggestions int2:citationType="Full">
                <int2:suggestion int2:citationStyle="Mla" int2:isIdentical="1">
                  <int2:citationText>&lt;i&gt;ecoprintQ want to help you Understand “X-as-a-Service” and ...&lt;/i&gt;, https://www.industryanalysts.com/083121_ecoprintq_papercut/.</int2:citationText>
                </int2:suggestion>
                <int2:suggestion int2:citationStyle="Apa" int2:isIdentical="1">
                  <int2:citationText>&lt;i&gt;ecoprintQ want to help you Understand “X-as-a-Service” and ...&lt;/i&gt;. (n.d.). Retrieved from https://www.industryanalysts.com/083121_ecoprintq_papercut/</int2:citationText>
                </int2:suggestion>
                <int2:suggestion int2:citationStyle="Chicago" int2:isIdentical="1">
                  <int2:citationText>“ecoprintQ want to help you Understand “X-as-a-Service” and ...” n.d., https://www.industryanalysts.com/083121_ecoprintq_papercut/.</int2:citationText>
                </int2:suggestion>
              </int2:suggestions>
            </int2:source>
          </int2:similarityCritique>
        </oel:ext>
      </int2:extLst>
    </int2:bookmark>
    <int2:bookmark int2:bookmarkName="_Int_lUm40t7o" int2:invalidationBookmarkName="" int2:hashCode="+h07lYxfQvGiHm" int2:id="R9t4bbp4">
      <int2:extLst>
        <oel:ext uri="426473B9-03D8-482F-96C9-C2C85392BACA">
          <int2:similarityCritique int2:version="1" int2:context="It’s the same with print management in the cloud. Unexplained jargon doesn’t help to fight against describing the “cloud” as this mystical floating field of data.">
            <int2:source int2:sourceType="Online" int2:sourceTitle="Understanding “X-as-a-Service” and Print Management in the ..." int2:sourceUrl="https://www.ecoprintq.com/blog/index.php/2021/07/02/understanding-x-as-a-service-and-print-management-in-the-cloud/" int2:sourceSnippet="It’s the same with print management in the cloud. Unexplained jargon doesn’t help to fight against describing the “cloud” as this mystical floating field of data. If you’re looking into migrating from on-premise printing to cloud-based print management (either public, private, or hybrid, which we’ll get to soon), you’ve come ...">
              <int2:suggestions int2:citationType="Inline">
                <int2:suggestion int2:citationStyle="Mla" int2:isIdentical="0">
                  <int2:citationText>(“Understanding “X-as-a-Service” and Print Management in the ...”)</int2:citationText>
                </int2:suggestion>
                <int2:suggestion int2:citationStyle="Apa" int2:isIdentical="0">
                  <int2:citationText>(“Understanding “X-as-a-Service” and Print Management in the ...”)</int2:citationText>
                </int2:suggestion>
                <int2:suggestion int2:citationStyle="Chicago" int2:isIdentical="0">
                  <int2:citationText>(“Understanding “X-as-a-Service” and Print Management in the ...”)</int2:citationText>
                </int2:suggestion>
              </int2:suggestions>
              <int2:suggestions int2:citationType="Full">
                <int2:suggestion int2:citationStyle="Mla" int2:isIdentical="0">
                  <int2:citationText>&lt;i&gt;Understanding “X-as-a-Service” and Print Management in the ...&lt;/i&gt;, https://www.ecoprintq.com/blog/index.php/2021/07/02/understanding-x-as-a-service-and-print-management-in-the-cloud/.</int2:citationText>
                </int2:suggestion>
                <int2:suggestion int2:citationStyle="Apa" int2:isIdentical="0">
                  <int2:citationText>&lt;i&gt;Understanding “X-as-a-Service” and Print Management in the ...&lt;/i&gt;. (n.d.). Retrieved from https://www.ecoprintq.com/blog/index.php/2021/07/02/understanding-x-as-a-service-and-print-management-in-the-cloud/</int2:citationText>
                </int2:suggestion>
                <int2:suggestion int2:citationStyle="Chicago" int2:isIdentical="0">
                  <int2:citationText>“Understanding “X-as-a-Service” and Print Management in the ...” n.d., https://www.ecoprintq.com/blog/index.php/2021/07/02/understanding-x-as-a-service-and-print-management-in-the-cloud/.</int2:citationText>
                </int2:suggestion>
              </int2:suggestions>
            </int2:source>
            <int2:source int2:sourceType="Online" int2:sourceTitle="Cloud Print Management - Managed Print Services" int2:sourceUrl="https://k-o-s.co.uk/cloud-print-management/" int2:sourceSnippet="It’s the same with print management in the cloud. Unexplained jargon doesn’t help to fight against describing the “cloud” as this mystical floating field of data. If you’re looking into migrating from on-premise printing to cloud-based print management (either public, private, or hybrid, which we’ll get to soon), you’ve come ...">
              <int2:suggestions int2:citationType="Inline">
                <int2:suggestion int2:citationStyle="Mla" int2:isIdentical="0">
                  <int2:citationText>(“Cloud Print Management - Managed Print Services”)</int2:citationText>
                </int2:suggestion>
                <int2:suggestion int2:citationStyle="Apa" int2:isIdentical="0">
                  <int2:citationText>(“Cloud Print Management - Managed Print Services”)</int2:citationText>
                </int2:suggestion>
                <int2:suggestion int2:citationStyle="Chicago" int2:isIdentical="0">
                  <int2:citationText>(“Cloud Print Management - Managed Print Services”)</int2:citationText>
                </int2:suggestion>
              </int2:suggestions>
              <int2:suggestions int2:citationType="Full">
                <int2:suggestion int2:citationStyle="Mla" int2:isIdentical="0">
                  <int2:citationText>&lt;i&gt;Cloud Print Management - Managed Print Services&lt;/i&gt;, https://k-o-s.co.uk/cloud-print-management/.</int2:citationText>
                </int2:suggestion>
                <int2:suggestion int2:citationStyle="Apa" int2:isIdentical="0">
                  <int2:citationText>&lt;i&gt;Cloud Print Management - Managed Print Services&lt;/i&gt;. (n.d.). Retrieved from https://k-o-s.co.uk/cloud-print-management/</int2:citationText>
                </int2:suggestion>
                <int2:suggestion int2:citationStyle="Chicago" int2:isIdentical="0">
                  <int2:citationText>“Cloud Print Management - Managed Print Services” n.d., https://k-o-s.co.uk/cloud-print-management/.</int2:citationText>
                </int2:suggestion>
              </int2:suggestions>
            </int2:source>
            <int2:source int2:sourceType="Online" int2:sourceTitle="ecoprintQ want to help you Understand “X-as-a-Service” and ..." int2:sourceUrl="https://www.industryanalysts.com/083121_ecoprintq_papercut/" int2:sourceSnippet="It’s the same with print management in the cloud. Unexplained jargon doesn’t help to fight against describing the “cloud” as this mystical floating field of data. ecoprintQ and PaperCut would like to help answer your “cloud” based questions.">
              <int2:suggestions int2:citationType="Inline">
                <int2:suggestion int2:citationStyle="Mla" int2:isIdentical="0">
                  <int2:citationText>(“ecoprintQ want to help you Understand “X-as-a-Service” and ...”)</int2:citationText>
                </int2:suggestion>
                <int2:suggestion int2:citationStyle="Apa" int2:isIdentical="0">
                  <int2:citationText>(“ecoprintQ want to help you Understand “X-as-a-Service” and ...”)</int2:citationText>
                </int2:suggestion>
                <int2:suggestion int2:citationStyle="Chicago" int2:isIdentical="0">
                  <int2:citationText>(“ecoprintQ want to help you Understand “X-as-a-Service” and ...”)</int2:citationText>
                </int2:suggestion>
              </int2:suggestions>
              <int2:suggestions int2:citationType="Full">
                <int2:suggestion int2:citationStyle="Mla" int2:isIdentical="0">
                  <int2:citationText>&lt;i&gt;ecoprintQ want to help you Understand “X-as-a-Service” and ...&lt;/i&gt;, https://www.industryanalysts.com/083121_ecoprintq_papercut/.</int2:citationText>
                </int2:suggestion>
                <int2:suggestion int2:citationStyle="Apa" int2:isIdentical="0">
                  <int2:citationText>&lt;i&gt;ecoprintQ want to help you Understand “X-as-a-Service” and ...&lt;/i&gt;. (n.d.). Retrieved from https://www.industryanalysts.com/083121_ecoprintq_papercut/</int2:citationText>
                </int2:suggestion>
                <int2:suggestion int2:citationStyle="Chicago" int2:isIdentical="0">
                  <int2:citationText>“ecoprintQ want to help you Understand “X-as-a-Service” and ...” n.d., https://www.industryanalysts.com/083121_ecoprintq_papercut/.</int2:citationText>
                </int2:suggestion>
              </int2:suggestions>
            </int2:source>
          </int2:similarityCritique>
        </oel:ext>
      </int2:extLst>
    </int2:bookmark>
    <int2:bookmark int2:bookmarkName="_Int_tsMHO06C" int2:invalidationBookmarkName="" int2:hashCode="GrKjwY0NEfLsqd" int2:id="zTTC6VOj">
      <int2:extLst>
        <oel:ext uri="426473B9-03D8-482F-96C9-C2C85392BACA">
          <int2:similarityCritique int2:version="1" int2:context="While Microsoft has introduced new registry settings that allow you to control these changes, disabling them will once again make a Windows device vulnerable.">
            <int2:source int2:sourceType="Online" int2:sourceTitle="New Windows security updates break network printing ..." int2:sourceUrl="https://nsaneforums.com/news/software-news/new-windows-security-updates-break-network-printing-r2317/" int2:sourceSnippet="While Microsoft has introduced new registry settings that allow you to control these changes, disabling them will once again make a Windows device vulnerable. According to security researcher Benjamin Delpy, this week's PrintNightmare fix also introduced new changes that automatically block the CopyFiles directive print driver feature.">
              <int2:suggestions int2:citationType="Inline">
                <int2:suggestion int2:citationStyle="Mla" int2:isIdentical="1">
                  <int2:citationText>(“New Windows security updates break network printing ...”)</int2:citationText>
                </int2:suggestion>
                <int2:suggestion int2:citationStyle="Apa" int2:isIdentical="1">
                  <int2:citationText>(“New Windows security updates break network printing ...”)</int2:citationText>
                </int2:suggestion>
                <int2:suggestion int2:citationStyle="Chicago" int2:isIdentical="1">
                  <int2:citationText>(“New Windows security updates break network printing ...”)</int2:citationText>
                </int2:suggestion>
              </int2:suggestions>
              <int2:suggestions int2:citationType="Full">
                <int2:suggestion int2:citationStyle="Mla" int2:isIdentical="1">
                  <int2:citationText>&lt;i&gt;New Windows security updates break network printing ...&lt;/i&gt;, https://nsaneforums.com/news/software-news/new-windows-security-updates-break-network-printing-r2317/.</int2:citationText>
                </int2:suggestion>
                <int2:suggestion int2:citationStyle="Apa" int2:isIdentical="1">
                  <int2:citationText>&lt;i&gt;New Windows security updates break network printing ...&lt;/i&gt;. (n.d.). Retrieved from https://nsaneforums.com/news/software-news/new-windows-security-updates-break-network-printing-r2317/</int2:citationText>
                </int2:suggestion>
                <int2:suggestion int2:citationStyle="Chicago" int2:isIdentical="1">
                  <int2:citationText>“New Windows security updates break network printing ...” n.d., https://nsaneforums.com/news/software-news/new-windows-security-updates-break-network-printing-r2317/.</int2:citationText>
                </int2:suggestion>
              </int2:suggestions>
            </int2:source>
            <int2:source int2:sourceType="Online" int2:sourceTitle="New Windows security updates break network printing" int2:sourceUrl="https://www.bleepingcomputer.com/news/security/new-windows-security-updates-break-network-printing/" int2:sourceSnippet="While Microsoft has introduced new registry settings that allow you to control these changes, disabling them will once again make a Windows device vulnerable.">
              <int2:suggestions int2:citationType="Inline">
                <int2:suggestion int2:citationStyle="Mla" int2:isIdentical="1">
                  <int2:citationText>(“New Windows security updates break network printing”)</int2:citationText>
                </int2:suggestion>
                <int2:suggestion int2:citationStyle="Apa" int2:isIdentical="1">
                  <int2:citationText>(“New Windows security updates break network printing”)</int2:citationText>
                </int2:suggestion>
                <int2:suggestion int2:citationStyle="Chicago" int2:isIdentical="1">
                  <int2:citationText>(“New Windows security updates break network printing”)</int2:citationText>
                </int2:suggestion>
              </int2:suggestions>
              <int2:suggestions int2:citationType="Full">
                <int2:suggestion int2:citationStyle="Mla" int2:isIdentical="1">
                  <int2:citationText>&lt;i&gt;New Windows security updates break network printing&lt;/i&gt;, https://www.bleepingcomputer.com/news/security/new-windows-security-updates-break-network-printing/.</int2:citationText>
                </int2:suggestion>
                <int2:suggestion int2:citationStyle="Apa" int2:isIdentical="1">
                  <int2:citationText>&lt;i&gt;New Windows security updates break network printing&lt;/i&gt;. (n.d.). Retrieved from https://www.bleepingcomputer.com/news/security/new-windows-security-updates-break-network-printing/</int2:citationText>
                </int2:suggestion>
                <int2:suggestion int2:citationStyle="Chicago" int2:isIdentical="1">
                  <int2:citationText>“New Windows security updates break network printing” n.d., https://www.bleepingcomputer.com/news/security/new-windows-security-updates-break-network-printing/.</int2:citationText>
                </int2:suggestion>
              </int2:suggestions>
            </int2:source>
            <int2:source int2:sourceType="Online" int2:sourceTitle="Microsoft Update KB5005613 and/or KB5005565 messes up a ..." int2:sourceUrl="https://mybroadband.co.za/forum/threads/microsoft-update-kb5005613-and-or-kb5005565-messes-up-a-shared-printer-win10.1154616/" int2:sourceSnippet="While Microsoft has introduced new registry settings that allow you to control these changes, disabling them will once again make a Windows device vulnerable.">
              <int2:suggestions int2:citationType="Inline">
                <int2:suggestion int2:citationStyle="Mla" int2:isIdentical="1">
                  <int2:citationText>(“Microsoft Update KB5005613 and/or KB5005565 messes up a ...”)</int2:citationText>
                </int2:suggestion>
                <int2:suggestion int2:citationStyle="Apa" int2:isIdentical="1">
                  <int2:citationText>(“Microsoft Update KB5005613 and/or KB5005565 messes up a ...”)</int2:citationText>
                </int2:suggestion>
                <int2:suggestion int2:citationStyle="Chicago" int2:isIdentical="1">
                  <int2:citationText>(“Microsoft Update KB5005613 and/or KB5005565 messes up a ...”)</int2:citationText>
                </int2:suggestion>
              </int2:suggestions>
              <int2:suggestions int2:citationType="Full">
                <int2:suggestion int2:citationStyle="Mla" int2:isIdentical="1">
                  <int2:citationText>&lt;i&gt;Microsoft Update KB5005613 and/or KB5005565 messes up a ...&lt;/i&gt;, https://mybroadband.co.za/forum/threads/microsoft-update-kb5005613-and-or-kb5005565-messes-up-a-shared-printer-win10.1154616/.</int2:citationText>
                </int2:suggestion>
                <int2:suggestion int2:citationStyle="Apa" int2:isIdentical="1">
                  <int2:citationText>&lt;i&gt;Microsoft Update KB5005613 and/or KB5005565 messes up a ...&lt;/i&gt;. (n.d.). Retrieved from https://mybroadband.co.za/forum/threads/microsoft-update-kb5005613-and-or-kb5005565-messes-up-a-shared-printer-win10.1154616/</int2:citationText>
                </int2:suggestion>
                <int2:suggestion int2:citationStyle="Chicago" int2:isIdentical="1">
                  <int2:citationText>“Microsoft Update KB5005613 and/or KB5005565 messes up a ...” n.d., https://mybroadband.co.za/forum/threads/microsoft-update-kb5005613-and-or-kb5005565-messes-up-a-shared-printer-win10.1154616/.</int2:citationText>
                </int2:suggestion>
              </int2:suggestions>
            </int2:source>
          </int2:similarityCritique>
        </oel:ext>
      </int2:extLst>
    </int2:bookmark>
    <int2:bookmark int2:bookmarkName="_Int_qdJmGmJJ" int2:invalidationBookmarkName="" int2:hashCode="e24t5hLfEmxviS" int2:id="FZTOBJny">
      <int2:extLst>
        <oel:ext uri="426473B9-03D8-482F-96C9-C2C85392BACA">
          <int2:similarityCritique int2:version="1" int2:context="Once Microsoft made these changes, Windows users began receiving errors when trying to print, or Windows would prompt for an administrative password to update printer drivers.">
            <int2:source int2:sourceType="Online" int2:sourceTitle="New Windows security updates break network printing" int2:sourceUrl="https://www.bleepingcomputer.com/news/security/new-windows-security-updates-break-network-printing/" int2:sourceSnippet="Once Microsoft made these changes, Windows users began receiving errors when trying to print, or Windows would prompt for an administrative password to update printer drivers.">
              <int2:suggestions int2:citationType="Inline">
                <int2:suggestion int2:citationStyle="Mla" int2:isIdentical="1">
                  <int2:citationText>(“New Windows security updates break network printing”)</int2:citationText>
                </int2:suggestion>
                <int2:suggestion int2:citationStyle="Apa" int2:isIdentical="1">
                  <int2:citationText>(“New Windows security updates break network printing”)</int2:citationText>
                </int2:suggestion>
                <int2:suggestion int2:citationStyle="Chicago" int2:isIdentical="1">
                  <int2:citationText>(“New Windows security updates break network printing”)</int2:citationText>
                </int2:suggestion>
              </int2:suggestions>
              <int2:suggestions int2:citationType="Full">
                <int2:suggestion int2:citationStyle="Mla" int2:isIdentical="1">
                  <int2:citationText>&lt;i&gt;New Windows security updates break network printing&lt;/i&gt;, https://www.bleepingcomputer.com/news/security/new-windows-security-updates-break-network-printing/.</int2:citationText>
                </int2:suggestion>
                <int2:suggestion int2:citationStyle="Apa" int2:isIdentical="1">
                  <int2:citationText>&lt;i&gt;New Windows security updates break network printing&lt;/i&gt;. (n.d.). Retrieved from https://www.bleepingcomputer.com/news/security/new-windows-security-updates-break-network-printing/</int2:citationText>
                </int2:suggestion>
                <int2:suggestion int2:citationStyle="Chicago" int2:isIdentical="1">
                  <int2:citationText>“New Windows security updates break network printing” n.d., https://www.bleepingcomputer.com/news/security/new-windows-security-updates-break-network-printing/.</int2:citationText>
                </int2:suggestion>
              </int2:suggestions>
            </int2:source>
            <int2:source int2:sourceType="Online" int2:sourceTitle="Microsoft Update KB5005613 and/or KB5005565 messes up a ..." int2:sourceUrl="https://mybroadband.co.za/forum/threads/microsoft-update-kb5005613-and-or-kb5005565-messes-up-a-shared-printer-win10.1154616/" int2:sourceSnippet="Once Microsoft made these changes, Windows users began receiving errors when trying to print, or Windows would prompt for an administrative password to update printer drivers.">
              <int2:suggestions int2:citationType="Inline">
                <int2:suggestion int2:citationStyle="Mla" int2:isIdentical="1">
                  <int2:citationText>(“Microsoft Update KB5005613 and/or KB5005565 messes up a ...”)</int2:citationText>
                </int2:suggestion>
                <int2:suggestion int2:citationStyle="Apa" int2:isIdentical="1">
                  <int2:citationText>(“Microsoft Update KB5005613 and/or KB5005565 messes up a ...”)</int2:citationText>
                </int2:suggestion>
                <int2:suggestion int2:citationStyle="Chicago" int2:isIdentical="1">
                  <int2:citationText>(“Microsoft Update KB5005613 and/or KB5005565 messes up a ...”)</int2:citationText>
                </int2:suggestion>
              </int2:suggestions>
              <int2:suggestions int2:citationType="Full">
                <int2:suggestion int2:citationStyle="Mla" int2:isIdentical="1">
                  <int2:citationText>&lt;i&gt;Microsoft Update KB5005613 and/or KB5005565 messes up a ...&lt;/i&gt;, https://mybroadband.co.za/forum/threads/microsoft-update-kb5005613-and-or-kb5005565-messes-up-a-shared-printer-win10.1154616/.</int2:citationText>
                </int2:suggestion>
                <int2:suggestion int2:citationStyle="Apa" int2:isIdentical="1">
                  <int2:citationText>&lt;i&gt;Microsoft Update KB5005613 and/or KB5005565 messes up a ...&lt;/i&gt;. (n.d.). Retrieved from https://mybroadband.co.za/forum/threads/microsoft-update-kb5005613-and-or-kb5005565-messes-up-a-shared-printer-win10.1154616/</int2:citationText>
                </int2:suggestion>
                <int2:suggestion int2:citationStyle="Chicago" int2:isIdentical="1">
                  <int2:citationText>“Microsoft Update KB5005613 and/or KB5005565 messes up a ...” n.d., https://mybroadband.co.za/forum/threads/microsoft-update-kb5005613-and-or-kb5005565-messes-up-a-shared-printer-win10.1154616/.</int2:citationText>
                </int2:suggestion>
              </int2:suggestions>
            </int2:source>
            <int2:source int2:sourceType="Online" int2:sourceTitle="New Windows security updates break network printing ..." int2:sourceUrl="https://nsaneforums.com/news/software-news/new-windows-security-updates-break-network-printing-r2317/" int2:sourceSnippet="Once Microsoft made these changes, Windows users began receiving errors when trying to print, or Windows would prompt for an administrative password to update printer drivers. While Microsoft has introduced new registry settings that allow you to control these changes, disabling them will once again make a Windows device vulnerable.">
              <int2:suggestions int2:citationType="Inline">
                <int2:suggestion int2:citationStyle="Mla" int2:isIdentical="1">
                  <int2:citationText>(“New Windows security updates break network printing ...”)</int2:citationText>
                </int2:suggestion>
                <int2:suggestion int2:citationStyle="Apa" int2:isIdentical="1">
                  <int2:citationText>(“New Windows security updates break network printing ...”)</int2:citationText>
                </int2:suggestion>
                <int2:suggestion int2:citationStyle="Chicago" int2:isIdentical="1">
                  <int2:citationText>(“New Windows security updates break network printing ...”)</int2:citationText>
                </int2:suggestion>
              </int2:suggestions>
              <int2:suggestions int2:citationType="Full">
                <int2:suggestion int2:citationStyle="Mla" int2:isIdentical="1">
                  <int2:citationText>&lt;i&gt;New Windows security updates break network printing ...&lt;/i&gt;, https://nsaneforums.com/news/software-news/new-windows-security-updates-break-network-printing-r2317/.</int2:citationText>
                </int2:suggestion>
                <int2:suggestion int2:citationStyle="Apa" int2:isIdentical="1">
                  <int2:citationText>&lt;i&gt;New Windows security updates break network printing ...&lt;/i&gt;. (n.d.). Retrieved from https://nsaneforums.com/news/software-news/new-windows-security-updates-break-network-printing-r2317/</int2:citationText>
                </int2:suggestion>
                <int2:suggestion int2:citationStyle="Chicago" int2:isIdentical="1">
                  <int2:citationText>“New Windows security updates break network printing ...” n.d., https://nsaneforums.com/news/software-news/new-windows-security-updates-break-network-printing-r2317/.</int2:citationText>
                </int2:suggestion>
              </int2:suggestions>
            </int2:source>
          </int2:similarityCritique>
        </oel:ext>
      </int2:extLst>
    </int2:bookmark>
    <int2:bookmark int2:bookmarkName="_Int_ckSzQtlE" int2:invalidationBookmarkName="" int2:hashCode="sd9KUsZ6dftxMa" int2:id="TEtxRIuf">
      <int2:extLst>
        <oel:ext uri="426473B9-03D8-482F-96C9-C2C85392BACA">
          <int2:similarityCritique int2:version="1" int2:context="Unfortunately, to fix the PrintNightmare vulnerabilities, Microsoft has had to make significant changes over the past two months to the Windows Point and Print feature and how drivers can be installed from a print server.">
            <int2:source int2:sourceType="Online" int2:sourceTitle="New Windows security updates break network printing ..." int2:sourceUrl="https://nsaneforums.com/news/software-news/new-windows-security-updates-break-network-printing-r2317/" int2:sourceSnippet="Unfortunately, to fix the PrintNightmare vulnerabilities, Microsoft has had to make significant changes over the past two months to the Windows Point and Print feature and how drivers can be installed from a print server.">
              <int2:suggestions int2:citationType="Inline">
                <int2:suggestion int2:citationStyle="Mla" int2:isIdentical="1">
                  <int2:citationText>(“New Windows security updates break network printing ...”)</int2:citationText>
                </int2:suggestion>
                <int2:suggestion int2:citationStyle="Apa" int2:isIdentical="1">
                  <int2:citationText>(“New Windows security updates break network printing ...”)</int2:citationText>
                </int2:suggestion>
                <int2:suggestion int2:citationStyle="Chicago" int2:isIdentical="1">
                  <int2:citationText>(“New Windows security updates break network printing ...”)</int2:citationText>
                </int2:suggestion>
              </int2:suggestions>
              <int2:suggestions int2:citationType="Full">
                <int2:suggestion int2:citationStyle="Mla" int2:isIdentical="1">
                  <int2:citationText>&lt;i&gt;New Windows security updates break network printing ...&lt;/i&gt;, https://nsaneforums.com/news/software-news/new-windows-security-updates-break-network-printing-r2317/.</int2:citationText>
                </int2:suggestion>
                <int2:suggestion int2:citationStyle="Apa" int2:isIdentical="1">
                  <int2:citationText>&lt;i&gt;New Windows security updates break network printing ...&lt;/i&gt;. (n.d.). Retrieved from https://nsaneforums.com/news/software-news/new-windows-security-updates-break-network-printing-r2317/</int2:citationText>
                </int2:suggestion>
                <int2:suggestion int2:citationStyle="Chicago" int2:isIdentical="1">
                  <int2:citationText>“New Windows security updates break network printing ...” n.d., https://nsaneforums.com/news/software-news/new-windows-security-updates-break-network-printing-r2317/.</int2:citationText>
                </int2:suggestion>
              </int2:suggestions>
            </int2:source>
            <int2:source int2:sourceType="Online" int2:sourceTitle="point and print gpo printnightmare" int2:sourceUrl="https://www.kesselkominki.pl/qkf7h/aalto-theater-praktikum" int2:sourceSnippet="Unfortunately, to fix the PrintNightmare vulnerabilities, Microsoft has had to make significant changes over the past two months to the Windows Point and Print feature and how drivers can be installed from a print server. Option 2: Configure the Point and Print Restrictions Group Policy setting, as follows: Computer Configuration ...">
              <int2:suggestions int2:citationType="Inline">
                <int2:suggestion int2:citationStyle="Mla" int2:isIdentical="1">
                  <int2:citationText>(“point and print gpo printnightmare”)</int2:citationText>
                </int2:suggestion>
                <int2:suggestion int2:citationStyle="Apa" int2:isIdentical="1">
                  <int2:citationText>(“point and print gpo printnightmare”)</int2:citationText>
                </int2:suggestion>
                <int2:suggestion int2:citationStyle="Chicago" int2:isIdentical="1">
                  <int2:citationText>(“point and print gpo printnightmare”)</int2:citationText>
                </int2:suggestion>
              </int2:suggestions>
              <int2:suggestions int2:citationType="Full">
                <int2:suggestion int2:citationStyle="Mla" int2:isIdentical="1">
                  <int2:citationText>&lt;i&gt;point and print gpo printnightmare&lt;/i&gt;, https://www.kesselkominki.pl/qkf7h/aalto-theater-praktikum.</int2:citationText>
                </int2:suggestion>
                <int2:suggestion int2:citationStyle="Apa" int2:isIdentical="1">
                  <int2:citationText>&lt;i&gt;point and print gpo printnightmare&lt;/i&gt;. (n.d.). Retrieved from https://www.kesselkominki.pl/qkf7h/aalto-theater-praktikum</int2:citationText>
                </int2:suggestion>
                <int2:suggestion int2:citationStyle="Chicago" int2:isIdentical="1">
                  <int2:citationText>“point and print gpo printnightmare” n.d., https://www.kesselkominki.pl/qkf7h/aalto-theater-praktikum.</int2:citationText>
                </int2:suggestion>
              </int2:suggestions>
            </int2:source>
            <int2:source int2:sourceType="Online" int2:sourceTitle="How does this Advance Windows Security Updates Break ..." int2:sourceUrl="https://xiarch.com/blog/how-does-this-advance-windows-security-updates-break-network-printing/" int2:sourceSnippet="Unfortunately, to fix the PrintNightmare vulnerabilities, Microsoft has had to make significant changes over the past two months to the Windows Point and Print feature and how the drivers can be installed from a print server. These differences involve needing administrator rights to establish a printer driver through the Point and Print feature.">
              <int2:suggestions int2:citationType="Inline">
                <int2:suggestion int2:citationStyle="Mla" int2:isIdentical="0">
                  <int2:citationText>(“How does this Advance Windows Security Updates Break ...”)</int2:citationText>
                </int2:suggestion>
                <int2:suggestion int2:citationStyle="Apa" int2:isIdentical="0">
                  <int2:citationText>(“How does this Advance Windows Security Updates Break ...”)</int2:citationText>
                </int2:suggestion>
                <int2:suggestion int2:citationStyle="Chicago" int2:isIdentical="0">
                  <int2:citationText>(“How does this Advance Windows Security Updates Break ...”)</int2:citationText>
                </int2:suggestion>
              </int2:suggestions>
              <int2:suggestions int2:citationType="Full">
                <int2:suggestion int2:citationStyle="Mla" int2:isIdentical="0">
                  <int2:citationText>&lt;i&gt;How does this Advance Windows Security Updates Break ...&lt;/i&gt;, https://xiarch.com/blog/how-does-this-advance-windows-security-updates-break-network-printing/.</int2:citationText>
                </int2:suggestion>
                <int2:suggestion int2:citationStyle="Apa" int2:isIdentical="0">
                  <int2:citationText>&lt;i&gt;How does this Advance Windows Security Updates Break ...&lt;/i&gt;. (n.d.). Retrieved from https://xiarch.com/blog/how-does-this-advance-windows-security-updates-break-network-printing/</int2:citationText>
                </int2:suggestion>
                <int2:suggestion int2:citationStyle="Chicago" int2:isIdentical="0">
                  <int2:citationText>“How does this Advance Windows Security Updates Break ...” n.d., https://xiarch.com/blog/how-does-this-advance-windows-security-updates-break-network-printing/.</int2:citationText>
                </int2:suggestion>
              </int2:suggestions>
            </int2:source>
          </int2:similarityCritique>
        </oel:ext>
      </int2:extLst>
    </int2:bookmark>
    <int2:bookmark int2:bookmarkName="_Int_Wb7tu998" int2:invalidationBookmarkName="" int2:hashCode="0LDyd+wtyRW/Ia" int2:id="1J69Y8LJ">
      <int2:extLst>
        <oel:ext uri="426473B9-03D8-482F-96C9-C2C85392BACA">
          <int2:similarityCritique int2:version="1" int2:context="Quocirca is “a global market insight and research firm specializing in analyzing the convergence of print and digital technologies in the future workplace”.">
            <int2:source int2:sourceType="Online" int2:sourceTitle="2022 Quocirca Print Security Landscape | Lexmark United States" int2:sourceUrl="https://www.lexmark.com/en_us/analyst-insights/report-quocirca-print-security-landscape-2022.html" int2:sourceSnippet="Quocirca is a global market insight and research firm specializing in analyzing the convergence of print and digital technologies in the future workplace. Since 2006, Quocirca has played an influential role in advising clients on major shifts in the market.">
              <int2:suggestions int2:citationType="Inline">
                <int2:suggestion int2:citationStyle="Mla" int2:isIdentical="0">
                  <int2:citationText>(“2022 Quocirca Print Security Landscape | Lexmark United States”)</int2:citationText>
                </int2:suggestion>
                <int2:suggestion int2:citationStyle="Apa" int2:isIdentical="0">
                  <int2:citationText>(“2022 Quocirca Print Security Landscape | Lexmark United States”)</int2:citationText>
                </int2:suggestion>
                <int2:suggestion int2:citationStyle="Chicago" int2:isIdentical="0">
                  <int2:citationText>(“2022 Quocirca Print Security Landscape | Lexmark United States”)</int2:citationText>
                </int2:suggestion>
              </int2:suggestions>
              <int2:suggestions int2:citationType="Full">
                <int2:suggestion int2:citationStyle="Mla" int2:isIdentical="0">
                  <int2:citationText>&lt;i&gt;2022 Quocirca Print Security Landscape | Lexmark United States&lt;/i&gt;, https://www.lexmark.com/en_us/analyst-insights/report-quocirca-print-security-landscape-2022.html.</int2:citationText>
                </int2:suggestion>
                <int2:suggestion int2:citationStyle="Apa" int2:isIdentical="0">
                  <int2:citationText>&lt;i&gt;2022 Quocirca Print Security Landscape | Lexmark United States&lt;/i&gt;. (n.d.). Retrieved from https://www.lexmark.com/en_us/analyst-insights/report-quocirca-print-security-landscape-2022.html</int2:citationText>
                </int2:suggestion>
                <int2:suggestion int2:citationStyle="Chicago" int2:isIdentical="0">
                  <int2:citationText>“2022 Quocirca Print Security Landscape | Lexmark United States” n.d., https://www.lexmark.com/en_us/analyst-insights/report-quocirca-print-security-landscape-2022.html.</int2:citationText>
                </int2:suggestion>
              </int2:suggestions>
            </int2:source>
            <int2:source int2:sourceType="Online" int2:sourceTitle="Lexmark Named 2022 Global Print Security Leader by Quocirca" int2:sourceUrl="https://www.prnewswire.com/news-releases/lexmark-named-2022-global-print-security-leader-by-quocirca-301462771.html" int2:sourceSnippet="Quocirca is a global market insight and research firm specializing in analyzing the convergence of print and digital technologies in the future workplace.">
              <int2:suggestions int2:citationType="Inline">
                <int2:suggestion int2:citationStyle="Mla" int2:isIdentical="0">
                  <int2:citationText>(“Lexmark Named 2022 Global Print Security Leader by Quocirca”)</int2:citationText>
                </int2:suggestion>
                <int2:suggestion int2:citationStyle="Apa" int2:isIdentical="0">
                  <int2:citationText>(“Lexmark Named 2022 Global Print Security Leader by Quocirca”)</int2:citationText>
                </int2:suggestion>
                <int2:suggestion int2:citationStyle="Chicago" int2:isIdentical="0">
                  <int2:citationText>(“Lexmark Named 2022 Global Print Security Leader by Quocirca”)</int2:citationText>
                </int2:suggestion>
              </int2:suggestions>
              <int2:suggestions int2:citationType="Full">
                <int2:suggestion int2:citationStyle="Mla" int2:isIdentical="0">
                  <int2:citationText>&lt;i&gt;Lexmark Named 2022 Global Print Security Leader by Quocirca&lt;/i&gt;, https://www.prnewswire.com/news-releases/lexmark-named-2022-global-print-security-leader-by-quocirca-301462771.html.</int2:citationText>
                </int2:suggestion>
                <int2:suggestion int2:citationStyle="Apa" int2:isIdentical="0">
                  <int2:citationText>&lt;i&gt;Lexmark Named 2022 Global Print Security Leader by Quocirca&lt;/i&gt;. (n.d.). Retrieved from https://www.prnewswire.com/news-releases/lexmark-named-2022-global-print-security-leader-by-quocirca-301462771.html</int2:citationText>
                </int2:suggestion>
                <int2:suggestion int2:citationStyle="Chicago" int2:isIdentical="0">
                  <int2:citationText>“Lexmark Named 2022 Global Print Security Leader by Quocirca” n.d., https://www.prnewswire.com/news-releases/lexmark-named-2022-global-print-security-leader-by-quocirca-301462771.html.</int2:citationText>
                </int2:suggestion>
              </int2:suggestions>
            </int2:source>
            <int2:source int2:sourceType="Online" int2:sourceTitle="Lexmark Recognized as Global Print Security Leader by Quocirca" int2:sourceUrl="https://www.prweb.com/releases/lexmark_recognized_as_global_print_security_leader_by_quocirca/prweb17735763.htm" int2:sourceSnippet="Quocirca is a global market insight and research firm specializing in analyzing the convergence of print and digital technologies in the future workplace. Share article on social media or email: View article via:">
              <int2:suggestions int2:citationType="Inline">
                <int2:suggestion int2:citationStyle="Mla" int2:isIdentical="0">
                  <int2:citationText>(“Lexmark Recognized as Global Print Security Leader by Quocirca”)</int2:citationText>
                </int2:suggestion>
                <int2:suggestion int2:citationStyle="Apa" int2:isIdentical="0">
                  <int2:citationText>(“Lexmark Recognized as Global Print Security Leader by Quocirca”)</int2:citationText>
                </int2:suggestion>
                <int2:suggestion int2:citationStyle="Chicago" int2:isIdentical="0">
                  <int2:citationText>(“Lexmark Recognized as Global Print Security Leader by Quocirca”)</int2:citationText>
                </int2:suggestion>
              </int2:suggestions>
              <int2:suggestions int2:citationType="Full">
                <int2:suggestion int2:citationStyle="Mla" int2:isIdentical="0">
                  <int2:citationText>&lt;i&gt;Lexmark Recognized as Global Print Security Leader by Quocirca&lt;/i&gt;, https://www.prweb.com/releases/lexmark_recognized_as_global_print_security_leader_by_quocirca/prweb17735763.htm.</int2:citationText>
                </int2:suggestion>
                <int2:suggestion int2:citationStyle="Apa" int2:isIdentical="0">
                  <int2:citationText>&lt;i&gt;Lexmark Recognized as Global Print Security Leader by Quocirca&lt;/i&gt;. (n.d.). Retrieved from https://www.prweb.com/releases/lexmark_recognized_as_global_print_security_leader_by_quocirca/prweb17735763.htm</int2:citationText>
                </int2:suggestion>
                <int2:suggestion int2:citationStyle="Chicago" int2:isIdentical="0">
                  <int2:citationText>“Lexmark Recognized as Global Print Security Leader by Quocirca” n.d., https://www.prweb.com/releases/lexmark_recognized_as_global_print_security_leader_by_quocirca/prweb17735763.htm.</int2:citationText>
                </int2:suggestion>
              </int2:suggestions>
            </int2:source>
          </int2:similarityCritique>
        </oel:ext>
      </int2:extLst>
    </int2:bookmark>
    <int2:bookmark int2:bookmarkName="_Int_eNivjghB" int2:invalidationBookmarkName="" int2:hashCode="LeEsOEM60ATw1n" int2:id="I0ugwbFH">
      <int2:extLst>
        <oel:ext uri="426473B9-03D8-482F-96C9-C2C85392BACA">
          <int2:similarityCritique int2:version="1" int2:context="You should direct your reader to the correct image / diagram.">
            <int2:source int2:sourceType="Online" int2:sourceTitle="How To Write A Report - Middlesex University" int2:sourceUrl="https://unihub.mdx.ac.uk/__data/assets/pdf_file/0038/187499/How-To-Write-A-Report.pdf" int2:sourceSnippet="• You should direct your reader to the correct image / diagram. For example: —As can be see in table 4… —Figure 3 shows… —..a substantial increase is seen (table 6). • Consider using mini-introductions and conclusions How To Write A Report | 17">
              <int2:suggestions int2:citationType="Inline">
                <int2:suggestion int2:citationStyle="Mla" int2:isIdentical="1">
                  <int2:citationText>(“How To Write A Report - Middlesex University”)</int2:citationText>
                </int2:suggestion>
                <int2:suggestion int2:citationStyle="Apa" int2:isIdentical="1">
                  <int2:citationText>(“How To Write A Report - Middlesex University”)</int2:citationText>
                </int2:suggestion>
                <int2:suggestion int2:citationStyle="Chicago" int2:isIdentical="1">
                  <int2:citationText>(“How To Write A Report - Middlesex University”)</int2:citationText>
                </int2:suggestion>
              </int2:suggestions>
              <int2:suggestions int2:citationType="Full">
                <int2:suggestion int2:citationStyle="Mla" int2:isIdentical="1">
                  <int2:citationText>&lt;i&gt;How To Write A Report - Middlesex University&lt;/i&gt;, https://unihub.mdx.ac.uk/__data/assets/pdf_file/0038/187499/How-To-Write-A-Report.pdf.</int2:citationText>
                </int2:suggestion>
                <int2:suggestion int2:citationStyle="Apa" int2:isIdentical="1">
                  <int2:citationText>&lt;i&gt;How To Write A Report - Middlesex University&lt;/i&gt;. (n.d.). Retrieved from https://unihub.mdx.ac.uk/__data/assets/pdf_file/0038/187499/How-To-Write-A-Report.pdf</int2:citationText>
                </int2:suggestion>
                <int2:suggestion int2:citationStyle="Chicago" int2:isIdentical="1">
                  <int2:citationText>“How To Write A Report - Middlesex University” n.d., https://unihub.mdx.ac.uk/__data/assets/pdf_file/0038/187499/How-To-Write-A-Report.pdf.</int2:citationText>
                </int2:suggestion>
              </int2:suggestions>
            </int2:source>
          </int2:similarityCritique>
        </oel:ext>
      </int2:extLst>
    </int2:bookmark>
    <int2:bookmark int2:bookmarkName="_Int_jYUvCqe2" int2:invalidationBookmarkName="" int2:hashCode="WKLa7RX4YBCRHx" int2:id="J4hCCser">
      <int2:extLst>
        <oel:ext uri="426473B9-03D8-482F-96C9-C2C85392BACA">
          <int2:similarityCritique int2:version="1" int2:context="Ideally this section is divided into sub-sets, using headings (see briefing sheet)​">
            <int2:source int2:sourceType="Online" int2:sourceTitle="How To Write A Report - Middlesex University" int2:sourceUrl="https://unihub.mdx.ac.uk/__data/assets/pdf_file/0038/187499/How-To-Write-A-Report.pdf" int2:sourceSnippet="• Ideally this section is divided into sub-sets, using headings (see briefing sheet) • Any images / diagrams should be labelled (fig.1, table 2…) • You should direct your reader to the correct image / diagram. For example: —As can be see in table 4… —Figure 3 shows… —..a substantial increase is seen (table 6).">
              <int2:suggestions int2:citationType="Inline">
                <int2:suggestion int2:citationStyle="Mla" int2:isIdentical="0">
                  <int2:citationText>(“How To Write A Report - Middlesex University”)</int2:citationText>
                </int2:suggestion>
                <int2:suggestion int2:citationStyle="Apa" int2:isIdentical="0">
                  <int2:citationText>(“How To Write A Report - Middlesex University”)</int2:citationText>
                </int2:suggestion>
                <int2:suggestion int2:citationStyle="Chicago" int2:isIdentical="0">
                  <int2:citationText>(“How To Write A Report - Middlesex University”)</int2:citationText>
                </int2:suggestion>
              </int2:suggestions>
              <int2:suggestions int2:citationType="Full">
                <int2:suggestion int2:citationStyle="Mla" int2:isIdentical="0">
                  <int2:citationText>&lt;i&gt;How To Write A Report - Middlesex University&lt;/i&gt;, https://unihub.mdx.ac.uk/__data/assets/pdf_file/0038/187499/How-To-Write-A-Report.pdf.</int2:citationText>
                </int2:suggestion>
                <int2:suggestion int2:citationStyle="Apa" int2:isIdentical="0">
                  <int2:citationText>&lt;i&gt;How To Write A Report - Middlesex University&lt;/i&gt;. (n.d.). Retrieved from https://unihub.mdx.ac.uk/__data/assets/pdf_file/0038/187499/How-To-Write-A-Report.pdf</int2:citationText>
                </int2:suggestion>
                <int2:suggestion int2:citationStyle="Chicago" int2:isIdentical="0">
                  <int2:citationText>“How To Write A Report - Middlesex University” n.d., https://unihub.mdx.ac.uk/__data/assets/pdf_file/0038/187499/How-To-Write-A-Report.pdf.</int2:citationText>
                </int2:suggestion>
              </int2:suggestions>
            </int2:source>
            <int2:source int2:sourceType="Online" int2:sourceTitle="How To Write Analysis Report" int2:sourceUrl="http://www.treehouse.vn/how_to_write_analysis_report.pdf" int2:sourceSnippet="In the main-body of the Report you present your account of the issue(s) being reviewed. —Format. • Ideally this section is divided into sub-sets, using headings (see briefing sheet) • Any images / diagrams should be labelled (fig.1, table 2…) • You should direct your reader to the correct image / diagram.">
              <int2:suggestions int2:citationType="Inline">
                <int2:suggestion int2:citationStyle="Mla" int2:isIdentical="0">
                  <int2:citationText>(“How To Write Analysis Report”)</int2:citationText>
                </int2:suggestion>
                <int2:suggestion int2:citationStyle="Apa" int2:isIdentical="0">
                  <int2:citationText>(“How To Write Analysis Report”)</int2:citationText>
                </int2:suggestion>
                <int2:suggestion int2:citationStyle="Chicago" int2:isIdentical="0">
                  <int2:citationText>(“How To Write Analysis Report”)</int2:citationText>
                </int2:suggestion>
              </int2:suggestions>
              <int2:suggestions int2:citationType="Full">
                <int2:suggestion int2:citationStyle="Mla" int2:isIdentical="0">
                  <int2:citationText>&lt;i&gt;How To Write Analysis Report&lt;/i&gt;, http://www.treehouse.vn/how_to_write_analysis_report.pdf.</int2:citationText>
                </int2:suggestion>
                <int2:suggestion int2:citationStyle="Apa" int2:isIdentical="0">
                  <int2:citationText>&lt;i&gt;How To Write Analysis Report&lt;/i&gt;. (n.d.). Retrieved from http://www.treehouse.vn/how_to_write_analysis_report.pdf</int2:citationText>
                </int2:suggestion>
                <int2:suggestion int2:citationStyle="Chicago" int2:isIdentical="0">
                  <int2:citationText>“How To Write Analysis Report” n.d., http://www.treehouse.vn/how_to_write_analysis_report.pdf.</int2:citationText>
                </int2:suggestion>
              </int2:suggestions>
            </int2:source>
          </int2:similarityCritique>
        </oel:ext>
      </int2:extLst>
    </int2:bookmark>
    <int2:bookmark int2:bookmarkName="_Int_Lm1KsQpl" int2:invalidationBookmarkName="" int2:hashCode="/QqHtli6in8xrA" int2:id="0uErfJ8S">
      <int2:extLst>
        <oel:ext uri="426473B9-03D8-482F-96C9-C2C85392BACA">
          <int2:similarityCritique int2:version="1" int2:context="In the main-body of the Report you present your account of the issue(s) being reviewed.">
            <int2:source int2:sourceType="Online" int2:sourceTitle="How To Write A Report - Middlesex University" int2:sourceUrl="https://unihub.mdx.ac.uk/__data/assets/pdf_file/0038/187499/How-To-Write-A-Report.pdf" int2:sourceSnippet="In the main-body of the Report you present your account of the issue(s) being reviewed. —Format • Ideally this section is divided into sub-sets, using headings (see briefing sheet) • Any images / diagrams should be labelled (fig.1, table 2…) • You should direct your reader to the correct image / diagram. For example:">
              <int2:suggestions int2:citationType="Inline">
                <int2:suggestion int2:citationStyle="Mla" int2:isIdentical="1">
                  <int2:citationText>(“How To Write A Report - Middlesex University”)</int2:citationText>
                </int2:suggestion>
                <int2:suggestion int2:citationStyle="Apa" int2:isIdentical="1">
                  <int2:citationText>(“How To Write A Report - Middlesex University”)</int2:citationText>
                </int2:suggestion>
                <int2:suggestion int2:citationStyle="Chicago" int2:isIdentical="1">
                  <int2:citationText>(“How To Write A Report - Middlesex University”)</int2:citationText>
                </int2:suggestion>
              </int2:suggestions>
              <int2:suggestions int2:citationType="Full">
                <int2:suggestion int2:citationStyle="Mla" int2:isIdentical="1">
                  <int2:citationText>&lt;i&gt;How To Write A Report - Middlesex University&lt;/i&gt;, https://unihub.mdx.ac.uk/__data/assets/pdf_file/0038/187499/How-To-Write-A-Report.pdf.</int2:citationText>
                </int2:suggestion>
                <int2:suggestion int2:citationStyle="Apa" int2:isIdentical="1">
                  <int2:citationText>&lt;i&gt;How To Write A Report - Middlesex University&lt;/i&gt;. (n.d.). Retrieved from https://unihub.mdx.ac.uk/__data/assets/pdf_file/0038/187499/How-To-Write-A-Report.pdf</int2:citationText>
                </int2:suggestion>
                <int2:suggestion int2:citationStyle="Chicago" int2:isIdentical="1">
                  <int2:citationText>“How To Write A Report - Middlesex University” n.d., https://unihub.mdx.ac.uk/__data/assets/pdf_file/0038/187499/How-To-Write-A-Report.pdf.</int2:citationText>
                </int2:suggestion>
              </int2:suggestions>
            </int2:source>
          </int2:similarityCritique>
        </oel:ext>
      </int2:extLst>
    </int2:bookmark>
    <int2:bookmark int2:bookmarkName="_Int_XfTZOB2U" int2:invalidationBookmarkName="" int2:hashCode="SO6t1fhbjLGWOv" int2:id="5M8xJYt0">
      <int2:extLst>
        <oel:ext uri="426473B9-03D8-482F-96C9-C2C85392BACA">
          <int2:similarityCritique int2:version="1" int2:context="You should make a clear distinction between objective facts and personal opinions">
            <int2:source int2:sourceType="Online" int2:sourceTitle="Report Writing Slides" int2:sourceUrl="https://unihub.mdx.ac.uk/__data/assets/pdf_file/0024/156057/Report-Writing-PPT.pdf" int2:sourceSnippet="• 5.1.3 You should make a clear distinction between objective facts and personal opinions. • 5.2 Ideally, this section should be divided into numbered paragraphs that, like this briefing sheet, show which section the paragraph belongs to.">
              <int2:suggestions int2:citationType="Inline">
                <int2:suggestion int2:citationStyle="Mla" int2:isIdentical="1">
                  <int2:citationText>(“Report Writing Slides”)</int2:citationText>
                </int2:suggestion>
                <int2:suggestion int2:citationStyle="Apa" int2:isIdentical="1">
                  <int2:citationText>(“Report Writing Slides”)</int2:citationText>
                </int2:suggestion>
                <int2:suggestion int2:citationStyle="Chicago" int2:isIdentical="1">
                  <int2:citationText>(“Report Writing Slides”)</int2:citationText>
                </int2:suggestion>
              </int2:suggestions>
              <int2:suggestions int2:citationType="Full">
                <int2:suggestion int2:citationStyle="Mla" int2:isIdentical="1">
                  <int2:citationText>&lt;i&gt;Report Writing Slides&lt;/i&gt;, https://unihub.mdx.ac.uk/__data/assets/pdf_file/0024/156057/Report-Writing-PPT.pdf.</int2:citationText>
                </int2:suggestion>
                <int2:suggestion int2:citationStyle="Apa" int2:isIdentical="1">
                  <int2:citationText>&lt;i&gt;Report Writing Slides&lt;/i&gt;. (n.d.). Retrieved from https://unihub.mdx.ac.uk/__data/assets/pdf_file/0024/156057/Report-Writing-PPT.pdf</int2:citationText>
                </int2:suggestion>
                <int2:suggestion int2:citationStyle="Chicago" int2:isIdentical="1">
                  <int2:citationText>“Report Writing Slides” n.d., https://unihub.mdx.ac.uk/__data/assets/pdf_file/0024/156057/Report-Writing-PPT.pdf.</int2:citationText>
                </int2:suggestion>
              </int2:suggestions>
            </int2:source>
            <int2:source int2:sourceType="Online" int2:sourceTitle="how to present a report example" int2:sourceUrl="https://ronnywears.com/tjafztp/how-to-present-a-report-example.html" int2:sourceSnippet="Not only that, but you can use the lines at the end to share your action plan for the upcoming week and what . from a consultant's report), or by building a logical argument based on previously cited examples/evidence • You should make a clear distinction between objective facts and personal opinions This project will result in the creation ...">
              <int2:suggestions int2:citationType="Inline">
                <int2:suggestion int2:citationStyle="Mla" int2:isIdentical="1">
                  <int2:citationText>(“how to present a report example”)</int2:citationText>
                </int2:suggestion>
                <int2:suggestion int2:citationStyle="Apa" int2:isIdentical="1">
                  <int2:citationText>(“how to present a report example”)</int2:citationText>
                </int2:suggestion>
                <int2:suggestion int2:citationStyle="Chicago" int2:isIdentical="1">
                  <int2:citationText>(“how to present a report example”)</int2:citationText>
                </int2:suggestion>
              </int2:suggestions>
              <int2:suggestions int2:citationType="Full">
                <int2:suggestion int2:citationStyle="Mla" int2:isIdentical="1">
                  <int2:citationText>&lt;i&gt;how to present a report example&lt;/i&gt;, https://ronnywears.com/tjafztp/how-to-present-a-report-example.html.</int2:citationText>
                </int2:suggestion>
                <int2:suggestion int2:citationStyle="Apa" int2:isIdentical="1">
                  <int2:citationText>&lt;i&gt;how to present a report example&lt;/i&gt;. (n.d.). Retrieved from https://ronnywears.com/tjafztp/how-to-present-a-report-example.html</int2:citationText>
                </int2:suggestion>
                <int2:suggestion int2:citationStyle="Chicago" int2:isIdentical="1">
                  <int2:citationText>“how to present a report example” n.d., https://ronnywears.com/tjafztp/how-to-present-a-report-example.html.</int2:citationText>
                </int2:suggestion>
              </int2:suggestions>
            </int2:source>
            <int2:source int2:sourceType="Online" int2:sourceTitle="Pdf Client Report To Consultant [X7T62E]" int2:sourceUrl="https://boselli.torino.it/Consultant_Report_To_Client_Pdf.html" int2:sourceSnippet="from a consultant's report), or by building a logical argument based on previously cited examples/evidence • You should make a clear distinction between objective facts and personal opinions. At the earliest oppor-tunity, client-consultant dialogue on the following topics is deemed critical: • Nature of the. Tip 3: Make Your Layout Clear.">
              <int2:suggestions int2:citationType="Inline">
                <int2:suggestion int2:citationStyle="Mla" int2:isIdentical="1">
                  <int2:citationText>(“Pdf Client Report To Consultant [X7T62E]”)</int2:citationText>
                </int2:suggestion>
                <int2:suggestion int2:citationStyle="Apa" int2:isIdentical="1">
                  <int2:citationText>(“Pdf Client Report To Consultant [X7T62E]”)</int2:citationText>
                </int2:suggestion>
                <int2:suggestion int2:citationStyle="Chicago" int2:isIdentical="1">
                  <int2:citationText>(“Pdf Client Report To Consultant [X7T62E]”)</int2:citationText>
                </int2:suggestion>
              </int2:suggestions>
              <int2:suggestions int2:citationType="Full">
                <int2:suggestion int2:citationStyle="Mla" int2:isIdentical="1">
                  <int2:citationText>&lt;i&gt;Pdf Client Report To Consultant [X7T62E]&lt;/i&gt;, https://boselli.torino.it/Consultant_Report_To_Client_Pdf.html.</int2:citationText>
                </int2:suggestion>
                <int2:suggestion int2:citationStyle="Apa" int2:isIdentical="1">
                  <int2:citationText>&lt;i&gt;Pdf Client Report To Consultant [X7T62E]&lt;/i&gt;. (n.d.). Retrieved from https://boselli.torino.it/Consultant_Report_To_Client_Pdf.html</int2:citationText>
                </int2:suggestion>
                <int2:suggestion int2:citationStyle="Chicago" int2:isIdentical="1">
                  <int2:citationText>“Pdf Client Report To Consultant [X7T62E]” n.d., https://boselli.torino.it/Consultant_Report_To_Client_Pdf.html.</int2:citationText>
                </int2:suggestion>
              </int2:suggestions>
            </int2:source>
          </int2:similarityCritique>
        </oel:ext>
      </int2:extLst>
    </int2:bookmark>
    <int2:bookmark int2:bookmarkName="_Int_k9FKSvkJ" int2:invalidationBookmarkName="" int2:hashCode="ZftBlWOS6ixLl+" int2:id="ArclAHfF">
      <int2:extLst>
        <oel:ext uri="426473B9-03D8-482F-96C9-C2C85392BACA">
          <int2:similarityCritique int2:version="1" int2:context="You must support opinions with specific examples/ evidence (e.g. from a consultant's report), or by building a logical argument based on previously cited examples/evidence​">
            <int2:source int2:sourceType="Online" int2:sourceTitle="How To Write A Report - Middlesex University" int2:sourceUrl="https://unihub.mdx.ac.uk/__data/assets/pdf_file/0038/187499/How-To-Write-A-Report.pdf" int2:sourceSnippet="• You must support opinions with specific examples/ evidence (e.g. from a consultant's report), or by building a logical argument based on previously cited examples/evidence • You should make a clear distinction between objective facts and personal opinions How To Write A Report | 16">
              <int2:suggestions int2:citationType="Inline">
                <int2:suggestion int2:citationStyle="Mla" int2:isIdentical="0">
                  <int2:citationText>(“How To Write A Report - Middlesex University”)</int2:citationText>
                </int2:suggestion>
                <int2:suggestion int2:citationStyle="Apa" int2:isIdentical="0">
                  <int2:citationText>(“How To Write A Report - Middlesex University”)</int2:citationText>
                </int2:suggestion>
                <int2:suggestion int2:citationStyle="Chicago" int2:isIdentical="0">
                  <int2:citationText>(“How To Write A Report - Middlesex University”)</int2:citationText>
                </int2:suggestion>
              </int2:suggestions>
              <int2:suggestions int2:citationType="Full">
                <int2:suggestion int2:citationStyle="Mla" int2:isIdentical="0">
                  <int2:citationText>&lt;i&gt;How To Write A Report - Middlesex University&lt;/i&gt;, https://unihub.mdx.ac.uk/__data/assets/pdf_file/0038/187499/How-To-Write-A-Report.pdf.</int2:citationText>
                </int2:suggestion>
                <int2:suggestion int2:citationStyle="Apa" int2:isIdentical="0">
                  <int2:citationText>&lt;i&gt;How To Write A Report - Middlesex University&lt;/i&gt;. (n.d.). Retrieved from https://unihub.mdx.ac.uk/__data/assets/pdf_file/0038/187499/How-To-Write-A-Report.pdf</int2:citationText>
                </int2:suggestion>
                <int2:suggestion int2:citationStyle="Chicago" int2:isIdentical="0">
                  <int2:citationText>“How To Write A Report - Middlesex University” n.d., https://unihub.mdx.ac.uk/__data/assets/pdf_file/0038/187499/How-To-Write-A-Report.pdf.</int2:citationText>
                </int2:suggestion>
              </int2:suggestions>
            </int2:source>
            <int2:source int2:sourceType="Online" int2:sourceTitle="The Write Project: June 2013" int2:sourceUrl="https://thewriteproject.blogspot.com/2013/06/" int2:sourceSnippet="31.3 You must support opinions with specific examples/evidence (e.g. from a consultant’s report) or by building a logical argument based on previously cited examples/evidence">
              <int2:suggestions int2:citationType="Inline">
                <int2:suggestion int2:citationStyle="Mla" int2:isIdentical="0">
                  <int2:citationText>(“The Write Project: June 2013”)</int2:citationText>
                </int2:suggestion>
                <int2:suggestion int2:citationStyle="Apa" int2:isIdentical="0">
                  <int2:citationText>(“The Write Project: June 2013”)</int2:citationText>
                </int2:suggestion>
                <int2:suggestion int2:citationStyle="Chicago" int2:isIdentical="0">
                  <int2:citationText>(“The Write Project: June 2013”)</int2:citationText>
                </int2:suggestion>
              </int2:suggestions>
              <int2:suggestions int2:citationType="Full">
                <int2:suggestion int2:citationStyle="Mla" int2:isIdentical="0">
                  <int2:citationText>&lt;i&gt;The Write Project: June 2013&lt;/i&gt;, https://thewriteproject.blogspot.com/2013/06/.</int2:citationText>
                </int2:suggestion>
                <int2:suggestion int2:citationStyle="Apa" int2:isIdentical="0">
                  <int2:citationText>&lt;i&gt;The Write Project: June 2013&lt;/i&gt;. (n.d.). Retrieved from https://thewriteproject.blogspot.com/2013/06/</int2:citationText>
                </int2:suggestion>
                <int2:suggestion int2:citationStyle="Chicago" int2:isIdentical="0">
                  <int2:citationText>“The Write Project: June 2013” n.d., https://thewriteproject.blogspot.com/2013/06/.</int2:citationText>
                </int2:suggestion>
              </int2:suggestions>
            </int2:source>
            <int2:source int2:sourceType="Online" int2:sourceTitle="The Write Project: 2013" int2:sourceUrl="https://thewriteproject.blogspot.com/2013/" int2:sourceSnippet="31.3 You must support opinions with specific examples/evidence (e.g. from a consultant’s report) or by building a logical argument based on previously cited examples/evidence. 3.1.4 You should make a clear distinction between objective facts and. ...">
              <int2:suggestions int2:citationType="Inline">
                <int2:suggestion int2:citationStyle="Mla" int2:isIdentical="0">
                  <int2:citationText>(“The Write Project: 2013”)</int2:citationText>
                </int2:suggestion>
                <int2:suggestion int2:citationStyle="Apa" int2:isIdentical="0">
                  <int2:citationText>(“The Write Project: 2013”)</int2:citationText>
                </int2:suggestion>
                <int2:suggestion int2:citationStyle="Chicago" int2:isIdentical="0">
                  <int2:citationText>(“The Write Project: 2013”)</int2:citationText>
                </int2:suggestion>
              </int2:suggestions>
              <int2:suggestions int2:citationType="Full">
                <int2:suggestion int2:citationStyle="Mla" int2:isIdentical="0">
                  <int2:citationText>&lt;i&gt;The Write Project: 2013&lt;/i&gt;, https://thewriteproject.blogspot.com/2013/.</int2:citationText>
                </int2:suggestion>
                <int2:suggestion int2:citationStyle="Apa" int2:isIdentical="0">
                  <int2:citationText>&lt;i&gt;The Write Project: 2013&lt;/i&gt;. (n.d.). Retrieved from https://thewriteproject.blogspot.com/2013/</int2:citationText>
                </int2:suggestion>
                <int2:suggestion int2:citationStyle="Chicago" int2:isIdentical="0">
                  <int2:citationText>“The Write Project: 2013” n.d., https://thewriteproject.blogspot.com/2013/.</int2:citationText>
                </int2:suggestion>
              </int2:suggestions>
            </int2:source>
          </int2:similarityCritique>
        </oel:ext>
      </int2:extLst>
    </int2:bookmark>
    <int2:bookmark int2:bookmarkName="_Int_kaCrN91O" int2:invalidationBookmarkName="" int2:hashCode="RpzxBHUtX6ZxrC" int2:id="XFlznrLE">
      <int2:extLst>
        <oel:ext uri="426473B9-03D8-482F-96C9-C2C85392BACA">
          <int2:similarityCritique int2:version="1" int2:context="from the company annual report, a staff survey, recent appraisal interviews, etc.​">
            <int2:source int2:sourceType="Online" int2:sourceTitle="how to present a report example" int2:sourceUrl="https://ronnywears.com/tjafztp/how-to-present-a-report-example.html" int2:sourceSnippet="The sales team knows everything there is to know about the sales process and leads. from the company annual report, a staff survey, recent appraisal interviews, etc. Present key results and key insights. How to write the Statistical Report Introduction correctly: 3 main rules Name the goal of the research. For example, fill some gap in the data ...">
              <int2:suggestions int2:citationType="Inline">
                <int2:suggestion int2:citationStyle="Mla" int2:isIdentical="0">
                  <int2:citationText>(“how to present a report example”)</int2:citationText>
                </int2:suggestion>
                <int2:suggestion int2:citationStyle="Apa" int2:isIdentical="0">
                  <int2:citationText>(“how to present a report example”)</int2:citationText>
                </int2:suggestion>
                <int2:suggestion int2:citationStyle="Chicago" int2:isIdentical="0">
                  <int2:citationText>(“how to present a report example”)</int2:citationText>
                </int2:suggestion>
              </int2:suggestions>
              <int2:suggestions int2:citationType="Full">
                <int2:suggestion int2:citationStyle="Mla" int2:isIdentical="0">
                  <int2:citationText>&lt;i&gt;how to present a report example&lt;/i&gt;, https://ronnywears.com/tjafztp/how-to-present-a-report-example.html.</int2:citationText>
                </int2:suggestion>
                <int2:suggestion int2:citationStyle="Apa" int2:isIdentical="0">
                  <int2:citationText>&lt;i&gt;how to present a report example&lt;/i&gt;. (n.d.). Retrieved from https://ronnywears.com/tjafztp/how-to-present-a-report-example.html</int2:citationText>
                </int2:suggestion>
                <int2:suggestion int2:citationStyle="Chicago" int2:isIdentical="0">
                  <int2:citationText>“how to present a report example” n.d., https://ronnywears.com/tjafztp/how-to-present-a-report-example.html.</int2:citationText>
                </int2:suggestion>
              </int2:suggestions>
            </int2:source>
            <int2:source int2:sourceType="Online" int2:sourceTitle="Example Of Academic Report Writing Pdf Technical ..." int2:sourceUrl="https://closeencountersinwar.com/example-of-academic-report-writing-pdf/" int2:sourceSnippet="From the company annual report a staff survey recent appraisal interviews etc. Report Writing There are various types of reports and as a result there are various ways a report can be organised. Outlines the issues.">
              <int2:suggestions int2:citationType="Inline">
                <int2:suggestion int2:citationStyle="Mla" int2:isIdentical="0">
                  <int2:citationText>(“Example Of Academic Report Writing Pdf Technical ...”)</int2:citationText>
                </int2:suggestion>
                <int2:suggestion int2:citationStyle="Apa" int2:isIdentical="0">
                  <int2:citationText>(“Example Of Academic Report Writing Pdf Technical ...”)</int2:citationText>
                </int2:suggestion>
                <int2:suggestion int2:citationStyle="Chicago" int2:isIdentical="0">
                  <int2:citationText>(“Example Of Academic Report Writing Pdf Technical ...”)</int2:citationText>
                </int2:suggestion>
              </int2:suggestions>
              <int2:suggestions int2:citationType="Full">
                <int2:suggestion int2:citationStyle="Mla" int2:isIdentical="0">
                  <int2:citationText>&lt;i&gt;Example Of Academic Report Writing Pdf Technical ...&lt;/i&gt;, https://closeencountersinwar.com/example-of-academic-report-writing-pdf/.</int2:citationText>
                </int2:suggestion>
                <int2:suggestion int2:citationStyle="Apa" int2:isIdentical="0">
                  <int2:citationText>&lt;i&gt;Example Of Academic Report Writing Pdf Technical ...&lt;/i&gt;. (n.d.). Retrieved from https://closeencountersinwar.com/example-of-academic-report-writing-pdf/</int2:citationText>
                </int2:suggestion>
                <int2:suggestion int2:citationStyle="Chicago" int2:isIdentical="0">
                  <int2:citationText>“Example Of Academic Report Writing Pdf Technical ...” n.d., https://closeencountersinwar.com/example-of-academic-report-writing-pdf/.</int2:citationText>
                </int2:suggestion>
              </int2:suggestions>
            </int2:source>
            <int2:source int2:sourceType="Online" int2:sourceTitle="How To Write A Report - Middlesex University" int2:sourceUrl="https://unihub.mdx.ac.uk/__data/assets/pdf_file/0038/187499/How-To-Write-A-Report.pdf" int2:sourceSnippet="from the company annual report, a staff survey, recent appraisal interviews, etc. • You must support opinions with specific examples/ evidence (e.g. from a consultant's report), or by building a logical argument based on previously cited examples/evidence • You should make a clear distinction between objective facts and personal opinions">
              <int2:suggestions int2:citationType="Inline">
                <int2:suggestion int2:citationStyle="Mla" int2:isIdentical="0">
                  <int2:citationText>(“How To Write A Report - Middlesex University”)</int2:citationText>
                </int2:suggestion>
                <int2:suggestion int2:citationStyle="Apa" int2:isIdentical="0">
                  <int2:citationText>(“How To Write A Report - Middlesex University”)</int2:citationText>
                </int2:suggestion>
                <int2:suggestion int2:citationStyle="Chicago" int2:isIdentical="0">
                  <int2:citationText>(“How To Write A Report - Middlesex University”)</int2:citationText>
                </int2:suggestion>
              </int2:suggestions>
              <int2:suggestions int2:citationType="Full">
                <int2:suggestion int2:citationStyle="Mla" int2:isIdentical="0">
                  <int2:citationText>&lt;i&gt;How To Write A Report - Middlesex University&lt;/i&gt;, https://unihub.mdx.ac.uk/__data/assets/pdf_file/0038/187499/How-To-Write-A-Report.pdf.</int2:citationText>
                </int2:suggestion>
                <int2:suggestion int2:citationStyle="Apa" int2:isIdentical="0">
                  <int2:citationText>&lt;i&gt;How To Write A Report - Middlesex University&lt;/i&gt;. (n.d.). Retrieved from https://unihub.mdx.ac.uk/__data/assets/pdf_file/0038/187499/How-To-Write-A-Report.pdf</int2:citationText>
                </int2:suggestion>
                <int2:suggestion int2:citationStyle="Chicago" int2:isIdentical="0">
                  <int2:citationText>“How To Write A Report - Middlesex University” n.d., https://unihub.mdx.ac.uk/__data/assets/pdf_file/0038/187499/How-To-Write-A-Report.pdf.</int2:citationText>
                </int2:suggestion>
              </int2:suggestions>
            </int2:source>
          </int2:similarityCritique>
        </oel:ext>
      </int2:extLst>
    </int2:bookmark>
    <int2:bookmark int2:bookmarkName="_Int_F8VExxD4" int2:invalidationBookmarkName="" int2:hashCode="Pagaa9qBuEp5dB" int2:id="5HdWzAAg">
      <int2:extLst>
        <oel:ext uri="426473B9-03D8-482F-96C9-C2C85392BACA">
          <int2:similarityCritique int2:version="1" int2:context="You must substantiate each assertion you make with evidence, e.g. extracts ​">
            <int2:source int2:sourceType="Online" int2:sourceTitle="B835 Assessment Guidance | Strategic Management ..." int2:sourceUrl="https://www.scribd.com/document/101715743/B835-Assessment-Guidance" int2:sourceSnippet="This means you must substantiate each assertion you make with evidence (e.g. extracts from the case study or appendices), or by reference to concepts and models in the module. * You must support//opinions with specific examples or evidence, or by building a logical argument based on previously cited examples or evidence.">
              <int2:suggestions int2:citationType="Inline">
                <int2:suggestion int2:citationStyle="Mla" int2:isIdentical="0">
                  <int2:citationText>(“B835 Assessment Guidance | Strategic Management ...”)</int2:citationText>
                </int2:suggestion>
                <int2:suggestion int2:citationStyle="Apa" int2:isIdentical="0">
                  <int2:citationText>(“B835 Assessment Guidance | Strategic Management ...”)</int2:citationText>
                </int2:suggestion>
                <int2:suggestion int2:citationStyle="Chicago" int2:isIdentical="0">
                  <int2:citationText>(“B835 Assessment Guidance | Strategic Management ...”)</int2:citationText>
                </int2:suggestion>
              </int2:suggestions>
              <int2:suggestions int2:citationType="Full">
                <int2:suggestion int2:citationStyle="Mla" int2:isIdentical="0">
                  <int2:citationText>&lt;i&gt;B835 Assessment Guidance | Strategic Management ...&lt;/i&gt;, https://www.scribd.com/document/101715743/B835-Assessment-Guidance.</int2:citationText>
                </int2:suggestion>
                <int2:suggestion int2:citationStyle="Apa" int2:isIdentical="0">
                  <int2:citationText>&lt;i&gt;B835 Assessment Guidance | Strategic Management ...&lt;/i&gt;. (n.d.). Retrieved from https://www.scribd.com/document/101715743/B835-Assessment-Guidance</int2:citationText>
                </int2:suggestion>
                <int2:suggestion int2:citationStyle="Chicago" int2:isIdentical="0">
                  <int2:citationText>“B835 Assessment Guidance | Strategic Management ...” n.d., https://www.scribd.com/document/101715743/B835-Assessment-Guidance.</int2:citationText>
                </int2:suggestion>
              </int2:suggestions>
            </int2:source>
            <int2:source int2:sourceType="Online" int2:sourceTitle="The Write Project: 2013" int2:sourceUrl="https://thewriteproject.blogspot.com/2013/" int2:sourceSnippet="This means you must substantiate each assertion you make with . evidence, e.g. extracts from the company annual report, staff survey, recent appraisal, interviews, etc. 31.3 You must support opinions with specific examples/evidence (e.g. from a consultant’s report) or by building a logical argument based on ...">
              <int2:suggestions int2:citationType="Inline">
                <int2:suggestion int2:citationStyle="Mla" int2:isIdentical="0">
                  <int2:citationText>(“The Write Project: 2013”)</int2:citationText>
                </int2:suggestion>
                <int2:suggestion int2:citationStyle="Apa" int2:isIdentical="0">
                  <int2:citationText>(“The Write Project: 2013”)</int2:citationText>
                </int2:suggestion>
                <int2:suggestion int2:citationStyle="Chicago" int2:isIdentical="0">
                  <int2:citationText>(“The Write Project: 2013”)</int2:citationText>
                </int2:suggestion>
              </int2:suggestions>
              <int2:suggestions int2:citationType="Full">
                <int2:suggestion int2:citationStyle="Mla" int2:isIdentical="0">
                  <int2:citationText>&lt;i&gt;The Write Project: 2013&lt;/i&gt;, https://thewriteproject.blogspot.com/2013/.</int2:citationText>
                </int2:suggestion>
                <int2:suggestion int2:citationStyle="Apa" int2:isIdentical="0">
                  <int2:citationText>&lt;i&gt;The Write Project: 2013&lt;/i&gt;. (n.d.). Retrieved from https://thewriteproject.blogspot.com/2013/</int2:citationText>
                </int2:suggestion>
                <int2:suggestion int2:citationStyle="Chicago" int2:isIdentical="0">
                  <int2:citationText>“The Write Project: 2013” n.d., https://thewriteproject.blogspot.com/2013/.</int2:citationText>
                </int2:suggestion>
              </int2:suggestions>
            </int2:source>
            <int2:source int2:sourceType="Online" int2:sourceTitle="How To Write A Report - Middlesex University" int2:sourceUrl="https://unihub.mdx.ac.uk/__data/assets/pdf_file/0038/187499/How-To-Write-A-Report.pdf" int2:sourceSnippet="• You must substantiate each assertion you make with evidence, e.g. extracts from the company annual report, a staff survey, recent appraisal interviews, etc. • You must support opinions with specific examples/ evidence (e.g. from a consultant's report), or by building a logical argument based on previously cited examples/evidence">
              <int2:suggestions int2:citationType="Inline">
                <int2:suggestion int2:citationStyle="Mla" int2:isIdentical="0">
                  <int2:citationText>(“How To Write A Report - Middlesex University”)</int2:citationText>
                </int2:suggestion>
                <int2:suggestion int2:citationStyle="Apa" int2:isIdentical="0">
                  <int2:citationText>(“How To Write A Report - Middlesex University”)</int2:citationText>
                </int2:suggestion>
                <int2:suggestion int2:citationStyle="Chicago" int2:isIdentical="0">
                  <int2:citationText>(“How To Write A Report - Middlesex University”)</int2:citationText>
                </int2:suggestion>
              </int2:suggestions>
              <int2:suggestions int2:citationType="Full">
                <int2:suggestion int2:citationStyle="Mla" int2:isIdentical="0">
                  <int2:citationText>&lt;i&gt;How To Write A Report - Middlesex University&lt;/i&gt;, https://unihub.mdx.ac.uk/__data/assets/pdf_file/0038/187499/How-To-Write-A-Report.pdf.</int2:citationText>
                </int2:suggestion>
                <int2:suggestion int2:citationStyle="Apa" int2:isIdentical="0">
                  <int2:citationText>&lt;i&gt;How To Write A Report - Middlesex University&lt;/i&gt;. (n.d.). Retrieved from https://unihub.mdx.ac.uk/__data/assets/pdf_file/0038/187499/How-To-Write-A-Report.pdf</int2:citationText>
                </int2:suggestion>
                <int2:suggestion int2:citationStyle="Chicago" int2:isIdentical="0">
                  <int2:citationText>“How To Write A Report - Middlesex University” n.d., https://unihub.mdx.ac.uk/__data/assets/pdf_file/0038/187499/How-To-Write-A-Report.pdf.</int2:citationText>
                </int2:suggestion>
              </int2:suggestions>
            </int2:source>
          </int2:similarityCritique>
        </oel:ext>
      </int2:extLst>
    </int2:bookmark>
    <int2:bookmark int2:bookmarkName="_Int_poyMFO38" int2:invalidationBookmarkName="" int2:hashCode="5FtnMooBzJMsLb" int2:id="2IXRVXvK">
      <int2:extLst>
        <oel:ext uri="426473B9-03D8-482F-96C9-C2C85392BACA">
          <int2:similarityCritique int2:version="1" int2:context="— You must support your ideas with evidence and logical argument ​">
            <int2:source int2:sourceType="Online" int2:sourceTitle="How To Write A Report - Middlesex University" int2:sourceUrl="https://unihub.mdx.ac.uk/__data/assets/pdf_file/0038/187499/How-To-Write-A-Report.pdf" int2:sourceSnippet="—You must support your ideas with evidence and logical argument • You must substantiate each assertion you make with evidence, e.g. extracts from the company annual report, a staff survey, recent appraisal interviews, etc. • You must support opinions with specific examples/ evidence (e.g. from a">
              <int2:suggestions int2:citationType="Inline">
                <int2:suggestion int2:citationStyle="Mla" int2:isIdentical="0">
                  <int2:citationText>(“How To Write A Report - Middlesex University”)</int2:citationText>
                </int2:suggestion>
                <int2:suggestion int2:citationStyle="Apa" int2:isIdentical="0">
                  <int2:citationText>(“How To Write A Report - Middlesex University”)</int2:citationText>
                </int2:suggestion>
                <int2:suggestion int2:citationStyle="Chicago" int2:isIdentical="0">
                  <int2:citationText>(“How To Write A Report - Middlesex University”)</int2:citationText>
                </int2:suggestion>
              </int2:suggestions>
              <int2:suggestions int2:citationType="Full">
                <int2:suggestion int2:citationStyle="Mla" int2:isIdentical="0">
                  <int2:citationText>&lt;i&gt;How To Write A Report - Middlesex University&lt;/i&gt;, https://unihub.mdx.ac.uk/__data/assets/pdf_file/0038/187499/How-To-Write-A-Report.pdf.</int2:citationText>
                </int2:suggestion>
                <int2:suggestion int2:citationStyle="Apa" int2:isIdentical="0">
                  <int2:citationText>&lt;i&gt;How To Write A Report - Middlesex University&lt;/i&gt;. (n.d.). Retrieved from https://unihub.mdx.ac.uk/__data/assets/pdf_file/0038/187499/How-To-Write-A-Report.pdf</int2:citationText>
                </int2:suggestion>
                <int2:suggestion int2:citationStyle="Chicago" int2:isIdentical="0">
                  <int2:citationText>“How To Write A Report - Middlesex University” n.d., https://unihub.mdx.ac.uk/__data/assets/pdf_file/0038/187499/How-To-Write-A-Report.pdf.</int2:citationText>
                </int2:suggestion>
              </int2:suggestions>
            </int2:source>
          </int2:similarityCritique>
        </oel:ext>
      </int2:extLst>
    </int2:bookmark>
    <int2:bookmark int2:bookmarkName="_Int_iiW5sVCB" int2:invalidationBookmarkName="" int2:hashCode="/QqHtli6in8xrA" int2:id="V8lp8xsh">
      <int2:extLst>
        <oel:ext uri="426473B9-03D8-482F-96C9-C2C85392BACA">
          <int2:similarityCritique int2:version="1" int2:context="In the main-body of the Report you present your account of the issue(s) being reviewed.">
            <int2:source int2:sourceType="Online" int2:sourceTitle="How To Write A Report - Middlesex University" int2:sourceUrl="https://unihub.mdx.ac.uk/__data/assets/pdf_file/0038/187499/How-To-Write-A-Report.pdf" int2:sourceSnippet="In the main-body of the Report you present your account of the issue(s) being reviewed. —Format • Ideally this section is divided into sub-sets, using headings (see briefing sheet) • Any images / diagrams should be labelled (fig.1, table 2…) • You should direct your reader to the correct image / diagram. For example:">
              <int2:suggestions int2:citationType="Inline">
                <int2:suggestion int2:citationStyle="Mla" int2:isIdentical="1">
                  <int2:citationText>(“How To Write A Report - Middlesex University”)</int2:citationText>
                </int2:suggestion>
                <int2:suggestion int2:citationStyle="Apa" int2:isIdentical="1">
                  <int2:citationText>(“How To Write A Report - Middlesex University”)</int2:citationText>
                </int2:suggestion>
                <int2:suggestion int2:citationStyle="Chicago" int2:isIdentical="1">
                  <int2:citationText>(“How To Write A Report - Middlesex University”)</int2:citationText>
                </int2:suggestion>
              </int2:suggestions>
              <int2:suggestions int2:citationType="Full">
                <int2:suggestion int2:citationStyle="Mla" int2:isIdentical="1">
                  <int2:citationText>&lt;i&gt;How To Write A Report - Middlesex University&lt;/i&gt;, https://unihub.mdx.ac.uk/__data/assets/pdf_file/0038/187499/How-To-Write-A-Report.pdf.</int2:citationText>
                </int2:suggestion>
                <int2:suggestion int2:citationStyle="Apa" int2:isIdentical="1">
                  <int2:citationText>&lt;i&gt;How To Write A Report - Middlesex University&lt;/i&gt;. (n.d.). Retrieved from https://unihub.mdx.ac.uk/__data/assets/pdf_file/0038/187499/How-To-Write-A-Report.pdf</int2:citationText>
                </int2:suggestion>
                <int2:suggestion int2:citationStyle="Chicago" int2:isIdentical="1">
                  <int2:citationText>“How To Write A Report - Middlesex University” n.d., https://unihub.mdx.ac.uk/__data/assets/pdf_file/0038/187499/How-To-Write-A-Report.pdf.</int2:citationText>
                </int2:suggestion>
              </int2:suggestions>
            </int2:source>
          </int2:similarityCritique>
        </oel:ext>
      </int2:extLst>
    </int2:bookmark>
    <int2:bookmark int2:bookmarkName="_Int_RYQ7BWYJ" int2:invalidationBookmarkName="" int2:hashCode="IWI1NNNiO3HLnP" int2:id="4bwVzzxM">
      <int2:state int2:value="Rejected" int2:type="LegacyProofing"/>
    </int2:bookmark>
    <int2:bookmark int2:bookmarkName="_Int_rw9orIXJ" int2:invalidationBookmarkName="" int2:hashCode="S97fSndlx+5QnH" int2:id="tJM4DfMB">
      <int2:state int2:value="Rejected" int2:type="LegacyProofing"/>
    </int2:bookmark>
    <int2:bookmark int2:bookmarkName="_Int_PLgfw2i4" int2:invalidationBookmarkName="" int2:hashCode="PTIhstsxFdZek4" int2:id="9ezKNe7t">
      <int2:state int2:value="Rejected" int2:type="LegacyProofing"/>
    </int2:bookmark>
    <int2:bookmark int2:bookmarkName="_Int_mZV89FK2" int2:invalidationBookmarkName="" int2:hashCode="7EHmlpssYOoO7p" int2:id="ccMTn28w">
      <int2:state int2:value="Rejected" int2:type="LegacyProofing"/>
    </int2:bookmark>
    <int2:bookmark int2:bookmarkName="_Int_iu49eO5s" int2:invalidationBookmarkName="" int2:hashCode="f1OmjTJDRvyEV6" int2:id="T04vCSRd">
      <int2:state int2:value="Rejected" int2:type="LegacyProofing"/>
    </int2:bookmark>
    <int2:bookmark int2:bookmarkName="_Int_6LFK9RLj" int2:invalidationBookmarkName="" int2:hashCode="AA55PbcMWTCfpv" int2:id="8GjyiOwz">
      <int2:state int2:value="Rejected" int2:type="LegacyProofing"/>
    </int2:bookmark>
    <int2:bookmark int2:bookmarkName="_Int_GnFQrv7n" int2:invalidationBookmarkName="" int2:hashCode="f1OmjTJDRvyEV6" int2:id="cDyAeiZ2">
      <int2:state int2:value="Rejected" int2:type="LegacyProofing"/>
    </int2:bookmark>
    <int2:bookmark int2:bookmarkName="_Int_OpSRmIrp" int2:invalidationBookmarkName="" int2:hashCode="s91cIAnPxblTo3" int2:id="qT7jDy44">
      <int2:state int2:value="Rejected" int2:type="LegacyProofing"/>
    </int2:bookmark>
    <int2:bookmark int2:bookmarkName="_Int_Yob5ulBU" int2:invalidationBookmarkName="" int2:hashCode="7EHmlpssYOoO7p" int2:id="eoqGx4G2">
      <int2:state int2:value="Rejected" int2:type="LegacyProofing"/>
    </int2:bookmark>
    <int2:bookmark int2:bookmarkName="_Int_vmWYvJLp" int2:invalidationBookmarkName="" int2:hashCode="7EHmlpssYOoO7p" int2:id="WFzmgp1l">
      <int2:state int2:value="Rejected" int2:type="LegacyProofing"/>
    </int2:bookmark>
    <int2:entireDocument int2:id="07XgrmOK">
      <int2:extLst>
        <oel:ext uri="E302BA01-7950-474C-9AD3-286E660C40A8">
          <int2:similaritySummary int2:version="1" int2:runId="1646230956575" int2:tilesCheckedInThisRun="282" int2:totalNumOfTiles="282" int2:similarityAnnotationCount="78" int2:numWords="6556" int2:numFlaggedWords="1918"/>
        </oel:ext>
      </int2:extLst>
    </int2:entireDocument>
  </int2:observations>
  <int2:intelligenceSettings/>
  <int2:onDemandWorkflows>
    <int2:onDemandWorkflow int2:type="SimilarityCheck" int2:paragraphVersions="76A60152-631945DF 76A60153-77777777 76A60154-77777777 7B620F6F-36E1C15E 7BF71393-5DEE0C6A 50B6F127-7FA3A47E 154E3DA9-4184D7A5 75A043B9-16D21B69 20530D6A-3E9AB88E 2D366311-358C83C8 1A834890-0EF0D98D 3983776F-0D037A2E 65718436-6FDCA98E 1A0B3BAD-31AD8788 451DA900-68DABA84 425A37A8-0F86689E 782C3A6C-33C767D8 5C61C6AA-644C5550 7324DBC3-767DE5E2 736D769C-406C53C0 76307E84-581BCCFD 4769EFB1-035A77FD 1012E06F-192F6257 0C01BD8F-6A649EBE 248441CE-59A3E4BB 4EBF080E-12695B7A 76A6015C-03899CDE 76A6015D-77777777 76A6015E-77777777 76A6015F-77777777 76A60160-77777777 76A60161-77777777 76A60162-77777777 76A60163-77777777 76A60164-77777777 76A60165-77777777 76A60166-77777777 76A60167-77777777 76A60168-77777777 76A60169-77777777 76A6016A-77777777 76A6016B-77777777 76A6016C-77777777 76A6016D-77777777 76A6016E-77777777 76A6016F-77777777 10EA31F2-77777777 76A60170-360FA2ED 76A60171-77777777 76A60172-79C38D3F 5E0E9376-77777777 76A60173-77777777 76A60174-77777777 76A60175-77777777 76A60176-77777777 76A60177-77777777 76A60178-77777777 76A60179-77777777 76A6017A-77777777 76A6017B-77777777 76A6017C-77777777 76A6017D-77777777 76A6017E-77777777 76A6017F-77777777 76A60180-77777777 76A60181-77777777 76A60182-77777777 76A60183-77777777 76A60184-77777777 76A60185-77777777 0F68EC1F-7CE87FBB 731A7563-77777777 316AD307-2F30FB0B 06A5AA9F-5B43D2AE 5D37F246-415DB8C8 0D1996DA-28DA098A 7A29F58D-723CA60B 7719BBA7-20114EBD 41A1173D-1C6DBCF9 234379DF-75B3C03F 6178D316-061B8E50 6B142360-372FD092 740204C3-0C7DA6AD 4B6FFBCF-32BF781C 2C19675D-77777777 5B927066-659F1FB8 2779C3C0-77777777 709A735A-77777777 20199807-4B421EE2 2052F62A-77777777 663D836F-60A27CDE 429B7F46-77777777 2707CBB5-711E9EE4 35BAE1D3-418EC77E 3EC27D40-77777777 22BB5BAD-6F4F67D7 56C26DB5-13786A0A 020F6DFB-7D12C106 10E374E0-0D175128 7E793366-69398EC9 60279A2C-6A526C10 77089918-18C11D6C 43927CF2-51C194CA 0A75F74E-0BDE2A0F 6500361F-68A36F79 60F85517-77777777 3DA37F5F-4504F603 637A3A67-77777777 7081B31A-4FC4769E 144C649D-77777777 3A5275E2-3E2A4AB2 606540D6-77777777 3A80E36F-2A86A6E6 3A4EC623-7B141024 53EF8806-2E6A0135 33BD1570-63CA8F2A 10AC72B8-42B9C992 10145677-3C345D6D 345D2D33-7ADDC2DE 74700CB5-09A46675 02FB3CCC-0E6C01CD 0E319CE4-0C1D3694 7F640588-77777777 458A58AB-77777777 416117A5-14CCCB72 62126C5B-485B26D7 464FF6BD-279124AD 721FF0E6-4E698BF5 422B1F21-77777777 76A60187-6F7B7356 12BCC87C-77777777 76A60188-03168A1A 76A60189-77777777 76A6018A-77777777 63D3B398-77777777 52E37A2E-1D07D6B7 0F2005E3-5A8E7BD4 27314DDB-0581E935 0B67A1AF-12201355 7E4CAE4D-579C5777 23D444FA-2166EF02 004DAB12-77777777 3EA8859D-77777777 621ABB17-77777777 36884E87-77777777 04EBDE72-26395D79 73925255-5EC7A9FF 4FE63A06-4B9DAE80 4E4CCB80-7D757815 1386F5DB-74C22175 568A6B8E-76E4D3E8 5E9F3BD7-77777777 3DBFDC1C-046BEF2C 61D278A3-112DFEC6 76A6018B-77777777 27177619-77777777 76A6018C-51BEFDB2 76A6018D-77777777 76A6018E-20C4366E 2268EB1C-0E43555A 482E1524-248E96FE 0D436245-01381FFB 051570A1-77777777 75773C57-076CBD19 76A6018F-654BC88E 76A60190-228E8C35 51A59E2D-59B204C7 1D6E3DBB-2942F6F1 09084462-1D342C5C 75968735-2ACDE887 385E48A7-1415FEB2 2AD8A5D7-545F0544 5C59EB93-00AF597F 6209109C-77777777 76A60191-77777777 10DFA94F-77777777 76A60192-31C5EB46 76A60193-77777777 76A60194-0D58A892 1A504405-77777777 144E42CB-77777777 19652A75-77777777 591A93A2-77777777 6B9E927A-53D9E807 69A73E31-77777777 0BB2F616-0350FBC2 5E1B2EA9-77777777 5E9B310D-67CF0300 0C1E977F-77777777 1D47AF53-2FC6807F 6D3C45BA-3C4BD640 44671B75-5C92F009 76A60195-77777777 76A60196-77777777 76A60197-77777777 76A60198-77777777 76A60199-77777777 76A6019A-77777777 76A6019B-77777777 411D2812-77777777 76A6019C-1B37292F 2E33BAB4-40A56C18 172556D8-488EEFFE 1B1F7BAA-2E99C67B 5C60230A-220E857E 20764D52-77777777 7580F942-77777777 6FE75B33-77777777 19A2A80B-77777777 101572DC-77777777 21E412A1-77777777 2223EAAC-45AB6083 21D7FBDB-6BA76988 4B843CCA-2B1CEB86 0F843ADD-79C38F39 75E5C4E4-0762A2F3 3534CF33-45FDA1B5 2E316FDA-37B172CB 0ABF51D9-1CCEC5CC 75DF92EC-77777777 5B5947B7-77777777 0B211599-77777777 0311C257-6BA4FA32 55B98956-7C522FF1 31F93496-610659A9 13F3C2E3-724BE900 3110F54C-4403CC0F 090E5481-19208D6D 618FBF87-48611020 739FF4F1-7F1BE410 32C98484-6F996C17 116CABDC-48971BC9 6972584D-6F295BAD 7534F7D8-67D4D674 68A10478-5270BB5F 5CE08975-3CCB641C 3810BD4A-10C10B24 3188B034-6CFE87A1 3C22CCE9-18E8DFE4 6DF38C75-38637A04 3EC51A09-7D6BC339 781FD008-368B0398 29B9DE37-077256BC 27BD009A-3414A716 3E491C2D-04A5D62B 2E4DD3A2-61CC91B8 59AC3E3E-5B6B1988 55B383C7-35FCB545 683576BC-04E13089 4BC561AB-4A2EDB6B 7558ED8A-5494AA1A 3BA55BDC-408470A2 2F906109-2B1DEBDC 02A49ECA-25ACEC12 1CEF96B0-3B4332C3 32CB4735-30A1F683 3B68E920-56B41F95 27F88D4D-77777777 055185D0-27DB145F 331F2F19-4E5EB151 21C54519-703405E1 0DB5D774-1769FB86 404DD3EF-7AAD75D0 302276F5-64522BD6 4DD12545-2649E100 7B49798A-77777777 61CD40CE-032B570F 1A3C141A-77777777 21EED0CE-77777777 18C2DC01-789C8CD4 067EE324-50DC7B73 3578CB70-77777777 0231EE01-378A95FE 5084486C-77777777 7CC4B6B6-05B210D3 1B3C1611-7FF002B2 4A3A5582-5E4B221E 3FAA5CAC-77777777 677CF9A0-2224AB0A 4081680F-77777777 3F81E7BC-77777777 75A3DA6E-4998B57E 02778323-3E9171FA 6CCE53FE-42791EC0 322D3245-1ACC0798 0AEE47E1-77777777 724828CD-77777777 555224CD-77777777 4B5AAEB4-77777777 70ED0E3F-77777777 51488571-77777777 663411F2-77777777 76A15F35-77777777 27CE5C7B-77777777 32BEA7A3-77777777 5731E098-5AA84309 0349F21A-2B0F31FC 46D974D6-77777777 1F6401B9-77777777 3B9D7FBF-53A46BF8 65CEE4E1-4D2F7922 36D6F44C-77777777 0664EBDB-72FDB6EC 68B8D499-77777777 15C0D996-77777777 22680777-77777777 0BF32E02-77777777 0B38CB09-77777777 1CD1D69D-77777777 3922FD4F-77777777 3146EEAF-0E5C82FD 7557A7F5-77777777 02E63858-44DE6484 4F7CCB2B-77777777 478FAB7B-77777777 35547A99-08950842 3040F8A5-77777777 0B3B1A6F-32FE551C 440F1C89-096745C7 648CDE5A-09BADCE7 60B92DF5-43FD9A2F 25E11DFD-5F7795CE 01B4C17C-77777777 645FA2CA-29370032 3E0F3BC1-7728BF6C 145CC579-30E39493 52959C06-77777777 31BDBD9F-77777777 2D74370F-6CDE4A8D 79B9C49A-66B83F61 35FA9B3F-6D9491B3 45645AC2-3BEF9D5A 7BEF0C45-77777777 3E3AB850-2D8FE675 7B0E229B-560E82D4 05BDEBAA-00A132C7 722167BE-50ADE567 6C59CF7E-06CCEF7B 074526F7-3F7BEAD9 524A0E5A-7BA11814 7E156291-77777777 157346A5-77777777 0269E610-77777777 33AB972E-77777777 58D38F5C-77777777 157C2545-472FB07C 56AE97DD-3D03BB3C 4325A01C-48D88109 2B519D16-7D44929D 75041D4C-77777777 39E4D150-019B15ED 651233C8-75A63E4F 06595E72-14581B18 39509578-77777777 0C758028-77777777 12C235C2-37702CBE 3F9501EF-77777777 5277F8FA-77777777 5F976FC7-77777777 4FA800C8-77777777 7B32CA2D-77777777 6B4190E9-66831229 4D612CAF-7F51FC29 734A3B92-08331A7D 2C8808FA-0A241A39 0DEFD2F9-2C063D9D 155A648D-77777777 4AE7382A-77777777 236279A7-77777777 43F58D4E-38F19E1C 284B66A0-656FD08B 51AB68D9-06766CA8 5ADF4B53-77777777 2D16A3A6-0F45F1DC 7452F55C-77777777 17E402F6-7301C3DD 21524A9F-5EADE0EA 6330137A-5358D1FD 117CC9EE-792BCF6B 48A016B9-75ED5665 1AC308AA-209EA418 1A3595C6-77777777 0CC481CD-5087BEE2 69B44A72-77777777 63CE6DCB-7632376A 77403C7B-6E3DF498 048D31A5-006940C9 60E71497-49CD2AD0 5B5E78EA-77777777 1DCCB3B3-592C54B9 14BB3386-6CB447E3 5B36AFBF-77777777 5B6C9633-77777777 6FCAFBD7-6664A133 53305220-77777777 063C8B72-5BBE5500 2FCFD0DF-53C181F1 3BD19607-704810B8 17B64AFF-77777777 40A1A2E6-5A2F9076 1EE8CFEF-36DECD87 20EE57E9-77777777 310E1BC7-55B8E6F7 31816EB8-77777777 471FB523-76F09ED1 253666F2-33180DDC 3CD87063-565C5A09 11672713-3D52B9DA 659D03A3-53A15E5A 2900A2A7-186CA707 1B508087-77777777 76A601A3-0A8251EE 4886E68F-77777777 2E6ED440-77777777 536298A5-7A47C573 0886D0A8-77777777 36FF60EC-77777777 7E3617CB-77777777 7C3BD3AF-77777777 76A601A4-77777777 76A601A5-77777777 76A601A6-77777777 76A601A7-77777777 000A6400-77777777 29AAF54F-77777777 1E91945C-77777777 51F53CD0-77777777 482AE046-77777777 2FEAC462-77777777 5C7CAD1B-77777777 2FFA8B6F-77777777 39C3EA9B-77777777 2C0C0883-77777777 64AF5903-77777777 24829091-77777777 3FF0CD36-77777777 7D9EC884-77777777 4F7F631E-77777777 74A992FD-77777777 2878E55A-77777777 3F7EE3ED-77777777 01FAC402-77777777 0C3E2A17-77777777 47E17206-77777777 58736195-77777777 5D736D4A-77777777 6CFB7433-77777777 05A5C8BC-77777777 44127FAE-77777777 709CBC91-77777777 47FAF57F-77777777 4512F9C5-77777777 0404E0D9-77777777 76A601A8-77777777 76A601A9-77777777 76A601AA-77777777 76A601AB-77777777 76A601AC-77777777 76A601AD-77777777 76A601AE-77777777 76A601AF-77777777 76A601B0-77777777 76A601B1-77777777 76A601B2-77777777 76A601B3-77777777 76A601B4-77777777 76A601B5-77777777 76A601B6-77777777 76A601B7-77777777 76A601B8-77777777 76A601B9-77777777 76A601BA-77777777 76A601BB-77777777 76A601BC-77777777 76A601BD-77777777 76A601BE-77777777 76A601CB-77777777 76A601C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6556C"/>
    <w:multiLevelType w:val="hybridMultilevel"/>
    <w:tmpl w:val="9A4AA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20850"/>
    <w:multiLevelType w:val="hybridMultilevel"/>
    <w:tmpl w:val="87344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181DD1"/>
    <w:multiLevelType w:val="multilevel"/>
    <w:tmpl w:val="1D6AB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4B0AAF"/>
    <w:multiLevelType w:val="hybridMultilevel"/>
    <w:tmpl w:val="1188D63A"/>
    <w:lvl w:ilvl="0" w:tplc="308E4770">
      <w:start w:val="1"/>
      <w:numFmt w:val="bullet"/>
      <w:lvlText w:val="o"/>
      <w:lvlJc w:val="left"/>
      <w:pPr>
        <w:tabs>
          <w:tab w:val="num" w:pos="720"/>
        </w:tabs>
        <w:ind w:left="720" w:hanging="360"/>
      </w:pPr>
      <w:rPr>
        <w:rFonts w:ascii="Courier New" w:hAnsi="Courier New" w:hint="default"/>
      </w:rPr>
    </w:lvl>
    <w:lvl w:ilvl="1" w:tplc="1576B9DA">
      <w:start w:val="1"/>
      <w:numFmt w:val="bullet"/>
      <w:lvlText w:val="o"/>
      <w:lvlJc w:val="left"/>
      <w:pPr>
        <w:tabs>
          <w:tab w:val="num" w:pos="1440"/>
        </w:tabs>
        <w:ind w:left="1440" w:hanging="360"/>
      </w:pPr>
      <w:rPr>
        <w:rFonts w:ascii="Courier New" w:hAnsi="Courier New" w:hint="default"/>
      </w:rPr>
    </w:lvl>
    <w:lvl w:ilvl="2" w:tplc="69266636">
      <w:numFmt w:val="bullet"/>
      <w:lvlText w:val="o"/>
      <w:lvlJc w:val="left"/>
      <w:pPr>
        <w:tabs>
          <w:tab w:val="num" w:pos="2160"/>
        </w:tabs>
        <w:ind w:left="2160" w:hanging="360"/>
      </w:pPr>
      <w:rPr>
        <w:rFonts w:ascii="Courier New" w:hAnsi="Courier New" w:hint="default"/>
      </w:rPr>
    </w:lvl>
    <w:lvl w:ilvl="3" w:tplc="98FA289C" w:tentative="1">
      <w:start w:val="1"/>
      <w:numFmt w:val="bullet"/>
      <w:lvlText w:val="o"/>
      <w:lvlJc w:val="left"/>
      <w:pPr>
        <w:tabs>
          <w:tab w:val="num" w:pos="2880"/>
        </w:tabs>
        <w:ind w:left="2880" w:hanging="360"/>
      </w:pPr>
      <w:rPr>
        <w:rFonts w:ascii="Courier New" w:hAnsi="Courier New" w:hint="default"/>
      </w:rPr>
    </w:lvl>
    <w:lvl w:ilvl="4" w:tplc="53648BBC" w:tentative="1">
      <w:start w:val="1"/>
      <w:numFmt w:val="bullet"/>
      <w:lvlText w:val="o"/>
      <w:lvlJc w:val="left"/>
      <w:pPr>
        <w:tabs>
          <w:tab w:val="num" w:pos="3600"/>
        </w:tabs>
        <w:ind w:left="3600" w:hanging="360"/>
      </w:pPr>
      <w:rPr>
        <w:rFonts w:ascii="Courier New" w:hAnsi="Courier New" w:hint="default"/>
      </w:rPr>
    </w:lvl>
    <w:lvl w:ilvl="5" w:tplc="1D1051EE" w:tentative="1">
      <w:start w:val="1"/>
      <w:numFmt w:val="bullet"/>
      <w:lvlText w:val="o"/>
      <w:lvlJc w:val="left"/>
      <w:pPr>
        <w:tabs>
          <w:tab w:val="num" w:pos="4320"/>
        </w:tabs>
        <w:ind w:left="4320" w:hanging="360"/>
      </w:pPr>
      <w:rPr>
        <w:rFonts w:ascii="Courier New" w:hAnsi="Courier New" w:hint="default"/>
      </w:rPr>
    </w:lvl>
    <w:lvl w:ilvl="6" w:tplc="8ADA4098" w:tentative="1">
      <w:start w:val="1"/>
      <w:numFmt w:val="bullet"/>
      <w:lvlText w:val="o"/>
      <w:lvlJc w:val="left"/>
      <w:pPr>
        <w:tabs>
          <w:tab w:val="num" w:pos="5040"/>
        </w:tabs>
        <w:ind w:left="5040" w:hanging="360"/>
      </w:pPr>
      <w:rPr>
        <w:rFonts w:ascii="Courier New" w:hAnsi="Courier New" w:hint="default"/>
      </w:rPr>
    </w:lvl>
    <w:lvl w:ilvl="7" w:tplc="9782D344" w:tentative="1">
      <w:start w:val="1"/>
      <w:numFmt w:val="bullet"/>
      <w:lvlText w:val="o"/>
      <w:lvlJc w:val="left"/>
      <w:pPr>
        <w:tabs>
          <w:tab w:val="num" w:pos="5760"/>
        </w:tabs>
        <w:ind w:left="5760" w:hanging="360"/>
      </w:pPr>
      <w:rPr>
        <w:rFonts w:ascii="Courier New" w:hAnsi="Courier New" w:hint="default"/>
      </w:rPr>
    </w:lvl>
    <w:lvl w:ilvl="8" w:tplc="6DDCFA00"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13C2307A"/>
    <w:multiLevelType w:val="hybridMultilevel"/>
    <w:tmpl w:val="DB3E6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A15F7"/>
    <w:multiLevelType w:val="hybridMultilevel"/>
    <w:tmpl w:val="9B50BE3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6C416CC"/>
    <w:multiLevelType w:val="multilevel"/>
    <w:tmpl w:val="AE10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620D8"/>
    <w:multiLevelType w:val="hybridMultilevel"/>
    <w:tmpl w:val="4F82B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AB5672"/>
    <w:multiLevelType w:val="hybridMultilevel"/>
    <w:tmpl w:val="3508E4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C540855"/>
    <w:multiLevelType w:val="hybridMultilevel"/>
    <w:tmpl w:val="B13CDB7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D8C3EDC"/>
    <w:multiLevelType w:val="multilevel"/>
    <w:tmpl w:val="5CB4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0F21C2F"/>
    <w:multiLevelType w:val="hybridMultilevel"/>
    <w:tmpl w:val="B550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D42EDF"/>
    <w:multiLevelType w:val="multilevel"/>
    <w:tmpl w:val="B532D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1449CF"/>
    <w:multiLevelType w:val="multilevel"/>
    <w:tmpl w:val="9746D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B6627F2"/>
    <w:multiLevelType w:val="hybridMultilevel"/>
    <w:tmpl w:val="5680F10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5483D3D"/>
    <w:multiLevelType w:val="hybridMultilevel"/>
    <w:tmpl w:val="0FA803E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3777202B"/>
    <w:multiLevelType w:val="hybridMultilevel"/>
    <w:tmpl w:val="85D816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A465122"/>
    <w:multiLevelType w:val="multilevel"/>
    <w:tmpl w:val="A0883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C6F1FEC"/>
    <w:multiLevelType w:val="hybridMultilevel"/>
    <w:tmpl w:val="BE044F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D11A41"/>
    <w:multiLevelType w:val="hybridMultilevel"/>
    <w:tmpl w:val="D0445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924962"/>
    <w:multiLevelType w:val="hybridMultilevel"/>
    <w:tmpl w:val="0D84E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635837"/>
    <w:multiLevelType w:val="multilevel"/>
    <w:tmpl w:val="FD5C7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4796941"/>
    <w:multiLevelType w:val="hybridMultilevel"/>
    <w:tmpl w:val="5A10B41A"/>
    <w:lvl w:ilvl="0" w:tplc="42B8E83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7B625F"/>
    <w:multiLevelType w:val="multilevel"/>
    <w:tmpl w:val="4C140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CB1AEF"/>
    <w:multiLevelType w:val="hybridMultilevel"/>
    <w:tmpl w:val="FC7245D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CAD3085"/>
    <w:multiLevelType w:val="hybridMultilevel"/>
    <w:tmpl w:val="8DFC914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4BF51D7"/>
    <w:multiLevelType w:val="multilevel"/>
    <w:tmpl w:val="B7502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4E575E3"/>
    <w:multiLevelType w:val="hybridMultilevel"/>
    <w:tmpl w:val="70D63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345272"/>
    <w:multiLevelType w:val="hybridMultilevel"/>
    <w:tmpl w:val="F14A65E8"/>
    <w:lvl w:ilvl="0" w:tplc="433CDE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583B1E"/>
    <w:multiLevelType w:val="hybridMultilevel"/>
    <w:tmpl w:val="6C3CD882"/>
    <w:lvl w:ilvl="0" w:tplc="42B8E83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1E3747"/>
    <w:multiLevelType w:val="hybridMultilevel"/>
    <w:tmpl w:val="AB3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1C28CD"/>
    <w:multiLevelType w:val="hybridMultilevel"/>
    <w:tmpl w:val="8DFC9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6450B96"/>
    <w:multiLevelType w:val="hybridMultilevel"/>
    <w:tmpl w:val="973EBF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DE6E56"/>
    <w:multiLevelType w:val="hybridMultilevel"/>
    <w:tmpl w:val="2CD68CEA"/>
    <w:lvl w:ilvl="0" w:tplc="56D6BCB0">
      <w:start w:val="1"/>
      <w:numFmt w:val="bullet"/>
      <w:lvlText w:val=""/>
      <w:lvlJc w:val="left"/>
      <w:pPr>
        <w:ind w:left="720" w:hanging="360"/>
      </w:pPr>
      <w:rPr>
        <w:rFonts w:ascii="Symbol" w:hAnsi="Symbol" w:hint="default"/>
      </w:rPr>
    </w:lvl>
    <w:lvl w:ilvl="1" w:tplc="639EFDD8">
      <w:start w:val="1"/>
      <w:numFmt w:val="bullet"/>
      <w:lvlText w:val="o"/>
      <w:lvlJc w:val="left"/>
      <w:pPr>
        <w:ind w:left="1440" w:hanging="360"/>
      </w:pPr>
      <w:rPr>
        <w:rFonts w:ascii="Courier New" w:hAnsi="Courier New" w:hint="default"/>
      </w:rPr>
    </w:lvl>
    <w:lvl w:ilvl="2" w:tplc="E3F0E9E2">
      <w:start w:val="1"/>
      <w:numFmt w:val="bullet"/>
      <w:lvlText w:val=""/>
      <w:lvlJc w:val="left"/>
      <w:pPr>
        <w:ind w:left="2160" w:hanging="360"/>
      </w:pPr>
      <w:rPr>
        <w:rFonts w:ascii="Wingdings" w:hAnsi="Wingdings" w:hint="default"/>
      </w:rPr>
    </w:lvl>
    <w:lvl w:ilvl="3" w:tplc="02909B2A">
      <w:start w:val="1"/>
      <w:numFmt w:val="bullet"/>
      <w:lvlText w:val=""/>
      <w:lvlJc w:val="left"/>
      <w:pPr>
        <w:ind w:left="2880" w:hanging="360"/>
      </w:pPr>
      <w:rPr>
        <w:rFonts w:ascii="Symbol" w:hAnsi="Symbol" w:hint="default"/>
      </w:rPr>
    </w:lvl>
    <w:lvl w:ilvl="4" w:tplc="1D7C6996">
      <w:start w:val="1"/>
      <w:numFmt w:val="bullet"/>
      <w:lvlText w:val="o"/>
      <w:lvlJc w:val="left"/>
      <w:pPr>
        <w:ind w:left="3600" w:hanging="360"/>
      </w:pPr>
      <w:rPr>
        <w:rFonts w:ascii="Courier New" w:hAnsi="Courier New" w:hint="default"/>
      </w:rPr>
    </w:lvl>
    <w:lvl w:ilvl="5" w:tplc="3760B332">
      <w:start w:val="1"/>
      <w:numFmt w:val="bullet"/>
      <w:lvlText w:val=""/>
      <w:lvlJc w:val="left"/>
      <w:pPr>
        <w:ind w:left="4320" w:hanging="360"/>
      </w:pPr>
      <w:rPr>
        <w:rFonts w:ascii="Wingdings" w:hAnsi="Wingdings" w:hint="default"/>
      </w:rPr>
    </w:lvl>
    <w:lvl w:ilvl="6" w:tplc="36409CC0">
      <w:start w:val="1"/>
      <w:numFmt w:val="bullet"/>
      <w:lvlText w:val=""/>
      <w:lvlJc w:val="left"/>
      <w:pPr>
        <w:ind w:left="5040" w:hanging="360"/>
      </w:pPr>
      <w:rPr>
        <w:rFonts w:ascii="Symbol" w:hAnsi="Symbol" w:hint="default"/>
      </w:rPr>
    </w:lvl>
    <w:lvl w:ilvl="7" w:tplc="EB9C554C">
      <w:start w:val="1"/>
      <w:numFmt w:val="bullet"/>
      <w:lvlText w:val="o"/>
      <w:lvlJc w:val="left"/>
      <w:pPr>
        <w:ind w:left="5760" w:hanging="360"/>
      </w:pPr>
      <w:rPr>
        <w:rFonts w:ascii="Courier New" w:hAnsi="Courier New" w:hint="default"/>
      </w:rPr>
    </w:lvl>
    <w:lvl w:ilvl="8" w:tplc="AD146386">
      <w:start w:val="1"/>
      <w:numFmt w:val="bullet"/>
      <w:lvlText w:val=""/>
      <w:lvlJc w:val="left"/>
      <w:pPr>
        <w:ind w:left="6480" w:hanging="360"/>
      </w:pPr>
      <w:rPr>
        <w:rFonts w:ascii="Wingdings" w:hAnsi="Wingdings" w:hint="default"/>
      </w:rPr>
    </w:lvl>
  </w:abstractNum>
  <w:num w:numId="1">
    <w:abstractNumId w:val="35"/>
  </w:num>
  <w:num w:numId="2">
    <w:abstractNumId w:val="10"/>
  </w:num>
  <w:num w:numId="3">
    <w:abstractNumId w:val="18"/>
  </w:num>
  <w:num w:numId="4">
    <w:abstractNumId w:val="22"/>
  </w:num>
  <w:num w:numId="5">
    <w:abstractNumId w:val="13"/>
  </w:num>
  <w:num w:numId="6">
    <w:abstractNumId w:val="27"/>
  </w:num>
  <w:num w:numId="7">
    <w:abstractNumId w:val="34"/>
  </w:num>
  <w:num w:numId="8">
    <w:abstractNumId w:val="3"/>
  </w:num>
  <w:num w:numId="9">
    <w:abstractNumId w:val="33"/>
  </w:num>
  <w:num w:numId="10">
    <w:abstractNumId w:val="1"/>
  </w:num>
  <w:num w:numId="11">
    <w:abstractNumId w:val="17"/>
  </w:num>
  <w:num w:numId="12">
    <w:abstractNumId w:val="11"/>
  </w:num>
  <w:num w:numId="13">
    <w:abstractNumId w:val="32"/>
  </w:num>
  <w:num w:numId="14">
    <w:abstractNumId w:val="24"/>
  </w:num>
  <w:num w:numId="15">
    <w:abstractNumId w:val="0"/>
  </w:num>
  <w:num w:numId="16">
    <w:abstractNumId w:val="28"/>
  </w:num>
  <w:num w:numId="17">
    <w:abstractNumId w:val="6"/>
  </w:num>
  <w:num w:numId="18">
    <w:abstractNumId w:val="15"/>
  </w:num>
  <w:num w:numId="19">
    <w:abstractNumId w:val="26"/>
  </w:num>
  <w:num w:numId="20">
    <w:abstractNumId w:val="12"/>
  </w:num>
  <w:num w:numId="21">
    <w:abstractNumId w:val="31"/>
  </w:num>
  <w:num w:numId="22">
    <w:abstractNumId w:val="2"/>
    <w:lvlOverride w:ilvl="0">
      <w:startOverride w:val="1"/>
    </w:lvlOverride>
  </w:num>
  <w:num w:numId="23">
    <w:abstractNumId w:val="14"/>
    <w:lvlOverride w:ilvl="0">
      <w:startOverride w:val="1"/>
    </w:lvlOverride>
  </w:num>
  <w:num w:numId="24">
    <w:abstractNumId w:val="23"/>
  </w:num>
  <w:num w:numId="25">
    <w:abstractNumId w:val="30"/>
  </w:num>
  <w:num w:numId="26">
    <w:abstractNumId w:val="9"/>
  </w:num>
  <w:num w:numId="27">
    <w:abstractNumId w:val="20"/>
  </w:num>
  <w:num w:numId="28">
    <w:abstractNumId w:val="19"/>
  </w:num>
  <w:num w:numId="29">
    <w:abstractNumId w:val="4"/>
  </w:num>
  <w:num w:numId="30">
    <w:abstractNumId w:val="5"/>
  </w:num>
  <w:num w:numId="31">
    <w:abstractNumId w:val="16"/>
  </w:num>
  <w:num w:numId="32">
    <w:abstractNumId w:val="21"/>
  </w:num>
  <w:num w:numId="33">
    <w:abstractNumId w:val="7"/>
  </w:num>
  <w:num w:numId="34">
    <w:abstractNumId w:val="8"/>
  </w:num>
  <w:num w:numId="35">
    <w:abstractNumId w:val="29"/>
  </w:num>
  <w:num w:numId="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7747"/>
    <w:rsid w:val="00000DD9"/>
    <w:rsid w:val="00001457"/>
    <w:rsid w:val="000017CF"/>
    <w:rsid w:val="00002E81"/>
    <w:rsid w:val="00003778"/>
    <w:rsid w:val="00004227"/>
    <w:rsid w:val="00004E89"/>
    <w:rsid w:val="00007172"/>
    <w:rsid w:val="00007BF1"/>
    <w:rsid w:val="00007E83"/>
    <w:rsid w:val="00010454"/>
    <w:rsid w:val="00011C1B"/>
    <w:rsid w:val="00013825"/>
    <w:rsid w:val="00013C41"/>
    <w:rsid w:val="0001537B"/>
    <w:rsid w:val="00017555"/>
    <w:rsid w:val="000178EE"/>
    <w:rsid w:val="00017B7E"/>
    <w:rsid w:val="00020585"/>
    <w:rsid w:val="00021B33"/>
    <w:rsid w:val="000225E8"/>
    <w:rsid w:val="000235AE"/>
    <w:rsid w:val="000240D1"/>
    <w:rsid w:val="000270CC"/>
    <w:rsid w:val="00027179"/>
    <w:rsid w:val="00027FB4"/>
    <w:rsid w:val="00031CF7"/>
    <w:rsid w:val="00032588"/>
    <w:rsid w:val="000344E5"/>
    <w:rsid w:val="00034858"/>
    <w:rsid w:val="0003697A"/>
    <w:rsid w:val="00036AC6"/>
    <w:rsid w:val="00036E73"/>
    <w:rsid w:val="00037056"/>
    <w:rsid w:val="000401FB"/>
    <w:rsid w:val="00040607"/>
    <w:rsid w:val="00040A02"/>
    <w:rsid w:val="00047502"/>
    <w:rsid w:val="00047E00"/>
    <w:rsid w:val="00047E10"/>
    <w:rsid w:val="00047EA5"/>
    <w:rsid w:val="00053CE4"/>
    <w:rsid w:val="000549D7"/>
    <w:rsid w:val="000558D8"/>
    <w:rsid w:val="00055AE5"/>
    <w:rsid w:val="00060015"/>
    <w:rsid w:val="00060B28"/>
    <w:rsid w:val="000612ED"/>
    <w:rsid w:val="00061615"/>
    <w:rsid w:val="00061E3F"/>
    <w:rsid w:val="00063512"/>
    <w:rsid w:val="00063C95"/>
    <w:rsid w:val="00063D79"/>
    <w:rsid w:val="000643DD"/>
    <w:rsid w:val="000644DA"/>
    <w:rsid w:val="000650A6"/>
    <w:rsid w:val="00070EDD"/>
    <w:rsid w:val="00071C8F"/>
    <w:rsid w:val="0007346B"/>
    <w:rsid w:val="00074B29"/>
    <w:rsid w:val="0007547E"/>
    <w:rsid w:val="00075BFC"/>
    <w:rsid w:val="00077CEA"/>
    <w:rsid w:val="000803BA"/>
    <w:rsid w:val="000812F8"/>
    <w:rsid w:val="0008198C"/>
    <w:rsid w:val="0008310C"/>
    <w:rsid w:val="00083D07"/>
    <w:rsid w:val="000852E6"/>
    <w:rsid w:val="000857E8"/>
    <w:rsid w:val="00085E1D"/>
    <w:rsid w:val="000873CA"/>
    <w:rsid w:val="000900C0"/>
    <w:rsid w:val="00090701"/>
    <w:rsid w:val="00090DC2"/>
    <w:rsid w:val="00091227"/>
    <w:rsid w:val="000919EF"/>
    <w:rsid w:val="00091A3E"/>
    <w:rsid w:val="00091AAE"/>
    <w:rsid w:val="00092B21"/>
    <w:rsid w:val="000944D6"/>
    <w:rsid w:val="00094674"/>
    <w:rsid w:val="00095EBB"/>
    <w:rsid w:val="000961C7"/>
    <w:rsid w:val="000976AE"/>
    <w:rsid w:val="000A00B2"/>
    <w:rsid w:val="000A32EC"/>
    <w:rsid w:val="000A4303"/>
    <w:rsid w:val="000A6E65"/>
    <w:rsid w:val="000A7BC7"/>
    <w:rsid w:val="000B0A50"/>
    <w:rsid w:val="000B18C9"/>
    <w:rsid w:val="000B240E"/>
    <w:rsid w:val="000B27C2"/>
    <w:rsid w:val="000B76AA"/>
    <w:rsid w:val="000C0317"/>
    <w:rsid w:val="000C09B7"/>
    <w:rsid w:val="000C1901"/>
    <w:rsid w:val="000C196F"/>
    <w:rsid w:val="000C1A09"/>
    <w:rsid w:val="000C2B9E"/>
    <w:rsid w:val="000C30C6"/>
    <w:rsid w:val="000C5B7E"/>
    <w:rsid w:val="000C5FF3"/>
    <w:rsid w:val="000D2E91"/>
    <w:rsid w:val="000D40F6"/>
    <w:rsid w:val="000D4B0B"/>
    <w:rsid w:val="000D4DD9"/>
    <w:rsid w:val="000D53DC"/>
    <w:rsid w:val="000D761A"/>
    <w:rsid w:val="000D7651"/>
    <w:rsid w:val="000D7EA7"/>
    <w:rsid w:val="000E16D7"/>
    <w:rsid w:val="000E3FDB"/>
    <w:rsid w:val="000E5745"/>
    <w:rsid w:val="000E587D"/>
    <w:rsid w:val="000F1F27"/>
    <w:rsid w:val="000F52A0"/>
    <w:rsid w:val="000F5E40"/>
    <w:rsid w:val="000F61BE"/>
    <w:rsid w:val="000F6D53"/>
    <w:rsid w:val="000F6FC5"/>
    <w:rsid w:val="000F7588"/>
    <w:rsid w:val="00100812"/>
    <w:rsid w:val="00102A48"/>
    <w:rsid w:val="001031DD"/>
    <w:rsid w:val="001034BA"/>
    <w:rsid w:val="00103E9B"/>
    <w:rsid w:val="0010425A"/>
    <w:rsid w:val="00104C46"/>
    <w:rsid w:val="00105886"/>
    <w:rsid w:val="00105958"/>
    <w:rsid w:val="00107194"/>
    <w:rsid w:val="001105B6"/>
    <w:rsid w:val="001136B0"/>
    <w:rsid w:val="0011452F"/>
    <w:rsid w:val="0011476C"/>
    <w:rsid w:val="001151FD"/>
    <w:rsid w:val="00120789"/>
    <w:rsid w:val="0012289E"/>
    <w:rsid w:val="0012323E"/>
    <w:rsid w:val="00125534"/>
    <w:rsid w:val="001262CF"/>
    <w:rsid w:val="00126F85"/>
    <w:rsid w:val="0012773D"/>
    <w:rsid w:val="00127F52"/>
    <w:rsid w:val="00127FFC"/>
    <w:rsid w:val="001334CF"/>
    <w:rsid w:val="00133BEB"/>
    <w:rsid w:val="00134192"/>
    <w:rsid w:val="001349C1"/>
    <w:rsid w:val="00134F75"/>
    <w:rsid w:val="001361AE"/>
    <w:rsid w:val="00136580"/>
    <w:rsid w:val="001365AE"/>
    <w:rsid w:val="001369D3"/>
    <w:rsid w:val="00137007"/>
    <w:rsid w:val="001375C1"/>
    <w:rsid w:val="001423F1"/>
    <w:rsid w:val="00143519"/>
    <w:rsid w:val="00143840"/>
    <w:rsid w:val="00144CE0"/>
    <w:rsid w:val="00144E9E"/>
    <w:rsid w:val="001467B2"/>
    <w:rsid w:val="00147878"/>
    <w:rsid w:val="00147F42"/>
    <w:rsid w:val="00152177"/>
    <w:rsid w:val="00153ACB"/>
    <w:rsid w:val="00156773"/>
    <w:rsid w:val="00156967"/>
    <w:rsid w:val="00157B5B"/>
    <w:rsid w:val="00160494"/>
    <w:rsid w:val="0016206F"/>
    <w:rsid w:val="001663F0"/>
    <w:rsid w:val="00166A98"/>
    <w:rsid w:val="00167ECE"/>
    <w:rsid w:val="001700F6"/>
    <w:rsid w:val="00171462"/>
    <w:rsid w:val="001719BA"/>
    <w:rsid w:val="001720EC"/>
    <w:rsid w:val="001736B7"/>
    <w:rsid w:val="001747FA"/>
    <w:rsid w:val="00175D75"/>
    <w:rsid w:val="001768A2"/>
    <w:rsid w:val="0017703E"/>
    <w:rsid w:val="00180504"/>
    <w:rsid w:val="001805BB"/>
    <w:rsid w:val="00181ECD"/>
    <w:rsid w:val="0018364A"/>
    <w:rsid w:val="00185B98"/>
    <w:rsid w:val="0018749F"/>
    <w:rsid w:val="00190190"/>
    <w:rsid w:val="00190D5F"/>
    <w:rsid w:val="0019125D"/>
    <w:rsid w:val="00192B83"/>
    <w:rsid w:val="001937FD"/>
    <w:rsid w:val="00194B54"/>
    <w:rsid w:val="00195D5A"/>
    <w:rsid w:val="001A0486"/>
    <w:rsid w:val="001A05FC"/>
    <w:rsid w:val="001A08E1"/>
    <w:rsid w:val="001A158F"/>
    <w:rsid w:val="001A1F9E"/>
    <w:rsid w:val="001A26FA"/>
    <w:rsid w:val="001A2ECF"/>
    <w:rsid w:val="001A4412"/>
    <w:rsid w:val="001A4F2F"/>
    <w:rsid w:val="001A6119"/>
    <w:rsid w:val="001A631F"/>
    <w:rsid w:val="001A711C"/>
    <w:rsid w:val="001A7B23"/>
    <w:rsid w:val="001B1525"/>
    <w:rsid w:val="001B39D1"/>
    <w:rsid w:val="001B6724"/>
    <w:rsid w:val="001B6D35"/>
    <w:rsid w:val="001C0CD3"/>
    <w:rsid w:val="001C1324"/>
    <w:rsid w:val="001C2171"/>
    <w:rsid w:val="001C349D"/>
    <w:rsid w:val="001C3679"/>
    <w:rsid w:val="001C3EE9"/>
    <w:rsid w:val="001C57D9"/>
    <w:rsid w:val="001C64B5"/>
    <w:rsid w:val="001C74BC"/>
    <w:rsid w:val="001C7969"/>
    <w:rsid w:val="001D013B"/>
    <w:rsid w:val="001D1E70"/>
    <w:rsid w:val="001D2F38"/>
    <w:rsid w:val="001D3E78"/>
    <w:rsid w:val="001D3F78"/>
    <w:rsid w:val="001D4A64"/>
    <w:rsid w:val="001D5250"/>
    <w:rsid w:val="001D5C4B"/>
    <w:rsid w:val="001E1684"/>
    <w:rsid w:val="001E185A"/>
    <w:rsid w:val="001E245C"/>
    <w:rsid w:val="001E2D4B"/>
    <w:rsid w:val="001E4D85"/>
    <w:rsid w:val="001E5145"/>
    <w:rsid w:val="001E68E2"/>
    <w:rsid w:val="001E75F9"/>
    <w:rsid w:val="001F0238"/>
    <w:rsid w:val="001F074D"/>
    <w:rsid w:val="001F10DB"/>
    <w:rsid w:val="001F12C2"/>
    <w:rsid w:val="001F1A3E"/>
    <w:rsid w:val="001F238F"/>
    <w:rsid w:val="001F48F5"/>
    <w:rsid w:val="001F5099"/>
    <w:rsid w:val="001F78BE"/>
    <w:rsid w:val="00203409"/>
    <w:rsid w:val="002059B5"/>
    <w:rsid w:val="00206ADE"/>
    <w:rsid w:val="0020777E"/>
    <w:rsid w:val="00207FE0"/>
    <w:rsid w:val="00210628"/>
    <w:rsid w:val="002108BE"/>
    <w:rsid w:val="0021274C"/>
    <w:rsid w:val="00212A07"/>
    <w:rsid w:val="00213E0D"/>
    <w:rsid w:val="00213F0D"/>
    <w:rsid w:val="00213FA3"/>
    <w:rsid w:val="002155C7"/>
    <w:rsid w:val="002166B5"/>
    <w:rsid w:val="002167E5"/>
    <w:rsid w:val="002179BD"/>
    <w:rsid w:val="00217D49"/>
    <w:rsid w:val="002203D1"/>
    <w:rsid w:val="00221269"/>
    <w:rsid w:val="002214D0"/>
    <w:rsid w:val="0022209F"/>
    <w:rsid w:val="00222A8C"/>
    <w:rsid w:val="00222F21"/>
    <w:rsid w:val="00223974"/>
    <w:rsid w:val="0022426F"/>
    <w:rsid w:val="002257C2"/>
    <w:rsid w:val="00225A75"/>
    <w:rsid w:val="00234882"/>
    <w:rsid w:val="00240DAF"/>
    <w:rsid w:val="00241E0D"/>
    <w:rsid w:val="00243EC1"/>
    <w:rsid w:val="00244158"/>
    <w:rsid w:val="00245B82"/>
    <w:rsid w:val="00245DAA"/>
    <w:rsid w:val="00247431"/>
    <w:rsid w:val="00247FA5"/>
    <w:rsid w:val="00250520"/>
    <w:rsid w:val="00251876"/>
    <w:rsid w:val="00251979"/>
    <w:rsid w:val="00251981"/>
    <w:rsid w:val="002519AF"/>
    <w:rsid w:val="00252E89"/>
    <w:rsid w:val="00253438"/>
    <w:rsid w:val="00255D31"/>
    <w:rsid w:val="002562E8"/>
    <w:rsid w:val="00256B15"/>
    <w:rsid w:val="00256D93"/>
    <w:rsid w:val="002619C3"/>
    <w:rsid w:val="00261A18"/>
    <w:rsid w:val="00262D3D"/>
    <w:rsid w:val="00262DCB"/>
    <w:rsid w:val="00263100"/>
    <w:rsid w:val="00266B62"/>
    <w:rsid w:val="002677FB"/>
    <w:rsid w:val="00270148"/>
    <w:rsid w:val="002708A3"/>
    <w:rsid w:val="00270D46"/>
    <w:rsid w:val="00270FAC"/>
    <w:rsid w:val="002714D7"/>
    <w:rsid w:val="00271A3A"/>
    <w:rsid w:val="0027201D"/>
    <w:rsid w:val="0027210E"/>
    <w:rsid w:val="00273421"/>
    <w:rsid w:val="00276506"/>
    <w:rsid w:val="00277BA5"/>
    <w:rsid w:val="00277C9D"/>
    <w:rsid w:val="00281BDD"/>
    <w:rsid w:val="002834AB"/>
    <w:rsid w:val="002843D1"/>
    <w:rsid w:val="00284C43"/>
    <w:rsid w:val="00286827"/>
    <w:rsid w:val="00290F66"/>
    <w:rsid w:val="00292E49"/>
    <w:rsid w:val="00293203"/>
    <w:rsid w:val="00293D8F"/>
    <w:rsid w:val="00295531"/>
    <w:rsid w:val="00296B21"/>
    <w:rsid w:val="002975DD"/>
    <w:rsid w:val="002979C6"/>
    <w:rsid w:val="002A073F"/>
    <w:rsid w:val="002A088E"/>
    <w:rsid w:val="002A1428"/>
    <w:rsid w:val="002A24BA"/>
    <w:rsid w:val="002A25EF"/>
    <w:rsid w:val="002A5575"/>
    <w:rsid w:val="002A6667"/>
    <w:rsid w:val="002A729A"/>
    <w:rsid w:val="002A73FA"/>
    <w:rsid w:val="002B0B20"/>
    <w:rsid w:val="002B111B"/>
    <w:rsid w:val="002B12CE"/>
    <w:rsid w:val="002B59FC"/>
    <w:rsid w:val="002B6D43"/>
    <w:rsid w:val="002B7B0B"/>
    <w:rsid w:val="002B7EB5"/>
    <w:rsid w:val="002C08F0"/>
    <w:rsid w:val="002C0D8A"/>
    <w:rsid w:val="002C122C"/>
    <w:rsid w:val="002C252E"/>
    <w:rsid w:val="002C3998"/>
    <w:rsid w:val="002C4E39"/>
    <w:rsid w:val="002C6C87"/>
    <w:rsid w:val="002C6EDF"/>
    <w:rsid w:val="002C7391"/>
    <w:rsid w:val="002D1E37"/>
    <w:rsid w:val="002D3874"/>
    <w:rsid w:val="002D6B41"/>
    <w:rsid w:val="002D7D26"/>
    <w:rsid w:val="002E0D60"/>
    <w:rsid w:val="002E0FF2"/>
    <w:rsid w:val="002E1A46"/>
    <w:rsid w:val="002E1BFC"/>
    <w:rsid w:val="002E4BFC"/>
    <w:rsid w:val="002E4E58"/>
    <w:rsid w:val="002E5D45"/>
    <w:rsid w:val="002E7135"/>
    <w:rsid w:val="002F23E9"/>
    <w:rsid w:val="002F4316"/>
    <w:rsid w:val="002F458B"/>
    <w:rsid w:val="002F5030"/>
    <w:rsid w:val="0030078E"/>
    <w:rsid w:val="00301EFF"/>
    <w:rsid w:val="0030523C"/>
    <w:rsid w:val="003059A8"/>
    <w:rsid w:val="003061AF"/>
    <w:rsid w:val="003067E7"/>
    <w:rsid w:val="00306A2B"/>
    <w:rsid w:val="003107BB"/>
    <w:rsid w:val="00310A29"/>
    <w:rsid w:val="00310AE0"/>
    <w:rsid w:val="003131DC"/>
    <w:rsid w:val="00314088"/>
    <w:rsid w:val="00315314"/>
    <w:rsid w:val="003154E3"/>
    <w:rsid w:val="0031694C"/>
    <w:rsid w:val="00316B67"/>
    <w:rsid w:val="003173CA"/>
    <w:rsid w:val="0031742C"/>
    <w:rsid w:val="00317CD9"/>
    <w:rsid w:val="003210F2"/>
    <w:rsid w:val="00323673"/>
    <w:rsid w:val="00326794"/>
    <w:rsid w:val="00330B29"/>
    <w:rsid w:val="00330F2F"/>
    <w:rsid w:val="00331032"/>
    <w:rsid w:val="003329DF"/>
    <w:rsid w:val="00333AD0"/>
    <w:rsid w:val="00336849"/>
    <w:rsid w:val="00337DFA"/>
    <w:rsid w:val="00340E5A"/>
    <w:rsid w:val="0034133D"/>
    <w:rsid w:val="00342314"/>
    <w:rsid w:val="0034321A"/>
    <w:rsid w:val="0034432C"/>
    <w:rsid w:val="003447A1"/>
    <w:rsid w:val="00344884"/>
    <w:rsid w:val="00344B91"/>
    <w:rsid w:val="003457B8"/>
    <w:rsid w:val="00346853"/>
    <w:rsid w:val="00347BD0"/>
    <w:rsid w:val="00347C9E"/>
    <w:rsid w:val="003515E1"/>
    <w:rsid w:val="0035248D"/>
    <w:rsid w:val="00352C3D"/>
    <w:rsid w:val="003538F1"/>
    <w:rsid w:val="00354CBB"/>
    <w:rsid w:val="00355DF1"/>
    <w:rsid w:val="00356FBE"/>
    <w:rsid w:val="0035775E"/>
    <w:rsid w:val="00357AB4"/>
    <w:rsid w:val="0036145C"/>
    <w:rsid w:val="00361EE6"/>
    <w:rsid w:val="003620DE"/>
    <w:rsid w:val="00363F23"/>
    <w:rsid w:val="003643C5"/>
    <w:rsid w:val="003644EE"/>
    <w:rsid w:val="00365AA7"/>
    <w:rsid w:val="00365CBC"/>
    <w:rsid w:val="00366A05"/>
    <w:rsid w:val="00366BBC"/>
    <w:rsid w:val="0037393C"/>
    <w:rsid w:val="003741E7"/>
    <w:rsid w:val="003755D9"/>
    <w:rsid w:val="003759F9"/>
    <w:rsid w:val="00377944"/>
    <w:rsid w:val="00383647"/>
    <w:rsid w:val="0038427C"/>
    <w:rsid w:val="00384725"/>
    <w:rsid w:val="00384BA8"/>
    <w:rsid w:val="00384C2C"/>
    <w:rsid w:val="00384DBC"/>
    <w:rsid w:val="00390A84"/>
    <w:rsid w:val="00393D12"/>
    <w:rsid w:val="003940D4"/>
    <w:rsid w:val="0039455C"/>
    <w:rsid w:val="003949B5"/>
    <w:rsid w:val="00395A11"/>
    <w:rsid w:val="00396A28"/>
    <w:rsid w:val="003A0D53"/>
    <w:rsid w:val="003A1FB3"/>
    <w:rsid w:val="003A34B7"/>
    <w:rsid w:val="003A4993"/>
    <w:rsid w:val="003A506F"/>
    <w:rsid w:val="003A52C8"/>
    <w:rsid w:val="003A5CE8"/>
    <w:rsid w:val="003A6206"/>
    <w:rsid w:val="003A7146"/>
    <w:rsid w:val="003B11D1"/>
    <w:rsid w:val="003B28BB"/>
    <w:rsid w:val="003B32E7"/>
    <w:rsid w:val="003B3AC4"/>
    <w:rsid w:val="003B4D7F"/>
    <w:rsid w:val="003B597A"/>
    <w:rsid w:val="003B5DC2"/>
    <w:rsid w:val="003B5F84"/>
    <w:rsid w:val="003B691F"/>
    <w:rsid w:val="003B6E3E"/>
    <w:rsid w:val="003B76E7"/>
    <w:rsid w:val="003C0C74"/>
    <w:rsid w:val="003C124D"/>
    <w:rsid w:val="003C1388"/>
    <w:rsid w:val="003C1534"/>
    <w:rsid w:val="003C173E"/>
    <w:rsid w:val="003C24D0"/>
    <w:rsid w:val="003C29B4"/>
    <w:rsid w:val="003C2FCA"/>
    <w:rsid w:val="003C30C3"/>
    <w:rsid w:val="003C4580"/>
    <w:rsid w:val="003C45B7"/>
    <w:rsid w:val="003C50A8"/>
    <w:rsid w:val="003C570B"/>
    <w:rsid w:val="003D31AF"/>
    <w:rsid w:val="003D45B0"/>
    <w:rsid w:val="003D525C"/>
    <w:rsid w:val="003D5965"/>
    <w:rsid w:val="003D5C1F"/>
    <w:rsid w:val="003D66C3"/>
    <w:rsid w:val="003E1EC5"/>
    <w:rsid w:val="003E2878"/>
    <w:rsid w:val="003E33AF"/>
    <w:rsid w:val="003E4A50"/>
    <w:rsid w:val="003E4DA9"/>
    <w:rsid w:val="003E6431"/>
    <w:rsid w:val="003F3742"/>
    <w:rsid w:val="003F4BB3"/>
    <w:rsid w:val="003F5CFB"/>
    <w:rsid w:val="00400592"/>
    <w:rsid w:val="0040060A"/>
    <w:rsid w:val="00400E5D"/>
    <w:rsid w:val="004020BB"/>
    <w:rsid w:val="00404317"/>
    <w:rsid w:val="004065E7"/>
    <w:rsid w:val="00406CE8"/>
    <w:rsid w:val="00406E9E"/>
    <w:rsid w:val="00407747"/>
    <w:rsid w:val="00410259"/>
    <w:rsid w:val="0041126F"/>
    <w:rsid w:val="00413979"/>
    <w:rsid w:val="00414DB5"/>
    <w:rsid w:val="0041581C"/>
    <w:rsid w:val="004162F0"/>
    <w:rsid w:val="0041741D"/>
    <w:rsid w:val="004174CD"/>
    <w:rsid w:val="00417955"/>
    <w:rsid w:val="00417D42"/>
    <w:rsid w:val="00420A08"/>
    <w:rsid w:val="00421A61"/>
    <w:rsid w:val="00424C00"/>
    <w:rsid w:val="004255D4"/>
    <w:rsid w:val="00426AFD"/>
    <w:rsid w:val="00427197"/>
    <w:rsid w:val="00427372"/>
    <w:rsid w:val="00427A9A"/>
    <w:rsid w:val="00427BB9"/>
    <w:rsid w:val="00431841"/>
    <w:rsid w:val="00432150"/>
    <w:rsid w:val="004326DF"/>
    <w:rsid w:val="0043272C"/>
    <w:rsid w:val="0043289B"/>
    <w:rsid w:val="00432E69"/>
    <w:rsid w:val="00432F1F"/>
    <w:rsid w:val="004332DE"/>
    <w:rsid w:val="004359EF"/>
    <w:rsid w:val="00435A3E"/>
    <w:rsid w:val="004415CE"/>
    <w:rsid w:val="00441C6B"/>
    <w:rsid w:val="004420C1"/>
    <w:rsid w:val="004438CD"/>
    <w:rsid w:val="00444955"/>
    <w:rsid w:val="00446E0A"/>
    <w:rsid w:val="00447D84"/>
    <w:rsid w:val="0045025E"/>
    <w:rsid w:val="00450CA5"/>
    <w:rsid w:val="00450F6B"/>
    <w:rsid w:val="00452074"/>
    <w:rsid w:val="004532B8"/>
    <w:rsid w:val="00453762"/>
    <w:rsid w:val="00453B35"/>
    <w:rsid w:val="0045706F"/>
    <w:rsid w:val="00457A22"/>
    <w:rsid w:val="00457AE9"/>
    <w:rsid w:val="00457FD8"/>
    <w:rsid w:val="0046030F"/>
    <w:rsid w:val="00461AC5"/>
    <w:rsid w:val="00461F48"/>
    <w:rsid w:val="0046204D"/>
    <w:rsid w:val="0046290A"/>
    <w:rsid w:val="00465162"/>
    <w:rsid w:val="004658B8"/>
    <w:rsid w:val="00466EA3"/>
    <w:rsid w:val="004713BA"/>
    <w:rsid w:val="00472656"/>
    <w:rsid w:val="0047534A"/>
    <w:rsid w:val="004762F3"/>
    <w:rsid w:val="0047667A"/>
    <w:rsid w:val="0047768A"/>
    <w:rsid w:val="00480871"/>
    <w:rsid w:val="004816F4"/>
    <w:rsid w:val="004821B8"/>
    <w:rsid w:val="0048378B"/>
    <w:rsid w:val="00484474"/>
    <w:rsid w:val="00485727"/>
    <w:rsid w:val="00485C6F"/>
    <w:rsid w:val="004874A5"/>
    <w:rsid w:val="004874E9"/>
    <w:rsid w:val="004909F7"/>
    <w:rsid w:val="00491026"/>
    <w:rsid w:val="0049151D"/>
    <w:rsid w:val="004937BD"/>
    <w:rsid w:val="00493848"/>
    <w:rsid w:val="00494473"/>
    <w:rsid w:val="004944EF"/>
    <w:rsid w:val="0049491B"/>
    <w:rsid w:val="0049799D"/>
    <w:rsid w:val="004A0036"/>
    <w:rsid w:val="004A086A"/>
    <w:rsid w:val="004A129E"/>
    <w:rsid w:val="004A14CC"/>
    <w:rsid w:val="004A2725"/>
    <w:rsid w:val="004A5952"/>
    <w:rsid w:val="004B0D95"/>
    <w:rsid w:val="004B21E1"/>
    <w:rsid w:val="004B364A"/>
    <w:rsid w:val="004B6263"/>
    <w:rsid w:val="004B646D"/>
    <w:rsid w:val="004B66AE"/>
    <w:rsid w:val="004B728A"/>
    <w:rsid w:val="004B7757"/>
    <w:rsid w:val="004C0BEC"/>
    <w:rsid w:val="004C17E6"/>
    <w:rsid w:val="004C3876"/>
    <w:rsid w:val="004C5B32"/>
    <w:rsid w:val="004D131E"/>
    <w:rsid w:val="004D1960"/>
    <w:rsid w:val="004D4A21"/>
    <w:rsid w:val="004D696C"/>
    <w:rsid w:val="004E3208"/>
    <w:rsid w:val="004E3EA3"/>
    <w:rsid w:val="004E55AF"/>
    <w:rsid w:val="004E5752"/>
    <w:rsid w:val="004E7E40"/>
    <w:rsid w:val="004F3716"/>
    <w:rsid w:val="004F620B"/>
    <w:rsid w:val="004F6906"/>
    <w:rsid w:val="004F7134"/>
    <w:rsid w:val="004F7577"/>
    <w:rsid w:val="00500B2C"/>
    <w:rsid w:val="00501418"/>
    <w:rsid w:val="0050471A"/>
    <w:rsid w:val="005062FD"/>
    <w:rsid w:val="0050730B"/>
    <w:rsid w:val="00507C00"/>
    <w:rsid w:val="00507DCD"/>
    <w:rsid w:val="00511590"/>
    <w:rsid w:val="0051300D"/>
    <w:rsid w:val="00514083"/>
    <w:rsid w:val="0051487C"/>
    <w:rsid w:val="00515276"/>
    <w:rsid w:val="0051592E"/>
    <w:rsid w:val="005241E4"/>
    <w:rsid w:val="005243BC"/>
    <w:rsid w:val="005250B1"/>
    <w:rsid w:val="00525485"/>
    <w:rsid w:val="00525653"/>
    <w:rsid w:val="00526045"/>
    <w:rsid w:val="005271EA"/>
    <w:rsid w:val="00530797"/>
    <w:rsid w:val="00532227"/>
    <w:rsid w:val="00532A18"/>
    <w:rsid w:val="00532B9C"/>
    <w:rsid w:val="0053355E"/>
    <w:rsid w:val="00534311"/>
    <w:rsid w:val="005354AB"/>
    <w:rsid w:val="00535BA6"/>
    <w:rsid w:val="00537D3E"/>
    <w:rsid w:val="00543CCA"/>
    <w:rsid w:val="005449F2"/>
    <w:rsid w:val="00544D8D"/>
    <w:rsid w:val="00547562"/>
    <w:rsid w:val="00552AED"/>
    <w:rsid w:val="005530C2"/>
    <w:rsid w:val="00553B28"/>
    <w:rsid w:val="0055407F"/>
    <w:rsid w:val="0055522C"/>
    <w:rsid w:val="005557E8"/>
    <w:rsid w:val="005567B7"/>
    <w:rsid w:val="00557228"/>
    <w:rsid w:val="00557A61"/>
    <w:rsid w:val="00561684"/>
    <w:rsid w:val="005631ED"/>
    <w:rsid w:val="00564B9D"/>
    <w:rsid w:val="00564E9C"/>
    <w:rsid w:val="00564F33"/>
    <w:rsid w:val="005655F7"/>
    <w:rsid w:val="005668D1"/>
    <w:rsid w:val="0056736F"/>
    <w:rsid w:val="00567770"/>
    <w:rsid w:val="00567CE7"/>
    <w:rsid w:val="00567DAC"/>
    <w:rsid w:val="00570536"/>
    <w:rsid w:val="00570900"/>
    <w:rsid w:val="00571DF4"/>
    <w:rsid w:val="00573515"/>
    <w:rsid w:val="00573DCD"/>
    <w:rsid w:val="005744B0"/>
    <w:rsid w:val="00574F2A"/>
    <w:rsid w:val="00575BC7"/>
    <w:rsid w:val="00581082"/>
    <w:rsid w:val="00581559"/>
    <w:rsid w:val="00583C65"/>
    <w:rsid w:val="00584D42"/>
    <w:rsid w:val="00585BD9"/>
    <w:rsid w:val="00586478"/>
    <w:rsid w:val="005905BD"/>
    <w:rsid w:val="0059205D"/>
    <w:rsid w:val="005922EF"/>
    <w:rsid w:val="00592FD1"/>
    <w:rsid w:val="0059305B"/>
    <w:rsid w:val="00593170"/>
    <w:rsid w:val="00595564"/>
    <w:rsid w:val="00596C6F"/>
    <w:rsid w:val="005A0D16"/>
    <w:rsid w:val="005A3868"/>
    <w:rsid w:val="005A4430"/>
    <w:rsid w:val="005A4FD6"/>
    <w:rsid w:val="005A6675"/>
    <w:rsid w:val="005B0D12"/>
    <w:rsid w:val="005B1386"/>
    <w:rsid w:val="005B193E"/>
    <w:rsid w:val="005B2FEB"/>
    <w:rsid w:val="005B3F17"/>
    <w:rsid w:val="005B4A16"/>
    <w:rsid w:val="005C0DB4"/>
    <w:rsid w:val="005C0ECF"/>
    <w:rsid w:val="005C0FAF"/>
    <w:rsid w:val="005C1382"/>
    <w:rsid w:val="005C4B4F"/>
    <w:rsid w:val="005C5C5D"/>
    <w:rsid w:val="005C6485"/>
    <w:rsid w:val="005C797B"/>
    <w:rsid w:val="005D1C4E"/>
    <w:rsid w:val="005D24AB"/>
    <w:rsid w:val="005D25FB"/>
    <w:rsid w:val="005D26BB"/>
    <w:rsid w:val="005D4655"/>
    <w:rsid w:val="005D4E8E"/>
    <w:rsid w:val="005D5836"/>
    <w:rsid w:val="005D6631"/>
    <w:rsid w:val="005D6A56"/>
    <w:rsid w:val="005D787C"/>
    <w:rsid w:val="005E0D71"/>
    <w:rsid w:val="005E49C0"/>
    <w:rsid w:val="005E4F0F"/>
    <w:rsid w:val="005E5A4E"/>
    <w:rsid w:val="005E7CCD"/>
    <w:rsid w:val="005F071B"/>
    <w:rsid w:val="005F40EB"/>
    <w:rsid w:val="005F5B53"/>
    <w:rsid w:val="005F5D39"/>
    <w:rsid w:val="005F6005"/>
    <w:rsid w:val="005F76CE"/>
    <w:rsid w:val="00600476"/>
    <w:rsid w:val="00602C86"/>
    <w:rsid w:val="00602CA3"/>
    <w:rsid w:val="00602CDF"/>
    <w:rsid w:val="00605351"/>
    <w:rsid w:val="006058D6"/>
    <w:rsid w:val="00606EA5"/>
    <w:rsid w:val="00607116"/>
    <w:rsid w:val="0060759F"/>
    <w:rsid w:val="00607945"/>
    <w:rsid w:val="006102E7"/>
    <w:rsid w:val="00612116"/>
    <w:rsid w:val="00612DBF"/>
    <w:rsid w:val="0061371D"/>
    <w:rsid w:val="0061380C"/>
    <w:rsid w:val="0061422E"/>
    <w:rsid w:val="00614294"/>
    <w:rsid w:val="00614B8A"/>
    <w:rsid w:val="00616064"/>
    <w:rsid w:val="006222F3"/>
    <w:rsid w:val="00622D6A"/>
    <w:rsid w:val="00623A27"/>
    <w:rsid w:val="00624464"/>
    <w:rsid w:val="00624FFF"/>
    <w:rsid w:val="006256DE"/>
    <w:rsid w:val="00626442"/>
    <w:rsid w:val="0062734F"/>
    <w:rsid w:val="0062739F"/>
    <w:rsid w:val="006306AD"/>
    <w:rsid w:val="00632BD1"/>
    <w:rsid w:val="0063320F"/>
    <w:rsid w:val="00633DD9"/>
    <w:rsid w:val="0063434D"/>
    <w:rsid w:val="0063539C"/>
    <w:rsid w:val="00635A70"/>
    <w:rsid w:val="006369A7"/>
    <w:rsid w:val="00637AE2"/>
    <w:rsid w:val="006404DF"/>
    <w:rsid w:val="006439CD"/>
    <w:rsid w:val="00647313"/>
    <w:rsid w:val="00652A74"/>
    <w:rsid w:val="0065318F"/>
    <w:rsid w:val="00653846"/>
    <w:rsid w:val="0065459C"/>
    <w:rsid w:val="00655486"/>
    <w:rsid w:val="00655815"/>
    <w:rsid w:val="00660155"/>
    <w:rsid w:val="00660A17"/>
    <w:rsid w:val="006611E1"/>
    <w:rsid w:val="00661F56"/>
    <w:rsid w:val="00662084"/>
    <w:rsid w:val="006638F2"/>
    <w:rsid w:val="00663CFE"/>
    <w:rsid w:val="006656E3"/>
    <w:rsid w:val="00665CFE"/>
    <w:rsid w:val="00665D28"/>
    <w:rsid w:val="0067177F"/>
    <w:rsid w:val="00671FD5"/>
    <w:rsid w:val="006727BD"/>
    <w:rsid w:val="00672BFB"/>
    <w:rsid w:val="006755CD"/>
    <w:rsid w:val="00676108"/>
    <w:rsid w:val="006765F9"/>
    <w:rsid w:val="00676BDB"/>
    <w:rsid w:val="00680FC4"/>
    <w:rsid w:val="006810B1"/>
    <w:rsid w:val="006817D1"/>
    <w:rsid w:val="0068415F"/>
    <w:rsid w:val="00685FCB"/>
    <w:rsid w:val="006861A8"/>
    <w:rsid w:val="006864E3"/>
    <w:rsid w:val="00686A99"/>
    <w:rsid w:val="00690883"/>
    <w:rsid w:val="006911EC"/>
    <w:rsid w:val="006920D8"/>
    <w:rsid w:val="00692F29"/>
    <w:rsid w:val="0069309B"/>
    <w:rsid w:val="006950A7"/>
    <w:rsid w:val="00696080"/>
    <w:rsid w:val="006961BF"/>
    <w:rsid w:val="006963E7"/>
    <w:rsid w:val="0069684A"/>
    <w:rsid w:val="006A0033"/>
    <w:rsid w:val="006A26D5"/>
    <w:rsid w:val="006A322D"/>
    <w:rsid w:val="006A34F2"/>
    <w:rsid w:val="006A484E"/>
    <w:rsid w:val="006A6039"/>
    <w:rsid w:val="006B0ACF"/>
    <w:rsid w:val="006B159E"/>
    <w:rsid w:val="006B4B73"/>
    <w:rsid w:val="006B5E5C"/>
    <w:rsid w:val="006B61D9"/>
    <w:rsid w:val="006B6DF9"/>
    <w:rsid w:val="006B7D80"/>
    <w:rsid w:val="006C0F82"/>
    <w:rsid w:val="006C211D"/>
    <w:rsid w:val="006C28E5"/>
    <w:rsid w:val="006C2B6A"/>
    <w:rsid w:val="006C2BFC"/>
    <w:rsid w:val="006C2C6B"/>
    <w:rsid w:val="006C5936"/>
    <w:rsid w:val="006C6F2D"/>
    <w:rsid w:val="006C78CF"/>
    <w:rsid w:val="006C78E0"/>
    <w:rsid w:val="006C7EA8"/>
    <w:rsid w:val="006D1D4F"/>
    <w:rsid w:val="006D2EC9"/>
    <w:rsid w:val="006D5776"/>
    <w:rsid w:val="006D6F73"/>
    <w:rsid w:val="006D72CD"/>
    <w:rsid w:val="006E0FA0"/>
    <w:rsid w:val="006E102D"/>
    <w:rsid w:val="006E1258"/>
    <w:rsid w:val="006E1374"/>
    <w:rsid w:val="006E152E"/>
    <w:rsid w:val="006E16F3"/>
    <w:rsid w:val="006E2F2A"/>
    <w:rsid w:val="006E37A0"/>
    <w:rsid w:val="006E3B9D"/>
    <w:rsid w:val="006E4355"/>
    <w:rsid w:val="006E43C1"/>
    <w:rsid w:val="006E50EC"/>
    <w:rsid w:val="006E56B4"/>
    <w:rsid w:val="006E5A9D"/>
    <w:rsid w:val="006E70E8"/>
    <w:rsid w:val="006E7D0F"/>
    <w:rsid w:val="006F2A45"/>
    <w:rsid w:val="006F628C"/>
    <w:rsid w:val="006F6482"/>
    <w:rsid w:val="006F6494"/>
    <w:rsid w:val="006F71C8"/>
    <w:rsid w:val="006F7481"/>
    <w:rsid w:val="006F7AAA"/>
    <w:rsid w:val="007007C6"/>
    <w:rsid w:val="007020FA"/>
    <w:rsid w:val="0070475F"/>
    <w:rsid w:val="00704C3D"/>
    <w:rsid w:val="00705309"/>
    <w:rsid w:val="007064D4"/>
    <w:rsid w:val="00707CA3"/>
    <w:rsid w:val="00710EF1"/>
    <w:rsid w:val="0071179D"/>
    <w:rsid w:val="00711F86"/>
    <w:rsid w:val="00712E87"/>
    <w:rsid w:val="00713746"/>
    <w:rsid w:val="007152F2"/>
    <w:rsid w:val="007158D3"/>
    <w:rsid w:val="00716048"/>
    <w:rsid w:val="007160B3"/>
    <w:rsid w:val="00716765"/>
    <w:rsid w:val="007167E8"/>
    <w:rsid w:val="007177F0"/>
    <w:rsid w:val="00720B21"/>
    <w:rsid w:val="00721054"/>
    <w:rsid w:val="00721233"/>
    <w:rsid w:val="0072155B"/>
    <w:rsid w:val="0072287E"/>
    <w:rsid w:val="00722F78"/>
    <w:rsid w:val="007260D1"/>
    <w:rsid w:val="007303F1"/>
    <w:rsid w:val="00731AF2"/>
    <w:rsid w:val="00731DAD"/>
    <w:rsid w:val="00732DB1"/>
    <w:rsid w:val="0073418B"/>
    <w:rsid w:val="00734995"/>
    <w:rsid w:val="00734A89"/>
    <w:rsid w:val="007358B1"/>
    <w:rsid w:val="00735CC3"/>
    <w:rsid w:val="00736841"/>
    <w:rsid w:val="00737D37"/>
    <w:rsid w:val="007417EF"/>
    <w:rsid w:val="007418D9"/>
    <w:rsid w:val="00743C36"/>
    <w:rsid w:val="00747577"/>
    <w:rsid w:val="007502B9"/>
    <w:rsid w:val="00750625"/>
    <w:rsid w:val="00750C1C"/>
    <w:rsid w:val="00752AFD"/>
    <w:rsid w:val="007539F3"/>
    <w:rsid w:val="0075440D"/>
    <w:rsid w:val="00754D33"/>
    <w:rsid w:val="007552F9"/>
    <w:rsid w:val="00755DDD"/>
    <w:rsid w:val="00756339"/>
    <w:rsid w:val="00756D13"/>
    <w:rsid w:val="007605DC"/>
    <w:rsid w:val="007627AF"/>
    <w:rsid w:val="00764D22"/>
    <w:rsid w:val="0076515E"/>
    <w:rsid w:val="00765894"/>
    <w:rsid w:val="0076617A"/>
    <w:rsid w:val="007670B9"/>
    <w:rsid w:val="007701F0"/>
    <w:rsid w:val="00771AE8"/>
    <w:rsid w:val="007722E0"/>
    <w:rsid w:val="0077233D"/>
    <w:rsid w:val="00772413"/>
    <w:rsid w:val="0077291B"/>
    <w:rsid w:val="007734FF"/>
    <w:rsid w:val="00773FED"/>
    <w:rsid w:val="007754BE"/>
    <w:rsid w:val="007756EF"/>
    <w:rsid w:val="00775C20"/>
    <w:rsid w:val="0077644D"/>
    <w:rsid w:val="00776C2C"/>
    <w:rsid w:val="00777D91"/>
    <w:rsid w:val="00781AE3"/>
    <w:rsid w:val="0078379B"/>
    <w:rsid w:val="007850C6"/>
    <w:rsid w:val="00785CCE"/>
    <w:rsid w:val="00786EDF"/>
    <w:rsid w:val="00790209"/>
    <w:rsid w:val="007914BB"/>
    <w:rsid w:val="00791577"/>
    <w:rsid w:val="00792858"/>
    <w:rsid w:val="00793E7E"/>
    <w:rsid w:val="00794B14"/>
    <w:rsid w:val="00795E2E"/>
    <w:rsid w:val="00796A4B"/>
    <w:rsid w:val="00797275"/>
    <w:rsid w:val="00797D59"/>
    <w:rsid w:val="007A12EB"/>
    <w:rsid w:val="007A273A"/>
    <w:rsid w:val="007A3EF9"/>
    <w:rsid w:val="007A44B0"/>
    <w:rsid w:val="007A5F87"/>
    <w:rsid w:val="007A7F9C"/>
    <w:rsid w:val="007B0ED5"/>
    <w:rsid w:val="007B2CBD"/>
    <w:rsid w:val="007B2EFB"/>
    <w:rsid w:val="007B2EFE"/>
    <w:rsid w:val="007B4C6C"/>
    <w:rsid w:val="007B5190"/>
    <w:rsid w:val="007B5725"/>
    <w:rsid w:val="007B5852"/>
    <w:rsid w:val="007B6592"/>
    <w:rsid w:val="007B6992"/>
    <w:rsid w:val="007C13F0"/>
    <w:rsid w:val="007C301A"/>
    <w:rsid w:val="007C5356"/>
    <w:rsid w:val="007C7144"/>
    <w:rsid w:val="007C7684"/>
    <w:rsid w:val="007D02E4"/>
    <w:rsid w:val="007D08FB"/>
    <w:rsid w:val="007D0B20"/>
    <w:rsid w:val="007D0C4B"/>
    <w:rsid w:val="007D1908"/>
    <w:rsid w:val="007D24F1"/>
    <w:rsid w:val="007D2758"/>
    <w:rsid w:val="007D4307"/>
    <w:rsid w:val="007D4FF4"/>
    <w:rsid w:val="007D5DFF"/>
    <w:rsid w:val="007D5F69"/>
    <w:rsid w:val="007D6ACA"/>
    <w:rsid w:val="007D725F"/>
    <w:rsid w:val="007E02CC"/>
    <w:rsid w:val="007E0DC9"/>
    <w:rsid w:val="007E0EB5"/>
    <w:rsid w:val="007E1B98"/>
    <w:rsid w:val="007E5877"/>
    <w:rsid w:val="007E6A4B"/>
    <w:rsid w:val="007E708D"/>
    <w:rsid w:val="007E7CB9"/>
    <w:rsid w:val="007F1E04"/>
    <w:rsid w:val="007F606A"/>
    <w:rsid w:val="007F6FF4"/>
    <w:rsid w:val="007F7524"/>
    <w:rsid w:val="007F79DB"/>
    <w:rsid w:val="007F7D28"/>
    <w:rsid w:val="00800F5D"/>
    <w:rsid w:val="008010B9"/>
    <w:rsid w:val="008018B0"/>
    <w:rsid w:val="00801FAB"/>
    <w:rsid w:val="00803E92"/>
    <w:rsid w:val="00804F07"/>
    <w:rsid w:val="008050DC"/>
    <w:rsid w:val="00806001"/>
    <w:rsid w:val="008062A6"/>
    <w:rsid w:val="00806B31"/>
    <w:rsid w:val="00811AE9"/>
    <w:rsid w:val="008124A0"/>
    <w:rsid w:val="0081313C"/>
    <w:rsid w:val="00813E55"/>
    <w:rsid w:val="00817C79"/>
    <w:rsid w:val="0082137B"/>
    <w:rsid w:val="0082259F"/>
    <w:rsid w:val="00823BC0"/>
    <w:rsid w:val="0082453D"/>
    <w:rsid w:val="0082459B"/>
    <w:rsid w:val="0082462A"/>
    <w:rsid w:val="0083069F"/>
    <w:rsid w:val="00833876"/>
    <w:rsid w:val="00834542"/>
    <w:rsid w:val="00834C93"/>
    <w:rsid w:val="00837AD9"/>
    <w:rsid w:val="008403CB"/>
    <w:rsid w:val="008413B7"/>
    <w:rsid w:val="00843CE4"/>
    <w:rsid w:val="00845638"/>
    <w:rsid w:val="00845FE2"/>
    <w:rsid w:val="00847C4F"/>
    <w:rsid w:val="00850FC7"/>
    <w:rsid w:val="00853BD3"/>
    <w:rsid w:val="00855B47"/>
    <w:rsid w:val="008563BC"/>
    <w:rsid w:val="008565DD"/>
    <w:rsid w:val="00860B31"/>
    <w:rsid w:val="00860BAC"/>
    <w:rsid w:val="0086129B"/>
    <w:rsid w:val="0086160B"/>
    <w:rsid w:val="008628E4"/>
    <w:rsid w:val="00862BD9"/>
    <w:rsid w:val="008656E1"/>
    <w:rsid w:val="0086796C"/>
    <w:rsid w:val="00867BAD"/>
    <w:rsid w:val="00870576"/>
    <w:rsid w:val="008720CD"/>
    <w:rsid w:val="008749D9"/>
    <w:rsid w:val="00874D94"/>
    <w:rsid w:val="00876400"/>
    <w:rsid w:val="008776A1"/>
    <w:rsid w:val="008822AB"/>
    <w:rsid w:val="00882342"/>
    <w:rsid w:val="00882BBE"/>
    <w:rsid w:val="00882F5D"/>
    <w:rsid w:val="008830E5"/>
    <w:rsid w:val="0088321A"/>
    <w:rsid w:val="008841B2"/>
    <w:rsid w:val="0088518F"/>
    <w:rsid w:val="00885A96"/>
    <w:rsid w:val="00885CF9"/>
    <w:rsid w:val="0089029B"/>
    <w:rsid w:val="00890A27"/>
    <w:rsid w:val="008911BA"/>
    <w:rsid w:val="00891971"/>
    <w:rsid w:val="0089220A"/>
    <w:rsid w:val="00893D87"/>
    <w:rsid w:val="008941F6"/>
    <w:rsid w:val="008955D4"/>
    <w:rsid w:val="0089573C"/>
    <w:rsid w:val="00895E48"/>
    <w:rsid w:val="00896BAA"/>
    <w:rsid w:val="008A19D7"/>
    <w:rsid w:val="008A1F5C"/>
    <w:rsid w:val="008A40FF"/>
    <w:rsid w:val="008A4289"/>
    <w:rsid w:val="008A52EB"/>
    <w:rsid w:val="008A6B7A"/>
    <w:rsid w:val="008B1703"/>
    <w:rsid w:val="008B1E17"/>
    <w:rsid w:val="008B2D62"/>
    <w:rsid w:val="008B32BF"/>
    <w:rsid w:val="008B35B6"/>
    <w:rsid w:val="008B3688"/>
    <w:rsid w:val="008B3C48"/>
    <w:rsid w:val="008B4475"/>
    <w:rsid w:val="008B5727"/>
    <w:rsid w:val="008B5D7C"/>
    <w:rsid w:val="008B63F5"/>
    <w:rsid w:val="008B66B4"/>
    <w:rsid w:val="008B7D65"/>
    <w:rsid w:val="008C027F"/>
    <w:rsid w:val="008C0857"/>
    <w:rsid w:val="008C2802"/>
    <w:rsid w:val="008C29EE"/>
    <w:rsid w:val="008C3677"/>
    <w:rsid w:val="008C5B9B"/>
    <w:rsid w:val="008C6486"/>
    <w:rsid w:val="008C68DC"/>
    <w:rsid w:val="008C7C8C"/>
    <w:rsid w:val="008D1353"/>
    <w:rsid w:val="008D1FE9"/>
    <w:rsid w:val="008D3380"/>
    <w:rsid w:val="008D3728"/>
    <w:rsid w:val="008D3AE9"/>
    <w:rsid w:val="008D5171"/>
    <w:rsid w:val="008D640F"/>
    <w:rsid w:val="008D69ED"/>
    <w:rsid w:val="008E008E"/>
    <w:rsid w:val="008E07DB"/>
    <w:rsid w:val="008E2E27"/>
    <w:rsid w:val="008E4700"/>
    <w:rsid w:val="008E51C5"/>
    <w:rsid w:val="008F07E5"/>
    <w:rsid w:val="008F1989"/>
    <w:rsid w:val="008F702B"/>
    <w:rsid w:val="008F704C"/>
    <w:rsid w:val="00900B0D"/>
    <w:rsid w:val="00901C86"/>
    <w:rsid w:val="009030C2"/>
    <w:rsid w:val="009041C6"/>
    <w:rsid w:val="00904CF9"/>
    <w:rsid w:val="009055C8"/>
    <w:rsid w:val="009055CF"/>
    <w:rsid w:val="00906F0D"/>
    <w:rsid w:val="00907EAE"/>
    <w:rsid w:val="0091171D"/>
    <w:rsid w:val="009127F7"/>
    <w:rsid w:val="00912F42"/>
    <w:rsid w:val="0091324D"/>
    <w:rsid w:val="009142AC"/>
    <w:rsid w:val="00914576"/>
    <w:rsid w:val="00915037"/>
    <w:rsid w:val="00915C9D"/>
    <w:rsid w:val="009162E7"/>
    <w:rsid w:val="00916B38"/>
    <w:rsid w:val="00922487"/>
    <w:rsid w:val="00923246"/>
    <w:rsid w:val="00923D90"/>
    <w:rsid w:val="0092439C"/>
    <w:rsid w:val="009259DD"/>
    <w:rsid w:val="0092650B"/>
    <w:rsid w:val="00930A33"/>
    <w:rsid w:val="00930DF5"/>
    <w:rsid w:val="00931F16"/>
    <w:rsid w:val="009320FE"/>
    <w:rsid w:val="009329E3"/>
    <w:rsid w:val="00932D45"/>
    <w:rsid w:val="00933C04"/>
    <w:rsid w:val="00934617"/>
    <w:rsid w:val="00934EA7"/>
    <w:rsid w:val="0093567D"/>
    <w:rsid w:val="00935CE8"/>
    <w:rsid w:val="009364FC"/>
    <w:rsid w:val="00937060"/>
    <w:rsid w:val="0094170D"/>
    <w:rsid w:val="00941C61"/>
    <w:rsid w:val="00942CAB"/>
    <w:rsid w:val="009430F8"/>
    <w:rsid w:val="009434A6"/>
    <w:rsid w:val="009441BF"/>
    <w:rsid w:val="0094466E"/>
    <w:rsid w:val="00944E74"/>
    <w:rsid w:val="00945406"/>
    <w:rsid w:val="00947ECF"/>
    <w:rsid w:val="00951D20"/>
    <w:rsid w:val="009521E1"/>
    <w:rsid w:val="009530EC"/>
    <w:rsid w:val="00953829"/>
    <w:rsid w:val="00955169"/>
    <w:rsid w:val="00956200"/>
    <w:rsid w:val="009579C9"/>
    <w:rsid w:val="009625B5"/>
    <w:rsid w:val="00963304"/>
    <w:rsid w:val="009642FD"/>
    <w:rsid w:val="009700FA"/>
    <w:rsid w:val="009708C2"/>
    <w:rsid w:val="00970BC8"/>
    <w:rsid w:val="00971EAF"/>
    <w:rsid w:val="00973B17"/>
    <w:rsid w:val="00974333"/>
    <w:rsid w:val="0097449E"/>
    <w:rsid w:val="009760B5"/>
    <w:rsid w:val="00976F21"/>
    <w:rsid w:val="00977851"/>
    <w:rsid w:val="00982AA9"/>
    <w:rsid w:val="009839B7"/>
    <w:rsid w:val="00983EA5"/>
    <w:rsid w:val="0098460E"/>
    <w:rsid w:val="00985BB0"/>
    <w:rsid w:val="0098700A"/>
    <w:rsid w:val="00992B32"/>
    <w:rsid w:val="00992FCA"/>
    <w:rsid w:val="009944EB"/>
    <w:rsid w:val="00995432"/>
    <w:rsid w:val="00996CD6"/>
    <w:rsid w:val="009A2617"/>
    <w:rsid w:val="009A2820"/>
    <w:rsid w:val="009A2BCA"/>
    <w:rsid w:val="009A2CE3"/>
    <w:rsid w:val="009A303F"/>
    <w:rsid w:val="009A36A3"/>
    <w:rsid w:val="009A45A5"/>
    <w:rsid w:val="009A5233"/>
    <w:rsid w:val="009A5581"/>
    <w:rsid w:val="009A5A5B"/>
    <w:rsid w:val="009A6946"/>
    <w:rsid w:val="009A7CB8"/>
    <w:rsid w:val="009B05F9"/>
    <w:rsid w:val="009B0867"/>
    <w:rsid w:val="009B10C4"/>
    <w:rsid w:val="009B11BB"/>
    <w:rsid w:val="009B3964"/>
    <w:rsid w:val="009B3997"/>
    <w:rsid w:val="009B56CF"/>
    <w:rsid w:val="009B6D31"/>
    <w:rsid w:val="009B6E83"/>
    <w:rsid w:val="009B77D2"/>
    <w:rsid w:val="009C13B9"/>
    <w:rsid w:val="009C1975"/>
    <w:rsid w:val="009C2288"/>
    <w:rsid w:val="009C30AC"/>
    <w:rsid w:val="009C43C5"/>
    <w:rsid w:val="009C460F"/>
    <w:rsid w:val="009C661C"/>
    <w:rsid w:val="009C6B75"/>
    <w:rsid w:val="009C7B67"/>
    <w:rsid w:val="009C7FBF"/>
    <w:rsid w:val="009D0150"/>
    <w:rsid w:val="009D148E"/>
    <w:rsid w:val="009D1623"/>
    <w:rsid w:val="009D1C0E"/>
    <w:rsid w:val="009D283D"/>
    <w:rsid w:val="009D3D64"/>
    <w:rsid w:val="009D6154"/>
    <w:rsid w:val="009D6470"/>
    <w:rsid w:val="009D689B"/>
    <w:rsid w:val="009D6993"/>
    <w:rsid w:val="009D7613"/>
    <w:rsid w:val="009E034B"/>
    <w:rsid w:val="009E1BB1"/>
    <w:rsid w:val="009E35F8"/>
    <w:rsid w:val="009E664F"/>
    <w:rsid w:val="009E6B03"/>
    <w:rsid w:val="009E76E4"/>
    <w:rsid w:val="009F0D97"/>
    <w:rsid w:val="009F3DE1"/>
    <w:rsid w:val="009F43C0"/>
    <w:rsid w:val="009F4D04"/>
    <w:rsid w:val="009F6A27"/>
    <w:rsid w:val="009F6F29"/>
    <w:rsid w:val="009F7097"/>
    <w:rsid w:val="00A0007F"/>
    <w:rsid w:val="00A0273D"/>
    <w:rsid w:val="00A02A43"/>
    <w:rsid w:val="00A03D99"/>
    <w:rsid w:val="00A04588"/>
    <w:rsid w:val="00A10FAB"/>
    <w:rsid w:val="00A11923"/>
    <w:rsid w:val="00A11970"/>
    <w:rsid w:val="00A14051"/>
    <w:rsid w:val="00A16ABE"/>
    <w:rsid w:val="00A17CED"/>
    <w:rsid w:val="00A17D87"/>
    <w:rsid w:val="00A202DC"/>
    <w:rsid w:val="00A206C3"/>
    <w:rsid w:val="00A21481"/>
    <w:rsid w:val="00A21643"/>
    <w:rsid w:val="00A2199E"/>
    <w:rsid w:val="00A2252B"/>
    <w:rsid w:val="00A22DD5"/>
    <w:rsid w:val="00A23F8F"/>
    <w:rsid w:val="00A25782"/>
    <w:rsid w:val="00A304B5"/>
    <w:rsid w:val="00A311B9"/>
    <w:rsid w:val="00A31BD0"/>
    <w:rsid w:val="00A31FE0"/>
    <w:rsid w:val="00A33666"/>
    <w:rsid w:val="00A337E0"/>
    <w:rsid w:val="00A34D8A"/>
    <w:rsid w:val="00A407D3"/>
    <w:rsid w:val="00A408E2"/>
    <w:rsid w:val="00A411C5"/>
    <w:rsid w:val="00A41503"/>
    <w:rsid w:val="00A420A9"/>
    <w:rsid w:val="00A4275B"/>
    <w:rsid w:val="00A432DB"/>
    <w:rsid w:val="00A44161"/>
    <w:rsid w:val="00A454CF"/>
    <w:rsid w:val="00A45B71"/>
    <w:rsid w:val="00A470D5"/>
    <w:rsid w:val="00A475CA"/>
    <w:rsid w:val="00A47B54"/>
    <w:rsid w:val="00A5066A"/>
    <w:rsid w:val="00A51CA4"/>
    <w:rsid w:val="00A51FF9"/>
    <w:rsid w:val="00A5336C"/>
    <w:rsid w:val="00A534A9"/>
    <w:rsid w:val="00A5452E"/>
    <w:rsid w:val="00A54E0A"/>
    <w:rsid w:val="00A560C4"/>
    <w:rsid w:val="00A56DE8"/>
    <w:rsid w:val="00A56F6F"/>
    <w:rsid w:val="00A60A54"/>
    <w:rsid w:val="00A60D60"/>
    <w:rsid w:val="00A61917"/>
    <w:rsid w:val="00A61D21"/>
    <w:rsid w:val="00A61EDF"/>
    <w:rsid w:val="00A62722"/>
    <w:rsid w:val="00A649A0"/>
    <w:rsid w:val="00A64A72"/>
    <w:rsid w:val="00A64BE1"/>
    <w:rsid w:val="00A678C4"/>
    <w:rsid w:val="00A67B37"/>
    <w:rsid w:val="00A7000C"/>
    <w:rsid w:val="00A7032D"/>
    <w:rsid w:val="00A70D14"/>
    <w:rsid w:val="00A710FF"/>
    <w:rsid w:val="00A71D67"/>
    <w:rsid w:val="00A73236"/>
    <w:rsid w:val="00A740A9"/>
    <w:rsid w:val="00A74150"/>
    <w:rsid w:val="00A74776"/>
    <w:rsid w:val="00A74813"/>
    <w:rsid w:val="00A75438"/>
    <w:rsid w:val="00A7584E"/>
    <w:rsid w:val="00A76BD1"/>
    <w:rsid w:val="00A76FA0"/>
    <w:rsid w:val="00A77384"/>
    <w:rsid w:val="00A77569"/>
    <w:rsid w:val="00A77AFA"/>
    <w:rsid w:val="00A8060A"/>
    <w:rsid w:val="00A83628"/>
    <w:rsid w:val="00A836A2"/>
    <w:rsid w:val="00A85D9A"/>
    <w:rsid w:val="00A866F0"/>
    <w:rsid w:val="00A867F3"/>
    <w:rsid w:val="00A87061"/>
    <w:rsid w:val="00A90F1B"/>
    <w:rsid w:val="00A92C52"/>
    <w:rsid w:val="00A930B9"/>
    <w:rsid w:val="00A9310A"/>
    <w:rsid w:val="00A94CA7"/>
    <w:rsid w:val="00A94EB3"/>
    <w:rsid w:val="00A95057"/>
    <w:rsid w:val="00A9550A"/>
    <w:rsid w:val="00A955DB"/>
    <w:rsid w:val="00A96EF8"/>
    <w:rsid w:val="00A9723F"/>
    <w:rsid w:val="00A976CE"/>
    <w:rsid w:val="00AA186B"/>
    <w:rsid w:val="00AA18A6"/>
    <w:rsid w:val="00AA212B"/>
    <w:rsid w:val="00AA37BC"/>
    <w:rsid w:val="00AA4139"/>
    <w:rsid w:val="00AA489B"/>
    <w:rsid w:val="00AA5935"/>
    <w:rsid w:val="00AA62BD"/>
    <w:rsid w:val="00AA6B1A"/>
    <w:rsid w:val="00AB05FD"/>
    <w:rsid w:val="00AB09A3"/>
    <w:rsid w:val="00AB1BD4"/>
    <w:rsid w:val="00AB2BCB"/>
    <w:rsid w:val="00AB2F43"/>
    <w:rsid w:val="00AB6D2B"/>
    <w:rsid w:val="00AC0952"/>
    <w:rsid w:val="00AC0D80"/>
    <w:rsid w:val="00AC11EC"/>
    <w:rsid w:val="00AC2533"/>
    <w:rsid w:val="00AC4646"/>
    <w:rsid w:val="00AC4F36"/>
    <w:rsid w:val="00AC6C2A"/>
    <w:rsid w:val="00AD0419"/>
    <w:rsid w:val="00AD055C"/>
    <w:rsid w:val="00AD141F"/>
    <w:rsid w:val="00AD15DD"/>
    <w:rsid w:val="00AD3C11"/>
    <w:rsid w:val="00AD5E2B"/>
    <w:rsid w:val="00AD61B2"/>
    <w:rsid w:val="00AE0A2D"/>
    <w:rsid w:val="00AE0A8A"/>
    <w:rsid w:val="00AE1676"/>
    <w:rsid w:val="00AE1AE3"/>
    <w:rsid w:val="00AE1C7A"/>
    <w:rsid w:val="00AE2031"/>
    <w:rsid w:val="00AE445E"/>
    <w:rsid w:val="00AE466C"/>
    <w:rsid w:val="00AE4DC7"/>
    <w:rsid w:val="00AE4E82"/>
    <w:rsid w:val="00AE6568"/>
    <w:rsid w:val="00AF1D53"/>
    <w:rsid w:val="00AF2D4B"/>
    <w:rsid w:val="00AF308C"/>
    <w:rsid w:val="00AF4F36"/>
    <w:rsid w:val="00AF503A"/>
    <w:rsid w:val="00AF5F0A"/>
    <w:rsid w:val="00AF7B4F"/>
    <w:rsid w:val="00B0122D"/>
    <w:rsid w:val="00B01A02"/>
    <w:rsid w:val="00B0234E"/>
    <w:rsid w:val="00B03101"/>
    <w:rsid w:val="00B040CE"/>
    <w:rsid w:val="00B0445E"/>
    <w:rsid w:val="00B045D8"/>
    <w:rsid w:val="00B06B6D"/>
    <w:rsid w:val="00B07B75"/>
    <w:rsid w:val="00B07DA7"/>
    <w:rsid w:val="00B107F0"/>
    <w:rsid w:val="00B10B93"/>
    <w:rsid w:val="00B119A5"/>
    <w:rsid w:val="00B1238F"/>
    <w:rsid w:val="00B137BC"/>
    <w:rsid w:val="00B14665"/>
    <w:rsid w:val="00B14C80"/>
    <w:rsid w:val="00B212F2"/>
    <w:rsid w:val="00B2153E"/>
    <w:rsid w:val="00B22590"/>
    <w:rsid w:val="00B248AF"/>
    <w:rsid w:val="00B249C5"/>
    <w:rsid w:val="00B24E42"/>
    <w:rsid w:val="00B26AB0"/>
    <w:rsid w:val="00B270AA"/>
    <w:rsid w:val="00B32E57"/>
    <w:rsid w:val="00B36603"/>
    <w:rsid w:val="00B36FC5"/>
    <w:rsid w:val="00B3719A"/>
    <w:rsid w:val="00B41CD0"/>
    <w:rsid w:val="00B443A6"/>
    <w:rsid w:val="00B44771"/>
    <w:rsid w:val="00B448D4"/>
    <w:rsid w:val="00B45EC5"/>
    <w:rsid w:val="00B46C88"/>
    <w:rsid w:val="00B47289"/>
    <w:rsid w:val="00B47818"/>
    <w:rsid w:val="00B47EC2"/>
    <w:rsid w:val="00B51054"/>
    <w:rsid w:val="00B5248D"/>
    <w:rsid w:val="00B526BE"/>
    <w:rsid w:val="00B52AD0"/>
    <w:rsid w:val="00B53D42"/>
    <w:rsid w:val="00B53F3F"/>
    <w:rsid w:val="00B54409"/>
    <w:rsid w:val="00B55BE9"/>
    <w:rsid w:val="00B56255"/>
    <w:rsid w:val="00B57CE3"/>
    <w:rsid w:val="00B6058F"/>
    <w:rsid w:val="00B609D9"/>
    <w:rsid w:val="00B60E92"/>
    <w:rsid w:val="00B60FFC"/>
    <w:rsid w:val="00B61333"/>
    <w:rsid w:val="00B624C1"/>
    <w:rsid w:val="00B62C93"/>
    <w:rsid w:val="00B67129"/>
    <w:rsid w:val="00B67858"/>
    <w:rsid w:val="00B7089C"/>
    <w:rsid w:val="00B73349"/>
    <w:rsid w:val="00B75480"/>
    <w:rsid w:val="00B75E9A"/>
    <w:rsid w:val="00B77023"/>
    <w:rsid w:val="00B77164"/>
    <w:rsid w:val="00B77E08"/>
    <w:rsid w:val="00B8218A"/>
    <w:rsid w:val="00B83AFC"/>
    <w:rsid w:val="00B83E08"/>
    <w:rsid w:val="00B8448E"/>
    <w:rsid w:val="00B84FF4"/>
    <w:rsid w:val="00B86EED"/>
    <w:rsid w:val="00B8761C"/>
    <w:rsid w:val="00B90892"/>
    <w:rsid w:val="00B90BB5"/>
    <w:rsid w:val="00B91547"/>
    <w:rsid w:val="00B92A92"/>
    <w:rsid w:val="00B936C4"/>
    <w:rsid w:val="00BA0023"/>
    <w:rsid w:val="00BA0218"/>
    <w:rsid w:val="00BA03D8"/>
    <w:rsid w:val="00BA28F2"/>
    <w:rsid w:val="00BA2A85"/>
    <w:rsid w:val="00BA31E4"/>
    <w:rsid w:val="00BA504A"/>
    <w:rsid w:val="00BA5532"/>
    <w:rsid w:val="00BA5B92"/>
    <w:rsid w:val="00BB2823"/>
    <w:rsid w:val="00BB2AFD"/>
    <w:rsid w:val="00BB36F3"/>
    <w:rsid w:val="00BB371B"/>
    <w:rsid w:val="00BB4F28"/>
    <w:rsid w:val="00BB6914"/>
    <w:rsid w:val="00BC2CB2"/>
    <w:rsid w:val="00BC4A9B"/>
    <w:rsid w:val="00BC5AF9"/>
    <w:rsid w:val="00BC6818"/>
    <w:rsid w:val="00BC7320"/>
    <w:rsid w:val="00BD0FB5"/>
    <w:rsid w:val="00BD298F"/>
    <w:rsid w:val="00BD4AF4"/>
    <w:rsid w:val="00BD5458"/>
    <w:rsid w:val="00BD7445"/>
    <w:rsid w:val="00BE024B"/>
    <w:rsid w:val="00BE0395"/>
    <w:rsid w:val="00BE4387"/>
    <w:rsid w:val="00BE56D0"/>
    <w:rsid w:val="00BE7075"/>
    <w:rsid w:val="00BE7BB3"/>
    <w:rsid w:val="00BE7FA4"/>
    <w:rsid w:val="00BF2A3B"/>
    <w:rsid w:val="00BF2B32"/>
    <w:rsid w:val="00BF3B84"/>
    <w:rsid w:val="00BF67F0"/>
    <w:rsid w:val="00C0103D"/>
    <w:rsid w:val="00C02AAB"/>
    <w:rsid w:val="00C03376"/>
    <w:rsid w:val="00C0428C"/>
    <w:rsid w:val="00C043A6"/>
    <w:rsid w:val="00C043C6"/>
    <w:rsid w:val="00C06D56"/>
    <w:rsid w:val="00C101AD"/>
    <w:rsid w:val="00C10457"/>
    <w:rsid w:val="00C127C7"/>
    <w:rsid w:val="00C14756"/>
    <w:rsid w:val="00C1588A"/>
    <w:rsid w:val="00C1651D"/>
    <w:rsid w:val="00C168E8"/>
    <w:rsid w:val="00C2112D"/>
    <w:rsid w:val="00C21EC3"/>
    <w:rsid w:val="00C2231E"/>
    <w:rsid w:val="00C22E4A"/>
    <w:rsid w:val="00C25E4A"/>
    <w:rsid w:val="00C26222"/>
    <w:rsid w:val="00C305DE"/>
    <w:rsid w:val="00C30B2E"/>
    <w:rsid w:val="00C30F76"/>
    <w:rsid w:val="00C314AB"/>
    <w:rsid w:val="00C32F44"/>
    <w:rsid w:val="00C337A4"/>
    <w:rsid w:val="00C34868"/>
    <w:rsid w:val="00C35DE9"/>
    <w:rsid w:val="00C35EA6"/>
    <w:rsid w:val="00C36C54"/>
    <w:rsid w:val="00C4162C"/>
    <w:rsid w:val="00C4263E"/>
    <w:rsid w:val="00C426DC"/>
    <w:rsid w:val="00C42E1D"/>
    <w:rsid w:val="00C44ECB"/>
    <w:rsid w:val="00C45CBF"/>
    <w:rsid w:val="00C45E7E"/>
    <w:rsid w:val="00C464CB"/>
    <w:rsid w:val="00C479BB"/>
    <w:rsid w:val="00C5086B"/>
    <w:rsid w:val="00C50B22"/>
    <w:rsid w:val="00C53CFA"/>
    <w:rsid w:val="00C55EAC"/>
    <w:rsid w:val="00C564D7"/>
    <w:rsid w:val="00C56802"/>
    <w:rsid w:val="00C56BEC"/>
    <w:rsid w:val="00C615D1"/>
    <w:rsid w:val="00C618CF"/>
    <w:rsid w:val="00C61A45"/>
    <w:rsid w:val="00C61AF2"/>
    <w:rsid w:val="00C61C96"/>
    <w:rsid w:val="00C6470E"/>
    <w:rsid w:val="00C64C1A"/>
    <w:rsid w:val="00C658A0"/>
    <w:rsid w:val="00C6600B"/>
    <w:rsid w:val="00C70AAD"/>
    <w:rsid w:val="00C7150E"/>
    <w:rsid w:val="00C73B56"/>
    <w:rsid w:val="00C75B01"/>
    <w:rsid w:val="00C75B79"/>
    <w:rsid w:val="00C76C89"/>
    <w:rsid w:val="00C77A3F"/>
    <w:rsid w:val="00C8144D"/>
    <w:rsid w:val="00C825E7"/>
    <w:rsid w:val="00C845CC"/>
    <w:rsid w:val="00C84A41"/>
    <w:rsid w:val="00C8512B"/>
    <w:rsid w:val="00C85B00"/>
    <w:rsid w:val="00C87E1D"/>
    <w:rsid w:val="00C90D26"/>
    <w:rsid w:val="00C91E2E"/>
    <w:rsid w:val="00C93189"/>
    <w:rsid w:val="00C934D7"/>
    <w:rsid w:val="00C93EEF"/>
    <w:rsid w:val="00C944C9"/>
    <w:rsid w:val="00C9457D"/>
    <w:rsid w:val="00C9551A"/>
    <w:rsid w:val="00C96656"/>
    <w:rsid w:val="00C97E8D"/>
    <w:rsid w:val="00CA0E5C"/>
    <w:rsid w:val="00CA1054"/>
    <w:rsid w:val="00CA1A2E"/>
    <w:rsid w:val="00CA2574"/>
    <w:rsid w:val="00CA28C1"/>
    <w:rsid w:val="00CA3E72"/>
    <w:rsid w:val="00CA43AD"/>
    <w:rsid w:val="00CA599E"/>
    <w:rsid w:val="00CA5D48"/>
    <w:rsid w:val="00CA7714"/>
    <w:rsid w:val="00CA7B56"/>
    <w:rsid w:val="00CB068D"/>
    <w:rsid w:val="00CB3BF4"/>
    <w:rsid w:val="00CB4EEB"/>
    <w:rsid w:val="00CB6BC8"/>
    <w:rsid w:val="00CC01B9"/>
    <w:rsid w:val="00CC0C2D"/>
    <w:rsid w:val="00CC3673"/>
    <w:rsid w:val="00CC49B3"/>
    <w:rsid w:val="00CC5B6B"/>
    <w:rsid w:val="00CC6DC4"/>
    <w:rsid w:val="00CC7243"/>
    <w:rsid w:val="00CD0824"/>
    <w:rsid w:val="00CD140F"/>
    <w:rsid w:val="00CD2C93"/>
    <w:rsid w:val="00CD3237"/>
    <w:rsid w:val="00CD4C79"/>
    <w:rsid w:val="00CD502C"/>
    <w:rsid w:val="00CD576F"/>
    <w:rsid w:val="00CD5D0A"/>
    <w:rsid w:val="00CD7D5A"/>
    <w:rsid w:val="00CE01C0"/>
    <w:rsid w:val="00CE04F5"/>
    <w:rsid w:val="00CE08D7"/>
    <w:rsid w:val="00CE0CCE"/>
    <w:rsid w:val="00CE0DAB"/>
    <w:rsid w:val="00CE11CC"/>
    <w:rsid w:val="00CE2DAE"/>
    <w:rsid w:val="00CE33D0"/>
    <w:rsid w:val="00CE5C1D"/>
    <w:rsid w:val="00CE6F59"/>
    <w:rsid w:val="00CE7668"/>
    <w:rsid w:val="00CE78A6"/>
    <w:rsid w:val="00CF0309"/>
    <w:rsid w:val="00CF12C4"/>
    <w:rsid w:val="00CF3FEA"/>
    <w:rsid w:val="00CF516E"/>
    <w:rsid w:val="00CF554E"/>
    <w:rsid w:val="00CF55BB"/>
    <w:rsid w:val="00CF6396"/>
    <w:rsid w:val="00D00E26"/>
    <w:rsid w:val="00D02070"/>
    <w:rsid w:val="00D04AD2"/>
    <w:rsid w:val="00D06A9C"/>
    <w:rsid w:val="00D07B8A"/>
    <w:rsid w:val="00D11532"/>
    <w:rsid w:val="00D115DD"/>
    <w:rsid w:val="00D11892"/>
    <w:rsid w:val="00D12C19"/>
    <w:rsid w:val="00D13EAC"/>
    <w:rsid w:val="00D168C6"/>
    <w:rsid w:val="00D16F6D"/>
    <w:rsid w:val="00D201ED"/>
    <w:rsid w:val="00D20664"/>
    <w:rsid w:val="00D206B3"/>
    <w:rsid w:val="00D21CD5"/>
    <w:rsid w:val="00D2273B"/>
    <w:rsid w:val="00D2399D"/>
    <w:rsid w:val="00D2470D"/>
    <w:rsid w:val="00D24F0F"/>
    <w:rsid w:val="00D25722"/>
    <w:rsid w:val="00D25ED1"/>
    <w:rsid w:val="00D2618C"/>
    <w:rsid w:val="00D27024"/>
    <w:rsid w:val="00D272F5"/>
    <w:rsid w:val="00D279F5"/>
    <w:rsid w:val="00D301E1"/>
    <w:rsid w:val="00D31D23"/>
    <w:rsid w:val="00D329DB"/>
    <w:rsid w:val="00D33C1E"/>
    <w:rsid w:val="00D3406A"/>
    <w:rsid w:val="00D34428"/>
    <w:rsid w:val="00D3448B"/>
    <w:rsid w:val="00D34595"/>
    <w:rsid w:val="00D366CF"/>
    <w:rsid w:val="00D41C3B"/>
    <w:rsid w:val="00D420C6"/>
    <w:rsid w:val="00D43674"/>
    <w:rsid w:val="00D47729"/>
    <w:rsid w:val="00D506B9"/>
    <w:rsid w:val="00D50B41"/>
    <w:rsid w:val="00D51DBF"/>
    <w:rsid w:val="00D5213A"/>
    <w:rsid w:val="00D53B89"/>
    <w:rsid w:val="00D53D9B"/>
    <w:rsid w:val="00D5503C"/>
    <w:rsid w:val="00D56C41"/>
    <w:rsid w:val="00D602BA"/>
    <w:rsid w:val="00D60E63"/>
    <w:rsid w:val="00D64050"/>
    <w:rsid w:val="00D676DD"/>
    <w:rsid w:val="00D677BB"/>
    <w:rsid w:val="00D72704"/>
    <w:rsid w:val="00D735CA"/>
    <w:rsid w:val="00D748DA"/>
    <w:rsid w:val="00D76A29"/>
    <w:rsid w:val="00D76C9A"/>
    <w:rsid w:val="00D779C1"/>
    <w:rsid w:val="00D80AA7"/>
    <w:rsid w:val="00D81054"/>
    <w:rsid w:val="00D814F4"/>
    <w:rsid w:val="00D817A6"/>
    <w:rsid w:val="00D82656"/>
    <w:rsid w:val="00D83C1B"/>
    <w:rsid w:val="00D85C9C"/>
    <w:rsid w:val="00D86039"/>
    <w:rsid w:val="00D862B2"/>
    <w:rsid w:val="00D86797"/>
    <w:rsid w:val="00D86AE6"/>
    <w:rsid w:val="00D878A3"/>
    <w:rsid w:val="00D87915"/>
    <w:rsid w:val="00D90BA2"/>
    <w:rsid w:val="00D91DD5"/>
    <w:rsid w:val="00D923F7"/>
    <w:rsid w:val="00D93CCB"/>
    <w:rsid w:val="00D94335"/>
    <w:rsid w:val="00D95EC4"/>
    <w:rsid w:val="00D9679B"/>
    <w:rsid w:val="00D97741"/>
    <w:rsid w:val="00D97AB7"/>
    <w:rsid w:val="00DA0963"/>
    <w:rsid w:val="00DA615F"/>
    <w:rsid w:val="00DA7437"/>
    <w:rsid w:val="00DA7A5C"/>
    <w:rsid w:val="00DB0144"/>
    <w:rsid w:val="00DB33CB"/>
    <w:rsid w:val="00DB3F48"/>
    <w:rsid w:val="00DB52A2"/>
    <w:rsid w:val="00DB78A9"/>
    <w:rsid w:val="00DC0276"/>
    <w:rsid w:val="00DC1429"/>
    <w:rsid w:val="00DC1745"/>
    <w:rsid w:val="00DC2588"/>
    <w:rsid w:val="00DC30D6"/>
    <w:rsid w:val="00DC3381"/>
    <w:rsid w:val="00DC51B3"/>
    <w:rsid w:val="00DC5C2A"/>
    <w:rsid w:val="00DC74E8"/>
    <w:rsid w:val="00DC7C92"/>
    <w:rsid w:val="00DD0571"/>
    <w:rsid w:val="00DD15D6"/>
    <w:rsid w:val="00DD1BF6"/>
    <w:rsid w:val="00DD295F"/>
    <w:rsid w:val="00DD351A"/>
    <w:rsid w:val="00DD6503"/>
    <w:rsid w:val="00DD7E04"/>
    <w:rsid w:val="00DE00B3"/>
    <w:rsid w:val="00DE1AC5"/>
    <w:rsid w:val="00DE3C13"/>
    <w:rsid w:val="00DE3C8D"/>
    <w:rsid w:val="00DE3CEC"/>
    <w:rsid w:val="00DE3EE5"/>
    <w:rsid w:val="00DE5C51"/>
    <w:rsid w:val="00DE7790"/>
    <w:rsid w:val="00DF11B2"/>
    <w:rsid w:val="00DF1894"/>
    <w:rsid w:val="00DF1F32"/>
    <w:rsid w:val="00DF20F6"/>
    <w:rsid w:val="00DF4BF3"/>
    <w:rsid w:val="00DF4CFE"/>
    <w:rsid w:val="00DF6714"/>
    <w:rsid w:val="00DF68CB"/>
    <w:rsid w:val="00DF6D4E"/>
    <w:rsid w:val="00DF7129"/>
    <w:rsid w:val="00E03F64"/>
    <w:rsid w:val="00E041C7"/>
    <w:rsid w:val="00E044C0"/>
    <w:rsid w:val="00E045E2"/>
    <w:rsid w:val="00E04B25"/>
    <w:rsid w:val="00E0782E"/>
    <w:rsid w:val="00E10DC4"/>
    <w:rsid w:val="00E10DEA"/>
    <w:rsid w:val="00E11720"/>
    <w:rsid w:val="00E11836"/>
    <w:rsid w:val="00E128A5"/>
    <w:rsid w:val="00E12BE5"/>
    <w:rsid w:val="00E1419A"/>
    <w:rsid w:val="00E1435B"/>
    <w:rsid w:val="00E1445C"/>
    <w:rsid w:val="00E1523A"/>
    <w:rsid w:val="00E152E2"/>
    <w:rsid w:val="00E16064"/>
    <w:rsid w:val="00E16AFA"/>
    <w:rsid w:val="00E17757"/>
    <w:rsid w:val="00E22E1F"/>
    <w:rsid w:val="00E23512"/>
    <w:rsid w:val="00E24264"/>
    <w:rsid w:val="00E24955"/>
    <w:rsid w:val="00E262D6"/>
    <w:rsid w:val="00E26814"/>
    <w:rsid w:val="00E307C4"/>
    <w:rsid w:val="00E3110D"/>
    <w:rsid w:val="00E3298F"/>
    <w:rsid w:val="00E3379D"/>
    <w:rsid w:val="00E343E2"/>
    <w:rsid w:val="00E34BC4"/>
    <w:rsid w:val="00E352BE"/>
    <w:rsid w:val="00E35673"/>
    <w:rsid w:val="00E37AB0"/>
    <w:rsid w:val="00E412B8"/>
    <w:rsid w:val="00E419DB"/>
    <w:rsid w:val="00E4619C"/>
    <w:rsid w:val="00E46DC2"/>
    <w:rsid w:val="00E47A96"/>
    <w:rsid w:val="00E47B00"/>
    <w:rsid w:val="00E50092"/>
    <w:rsid w:val="00E574B3"/>
    <w:rsid w:val="00E57565"/>
    <w:rsid w:val="00E60298"/>
    <w:rsid w:val="00E614BD"/>
    <w:rsid w:val="00E61DAD"/>
    <w:rsid w:val="00E63618"/>
    <w:rsid w:val="00E63EB1"/>
    <w:rsid w:val="00E64785"/>
    <w:rsid w:val="00E64CDA"/>
    <w:rsid w:val="00E6667E"/>
    <w:rsid w:val="00E667E3"/>
    <w:rsid w:val="00E710C3"/>
    <w:rsid w:val="00E72CDD"/>
    <w:rsid w:val="00E731FD"/>
    <w:rsid w:val="00E74261"/>
    <w:rsid w:val="00E74604"/>
    <w:rsid w:val="00E74C76"/>
    <w:rsid w:val="00E75DE4"/>
    <w:rsid w:val="00E807AA"/>
    <w:rsid w:val="00E82CE3"/>
    <w:rsid w:val="00E839A7"/>
    <w:rsid w:val="00E873D7"/>
    <w:rsid w:val="00E91F1B"/>
    <w:rsid w:val="00E92AFD"/>
    <w:rsid w:val="00E94117"/>
    <w:rsid w:val="00E96561"/>
    <w:rsid w:val="00E970D3"/>
    <w:rsid w:val="00E97108"/>
    <w:rsid w:val="00EA1493"/>
    <w:rsid w:val="00EA2680"/>
    <w:rsid w:val="00EA2B1A"/>
    <w:rsid w:val="00EA318B"/>
    <w:rsid w:val="00EA38B1"/>
    <w:rsid w:val="00EA3C3C"/>
    <w:rsid w:val="00EA3EE3"/>
    <w:rsid w:val="00EA5CAC"/>
    <w:rsid w:val="00EA7F21"/>
    <w:rsid w:val="00EA7F3B"/>
    <w:rsid w:val="00EB06CE"/>
    <w:rsid w:val="00EB25B9"/>
    <w:rsid w:val="00EB2820"/>
    <w:rsid w:val="00EB3022"/>
    <w:rsid w:val="00EB3B2D"/>
    <w:rsid w:val="00EB3E8D"/>
    <w:rsid w:val="00EB3F0B"/>
    <w:rsid w:val="00EB5E05"/>
    <w:rsid w:val="00EB67B7"/>
    <w:rsid w:val="00EB7091"/>
    <w:rsid w:val="00EB7174"/>
    <w:rsid w:val="00EB77CC"/>
    <w:rsid w:val="00EC151D"/>
    <w:rsid w:val="00EC17F2"/>
    <w:rsid w:val="00EC1CD2"/>
    <w:rsid w:val="00EC27E9"/>
    <w:rsid w:val="00EC29BC"/>
    <w:rsid w:val="00EC2DAF"/>
    <w:rsid w:val="00EC4121"/>
    <w:rsid w:val="00EC4C33"/>
    <w:rsid w:val="00EC4CE8"/>
    <w:rsid w:val="00EC4D47"/>
    <w:rsid w:val="00EC5FB0"/>
    <w:rsid w:val="00EC755B"/>
    <w:rsid w:val="00ED117B"/>
    <w:rsid w:val="00ED17B3"/>
    <w:rsid w:val="00ED21B1"/>
    <w:rsid w:val="00ED21DC"/>
    <w:rsid w:val="00ED2C50"/>
    <w:rsid w:val="00ED3929"/>
    <w:rsid w:val="00ED3D48"/>
    <w:rsid w:val="00ED4032"/>
    <w:rsid w:val="00ED553C"/>
    <w:rsid w:val="00ED5888"/>
    <w:rsid w:val="00EE04A9"/>
    <w:rsid w:val="00EE064B"/>
    <w:rsid w:val="00EE0735"/>
    <w:rsid w:val="00EE23EE"/>
    <w:rsid w:val="00EE38B4"/>
    <w:rsid w:val="00EE41E9"/>
    <w:rsid w:val="00EE47D9"/>
    <w:rsid w:val="00EE4BE9"/>
    <w:rsid w:val="00EE50E8"/>
    <w:rsid w:val="00EE5B9E"/>
    <w:rsid w:val="00EE6C4B"/>
    <w:rsid w:val="00EF1658"/>
    <w:rsid w:val="00EF1A8B"/>
    <w:rsid w:val="00EF293D"/>
    <w:rsid w:val="00EF3CF2"/>
    <w:rsid w:val="00EF3F90"/>
    <w:rsid w:val="00EF4F10"/>
    <w:rsid w:val="00EF5867"/>
    <w:rsid w:val="00F004A4"/>
    <w:rsid w:val="00F016AC"/>
    <w:rsid w:val="00F01B9D"/>
    <w:rsid w:val="00F01BF1"/>
    <w:rsid w:val="00F04651"/>
    <w:rsid w:val="00F04FED"/>
    <w:rsid w:val="00F12456"/>
    <w:rsid w:val="00F13828"/>
    <w:rsid w:val="00F145C8"/>
    <w:rsid w:val="00F145D5"/>
    <w:rsid w:val="00F1510B"/>
    <w:rsid w:val="00F16D6C"/>
    <w:rsid w:val="00F17478"/>
    <w:rsid w:val="00F17B63"/>
    <w:rsid w:val="00F2256A"/>
    <w:rsid w:val="00F237D0"/>
    <w:rsid w:val="00F2593E"/>
    <w:rsid w:val="00F26018"/>
    <w:rsid w:val="00F26D02"/>
    <w:rsid w:val="00F26F8D"/>
    <w:rsid w:val="00F273F3"/>
    <w:rsid w:val="00F274C3"/>
    <w:rsid w:val="00F30B0D"/>
    <w:rsid w:val="00F32670"/>
    <w:rsid w:val="00F32AD6"/>
    <w:rsid w:val="00F34717"/>
    <w:rsid w:val="00F358B3"/>
    <w:rsid w:val="00F36EF1"/>
    <w:rsid w:val="00F4214F"/>
    <w:rsid w:val="00F44740"/>
    <w:rsid w:val="00F44FC5"/>
    <w:rsid w:val="00F44FCF"/>
    <w:rsid w:val="00F464FF"/>
    <w:rsid w:val="00F4675B"/>
    <w:rsid w:val="00F47624"/>
    <w:rsid w:val="00F47967"/>
    <w:rsid w:val="00F50C88"/>
    <w:rsid w:val="00F515C6"/>
    <w:rsid w:val="00F52650"/>
    <w:rsid w:val="00F52B20"/>
    <w:rsid w:val="00F54355"/>
    <w:rsid w:val="00F55B00"/>
    <w:rsid w:val="00F560C9"/>
    <w:rsid w:val="00F57D1E"/>
    <w:rsid w:val="00F60046"/>
    <w:rsid w:val="00F608DC"/>
    <w:rsid w:val="00F616F4"/>
    <w:rsid w:val="00F64006"/>
    <w:rsid w:val="00F655A0"/>
    <w:rsid w:val="00F65B78"/>
    <w:rsid w:val="00F6664F"/>
    <w:rsid w:val="00F67954"/>
    <w:rsid w:val="00F705EF"/>
    <w:rsid w:val="00F7284D"/>
    <w:rsid w:val="00F748DE"/>
    <w:rsid w:val="00F74CA6"/>
    <w:rsid w:val="00F750B2"/>
    <w:rsid w:val="00F750ED"/>
    <w:rsid w:val="00F75254"/>
    <w:rsid w:val="00F760B9"/>
    <w:rsid w:val="00F76FCB"/>
    <w:rsid w:val="00F80A45"/>
    <w:rsid w:val="00F80AA5"/>
    <w:rsid w:val="00F80E82"/>
    <w:rsid w:val="00F83273"/>
    <w:rsid w:val="00F83745"/>
    <w:rsid w:val="00F83AAA"/>
    <w:rsid w:val="00F83FAA"/>
    <w:rsid w:val="00F85405"/>
    <w:rsid w:val="00F86D0C"/>
    <w:rsid w:val="00F870DB"/>
    <w:rsid w:val="00F875FB"/>
    <w:rsid w:val="00F87B23"/>
    <w:rsid w:val="00F91803"/>
    <w:rsid w:val="00F92CBF"/>
    <w:rsid w:val="00F936AC"/>
    <w:rsid w:val="00F94135"/>
    <w:rsid w:val="00F95A09"/>
    <w:rsid w:val="00F95FDE"/>
    <w:rsid w:val="00F96D95"/>
    <w:rsid w:val="00F9733A"/>
    <w:rsid w:val="00F973EB"/>
    <w:rsid w:val="00FA049C"/>
    <w:rsid w:val="00FA077A"/>
    <w:rsid w:val="00FA081B"/>
    <w:rsid w:val="00FA0D7A"/>
    <w:rsid w:val="00FA1B07"/>
    <w:rsid w:val="00FA297D"/>
    <w:rsid w:val="00FA29E1"/>
    <w:rsid w:val="00FA31FC"/>
    <w:rsid w:val="00FA5CF9"/>
    <w:rsid w:val="00FA79F3"/>
    <w:rsid w:val="00FB04C8"/>
    <w:rsid w:val="00FB1853"/>
    <w:rsid w:val="00FB3122"/>
    <w:rsid w:val="00FB463F"/>
    <w:rsid w:val="00FB4A92"/>
    <w:rsid w:val="00FB5C48"/>
    <w:rsid w:val="00FB646F"/>
    <w:rsid w:val="00FB6493"/>
    <w:rsid w:val="00FB72CE"/>
    <w:rsid w:val="00FC0010"/>
    <w:rsid w:val="00FC004A"/>
    <w:rsid w:val="00FC00F8"/>
    <w:rsid w:val="00FC0A4B"/>
    <w:rsid w:val="00FC13E7"/>
    <w:rsid w:val="00FC2433"/>
    <w:rsid w:val="00FC36AD"/>
    <w:rsid w:val="00FC3AE9"/>
    <w:rsid w:val="00FC3B61"/>
    <w:rsid w:val="00FC3B69"/>
    <w:rsid w:val="00FC4CA3"/>
    <w:rsid w:val="00FC697A"/>
    <w:rsid w:val="00FC6D2C"/>
    <w:rsid w:val="00FC7CB6"/>
    <w:rsid w:val="00FD0846"/>
    <w:rsid w:val="00FD0D55"/>
    <w:rsid w:val="00FD1B3F"/>
    <w:rsid w:val="00FD42EB"/>
    <w:rsid w:val="00FD4AE5"/>
    <w:rsid w:val="00FD630C"/>
    <w:rsid w:val="00FD63BA"/>
    <w:rsid w:val="00FE149D"/>
    <w:rsid w:val="00FE5F66"/>
    <w:rsid w:val="00FE69C1"/>
    <w:rsid w:val="00FE70FF"/>
    <w:rsid w:val="00FF016C"/>
    <w:rsid w:val="00FF01B1"/>
    <w:rsid w:val="00FF32B0"/>
    <w:rsid w:val="00FF35FB"/>
    <w:rsid w:val="00FF3613"/>
    <w:rsid w:val="00FF4437"/>
    <w:rsid w:val="00FF551E"/>
    <w:rsid w:val="00FF7347"/>
    <w:rsid w:val="01604902"/>
    <w:rsid w:val="01C95A1F"/>
    <w:rsid w:val="024E5A67"/>
    <w:rsid w:val="02AA0767"/>
    <w:rsid w:val="04698A81"/>
    <w:rsid w:val="05198235"/>
    <w:rsid w:val="0585FB29"/>
    <w:rsid w:val="059DDC0D"/>
    <w:rsid w:val="05BAD7DE"/>
    <w:rsid w:val="06357272"/>
    <w:rsid w:val="07264AA5"/>
    <w:rsid w:val="089AE8D4"/>
    <w:rsid w:val="0A2F1CE5"/>
    <w:rsid w:val="0C2D77E0"/>
    <w:rsid w:val="0C40B26B"/>
    <w:rsid w:val="0C46A03D"/>
    <w:rsid w:val="0EACCC7C"/>
    <w:rsid w:val="0F31B699"/>
    <w:rsid w:val="10388146"/>
    <w:rsid w:val="1100E903"/>
    <w:rsid w:val="117D27DF"/>
    <w:rsid w:val="11D3954F"/>
    <w:rsid w:val="129CB964"/>
    <w:rsid w:val="12FACD1D"/>
    <w:rsid w:val="1320AD00"/>
    <w:rsid w:val="1511B8FD"/>
    <w:rsid w:val="151C0E00"/>
    <w:rsid w:val="15A11712"/>
    <w:rsid w:val="16509902"/>
    <w:rsid w:val="16A7C2CA"/>
    <w:rsid w:val="178952E4"/>
    <w:rsid w:val="17C391B6"/>
    <w:rsid w:val="181289EA"/>
    <w:rsid w:val="19072D7B"/>
    <w:rsid w:val="196A0EA1"/>
    <w:rsid w:val="1DD40C78"/>
    <w:rsid w:val="1E2BC0E6"/>
    <w:rsid w:val="1FA2BEB4"/>
    <w:rsid w:val="1FCEA39B"/>
    <w:rsid w:val="1FD238BE"/>
    <w:rsid w:val="205939DA"/>
    <w:rsid w:val="20611DCF"/>
    <w:rsid w:val="208663DC"/>
    <w:rsid w:val="213E8F15"/>
    <w:rsid w:val="216A73FC"/>
    <w:rsid w:val="22DA5F76"/>
    <w:rsid w:val="24B5317E"/>
    <w:rsid w:val="266A2A3C"/>
    <w:rsid w:val="2733D53C"/>
    <w:rsid w:val="273CFF85"/>
    <w:rsid w:val="27FFFFFF"/>
    <w:rsid w:val="298638C6"/>
    <w:rsid w:val="2BE5FA03"/>
    <w:rsid w:val="2C1070A8"/>
    <w:rsid w:val="2D1BED41"/>
    <w:rsid w:val="2ED02A6B"/>
    <w:rsid w:val="2EDA6A3E"/>
    <w:rsid w:val="2FFCBE4A"/>
    <w:rsid w:val="300319C6"/>
    <w:rsid w:val="31A6E245"/>
    <w:rsid w:val="328307F5"/>
    <w:rsid w:val="332455AD"/>
    <w:rsid w:val="33B6CFE1"/>
    <w:rsid w:val="341FDA6A"/>
    <w:rsid w:val="347EF5D5"/>
    <w:rsid w:val="34D02F6D"/>
    <w:rsid w:val="350DD6C9"/>
    <w:rsid w:val="36A9A72A"/>
    <w:rsid w:val="372A4E5C"/>
    <w:rsid w:val="38682427"/>
    <w:rsid w:val="3B7E8704"/>
    <w:rsid w:val="3D0107CA"/>
    <w:rsid w:val="3D34A766"/>
    <w:rsid w:val="3D4A7DD4"/>
    <w:rsid w:val="3D526B5A"/>
    <w:rsid w:val="3D72001C"/>
    <w:rsid w:val="4015F575"/>
    <w:rsid w:val="41B3BBB6"/>
    <w:rsid w:val="41CB75E2"/>
    <w:rsid w:val="4390A8C9"/>
    <w:rsid w:val="44BD217B"/>
    <w:rsid w:val="44D0D986"/>
    <w:rsid w:val="4577DE29"/>
    <w:rsid w:val="45BB90F8"/>
    <w:rsid w:val="4807DEFD"/>
    <w:rsid w:val="480C67EC"/>
    <w:rsid w:val="484BA6FC"/>
    <w:rsid w:val="48951E01"/>
    <w:rsid w:val="496102DE"/>
    <w:rsid w:val="4A5B8E04"/>
    <w:rsid w:val="4C02A872"/>
    <w:rsid w:val="4C2FD542"/>
    <w:rsid w:val="4C302F51"/>
    <w:rsid w:val="4CD1C566"/>
    <w:rsid w:val="4DAD7A80"/>
    <w:rsid w:val="4E882331"/>
    <w:rsid w:val="4ED2CA5F"/>
    <w:rsid w:val="4F072111"/>
    <w:rsid w:val="4F6F2AC4"/>
    <w:rsid w:val="4FEA40E8"/>
    <w:rsid w:val="509845E3"/>
    <w:rsid w:val="50A2F172"/>
    <w:rsid w:val="5106B3D5"/>
    <w:rsid w:val="519C7FB5"/>
    <w:rsid w:val="520A6B21"/>
    <w:rsid w:val="524E373D"/>
    <w:rsid w:val="5277E399"/>
    <w:rsid w:val="52D202A0"/>
    <w:rsid w:val="5345C36E"/>
    <w:rsid w:val="54120F7A"/>
    <w:rsid w:val="56C6229E"/>
    <w:rsid w:val="57B54DD4"/>
    <w:rsid w:val="58F2A037"/>
    <w:rsid w:val="59E208EF"/>
    <w:rsid w:val="5B21ACC2"/>
    <w:rsid w:val="5C1D215F"/>
    <w:rsid w:val="5C49667C"/>
    <w:rsid w:val="5D1B90DC"/>
    <w:rsid w:val="5D356422"/>
    <w:rsid w:val="5DE536DD"/>
    <w:rsid w:val="5FDBF588"/>
    <w:rsid w:val="5FF51DE5"/>
    <w:rsid w:val="601FC75B"/>
    <w:rsid w:val="60C102C2"/>
    <w:rsid w:val="615F5920"/>
    <w:rsid w:val="625B4A24"/>
    <w:rsid w:val="632CBEA7"/>
    <w:rsid w:val="638B7D49"/>
    <w:rsid w:val="63F71A85"/>
    <w:rsid w:val="64DAC5FE"/>
    <w:rsid w:val="669A4918"/>
    <w:rsid w:val="66C775E8"/>
    <w:rsid w:val="6767C18C"/>
    <w:rsid w:val="676F1417"/>
    <w:rsid w:val="67B6B9C0"/>
    <w:rsid w:val="697E0A61"/>
    <w:rsid w:val="69D1E9DA"/>
    <w:rsid w:val="69FF16AA"/>
    <w:rsid w:val="6A4EBCAB"/>
    <w:rsid w:val="6A9F624E"/>
    <w:rsid w:val="6AAC81E8"/>
    <w:rsid w:val="6AAF6BAD"/>
    <w:rsid w:val="6C485249"/>
    <w:rsid w:val="6CB5AB23"/>
    <w:rsid w:val="6D098A9C"/>
    <w:rsid w:val="6D3A24DC"/>
    <w:rsid w:val="6DB98250"/>
    <w:rsid w:val="6EA55AFD"/>
    <w:rsid w:val="6FE330C8"/>
    <w:rsid w:val="7071C59E"/>
    <w:rsid w:val="70D016C0"/>
    <w:rsid w:val="735A38D3"/>
    <w:rsid w:val="747D3665"/>
    <w:rsid w:val="74A170A3"/>
    <w:rsid w:val="74F8D74E"/>
    <w:rsid w:val="75B35F96"/>
    <w:rsid w:val="7694A7AF"/>
    <w:rsid w:val="76C75C15"/>
    <w:rsid w:val="76D77C68"/>
    <w:rsid w:val="76E58738"/>
    <w:rsid w:val="78307810"/>
    <w:rsid w:val="7AED4554"/>
    <w:rsid w:val="7C102223"/>
    <w:rsid w:val="7D03E933"/>
    <w:rsid w:val="7DA46EBD"/>
    <w:rsid w:val="7DC45F4D"/>
    <w:rsid w:val="7F3EB61F"/>
    <w:rsid w:val="7F736401"/>
    <w:rsid w:val="7FC47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60152"/>
  <w15:chartTrackingRefBased/>
  <w15:docId w15:val="{B8E416B0-A1E4-4D4B-A41C-C08C54C47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A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08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159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3684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AA7"/>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365AA7"/>
    <w:pPr>
      <w:spacing w:after="0" w:line="240" w:lineRule="auto"/>
    </w:pPr>
    <w:rPr>
      <w:rFonts w:eastAsiaTheme="minorEastAsia"/>
      <w:lang w:val="en-US" w:eastAsia="en-US"/>
    </w:rPr>
  </w:style>
  <w:style w:type="character" w:customStyle="1" w:styleId="NoSpacingChar">
    <w:name w:val="No Spacing Char"/>
    <w:basedOn w:val="DefaultParagraphFont"/>
    <w:link w:val="NoSpacing"/>
    <w:uiPriority w:val="1"/>
    <w:rsid w:val="00365AA7"/>
    <w:rPr>
      <w:rFonts w:eastAsiaTheme="minorEastAsia"/>
      <w:lang w:val="en-US" w:eastAsia="en-US"/>
    </w:rPr>
  </w:style>
  <w:style w:type="paragraph" w:styleId="TOCHeading">
    <w:name w:val="TOC Heading"/>
    <w:basedOn w:val="Heading1"/>
    <w:next w:val="Normal"/>
    <w:uiPriority w:val="39"/>
    <w:unhideWhenUsed/>
    <w:qFormat/>
    <w:rsid w:val="00365AA7"/>
    <w:pPr>
      <w:outlineLvl w:val="9"/>
    </w:pPr>
    <w:rPr>
      <w:lang w:val="en-US" w:eastAsia="en-US"/>
    </w:rPr>
  </w:style>
  <w:style w:type="paragraph" w:styleId="TOC1">
    <w:name w:val="toc 1"/>
    <w:basedOn w:val="Normal"/>
    <w:next w:val="Normal"/>
    <w:autoRedefine/>
    <w:uiPriority w:val="39"/>
    <w:unhideWhenUsed/>
    <w:rsid w:val="00365AA7"/>
    <w:pPr>
      <w:spacing w:after="100"/>
    </w:pPr>
  </w:style>
  <w:style w:type="character" w:styleId="Hyperlink">
    <w:name w:val="Hyperlink"/>
    <w:basedOn w:val="DefaultParagraphFont"/>
    <w:uiPriority w:val="99"/>
    <w:unhideWhenUsed/>
    <w:rsid w:val="00365AA7"/>
    <w:rPr>
      <w:color w:val="0563C1" w:themeColor="hyperlink"/>
      <w:u w:val="single"/>
    </w:rPr>
  </w:style>
  <w:style w:type="paragraph" w:styleId="Header">
    <w:name w:val="header"/>
    <w:basedOn w:val="Normal"/>
    <w:link w:val="HeaderChar"/>
    <w:uiPriority w:val="99"/>
    <w:unhideWhenUsed/>
    <w:rsid w:val="00365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AA7"/>
  </w:style>
  <w:style w:type="paragraph" w:styleId="Footer">
    <w:name w:val="footer"/>
    <w:basedOn w:val="Normal"/>
    <w:link w:val="FooterChar"/>
    <w:uiPriority w:val="99"/>
    <w:unhideWhenUsed/>
    <w:rsid w:val="00365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AA7"/>
  </w:style>
  <w:style w:type="paragraph" w:customStyle="1" w:styleId="paragraph">
    <w:name w:val="paragraph"/>
    <w:basedOn w:val="Normal"/>
    <w:rsid w:val="00365AA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365AA7"/>
  </w:style>
  <w:style w:type="character" w:customStyle="1" w:styleId="contextualspellingandgrammarerror">
    <w:name w:val="contextualspellingandgrammarerror"/>
    <w:basedOn w:val="DefaultParagraphFont"/>
    <w:rsid w:val="00365AA7"/>
  </w:style>
  <w:style w:type="character" w:customStyle="1" w:styleId="eop">
    <w:name w:val="eop"/>
    <w:basedOn w:val="DefaultParagraphFont"/>
    <w:rsid w:val="00365AA7"/>
  </w:style>
  <w:style w:type="paragraph" w:styleId="ListParagraph">
    <w:name w:val="List Paragraph"/>
    <w:basedOn w:val="Normal"/>
    <w:uiPriority w:val="34"/>
    <w:qFormat/>
    <w:rsid w:val="00B7089C"/>
    <w:pPr>
      <w:ind w:left="720"/>
      <w:contextualSpacing/>
    </w:pPr>
  </w:style>
  <w:style w:type="character" w:customStyle="1" w:styleId="Heading2Char">
    <w:name w:val="Heading 2 Char"/>
    <w:basedOn w:val="DefaultParagraphFont"/>
    <w:link w:val="Heading2"/>
    <w:uiPriority w:val="9"/>
    <w:rsid w:val="00B708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7089C"/>
    <w:pPr>
      <w:spacing w:after="100"/>
      <w:ind w:left="220"/>
    </w:pPr>
  </w:style>
  <w:style w:type="character" w:styleId="UnresolvedMention">
    <w:name w:val="Unresolved Mention"/>
    <w:basedOn w:val="DefaultParagraphFont"/>
    <w:uiPriority w:val="99"/>
    <w:semiHidden/>
    <w:unhideWhenUsed/>
    <w:rsid w:val="00912F42"/>
    <w:rPr>
      <w:color w:val="605E5C"/>
      <w:shd w:val="clear" w:color="auto" w:fill="E1DFDD"/>
    </w:rPr>
  </w:style>
  <w:style w:type="table" w:styleId="TableGrid">
    <w:name w:val="Table Grid"/>
    <w:basedOn w:val="TableNormal"/>
    <w:uiPriority w:val="59"/>
    <w:rsid w:val="00912F42"/>
    <w:pPr>
      <w:spacing w:after="0" w:line="240" w:lineRule="auto"/>
    </w:pPr>
    <w:rPr>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3418B"/>
    <w:rPr>
      <w:i/>
      <w:iCs/>
    </w:rPr>
  </w:style>
  <w:style w:type="character" w:customStyle="1" w:styleId="Heading3Char">
    <w:name w:val="Heading 3 Char"/>
    <w:basedOn w:val="DefaultParagraphFont"/>
    <w:link w:val="Heading3"/>
    <w:uiPriority w:val="9"/>
    <w:rsid w:val="0051592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44E74"/>
    <w:pPr>
      <w:spacing w:after="100"/>
      <w:ind w:left="440"/>
    </w:pPr>
  </w:style>
  <w:style w:type="character" w:customStyle="1" w:styleId="externalref">
    <w:name w:val="externalref"/>
    <w:basedOn w:val="DefaultParagraphFont"/>
    <w:rsid w:val="00EE0735"/>
  </w:style>
  <w:style w:type="character" w:customStyle="1" w:styleId="refsource">
    <w:name w:val="refsource"/>
    <w:basedOn w:val="DefaultParagraphFont"/>
    <w:rsid w:val="00EE0735"/>
  </w:style>
  <w:style w:type="character" w:styleId="FollowedHyperlink">
    <w:name w:val="FollowedHyperlink"/>
    <w:basedOn w:val="DefaultParagraphFont"/>
    <w:uiPriority w:val="99"/>
    <w:semiHidden/>
    <w:unhideWhenUsed/>
    <w:rsid w:val="00E3379D"/>
    <w:rPr>
      <w:color w:val="954F72" w:themeColor="followedHyperlink"/>
      <w:u w:val="single"/>
    </w:rPr>
  </w:style>
  <w:style w:type="paragraph" w:customStyle="1" w:styleId="Default">
    <w:name w:val="Default"/>
    <w:rsid w:val="00330F2F"/>
    <w:pPr>
      <w:autoSpaceDE w:val="0"/>
      <w:autoSpaceDN w:val="0"/>
      <w:adjustRightInd w:val="0"/>
      <w:spacing w:after="0" w:line="240" w:lineRule="auto"/>
    </w:pPr>
    <w:rPr>
      <w:rFonts w:ascii="Calibri" w:hAnsi="Calibri" w:cs="Calibri"/>
      <w:color w:val="000000"/>
      <w:sz w:val="24"/>
      <w:szCs w:val="24"/>
    </w:rPr>
  </w:style>
  <w:style w:type="table" w:styleId="GridTable4-Accent5">
    <w:name w:val="Grid Table 4 Accent 5"/>
    <w:basedOn w:val="TableNormal"/>
    <w:uiPriority w:val="49"/>
    <w:rsid w:val="00811AE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Heading4Char">
    <w:name w:val="Heading 4 Char"/>
    <w:basedOn w:val="DefaultParagraphFont"/>
    <w:link w:val="Heading4"/>
    <w:uiPriority w:val="9"/>
    <w:rsid w:val="00736841"/>
    <w:rPr>
      <w:rFonts w:asciiTheme="majorHAnsi" w:eastAsiaTheme="majorEastAsia" w:hAnsiTheme="majorHAnsi" w:cstheme="majorBidi"/>
      <w:i/>
      <w:iCs/>
      <w:color w:val="2E74B5" w:themeColor="accent1" w:themeShade="BF"/>
    </w:rPr>
  </w:style>
  <w:style w:type="paragraph" w:customStyle="1" w:styleId="skip-numbering">
    <w:name w:val="skip-numbering"/>
    <w:basedOn w:val="Normal"/>
    <w:rsid w:val="005557E8"/>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655815"/>
    <w:rPr>
      <w:sz w:val="16"/>
      <w:szCs w:val="16"/>
    </w:rPr>
  </w:style>
  <w:style w:type="paragraph" w:styleId="CommentText">
    <w:name w:val="annotation text"/>
    <w:basedOn w:val="Normal"/>
    <w:link w:val="CommentTextChar"/>
    <w:uiPriority w:val="99"/>
    <w:unhideWhenUsed/>
    <w:rsid w:val="00655815"/>
    <w:pPr>
      <w:spacing w:line="240" w:lineRule="auto"/>
    </w:pPr>
    <w:rPr>
      <w:sz w:val="20"/>
      <w:szCs w:val="20"/>
    </w:rPr>
  </w:style>
  <w:style w:type="character" w:customStyle="1" w:styleId="CommentTextChar">
    <w:name w:val="Comment Text Char"/>
    <w:basedOn w:val="DefaultParagraphFont"/>
    <w:link w:val="CommentText"/>
    <w:uiPriority w:val="99"/>
    <w:rsid w:val="00655815"/>
    <w:rPr>
      <w:sz w:val="20"/>
      <w:szCs w:val="20"/>
    </w:rPr>
  </w:style>
  <w:style w:type="paragraph" w:styleId="CommentSubject">
    <w:name w:val="annotation subject"/>
    <w:basedOn w:val="CommentText"/>
    <w:next w:val="CommentText"/>
    <w:link w:val="CommentSubjectChar"/>
    <w:uiPriority w:val="99"/>
    <w:semiHidden/>
    <w:unhideWhenUsed/>
    <w:rsid w:val="00655815"/>
    <w:rPr>
      <w:b/>
      <w:bCs/>
    </w:rPr>
  </w:style>
  <w:style w:type="character" w:customStyle="1" w:styleId="CommentSubjectChar">
    <w:name w:val="Comment Subject Char"/>
    <w:basedOn w:val="CommentTextChar"/>
    <w:link w:val="CommentSubject"/>
    <w:uiPriority w:val="99"/>
    <w:semiHidden/>
    <w:rsid w:val="00655815"/>
    <w:rPr>
      <w:b/>
      <w:bCs/>
      <w:sz w:val="20"/>
      <w:szCs w:val="20"/>
    </w:rPr>
  </w:style>
  <w:style w:type="paragraph" w:styleId="Revision">
    <w:name w:val="Revision"/>
    <w:hidden/>
    <w:uiPriority w:val="99"/>
    <w:semiHidden/>
    <w:rsid w:val="009434A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55319">
      <w:bodyDiv w:val="1"/>
      <w:marLeft w:val="0"/>
      <w:marRight w:val="0"/>
      <w:marTop w:val="0"/>
      <w:marBottom w:val="0"/>
      <w:divBdr>
        <w:top w:val="none" w:sz="0" w:space="0" w:color="auto"/>
        <w:left w:val="none" w:sz="0" w:space="0" w:color="auto"/>
        <w:bottom w:val="none" w:sz="0" w:space="0" w:color="auto"/>
        <w:right w:val="none" w:sz="0" w:space="0" w:color="auto"/>
      </w:divBdr>
    </w:div>
    <w:div w:id="370109374">
      <w:bodyDiv w:val="1"/>
      <w:marLeft w:val="0"/>
      <w:marRight w:val="0"/>
      <w:marTop w:val="0"/>
      <w:marBottom w:val="0"/>
      <w:divBdr>
        <w:top w:val="none" w:sz="0" w:space="0" w:color="auto"/>
        <w:left w:val="none" w:sz="0" w:space="0" w:color="auto"/>
        <w:bottom w:val="none" w:sz="0" w:space="0" w:color="auto"/>
        <w:right w:val="none" w:sz="0" w:space="0" w:color="auto"/>
      </w:divBdr>
    </w:div>
    <w:div w:id="437527568">
      <w:bodyDiv w:val="1"/>
      <w:marLeft w:val="0"/>
      <w:marRight w:val="0"/>
      <w:marTop w:val="0"/>
      <w:marBottom w:val="0"/>
      <w:divBdr>
        <w:top w:val="none" w:sz="0" w:space="0" w:color="auto"/>
        <w:left w:val="none" w:sz="0" w:space="0" w:color="auto"/>
        <w:bottom w:val="none" w:sz="0" w:space="0" w:color="auto"/>
        <w:right w:val="none" w:sz="0" w:space="0" w:color="auto"/>
      </w:divBdr>
    </w:div>
    <w:div w:id="499582083">
      <w:bodyDiv w:val="1"/>
      <w:marLeft w:val="0"/>
      <w:marRight w:val="0"/>
      <w:marTop w:val="0"/>
      <w:marBottom w:val="0"/>
      <w:divBdr>
        <w:top w:val="none" w:sz="0" w:space="0" w:color="auto"/>
        <w:left w:val="none" w:sz="0" w:space="0" w:color="auto"/>
        <w:bottom w:val="none" w:sz="0" w:space="0" w:color="auto"/>
        <w:right w:val="none" w:sz="0" w:space="0" w:color="auto"/>
      </w:divBdr>
      <w:divsChild>
        <w:div w:id="1401518876">
          <w:marLeft w:val="0"/>
          <w:marRight w:val="0"/>
          <w:marTop w:val="0"/>
          <w:marBottom w:val="0"/>
          <w:divBdr>
            <w:top w:val="none" w:sz="0" w:space="0" w:color="auto"/>
            <w:left w:val="none" w:sz="0" w:space="0" w:color="auto"/>
            <w:bottom w:val="none" w:sz="0" w:space="0" w:color="auto"/>
            <w:right w:val="none" w:sz="0" w:space="0" w:color="auto"/>
          </w:divBdr>
        </w:div>
      </w:divsChild>
    </w:div>
    <w:div w:id="612979405">
      <w:bodyDiv w:val="1"/>
      <w:marLeft w:val="0"/>
      <w:marRight w:val="0"/>
      <w:marTop w:val="0"/>
      <w:marBottom w:val="0"/>
      <w:divBdr>
        <w:top w:val="none" w:sz="0" w:space="0" w:color="auto"/>
        <w:left w:val="none" w:sz="0" w:space="0" w:color="auto"/>
        <w:bottom w:val="none" w:sz="0" w:space="0" w:color="auto"/>
        <w:right w:val="none" w:sz="0" w:space="0" w:color="auto"/>
      </w:divBdr>
      <w:divsChild>
        <w:div w:id="1695350898">
          <w:marLeft w:val="1109"/>
          <w:marRight w:val="0"/>
          <w:marTop w:val="75"/>
          <w:marBottom w:val="0"/>
          <w:divBdr>
            <w:top w:val="none" w:sz="0" w:space="0" w:color="auto"/>
            <w:left w:val="none" w:sz="0" w:space="0" w:color="auto"/>
            <w:bottom w:val="none" w:sz="0" w:space="0" w:color="auto"/>
            <w:right w:val="none" w:sz="0" w:space="0" w:color="auto"/>
          </w:divBdr>
        </w:div>
        <w:div w:id="495345492">
          <w:marLeft w:val="1109"/>
          <w:marRight w:val="0"/>
          <w:marTop w:val="75"/>
          <w:marBottom w:val="0"/>
          <w:divBdr>
            <w:top w:val="none" w:sz="0" w:space="0" w:color="auto"/>
            <w:left w:val="none" w:sz="0" w:space="0" w:color="auto"/>
            <w:bottom w:val="none" w:sz="0" w:space="0" w:color="auto"/>
            <w:right w:val="none" w:sz="0" w:space="0" w:color="auto"/>
          </w:divBdr>
        </w:div>
        <w:div w:id="731347934">
          <w:marLeft w:val="1642"/>
          <w:marRight w:val="0"/>
          <w:marTop w:val="75"/>
          <w:marBottom w:val="0"/>
          <w:divBdr>
            <w:top w:val="none" w:sz="0" w:space="0" w:color="auto"/>
            <w:left w:val="none" w:sz="0" w:space="0" w:color="auto"/>
            <w:bottom w:val="none" w:sz="0" w:space="0" w:color="auto"/>
            <w:right w:val="none" w:sz="0" w:space="0" w:color="auto"/>
          </w:divBdr>
        </w:div>
        <w:div w:id="1802578792">
          <w:marLeft w:val="1642"/>
          <w:marRight w:val="0"/>
          <w:marTop w:val="75"/>
          <w:marBottom w:val="0"/>
          <w:divBdr>
            <w:top w:val="none" w:sz="0" w:space="0" w:color="auto"/>
            <w:left w:val="none" w:sz="0" w:space="0" w:color="auto"/>
            <w:bottom w:val="none" w:sz="0" w:space="0" w:color="auto"/>
            <w:right w:val="none" w:sz="0" w:space="0" w:color="auto"/>
          </w:divBdr>
        </w:div>
        <w:div w:id="283116909">
          <w:marLeft w:val="1642"/>
          <w:marRight w:val="0"/>
          <w:marTop w:val="75"/>
          <w:marBottom w:val="0"/>
          <w:divBdr>
            <w:top w:val="none" w:sz="0" w:space="0" w:color="auto"/>
            <w:left w:val="none" w:sz="0" w:space="0" w:color="auto"/>
            <w:bottom w:val="none" w:sz="0" w:space="0" w:color="auto"/>
            <w:right w:val="none" w:sz="0" w:space="0" w:color="auto"/>
          </w:divBdr>
        </w:div>
      </w:divsChild>
    </w:div>
    <w:div w:id="795223303">
      <w:bodyDiv w:val="1"/>
      <w:marLeft w:val="0"/>
      <w:marRight w:val="0"/>
      <w:marTop w:val="0"/>
      <w:marBottom w:val="0"/>
      <w:divBdr>
        <w:top w:val="none" w:sz="0" w:space="0" w:color="auto"/>
        <w:left w:val="none" w:sz="0" w:space="0" w:color="auto"/>
        <w:bottom w:val="none" w:sz="0" w:space="0" w:color="auto"/>
        <w:right w:val="none" w:sz="0" w:space="0" w:color="auto"/>
      </w:divBdr>
      <w:divsChild>
        <w:div w:id="965041039">
          <w:marLeft w:val="547"/>
          <w:marRight w:val="0"/>
          <w:marTop w:val="0"/>
          <w:marBottom w:val="0"/>
          <w:divBdr>
            <w:top w:val="none" w:sz="0" w:space="0" w:color="auto"/>
            <w:left w:val="none" w:sz="0" w:space="0" w:color="auto"/>
            <w:bottom w:val="none" w:sz="0" w:space="0" w:color="auto"/>
            <w:right w:val="none" w:sz="0" w:space="0" w:color="auto"/>
          </w:divBdr>
        </w:div>
      </w:divsChild>
    </w:div>
    <w:div w:id="864173561">
      <w:bodyDiv w:val="1"/>
      <w:marLeft w:val="0"/>
      <w:marRight w:val="0"/>
      <w:marTop w:val="0"/>
      <w:marBottom w:val="0"/>
      <w:divBdr>
        <w:top w:val="none" w:sz="0" w:space="0" w:color="auto"/>
        <w:left w:val="none" w:sz="0" w:space="0" w:color="auto"/>
        <w:bottom w:val="none" w:sz="0" w:space="0" w:color="auto"/>
        <w:right w:val="none" w:sz="0" w:space="0" w:color="auto"/>
      </w:divBdr>
      <w:divsChild>
        <w:div w:id="2111270879">
          <w:marLeft w:val="0"/>
          <w:marRight w:val="0"/>
          <w:marTop w:val="0"/>
          <w:marBottom w:val="225"/>
          <w:divBdr>
            <w:top w:val="single" w:sz="2" w:space="0" w:color="F0F0F0"/>
            <w:left w:val="single" w:sz="2" w:space="0" w:color="F0F0F0"/>
            <w:bottom w:val="single" w:sz="12" w:space="11" w:color="F0F0F0"/>
            <w:right w:val="single" w:sz="2" w:space="0" w:color="F0F0F0"/>
          </w:divBdr>
          <w:divsChild>
            <w:div w:id="1516654854">
              <w:marLeft w:val="0"/>
              <w:marRight w:val="0"/>
              <w:marTop w:val="0"/>
              <w:marBottom w:val="0"/>
              <w:divBdr>
                <w:top w:val="none" w:sz="0" w:space="0" w:color="auto"/>
                <w:left w:val="none" w:sz="0" w:space="0" w:color="auto"/>
                <w:bottom w:val="none" w:sz="0" w:space="0" w:color="auto"/>
                <w:right w:val="none" w:sz="0" w:space="0" w:color="auto"/>
              </w:divBdr>
            </w:div>
          </w:divsChild>
        </w:div>
        <w:div w:id="950086519">
          <w:marLeft w:val="0"/>
          <w:marRight w:val="0"/>
          <w:marTop w:val="0"/>
          <w:marBottom w:val="225"/>
          <w:divBdr>
            <w:top w:val="single" w:sz="2" w:space="0" w:color="F0F0F0"/>
            <w:left w:val="single" w:sz="2" w:space="0" w:color="F0F0F0"/>
            <w:bottom w:val="single" w:sz="12" w:space="11" w:color="F0F0F0"/>
            <w:right w:val="single" w:sz="2" w:space="0" w:color="F0F0F0"/>
          </w:divBdr>
          <w:divsChild>
            <w:div w:id="140854248">
              <w:marLeft w:val="0"/>
              <w:marRight w:val="0"/>
              <w:marTop w:val="0"/>
              <w:marBottom w:val="0"/>
              <w:divBdr>
                <w:top w:val="none" w:sz="0" w:space="0" w:color="auto"/>
                <w:left w:val="none" w:sz="0" w:space="0" w:color="auto"/>
                <w:bottom w:val="none" w:sz="0" w:space="0" w:color="auto"/>
                <w:right w:val="none" w:sz="0" w:space="0" w:color="auto"/>
              </w:divBdr>
              <w:divsChild>
                <w:div w:id="2050639045">
                  <w:marLeft w:val="0"/>
                  <w:marRight w:val="0"/>
                  <w:marTop w:val="0"/>
                  <w:marBottom w:val="0"/>
                  <w:divBdr>
                    <w:top w:val="none" w:sz="0" w:space="0" w:color="auto"/>
                    <w:left w:val="none" w:sz="0" w:space="0" w:color="auto"/>
                    <w:bottom w:val="none" w:sz="0" w:space="0" w:color="auto"/>
                    <w:right w:val="none" w:sz="0" w:space="0" w:color="auto"/>
                  </w:divBdr>
                </w:div>
                <w:div w:id="2042197339">
                  <w:marLeft w:val="0"/>
                  <w:marRight w:val="0"/>
                  <w:marTop w:val="0"/>
                  <w:marBottom w:val="0"/>
                  <w:divBdr>
                    <w:top w:val="none" w:sz="0" w:space="0" w:color="auto"/>
                    <w:left w:val="none" w:sz="0" w:space="0" w:color="auto"/>
                    <w:bottom w:val="none" w:sz="0" w:space="0" w:color="auto"/>
                    <w:right w:val="none" w:sz="0" w:space="0" w:color="auto"/>
                  </w:divBdr>
                </w:div>
                <w:div w:id="937374404">
                  <w:marLeft w:val="0"/>
                  <w:marRight w:val="0"/>
                  <w:marTop w:val="0"/>
                  <w:marBottom w:val="0"/>
                  <w:divBdr>
                    <w:top w:val="none" w:sz="0" w:space="0" w:color="auto"/>
                    <w:left w:val="none" w:sz="0" w:space="0" w:color="auto"/>
                    <w:bottom w:val="none" w:sz="0" w:space="0" w:color="auto"/>
                    <w:right w:val="none" w:sz="0" w:space="0" w:color="auto"/>
                  </w:divBdr>
                </w:div>
                <w:div w:id="822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247865">
          <w:marLeft w:val="0"/>
          <w:marRight w:val="0"/>
          <w:marTop w:val="0"/>
          <w:marBottom w:val="225"/>
          <w:divBdr>
            <w:top w:val="single" w:sz="2" w:space="0" w:color="F0F0F0"/>
            <w:left w:val="single" w:sz="2" w:space="0" w:color="F0F0F0"/>
            <w:bottom w:val="single" w:sz="12" w:space="11" w:color="F0F0F0"/>
            <w:right w:val="single" w:sz="2" w:space="0" w:color="F0F0F0"/>
          </w:divBdr>
          <w:divsChild>
            <w:div w:id="209886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998655">
      <w:bodyDiv w:val="1"/>
      <w:marLeft w:val="0"/>
      <w:marRight w:val="0"/>
      <w:marTop w:val="0"/>
      <w:marBottom w:val="0"/>
      <w:divBdr>
        <w:top w:val="none" w:sz="0" w:space="0" w:color="auto"/>
        <w:left w:val="none" w:sz="0" w:space="0" w:color="auto"/>
        <w:bottom w:val="none" w:sz="0" w:space="0" w:color="auto"/>
        <w:right w:val="none" w:sz="0" w:space="0" w:color="auto"/>
      </w:divBdr>
    </w:div>
    <w:div w:id="1165125097">
      <w:bodyDiv w:val="1"/>
      <w:marLeft w:val="0"/>
      <w:marRight w:val="0"/>
      <w:marTop w:val="0"/>
      <w:marBottom w:val="0"/>
      <w:divBdr>
        <w:top w:val="none" w:sz="0" w:space="0" w:color="auto"/>
        <w:left w:val="none" w:sz="0" w:space="0" w:color="auto"/>
        <w:bottom w:val="none" w:sz="0" w:space="0" w:color="auto"/>
        <w:right w:val="none" w:sz="0" w:space="0" w:color="auto"/>
      </w:divBdr>
    </w:div>
    <w:div w:id="1179272597">
      <w:bodyDiv w:val="1"/>
      <w:marLeft w:val="0"/>
      <w:marRight w:val="0"/>
      <w:marTop w:val="0"/>
      <w:marBottom w:val="0"/>
      <w:divBdr>
        <w:top w:val="none" w:sz="0" w:space="0" w:color="auto"/>
        <w:left w:val="none" w:sz="0" w:space="0" w:color="auto"/>
        <w:bottom w:val="none" w:sz="0" w:space="0" w:color="auto"/>
        <w:right w:val="none" w:sz="0" w:space="0" w:color="auto"/>
      </w:divBdr>
    </w:div>
    <w:div w:id="1448891012">
      <w:bodyDiv w:val="1"/>
      <w:marLeft w:val="0"/>
      <w:marRight w:val="0"/>
      <w:marTop w:val="0"/>
      <w:marBottom w:val="0"/>
      <w:divBdr>
        <w:top w:val="none" w:sz="0" w:space="0" w:color="auto"/>
        <w:left w:val="none" w:sz="0" w:space="0" w:color="auto"/>
        <w:bottom w:val="none" w:sz="0" w:space="0" w:color="auto"/>
        <w:right w:val="none" w:sz="0" w:space="0" w:color="auto"/>
      </w:divBdr>
    </w:div>
    <w:div w:id="1526600859">
      <w:bodyDiv w:val="1"/>
      <w:marLeft w:val="0"/>
      <w:marRight w:val="0"/>
      <w:marTop w:val="0"/>
      <w:marBottom w:val="0"/>
      <w:divBdr>
        <w:top w:val="none" w:sz="0" w:space="0" w:color="auto"/>
        <w:left w:val="none" w:sz="0" w:space="0" w:color="auto"/>
        <w:bottom w:val="none" w:sz="0" w:space="0" w:color="auto"/>
        <w:right w:val="none" w:sz="0" w:space="0" w:color="auto"/>
      </w:divBdr>
      <w:divsChild>
        <w:div w:id="570389441">
          <w:marLeft w:val="-225"/>
          <w:marRight w:val="-225"/>
          <w:marTop w:val="0"/>
          <w:marBottom w:val="0"/>
          <w:divBdr>
            <w:top w:val="none" w:sz="0" w:space="0" w:color="auto"/>
            <w:left w:val="none" w:sz="0" w:space="0" w:color="auto"/>
            <w:bottom w:val="none" w:sz="0" w:space="0" w:color="auto"/>
            <w:right w:val="none" w:sz="0" w:space="0" w:color="auto"/>
          </w:divBdr>
          <w:divsChild>
            <w:div w:id="1884708010">
              <w:marLeft w:val="0"/>
              <w:marRight w:val="0"/>
              <w:marTop w:val="0"/>
              <w:marBottom w:val="0"/>
              <w:divBdr>
                <w:top w:val="none" w:sz="0" w:space="0" w:color="auto"/>
                <w:left w:val="none" w:sz="0" w:space="0" w:color="auto"/>
                <w:bottom w:val="none" w:sz="0" w:space="0" w:color="auto"/>
                <w:right w:val="none" w:sz="0" w:space="0" w:color="auto"/>
              </w:divBdr>
            </w:div>
            <w:div w:id="18174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347812">
      <w:bodyDiv w:val="1"/>
      <w:marLeft w:val="0"/>
      <w:marRight w:val="0"/>
      <w:marTop w:val="0"/>
      <w:marBottom w:val="0"/>
      <w:divBdr>
        <w:top w:val="none" w:sz="0" w:space="0" w:color="auto"/>
        <w:left w:val="none" w:sz="0" w:space="0" w:color="auto"/>
        <w:bottom w:val="none" w:sz="0" w:space="0" w:color="auto"/>
        <w:right w:val="none" w:sz="0" w:space="0" w:color="auto"/>
      </w:divBdr>
    </w:div>
    <w:div w:id="1663585611">
      <w:bodyDiv w:val="1"/>
      <w:marLeft w:val="0"/>
      <w:marRight w:val="0"/>
      <w:marTop w:val="0"/>
      <w:marBottom w:val="0"/>
      <w:divBdr>
        <w:top w:val="none" w:sz="0" w:space="0" w:color="auto"/>
        <w:left w:val="none" w:sz="0" w:space="0" w:color="auto"/>
        <w:bottom w:val="none" w:sz="0" w:space="0" w:color="auto"/>
        <w:right w:val="none" w:sz="0" w:space="0" w:color="auto"/>
      </w:divBdr>
    </w:div>
    <w:div w:id="1716847807">
      <w:bodyDiv w:val="1"/>
      <w:marLeft w:val="0"/>
      <w:marRight w:val="0"/>
      <w:marTop w:val="0"/>
      <w:marBottom w:val="0"/>
      <w:divBdr>
        <w:top w:val="none" w:sz="0" w:space="0" w:color="auto"/>
        <w:left w:val="none" w:sz="0" w:space="0" w:color="auto"/>
        <w:bottom w:val="none" w:sz="0" w:space="0" w:color="auto"/>
        <w:right w:val="none" w:sz="0" w:space="0" w:color="auto"/>
      </w:divBdr>
    </w:div>
    <w:div w:id="1995375084">
      <w:bodyDiv w:val="1"/>
      <w:marLeft w:val="0"/>
      <w:marRight w:val="0"/>
      <w:marTop w:val="0"/>
      <w:marBottom w:val="0"/>
      <w:divBdr>
        <w:top w:val="none" w:sz="0" w:space="0" w:color="auto"/>
        <w:left w:val="none" w:sz="0" w:space="0" w:color="auto"/>
        <w:bottom w:val="none" w:sz="0" w:space="0" w:color="auto"/>
        <w:right w:val="none" w:sz="0" w:space="0" w:color="auto"/>
      </w:divBdr>
      <w:divsChild>
        <w:div w:id="896207419">
          <w:marLeft w:val="360"/>
          <w:marRight w:val="360"/>
          <w:marTop w:val="240"/>
          <w:marBottom w:val="240"/>
          <w:divBdr>
            <w:top w:val="none" w:sz="0" w:space="0" w:color="auto"/>
            <w:left w:val="none" w:sz="0" w:space="0" w:color="auto"/>
            <w:bottom w:val="none" w:sz="0" w:space="0" w:color="auto"/>
            <w:right w:val="none" w:sz="0" w:space="0" w:color="auto"/>
          </w:divBdr>
        </w:div>
      </w:divsChild>
    </w:div>
    <w:div w:id="213073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QuickStyle" Target="diagrams/quickStyle1.xml"/><Relationship Id="rId26" Type="http://schemas.openxmlformats.org/officeDocument/2006/relationships/image" Target="media/image10.png"/><Relationship Id="rId39" Type="http://schemas.openxmlformats.org/officeDocument/2006/relationships/hyperlink" Target="https://doi.org/10.3390/app10124193" TargetMode="External"/><Relationship Id="rId21" Type="http://schemas.openxmlformats.org/officeDocument/2006/relationships/image" Target="media/image5.png"/><Relationship Id="rId34" Type="http://schemas.openxmlformats.org/officeDocument/2006/relationships/hyperlink" Target="https://doi.org/10.1006/imms.1993.1022" TargetMode="External"/><Relationship Id="rId42" Type="http://schemas.openxmlformats.org/officeDocument/2006/relationships/hyperlink" Target="https://www.managedprintuk.com/secure-printing.php" TargetMode="External"/><Relationship Id="rId47" Type="http://schemas.openxmlformats.org/officeDocument/2006/relationships/hyperlink" Target="https://www.printer4you.com/uk/en/follow-me-printing" TargetMode="External"/><Relationship Id="rId50" Type="http://schemas.openxmlformats.org/officeDocument/2006/relationships/hyperlink" Target="https://docs.microsoft.com/en-us/windows/security/threat-protection/security-policy-settings/devices-prevent-users-from-installing-printer-drivers" TargetMode="External"/><Relationship Id="rId55"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hyperlink" Target="https://pixabay.com/en/lightning-bolt-yellow-energy-power-305555/" TargetMode="External"/><Relationship Id="rId11" Type="http://schemas.openxmlformats.org/officeDocument/2006/relationships/endnotes" Target="endnotes.xml"/><Relationship Id="rId24" Type="http://schemas.openxmlformats.org/officeDocument/2006/relationships/image" Target="media/image8.png"/><Relationship Id="rId32" Type="http://schemas.openxmlformats.org/officeDocument/2006/relationships/hyperlink" Target="https://www.bleepingcomputer.com/news/security/new-windows-security-updates-break-network-printing/" TargetMode="External"/><Relationship Id="rId37" Type="http://schemas.openxmlformats.org/officeDocument/2006/relationships/hyperlink" Target="http://www.hra-decisiontools.org.uk/research/docs/definingresearchtable_oct2017-1.pdf" TargetMode="External"/><Relationship Id="rId40" Type="http://schemas.openxmlformats.org/officeDocument/2006/relationships/hyperlink" Target="https://doi.org/10.4018/978-1-59904-411-8.ch020" TargetMode="External"/><Relationship Id="rId45" Type="http://schemas.openxmlformats.org/officeDocument/2006/relationships/hyperlink" Target="https://midshire.co.uk/printers/printer-management/follow-me-print-what-is-it/" TargetMode="External"/><Relationship Id="rId53" Type="http://schemas.openxmlformats.org/officeDocument/2006/relationships/image" Target="media/image15.png"/><Relationship Id="rId58" Type="http://schemas.microsoft.com/office/2020/10/relationships/intelligence" Target="intelligence2.xml"/><Relationship Id="rId5" Type="http://schemas.openxmlformats.org/officeDocument/2006/relationships/customXml" Target="../customXml/item5.xml"/><Relationship Id="rId19" Type="http://schemas.openxmlformats.org/officeDocument/2006/relationships/diagramColors" Target="diagrams/colors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hyperlink" Target="https://dhcw.nhs.wales/providing-the-infrastructure/" TargetMode="External"/><Relationship Id="rId43" Type="http://schemas.openxmlformats.org/officeDocument/2006/relationships/hyperlink" Target="https://support.microsoft.com/en-us/office/use-branching-logic-in-microsoft-forms-16634fda-eddb-44da-856d-6a8213f0d8bb" TargetMode="External"/><Relationship Id="rId48" Type="http://schemas.openxmlformats.org/officeDocument/2006/relationships/hyperlink" Target="https://quocirca.com/quocirca-print-security-landscape-2020-executive-summary/" TargetMode="External"/><Relationship Id="rId56"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hyperlink" Target="https://www.uniprint.net/en/secure-print-management/"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diagramLayout" Target="diagrams/layout1.xml"/><Relationship Id="rId25" Type="http://schemas.openxmlformats.org/officeDocument/2006/relationships/image" Target="media/image9.png"/><Relationship Id="rId33" Type="http://schemas.openxmlformats.org/officeDocument/2006/relationships/hyperlink" Target="https://asl-group.co.uk/understanding-x-as-a-service-and-print-management-in-the-cloud/" TargetMode="External"/><Relationship Id="rId38" Type="http://schemas.openxmlformats.org/officeDocument/2006/relationships/hyperlink" Target="https://www.imprivata.co.uk/single-sign-on-sso" TargetMode="External"/><Relationship Id="rId46" Type="http://schemas.openxmlformats.org/officeDocument/2006/relationships/hyperlink" Target="https://www.papercut.com/tour/find-me-printing/" TargetMode="External"/><Relationship Id="rId20" Type="http://schemas.microsoft.com/office/2007/relationships/diagramDrawing" Target="diagrams/drawing1.xml"/><Relationship Id="rId41" Type="http://schemas.openxmlformats.org/officeDocument/2006/relationships/hyperlink" Target="http://ojs.aishe.org/index.php/aishe-j/article/view/3354" TargetMode="External"/><Relationship Id="rId54"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yperlink" Target="https://www.epapersign.com" TargetMode="External"/><Relationship Id="rId49" Type="http://schemas.openxmlformats.org/officeDocument/2006/relationships/hyperlink" Target="https://followme.ringdale.com/events/Ringdale%20Healthcare%20Final_4AA71817ENW%20.pdf" TargetMode="External"/><Relationship Id="rId57" Type="http://schemas.openxmlformats.org/officeDocument/2006/relationships/theme" Target="theme/theme1.xml"/><Relationship Id="rId10" Type="http://schemas.openxmlformats.org/officeDocument/2006/relationships/footnotes" Target="footnotes.xml"/><Relationship Id="rId31" Type="http://schemas.openxmlformats.org/officeDocument/2006/relationships/hyperlink" Target="http://www.pngall.com/sun-png" TargetMode="External"/><Relationship Id="rId44" Type="http://schemas.openxmlformats.org/officeDocument/2006/relationships/hyperlink" Target="file://C:\Users\vi038857\OneDrive%20-%20NHS%20Wales\Clinical%20informatics%20and%20Prescribing%20support%20role\Clinical%20Informatics\MSc%20in%20Digital%20Skills\Modules\BMDS7000\Assessment%202\Check%20and%20share%20your%20form%20results.%20Available%20at:%20(https:\support.microsoft.com\en-us\office\check-and-share-your-form-results-02859424-341d-406f-b32a-9a0fbaf357afmicrosoft.com)" TargetMode="External"/><Relationship Id="rId52" Type="http://schemas.openxmlformats.org/officeDocument/2006/relationships/image" Target="media/image14.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30F137-496E-45D6-A9FB-9A2DF1A26A4B}" type="doc">
      <dgm:prSet loTypeId="urn:microsoft.com/office/officeart/2011/layout/InterconnectedBlockProcess" loCatId="process" qsTypeId="urn:microsoft.com/office/officeart/2005/8/quickstyle/simple5" qsCatId="simple" csTypeId="urn:microsoft.com/office/officeart/2005/8/colors/colorful5" csCatId="colorful" phldr="1"/>
      <dgm:spPr/>
      <dgm:t>
        <a:bodyPr/>
        <a:lstStyle/>
        <a:p>
          <a:endParaRPr lang="en-GB"/>
        </a:p>
      </dgm:t>
    </dgm:pt>
    <dgm:pt modelId="{0A159463-BA35-4D30-9D0F-0EC36D3EB948}">
      <dgm:prSet phldrT="[Text]" custT="1"/>
      <dgm:spPr/>
      <dgm:t>
        <a:bodyPr/>
        <a:lstStyle/>
        <a:p>
          <a:r>
            <a:rPr lang="en-GB" sz="1200"/>
            <a:t>Initial</a:t>
          </a:r>
        </a:p>
      </dgm:t>
    </dgm:pt>
    <dgm:pt modelId="{1E41A6B3-9AB9-4A60-BFB7-F67B094C24CD}" type="parTrans" cxnId="{091D12BB-C891-4FB1-981D-142528CCDA9D}">
      <dgm:prSet/>
      <dgm:spPr/>
      <dgm:t>
        <a:bodyPr/>
        <a:lstStyle/>
        <a:p>
          <a:endParaRPr lang="en-GB"/>
        </a:p>
      </dgm:t>
    </dgm:pt>
    <dgm:pt modelId="{454414B8-E62E-4290-80B5-480B87BB164E}" type="sibTrans" cxnId="{091D12BB-C891-4FB1-981D-142528CCDA9D}">
      <dgm:prSet/>
      <dgm:spPr/>
      <dgm:t>
        <a:bodyPr/>
        <a:lstStyle/>
        <a:p>
          <a:endParaRPr lang="en-GB"/>
        </a:p>
      </dgm:t>
    </dgm:pt>
    <dgm:pt modelId="{876454BD-3231-4C5E-A794-393B41B68A4D}">
      <dgm:prSet phldrT="[Text]" custT="1"/>
      <dgm:spPr/>
      <dgm:t>
        <a:bodyPr/>
        <a:lstStyle/>
        <a:p>
          <a:r>
            <a:rPr lang="en-GB" sz="1200"/>
            <a:t>Awaiting final check</a:t>
          </a:r>
        </a:p>
      </dgm:t>
    </dgm:pt>
    <dgm:pt modelId="{A6E82743-9039-46AC-B69C-A29E72E6C82C}" type="parTrans" cxnId="{43BCA1F6-31A5-4EE0-9B05-6C4AB78BD196}">
      <dgm:prSet/>
      <dgm:spPr/>
      <dgm:t>
        <a:bodyPr/>
        <a:lstStyle/>
        <a:p>
          <a:endParaRPr lang="en-GB"/>
        </a:p>
      </dgm:t>
    </dgm:pt>
    <dgm:pt modelId="{8F09628C-C824-4E32-90B7-313804E5F98D}" type="sibTrans" cxnId="{43BCA1F6-31A5-4EE0-9B05-6C4AB78BD196}">
      <dgm:prSet/>
      <dgm:spPr/>
      <dgm:t>
        <a:bodyPr/>
        <a:lstStyle/>
        <a:p>
          <a:endParaRPr lang="en-GB"/>
        </a:p>
      </dgm:t>
    </dgm:pt>
    <dgm:pt modelId="{13829F5E-FC02-4A9E-A9B2-264BD3C287B9}">
      <dgm:prSet phldrT="[Text]" custT="1"/>
      <dgm:spPr/>
      <dgm:t>
        <a:bodyPr/>
        <a:lstStyle/>
        <a:p>
          <a:r>
            <a:rPr lang="en-GB" sz="1200"/>
            <a:t>Complete</a:t>
          </a:r>
        </a:p>
      </dgm:t>
    </dgm:pt>
    <dgm:pt modelId="{73C64857-FCF6-4772-A545-33BBE50D959A}" type="parTrans" cxnId="{426F440D-F0F3-4EB0-ACA5-13B6FA6E2468}">
      <dgm:prSet/>
      <dgm:spPr/>
      <dgm:t>
        <a:bodyPr/>
        <a:lstStyle/>
        <a:p>
          <a:endParaRPr lang="en-GB"/>
        </a:p>
      </dgm:t>
    </dgm:pt>
    <dgm:pt modelId="{076E9B4C-C115-45BB-8389-612EA54DD0A6}" type="sibTrans" cxnId="{426F440D-F0F3-4EB0-ACA5-13B6FA6E2468}">
      <dgm:prSet/>
      <dgm:spPr/>
      <dgm:t>
        <a:bodyPr/>
        <a:lstStyle/>
        <a:p>
          <a:endParaRPr lang="en-GB"/>
        </a:p>
      </dgm:t>
    </dgm:pt>
    <dgm:pt modelId="{CB71A9BD-C702-4B42-8E2D-87C6266DF3C1}">
      <dgm:prSet phldrT="[Text]" custT="1"/>
      <dgm:spPr/>
      <dgm:t>
        <a:bodyPr/>
        <a:lstStyle/>
        <a:p>
          <a:r>
            <a:rPr lang="en-GB" sz="1100" b="0"/>
            <a:t>All pharmacy checks completed and medications ready for patient to take home</a:t>
          </a:r>
        </a:p>
        <a:p>
          <a:r>
            <a:rPr lang="en-GB" sz="1100" b="1">
              <a:solidFill>
                <a:srgbClr val="C00000"/>
              </a:solidFill>
            </a:rPr>
            <a:t>PRINT</a:t>
          </a:r>
        </a:p>
      </dgm:t>
    </dgm:pt>
    <dgm:pt modelId="{C941108B-D235-42F4-AE62-54D08600C4B5}" type="parTrans" cxnId="{E586E066-F90C-4EF8-9E5F-4B9067FC80F4}">
      <dgm:prSet/>
      <dgm:spPr/>
      <dgm:t>
        <a:bodyPr/>
        <a:lstStyle/>
        <a:p>
          <a:endParaRPr lang="en-GB"/>
        </a:p>
      </dgm:t>
    </dgm:pt>
    <dgm:pt modelId="{573CE132-744D-4DD6-8598-9F9DC70A514E}" type="sibTrans" cxnId="{E586E066-F90C-4EF8-9E5F-4B9067FC80F4}">
      <dgm:prSet/>
      <dgm:spPr/>
      <dgm:t>
        <a:bodyPr/>
        <a:lstStyle/>
        <a:p>
          <a:endParaRPr lang="en-GB"/>
        </a:p>
      </dgm:t>
    </dgm:pt>
    <dgm:pt modelId="{B0D9FBA3-B7E0-45CA-8398-486CCF54B1F3}">
      <dgm:prSet phldrT="[Text]" custT="1"/>
      <dgm:spPr/>
      <dgm:t>
        <a:bodyPr/>
        <a:lstStyle/>
        <a:p>
          <a:r>
            <a:rPr lang="en-GB" sz="1200"/>
            <a:t>Draft</a:t>
          </a:r>
        </a:p>
      </dgm:t>
    </dgm:pt>
    <dgm:pt modelId="{CC58B889-328F-454D-9C4C-E051674A4581}" type="parTrans" cxnId="{15B48C45-5365-437D-A079-7AFD02EF421B}">
      <dgm:prSet/>
      <dgm:spPr/>
      <dgm:t>
        <a:bodyPr/>
        <a:lstStyle/>
        <a:p>
          <a:endParaRPr lang="en-GB"/>
        </a:p>
      </dgm:t>
    </dgm:pt>
    <dgm:pt modelId="{8883C0AB-CA3D-453E-9504-C31F0A8B09BE}" type="sibTrans" cxnId="{15B48C45-5365-437D-A079-7AFD02EF421B}">
      <dgm:prSet/>
      <dgm:spPr/>
      <dgm:t>
        <a:bodyPr/>
        <a:lstStyle/>
        <a:p>
          <a:endParaRPr lang="en-GB"/>
        </a:p>
      </dgm:t>
    </dgm:pt>
    <dgm:pt modelId="{67DFE55F-2D37-49A1-8426-2C7C9C799092}">
      <dgm:prSet phldrT="[Text]" custT="1"/>
      <dgm:spPr/>
      <dgm:t>
        <a:bodyPr/>
        <a:lstStyle/>
        <a:p>
          <a:r>
            <a:rPr lang="en-GB" sz="1200"/>
            <a:t>Awaiting</a:t>
          </a:r>
          <a:r>
            <a:rPr lang="en-GB" sz="1400"/>
            <a:t> </a:t>
          </a:r>
          <a:r>
            <a:rPr lang="en-GB" sz="1200"/>
            <a:t>dispensing</a:t>
          </a:r>
        </a:p>
      </dgm:t>
    </dgm:pt>
    <dgm:pt modelId="{D5FB2A25-ECDE-4581-9553-8E1C299D10B8}" type="parTrans" cxnId="{CEEAB0F7-FEE4-4455-A9FF-972AD3AA869C}">
      <dgm:prSet/>
      <dgm:spPr/>
      <dgm:t>
        <a:bodyPr/>
        <a:lstStyle/>
        <a:p>
          <a:endParaRPr lang="en-GB"/>
        </a:p>
      </dgm:t>
    </dgm:pt>
    <dgm:pt modelId="{183AF263-FDD8-4A6D-9D77-2F548C28770E}" type="sibTrans" cxnId="{CEEAB0F7-FEE4-4455-A9FF-972AD3AA869C}">
      <dgm:prSet/>
      <dgm:spPr/>
      <dgm:t>
        <a:bodyPr/>
        <a:lstStyle/>
        <a:p>
          <a:endParaRPr lang="en-GB"/>
        </a:p>
      </dgm:t>
    </dgm:pt>
    <dgm:pt modelId="{67DFC6F4-2441-4B37-8BB5-1148866B53FD}">
      <dgm:prSet phldrT="[Text]" custT="1"/>
      <dgm:spPr/>
      <dgm:t>
        <a:bodyPr/>
        <a:lstStyle/>
        <a:p>
          <a:r>
            <a:rPr lang="en-GB" sz="1100" b="0"/>
            <a:t>Medications added but not yet confirmed</a:t>
          </a:r>
        </a:p>
      </dgm:t>
    </dgm:pt>
    <dgm:pt modelId="{80613113-5848-4E14-9B93-8C5A60C85A31}" type="parTrans" cxnId="{3BA129B6-C91A-4214-BB7D-55B6CB553C41}">
      <dgm:prSet/>
      <dgm:spPr/>
      <dgm:t>
        <a:bodyPr/>
        <a:lstStyle/>
        <a:p>
          <a:endParaRPr lang="en-GB"/>
        </a:p>
      </dgm:t>
    </dgm:pt>
    <dgm:pt modelId="{4A66B23B-6EC3-4357-94A4-CDDB8CEC35D0}" type="sibTrans" cxnId="{3BA129B6-C91A-4214-BB7D-55B6CB553C41}">
      <dgm:prSet/>
      <dgm:spPr/>
      <dgm:t>
        <a:bodyPr/>
        <a:lstStyle/>
        <a:p>
          <a:endParaRPr lang="en-GB"/>
        </a:p>
      </dgm:t>
    </dgm:pt>
    <dgm:pt modelId="{46191A89-01E3-479C-95A9-762691B56FDB}">
      <dgm:prSet phldrT="[Text]" custT="1"/>
      <dgm:spPr/>
      <dgm:t>
        <a:bodyPr/>
        <a:lstStyle/>
        <a:p>
          <a:r>
            <a:rPr lang="en-GB" sz="1200" b="0"/>
            <a:t> </a:t>
          </a:r>
          <a:r>
            <a:rPr lang="en-GB" sz="1100" b="0"/>
            <a:t>Clinical check completed by a pharmacist, awaiting dispensing by pharmacy team</a:t>
          </a:r>
        </a:p>
        <a:p>
          <a:r>
            <a:rPr lang="en-GB" sz="1100" b="1">
              <a:solidFill>
                <a:srgbClr val="C00000"/>
              </a:solidFill>
            </a:rPr>
            <a:t>PRINT</a:t>
          </a:r>
        </a:p>
      </dgm:t>
    </dgm:pt>
    <dgm:pt modelId="{DCA5F312-6E77-4249-B44D-846785ACE0D1}" type="parTrans" cxnId="{331C4706-14C2-4B7D-9AA8-F964684B4494}">
      <dgm:prSet/>
      <dgm:spPr/>
      <dgm:t>
        <a:bodyPr/>
        <a:lstStyle/>
        <a:p>
          <a:endParaRPr lang="en-GB"/>
        </a:p>
      </dgm:t>
    </dgm:pt>
    <dgm:pt modelId="{9439B08A-F38E-4117-8550-3118AA5FBEFE}" type="sibTrans" cxnId="{331C4706-14C2-4B7D-9AA8-F964684B4494}">
      <dgm:prSet/>
      <dgm:spPr/>
      <dgm:t>
        <a:bodyPr/>
        <a:lstStyle/>
        <a:p>
          <a:endParaRPr lang="en-GB"/>
        </a:p>
      </dgm:t>
    </dgm:pt>
    <dgm:pt modelId="{C8D1B866-80F0-494B-97EF-998D958A10FF}">
      <dgm:prSet phldrT="[Text]" custT="1"/>
      <dgm:spPr/>
      <dgm:t>
        <a:bodyPr/>
        <a:lstStyle/>
        <a:p>
          <a:r>
            <a:rPr lang="en-GB" sz="1100" b="0"/>
            <a:t>Dispensing complete, awaiting a final accuracy check by pharmacy team</a:t>
          </a:r>
        </a:p>
      </dgm:t>
    </dgm:pt>
    <dgm:pt modelId="{74F5A4CA-8335-4B14-88E7-C60E11744CBA}" type="parTrans" cxnId="{4BE8A688-96F4-4B48-9D9F-BD0E8901F595}">
      <dgm:prSet/>
      <dgm:spPr/>
      <dgm:t>
        <a:bodyPr/>
        <a:lstStyle/>
        <a:p>
          <a:endParaRPr lang="en-GB"/>
        </a:p>
      </dgm:t>
    </dgm:pt>
    <dgm:pt modelId="{1455E7C1-02CE-4C46-BFF3-68D9B4D31BA6}" type="sibTrans" cxnId="{4BE8A688-96F4-4B48-9D9F-BD0E8901F595}">
      <dgm:prSet/>
      <dgm:spPr/>
      <dgm:t>
        <a:bodyPr/>
        <a:lstStyle/>
        <a:p>
          <a:endParaRPr lang="en-GB"/>
        </a:p>
      </dgm:t>
    </dgm:pt>
    <dgm:pt modelId="{2BAF87BC-0067-4354-A21E-D5EF25DA4761}">
      <dgm:prSet phldrT="[Text]" custT="1"/>
      <dgm:spPr/>
      <dgm:t>
        <a:bodyPr/>
        <a:lstStyle/>
        <a:p>
          <a:r>
            <a:rPr lang="en-GB" sz="1100" b="0"/>
            <a:t>Medications not yet added</a:t>
          </a:r>
        </a:p>
      </dgm:t>
    </dgm:pt>
    <dgm:pt modelId="{8C3D3364-C876-4FA5-9C55-39FE8BEE1500}" type="parTrans" cxnId="{57EFCE85-49FA-4B5F-82C0-BDCAEEBECF06}">
      <dgm:prSet/>
      <dgm:spPr/>
      <dgm:t>
        <a:bodyPr/>
        <a:lstStyle/>
        <a:p>
          <a:endParaRPr lang="en-GB"/>
        </a:p>
      </dgm:t>
    </dgm:pt>
    <dgm:pt modelId="{02245B55-418E-4635-9D3A-C5BBC3E1A8CE}" type="sibTrans" cxnId="{57EFCE85-49FA-4B5F-82C0-BDCAEEBECF06}">
      <dgm:prSet/>
      <dgm:spPr/>
      <dgm:t>
        <a:bodyPr/>
        <a:lstStyle/>
        <a:p>
          <a:endParaRPr lang="en-GB"/>
        </a:p>
      </dgm:t>
    </dgm:pt>
    <dgm:pt modelId="{A3D523F8-EF0A-4E20-B407-E18597D5038C}">
      <dgm:prSet phldrT="[Text]" custT="1"/>
      <dgm:spPr/>
      <dgm:t>
        <a:bodyPr/>
        <a:lstStyle/>
        <a:p>
          <a:r>
            <a:rPr lang="en-GB" sz="1200"/>
            <a:t>Awaiting clinical check</a:t>
          </a:r>
        </a:p>
      </dgm:t>
    </dgm:pt>
    <dgm:pt modelId="{55B9ED5D-83DF-4F84-8438-5E24DD5F2C9D}" type="sibTrans" cxnId="{D80BA9BD-ACCF-4EC0-B164-33DCF604451A}">
      <dgm:prSet/>
      <dgm:spPr/>
      <dgm:t>
        <a:bodyPr/>
        <a:lstStyle/>
        <a:p>
          <a:endParaRPr lang="en-GB"/>
        </a:p>
      </dgm:t>
    </dgm:pt>
    <dgm:pt modelId="{ABDA71A2-7B2C-4C2D-94D9-32FD0419DA69}" type="parTrans" cxnId="{D80BA9BD-ACCF-4EC0-B164-33DCF604451A}">
      <dgm:prSet/>
      <dgm:spPr/>
      <dgm:t>
        <a:bodyPr/>
        <a:lstStyle/>
        <a:p>
          <a:endParaRPr lang="en-GB"/>
        </a:p>
      </dgm:t>
    </dgm:pt>
    <dgm:pt modelId="{B8173B6E-3228-44E3-9F01-9FADB7C4E724}">
      <dgm:prSet phldrT="[Text]" custT="1"/>
      <dgm:spPr/>
      <dgm:t>
        <a:bodyPr/>
        <a:lstStyle/>
        <a:p>
          <a:r>
            <a:rPr lang="en-GB" sz="1100" b="0"/>
            <a:t>Medications confirmed by medical team, awaiting a clinical check by a pharmacist</a:t>
          </a:r>
        </a:p>
        <a:p>
          <a:r>
            <a:rPr lang="en-GB" sz="1100" b="1">
              <a:solidFill>
                <a:srgbClr val="C00000"/>
              </a:solidFill>
            </a:rPr>
            <a:t>PRINT &amp; Wet sign if Controlled Drug</a:t>
          </a:r>
        </a:p>
      </dgm:t>
    </dgm:pt>
    <dgm:pt modelId="{B67C8E25-B9A2-4ED8-B767-24795356CD15}" type="sibTrans" cxnId="{8DC2A6C9-1D46-420C-91E2-9D204D9E75A3}">
      <dgm:prSet/>
      <dgm:spPr/>
      <dgm:t>
        <a:bodyPr/>
        <a:lstStyle/>
        <a:p>
          <a:endParaRPr lang="en-GB"/>
        </a:p>
      </dgm:t>
    </dgm:pt>
    <dgm:pt modelId="{22B1B1A9-3359-451E-8705-E7B272A7C56E}" type="parTrans" cxnId="{8DC2A6C9-1D46-420C-91E2-9D204D9E75A3}">
      <dgm:prSet/>
      <dgm:spPr/>
      <dgm:t>
        <a:bodyPr/>
        <a:lstStyle/>
        <a:p>
          <a:endParaRPr lang="en-GB"/>
        </a:p>
      </dgm:t>
    </dgm:pt>
    <dgm:pt modelId="{53A421EE-5340-4BF6-BA8D-F44B24F8C5D5}" type="pres">
      <dgm:prSet presAssocID="{7C30F137-496E-45D6-A9FB-9A2DF1A26A4B}" presName="Name0" presStyleCnt="0">
        <dgm:presLayoutVars>
          <dgm:chMax val="7"/>
          <dgm:chPref val="5"/>
          <dgm:dir/>
          <dgm:animOne val="branch"/>
          <dgm:animLvl val="lvl"/>
        </dgm:presLayoutVars>
      </dgm:prSet>
      <dgm:spPr/>
    </dgm:pt>
    <dgm:pt modelId="{2F0FE7CF-9A91-4034-93AE-73925F1A7469}" type="pres">
      <dgm:prSet presAssocID="{13829F5E-FC02-4A9E-A9B2-264BD3C287B9}" presName="ChildAccent6" presStyleCnt="0"/>
      <dgm:spPr/>
    </dgm:pt>
    <dgm:pt modelId="{B1CF099D-3B2F-47BA-9EDF-232DEE4DDB1E}" type="pres">
      <dgm:prSet presAssocID="{13829F5E-FC02-4A9E-A9B2-264BD3C287B9}" presName="ChildAccent" presStyleLbl="alignImgPlace1" presStyleIdx="0" presStyleCnt="6"/>
      <dgm:spPr/>
    </dgm:pt>
    <dgm:pt modelId="{62527CBF-536F-440C-A967-02C86266DFB0}" type="pres">
      <dgm:prSet presAssocID="{13829F5E-FC02-4A9E-A9B2-264BD3C287B9}" presName="Child6" presStyleLbl="revTx" presStyleIdx="0" presStyleCnt="0">
        <dgm:presLayoutVars>
          <dgm:chMax val="0"/>
          <dgm:chPref val="0"/>
          <dgm:bulletEnabled val="1"/>
        </dgm:presLayoutVars>
      </dgm:prSet>
      <dgm:spPr/>
    </dgm:pt>
    <dgm:pt modelId="{BAF6B6BC-8F6B-417F-8D5D-2DBAC144F0DD}" type="pres">
      <dgm:prSet presAssocID="{13829F5E-FC02-4A9E-A9B2-264BD3C287B9}" presName="Parent6" presStyleLbl="node1" presStyleIdx="0" presStyleCnt="6">
        <dgm:presLayoutVars>
          <dgm:chMax val="2"/>
          <dgm:chPref val="1"/>
          <dgm:bulletEnabled val="1"/>
        </dgm:presLayoutVars>
      </dgm:prSet>
      <dgm:spPr/>
    </dgm:pt>
    <dgm:pt modelId="{9B348FC7-18D0-4147-B1DF-C02527BE6224}" type="pres">
      <dgm:prSet presAssocID="{876454BD-3231-4C5E-A794-393B41B68A4D}" presName="ChildAccent5" presStyleCnt="0"/>
      <dgm:spPr/>
    </dgm:pt>
    <dgm:pt modelId="{79218B9B-2F6A-490E-B737-CFCD0609A734}" type="pres">
      <dgm:prSet presAssocID="{876454BD-3231-4C5E-A794-393B41B68A4D}" presName="ChildAccent" presStyleLbl="alignImgPlace1" presStyleIdx="1" presStyleCnt="6"/>
      <dgm:spPr/>
    </dgm:pt>
    <dgm:pt modelId="{F4296CFA-918A-4F04-9665-BAA9DB9575A2}" type="pres">
      <dgm:prSet presAssocID="{876454BD-3231-4C5E-A794-393B41B68A4D}" presName="Child5" presStyleLbl="revTx" presStyleIdx="0" presStyleCnt="0">
        <dgm:presLayoutVars>
          <dgm:chMax val="0"/>
          <dgm:chPref val="0"/>
          <dgm:bulletEnabled val="1"/>
        </dgm:presLayoutVars>
      </dgm:prSet>
      <dgm:spPr/>
    </dgm:pt>
    <dgm:pt modelId="{990BAFC9-30E8-485A-9610-EFA90F2F5A4A}" type="pres">
      <dgm:prSet presAssocID="{876454BD-3231-4C5E-A794-393B41B68A4D}" presName="Parent5" presStyleLbl="node1" presStyleIdx="1" presStyleCnt="6">
        <dgm:presLayoutVars>
          <dgm:chMax val="2"/>
          <dgm:chPref val="1"/>
          <dgm:bulletEnabled val="1"/>
        </dgm:presLayoutVars>
      </dgm:prSet>
      <dgm:spPr/>
    </dgm:pt>
    <dgm:pt modelId="{6F0B50D6-BE49-4CCF-849C-2F2533958A9D}" type="pres">
      <dgm:prSet presAssocID="{67DFE55F-2D37-49A1-8426-2C7C9C799092}" presName="ChildAccent4" presStyleCnt="0"/>
      <dgm:spPr/>
    </dgm:pt>
    <dgm:pt modelId="{9F68F091-760E-48B7-8F4F-926DB15D6344}" type="pres">
      <dgm:prSet presAssocID="{67DFE55F-2D37-49A1-8426-2C7C9C799092}" presName="ChildAccent" presStyleLbl="alignImgPlace1" presStyleIdx="2" presStyleCnt="6"/>
      <dgm:spPr/>
    </dgm:pt>
    <dgm:pt modelId="{19EB58C2-A979-403F-AB26-57261B93A04B}" type="pres">
      <dgm:prSet presAssocID="{67DFE55F-2D37-49A1-8426-2C7C9C799092}" presName="Child4" presStyleLbl="revTx" presStyleIdx="0" presStyleCnt="0">
        <dgm:presLayoutVars>
          <dgm:chMax val="0"/>
          <dgm:chPref val="0"/>
          <dgm:bulletEnabled val="1"/>
        </dgm:presLayoutVars>
      </dgm:prSet>
      <dgm:spPr/>
    </dgm:pt>
    <dgm:pt modelId="{6F1C81C1-3949-43DE-88F5-E0914942EF44}" type="pres">
      <dgm:prSet presAssocID="{67DFE55F-2D37-49A1-8426-2C7C9C799092}" presName="Parent4" presStyleLbl="node1" presStyleIdx="2" presStyleCnt="6">
        <dgm:presLayoutVars>
          <dgm:chMax val="2"/>
          <dgm:chPref val="1"/>
          <dgm:bulletEnabled val="1"/>
        </dgm:presLayoutVars>
      </dgm:prSet>
      <dgm:spPr/>
    </dgm:pt>
    <dgm:pt modelId="{0248E71D-8DE9-44BF-A0BC-F4CB5D75C646}" type="pres">
      <dgm:prSet presAssocID="{A3D523F8-EF0A-4E20-B407-E18597D5038C}" presName="ChildAccent3" presStyleCnt="0"/>
      <dgm:spPr/>
    </dgm:pt>
    <dgm:pt modelId="{DFBB8279-375D-4CD4-9F83-0927DA57B067}" type="pres">
      <dgm:prSet presAssocID="{A3D523F8-EF0A-4E20-B407-E18597D5038C}" presName="ChildAccent" presStyleLbl="alignImgPlace1" presStyleIdx="3" presStyleCnt="6"/>
      <dgm:spPr/>
    </dgm:pt>
    <dgm:pt modelId="{B1E5F788-777E-430C-A4E3-6317DDB89C9E}" type="pres">
      <dgm:prSet presAssocID="{A3D523F8-EF0A-4E20-B407-E18597D5038C}" presName="Child3" presStyleLbl="revTx" presStyleIdx="0" presStyleCnt="0">
        <dgm:presLayoutVars>
          <dgm:chMax val="0"/>
          <dgm:chPref val="0"/>
          <dgm:bulletEnabled val="1"/>
        </dgm:presLayoutVars>
      </dgm:prSet>
      <dgm:spPr/>
    </dgm:pt>
    <dgm:pt modelId="{E4340B78-F31C-4C93-A402-B652BE0E514F}" type="pres">
      <dgm:prSet presAssocID="{A3D523F8-EF0A-4E20-B407-E18597D5038C}" presName="Parent3" presStyleLbl="node1" presStyleIdx="3" presStyleCnt="6">
        <dgm:presLayoutVars>
          <dgm:chMax val="2"/>
          <dgm:chPref val="1"/>
          <dgm:bulletEnabled val="1"/>
        </dgm:presLayoutVars>
      </dgm:prSet>
      <dgm:spPr/>
    </dgm:pt>
    <dgm:pt modelId="{F4FC3079-E7FE-4127-9EE0-92C5D20A0BA2}" type="pres">
      <dgm:prSet presAssocID="{B0D9FBA3-B7E0-45CA-8398-486CCF54B1F3}" presName="ChildAccent2" presStyleCnt="0"/>
      <dgm:spPr/>
    </dgm:pt>
    <dgm:pt modelId="{EDDADA91-3E67-4E7E-808B-8DDC258482FE}" type="pres">
      <dgm:prSet presAssocID="{B0D9FBA3-B7E0-45CA-8398-486CCF54B1F3}" presName="ChildAccent" presStyleLbl="alignImgPlace1" presStyleIdx="4" presStyleCnt="6"/>
      <dgm:spPr/>
    </dgm:pt>
    <dgm:pt modelId="{DF57E30A-461F-42AE-82E4-8290C4C71004}" type="pres">
      <dgm:prSet presAssocID="{B0D9FBA3-B7E0-45CA-8398-486CCF54B1F3}" presName="Child2" presStyleLbl="revTx" presStyleIdx="0" presStyleCnt="0">
        <dgm:presLayoutVars>
          <dgm:chMax val="0"/>
          <dgm:chPref val="0"/>
          <dgm:bulletEnabled val="1"/>
        </dgm:presLayoutVars>
      </dgm:prSet>
      <dgm:spPr/>
    </dgm:pt>
    <dgm:pt modelId="{6285EBAA-E1AF-4FA6-B5B8-C9E5356A9B7D}" type="pres">
      <dgm:prSet presAssocID="{B0D9FBA3-B7E0-45CA-8398-486CCF54B1F3}" presName="Parent2" presStyleLbl="node1" presStyleIdx="4" presStyleCnt="6">
        <dgm:presLayoutVars>
          <dgm:chMax val="2"/>
          <dgm:chPref val="1"/>
          <dgm:bulletEnabled val="1"/>
        </dgm:presLayoutVars>
      </dgm:prSet>
      <dgm:spPr/>
    </dgm:pt>
    <dgm:pt modelId="{9DBF06F0-C6A8-486B-86A1-B9D6ADC74A56}" type="pres">
      <dgm:prSet presAssocID="{0A159463-BA35-4D30-9D0F-0EC36D3EB948}" presName="ChildAccent1" presStyleCnt="0"/>
      <dgm:spPr/>
    </dgm:pt>
    <dgm:pt modelId="{41B31395-52D4-4F6F-B201-AD31E5C3AAE6}" type="pres">
      <dgm:prSet presAssocID="{0A159463-BA35-4D30-9D0F-0EC36D3EB948}" presName="ChildAccent" presStyleLbl="alignImgPlace1" presStyleIdx="5" presStyleCnt="6"/>
      <dgm:spPr/>
    </dgm:pt>
    <dgm:pt modelId="{B8B42CD0-C68C-43BB-9256-53042558D54D}" type="pres">
      <dgm:prSet presAssocID="{0A159463-BA35-4D30-9D0F-0EC36D3EB948}" presName="Child1" presStyleLbl="revTx" presStyleIdx="0" presStyleCnt="0">
        <dgm:presLayoutVars>
          <dgm:chMax val="0"/>
          <dgm:chPref val="0"/>
          <dgm:bulletEnabled val="1"/>
        </dgm:presLayoutVars>
      </dgm:prSet>
      <dgm:spPr/>
    </dgm:pt>
    <dgm:pt modelId="{2BED8787-0CC2-49D8-9791-13EA8D0672E1}" type="pres">
      <dgm:prSet presAssocID="{0A159463-BA35-4D30-9D0F-0EC36D3EB948}" presName="Parent1" presStyleLbl="node1" presStyleIdx="5" presStyleCnt="6">
        <dgm:presLayoutVars>
          <dgm:chMax val="2"/>
          <dgm:chPref val="1"/>
          <dgm:bulletEnabled val="1"/>
        </dgm:presLayoutVars>
      </dgm:prSet>
      <dgm:spPr/>
    </dgm:pt>
  </dgm:ptLst>
  <dgm:cxnLst>
    <dgm:cxn modelId="{8957F900-1450-4FA0-ACD3-A492C595A4FA}" type="presOf" srcId="{C8D1B866-80F0-494B-97EF-998D958A10FF}" destId="{F4296CFA-918A-4F04-9665-BAA9DB9575A2}" srcOrd="1" destOrd="0" presId="urn:microsoft.com/office/officeart/2011/layout/InterconnectedBlockProcess"/>
    <dgm:cxn modelId="{331C4706-14C2-4B7D-9AA8-F964684B4494}" srcId="{67DFE55F-2D37-49A1-8426-2C7C9C799092}" destId="{46191A89-01E3-479C-95A9-762691B56FDB}" srcOrd="0" destOrd="0" parTransId="{DCA5F312-6E77-4249-B44D-846785ACE0D1}" sibTransId="{9439B08A-F38E-4117-8550-3118AA5FBEFE}"/>
    <dgm:cxn modelId="{2DA3A209-3AC4-4838-A72B-0B5C1F187CD8}" type="presOf" srcId="{B8173B6E-3228-44E3-9F01-9FADB7C4E724}" destId="{B1E5F788-777E-430C-A4E3-6317DDB89C9E}" srcOrd="1" destOrd="0" presId="urn:microsoft.com/office/officeart/2011/layout/InterconnectedBlockProcess"/>
    <dgm:cxn modelId="{D9218D0A-917F-4446-AD5C-7F437AF50E68}" type="presOf" srcId="{67DFC6F4-2441-4B37-8BB5-1148866B53FD}" destId="{EDDADA91-3E67-4E7E-808B-8DDC258482FE}" srcOrd="0" destOrd="0" presId="urn:microsoft.com/office/officeart/2011/layout/InterconnectedBlockProcess"/>
    <dgm:cxn modelId="{426F440D-F0F3-4EB0-ACA5-13B6FA6E2468}" srcId="{7C30F137-496E-45D6-A9FB-9A2DF1A26A4B}" destId="{13829F5E-FC02-4A9E-A9B2-264BD3C287B9}" srcOrd="5" destOrd="0" parTransId="{73C64857-FCF6-4772-A545-33BBE50D959A}" sibTransId="{076E9B4C-C115-45BB-8389-612EA54DD0A6}"/>
    <dgm:cxn modelId="{9BDB912C-FAE5-4D23-8C4C-34D301296B53}" type="presOf" srcId="{7C30F137-496E-45D6-A9FB-9A2DF1A26A4B}" destId="{53A421EE-5340-4BF6-BA8D-F44B24F8C5D5}" srcOrd="0" destOrd="0" presId="urn:microsoft.com/office/officeart/2011/layout/InterconnectedBlockProcess"/>
    <dgm:cxn modelId="{A45BEA30-FF7A-4F37-BA54-A59419D9B6A1}" type="presOf" srcId="{CB71A9BD-C702-4B42-8E2D-87C6266DF3C1}" destId="{B1CF099D-3B2F-47BA-9EDF-232DEE4DDB1E}" srcOrd="0" destOrd="0" presId="urn:microsoft.com/office/officeart/2011/layout/InterconnectedBlockProcess"/>
    <dgm:cxn modelId="{6C5B325F-C623-48CC-B61A-EFABDB5D40B1}" type="presOf" srcId="{46191A89-01E3-479C-95A9-762691B56FDB}" destId="{19EB58C2-A979-403F-AB26-57261B93A04B}" srcOrd="1" destOrd="0" presId="urn:microsoft.com/office/officeart/2011/layout/InterconnectedBlockProcess"/>
    <dgm:cxn modelId="{E3070D61-AFFA-4FE9-BE0B-5312CFA4256B}" type="presOf" srcId="{2BAF87BC-0067-4354-A21E-D5EF25DA4761}" destId="{41B31395-52D4-4F6F-B201-AD31E5C3AAE6}" srcOrd="0" destOrd="0" presId="urn:microsoft.com/office/officeart/2011/layout/InterconnectedBlockProcess"/>
    <dgm:cxn modelId="{AC4B7962-5CED-4A30-A272-284F7025430A}" type="presOf" srcId="{A3D523F8-EF0A-4E20-B407-E18597D5038C}" destId="{E4340B78-F31C-4C93-A402-B652BE0E514F}" srcOrd="0" destOrd="0" presId="urn:microsoft.com/office/officeart/2011/layout/InterconnectedBlockProcess"/>
    <dgm:cxn modelId="{15B48C45-5365-437D-A079-7AFD02EF421B}" srcId="{7C30F137-496E-45D6-A9FB-9A2DF1A26A4B}" destId="{B0D9FBA3-B7E0-45CA-8398-486CCF54B1F3}" srcOrd="1" destOrd="0" parTransId="{CC58B889-328F-454D-9C4C-E051674A4581}" sibTransId="{8883C0AB-CA3D-453E-9504-C31F0A8B09BE}"/>
    <dgm:cxn modelId="{E586E066-F90C-4EF8-9E5F-4B9067FC80F4}" srcId="{13829F5E-FC02-4A9E-A9B2-264BD3C287B9}" destId="{CB71A9BD-C702-4B42-8E2D-87C6266DF3C1}" srcOrd="0" destOrd="0" parTransId="{C941108B-D235-42F4-AE62-54D08600C4B5}" sibTransId="{573CE132-744D-4DD6-8598-9F9DC70A514E}"/>
    <dgm:cxn modelId="{10D26278-DB95-418C-835F-B5AE5F6C9A6A}" type="presOf" srcId="{CB71A9BD-C702-4B42-8E2D-87C6266DF3C1}" destId="{62527CBF-536F-440C-A967-02C86266DFB0}" srcOrd="1" destOrd="0" presId="urn:microsoft.com/office/officeart/2011/layout/InterconnectedBlockProcess"/>
    <dgm:cxn modelId="{548CE979-1F65-41E6-A486-43D3DF0C0471}" type="presOf" srcId="{876454BD-3231-4C5E-A794-393B41B68A4D}" destId="{990BAFC9-30E8-485A-9610-EFA90F2F5A4A}" srcOrd="0" destOrd="0" presId="urn:microsoft.com/office/officeart/2011/layout/InterconnectedBlockProcess"/>
    <dgm:cxn modelId="{57EFCE85-49FA-4B5F-82C0-BDCAEEBECF06}" srcId="{0A159463-BA35-4D30-9D0F-0EC36D3EB948}" destId="{2BAF87BC-0067-4354-A21E-D5EF25DA4761}" srcOrd="0" destOrd="0" parTransId="{8C3D3364-C876-4FA5-9C55-39FE8BEE1500}" sibTransId="{02245B55-418E-4635-9D3A-C5BBC3E1A8CE}"/>
    <dgm:cxn modelId="{4BE8A688-96F4-4B48-9D9F-BD0E8901F595}" srcId="{876454BD-3231-4C5E-A794-393B41B68A4D}" destId="{C8D1B866-80F0-494B-97EF-998D958A10FF}" srcOrd="0" destOrd="0" parTransId="{74F5A4CA-8335-4B14-88E7-C60E11744CBA}" sibTransId="{1455E7C1-02CE-4C46-BFF3-68D9B4D31BA6}"/>
    <dgm:cxn modelId="{369DE388-1D19-4E87-9C28-5154E3F0AE63}" type="presOf" srcId="{C8D1B866-80F0-494B-97EF-998D958A10FF}" destId="{79218B9B-2F6A-490E-B737-CFCD0609A734}" srcOrd="0" destOrd="0" presId="urn:microsoft.com/office/officeart/2011/layout/InterconnectedBlockProcess"/>
    <dgm:cxn modelId="{A5EE0491-FDBA-4989-9F8A-8B2FD95A68F4}" type="presOf" srcId="{B8173B6E-3228-44E3-9F01-9FADB7C4E724}" destId="{DFBB8279-375D-4CD4-9F83-0927DA57B067}" srcOrd="0" destOrd="0" presId="urn:microsoft.com/office/officeart/2011/layout/InterconnectedBlockProcess"/>
    <dgm:cxn modelId="{1B58A69C-C874-4BDF-BBF8-5045C6D7786A}" type="presOf" srcId="{46191A89-01E3-479C-95A9-762691B56FDB}" destId="{9F68F091-760E-48B7-8F4F-926DB15D6344}" srcOrd="0" destOrd="0" presId="urn:microsoft.com/office/officeart/2011/layout/InterconnectedBlockProcess"/>
    <dgm:cxn modelId="{053635AA-5444-4E42-959C-A1582C527D50}" type="presOf" srcId="{67DFC6F4-2441-4B37-8BB5-1148866B53FD}" destId="{DF57E30A-461F-42AE-82E4-8290C4C71004}" srcOrd="1" destOrd="0" presId="urn:microsoft.com/office/officeart/2011/layout/InterconnectedBlockProcess"/>
    <dgm:cxn modelId="{3BA129B6-C91A-4214-BB7D-55B6CB553C41}" srcId="{B0D9FBA3-B7E0-45CA-8398-486CCF54B1F3}" destId="{67DFC6F4-2441-4B37-8BB5-1148866B53FD}" srcOrd="0" destOrd="0" parTransId="{80613113-5848-4E14-9B93-8C5A60C85A31}" sibTransId="{4A66B23B-6EC3-4357-94A4-CDDB8CEC35D0}"/>
    <dgm:cxn modelId="{D7DF11B9-5CDD-4C6F-8A99-005254F07211}" type="presOf" srcId="{67DFE55F-2D37-49A1-8426-2C7C9C799092}" destId="{6F1C81C1-3949-43DE-88F5-E0914942EF44}" srcOrd="0" destOrd="0" presId="urn:microsoft.com/office/officeart/2011/layout/InterconnectedBlockProcess"/>
    <dgm:cxn modelId="{1C3FB9B9-117A-45E0-A589-48A3C39CC84D}" type="presOf" srcId="{2BAF87BC-0067-4354-A21E-D5EF25DA4761}" destId="{B8B42CD0-C68C-43BB-9256-53042558D54D}" srcOrd="1" destOrd="0" presId="urn:microsoft.com/office/officeart/2011/layout/InterconnectedBlockProcess"/>
    <dgm:cxn modelId="{091D12BB-C891-4FB1-981D-142528CCDA9D}" srcId="{7C30F137-496E-45D6-A9FB-9A2DF1A26A4B}" destId="{0A159463-BA35-4D30-9D0F-0EC36D3EB948}" srcOrd="0" destOrd="0" parTransId="{1E41A6B3-9AB9-4A60-BFB7-F67B094C24CD}" sibTransId="{454414B8-E62E-4290-80B5-480B87BB164E}"/>
    <dgm:cxn modelId="{D80BA9BD-ACCF-4EC0-B164-33DCF604451A}" srcId="{7C30F137-496E-45D6-A9FB-9A2DF1A26A4B}" destId="{A3D523F8-EF0A-4E20-B407-E18597D5038C}" srcOrd="2" destOrd="0" parTransId="{ABDA71A2-7B2C-4C2D-94D9-32FD0419DA69}" sibTransId="{55B9ED5D-83DF-4F84-8438-5E24DD5F2C9D}"/>
    <dgm:cxn modelId="{8DC2A6C9-1D46-420C-91E2-9D204D9E75A3}" srcId="{A3D523F8-EF0A-4E20-B407-E18597D5038C}" destId="{B8173B6E-3228-44E3-9F01-9FADB7C4E724}" srcOrd="0" destOrd="0" parTransId="{22B1B1A9-3359-451E-8705-E7B272A7C56E}" sibTransId="{B67C8E25-B9A2-4ED8-B767-24795356CD15}"/>
    <dgm:cxn modelId="{2EE53DE2-E741-499C-8B72-F50238FC1941}" type="presOf" srcId="{13829F5E-FC02-4A9E-A9B2-264BD3C287B9}" destId="{BAF6B6BC-8F6B-417F-8D5D-2DBAC144F0DD}" srcOrd="0" destOrd="0" presId="urn:microsoft.com/office/officeart/2011/layout/InterconnectedBlockProcess"/>
    <dgm:cxn modelId="{82C152EB-C7D7-45A6-93D3-87B3D9D91A9E}" type="presOf" srcId="{0A159463-BA35-4D30-9D0F-0EC36D3EB948}" destId="{2BED8787-0CC2-49D8-9791-13EA8D0672E1}" srcOrd="0" destOrd="0" presId="urn:microsoft.com/office/officeart/2011/layout/InterconnectedBlockProcess"/>
    <dgm:cxn modelId="{43BCA1F6-31A5-4EE0-9B05-6C4AB78BD196}" srcId="{7C30F137-496E-45D6-A9FB-9A2DF1A26A4B}" destId="{876454BD-3231-4C5E-A794-393B41B68A4D}" srcOrd="4" destOrd="0" parTransId="{A6E82743-9039-46AC-B69C-A29E72E6C82C}" sibTransId="{8F09628C-C824-4E32-90B7-313804E5F98D}"/>
    <dgm:cxn modelId="{CEEAB0F7-FEE4-4455-A9FF-972AD3AA869C}" srcId="{7C30F137-496E-45D6-A9FB-9A2DF1A26A4B}" destId="{67DFE55F-2D37-49A1-8426-2C7C9C799092}" srcOrd="3" destOrd="0" parTransId="{D5FB2A25-ECDE-4581-9553-8E1C299D10B8}" sibTransId="{183AF263-FDD8-4A6D-9D77-2F548C28770E}"/>
    <dgm:cxn modelId="{601376FC-8BBC-4EF1-8131-3898215D75FD}" type="presOf" srcId="{B0D9FBA3-B7E0-45CA-8398-486CCF54B1F3}" destId="{6285EBAA-E1AF-4FA6-B5B8-C9E5356A9B7D}" srcOrd="0" destOrd="0" presId="urn:microsoft.com/office/officeart/2011/layout/InterconnectedBlockProcess"/>
    <dgm:cxn modelId="{43CC9147-A072-4D0D-84D3-7DEA95F6B555}" type="presParOf" srcId="{53A421EE-5340-4BF6-BA8D-F44B24F8C5D5}" destId="{2F0FE7CF-9A91-4034-93AE-73925F1A7469}" srcOrd="0" destOrd="0" presId="urn:microsoft.com/office/officeart/2011/layout/InterconnectedBlockProcess"/>
    <dgm:cxn modelId="{DC127A6F-6764-4758-92AD-68B25BEC576E}" type="presParOf" srcId="{2F0FE7CF-9A91-4034-93AE-73925F1A7469}" destId="{B1CF099D-3B2F-47BA-9EDF-232DEE4DDB1E}" srcOrd="0" destOrd="0" presId="urn:microsoft.com/office/officeart/2011/layout/InterconnectedBlockProcess"/>
    <dgm:cxn modelId="{9C3E011F-B05E-4B19-8B7A-6603A289D9CB}" type="presParOf" srcId="{53A421EE-5340-4BF6-BA8D-F44B24F8C5D5}" destId="{62527CBF-536F-440C-A967-02C86266DFB0}" srcOrd="1" destOrd="0" presId="urn:microsoft.com/office/officeart/2011/layout/InterconnectedBlockProcess"/>
    <dgm:cxn modelId="{91847230-53CF-4677-A961-A7C4B8E63FF8}" type="presParOf" srcId="{53A421EE-5340-4BF6-BA8D-F44B24F8C5D5}" destId="{BAF6B6BC-8F6B-417F-8D5D-2DBAC144F0DD}" srcOrd="2" destOrd="0" presId="urn:microsoft.com/office/officeart/2011/layout/InterconnectedBlockProcess"/>
    <dgm:cxn modelId="{10C3EBB6-DF02-4B37-99B6-F375EC6C4F9E}" type="presParOf" srcId="{53A421EE-5340-4BF6-BA8D-F44B24F8C5D5}" destId="{9B348FC7-18D0-4147-B1DF-C02527BE6224}" srcOrd="3" destOrd="0" presId="urn:microsoft.com/office/officeart/2011/layout/InterconnectedBlockProcess"/>
    <dgm:cxn modelId="{20DDDF68-CF4D-48FD-8C44-2CC8DC604775}" type="presParOf" srcId="{9B348FC7-18D0-4147-B1DF-C02527BE6224}" destId="{79218B9B-2F6A-490E-B737-CFCD0609A734}" srcOrd="0" destOrd="0" presId="urn:microsoft.com/office/officeart/2011/layout/InterconnectedBlockProcess"/>
    <dgm:cxn modelId="{6561740F-E462-4810-8730-5AAABA5C35F2}" type="presParOf" srcId="{53A421EE-5340-4BF6-BA8D-F44B24F8C5D5}" destId="{F4296CFA-918A-4F04-9665-BAA9DB9575A2}" srcOrd="4" destOrd="0" presId="urn:microsoft.com/office/officeart/2011/layout/InterconnectedBlockProcess"/>
    <dgm:cxn modelId="{237DE860-B2E0-48E7-8A72-C9007FF3C425}" type="presParOf" srcId="{53A421EE-5340-4BF6-BA8D-F44B24F8C5D5}" destId="{990BAFC9-30E8-485A-9610-EFA90F2F5A4A}" srcOrd="5" destOrd="0" presId="urn:microsoft.com/office/officeart/2011/layout/InterconnectedBlockProcess"/>
    <dgm:cxn modelId="{C6C596B3-F1B7-4B10-81B0-23DA6613FDF7}" type="presParOf" srcId="{53A421EE-5340-4BF6-BA8D-F44B24F8C5D5}" destId="{6F0B50D6-BE49-4CCF-849C-2F2533958A9D}" srcOrd="6" destOrd="0" presId="urn:microsoft.com/office/officeart/2011/layout/InterconnectedBlockProcess"/>
    <dgm:cxn modelId="{D0435D1C-8046-4F8D-B30C-64F91F29362C}" type="presParOf" srcId="{6F0B50D6-BE49-4CCF-849C-2F2533958A9D}" destId="{9F68F091-760E-48B7-8F4F-926DB15D6344}" srcOrd="0" destOrd="0" presId="urn:microsoft.com/office/officeart/2011/layout/InterconnectedBlockProcess"/>
    <dgm:cxn modelId="{2D781E51-7A8A-4E90-9502-15E62079DDAC}" type="presParOf" srcId="{53A421EE-5340-4BF6-BA8D-F44B24F8C5D5}" destId="{19EB58C2-A979-403F-AB26-57261B93A04B}" srcOrd="7" destOrd="0" presId="urn:microsoft.com/office/officeart/2011/layout/InterconnectedBlockProcess"/>
    <dgm:cxn modelId="{C19253EB-6BC7-45E1-B9A5-8880F0E5141A}" type="presParOf" srcId="{53A421EE-5340-4BF6-BA8D-F44B24F8C5D5}" destId="{6F1C81C1-3949-43DE-88F5-E0914942EF44}" srcOrd="8" destOrd="0" presId="urn:microsoft.com/office/officeart/2011/layout/InterconnectedBlockProcess"/>
    <dgm:cxn modelId="{1BFF1DDC-313D-4826-993C-31127FA78BE6}" type="presParOf" srcId="{53A421EE-5340-4BF6-BA8D-F44B24F8C5D5}" destId="{0248E71D-8DE9-44BF-A0BC-F4CB5D75C646}" srcOrd="9" destOrd="0" presId="urn:microsoft.com/office/officeart/2011/layout/InterconnectedBlockProcess"/>
    <dgm:cxn modelId="{4DE70B6B-AFAF-4C1A-8FA2-63DD699F707E}" type="presParOf" srcId="{0248E71D-8DE9-44BF-A0BC-F4CB5D75C646}" destId="{DFBB8279-375D-4CD4-9F83-0927DA57B067}" srcOrd="0" destOrd="0" presId="urn:microsoft.com/office/officeart/2011/layout/InterconnectedBlockProcess"/>
    <dgm:cxn modelId="{61C9DBE2-FB34-46D4-ABCA-641F2656D0A5}" type="presParOf" srcId="{53A421EE-5340-4BF6-BA8D-F44B24F8C5D5}" destId="{B1E5F788-777E-430C-A4E3-6317DDB89C9E}" srcOrd="10" destOrd="0" presId="urn:microsoft.com/office/officeart/2011/layout/InterconnectedBlockProcess"/>
    <dgm:cxn modelId="{E4D503F9-BD59-4FAA-B568-7BE03E21E3A4}" type="presParOf" srcId="{53A421EE-5340-4BF6-BA8D-F44B24F8C5D5}" destId="{E4340B78-F31C-4C93-A402-B652BE0E514F}" srcOrd="11" destOrd="0" presId="urn:microsoft.com/office/officeart/2011/layout/InterconnectedBlockProcess"/>
    <dgm:cxn modelId="{59B315B6-DBB3-42B4-B5BB-A33D9ECDEE3B}" type="presParOf" srcId="{53A421EE-5340-4BF6-BA8D-F44B24F8C5D5}" destId="{F4FC3079-E7FE-4127-9EE0-92C5D20A0BA2}" srcOrd="12" destOrd="0" presId="urn:microsoft.com/office/officeart/2011/layout/InterconnectedBlockProcess"/>
    <dgm:cxn modelId="{38FFD3A1-B2FF-467E-BFEB-1038E337859A}" type="presParOf" srcId="{F4FC3079-E7FE-4127-9EE0-92C5D20A0BA2}" destId="{EDDADA91-3E67-4E7E-808B-8DDC258482FE}" srcOrd="0" destOrd="0" presId="urn:microsoft.com/office/officeart/2011/layout/InterconnectedBlockProcess"/>
    <dgm:cxn modelId="{FE65670B-A70C-4392-8DBF-A5E1EFE396B8}" type="presParOf" srcId="{53A421EE-5340-4BF6-BA8D-F44B24F8C5D5}" destId="{DF57E30A-461F-42AE-82E4-8290C4C71004}" srcOrd="13" destOrd="0" presId="urn:microsoft.com/office/officeart/2011/layout/InterconnectedBlockProcess"/>
    <dgm:cxn modelId="{3E5F6ADB-F9C0-4EEE-91AE-FD6944C31CAA}" type="presParOf" srcId="{53A421EE-5340-4BF6-BA8D-F44B24F8C5D5}" destId="{6285EBAA-E1AF-4FA6-B5B8-C9E5356A9B7D}" srcOrd="14" destOrd="0" presId="urn:microsoft.com/office/officeart/2011/layout/InterconnectedBlockProcess"/>
    <dgm:cxn modelId="{F30D6673-2B4C-45E3-AE74-8F391FCC7700}" type="presParOf" srcId="{53A421EE-5340-4BF6-BA8D-F44B24F8C5D5}" destId="{9DBF06F0-C6A8-486B-86A1-B9D6ADC74A56}" srcOrd="15" destOrd="0" presId="urn:microsoft.com/office/officeart/2011/layout/InterconnectedBlockProcess"/>
    <dgm:cxn modelId="{71107F03-95B7-45F3-A657-664011826773}" type="presParOf" srcId="{9DBF06F0-C6A8-486B-86A1-B9D6ADC74A56}" destId="{41B31395-52D4-4F6F-B201-AD31E5C3AAE6}" srcOrd="0" destOrd="0" presId="urn:microsoft.com/office/officeart/2011/layout/InterconnectedBlockProcess"/>
    <dgm:cxn modelId="{0196F70A-B089-4368-A274-F630486949C6}" type="presParOf" srcId="{53A421EE-5340-4BF6-BA8D-F44B24F8C5D5}" destId="{B8B42CD0-C68C-43BB-9256-53042558D54D}" srcOrd="16" destOrd="0" presId="urn:microsoft.com/office/officeart/2011/layout/InterconnectedBlockProcess"/>
    <dgm:cxn modelId="{05F633A7-EC0D-4E90-9598-0E2C9888F574}" type="presParOf" srcId="{53A421EE-5340-4BF6-BA8D-F44B24F8C5D5}" destId="{2BED8787-0CC2-49D8-9791-13EA8D0672E1}" srcOrd="17" destOrd="0" presId="urn:microsoft.com/office/officeart/2011/layout/InterconnectedBlock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CF099D-3B2F-47BA-9EDF-232DEE4DDB1E}">
      <dsp:nvSpPr>
        <dsp:cNvPr id="0" name=""/>
        <dsp:cNvSpPr/>
      </dsp:nvSpPr>
      <dsp:spPr>
        <a:xfrm>
          <a:off x="4602277" y="830348"/>
          <a:ext cx="922665" cy="2489118"/>
        </a:xfrm>
        <a:prstGeom prst="wedgeRectCallout">
          <a:avLst>
            <a:gd name="adj1" fmla="val 0"/>
            <a:gd name="adj2" fmla="val 0"/>
          </a:avLst>
        </a:prstGeom>
        <a:solidFill>
          <a:schemeClr val="accent5">
            <a:tint val="50000"/>
            <a:hueOff val="0"/>
            <a:satOff val="0"/>
            <a:lumOff val="0"/>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txBody>
        <a:bodyPr spcFirstLastPara="0" vert="horz" wrap="square" lIns="34925" tIns="34925" rIns="34925" bIns="34925" numCol="1" spcCol="1270" anchor="t" anchorCtr="0">
          <a:noAutofit/>
        </a:bodyPr>
        <a:lstStyle/>
        <a:p>
          <a:pPr marL="0" lvl="0" indent="0" algn="r" defTabSz="488950">
            <a:lnSpc>
              <a:spcPct val="90000"/>
            </a:lnSpc>
            <a:spcBef>
              <a:spcPct val="0"/>
            </a:spcBef>
            <a:spcAft>
              <a:spcPct val="35000"/>
            </a:spcAft>
            <a:buNone/>
          </a:pPr>
          <a:r>
            <a:rPr lang="en-GB" sz="1100" b="0" kern="1200"/>
            <a:t>All pharmacy checks completed and medications ready for patient to take home</a:t>
          </a:r>
        </a:p>
        <a:p>
          <a:pPr marL="0" lvl="0" indent="0" algn="r" defTabSz="488950">
            <a:lnSpc>
              <a:spcPct val="90000"/>
            </a:lnSpc>
            <a:spcBef>
              <a:spcPct val="0"/>
            </a:spcBef>
            <a:spcAft>
              <a:spcPct val="35000"/>
            </a:spcAft>
            <a:buNone/>
          </a:pPr>
          <a:r>
            <a:rPr lang="en-GB" sz="1100" b="1" kern="1200">
              <a:solidFill>
                <a:srgbClr val="C00000"/>
              </a:solidFill>
            </a:rPr>
            <a:t>PRINT</a:t>
          </a:r>
        </a:p>
      </dsp:txBody>
      <dsp:txXfrm>
        <a:off x="4719406" y="830348"/>
        <a:ext cx="805536" cy="2489118"/>
      </dsp:txXfrm>
    </dsp:sp>
    <dsp:sp modelId="{BAF6B6BC-8F6B-417F-8D5D-2DBAC144F0DD}">
      <dsp:nvSpPr>
        <dsp:cNvPr id="0" name=""/>
        <dsp:cNvSpPr/>
      </dsp:nvSpPr>
      <dsp:spPr>
        <a:xfrm>
          <a:off x="4613327" y="173860"/>
          <a:ext cx="911615" cy="65900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533400">
            <a:lnSpc>
              <a:spcPct val="90000"/>
            </a:lnSpc>
            <a:spcBef>
              <a:spcPct val="0"/>
            </a:spcBef>
            <a:spcAft>
              <a:spcPct val="35000"/>
            </a:spcAft>
            <a:buNone/>
          </a:pPr>
          <a:r>
            <a:rPr lang="en-GB" sz="1200" kern="1200"/>
            <a:t>Complete</a:t>
          </a:r>
        </a:p>
      </dsp:txBody>
      <dsp:txXfrm>
        <a:off x="4613327" y="173860"/>
        <a:ext cx="911615" cy="659004"/>
      </dsp:txXfrm>
    </dsp:sp>
    <dsp:sp modelId="{79218B9B-2F6A-490E-B737-CFCD0609A734}">
      <dsp:nvSpPr>
        <dsp:cNvPr id="0" name=""/>
        <dsp:cNvSpPr/>
      </dsp:nvSpPr>
      <dsp:spPr>
        <a:xfrm>
          <a:off x="3687346" y="830348"/>
          <a:ext cx="922665" cy="2342847"/>
        </a:xfrm>
        <a:prstGeom prst="wedgeRectCallout">
          <a:avLst>
            <a:gd name="adj1" fmla="val 62500"/>
            <a:gd name="adj2" fmla="val 20830"/>
          </a:avLst>
        </a:prstGeom>
        <a:solidFill>
          <a:schemeClr val="accent5">
            <a:tint val="50000"/>
            <a:hueOff val="-1468871"/>
            <a:satOff val="-3075"/>
            <a:lumOff val="2113"/>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txBody>
        <a:bodyPr spcFirstLastPara="0" vert="horz" wrap="square" lIns="34925" tIns="34925" rIns="34925" bIns="34925" numCol="1" spcCol="1270" anchor="t" anchorCtr="0">
          <a:noAutofit/>
        </a:bodyPr>
        <a:lstStyle/>
        <a:p>
          <a:pPr marL="0" lvl="0" indent="0" algn="r" defTabSz="488950">
            <a:lnSpc>
              <a:spcPct val="90000"/>
            </a:lnSpc>
            <a:spcBef>
              <a:spcPct val="0"/>
            </a:spcBef>
            <a:spcAft>
              <a:spcPct val="35000"/>
            </a:spcAft>
            <a:buNone/>
          </a:pPr>
          <a:r>
            <a:rPr lang="en-GB" sz="1100" b="0" kern="1200"/>
            <a:t>Dispensing complete, awaiting a final accuracy check by pharmacy team</a:t>
          </a:r>
        </a:p>
      </dsp:txBody>
      <dsp:txXfrm>
        <a:off x="3804475" y="830348"/>
        <a:ext cx="805536" cy="2342847"/>
      </dsp:txXfrm>
    </dsp:sp>
    <dsp:sp modelId="{990BAFC9-30E8-485A-9610-EFA90F2F5A4A}">
      <dsp:nvSpPr>
        <dsp:cNvPr id="0" name=""/>
        <dsp:cNvSpPr/>
      </dsp:nvSpPr>
      <dsp:spPr>
        <a:xfrm>
          <a:off x="3690661" y="244636"/>
          <a:ext cx="922665" cy="585711"/>
        </a:xfrm>
        <a:prstGeom prst="rect">
          <a:avLst/>
        </a:prstGeom>
        <a:gradFill rotWithShape="0">
          <a:gsLst>
            <a:gs pos="0">
              <a:schemeClr val="accent5">
                <a:hueOff val="-1470669"/>
                <a:satOff val="-2046"/>
                <a:lumOff val="-784"/>
                <a:alphaOff val="0"/>
                <a:satMod val="103000"/>
                <a:lumMod val="102000"/>
                <a:tint val="94000"/>
              </a:schemeClr>
            </a:gs>
            <a:gs pos="50000">
              <a:schemeClr val="accent5">
                <a:hueOff val="-1470669"/>
                <a:satOff val="-2046"/>
                <a:lumOff val="-784"/>
                <a:alphaOff val="0"/>
                <a:satMod val="110000"/>
                <a:lumMod val="100000"/>
                <a:shade val="100000"/>
              </a:schemeClr>
            </a:gs>
            <a:gs pos="100000">
              <a:schemeClr val="accent5">
                <a:hueOff val="-1470669"/>
                <a:satOff val="-2046"/>
                <a:lumOff val="-78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533400">
            <a:lnSpc>
              <a:spcPct val="90000"/>
            </a:lnSpc>
            <a:spcBef>
              <a:spcPct val="0"/>
            </a:spcBef>
            <a:spcAft>
              <a:spcPct val="35000"/>
            </a:spcAft>
            <a:buNone/>
          </a:pPr>
          <a:r>
            <a:rPr lang="en-GB" sz="1200" kern="1200"/>
            <a:t>Awaiting final check</a:t>
          </a:r>
        </a:p>
      </dsp:txBody>
      <dsp:txXfrm>
        <a:off x="3690661" y="244636"/>
        <a:ext cx="922665" cy="585711"/>
      </dsp:txXfrm>
    </dsp:sp>
    <dsp:sp modelId="{9F68F091-760E-48B7-8F4F-926DB15D6344}">
      <dsp:nvSpPr>
        <dsp:cNvPr id="0" name=""/>
        <dsp:cNvSpPr/>
      </dsp:nvSpPr>
      <dsp:spPr>
        <a:xfrm>
          <a:off x="2767443" y="830348"/>
          <a:ext cx="922665" cy="2196262"/>
        </a:xfrm>
        <a:prstGeom prst="wedgeRectCallout">
          <a:avLst>
            <a:gd name="adj1" fmla="val 62500"/>
            <a:gd name="adj2" fmla="val 20830"/>
          </a:avLst>
        </a:prstGeom>
        <a:solidFill>
          <a:schemeClr val="accent5">
            <a:tint val="50000"/>
            <a:hueOff val="-2937742"/>
            <a:satOff val="-6150"/>
            <a:lumOff val="4226"/>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txBody>
        <a:bodyPr spcFirstLastPara="0" vert="horz" wrap="square" lIns="38100" tIns="38100" rIns="38100" bIns="38100" numCol="1" spcCol="1270" anchor="t" anchorCtr="0">
          <a:noAutofit/>
        </a:bodyPr>
        <a:lstStyle/>
        <a:p>
          <a:pPr marL="0" lvl="0" indent="0" algn="r" defTabSz="533400">
            <a:lnSpc>
              <a:spcPct val="90000"/>
            </a:lnSpc>
            <a:spcBef>
              <a:spcPct val="0"/>
            </a:spcBef>
            <a:spcAft>
              <a:spcPct val="35000"/>
            </a:spcAft>
            <a:buNone/>
          </a:pPr>
          <a:r>
            <a:rPr lang="en-GB" sz="1200" b="0" kern="1200"/>
            <a:t> </a:t>
          </a:r>
          <a:r>
            <a:rPr lang="en-GB" sz="1100" b="0" kern="1200"/>
            <a:t>Clinical check completed by a pharmacist, awaiting dispensing by pharmacy team</a:t>
          </a:r>
        </a:p>
        <a:p>
          <a:pPr marL="0" lvl="0" indent="0" algn="r" defTabSz="533400">
            <a:lnSpc>
              <a:spcPct val="90000"/>
            </a:lnSpc>
            <a:spcBef>
              <a:spcPct val="0"/>
            </a:spcBef>
            <a:spcAft>
              <a:spcPct val="35000"/>
            </a:spcAft>
            <a:buNone/>
          </a:pPr>
          <a:r>
            <a:rPr lang="en-GB" sz="1100" b="1" kern="1200">
              <a:solidFill>
                <a:srgbClr val="C00000"/>
              </a:solidFill>
            </a:rPr>
            <a:t>PRINT</a:t>
          </a:r>
        </a:p>
      </dsp:txBody>
      <dsp:txXfrm>
        <a:off x="2884572" y="830348"/>
        <a:ext cx="805536" cy="2196262"/>
      </dsp:txXfrm>
    </dsp:sp>
    <dsp:sp modelId="{6F1C81C1-3949-43DE-88F5-E0914942EF44}">
      <dsp:nvSpPr>
        <dsp:cNvPr id="0" name=""/>
        <dsp:cNvSpPr/>
      </dsp:nvSpPr>
      <dsp:spPr>
        <a:xfrm>
          <a:off x="2767996" y="317929"/>
          <a:ext cx="922665" cy="512419"/>
        </a:xfrm>
        <a:prstGeom prst="rect">
          <a:avLst/>
        </a:prstGeom>
        <a:gradFill rotWithShape="0">
          <a:gsLst>
            <a:gs pos="0">
              <a:schemeClr val="accent5">
                <a:hueOff val="-2941338"/>
                <a:satOff val="-4091"/>
                <a:lumOff val="-1569"/>
                <a:alphaOff val="0"/>
                <a:satMod val="103000"/>
                <a:lumMod val="102000"/>
                <a:tint val="94000"/>
              </a:schemeClr>
            </a:gs>
            <a:gs pos="50000">
              <a:schemeClr val="accent5">
                <a:hueOff val="-2941338"/>
                <a:satOff val="-4091"/>
                <a:lumOff val="-1569"/>
                <a:alphaOff val="0"/>
                <a:satMod val="110000"/>
                <a:lumMod val="100000"/>
                <a:shade val="100000"/>
              </a:schemeClr>
            </a:gs>
            <a:gs pos="100000">
              <a:schemeClr val="accent5">
                <a:hueOff val="-2941338"/>
                <a:satOff val="-4091"/>
                <a:lumOff val="-156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533400">
            <a:lnSpc>
              <a:spcPct val="90000"/>
            </a:lnSpc>
            <a:spcBef>
              <a:spcPct val="0"/>
            </a:spcBef>
            <a:spcAft>
              <a:spcPct val="35000"/>
            </a:spcAft>
            <a:buNone/>
          </a:pPr>
          <a:r>
            <a:rPr lang="en-GB" sz="1200" kern="1200"/>
            <a:t>Awaiting</a:t>
          </a:r>
          <a:r>
            <a:rPr lang="en-GB" sz="1400" kern="1200"/>
            <a:t> </a:t>
          </a:r>
          <a:r>
            <a:rPr lang="en-GB" sz="1200" kern="1200"/>
            <a:t>dispensing</a:t>
          </a:r>
        </a:p>
      </dsp:txBody>
      <dsp:txXfrm>
        <a:off x="2767996" y="317929"/>
        <a:ext cx="922665" cy="512419"/>
      </dsp:txXfrm>
    </dsp:sp>
    <dsp:sp modelId="{DFBB8279-375D-4CD4-9F83-0927DA57B067}">
      <dsp:nvSpPr>
        <dsp:cNvPr id="0" name=""/>
        <dsp:cNvSpPr/>
      </dsp:nvSpPr>
      <dsp:spPr>
        <a:xfrm>
          <a:off x="1844778" y="830348"/>
          <a:ext cx="922665" cy="2049991"/>
        </a:xfrm>
        <a:prstGeom prst="wedgeRectCallout">
          <a:avLst>
            <a:gd name="adj1" fmla="val 62500"/>
            <a:gd name="adj2" fmla="val 20830"/>
          </a:avLst>
        </a:prstGeom>
        <a:solidFill>
          <a:schemeClr val="accent5">
            <a:tint val="50000"/>
            <a:hueOff val="-4406613"/>
            <a:satOff val="-9225"/>
            <a:lumOff val="6338"/>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txBody>
        <a:bodyPr spcFirstLastPara="0" vert="horz" wrap="square" lIns="34925" tIns="34925" rIns="34925" bIns="34925" numCol="1" spcCol="1270" anchor="t" anchorCtr="0">
          <a:noAutofit/>
        </a:bodyPr>
        <a:lstStyle/>
        <a:p>
          <a:pPr marL="0" lvl="0" indent="0" algn="r" defTabSz="488950">
            <a:lnSpc>
              <a:spcPct val="90000"/>
            </a:lnSpc>
            <a:spcBef>
              <a:spcPct val="0"/>
            </a:spcBef>
            <a:spcAft>
              <a:spcPct val="35000"/>
            </a:spcAft>
            <a:buNone/>
          </a:pPr>
          <a:r>
            <a:rPr lang="en-GB" sz="1100" b="0" kern="1200"/>
            <a:t>Medications confirmed by medical team, awaiting a clinical check by a pharmacist</a:t>
          </a:r>
        </a:p>
        <a:p>
          <a:pPr marL="0" lvl="0" indent="0" algn="r" defTabSz="488950">
            <a:lnSpc>
              <a:spcPct val="90000"/>
            </a:lnSpc>
            <a:spcBef>
              <a:spcPct val="0"/>
            </a:spcBef>
            <a:spcAft>
              <a:spcPct val="35000"/>
            </a:spcAft>
            <a:buNone/>
          </a:pPr>
          <a:r>
            <a:rPr lang="en-GB" sz="1100" b="1" kern="1200">
              <a:solidFill>
                <a:srgbClr val="C00000"/>
              </a:solidFill>
            </a:rPr>
            <a:t>PRINT &amp; Wet sign if Controlled Drug</a:t>
          </a:r>
        </a:p>
      </dsp:txBody>
      <dsp:txXfrm>
        <a:off x="1961907" y="830348"/>
        <a:ext cx="805536" cy="2049991"/>
      </dsp:txXfrm>
    </dsp:sp>
    <dsp:sp modelId="{E4340B78-F31C-4C93-A402-B652BE0E514F}">
      <dsp:nvSpPr>
        <dsp:cNvPr id="0" name=""/>
        <dsp:cNvSpPr/>
      </dsp:nvSpPr>
      <dsp:spPr>
        <a:xfrm>
          <a:off x="1844778" y="393423"/>
          <a:ext cx="922665" cy="439126"/>
        </a:xfrm>
        <a:prstGeom prst="rect">
          <a:avLst/>
        </a:prstGeom>
        <a:gradFill rotWithShape="0">
          <a:gsLst>
            <a:gs pos="0">
              <a:schemeClr val="accent5">
                <a:hueOff val="-4412007"/>
                <a:satOff val="-6137"/>
                <a:lumOff val="-2353"/>
                <a:alphaOff val="0"/>
                <a:satMod val="103000"/>
                <a:lumMod val="102000"/>
                <a:tint val="94000"/>
              </a:schemeClr>
            </a:gs>
            <a:gs pos="50000">
              <a:schemeClr val="accent5">
                <a:hueOff val="-4412007"/>
                <a:satOff val="-6137"/>
                <a:lumOff val="-2353"/>
                <a:alphaOff val="0"/>
                <a:satMod val="110000"/>
                <a:lumMod val="100000"/>
                <a:shade val="100000"/>
              </a:schemeClr>
            </a:gs>
            <a:gs pos="100000">
              <a:schemeClr val="accent5">
                <a:hueOff val="-4412007"/>
                <a:satOff val="-6137"/>
                <a:lumOff val="-2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533400">
            <a:lnSpc>
              <a:spcPct val="90000"/>
            </a:lnSpc>
            <a:spcBef>
              <a:spcPct val="0"/>
            </a:spcBef>
            <a:spcAft>
              <a:spcPct val="35000"/>
            </a:spcAft>
            <a:buNone/>
          </a:pPr>
          <a:r>
            <a:rPr lang="en-GB" sz="1200" kern="1200"/>
            <a:t>Awaiting clinical check</a:t>
          </a:r>
        </a:p>
      </dsp:txBody>
      <dsp:txXfrm>
        <a:off x="1844778" y="393423"/>
        <a:ext cx="922665" cy="439126"/>
      </dsp:txXfrm>
    </dsp:sp>
    <dsp:sp modelId="{EDDADA91-3E67-4E7E-808B-8DDC258482FE}">
      <dsp:nvSpPr>
        <dsp:cNvPr id="0" name=""/>
        <dsp:cNvSpPr/>
      </dsp:nvSpPr>
      <dsp:spPr>
        <a:xfrm>
          <a:off x="922665" y="830348"/>
          <a:ext cx="922665" cy="1903406"/>
        </a:xfrm>
        <a:prstGeom prst="wedgeRectCallout">
          <a:avLst>
            <a:gd name="adj1" fmla="val 62500"/>
            <a:gd name="adj2" fmla="val 20830"/>
          </a:avLst>
        </a:prstGeom>
        <a:solidFill>
          <a:schemeClr val="accent5">
            <a:tint val="50000"/>
            <a:hueOff val="-5875484"/>
            <a:satOff val="-12300"/>
            <a:lumOff val="8451"/>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txBody>
        <a:bodyPr spcFirstLastPara="0" vert="horz" wrap="square" lIns="34925" tIns="34925" rIns="34925" bIns="34925" numCol="1" spcCol="1270" anchor="t" anchorCtr="0">
          <a:noAutofit/>
        </a:bodyPr>
        <a:lstStyle/>
        <a:p>
          <a:pPr marL="0" lvl="0" indent="0" algn="r" defTabSz="488950">
            <a:lnSpc>
              <a:spcPct val="90000"/>
            </a:lnSpc>
            <a:spcBef>
              <a:spcPct val="0"/>
            </a:spcBef>
            <a:spcAft>
              <a:spcPct val="35000"/>
            </a:spcAft>
            <a:buNone/>
          </a:pPr>
          <a:r>
            <a:rPr lang="en-GB" sz="1100" b="0" kern="1200"/>
            <a:t>Medications added but not yet confirmed</a:t>
          </a:r>
        </a:p>
      </dsp:txBody>
      <dsp:txXfrm>
        <a:off x="1043109" y="830348"/>
        <a:ext cx="805536" cy="1903406"/>
      </dsp:txXfrm>
    </dsp:sp>
    <dsp:sp modelId="{6285EBAA-E1AF-4FA6-B5B8-C9E5356A9B7D}">
      <dsp:nvSpPr>
        <dsp:cNvPr id="0" name=""/>
        <dsp:cNvSpPr/>
      </dsp:nvSpPr>
      <dsp:spPr>
        <a:xfrm>
          <a:off x="922665" y="464199"/>
          <a:ext cx="922665" cy="366148"/>
        </a:xfrm>
        <a:prstGeom prst="rect">
          <a:avLst/>
        </a:prstGeom>
        <a:gradFill rotWithShape="0">
          <a:gsLst>
            <a:gs pos="0">
              <a:schemeClr val="accent5">
                <a:hueOff val="-5882676"/>
                <a:satOff val="-8182"/>
                <a:lumOff val="-3138"/>
                <a:alphaOff val="0"/>
                <a:satMod val="103000"/>
                <a:lumMod val="102000"/>
                <a:tint val="94000"/>
              </a:schemeClr>
            </a:gs>
            <a:gs pos="50000">
              <a:schemeClr val="accent5">
                <a:hueOff val="-5882676"/>
                <a:satOff val="-8182"/>
                <a:lumOff val="-3138"/>
                <a:alphaOff val="0"/>
                <a:satMod val="110000"/>
                <a:lumMod val="100000"/>
                <a:shade val="100000"/>
              </a:schemeClr>
            </a:gs>
            <a:gs pos="100000">
              <a:schemeClr val="accent5">
                <a:hueOff val="-5882676"/>
                <a:satOff val="-8182"/>
                <a:lumOff val="-313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533400">
            <a:lnSpc>
              <a:spcPct val="90000"/>
            </a:lnSpc>
            <a:spcBef>
              <a:spcPct val="0"/>
            </a:spcBef>
            <a:spcAft>
              <a:spcPct val="35000"/>
            </a:spcAft>
            <a:buNone/>
          </a:pPr>
          <a:r>
            <a:rPr lang="en-GB" sz="1200" kern="1200"/>
            <a:t>Draft</a:t>
          </a:r>
        </a:p>
      </dsp:txBody>
      <dsp:txXfrm>
        <a:off x="922665" y="464199"/>
        <a:ext cx="922665" cy="366148"/>
      </dsp:txXfrm>
    </dsp:sp>
    <dsp:sp modelId="{41B31395-52D4-4F6F-B201-AD31E5C3AAE6}">
      <dsp:nvSpPr>
        <dsp:cNvPr id="0" name=""/>
        <dsp:cNvSpPr/>
      </dsp:nvSpPr>
      <dsp:spPr>
        <a:xfrm>
          <a:off x="0" y="830348"/>
          <a:ext cx="922665" cy="1757135"/>
        </a:xfrm>
        <a:prstGeom prst="wedgeRectCallout">
          <a:avLst>
            <a:gd name="adj1" fmla="val 62500"/>
            <a:gd name="adj2" fmla="val 20830"/>
          </a:avLst>
        </a:prstGeom>
        <a:solidFill>
          <a:schemeClr val="accent5">
            <a:tint val="50000"/>
            <a:hueOff val="-7344354"/>
            <a:satOff val="-15375"/>
            <a:lumOff val="10564"/>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txBody>
        <a:bodyPr spcFirstLastPara="0" vert="horz" wrap="square" lIns="34925" tIns="34925" rIns="34925" bIns="34925" numCol="1" spcCol="1270" anchor="t" anchorCtr="0">
          <a:noAutofit/>
        </a:bodyPr>
        <a:lstStyle/>
        <a:p>
          <a:pPr marL="0" lvl="0" indent="0" algn="r" defTabSz="488950">
            <a:lnSpc>
              <a:spcPct val="90000"/>
            </a:lnSpc>
            <a:spcBef>
              <a:spcPct val="0"/>
            </a:spcBef>
            <a:spcAft>
              <a:spcPct val="35000"/>
            </a:spcAft>
            <a:buNone/>
          </a:pPr>
          <a:r>
            <a:rPr lang="en-GB" sz="1100" b="0" kern="1200"/>
            <a:t>Medications not yet added</a:t>
          </a:r>
        </a:p>
      </dsp:txBody>
      <dsp:txXfrm>
        <a:off x="117128" y="830348"/>
        <a:ext cx="805536" cy="1757135"/>
      </dsp:txXfrm>
    </dsp:sp>
    <dsp:sp modelId="{2BED8787-0CC2-49D8-9791-13EA8D0672E1}">
      <dsp:nvSpPr>
        <dsp:cNvPr id="0" name=""/>
        <dsp:cNvSpPr/>
      </dsp:nvSpPr>
      <dsp:spPr>
        <a:xfrm>
          <a:off x="0" y="537492"/>
          <a:ext cx="922665" cy="292855"/>
        </a:xfrm>
        <a:prstGeom prst="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533400">
            <a:lnSpc>
              <a:spcPct val="90000"/>
            </a:lnSpc>
            <a:spcBef>
              <a:spcPct val="0"/>
            </a:spcBef>
            <a:spcAft>
              <a:spcPct val="35000"/>
            </a:spcAft>
            <a:buNone/>
          </a:pPr>
          <a:r>
            <a:rPr lang="en-GB" sz="1200" kern="1200"/>
            <a:t>Initial</a:t>
          </a:r>
        </a:p>
      </dsp:txBody>
      <dsp:txXfrm>
        <a:off x="0" y="537492"/>
        <a:ext cx="922665" cy="292855"/>
      </dsp:txXfrm>
    </dsp:sp>
  </dsp:spTree>
</dsp:drawing>
</file>

<file path=word/diagrams/layout1.xml><?xml version="1.0" encoding="utf-8"?>
<dgm:layoutDef xmlns:dgm="http://schemas.openxmlformats.org/drawingml/2006/diagram" xmlns:a="http://schemas.openxmlformats.org/drawingml/2006/main" uniqueId="urn:microsoft.com/office/officeart/2011/layout/InterconnectedBlockProcess">
  <dgm:title val="Interconnected Block Process"/>
  <dgm:desc val="Use to show sequential steps in a process. Works best with small amounts of Level 1 text and medium amounts of Level 2 text."/>
  <dgm:catLst>
    <dgm:cat type="process" pri="5500"/>
    <dgm:cat type="officeonline" pri="3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 modelId="70" srcId="0" destId="40" srcOrd="2" destOrd="0"/>
        <dgm:cxn modelId="42" srcId="40" destId="41" srcOrd="0" destOrd="0"/>
      </dgm:cxnLst>
      <dgm:bg/>
      <dgm:whole/>
    </dgm:dataModel>
  </dgm:clrData>
  <dgm:layoutNode name="Name0">
    <dgm:varLst>
      <dgm:chMax val="7"/>
      <dgm:chPref val="5"/>
      <dgm:dir/>
      <dgm:animOne val="branch"/>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127"/>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5"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Accent1" refType="w" fact="0"/>
              <dgm:constr type="t" for="ch" forName="ChildAccent1" refType="h" fact="0.1613"/>
              <dgm:constr type="w" for="ch" forName="ChildAccent1" refType="w" fact="0.5"/>
              <dgm:constr type="h" for="ch" forName="ChildAccent1" refType="h" fact="0.7742"/>
              <dgm:constr type="l" for="ch" forName="Child1" refType="w" fact="0.0635"/>
              <dgm:constr type="t" for="ch" forName="Child1" refType="h" fact="0.1613"/>
              <dgm:constr type="w" for="ch" forName="Child1" refType="w" fact="0.4365"/>
              <dgm:constr type="h" for="ch" forName="Child1" refType="h" fact="0.7742"/>
              <dgm:constr type="l" for="ch" forName="Parent1" refType="w" fact="0"/>
              <dgm:constr type="t" for="ch" forName="Parent1" refType="h" fact="0.0323"/>
              <dgm:constr type="w" for="ch" forName="Parent1" refType="w" fact="0.5"/>
              <dgm:constr type="h" for="ch" forName="Parent1" refType="h" fact="0.129"/>
              <dgm:constr type="l" for="ch" forName="ChildAccent2" refType="w" fact="0.5"/>
              <dgm:constr type="t" for="ch" forName="ChildAccent2" refType="h" fact="0.1613"/>
              <dgm:constr type="w" for="ch" forName="ChildAccent2" refType="w" fact="0.5"/>
              <dgm:constr type="h" for="ch" forName="ChildAccent2" refType="h" fact="0.8387"/>
              <dgm:constr type="l" for="ch" forName="Child2" refType="w" fact="0.5635"/>
              <dgm:constr type="t" for="ch" forName="Child2" refType="h" fact="0.1613"/>
              <dgm:constr type="w" for="ch" forName="Child2" refType="w" fact="0.4365"/>
              <dgm:constr type="h" for="ch" forName="Child2" refType="h" fact="0.8387"/>
              <dgm:constr type="l" for="ch" forName="Parent2" refType="w" fact="0.5"/>
              <dgm:constr type="t" for="ch" forName="Parent2" refType="h" fact="0"/>
              <dgm:constr type="w" for="ch" forName="Parent2" refType="w" fact="0.5"/>
              <dgm:constr type="h" for="ch" forName="Parent2" refType="h" fact="0.1613"/>
            </dgm:constrLst>
          </dgm:if>
          <dgm:if name="Name6"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Accent1" refType="w" fact="0"/>
              <dgm:constr type="t" for="ch" forName="ChildAccent1" refType="h" fact="0.1757"/>
              <dgm:constr type="w" for="ch" forName="ChildAccent1" refType="w" fact="0.3333"/>
              <dgm:constr type="h" for="ch" forName="ChildAccent1" refType="h" fact="0.7066"/>
              <dgm:constr type="l" for="ch" forName="Child1" refType="w" fact="0.0423"/>
              <dgm:constr type="t" for="ch" forName="Child1" refType="h" fact="0.1757"/>
              <dgm:constr type="w" for="ch" forName="Child1" refType="w" fact="0.291"/>
              <dgm:constr type="h" for="ch" forName="Child1" refType="h" fact="0.7066"/>
              <dgm:constr type="l" for="ch" forName="Parent1" refType="w" fact="0"/>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Child2" refType="w" fact="0.3756"/>
              <dgm:constr type="t" for="ch" forName="Child2" refType="h" fact="0.1757"/>
              <dgm:constr type="w" for="ch" forName="Child2" refType="w" fact="0.291"/>
              <dgm:constr type="h" for="ch" forName="Child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6667"/>
              <dgm:constr type="t" for="ch" forName="ChildAccent3" refType="h" fact="0.1757"/>
              <dgm:constr type="w" for="ch" forName="ChildAccent3" refType="w" fact="0.3333"/>
              <dgm:constr type="h" for="ch" forName="ChildAccent3" refType="h" fact="0.8243"/>
              <dgm:constr type="l" for="ch" forName="Child3" refType="w" fact="0.709"/>
              <dgm:constr type="t" for="ch" forName="Child3" refType="h" fact="0.1757"/>
              <dgm:constr type="w" for="ch" forName="Child3" refType="w" fact="0.291"/>
              <dgm:constr type="h" for="ch" forName="Child3" refType="h" fact="0.8243"/>
              <dgm:constr type="l" for="ch" forName="Parent3" refType="w" fact="0.6667"/>
              <dgm:constr type="t" for="ch" forName="Parent3" refType="h" fact="0"/>
              <dgm:constr type="w" for="ch" forName="Parent3" refType="w" fact="0.3333"/>
              <dgm:constr type="h" for="ch" forName="Parent3" refType="h" fact="0.176"/>
            </dgm:constrLst>
          </dgm:if>
          <dgm:if name="Name7"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Accent1" refType="w" fact="0"/>
              <dgm:constr type="t" for="ch" forName="ChildAccent1" refType="h" fact="0.1892"/>
              <dgm:constr type="w" for="ch" forName="ChildAccent1" refType="w" fact="0.25"/>
              <dgm:constr type="h" for="ch" forName="ChildAccent1" refType="h" fact="0.6486"/>
              <dgm:constr type="l" for="ch" forName="Child1" refType="w" fact="0.0317"/>
              <dgm:constr type="t" for="ch" forName="Child1" refType="h" fact="0.1892"/>
              <dgm:constr type="w" for="ch" forName="Child1" refType="w" fact="0.2183"/>
              <dgm:constr type="h" for="ch" forName="Child1" refType="h" fact="0.6486"/>
              <dgm:constr type="l" for="ch" forName="Parent1" refType="w" fact="0"/>
              <dgm:constr type="t" for="ch" forName="Parent1" refType="h" fact="0.0811"/>
              <dgm:constr type="w" for="ch" forName="Parent1" refType="w" fact="0.25"/>
              <dgm:constr type="h" for="ch" forName="Parent1" refType="h" fact="0.1081"/>
              <dgm:constr type="l" for="ch" forName="ChildAccent2" refType="w" fact="0.25"/>
              <dgm:constr type="t" for="ch" forName="ChildAccent2" refType="h" fact="0.1892"/>
              <dgm:constr type="w" for="ch" forName="ChildAccent2" refType="w" fact="0.25"/>
              <dgm:constr type="h" for="ch" forName="ChildAccent2" refType="h" fact="0.7027"/>
              <dgm:constr type="l" for="ch" forName="Child2" refType="w" fact="0.2817"/>
              <dgm:constr type="t" for="ch" forName="Child2" refType="h" fact="0.1892"/>
              <dgm:constr type="w" for="ch" forName="Child2" refType="w" fact="0.2183"/>
              <dgm:constr type="h" for="ch" forName="Child2" refType="h" fact="0.7027"/>
              <dgm:constr type="l" for="ch" forName="Parent2" refType="w" fact="0.25"/>
              <dgm:constr type="t" for="ch" forName="Parent2" refType="h" fact="0.0541"/>
              <dgm:constr type="w" for="ch" forName="Parent2" refType="w" fact="0.25"/>
              <dgm:constr type="h" for="ch" forName="Parent2" refType="h" fact="0.1351"/>
              <dgm:constr type="l" for="ch" forName="ChildAccent3" refType="w" fact="0.5"/>
              <dgm:constr type="t" for="ch" forName="ChildAccent3" refType="h" fact="0.1892"/>
              <dgm:constr type="w" for="ch" forName="ChildAccent3" refType="w" fact="0.25"/>
              <dgm:constr type="h" for="ch" forName="ChildAccent3" refType="h" fact="0.7568"/>
              <dgm:constr type="l" for="ch" forName="Child3" refType="w" fact="0.5317"/>
              <dgm:constr type="t" for="ch" forName="Child3" refType="h" fact="0.1892"/>
              <dgm:constr type="w" for="ch" forName="Child3" refType="w" fact="0.2183"/>
              <dgm:constr type="h" for="ch" forName="Child3" refType="h" fact="0.7568"/>
              <dgm:constr type="l" for="ch" forName="Parent3" refType="w" fact="0.5"/>
              <dgm:constr type="t" for="ch" forName="Parent3" refType="h" fact="0.0275"/>
              <dgm:constr type="w" for="ch" forName="Parent3" refType="w" fact="0.25"/>
              <dgm:constr type="h" for="ch" forName="Parent3" refType="h" fact="0.1622"/>
              <dgm:constr type="l" for="ch" forName="ChildAccent4" refType="w" fact="0.75"/>
              <dgm:constr type="t" for="ch" forName="ChildAccent4" refType="h" fact="0.1892"/>
              <dgm:constr type="w" for="ch" forName="ChildAccent4" refType="w" fact="0.25"/>
              <dgm:constr type="h" for="ch" forName="ChildAccent4" refType="h" fact="0.8108"/>
              <dgm:constr type="l" for="ch" forName="Child4" refType="w" fact="0.7817"/>
              <dgm:constr type="t" for="ch" forName="Child4" refType="h" fact="0.1892"/>
              <dgm:constr type="w" for="ch" forName="Child4" refType="w" fact="0.2183"/>
              <dgm:constr type="h" for="ch" forName="Child4" refType="h" fact="0.8108"/>
              <dgm:constr type="l" for="ch" forName="Parent4" refType="w" fact="0.75"/>
              <dgm:constr type="t" for="ch" forName="Parent4" refType="h" fact="0"/>
              <dgm:constr type="w" for="ch" forName="Parent4" refType="w" fact="0.25"/>
              <dgm:constr type="h" for="ch" forName="Parent4" refType="h" fact="0.1892"/>
            </dgm:constrLst>
          </dgm:if>
          <dgm:if name="Name8"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Accent1" refType="w" fact="0"/>
              <dgm:constr type="t" for="ch" forName="ChildAccent1" refType="h" fact="0.2"/>
              <dgm:constr type="w" for="ch" forName="ChildAccent1" refType="w" fact="0.2001"/>
              <dgm:constr type="h" for="ch" forName="ChildAccent1" refType="h" fact="0.6"/>
              <dgm:constr type="l" for="ch" forName="Child1" refType="w" fact="0.0254"/>
              <dgm:constr type="t" for="ch" forName="Child1" refType="h" fact="0.2"/>
              <dgm:constr type="w" for="ch" forName="Child1" refType="w" fact="0.1747"/>
              <dgm:constr type="h" for="ch" forName="Child1" refType="h" fact="0.6"/>
              <dgm:constr type="l" for="ch" forName="Parent1" refType="w" fact="0"/>
              <dgm:constr type="t" for="ch" forName="Parent1" refType="h" fact="0.1"/>
              <dgm:constr type="w" for="ch" forName="Parent1" refType="w" fact="0.2001"/>
              <dgm:constr type="h" for="ch" forName="Parent1" refType="h" fact="0.1"/>
              <dgm:constr type="l" for="ch" forName="ChildAccent2" refType="w" fact="0.2001"/>
              <dgm:constr type="t" for="ch" forName="ChildAccent2" refType="h" fact="0.2"/>
              <dgm:constr type="w" for="ch" forName="ChildAccent2" refType="w" fact="0.2001"/>
              <dgm:constr type="h" for="ch" forName="ChildAccent2" refType="h" fact="0.65"/>
              <dgm:constr type="l" for="ch" forName="Child2" refType="w" fact="0.2255"/>
              <dgm:constr type="t" for="ch" forName="Child2" refType="h" fact="0.2"/>
              <dgm:constr type="w" for="ch" forName="Child2" refType="w" fact="0.1747"/>
              <dgm:constr type="h" for="ch" forName="Child2" refType="h" fact="0.65"/>
              <dgm:constr type="l" for="ch" forName="Parent2" refType="w" fact="0.2001"/>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Child3" refType="w" fact="0.4256"/>
              <dgm:constr type="t" for="ch" forName="Child3" refType="h" fact="0.2"/>
              <dgm:constr type="w" for="ch" forName="Child3" refType="w" fact="0.1747"/>
              <dgm:constr type="h" for="ch" forName="Child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6003"/>
              <dgm:constr type="t" for="ch" forName="ChildAccent4" refType="h" fact="0.2"/>
              <dgm:constr type="w" for="ch" forName="ChildAccent4" refType="w" fact="0.2001"/>
              <dgm:constr type="h" for="ch" forName="ChildAccent4" refType="h" fact="0.75"/>
              <dgm:constr type="l" for="ch" forName="Child4" refType="w" fact="0.6257"/>
              <dgm:constr type="t" for="ch" forName="Child4" refType="h" fact="0.2"/>
              <dgm:constr type="w" for="ch" forName="Child4" refType="w" fact="0.1747"/>
              <dgm:constr type="h" for="ch" forName="Child4" refType="h" fact="0.75"/>
              <dgm:constr type="l" for="ch" forName="Parent4" refType="w" fact="0.6003"/>
              <dgm:constr type="t" for="ch" forName="Parent4" refType="h" fact="0.025"/>
              <dgm:constr type="w" for="ch" forName="Parent4" refType="w" fact="0.2001"/>
              <dgm:constr type="h" for="ch" forName="Parent4" refType="h" fact="0.175"/>
              <dgm:constr type="l" for="ch" forName="ChildAccent5" refType="w" fact="0.7999"/>
              <dgm:constr type="t" for="ch" forName="ChildAccent5" refType="h" fact="0.2"/>
              <dgm:constr type="w" for="ch" forName="ChildAccent5" refType="w" fact="0.2001"/>
              <dgm:constr type="h" for="ch" forName="ChildAccent5" refType="h" fact="0.8"/>
              <dgm:constr type="l" for="ch" forName="Child5" refType="w" fact="0.8253"/>
              <dgm:constr type="t" for="ch" forName="Child5" refType="h" fact="0.2"/>
              <dgm:constr type="w" for="ch" forName="Child5" refType="w" fact="0.1747"/>
              <dgm:constr type="h" for="ch" forName="Child5" refType="h" fact="0.8"/>
              <dgm:constr type="l" for="ch" forName="Parent5" refType="w" fact="0.7999"/>
              <dgm:constr type="t" for="ch" forName="Parent5" refType="h" fact="0"/>
              <dgm:constr type="w" for="ch" forName="Parent5" refType="w" fact="0.2001"/>
              <dgm:constr type="h" for="ch" forName="Parent5" refType="h" fact="0.2"/>
            </dgm:constrLst>
          </dgm:if>
          <dgm:if name="Name9"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Accent1" refType="w" fact="0"/>
              <dgm:constr type="t" for="ch" forName="ChildAccent1" refType="h" fact="0.2087"/>
              <dgm:constr type="w" for="ch" forName="ChildAccent1" refType="w" fact="0.167"/>
              <dgm:constr type="h" for="ch" forName="ChildAccent1" refType="h" fact="0.5586"/>
              <dgm:constr type="l" for="ch" forName="Child1" refType="w" fact="0.0212"/>
              <dgm:constr type="t" for="ch" forName="Child1" refType="h" fact="0.2087"/>
              <dgm:constr type="w" for="ch" forName="Child1" refType="w" fact="0.1458"/>
              <dgm:constr type="h" for="ch" forName="Child1" refType="h" fact="0.5586"/>
              <dgm:constr type="l" for="ch" forName="Parent1" refType="w" fact="0"/>
              <dgm:constr type="t" for="ch" forName="Parent1" refType="h" fact="0.1156"/>
              <dgm:constr type="w" for="ch" forName="Parent1" refType="w" fact="0.167"/>
              <dgm:constr type="h" for="ch" forName="Parent1" refType="h" fact="0.0931"/>
              <dgm:constr type="l" for="ch" forName="ChildAccent2" refType="w" fact="0.167"/>
              <dgm:constr type="t" for="ch" forName="ChildAccent2" refType="h" fact="0.2087"/>
              <dgm:constr type="w" for="ch" forName="ChildAccent2" refType="w" fact="0.167"/>
              <dgm:constr type="h" for="ch" forName="ChildAccent2" refType="h" fact="0.6051"/>
              <dgm:constr type="l" for="ch" forName="Child2" refType="w" fact="0.1888"/>
              <dgm:constr type="t" for="ch" forName="Child2" refType="h" fact="0.2087"/>
              <dgm:constr type="w" for="ch" forName="Child2" refType="w" fact="0.1458"/>
              <dgm:constr type="h" for="ch" forName="Child2" refType="h" fact="0.6051"/>
              <dgm:constr type="l" for="ch" forName="Parent2" refType="w" fact="0.167"/>
              <dgm:constr type="t" for="ch" forName="Parent2" refType="h" fact="0.0923"/>
              <dgm:constr type="w" for="ch" forName="Parent2" refType="w" fact="0.167"/>
              <dgm:constr type="h" for="ch" forName="Parent2" refType="h" fact="0.1164"/>
              <dgm:constr type="l" for="ch" forName="ChildAccent3" refType="w" fact="0.3339"/>
              <dgm:constr type="t" for="ch" forName="ChildAccent3" refType="h" fact="0.2087"/>
              <dgm:constr type="w" for="ch" forName="ChildAccent3" refType="w" fact="0.167"/>
              <dgm:constr type="h" for="ch" forName="ChildAccent3" refType="h" fact="0.6517"/>
              <dgm:constr type="l" for="ch" forName="Child3" refType="w" fact="0.3551"/>
              <dgm:constr type="t" for="ch" forName="Child3" refType="h" fact="0.2087"/>
              <dgm:constr type="w" for="ch" forName="Child3" refType="w" fact="0.1458"/>
              <dgm:constr type="h" for="ch" forName="Child3" refType="h" fact="0.6517"/>
              <dgm:constr type="l" for="ch" forName="Parent3" refType="w" fact="0.3339"/>
              <dgm:constr type="t" for="ch" forName="Parent3" refType="h" fact="0.0698"/>
              <dgm:constr type="w" for="ch" forName="Parent3" refType="w" fact="0.167"/>
              <dgm:constr type="h" for="ch" forName="Parent3" refType="h" fact="0.1396"/>
              <dgm:constr type="l" for="ch" forName="ChildAccent4" refType="w" fact="0.5009"/>
              <dgm:constr type="t" for="ch" forName="ChildAccent4" refType="h" fact="0.2087"/>
              <dgm:constr type="w" for="ch" forName="ChildAccent4" refType="w" fact="0.167"/>
              <dgm:constr type="h" for="ch" forName="ChildAccent4" refType="h" fact="0.6982"/>
              <dgm:constr type="l" for="ch" forName="Child4" refType="w" fact="0.5221"/>
              <dgm:constr type="t" for="ch" forName="Child4" refType="h" fact="0.2087"/>
              <dgm:constr type="w" for="ch" forName="Child4" refType="w" fact="0.1458"/>
              <dgm:constr type="h" for="ch" forName="Child4" refType="h" fact="0.6982"/>
              <dgm:constr type="l" for="ch" forName="Parent4" refType="w" fact="0.501"/>
              <dgm:constr type="t" for="ch" forName="Parent4" refType="h" fact="0.0458"/>
              <dgm:constr type="w" for="ch" forName="Parent4" refType="w" fact="0.167"/>
              <dgm:constr type="h" for="ch" forName="Parent4" refType="h" fact="0.1629"/>
              <dgm:constr type="l" for="ch" forName="ChildAccent5" refType="w" fact="0.6674"/>
              <dgm:constr type="t" for="ch" forName="ChildAccent5" refType="h" fact="0.2087"/>
              <dgm:constr type="w" for="ch" forName="ChildAccent5" refType="w" fact="0.167"/>
              <dgm:constr type="h" for="ch" forName="ChildAccent5" refType="h" fact="0.7448"/>
              <dgm:constr type="l" for="ch" forName="Child5" refType="w" fact="0.6886"/>
              <dgm:constr type="t" for="ch" forName="Child5" refType="h" fact="0.2087"/>
              <dgm:constr type="w" for="ch" forName="Child5" refType="w" fact="0.1458"/>
              <dgm:constr type="h" for="ch" forName="Child5" refType="h" fact="0.7448"/>
              <dgm:constr type="l" for="ch" forName="Parent5" refType="w" fact="0.668"/>
              <dgm:constr type="t" for="ch" forName="Parent5" refType="h" fact="0.0225"/>
              <dgm:constr type="w" for="ch" forName="Parent5" refType="w" fact="0.167"/>
              <dgm:constr type="h" for="ch" forName="Parent5" refType="h" fact="0.1862"/>
              <dgm:constr type="l" for="ch" forName="ChildAccent6" refType="w" fact="0.833"/>
              <dgm:constr type="t" for="ch" forName="ChildAccent6" refType="h" fact="0.2087"/>
              <dgm:constr type="w" for="ch" forName="ChildAccent6" refType="w" fact="0.167"/>
              <dgm:constr type="h" for="ch" forName="ChildAccent6" refType="h" fact="0.7913"/>
              <dgm:constr type="l" for="ch" forName="Child6" refType="w" fact="0.8542"/>
              <dgm:constr type="t" for="ch" forName="Child6" refType="h" fact="0.2087"/>
              <dgm:constr type="w" for="ch" forName="Child6" refType="w" fact="0.1458"/>
              <dgm:constr type="h" for="ch" forName="Child6" refType="h" fact="0.7913"/>
              <dgm:constr type="l" for="ch" forName="Parent6" refType="w" fact="0.835"/>
              <dgm:constr type="t" for="ch" forName="Parent6" refType="h" fact="0"/>
              <dgm:constr type="w" for="ch" forName="Parent6" refType="w" fact="0.165"/>
              <dgm:constr type="h" for="ch" forName="Parent6" refType="h" fact="0.2095"/>
            </dgm:constrLst>
          </dgm:if>
          <dgm:else name="Name10">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Accent1" refType="w" fact="0"/>
              <dgm:constr type="t" for="ch" forName="ChildAccent1" refType="h" fact="0.2168"/>
              <dgm:constr type="w" for="ch" forName="ChildAccent1" refType="w" fact="0.1432"/>
              <dgm:constr type="h" for="ch" forName="ChildAccent1" refType="h" fact="0.5221"/>
              <dgm:constr type="l" for="ch" forName="Child1" refType="w" fact="0.0182"/>
              <dgm:constr type="t" for="ch" forName="Child1" refType="h" fact="0.2168"/>
              <dgm:constr type="w" for="ch" forName="Child1" refType="w" fact="0.125"/>
              <dgm:constr type="h" for="ch" forName="Child1" refType="h" fact="0.5221"/>
              <dgm:constr type="l" for="ch" forName="Parent1" refType="w" fact="0"/>
              <dgm:constr type="t" for="ch" forName="Parent1" refType="h" fact="0.1298"/>
              <dgm:constr type="w" for="ch" forName="Parent1" refType="w" fact="0.1432"/>
              <dgm:constr type="h" for="ch" forName="Parent1" refType="h" fact="0.087"/>
              <dgm:constr type="l" for="ch" forName="ChildAccent2" refType="w" fact="0.1432"/>
              <dgm:constr type="t" for="ch" forName="ChildAccent2" refType="h" fact="0.2168"/>
              <dgm:constr type="w" for="ch" forName="ChildAccent2" refType="w" fact="0.1432"/>
              <dgm:constr type="h" for="ch" forName="ChildAccent2" refType="h" fact="0.5656"/>
              <dgm:constr type="l" for="ch" forName="Child2" refType="w" fact="0.1614"/>
              <dgm:constr type="t" for="ch" forName="Child2" refType="h" fact="0.2168"/>
              <dgm:constr type="w" for="ch" forName="Child2" refType="w" fact="0.125"/>
              <dgm:constr type="h" for="ch" forName="Child2" refType="h" fact="0.5656"/>
              <dgm:constr type="l" for="ch" forName="Parent2" refType="w" fact="0.1432"/>
              <dgm:constr type="t" for="ch" forName="Parent2" refType="h" fact="0.108"/>
              <dgm:constr type="w" for="ch" forName="Parent2" refType="w" fact="0.1432"/>
              <dgm:constr type="h" for="ch" forName="Parent2" refType="h" fact="0.1088"/>
              <dgm:constr type="l" for="ch" forName="ChildAccent3" refType="w" fact="0.2865"/>
              <dgm:constr type="t" for="ch" forName="ChildAccent3" refType="h" fact="0.2168"/>
              <dgm:constr type="w" for="ch" forName="ChildAccent3" refType="w" fact="0.1432"/>
              <dgm:constr type="h" for="ch" forName="ChildAccent3" refType="h" fact="0.6091"/>
              <dgm:constr type="l" for="ch" forName="Child3" refType="w" fact="0.3047"/>
              <dgm:constr type="t" for="ch" forName="Child3" refType="h" fact="0.2168"/>
              <dgm:constr type="w" for="ch" forName="Child3" refType="w" fact="0.125"/>
              <dgm:constr type="h" for="ch" forName="Child3" refType="h" fact="0.6091"/>
              <dgm:constr type="l" for="ch" forName="Parent3" refType="w" fact="0.2865"/>
              <dgm:constr type="t" for="ch" forName="Parent3" refType="h" fact="0.087"/>
              <dgm:constr type="w" for="ch" forName="Parent3" refType="w" fact="0.143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Child4" refType="w" fact="0.4479"/>
              <dgm:constr type="t" for="ch" forName="Child4" refType="h" fact="0.2168"/>
              <dgm:constr type="w" for="ch" forName="Child4" refType="w" fact="0.125"/>
              <dgm:constr type="h" for="ch" forName="Child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5726"/>
              <dgm:constr type="t" for="ch" forName="ChildAccent5" refType="h" fact="0.2168"/>
              <dgm:constr type="w" for="ch" forName="ChildAccent5" refType="w" fact="0.1432"/>
              <dgm:constr type="h" for="ch" forName="ChildAccent5" refType="h" fact="0.6962"/>
              <dgm:constr type="l" for="ch" forName="Child5" refType="w" fact="0.5908"/>
              <dgm:constr type="t" for="ch" forName="Child5" refType="h" fact="0.2168"/>
              <dgm:constr type="w" for="ch" forName="Child5" refType="w" fact="0.125"/>
              <dgm:constr type="h" for="ch" forName="Child5" refType="h" fact="0.6962"/>
              <dgm:constr type="l" for="ch" forName="Parent5" refType="w" fact="0.5726"/>
              <dgm:constr type="t" for="ch" forName="Parent5" refType="h" fact="0.0428"/>
              <dgm:constr type="w" for="ch" forName="Parent5" refType="w" fact="0.1432"/>
              <dgm:constr type="h" for="ch" forName="Parent5" refType="h" fact="0.174"/>
              <dgm:constr type="l" for="ch" forName="ChildAccent6" refType="w" fact="0.7147"/>
              <dgm:constr type="t" for="ch" forName="ChildAccent6" refType="h" fact="0.2168"/>
              <dgm:constr type="w" for="ch" forName="ChildAccent6" refType="w" fact="0.1432"/>
              <dgm:constr type="h" for="ch" forName="ChildAccent6" refType="h" fact="0.7397"/>
              <dgm:constr type="l" for="ch" forName="Child6" refType="w" fact="0.7329"/>
              <dgm:constr type="t" for="ch" forName="Child6" refType="h" fact="0.2168"/>
              <dgm:constr type="w" for="ch" forName="Child6" refType="w" fact="0.125"/>
              <dgm:constr type="h" for="ch" forName="Child6" refType="h" fact="0.7397"/>
              <dgm:constr type="l" for="ch" forName="Parent6" refType="w" fact="0.716"/>
              <dgm:constr type="t" for="ch" forName="Parent6" refType="h" fact="0.0217"/>
              <dgm:constr type="w" for="ch" forName="Parent6" refType="w" fact="0.1424"/>
              <dgm:constr type="h" for="ch" forName="Parent6" refType="h" fact="0.1958"/>
              <dgm:constr type="l" for="ch" forName="ChildAccent7" refType="w" fact="0.8568"/>
              <dgm:constr type="t" for="ch" forName="ChildAccent7" refType="h" fact="0.2168"/>
              <dgm:constr type="w" for="ch" forName="ChildAccent7" refType="w" fact="0.1432"/>
              <dgm:constr type="h" for="ch" forName="ChildAccent7" refType="h" fact="0.7832"/>
              <dgm:constr type="l" for="ch" forName="Child7" refType="w" fact="0.875"/>
              <dgm:constr type="t" for="ch" forName="Child7" refType="h" fact="0.2168"/>
              <dgm:constr type="w" for="ch" forName="Child7" refType="w" fact="0.125"/>
              <dgm:constr type="h" for="ch" forName="Child7" refType="h" fact="0.7832"/>
              <dgm:constr type="l" for="ch" forName="Parent7" refType="w" fact="0.8577"/>
              <dgm:constr type="t" for="ch" forName="Parent7" refType="h" fact="0"/>
              <dgm:constr type="w" for="ch" forName="Parent7" refType="w" fact="0.1423"/>
              <dgm:constr type="h" for="ch" forName="Parent7" refType="h" fact="0.2175"/>
            </dgm:constrLst>
          </dgm:else>
        </dgm:choose>
      </dgm:if>
      <dgm:else name="Name11">
        <dgm:choose name="Name12">
          <dgm:if name="Name13"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14"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2" refType="w" fact="0"/>
              <dgm:constr type="t" for="ch" forName="Child2" refType="h" fact="0.1613"/>
              <dgm:constr type="w" for="ch" forName="Child2" refType="w" fact="0.4365"/>
              <dgm:constr type="h" for="ch" forName="Child2" refType="h" fact="0.8387"/>
              <dgm:constr type="l" for="ch" forName="Child1" refType="w" fact="0.5"/>
              <dgm:constr type="t" for="ch" forName="Child1" refType="h" fact="0.1613"/>
              <dgm:constr type="w" for="ch" forName="Child1" refType="w" fact="0.4365"/>
              <dgm:constr type="h" for="ch" forName="Child1" refType="h" fact="0.7742"/>
              <dgm:constr type="l" for="ch" forName="ChildAccent1" refType="w" fact="0.5"/>
              <dgm:constr type="t" for="ch" forName="ChildAccent1" refType="h" fact="0.1613"/>
              <dgm:constr type="w" for="ch" forName="ChildAccent1" refType="w" fact="0.5"/>
              <dgm:constr type="h" for="ch" forName="ChildAccent1" refType="h" fact="0.7742"/>
              <dgm:constr type="l" for="ch" forName="Parent1" refType="w" fact="0.5"/>
              <dgm:constr type="t" for="ch" forName="Parent1" refType="h" fact="0.0323"/>
              <dgm:constr type="w" for="ch" forName="Parent1" refType="w" fact="0.5"/>
              <dgm:constr type="h" for="ch" forName="Parent1" refType="h" fact="0.129"/>
              <dgm:constr type="l" for="ch" forName="ChildAccent2" refType="w" fact="0"/>
              <dgm:constr type="t" for="ch" forName="ChildAccent2" refType="h" fact="0.1613"/>
              <dgm:constr type="w" for="ch" forName="ChildAccent2" refType="w" fact="0.5"/>
              <dgm:constr type="h" for="ch" forName="ChildAccent2" refType="h" fact="0.8387"/>
              <dgm:constr type="l" for="ch" forName="Parent2" refType="w" fact="0"/>
              <dgm:constr type="t" for="ch" forName="Parent2" refType="h" fact="0"/>
              <dgm:constr type="w" for="ch" forName="Parent2" refType="w" fact="0.5"/>
              <dgm:constr type="h" for="ch" forName="Parent2" refType="h" fact="0.1613"/>
            </dgm:constrLst>
          </dgm:if>
          <dgm:if name="Name15"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3" refType="w" fact="0"/>
              <dgm:constr type="t" for="ch" forName="Child3" refType="h" fact="0.1757"/>
              <dgm:constr type="w" for="ch" forName="Child3" refType="w" fact="0.291"/>
              <dgm:constr type="h" for="ch" forName="Child3" refType="h" fact="0.8243"/>
              <dgm:constr type="l" for="ch" forName="Child2" refType="w" fact="0.3333"/>
              <dgm:constr type="t" for="ch" forName="Child2" refType="h" fact="0.1757"/>
              <dgm:constr type="w" for="ch" forName="Child2" refType="w" fact="0.291"/>
              <dgm:constr type="h" for="ch" forName="Child2" refType="h" fact="0.7655"/>
              <dgm:constr type="l" for="ch" forName="Child1" refType="w" fact="0.6667"/>
              <dgm:constr type="t" for="ch" forName="Child1" refType="h" fact="0.1757"/>
              <dgm:constr type="w" for="ch" forName="Child1" refType="w" fact="0.291"/>
              <dgm:constr type="h" for="ch" forName="Child1" refType="h" fact="0.7066"/>
              <dgm:constr type="l" for="ch" forName="ChildAccent1" refType="w" fact="0.6667"/>
              <dgm:constr type="t" for="ch" forName="ChildAccent1" refType="h" fact="0.1757"/>
              <dgm:constr type="w" for="ch" forName="ChildAccent1" refType="w" fact="0.3333"/>
              <dgm:constr type="h" for="ch" forName="ChildAccent1" refType="h" fact="0.7066"/>
              <dgm:constr type="l" for="ch" forName="Parent1" refType="w" fact="0.6667"/>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
              <dgm:constr type="t" for="ch" forName="ChildAccent3" refType="h" fact="0.1757"/>
              <dgm:constr type="w" for="ch" forName="ChildAccent3" refType="w" fact="0.3333"/>
              <dgm:constr type="h" for="ch" forName="ChildAccent3" refType="h" fact="0.8243"/>
              <dgm:constr type="l" for="ch" forName="Parent3" refType="w" fact="0"/>
              <dgm:constr type="t" for="ch" forName="Parent3" refType="h" fact="0"/>
              <dgm:constr type="w" for="ch" forName="Parent3" refType="w" fact="0.3333"/>
              <dgm:constr type="h" for="ch" forName="Parent3" refType="h" fact="0.176"/>
            </dgm:constrLst>
          </dgm:if>
          <dgm:if name="Name16"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4" refType="w" fact="0"/>
              <dgm:constr type="t" for="ch" forName="Child4" refType="h" fact="0.1892"/>
              <dgm:constr type="w" for="ch" forName="Child4" refType="w" fact="0.2183"/>
              <dgm:constr type="h" for="ch" forName="Child4" refType="h" fact="0.8108"/>
              <dgm:constr type="l" for="ch" forName="Child3" refType="w" fact="0.25"/>
              <dgm:constr type="t" for="ch" forName="Child3" refType="h" fact="0.1892"/>
              <dgm:constr type="w" for="ch" forName="Child3" refType="w" fact="0.2183"/>
              <dgm:constr type="h" for="ch" forName="Child3" refType="h" fact="0.7568"/>
              <dgm:constr type="l" for="ch" forName="Child2" refType="w" fact="0.5"/>
              <dgm:constr type="t" for="ch" forName="Child2" refType="h" fact="0.1892"/>
              <dgm:constr type="w" for="ch" forName="Child2" refType="w" fact="0.2183"/>
              <dgm:constr type="h" for="ch" forName="Child2" refType="h" fact="0.7027"/>
              <dgm:constr type="l" for="ch" forName="Child1" refType="w" fact="0.75"/>
              <dgm:constr type="t" for="ch" forName="Child1" refType="h" fact="0.1892"/>
              <dgm:constr type="w" for="ch" forName="Child1" refType="w" fact="0.2183"/>
              <dgm:constr type="h" for="ch" forName="Child1" refType="h" fact="0.6486"/>
              <dgm:constr type="l" for="ch" forName="ChildAccent1" refType="w" fact="0.75"/>
              <dgm:constr type="t" for="ch" forName="ChildAccent1" refType="h" fact="0.1892"/>
              <dgm:constr type="w" for="ch" forName="ChildAccent1" refType="w" fact="0.25"/>
              <dgm:constr type="h" for="ch" forName="ChildAccent1" refType="h" fact="0.6486"/>
              <dgm:constr type="l" for="ch" forName="Parent1" refType="w" fact="0.75"/>
              <dgm:constr type="t" for="ch" forName="Parent1" refType="h" fact="0.0811"/>
              <dgm:constr type="w" for="ch" forName="Parent1" refType="w" fact="0.25"/>
              <dgm:constr type="h" for="ch" forName="Parent1" refType="h" fact="0.1081"/>
              <dgm:constr type="l" for="ch" forName="ChildAccent2" refType="w" fact="0.5"/>
              <dgm:constr type="t" for="ch" forName="ChildAccent2" refType="h" fact="0.1892"/>
              <dgm:constr type="w" for="ch" forName="ChildAccent2" refType="w" fact="0.25"/>
              <dgm:constr type="h" for="ch" forName="ChildAccent2" refType="h" fact="0.7027"/>
              <dgm:constr type="l" for="ch" forName="Parent2" refType="w" fact="0.5"/>
              <dgm:constr type="t" for="ch" forName="Parent2" refType="h" fact="0.0541"/>
              <dgm:constr type="w" for="ch" forName="Parent2" refType="w" fact="0.25"/>
              <dgm:constr type="h" for="ch" forName="Parent2" refType="h" fact="0.1351"/>
              <dgm:constr type="l" for="ch" forName="ChildAccent3" refType="w" fact="0.25"/>
              <dgm:constr type="t" for="ch" forName="ChildAccent3" refType="h" fact="0.1892"/>
              <dgm:constr type="w" for="ch" forName="ChildAccent3" refType="w" fact="0.25"/>
              <dgm:constr type="h" for="ch" forName="ChildAccent3" refType="h" fact="0.7568"/>
              <dgm:constr type="l" for="ch" forName="Parent3" refType="w" fact="0.25"/>
              <dgm:constr type="t" for="ch" forName="Parent3" refType="h" fact="0.0279"/>
              <dgm:constr type="w" for="ch" forName="Parent3" refType="w" fact="0.25"/>
              <dgm:constr type="h" for="ch" forName="Parent3" refType="h" fact="0.161"/>
              <dgm:constr type="l" for="ch" forName="ChildAccent4" refType="w" fact="0"/>
              <dgm:constr type="t" for="ch" forName="ChildAccent4" refType="h" fact="0.1892"/>
              <dgm:constr type="w" for="ch" forName="ChildAccent4" refType="w" fact="0.25"/>
              <dgm:constr type="h" for="ch" forName="ChildAccent4" refType="h" fact="0.8108"/>
              <dgm:constr type="l" for="ch" forName="Parent4" refType="w" fact="0"/>
              <dgm:constr type="t" for="ch" forName="Parent4" refType="h" fact="0"/>
              <dgm:constr type="w" for="ch" forName="Parent4" refType="w" fact="0.25"/>
              <dgm:constr type="h" for="ch" forName="Parent4" refType="h" fact="0.1892"/>
            </dgm:constrLst>
          </dgm:if>
          <dgm:if name="Name17"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5" refType="w" fact="0"/>
              <dgm:constr type="t" for="ch" forName="Child5" refType="h" fact="0.2"/>
              <dgm:constr type="w" for="ch" forName="Child5" refType="w" fact="0.1747"/>
              <dgm:constr type="h" for="ch" forName="Child5" refType="h" fact="0.8"/>
              <dgm:constr type="l" for="ch" forName="Child4" refType="w" fact="0.2001"/>
              <dgm:constr type="t" for="ch" forName="Child4" refType="h" fact="0.2"/>
              <dgm:constr type="w" for="ch" forName="Child4" refType="w" fact="0.1747"/>
              <dgm:constr type="h" for="ch" forName="Child4" refType="h" fact="0.75"/>
              <dgm:constr type="l" for="ch" forName="Child3" refType="w" fact="0.4002"/>
              <dgm:constr type="t" for="ch" forName="Child3" refType="h" fact="0.2"/>
              <dgm:constr type="w" for="ch" forName="Child3" refType="w" fact="0.1747"/>
              <dgm:constr type="h" for="ch" forName="Child3" refType="h" fact="0.7"/>
              <dgm:constr type="l" for="ch" forName="Child2" refType="w" fact="0.6003"/>
              <dgm:constr type="t" for="ch" forName="Child2" refType="h" fact="0.2"/>
              <dgm:constr type="w" for="ch" forName="Child2" refType="w" fact="0.1747"/>
              <dgm:constr type="h" for="ch" forName="Child2" refType="h" fact="0.65"/>
              <dgm:constr type="l" for="ch" forName="Child1" refType="w" fact="0.7999"/>
              <dgm:constr type="t" for="ch" forName="Child1" refType="h" fact="0.2"/>
              <dgm:constr type="w" for="ch" forName="Child1" refType="w" fact="0.1747"/>
              <dgm:constr type="h" for="ch" forName="Child1" refType="h" fact="0.6"/>
              <dgm:constr type="l" for="ch" forName="ChildAccent1" refType="w" fact="0.7999"/>
              <dgm:constr type="t" for="ch" forName="ChildAccent1" refType="h" fact="0.2"/>
              <dgm:constr type="w" for="ch" forName="ChildAccent1" refType="w" fact="0.2001"/>
              <dgm:constr type="h" for="ch" forName="ChildAccent1" refType="h" fact="0.6"/>
              <dgm:constr type="l" for="ch" forName="Parent1" refType="w" fact="0.7999"/>
              <dgm:constr type="t" for="ch" forName="Parent1" refType="h" fact="0.1"/>
              <dgm:constr type="w" for="ch" forName="Parent1" refType="w" fact="0.2001"/>
              <dgm:constr type="h" for="ch" forName="Parent1" refType="h" fact="0.1"/>
              <dgm:constr type="l" for="ch" forName="ChildAccent2" refType="w" fact="0.6003"/>
              <dgm:constr type="t" for="ch" forName="ChildAccent2" refType="h" fact="0.2"/>
              <dgm:constr type="w" for="ch" forName="ChildAccent2" refType="w" fact="0.2001"/>
              <dgm:constr type="h" for="ch" forName="ChildAccent2" refType="h" fact="0.65"/>
              <dgm:constr type="l" for="ch" forName="Parent2" refType="w" fact="0.6003"/>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2001"/>
              <dgm:constr type="t" for="ch" forName="ChildAccent4" refType="h" fact="0.2"/>
              <dgm:constr type="w" for="ch" forName="ChildAccent4" refType="w" fact="0.2001"/>
              <dgm:constr type="h" for="ch" forName="ChildAccent4" refType="h" fact="0.75"/>
              <dgm:constr type="l" for="ch" forName="Parent4" refType="w" fact="0.2001"/>
              <dgm:constr type="t" for="ch" forName="Parent4" refType="h" fact="0.025"/>
              <dgm:constr type="w" for="ch" forName="Parent4" refType="w" fact="0.2001"/>
              <dgm:constr type="h" for="ch" forName="Parent4" refType="h" fact="0.175"/>
              <dgm:constr type="l" for="ch" forName="ChildAccent5" refType="w" fact="0"/>
              <dgm:constr type="t" for="ch" forName="ChildAccent5" refType="h" fact="0.2"/>
              <dgm:constr type="w" for="ch" forName="ChildAccent5" refType="w" fact="0.2001"/>
              <dgm:constr type="h" for="ch" forName="ChildAccent5" refType="h" fact="0.8"/>
              <dgm:constr type="l" for="ch" forName="Parent5" refType="w" fact="0"/>
              <dgm:constr type="t" for="ch" forName="Parent5" refType="h" fact="0"/>
              <dgm:constr type="w" for="ch" forName="Parent5" refType="w" fact="0.2001"/>
              <dgm:constr type="h" for="ch" forName="Parent5" refType="h" fact="0.2"/>
            </dgm:constrLst>
          </dgm:if>
          <dgm:if name="Name18"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6" refType="w" fact="0"/>
              <dgm:constr type="t" for="ch" forName="Child6" refType="h" fact="0.2087"/>
              <dgm:constr type="w" for="ch" forName="Child6" refType="w" fact="0.1458"/>
              <dgm:constr type="h" for="ch" forName="Child6" refType="h" fact="0.7913"/>
              <dgm:constr type="l" for="ch" forName="Child5" refType="w" fact="0.167"/>
              <dgm:constr type="t" for="ch" forName="Child5" refType="h" fact="0.2087"/>
              <dgm:constr type="w" for="ch" forName="Child5" refType="w" fact="0.1458"/>
              <dgm:constr type="h" for="ch" forName="Child5" refType="h" fact="0.7448"/>
              <dgm:constr type="l" for="ch" forName="Child4" refType="w" fact="0.3339"/>
              <dgm:constr type="t" for="ch" forName="Child4" refType="h" fact="0.2087"/>
              <dgm:constr type="w" for="ch" forName="Child4" refType="w" fact="0.1458"/>
              <dgm:constr type="h" for="ch" forName="Child4" refType="h" fact="0.6982"/>
              <dgm:constr type="l" for="ch" forName="Child3" refType="w" fact="0.5009"/>
              <dgm:constr type="t" for="ch" forName="Child3" refType="h" fact="0.2087"/>
              <dgm:constr type="w" for="ch" forName="Child3" refType="w" fact="0.1458"/>
              <dgm:constr type="h" for="ch" forName="Child3" refType="h" fact="0.6517"/>
              <dgm:constr type="l" for="ch" forName="Child2" refType="w" fact="0.6674"/>
              <dgm:constr type="t" for="ch" forName="Child2" refType="h" fact="0.2087"/>
              <dgm:constr type="w" for="ch" forName="Child2" refType="w" fact="0.1458"/>
              <dgm:constr type="h" for="ch" forName="Child2" refType="h" fact="0.6051"/>
              <dgm:constr type="l" for="ch" forName="Child1" refType="w" fact="0.833"/>
              <dgm:constr type="t" for="ch" forName="Child1" refType="h" fact="0.2087"/>
              <dgm:constr type="w" for="ch" forName="Child1" refType="w" fact="0.1458"/>
              <dgm:constr type="h" for="ch" forName="Child1" refType="h" fact="0.5586"/>
              <dgm:constr type="l" for="ch" forName="ChildAccent1" refType="w" fact="0.833"/>
              <dgm:constr type="t" for="ch" forName="ChildAccent1" refType="h" fact="0.2087"/>
              <dgm:constr type="w" for="ch" forName="ChildAccent1" refType="w" fact="0.167"/>
              <dgm:constr type="h" for="ch" forName="ChildAccent1" refType="h" fact="0.5586"/>
              <dgm:constr type="l" for="ch" forName="Parent1" refType="w" fact="0.833"/>
              <dgm:constr type="t" for="ch" forName="Parent1" refType="h" fact="0.1156"/>
              <dgm:constr type="w" for="ch" forName="Parent1" refType="w" fact="0.167"/>
              <dgm:constr type="h" for="ch" forName="Parent1" refType="h" fact="0.0931"/>
              <dgm:constr type="l" for="ch" forName="ChildAccent2" refType="w" fact="0.6674"/>
              <dgm:constr type="t" for="ch" forName="ChildAccent2" refType="h" fact="0.2087"/>
              <dgm:constr type="w" for="ch" forName="ChildAccent2" refType="w" fact="0.167"/>
              <dgm:constr type="h" for="ch" forName="ChildAccent2" refType="h" fact="0.6051"/>
              <dgm:constr type="l" for="ch" forName="Parent2" refType="w" fact="0.6674"/>
              <dgm:constr type="t" for="ch" forName="Parent2" refType="h" fact="0.0923"/>
              <dgm:constr type="w" for="ch" forName="Parent2" refType="w" fact="0.165"/>
              <dgm:constr type="h" for="ch" forName="Parent2" refType="h" fact="0.1164"/>
              <dgm:constr type="l" for="ch" forName="ChildAccent3" refType="w" fact="0.5009"/>
              <dgm:constr type="t" for="ch" forName="ChildAccent3" refType="h" fact="0.2087"/>
              <dgm:constr type="w" for="ch" forName="ChildAccent3" refType="w" fact="0.167"/>
              <dgm:constr type="h" for="ch" forName="ChildAccent3" refType="h" fact="0.6517"/>
              <dgm:constr type="l" for="ch" forName="Parent3" refType="w" fact="0.5009"/>
              <dgm:constr type="t" for="ch" forName="Parent3" refType="h" fact="0.0698"/>
              <dgm:constr type="w" for="ch" forName="Parent3" refType="w" fact="0.166"/>
              <dgm:constr type="h" for="ch" forName="Parent3" refType="h" fact="0.1396"/>
              <dgm:constr type="l" for="ch" forName="ChildAccent4" refType="w" fact="0.3339"/>
              <dgm:constr type="t" for="ch" forName="ChildAccent4" refType="h" fact="0.2087"/>
              <dgm:constr type="w" for="ch" forName="ChildAccent4" refType="w" fact="0.167"/>
              <dgm:constr type="h" for="ch" forName="ChildAccent4" refType="h" fact="0.6982"/>
              <dgm:constr type="l" for="ch" forName="Parent4" refType="w" fact="0.3339"/>
              <dgm:constr type="t" for="ch" forName="Parent4" refType="h" fact="0.0458"/>
              <dgm:constr type="w" for="ch" forName="Parent4" refType="w" fact="0.167"/>
              <dgm:constr type="h" for="ch" forName="Parent4" refType="h" fact="0.1629"/>
              <dgm:constr type="l" for="ch" forName="ChildAccent5" refType="w" fact="0.167"/>
              <dgm:constr type="t" for="ch" forName="ChildAccent5" refType="h" fact="0.2087"/>
              <dgm:constr type="w" for="ch" forName="ChildAccent5" refType="w" fact="0.167"/>
              <dgm:constr type="h" for="ch" forName="ChildAccent5" refType="h" fact="0.7448"/>
              <dgm:constr type="l" for="ch" forName="Parent5" refType="w" fact="0.167"/>
              <dgm:constr type="t" for="ch" forName="Parent5" refType="h" fact="0.0225"/>
              <dgm:constr type="w" for="ch" forName="Parent5" refType="w" fact="0.167"/>
              <dgm:constr type="h" for="ch" forName="Parent5" refType="h" fact="0.1862"/>
              <dgm:constr type="l" for="ch" forName="ChildAccent6" refType="w" fact="0"/>
              <dgm:constr type="t" for="ch" forName="ChildAccent6" refType="h" fact="0.2087"/>
              <dgm:constr type="w" for="ch" forName="ChildAccent6" refType="w" fact="0.167"/>
              <dgm:constr type="h" for="ch" forName="ChildAccent6" refType="h" fact="0.7913"/>
              <dgm:constr type="l" for="ch" forName="Parent6" refType="w" fact="0"/>
              <dgm:constr type="t" for="ch" forName="Parent6" refType="h" fact="0"/>
              <dgm:constr type="w" for="ch" forName="Parent6" refType="w" fact="0.167"/>
              <dgm:constr type="h" for="ch" forName="Parent6" refType="h" fact="0.2095"/>
            </dgm:constrLst>
          </dgm:if>
          <dgm:else name="Name19">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7" refType="w" fact="0"/>
              <dgm:constr type="t" for="ch" forName="Child7" refType="h" fact="0.2168"/>
              <dgm:constr type="w" for="ch" forName="Child7" refType="w" fact="0.125"/>
              <dgm:constr type="h" for="ch" forName="Child7" refType="h" fact="0.7832"/>
              <dgm:constr type="l" for="ch" forName="Child6" refType="w" fact="0.1432"/>
              <dgm:constr type="t" for="ch" forName="Child6" refType="h" fact="0.2168"/>
              <dgm:constr type="w" for="ch" forName="Child6" refType="w" fact="0.125"/>
              <dgm:constr type="h" for="ch" forName="Child6" refType="h" fact="0.7397"/>
              <dgm:constr type="l" for="ch" forName="Child5" refType="w" fact="0.2865"/>
              <dgm:constr type="t" for="ch" forName="Child5" refType="h" fact="0.2168"/>
              <dgm:constr type="w" for="ch" forName="Child5" refType="w" fact="0.125"/>
              <dgm:constr type="h" for="ch" forName="Child5" refType="h" fact="0.6962"/>
              <dgm:constr type="l" for="ch" forName="Child4" refType="w" fact="0.4297"/>
              <dgm:constr type="t" for="ch" forName="Child4" refType="h" fact="0.2168"/>
              <dgm:constr type="w" for="ch" forName="Child4" refType="w" fact="0.125"/>
              <dgm:constr type="h" for="ch" forName="Child4" refType="h" fact="0.6526"/>
              <dgm:constr type="l" for="ch" forName="Child3" refType="w" fact="0.5726"/>
              <dgm:constr type="t" for="ch" forName="Child3" refType="h" fact="0.2168"/>
              <dgm:constr type="w" for="ch" forName="Child3" refType="w" fact="0.125"/>
              <dgm:constr type="h" for="ch" forName="Child3" refType="h" fact="0.6091"/>
              <dgm:constr type="l" for="ch" forName="Child2" refType="w" fact="0.7147"/>
              <dgm:constr type="t" for="ch" forName="Child2" refType="h" fact="0.2168"/>
              <dgm:constr type="w" for="ch" forName="Child2" refType="w" fact="0.125"/>
              <dgm:constr type="h" for="ch" forName="Child2" refType="h" fact="0.5656"/>
              <dgm:constr type="l" for="ch" forName="Child1" refType="w" fact="0.8568"/>
              <dgm:constr type="t" for="ch" forName="Child1" refType="h" fact="0.2168"/>
              <dgm:constr type="w" for="ch" forName="Child1" refType="w" fact="0.125"/>
              <dgm:constr type="h" for="ch" forName="Child1" refType="h" fact="0.5221"/>
              <dgm:constr type="l" for="ch" forName="ChildAccent1" refType="w" fact="0.8568"/>
              <dgm:constr type="t" for="ch" forName="ChildAccent1" refType="h" fact="0.2168"/>
              <dgm:constr type="w" for="ch" forName="ChildAccent1" refType="w" fact="0.1432"/>
              <dgm:constr type="h" for="ch" forName="ChildAccent1" refType="h" fact="0.5221"/>
              <dgm:constr type="l" for="ch" forName="Parent1" refType="w" fact="0.8568"/>
              <dgm:constr type="t" for="ch" forName="Parent1" refType="h" fact="0.1298"/>
              <dgm:constr type="w" for="ch" forName="Parent1" refType="w" fact="0.1432"/>
              <dgm:constr type="h" for="ch" forName="Parent1" refType="h" fact="0.087"/>
              <dgm:constr type="l" for="ch" forName="ChildAccent2" refType="w" fact="0.7147"/>
              <dgm:constr type="t" for="ch" forName="ChildAccent2" refType="h" fact="0.2168"/>
              <dgm:constr type="w" for="ch" forName="ChildAccent2" refType="w" fact="0.1432"/>
              <dgm:constr type="h" for="ch" forName="ChildAccent2" refType="h" fact="0.5656"/>
              <dgm:constr type="l" for="ch" forName="Parent2" refType="w" fact="0.7147"/>
              <dgm:constr type="t" for="ch" forName="Parent2" refType="h" fact="0.108"/>
              <dgm:constr type="w" for="ch" forName="Parent2" refType="w" fact="0.1425"/>
              <dgm:constr type="h" for="ch" forName="Parent2" refType="h" fact="0.1088"/>
              <dgm:constr type="l" for="ch" forName="ChildAccent3" refType="w" fact="0.5726"/>
              <dgm:constr type="t" for="ch" forName="ChildAccent3" refType="h" fact="0.2168"/>
              <dgm:constr type="w" for="ch" forName="ChildAccent3" refType="w" fact="0.1432"/>
              <dgm:constr type="h" for="ch" forName="ChildAccent3" refType="h" fact="0.6091"/>
              <dgm:constr type="l" for="ch" forName="Parent3" refType="w" fact="0.5726"/>
              <dgm:constr type="t" for="ch" forName="Parent3" refType="h" fact="0.087"/>
              <dgm:constr type="w" for="ch" forName="Parent3" refType="w" fact="0.14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2865"/>
              <dgm:constr type="t" for="ch" forName="ChildAccent5" refType="h" fact="0.2168"/>
              <dgm:constr type="w" for="ch" forName="ChildAccent5" refType="w" fact="0.1432"/>
              <dgm:constr type="h" for="ch" forName="ChildAccent5" refType="h" fact="0.6962"/>
              <dgm:constr type="l" for="ch" forName="Parent5" refType="w" fact="0.2865"/>
              <dgm:constr type="t" for="ch" forName="Parent5" refType="h" fact="0.0428"/>
              <dgm:constr type="w" for="ch" forName="Parent5" refType="w" fact="0.1432"/>
              <dgm:constr type="h" for="ch" forName="Parent5" refType="h" fact="0.174"/>
              <dgm:constr type="l" for="ch" forName="ChildAccent6" refType="w" fact="0.1432"/>
              <dgm:constr type="t" for="ch" forName="ChildAccent6" refType="h" fact="0.2168"/>
              <dgm:constr type="w" for="ch" forName="ChildAccent6" refType="w" fact="0.1432"/>
              <dgm:constr type="h" for="ch" forName="ChildAccent6" refType="h" fact="0.7397"/>
              <dgm:constr type="l" for="ch" forName="Parent6" refType="w" fact="0.1432"/>
              <dgm:constr type="t" for="ch" forName="Parent6" refType="h" fact="0.0217"/>
              <dgm:constr type="w" for="ch" forName="Parent6" refType="w" fact="0.1432"/>
              <dgm:constr type="h" for="ch" forName="Parent6" refType="h" fact="0.1958"/>
              <dgm:constr type="l" for="ch" forName="ChildAccent7" refType="w" fact="0"/>
              <dgm:constr type="t" for="ch" forName="ChildAccent7" refType="h" fact="0.2168"/>
              <dgm:constr type="w" for="ch" forName="ChildAccent7" refType="w" fact="0.1432"/>
              <dgm:constr type="h" for="ch" forName="ChildAccent7" refType="h" fact="0.7832"/>
              <dgm:constr type="l" for="ch" forName="Parent7" refType="w" fact="0"/>
              <dgm:constr type="t" for="ch" forName="Parent7" refType="h" fact="0"/>
              <dgm:constr type="w" for="ch" forName="Parent7" refType="w" fact="0.1432"/>
              <dgm:constr type="h" for="ch" forName="Parent7" refType="h" fact="0.2175"/>
            </dgm:constrLst>
          </dgm:else>
        </dgm:choose>
      </dgm:else>
    </dgm:choose>
    <dgm:forEach name="wrapper" axis="self" ptType="parTrans">
      <dgm:forEach name="accentRepeat" axis="self">
        <dgm:layoutNode name="ChildAccent" styleLbl="alignImgPlace1">
          <dgm:alg type="sp"/>
          <dgm:choose name="Name20">
            <dgm:if name="Name21" axis="followSib" ptType="node" func="cnt" op="equ" val="0">
              <dgm:shape xmlns:r="http://schemas.openxmlformats.org/officeDocument/2006/relationships" type="wedgeRectCallout" r:blip="">
                <dgm:adjLst>
                  <dgm:adj idx="1" val="0"/>
                  <dgm:adj idx="2" val="0"/>
                </dgm:adjLst>
              </dgm:shape>
            </dgm:if>
            <dgm:else name="Name22">
              <dgm:choose name="Name23">
                <dgm:if name="Name24" axis="precedSib" ptType="node" func="cnt" op="equ" val="6">
                  <dgm:shape xmlns:r="http://schemas.openxmlformats.org/officeDocument/2006/relationships" type="wedgeRectCallout" r:blip="">
                    <dgm:adjLst>
                      <dgm:adj idx="1" val="0"/>
                      <dgm:adj idx="2" val="0"/>
                    </dgm:adjLst>
                  </dgm:shape>
                </dgm:if>
                <dgm:else name="Name25">
                  <dgm:choose name="Name26">
                    <dgm:if name="Name27" func="var" arg="dir" op="equ" val="norm">
                      <dgm:shape xmlns:r="http://schemas.openxmlformats.org/officeDocument/2006/relationships" type="wedgeRectCallout" r:blip="">
                        <dgm:adjLst>
                          <dgm:adj idx="1" val="0.625"/>
                          <dgm:adj idx="2" val="0.2083"/>
                        </dgm:adjLst>
                      </dgm:shape>
                    </dgm:if>
                    <dgm:else name="Name28">
                      <dgm:shape xmlns:r="http://schemas.openxmlformats.org/officeDocument/2006/relationships" type="wedgeRectCallout" r:blip="">
                        <dgm:adjLst>
                          <dgm:adj idx="1" val="-0.625"/>
                          <dgm:adj idx="2" val="0.2083"/>
                        </dgm:adjLst>
                      </dgm:shape>
                    </dgm:else>
                  </dgm:choose>
                </dgm:else>
              </dgm:choose>
            </dgm:else>
          </dgm:choose>
          <dgm:presOf axis="des" ptType="node"/>
        </dgm:layoutNode>
      </dgm:forEach>
    </dgm:forEach>
    <dgm:forEach name="Name29" axis="ch" ptType="node" st="7" cnt="1">
      <dgm:layoutNode name="ChildAccent7">
        <dgm:alg type="sp"/>
        <dgm:shape xmlns:r="http://schemas.openxmlformats.org/officeDocument/2006/relationships" r:blip="">
          <dgm:adjLst/>
        </dgm:shape>
        <dgm:presOf/>
        <dgm:constrLst/>
        <dgm:forEach name="Name30" ref="accentRepeat"/>
      </dgm:layoutNode>
      <dgm:layoutNode name="Child7" styleLbl="revTx">
        <dgm:varLst>
          <dgm:chMax val="0"/>
          <dgm:chPref val="0"/>
          <dgm:bulletEnabled val="1"/>
        </dgm:varLst>
        <dgm:choose name="Name31">
          <dgm:if name="Name32" func="var" arg="dir" op="equ" val="norm">
            <dgm:alg type="tx">
              <dgm:param type="parTxLTRAlign" val="r"/>
              <dgm:param type="shpTxLTRAlignCh" val="r"/>
              <dgm:param type="txAnchorVert" val="t"/>
            </dgm:alg>
          </dgm:if>
          <dgm:else name="Name3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7"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4" axis="ch" ptType="node" st="6" cnt="1">
      <dgm:layoutNode name="ChildAccent6">
        <dgm:alg type="sp"/>
        <dgm:shape xmlns:r="http://schemas.openxmlformats.org/officeDocument/2006/relationships" r:blip="">
          <dgm:adjLst/>
        </dgm:shape>
        <dgm:presOf/>
        <dgm:constrLst/>
        <dgm:forEach name="Name35" ref="accentRepeat"/>
      </dgm:layoutNode>
      <dgm:layoutNode name="Child6" styleLbl="revTx">
        <dgm:varLst>
          <dgm:chMax val="0"/>
          <dgm:chPref val="0"/>
          <dgm:bulletEnabled val="1"/>
        </dgm:varLst>
        <dgm:choose name="Name36">
          <dgm:if name="Name37" func="var" arg="dir" op="equ" val="norm">
            <dgm:alg type="tx">
              <dgm:param type="parTxLTRAlign" val="r"/>
              <dgm:param type="shpTxLTRAlignCh" val="r"/>
              <dgm:param type="txAnchorVert" val="t"/>
            </dgm:alg>
          </dgm:if>
          <dgm:else name="Name3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6"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9" axis="ch" ptType="node" st="5" cnt="1">
      <dgm:layoutNode name="ChildAccent5">
        <dgm:alg type="sp"/>
        <dgm:shape xmlns:r="http://schemas.openxmlformats.org/officeDocument/2006/relationships" r:blip="">
          <dgm:adjLst/>
        </dgm:shape>
        <dgm:presOf/>
        <dgm:constrLst/>
        <dgm:forEach name="Name40" ref="accentRepeat"/>
      </dgm:layoutNode>
      <dgm:layoutNode name="Child5" styleLbl="revTx">
        <dgm:varLst>
          <dgm:chMax val="0"/>
          <dgm:chPref val="0"/>
          <dgm:bulletEnabled val="1"/>
        </dgm:varLst>
        <dgm:choose name="Name41">
          <dgm:if name="Name42" func="var" arg="dir" op="equ" val="norm">
            <dgm:alg type="tx">
              <dgm:param type="parTxLTRAlign" val="r"/>
              <dgm:param type="shpTxLTRAlignCh" val="r"/>
              <dgm:param type="txAnchorVert" val="t"/>
            </dgm:alg>
          </dgm:if>
          <dgm:else name="Name4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5"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4" axis="ch" ptType="node" st="4" cnt="1">
      <dgm:layoutNode name="ChildAccent4">
        <dgm:alg type="sp"/>
        <dgm:shape xmlns:r="http://schemas.openxmlformats.org/officeDocument/2006/relationships" r:blip="">
          <dgm:adjLst/>
        </dgm:shape>
        <dgm:presOf/>
        <dgm:constrLst/>
        <dgm:forEach name="Name45" ref="accentRepeat"/>
      </dgm:layoutNode>
      <dgm:layoutNode name="Child4" styleLbl="revTx">
        <dgm:varLst>
          <dgm:chMax val="0"/>
          <dgm:chPref val="0"/>
          <dgm:bulletEnabled val="1"/>
        </dgm:varLst>
        <dgm:choose name="Name46">
          <dgm:if name="Name47" func="var" arg="dir" op="equ" val="norm">
            <dgm:alg type="tx">
              <dgm:param type="parTxLTRAlign" val="r"/>
              <dgm:param type="shpTxLTRAlignCh" val="r"/>
              <dgm:param type="txAnchorVert" val="t"/>
            </dgm:alg>
          </dgm:if>
          <dgm:else name="Name4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4"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9" axis="ch" ptType="node" st="3" cnt="1">
      <dgm:layoutNode name="ChildAccent3">
        <dgm:alg type="sp"/>
        <dgm:shape xmlns:r="http://schemas.openxmlformats.org/officeDocument/2006/relationships" r:blip="">
          <dgm:adjLst/>
        </dgm:shape>
        <dgm:presOf/>
        <dgm:constrLst/>
        <dgm:forEach name="Name50" ref="accentRepeat"/>
      </dgm:layoutNode>
      <dgm:layoutNode name="Child3" styleLbl="revTx">
        <dgm:varLst>
          <dgm:chMax val="0"/>
          <dgm:chPref val="0"/>
          <dgm:bulletEnabled val="1"/>
        </dgm:varLst>
        <dgm:choose name="Name51">
          <dgm:if name="Name52" func="var" arg="dir" op="equ" val="norm">
            <dgm:alg type="tx">
              <dgm:param type="parTxLTRAlign" val="r"/>
              <dgm:param type="shpTxLTRAlignCh" val="r"/>
              <dgm:param type="txAnchorVert" val="t"/>
            </dgm:alg>
          </dgm:if>
          <dgm:else name="Name5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3"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4" axis="ch" ptType="node" st="2" cnt="1">
      <dgm:layoutNode name="ChildAccent2">
        <dgm:alg type="sp"/>
        <dgm:shape xmlns:r="http://schemas.openxmlformats.org/officeDocument/2006/relationships" r:blip="">
          <dgm:adjLst/>
        </dgm:shape>
        <dgm:presOf/>
        <dgm:constrLst/>
        <dgm:forEach name="Name55" ref="accentRepeat"/>
      </dgm:layoutNode>
      <dgm:layoutNode name="Child2" styleLbl="revTx">
        <dgm:varLst>
          <dgm:chMax val="0"/>
          <dgm:chPref val="0"/>
          <dgm:bulletEnabled val="1"/>
        </dgm:varLst>
        <dgm:choose name="Name56">
          <dgm:if name="Name57" func="var" arg="dir" op="equ" val="norm">
            <dgm:alg type="tx">
              <dgm:param type="parTxLTRAlign" val="r"/>
              <dgm:param type="shpTxLTRAlignCh" val="r"/>
              <dgm:param type="txAnchorVert" val="t"/>
            </dgm:alg>
          </dgm:if>
          <dgm:else name="Name5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2"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9" axis="ch" ptType="node" cnt="1">
      <dgm:layoutNode name="ChildAccent1">
        <dgm:alg type="sp"/>
        <dgm:shape xmlns:r="http://schemas.openxmlformats.org/officeDocument/2006/relationships" r:blip="">
          <dgm:adjLst/>
        </dgm:shape>
        <dgm:presOf/>
        <dgm:constrLst/>
        <dgm:forEach name="Name60" ref="accentRepeat"/>
      </dgm:layoutNode>
      <dgm:layoutNode name="Child1" styleLbl="revTx">
        <dgm:varLst>
          <dgm:chMax val="0"/>
          <dgm:chPref val="0"/>
          <dgm:bulletEnabled val="1"/>
        </dgm:varLst>
        <dgm:choose name="Name61">
          <dgm:if name="Name62" func="var" arg="dir" op="equ" val="norm">
            <dgm:alg type="tx">
              <dgm:param type="parTxLTRAlign" val="r"/>
              <dgm:param type="shpTxLTRAlignCh" val="r"/>
              <dgm:param type="txAnchorVert" val="t"/>
            </dgm:alg>
          </dgm:if>
          <dgm:else name="Name6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1"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2110533@student.uwtsd.ac.uk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04480DD28E28D48BA0DCAAE9381AA60" ma:contentTypeVersion="14" ma:contentTypeDescription="Create a new document." ma:contentTypeScope="" ma:versionID="d026b9e59c0d01f40dc71c62d9590952">
  <xsd:schema xmlns:xsd="http://www.w3.org/2001/XMLSchema" xmlns:xs="http://www.w3.org/2001/XMLSchema" xmlns:p="http://schemas.microsoft.com/office/2006/metadata/properties" xmlns:ns3="14f886ef-4092-4ed8-a31e-891c76461312" xmlns:ns4="137ca15d-9ca5-4969-9050-6a8af13b1758" targetNamespace="http://schemas.microsoft.com/office/2006/metadata/properties" ma:root="true" ma:fieldsID="34ebd13022b0c661c86c3ebcd8b60ecf" ns3:_="" ns4:_="">
    <xsd:import namespace="14f886ef-4092-4ed8-a31e-891c76461312"/>
    <xsd:import namespace="137ca15d-9ca5-4969-9050-6a8af13b17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f886ef-4092-4ed8-a31e-891c7646131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7ca15d-9ca5-4969-9050-6a8af13b17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0CDABA-1791-4818-8CFD-5D5E523A0CA7}">
  <ds:schemaRefs>
    <ds:schemaRef ds:uri="http://schemas.openxmlformats.org/officeDocument/2006/bibliography"/>
  </ds:schemaRefs>
</ds:datastoreItem>
</file>

<file path=customXml/itemProps3.xml><?xml version="1.0" encoding="utf-8"?>
<ds:datastoreItem xmlns:ds="http://schemas.openxmlformats.org/officeDocument/2006/customXml" ds:itemID="{15E79F6C-9AE2-4606-92E5-4A1FE914970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12959AF-D7A9-4B98-B0F7-4A283198BFA6}">
  <ds:schemaRefs>
    <ds:schemaRef ds:uri="http://schemas.microsoft.com/sharepoint/v3/contenttype/forms"/>
  </ds:schemaRefs>
</ds:datastoreItem>
</file>

<file path=customXml/itemProps5.xml><?xml version="1.0" encoding="utf-8"?>
<ds:datastoreItem xmlns:ds="http://schemas.openxmlformats.org/officeDocument/2006/customXml" ds:itemID="{81FB0561-C6D4-42C0-B0E4-CDC37446C7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f886ef-4092-4ed8-a31e-891c76461312"/>
    <ds:schemaRef ds:uri="137ca15d-9ca5-4969-9050-6a8af13b1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8286</Words>
  <Characters>47234</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A Review of Follow-Me software, against the “Fit between individuals, task, technology and Environment framework” (FITTE)</vt:lpstr>
    </vt:vector>
  </TitlesOfParts>
  <Company>Aneurin Bevan University Health Board</Company>
  <LinksUpToDate>false</LinksUpToDate>
  <CharactersWithSpaces>55410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Review of Follow-Me software, against the “Fit between individuals, task, technology and Environment framework” (FITTE)</dc:title>
  <dc:subject>At one hospital site within                                           Aneurin Bevan University Health Board</dc:subject>
  <dc:creator>Victoria Richards-Green (Aneurin Bevan UHB - Pharmacy)</dc:creator>
  <cp:keywords/>
  <dc:description/>
  <cp:lastModifiedBy>Victoria Richards-Green</cp:lastModifiedBy>
  <cp:revision>2</cp:revision>
  <cp:lastPrinted>2022-03-06T10:24:00Z</cp:lastPrinted>
  <dcterms:created xsi:type="dcterms:W3CDTF">2022-03-11T12:42:00Z</dcterms:created>
  <dcterms:modified xsi:type="dcterms:W3CDTF">2022-03-11T12:42:00Z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0x010100804480DD28E28D48BA0DCAAE9381AA60</vt:lpwstr>
  </property>
</Properties>
</file>