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4263E" w14:textId="77777777" w:rsidR="00371BC1" w:rsidRDefault="00371BC1" w:rsidP="00A57018">
      <w:pPr>
        <w:pStyle w:val="NoSpacing"/>
        <w:rPr>
          <w:sz w:val="40"/>
          <w:szCs w:val="40"/>
        </w:rPr>
      </w:pPr>
    </w:p>
    <w:p w14:paraId="068F9C80" w14:textId="1D5EA297" w:rsidR="00371BC1" w:rsidRDefault="00371BC1" w:rsidP="00DE118D">
      <w:pPr>
        <w:pStyle w:val="NoSpacing"/>
        <w:jc w:val="center"/>
        <w:rPr>
          <w:noProof/>
          <w:sz w:val="40"/>
          <w:szCs w:val="40"/>
        </w:rPr>
      </w:pPr>
    </w:p>
    <w:p w14:paraId="52903466" w14:textId="4E64EBAF" w:rsidR="00EF3746" w:rsidRDefault="00EF3746" w:rsidP="00DE118D">
      <w:pPr>
        <w:pStyle w:val="NoSpacing"/>
        <w:jc w:val="center"/>
        <w:rPr>
          <w:noProof/>
          <w:sz w:val="40"/>
          <w:szCs w:val="40"/>
        </w:rPr>
      </w:pPr>
    </w:p>
    <w:p w14:paraId="10B28573" w14:textId="2BB63D55" w:rsidR="00EF3746" w:rsidRDefault="00EF3746" w:rsidP="00DE118D">
      <w:pPr>
        <w:pStyle w:val="NoSpacing"/>
        <w:jc w:val="center"/>
        <w:rPr>
          <w:noProof/>
          <w:sz w:val="40"/>
          <w:szCs w:val="40"/>
        </w:rPr>
      </w:pPr>
    </w:p>
    <w:p w14:paraId="51DEFBD4" w14:textId="726FD891" w:rsidR="00EF3746" w:rsidRDefault="00EF3746" w:rsidP="00EF3746">
      <w:pPr>
        <w:pStyle w:val="NoSpacing"/>
        <w:rPr>
          <w:noProof/>
          <w:sz w:val="40"/>
          <w:szCs w:val="40"/>
        </w:rPr>
      </w:pPr>
    </w:p>
    <w:p w14:paraId="47D429BD" w14:textId="31520344" w:rsidR="00EF3746" w:rsidRDefault="00EF3746" w:rsidP="00DE118D">
      <w:pPr>
        <w:pStyle w:val="NoSpacing"/>
        <w:jc w:val="center"/>
        <w:rPr>
          <w:noProof/>
          <w:sz w:val="40"/>
          <w:szCs w:val="40"/>
        </w:rPr>
      </w:pPr>
    </w:p>
    <w:p w14:paraId="325405BF" w14:textId="5C6D3325" w:rsidR="00EF3746" w:rsidRDefault="00EF3746" w:rsidP="00DE118D">
      <w:pPr>
        <w:pStyle w:val="NoSpacing"/>
        <w:jc w:val="center"/>
        <w:rPr>
          <w:noProof/>
          <w:sz w:val="40"/>
          <w:szCs w:val="40"/>
        </w:rPr>
      </w:pPr>
    </w:p>
    <w:p w14:paraId="436FC597" w14:textId="77777777" w:rsidR="00EF3746" w:rsidRDefault="00EF3746" w:rsidP="00EF3746">
      <w:pPr>
        <w:pStyle w:val="NoSpacing"/>
        <w:rPr>
          <w:sz w:val="40"/>
          <w:szCs w:val="40"/>
        </w:rPr>
      </w:pPr>
    </w:p>
    <w:p w14:paraId="72081690" w14:textId="77777777" w:rsidR="00371BC1" w:rsidRDefault="00371BC1" w:rsidP="00A57018">
      <w:pPr>
        <w:pStyle w:val="NoSpacing"/>
        <w:rPr>
          <w:sz w:val="40"/>
          <w:szCs w:val="40"/>
        </w:rPr>
      </w:pPr>
    </w:p>
    <w:p w14:paraId="0AF0EF1C" w14:textId="26C1C0A4" w:rsidR="00371BC1" w:rsidRPr="00371BC1" w:rsidRDefault="00371BC1" w:rsidP="00911D21">
      <w:pPr>
        <w:pStyle w:val="NoSpacing"/>
        <w:jc w:val="center"/>
        <w:rPr>
          <w:sz w:val="48"/>
          <w:szCs w:val="48"/>
        </w:rPr>
      </w:pPr>
      <w:r w:rsidRPr="00371BC1">
        <w:rPr>
          <w:sz w:val="48"/>
          <w:szCs w:val="48"/>
        </w:rPr>
        <w:t>Outline and Assess</w:t>
      </w:r>
    </w:p>
    <w:p w14:paraId="34A12D0A" w14:textId="1A7B657B" w:rsidR="00860163" w:rsidRPr="00371BC1" w:rsidRDefault="00911D21" w:rsidP="00911D21">
      <w:pPr>
        <w:pStyle w:val="NoSpacing"/>
        <w:jc w:val="center"/>
        <w:rPr>
          <w:sz w:val="40"/>
          <w:szCs w:val="40"/>
        </w:rPr>
      </w:pPr>
      <w:r w:rsidRPr="00371BC1">
        <w:rPr>
          <w:sz w:val="48"/>
          <w:szCs w:val="48"/>
        </w:rPr>
        <w:t>Biocentrism</w:t>
      </w:r>
    </w:p>
    <w:p w14:paraId="56D89F9A" w14:textId="76CD4266" w:rsidR="00860163" w:rsidRDefault="00860163" w:rsidP="00860163">
      <w:pPr>
        <w:pStyle w:val="NoSpacing"/>
        <w:jc w:val="center"/>
        <w:rPr>
          <w:rFonts w:ascii="Comic Sans MS" w:hAnsi="Comic Sans MS"/>
        </w:rPr>
      </w:pPr>
    </w:p>
    <w:p w14:paraId="3B792EE1" w14:textId="33082FE7" w:rsidR="00371BC1" w:rsidRDefault="00371BC1" w:rsidP="00860163">
      <w:pPr>
        <w:pStyle w:val="NoSpacing"/>
        <w:jc w:val="center"/>
        <w:rPr>
          <w:rFonts w:ascii="Comic Sans MS" w:hAnsi="Comic Sans MS"/>
        </w:rPr>
      </w:pPr>
    </w:p>
    <w:p w14:paraId="5C22734E" w14:textId="77777777" w:rsidR="00371BC1" w:rsidRPr="00371BC1" w:rsidRDefault="00371BC1" w:rsidP="00860163">
      <w:pPr>
        <w:pStyle w:val="NoSpacing"/>
        <w:jc w:val="center"/>
        <w:rPr>
          <w:rFonts w:ascii="Comic Sans MS" w:hAnsi="Comic Sans MS"/>
        </w:rPr>
      </w:pPr>
    </w:p>
    <w:p w14:paraId="791A08B7" w14:textId="77777777" w:rsidR="00371BC1" w:rsidRDefault="00371BC1" w:rsidP="00371BC1">
      <w:pPr>
        <w:pStyle w:val="NoSpacing"/>
        <w:jc w:val="center"/>
        <w:rPr>
          <w:rFonts w:ascii="Comic Sans MS" w:hAnsi="Comic Sans MS"/>
          <w:sz w:val="32"/>
          <w:szCs w:val="32"/>
        </w:rPr>
      </w:pPr>
      <w:r>
        <w:rPr>
          <w:rFonts w:ascii="Comic Sans MS" w:hAnsi="Comic Sans MS"/>
          <w:sz w:val="32"/>
          <w:szCs w:val="32"/>
        </w:rPr>
        <w:t>BY</w:t>
      </w:r>
    </w:p>
    <w:p w14:paraId="65B15F89" w14:textId="5BBAD7F0" w:rsidR="00497036" w:rsidRDefault="00371BC1" w:rsidP="00EF3746">
      <w:pPr>
        <w:pStyle w:val="NoSpacing"/>
        <w:jc w:val="center"/>
        <w:rPr>
          <w:rFonts w:ascii="Comic Sans MS" w:hAnsi="Comic Sans MS"/>
          <w:sz w:val="32"/>
          <w:szCs w:val="32"/>
        </w:rPr>
      </w:pPr>
      <w:r>
        <w:rPr>
          <w:rFonts w:ascii="Comic Sans MS" w:hAnsi="Comic Sans MS"/>
          <w:sz w:val="32"/>
          <w:szCs w:val="32"/>
        </w:rPr>
        <w:t>Zeke Han</w:t>
      </w:r>
      <w:r w:rsidR="00EF3746">
        <w:rPr>
          <w:rFonts w:ascii="Comic Sans MS" w:hAnsi="Comic Sans MS"/>
          <w:sz w:val="32"/>
          <w:szCs w:val="32"/>
        </w:rPr>
        <w:t>n</w:t>
      </w:r>
    </w:p>
    <w:p w14:paraId="29FAF7A4" w14:textId="1BFB262C" w:rsidR="00EF3746" w:rsidRDefault="00EF3746" w:rsidP="00EF3746">
      <w:pPr>
        <w:pStyle w:val="NoSpacing"/>
        <w:jc w:val="center"/>
        <w:rPr>
          <w:rFonts w:ascii="Comic Sans MS" w:hAnsi="Comic Sans MS"/>
          <w:sz w:val="32"/>
          <w:szCs w:val="32"/>
        </w:rPr>
      </w:pPr>
    </w:p>
    <w:p w14:paraId="0CF4266D" w14:textId="0D72DF2B" w:rsidR="00EF3746" w:rsidRDefault="00EF3746" w:rsidP="00EF3746">
      <w:pPr>
        <w:pStyle w:val="NoSpacing"/>
        <w:jc w:val="center"/>
        <w:rPr>
          <w:rFonts w:ascii="Comic Sans MS" w:hAnsi="Comic Sans MS"/>
          <w:sz w:val="32"/>
          <w:szCs w:val="32"/>
        </w:rPr>
      </w:pPr>
    </w:p>
    <w:p w14:paraId="0AE8379C" w14:textId="09AA1DFD" w:rsidR="00EF3746" w:rsidRDefault="00EF3746" w:rsidP="00EF3746">
      <w:pPr>
        <w:pStyle w:val="NoSpacing"/>
        <w:jc w:val="center"/>
        <w:rPr>
          <w:rFonts w:ascii="Comic Sans MS" w:hAnsi="Comic Sans MS"/>
          <w:sz w:val="32"/>
          <w:szCs w:val="32"/>
        </w:rPr>
      </w:pPr>
    </w:p>
    <w:p w14:paraId="5E4D1CDE" w14:textId="4AB71DB0" w:rsidR="00EF3746" w:rsidRDefault="00EF3746" w:rsidP="00EF3746">
      <w:pPr>
        <w:pStyle w:val="NoSpacing"/>
        <w:jc w:val="center"/>
        <w:rPr>
          <w:rFonts w:ascii="Comic Sans MS" w:hAnsi="Comic Sans MS"/>
          <w:sz w:val="32"/>
          <w:szCs w:val="32"/>
        </w:rPr>
      </w:pPr>
    </w:p>
    <w:p w14:paraId="6DFAD030" w14:textId="4A11A6D1" w:rsidR="00EF3746" w:rsidRDefault="00EF3746" w:rsidP="00EF3746">
      <w:pPr>
        <w:pStyle w:val="NoSpacing"/>
        <w:jc w:val="center"/>
        <w:rPr>
          <w:rFonts w:ascii="Comic Sans MS" w:hAnsi="Comic Sans MS"/>
          <w:sz w:val="32"/>
          <w:szCs w:val="32"/>
        </w:rPr>
      </w:pPr>
    </w:p>
    <w:p w14:paraId="223970A0" w14:textId="77777777" w:rsidR="00EF3746" w:rsidRDefault="00EF3746" w:rsidP="00EF3746">
      <w:pPr>
        <w:pStyle w:val="NoSpacing"/>
        <w:jc w:val="center"/>
        <w:rPr>
          <w:rFonts w:ascii="Comic Sans MS" w:hAnsi="Comic Sans MS"/>
          <w:sz w:val="32"/>
          <w:szCs w:val="32"/>
        </w:rPr>
      </w:pPr>
    </w:p>
    <w:p w14:paraId="23D7A2A9" w14:textId="77777777" w:rsidR="00EF3746" w:rsidRDefault="00EF3746" w:rsidP="00EF3746">
      <w:pPr>
        <w:pStyle w:val="NoSpacing"/>
        <w:jc w:val="center"/>
        <w:rPr>
          <w:rFonts w:ascii="Comic Sans MS" w:hAnsi="Comic Sans MS"/>
          <w:sz w:val="32"/>
          <w:szCs w:val="32"/>
        </w:rPr>
      </w:pPr>
    </w:p>
    <w:p w14:paraId="6A37236F" w14:textId="6057540E" w:rsidR="00371BC1" w:rsidRDefault="00371BC1" w:rsidP="00A57018">
      <w:pPr>
        <w:pStyle w:val="NoSpacing"/>
        <w:rPr>
          <w:rFonts w:ascii="Comic Sans MS" w:hAnsi="Comic Sans MS"/>
        </w:rPr>
      </w:pPr>
    </w:p>
    <w:p w14:paraId="1140969F" w14:textId="2237AFB1" w:rsidR="00371BC1" w:rsidRDefault="00371BC1" w:rsidP="00497036">
      <w:pPr>
        <w:pStyle w:val="NoSpacing"/>
        <w:jc w:val="center"/>
        <w:rPr>
          <w:rFonts w:ascii="Comic Sans MS" w:hAnsi="Comic Sans MS"/>
        </w:rPr>
      </w:pPr>
      <w:r>
        <w:rPr>
          <w:rFonts w:ascii="Comic Sans MS" w:hAnsi="Comic Sans MS"/>
          <w:noProof/>
        </w:rPr>
        <w:drawing>
          <wp:inline distT="0" distB="0" distL="0" distR="0" wp14:anchorId="4D5BDB9D" wp14:editId="66691C9C">
            <wp:extent cx="2024742" cy="1012371"/>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52626" cy="1026313"/>
                    </a:xfrm>
                    <a:prstGeom prst="rect">
                      <a:avLst/>
                    </a:prstGeom>
                  </pic:spPr>
                </pic:pic>
              </a:graphicData>
            </a:graphic>
          </wp:inline>
        </w:drawing>
      </w:r>
    </w:p>
    <w:p w14:paraId="59594459" w14:textId="77777777" w:rsidR="00371BC1" w:rsidRDefault="00371BC1" w:rsidP="00860163">
      <w:pPr>
        <w:pStyle w:val="NoSpacing"/>
        <w:jc w:val="center"/>
        <w:rPr>
          <w:rFonts w:ascii="Comic Sans MS" w:hAnsi="Comic Sans MS"/>
        </w:rPr>
      </w:pPr>
    </w:p>
    <w:p w14:paraId="4029B6BA" w14:textId="1B53CC53" w:rsidR="00371BC1" w:rsidRDefault="00371BC1" w:rsidP="00860163">
      <w:pPr>
        <w:pStyle w:val="NoSpacing"/>
        <w:jc w:val="center"/>
        <w:rPr>
          <w:rFonts w:ascii="Comic Sans MS" w:hAnsi="Comic Sans MS"/>
        </w:rPr>
      </w:pPr>
    </w:p>
    <w:p w14:paraId="78D23BF4" w14:textId="3452FB80" w:rsidR="00371BC1" w:rsidRDefault="00371BC1" w:rsidP="00860163">
      <w:pPr>
        <w:pStyle w:val="NoSpacing"/>
        <w:jc w:val="center"/>
        <w:rPr>
          <w:rFonts w:ascii="Comic Sans MS" w:hAnsi="Comic Sans MS"/>
        </w:rPr>
      </w:pPr>
    </w:p>
    <w:p w14:paraId="401F2E63" w14:textId="56AFE44C" w:rsidR="00C1618B" w:rsidRDefault="00371BC1" w:rsidP="00911D21">
      <w:pPr>
        <w:pStyle w:val="NoSpacing"/>
        <w:rPr>
          <w:rFonts w:ascii="Comic Sans MS" w:hAnsi="Comic Sans MS"/>
          <w:sz w:val="24"/>
          <w:szCs w:val="24"/>
        </w:rPr>
      </w:pPr>
      <w:r w:rsidRPr="00371BC1">
        <w:rPr>
          <w:rFonts w:ascii="Comic Sans MS" w:hAnsi="Comic Sans MS"/>
          <w:sz w:val="24"/>
          <w:szCs w:val="24"/>
        </w:rPr>
        <w:t>Word Count</w:t>
      </w:r>
      <w:r>
        <w:rPr>
          <w:rFonts w:ascii="Comic Sans MS" w:hAnsi="Comic Sans MS"/>
          <w:sz w:val="24"/>
          <w:szCs w:val="24"/>
        </w:rPr>
        <w:t xml:space="preserve">: </w:t>
      </w:r>
    </w:p>
    <w:p w14:paraId="6DCCC780" w14:textId="77777777" w:rsidR="00EF3746" w:rsidRPr="00EF3746" w:rsidRDefault="00EF3746" w:rsidP="00EF3746">
      <w:pPr>
        <w:pStyle w:val="NoSpacing"/>
        <w:rPr>
          <w:rFonts w:ascii="Comic Sans MS" w:hAnsi="Comic Sans MS"/>
          <w:sz w:val="28"/>
          <w:szCs w:val="28"/>
        </w:rPr>
      </w:pPr>
      <w:r w:rsidRPr="00EF3746">
        <w:rPr>
          <w:rFonts w:ascii="Comic Sans MS" w:hAnsi="Comic Sans MS"/>
          <w:sz w:val="28"/>
          <w:szCs w:val="28"/>
        </w:rPr>
        <w:lastRenderedPageBreak/>
        <w:t>Introduction</w:t>
      </w:r>
    </w:p>
    <w:p w14:paraId="640E6DA3" w14:textId="77777777" w:rsidR="00EF3746" w:rsidRPr="00EF3746" w:rsidRDefault="00EF3746" w:rsidP="00EF3746">
      <w:pPr>
        <w:pStyle w:val="NoSpacing"/>
        <w:rPr>
          <w:rFonts w:ascii="Comic Sans MS" w:hAnsi="Comic Sans MS"/>
          <w:sz w:val="24"/>
          <w:szCs w:val="24"/>
        </w:rPr>
      </w:pPr>
    </w:p>
    <w:p w14:paraId="1890F509" w14:textId="77777777" w:rsidR="00EF3746" w:rsidRPr="00EF3746" w:rsidRDefault="00EF3746" w:rsidP="00EF3746">
      <w:pPr>
        <w:pStyle w:val="NoSpacing"/>
        <w:rPr>
          <w:rFonts w:ascii="Comic Sans MS" w:hAnsi="Comic Sans MS"/>
          <w:sz w:val="24"/>
          <w:szCs w:val="24"/>
        </w:rPr>
      </w:pPr>
      <w:r w:rsidRPr="00EF3746">
        <w:rPr>
          <w:rFonts w:ascii="Comic Sans MS" w:hAnsi="Comic Sans MS"/>
          <w:sz w:val="24"/>
          <w:szCs w:val="24"/>
        </w:rPr>
        <w:t>The human race has considered its morality for many years, the traditional stance of moral standing is one of anthropocentric. The Anthropocentric stance is extremely restrictive with the belief that only humans have moral consideration placing human beings’ interests above all others. With heightened levels of awareness about morality in the 1970’s, ethics philosophers started questioning the traditional stance and submitting alternatives. As the decades have past three alternatives to anthropocentrism – Sentientism, Ecocentrism and Biocentrism. Sentientism has a stance that only sentient beings can have moral standing, and Ecocentrism has a stance that systems and not animals have moral standing (Humphreys,2016).</w:t>
      </w:r>
    </w:p>
    <w:p w14:paraId="0C15268D" w14:textId="77777777" w:rsidR="00EF3746" w:rsidRPr="00EF3746" w:rsidRDefault="00EF3746" w:rsidP="00EF3746">
      <w:pPr>
        <w:pStyle w:val="NoSpacing"/>
        <w:rPr>
          <w:rFonts w:ascii="Comic Sans MS" w:hAnsi="Comic Sans MS"/>
          <w:sz w:val="24"/>
          <w:szCs w:val="24"/>
        </w:rPr>
      </w:pPr>
    </w:p>
    <w:p w14:paraId="22749F41" w14:textId="77777777" w:rsidR="00EF3746" w:rsidRPr="00EF3746" w:rsidRDefault="00EF3746" w:rsidP="00EF3746">
      <w:pPr>
        <w:pStyle w:val="NoSpacing"/>
        <w:rPr>
          <w:rFonts w:ascii="Comic Sans MS" w:hAnsi="Comic Sans MS"/>
          <w:sz w:val="28"/>
          <w:szCs w:val="28"/>
        </w:rPr>
      </w:pPr>
      <w:r w:rsidRPr="00EF3746">
        <w:rPr>
          <w:rFonts w:ascii="Comic Sans MS" w:hAnsi="Comic Sans MS"/>
          <w:sz w:val="28"/>
          <w:szCs w:val="28"/>
        </w:rPr>
        <w:t>Biocentrism</w:t>
      </w:r>
    </w:p>
    <w:p w14:paraId="6F0E44A5" w14:textId="77777777" w:rsidR="00EF3746" w:rsidRPr="00EF3746" w:rsidRDefault="00EF3746" w:rsidP="00EF3746">
      <w:pPr>
        <w:pStyle w:val="NoSpacing"/>
        <w:rPr>
          <w:rFonts w:ascii="Comic Sans MS" w:hAnsi="Comic Sans MS"/>
          <w:sz w:val="24"/>
          <w:szCs w:val="24"/>
        </w:rPr>
      </w:pPr>
    </w:p>
    <w:p w14:paraId="116C6B73" w14:textId="77777777" w:rsidR="00EF3746" w:rsidRPr="00EF3746" w:rsidRDefault="00EF3746" w:rsidP="00EF3746">
      <w:pPr>
        <w:pStyle w:val="NoSpacing"/>
        <w:rPr>
          <w:rFonts w:ascii="Comic Sans MS" w:hAnsi="Comic Sans MS"/>
          <w:sz w:val="24"/>
          <w:szCs w:val="24"/>
        </w:rPr>
      </w:pPr>
      <w:r w:rsidRPr="00EF3746">
        <w:rPr>
          <w:rFonts w:ascii="Comic Sans MS" w:hAnsi="Comic Sans MS"/>
          <w:sz w:val="24"/>
          <w:szCs w:val="24"/>
        </w:rPr>
        <w:t>Definition</w:t>
      </w:r>
    </w:p>
    <w:p w14:paraId="0762D7D9" w14:textId="77777777" w:rsidR="00EF3746" w:rsidRPr="00EF3746" w:rsidRDefault="00EF3746" w:rsidP="00EF3746">
      <w:pPr>
        <w:pStyle w:val="NoSpacing"/>
        <w:rPr>
          <w:rFonts w:ascii="Comic Sans MS" w:hAnsi="Comic Sans MS"/>
          <w:sz w:val="24"/>
          <w:szCs w:val="24"/>
        </w:rPr>
      </w:pPr>
    </w:p>
    <w:p w14:paraId="75FF54BA" w14:textId="77777777" w:rsidR="00EF3746" w:rsidRPr="00EF3746" w:rsidRDefault="00EF3746" w:rsidP="00EF3746">
      <w:pPr>
        <w:pStyle w:val="NoSpacing"/>
        <w:rPr>
          <w:rFonts w:ascii="Comic Sans MS" w:hAnsi="Comic Sans MS"/>
          <w:sz w:val="24"/>
          <w:szCs w:val="24"/>
        </w:rPr>
      </w:pPr>
      <w:r w:rsidRPr="00EF3746">
        <w:rPr>
          <w:rFonts w:ascii="Comic Sans MS" w:hAnsi="Comic Sans MS"/>
          <w:sz w:val="24"/>
          <w:szCs w:val="24"/>
        </w:rPr>
        <w:t>“The view or belief that the rights and needs of humans are not more important than those of other living things.” (Oxford Lexico,2022)</w:t>
      </w:r>
    </w:p>
    <w:p w14:paraId="5F626CEA" w14:textId="77777777" w:rsidR="00EF3746" w:rsidRPr="00EF3746" w:rsidRDefault="00EF3746" w:rsidP="00EF3746">
      <w:pPr>
        <w:pStyle w:val="NoSpacing"/>
        <w:rPr>
          <w:rFonts w:ascii="Comic Sans MS" w:hAnsi="Comic Sans MS"/>
          <w:sz w:val="24"/>
          <w:szCs w:val="24"/>
        </w:rPr>
      </w:pPr>
    </w:p>
    <w:p w14:paraId="5DF924E6" w14:textId="77777777" w:rsidR="00EF3746" w:rsidRPr="00EF3746" w:rsidRDefault="00EF3746" w:rsidP="00EF3746">
      <w:pPr>
        <w:pStyle w:val="NoSpacing"/>
        <w:rPr>
          <w:rFonts w:ascii="Comic Sans MS" w:hAnsi="Comic Sans MS"/>
          <w:sz w:val="24"/>
          <w:szCs w:val="24"/>
        </w:rPr>
      </w:pPr>
      <w:r w:rsidRPr="00EF3746">
        <w:rPr>
          <w:rFonts w:ascii="Comic Sans MS" w:hAnsi="Comic Sans MS"/>
          <w:sz w:val="24"/>
          <w:szCs w:val="24"/>
        </w:rPr>
        <w:t xml:space="preserve">All the environmental ethics stances have their positives and negatives, the positive of Anthropocentrism is only for humans in that it only applies moral to them, but the negative is that it does not take into account anything else. Sentientism has a positive of including all sentient beings but in its moral standing, but its negatives are that it does not take into account any other lifeforms or the systems that support them. Ecocentrism has a positive of including ecosystems and the biosphere in its moral consideration but does not include anything else (Humphreys, 2016). </w:t>
      </w:r>
    </w:p>
    <w:p w14:paraId="3A0967DE" w14:textId="77777777" w:rsidR="00EF3746" w:rsidRPr="00EF3746" w:rsidRDefault="00EF3746" w:rsidP="00EF3746">
      <w:pPr>
        <w:pStyle w:val="NoSpacing"/>
        <w:rPr>
          <w:rFonts w:ascii="Comic Sans MS" w:hAnsi="Comic Sans MS"/>
          <w:sz w:val="24"/>
          <w:szCs w:val="24"/>
        </w:rPr>
      </w:pPr>
      <w:r w:rsidRPr="00EF3746">
        <w:rPr>
          <w:rFonts w:ascii="Comic Sans MS" w:hAnsi="Comic Sans MS"/>
          <w:sz w:val="24"/>
          <w:szCs w:val="24"/>
        </w:rPr>
        <w:t xml:space="preserve">Biocentrism is less restrictive than Anthropocentrism and Sentientism in that it assigns moral standing to all living things, including humans, plants and non-sentient animals; the only criterion for moral consideration is to be living, but it does not apply moral consideration to ecosystems or the biosphere (Humphreys, 2016). </w:t>
      </w:r>
    </w:p>
    <w:p w14:paraId="15E28119" w14:textId="77777777" w:rsidR="00EF3746" w:rsidRPr="00EF3746" w:rsidRDefault="00EF3746" w:rsidP="00EF3746">
      <w:pPr>
        <w:pStyle w:val="NoSpacing"/>
        <w:rPr>
          <w:rFonts w:ascii="Comic Sans MS" w:hAnsi="Comic Sans MS"/>
          <w:sz w:val="24"/>
          <w:szCs w:val="24"/>
        </w:rPr>
      </w:pPr>
    </w:p>
    <w:p w14:paraId="2D7F6091" w14:textId="77777777" w:rsidR="00EF3746" w:rsidRPr="00EF3746" w:rsidRDefault="00EF3746" w:rsidP="00EF3746">
      <w:pPr>
        <w:pStyle w:val="NoSpacing"/>
        <w:rPr>
          <w:rFonts w:ascii="Comic Sans MS" w:hAnsi="Comic Sans MS"/>
          <w:sz w:val="24"/>
          <w:szCs w:val="24"/>
        </w:rPr>
      </w:pPr>
      <w:r w:rsidRPr="00EF3746">
        <w:rPr>
          <w:rFonts w:ascii="Comic Sans MS" w:hAnsi="Comic Sans MS"/>
          <w:sz w:val="24"/>
          <w:szCs w:val="24"/>
        </w:rPr>
        <w:t>“Being a living thing is both a necessary and sufficient condition for direct moral relevance.”  (Humphreys,2016)</w:t>
      </w:r>
    </w:p>
    <w:p w14:paraId="0AA87545" w14:textId="77777777" w:rsidR="00EF3746" w:rsidRPr="00EF3746" w:rsidRDefault="00EF3746" w:rsidP="00EF3746">
      <w:pPr>
        <w:pStyle w:val="NoSpacing"/>
        <w:rPr>
          <w:rFonts w:ascii="Comic Sans MS" w:hAnsi="Comic Sans MS"/>
          <w:sz w:val="24"/>
          <w:szCs w:val="24"/>
        </w:rPr>
      </w:pPr>
    </w:p>
    <w:p w14:paraId="7BA77C54" w14:textId="77777777" w:rsidR="00EF3746" w:rsidRPr="00EF3746" w:rsidRDefault="00EF3746" w:rsidP="00EF3746">
      <w:pPr>
        <w:pStyle w:val="NoSpacing"/>
        <w:rPr>
          <w:rFonts w:ascii="Comic Sans MS" w:hAnsi="Comic Sans MS"/>
          <w:sz w:val="28"/>
          <w:szCs w:val="28"/>
        </w:rPr>
      </w:pPr>
      <w:r w:rsidRPr="00EF3746">
        <w:rPr>
          <w:rFonts w:ascii="Comic Sans MS" w:hAnsi="Comic Sans MS"/>
          <w:sz w:val="28"/>
          <w:szCs w:val="28"/>
        </w:rPr>
        <w:t>Conclusion</w:t>
      </w:r>
    </w:p>
    <w:p w14:paraId="63599F6B" w14:textId="77777777" w:rsidR="00EF3746" w:rsidRPr="00EF3746" w:rsidRDefault="00EF3746" w:rsidP="00EF3746">
      <w:pPr>
        <w:pStyle w:val="NoSpacing"/>
        <w:rPr>
          <w:rFonts w:ascii="Comic Sans MS" w:hAnsi="Comic Sans MS"/>
          <w:sz w:val="24"/>
          <w:szCs w:val="24"/>
        </w:rPr>
      </w:pPr>
    </w:p>
    <w:p w14:paraId="0045C449" w14:textId="77777777" w:rsidR="00EF3746" w:rsidRPr="00EF3746" w:rsidRDefault="00EF3746" w:rsidP="00EF3746">
      <w:pPr>
        <w:pStyle w:val="NoSpacing"/>
        <w:rPr>
          <w:rFonts w:ascii="Comic Sans MS" w:hAnsi="Comic Sans MS"/>
          <w:sz w:val="24"/>
          <w:szCs w:val="24"/>
        </w:rPr>
      </w:pPr>
      <w:r w:rsidRPr="00EF3746">
        <w:rPr>
          <w:rFonts w:ascii="Comic Sans MS" w:hAnsi="Comic Sans MS"/>
          <w:sz w:val="24"/>
          <w:szCs w:val="24"/>
        </w:rPr>
        <w:t xml:space="preserve">It is clear that humans need to change the way it thinks about its impact on the environment, although the call for a different moral stance is increasing at a </w:t>
      </w:r>
      <w:r w:rsidRPr="00EF3746">
        <w:rPr>
          <w:rFonts w:ascii="Comic Sans MS" w:hAnsi="Comic Sans MS"/>
          <w:sz w:val="24"/>
          <w:szCs w:val="24"/>
        </w:rPr>
        <w:lastRenderedPageBreak/>
        <w:t>faster rate than it has ever been most of humanity is still taking an anthropocentric approach to environmental ethics. Humans devise after increasing ways of earning increased money to the detriment of the planet, anything on it (including humans) and even an increasing amount of space around it. The people at the top of society (especially those that make money through fossil fuels) actively destroy any attempt to solve the problem and bring more environmentally friendly technologies into society.</w:t>
      </w:r>
    </w:p>
    <w:p w14:paraId="0F87D407" w14:textId="65C254DE" w:rsidR="00EF3746" w:rsidRDefault="00EF3746" w:rsidP="00EF3746">
      <w:pPr>
        <w:pStyle w:val="NoSpacing"/>
        <w:rPr>
          <w:rFonts w:ascii="Comic Sans MS" w:hAnsi="Comic Sans MS"/>
          <w:sz w:val="24"/>
          <w:szCs w:val="24"/>
        </w:rPr>
      </w:pPr>
      <w:r w:rsidRPr="00EF3746">
        <w:rPr>
          <w:rFonts w:ascii="Comic Sans MS" w:hAnsi="Comic Sans MS"/>
          <w:sz w:val="24"/>
          <w:szCs w:val="24"/>
        </w:rPr>
        <w:t xml:space="preserve">The topic of morality is extremely complicated, one in which all many people have strong and differing views, but none of the current environmental ethics standings take into account the problem as a whole, they all take give preference to some things and not others. It will take many years for the new considerations to have any effect on society, firstly philosophers need to decide what it is and then convince governments to use and promote it. This is easier said than done as many countries are run by right wing governments who tend to put wealthy businesses before all else, most political parties are also funded by the wealthy and it would take revamp of politics in all countries to change that. Some countries are also poor and </w:t>
      </w:r>
      <w:r w:rsidR="009A0317" w:rsidRPr="00EF3746">
        <w:rPr>
          <w:rFonts w:ascii="Comic Sans MS" w:hAnsi="Comic Sans MS"/>
          <w:sz w:val="24"/>
          <w:szCs w:val="24"/>
        </w:rPr>
        <w:t>cannot</w:t>
      </w:r>
      <w:r w:rsidRPr="00EF3746">
        <w:rPr>
          <w:rFonts w:ascii="Comic Sans MS" w:hAnsi="Comic Sans MS"/>
          <w:sz w:val="24"/>
          <w:szCs w:val="24"/>
        </w:rPr>
        <w:t xml:space="preserve"> afford new expensive technologies, it would take a shift economics to bring even close to the richer countries and last but not least every country hates at least one other and are at war or on the verge of war constantly, this unlikely to change anytime soon, make it impossible to change their moral stances.</w:t>
      </w:r>
    </w:p>
    <w:p w14:paraId="6B3EADA7" w14:textId="5E98BF46" w:rsidR="009A0317" w:rsidRDefault="009A0317" w:rsidP="00EF3746">
      <w:pPr>
        <w:pStyle w:val="NoSpacing"/>
        <w:rPr>
          <w:rFonts w:ascii="Comic Sans MS" w:hAnsi="Comic Sans MS"/>
          <w:sz w:val="24"/>
          <w:szCs w:val="24"/>
        </w:rPr>
      </w:pPr>
    </w:p>
    <w:p w14:paraId="24EED7F1" w14:textId="77777777" w:rsidR="009A0317" w:rsidRPr="00EF3746" w:rsidRDefault="009A0317" w:rsidP="00EF3746">
      <w:pPr>
        <w:pStyle w:val="NoSpacing"/>
        <w:rPr>
          <w:rFonts w:ascii="Comic Sans MS" w:hAnsi="Comic Sans MS"/>
          <w:sz w:val="24"/>
          <w:szCs w:val="24"/>
        </w:rPr>
      </w:pPr>
    </w:p>
    <w:p w14:paraId="2786B28F" w14:textId="77777777" w:rsidR="009A0317" w:rsidRPr="009A0317" w:rsidRDefault="009A0317" w:rsidP="009A0317">
      <w:pPr>
        <w:pStyle w:val="NoSpacing"/>
        <w:rPr>
          <w:rFonts w:ascii="Comic Sans MS" w:hAnsi="Comic Sans MS"/>
          <w:sz w:val="28"/>
          <w:szCs w:val="28"/>
        </w:rPr>
      </w:pPr>
      <w:r w:rsidRPr="009A0317">
        <w:rPr>
          <w:rFonts w:ascii="Comic Sans MS" w:hAnsi="Comic Sans MS"/>
          <w:sz w:val="28"/>
          <w:szCs w:val="28"/>
        </w:rPr>
        <w:t>Bibliography</w:t>
      </w:r>
    </w:p>
    <w:p w14:paraId="757CDE74" w14:textId="77777777" w:rsidR="009A0317" w:rsidRPr="009A0317" w:rsidRDefault="009A0317" w:rsidP="009A0317">
      <w:pPr>
        <w:pStyle w:val="NoSpacing"/>
        <w:rPr>
          <w:rFonts w:ascii="Comic Sans MS" w:hAnsi="Comic Sans MS"/>
          <w:sz w:val="24"/>
          <w:szCs w:val="24"/>
        </w:rPr>
      </w:pPr>
    </w:p>
    <w:p w14:paraId="526F056C" w14:textId="77777777" w:rsidR="009A0317" w:rsidRPr="009A0317" w:rsidRDefault="009A0317" w:rsidP="009A0317">
      <w:pPr>
        <w:pStyle w:val="NoSpacing"/>
        <w:rPr>
          <w:rFonts w:ascii="Comic Sans MS" w:hAnsi="Comic Sans MS"/>
          <w:sz w:val="24"/>
          <w:szCs w:val="24"/>
        </w:rPr>
      </w:pPr>
      <w:proofErr w:type="spellStart"/>
      <w:r w:rsidRPr="009A0317">
        <w:rPr>
          <w:rFonts w:ascii="Comic Sans MS" w:hAnsi="Comic Sans MS"/>
          <w:sz w:val="24"/>
          <w:szCs w:val="24"/>
        </w:rPr>
        <w:t>Anidjar</w:t>
      </w:r>
      <w:proofErr w:type="spellEnd"/>
      <w:r w:rsidRPr="009A0317">
        <w:rPr>
          <w:rFonts w:ascii="Comic Sans MS" w:hAnsi="Comic Sans MS"/>
          <w:sz w:val="24"/>
          <w:szCs w:val="24"/>
        </w:rPr>
        <w:t>, G. (2011) The Meaning of Life, Available at: https://www.journals.uchicago.edu/doi/epdf/10.1086/660988 (Accessed: 17/05/2022)</w:t>
      </w:r>
    </w:p>
    <w:p w14:paraId="082FCEB0" w14:textId="77777777" w:rsidR="009A0317" w:rsidRPr="009A0317" w:rsidRDefault="009A0317" w:rsidP="009A0317">
      <w:pPr>
        <w:pStyle w:val="NoSpacing"/>
        <w:rPr>
          <w:rFonts w:ascii="Comic Sans MS" w:hAnsi="Comic Sans MS"/>
          <w:sz w:val="24"/>
          <w:szCs w:val="24"/>
        </w:rPr>
      </w:pPr>
    </w:p>
    <w:p w14:paraId="2D18F03C" w14:textId="77777777" w:rsidR="009A0317" w:rsidRPr="009A0317" w:rsidRDefault="009A0317" w:rsidP="009A0317">
      <w:pPr>
        <w:pStyle w:val="NoSpacing"/>
        <w:rPr>
          <w:rFonts w:ascii="Comic Sans MS" w:hAnsi="Comic Sans MS"/>
          <w:sz w:val="24"/>
          <w:szCs w:val="24"/>
        </w:rPr>
      </w:pPr>
      <w:proofErr w:type="spellStart"/>
      <w:r w:rsidRPr="009A0317">
        <w:rPr>
          <w:rFonts w:ascii="Comic Sans MS" w:hAnsi="Comic Sans MS"/>
          <w:sz w:val="24"/>
          <w:szCs w:val="24"/>
        </w:rPr>
        <w:t>DesJardins</w:t>
      </w:r>
      <w:proofErr w:type="spellEnd"/>
      <w:r w:rsidRPr="009A0317">
        <w:rPr>
          <w:rFonts w:ascii="Comic Sans MS" w:hAnsi="Comic Sans MS"/>
          <w:sz w:val="24"/>
          <w:szCs w:val="24"/>
        </w:rPr>
        <w:t xml:space="preserve">, J. (2018). Biocentrism. In R. Kolb (Ed.), </w:t>
      </w:r>
      <w:r w:rsidRPr="009A0317">
        <w:rPr>
          <w:rFonts w:ascii="Comic Sans MS" w:hAnsi="Comic Sans MS"/>
          <w:i/>
          <w:iCs/>
          <w:sz w:val="24"/>
          <w:szCs w:val="24"/>
        </w:rPr>
        <w:t xml:space="preserve">The SAGE </w:t>
      </w:r>
      <w:proofErr w:type="spellStart"/>
      <w:r w:rsidRPr="009A0317">
        <w:rPr>
          <w:rFonts w:ascii="Comic Sans MS" w:hAnsi="Comic Sans MS"/>
          <w:i/>
          <w:iCs/>
          <w:sz w:val="24"/>
          <w:szCs w:val="24"/>
        </w:rPr>
        <w:t>encyclopedia</w:t>
      </w:r>
      <w:proofErr w:type="spellEnd"/>
      <w:r w:rsidRPr="009A0317">
        <w:rPr>
          <w:rFonts w:ascii="Comic Sans MS" w:hAnsi="Comic Sans MS"/>
          <w:i/>
          <w:iCs/>
          <w:sz w:val="24"/>
          <w:szCs w:val="24"/>
        </w:rPr>
        <w:t xml:space="preserve"> of business ethics and society</w:t>
      </w:r>
      <w:r w:rsidRPr="009A0317">
        <w:rPr>
          <w:rFonts w:ascii="Comic Sans MS" w:hAnsi="Comic Sans MS"/>
          <w:sz w:val="24"/>
          <w:szCs w:val="24"/>
        </w:rPr>
        <w:t xml:space="preserve"> (Vol. 1, pp. 256-259). SAGE Publication. Available at https://dx.doi.org/10.4135/9781483381503.n104 (Accessed 30/11/2021)</w:t>
      </w:r>
    </w:p>
    <w:p w14:paraId="30C4ED6A" w14:textId="77777777" w:rsidR="009A0317" w:rsidRPr="009A0317" w:rsidRDefault="009A0317" w:rsidP="009A0317">
      <w:pPr>
        <w:pStyle w:val="NoSpacing"/>
        <w:rPr>
          <w:rFonts w:ascii="Comic Sans MS" w:hAnsi="Comic Sans MS"/>
          <w:sz w:val="24"/>
          <w:szCs w:val="24"/>
        </w:rPr>
      </w:pPr>
    </w:p>
    <w:p w14:paraId="0DD4B727" w14:textId="77777777" w:rsidR="009A0317" w:rsidRPr="009A0317" w:rsidRDefault="009A0317" w:rsidP="009A0317">
      <w:pPr>
        <w:pStyle w:val="NoSpacing"/>
        <w:rPr>
          <w:rFonts w:ascii="Comic Sans MS" w:hAnsi="Comic Sans MS"/>
          <w:sz w:val="24"/>
          <w:szCs w:val="24"/>
        </w:rPr>
      </w:pPr>
      <w:r w:rsidRPr="009A0317">
        <w:rPr>
          <w:rFonts w:ascii="Comic Sans MS" w:hAnsi="Comic Sans MS"/>
          <w:sz w:val="24"/>
          <w:szCs w:val="24"/>
        </w:rPr>
        <w:t xml:space="preserve">Gonzalez, M. (2020) Figure 1 – </w:t>
      </w:r>
      <w:proofErr w:type="spellStart"/>
      <w:r w:rsidRPr="009A0317">
        <w:rPr>
          <w:rFonts w:ascii="Comic Sans MS" w:hAnsi="Comic Sans MS"/>
          <w:sz w:val="24"/>
          <w:szCs w:val="24"/>
        </w:rPr>
        <w:t>Ecocentric</w:t>
      </w:r>
      <w:proofErr w:type="spellEnd"/>
      <w:r w:rsidRPr="009A0317">
        <w:rPr>
          <w:rFonts w:ascii="Comic Sans MS" w:hAnsi="Comic Sans MS"/>
          <w:sz w:val="24"/>
          <w:szCs w:val="24"/>
        </w:rPr>
        <w:t xml:space="preserve"> Model. In M. Gonzalez, Success. This Morning, Available at: https://medium.com/landscapes/success-6047ae763b1d (Accessed: 30/11/2021).</w:t>
      </w:r>
    </w:p>
    <w:p w14:paraId="34831D20" w14:textId="77777777" w:rsidR="009A0317" w:rsidRPr="009A0317" w:rsidRDefault="009A0317" w:rsidP="009A0317">
      <w:pPr>
        <w:pStyle w:val="NoSpacing"/>
        <w:rPr>
          <w:rFonts w:ascii="Comic Sans MS" w:hAnsi="Comic Sans MS"/>
          <w:sz w:val="24"/>
          <w:szCs w:val="24"/>
        </w:rPr>
      </w:pPr>
    </w:p>
    <w:p w14:paraId="250112D1" w14:textId="77777777" w:rsidR="009A0317" w:rsidRPr="009A0317" w:rsidRDefault="009A0317" w:rsidP="009A0317">
      <w:pPr>
        <w:pStyle w:val="NoSpacing"/>
        <w:rPr>
          <w:rFonts w:ascii="Comic Sans MS" w:hAnsi="Comic Sans MS"/>
          <w:sz w:val="24"/>
          <w:szCs w:val="24"/>
        </w:rPr>
      </w:pPr>
      <w:r w:rsidRPr="009A0317">
        <w:rPr>
          <w:rFonts w:ascii="Comic Sans MS" w:hAnsi="Comic Sans MS"/>
          <w:sz w:val="24"/>
          <w:szCs w:val="24"/>
        </w:rPr>
        <w:t>Humphreys, R. (2018) 'Biocentrism', Springer, </w:t>
      </w:r>
      <w:proofErr w:type="spellStart"/>
      <w:r w:rsidRPr="009A0317">
        <w:rPr>
          <w:rFonts w:ascii="Comic Sans MS" w:hAnsi="Comic Sans MS"/>
          <w:i/>
          <w:iCs/>
          <w:sz w:val="24"/>
          <w:szCs w:val="24"/>
        </w:rPr>
        <w:t>Encyclopedia</w:t>
      </w:r>
      <w:proofErr w:type="spellEnd"/>
      <w:r w:rsidRPr="009A0317">
        <w:rPr>
          <w:rFonts w:ascii="Comic Sans MS" w:hAnsi="Comic Sans MS"/>
          <w:i/>
          <w:iCs/>
          <w:sz w:val="24"/>
          <w:szCs w:val="24"/>
        </w:rPr>
        <w:t xml:space="preserve"> of Bioethics</w:t>
      </w:r>
      <w:r w:rsidRPr="009A0317">
        <w:rPr>
          <w:rFonts w:ascii="Comic Sans MS" w:hAnsi="Comic Sans MS"/>
          <w:sz w:val="24"/>
          <w:szCs w:val="24"/>
        </w:rPr>
        <w:t>, 2014. Accessible at: </w:t>
      </w:r>
      <w:hyperlink r:id="rId5" w:history="1">
        <w:r w:rsidRPr="009A0317">
          <w:rPr>
            <w:rStyle w:val="Hyperlink"/>
            <w:rFonts w:ascii="Comic Sans MS" w:hAnsi="Comic Sans MS"/>
            <w:sz w:val="24"/>
            <w:szCs w:val="24"/>
          </w:rPr>
          <w:t>(PDF) Biocentrism (researchgate.net)</w:t>
        </w:r>
      </w:hyperlink>
      <w:r w:rsidRPr="009A0317">
        <w:rPr>
          <w:rFonts w:ascii="Comic Sans MS" w:hAnsi="Comic Sans MS"/>
          <w:sz w:val="24"/>
          <w:szCs w:val="24"/>
        </w:rPr>
        <w:t>. (Accessed 30/11/2021)</w:t>
      </w:r>
    </w:p>
    <w:p w14:paraId="353BACA0" w14:textId="77777777" w:rsidR="009A0317" w:rsidRPr="009A0317" w:rsidRDefault="009A0317" w:rsidP="009A0317">
      <w:pPr>
        <w:pStyle w:val="NoSpacing"/>
        <w:rPr>
          <w:rFonts w:ascii="Comic Sans MS" w:hAnsi="Comic Sans MS"/>
          <w:sz w:val="24"/>
          <w:szCs w:val="24"/>
        </w:rPr>
      </w:pPr>
    </w:p>
    <w:p w14:paraId="4D5A41A7" w14:textId="77777777" w:rsidR="009A0317" w:rsidRPr="009A0317" w:rsidRDefault="009A0317" w:rsidP="009A0317">
      <w:pPr>
        <w:pStyle w:val="NoSpacing"/>
        <w:rPr>
          <w:rFonts w:ascii="Comic Sans MS" w:hAnsi="Comic Sans MS"/>
          <w:sz w:val="24"/>
          <w:szCs w:val="24"/>
        </w:rPr>
      </w:pPr>
      <w:r w:rsidRPr="009A0317">
        <w:rPr>
          <w:rFonts w:ascii="Comic Sans MS" w:hAnsi="Comic Sans MS"/>
          <w:sz w:val="24"/>
          <w:szCs w:val="24"/>
        </w:rPr>
        <w:lastRenderedPageBreak/>
        <w:t xml:space="preserve">Oxford </w:t>
      </w:r>
      <w:proofErr w:type="spellStart"/>
      <w:r w:rsidRPr="009A0317">
        <w:rPr>
          <w:rFonts w:ascii="Comic Sans MS" w:hAnsi="Comic Sans MS"/>
          <w:sz w:val="24"/>
          <w:szCs w:val="24"/>
        </w:rPr>
        <w:t>Lexico</w:t>
      </w:r>
      <w:proofErr w:type="spellEnd"/>
      <w:r w:rsidRPr="009A0317">
        <w:rPr>
          <w:rFonts w:ascii="Comic Sans MS" w:hAnsi="Comic Sans MS"/>
          <w:sz w:val="24"/>
          <w:szCs w:val="24"/>
        </w:rPr>
        <w:t xml:space="preserve"> (2022) Biocentrism, Available at: https://www.lexico.com/definition/biocentrism (Accessed: 17/05/2022)</w:t>
      </w:r>
    </w:p>
    <w:p w14:paraId="1A95811B" w14:textId="77777777" w:rsidR="009A0317" w:rsidRPr="009A0317" w:rsidRDefault="009A0317" w:rsidP="009A0317">
      <w:pPr>
        <w:pStyle w:val="NoSpacing"/>
        <w:rPr>
          <w:rFonts w:ascii="Comic Sans MS" w:hAnsi="Comic Sans MS"/>
          <w:sz w:val="24"/>
          <w:szCs w:val="24"/>
        </w:rPr>
      </w:pPr>
    </w:p>
    <w:p w14:paraId="34D6174B" w14:textId="77777777" w:rsidR="00EF3746" w:rsidRDefault="00EF3746" w:rsidP="00911D21">
      <w:pPr>
        <w:pStyle w:val="NoSpacing"/>
        <w:rPr>
          <w:rFonts w:ascii="Comic Sans MS" w:hAnsi="Comic Sans MS"/>
          <w:sz w:val="24"/>
          <w:szCs w:val="24"/>
        </w:rPr>
      </w:pPr>
    </w:p>
    <w:p w14:paraId="41D5E84A" w14:textId="77777777" w:rsidR="00C1618B" w:rsidRPr="00911D21" w:rsidRDefault="00C1618B" w:rsidP="00911D21">
      <w:pPr>
        <w:pStyle w:val="NoSpacing"/>
        <w:rPr>
          <w:rFonts w:ascii="Comic Sans MS" w:hAnsi="Comic Sans MS"/>
          <w:sz w:val="24"/>
          <w:szCs w:val="24"/>
        </w:rPr>
      </w:pPr>
    </w:p>
    <w:p w14:paraId="406338E7" w14:textId="77777777" w:rsidR="00911D21" w:rsidRPr="00860163" w:rsidRDefault="00911D21" w:rsidP="00911D21">
      <w:pPr>
        <w:pStyle w:val="NoSpacing"/>
      </w:pPr>
    </w:p>
    <w:sectPr w:rsidR="00911D21" w:rsidRPr="008601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I0NDIwMzM2NDcxNjJX0lEKTi0uzszPAykwrgUAFpPM/CwAAAA="/>
  </w:docVars>
  <w:rsids>
    <w:rsidRoot w:val="00860163"/>
    <w:rsid w:val="000741C7"/>
    <w:rsid w:val="00371BC1"/>
    <w:rsid w:val="00497036"/>
    <w:rsid w:val="00517956"/>
    <w:rsid w:val="005E03FA"/>
    <w:rsid w:val="006B62E3"/>
    <w:rsid w:val="00794512"/>
    <w:rsid w:val="007F07AB"/>
    <w:rsid w:val="00802A68"/>
    <w:rsid w:val="00860163"/>
    <w:rsid w:val="00911D21"/>
    <w:rsid w:val="009573ED"/>
    <w:rsid w:val="009A0317"/>
    <w:rsid w:val="009E59F3"/>
    <w:rsid w:val="00A57018"/>
    <w:rsid w:val="00AE05FC"/>
    <w:rsid w:val="00C058B5"/>
    <w:rsid w:val="00C1618B"/>
    <w:rsid w:val="00C66C6D"/>
    <w:rsid w:val="00C87F1F"/>
    <w:rsid w:val="00CA0A6E"/>
    <w:rsid w:val="00DE118D"/>
    <w:rsid w:val="00EF3746"/>
    <w:rsid w:val="00F5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B6AD1"/>
  <w15:chartTrackingRefBased/>
  <w15:docId w15:val="{71F64670-7170-40DD-B721-1ECB34E1D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60163"/>
    <w:pPr>
      <w:spacing w:after="0" w:line="240" w:lineRule="auto"/>
    </w:pPr>
  </w:style>
  <w:style w:type="character" w:styleId="Hyperlink">
    <w:name w:val="Hyperlink"/>
    <w:basedOn w:val="DefaultParagraphFont"/>
    <w:uiPriority w:val="99"/>
    <w:unhideWhenUsed/>
    <w:rsid w:val="009A0317"/>
    <w:rPr>
      <w:color w:val="0563C1" w:themeColor="hyperlink"/>
      <w:u w:val="single"/>
    </w:rPr>
  </w:style>
  <w:style w:type="character" w:styleId="UnresolvedMention">
    <w:name w:val="Unresolved Mention"/>
    <w:basedOn w:val="DefaultParagraphFont"/>
    <w:uiPriority w:val="99"/>
    <w:semiHidden/>
    <w:unhideWhenUsed/>
    <w:rsid w:val="009A03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researchgate.net/publication/305377158_Biocentris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786</TotalTime>
  <Pages>4</Pages>
  <Words>696</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Zeke Hann (1708247)</dc:creator>
  <cp:keywords/>
  <dc:description/>
  <cp:lastModifiedBy>Zeke Hann (1708247)</cp:lastModifiedBy>
  <cp:revision>8</cp:revision>
  <dcterms:created xsi:type="dcterms:W3CDTF">2021-11-30T10:43:00Z</dcterms:created>
  <dcterms:modified xsi:type="dcterms:W3CDTF">2022-05-19T20:14:00Z</dcterms:modified>
</cp:coreProperties>
</file>