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6224E" w:rsidR="00DD5969" w:rsidP="00DD5969" w:rsidRDefault="00DD5969" w14:paraId="6193D1EC" w14:textId="3ED06F8D">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4B31F1" w:rsidP="00DD5969" w:rsidRDefault="004B31F1" w14:paraId="123E6CB8" w14:textId="77777777">
      <w:pPr>
        <w:spacing w:before="212"/>
        <w:rPr>
          <w:rFonts w:ascii="Arial" w:hAnsi="Arial" w:cs="Arial"/>
          <w:b/>
          <w:sz w:val="48"/>
          <w:szCs w:val="48"/>
        </w:rPr>
      </w:pPr>
    </w:p>
    <w:p w:rsidRPr="004B31F1" w:rsidR="00347EA1" w:rsidP="6952305C" w:rsidRDefault="004B31F1" w14:paraId="27825519" w14:textId="660834D0">
      <w:pPr>
        <w:pStyle w:val="Normal"/>
        <w:keepNext w:val="0"/>
        <w:keepLines w:val="0"/>
        <w:rPr>
          <w:rFonts w:ascii="Arial" w:hAnsi="Arial" w:eastAsia="Arial" w:cs="Arial"/>
          <w:b w:val="1"/>
          <w:bCs w:val="1"/>
          <w:i w:val="0"/>
          <w:iCs w:val="0"/>
          <w:caps w:val="0"/>
          <w:smallCaps w:val="0"/>
          <w:noProof w:val="0"/>
          <w:color w:val="1D2125"/>
          <w:sz w:val="36"/>
          <w:szCs w:val="36"/>
          <w:lang w:val="en-GB"/>
        </w:rPr>
      </w:pPr>
      <w:r w:rsidRPr="6952305C" w:rsidR="7D4E1766">
        <w:rPr>
          <w:rFonts w:ascii="Arial" w:hAnsi="Arial" w:eastAsia="Arial" w:cs="Arial"/>
          <w:b w:val="1"/>
          <w:bCs w:val="1"/>
          <w:noProof w:val="0"/>
          <w:sz w:val="36"/>
          <w:szCs w:val="36"/>
          <w:lang w:val="en-GB"/>
        </w:rPr>
        <w:t xml:space="preserve">Learning </w:t>
      </w:r>
      <w:r w:rsidRPr="6952305C" w:rsidR="0C61F57B">
        <w:rPr>
          <w:rFonts w:ascii="Arial" w:hAnsi="Arial" w:eastAsia="Arial" w:cs="Arial"/>
          <w:b w:val="1"/>
          <w:bCs w:val="1"/>
          <w:noProof w:val="0"/>
          <w:sz w:val="36"/>
          <w:szCs w:val="36"/>
          <w:lang w:val="en-GB"/>
        </w:rPr>
        <w:t>I</w:t>
      </w:r>
      <w:r w:rsidRPr="6952305C" w:rsidR="7D4E1766">
        <w:rPr>
          <w:rFonts w:ascii="Arial" w:hAnsi="Arial" w:eastAsia="Arial" w:cs="Arial"/>
          <w:b w:val="1"/>
          <w:bCs w:val="1"/>
          <w:noProof w:val="0"/>
          <w:sz w:val="36"/>
          <w:szCs w:val="36"/>
          <w:lang w:val="en-GB"/>
        </w:rPr>
        <w:t xml:space="preserve">n </w:t>
      </w:r>
      <w:r w:rsidRPr="6952305C" w:rsidR="5F364C5F">
        <w:rPr>
          <w:rFonts w:ascii="Arial" w:hAnsi="Arial" w:eastAsia="Arial" w:cs="Arial"/>
          <w:b w:val="1"/>
          <w:bCs w:val="1"/>
          <w:noProof w:val="0"/>
          <w:sz w:val="36"/>
          <w:szCs w:val="36"/>
          <w:lang w:val="en-GB"/>
        </w:rPr>
        <w:t>T</w:t>
      </w:r>
      <w:r w:rsidRPr="6952305C" w:rsidR="7D4E1766">
        <w:rPr>
          <w:rFonts w:ascii="Arial" w:hAnsi="Arial" w:eastAsia="Arial" w:cs="Arial"/>
          <w:b w:val="1"/>
          <w:bCs w:val="1"/>
          <w:noProof w:val="0"/>
          <w:sz w:val="36"/>
          <w:szCs w:val="36"/>
          <w:lang w:val="en-GB"/>
        </w:rPr>
        <w:t>he</w:t>
      </w:r>
      <w:r w:rsidRPr="6952305C" w:rsidR="7D4E1766">
        <w:rPr>
          <w:rFonts w:ascii="Arial" w:hAnsi="Arial" w:eastAsia="Arial" w:cs="Arial"/>
          <w:b w:val="1"/>
          <w:bCs w:val="1"/>
          <w:noProof w:val="0"/>
          <w:sz w:val="36"/>
          <w:szCs w:val="36"/>
          <w:lang w:val="en-GB"/>
        </w:rPr>
        <w:t xml:space="preserve"> </w:t>
      </w:r>
      <w:r w:rsidRPr="6952305C" w:rsidR="4E55B862">
        <w:rPr>
          <w:rFonts w:ascii="Arial" w:hAnsi="Arial" w:eastAsia="Arial" w:cs="Arial"/>
          <w:b w:val="1"/>
          <w:bCs w:val="1"/>
          <w:noProof w:val="0"/>
          <w:sz w:val="36"/>
          <w:szCs w:val="36"/>
          <w:lang w:val="en-GB"/>
        </w:rPr>
        <w:t>D</w:t>
      </w:r>
      <w:r w:rsidRPr="6952305C" w:rsidR="7D4E1766">
        <w:rPr>
          <w:rFonts w:ascii="Arial" w:hAnsi="Arial" w:eastAsia="Arial" w:cs="Arial"/>
          <w:b w:val="1"/>
          <w:bCs w:val="1"/>
          <w:noProof w:val="0"/>
          <w:sz w:val="36"/>
          <w:szCs w:val="36"/>
          <w:lang w:val="en-GB"/>
        </w:rPr>
        <w:t xml:space="preserve">igital </w:t>
      </w:r>
      <w:r w:rsidRPr="6952305C" w:rsidR="0E3C024A">
        <w:rPr>
          <w:rFonts w:ascii="Arial" w:hAnsi="Arial" w:eastAsia="Arial" w:cs="Arial"/>
          <w:b w:val="1"/>
          <w:bCs w:val="1"/>
          <w:noProof w:val="0"/>
          <w:sz w:val="36"/>
          <w:szCs w:val="36"/>
          <w:lang w:val="en-GB"/>
        </w:rPr>
        <w:t>E</w:t>
      </w:r>
      <w:r w:rsidRPr="6952305C" w:rsidR="7D4E1766">
        <w:rPr>
          <w:rFonts w:ascii="Arial" w:hAnsi="Arial" w:eastAsia="Arial" w:cs="Arial"/>
          <w:b w:val="1"/>
          <w:bCs w:val="1"/>
          <w:noProof w:val="0"/>
          <w:sz w:val="36"/>
          <w:szCs w:val="36"/>
          <w:lang w:val="en-GB"/>
        </w:rPr>
        <w:t>ra</w:t>
      </w:r>
    </w:p>
    <w:p w:rsidRPr="004B31F1" w:rsidR="00347EA1" w:rsidP="6952305C" w:rsidRDefault="004B31F1" w14:paraId="5051A2D5" w14:textId="4E37A068">
      <w:pPr>
        <w:pStyle w:val="Normal"/>
        <w:keepNext w:val="0"/>
        <w:keepLines w:val="0"/>
        <w:spacing w:before="212" w:line="360" w:lineRule="auto"/>
        <w:jc w:val="both"/>
        <w:rPr>
          <w:rFonts w:ascii="Arial" w:hAnsi="Arial" w:eastAsia="Arial" w:cs="Arial"/>
          <w:b w:val="1"/>
          <w:bCs w:val="1"/>
          <w:sz w:val="36"/>
          <w:szCs w:val="36"/>
        </w:rPr>
      </w:pPr>
      <w:r w:rsidRPr="6952305C" w:rsidR="7D4E1766">
        <w:rPr>
          <w:rFonts w:ascii="Arial" w:hAnsi="Arial" w:eastAsia="Arial" w:cs="Arial"/>
          <w:b w:val="1"/>
          <w:bCs w:val="1"/>
          <w:sz w:val="36"/>
          <w:szCs w:val="36"/>
        </w:rPr>
        <w:t>BMBM4008</w:t>
      </w:r>
    </w:p>
    <w:p w:rsidR="00DD5969" w:rsidP="6952305C" w:rsidRDefault="004B31F1" w14:paraId="6AA1A7DC" w14:textId="6960B9CF">
      <w:pPr>
        <w:keepNext w:val="0"/>
        <w:keepLines w:val="0"/>
        <w:spacing w:before="212" w:line="360" w:lineRule="auto"/>
        <w:jc w:val="both"/>
        <w:rPr>
          <w:rFonts w:ascii="Arial" w:hAnsi="Arial" w:eastAsia="Arial" w:cs="Arial"/>
          <w:b w:val="1"/>
          <w:bCs w:val="1"/>
          <w:sz w:val="36"/>
          <w:szCs w:val="36"/>
        </w:rPr>
      </w:pPr>
      <w:r w:rsidRPr="6952305C" w:rsidR="54473383">
        <w:rPr>
          <w:rFonts w:ascii="Arial" w:hAnsi="Arial" w:eastAsia="Arial" w:cs="Arial"/>
          <w:b w:val="1"/>
          <w:bCs w:val="1"/>
          <w:sz w:val="36"/>
          <w:szCs w:val="36"/>
        </w:rPr>
        <w:t>Assignment Name:</w:t>
      </w:r>
      <w:r w:rsidRPr="6952305C" w:rsidR="19C0D7DF">
        <w:rPr>
          <w:rFonts w:ascii="Arial" w:hAnsi="Arial" w:eastAsia="Arial" w:cs="Arial"/>
          <w:b w:val="1"/>
          <w:bCs w:val="1"/>
          <w:sz w:val="36"/>
          <w:szCs w:val="36"/>
        </w:rPr>
        <w:t xml:space="preserve"> E-Portfolio</w:t>
      </w:r>
    </w:p>
    <w:p w:rsidRPr="004B31F1" w:rsidR="00463738" w:rsidP="6952305C" w:rsidRDefault="00463738" w14:paraId="66B14424" w14:textId="19B2D157">
      <w:pPr>
        <w:keepNext w:val="0"/>
        <w:keepLines w:val="0"/>
        <w:spacing w:before="212" w:line="360" w:lineRule="auto"/>
        <w:jc w:val="both"/>
        <w:rPr>
          <w:rFonts w:ascii="Arial" w:hAnsi="Arial" w:eastAsia="Arial" w:cs="Arial"/>
          <w:b w:val="1"/>
          <w:bCs w:val="1"/>
          <w:sz w:val="36"/>
          <w:szCs w:val="36"/>
        </w:rPr>
      </w:pPr>
      <w:r w:rsidRPr="6952305C" w:rsidR="00463738">
        <w:rPr>
          <w:rFonts w:ascii="Arial" w:hAnsi="Arial" w:eastAsia="Arial" w:cs="Arial"/>
          <w:b w:val="1"/>
          <w:bCs w:val="1"/>
          <w:sz w:val="36"/>
          <w:szCs w:val="36"/>
        </w:rPr>
        <w:t>Topic:</w:t>
      </w:r>
      <w:r w:rsidRPr="6952305C" w:rsidR="01CB72DC">
        <w:rPr>
          <w:rFonts w:ascii="Arial" w:hAnsi="Arial" w:eastAsia="Arial" w:cs="Arial"/>
          <w:b w:val="1"/>
          <w:bCs w:val="1"/>
          <w:sz w:val="36"/>
          <w:szCs w:val="36"/>
        </w:rPr>
        <w:t xml:space="preserve"> Celebrity Endorsement</w:t>
      </w:r>
    </w:p>
    <w:p w:rsidRPr="004B31F1" w:rsidR="00DD5969" w:rsidP="6952305C" w:rsidRDefault="004B31F1" w14:paraId="0D16D138" w14:textId="763C1DBA">
      <w:pPr>
        <w:keepNext w:val="0"/>
        <w:keepLines w:val="0"/>
        <w:spacing w:before="3" w:line="360" w:lineRule="auto"/>
        <w:jc w:val="both"/>
        <w:rPr>
          <w:rFonts w:ascii="Arial" w:hAnsi="Arial" w:eastAsia="Arial" w:cs="Arial"/>
          <w:b w:val="1"/>
          <w:bCs w:val="1"/>
          <w:sz w:val="40"/>
          <w:szCs w:val="40"/>
        </w:rPr>
      </w:pPr>
      <w:r w:rsidRPr="6952305C" w:rsidR="54473383">
        <w:rPr>
          <w:rFonts w:ascii="Arial" w:hAnsi="Arial" w:eastAsia="Arial" w:cs="Arial"/>
          <w:b w:val="1"/>
          <w:bCs w:val="1"/>
          <w:sz w:val="40"/>
          <w:szCs w:val="40"/>
        </w:rPr>
        <w:t>Student Name:</w:t>
      </w:r>
      <w:r w:rsidRPr="6952305C" w:rsidR="3BCBDED6">
        <w:rPr>
          <w:rFonts w:ascii="Arial" w:hAnsi="Arial" w:eastAsia="Arial" w:cs="Arial"/>
          <w:b w:val="1"/>
          <w:bCs w:val="1"/>
          <w:sz w:val="40"/>
          <w:szCs w:val="40"/>
        </w:rPr>
        <w:t xml:space="preserve"> Elena </w:t>
      </w:r>
      <w:r w:rsidRPr="6952305C" w:rsidR="3BCBDED6">
        <w:rPr>
          <w:rFonts w:ascii="Arial" w:hAnsi="Arial" w:eastAsia="Arial" w:cs="Arial"/>
          <w:b w:val="1"/>
          <w:bCs w:val="1"/>
          <w:sz w:val="40"/>
          <w:szCs w:val="40"/>
        </w:rPr>
        <w:t>Dimitrova</w:t>
      </w:r>
    </w:p>
    <w:p w:rsidRPr="004B31F1" w:rsidR="00DD5969" w:rsidP="6952305C" w:rsidRDefault="004B31F1" w14:paraId="18107AFF" w14:textId="679EAB62">
      <w:pPr>
        <w:keepNext w:val="0"/>
        <w:keepLines w:val="0"/>
        <w:spacing w:before="3" w:line="360" w:lineRule="auto"/>
        <w:jc w:val="both"/>
        <w:rPr>
          <w:rFonts w:ascii="Arial" w:hAnsi="Arial" w:eastAsia="Arial" w:cs="Arial"/>
          <w:b w:val="1"/>
          <w:bCs w:val="1"/>
          <w:sz w:val="40"/>
          <w:szCs w:val="40"/>
        </w:rPr>
      </w:pPr>
      <w:r w:rsidRPr="6952305C" w:rsidR="54473383">
        <w:rPr>
          <w:rFonts w:ascii="Arial" w:hAnsi="Arial" w:eastAsia="Arial" w:cs="Arial"/>
          <w:b w:val="1"/>
          <w:bCs w:val="1"/>
          <w:sz w:val="40"/>
          <w:szCs w:val="40"/>
        </w:rPr>
        <w:t>Student Number:</w:t>
      </w:r>
      <w:r w:rsidRPr="6952305C" w:rsidR="6F267BEC">
        <w:rPr>
          <w:rFonts w:ascii="Arial" w:hAnsi="Arial" w:eastAsia="Arial" w:cs="Arial"/>
          <w:b w:val="1"/>
          <w:bCs w:val="1"/>
          <w:sz w:val="40"/>
          <w:szCs w:val="40"/>
        </w:rPr>
        <w:t xml:space="preserve"> 2332890</w:t>
      </w:r>
    </w:p>
    <w:p w:rsidRPr="004B31F1" w:rsidR="00DD5969" w:rsidP="6952305C" w:rsidRDefault="004B31F1" w14:paraId="4FD52B0A" w14:textId="7A9FEE5D">
      <w:pPr>
        <w:keepNext w:val="0"/>
        <w:keepLines w:val="0"/>
        <w:spacing w:line="360" w:lineRule="auto"/>
        <w:jc w:val="both"/>
        <w:rPr>
          <w:rFonts w:ascii="Arial" w:hAnsi="Arial" w:eastAsia="Arial" w:cs="Arial"/>
          <w:b w:val="1"/>
          <w:bCs w:val="1"/>
          <w:sz w:val="40"/>
          <w:szCs w:val="40"/>
        </w:rPr>
      </w:pPr>
      <w:r w:rsidRPr="6952305C" w:rsidR="54473383">
        <w:rPr>
          <w:rFonts w:ascii="Arial" w:hAnsi="Arial" w:eastAsia="Arial" w:cs="Arial"/>
          <w:b w:val="1"/>
          <w:bCs w:val="1"/>
          <w:sz w:val="40"/>
          <w:szCs w:val="40"/>
        </w:rPr>
        <w:t>Lecturer:</w:t>
      </w:r>
      <w:r w:rsidRPr="6952305C" w:rsidR="28B010E6">
        <w:rPr>
          <w:rFonts w:ascii="Arial" w:hAnsi="Arial" w:eastAsia="Arial" w:cs="Arial"/>
          <w:b w:val="1"/>
          <w:bCs w:val="1"/>
          <w:sz w:val="40"/>
          <w:szCs w:val="40"/>
        </w:rPr>
        <w:t xml:space="preserve"> Ffio</w:t>
      </w:r>
      <w:r w:rsidRPr="6952305C" w:rsidR="55A2FC02">
        <w:rPr>
          <w:rFonts w:ascii="Arial" w:hAnsi="Arial" w:eastAsia="Arial" w:cs="Arial"/>
          <w:b w:val="1"/>
          <w:bCs w:val="1"/>
          <w:sz w:val="40"/>
          <w:szCs w:val="40"/>
        </w:rPr>
        <w:t>n Cumberpatch</w:t>
      </w:r>
      <w:r>
        <w:br/>
      </w:r>
      <w:r w:rsidRPr="6952305C" w:rsidR="54473383">
        <w:rPr>
          <w:rFonts w:ascii="Arial" w:hAnsi="Arial" w:eastAsia="Arial" w:cs="Arial"/>
          <w:b w:val="1"/>
          <w:bCs w:val="1"/>
          <w:sz w:val="40"/>
          <w:szCs w:val="40"/>
        </w:rPr>
        <w:t>Deadline:</w:t>
      </w:r>
      <w:r w:rsidRPr="6952305C" w:rsidR="2C3225AF">
        <w:rPr>
          <w:rFonts w:ascii="Arial" w:hAnsi="Arial" w:eastAsia="Arial" w:cs="Arial"/>
          <w:b w:val="1"/>
          <w:bCs w:val="1"/>
          <w:sz w:val="40"/>
          <w:szCs w:val="40"/>
        </w:rPr>
        <w:t xml:space="preserve"> 24.11.2025</w:t>
      </w:r>
    </w:p>
    <w:p w:rsidRPr="004B31F1" w:rsidR="004B31F1" w:rsidP="6952305C" w:rsidRDefault="004B31F1" w14:paraId="7071582E" w14:textId="77777777" w14:noSpellErr="1">
      <w:pPr>
        <w:keepNext w:val="0"/>
        <w:keepLines w:val="0"/>
        <w:spacing w:line="360" w:lineRule="auto"/>
        <w:jc w:val="both"/>
        <w:rPr>
          <w:rFonts w:ascii="Arial" w:hAnsi="Arial" w:eastAsia="Arial" w:cs="Arial"/>
          <w:b w:val="1"/>
          <w:bCs w:val="1"/>
          <w:sz w:val="40"/>
          <w:szCs w:val="40"/>
        </w:rPr>
      </w:pPr>
    </w:p>
    <w:p w:rsidR="6952305C" w:rsidP="6952305C" w:rsidRDefault="6952305C" w14:paraId="21B11189" w14:textId="3F38172E">
      <w:pPr>
        <w:pStyle w:val="Normal"/>
        <w:keepNext w:val="0"/>
        <w:keepLines w:val="0"/>
        <w:spacing w:line="360" w:lineRule="auto"/>
        <w:jc w:val="both"/>
        <w:rPr>
          <w:rFonts w:ascii="Arial" w:hAnsi="Arial" w:eastAsia="Arial" w:cs="Arial"/>
          <w:b w:val="1"/>
          <w:bCs w:val="1"/>
          <w:sz w:val="40"/>
          <w:szCs w:val="40"/>
        </w:rPr>
      </w:pPr>
    </w:p>
    <w:p w:rsidRPr="004B31F1" w:rsidR="004B31F1" w:rsidP="6952305C" w:rsidRDefault="004B31F1" w14:paraId="5AA3B5D7" w14:textId="35DCFD25">
      <w:pPr>
        <w:pStyle w:val="Normal"/>
        <w:keepNext w:val="0"/>
        <w:keepLines w:val="0"/>
        <w:spacing w:line="360" w:lineRule="auto"/>
        <w:jc w:val="both"/>
      </w:pPr>
      <w:r w:rsidRPr="6952305C" w:rsidR="54473383">
        <w:rPr>
          <w:rFonts w:ascii="Arial" w:hAnsi="Arial" w:eastAsia="Arial" w:cs="Arial"/>
          <w:b w:val="1"/>
          <w:bCs w:val="1"/>
          <w:sz w:val="40"/>
          <w:szCs w:val="40"/>
        </w:rPr>
        <w:t>Wordcount:</w:t>
      </w:r>
    </w:p>
    <w:p w:rsidR="71A012AE" w:rsidP="3BD6EE36" w:rsidRDefault="71A012AE" w14:paraId="0ED70725" w14:textId="111D12BF">
      <w:pPr>
        <w:pStyle w:val="Normal"/>
        <w:keepNext w:val="0"/>
        <w:keepLines w:val="0"/>
        <w:spacing w:after="0" w:afterAutospacing="off" w:line="360" w:lineRule="auto"/>
        <w:jc w:val="both"/>
        <w:rPr>
          <w:rFonts w:ascii="Arial" w:hAnsi="Arial" w:eastAsia="Arial" w:cs="Arial"/>
          <w:b w:val="1"/>
          <w:bCs w:val="1"/>
          <w:color w:val="auto"/>
        </w:rPr>
      </w:pPr>
      <w:r w:rsidRPr="3BD6EE36" w:rsidR="055A03A5">
        <w:rPr>
          <w:rFonts w:ascii="Arial" w:hAnsi="Arial" w:eastAsia="Arial" w:cs="Arial"/>
          <w:b w:val="1"/>
          <w:bCs w:val="1"/>
          <w:color w:val="auto"/>
        </w:rPr>
        <w:t>Research and Synthesis:</w:t>
      </w:r>
      <w:r w:rsidRPr="3BD6EE36" w:rsidR="4926BF85">
        <w:rPr>
          <w:rFonts w:ascii="Arial" w:hAnsi="Arial" w:eastAsia="Arial" w:cs="Arial"/>
          <w:b w:val="1"/>
          <w:bCs w:val="1"/>
          <w:color w:val="auto"/>
        </w:rPr>
        <w:t xml:space="preserve"> 5</w:t>
      </w:r>
      <w:r w:rsidRPr="3BD6EE36" w:rsidR="121EEBFF">
        <w:rPr>
          <w:rFonts w:ascii="Arial" w:hAnsi="Arial" w:eastAsia="Arial" w:cs="Arial"/>
          <w:b w:val="1"/>
          <w:bCs w:val="1"/>
          <w:color w:val="auto"/>
        </w:rPr>
        <w:t>19</w:t>
      </w:r>
    </w:p>
    <w:p w:rsidR="69E07143" w:rsidP="3BD6EE36" w:rsidRDefault="69E07143" w14:paraId="5B9F87B1" w14:textId="718D1880">
      <w:pPr>
        <w:pStyle w:val="Normal"/>
        <w:keepNext w:val="0"/>
        <w:keepLines w:val="0"/>
        <w:spacing w:after="0" w:afterAutospacing="off" w:line="360" w:lineRule="auto"/>
        <w:jc w:val="both"/>
        <w:rPr>
          <w:rFonts w:ascii="Arial" w:hAnsi="Arial" w:eastAsia="Arial" w:cs="Arial"/>
          <w:b w:val="1"/>
          <w:bCs w:val="1"/>
          <w:color w:val="auto"/>
        </w:rPr>
      </w:pPr>
      <w:r w:rsidRPr="3BD6EE36" w:rsidR="7D36F9F0">
        <w:rPr>
          <w:rFonts w:ascii="Arial" w:hAnsi="Arial" w:eastAsia="Arial" w:cs="Arial"/>
          <w:b w:val="1"/>
          <w:bCs w:val="1"/>
          <w:color w:val="auto"/>
        </w:rPr>
        <w:t>Essay: 1009</w:t>
      </w:r>
    </w:p>
    <w:p w:rsidR="6952305C" w:rsidP="6952305C" w:rsidRDefault="6952305C" w14:paraId="4A65FE43" w14:textId="16CAF937">
      <w:pPr>
        <w:pStyle w:val="Normal"/>
        <w:rPr>
          <w:rFonts w:ascii="Arial" w:hAnsi="Arial" w:cs="Arial"/>
          <w:b w:val="1"/>
          <w:bCs w:val="1"/>
          <w:sz w:val="32"/>
          <w:szCs w:val="32"/>
        </w:rPr>
      </w:pPr>
    </w:p>
    <w:p w:rsidR="6952305C" w:rsidP="6952305C" w:rsidRDefault="6952305C" w14:paraId="04A44AF1" w14:textId="046E6276">
      <w:pPr>
        <w:pStyle w:val="Normal"/>
        <w:rPr>
          <w:rFonts w:ascii="Arial" w:hAnsi="Arial" w:cs="Arial"/>
          <w:b w:val="1"/>
          <w:bCs w:val="1"/>
          <w:sz w:val="32"/>
          <w:szCs w:val="32"/>
        </w:rPr>
      </w:pPr>
    </w:p>
    <w:p w:rsidR="00463738" w:rsidP="74B02C96" w:rsidRDefault="00463738" w14:paraId="75D3712C" w14:textId="77777777">
      <w:pPr>
        <w:rPr>
          <w:b/>
          <w:bCs/>
          <w:sz w:val="32"/>
          <w:szCs w:val="32"/>
        </w:rPr>
      </w:pPr>
    </w:p>
    <w:p w:rsidRPr="004B31F1" w:rsidR="00DD5969" w:rsidP="6952305C" w:rsidRDefault="00DD5969" w14:paraId="023DEFD1" w14:textId="4FEC3741">
      <w:pPr>
        <w:rPr>
          <w:b w:val="1"/>
          <w:bCs w:val="1"/>
          <w:sz w:val="32"/>
          <w:szCs w:val="32"/>
        </w:rPr>
      </w:pPr>
      <w:r w:rsidRPr="6952305C" w:rsidR="00B103B9">
        <w:rPr>
          <w:b w:val="1"/>
          <w:bCs w:val="1"/>
          <w:sz w:val="32"/>
          <w:szCs w:val="32"/>
        </w:rPr>
        <w:t>AI Acknowledgement</w:t>
      </w:r>
      <w:r w:rsidRPr="6952305C" w:rsidR="003A4B66">
        <w:rPr>
          <w:b w:val="1"/>
          <w:bCs w:val="1"/>
          <w:sz w:val="32"/>
          <w:szCs w:val="32"/>
        </w:rPr>
        <w:t xml:space="preserve">  </w:t>
      </w:r>
    </w:p>
    <w:p w:rsidRPr="004B31F1" w:rsidR="00DD5969" w:rsidP="3BD6EE36" w:rsidRDefault="00DD5969" w14:paraId="1D25D3D5" w14:textId="536E906F">
      <w:pPr>
        <w:spacing w:after="0" w:afterAutospacing="off" w:line="360" w:lineRule="auto"/>
        <w:jc w:val="both"/>
        <w:rPr>
          <w:rFonts w:ascii="Arial" w:hAnsi="Arial" w:eastAsia="Arial" w:cs="Arial"/>
        </w:rPr>
      </w:pPr>
      <w:r w:rsidRPr="3BD6EE36" w:rsidR="72ED9E76">
        <w:rPr>
          <w:rFonts w:ascii="Arial" w:hAnsi="Arial" w:eastAsia="Arial" w:cs="Arial"/>
        </w:rPr>
        <w:t xml:space="preserve">I acknowledge the use of Grammarly (https://www.grammarly.com/) </w:t>
      </w:r>
      <w:r w:rsidRPr="3BD6EE36" w:rsidR="041049BA">
        <w:rPr>
          <w:rFonts w:ascii="Arial" w:hAnsi="Arial" w:eastAsia="Arial" w:cs="Arial"/>
        </w:rPr>
        <w:t>for the period 17.11-24.11.2025 to</w:t>
      </w:r>
      <w:r w:rsidRPr="3BD6EE36" w:rsidR="72ED9E76">
        <w:rPr>
          <w:rFonts w:ascii="Arial" w:hAnsi="Arial" w:eastAsia="Arial" w:cs="Arial"/>
        </w:rPr>
        <w:t xml:space="preserve"> check my work using the prompt: </w:t>
      </w:r>
    </w:p>
    <w:p w:rsidRPr="004B31F1" w:rsidR="00DD5969" w:rsidP="3BD6EE36" w:rsidRDefault="00DD5969" w14:paraId="5A615C6B" w14:textId="664B7C77">
      <w:pPr>
        <w:spacing w:after="0" w:afterAutospacing="off" w:line="360" w:lineRule="auto"/>
        <w:jc w:val="both"/>
      </w:pPr>
      <w:r w:rsidRPr="3BD6EE36" w:rsidR="72ED9E76">
        <w:rPr>
          <w:rFonts w:ascii="Arial" w:hAnsi="Arial" w:eastAsia="Arial" w:cs="Arial"/>
        </w:rPr>
        <w:t xml:space="preserve">1. Please check the following text for readability, </w:t>
      </w:r>
      <w:r w:rsidRPr="3BD6EE36" w:rsidR="72ED9E76">
        <w:rPr>
          <w:rFonts w:ascii="Arial" w:hAnsi="Arial" w:eastAsia="Arial" w:cs="Arial"/>
        </w:rPr>
        <w:t>grammar</w:t>
      </w:r>
      <w:r w:rsidRPr="3BD6EE36" w:rsidR="72ED9E76">
        <w:rPr>
          <w:rFonts w:ascii="Arial" w:hAnsi="Arial" w:eastAsia="Arial" w:cs="Arial"/>
        </w:rPr>
        <w:t xml:space="preserve"> and syntax. </w:t>
      </w:r>
    </w:p>
    <w:p w:rsidR="1E977217" w:rsidP="3BD6EE36" w:rsidRDefault="1E977217" w14:paraId="0B4BA493" w14:textId="0B4F1AAF">
      <w:pPr>
        <w:pStyle w:val="Normal"/>
        <w:spacing w:after="0" w:afterAutospacing="off" w:line="360" w:lineRule="auto"/>
        <w:jc w:val="both"/>
        <w:rPr>
          <w:rFonts w:ascii="Arial" w:hAnsi="Arial" w:eastAsia="Arial" w:cs="Arial"/>
          <w:noProof w:val="0"/>
          <w:sz w:val="24"/>
          <w:szCs w:val="24"/>
          <w:lang w:val="en-GB"/>
        </w:rPr>
      </w:pPr>
      <w:r w:rsidRPr="3BD6EE36" w:rsidR="1E977217">
        <w:rPr>
          <w:rFonts w:ascii="Arial" w:hAnsi="Arial" w:eastAsia="Arial" w:cs="Arial"/>
        </w:rPr>
        <w:t>2.</w:t>
      </w:r>
      <w:r w:rsidRPr="3BD6EE36" w:rsidR="1E977217">
        <w:rPr>
          <w:rFonts w:ascii="Arial" w:hAnsi="Arial" w:eastAsia="Arial" w:cs="Arial"/>
          <w:noProof w:val="0"/>
          <w:sz w:val="24"/>
          <w:szCs w:val="24"/>
          <w:lang w:val="en-GB"/>
        </w:rPr>
        <w:t xml:space="preserve"> </w:t>
      </w:r>
      <w:r w:rsidRPr="3BD6EE36" w:rsidR="1608EE07">
        <w:rPr>
          <w:rFonts w:ascii="Arial" w:hAnsi="Arial" w:eastAsia="Arial" w:cs="Arial"/>
          <w:noProof w:val="0"/>
          <w:sz w:val="24"/>
          <w:szCs w:val="24"/>
          <w:lang w:val="en-GB"/>
        </w:rPr>
        <w:t>Paraphrase</w:t>
      </w:r>
      <w:r w:rsidRPr="3BD6EE36" w:rsidR="2AFC87D7">
        <w:rPr>
          <w:rFonts w:ascii="Arial" w:hAnsi="Arial" w:eastAsia="Arial" w:cs="Arial"/>
          <w:noProof w:val="0"/>
          <w:sz w:val="24"/>
          <w:szCs w:val="24"/>
          <w:lang w:val="en-GB"/>
        </w:rPr>
        <w:t xml:space="preserve"> this </w:t>
      </w:r>
      <w:r w:rsidRPr="3BD6EE36" w:rsidR="55870AA1">
        <w:rPr>
          <w:rFonts w:ascii="Arial" w:hAnsi="Arial" w:eastAsia="Arial" w:cs="Arial"/>
          <w:noProof w:val="0"/>
          <w:sz w:val="24"/>
          <w:szCs w:val="24"/>
          <w:lang w:val="en-GB"/>
        </w:rPr>
        <w:t>sentence</w:t>
      </w:r>
      <w:r w:rsidRPr="3BD6EE36" w:rsidR="1E977217">
        <w:rPr>
          <w:rFonts w:ascii="Arial" w:hAnsi="Arial" w:eastAsia="Arial" w:cs="Arial"/>
          <w:noProof w:val="0"/>
          <w:sz w:val="24"/>
          <w:szCs w:val="24"/>
          <w:lang w:val="en-GB"/>
        </w:rPr>
        <w:t xml:space="preserve"> </w:t>
      </w:r>
      <w:r w:rsidRPr="3BD6EE36" w:rsidR="0AA74119">
        <w:rPr>
          <w:rFonts w:ascii="Arial" w:hAnsi="Arial" w:eastAsia="Arial" w:cs="Arial"/>
          <w:noProof w:val="0"/>
          <w:sz w:val="24"/>
          <w:szCs w:val="24"/>
          <w:lang w:val="en-GB"/>
        </w:rPr>
        <w:t>from</w:t>
      </w:r>
      <w:r w:rsidRPr="3BD6EE36" w:rsidR="1E977217">
        <w:rPr>
          <w:rFonts w:ascii="Arial" w:hAnsi="Arial" w:eastAsia="Arial" w:cs="Arial"/>
          <w:noProof w:val="0"/>
          <w:sz w:val="24"/>
          <w:szCs w:val="24"/>
          <w:lang w:val="en-GB"/>
        </w:rPr>
        <w:t xml:space="preserve"> </w:t>
      </w:r>
      <w:r w:rsidRPr="3BD6EE36" w:rsidR="66577AB0">
        <w:rPr>
          <w:rFonts w:ascii="Arial" w:hAnsi="Arial" w:eastAsia="Arial" w:cs="Arial"/>
          <w:noProof w:val="0"/>
          <w:sz w:val="24"/>
          <w:szCs w:val="24"/>
          <w:lang w:val="en-GB"/>
        </w:rPr>
        <w:t xml:space="preserve">my </w:t>
      </w:r>
      <w:r w:rsidRPr="3BD6EE36" w:rsidR="77BC04CC">
        <w:rPr>
          <w:rFonts w:ascii="Arial" w:hAnsi="Arial" w:eastAsia="Arial" w:cs="Arial"/>
          <w:noProof w:val="0"/>
          <w:sz w:val="24"/>
          <w:szCs w:val="24"/>
          <w:lang w:val="en-GB"/>
        </w:rPr>
        <w:t>work in an academic style</w:t>
      </w:r>
      <w:r w:rsidRPr="3BD6EE36" w:rsidR="1E977217">
        <w:rPr>
          <w:rFonts w:ascii="Arial" w:hAnsi="Arial" w:eastAsia="Arial" w:cs="Arial"/>
          <w:noProof w:val="0"/>
          <w:sz w:val="24"/>
          <w:szCs w:val="24"/>
          <w:lang w:val="en-GB"/>
        </w:rPr>
        <w:t>.</w:t>
      </w:r>
    </w:p>
    <w:p w:rsidRPr="004B31F1" w:rsidR="00DD5969" w:rsidP="3BD6EE36" w:rsidRDefault="00DD5969" w14:paraId="6423498A" w14:textId="67158B93">
      <w:pPr>
        <w:spacing w:after="0" w:afterAutospacing="off" w:line="360" w:lineRule="auto"/>
        <w:jc w:val="both"/>
        <w:rPr>
          <w:rFonts w:ascii="Arial" w:hAnsi="Arial" w:eastAsia="Arial" w:cs="Arial"/>
        </w:rPr>
      </w:pPr>
      <w:r w:rsidRPr="3BD6EE36" w:rsidR="72ED9E76">
        <w:rPr>
          <w:rFonts w:ascii="Arial" w:hAnsi="Arial" w:eastAsia="Arial" w:cs="Arial"/>
        </w:rPr>
        <w:t>I confirm that I have not presented any AI generated text as my own work. I confirm</w:t>
      </w:r>
      <w:r w:rsidRPr="3BD6EE36" w:rsidR="0F21FBA5">
        <w:rPr>
          <w:rFonts w:ascii="Arial" w:hAnsi="Arial" w:eastAsia="Arial" w:cs="Arial"/>
        </w:rPr>
        <w:t xml:space="preserve"> that</w:t>
      </w:r>
      <w:r w:rsidRPr="3BD6EE36" w:rsidR="72ED9E76">
        <w:rPr>
          <w:rFonts w:ascii="Arial" w:hAnsi="Arial" w:eastAsia="Arial" w:cs="Arial"/>
        </w:rPr>
        <w:t xml:space="preserve"> I have copies of my drafts, notes, and other resources I used before, and after the use of AI tools which I may be asked to provide in evidence. </w:t>
      </w:r>
    </w:p>
    <w:p w:rsidR="44ED2450" w:rsidP="3BD6EE36" w:rsidRDefault="44ED2450" w14:paraId="0F5E70D1" w14:textId="7605E453">
      <w:pPr>
        <w:spacing w:after="0" w:afterAutospacing="off" w:line="360" w:lineRule="auto"/>
        <w:jc w:val="both"/>
        <w:rPr>
          <w:rFonts w:ascii="Arial" w:hAnsi="Arial" w:eastAsia="Arial" w:cs="Arial"/>
        </w:rPr>
      </w:pPr>
      <w:r w:rsidRPr="3BD6EE36" w:rsidR="46C148C4">
        <w:rPr>
          <w:rFonts w:ascii="Arial" w:hAnsi="Arial" w:eastAsia="Arial" w:cs="Arial"/>
        </w:rPr>
        <w:t>I acknowledge the use of ChatGPT (https://chatgpt.com/) for the period 17.11-24.11.2025 to write my notes into submission format using the prompt</w:t>
      </w:r>
      <w:r w:rsidRPr="3BD6EE36" w:rsidR="7D2527E1">
        <w:rPr>
          <w:rFonts w:ascii="Arial" w:hAnsi="Arial" w:eastAsia="Arial" w:cs="Arial"/>
        </w:rPr>
        <w:t>s</w:t>
      </w:r>
      <w:r w:rsidRPr="3BD6EE36" w:rsidR="46C148C4">
        <w:rPr>
          <w:rFonts w:ascii="Arial" w:hAnsi="Arial" w:eastAsia="Arial" w:cs="Arial"/>
        </w:rPr>
        <w:t xml:space="preserve">: </w:t>
      </w:r>
    </w:p>
    <w:p w:rsidR="44ED2450" w:rsidP="3BD6EE36" w:rsidRDefault="44ED2450" w14:paraId="13673BE7" w14:textId="0A28D5D5">
      <w:pPr>
        <w:spacing w:after="0" w:afterAutospacing="off" w:line="360" w:lineRule="auto"/>
        <w:jc w:val="both"/>
        <w:rPr>
          <w:rFonts w:ascii="Arial" w:hAnsi="Arial" w:eastAsia="Arial" w:cs="Arial"/>
        </w:rPr>
      </w:pPr>
      <w:r w:rsidRPr="3BD6EE36" w:rsidR="46C148C4">
        <w:rPr>
          <w:rFonts w:ascii="Arial" w:hAnsi="Arial" w:eastAsia="Arial" w:cs="Arial"/>
        </w:rPr>
        <w:t xml:space="preserve">1. Please </w:t>
      </w:r>
      <w:r w:rsidRPr="3BD6EE36" w:rsidR="7E557404">
        <w:rPr>
          <w:rFonts w:ascii="Arial" w:hAnsi="Arial" w:eastAsia="Arial" w:cs="Arial"/>
        </w:rPr>
        <w:t>give me a real-life example of a successful celebrity endorsement.</w:t>
      </w:r>
    </w:p>
    <w:p w:rsidR="3014C585" w:rsidP="3BD6EE36" w:rsidRDefault="3014C585" w14:paraId="66BBC523" w14:textId="5D01BB98">
      <w:pPr>
        <w:spacing w:after="0" w:afterAutospacing="off" w:line="360" w:lineRule="auto"/>
        <w:jc w:val="both"/>
        <w:rPr>
          <w:rFonts w:ascii="Arial" w:hAnsi="Arial" w:eastAsia="Arial" w:cs="Arial"/>
        </w:rPr>
      </w:pPr>
      <w:r w:rsidRPr="3BD6EE36" w:rsidR="3489F999">
        <w:rPr>
          <w:rFonts w:ascii="Arial" w:hAnsi="Arial" w:eastAsia="Arial" w:cs="Arial"/>
        </w:rPr>
        <w:t>2. Please give me a real-life example of bad celebrity endorsements.</w:t>
      </w:r>
    </w:p>
    <w:p w:rsidR="44ED2450" w:rsidP="3BD6EE36" w:rsidRDefault="44ED2450" w14:paraId="3DAD62E1" w14:textId="1AD5F5A3">
      <w:pPr>
        <w:spacing w:after="0" w:afterAutospacing="off" w:line="360" w:lineRule="auto"/>
        <w:jc w:val="both"/>
        <w:rPr>
          <w:rFonts w:ascii="Arial" w:hAnsi="Arial" w:eastAsia="Arial" w:cs="Arial"/>
        </w:rPr>
      </w:pPr>
      <w:r w:rsidRPr="3BD6EE36" w:rsidR="46C148C4">
        <w:rPr>
          <w:rFonts w:ascii="Arial" w:hAnsi="Arial" w:eastAsia="Arial" w:cs="Arial"/>
        </w:rPr>
        <w:t>I confirm that I have not presented any AI generated text as my own work. I confirm that I have copies of my drafts, notes, and other resources I used before, and after the use of AI tools which I may be asked to provide in evidence.</w:t>
      </w:r>
    </w:p>
    <w:p w:rsidR="6952305C" w:rsidRDefault="6952305C" w14:paraId="1B69ABFF" w14:textId="422006F0"/>
    <w:p w:rsidR="6952305C" w:rsidRDefault="6952305C" w14:paraId="7B41050C" w14:textId="6119E64B"/>
    <w:p w:rsidR="6952305C" w:rsidRDefault="6952305C" w14:paraId="0CDC4235" w14:textId="2200ED42"/>
    <w:p w:rsidR="6952305C" w:rsidRDefault="6952305C" w14:paraId="5769E049" w14:textId="6C7401A5"/>
    <w:p w:rsidR="6952305C" w:rsidRDefault="6952305C" w14:paraId="19BED0AC" w14:textId="50B96797"/>
    <w:p w:rsidR="6952305C" w:rsidRDefault="6952305C" w14:paraId="3A7516D2" w14:textId="2E25D7C2"/>
    <w:p w:rsidR="6952305C" w:rsidRDefault="6952305C" w14:paraId="79FB9ABA" w14:textId="0AB2C5FA"/>
    <w:p w:rsidR="6952305C" w:rsidRDefault="6952305C" w14:paraId="270ABA8B" w14:textId="53D682D3"/>
    <w:p w:rsidR="6952305C" w:rsidRDefault="6952305C" w14:paraId="7089AB6A" w14:textId="7459DC74"/>
    <w:p w:rsidR="6952305C" w:rsidRDefault="6952305C" w14:paraId="7A359EFF" w14:textId="153E6B67"/>
    <w:p w:rsidR="6952305C" w:rsidRDefault="6952305C" w14:paraId="1FDBAD55" w14:textId="553896F5"/>
    <w:p w:rsidR="6952305C" w:rsidRDefault="6952305C" w14:paraId="4E63F4F4" w14:textId="779DAB19"/>
    <w:p w:rsidR="00463738" w:rsidP="00DD5969" w:rsidRDefault="00463738" w14:paraId="7C942D57" w14:textId="77777777">
      <w:pPr>
        <w:rPr>
          <w:b/>
          <w:bCs/>
          <w:color w:val="FF0000"/>
        </w:rPr>
      </w:pPr>
    </w:p>
    <w:p w:rsidR="00463738" w:rsidP="3BD6EE36" w:rsidRDefault="00463738" w14:paraId="194DF389" w14:textId="516B37B7">
      <w:pPr>
        <w:spacing w:after="0" w:afterAutospacing="off" w:line="360" w:lineRule="auto"/>
        <w:jc w:val="both"/>
        <w:rPr>
          <w:rFonts w:ascii="Arial" w:hAnsi="Arial" w:eastAsia="Arial" w:cs="Arial"/>
          <w:b w:val="0"/>
          <w:bCs w:val="0"/>
          <w:color w:val="auto"/>
        </w:rPr>
      </w:pPr>
      <w:r w:rsidRPr="3BD6EE36" w:rsidR="64F8E50C">
        <w:rPr>
          <w:rFonts w:ascii="Arial" w:hAnsi="Arial" w:eastAsia="Arial" w:cs="Arial"/>
          <w:b w:val="0"/>
          <w:bCs w:val="0"/>
          <w:color w:val="auto"/>
        </w:rPr>
        <w:t xml:space="preserve">Table of </w:t>
      </w:r>
      <w:bookmarkStart w:name="_Int_MaLbDuU3" w:id="99455423"/>
      <w:r w:rsidRPr="3BD6EE36" w:rsidR="64F8E50C">
        <w:rPr>
          <w:rFonts w:ascii="Arial" w:hAnsi="Arial" w:eastAsia="Arial" w:cs="Arial"/>
          <w:b w:val="0"/>
          <w:bCs w:val="0"/>
          <w:color w:val="auto"/>
        </w:rPr>
        <w:t>conten</w:t>
      </w:r>
      <w:r w:rsidRPr="3BD6EE36" w:rsidR="7DA7E95C">
        <w:rPr>
          <w:rFonts w:ascii="Arial" w:hAnsi="Arial" w:eastAsia="Arial" w:cs="Arial"/>
          <w:b w:val="0"/>
          <w:bCs w:val="0"/>
          <w:color w:val="auto"/>
        </w:rPr>
        <w:t>t</w:t>
      </w:r>
      <w:r w:rsidRPr="3BD6EE36" w:rsidR="3F3CE9DA">
        <w:rPr>
          <w:rFonts w:ascii="Arial" w:hAnsi="Arial" w:eastAsia="Arial" w:cs="Arial"/>
          <w:b w:val="0"/>
          <w:bCs w:val="0"/>
          <w:color w:val="auto"/>
        </w:rPr>
        <w:t>:</w:t>
      </w:r>
      <w:bookmarkEnd w:id="99455423"/>
    </w:p>
    <w:sdt>
      <w:sdtPr>
        <w:id w:val="1527645294"/>
        <w:docPartObj>
          <w:docPartGallery w:val="Table of Contents"/>
          <w:docPartUnique/>
        </w:docPartObj>
      </w:sdtPr>
      <w:sdtContent>
        <w:p w:rsidR="3BD6EE36" w:rsidP="3BD6EE36" w:rsidRDefault="3BD6EE36" w14:paraId="00BC63BE" w14:textId="2B8C78B8">
          <w:pPr>
            <w:pStyle w:val="TOC1"/>
            <w:tabs>
              <w:tab w:val="right" w:leader="dot" w:pos="9015"/>
            </w:tabs>
            <w:bidi w:val="0"/>
          </w:pPr>
          <w:r>
            <w:fldChar w:fldCharType="begin"/>
          </w:r>
          <w:r>
            <w:instrText xml:space="preserve">TOC \o "1-1" \z \u</w:instrText>
          </w:r>
          <w:r>
            <w:fldChar w:fldCharType="separate"/>
          </w:r>
          <w:r w:rsidR="3BD6EE36">
            <w:rPr/>
            <w:t>Task 1 – Research and Synthesis</w:t>
          </w:r>
          <w:r>
            <w:tab/>
          </w:r>
          <w:r>
            <w:fldChar w:fldCharType="begin"/>
          </w:r>
          <w:r>
            <w:instrText xml:space="preserve">PAGEREF  \h</w:instrText>
          </w:r>
          <w:r>
            <w:fldChar w:fldCharType="separate"/>
          </w:r>
          <w:r w:rsidR="3BD6EE36">
            <w:rPr/>
            <w:t>4</w:t>
          </w:r>
          <w:r>
            <w:fldChar w:fldCharType="end"/>
          </w:r>
        </w:p>
        <w:p w:rsidR="3BD6EE36" w:rsidP="3BD6EE36" w:rsidRDefault="3BD6EE36" w14:paraId="1E0C20E7" w14:textId="0B413F7D">
          <w:pPr>
            <w:pStyle w:val="TOC1"/>
            <w:tabs>
              <w:tab w:val="right" w:leader="dot" w:pos="9015"/>
            </w:tabs>
            <w:bidi w:val="0"/>
          </w:pPr>
          <w:r w:rsidR="3BD6EE36">
            <w:rPr/>
            <w:t>Reference list:</w:t>
          </w:r>
          <w:r>
            <w:tab/>
          </w:r>
          <w:r>
            <w:fldChar w:fldCharType="begin"/>
          </w:r>
          <w:r>
            <w:instrText xml:space="preserve">PAGEREF  \h</w:instrText>
          </w:r>
          <w:r>
            <w:fldChar w:fldCharType="separate"/>
          </w:r>
          <w:r w:rsidR="3BD6EE36">
            <w:rPr/>
            <w:t>6</w:t>
          </w:r>
          <w:r>
            <w:fldChar w:fldCharType="end"/>
          </w:r>
        </w:p>
        <w:p w:rsidR="3BD6EE36" w:rsidP="3BD6EE36" w:rsidRDefault="3BD6EE36" w14:paraId="27BC1AC8" w14:textId="38E6CF36">
          <w:pPr>
            <w:pStyle w:val="TOC1"/>
            <w:tabs>
              <w:tab w:val="right" w:leader="dot" w:pos="9015"/>
            </w:tabs>
            <w:bidi w:val="0"/>
          </w:pPr>
          <w:r w:rsidR="3BD6EE36">
            <w:rPr/>
            <w:t>Task 2 – Essay</w:t>
          </w:r>
          <w:r>
            <w:tab/>
          </w:r>
          <w:r>
            <w:fldChar w:fldCharType="begin"/>
          </w:r>
          <w:r>
            <w:instrText xml:space="preserve">PAGEREF  \h</w:instrText>
          </w:r>
          <w:r>
            <w:fldChar w:fldCharType="separate"/>
          </w:r>
          <w:r w:rsidR="3BD6EE36">
            <w:rPr/>
            <w:t>7</w:t>
          </w:r>
          <w:r>
            <w:fldChar w:fldCharType="end"/>
          </w:r>
        </w:p>
        <w:p w:rsidR="3BD6EE36" w:rsidP="3BD6EE36" w:rsidRDefault="3BD6EE36" w14:paraId="2D893527" w14:textId="1173642F">
          <w:pPr>
            <w:pStyle w:val="TOC1"/>
            <w:tabs>
              <w:tab w:val="right" w:leader="dot" w:pos="9015"/>
            </w:tabs>
            <w:bidi w:val="0"/>
          </w:pPr>
          <w:r w:rsidR="3BD6EE36">
            <w:rPr/>
            <w:t>Reference list:</w:t>
          </w:r>
          <w:r>
            <w:tab/>
          </w:r>
          <w:r>
            <w:fldChar w:fldCharType="begin"/>
          </w:r>
          <w:r>
            <w:instrText xml:space="preserve">PAGEREF  \h</w:instrText>
          </w:r>
          <w:r>
            <w:fldChar w:fldCharType="separate"/>
          </w:r>
          <w:r w:rsidR="3BD6EE36">
            <w:rPr/>
            <w:t>9</w:t>
          </w:r>
          <w:r>
            <w:fldChar w:fldCharType="end"/>
          </w:r>
        </w:p>
        <w:p w:rsidR="3BD6EE36" w:rsidP="3BD6EE36" w:rsidRDefault="3BD6EE36" w14:paraId="301BD848" w14:textId="76C0F5E9">
          <w:pPr>
            <w:pStyle w:val="TOC1"/>
            <w:tabs>
              <w:tab w:val="right" w:leader="dot" w:pos="9015"/>
            </w:tabs>
            <w:bidi w:val="0"/>
            <w:sectPr w:rsidR="00463738">
              <w:pgSz w:w="11906" w:h="16838"/>
              <w:pgMar w:top="1440" w:right="1440" w:bottom="1440" w:left="1440" w:header="708" w:footer="708" w:gutter="0"/>
              <w:cols w:space="708"/>
              <w:docGrid w:linePitch="360"/>
            </w:sectPr>
          </w:pPr>
          <w:r w:rsidR="3BD6EE36">
            <w:rPr/>
            <w:t>Task 3 - Presentation</w:t>
          </w:r>
          <w:r>
            <w:tab/>
          </w:r>
          <w:r>
            <w:fldChar w:fldCharType="begin"/>
          </w:r>
          <w:r>
            <w:instrText xml:space="preserve">PAGEREF  \h</w:instrText>
          </w:r>
          <w:r>
            <w:fldChar w:fldCharType="separate"/>
          </w:r>
          <w:r w:rsidR="3BD6EE36">
            <w:rPr/>
            <w:t>9</w:t>
          </w:r>
          <w:r>
            <w:fldChar w:fldCharType="end"/>
          </w:r>
          <w:r>
            <w:fldChar w:fldCharType="end"/>
          </w:r>
        </w:p>
      </w:sdtContent>
    </w:sdt>
    <w:p w:rsidR="00463738" w:rsidRDefault="00463738" w14:paraId="4CE9C9F2" w14:textId="1709ACB3" w14:noSpellErr="1"/>
    <w:p w:rsidR="00463738" w:rsidP="00DD5969" w:rsidRDefault="00463738" w14:paraId="3984C3B9" w14:textId="7DC3F1A7">
      <w:pPr>
        <w:rPr>
          <w:b/>
          <w:bCs/>
          <w:color w:val="FF0000"/>
        </w:rPr>
        <w:sectPr w:rsidR="00463738">
          <w:pgSz w:w="11906" w:h="16838" w:orient="portrait"/>
          <w:pgMar w:top="1440" w:right="1440" w:bottom="1440" w:left="1440" w:header="708" w:footer="708" w:gutter="0"/>
          <w:cols w:space="708"/>
          <w:docGrid w:linePitch="360"/>
          <w:headerReference w:type="default" r:id="R66cf023627ed4d38"/>
          <w:footerReference w:type="default" r:id="Rd655d25e84a544fb"/>
        </w:sectPr>
      </w:pPr>
    </w:p>
    <w:p w:rsidRPr="00463738" w:rsidR="00463738" w:rsidP="6952305C" w:rsidRDefault="00463738" w14:paraId="1D9AA720" w14:textId="56DF4DCE" w14:noSpellErr="1">
      <w:pPr>
        <w:pStyle w:val="Heading1"/>
        <w:rPr>
          <w:color w:val="auto"/>
        </w:rPr>
      </w:pPr>
      <w:bookmarkStart w:name="_Toc572819724" w:id="136792728"/>
      <w:r w:rsidR="1FFDCBEA">
        <w:rPr/>
        <w:t>Task 1 – Research and Synthesis</w:t>
      </w:r>
      <w:bookmarkEnd w:id="136792728"/>
    </w:p>
    <w:p w:rsidR="5C9B5C5B" w:rsidP="6952305C" w:rsidRDefault="5C9B5C5B" w14:paraId="7849A77F" w14:textId="32AE6AD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For this research, two sources have been evaluated using the CRAAP test. Both sources examine celebrity endorsement as a marketing strategy and its impact on consumers’ behaviour. The first source is a blog published on a marketing agency’s website (Don’t Panic London, 2024), whereas the second source is an article published in an academic journal (Zipporah and Mberia, 2014). </w:t>
      </w:r>
    </w:p>
    <w:p w:rsidR="5C9B5C5B" w:rsidP="6952305C" w:rsidRDefault="5C9B5C5B" w14:paraId="693197E3" w14:textId="705F5EA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Don't panic London (2024) CRAAP test: </w:t>
      </w:r>
    </w:p>
    <w:p w:rsidR="5C9B5C5B" w:rsidP="6952305C" w:rsidRDefault="5C9B5C5B" w14:paraId="25D14CC3" w14:textId="6175280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Currency: </w:t>
      </w:r>
    </w:p>
    <w:p w:rsidR="5C9B5C5B" w:rsidP="6952305C" w:rsidRDefault="5C9B5C5B" w14:paraId="6B0F916E" w14:textId="183A66D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The blog post, published in April 2025, reflects the latest marketing trends, including the use of social media and modern influencer culture.  It is current enough to show how celebrity endorsement strategies are applied in today’s marketing. </w:t>
      </w:r>
    </w:p>
    <w:p w:rsidR="5C9B5C5B" w:rsidP="6952305C" w:rsidRDefault="5C9B5C5B" w14:paraId="7E8DB43F" w14:textId="34353CC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Relevance: </w:t>
      </w:r>
    </w:p>
    <w:p w:rsidR="5C9B5C5B" w:rsidP="6952305C" w:rsidRDefault="5C9B5C5B" w14:paraId="315D6F88" w14:textId="5F07B15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Regarding relevance, this source is directly related to my research for the next part of the assignment. It explores celebrity endorsements as a powerful marketing tool and their impact on consumer behaviour. The blog focuses on practical marketing strategies for professionals and is more general rather than academic. The approach is natural and includes videos of real-life examples of celebrity endorsements, making it easier to read and understand. </w:t>
      </w:r>
    </w:p>
    <w:p w:rsidR="5C9B5C5B" w:rsidP="6952305C" w:rsidRDefault="5C9B5C5B" w14:paraId="26B35C7C" w14:textId="70E861A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Authority: </w:t>
      </w:r>
    </w:p>
    <w:p w:rsidR="5C9B5C5B" w:rsidP="6952305C" w:rsidRDefault="5C9B5C5B" w14:paraId="06E562AB" w14:textId="41AEED0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The blog is published by Don’t Panic London, a marketing agency, and does not have authors. It is beneficial for understanding current marketing strategies, but it does not have that level of credibility for academic study. </w:t>
      </w:r>
    </w:p>
    <w:p w:rsidR="5C9B5C5B" w:rsidP="6952305C" w:rsidRDefault="5C9B5C5B" w14:paraId="1A33142F" w14:textId="4646039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Accuracy: </w:t>
      </w:r>
    </w:p>
    <w:p w:rsidR="5C9B5C5B" w:rsidP="6952305C" w:rsidRDefault="5C9B5C5B" w14:paraId="7912AA77" w14:textId="73BFCC4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The source does not contain any references or verified evidence to support its claims. The information relies on professional experience and examples rather than research, making it less credible for an academic essay. </w:t>
      </w:r>
    </w:p>
    <w:p w:rsidR="5C9B5C5B" w:rsidP="6952305C" w:rsidRDefault="5C9B5C5B" w14:paraId="77449FD7" w14:textId="0A811AF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Purpose: </w:t>
      </w:r>
    </w:p>
    <w:p w:rsidR="5C9B5C5B" w:rsidP="6952305C" w:rsidRDefault="5C9B5C5B" w14:paraId="5F0DB81B" w14:textId="67FD302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The blog is informative but mainly aims to promote the agency’s services. It shows a clear commercial bias, promoting Don’t Panic London as the marketing specialist businesses should hire for celebrity endorsements. </w:t>
      </w:r>
    </w:p>
    <w:p w:rsidR="5C9B5C5B" w:rsidP="3BD6EE36" w:rsidRDefault="5C9B5C5B" w14:paraId="01FC8081" w14:textId="139C14C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Academic article “</w:t>
      </w:r>
      <w:r w:rsidRPr="3BD6EE36" w:rsidR="5F1B55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Effects O</w:t>
      </w:r>
      <w:r w:rsidRPr="3BD6EE36" w:rsidR="084002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w:t>
      </w:r>
      <w:r w:rsidRPr="3BD6EE36" w:rsidR="5F1B55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Celebrity Endorsement in Advertisements”</w:t>
      </w:r>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 xml:space="preserve"> CRAAP test: </w:t>
      </w:r>
    </w:p>
    <w:p w:rsidR="5C9B5C5B" w:rsidP="6952305C" w:rsidRDefault="5C9B5C5B" w14:paraId="7037955F" w14:textId="0293E7E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Currency:</w:t>
      </w:r>
    </w:p>
    <w:p w:rsidR="5C9B5C5B" w:rsidP="6952305C" w:rsidRDefault="5C9B5C5B" w14:paraId="063E31EC" w14:textId="6D1F00F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The academic journal article was published in 2014, making it a bit outdated. It presents the theoretical foundations of celebrity endorsement but does not fully reflect recent changes in marketing, consumer behaviour, and the impact of new digital platforms. </w:t>
      </w:r>
    </w:p>
    <w:p w:rsidR="5C9B5C5B" w:rsidP="6952305C" w:rsidRDefault="5C9B5C5B" w14:paraId="31552AC3" w14:textId="61AD8BB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Relevance: </w:t>
      </w:r>
    </w:p>
    <w:p w:rsidR="5C9B5C5B" w:rsidP="6952305C" w:rsidRDefault="5C9B5C5B" w14:paraId="097E930D" w14:textId="260559E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The article’s topic directly relates to my research. It examines how celebrity endorsements can significantly influence consumer behaviour and highlights their effectiveness as a powerful marketing tool. The content is written in an academic style, exploring different perspectives, and using research methods, relevant literature, and data analysis. It is intended for students, researchers, and academics.   </w:t>
      </w:r>
    </w:p>
    <w:p w:rsidR="5C9B5C5B" w:rsidP="6952305C" w:rsidRDefault="5C9B5C5B" w14:paraId="2189B095" w14:textId="1D328FE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Authority: </w:t>
      </w:r>
    </w:p>
    <w:p w:rsidR="5C9B5C5B" w:rsidP="6952305C" w:rsidRDefault="5C9B5C5B" w14:paraId="1C460B0B" w14:textId="5B847FC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The authors are Mwendwa Mildred Zipporah and Dr Hellen K. Mberia, both highly qualified academic researchers, giving the article credibility.   </w:t>
      </w:r>
    </w:p>
    <w:p w:rsidR="5C9B5C5B" w:rsidP="6952305C" w:rsidRDefault="5C9B5C5B" w14:paraId="650403D4" w14:textId="6B3554E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Accuracy: </w:t>
      </w:r>
    </w:p>
    <w:p w:rsidR="5C9B5C5B" w:rsidP="3BD6EE36" w:rsidRDefault="5C9B5C5B" w14:paraId="394A5F9C" w14:textId="676C69E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 xml:space="preserve">The academic article is </w:t>
      </w:r>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highly reliable</w:t>
      </w:r>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 xml:space="preserve"> in terms of accuracy. It is based on research and factual </w:t>
      </w:r>
      <w:bookmarkStart w:name="_Int_dMyWFp3t" w:id="597263133"/>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data, and</w:t>
      </w:r>
      <w:bookmarkEnd w:id="597263133"/>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 xml:space="preserve"> includes references to support the statements. The authors present a clear </w:t>
      </w:r>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3BD6EE36" w:rsidR="5F1B554F">
        <w:rPr>
          <w:rFonts w:ascii="Arial" w:hAnsi="Arial" w:eastAsia="Arial" w:cs="Arial"/>
          <w:b w:val="0"/>
          <w:bCs w:val="0"/>
          <w:i w:val="0"/>
          <w:iCs w:val="0"/>
          <w:caps w:val="0"/>
          <w:smallCaps w:val="0"/>
          <w:noProof w:val="0"/>
          <w:color w:val="000000" w:themeColor="text1" w:themeTint="FF" w:themeShade="FF"/>
          <w:sz w:val="24"/>
          <w:szCs w:val="24"/>
          <w:lang w:val="en-GB"/>
        </w:rPr>
        <w:t xml:space="preserve"> and draw conclusions based on the existing literature. It is also well-written, with no spelling or grammar errors. </w:t>
      </w:r>
    </w:p>
    <w:p w:rsidR="5C9B5C5B" w:rsidP="6952305C" w:rsidRDefault="5C9B5C5B" w14:paraId="2DDFA4A8" w14:textId="2CFD09F1">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Purpose: </w:t>
      </w:r>
    </w:p>
    <w:p w:rsidR="5C9B5C5B" w:rsidP="6952305C" w:rsidRDefault="5C9B5C5B" w14:paraId="2ECC564C" w14:textId="524D4F6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is to inform and educate its readers. The evidence is presented objectively, considering all perspectives, so there is no apparent bias. </w:t>
      </w:r>
    </w:p>
    <w:p w:rsidR="5C9B5C5B" w:rsidP="6952305C" w:rsidRDefault="5C9B5C5B" w14:paraId="44BD707C" w14:textId="1C3463C5">
      <w:pPr>
        <w:spacing w:before="0" w:beforeAutospacing="off" w:after="0" w:afterAutospacing="off" w:line="360" w:lineRule="auto"/>
        <w:jc w:val="both"/>
      </w:pPr>
      <w:r w:rsidRPr="6952305C" w:rsidR="5C9B5C5B">
        <w:rPr>
          <w:rFonts w:ascii="Arial" w:hAnsi="Arial" w:eastAsia="Arial" w:cs="Arial"/>
          <w:b w:val="0"/>
          <w:bCs w:val="0"/>
          <w:i w:val="0"/>
          <w:iCs w:val="0"/>
          <w:caps w:val="0"/>
          <w:smallCaps w:val="0"/>
          <w:noProof w:val="0"/>
          <w:color w:val="000000" w:themeColor="text1" w:themeTint="FF" w:themeShade="FF"/>
          <w:sz w:val="24"/>
          <w:szCs w:val="24"/>
          <w:lang w:val="en-GB"/>
        </w:rPr>
        <w:t>Both sources agree that celebrity endorsements can significantly influence consumer behaviour and are a powerful marketing tool. They differ, however, in approach and purpose. Together, they complement each other by combining the article's theoretical foundations with the blog's contemporary marketing applications.</w:t>
      </w:r>
    </w:p>
    <w:p w:rsidR="6952305C" w:rsidP="6952305C" w:rsidRDefault="6952305C" w14:paraId="565D0111" w14:textId="51983B6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4AEF1138" w14:textId="3B85D60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1B0595BA" w14:textId="4987A6F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9B5C5B" w:rsidP="6952305C" w:rsidRDefault="5C9B5C5B" w14:paraId="07045751" w14:textId="48BDEE95">
      <w:pPr>
        <w:pStyle w:val="Heading1"/>
        <w:rPr>
          <w:noProof w:val="0"/>
          <w:lang w:val="en-GB"/>
        </w:rPr>
      </w:pPr>
      <w:bookmarkStart w:name="_Toc1782342528" w:id="1243487824"/>
      <w:r w:rsidRPr="3BD6EE36" w:rsidR="5F1B554F">
        <w:rPr>
          <w:noProof w:val="0"/>
          <w:lang w:val="en-GB"/>
        </w:rPr>
        <w:t>Reference list:</w:t>
      </w:r>
      <w:bookmarkEnd w:id="1243487824"/>
    </w:p>
    <w:p w:rsidR="15A1928F" w:rsidP="6952305C" w:rsidRDefault="15A1928F" w14:paraId="0CC3B93C" w14:textId="05EEFAF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15A1928F">
        <w:rPr>
          <w:rFonts w:ascii="Arial" w:hAnsi="Arial" w:eastAsia="Arial" w:cs="Arial"/>
          <w:b w:val="0"/>
          <w:bCs w:val="0"/>
          <w:i w:val="1"/>
          <w:iCs w:val="1"/>
          <w:caps w:val="0"/>
          <w:smallCaps w:val="0"/>
          <w:noProof w:val="0"/>
          <w:color w:val="000000" w:themeColor="text1" w:themeTint="FF" w:themeShade="FF"/>
          <w:sz w:val="24"/>
          <w:szCs w:val="24"/>
          <w:lang w:val="en-GB"/>
        </w:rPr>
        <w:t>Don’t</w:t>
      </w:r>
      <w:r w:rsidRPr="6952305C" w:rsidR="15A1928F">
        <w:rPr>
          <w:rFonts w:ascii="Arial" w:hAnsi="Arial" w:eastAsia="Arial" w:cs="Arial"/>
          <w:b w:val="0"/>
          <w:bCs w:val="0"/>
          <w:i w:val="1"/>
          <w:iCs w:val="1"/>
          <w:caps w:val="0"/>
          <w:smallCaps w:val="0"/>
          <w:noProof w:val="0"/>
          <w:color w:val="000000" w:themeColor="text1" w:themeTint="FF" w:themeShade="FF"/>
          <w:sz w:val="24"/>
          <w:szCs w:val="24"/>
          <w:lang w:val="en-GB"/>
        </w:rPr>
        <w:t xml:space="preserve"> Panic London (2025). What you need to know about celebrity endorsement</w:t>
      </w:r>
      <w:r w:rsidRPr="6952305C" w:rsidR="15A1928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e8adf4046534efe">
        <w:r w:rsidRPr="6952305C" w:rsidR="15A1928F">
          <w:rPr>
            <w:rStyle w:val="Hyperlink"/>
            <w:rFonts w:ascii="Arial" w:hAnsi="Arial" w:eastAsia="Arial" w:cs="Arial"/>
            <w:b w:val="0"/>
            <w:bCs w:val="0"/>
            <w:i w:val="0"/>
            <w:iCs w:val="0"/>
            <w:caps w:val="0"/>
            <w:smallCaps w:val="0"/>
            <w:strike w:val="0"/>
            <w:dstrike w:val="0"/>
            <w:noProof w:val="0"/>
            <w:sz w:val="24"/>
            <w:szCs w:val="24"/>
            <w:lang w:val="en-GB"/>
          </w:rPr>
          <w:t>https://www.dontpaniclondon.com/blog/what-you-need-to-know-about-celebrity-endorsement/</w:t>
        </w:r>
      </w:hyperlink>
      <w:r w:rsidRPr="6952305C" w:rsidR="15A1928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November 2025).</w:t>
      </w:r>
    </w:p>
    <w:p w:rsidR="15A1928F" w:rsidP="6952305C" w:rsidRDefault="15A1928F" w14:paraId="539A4A7B" w14:textId="1F78158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15A1928F">
        <w:rPr>
          <w:rFonts w:ascii="Arial" w:hAnsi="Arial" w:eastAsia="Arial" w:cs="Arial"/>
          <w:b w:val="0"/>
          <w:bCs w:val="0"/>
          <w:i w:val="0"/>
          <w:iCs w:val="0"/>
          <w:caps w:val="0"/>
          <w:smallCaps w:val="0"/>
          <w:noProof w:val="0"/>
          <w:color w:val="000000" w:themeColor="text1" w:themeTint="FF" w:themeShade="FF"/>
          <w:sz w:val="24"/>
          <w:szCs w:val="24"/>
          <w:lang w:val="en-GB"/>
        </w:rPr>
        <w:t xml:space="preserve">Zipporah, M.M. and Mberia, H.K. (2014). The Effects OF Celebrity Endorsement in Advertisements. </w:t>
      </w:r>
      <w:r w:rsidRPr="6952305C" w:rsidR="15A1928F">
        <w:rPr>
          <w:rFonts w:ascii="Arial" w:hAnsi="Arial" w:eastAsia="Arial" w:cs="Arial"/>
          <w:b w:val="0"/>
          <w:bCs w:val="0"/>
          <w:i w:val="1"/>
          <w:iCs w:val="1"/>
          <w:caps w:val="0"/>
          <w:smallCaps w:val="0"/>
          <w:noProof w:val="0"/>
          <w:color w:val="000000" w:themeColor="text1" w:themeTint="FF" w:themeShade="FF"/>
          <w:sz w:val="24"/>
          <w:szCs w:val="24"/>
          <w:lang w:val="en-GB"/>
        </w:rPr>
        <w:t>International Journal of Academic Research in Economics and Management Sciences</w:t>
      </w:r>
      <w:r w:rsidRPr="6952305C" w:rsidR="15A1928F">
        <w:rPr>
          <w:rFonts w:ascii="Arial" w:hAnsi="Arial" w:eastAsia="Arial" w:cs="Arial"/>
          <w:b w:val="0"/>
          <w:bCs w:val="0"/>
          <w:i w:val="0"/>
          <w:iCs w:val="0"/>
          <w:caps w:val="0"/>
          <w:smallCaps w:val="0"/>
          <w:noProof w:val="0"/>
          <w:color w:val="000000" w:themeColor="text1" w:themeTint="FF" w:themeShade="FF"/>
          <w:sz w:val="24"/>
          <w:szCs w:val="24"/>
          <w:lang w:val="en-GB"/>
        </w:rPr>
        <w:t>, 3(5). DOI:10.6007/IJAREMS/v3-i5/1250.</w:t>
      </w:r>
    </w:p>
    <w:p w:rsidR="6952305C" w:rsidP="6952305C" w:rsidRDefault="6952305C" w14:paraId="797D66A5" w14:textId="7691BD9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03DAB460" w14:textId="3C1FFD0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3C7A0917" w14:textId="6A98302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3218144C" w14:textId="14A29517">
      <w:pPr>
        <w:pStyle w:val="Normal"/>
      </w:pPr>
    </w:p>
    <w:p w:rsidR="00463738" w:rsidP="00DD5969" w:rsidRDefault="00463738" w14:paraId="31E7807F" w14:textId="77777777">
      <w:pPr>
        <w:rPr>
          <w:sz w:val="16"/>
          <w:szCs w:val="16"/>
        </w:rPr>
        <w:sectPr w:rsidR="00463738">
          <w:pgSz w:w="11906" w:h="16838" w:orient="portrait"/>
          <w:pgMar w:top="1440" w:right="1440" w:bottom="1440" w:left="1440" w:header="708" w:footer="708" w:gutter="0"/>
          <w:cols w:space="708"/>
          <w:docGrid w:linePitch="360"/>
          <w:headerReference w:type="default" r:id="Re3ad6889834f4fde"/>
          <w:footerReference w:type="default" r:id="Rbd330ce3dc4749d5"/>
        </w:sectPr>
      </w:pPr>
    </w:p>
    <w:p w:rsidR="620C7C5D" w:rsidP="6952305C" w:rsidRDefault="620C7C5D" w14:paraId="7A66C052" w14:noSpellErr="1">
      <w:pPr>
        <w:pStyle w:val="Heading1"/>
      </w:pPr>
      <w:bookmarkStart w:name="_Toc1945053607" w:id="1205537020"/>
      <w:r w:rsidR="65F65F53">
        <w:rPr/>
        <w:t>Task 2 – Essay</w:t>
      </w:r>
      <w:bookmarkEnd w:id="1205537020"/>
    </w:p>
    <w:p w:rsidR="09E79229" w:rsidP="6952305C" w:rsidRDefault="09E79229" w14:paraId="536F86EB" w14:textId="324BA51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Celebrity endorsement is a marketing strategy that uses well-known public figures to promote products, services, or ideas. The involvement of celebrities can significantly increase brand awareness and strengthen the perceived value of a product or service by associating it with the celebrity’s image and reputation (Sufian, 2021). This essay will critically analyse the effectiveness of celebrity endorsements as a strategic marketing tool, discussing their benefits, limitations, and overall impact on consumer behaviour. The issue focuses on how celebrity endorsements can enhance brand awareness, influence consumers’ purchase intention, and build trust and credibility in the product.</w:t>
      </w:r>
    </w:p>
    <w:p w:rsidR="09E79229" w:rsidP="6952305C" w:rsidRDefault="09E79229" w14:paraId="0BBE3631" w14:textId="42F3BC8A">
      <w:pPr>
        <w:spacing w:before="0" w:beforeAutospacing="off" w:after="0" w:afterAutospacing="off" w:line="360" w:lineRule="auto"/>
        <w:jc w:val="both"/>
      </w:pP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Celebrity endorsement is an effective way to increase brand awareness when it is supported by a clear strategy and when the celebrity closely aligns with the brand’s image and target audience. The role of celebrities in this approach is to capture consumers’ attention, helping businesses communicate their messages more effectively. Consumers are more likely to notice and remember a brand when it is linked to a familiar celebrity, as the celebrity’s image becomes strongly connected to the product in the consumer’s mind (Sufian, 2021). The influence of a celebrity goes beyond being famous, attractive, or trusted. Research shows that celebrities also bring certain personal qualities or associations from their public image, which are transferred to the products they advertise (Tian et al., 2021). In this way, celebrity endorsers shape consumers’ beliefs and attitudes toward the brand. Jennifer Aniston’s endorsement of the Aveeno brand, which began in 2013, is a clear example of alignment between celebrity image and brand values. Her “holistic approach to life and natural beauty” was seen by the company as a perfect match for Aveeno's natural skincare line (Johnson, 2013). Aniston has also expressed that she has been using Aveeno products since she was a teenager, making the partnership a long-lasting personal connection. However, while celebrity endorsements can increase brand awareness, there are potential drawbacks that can limit their effectiveness. This is commonly known as the “vampire effect” and refers to the situation in which the celebrity in an advertisement draws so much attention that it overshadows the actual product, brand, or message (Tokmak and Aksoy, 2021).</w:t>
      </w:r>
    </w:p>
    <w:p w:rsidR="09E79229" w:rsidP="6952305C" w:rsidRDefault="09E79229" w14:paraId="1BC9AF20" w14:textId="0DA1E0D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the vampire effect can be reinforced if the celebrity supporting the product has no connection to the brand. There is also a risk that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a large percentage</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of the audience might remember a celebrity but not the brand, leading to unsuccessful brand recall. Another risk associated with this type of marketing is the possibility of negative information about the celebrity (Owusu-Kyei et al., 2023). Many companies have been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badly affected</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by negative publicity from celebrity scandals and inappropriate public appearances. A notable example is a photograph of Kate Moss, published in 2005, featured on the front page of a UK tabloid newspaper, which allegedly shows her using drugs. As a result of this, H&amp;M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terminated</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her endorsement contract with the company, clearly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stating</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that such evidence of drug abuse was ‘not consistent with the company’s policy’ (Acevedo, Warren, and Wray‐Bliss, 2009). Thus, it is essential for companies to select celebrities who are compatible with the brand and to avoid those who may have negative publicity, as such associations can reduce purchase intentions and harm sales (Min et al., 2019). Given that the primary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of marketing campaigns is to increase sales, the influence of celebrity endorsement on consumers'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purchasing</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intentions should not be underestimated. Brands that build a strong and credible image through strategic celebrity selection are more likely to increase consumers’ purchase intentions. Employing celebrities to advertise a brand's products or services has proven to be an effective marketing strategy. Consumers are more likely to trust and value a company when it is supported by a well-known and respected celebrity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Tarigan</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2023). Another advantage of celebrity endorsement is the enhanced trust and credibility that famous people bring to consumers'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of the brand or product. According to Hussain et al. (2020), celebrity trust is an outcome of both the cognitive and affective dimensions. The study explains that the cognitive dimension is based on consumers' judgment of the celebrity. If they believe that celebrities are honest, knowledgeable, and reliable, they are perceived as credible, which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subsequently</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strengthens brand trust. For example, George Clooney’s “sophisticated, cosmopolitan, expensive” public image perfectly fits with Nespresso’s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of building trust in the brand. His established reputation and involvement in sustainability initiatives strengthen consumers’ trust and credibility in the brand (Cumming, 2020). On the other hand, the affective dimension of celebrity trust is about how people feel about the celebrity, whether they like or admire them, or feel emotionally connected to them. These positive feelings toward the celebrity can influence consumers to trust the brand or product, even if the decision is not based on facts. Cristiano Ronaldo’s endorsement of Nike is a strong illustration of the affective dimension. Ronaldo is admired by millions of fans worldwide. He is a role model for many young people. Because of this emotional connection, consumers feel more positively toward Nike products when Ronaldo promotes them, regardless of the product features or performance details. The enhanced positive effect of celebrity endorsement on building trust and credibility can be limited if the brand is not already trusted. Further research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indicates</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that effective marketing strategies should consider both celebrities' attributes and consumers' existing trust in the brand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Febrian</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and Fadly, 2021). Therefore,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establishing</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brand trust first is essential to maximising the effectiveness of celebrity endorsement.  </w:t>
      </w:r>
    </w:p>
    <w:p w:rsidR="09E79229" w:rsidP="6952305C" w:rsidRDefault="09E79229" w14:paraId="054B907B" w14:textId="333CDB67">
      <w:pPr>
        <w:spacing w:before="0" w:beforeAutospacing="off" w:after="0" w:afterAutospacing="off" w:line="360" w:lineRule="auto"/>
        <w:jc w:val="both"/>
      </w:pP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celebrity endorsement can be a powerful marketing strategy that enhances brand awareness, strengthens credibility, and positively influences consumer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purchasing</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 when applied appropriately. The effectiveness of this approach depends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largely on</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the degree of suitability between the celebrity and the brand, as well as the existing level of brand trust among consumers. A well-matched celebrity can transfer favourable qualities to the product and build emotional or cognitive trust, contributing significantly to building a strong brand image. Since the ultimate </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objective</w:t>
      </w:r>
      <w:r w:rsidRPr="6952305C" w:rsidR="09E79229">
        <w:rPr>
          <w:rFonts w:ascii="Arial" w:hAnsi="Arial" w:eastAsia="Arial" w:cs="Arial"/>
          <w:b w:val="0"/>
          <w:bCs w:val="0"/>
          <w:i w:val="0"/>
          <w:iCs w:val="0"/>
          <w:caps w:val="0"/>
          <w:smallCaps w:val="0"/>
          <w:noProof w:val="0"/>
          <w:color w:val="000000" w:themeColor="text1" w:themeTint="FF" w:themeShade="FF"/>
          <w:sz w:val="24"/>
          <w:szCs w:val="24"/>
          <w:lang w:val="en-GB"/>
        </w:rPr>
        <w:t xml:space="preserve"> of marketing is to increase sales, effective endorsements can be a successful marketing strategy in achieving this goal and contributing significantly to overall brand performance.</w:t>
      </w:r>
    </w:p>
    <w:p w:rsidR="5A9FD0F5" w:rsidP="6952305C" w:rsidRDefault="5A9FD0F5" w14:paraId="5236A873" w14:textId="7024091E">
      <w:pPr>
        <w:pStyle w:val="Heading1"/>
        <w:rPr>
          <w:noProof w:val="0"/>
          <w:lang w:val="en-GB"/>
        </w:rPr>
      </w:pPr>
      <w:bookmarkStart w:name="_Toc1521289693" w:id="1858739431"/>
      <w:r w:rsidRPr="3BD6EE36" w:rsidR="43BDEEBB">
        <w:rPr>
          <w:noProof w:val="0"/>
          <w:lang w:val="en-GB"/>
        </w:rPr>
        <w:t>Reference list:</w:t>
      </w:r>
      <w:bookmarkEnd w:id="1858739431"/>
    </w:p>
    <w:p w:rsidR="5A9FD0F5" w:rsidP="6952305C" w:rsidRDefault="5A9FD0F5" w14:paraId="4200C625" w14:textId="13BF112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Acevedo, B., Warren, S. and Wray‐Bliss, E. (2009) “The devil in high heels: Drugs,</w:t>
      </w:r>
    </w:p>
    <w:p w:rsidR="5A9FD0F5" w:rsidP="6952305C" w:rsidRDefault="5A9FD0F5" w14:paraId="40EA07FC" w14:textId="69BB4CFF">
      <w:pPr>
        <w:spacing w:before="0" w:beforeAutospacing="off" w:after="0" w:afterAutospacing="off" w:line="36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symbolism and Kate Moss,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Culture and Organization</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15(3–4), pp. 331–345.</w:t>
      </w:r>
    </w:p>
    <w:p w:rsidR="5A9FD0F5" w:rsidP="6952305C" w:rsidRDefault="5A9FD0F5" w14:paraId="74BBAAC1" w14:textId="4DD4C40A">
      <w:pPr>
        <w:spacing w:before="0" w:beforeAutospacing="off" w:after="0" w:afterAutospacing="off" w:line="360" w:lineRule="auto"/>
        <w:ind w:left="567" w:right="0" w:hanging="567"/>
        <w:jc w:val="both"/>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doi:10.1080/14759550903250759.</w:t>
      </w:r>
    </w:p>
    <w:p w:rsidR="5A9FD0F5" w:rsidP="6952305C" w:rsidRDefault="5A9FD0F5" w14:paraId="70F191A9" w14:textId="75ACE3FD">
      <w:pPr>
        <w:pStyle w:val="Normal"/>
        <w:spacing w:before="0" w:beforeAutospacing="off" w:after="0" w:afterAutospacing="off" w:line="360" w:lineRule="auto"/>
        <w:ind w:left="567" w:right="0" w:hanging="567"/>
        <w:jc w:val="both"/>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Cumming, E. (2020).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How Nespresso’s Coffee Revolution Got</w:t>
      </w:r>
    </w:p>
    <w:p w:rsidR="5A9FD0F5" w:rsidP="6952305C" w:rsidRDefault="5A9FD0F5" w14:paraId="5C942B0E" w14:textId="5ADB6423">
      <w:pPr>
        <w:spacing w:before="0" w:beforeAutospacing="off" w:after="0" w:afterAutospacing="off" w:line="360" w:lineRule="auto"/>
        <w:ind w:left="0" w:right="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 xml:space="preserve">Ground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down</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.The</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Guardian. Available at: </w:t>
      </w:r>
      <w:hyperlink r:id="R490bcbe57cb448b6">
        <w:r w:rsidRPr="6952305C" w:rsidR="5A9FD0F5">
          <w:rPr>
            <w:rStyle w:val="Hyperlink"/>
            <w:rFonts w:ascii="Arial" w:hAnsi="Arial" w:eastAsia="Arial" w:cs="Arial"/>
            <w:b w:val="0"/>
            <w:bCs w:val="0"/>
            <w:i w:val="0"/>
            <w:iCs w:val="0"/>
            <w:caps w:val="0"/>
            <w:smallCaps w:val="0"/>
            <w:strike w:val="0"/>
            <w:dstrike w:val="0"/>
            <w:noProof w:val="0"/>
            <w:sz w:val="24"/>
            <w:szCs w:val="24"/>
            <w:lang w:val="en-GB"/>
          </w:rPr>
          <w:t>https://www.theguardian.com/food/2020/jul/14/nespresso-coffee-capsule-pods-branding-clooney-nestle-recycling-environment?utm_source=chatgpt.com</w:t>
        </w:r>
      </w:hyperlink>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 November 2025).</w:t>
      </w:r>
    </w:p>
    <w:p w:rsidR="5A9FD0F5" w:rsidP="6952305C" w:rsidRDefault="5A9FD0F5" w14:paraId="73B959B6" w14:textId="3C26DAA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Febrian, A. and Fadly, M. (2021) “Brand Trust as celebrity endorser marketing moderator’s role”,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Jurnal Aplikasi Manajemen</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19(1), pp. 207–216.doi:10.21776/ub.jam.2021.019.01.19.</w:t>
      </w:r>
    </w:p>
    <w:p w:rsidR="5A9FD0F5" w:rsidP="6952305C" w:rsidRDefault="5A9FD0F5" w14:paraId="5D42B65B" w14:textId="7A2814E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Hussain, S.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et al.</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(2020) “Understanding celebrity trust and its effects on other credibility and image constructs: A qualitative approach”,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Corporate Reputation Review</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24(4), pp. 247–262. doi:10.1057/s41299-020-00107-z.</w:t>
      </w:r>
    </w:p>
    <w:p w:rsidR="5A9FD0F5" w:rsidP="6952305C" w:rsidRDefault="5A9FD0F5" w14:paraId="7E10AA48" w14:textId="6FC95B1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Johnson, Z. (2013).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Jennifer Aniston named the new face of Aveeno skincare</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Us Weekly</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7b63bf337ae4dff">
        <w:r w:rsidRPr="6952305C" w:rsidR="5A9FD0F5">
          <w:rPr>
            <w:rStyle w:val="Hyperlink"/>
            <w:rFonts w:ascii="Arial" w:hAnsi="Arial" w:eastAsia="Arial" w:cs="Arial"/>
            <w:b w:val="0"/>
            <w:bCs w:val="0"/>
            <w:i w:val="0"/>
            <w:iCs w:val="0"/>
            <w:caps w:val="0"/>
            <w:smallCaps w:val="0"/>
            <w:strike w:val="0"/>
            <w:dstrike w:val="0"/>
            <w:noProof w:val="0"/>
            <w:sz w:val="24"/>
            <w:szCs w:val="24"/>
            <w:lang w:val="en-GB"/>
          </w:rPr>
          <w:t>http://www.usmagazine.com/stylish/news/jennifer-aniston-named-the-new-face-of-aveeno-skincare-2013181/</w:t>
        </w:r>
      </w:hyperlink>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 November 2025).</w:t>
      </w:r>
    </w:p>
    <w:p w:rsidR="5A9FD0F5" w:rsidP="6952305C" w:rsidRDefault="5A9FD0F5" w14:paraId="7EB025BE" w14:textId="32A015C7">
      <w:pPr>
        <w:spacing w:before="0" w:beforeAutospacing="off" w:after="0" w:afterAutospacing="off" w:line="360" w:lineRule="auto"/>
        <w:ind w:left="567" w:right="0"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Min, J.H.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et al.</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(2019) “The effects of celebrity-brand congruence and publicity on</w:t>
      </w:r>
    </w:p>
    <w:p w:rsidR="5A9FD0F5" w:rsidP="6952305C" w:rsidRDefault="5A9FD0F5" w14:paraId="63749676" w14:textId="7FD3182A">
      <w:pPr>
        <w:spacing w:before="0" w:beforeAutospacing="off" w:after="0" w:afterAutospacing="off" w:line="360" w:lineRule="auto"/>
        <w:ind w:left="567" w:right="0"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consumer attitudes and buying behavior”,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Fashion and Textiles</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6(1).</w:t>
      </w:r>
    </w:p>
    <w:p w:rsidR="5A9FD0F5" w:rsidP="6952305C" w:rsidRDefault="5A9FD0F5" w14:paraId="38176CEB" w14:textId="79AB1F95">
      <w:pPr>
        <w:spacing w:before="0" w:beforeAutospacing="off" w:after="0" w:afterAutospacing="off" w:line="360" w:lineRule="auto"/>
        <w:ind w:left="567" w:right="0"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doi:10.1186/s40691-018-0159-8.</w:t>
      </w:r>
    </w:p>
    <w:p w:rsidR="5A9FD0F5" w:rsidP="6952305C" w:rsidRDefault="5A9FD0F5" w14:paraId="01871A01" w14:textId="3E17125A">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Owusu-Kyei, M. et al. (2023). “The Effect of Celebrity Endorsement on Brand Promotion”,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INTERNATIONAL JOURNAL OF RESEARCH AND INNOVATION IN SOCIAL SCIENCE (IJRISS),</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7(1). doi:https:/doi.org/10.47772/IJRISS.</w:t>
      </w:r>
    </w:p>
    <w:p w:rsidR="5A9FD0F5" w:rsidP="6952305C" w:rsidRDefault="5A9FD0F5" w14:paraId="0A26A592" w14:textId="036495E3">
      <w:pPr>
        <w:spacing w:before="0" w:beforeAutospacing="off" w:after="0" w:afterAutospacing="off" w:line="36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Sufian, A. (2021) “The effectiveness of celebrity endorsement in online advertisement towards Consumer Purchase intention”,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Revista Gestão Inovação e Tecnologias</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11(3), pp. 1520–1538. doi:10.47059/revistageintec.v11i3.2028.</w:t>
      </w:r>
    </w:p>
    <w:p w:rsidR="5A9FD0F5" w:rsidP="6952305C" w:rsidRDefault="5A9FD0F5" w14:paraId="2A6AE4BA" w14:textId="68D8A617">
      <w:pPr>
        <w:spacing w:before="0" w:beforeAutospacing="off" w:after="0" w:afterAutospacing="off" w:line="36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Tarigan, R.S.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et al.</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(2023) “The effect of celebrity endorsement on Purchase intention”,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International Journal of Financial and Investment Studies (IJFIS)</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4(1), pp. 50–62. doi:10.9744/ijfis.4.1.50-62</w:t>
      </w:r>
    </w:p>
    <w:p w:rsidR="5A9FD0F5" w:rsidP="6952305C" w:rsidRDefault="5A9FD0F5" w14:paraId="0D5183B5" w14:textId="2D44AFD3">
      <w:pPr>
        <w:spacing w:before="0" w:beforeAutospacing="off" w:after="0" w:afterAutospacing="off" w:line="36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Tian, S.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et al.</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 (2021) “Meaning transfer in celebrity endorsement and co-branding: Meaning valence, association type, and Brand Awareness”,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International Journal of Advertising</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41(6), pp. 1017–1037. doi:10.1080/02650487.2021.1940059.</w:t>
      </w:r>
    </w:p>
    <w:p w:rsidR="5A9FD0F5" w:rsidP="6952305C" w:rsidRDefault="5A9FD0F5" w14:paraId="155F40F4" w14:textId="66EB1011">
      <w:pPr>
        <w:spacing w:before="0" w:beforeAutospacing="off" w:after="0" w:afterAutospacing="off" w:line="360" w:lineRule="auto"/>
        <w:ind w:left="0" w:right="0" w:hanging="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xml:space="preserve">Tokmak, G. and Aksoy, R. (2021) “Evaluation of celebrity endorsement effectiveness within the context of vampire effect by using eye tracking technique”, </w:t>
      </w:r>
      <w:r w:rsidRPr="6952305C" w:rsidR="5A9FD0F5">
        <w:rPr>
          <w:rFonts w:ascii="Arial" w:hAnsi="Arial" w:eastAsia="Arial" w:cs="Arial"/>
          <w:b w:val="0"/>
          <w:bCs w:val="0"/>
          <w:i w:val="1"/>
          <w:iCs w:val="1"/>
          <w:caps w:val="0"/>
          <w:smallCaps w:val="0"/>
          <w:noProof w:val="0"/>
          <w:color w:val="000000" w:themeColor="text1" w:themeTint="FF" w:themeShade="FF"/>
          <w:sz w:val="24"/>
          <w:szCs w:val="24"/>
          <w:lang w:val="en-GB"/>
        </w:rPr>
        <w:t>Hacettepe Üniversitesi İktisadi ve İdari Bilimler Fakültesi Dergisi</w:t>
      </w:r>
      <w:r w:rsidRPr="6952305C" w:rsidR="5A9FD0F5">
        <w:rPr>
          <w:rFonts w:ascii="Arial" w:hAnsi="Arial" w:eastAsia="Arial" w:cs="Arial"/>
          <w:b w:val="0"/>
          <w:bCs w:val="0"/>
          <w:i w:val="0"/>
          <w:iCs w:val="0"/>
          <w:caps w:val="0"/>
          <w:smallCaps w:val="0"/>
          <w:noProof w:val="0"/>
          <w:color w:val="000000" w:themeColor="text1" w:themeTint="FF" w:themeShade="FF"/>
          <w:sz w:val="24"/>
          <w:szCs w:val="24"/>
          <w:lang w:val="en-GB"/>
        </w:rPr>
        <w:t>, 39(1), pp. 149–172. doi:10.17065/huniibf.723099.</w:t>
      </w:r>
    </w:p>
    <w:p w:rsidR="6952305C" w:rsidP="6952305C" w:rsidRDefault="6952305C" w14:paraId="638F4EB4" w14:textId="01DD40A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5DAEA24E" w14:textId="5509071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3BD6EE36" w:rsidRDefault="6952305C" w14:paraId="47607F0D" w14:textId="3F8C6C13">
      <w:pPr>
        <w:pStyle w:val="Heading1"/>
      </w:pPr>
      <w:bookmarkStart w:name="_Toc1335110136" w:id="574078471"/>
      <w:r w:rsidR="4755A9AD">
        <w:rPr/>
        <w:t xml:space="preserve">Task 3 - </w:t>
      </w:r>
      <w:r w:rsidR="4755A9AD">
        <w:rPr/>
        <w:t>Presentation</w:t>
      </w:r>
      <w:bookmarkEnd w:id="574078471"/>
    </w:p>
    <w:p w:rsidR="6952305C" w:rsidP="3BD6EE36" w:rsidRDefault="6952305C" w14:paraId="49A7DD86" w14:textId="044543FA">
      <w:pPr>
        <w:pStyle w:val="Normal"/>
        <w:spacing w:before="0" w:beforeAutospacing="off" w:after="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952305C" w:rsidP="3BD6EE36" w:rsidRDefault="6952305C" w14:paraId="275CDEDA" w14:textId="564CC69A">
      <w:pPr>
        <w:pStyle w:val="Normal"/>
        <w:spacing w:before="0" w:beforeAutospacing="off" w:after="0" w:afterAutospacing="off" w:line="360" w:lineRule="auto"/>
        <w:ind/>
      </w:pPr>
      <w:r w:rsidR="279D9B5B">
        <w:drawing>
          <wp:inline wp14:editId="6B266D14" wp14:anchorId="7FE87A4E">
            <wp:extent cx="5724525" cy="3190875"/>
            <wp:effectExtent l="0" t="0" r="0" b="0"/>
            <wp:docPr id="12422658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2265844" name="Picture 1242265844"/>
                    <pic:cNvPicPr/>
                  </pic:nvPicPr>
                  <pic:blipFill>
                    <a:blip xmlns:r="http://schemas.openxmlformats.org/officeDocument/2006/relationships" r:embed="rId887024230">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5B99E126">
        <w:drawing>
          <wp:inline wp14:editId="36DCDF1C" wp14:anchorId="4EBB4ECD">
            <wp:extent cx="5724525" cy="3162300"/>
            <wp:effectExtent l="0" t="0" r="0" b="0"/>
            <wp:docPr id="906744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744495" name="Picture 906744495"/>
                    <pic:cNvPicPr/>
                  </pic:nvPicPr>
                  <pic:blipFill>
                    <a:blip xmlns:r="http://schemas.openxmlformats.org/officeDocument/2006/relationships" r:embed="rId2049802917">
                      <a:extLst>
                        <a:ext uri="{28A0092B-C50C-407E-A947-70E740481C1C}">
                          <a14:useLocalDpi xmlns:a14="http://schemas.microsoft.com/office/drawing/2010/main"/>
                        </a:ext>
                      </a:extLst>
                    </a:blip>
                    <a:stretch>
                      <a:fillRect/>
                    </a:stretch>
                  </pic:blipFill>
                  <pic:spPr>
                    <a:xfrm>
                      <a:off x="0" y="0"/>
                      <a:ext cx="5724525" cy="3162300"/>
                    </a:xfrm>
                    <a:prstGeom prst="rect">
                      <a:avLst/>
                    </a:prstGeom>
                  </pic:spPr>
                </pic:pic>
              </a:graphicData>
            </a:graphic>
          </wp:inline>
        </w:drawing>
      </w:r>
      <w:r w:rsidR="5B99E126">
        <w:drawing>
          <wp:inline wp14:editId="4CF0117E" wp14:anchorId="44ACCB8A">
            <wp:extent cx="5724525" cy="3190875"/>
            <wp:effectExtent l="0" t="0" r="0" b="0"/>
            <wp:docPr id="11597458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9745823" name="Picture 1159745823"/>
                    <pic:cNvPicPr/>
                  </pic:nvPicPr>
                  <pic:blipFill>
                    <a:blip xmlns:r="http://schemas.openxmlformats.org/officeDocument/2006/relationships" r:embed="rId355321622">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5B99E126">
        <w:drawing>
          <wp:inline wp14:editId="2B81F7B1" wp14:anchorId="0B93D187">
            <wp:extent cx="5724525" cy="3228975"/>
            <wp:effectExtent l="0" t="0" r="0" b="0"/>
            <wp:docPr id="21018520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1852050" name="Picture 2101852050"/>
                    <pic:cNvPicPr/>
                  </pic:nvPicPr>
                  <pic:blipFill>
                    <a:blip xmlns:r="http://schemas.openxmlformats.org/officeDocument/2006/relationships" r:embed="rId1060121250">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579A5DAE">
        <w:drawing>
          <wp:inline wp14:editId="522F71C7" wp14:anchorId="4C516C52">
            <wp:extent cx="5724525" cy="3238500"/>
            <wp:effectExtent l="0" t="0" r="0" b="0"/>
            <wp:docPr id="11885835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8583575" name="Picture 1188583575"/>
                    <pic:cNvPicPr/>
                  </pic:nvPicPr>
                  <pic:blipFill>
                    <a:blip xmlns:r="http://schemas.openxmlformats.org/officeDocument/2006/relationships" r:embed="rId559288041">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6448ED77">
        <w:drawing>
          <wp:inline wp14:editId="36EDBF7E" wp14:anchorId="2374C2FB">
            <wp:extent cx="5724525" cy="3219450"/>
            <wp:effectExtent l="0" t="0" r="0" b="0"/>
            <wp:docPr id="10778505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7850510" name="Picture 1077850510"/>
                    <pic:cNvPicPr/>
                  </pic:nvPicPr>
                  <pic:blipFill>
                    <a:blip xmlns:r="http://schemas.openxmlformats.org/officeDocument/2006/relationships" r:embed="rId138180967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38E396A9">
        <w:drawing>
          <wp:inline wp14:editId="6137CDF5" wp14:anchorId="65A51461">
            <wp:extent cx="5724525" cy="3190875"/>
            <wp:effectExtent l="0" t="0" r="0" b="0"/>
            <wp:docPr id="19642746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4274643" name="Picture 1964274643"/>
                    <pic:cNvPicPr/>
                  </pic:nvPicPr>
                  <pic:blipFill>
                    <a:blip xmlns:r="http://schemas.openxmlformats.org/officeDocument/2006/relationships" r:embed="rId529823455">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r w:rsidR="75E8F0B3">
        <w:drawing>
          <wp:inline wp14:editId="48ADBC96" wp14:anchorId="3F4091BA">
            <wp:extent cx="5724525" cy="3248025"/>
            <wp:effectExtent l="0" t="0" r="0" b="0"/>
            <wp:docPr id="9412946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1294651" name="Picture 941294651"/>
                    <pic:cNvPicPr/>
                  </pic:nvPicPr>
                  <pic:blipFill>
                    <a:blip xmlns:r="http://schemas.openxmlformats.org/officeDocument/2006/relationships" r:embed="rId1106278565">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r w:rsidR="75E8F0B3">
        <w:drawing>
          <wp:inline wp14:editId="099B7166" wp14:anchorId="66CA0BFC">
            <wp:extent cx="5724525" cy="3209925"/>
            <wp:effectExtent l="0" t="0" r="0" b="0"/>
            <wp:docPr id="4161665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6166594" name="Picture 416166594"/>
                    <pic:cNvPicPr/>
                  </pic:nvPicPr>
                  <pic:blipFill>
                    <a:blip xmlns:r="http://schemas.openxmlformats.org/officeDocument/2006/relationships" r:embed="rId636715889">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6952305C" w:rsidP="3BD6EE36" w:rsidRDefault="6952305C" w14:paraId="468F5835" w14:textId="224AA298">
      <w:pPr>
        <w:spacing w:before="0" w:beforeAutospacing="off" w:after="0" w:afterAutospacing="off" w:line="360" w:lineRule="auto"/>
        <w:ind w:left="567" w:right="0"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49108BBB" w14:textId="2859596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4E15F829" w14:textId="1FFF79E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172F8CF4" w14:textId="4ADE911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0E2E06EE" w14:textId="602ECA6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5B1D118C" w14:textId="45BB581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1E7AF84D" w14:textId="1C218ECF">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6E5DF504" w14:textId="0824C412">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28089F05" w14:textId="31394EA6">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3F52853A" w14:textId="74C6B78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104928F4" w14:textId="57B6785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7DF7C597" w14:textId="292F9E9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168E3B8F" w14:textId="5C6F5614">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952305C" w:rsidP="6952305C" w:rsidRDefault="6952305C" w14:paraId="37709959" w14:textId="7155FF66">
      <w:pPr>
        <w:pStyle w:val="Normal"/>
        <w:spacing w:before="0" w:beforeAutospacing="off" w:after="0" w:afterAutospacing="off" w:line="360" w:lineRule="auto"/>
        <w:jc w:val="both"/>
        <w:rPr>
          <w:rFonts w:ascii="Arial" w:hAnsi="Arial" w:eastAsia="Arial" w:cs="Arial"/>
        </w:rPr>
      </w:pPr>
    </w:p>
    <w:p w:rsidR="6952305C" w:rsidP="6952305C" w:rsidRDefault="6952305C" w14:paraId="351FD442" w14:textId="051389E9">
      <w:pPr>
        <w:pStyle w:val="Normal"/>
        <w:rPr>
          <w:b w:val="1"/>
          <w:bCs w:val="1"/>
        </w:rPr>
      </w:pPr>
    </w:p>
    <w:p w:rsidR="00463738" w:rsidP="00DD5969" w:rsidRDefault="00463738" w14:paraId="1451FF20" w14:textId="77777777">
      <w:pPr>
        <w:rPr>
          <w:sz w:val="16"/>
          <w:szCs w:val="16"/>
        </w:rPr>
      </w:pPr>
    </w:p>
    <w:p w:rsidR="00463738" w:rsidP="00DD5969" w:rsidRDefault="00463738" w14:paraId="4AD28F9F" w14:textId="77777777">
      <w:pPr>
        <w:rPr>
          <w:sz w:val="16"/>
          <w:szCs w:val="16"/>
        </w:rPr>
      </w:pPr>
    </w:p>
    <w:p w:rsidR="00463738" w:rsidP="00DD5969" w:rsidRDefault="00463738" w14:paraId="4DFE5AA0" w14:textId="77777777">
      <w:pPr>
        <w:rPr>
          <w:sz w:val="16"/>
          <w:szCs w:val="16"/>
        </w:rPr>
      </w:pPr>
    </w:p>
    <w:p w:rsidR="00463738" w:rsidP="00DD5969" w:rsidRDefault="00463738" w14:paraId="5F289FFE" w14:textId="77777777">
      <w:pPr>
        <w:rPr>
          <w:sz w:val="16"/>
          <w:szCs w:val="16"/>
        </w:rPr>
        <w:sectPr w:rsidR="00463738">
          <w:pgSz w:w="11906" w:h="16838" w:orient="portrait"/>
          <w:pgMar w:top="1440" w:right="1440" w:bottom="1440" w:left="1440" w:header="708" w:footer="708" w:gutter="0"/>
          <w:cols w:space="708"/>
          <w:docGrid w:linePitch="360"/>
          <w:headerReference w:type="default" r:id="R38e5d50dc8434a8f"/>
          <w:footerReference w:type="default" r:id="R80db22e8535c4f8c"/>
        </w:sectPr>
      </w:pPr>
    </w:p>
    <w:p w:rsidR="00463738" w:rsidP="00463738" w:rsidRDefault="00463738" w14:paraId="5A17D383" w14:textId="0E7160B0">
      <w:pPr>
        <w:pStyle w:val="Heading2"/>
      </w:pPr>
    </w:p>
    <w:p w:rsidR="00463738" w:rsidP="00463738" w:rsidRDefault="00463738" w14:paraId="0C1DC5F2" w14:textId="77777777"/>
    <w:p w:rsidR="00463738" w:rsidP="00463738" w:rsidRDefault="00463738" w14:paraId="6D3F9054" w14:textId="77777777">
      <w:pPr>
        <w:sectPr w:rsidR="00463738">
          <w:pgSz w:w="11906" w:h="16838" w:orient="portrait"/>
          <w:pgMar w:top="1440" w:right="1440" w:bottom="1440" w:left="1440" w:header="708" w:footer="708" w:gutter="0"/>
          <w:cols w:space="708"/>
          <w:docGrid w:linePitch="360"/>
          <w:headerReference w:type="default" r:id="R6c906e3559a644ed"/>
          <w:footerReference w:type="default" r:id="R52be16a0f9ed4d8f"/>
        </w:sectPr>
      </w:pPr>
    </w:p>
    <w:p w:rsidRPr="00463738" w:rsidR="00463738" w:rsidP="00463738" w:rsidRDefault="00463738" w14:paraId="2E0DD630" w14:textId="3BFD2662">
      <w:pPr>
        <w:pStyle w:val="Heading3"/>
        <w:sectPr w:rsidRPr="00463738" w:rsidR="00463738">
          <w:pgSz w:w="11906" w:h="16838" w:orient="portrait"/>
          <w:pgMar w:top="1440" w:right="1440" w:bottom="1440" w:left="1440" w:header="708" w:footer="708" w:gutter="0"/>
          <w:cols w:space="708"/>
          <w:docGrid w:linePitch="360"/>
          <w:headerReference w:type="default" r:id="R95d9e5264fc44baa"/>
          <w:footerReference w:type="default" r:id="R2aae596188ed4f1e"/>
        </w:sectPr>
      </w:pPr>
    </w:p>
    <w:p w:rsidR="00E10797" w:rsidP="00463738" w:rsidRDefault="00463738" w14:paraId="0ADC06E9" w14:textId="6D109E99">
      <w:pPr>
        <w:pStyle w:val="Heading2"/>
      </w:pPr>
    </w:p>
    <w:p w:rsidR="00463738" w:rsidP="00463738" w:rsidRDefault="00463738" w14:paraId="56128CA6" w14:textId="77777777"/>
    <w:p w:rsidR="000C541C" w:rsidP="00DD5969" w:rsidRDefault="000C541C" w14:paraId="4DF22479" w14:textId="77777777">
      <w:pPr>
        <w:rPr>
          <w:sz w:val="16"/>
          <w:szCs w:val="16"/>
        </w:rPr>
      </w:pPr>
    </w:p>
    <w:p w:rsidR="000C541C" w:rsidP="00DD5969" w:rsidRDefault="000C541C" w14:paraId="6204DAEB" w14:textId="77777777">
      <w:pPr>
        <w:rPr>
          <w:sz w:val="16"/>
          <w:szCs w:val="16"/>
        </w:rPr>
      </w:pPr>
    </w:p>
    <w:p w:rsidR="000C541C" w:rsidP="00DD5969" w:rsidRDefault="000C541C" w14:paraId="5144E418" w14:textId="77777777">
      <w:pPr>
        <w:rPr>
          <w:sz w:val="16"/>
          <w:szCs w:val="16"/>
        </w:rPr>
      </w:pPr>
    </w:p>
    <w:p w:rsidRPr="00B103B9" w:rsidR="000C541C" w:rsidP="00DD5969" w:rsidRDefault="000C541C" w14:paraId="2AE1CF9A" w14:textId="77777777">
      <w:pPr>
        <w:rPr>
          <w:sz w:val="16"/>
          <w:szCs w:val="16"/>
        </w:rPr>
      </w:pPr>
    </w:p>
    <w:sectPr w:rsidRPr="00B103B9" w:rsidR="000C541C">
      <w:pgSz w:w="11906" w:h="16838" w:orient="portrait"/>
      <w:pgMar w:top="1440" w:right="1440" w:bottom="1440" w:left="1440" w:header="708" w:footer="708" w:gutter="0"/>
      <w:cols w:space="708"/>
      <w:docGrid w:linePitch="360"/>
      <w:headerReference w:type="default" r:id="R98c4c7bc4f374e68"/>
      <w:footerReference w:type="default" r:id="Rfd498930db1e48c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4AA188FC">
      <w:trPr>
        <w:trHeight w:val="300"/>
      </w:trPr>
      <w:tc>
        <w:tcPr>
          <w:tcW w:w="3005" w:type="dxa"/>
          <w:tcMar/>
        </w:tcPr>
        <w:p w:rsidR="3BD6EE36" w:rsidP="3BD6EE36" w:rsidRDefault="3BD6EE36" w14:paraId="5E2F6448" w14:textId="627198EE">
          <w:pPr>
            <w:pStyle w:val="Header"/>
            <w:bidi w:val="0"/>
            <w:ind w:left="-115"/>
            <w:jc w:val="left"/>
          </w:pPr>
        </w:p>
      </w:tc>
      <w:tc>
        <w:tcPr>
          <w:tcW w:w="3005" w:type="dxa"/>
          <w:tcMar/>
        </w:tcPr>
        <w:p w:rsidR="3BD6EE36" w:rsidP="3BD6EE36" w:rsidRDefault="3BD6EE36" w14:paraId="32493E92" w14:textId="5AC928E3">
          <w:pPr>
            <w:pStyle w:val="Header"/>
            <w:bidi w:val="0"/>
            <w:jc w:val="center"/>
          </w:pPr>
        </w:p>
      </w:tc>
      <w:tc>
        <w:tcPr>
          <w:tcW w:w="3005" w:type="dxa"/>
          <w:tcMar/>
        </w:tcPr>
        <w:p w:rsidR="3BD6EE36" w:rsidP="3BD6EE36" w:rsidRDefault="3BD6EE36" w14:paraId="6B5FCA65" w14:textId="40943952">
          <w:pPr>
            <w:pStyle w:val="Header"/>
            <w:bidi w:val="0"/>
            <w:ind w:right="-115"/>
            <w:jc w:val="right"/>
          </w:pPr>
        </w:p>
      </w:tc>
    </w:tr>
  </w:tbl>
  <w:p w:rsidR="3BD6EE36" w:rsidP="3BD6EE36" w:rsidRDefault="3BD6EE36" w14:paraId="544410AE" w14:textId="6926BBFE">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62622810">
      <w:trPr>
        <w:trHeight w:val="300"/>
      </w:trPr>
      <w:tc>
        <w:tcPr>
          <w:tcW w:w="3005" w:type="dxa"/>
          <w:tcMar/>
        </w:tcPr>
        <w:p w:rsidR="3BD6EE36" w:rsidP="3BD6EE36" w:rsidRDefault="3BD6EE36" w14:paraId="6C341696" w14:textId="01C25320">
          <w:pPr>
            <w:pStyle w:val="Header"/>
            <w:bidi w:val="0"/>
            <w:ind w:left="-115"/>
            <w:jc w:val="left"/>
          </w:pPr>
        </w:p>
      </w:tc>
      <w:tc>
        <w:tcPr>
          <w:tcW w:w="3005" w:type="dxa"/>
          <w:tcMar/>
        </w:tcPr>
        <w:p w:rsidR="3BD6EE36" w:rsidP="3BD6EE36" w:rsidRDefault="3BD6EE36" w14:paraId="4C24635B" w14:textId="65229693">
          <w:pPr>
            <w:pStyle w:val="Header"/>
            <w:bidi w:val="0"/>
            <w:jc w:val="center"/>
          </w:pPr>
        </w:p>
      </w:tc>
      <w:tc>
        <w:tcPr>
          <w:tcW w:w="3005" w:type="dxa"/>
          <w:tcMar/>
        </w:tcPr>
        <w:p w:rsidR="3BD6EE36" w:rsidP="3BD6EE36" w:rsidRDefault="3BD6EE36" w14:paraId="1AA966A7" w14:textId="2634C421">
          <w:pPr>
            <w:pStyle w:val="Header"/>
            <w:bidi w:val="0"/>
            <w:ind w:right="-115"/>
            <w:jc w:val="right"/>
          </w:pPr>
        </w:p>
      </w:tc>
    </w:tr>
  </w:tbl>
  <w:p w:rsidR="3BD6EE36" w:rsidP="3BD6EE36" w:rsidRDefault="3BD6EE36" w14:paraId="534AE4F3" w14:textId="1BFB8E8A">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161DF3A1">
      <w:trPr>
        <w:trHeight w:val="300"/>
      </w:trPr>
      <w:tc>
        <w:tcPr>
          <w:tcW w:w="3005" w:type="dxa"/>
          <w:tcMar/>
        </w:tcPr>
        <w:p w:rsidR="3BD6EE36" w:rsidP="3BD6EE36" w:rsidRDefault="3BD6EE36" w14:paraId="13D03F30" w14:textId="3FCD0374">
          <w:pPr>
            <w:pStyle w:val="Header"/>
            <w:bidi w:val="0"/>
            <w:ind w:left="-115"/>
            <w:jc w:val="left"/>
          </w:pPr>
        </w:p>
      </w:tc>
      <w:tc>
        <w:tcPr>
          <w:tcW w:w="3005" w:type="dxa"/>
          <w:tcMar/>
        </w:tcPr>
        <w:p w:rsidR="3BD6EE36" w:rsidP="3BD6EE36" w:rsidRDefault="3BD6EE36" w14:paraId="517E4983" w14:textId="34AB7196">
          <w:pPr>
            <w:pStyle w:val="Header"/>
            <w:bidi w:val="0"/>
            <w:jc w:val="center"/>
          </w:pPr>
        </w:p>
      </w:tc>
      <w:tc>
        <w:tcPr>
          <w:tcW w:w="3005" w:type="dxa"/>
          <w:tcMar/>
        </w:tcPr>
        <w:p w:rsidR="3BD6EE36" w:rsidP="3BD6EE36" w:rsidRDefault="3BD6EE36" w14:paraId="7759EE70" w14:textId="5E9991A5">
          <w:pPr>
            <w:pStyle w:val="Header"/>
            <w:bidi w:val="0"/>
            <w:ind w:right="-115"/>
            <w:jc w:val="right"/>
          </w:pPr>
        </w:p>
      </w:tc>
    </w:tr>
  </w:tbl>
  <w:p w:rsidR="3BD6EE36" w:rsidP="3BD6EE36" w:rsidRDefault="3BD6EE36" w14:paraId="56B12262" w14:textId="6CFB4906">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0ED56B85">
      <w:trPr>
        <w:trHeight w:val="300"/>
      </w:trPr>
      <w:tc>
        <w:tcPr>
          <w:tcW w:w="3005" w:type="dxa"/>
          <w:tcMar/>
        </w:tcPr>
        <w:p w:rsidR="3BD6EE36" w:rsidP="3BD6EE36" w:rsidRDefault="3BD6EE36" w14:paraId="548BF7BA" w14:textId="02B0EAB2">
          <w:pPr>
            <w:pStyle w:val="Header"/>
            <w:bidi w:val="0"/>
            <w:ind w:left="-115"/>
            <w:jc w:val="left"/>
          </w:pPr>
        </w:p>
      </w:tc>
      <w:tc>
        <w:tcPr>
          <w:tcW w:w="3005" w:type="dxa"/>
          <w:tcMar/>
        </w:tcPr>
        <w:p w:rsidR="3BD6EE36" w:rsidP="3BD6EE36" w:rsidRDefault="3BD6EE36" w14:paraId="52F93503" w14:textId="763BDC5F">
          <w:pPr>
            <w:pStyle w:val="Header"/>
            <w:bidi w:val="0"/>
            <w:jc w:val="center"/>
          </w:pPr>
        </w:p>
      </w:tc>
      <w:tc>
        <w:tcPr>
          <w:tcW w:w="3005" w:type="dxa"/>
          <w:tcMar/>
        </w:tcPr>
        <w:p w:rsidR="3BD6EE36" w:rsidP="3BD6EE36" w:rsidRDefault="3BD6EE36" w14:paraId="497B0C4A" w14:textId="78E18A57">
          <w:pPr>
            <w:pStyle w:val="Header"/>
            <w:bidi w:val="0"/>
            <w:ind w:right="-115"/>
            <w:jc w:val="right"/>
          </w:pPr>
        </w:p>
      </w:tc>
    </w:tr>
  </w:tbl>
  <w:p w:rsidR="3BD6EE36" w:rsidP="3BD6EE36" w:rsidRDefault="3BD6EE36" w14:paraId="0A33310F" w14:textId="40CE4C7F">
    <w:pPr>
      <w:pStyle w:val="Footer"/>
      <w:bidi w:val="0"/>
    </w:pPr>
  </w:p>
</w:ftr>
</file>

<file path=word/footer5.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1F32045B">
      <w:trPr>
        <w:trHeight w:val="300"/>
      </w:trPr>
      <w:tc>
        <w:tcPr>
          <w:tcW w:w="3005" w:type="dxa"/>
          <w:tcMar/>
        </w:tcPr>
        <w:p w:rsidR="3BD6EE36" w:rsidP="3BD6EE36" w:rsidRDefault="3BD6EE36" w14:paraId="4E818209" w14:textId="0A82A2B7">
          <w:pPr>
            <w:pStyle w:val="Header"/>
            <w:bidi w:val="0"/>
            <w:ind w:left="-115"/>
            <w:jc w:val="left"/>
          </w:pPr>
        </w:p>
      </w:tc>
      <w:tc>
        <w:tcPr>
          <w:tcW w:w="3005" w:type="dxa"/>
          <w:tcMar/>
        </w:tcPr>
        <w:p w:rsidR="3BD6EE36" w:rsidP="3BD6EE36" w:rsidRDefault="3BD6EE36" w14:paraId="39616D9F" w14:textId="031E068E">
          <w:pPr>
            <w:pStyle w:val="Header"/>
            <w:bidi w:val="0"/>
            <w:jc w:val="center"/>
          </w:pPr>
        </w:p>
      </w:tc>
      <w:tc>
        <w:tcPr>
          <w:tcW w:w="3005" w:type="dxa"/>
          <w:tcMar/>
        </w:tcPr>
        <w:p w:rsidR="3BD6EE36" w:rsidP="3BD6EE36" w:rsidRDefault="3BD6EE36" w14:paraId="47EDCACB" w14:textId="04397CC5">
          <w:pPr>
            <w:pStyle w:val="Header"/>
            <w:bidi w:val="0"/>
            <w:ind w:right="-115"/>
            <w:jc w:val="right"/>
          </w:pPr>
        </w:p>
      </w:tc>
    </w:tr>
  </w:tbl>
  <w:p w:rsidR="3BD6EE36" w:rsidP="3BD6EE36" w:rsidRDefault="3BD6EE36" w14:paraId="29923BCB" w14:textId="0C80DFDC">
    <w:pPr>
      <w:pStyle w:val="Footer"/>
      <w:bidi w:val="0"/>
    </w:pPr>
  </w:p>
</w:ftr>
</file>

<file path=word/footer6.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66D60137">
      <w:trPr>
        <w:trHeight w:val="300"/>
      </w:trPr>
      <w:tc>
        <w:tcPr>
          <w:tcW w:w="3005" w:type="dxa"/>
          <w:tcMar/>
        </w:tcPr>
        <w:p w:rsidR="3BD6EE36" w:rsidP="3BD6EE36" w:rsidRDefault="3BD6EE36" w14:paraId="1217E1B7" w14:textId="76086905">
          <w:pPr>
            <w:pStyle w:val="Header"/>
            <w:bidi w:val="0"/>
            <w:ind w:left="-115"/>
            <w:jc w:val="left"/>
          </w:pPr>
        </w:p>
      </w:tc>
      <w:tc>
        <w:tcPr>
          <w:tcW w:w="3005" w:type="dxa"/>
          <w:tcMar/>
        </w:tcPr>
        <w:p w:rsidR="3BD6EE36" w:rsidP="3BD6EE36" w:rsidRDefault="3BD6EE36" w14:paraId="4AE49F80" w14:textId="72D4B676">
          <w:pPr>
            <w:pStyle w:val="Header"/>
            <w:bidi w:val="0"/>
            <w:jc w:val="center"/>
          </w:pPr>
        </w:p>
      </w:tc>
      <w:tc>
        <w:tcPr>
          <w:tcW w:w="3005" w:type="dxa"/>
          <w:tcMar/>
        </w:tcPr>
        <w:p w:rsidR="3BD6EE36" w:rsidP="3BD6EE36" w:rsidRDefault="3BD6EE36" w14:paraId="1A309B30" w14:textId="6E97D708">
          <w:pPr>
            <w:pStyle w:val="Header"/>
            <w:bidi w:val="0"/>
            <w:ind w:right="-115"/>
            <w:jc w:val="right"/>
          </w:pPr>
        </w:p>
      </w:tc>
    </w:tr>
  </w:tbl>
  <w:p w:rsidR="3BD6EE36" w:rsidRDefault="3BD6EE36" w14:paraId="3F2C26EC" w14:textId="3C0B944F"/>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317678FC">
      <w:trPr>
        <w:trHeight w:val="300"/>
      </w:trPr>
      <w:tc>
        <w:tcPr>
          <w:tcW w:w="3005" w:type="dxa"/>
          <w:tcMar/>
        </w:tcPr>
        <w:p w:rsidR="3BD6EE36" w:rsidP="3BD6EE36" w:rsidRDefault="3BD6EE36" w14:paraId="2DAA19F1" w14:textId="6F5FE7E7">
          <w:pPr>
            <w:pStyle w:val="Header"/>
            <w:bidi w:val="0"/>
            <w:ind w:left="-115"/>
            <w:jc w:val="left"/>
          </w:pPr>
        </w:p>
      </w:tc>
      <w:tc>
        <w:tcPr>
          <w:tcW w:w="3005" w:type="dxa"/>
          <w:tcMar/>
        </w:tcPr>
        <w:p w:rsidR="3BD6EE36" w:rsidP="3BD6EE36" w:rsidRDefault="3BD6EE36" w14:paraId="0F0C36DE" w14:textId="35B0F968">
          <w:pPr>
            <w:pStyle w:val="Header"/>
            <w:bidi w:val="0"/>
            <w:jc w:val="center"/>
          </w:pPr>
        </w:p>
      </w:tc>
      <w:tc>
        <w:tcPr>
          <w:tcW w:w="3005" w:type="dxa"/>
          <w:tcMar/>
        </w:tcPr>
        <w:p w:rsidR="3BD6EE36" w:rsidP="3BD6EE36" w:rsidRDefault="3BD6EE36" w14:paraId="72816A20" w14:textId="7AE55ABE">
          <w:pPr>
            <w:pStyle w:val="Header"/>
            <w:bidi w:val="0"/>
            <w:ind w:right="-115"/>
            <w:jc w:val="right"/>
          </w:pPr>
        </w:p>
      </w:tc>
    </w:tr>
  </w:tbl>
  <w:p w:rsidR="3BD6EE36" w:rsidP="3BD6EE36" w:rsidRDefault="3BD6EE36" w14:paraId="4BA94A52" w14:textId="07D228A9">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4DF2016C">
      <w:trPr>
        <w:trHeight w:val="300"/>
      </w:trPr>
      <w:tc>
        <w:tcPr>
          <w:tcW w:w="3005" w:type="dxa"/>
          <w:tcMar/>
        </w:tcPr>
        <w:p w:rsidR="3BD6EE36" w:rsidP="3BD6EE36" w:rsidRDefault="3BD6EE36" w14:paraId="785A9F49" w14:textId="45BE3BE0">
          <w:pPr>
            <w:pStyle w:val="Header"/>
            <w:bidi w:val="0"/>
            <w:ind w:left="-115"/>
            <w:jc w:val="left"/>
          </w:pPr>
        </w:p>
      </w:tc>
      <w:tc>
        <w:tcPr>
          <w:tcW w:w="3005" w:type="dxa"/>
          <w:tcMar/>
        </w:tcPr>
        <w:p w:rsidR="3BD6EE36" w:rsidP="3BD6EE36" w:rsidRDefault="3BD6EE36" w14:paraId="1D2D6A78" w14:textId="5F13AD42">
          <w:pPr>
            <w:pStyle w:val="Header"/>
            <w:bidi w:val="0"/>
            <w:jc w:val="center"/>
          </w:pPr>
        </w:p>
      </w:tc>
      <w:tc>
        <w:tcPr>
          <w:tcW w:w="3005" w:type="dxa"/>
          <w:tcMar/>
        </w:tcPr>
        <w:p w:rsidR="3BD6EE36" w:rsidP="3BD6EE36" w:rsidRDefault="3BD6EE36" w14:paraId="4A4F3EE2" w14:textId="39E509B3">
          <w:pPr>
            <w:pStyle w:val="Header"/>
            <w:bidi w:val="0"/>
            <w:ind w:right="-115"/>
            <w:jc w:val="right"/>
          </w:pPr>
        </w:p>
      </w:tc>
    </w:tr>
  </w:tbl>
  <w:p w:rsidR="3BD6EE36" w:rsidP="3BD6EE36" w:rsidRDefault="3BD6EE36" w14:paraId="75330AE6" w14:textId="2F12F5CB">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7CE496DB">
      <w:trPr>
        <w:trHeight w:val="300"/>
      </w:trPr>
      <w:tc>
        <w:tcPr>
          <w:tcW w:w="3005" w:type="dxa"/>
          <w:tcMar/>
        </w:tcPr>
        <w:p w:rsidR="3BD6EE36" w:rsidP="3BD6EE36" w:rsidRDefault="3BD6EE36" w14:paraId="14BA1DC6" w14:textId="5F62116E">
          <w:pPr>
            <w:pStyle w:val="Header"/>
            <w:bidi w:val="0"/>
            <w:ind w:left="-115"/>
            <w:jc w:val="left"/>
          </w:pPr>
        </w:p>
      </w:tc>
      <w:tc>
        <w:tcPr>
          <w:tcW w:w="3005" w:type="dxa"/>
          <w:tcMar/>
        </w:tcPr>
        <w:p w:rsidR="3BD6EE36" w:rsidP="3BD6EE36" w:rsidRDefault="3BD6EE36" w14:paraId="7318785D" w14:textId="7492460A">
          <w:pPr>
            <w:pStyle w:val="Header"/>
            <w:bidi w:val="0"/>
            <w:jc w:val="center"/>
          </w:pPr>
        </w:p>
      </w:tc>
      <w:tc>
        <w:tcPr>
          <w:tcW w:w="3005" w:type="dxa"/>
          <w:tcMar/>
        </w:tcPr>
        <w:p w:rsidR="3BD6EE36" w:rsidP="3BD6EE36" w:rsidRDefault="3BD6EE36" w14:paraId="0161491A" w14:textId="7903CD02">
          <w:pPr>
            <w:pStyle w:val="Header"/>
            <w:bidi w:val="0"/>
            <w:ind w:right="-115"/>
            <w:jc w:val="right"/>
          </w:pPr>
        </w:p>
      </w:tc>
    </w:tr>
  </w:tbl>
  <w:p w:rsidR="3BD6EE36" w:rsidP="3BD6EE36" w:rsidRDefault="3BD6EE36" w14:paraId="4E46B0EA" w14:textId="54644FB0">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19CF1BF9">
      <w:trPr>
        <w:trHeight w:val="300"/>
      </w:trPr>
      <w:tc>
        <w:tcPr>
          <w:tcW w:w="3005" w:type="dxa"/>
          <w:tcMar/>
        </w:tcPr>
        <w:p w:rsidR="3BD6EE36" w:rsidP="3BD6EE36" w:rsidRDefault="3BD6EE36" w14:paraId="58BFDB91" w14:textId="454AE208">
          <w:pPr>
            <w:pStyle w:val="Header"/>
            <w:bidi w:val="0"/>
            <w:ind w:left="-115"/>
            <w:jc w:val="left"/>
          </w:pPr>
        </w:p>
      </w:tc>
      <w:tc>
        <w:tcPr>
          <w:tcW w:w="3005" w:type="dxa"/>
          <w:tcMar/>
        </w:tcPr>
        <w:p w:rsidR="3BD6EE36" w:rsidP="3BD6EE36" w:rsidRDefault="3BD6EE36" w14:paraId="100AEFD6" w14:textId="5A67B3EB">
          <w:pPr>
            <w:pStyle w:val="Header"/>
            <w:bidi w:val="0"/>
            <w:jc w:val="center"/>
          </w:pPr>
        </w:p>
      </w:tc>
      <w:tc>
        <w:tcPr>
          <w:tcW w:w="3005" w:type="dxa"/>
          <w:tcMar/>
        </w:tcPr>
        <w:p w:rsidR="3BD6EE36" w:rsidP="3BD6EE36" w:rsidRDefault="3BD6EE36" w14:paraId="310F33F7" w14:textId="3CBDB33C">
          <w:pPr>
            <w:pStyle w:val="Header"/>
            <w:bidi w:val="0"/>
            <w:ind w:right="-115"/>
            <w:jc w:val="right"/>
          </w:pPr>
        </w:p>
      </w:tc>
    </w:tr>
  </w:tbl>
  <w:p w:rsidR="3BD6EE36" w:rsidP="3BD6EE36" w:rsidRDefault="3BD6EE36" w14:paraId="10BB31A5" w14:textId="4BBEF14B">
    <w:pPr>
      <w:pStyle w:val="Header"/>
      <w:bidi w:val="0"/>
    </w:pPr>
  </w:p>
</w:hdr>
</file>

<file path=word/header5.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1EB26E57">
      <w:trPr>
        <w:trHeight w:val="300"/>
      </w:trPr>
      <w:tc>
        <w:tcPr>
          <w:tcW w:w="3005" w:type="dxa"/>
          <w:tcMar/>
        </w:tcPr>
        <w:p w:rsidR="3BD6EE36" w:rsidP="3BD6EE36" w:rsidRDefault="3BD6EE36" w14:paraId="69813E05" w14:textId="7942451C">
          <w:pPr>
            <w:pStyle w:val="Header"/>
            <w:bidi w:val="0"/>
            <w:ind w:left="-115"/>
            <w:jc w:val="left"/>
          </w:pPr>
        </w:p>
      </w:tc>
      <w:tc>
        <w:tcPr>
          <w:tcW w:w="3005" w:type="dxa"/>
          <w:tcMar/>
        </w:tcPr>
        <w:p w:rsidR="3BD6EE36" w:rsidP="3BD6EE36" w:rsidRDefault="3BD6EE36" w14:paraId="4A4B6666" w14:textId="6E3FDA48">
          <w:pPr>
            <w:pStyle w:val="Header"/>
            <w:bidi w:val="0"/>
            <w:jc w:val="center"/>
          </w:pPr>
        </w:p>
      </w:tc>
      <w:tc>
        <w:tcPr>
          <w:tcW w:w="3005" w:type="dxa"/>
          <w:tcMar/>
        </w:tcPr>
        <w:p w:rsidR="3BD6EE36" w:rsidP="3BD6EE36" w:rsidRDefault="3BD6EE36" w14:paraId="64917C11" w14:textId="50B1EA6C">
          <w:pPr>
            <w:pStyle w:val="Header"/>
            <w:bidi w:val="0"/>
            <w:ind w:right="-115"/>
            <w:jc w:val="right"/>
          </w:pPr>
        </w:p>
      </w:tc>
    </w:tr>
  </w:tbl>
  <w:p w:rsidR="3BD6EE36" w:rsidP="3BD6EE36" w:rsidRDefault="3BD6EE36" w14:paraId="4A72E45F" w14:textId="67434431">
    <w:pPr>
      <w:pStyle w:val="Header"/>
      <w:bidi w:val="0"/>
    </w:pPr>
  </w:p>
</w:hdr>
</file>

<file path=word/header6.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D6EE36" w:rsidTr="3BD6EE36" w14:paraId="1307520E">
      <w:trPr>
        <w:trHeight w:val="300"/>
      </w:trPr>
      <w:tc>
        <w:tcPr>
          <w:tcW w:w="3005" w:type="dxa"/>
          <w:tcMar/>
        </w:tcPr>
        <w:p w:rsidR="3BD6EE36" w:rsidP="3BD6EE36" w:rsidRDefault="3BD6EE36" w14:paraId="59CD64A7" w14:textId="0E893D89">
          <w:pPr>
            <w:pStyle w:val="Header"/>
            <w:bidi w:val="0"/>
            <w:ind w:left="-115"/>
            <w:jc w:val="left"/>
          </w:pPr>
        </w:p>
      </w:tc>
      <w:tc>
        <w:tcPr>
          <w:tcW w:w="3005" w:type="dxa"/>
          <w:tcMar/>
        </w:tcPr>
        <w:p w:rsidR="3BD6EE36" w:rsidP="3BD6EE36" w:rsidRDefault="3BD6EE36" w14:paraId="7C7D0F52" w14:textId="4FD2A6D1">
          <w:pPr>
            <w:pStyle w:val="Header"/>
            <w:bidi w:val="0"/>
            <w:jc w:val="center"/>
          </w:pPr>
        </w:p>
      </w:tc>
      <w:tc>
        <w:tcPr>
          <w:tcW w:w="3005" w:type="dxa"/>
          <w:tcMar/>
        </w:tcPr>
        <w:p w:rsidR="3BD6EE36" w:rsidP="3BD6EE36" w:rsidRDefault="3BD6EE36" w14:paraId="1D313BD3" w14:textId="43EED7CB">
          <w:pPr>
            <w:pStyle w:val="Header"/>
            <w:bidi w:val="0"/>
            <w:ind w:right="-115"/>
            <w:jc w:val="right"/>
          </w:pPr>
        </w:p>
      </w:tc>
    </w:tr>
  </w:tbl>
  <w:p w:rsidR="3BD6EE36" w:rsidP="3BD6EE36" w:rsidRDefault="3BD6EE36" w14:paraId="1AF1DC2B" w14:textId="52C4ED09">
    <w:pPr>
      <w:pStyle w:val="Header"/>
      <w:bidi w:val="0"/>
    </w:pPr>
  </w:p>
</w:hdr>
</file>

<file path=word/intelligence2.xml><?xml version="1.0" encoding="utf-8"?>
<int2:intelligence xmlns:int2="http://schemas.microsoft.com/office/intelligence/2020/intelligence">
  <int2:observations>
    <int2:bookmark int2:bookmarkName="_Int_dMyWFp3t" int2:invalidationBookmarkName="" int2:hashCode="EuHdAT89BR1kkx" int2:id="BWcnuNlB">
      <int2:state int2:type="gram" int2:value="Rejected"/>
    </int2:bookmark>
    <int2:bookmark int2:bookmarkName="_Int_MaLbDuU3" int2:invalidationBookmarkName="" int2:hashCode="HkIUfgGJpZrq8m" int2:id="w7V1qSyC">
      <int2:state int2:type="gram"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5C7B7"/>
    <w:rsid w:val="00463738"/>
    <w:rsid w:val="004B31F1"/>
    <w:rsid w:val="004D474C"/>
    <w:rsid w:val="0053246E"/>
    <w:rsid w:val="00536CFB"/>
    <w:rsid w:val="00543F5E"/>
    <w:rsid w:val="00584970"/>
    <w:rsid w:val="005913FB"/>
    <w:rsid w:val="005B783A"/>
    <w:rsid w:val="005F42D0"/>
    <w:rsid w:val="005F7C42"/>
    <w:rsid w:val="0062310A"/>
    <w:rsid w:val="00664B16"/>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C55F3"/>
    <w:rsid w:val="00DD5969"/>
    <w:rsid w:val="00DF3135"/>
    <w:rsid w:val="00E10797"/>
    <w:rsid w:val="00E243A8"/>
    <w:rsid w:val="00E6747C"/>
    <w:rsid w:val="00EA0B9A"/>
    <w:rsid w:val="00EA15D1"/>
    <w:rsid w:val="00EA6220"/>
    <w:rsid w:val="00EC1771"/>
    <w:rsid w:val="00F8089C"/>
    <w:rsid w:val="01562598"/>
    <w:rsid w:val="01CB72DC"/>
    <w:rsid w:val="02A227E9"/>
    <w:rsid w:val="041049BA"/>
    <w:rsid w:val="04CC9B4B"/>
    <w:rsid w:val="055A03A5"/>
    <w:rsid w:val="07773E5E"/>
    <w:rsid w:val="08400220"/>
    <w:rsid w:val="08A83C8C"/>
    <w:rsid w:val="08C5A01C"/>
    <w:rsid w:val="095D05C6"/>
    <w:rsid w:val="09AD0EBF"/>
    <w:rsid w:val="09E79229"/>
    <w:rsid w:val="09FFABF3"/>
    <w:rsid w:val="0A4DEC55"/>
    <w:rsid w:val="0A5A571B"/>
    <w:rsid w:val="0AA74119"/>
    <w:rsid w:val="0AC6BD6E"/>
    <w:rsid w:val="0B19968E"/>
    <w:rsid w:val="0B84E044"/>
    <w:rsid w:val="0C0CDC9D"/>
    <w:rsid w:val="0C61F57B"/>
    <w:rsid w:val="0CBF09FF"/>
    <w:rsid w:val="0E3C024A"/>
    <w:rsid w:val="0F21FBA5"/>
    <w:rsid w:val="116B2EFF"/>
    <w:rsid w:val="121EEBFF"/>
    <w:rsid w:val="12CD28D4"/>
    <w:rsid w:val="13B67B04"/>
    <w:rsid w:val="141E00C8"/>
    <w:rsid w:val="145277B7"/>
    <w:rsid w:val="146D045D"/>
    <w:rsid w:val="14B980A9"/>
    <w:rsid w:val="15211E68"/>
    <w:rsid w:val="1570727E"/>
    <w:rsid w:val="15A1928F"/>
    <w:rsid w:val="1608EE07"/>
    <w:rsid w:val="1630264E"/>
    <w:rsid w:val="166ABB76"/>
    <w:rsid w:val="1708AB0A"/>
    <w:rsid w:val="18DDFC5F"/>
    <w:rsid w:val="191CC277"/>
    <w:rsid w:val="192A6A02"/>
    <w:rsid w:val="1944CC9A"/>
    <w:rsid w:val="197E0A4D"/>
    <w:rsid w:val="19BD7F8D"/>
    <w:rsid w:val="19C0D7DF"/>
    <w:rsid w:val="19F8385E"/>
    <w:rsid w:val="1D6735A0"/>
    <w:rsid w:val="1E0CDC46"/>
    <w:rsid w:val="1E977217"/>
    <w:rsid w:val="1FFDCBEA"/>
    <w:rsid w:val="20359B3A"/>
    <w:rsid w:val="2146BFC6"/>
    <w:rsid w:val="22EF0E43"/>
    <w:rsid w:val="231898B3"/>
    <w:rsid w:val="25770C56"/>
    <w:rsid w:val="260C7FFA"/>
    <w:rsid w:val="26912572"/>
    <w:rsid w:val="26A58827"/>
    <w:rsid w:val="279D9B5B"/>
    <w:rsid w:val="27B05A09"/>
    <w:rsid w:val="2837A147"/>
    <w:rsid w:val="28909E8D"/>
    <w:rsid w:val="28B010E6"/>
    <w:rsid w:val="2953B2CF"/>
    <w:rsid w:val="2AA01DF4"/>
    <w:rsid w:val="2AFC87D7"/>
    <w:rsid w:val="2B5EADFB"/>
    <w:rsid w:val="2C3225AF"/>
    <w:rsid w:val="2D8F6722"/>
    <w:rsid w:val="2DEDA24E"/>
    <w:rsid w:val="2E4539DB"/>
    <w:rsid w:val="2F80C132"/>
    <w:rsid w:val="2FF220A4"/>
    <w:rsid w:val="3014C585"/>
    <w:rsid w:val="31B6692D"/>
    <w:rsid w:val="323FA9BA"/>
    <w:rsid w:val="32648F2E"/>
    <w:rsid w:val="32845346"/>
    <w:rsid w:val="32925786"/>
    <w:rsid w:val="32AF6677"/>
    <w:rsid w:val="32D21614"/>
    <w:rsid w:val="33A53E2F"/>
    <w:rsid w:val="3489F999"/>
    <w:rsid w:val="35B33F7D"/>
    <w:rsid w:val="3650C381"/>
    <w:rsid w:val="3867E3AB"/>
    <w:rsid w:val="38E26935"/>
    <w:rsid w:val="38E396A9"/>
    <w:rsid w:val="39A17F44"/>
    <w:rsid w:val="3BCBDED6"/>
    <w:rsid w:val="3BD6EE36"/>
    <w:rsid w:val="3C7AA7BE"/>
    <w:rsid w:val="3ECC68DA"/>
    <w:rsid w:val="3F3CE9DA"/>
    <w:rsid w:val="4106F181"/>
    <w:rsid w:val="412BA04B"/>
    <w:rsid w:val="41A1D563"/>
    <w:rsid w:val="41B392A5"/>
    <w:rsid w:val="423E3842"/>
    <w:rsid w:val="42E6D89C"/>
    <w:rsid w:val="42EE4D6D"/>
    <w:rsid w:val="43BDEEBB"/>
    <w:rsid w:val="44ED2450"/>
    <w:rsid w:val="457D5735"/>
    <w:rsid w:val="4641B4E4"/>
    <w:rsid w:val="46C148C4"/>
    <w:rsid w:val="46D221C3"/>
    <w:rsid w:val="474C925A"/>
    <w:rsid w:val="4755A9AD"/>
    <w:rsid w:val="47BA4CDD"/>
    <w:rsid w:val="48B909F1"/>
    <w:rsid w:val="48CD2FC3"/>
    <w:rsid w:val="4926BF85"/>
    <w:rsid w:val="4942FB0B"/>
    <w:rsid w:val="4B03EB52"/>
    <w:rsid w:val="4D953C55"/>
    <w:rsid w:val="4E45C108"/>
    <w:rsid w:val="4E55B862"/>
    <w:rsid w:val="4F28C43D"/>
    <w:rsid w:val="4F99B6FC"/>
    <w:rsid w:val="505A1DB0"/>
    <w:rsid w:val="511D2805"/>
    <w:rsid w:val="51649225"/>
    <w:rsid w:val="528430C5"/>
    <w:rsid w:val="52A4BE5F"/>
    <w:rsid w:val="54473383"/>
    <w:rsid w:val="55870AA1"/>
    <w:rsid w:val="55A2FC02"/>
    <w:rsid w:val="56711ECC"/>
    <w:rsid w:val="579A5DAE"/>
    <w:rsid w:val="57F055C7"/>
    <w:rsid w:val="5884DFD2"/>
    <w:rsid w:val="59ADEF00"/>
    <w:rsid w:val="5A2127AF"/>
    <w:rsid w:val="5A9FD0F5"/>
    <w:rsid w:val="5B99E126"/>
    <w:rsid w:val="5BE322B0"/>
    <w:rsid w:val="5C9B5C5B"/>
    <w:rsid w:val="5D2A348E"/>
    <w:rsid w:val="5DA3134B"/>
    <w:rsid w:val="5DF004B9"/>
    <w:rsid w:val="5E66034C"/>
    <w:rsid w:val="5F1B554F"/>
    <w:rsid w:val="5F364C5F"/>
    <w:rsid w:val="5FF5A674"/>
    <w:rsid w:val="6063D261"/>
    <w:rsid w:val="620C7C5D"/>
    <w:rsid w:val="6448ED77"/>
    <w:rsid w:val="64828EF6"/>
    <w:rsid w:val="64F8E50C"/>
    <w:rsid w:val="6596D374"/>
    <w:rsid w:val="6597CD61"/>
    <w:rsid w:val="65F65F53"/>
    <w:rsid w:val="663D2CB3"/>
    <w:rsid w:val="66577AB0"/>
    <w:rsid w:val="66813ADA"/>
    <w:rsid w:val="66E772E9"/>
    <w:rsid w:val="67C04345"/>
    <w:rsid w:val="6806CB20"/>
    <w:rsid w:val="68A97992"/>
    <w:rsid w:val="6952305C"/>
    <w:rsid w:val="69E07143"/>
    <w:rsid w:val="6A6F5BF0"/>
    <w:rsid w:val="6AC70B1E"/>
    <w:rsid w:val="6B22BC76"/>
    <w:rsid w:val="6B50D593"/>
    <w:rsid w:val="6B9C2A12"/>
    <w:rsid w:val="6C1049CE"/>
    <w:rsid w:val="6CF0E45A"/>
    <w:rsid w:val="6F267BEC"/>
    <w:rsid w:val="70F7F92E"/>
    <w:rsid w:val="71A012AE"/>
    <w:rsid w:val="72ED3B43"/>
    <w:rsid w:val="72ED9E76"/>
    <w:rsid w:val="74239833"/>
    <w:rsid w:val="7436E352"/>
    <w:rsid w:val="74B02C96"/>
    <w:rsid w:val="75E8F0B3"/>
    <w:rsid w:val="764EFFAC"/>
    <w:rsid w:val="768A8421"/>
    <w:rsid w:val="77A4C21D"/>
    <w:rsid w:val="77BC04CC"/>
    <w:rsid w:val="77D052BE"/>
    <w:rsid w:val="77E151A8"/>
    <w:rsid w:val="79D02451"/>
    <w:rsid w:val="7AA5766D"/>
    <w:rsid w:val="7B1F1228"/>
    <w:rsid w:val="7B3D53EA"/>
    <w:rsid w:val="7BEC3012"/>
    <w:rsid w:val="7C162F41"/>
    <w:rsid w:val="7D2527E1"/>
    <w:rsid w:val="7D36F9F0"/>
    <w:rsid w:val="7D4E1766"/>
    <w:rsid w:val="7DA7E95C"/>
    <w:rsid w:val="7DD26830"/>
    <w:rsid w:val="7E45A39A"/>
    <w:rsid w:val="7E557404"/>
    <w:rsid w:val="7E66F563"/>
    <w:rsid w:val="7E9EFE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uiPriority w:val="9"/>
    <w:name w:val="heading 2"/>
    <w:basedOn w:val="Heading1"/>
    <w:next w:val="Normal"/>
    <w:unhideWhenUsed/>
    <w:link w:val="Heading2Char"/>
    <w:qFormat/>
    <w:rsid w:val="6952305C"/>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true">
    <w:uiPriority w:val="9"/>
    <w:name w:val="Heading 2 Char"/>
    <w:basedOn w:val="Heading1"/>
    <w:link w:val="Heading2"/>
    <w:rsid w:val="6952305C"/>
  </w:style>
  <w:style w:type="character" w:styleId="Heading3Char" w:customStyle="1">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 w:type="paragraph" w:styleId="TOC1">
    <w:uiPriority w:val="39"/>
    <w:name w:val="toc 1"/>
    <w:basedOn w:val="Normal"/>
    <w:next w:val="Normal"/>
    <w:unhideWhenUsed/>
    <w:rsid w:val="6952305C"/>
    <w:pPr>
      <w:spacing w:after="100"/>
    </w:pPr>
  </w:style>
  <w:style w:type="paragraph" w:styleId="TOC3">
    <w:uiPriority w:val="39"/>
    <w:name w:val="toc 3"/>
    <w:basedOn w:val="Normal"/>
    <w:next w:val="Normal"/>
    <w:unhideWhenUsed/>
    <w:rsid w:val="6952305C"/>
    <w:pPr>
      <w:spacing w:after="100"/>
      <w:ind w:left="440"/>
    </w:pPr>
  </w:style>
  <w:style w:type="paragraph" w:styleId="Header">
    <w:uiPriority w:val="99"/>
    <w:name w:val="header"/>
    <w:basedOn w:val="Normal"/>
    <w:unhideWhenUsed/>
    <w:rsid w:val="3BD6EE36"/>
    <w:pPr>
      <w:tabs>
        <w:tab w:val="center" w:leader="none" w:pos="4680"/>
        <w:tab w:val="right" w:leader="none" w:pos="9360"/>
      </w:tabs>
      <w:spacing w:after="0" w:line="240" w:lineRule="auto"/>
    </w:pPr>
  </w:style>
  <w:style w:type="paragraph" w:styleId="Footer">
    <w:uiPriority w:val="99"/>
    <w:name w:val="footer"/>
    <w:basedOn w:val="Normal"/>
    <w:unhideWhenUsed/>
    <w:rsid w:val="3BD6EE36"/>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image" Target="media/image1.png"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openxmlformats.org/officeDocument/2006/relationships/hyperlink" Target="https://www.dontpaniclondon.com/blog/what-you-need-to-know-about-celebrity-endorsement/" TargetMode="External" Id="R9e8adf4046534efe" /><Relationship Type="http://schemas.openxmlformats.org/officeDocument/2006/relationships/hyperlink" Target="https://www.theguardian.com/food/2020/jul/14/nespresso-coffee-capsule-pods-branding-clooney-nestle-recycling-environment?utm_source=chatgpt.com" TargetMode="External" Id="R490bcbe57cb448b6" /><Relationship Type="http://schemas.openxmlformats.org/officeDocument/2006/relationships/hyperlink" Target="http://www.usmagazine.com/stylish/news/jennifer-aniston-named-the-new-face-of-aveeno-skincare-2013181/" TargetMode="External" Id="R07b63bf337ae4dff" /><Relationship Type="http://schemas.microsoft.com/office/2020/10/relationships/intelligence" Target="intelligence2.xml" Id="R5727b337cd79431e" /><Relationship Type="http://schemas.openxmlformats.org/officeDocument/2006/relationships/header" Target="header.xml" Id="R66cf023627ed4d38" /><Relationship Type="http://schemas.openxmlformats.org/officeDocument/2006/relationships/footer" Target="footer.xml" Id="Rd655d25e84a544fb" /><Relationship Type="http://schemas.openxmlformats.org/officeDocument/2006/relationships/header" Target="header2.xml" Id="Re3ad6889834f4fde" /><Relationship Type="http://schemas.openxmlformats.org/officeDocument/2006/relationships/footer" Target="footer2.xml" Id="Rbd330ce3dc4749d5" /><Relationship Type="http://schemas.openxmlformats.org/officeDocument/2006/relationships/image" Target="/media/image2.png" Id="rId887024230" /><Relationship Type="http://schemas.openxmlformats.org/officeDocument/2006/relationships/image" Target="/media/image3.png" Id="rId2049802917" /><Relationship Type="http://schemas.openxmlformats.org/officeDocument/2006/relationships/image" Target="/media/image4.png" Id="rId355321622" /><Relationship Type="http://schemas.openxmlformats.org/officeDocument/2006/relationships/image" Target="/media/image5.png" Id="rId1060121250" /><Relationship Type="http://schemas.openxmlformats.org/officeDocument/2006/relationships/image" Target="/media/image6.png" Id="rId559288041" /><Relationship Type="http://schemas.openxmlformats.org/officeDocument/2006/relationships/image" Target="/media/image7.png" Id="rId1381809671" /><Relationship Type="http://schemas.openxmlformats.org/officeDocument/2006/relationships/image" Target="/media/image8.png" Id="rId529823455" /><Relationship Type="http://schemas.openxmlformats.org/officeDocument/2006/relationships/image" Target="/media/image9.png" Id="rId1106278565" /><Relationship Type="http://schemas.openxmlformats.org/officeDocument/2006/relationships/image" Target="/media/imagea.png" Id="rId636715889" /><Relationship Type="http://schemas.openxmlformats.org/officeDocument/2006/relationships/header" Target="header3.xml" Id="R38e5d50dc8434a8f" /><Relationship Type="http://schemas.openxmlformats.org/officeDocument/2006/relationships/footer" Target="footer3.xml" Id="R80db22e8535c4f8c" /><Relationship Type="http://schemas.openxmlformats.org/officeDocument/2006/relationships/header" Target="header4.xml" Id="R6c906e3559a644ed" /><Relationship Type="http://schemas.openxmlformats.org/officeDocument/2006/relationships/footer" Target="footer4.xml" Id="R52be16a0f9ed4d8f" /><Relationship Type="http://schemas.openxmlformats.org/officeDocument/2006/relationships/header" Target="header5.xml" Id="R95d9e5264fc44baa" /><Relationship Type="http://schemas.openxmlformats.org/officeDocument/2006/relationships/footer" Target="footer5.xml" Id="R2aae596188ed4f1e" /><Relationship Type="http://schemas.openxmlformats.org/officeDocument/2006/relationships/header" Target="header6.xml" Id="R98c4c7bc4f374e68" /><Relationship Type="http://schemas.openxmlformats.org/officeDocument/2006/relationships/footer" Target="footer6.xml" Id="Rfd498930db1e48c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Elena Dimitrova (2332890)</lastModifiedBy>
  <revision>9</revision>
  <dcterms:created xsi:type="dcterms:W3CDTF">2025-04-15T10:58:00.0000000Z</dcterms:created>
  <dcterms:modified xsi:type="dcterms:W3CDTF">2025-11-24T16:35:44.3659581Z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