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E102F" w14:textId="5C6AEFBA" w:rsidR="00FF4F58" w:rsidRDefault="00FF4F58"/>
    <w:p w14:paraId="0D7BA297" w14:textId="77777777" w:rsidR="006B18B2" w:rsidRDefault="006B18B2"/>
    <w:p w14:paraId="148897D0" w14:textId="77777777" w:rsidR="00FF4F58" w:rsidRDefault="00FF4F58"/>
    <w:p w14:paraId="20F0D3D8" w14:textId="77777777" w:rsidR="00FF4F58" w:rsidRDefault="00FF4F58"/>
    <w:p w14:paraId="4431A836" w14:textId="77777777" w:rsidR="00FF4F58" w:rsidRDefault="00FF4F58"/>
    <w:p w14:paraId="193172EE" w14:textId="77777777" w:rsidR="00FF4F58" w:rsidRDefault="00FF4F58"/>
    <w:p w14:paraId="01256D02" w14:textId="77777777" w:rsidR="00FF4F58" w:rsidRDefault="00FF4F58"/>
    <w:p w14:paraId="395B3E09" w14:textId="77777777" w:rsidR="00FF4F58" w:rsidRDefault="00FF4F58"/>
    <w:p w14:paraId="32986458" w14:textId="77777777" w:rsidR="00FF4F58" w:rsidRDefault="00FF4F58"/>
    <w:p w14:paraId="299112F1" w14:textId="77777777" w:rsidR="00FF4F58" w:rsidRDefault="00FF4F58"/>
    <w:p w14:paraId="3509A6B5" w14:textId="3D906478" w:rsidR="007D2FF5" w:rsidRDefault="00FF4F58">
      <w:r>
        <w:rPr>
          <w:noProof/>
        </w:rPr>
        <w:drawing>
          <wp:inline distT="0" distB="0" distL="0" distR="0" wp14:anchorId="5658FB4C" wp14:editId="53A9F1EE">
            <wp:extent cx="6120765" cy="3371215"/>
            <wp:effectExtent l="0" t="0" r="0" b="63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0765" cy="3371215"/>
                    </a:xfrm>
                    <a:prstGeom prst="rect">
                      <a:avLst/>
                    </a:prstGeom>
                    <a:noFill/>
                  </pic:spPr>
                </pic:pic>
              </a:graphicData>
            </a:graphic>
          </wp:inline>
        </w:drawing>
      </w:r>
    </w:p>
    <w:p w14:paraId="676B1CEB" w14:textId="13414E99" w:rsidR="00FF4F58" w:rsidRDefault="00FF4F58"/>
    <w:p w14:paraId="4B70F449" w14:textId="475870E8" w:rsidR="00FF4F58" w:rsidRDefault="00FF4F58"/>
    <w:p w14:paraId="26F04CB3" w14:textId="6BBB2F63" w:rsidR="00FF4F58" w:rsidRDefault="00FF4F58"/>
    <w:p w14:paraId="0715EA4B" w14:textId="6ECA0680" w:rsidR="00FF4F58" w:rsidRDefault="00FF4F58"/>
    <w:p w14:paraId="576852BC" w14:textId="583AE869" w:rsidR="00FF4F58" w:rsidRDefault="00FF4F58"/>
    <w:p w14:paraId="66F2F67C" w14:textId="11E6D3EF" w:rsidR="00FF4F58" w:rsidRDefault="00FF4F58"/>
    <w:p w14:paraId="5F5D25FA" w14:textId="1386E3D4" w:rsidR="00FF4F58" w:rsidRDefault="00FF4F58"/>
    <w:p w14:paraId="38DF0718" w14:textId="5F1FFDB5" w:rsidR="00FF4F58" w:rsidRDefault="00FF4F58"/>
    <w:p w14:paraId="6954E85C" w14:textId="796308EE" w:rsidR="00FF4F58" w:rsidRDefault="00FF4F58"/>
    <w:p w14:paraId="675A87CC" w14:textId="17188856" w:rsidR="00FF4F58" w:rsidRDefault="00FF4F58"/>
    <w:p w14:paraId="2332FBF3" w14:textId="75F84F4C" w:rsidR="00FF4F58" w:rsidRPr="00FF4F58" w:rsidRDefault="00FF4F58">
      <w:pPr>
        <w:rPr>
          <w:rFonts w:ascii="Arial" w:hAnsi="Arial" w:cs="Arial"/>
          <w:b/>
          <w:bCs/>
          <w:sz w:val="24"/>
          <w:szCs w:val="24"/>
        </w:rPr>
      </w:pPr>
    </w:p>
    <w:p w14:paraId="4530C78E" w14:textId="77777777" w:rsidR="00FF4F58" w:rsidRPr="00FF4F58" w:rsidRDefault="00FF4F58" w:rsidP="00FF4F58">
      <w:pPr>
        <w:rPr>
          <w:rFonts w:ascii="Arial" w:hAnsi="Arial" w:cs="Arial"/>
          <w:b/>
          <w:bCs/>
          <w:sz w:val="24"/>
          <w:szCs w:val="24"/>
          <w:lang w:val="en-GB"/>
        </w:rPr>
      </w:pPr>
      <w:r w:rsidRPr="00FF4F58">
        <w:rPr>
          <w:rFonts w:ascii="Arial" w:hAnsi="Arial" w:cs="Arial"/>
          <w:b/>
          <w:bCs/>
          <w:sz w:val="24"/>
          <w:szCs w:val="24"/>
          <w:lang w:val="en-GB"/>
        </w:rPr>
        <w:t xml:space="preserve">EXECUTIVE SUMMARY </w:t>
      </w:r>
    </w:p>
    <w:p w14:paraId="7B646D3F" w14:textId="18D824FE"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Businesses have improved access to data to preserve collaboration and productivity among a distributed workforce by shifting data to the cloud.</w:t>
      </w:r>
    </w:p>
    <w:p w14:paraId="56C001D9" w14:textId="78B6500F" w:rsidR="00FF4F58" w:rsidRPr="00FF4F58" w:rsidRDefault="009868C1" w:rsidP="00FF4F58">
      <w:pPr>
        <w:spacing w:line="276" w:lineRule="auto"/>
        <w:rPr>
          <w:rFonts w:ascii="Arial" w:hAnsi="Arial" w:cs="Arial"/>
          <w:sz w:val="24"/>
          <w:szCs w:val="24"/>
          <w:lang w:val="en-GB"/>
        </w:rPr>
      </w:pPr>
      <w:r w:rsidRPr="00FF4F58">
        <w:rPr>
          <w:rFonts w:ascii="Arial" w:hAnsi="Arial" w:cs="Arial"/>
          <w:sz w:val="24"/>
          <w:szCs w:val="24"/>
          <w:lang w:val="en-GB"/>
        </w:rPr>
        <w:t>The technological advancements of 2020 and 2021 will not go away</w:t>
      </w:r>
      <w:r>
        <w:rPr>
          <w:rFonts w:ascii="Arial" w:hAnsi="Arial" w:cs="Arial"/>
          <w:sz w:val="24"/>
          <w:szCs w:val="24"/>
          <w:lang w:val="en-GB"/>
        </w:rPr>
        <w:t>, da</w:t>
      </w:r>
      <w:r w:rsidR="00FF4F58" w:rsidRPr="00FF4F58">
        <w:rPr>
          <w:rFonts w:ascii="Arial" w:hAnsi="Arial" w:cs="Arial"/>
          <w:sz w:val="24"/>
          <w:szCs w:val="24"/>
          <w:lang w:val="en-GB"/>
        </w:rPr>
        <w:t>ta and business have never stopped, even during a difficult biennium disrupted by the global Covid-19 pandemic.</w:t>
      </w:r>
    </w:p>
    <w:p w14:paraId="1F13B455" w14:textId="77777777" w:rsidR="00FF4F58" w:rsidRPr="00FF4F58" w:rsidRDefault="00FF4F58" w:rsidP="00FF4F58">
      <w:pPr>
        <w:rPr>
          <w:lang w:val="en-GB"/>
        </w:rPr>
      </w:pPr>
    </w:p>
    <w:p w14:paraId="51F9D3D4" w14:textId="77777777" w:rsidR="00FF4F58" w:rsidRPr="00FF4F58" w:rsidRDefault="00FF4F58" w:rsidP="00FF4F58">
      <w:pPr>
        <w:rPr>
          <w:lang w:val="en-GB"/>
        </w:rPr>
      </w:pPr>
    </w:p>
    <w:p w14:paraId="784059A2" w14:textId="77777777" w:rsidR="00FF4F58" w:rsidRPr="00FF4F58" w:rsidRDefault="00FF4F58" w:rsidP="00FF4F58">
      <w:pPr>
        <w:rPr>
          <w:lang w:val="en-GB"/>
        </w:rPr>
      </w:pPr>
    </w:p>
    <w:p w14:paraId="57BB9216" w14:textId="77777777" w:rsidR="00FF4F58" w:rsidRPr="00FF4F58" w:rsidRDefault="00FF4F58" w:rsidP="00FF4F58">
      <w:pPr>
        <w:rPr>
          <w:lang w:val="en-GB"/>
        </w:rPr>
      </w:pPr>
    </w:p>
    <w:p w14:paraId="51E0481B" w14:textId="77777777" w:rsidR="00FF4F58" w:rsidRPr="00FF4F58" w:rsidRDefault="00FF4F58" w:rsidP="00FF4F58">
      <w:pPr>
        <w:rPr>
          <w:lang w:val="en-GB"/>
        </w:rPr>
      </w:pPr>
    </w:p>
    <w:p w14:paraId="243B2627" w14:textId="77777777" w:rsidR="00FF4F58" w:rsidRPr="00FF4F58" w:rsidRDefault="00FF4F58" w:rsidP="00FF4F58">
      <w:pPr>
        <w:rPr>
          <w:lang w:val="en-GB"/>
        </w:rPr>
      </w:pPr>
    </w:p>
    <w:p w14:paraId="0C3360B1" w14:textId="77777777" w:rsidR="00FF4F58" w:rsidRPr="00FF4F58" w:rsidRDefault="00FF4F58" w:rsidP="00FF4F58">
      <w:pPr>
        <w:rPr>
          <w:lang w:val="en-GB"/>
        </w:rPr>
      </w:pPr>
    </w:p>
    <w:p w14:paraId="2A111475" w14:textId="77777777" w:rsidR="00FF4F58" w:rsidRPr="00FF4F58" w:rsidRDefault="00FF4F58" w:rsidP="00FF4F58">
      <w:pPr>
        <w:rPr>
          <w:lang w:val="en-GB"/>
        </w:rPr>
      </w:pPr>
    </w:p>
    <w:p w14:paraId="6C4AA225" w14:textId="77777777" w:rsidR="00FF4F58" w:rsidRPr="00FF4F58" w:rsidRDefault="00FF4F58" w:rsidP="00FF4F58">
      <w:pPr>
        <w:rPr>
          <w:lang w:val="en-GB"/>
        </w:rPr>
      </w:pPr>
    </w:p>
    <w:p w14:paraId="063B56E3" w14:textId="77777777" w:rsidR="00FF4F58" w:rsidRPr="00FF4F58" w:rsidRDefault="00FF4F58" w:rsidP="00FF4F58">
      <w:pPr>
        <w:rPr>
          <w:lang w:val="en-GB"/>
        </w:rPr>
      </w:pPr>
    </w:p>
    <w:p w14:paraId="2D80F63E" w14:textId="77777777" w:rsidR="00FF4F58" w:rsidRPr="00FF4F58" w:rsidRDefault="00FF4F58" w:rsidP="00FF4F58">
      <w:pPr>
        <w:rPr>
          <w:lang w:val="en-GB"/>
        </w:rPr>
      </w:pPr>
    </w:p>
    <w:p w14:paraId="47736FB5" w14:textId="77777777" w:rsidR="00FF4F58" w:rsidRPr="00FF4F58" w:rsidRDefault="00FF4F58" w:rsidP="00FF4F58">
      <w:pPr>
        <w:rPr>
          <w:lang w:val="en-GB"/>
        </w:rPr>
      </w:pPr>
    </w:p>
    <w:p w14:paraId="32913BA9" w14:textId="77777777" w:rsidR="00FF4F58" w:rsidRPr="00FF4F58" w:rsidRDefault="00FF4F58" w:rsidP="00FF4F58">
      <w:pPr>
        <w:rPr>
          <w:lang w:val="en-GB"/>
        </w:rPr>
      </w:pPr>
    </w:p>
    <w:p w14:paraId="08AA921F" w14:textId="77777777" w:rsidR="00FF4F58" w:rsidRPr="00FF4F58" w:rsidRDefault="00FF4F58" w:rsidP="00FF4F58">
      <w:pPr>
        <w:rPr>
          <w:lang w:val="en-GB"/>
        </w:rPr>
      </w:pPr>
    </w:p>
    <w:p w14:paraId="12B46CEE" w14:textId="77777777" w:rsidR="00FF4F58" w:rsidRPr="00FF4F58" w:rsidRDefault="00FF4F58" w:rsidP="00FF4F58">
      <w:pPr>
        <w:rPr>
          <w:lang w:val="en-GB"/>
        </w:rPr>
      </w:pPr>
    </w:p>
    <w:p w14:paraId="2EC3ACBF" w14:textId="77777777" w:rsidR="00FF4F58" w:rsidRPr="00FF4F58" w:rsidRDefault="00FF4F58" w:rsidP="00FF4F58">
      <w:pPr>
        <w:rPr>
          <w:lang w:val="en-GB"/>
        </w:rPr>
      </w:pPr>
    </w:p>
    <w:p w14:paraId="23C6DD67" w14:textId="77777777" w:rsidR="00FF4F58" w:rsidRPr="00FF4F58" w:rsidRDefault="00FF4F58" w:rsidP="00FF4F58">
      <w:pPr>
        <w:rPr>
          <w:lang w:val="en-GB"/>
        </w:rPr>
      </w:pPr>
    </w:p>
    <w:p w14:paraId="1F286CDF" w14:textId="77777777" w:rsidR="00FF4F58" w:rsidRPr="00FF4F58" w:rsidRDefault="00FF4F58" w:rsidP="00FF4F58">
      <w:pPr>
        <w:rPr>
          <w:lang w:val="en-GB"/>
        </w:rPr>
      </w:pPr>
    </w:p>
    <w:p w14:paraId="6CE5602E" w14:textId="77777777" w:rsidR="00FF4F58" w:rsidRPr="00FF4F58" w:rsidRDefault="00FF4F58" w:rsidP="00FF4F58">
      <w:pPr>
        <w:rPr>
          <w:lang w:val="en-GB"/>
        </w:rPr>
      </w:pPr>
    </w:p>
    <w:p w14:paraId="36A7B541" w14:textId="77777777" w:rsidR="00FF4F58" w:rsidRPr="00FF4F58" w:rsidRDefault="00FF4F58" w:rsidP="00FF4F58">
      <w:pPr>
        <w:rPr>
          <w:lang w:val="en-GB"/>
        </w:rPr>
      </w:pPr>
    </w:p>
    <w:p w14:paraId="5AE151DB" w14:textId="77777777" w:rsidR="00FF4F58" w:rsidRPr="00FF4F58" w:rsidRDefault="00FF4F58" w:rsidP="00FF4F58">
      <w:pPr>
        <w:rPr>
          <w:lang w:val="en-GB"/>
        </w:rPr>
      </w:pPr>
    </w:p>
    <w:p w14:paraId="110E3732" w14:textId="77777777" w:rsidR="00FF4F58" w:rsidRPr="00FF4F58" w:rsidRDefault="00FF4F58" w:rsidP="00FF4F58">
      <w:pPr>
        <w:rPr>
          <w:lang w:val="en-GB"/>
        </w:rPr>
      </w:pPr>
    </w:p>
    <w:p w14:paraId="69683D92" w14:textId="77777777" w:rsidR="00FF4F58" w:rsidRPr="00FF4F58" w:rsidRDefault="00FF4F58" w:rsidP="00FF4F58">
      <w:pPr>
        <w:rPr>
          <w:lang w:val="en-GB"/>
        </w:rPr>
      </w:pPr>
    </w:p>
    <w:p w14:paraId="5F0F0405" w14:textId="77777777" w:rsidR="00FF4F58" w:rsidRPr="00FF4F58" w:rsidRDefault="00FF4F58" w:rsidP="00FF4F58">
      <w:pPr>
        <w:rPr>
          <w:lang w:val="en-GB"/>
        </w:rPr>
      </w:pPr>
    </w:p>
    <w:sdt>
      <w:sdtPr>
        <w:rPr>
          <w:rFonts w:asciiTheme="minorHAnsi" w:eastAsiaTheme="minorHAnsi" w:hAnsiTheme="minorHAnsi" w:cstheme="minorBidi"/>
          <w:color w:val="auto"/>
          <w:sz w:val="22"/>
          <w:szCs w:val="22"/>
          <w:lang w:eastAsia="en-US"/>
        </w:rPr>
        <w:id w:val="118270470"/>
        <w:docPartObj>
          <w:docPartGallery w:val="Table of Contents"/>
          <w:docPartUnique/>
        </w:docPartObj>
      </w:sdtPr>
      <w:sdtEndPr>
        <w:rPr>
          <w:b/>
          <w:bCs/>
        </w:rPr>
      </w:sdtEndPr>
      <w:sdtContent>
        <w:p w14:paraId="4E5949E0" w14:textId="50080D5E" w:rsidR="003703FC" w:rsidRPr="00730EA3" w:rsidRDefault="003703FC">
          <w:pPr>
            <w:pStyle w:val="Titolosommario"/>
            <w:rPr>
              <w:color w:val="auto"/>
            </w:rPr>
          </w:pPr>
          <w:proofErr w:type="spellStart"/>
          <w:r w:rsidRPr="00730EA3">
            <w:rPr>
              <w:color w:val="auto"/>
            </w:rPr>
            <w:t>Table</w:t>
          </w:r>
          <w:proofErr w:type="spellEnd"/>
          <w:r w:rsidRPr="00730EA3">
            <w:rPr>
              <w:color w:val="auto"/>
            </w:rPr>
            <w:t xml:space="preserve"> of </w:t>
          </w:r>
          <w:proofErr w:type="spellStart"/>
          <w:r w:rsidRPr="00730EA3">
            <w:rPr>
              <w:color w:val="auto"/>
            </w:rPr>
            <w:t>contents</w:t>
          </w:r>
          <w:proofErr w:type="spellEnd"/>
          <w:r w:rsidRPr="00730EA3">
            <w:rPr>
              <w:color w:val="auto"/>
            </w:rPr>
            <w:t xml:space="preserve"> </w:t>
          </w:r>
        </w:p>
        <w:p w14:paraId="5FF5A1CB" w14:textId="77777777" w:rsidR="00730EA3" w:rsidRPr="00730EA3" w:rsidRDefault="00730EA3" w:rsidP="00730EA3">
          <w:pPr>
            <w:rPr>
              <w:lang w:eastAsia="it-IT"/>
            </w:rPr>
          </w:pPr>
        </w:p>
        <w:p w14:paraId="56C8007C" w14:textId="37256904" w:rsidR="003703FC" w:rsidRDefault="003703FC">
          <w:pPr>
            <w:pStyle w:val="Sommario1"/>
            <w:tabs>
              <w:tab w:val="right" w:leader="dot" w:pos="9628"/>
            </w:tabs>
            <w:rPr>
              <w:noProof/>
            </w:rPr>
          </w:pPr>
          <w:r>
            <w:fldChar w:fldCharType="begin"/>
          </w:r>
          <w:r>
            <w:instrText xml:space="preserve"> TOC \o "1-3" \h \z \u </w:instrText>
          </w:r>
          <w:r>
            <w:fldChar w:fldCharType="separate"/>
          </w:r>
          <w:hyperlink w:anchor="_Toc113391093" w:history="1">
            <w:r w:rsidRPr="00412F5C">
              <w:rPr>
                <w:rStyle w:val="Collegamentoipertestuale"/>
                <w:rFonts w:ascii="Arial" w:hAnsi="Arial" w:cs="Arial"/>
                <w:b/>
                <w:bCs/>
                <w:noProof/>
                <w:lang w:val="en-GB"/>
              </w:rPr>
              <w:t>INTRODUCTION</w:t>
            </w:r>
            <w:r>
              <w:rPr>
                <w:noProof/>
                <w:webHidden/>
              </w:rPr>
              <w:tab/>
            </w:r>
            <w:r>
              <w:rPr>
                <w:noProof/>
                <w:webHidden/>
              </w:rPr>
              <w:fldChar w:fldCharType="begin"/>
            </w:r>
            <w:r>
              <w:rPr>
                <w:noProof/>
                <w:webHidden/>
              </w:rPr>
              <w:instrText xml:space="preserve"> PAGEREF _Toc113391093 \h </w:instrText>
            </w:r>
            <w:r>
              <w:rPr>
                <w:noProof/>
                <w:webHidden/>
              </w:rPr>
            </w:r>
            <w:r>
              <w:rPr>
                <w:noProof/>
                <w:webHidden/>
              </w:rPr>
              <w:fldChar w:fldCharType="separate"/>
            </w:r>
            <w:r>
              <w:rPr>
                <w:noProof/>
                <w:webHidden/>
              </w:rPr>
              <w:t>4</w:t>
            </w:r>
            <w:r>
              <w:rPr>
                <w:noProof/>
                <w:webHidden/>
              </w:rPr>
              <w:fldChar w:fldCharType="end"/>
            </w:r>
          </w:hyperlink>
        </w:p>
        <w:p w14:paraId="51C76BD0" w14:textId="44B515BB" w:rsidR="003703FC" w:rsidRDefault="00000000">
          <w:pPr>
            <w:pStyle w:val="Sommario1"/>
            <w:tabs>
              <w:tab w:val="right" w:leader="dot" w:pos="9628"/>
            </w:tabs>
            <w:rPr>
              <w:noProof/>
            </w:rPr>
          </w:pPr>
          <w:hyperlink w:anchor="_Toc113391094" w:history="1">
            <w:r w:rsidR="003703FC" w:rsidRPr="00412F5C">
              <w:rPr>
                <w:rStyle w:val="Collegamentoipertestuale"/>
                <w:rFonts w:ascii="Arial" w:hAnsi="Arial" w:cs="Arial"/>
                <w:b/>
                <w:bCs/>
                <w:noProof/>
                <w:lang w:val="en-GB"/>
              </w:rPr>
              <w:t>LITERATURE REVIEW</w:t>
            </w:r>
            <w:r w:rsidR="003703FC">
              <w:rPr>
                <w:noProof/>
                <w:webHidden/>
              </w:rPr>
              <w:tab/>
            </w:r>
            <w:r w:rsidR="003703FC">
              <w:rPr>
                <w:noProof/>
                <w:webHidden/>
              </w:rPr>
              <w:fldChar w:fldCharType="begin"/>
            </w:r>
            <w:r w:rsidR="003703FC">
              <w:rPr>
                <w:noProof/>
                <w:webHidden/>
              </w:rPr>
              <w:instrText xml:space="preserve"> PAGEREF _Toc113391094 \h </w:instrText>
            </w:r>
            <w:r w:rsidR="003703FC">
              <w:rPr>
                <w:noProof/>
                <w:webHidden/>
              </w:rPr>
            </w:r>
            <w:r w:rsidR="003703FC">
              <w:rPr>
                <w:noProof/>
                <w:webHidden/>
              </w:rPr>
              <w:fldChar w:fldCharType="separate"/>
            </w:r>
            <w:r w:rsidR="003703FC">
              <w:rPr>
                <w:noProof/>
                <w:webHidden/>
              </w:rPr>
              <w:t>4</w:t>
            </w:r>
            <w:r w:rsidR="003703FC">
              <w:rPr>
                <w:noProof/>
                <w:webHidden/>
              </w:rPr>
              <w:fldChar w:fldCharType="end"/>
            </w:r>
          </w:hyperlink>
        </w:p>
        <w:p w14:paraId="6A7FF170" w14:textId="63375752" w:rsidR="003703FC" w:rsidRDefault="00000000">
          <w:pPr>
            <w:pStyle w:val="Sommario1"/>
            <w:tabs>
              <w:tab w:val="right" w:leader="dot" w:pos="9628"/>
            </w:tabs>
            <w:rPr>
              <w:noProof/>
            </w:rPr>
          </w:pPr>
          <w:hyperlink w:anchor="_Toc113391095" w:history="1">
            <w:r w:rsidR="003703FC" w:rsidRPr="00412F5C">
              <w:rPr>
                <w:rStyle w:val="Collegamentoipertestuale"/>
                <w:rFonts w:ascii="Arial" w:hAnsi="Arial" w:cs="Arial"/>
                <w:b/>
                <w:bCs/>
                <w:noProof/>
                <w:lang w:val="en-GB"/>
              </w:rPr>
              <w:t>DATA STORYTELLING</w:t>
            </w:r>
            <w:r w:rsidR="003703FC">
              <w:rPr>
                <w:noProof/>
                <w:webHidden/>
              </w:rPr>
              <w:tab/>
            </w:r>
            <w:r w:rsidR="003703FC">
              <w:rPr>
                <w:noProof/>
                <w:webHidden/>
              </w:rPr>
              <w:fldChar w:fldCharType="begin"/>
            </w:r>
            <w:r w:rsidR="003703FC">
              <w:rPr>
                <w:noProof/>
                <w:webHidden/>
              </w:rPr>
              <w:instrText xml:space="preserve"> PAGEREF _Toc113391095 \h </w:instrText>
            </w:r>
            <w:r w:rsidR="003703FC">
              <w:rPr>
                <w:noProof/>
                <w:webHidden/>
              </w:rPr>
            </w:r>
            <w:r w:rsidR="003703FC">
              <w:rPr>
                <w:noProof/>
                <w:webHidden/>
              </w:rPr>
              <w:fldChar w:fldCharType="separate"/>
            </w:r>
            <w:r w:rsidR="003703FC">
              <w:rPr>
                <w:noProof/>
                <w:webHidden/>
              </w:rPr>
              <w:t>5</w:t>
            </w:r>
            <w:r w:rsidR="003703FC">
              <w:rPr>
                <w:noProof/>
                <w:webHidden/>
              </w:rPr>
              <w:fldChar w:fldCharType="end"/>
            </w:r>
          </w:hyperlink>
        </w:p>
        <w:p w14:paraId="495E3E96" w14:textId="1DAE780E" w:rsidR="003703FC" w:rsidRDefault="00000000">
          <w:pPr>
            <w:pStyle w:val="Sommario1"/>
            <w:tabs>
              <w:tab w:val="right" w:leader="dot" w:pos="9628"/>
            </w:tabs>
            <w:rPr>
              <w:noProof/>
            </w:rPr>
          </w:pPr>
          <w:hyperlink w:anchor="_Toc113391096" w:history="1">
            <w:r w:rsidR="003703FC" w:rsidRPr="00412F5C">
              <w:rPr>
                <w:rStyle w:val="Collegamentoipertestuale"/>
                <w:rFonts w:ascii="Arial" w:hAnsi="Arial" w:cs="Arial"/>
                <w:b/>
                <w:bCs/>
                <w:noProof/>
                <w:lang w:val="en-GB"/>
              </w:rPr>
              <w:t>DATA LITERACY</w:t>
            </w:r>
            <w:r w:rsidR="003703FC">
              <w:rPr>
                <w:noProof/>
                <w:webHidden/>
              </w:rPr>
              <w:tab/>
            </w:r>
            <w:r w:rsidR="003703FC">
              <w:rPr>
                <w:noProof/>
                <w:webHidden/>
              </w:rPr>
              <w:fldChar w:fldCharType="begin"/>
            </w:r>
            <w:r w:rsidR="003703FC">
              <w:rPr>
                <w:noProof/>
                <w:webHidden/>
              </w:rPr>
              <w:instrText xml:space="preserve"> PAGEREF _Toc113391096 \h </w:instrText>
            </w:r>
            <w:r w:rsidR="003703FC">
              <w:rPr>
                <w:noProof/>
                <w:webHidden/>
              </w:rPr>
            </w:r>
            <w:r w:rsidR="003703FC">
              <w:rPr>
                <w:noProof/>
                <w:webHidden/>
              </w:rPr>
              <w:fldChar w:fldCharType="separate"/>
            </w:r>
            <w:r w:rsidR="003703FC">
              <w:rPr>
                <w:noProof/>
                <w:webHidden/>
              </w:rPr>
              <w:t>6</w:t>
            </w:r>
            <w:r w:rsidR="003703FC">
              <w:rPr>
                <w:noProof/>
                <w:webHidden/>
              </w:rPr>
              <w:fldChar w:fldCharType="end"/>
            </w:r>
          </w:hyperlink>
        </w:p>
        <w:p w14:paraId="3F93E5B8" w14:textId="5FC7C7AA" w:rsidR="003703FC" w:rsidRDefault="00000000">
          <w:pPr>
            <w:pStyle w:val="Sommario1"/>
            <w:tabs>
              <w:tab w:val="right" w:leader="dot" w:pos="9628"/>
            </w:tabs>
            <w:rPr>
              <w:noProof/>
            </w:rPr>
          </w:pPr>
          <w:hyperlink w:anchor="_Toc113391097" w:history="1">
            <w:r w:rsidR="003703FC" w:rsidRPr="00412F5C">
              <w:rPr>
                <w:rStyle w:val="Collegamentoipertestuale"/>
                <w:rFonts w:ascii="Arial" w:hAnsi="Arial" w:cs="Arial"/>
                <w:b/>
                <w:bCs/>
                <w:noProof/>
                <w:lang w:val="en-GB"/>
              </w:rPr>
              <w:t>NATURAL LANGUAGE PROCESSING</w:t>
            </w:r>
            <w:r w:rsidR="003703FC">
              <w:rPr>
                <w:noProof/>
                <w:webHidden/>
              </w:rPr>
              <w:tab/>
            </w:r>
            <w:r w:rsidR="003703FC">
              <w:rPr>
                <w:noProof/>
                <w:webHidden/>
              </w:rPr>
              <w:fldChar w:fldCharType="begin"/>
            </w:r>
            <w:r w:rsidR="003703FC">
              <w:rPr>
                <w:noProof/>
                <w:webHidden/>
              </w:rPr>
              <w:instrText xml:space="preserve"> PAGEREF _Toc113391097 \h </w:instrText>
            </w:r>
            <w:r w:rsidR="003703FC">
              <w:rPr>
                <w:noProof/>
                <w:webHidden/>
              </w:rPr>
            </w:r>
            <w:r w:rsidR="003703FC">
              <w:rPr>
                <w:noProof/>
                <w:webHidden/>
              </w:rPr>
              <w:fldChar w:fldCharType="separate"/>
            </w:r>
            <w:r w:rsidR="003703FC">
              <w:rPr>
                <w:noProof/>
                <w:webHidden/>
              </w:rPr>
              <w:t>6</w:t>
            </w:r>
            <w:r w:rsidR="003703FC">
              <w:rPr>
                <w:noProof/>
                <w:webHidden/>
              </w:rPr>
              <w:fldChar w:fldCharType="end"/>
            </w:r>
          </w:hyperlink>
        </w:p>
        <w:p w14:paraId="27E0ACE5" w14:textId="7F5DFC5D" w:rsidR="003703FC" w:rsidRDefault="00000000">
          <w:pPr>
            <w:pStyle w:val="Sommario1"/>
            <w:tabs>
              <w:tab w:val="right" w:leader="dot" w:pos="9628"/>
            </w:tabs>
            <w:rPr>
              <w:noProof/>
            </w:rPr>
          </w:pPr>
          <w:hyperlink w:anchor="_Toc113391098" w:history="1">
            <w:r w:rsidR="003703FC" w:rsidRPr="00412F5C">
              <w:rPr>
                <w:rStyle w:val="Collegamentoipertestuale"/>
                <w:rFonts w:ascii="Arial" w:hAnsi="Arial" w:cs="Arial"/>
                <w:b/>
                <w:bCs/>
                <w:noProof/>
                <w:lang w:val="en-GB"/>
              </w:rPr>
              <w:t>AUGUMENTED ANLYTIC</w:t>
            </w:r>
            <w:r w:rsidR="003703FC">
              <w:rPr>
                <w:noProof/>
                <w:webHidden/>
              </w:rPr>
              <w:tab/>
            </w:r>
            <w:r w:rsidR="003703FC">
              <w:rPr>
                <w:noProof/>
                <w:webHidden/>
              </w:rPr>
              <w:fldChar w:fldCharType="begin"/>
            </w:r>
            <w:r w:rsidR="003703FC">
              <w:rPr>
                <w:noProof/>
                <w:webHidden/>
              </w:rPr>
              <w:instrText xml:space="preserve"> PAGEREF _Toc113391098 \h </w:instrText>
            </w:r>
            <w:r w:rsidR="003703FC">
              <w:rPr>
                <w:noProof/>
                <w:webHidden/>
              </w:rPr>
            </w:r>
            <w:r w:rsidR="003703FC">
              <w:rPr>
                <w:noProof/>
                <w:webHidden/>
              </w:rPr>
              <w:fldChar w:fldCharType="separate"/>
            </w:r>
            <w:r w:rsidR="003703FC">
              <w:rPr>
                <w:noProof/>
                <w:webHidden/>
              </w:rPr>
              <w:t>7</w:t>
            </w:r>
            <w:r w:rsidR="003703FC">
              <w:rPr>
                <w:noProof/>
                <w:webHidden/>
              </w:rPr>
              <w:fldChar w:fldCharType="end"/>
            </w:r>
          </w:hyperlink>
        </w:p>
        <w:p w14:paraId="715599FD" w14:textId="32F25570" w:rsidR="003703FC" w:rsidRDefault="00000000">
          <w:pPr>
            <w:pStyle w:val="Sommario1"/>
            <w:tabs>
              <w:tab w:val="right" w:leader="dot" w:pos="9628"/>
            </w:tabs>
            <w:rPr>
              <w:noProof/>
            </w:rPr>
          </w:pPr>
          <w:hyperlink w:anchor="_Toc113391099" w:history="1">
            <w:r w:rsidR="003703FC" w:rsidRPr="00412F5C">
              <w:rPr>
                <w:rStyle w:val="Collegamentoipertestuale"/>
                <w:rFonts w:ascii="Arial" w:hAnsi="Arial" w:cs="Arial"/>
                <w:b/>
                <w:bCs/>
                <w:noProof/>
                <w:lang w:val="en-GB"/>
              </w:rPr>
              <w:t>DATA GOVERNANCE</w:t>
            </w:r>
            <w:r w:rsidR="003703FC">
              <w:rPr>
                <w:noProof/>
                <w:webHidden/>
              </w:rPr>
              <w:tab/>
            </w:r>
            <w:r w:rsidR="003703FC">
              <w:rPr>
                <w:noProof/>
                <w:webHidden/>
              </w:rPr>
              <w:fldChar w:fldCharType="begin"/>
            </w:r>
            <w:r w:rsidR="003703FC">
              <w:rPr>
                <w:noProof/>
                <w:webHidden/>
              </w:rPr>
              <w:instrText xml:space="preserve"> PAGEREF _Toc113391099 \h </w:instrText>
            </w:r>
            <w:r w:rsidR="003703FC">
              <w:rPr>
                <w:noProof/>
                <w:webHidden/>
              </w:rPr>
            </w:r>
            <w:r w:rsidR="003703FC">
              <w:rPr>
                <w:noProof/>
                <w:webHidden/>
              </w:rPr>
              <w:fldChar w:fldCharType="separate"/>
            </w:r>
            <w:r w:rsidR="003703FC">
              <w:rPr>
                <w:noProof/>
                <w:webHidden/>
              </w:rPr>
              <w:t>7</w:t>
            </w:r>
            <w:r w:rsidR="003703FC">
              <w:rPr>
                <w:noProof/>
                <w:webHidden/>
              </w:rPr>
              <w:fldChar w:fldCharType="end"/>
            </w:r>
          </w:hyperlink>
        </w:p>
        <w:p w14:paraId="7C018614" w14:textId="5CA17339" w:rsidR="003703FC" w:rsidRDefault="00000000">
          <w:pPr>
            <w:pStyle w:val="Sommario1"/>
            <w:tabs>
              <w:tab w:val="right" w:leader="dot" w:pos="9628"/>
            </w:tabs>
            <w:rPr>
              <w:noProof/>
            </w:rPr>
          </w:pPr>
          <w:hyperlink w:anchor="_Toc113391100" w:history="1">
            <w:r w:rsidR="003703FC" w:rsidRPr="00412F5C">
              <w:rPr>
                <w:rStyle w:val="Collegamentoipertestuale"/>
                <w:rFonts w:ascii="Arial" w:hAnsi="Arial" w:cs="Arial"/>
                <w:b/>
                <w:bCs/>
                <w:noProof/>
                <w:lang w:val="en-GB"/>
              </w:rPr>
              <w:t>CLOUD ANALYTIC</w:t>
            </w:r>
            <w:r w:rsidR="003703FC">
              <w:rPr>
                <w:noProof/>
                <w:webHidden/>
              </w:rPr>
              <w:tab/>
            </w:r>
            <w:r w:rsidR="003703FC">
              <w:rPr>
                <w:noProof/>
                <w:webHidden/>
              </w:rPr>
              <w:fldChar w:fldCharType="begin"/>
            </w:r>
            <w:r w:rsidR="003703FC">
              <w:rPr>
                <w:noProof/>
                <w:webHidden/>
              </w:rPr>
              <w:instrText xml:space="preserve"> PAGEREF _Toc113391100 \h </w:instrText>
            </w:r>
            <w:r w:rsidR="003703FC">
              <w:rPr>
                <w:noProof/>
                <w:webHidden/>
              </w:rPr>
            </w:r>
            <w:r w:rsidR="003703FC">
              <w:rPr>
                <w:noProof/>
                <w:webHidden/>
              </w:rPr>
              <w:fldChar w:fldCharType="separate"/>
            </w:r>
            <w:r w:rsidR="003703FC">
              <w:rPr>
                <w:noProof/>
                <w:webHidden/>
              </w:rPr>
              <w:t>8</w:t>
            </w:r>
            <w:r w:rsidR="003703FC">
              <w:rPr>
                <w:noProof/>
                <w:webHidden/>
              </w:rPr>
              <w:fldChar w:fldCharType="end"/>
            </w:r>
          </w:hyperlink>
        </w:p>
        <w:p w14:paraId="6181A12E" w14:textId="23288213" w:rsidR="003703FC" w:rsidRDefault="00000000">
          <w:pPr>
            <w:pStyle w:val="Sommario1"/>
            <w:tabs>
              <w:tab w:val="right" w:leader="dot" w:pos="9628"/>
            </w:tabs>
            <w:rPr>
              <w:noProof/>
            </w:rPr>
          </w:pPr>
          <w:hyperlink w:anchor="_Toc113391101" w:history="1">
            <w:r w:rsidR="003703FC" w:rsidRPr="00412F5C">
              <w:rPr>
                <w:rStyle w:val="Collegamentoipertestuale"/>
                <w:rFonts w:ascii="Arial" w:hAnsi="Arial" w:cs="Arial"/>
                <w:b/>
                <w:bCs/>
                <w:noProof/>
                <w:lang w:val="en-GB"/>
              </w:rPr>
              <w:t>CONCLUSION</w:t>
            </w:r>
            <w:r w:rsidR="003703FC">
              <w:rPr>
                <w:noProof/>
                <w:webHidden/>
              </w:rPr>
              <w:tab/>
            </w:r>
            <w:r w:rsidR="003703FC">
              <w:rPr>
                <w:noProof/>
                <w:webHidden/>
              </w:rPr>
              <w:fldChar w:fldCharType="begin"/>
            </w:r>
            <w:r w:rsidR="003703FC">
              <w:rPr>
                <w:noProof/>
                <w:webHidden/>
              </w:rPr>
              <w:instrText xml:space="preserve"> PAGEREF _Toc113391101 \h </w:instrText>
            </w:r>
            <w:r w:rsidR="003703FC">
              <w:rPr>
                <w:noProof/>
                <w:webHidden/>
              </w:rPr>
            </w:r>
            <w:r w:rsidR="003703FC">
              <w:rPr>
                <w:noProof/>
                <w:webHidden/>
              </w:rPr>
              <w:fldChar w:fldCharType="separate"/>
            </w:r>
            <w:r w:rsidR="003703FC">
              <w:rPr>
                <w:noProof/>
                <w:webHidden/>
              </w:rPr>
              <w:t>8</w:t>
            </w:r>
            <w:r w:rsidR="003703FC">
              <w:rPr>
                <w:noProof/>
                <w:webHidden/>
              </w:rPr>
              <w:fldChar w:fldCharType="end"/>
            </w:r>
          </w:hyperlink>
        </w:p>
        <w:p w14:paraId="45113B8D" w14:textId="029D57D9" w:rsidR="003703FC" w:rsidRDefault="00000000">
          <w:pPr>
            <w:pStyle w:val="Sommario1"/>
            <w:tabs>
              <w:tab w:val="right" w:leader="dot" w:pos="9628"/>
            </w:tabs>
            <w:rPr>
              <w:noProof/>
            </w:rPr>
          </w:pPr>
          <w:hyperlink w:anchor="_Toc113391102" w:history="1">
            <w:r w:rsidR="003703FC" w:rsidRPr="00412F5C">
              <w:rPr>
                <w:rStyle w:val="Collegamentoipertestuale"/>
                <w:rFonts w:ascii="Arial" w:hAnsi="Arial" w:cs="Arial"/>
                <w:b/>
                <w:bCs/>
                <w:noProof/>
                <w:lang w:val="en-GB"/>
              </w:rPr>
              <w:t>REFERENCES</w:t>
            </w:r>
            <w:r w:rsidR="003703FC">
              <w:rPr>
                <w:noProof/>
                <w:webHidden/>
              </w:rPr>
              <w:tab/>
            </w:r>
            <w:r w:rsidR="003703FC">
              <w:rPr>
                <w:noProof/>
                <w:webHidden/>
              </w:rPr>
              <w:fldChar w:fldCharType="begin"/>
            </w:r>
            <w:r w:rsidR="003703FC">
              <w:rPr>
                <w:noProof/>
                <w:webHidden/>
              </w:rPr>
              <w:instrText xml:space="preserve"> PAGEREF _Toc113391102 \h </w:instrText>
            </w:r>
            <w:r w:rsidR="003703FC">
              <w:rPr>
                <w:noProof/>
                <w:webHidden/>
              </w:rPr>
            </w:r>
            <w:r w:rsidR="003703FC">
              <w:rPr>
                <w:noProof/>
                <w:webHidden/>
              </w:rPr>
              <w:fldChar w:fldCharType="separate"/>
            </w:r>
            <w:r w:rsidR="003703FC">
              <w:rPr>
                <w:noProof/>
                <w:webHidden/>
              </w:rPr>
              <w:t>9</w:t>
            </w:r>
            <w:r w:rsidR="003703FC">
              <w:rPr>
                <w:noProof/>
                <w:webHidden/>
              </w:rPr>
              <w:fldChar w:fldCharType="end"/>
            </w:r>
          </w:hyperlink>
        </w:p>
        <w:p w14:paraId="5273FB3A" w14:textId="693FCF8F" w:rsidR="003703FC" w:rsidRDefault="003703FC">
          <w:r>
            <w:rPr>
              <w:b/>
              <w:bCs/>
            </w:rPr>
            <w:fldChar w:fldCharType="end"/>
          </w:r>
        </w:p>
      </w:sdtContent>
    </w:sdt>
    <w:p w14:paraId="5E1A28EE" w14:textId="73CD7042" w:rsidR="00FF4F58" w:rsidRDefault="00FF4F58" w:rsidP="00FF4F58">
      <w:pPr>
        <w:rPr>
          <w:lang w:val="en-GB"/>
        </w:rPr>
      </w:pPr>
    </w:p>
    <w:p w14:paraId="2B5886EB" w14:textId="7E3CB16B" w:rsidR="003703FC" w:rsidRDefault="003703FC" w:rsidP="00FF4F58">
      <w:pPr>
        <w:rPr>
          <w:lang w:val="en-GB"/>
        </w:rPr>
      </w:pPr>
    </w:p>
    <w:p w14:paraId="796F6415" w14:textId="415F708A" w:rsidR="003703FC" w:rsidRDefault="003703FC" w:rsidP="00FF4F58">
      <w:pPr>
        <w:rPr>
          <w:lang w:val="en-GB"/>
        </w:rPr>
      </w:pPr>
    </w:p>
    <w:p w14:paraId="056D422A" w14:textId="4B900B8A" w:rsidR="003703FC" w:rsidRDefault="003703FC" w:rsidP="00FF4F58">
      <w:pPr>
        <w:rPr>
          <w:lang w:val="en-GB"/>
        </w:rPr>
      </w:pPr>
    </w:p>
    <w:p w14:paraId="70179581" w14:textId="53CF770A" w:rsidR="003703FC" w:rsidRDefault="003703FC" w:rsidP="00FF4F58">
      <w:pPr>
        <w:rPr>
          <w:lang w:val="en-GB"/>
        </w:rPr>
      </w:pPr>
    </w:p>
    <w:p w14:paraId="59169A2A" w14:textId="53252DCD" w:rsidR="003703FC" w:rsidRDefault="003703FC" w:rsidP="00FF4F58">
      <w:pPr>
        <w:rPr>
          <w:lang w:val="en-GB"/>
        </w:rPr>
      </w:pPr>
    </w:p>
    <w:p w14:paraId="545AE491" w14:textId="3DFF7960" w:rsidR="003703FC" w:rsidRDefault="003703FC" w:rsidP="00FF4F58">
      <w:pPr>
        <w:rPr>
          <w:lang w:val="en-GB"/>
        </w:rPr>
      </w:pPr>
    </w:p>
    <w:p w14:paraId="0CE02488" w14:textId="0DE621EB" w:rsidR="003703FC" w:rsidRDefault="003703FC" w:rsidP="00FF4F58">
      <w:pPr>
        <w:rPr>
          <w:lang w:val="en-GB"/>
        </w:rPr>
      </w:pPr>
    </w:p>
    <w:p w14:paraId="50AFE3CD" w14:textId="06C3087E" w:rsidR="003703FC" w:rsidRDefault="003703FC" w:rsidP="00FF4F58">
      <w:pPr>
        <w:rPr>
          <w:lang w:val="en-GB"/>
        </w:rPr>
      </w:pPr>
    </w:p>
    <w:p w14:paraId="03297529" w14:textId="68805FE3" w:rsidR="003703FC" w:rsidRDefault="003703FC" w:rsidP="00FF4F58">
      <w:pPr>
        <w:rPr>
          <w:lang w:val="en-GB"/>
        </w:rPr>
      </w:pPr>
    </w:p>
    <w:p w14:paraId="1FEB77F0" w14:textId="2764EEF5" w:rsidR="003703FC" w:rsidRDefault="003703FC" w:rsidP="00FF4F58">
      <w:pPr>
        <w:rPr>
          <w:lang w:val="en-GB"/>
        </w:rPr>
      </w:pPr>
    </w:p>
    <w:p w14:paraId="662FEC64" w14:textId="578CABCB" w:rsidR="003703FC" w:rsidRDefault="003703FC" w:rsidP="00FF4F58">
      <w:pPr>
        <w:rPr>
          <w:lang w:val="en-GB"/>
        </w:rPr>
      </w:pPr>
    </w:p>
    <w:p w14:paraId="4AA76110" w14:textId="1243863F" w:rsidR="003703FC" w:rsidRDefault="003703FC" w:rsidP="00FF4F58">
      <w:pPr>
        <w:rPr>
          <w:lang w:val="en-GB"/>
        </w:rPr>
      </w:pPr>
    </w:p>
    <w:p w14:paraId="4381D3C9" w14:textId="66A6A8FF" w:rsidR="003703FC" w:rsidRDefault="003703FC" w:rsidP="00FF4F58">
      <w:pPr>
        <w:rPr>
          <w:lang w:val="en-GB"/>
        </w:rPr>
      </w:pPr>
    </w:p>
    <w:p w14:paraId="22AE3CD1" w14:textId="115FF346" w:rsidR="003703FC" w:rsidRDefault="003703FC" w:rsidP="00FF4F58">
      <w:pPr>
        <w:rPr>
          <w:lang w:val="en-GB"/>
        </w:rPr>
      </w:pPr>
    </w:p>
    <w:p w14:paraId="290473A3" w14:textId="2AD4F854" w:rsidR="003703FC" w:rsidRDefault="003703FC" w:rsidP="00FF4F58">
      <w:pPr>
        <w:rPr>
          <w:lang w:val="en-GB"/>
        </w:rPr>
      </w:pPr>
    </w:p>
    <w:p w14:paraId="47476643" w14:textId="192AF794" w:rsidR="003703FC" w:rsidRDefault="003703FC" w:rsidP="00FF4F58">
      <w:pPr>
        <w:rPr>
          <w:lang w:val="en-GB"/>
        </w:rPr>
      </w:pPr>
    </w:p>
    <w:p w14:paraId="20689713" w14:textId="6778711E" w:rsidR="003703FC" w:rsidRDefault="003703FC" w:rsidP="00FF4F58">
      <w:pPr>
        <w:rPr>
          <w:lang w:val="en-GB"/>
        </w:rPr>
      </w:pPr>
    </w:p>
    <w:p w14:paraId="1298751A" w14:textId="7DD11AD1" w:rsidR="003703FC" w:rsidRDefault="003703FC" w:rsidP="00FF4F58">
      <w:pPr>
        <w:rPr>
          <w:lang w:val="en-GB"/>
        </w:rPr>
      </w:pPr>
    </w:p>
    <w:p w14:paraId="59FEC2DA" w14:textId="1D861A03" w:rsidR="003703FC" w:rsidRDefault="003703FC" w:rsidP="00FF4F58">
      <w:pPr>
        <w:rPr>
          <w:lang w:val="en-GB"/>
        </w:rPr>
      </w:pPr>
    </w:p>
    <w:p w14:paraId="3CA09F62" w14:textId="790F5893" w:rsidR="003703FC" w:rsidRDefault="003703FC" w:rsidP="00FF4F58">
      <w:pPr>
        <w:rPr>
          <w:lang w:val="en-GB"/>
        </w:rPr>
      </w:pPr>
    </w:p>
    <w:p w14:paraId="5CC607C5" w14:textId="342500E3" w:rsidR="003703FC" w:rsidRDefault="003703FC" w:rsidP="00FF4F58">
      <w:pPr>
        <w:rPr>
          <w:lang w:val="en-GB"/>
        </w:rPr>
      </w:pPr>
    </w:p>
    <w:p w14:paraId="58657523" w14:textId="38928281" w:rsidR="003703FC" w:rsidRDefault="003703FC" w:rsidP="00FF4F58">
      <w:pPr>
        <w:rPr>
          <w:lang w:val="en-GB"/>
        </w:rPr>
      </w:pPr>
    </w:p>
    <w:p w14:paraId="67A571D7" w14:textId="510D4349" w:rsidR="003703FC" w:rsidRDefault="003703FC" w:rsidP="00FF4F58">
      <w:pPr>
        <w:rPr>
          <w:lang w:val="en-GB"/>
        </w:rPr>
      </w:pPr>
    </w:p>
    <w:p w14:paraId="04DB1CDE" w14:textId="77777777" w:rsidR="003703FC" w:rsidRPr="00FF4F58" w:rsidRDefault="003703FC" w:rsidP="00FF4F58">
      <w:pPr>
        <w:rPr>
          <w:lang w:val="en-GB"/>
        </w:rPr>
      </w:pPr>
    </w:p>
    <w:p w14:paraId="136F8E8E" w14:textId="77777777" w:rsidR="003703FC" w:rsidRDefault="003703FC" w:rsidP="00FF4F58">
      <w:pPr>
        <w:pStyle w:val="Titolo1"/>
        <w:rPr>
          <w:rFonts w:ascii="Arial" w:hAnsi="Arial" w:cs="Arial"/>
          <w:b/>
          <w:bCs/>
          <w:color w:val="auto"/>
          <w:sz w:val="24"/>
          <w:szCs w:val="24"/>
          <w:lang w:val="en-GB"/>
        </w:rPr>
      </w:pPr>
    </w:p>
    <w:p w14:paraId="15B65AB7" w14:textId="77777777" w:rsidR="003703FC" w:rsidRDefault="003703FC" w:rsidP="00FF4F58">
      <w:pPr>
        <w:pStyle w:val="Titolo1"/>
        <w:rPr>
          <w:rFonts w:ascii="Arial" w:hAnsi="Arial" w:cs="Arial"/>
          <w:b/>
          <w:bCs/>
          <w:color w:val="auto"/>
          <w:sz w:val="24"/>
          <w:szCs w:val="24"/>
          <w:lang w:val="en-GB"/>
        </w:rPr>
      </w:pPr>
    </w:p>
    <w:p w14:paraId="41A9C268" w14:textId="77777777" w:rsidR="003703FC" w:rsidRDefault="003703FC" w:rsidP="00FF4F58">
      <w:pPr>
        <w:pStyle w:val="Titolo1"/>
        <w:rPr>
          <w:rFonts w:ascii="Arial" w:hAnsi="Arial" w:cs="Arial"/>
          <w:b/>
          <w:bCs/>
          <w:color w:val="auto"/>
          <w:sz w:val="24"/>
          <w:szCs w:val="24"/>
          <w:lang w:val="en-GB"/>
        </w:rPr>
      </w:pPr>
    </w:p>
    <w:p w14:paraId="4D5C6B99" w14:textId="77777777" w:rsidR="003703FC" w:rsidRDefault="003703FC" w:rsidP="00FF4F58">
      <w:pPr>
        <w:pStyle w:val="Titolo1"/>
        <w:rPr>
          <w:rFonts w:ascii="Arial" w:hAnsi="Arial" w:cs="Arial"/>
          <w:b/>
          <w:bCs/>
          <w:color w:val="auto"/>
          <w:sz w:val="24"/>
          <w:szCs w:val="24"/>
          <w:lang w:val="en-GB"/>
        </w:rPr>
      </w:pPr>
    </w:p>
    <w:p w14:paraId="13F331E2" w14:textId="77777777" w:rsidR="003703FC" w:rsidRDefault="003703FC" w:rsidP="00FF4F58">
      <w:pPr>
        <w:pStyle w:val="Titolo1"/>
        <w:rPr>
          <w:rFonts w:ascii="Arial" w:hAnsi="Arial" w:cs="Arial"/>
          <w:b/>
          <w:bCs/>
          <w:color w:val="auto"/>
          <w:sz w:val="24"/>
          <w:szCs w:val="24"/>
          <w:lang w:val="en-GB"/>
        </w:rPr>
      </w:pPr>
    </w:p>
    <w:p w14:paraId="2CD57916" w14:textId="6D98A4B2" w:rsidR="00FF4F58" w:rsidRPr="00FF4F58" w:rsidRDefault="00FF4F58" w:rsidP="00FF4F58">
      <w:pPr>
        <w:pStyle w:val="Titolo1"/>
        <w:rPr>
          <w:rFonts w:ascii="Arial" w:hAnsi="Arial" w:cs="Arial"/>
          <w:b/>
          <w:bCs/>
          <w:color w:val="auto"/>
          <w:sz w:val="24"/>
          <w:szCs w:val="24"/>
          <w:lang w:val="en-GB"/>
        </w:rPr>
      </w:pPr>
      <w:bookmarkStart w:id="0" w:name="_Toc113391093"/>
      <w:r w:rsidRPr="00FF4F58">
        <w:rPr>
          <w:rFonts w:ascii="Arial" w:hAnsi="Arial" w:cs="Arial"/>
          <w:b/>
          <w:bCs/>
          <w:color w:val="auto"/>
          <w:sz w:val="24"/>
          <w:szCs w:val="24"/>
          <w:lang w:val="en-GB"/>
        </w:rPr>
        <w:t>INTRODUCTION</w:t>
      </w:r>
      <w:bookmarkEnd w:id="0"/>
    </w:p>
    <w:p w14:paraId="14930781" w14:textId="77777777" w:rsidR="00FF4F58" w:rsidRPr="00FF4F58" w:rsidRDefault="00FF4F58" w:rsidP="00FF4F58">
      <w:pPr>
        <w:rPr>
          <w:lang w:val="en-GB"/>
        </w:rPr>
      </w:pPr>
    </w:p>
    <w:p w14:paraId="6793906A"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Data never stops, and neither does business despite a rough two years disrupted by the worldwide COVID-19 pandemic.</w:t>
      </w:r>
    </w:p>
    <w:p w14:paraId="7D949AF8" w14:textId="77777777" w:rsidR="00552E67" w:rsidRDefault="00552E67" w:rsidP="00FF4F58">
      <w:pPr>
        <w:spacing w:line="276" w:lineRule="auto"/>
        <w:rPr>
          <w:rFonts w:ascii="Arial" w:hAnsi="Arial" w:cs="Arial"/>
          <w:sz w:val="24"/>
          <w:szCs w:val="24"/>
          <w:lang w:val="en-GB"/>
        </w:rPr>
      </w:pPr>
      <w:r w:rsidRPr="00552E67">
        <w:rPr>
          <w:rFonts w:ascii="Arial" w:hAnsi="Arial" w:cs="Arial"/>
          <w:sz w:val="24"/>
          <w:szCs w:val="24"/>
          <w:lang w:val="en-GB"/>
        </w:rPr>
        <w:t>Enterprise data has grown significantly in recent years, which has driven many organizations to adopt the cloud</w:t>
      </w:r>
      <w:r>
        <w:rPr>
          <w:rFonts w:ascii="Arial" w:hAnsi="Arial" w:cs="Arial"/>
          <w:sz w:val="24"/>
          <w:szCs w:val="24"/>
          <w:lang w:val="en-GB"/>
        </w:rPr>
        <w:t>.</w:t>
      </w:r>
    </w:p>
    <w:p w14:paraId="211DC1B1" w14:textId="75C9B619" w:rsidR="00552E67" w:rsidRDefault="00552E67" w:rsidP="00FF4F58">
      <w:pPr>
        <w:spacing w:line="276" w:lineRule="auto"/>
        <w:rPr>
          <w:rFonts w:ascii="Arial" w:hAnsi="Arial" w:cs="Arial"/>
          <w:sz w:val="24"/>
          <w:szCs w:val="24"/>
          <w:lang w:val="en-GB"/>
        </w:rPr>
      </w:pPr>
      <w:r w:rsidRPr="00552E67">
        <w:rPr>
          <w:rFonts w:ascii="Arial" w:hAnsi="Arial" w:cs="Arial"/>
          <w:sz w:val="24"/>
          <w:szCs w:val="24"/>
          <w:lang w:val="en-GB"/>
        </w:rPr>
        <w:t>The flexible chain of data products leading to advanced business analysis has been enhanced by self-service data analysis.</w:t>
      </w:r>
    </w:p>
    <w:p w14:paraId="70A95572"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Business analytics are essential for properly utilising business intelligence since they make it easier to evaluate data and identify trends for the future. In 2020, the business intelligence sector experienced a significant uptick, and trends are anticipated to persist in the years to follow.</w:t>
      </w:r>
    </w:p>
    <w:p w14:paraId="2B3FDC65"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During the COVID-19 pandemic, most companies were forced to review BI strategies, especially the traditional ones, as they were unable to meet the challenge of a largely remote workforce.</w:t>
      </w:r>
    </w:p>
    <w:p w14:paraId="4BF6CA69" w14:textId="77777777" w:rsidR="00FF4F58" w:rsidRPr="00FF4F58" w:rsidRDefault="00FF4F58" w:rsidP="00FF4F58">
      <w:pPr>
        <w:rPr>
          <w:lang w:val="en-GB"/>
        </w:rPr>
      </w:pPr>
    </w:p>
    <w:p w14:paraId="55BFEF11" w14:textId="77777777" w:rsidR="00FF4F58" w:rsidRPr="00FF4F58" w:rsidRDefault="00FF4F58" w:rsidP="00FF4F58">
      <w:pPr>
        <w:rPr>
          <w:lang w:val="en-GB"/>
        </w:rPr>
      </w:pPr>
    </w:p>
    <w:p w14:paraId="3F433F9C" w14:textId="77777777" w:rsidR="00FF4F58" w:rsidRPr="00FF4F58" w:rsidRDefault="00FF4F58" w:rsidP="00FF4F58">
      <w:pPr>
        <w:rPr>
          <w:lang w:val="en-GB"/>
        </w:rPr>
      </w:pPr>
    </w:p>
    <w:p w14:paraId="11EC14BF" w14:textId="77777777" w:rsidR="00FF4F58" w:rsidRPr="00FF4F58" w:rsidRDefault="00FF4F58" w:rsidP="00FF4F58">
      <w:pPr>
        <w:rPr>
          <w:lang w:val="en-GB"/>
        </w:rPr>
      </w:pPr>
    </w:p>
    <w:p w14:paraId="28E4AB65" w14:textId="77777777" w:rsidR="00FF4F58" w:rsidRPr="00FF4F58" w:rsidRDefault="00FF4F58" w:rsidP="00FF4F58">
      <w:pPr>
        <w:pStyle w:val="Titolo1"/>
        <w:rPr>
          <w:rFonts w:ascii="Arial" w:hAnsi="Arial" w:cs="Arial"/>
          <w:b/>
          <w:bCs/>
          <w:color w:val="auto"/>
          <w:sz w:val="24"/>
          <w:szCs w:val="24"/>
          <w:lang w:val="en-GB"/>
        </w:rPr>
      </w:pPr>
      <w:bookmarkStart w:id="1" w:name="_Toc113391094"/>
      <w:r w:rsidRPr="00FF4F58">
        <w:rPr>
          <w:rFonts w:ascii="Arial" w:hAnsi="Arial" w:cs="Arial"/>
          <w:b/>
          <w:bCs/>
          <w:color w:val="auto"/>
          <w:sz w:val="24"/>
          <w:szCs w:val="24"/>
          <w:lang w:val="en-GB"/>
        </w:rPr>
        <w:t>LITERATURE REVIEW</w:t>
      </w:r>
      <w:bookmarkEnd w:id="1"/>
      <w:r w:rsidRPr="00FF4F58">
        <w:rPr>
          <w:rFonts w:ascii="Arial" w:hAnsi="Arial" w:cs="Arial"/>
          <w:b/>
          <w:bCs/>
          <w:color w:val="auto"/>
          <w:sz w:val="24"/>
          <w:szCs w:val="24"/>
          <w:lang w:val="en-GB"/>
        </w:rPr>
        <w:t xml:space="preserve"> </w:t>
      </w:r>
    </w:p>
    <w:p w14:paraId="67900A85" w14:textId="77777777" w:rsidR="00FF4F58" w:rsidRPr="00FF4F58" w:rsidRDefault="00FF4F58" w:rsidP="00FF4F58">
      <w:pPr>
        <w:rPr>
          <w:lang w:val="en-GB"/>
        </w:rPr>
      </w:pPr>
    </w:p>
    <w:p w14:paraId="1BF07F70"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My recent studies have focused on the selection of articles related on the increasing importance to approach the BI tools for the companies, relates articles appearing in the international journal like ProQuest, Emerald, Science Direct. During selection of articles, </w:t>
      </w:r>
      <w:r w:rsidRPr="00FF4F58">
        <w:rPr>
          <w:rFonts w:ascii="Arial" w:hAnsi="Arial" w:cs="Arial"/>
          <w:sz w:val="24"/>
          <w:szCs w:val="24"/>
          <w:lang w:val="en-GB"/>
        </w:rPr>
        <w:lastRenderedPageBreak/>
        <w:t>the main focus was on ensuring the representative selection focusing on explaining 5 business trends in 2022.</w:t>
      </w:r>
    </w:p>
    <w:p w14:paraId="7455AD79"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The global environment is becoming increasingly dynamic, requiring to achieve a disruptive innovation of competitive logics regarding strategic positioning (</w:t>
      </w:r>
      <w:proofErr w:type="spellStart"/>
      <w:r w:rsidRPr="00FF4F58">
        <w:rPr>
          <w:rFonts w:ascii="Arial" w:hAnsi="Arial" w:cs="Arial"/>
          <w:sz w:val="24"/>
          <w:szCs w:val="24"/>
          <w:lang w:val="en-GB"/>
        </w:rPr>
        <w:t>Nidumolu</w:t>
      </w:r>
      <w:proofErr w:type="spellEnd"/>
      <w:r w:rsidRPr="00FF4F58">
        <w:rPr>
          <w:rFonts w:ascii="Arial" w:hAnsi="Arial" w:cs="Arial"/>
          <w:sz w:val="24"/>
          <w:szCs w:val="24"/>
          <w:lang w:val="en-GB"/>
        </w:rPr>
        <w:t xml:space="preserve"> et al., 2009).</w:t>
      </w:r>
    </w:p>
    <w:p w14:paraId="15ECE73B"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 BI becomes increasingly present in companies, analytical tools are increasing their position in the market to perform certain types of analysis and help companies make informed decisions (El-</w:t>
      </w:r>
      <w:proofErr w:type="spellStart"/>
      <w:r w:rsidRPr="00FF4F58">
        <w:rPr>
          <w:rFonts w:ascii="Arial" w:hAnsi="Arial" w:cs="Arial"/>
          <w:sz w:val="24"/>
          <w:szCs w:val="24"/>
          <w:lang w:val="en-GB"/>
        </w:rPr>
        <w:t>Adaileh</w:t>
      </w:r>
      <w:proofErr w:type="spellEnd"/>
      <w:r w:rsidRPr="00FF4F58">
        <w:rPr>
          <w:rFonts w:ascii="Arial" w:hAnsi="Arial" w:cs="Arial"/>
          <w:sz w:val="24"/>
          <w:szCs w:val="24"/>
          <w:lang w:val="en-GB"/>
        </w:rPr>
        <w:t xml:space="preserve"> and Foster,2019).                                                                                                                                                                 According to </w:t>
      </w:r>
      <w:proofErr w:type="spellStart"/>
      <w:r w:rsidRPr="00FF4F58">
        <w:rPr>
          <w:rFonts w:ascii="Arial" w:hAnsi="Arial" w:cs="Arial"/>
          <w:sz w:val="24"/>
          <w:szCs w:val="24"/>
          <w:lang w:val="en-GB"/>
        </w:rPr>
        <w:t>Adamala</w:t>
      </w:r>
      <w:proofErr w:type="spellEnd"/>
      <w:r w:rsidRPr="00FF4F58">
        <w:rPr>
          <w:rFonts w:ascii="Arial" w:hAnsi="Arial" w:cs="Arial"/>
          <w:sz w:val="24"/>
          <w:szCs w:val="24"/>
          <w:lang w:val="en-GB"/>
        </w:rPr>
        <w:t xml:space="preserve"> and Cidrin (2011) BI has to be tied closely to the strategic vision of a company.</w:t>
      </w:r>
    </w:p>
    <w:p w14:paraId="3C6F880B"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The purpose of BI is to support managers in the decision-making in order to make a better decision (Jordan &amp; Ellen, 2009)</w:t>
      </w:r>
    </w:p>
    <w:p w14:paraId="1DC2DE06"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A revolution is happening in the business sector today, we can attribute these changes to the rapid advances in BI (</w:t>
      </w:r>
      <w:proofErr w:type="spellStart"/>
      <w:r w:rsidRPr="00FF4F58">
        <w:rPr>
          <w:rFonts w:ascii="Arial" w:hAnsi="Arial" w:cs="Arial"/>
          <w:sz w:val="24"/>
          <w:szCs w:val="24"/>
          <w:lang w:val="en-GB"/>
        </w:rPr>
        <w:t>Cetron</w:t>
      </w:r>
      <w:proofErr w:type="spellEnd"/>
      <w:r w:rsidRPr="00FF4F58">
        <w:rPr>
          <w:rFonts w:ascii="Arial" w:hAnsi="Arial" w:cs="Arial"/>
          <w:sz w:val="24"/>
          <w:szCs w:val="24"/>
          <w:lang w:val="en-GB"/>
        </w:rPr>
        <w:t xml:space="preserve"> &amp; Davies 2003), the evolutions include business performance measurement (BPM), business activity monitoring (BAM), and the expansion of BI from a tool for staff to a tool for people throughout the organization (</w:t>
      </w:r>
      <w:proofErr w:type="spellStart"/>
      <w:r w:rsidRPr="00FF4F58">
        <w:rPr>
          <w:rFonts w:ascii="Arial" w:hAnsi="Arial" w:cs="Arial"/>
          <w:sz w:val="24"/>
          <w:szCs w:val="24"/>
          <w:lang w:val="en-GB"/>
        </w:rPr>
        <w:t>Llave</w:t>
      </w:r>
      <w:proofErr w:type="spellEnd"/>
      <w:r w:rsidRPr="00FF4F58">
        <w:rPr>
          <w:rFonts w:ascii="Arial" w:hAnsi="Arial" w:cs="Arial"/>
          <w:sz w:val="24"/>
          <w:szCs w:val="24"/>
          <w:lang w:val="en-GB"/>
        </w:rPr>
        <w:t>, 2017).</w:t>
      </w:r>
    </w:p>
    <w:p w14:paraId="57CC3F5B"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According to </w:t>
      </w:r>
      <w:proofErr w:type="spellStart"/>
      <w:r w:rsidRPr="00FF4F58">
        <w:rPr>
          <w:rFonts w:ascii="Arial" w:hAnsi="Arial" w:cs="Arial"/>
          <w:sz w:val="24"/>
          <w:szCs w:val="24"/>
          <w:lang w:val="en-GB"/>
        </w:rPr>
        <w:t>Favaro</w:t>
      </w:r>
      <w:proofErr w:type="spellEnd"/>
      <w:r w:rsidRPr="00FF4F58">
        <w:rPr>
          <w:rFonts w:ascii="Arial" w:hAnsi="Arial" w:cs="Arial"/>
          <w:sz w:val="24"/>
          <w:szCs w:val="24"/>
          <w:lang w:val="en-GB"/>
        </w:rPr>
        <w:t>, Karlsson, and Neilson (2014), the current primary competitive landscape is set to change immensely by 2040</w:t>
      </w:r>
    </w:p>
    <w:p w14:paraId="51A76238"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BI offers an interesting opportunity in today's market, it depends on whom it is viewed and how it is interpreted, consultants call it an opportunity, practitioners as a lagoon to be bridged considering its continuous change. </w:t>
      </w:r>
    </w:p>
    <w:p w14:paraId="1D6FE838"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According to Karl (2022) there are many trends in the business intelligence, some as explained in below.</w:t>
      </w:r>
    </w:p>
    <w:p w14:paraId="692C7911" w14:textId="77777777" w:rsidR="00FF4F58" w:rsidRPr="00FF4F58" w:rsidRDefault="00FF4F58" w:rsidP="00FF4F58">
      <w:pPr>
        <w:rPr>
          <w:lang w:val="en-GB"/>
        </w:rPr>
      </w:pPr>
    </w:p>
    <w:p w14:paraId="6A2D8160" w14:textId="77777777" w:rsidR="00FF4F58" w:rsidRPr="00FF4F58" w:rsidRDefault="00FF4F58" w:rsidP="00FF4F58">
      <w:pPr>
        <w:pStyle w:val="Titolo1"/>
        <w:rPr>
          <w:rFonts w:ascii="Arial" w:hAnsi="Arial" w:cs="Arial"/>
          <w:b/>
          <w:bCs/>
          <w:color w:val="auto"/>
          <w:sz w:val="24"/>
          <w:szCs w:val="24"/>
          <w:lang w:val="en-GB"/>
        </w:rPr>
      </w:pPr>
      <w:bookmarkStart w:id="2" w:name="_Toc113391095"/>
      <w:r w:rsidRPr="00FF4F58">
        <w:rPr>
          <w:rFonts w:ascii="Arial" w:hAnsi="Arial" w:cs="Arial"/>
          <w:b/>
          <w:bCs/>
          <w:color w:val="auto"/>
          <w:sz w:val="24"/>
          <w:szCs w:val="24"/>
          <w:lang w:val="en-GB"/>
        </w:rPr>
        <w:t>DATA STORYTELLING</w:t>
      </w:r>
      <w:bookmarkEnd w:id="2"/>
    </w:p>
    <w:p w14:paraId="6EC937E8" w14:textId="77777777" w:rsidR="00FF4F58" w:rsidRPr="00FF4F58" w:rsidRDefault="00FF4F58" w:rsidP="00FF4F58">
      <w:pPr>
        <w:rPr>
          <w:lang w:val="en-GB"/>
        </w:rPr>
      </w:pPr>
    </w:p>
    <w:p w14:paraId="3872BF09"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According to Gartner, data storytelling will be the most widespread means of consuming analytics by 2025.</w:t>
      </w:r>
    </w:p>
    <w:p w14:paraId="25178A92"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It has taken a key role in business intelligence in the modern era, is redefining how analysts interpret and explain the analytic process (</w:t>
      </w:r>
      <w:proofErr w:type="spellStart"/>
      <w:r w:rsidRPr="00FF4F58">
        <w:rPr>
          <w:rFonts w:ascii="Arial" w:hAnsi="Arial" w:cs="Arial"/>
          <w:sz w:val="24"/>
          <w:szCs w:val="24"/>
          <w:lang w:val="en-GB"/>
        </w:rPr>
        <w:t>Boldosova</w:t>
      </w:r>
      <w:proofErr w:type="spellEnd"/>
      <w:r w:rsidRPr="00FF4F58">
        <w:rPr>
          <w:rFonts w:ascii="Arial" w:hAnsi="Arial" w:cs="Arial"/>
          <w:sz w:val="24"/>
          <w:szCs w:val="24"/>
          <w:lang w:val="en-GB"/>
        </w:rPr>
        <w:t xml:space="preserve"> and </w:t>
      </w:r>
      <w:proofErr w:type="spellStart"/>
      <w:r w:rsidRPr="00FF4F58">
        <w:rPr>
          <w:rFonts w:ascii="Arial" w:hAnsi="Arial" w:cs="Arial"/>
          <w:sz w:val="24"/>
          <w:szCs w:val="24"/>
          <w:lang w:val="en-GB"/>
        </w:rPr>
        <w:t>Luoto</w:t>
      </w:r>
      <w:proofErr w:type="spellEnd"/>
      <w:r w:rsidRPr="00FF4F58">
        <w:rPr>
          <w:rFonts w:ascii="Arial" w:hAnsi="Arial" w:cs="Arial"/>
          <w:sz w:val="24"/>
          <w:szCs w:val="24"/>
          <w:lang w:val="en-GB"/>
        </w:rPr>
        <w:t xml:space="preserve"> 2020).</w:t>
      </w:r>
    </w:p>
    <w:p w14:paraId="132BD5C3"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According to </w:t>
      </w:r>
      <w:proofErr w:type="spellStart"/>
      <w:r w:rsidRPr="00FF4F58">
        <w:rPr>
          <w:rFonts w:ascii="Arial" w:hAnsi="Arial" w:cs="Arial"/>
          <w:sz w:val="24"/>
          <w:szCs w:val="24"/>
          <w:lang w:val="en-GB"/>
        </w:rPr>
        <w:t>Dalkir</w:t>
      </w:r>
      <w:proofErr w:type="spellEnd"/>
      <w:r w:rsidRPr="00FF4F58">
        <w:rPr>
          <w:rFonts w:ascii="Arial" w:hAnsi="Arial" w:cs="Arial"/>
          <w:sz w:val="24"/>
          <w:szCs w:val="24"/>
          <w:lang w:val="en-GB"/>
        </w:rPr>
        <w:t xml:space="preserve"> (2005) data storytelling is a method to illustrate a point, convince listeners and effectively transfer knowledge.</w:t>
      </w:r>
    </w:p>
    <w:p w14:paraId="13B461B3"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Data storytelling is the presentation of data with a contextual narrative, turns numbers into easy-to – understand graphs and charts, is simply the translation of data into common language Influencing human behaviour towards BA use.</w:t>
      </w:r>
    </w:p>
    <w:p w14:paraId="0A14CAED"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Data storytelling has taken a key role in data visualizations, empowering analysts to detail their approach step by step to each outcome, data storytelling and data visualization work </w:t>
      </w:r>
      <w:r w:rsidRPr="00FF4F58">
        <w:rPr>
          <w:rFonts w:ascii="Arial" w:hAnsi="Arial" w:cs="Arial"/>
          <w:sz w:val="24"/>
          <w:szCs w:val="24"/>
          <w:lang w:val="en-GB"/>
        </w:rPr>
        <w:lastRenderedPageBreak/>
        <w:t>together to deliver information through 3 essential elements: narrative, visuals, and data (Feigenbaum, A. aet al. 2020):</w:t>
      </w:r>
    </w:p>
    <w:p w14:paraId="5AB990BB"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w:t>
      </w:r>
      <w:r w:rsidRPr="00FF4F58">
        <w:rPr>
          <w:rFonts w:ascii="Arial" w:hAnsi="Arial" w:cs="Arial"/>
          <w:sz w:val="24"/>
          <w:szCs w:val="24"/>
          <w:lang w:val="en-GB"/>
        </w:rPr>
        <w:tab/>
        <w:t>Build your narrative: data need to support insights, synthesizing our point of view will make it easy to tell the story to the audience, and narrative and context will be helpful in guiding the linearity of the data narrative.</w:t>
      </w:r>
    </w:p>
    <w:p w14:paraId="1BF23D56"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w:t>
      </w:r>
      <w:r w:rsidRPr="00FF4F58">
        <w:rPr>
          <w:rFonts w:ascii="Arial" w:hAnsi="Arial" w:cs="Arial"/>
          <w:sz w:val="24"/>
          <w:szCs w:val="24"/>
          <w:lang w:val="en-GB"/>
        </w:rPr>
        <w:tab/>
        <w:t>Use visual: Using pictures such as graphs and diagrams to the theory helps audience engagement.</w:t>
      </w:r>
    </w:p>
    <w:p w14:paraId="3727D932"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w:t>
      </w:r>
      <w:r w:rsidRPr="00FF4F58">
        <w:rPr>
          <w:rFonts w:ascii="Arial" w:hAnsi="Arial" w:cs="Arial"/>
          <w:sz w:val="24"/>
          <w:szCs w:val="24"/>
          <w:lang w:val="en-GB"/>
        </w:rPr>
        <w:tab/>
        <w:t>Show data to support: Through the narrative, the audience is given insight into the use of the data, which will have concrete support. Adding business analytic tools will help provide insights and understanding to the narrative (Dykes, B., 2019).</w:t>
      </w:r>
    </w:p>
    <w:p w14:paraId="0EC41B8C"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By linking emotional context with factual data, it creates an emotional response in the audience, emotion creates an important role in decision making.</w:t>
      </w:r>
    </w:p>
    <w:p w14:paraId="14618F2C" w14:textId="77777777" w:rsidR="00FF4F58" w:rsidRPr="00FF4F58" w:rsidRDefault="00FF4F58" w:rsidP="00FF4F58">
      <w:pPr>
        <w:spacing w:line="276" w:lineRule="auto"/>
        <w:rPr>
          <w:rFonts w:ascii="Arial" w:hAnsi="Arial" w:cs="Arial"/>
          <w:sz w:val="24"/>
          <w:szCs w:val="24"/>
          <w:lang w:val="en-GB"/>
        </w:rPr>
      </w:pPr>
    </w:p>
    <w:p w14:paraId="7DBE3F22" w14:textId="77777777" w:rsidR="00FF4F58" w:rsidRPr="00FF4F58" w:rsidRDefault="00FF4F58" w:rsidP="00FF4F58">
      <w:pPr>
        <w:pStyle w:val="Titolo1"/>
        <w:rPr>
          <w:rFonts w:ascii="Arial" w:hAnsi="Arial" w:cs="Arial"/>
          <w:b/>
          <w:bCs/>
          <w:color w:val="auto"/>
          <w:sz w:val="24"/>
          <w:szCs w:val="24"/>
          <w:lang w:val="en-GB"/>
        </w:rPr>
      </w:pPr>
      <w:bookmarkStart w:id="3" w:name="_Toc113391096"/>
      <w:r w:rsidRPr="00FF4F58">
        <w:rPr>
          <w:rFonts w:ascii="Arial" w:hAnsi="Arial" w:cs="Arial"/>
          <w:b/>
          <w:bCs/>
          <w:color w:val="auto"/>
          <w:sz w:val="24"/>
          <w:szCs w:val="24"/>
          <w:lang w:val="en-GB"/>
        </w:rPr>
        <w:t>DATA LITERACY</w:t>
      </w:r>
      <w:bookmarkEnd w:id="3"/>
    </w:p>
    <w:p w14:paraId="0688E561" w14:textId="77777777" w:rsidR="00FF4F58" w:rsidRPr="00FF4F58" w:rsidRDefault="00FF4F58" w:rsidP="00FF4F58">
      <w:pPr>
        <w:rPr>
          <w:lang w:val="en-GB"/>
        </w:rPr>
      </w:pPr>
    </w:p>
    <w:p w14:paraId="4CD46E9D"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Data literacy is the ability to read, work with and analysing and communicate with data </w:t>
      </w:r>
    </w:p>
    <w:p w14:paraId="0CA4559B"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It is becoming increasingly important for companies to implement data analytics throughout the organization, their aim is to value insight, they are trying to make data inform their every decision, from goal setting to strategy development finally to action. </w:t>
      </w:r>
    </w:p>
    <w:p w14:paraId="1774C340"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A lack of data literacy could be an obstacle to success, limiting the company's growth.</w:t>
      </w:r>
    </w:p>
    <w:p w14:paraId="75731A9B"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 Technology and competency must work together; data is not useful if there is no one who knows how to use it.</w:t>
      </w:r>
    </w:p>
    <w:p w14:paraId="5BD09A87"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 xml:space="preserve">According to Gartner, poor data literacy is listed as the second-biggest roadblock to the success of the CDO’s office, and it adds that by 2023 data literacy will become essential in driving business value. </w:t>
      </w:r>
    </w:p>
    <w:p w14:paraId="6CC50E5F" w14:textId="2A7BCF62"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Companies require people who can develop skills to understand and interpret data and ask the right questions, the data itself is clear on this: Data-driven decision-making markedly improves business performance</w:t>
      </w:r>
      <w:r>
        <w:rPr>
          <w:rFonts w:ascii="Arial" w:hAnsi="Arial" w:cs="Arial"/>
          <w:sz w:val="24"/>
          <w:szCs w:val="24"/>
          <w:lang w:val="en-GB"/>
        </w:rPr>
        <w:t xml:space="preserve"> </w:t>
      </w:r>
      <w:r w:rsidRPr="00FF4F58">
        <w:rPr>
          <w:rFonts w:ascii="Arial" w:hAnsi="Arial" w:cs="Arial"/>
          <w:sz w:val="24"/>
          <w:szCs w:val="24"/>
          <w:lang w:val="en-GB"/>
        </w:rPr>
        <w:t xml:space="preserve">(Bersin and </w:t>
      </w:r>
      <w:proofErr w:type="spellStart"/>
      <w:r w:rsidRPr="00FF4F58">
        <w:rPr>
          <w:rFonts w:ascii="Arial" w:hAnsi="Arial" w:cs="Arial"/>
          <w:sz w:val="24"/>
          <w:szCs w:val="24"/>
          <w:lang w:val="en-GB"/>
        </w:rPr>
        <w:t>Zao</w:t>
      </w:r>
      <w:proofErr w:type="spellEnd"/>
      <w:r w:rsidRPr="00FF4F58">
        <w:rPr>
          <w:rFonts w:ascii="Arial" w:hAnsi="Arial" w:cs="Arial"/>
          <w:sz w:val="24"/>
          <w:szCs w:val="24"/>
          <w:lang w:val="en-GB"/>
        </w:rPr>
        <w:t>-Sanders, 2020).</w:t>
      </w:r>
    </w:p>
    <w:p w14:paraId="5EC550D7" w14:textId="77777777" w:rsidR="00FF4F58" w:rsidRPr="00FF4F58" w:rsidRDefault="00FF4F58" w:rsidP="00FF4F58">
      <w:pPr>
        <w:rPr>
          <w:lang w:val="en-GB"/>
        </w:rPr>
      </w:pPr>
    </w:p>
    <w:p w14:paraId="52BB2B89" w14:textId="77777777" w:rsidR="00FF4F58" w:rsidRPr="00FF4F58" w:rsidRDefault="00FF4F58" w:rsidP="00FF4F58">
      <w:pPr>
        <w:rPr>
          <w:lang w:val="en-GB"/>
        </w:rPr>
      </w:pPr>
    </w:p>
    <w:p w14:paraId="71820208" w14:textId="77777777" w:rsidR="00FF4F58" w:rsidRPr="00FF4F58" w:rsidRDefault="00FF4F58" w:rsidP="00FF4F58">
      <w:pPr>
        <w:pStyle w:val="Titolo1"/>
        <w:rPr>
          <w:rFonts w:ascii="Arial" w:hAnsi="Arial" w:cs="Arial"/>
          <w:b/>
          <w:bCs/>
          <w:color w:val="auto"/>
          <w:sz w:val="24"/>
          <w:szCs w:val="24"/>
          <w:lang w:val="en-GB"/>
        </w:rPr>
      </w:pPr>
      <w:bookmarkStart w:id="4" w:name="_Toc113391097"/>
      <w:r w:rsidRPr="00FF4F58">
        <w:rPr>
          <w:rFonts w:ascii="Arial" w:hAnsi="Arial" w:cs="Arial"/>
          <w:b/>
          <w:bCs/>
          <w:color w:val="auto"/>
          <w:sz w:val="24"/>
          <w:szCs w:val="24"/>
          <w:lang w:val="en-GB"/>
        </w:rPr>
        <w:t>NATURAL LANGUAGE PROCESSING</w:t>
      </w:r>
      <w:bookmarkEnd w:id="4"/>
    </w:p>
    <w:p w14:paraId="2394CFE3" w14:textId="77777777" w:rsidR="00FF4F58" w:rsidRPr="00FF4F58" w:rsidRDefault="00FF4F58" w:rsidP="00FF4F58">
      <w:pPr>
        <w:pStyle w:val="Titolo1"/>
        <w:rPr>
          <w:rFonts w:ascii="Arial" w:hAnsi="Arial" w:cs="Arial"/>
          <w:b/>
          <w:bCs/>
          <w:color w:val="auto"/>
          <w:sz w:val="24"/>
          <w:szCs w:val="24"/>
          <w:lang w:val="en-GB"/>
        </w:rPr>
      </w:pPr>
    </w:p>
    <w:p w14:paraId="18B78CCF" w14:textId="77777777" w:rsidR="00202AFB" w:rsidRPr="00202AFB" w:rsidRDefault="00202AFB" w:rsidP="00202AFB">
      <w:pPr>
        <w:spacing w:line="276" w:lineRule="auto"/>
        <w:rPr>
          <w:rFonts w:ascii="Arial" w:hAnsi="Arial" w:cs="Arial"/>
          <w:sz w:val="24"/>
          <w:szCs w:val="24"/>
          <w:lang w:val="en-GB"/>
        </w:rPr>
      </w:pPr>
      <w:r w:rsidRPr="00202AFB">
        <w:rPr>
          <w:rFonts w:ascii="Arial" w:hAnsi="Arial" w:cs="Arial"/>
          <w:sz w:val="24"/>
          <w:szCs w:val="24"/>
          <w:lang w:val="en-GB"/>
        </w:rPr>
        <w:t>Artificial intelligence's natural language processing gives machines the ability to read, comprehend, and infer meaning from human language.</w:t>
      </w:r>
    </w:p>
    <w:p w14:paraId="2D71F25F" w14:textId="0CB29C4E" w:rsidR="00FF4F58" w:rsidRPr="00FF4F58" w:rsidRDefault="00202AFB" w:rsidP="00202AFB">
      <w:pPr>
        <w:spacing w:line="276" w:lineRule="auto"/>
        <w:rPr>
          <w:rFonts w:ascii="Arial" w:hAnsi="Arial" w:cs="Arial"/>
          <w:sz w:val="24"/>
          <w:szCs w:val="24"/>
          <w:lang w:val="en-GB"/>
        </w:rPr>
      </w:pPr>
      <w:r w:rsidRPr="00202AFB">
        <w:rPr>
          <w:rFonts w:ascii="Arial" w:hAnsi="Arial" w:cs="Arial"/>
          <w:sz w:val="24"/>
          <w:szCs w:val="24"/>
          <w:lang w:val="en-GB"/>
        </w:rPr>
        <w:t xml:space="preserve">To understand, break down, and separate significant details from text and speech, NLP combines the fields of linguistics and computer science. This technology enables BI users </w:t>
      </w:r>
      <w:r w:rsidRPr="00202AFB">
        <w:rPr>
          <w:rFonts w:ascii="Arial" w:hAnsi="Arial" w:cs="Arial"/>
          <w:sz w:val="24"/>
          <w:szCs w:val="24"/>
          <w:lang w:val="en-GB"/>
        </w:rPr>
        <w:lastRenderedPageBreak/>
        <w:t>to ask business questions in natural language via text or voice. It includes capabilities like content categorization, topic discovery and modelling, contextual extraction</w:t>
      </w:r>
      <w:r>
        <w:rPr>
          <w:rFonts w:ascii="Arial" w:hAnsi="Arial" w:cs="Arial"/>
          <w:sz w:val="24"/>
          <w:szCs w:val="24"/>
          <w:lang w:val="en-GB"/>
        </w:rPr>
        <w:t xml:space="preserve"> and</w:t>
      </w:r>
      <w:r w:rsidRPr="00202AFB">
        <w:rPr>
          <w:rFonts w:ascii="Arial" w:hAnsi="Arial" w:cs="Arial"/>
          <w:sz w:val="24"/>
          <w:szCs w:val="24"/>
          <w:lang w:val="en-GB"/>
        </w:rPr>
        <w:t xml:space="preserve"> sentence segmentation.</w:t>
      </w:r>
    </w:p>
    <w:p w14:paraId="076BF7F6"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Natural Language Processing breaks down language into shorter, elemental pieces so you can better understand the relationship between data and explore how each piece works together.</w:t>
      </w:r>
    </w:p>
    <w:p w14:paraId="54145CDA"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Natural language processing involves two main stages: data pre-processing and algorithm development, the data is pre-processed then an algorithm is developed to process it using two systems: a rule-based system and a machine learning-based system.</w:t>
      </w:r>
    </w:p>
    <w:p w14:paraId="2C3AF1C9"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NLP has improved the method of data collection and extraction, changing the way researchers use data, among the benefits of NPL is the way it improves communication between humans and computers.</w:t>
      </w:r>
    </w:p>
    <w:p w14:paraId="6C5A76A5" w14:textId="77777777" w:rsidR="00FF4F58" w:rsidRPr="00FF4F58" w:rsidRDefault="00FF4F58" w:rsidP="00FF4F58">
      <w:pPr>
        <w:rPr>
          <w:lang w:val="en-GB"/>
        </w:rPr>
      </w:pPr>
    </w:p>
    <w:p w14:paraId="658694D8" w14:textId="77777777" w:rsidR="00FF4F58" w:rsidRPr="00FF4F58" w:rsidRDefault="00FF4F58" w:rsidP="00FF4F58">
      <w:pPr>
        <w:pStyle w:val="Titolo1"/>
        <w:rPr>
          <w:rFonts w:ascii="Arial" w:hAnsi="Arial" w:cs="Arial"/>
          <w:b/>
          <w:bCs/>
          <w:color w:val="auto"/>
          <w:sz w:val="24"/>
          <w:szCs w:val="24"/>
          <w:lang w:val="en-GB"/>
        </w:rPr>
      </w:pPr>
      <w:bookmarkStart w:id="5" w:name="_Toc113391098"/>
      <w:r w:rsidRPr="00FF4F58">
        <w:rPr>
          <w:rFonts w:ascii="Arial" w:hAnsi="Arial" w:cs="Arial"/>
          <w:b/>
          <w:bCs/>
          <w:color w:val="auto"/>
          <w:sz w:val="24"/>
          <w:szCs w:val="24"/>
          <w:lang w:val="en-GB"/>
        </w:rPr>
        <w:t>AUGUMENTED ANLYTIC</w:t>
      </w:r>
      <w:bookmarkEnd w:id="5"/>
      <w:r w:rsidRPr="00FF4F58">
        <w:rPr>
          <w:rFonts w:ascii="Arial" w:hAnsi="Arial" w:cs="Arial"/>
          <w:b/>
          <w:bCs/>
          <w:color w:val="auto"/>
          <w:sz w:val="24"/>
          <w:szCs w:val="24"/>
          <w:lang w:val="en-GB"/>
        </w:rPr>
        <w:t xml:space="preserve"> </w:t>
      </w:r>
    </w:p>
    <w:p w14:paraId="77091AE0" w14:textId="77777777" w:rsidR="00FF4F58" w:rsidRPr="00FF4F58" w:rsidRDefault="00FF4F58" w:rsidP="00FF4F58">
      <w:pPr>
        <w:rPr>
          <w:lang w:val="en-GB"/>
        </w:rPr>
      </w:pPr>
    </w:p>
    <w:p w14:paraId="29932AEE" w14:textId="565042AD" w:rsidR="00BF44D8" w:rsidRDefault="00BF44D8" w:rsidP="00202AFB">
      <w:pPr>
        <w:spacing w:line="276" w:lineRule="auto"/>
        <w:rPr>
          <w:rFonts w:ascii="Arial" w:hAnsi="Arial" w:cs="Arial"/>
          <w:sz w:val="24"/>
          <w:szCs w:val="24"/>
          <w:lang w:val="en-GB"/>
        </w:rPr>
      </w:pPr>
      <w:r w:rsidRPr="00BF44D8">
        <w:rPr>
          <w:rFonts w:ascii="Arial" w:hAnsi="Arial" w:cs="Arial"/>
          <w:sz w:val="24"/>
          <w:szCs w:val="24"/>
          <w:lang w:val="en-GB"/>
        </w:rPr>
        <w:t xml:space="preserve">The ability to break down big data into smaller, manageable data sets is somewhat linked to the concept of augmented analytics, which is the use of statistical and linguistic technologies to increase data management performance in all areas of analysis, sharing, </w:t>
      </w:r>
      <w:r>
        <w:rPr>
          <w:rFonts w:ascii="Arial" w:hAnsi="Arial" w:cs="Arial"/>
          <w:sz w:val="24"/>
          <w:szCs w:val="24"/>
          <w:lang w:val="en-GB"/>
        </w:rPr>
        <w:t>and BI.</w:t>
      </w:r>
    </w:p>
    <w:p w14:paraId="7852BD70" w14:textId="0125FE23" w:rsidR="00FF4F58" w:rsidRPr="00FF4F58" w:rsidRDefault="00202AFB" w:rsidP="00202AFB">
      <w:pPr>
        <w:spacing w:line="276" w:lineRule="auto"/>
        <w:rPr>
          <w:rFonts w:ascii="Arial" w:hAnsi="Arial" w:cs="Arial"/>
          <w:sz w:val="24"/>
          <w:szCs w:val="24"/>
          <w:lang w:val="en-GB"/>
        </w:rPr>
      </w:pPr>
      <w:r w:rsidRPr="00202AFB">
        <w:rPr>
          <w:rFonts w:ascii="Arial" w:hAnsi="Arial" w:cs="Arial"/>
          <w:sz w:val="24"/>
          <w:szCs w:val="24"/>
          <w:lang w:val="en-GB"/>
        </w:rPr>
        <w:t>The main emphasis is on technology's supportive role, where it helps humans rather than replacing them and improves our capacity for interpretation.</w:t>
      </w:r>
      <w:r w:rsidR="00FF4F58" w:rsidRPr="00FF4F58">
        <w:rPr>
          <w:rFonts w:ascii="Arial" w:hAnsi="Arial" w:cs="Arial"/>
          <w:sz w:val="24"/>
          <w:szCs w:val="24"/>
          <w:lang w:val="en-GB"/>
        </w:rPr>
        <w:t xml:space="preserve"> (</w:t>
      </w:r>
      <w:proofErr w:type="spellStart"/>
      <w:r w:rsidR="00FF4F58" w:rsidRPr="00FF4F58">
        <w:rPr>
          <w:rFonts w:ascii="Arial" w:hAnsi="Arial" w:cs="Arial"/>
          <w:sz w:val="24"/>
          <w:szCs w:val="24"/>
          <w:lang w:val="en-GB"/>
        </w:rPr>
        <w:t>Leake</w:t>
      </w:r>
      <w:proofErr w:type="spellEnd"/>
      <w:r w:rsidR="00FF4F58" w:rsidRPr="00FF4F58">
        <w:rPr>
          <w:rFonts w:ascii="Arial" w:hAnsi="Arial" w:cs="Arial"/>
          <w:sz w:val="24"/>
          <w:szCs w:val="24"/>
          <w:lang w:val="en-GB"/>
        </w:rPr>
        <w:t>, n.d.).</w:t>
      </w:r>
    </w:p>
    <w:p w14:paraId="193A739E"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With enhanced analytics, corporate intelligence will see higher levels of automation in the future. Natural Language Processing (NLP) and machine learning have the potential to automate business analysis tasks currently carried out by data scientists and other experts.</w:t>
      </w:r>
    </w:p>
    <w:p w14:paraId="727226AC"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Increasing volumes of data, has made traditional preparation, exploration and operations processes, which are mostly manual, inefficient.</w:t>
      </w:r>
    </w:p>
    <w:p w14:paraId="2042901E"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Gartner says augmented analytics is the future of big data and analytics.</w:t>
      </w:r>
    </w:p>
    <w:p w14:paraId="349F9DA6" w14:textId="77777777" w:rsidR="00FF4F58" w:rsidRPr="00FF4F58" w:rsidRDefault="00FF4F58" w:rsidP="00FF4F58">
      <w:pPr>
        <w:spacing w:line="276" w:lineRule="auto"/>
        <w:rPr>
          <w:rFonts w:ascii="Arial" w:hAnsi="Arial" w:cs="Arial"/>
          <w:sz w:val="24"/>
          <w:szCs w:val="24"/>
          <w:lang w:val="en-GB"/>
        </w:rPr>
      </w:pPr>
      <w:r w:rsidRPr="00FF4F58">
        <w:rPr>
          <w:rFonts w:ascii="Arial" w:hAnsi="Arial" w:cs="Arial"/>
          <w:sz w:val="24"/>
          <w:szCs w:val="24"/>
          <w:lang w:val="en-GB"/>
        </w:rPr>
        <w:t>The long-term goal of augmented analytics is to fully replace data science teams with AI.</w:t>
      </w:r>
    </w:p>
    <w:p w14:paraId="6A6FBF78" w14:textId="77777777" w:rsidR="00FF4F58" w:rsidRPr="00FF4F58" w:rsidRDefault="00FF4F58" w:rsidP="00FF4F58">
      <w:pPr>
        <w:rPr>
          <w:lang w:val="en-GB"/>
        </w:rPr>
      </w:pPr>
    </w:p>
    <w:p w14:paraId="5C115A73" w14:textId="77777777" w:rsidR="00FF4F58" w:rsidRPr="00FF4F58" w:rsidRDefault="00FF4F58" w:rsidP="00FF4F58">
      <w:pPr>
        <w:pStyle w:val="Titolo1"/>
        <w:rPr>
          <w:rFonts w:ascii="Arial" w:hAnsi="Arial" w:cs="Arial"/>
          <w:b/>
          <w:bCs/>
          <w:color w:val="auto"/>
          <w:sz w:val="24"/>
          <w:szCs w:val="24"/>
          <w:lang w:val="en-GB"/>
        </w:rPr>
      </w:pPr>
      <w:bookmarkStart w:id="6" w:name="_Toc113391099"/>
      <w:r w:rsidRPr="00FF4F58">
        <w:rPr>
          <w:rFonts w:ascii="Arial" w:hAnsi="Arial" w:cs="Arial"/>
          <w:b/>
          <w:bCs/>
          <w:color w:val="auto"/>
          <w:sz w:val="24"/>
          <w:szCs w:val="24"/>
          <w:lang w:val="en-GB"/>
        </w:rPr>
        <w:t>DATA GOVERNANCE</w:t>
      </w:r>
      <w:bookmarkEnd w:id="6"/>
      <w:r w:rsidRPr="00FF4F58">
        <w:rPr>
          <w:rFonts w:ascii="Arial" w:hAnsi="Arial" w:cs="Arial"/>
          <w:b/>
          <w:bCs/>
          <w:color w:val="auto"/>
          <w:sz w:val="24"/>
          <w:szCs w:val="24"/>
          <w:lang w:val="en-GB"/>
        </w:rPr>
        <w:t xml:space="preserve"> </w:t>
      </w:r>
    </w:p>
    <w:p w14:paraId="20C7D149" w14:textId="77777777" w:rsidR="00FF4F58" w:rsidRPr="00FF4F58" w:rsidRDefault="00FF4F58" w:rsidP="00FF4F58">
      <w:pPr>
        <w:rPr>
          <w:lang w:val="en-GB"/>
        </w:rPr>
      </w:pPr>
    </w:p>
    <w:p w14:paraId="0BE2793A" w14:textId="77777777" w:rsidR="005C6010" w:rsidRPr="005C6010" w:rsidRDefault="005C6010" w:rsidP="005C6010">
      <w:pPr>
        <w:rPr>
          <w:rFonts w:ascii="Arial" w:hAnsi="Arial" w:cs="Arial"/>
          <w:sz w:val="24"/>
          <w:szCs w:val="24"/>
          <w:lang w:val="en-GB"/>
        </w:rPr>
      </w:pPr>
      <w:r w:rsidRPr="005C6010">
        <w:rPr>
          <w:rFonts w:ascii="Arial" w:hAnsi="Arial" w:cs="Arial"/>
          <w:sz w:val="24"/>
          <w:szCs w:val="24"/>
          <w:lang w:val="en-GB"/>
        </w:rPr>
        <w:t>Data management Data governance focuses on the actual data in these systems, as opposed to BI or analysis management, which is about preparing and presenting data for business management systems.</w:t>
      </w:r>
    </w:p>
    <w:p w14:paraId="276D49D3" w14:textId="0A51568D" w:rsidR="00FF4F58" w:rsidRPr="00FA5BFB" w:rsidRDefault="005C6010" w:rsidP="005C6010">
      <w:pPr>
        <w:rPr>
          <w:rFonts w:ascii="Arial" w:hAnsi="Arial" w:cs="Arial"/>
          <w:sz w:val="24"/>
          <w:szCs w:val="24"/>
          <w:lang w:val="en-GB"/>
        </w:rPr>
      </w:pPr>
      <w:r w:rsidRPr="005C6010">
        <w:rPr>
          <w:rFonts w:ascii="Arial" w:hAnsi="Arial" w:cs="Arial"/>
          <w:sz w:val="24"/>
          <w:szCs w:val="24"/>
          <w:lang w:val="en-GB"/>
        </w:rPr>
        <w:t>As a method for a data strategy that addresses how business strategy is turned into data and analysis, data governance is required.</w:t>
      </w:r>
      <w:r w:rsidR="00FF4F58" w:rsidRPr="00FA5BFB">
        <w:rPr>
          <w:rFonts w:ascii="Arial" w:hAnsi="Arial" w:cs="Arial"/>
          <w:sz w:val="24"/>
          <w:szCs w:val="24"/>
          <w:lang w:val="en-GB"/>
        </w:rPr>
        <w:t xml:space="preserve"> (</w:t>
      </w:r>
      <w:proofErr w:type="spellStart"/>
      <w:r w:rsidR="00FF4F58" w:rsidRPr="00FA5BFB">
        <w:rPr>
          <w:rFonts w:ascii="Arial" w:hAnsi="Arial" w:cs="Arial"/>
          <w:sz w:val="24"/>
          <w:szCs w:val="24"/>
          <w:lang w:val="en-GB"/>
        </w:rPr>
        <w:t>Loshin</w:t>
      </w:r>
      <w:proofErr w:type="spellEnd"/>
      <w:r w:rsidR="00FF4F58" w:rsidRPr="00FA5BFB">
        <w:rPr>
          <w:rFonts w:ascii="Arial" w:hAnsi="Arial" w:cs="Arial"/>
          <w:sz w:val="24"/>
          <w:szCs w:val="24"/>
          <w:lang w:val="en-GB"/>
        </w:rPr>
        <w:t>, 2011).</w:t>
      </w:r>
    </w:p>
    <w:p w14:paraId="26B5FBD8" w14:textId="77777777" w:rsidR="00FF4F58" w:rsidRPr="00FA5BFB" w:rsidRDefault="00FF4F58" w:rsidP="00FF4F58">
      <w:pPr>
        <w:rPr>
          <w:rFonts w:ascii="Arial" w:hAnsi="Arial" w:cs="Arial"/>
          <w:sz w:val="24"/>
          <w:szCs w:val="24"/>
          <w:lang w:val="en-GB"/>
        </w:rPr>
      </w:pPr>
    </w:p>
    <w:p w14:paraId="125F99B2" w14:textId="77777777" w:rsidR="005C6010" w:rsidRPr="005C6010" w:rsidRDefault="005C6010" w:rsidP="005C6010">
      <w:pPr>
        <w:rPr>
          <w:rFonts w:ascii="Arial" w:hAnsi="Arial" w:cs="Arial"/>
          <w:sz w:val="24"/>
          <w:szCs w:val="24"/>
          <w:lang w:val="en-GB"/>
        </w:rPr>
      </w:pPr>
      <w:r w:rsidRPr="005C6010">
        <w:rPr>
          <w:rFonts w:ascii="Arial" w:hAnsi="Arial" w:cs="Arial"/>
          <w:sz w:val="24"/>
          <w:szCs w:val="24"/>
          <w:lang w:val="en-GB"/>
        </w:rPr>
        <w:t>Consequently, a data strategy that includes guidelines and procedures for managing, tracking, and securing data is necessary. While doing this, people, procedures, and technology are all taken into consideration.</w:t>
      </w:r>
    </w:p>
    <w:p w14:paraId="5410BA99" w14:textId="7897FC68" w:rsidR="00FF4F58" w:rsidRPr="00FA5BFB" w:rsidRDefault="005C6010" w:rsidP="005C6010">
      <w:pPr>
        <w:rPr>
          <w:rFonts w:ascii="Arial" w:hAnsi="Arial" w:cs="Arial"/>
          <w:sz w:val="24"/>
          <w:szCs w:val="24"/>
          <w:lang w:val="en-GB"/>
        </w:rPr>
      </w:pPr>
      <w:r w:rsidRPr="005C6010">
        <w:rPr>
          <w:rFonts w:ascii="Arial" w:hAnsi="Arial" w:cs="Arial"/>
          <w:sz w:val="24"/>
          <w:szCs w:val="24"/>
          <w:lang w:val="en-GB"/>
        </w:rPr>
        <w:t>In order to establish data governance, management must make a clear and deliberate choice on how to handle and use data.</w:t>
      </w:r>
    </w:p>
    <w:p w14:paraId="20D37273" w14:textId="77777777" w:rsidR="00FF4F58" w:rsidRPr="00FA5BFB" w:rsidRDefault="00FF4F58" w:rsidP="00FF4F58">
      <w:pPr>
        <w:rPr>
          <w:rFonts w:ascii="Arial" w:hAnsi="Arial" w:cs="Arial"/>
          <w:sz w:val="24"/>
          <w:szCs w:val="24"/>
          <w:lang w:val="en-GB"/>
        </w:rPr>
      </w:pPr>
      <w:r w:rsidRPr="00FA5BFB">
        <w:rPr>
          <w:rFonts w:ascii="Arial" w:hAnsi="Arial" w:cs="Arial"/>
          <w:sz w:val="24"/>
          <w:szCs w:val="24"/>
          <w:lang w:val="en-GB"/>
        </w:rPr>
        <w:t>Use to make business decision optimize operations, create new product and services and improve profitability.</w:t>
      </w:r>
    </w:p>
    <w:p w14:paraId="36998796" w14:textId="06CB8C69" w:rsidR="00FF4F58" w:rsidRDefault="00FF4F58" w:rsidP="00FF4F58">
      <w:pPr>
        <w:rPr>
          <w:rFonts w:ascii="Arial" w:hAnsi="Arial" w:cs="Arial"/>
          <w:sz w:val="24"/>
          <w:szCs w:val="24"/>
          <w:lang w:val="en-GB"/>
        </w:rPr>
      </w:pPr>
      <w:r w:rsidRPr="00FA5BFB">
        <w:rPr>
          <w:rFonts w:ascii="Arial" w:hAnsi="Arial" w:cs="Arial"/>
          <w:sz w:val="24"/>
          <w:szCs w:val="24"/>
          <w:lang w:val="en-GB"/>
        </w:rPr>
        <w:t>Poor data governance can also hamper regulatory compliance initiatives.</w:t>
      </w:r>
    </w:p>
    <w:p w14:paraId="49D65882" w14:textId="77777777" w:rsidR="00FA5BFB" w:rsidRPr="00FA5BFB" w:rsidRDefault="00FA5BFB" w:rsidP="00FF4F58">
      <w:pPr>
        <w:rPr>
          <w:rFonts w:ascii="Arial" w:hAnsi="Arial" w:cs="Arial"/>
          <w:sz w:val="24"/>
          <w:szCs w:val="24"/>
          <w:lang w:val="en-GB"/>
        </w:rPr>
      </w:pPr>
    </w:p>
    <w:p w14:paraId="3AF34AF4" w14:textId="77777777" w:rsidR="00FF4F58" w:rsidRPr="00FA5BFB" w:rsidRDefault="00FF4F58" w:rsidP="00FA5BFB">
      <w:pPr>
        <w:pStyle w:val="Titolo1"/>
        <w:rPr>
          <w:rFonts w:ascii="Arial" w:hAnsi="Arial" w:cs="Arial"/>
          <w:b/>
          <w:bCs/>
          <w:color w:val="auto"/>
          <w:sz w:val="24"/>
          <w:szCs w:val="24"/>
          <w:lang w:val="en-GB"/>
        </w:rPr>
      </w:pPr>
      <w:bookmarkStart w:id="7" w:name="_Toc113391100"/>
      <w:r w:rsidRPr="00FA5BFB">
        <w:rPr>
          <w:rFonts w:ascii="Arial" w:hAnsi="Arial" w:cs="Arial"/>
          <w:b/>
          <w:bCs/>
          <w:color w:val="auto"/>
          <w:sz w:val="24"/>
          <w:szCs w:val="24"/>
          <w:lang w:val="en-GB"/>
        </w:rPr>
        <w:t>CLOUD ANALYTIC</w:t>
      </w:r>
      <w:bookmarkEnd w:id="7"/>
      <w:r w:rsidRPr="00FA5BFB">
        <w:rPr>
          <w:rFonts w:ascii="Arial" w:hAnsi="Arial" w:cs="Arial"/>
          <w:b/>
          <w:bCs/>
          <w:color w:val="auto"/>
          <w:sz w:val="24"/>
          <w:szCs w:val="24"/>
          <w:lang w:val="en-GB"/>
        </w:rPr>
        <w:t xml:space="preserve"> </w:t>
      </w:r>
    </w:p>
    <w:p w14:paraId="228F34BB" w14:textId="77777777" w:rsidR="00FF4F58" w:rsidRPr="00FF4F58" w:rsidRDefault="00FF4F58" w:rsidP="00FF4F58">
      <w:pPr>
        <w:rPr>
          <w:lang w:val="en-GB"/>
        </w:rPr>
      </w:pPr>
    </w:p>
    <w:p w14:paraId="6AE6A559" w14:textId="77777777" w:rsidR="00FF4F58" w:rsidRPr="00FA5BFB" w:rsidRDefault="00FF4F58" w:rsidP="00FA5BFB">
      <w:pPr>
        <w:spacing w:line="276" w:lineRule="auto"/>
        <w:rPr>
          <w:rFonts w:ascii="Arial" w:hAnsi="Arial" w:cs="Arial"/>
          <w:sz w:val="24"/>
          <w:szCs w:val="24"/>
          <w:lang w:val="en-GB"/>
        </w:rPr>
      </w:pPr>
      <w:r w:rsidRPr="00FA5BFB">
        <w:rPr>
          <w:rFonts w:ascii="Arial" w:hAnsi="Arial" w:cs="Arial"/>
          <w:sz w:val="24"/>
          <w:szCs w:val="24"/>
          <w:lang w:val="en-GB"/>
        </w:rPr>
        <w:t>BI tools and analytics platforms have advanced significantly in response to business intelligence trends such as artificial intelligence, the cloud, and mobility.</w:t>
      </w:r>
    </w:p>
    <w:p w14:paraId="2D62491C" w14:textId="77777777" w:rsidR="00FF4F58" w:rsidRPr="00FA5BFB" w:rsidRDefault="00FF4F58" w:rsidP="00FA5BFB">
      <w:pPr>
        <w:spacing w:line="276" w:lineRule="auto"/>
        <w:rPr>
          <w:rFonts w:ascii="Arial" w:hAnsi="Arial" w:cs="Arial"/>
          <w:sz w:val="24"/>
          <w:szCs w:val="24"/>
          <w:lang w:val="en-GB"/>
        </w:rPr>
      </w:pPr>
      <w:r w:rsidRPr="00FA5BFB">
        <w:rPr>
          <w:rFonts w:ascii="Arial" w:hAnsi="Arial" w:cs="Arial"/>
          <w:sz w:val="24"/>
          <w:szCs w:val="24"/>
          <w:lang w:val="en-GB"/>
        </w:rPr>
        <w:t>The Covid 19 pandemic immediately put companies and industries on emergency alert to review their BI strategies since on-premise solutions were unable to cope with the workforce that had become mostly remote.</w:t>
      </w:r>
    </w:p>
    <w:p w14:paraId="2E9B81BA" w14:textId="77777777" w:rsidR="00FF4F58" w:rsidRPr="00FA5BFB" w:rsidRDefault="00FF4F58" w:rsidP="00FA5BFB">
      <w:pPr>
        <w:spacing w:line="276" w:lineRule="auto"/>
        <w:rPr>
          <w:rFonts w:ascii="Arial" w:hAnsi="Arial" w:cs="Arial"/>
          <w:sz w:val="24"/>
          <w:szCs w:val="24"/>
          <w:lang w:val="en-GB"/>
        </w:rPr>
      </w:pPr>
      <w:r w:rsidRPr="00FA5BFB">
        <w:rPr>
          <w:rFonts w:ascii="Arial" w:hAnsi="Arial" w:cs="Arial"/>
          <w:sz w:val="24"/>
          <w:szCs w:val="24"/>
          <w:lang w:val="en-GB"/>
        </w:rPr>
        <w:t xml:space="preserve">Companies have been moving toward cloud-based BI, whether private, public or a SaaS solution, by moving data to the cloud, companies have better access to data to maintain collaboration and productivity in a distributed workforce. </w:t>
      </w:r>
    </w:p>
    <w:p w14:paraId="1ECC8C26" w14:textId="77777777" w:rsidR="00FF4F58" w:rsidRPr="00FA5BFB" w:rsidRDefault="00FF4F58" w:rsidP="00FA5BFB">
      <w:pPr>
        <w:spacing w:line="276" w:lineRule="auto"/>
        <w:rPr>
          <w:rFonts w:ascii="Arial" w:hAnsi="Arial" w:cs="Arial"/>
          <w:sz w:val="24"/>
          <w:szCs w:val="24"/>
          <w:lang w:val="en-GB"/>
        </w:rPr>
      </w:pPr>
      <w:r w:rsidRPr="00FA5BFB">
        <w:rPr>
          <w:rFonts w:ascii="Arial" w:hAnsi="Arial" w:cs="Arial"/>
          <w:sz w:val="24"/>
          <w:szCs w:val="24"/>
          <w:lang w:val="en-GB"/>
        </w:rPr>
        <w:t>According to Gartner estimates that by 2023, 40% of all enterprise workloads will be deployed in the cloud, up from 20% in 2020.</w:t>
      </w:r>
    </w:p>
    <w:p w14:paraId="28293D89" w14:textId="77777777" w:rsidR="00FF4F58" w:rsidRPr="00FF4F58" w:rsidRDefault="00FF4F58" w:rsidP="00FF4F58">
      <w:pPr>
        <w:rPr>
          <w:lang w:val="en-GB"/>
        </w:rPr>
      </w:pPr>
    </w:p>
    <w:p w14:paraId="512A7F4B" w14:textId="77777777" w:rsidR="00FF4F58" w:rsidRPr="00FF4F58" w:rsidRDefault="00FF4F58" w:rsidP="00FF4F58">
      <w:pPr>
        <w:rPr>
          <w:lang w:val="en-GB"/>
        </w:rPr>
      </w:pPr>
    </w:p>
    <w:p w14:paraId="666247DF" w14:textId="77777777" w:rsidR="00FF4F58" w:rsidRPr="00FA5BFB" w:rsidRDefault="00FF4F58" w:rsidP="00FA5BFB">
      <w:pPr>
        <w:pStyle w:val="Titolo1"/>
        <w:rPr>
          <w:rFonts w:ascii="Arial" w:hAnsi="Arial" w:cs="Arial"/>
          <w:b/>
          <w:bCs/>
          <w:color w:val="auto"/>
          <w:sz w:val="24"/>
          <w:szCs w:val="24"/>
          <w:lang w:val="en-GB"/>
        </w:rPr>
      </w:pPr>
    </w:p>
    <w:p w14:paraId="636C17DE" w14:textId="77777777" w:rsidR="00FF4F58" w:rsidRPr="00FF4F58" w:rsidRDefault="00FF4F58" w:rsidP="00FA5BFB">
      <w:pPr>
        <w:pStyle w:val="Titolo1"/>
        <w:rPr>
          <w:lang w:val="en-GB"/>
        </w:rPr>
      </w:pPr>
      <w:bookmarkStart w:id="8" w:name="_Toc113391101"/>
      <w:r w:rsidRPr="00FA5BFB">
        <w:rPr>
          <w:rFonts w:ascii="Arial" w:hAnsi="Arial" w:cs="Arial"/>
          <w:b/>
          <w:bCs/>
          <w:color w:val="auto"/>
          <w:sz w:val="24"/>
          <w:szCs w:val="24"/>
          <w:lang w:val="en-GB"/>
        </w:rPr>
        <w:t>CONCLUSION</w:t>
      </w:r>
      <w:bookmarkEnd w:id="8"/>
    </w:p>
    <w:p w14:paraId="44DC8208" w14:textId="77777777" w:rsidR="00FF4F58" w:rsidRPr="00FF4F58" w:rsidRDefault="00FF4F58" w:rsidP="00FF4F58">
      <w:pPr>
        <w:rPr>
          <w:lang w:val="en-GB"/>
        </w:rPr>
      </w:pPr>
    </w:p>
    <w:p w14:paraId="5A753356" w14:textId="77777777" w:rsidR="00FF4F58" w:rsidRPr="00FA5BFB" w:rsidRDefault="00FF4F58" w:rsidP="00FA5BFB">
      <w:pPr>
        <w:spacing w:line="276" w:lineRule="auto"/>
        <w:rPr>
          <w:rFonts w:ascii="Arial" w:hAnsi="Arial" w:cs="Arial"/>
          <w:sz w:val="24"/>
          <w:szCs w:val="24"/>
          <w:lang w:val="en-GB"/>
        </w:rPr>
      </w:pPr>
      <w:r w:rsidRPr="00FA5BFB">
        <w:rPr>
          <w:rFonts w:ascii="Arial" w:hAnsi="Arial" w:cs="Arial"/>
          <w:sz w:val="24"/>
          <w:szCs w:val="24"/>
          <w:lang w:val="en-GB"/>
        </w:rPr>
        <w:t>Organizations are facing important challenge in today's competitive environment, companies are increasingly need visual and analytical BI tools on a daily basis, BI is becoming a major concern for companies, they cannot ignore the benefits of BI independent of size,</w:t>
      </w:r>
    </w:p>
    <w:p w14:paraId="5D3F608D" w14:textId="77777777" w:rsidR="00FF4F58" w:rsidRPr="00FA5BFB" w:rsidRDefault="00FF4F58" w:rsidP="00FA5BFB">
      <w:pPr>
        <w:spacing w:line="276" w:lineRule="auto"/>
        <w:rPr>
          <w:rFonts w:ascii="Arial" w:hAnsi="Arial" w:cs="Arial"/>
          <w:sz w:val="24"/>
          <w:szCs w:val="24"/>
          <w:lang w:val="en-GB"/>
        </w:rPr>
      </w:pPr>
      <w:r w:rsidRPr="00FA5BFB">
        <w:rPr>
          <w:rFonts w:ascii="Arial" w:hAnsi="Arial" w:cs="Arial"/>
          <w:sz w:val="24"/>
          <w:szCs w:val="24"/>
          <w:lang w:val="en-GB"/>
        </w:rPr>
        <w:t>Organizations that embrace the use of AI-based BI tools will be in the best position to capitalize on their growing internal data sets and expand the remote workforce in this dynamic market.</w:t>
      </w:r>
    </w:p>
    <w:p w14:paraId="6367FA28" w14:textId="77777777" w:rsidR="00FF4F58" w:rsidRPr="00FA5BFB" w:rsidRDefault="00FF4F58" w:rsidP="00FA5BFB">
      <w:pPr>
        <w:spacing w:line="276" w:lineRule="auto"/>
        <w:rPr>
          <w:rFonts w:ascii="Arial" w:hAnsi="Arial" w:cs="Arial"/>
          <w:sz w:val="24"/>
          <w:szCs w:val="24"/>
          <w:lang w:val="en-GB"/>
        </w:rPr>
      </w:pPr>
    </w:p>
    <w:p w14:paraId="26F4B0D1" w14:textId="77777777" w:rsidR="00FF4F58" w:rsidRPr="00FA5BFB" w:rsidRDefault="00FF4F58" w:rsidP="00FA5BFB">
      <w:pPr>
        <w:spacing w:line="276" w:lineRule="auto"/>
        <w:rPr>
          <w:rFonts w:ascii="Arial" w:hAnsi="Arial" w:cs="Arial"/>
          <w:sz w:val="24"/>
          <w:szCs w:val="24"/>
          <w:lang w:val="en-GB"/>
        </w:rPr>
      </w:pPr>
    </w:p>
    <w:p w14:paraId="14300511" w14:textId="77777777" w:rsidR="00FF4F58" w:rsidRPr="00FF4F58" w:rsidRDefault="00FF4F58" w:rsidP="00FF4F58">
      <w:pPr>
        <w:rPr>
          <w:lang w:val="en-GB"/>
        </w:rPr>
      </w:pPr>
    </w:p>
    <w:p w14:paraId="113F0710" w14:textId="77777777" w:rsidR="00FF4F58" w:rsidRPr="00FF4F58" w:rsidRDefault="00FF4F58" w:rsidP="00FF4F58">
      <w:pPr>
        <w:rPr>
          <w:lang w:val="en-GB"/>
        </w:rPr>
      </w:pPr>
    </w:p>
    <w:p w14:paraId="39FEB8E5" w14:textId="77777777" w:rsidR="00FF4F58" w:rsidRPr="00FF4F58" w:rsidRDefault="00FF4F58" w:rsidP="00FF4F58">
      <w:pPr>
        <w:rPr>
          <w:lang w:val="en-GB"/>
        </w:rPr>
      </w:pPr>
    </w:p>
    <w:p w14:paraId="7C07F8FD" w14:textId="77777777" w:rsidR="00FF4F58" w:rsidRPr="00FF4F58" w:rsidRDefault="00FF4F58" w:rsidP="00FF4F58">
      <w:pPr>
        <w:rPr>
          <w:lang w:val="en-GB"/>
        </w:rPr>
      </w:pPr>
    </w:p>
    <w:p w14:paraId="58E7ECE8" w14:textId="77777777" w:rsidR="00FF4F58" w:rsidRPr="00FF4F58" w:rsidRDefault="00FF4F58" w:rsidP="00FF4F58">
      <w:pPr>
        <w:rPr>
          <w:lang w:val="en-GB"/>
        </w:rPr>
      </w:pPr>
    </w:p>
    <w:p w14:paraId="547868CE" w14:textId="77777777" w:rsidR="00FF4F58" w:rsidRPr="00FF4F58" w:rsidRDefault="00FF4F58" w:rsidP="00FF4F58">
      <w:pPr>
        <w:rPr>
          <w:lang w:val="en-GB"/>
        </w:rPr>
      </w:pPr>
    </w:p>
    <w:p w14:paraId="2A598F96" w14:textId="77777777" w:rsidR="00FF4F58" w:rsidRPr="00FF4F58" w:rsidRDefault="00FF4F58" w:rsidP="00FF4F58">
      <w:pPr>
        <w:rPr>
          <w:lang w:val="en-GB"/>
        </w:rPr>
      </w:pPr>
    </w:p>
    <w:p w14:paraId="48E644C9" w14:textId="77777777" w:rsidR="00FF4F58" w:rsidRPr="00FF4F58" w:rsidRDefault="00FF4F58" w:rsidP="00FF4F58">
      <w:pPr>
        <w:rPr>
          <w:lang w:val="en-GB"/>
        </w:rPr>
      </w:pPr>
    </w:p>
    <w:p w14:paraId="44E99DF3" w14:textId="77777777" w:rsidR="00FF4F58" w:rsidRPr="00FF4F58" w:rsidRDefault="00FF4F58" w:rsidP="00FF4F58">
      <w:pPr>
        <w:rPr>
          <w:lang w:val="en-GB"/>
        </w:rPr>
      </w:pPr>
    </w:p>
    <w:p w14:paraId="515D3F54" w14:textId="77777777" w:rsidR="00FF4F58" w:rsidRPr="00FF4F58" w:rsidRDefault="00FF4F58" w:rsidP="00FF4F58">
      <w:pPr>
        <w:rPr>
          <w:lang w:val="en-GB"/>
        </w:rPr>
      </w:pPr>
    </w:p>
    <w:p w14:paraId="0153615F" w14:textId="77777777" w:rsidR="00FF4F58" w:rsidRPr="00FF4F58" w:rsidRDefault="00FF4F58" w:rsidP="00FF4F58">
      <w:pPr>
        <w:rPr>
          <w:lang w:val="en-GB"/>
        </w:rPr>
      </w:pPr>
    </w:p>
    <w:p w14:paraId="76CB238B" w14:textId="77777777" w:rsidR="00FF4F58" w:rsidRPr="00FF4F58" w:rsidRDefault="00FF4F58" w:rsidP="00FF4F58">
      <w:pPr>
        <w:rPr>
          <w:lang w:val="en-GB"/>
        </w:rPr>
      </w:pPr>
    </w:p>
    <w:p w14:paraId="6A1F87E0" w14:textId="77777777" w:rsidR="00FF4F58" w:rsidRPr="00FF4F58" w:rsidRDefault="00FF4F58" w:rsidP="00FF4F58">
      <w:pPr>
        <w:rPr>
          <w:lang w:val="en-GB"/>
        </w:rPr>
      </w:pPr>
    </w:p>
    <w:p w14:paraId="56AC95D5" w14:textId="77777777" w:rsidR="00FF4F58" w:rsidRPr="00FF4F58" w:rsidRDefault="00FF4F58" w:rsidP="00FF4F58">
      <w:pPr>
        <w:rPr>
          <w:lang w:val="en-GB"/>
        </w:rPr>
      </w:pPr>
    </w:p>
    <w:p w14:paraId="35FCF714" w14:textId="09E81D28" w:rsidR="00FF4F58" w:rsidRDefault="00FF4F58" w:rsidP="00FA5BFB">
      <w:pPr>
        <w:pStyle w:val="Titolo1"/>
        <w:rPr>
          <w:rFonts w:ascii="Arial" w:hAnsi="Arial" w:cs="Arial"/>
          <w:b/>
          <w:bCs/>
          <w:color w:val="auto"/>
          <w:sz w:val="24"/>
          <w:szCs w:val="24"/>
          <w:lang w:val="en-GB"/>
        </w:rPr>
      </w:pPr>
    </w:p>
    <w:p w14:paraId="28B32CB3" w14:textId="7CC68619" w:rsidR="00730EA3" w:rsidRDefault="00730EA3" w:rsidP="00730EA3">
      <w:pPr>
        <w:rPr>
          <w:lang w:val="en-GB"/>
        </w:rPr>
      </w:pPr>
    </w:p>
    <w:p w14:paraId="67135A53" w14:textId="203BF6A9" w:rsidR="00730EA3" w:rsidRDefault="00730EA3" w:rsidP="00730EA3">
      <w:pPr>
        <w:rPr>
          <w:lang w:val="en-GB"/>
        </w:rPr>
      </w:pPr>
    </w:p>
    <w:p w14:paraId="37726E16" w14:textId="77AEF4E5" w:rsidR="00730EA3" w:rsidRDefault="00730EA3" w:rsidP="00730EA3">
      <w:pPr>
        <w:rPr>
          <w:lang w:val="en-GB"/>
        </w:rPr>
      </w:pPr>
    </w:p>
    <w:p w14:paraId="0DF5DC39" w14:textId="5C0E1455" w:rsidR="00730EA3" w:rsidRDefault="00730EA3" w:rsidP="00730EA3">
      <w:pPr>
        <w:rPr>
          <w:lang w:val="en-GB"/>
        </w:rPr>
      </w:pPr>
    </w:p>
    <w:p w14:paraId="232EED61" w14:textId="3BD943AF" w:rsidR="00730EA3" w:rsidRDefault="00730EA3" w:rsidP="00730EA3">
      <w:pPr>
        <w:rPr>
          <w:lang w:val="en-GB"/>
        </w:rPr>
      </w:pPr>
    </w:p>
    <w:p w14:paraId="190661CD" w14:textId="77777777" w:rsidR="00730EA3" w:rsidRPr="00730EA3" w:rsidRDefault="00730EA3" w:rsidP="00730EA3">
      <w:pPr>
        <w:rPr>
          <w:lang w:val="en-GB"/>
        </w:rPr>
      </w:pPr>
    </w:p>
    <w:p w14:paraId="5531F649" w14:textId="1B6115CE" w:rsidR="00FA5BFB" w:rsidRPr="00730EA3" w:rsidRDefault="00FF4F58" w:rsidP="00730EA3">
      <w:pPr>
        <w:pStyle w:val="Titolo1"/>
        <w:rPr>
          <w:rFonts w:ascii="Arial" w:hAnsi="Arial" w:cs="Arial"/>
          <w:b/>
          <w:bCs/>
          <w:color w:val="auto"/>
          <w:sz w:val="24"/>
          <w:szCs w:val="24"/>
          <w:lang w:val="en-GB"/>
        </w:rPr>
      </w:pPr>
      <w:bookmarkStart w:id="9" w:name="_Toc113391102"/>
      <w:r w:rsidRPr="00FA5BFB">
        <w:rPr>
          <w:rFonts w:ascii="Arial" w:hAnsi="Arial" w:cs="Arial"/>
          <w:b/>
          <w:bCs/>
          <w:color w:val="auto"/>
          <w:sz w:val="24"/>
          <w:szCs w:val="24"/>
          <w:lang w:val="en-GB"/>
        </w:rPr>
        <w:t>REFERENCES</w:t>
      </w:r>
      <w:bookmarkEnd w:id="9"/>
    </w:p>
    <w:p w14:paraId="78C233AB" w14:textId="77777777" w:rsidR="00FA5BFB" w:rsidRPr="00FF4F58" w:rsidRDefault="00FA5BFB" w:rsidP="00FF4F58">
      <w:pPr>
        <w:rPr>
          <w:lang w:val="en-GB"/>
        </w:rPr>
      </w:pPr>
    </w:p>
    <w:p w14:paraId="4D452F91" w14:textId="77777777" w:rsidR="00FA5BFB" w:rsidRPr="00FF4F58" w:rsidRDefault="00FA5BFB" w:rsidP="00FF4F58">
      <w:pPr>
        <w:rPr>
          <w:lang w:val="en-GB"/>
        </w:rPr>
      </w:pPr>
    </w:p>
    <w:p w14:paraId="723E9EAC" w14:textId="77777777" w:rsidR="00FA5BFB" w:rsidRPr="00FF4F58" w:rsidRDefault="00FA5BFB" w:rsidP="00FF4F58">
      <w:pPr>
        <w:rPr>
          <w:lang w:val="en-GB"/>
        </w:rPr>
      </w:pPr>
      <w:proofErr w:type="spellStart"/>
      <w:r w:rsidRPr="00FF4F58">
        <w:rPr>
          <w:lang w:val="en-GB"/>
        </w:rPr>
        <w:t>Adamala</w:t>
      </w:r>
      <w:proofErr w:type="spellEnd"/>
      <w:r w:rsidRPr="00FF4F58">
        <w:rPr>
          <w:lang w:val="en-GB"/>
        </w:rPr>
        <w:t xml:space="preserve">, S. and </w:t>
      </w:r>
      <w:proofErr w:type="spellStart"/>
      <w:r w:rsidRPr="00FF4F58">
        <w:rPr>
          <w:lang w:val="en-GB"/>
        </w:rPr>
        <w:t>Cidrin</w:t>
      </w:r>
      <w:proofErr w:type="spellEnd"/>
      <w:r w:rsidRPr="00FF4F58">
        <w:rPr>
          <w:lang w:val="en-GB"/>
        </w:rPr>
        <w:t>, L. (2011), “Key success factors in business intelligence”, Journal of Intelligence Studies in Business, pp. 107-127.</w:t>
      </w:r>
    </w:p>
    <w:p w14:paraId="675A13E2" w14:textId="77777777" w:rsidR="00FA5BFB" w:rsidRPr="00FF4F58" w:rsidRDefault="00FA5BFB" w:rsidP="00FF4F58">
      <w:pPr>
        <w:rPr>
          <w:lang w:val="en-GB"/>
        </w:rPr>
      </w:pPr>
      <w:proofErr w:type="spellStart"/>
      <w:r w:rsidRPr="00FF4F58">
        <w:rPr>
          <w:lang w:val="en-GB"/>
        </w:rPr>
        <w:t>Airinei</w:t>
      </w:r>
      <w:proofErr w:type="spellEnd"/>
      <w:r w:rsidRPr="00FF4F58">
        <w:rPr>
          <w:lang w:val="en-GB"/>
        </w:rPr>
        <w:t xml:space="preserve">, D. and </w:t>
      </w:r>
      <w:proofErr w:type="spellStart"/>
      <w:r w:rsidRPr="00FF4F58">
        <w:rPr>
          <w:lang w:val="en-GB"/>
        </w:rPr>
        <w:t>Homocianu</w:t>
      </w:r>
      <w:proofErr w:type="spellEnd"/>
      <w:r w:rsidRPr="00FF4F58">
        <w:rPr>
          <w:lang w:val="en-GB"/>
        </w:rPr>
        <w:t>, D. (2010). The Mobile Business Intelligence Challenge. Available at: https://papers.ssrn.com/sol3/papers.cfm?abstract_id=2381814 [Accessed 20 Aug. 2022].</w:t>
      </w:r>
    </w:p>
    <w:p w14:paraId="05B9B86C" w14:textId="77777777" w:rsidR="00FA5BFB" w:rsidRPr="00FF4F58" w:rsidRDefault="00FA5BFB" w:rsidP="00FF4F58">
      <w:pPr>
        <w:rPr>
          <w:lang w:val="en-GB"/>
        </w:rPr>
      </w:pPr>
      <w:r w:rsidRPr="00FF4F58">
        <w:rPr>
          <w:lang w:val="en-GB"/>
        </w:rPr>
        <w:t xml:space="preserve">Bersin, J. and </w:t>
      </w:r>
      <w:proofErr w:type="spellStart"/>
      <w:r w:rsidRPr="00FF4F58">
        <w:rPr>
          <w:lang w:val="en-GB"/>
        </w:rPr>
        <w:t>Zao</w:t>
      </w:r>
      <w:proofErr w:type="spellEnd"/>
      <w:r w:rsidRPr="00FF4F58">
        <w:rPr>
          <w:lang w:val="en-GB"/>
        </w:rPr>
        <w:t>-Sanders, M. (2020). Boost Your Team’s Data Literacy. [online] Harvard Business Review. Available at: https://hbr.org/2020/02/boost-your-teams-data-literacy.</w:t>
      </w:r>
    </w:p>
    <w:p w14:paraId="40E4A941" w14:textId="77777777" w:rsidR="00FA5BFB" w:rsidRPr="00FF4F58" w:rsidRDefault="00FA5BFB" w:rsidP="00FF4F58">
      <w:pPr>
        <w:rPr>
          <w:lang w:val="en-GB"/>
        </w:rPr>
      </w:pPr>
      <w:proofErr w:type="spellStart"/>
      <w:r w:rsidRPr="00FF4F58">
        <w:rPr>
          <w:lang w:val="en-GB"/>
        </w:rPr>
        <w:t>Boldosova</w:t>
      </w:r>
      <w:proofErr w:type="spellEnd"/>
      <w:r w:rsidRPr="00FF4F58">
        <w:rPr>
          <w:lang w:val="en-GB"/>
        </w:rPr>
        <w:t xml:space="preserve">, V. and </w:t>
      </w:r>
      <w:proofErr w:type="spellStart"/>
      <w:r w:rsidRPr="00FF4F58">
        <w:rPr>
          <w:lang w:val="en-GB"/>
        </w:rPr>
        <w:t>Luoto</w:t>
      </w:r>
      <w:proofErr w:type="spellEnd"/>
      <w:r w:rsidRPr="00FF4F58">
        <w:rPr>
          <w:lang w:val="en-GB"/>
        </w:rPr>
        <w:t>, S. (2020), "Storytelling, business analytics and big data interpretation: Literature review and theoretical propositions", Management Research Review, Vol. 43 No. 2, pp. 204-222. https://doi.org/10.1108/MRR-03-2019-0106</w:t>
      </w:r>
    </w:p>
    <w:p w14:paraId="1F3DE7ED" w14:textId="77777777" w:rsidR="00FA5BFB" w:rsidRPr="00FF4F58" w:rsidRDefault="00FA5BFB" w:rsidP="00FF4F58">
      <w:pPr>
        <w:rPr>
          <w:lang w:val="en-GB"/>
        </w:rPr>
      </w:pPr>
      <w:proofErr w:type="spellStart"/>
      <w:r w:rsidRPr="00FF4F58">
        <w:rPr>
          <w:lang w:val="en-GB"/>
        </w:rPr>
        <w:lastRenderedPageBreak/>
        <w:t>Cetron</w:t>
      </w:r>
      <w:proofErr w:type="spellEnd"/>
      <w:r w:rsidRPr="00FF4F58">
        <w:rPr>
          <w:lang w:val="en-GB"/>
        </w:rPr>
        <w:t>, M. &amp; Davies, O. 2003, ‘Special report: 50 trends shaping the future’, World Future Society, vol. 1 no. 2, pp. 1-36.</w:t>
      </w:r>
    </w:p>
    <w:p w14:paraId="24F72340" w14:textId="77777777" w:rsidR="00FA5BFB" w:rsidRPr="00FF4F58" w:rsidRDefault="00FA5BFB" w:rsidP="00FF4F58">
      <w:pPr>
        <w:rPr>
          <w:lang w:val="en-GB"/>
        </w:rPr>
      </w:pPr>
      <w:r w:rsidRPr="00FF4F58">
        <w:rPr>
          <w:lang w:val="en-GB"/>
        </w:rPr>
        <w:t>Dykes, B., 2019. Effective data storytelling: how to drive change with data, narrative and visuals. John Wiley &amp; Sons.</w:t>
      </w:r>
    </w:p>
    <w:p w14:paraId="381011E9" w14:textId="77777777" w:rsidR="00FA5BFB" w:rsidRPr="00FF4F58" w:rsidRDefault="00FA5BFB" w:rsidP="00FF4F58">
      <w:pPr>
        <w:rPr>
          <w:lang w:val="en-GB"/>
        </w:rPr>
      </w:pPr>
      <w:r w:rsidRPr="00FF4F58">
        <w:rPr>
          <w:lang w:val="en-GB"/>
        </w:rPr>
        <w:t>Edwards, N. (2021). Why Data Literacy is a must-have for your Data Strategy. [online] CACI. Available at: https://www.caci.co.uk/insights/why-data-literacy-is-a-must-have-for-your-data-strategy-2/ [Accessed 16 Aug. 2022].</w:t>
      </w:r>
    </w:p>
    <w:p w14:paraId="5B8BF24E" w14:textId="77777777" w:rsidR="00FA5BFB" w:rsidRPr="00FF4F58" w:rsidRDefault="00FA5BFB" w:rsidP="00FF4F58">
      <w:pPr>
        <w:rPr>
          <w:lang w:val="en-GB"/>
        </w:rPr>
      </w:pPr>
      <w:r w:rsidRPr="00FF4F58">
        <w:rPr>
          <w:lang w:val="en-GB"/>
        </w:rPr>
        <w:t>El-</w:t>
      </w:r>
      <w:proofErr w:type="spellStart"/>
      <w:r w:rsidRPr="00FF4F58">
        <w:rPr>
          <w:lang w:val="en-GB"/>
        </w:rPr>
        <w:t>Adaileh</w:t>
      </w:r>
      <w:proofErr w:type="spellEnd"/>
      <w:r w:rsidRPr="00FF4F58">
        <w:rPr>
          <w:lang w:val="en-GB"/>
        </w:rPr>
        <w:t>, N.A. and Foster, S. (2019), "Successful business intelligence implementation: a systematic literature review", Journal of Work-Applied Management, Vol. 11 No. 2, pp. 121-132. https://doi.org/10.1108/JWAM-09-2019-0027</w:t>
      </w:r>
    </w:p>
    <w:p w14:paraId="22DB924C" w14:textId="77777777" w:rsidR="00FA5BFB" w:rsidRPr="00FF4F58" w:rsidRDefault="00FA5BFB" w:rsidP="00FF4F58">
      <w:pPr>
        <w:rPr>
          <w:lang w:val="en-GB"/>
        </w:rPr>
      </w:pPr>
      <w:r w:rsidRPr="00FF4F58">
        <w:rPr>
          <w:lang w:val="en-GB"/>
        </w:rPr>
        <w:t xml:space="preserve">Feigenbaum, A. and </w:t>
      </w:r>
      <w:proofErr w:type="spellStart"/>
      <w:r w:rsidRPr="00FF4F58">
        <w:rPr>
          <w:lang w:val="en-GB"/>
        </w:rPr>
        <w:t>Alamalhodaei</w:t>
      </w:r>
      <w:proofErr w:type="spellEnd"/>
      <w:r w:rsidRPr="00FF4F58">
        <w:rPr>
          <w:lang w:val="en-GB"/>
        </w:rPr>
        <w:t>, A., 2020. The Data Storytelling Workbook. Routledge.</w:t>
      </w:r>
    </w:p>
    <w:p w14:paraId="5C884007" w14:textId="77777777" w:rsidR="00FA5BFB" w:rsidRPr="00FF4F58" w:rsidRDefault="00FA5BFB" w:rsidP="00FF4F58">
      <w:pPr>
        <w:rPr>
          <w:lang w:val="en-GB"/>
        </w:rPr>
      </w:pPr>
      <w:r w:rsidRPr="00FF4F58">
        <w:rPr>
          <w:lang w:val="en-GB"/>
        </w:rPr>
        <w:t>Gartner. (n.d.). A Data Literacy Guide For D&amp;A Leaders. [online] Available at: https://www.gartner.com/smarterwithgartner/a-data-and-analytics-leaders-guide-to-data-literacy#:~:text=Poor%20data%20literacy%20is%20ranked [Accessed 11 Aug. 2022].</w:t>
      </w:r>
    </w:p>
    <w:p w14:paraId="720D4540" w14:textId="77777777" w:rsidR="00FA5BFB" w:rsidRPr="00FF4F58" w:rsidRDefault="00FA5BFB" w:rsidP="00FF4F58">
      <w:pPr>
        <w:rPr>
          <w:lang w:val="en-GB"/>
        </w:rPr>
      </w:pPr>
      <w:r w:rsidRPr="00FF4F58">
        <w:rPr>
          <w:lang w:val="en-GB"/>
        </w:rPr>
        <w:t>Gartner. (n.d.). A Data Literacy Guide For D&amp;A Leaders. [online] Available at: https://www.gartner.com/smarterwithgartner/a-data-and-analytics-leaders-guide-to-data-literacy.</w:t>
      </w:r>
    </w:p>
    <w:p w14:paraId="022699FF" w14:textId="77777777" w:rsidR="00FA5BFB" w:rsidRPr="00FF4F58" w:rsidRDefault="00FA5BFB" w:rsidP="00FF4F58">
      <w:pPr>
        <w:rPr>
          <w:lang w:val="en-GB"/>
        </w:rPr>
      </w:pPr>
      <w:r w:rsidRPr="00FF4F58">
        <w:rPr>
          <w:lang w:val="en-GB"/>
        </w:rPr>
        <w:t>Jordan, J. and Ellen, C., 2009. Business need, data and business intelligence. Journal of Digital Asset Management, pp.10-20.</w:t>
      </w:r>
    </w:p>
    <w:p w14:paraId="1DEE74ED" w14:textId="77777777" w:rsidR="00FA5BFB" w:rsidRPr="00FF4F58" w:rsidRDefault="00FA5BFB" w:rsidP="00FF4F58">
      <w:pPr>
        <w:rPr>
          <w:lang w:val="en-GB"/>
        </w:rPr>
      </w:pPr>
      <w:proofErr w:type="spellStart"/>
      <w:r w:rsidRPr="00FF4F58">
        <w:rPr>
          <w:lang w:val="en-GB"/>
        </w:rPr>
        <w:t>Leake</w:t>
      </w:r>
      <w:proofErr w:type="spellEnd"/>
      <w:r w:rsidRPr="00FF4F58">
        <w:rPr>
          <w:lang w:val="en-GB"/>
        </w:rPr>
        <w:t xml:space="preserve">, K. (n.d.). Council Post: Augmented Analytics: What It Is </w:t>
      </w:r>
      <w:proofErr w:type="gramStart"/>
      <w:r w:rsidRPr="00FF4F58">
        <w:rPr>
          <w:lang w:val="en-GB"/>
        </w:rPr>
        <w:t>And</w:t>
      </w:r>
      <w:proofErr w:type="gramEnd"/>
      <w:r w:rsidRPr="00FF4F58">
        <w:rPr>
          <w:lang w:val="en-GB"/>
        </w:rPr>
        <w:t xml:space="preserve"> How To Assess A Potential Platform. [online] Forbes. Available at: https://www.forbes.com/sites/forbestechcouncil/2021/10/13/augmented-analytics-what-it-is-and-how-to-assess-a-potential-platform/?sh=7e1650d70142 [Accessed 20 Aug. 2022].</w:t>
      </w:r>
    </w:p>
    <w:p w14:paraId="60085ECC" w14:textId="77777777" w:rsidR="00FA5BFB" w:rsidRPr="00FF4F58" w:rsidRDefault="00FA5BFB" w:rsidP="00FF4F58">
      <w:pPr>
        <w:rPr>
          <w:lang w:val="en-GB"/>
        </w:rPr>
      </w:pPr>
      <w:proofErr w:type="spellStart"/>
      <w:r w:rsidRPr="00FF4F58">
        <w:rPr>
          <w:lang w:val="en-GB"/>
        </w:rPr>
        <w:t>Llave</w:t>
      </w:r>
      <w:proofErr w:type="spellEnd"/>
      <w:r w:rsidRPr="00FF4F58">
        <w:rPr>
          <w:lang w:val="en-GB"/>
        </w:rPr>
        <w:t xml:space="preserve">, M.R. (2017). Business Intelligence and Analytics in Small and Medium-sized Enterprises: A Systematic Literature Review. Procedia Computer Science, [online] 121, pp.194–205. </w:t>
      </w:r>
      <w:proofErr w:type="gramStart"/>
      <w:r w:rsidRPr="00FF4F58">
        <w:rPr>
          <w:lang w:val="en-GB"/>
        </w:rPr>
        <w:t>doi:10.1016/j.procs</w:t>
      </w:r>
      <w:proofErr w:type="gramEnd"/>
      <w:r w:rsidRPr="00FF4F58">
        <w:rPr>
          <w:lang w:val="en-GB"/>
        </w:rPr>
        <w:t>.2017.11.027.</w:t>
      </w:r>
    </w:p>
    <w:p w14:paraId="3C299984" w14:textId="77777777" w:rsidR="00FA5BFB" w:rsidRPr="00FF4F58" w:rsidRDefault="00FA5BFB" w:rsidP="00FF4F58">
      <w:pPr>
        <w:rPr>
          <w:lang w:val="en-GB"/>
        </w:rPr>
      </w:pPr>
      <w:proofErr w:type="spellStart"/>
      <w:r w:rsidRPr="00FF4F58">
        <w:rPr>
          <w:lang w:val="en-GB"/>
        </w:rPr>
        <w:t>Loshin</w:t>
      </w:r>
      <w:proofErr w:type="spellEnd"/>
      <w:r w:rsidRPr="00FF4F58">
        <w:rPr>
          <w:lang w:val="en-GB"/>
        </w:rPr>
        <w:t>, D. (2011). 7 - Data Governance. [online] ScienceDirect. Available at: https://www.sciencedirect.com/science/article/pii/B9780123737175000075 [Accessed 26 Aug. 2022].</w:t>
      </w:r>
    </w:p>
    <w:p w14:paraId="22F33BE4" w14:textId="77777777" w:rsidR="00FA5BFB" w:rsidRPr="00FF4F58" w:rsidRDefault="00FA5BFB" w:rsidP="00FF4F58">
      <w:pPr>
        <w:rPr>
          <w:lang w:val="en-GB"/>
        </w:rPr>
      </w:pPr>
      <w:proofErr w:type="spellStart"/>
      <w:r w:rsidRPr="00FF4F58">
        <w:rPr>
          <w:lang w:val="en-GB"/>
        </w:rPr>
        <w:t>Nidumolu</w:t>
      </w:r>
      <w:proofErr w:type="spellEnd"/>
      <w:r w:rsidRPr="00FF4F58">
        <w:rPr>
          <w:lang w:val="en-GB"/>
        </w:rPr>
        <w:t xml:space="preserve">, R., Prahalad, C.K. and </w:t>
      </w:r>
      <w:proofErr w:type="spellStart"/>
      <w:r w:rsidRPr="00FF4F58">
        <w:rPr>
          <w:lang w:val="en-GB"/>
        </w:rPr>
        <w:t>Rangaswamy</w:t>
      </w:r>
      <w:proofErr w:type="spellEnd"/>
      <w:r w:rsidRPr="00FF4F58">
        <w:rPr>
          <w:lang w:val="en-GB"/>
        </w:rPr>
        <w:t>, M.R. (2009) ‘Why sustainability is now the key driver of innovation’, Harvard Business Review, Vol. 87, No. 9, pp.56–64.</w:t>
      </w:r>
    </w:p>
    <w:p w14:paraId="684D529F" w14:textId="77777777" w:rsidR="00FA5BFB" w:rsidRPr="00FF4F58" w:rsidRDefault="00FA5BFB" w:rsidP="00FF4F58">
      <w:pPr>
        <w:rPr>
          <w:lang w:val="en-GB"/>
        </w:rPr>
      </w:pPr>
      <w:proofErr w:type="spellStart"/>
      <w:r w:rsidRPr="00FF4F58">
        <w:rPr>
          <w:lang w:val="en-GB"/>
        </w:rPr>
        <w:t>SearchBusinessAnalytics</w:t>
      </w:r>
      <w:proofErr w:type="spellEnd"/>
      <w:r w:rsidRPr="00FF4F58">
        <w:rPr>
          <w:lang w:val="en-GB"/>
        </w:rPr>
        <w:t>. (n.d.). Gartner predicts data storytelling will dominate BI by 2025. [online] Available at: https://www.techtarget.com/searchbusinessanalytics/feature/Gartner-pstorytelling-will-dominate-BI-by-2025#:~:text=According%20to%20Gartner%2C%20data%20storytelling [Accessed 23 Aug. 2022].</w:t>
      </w:r>
    </w:p>
    <w:p w14:paraId="796791D3" w14:textId="77777777" w:rsidR="00FA5BFB" w:rsidRPr="00FF4F58" w:rsidRDefault="00FA5BFB" w:rsidP="00FF4F58">
      <w:pPr>
        <w:rPr>
          <w:lang w:val="en-GB"/>
        </w:rPr>
      </w:pPr>
      <w:proofErr w:type="spellStart"/>
      <w:r w:rsidRPr="00FF4F58">
        <w:rPr>
          <w:lang w:val="en-GB"/>
        </w:rPr>
        <w:t>Tutunea</w:t>
      </w:r>
      <w:proofErr w:type="spellEnd"/>
      <w:r w:rsidRPr="00FF4F58">
        <w:rPr>
          <w:lang w:val="en-GB"/>
        </w:rPr>
        <w:t>, M., &amp; Rus, R. (2012). Business Intelligence Solutions for SME's. Procedia Economics and Finance, 3, 865-870.</w:t>
      </w:r>
    </w:p>
    <w:p w14:paraId="1552335B" w14:textId="77777777" w:rsidR="00FA5BFB" w:rsidRPr="00FF4F58" w:rsidRDefault="00FA5BFB" w:rsidP="00FF4F58">
      <w:pPr>
        <w:rPr>
          <w:lang w:val="en-GB"/>
        </w:rPr>
      </w:pPr>
      <w:r w:rsidRPr="00FF4F58">
        <w:rPr>
          <w:lang w:val="en-GB"/>
        </w:rPr>
        <w:t>www.sciencedirect.com. (n.d.). Story-Telling - an overview | ScienceDirect Topics. [online] Available at: https://www.sciencedirect.com/topics/psychology/story-telling.</w:t>
      </w:r>
    </w:p>
    <w:sectPr w:rsidR="00FA5BFB" w:rsidRPr="00FF4F5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F58"/>
    <w:rsid w:val="00202AFB"/>
    <w:rsid w:val="003703FC"/>
    <w:rsid w:val="00552E67"/>
    <w:rsid w:val="005C6010"/>
    <w:rsid w:val="006B18B2"/>
    <w:rsid w:val="00730EA3"/>
    <w:rsid w:val="007D2FF5"/>
    <w:rsid w:val="009868C1"/>
    <w:rsid w:val="00BF44D8"/>
    <w:rsid w:val="00FA5BFB"/>
    <w:rsid w:val="00FF4F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9BBF3"/>
  <w15:chartTrackingRefBased/>
  <w15:docId w15:val="{9669294D-A7CF-4849-BACC-305EBF19B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FF4F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F4F58"/>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3703FC"/>
    <w:pPr>
      <w:outlineLvl w:val="9"/>
    </w:pPr>
    <w:rPr>
      <w:lang w:eastAsia="it-IT"/>
    </w:rPr>
  </w:style>
  <w:style w:type="paragraph" w:styleId="Sommario1">
    <w:name w:val="toc 1"/>
    <w:basedOn w:val="Normale"/>
    <w:next w:val="Normale"/>
    <w:autoRedefine/>
    <w:uiPriority w:val="39"/>
    <w:unhideWhenUsed/>
    <w:rsid w:val="003703FC"/>
    <w:pPr>
      <w:spacing w:after="100"/>
    </w:pPr>
  </w:style>
  <w:style w:type="character" w:styleId="Collegamentoipertestuale">
    <w:name w:val="Hyperlink"/>
    <w:basedOn w:val="Carpredefinitoparagrafo"/>
    <w:uiPriority w:val="99"/>
    <w:unhideWhenUsed/>
    <w:rsid w:val="003703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D1DD0-9457-4656-AFC6-A95637B9B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2192</Words>
  <Characters>12500</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Annarella</dc:creator>
  <cp:keywords/>
  <dc:description/>
  <cp:lastModifiedBy>Annarella</cp:lastModifiedBy>
  <cp:revision>5</cp:revision>
  <dcterms:created xsi:type="dcterms:W3CDTF">2022-08-26T15:44:00Z</dcterms:created>
  <dcterms:modified xsi:type="dcterms:W3CDTF">2022-09-06T21:17:00Z</dcterms:modified>
</cp:coreProperties>
</file>