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71AD9" w:rsidRPr="00A61F59" w:rsidRDefault="00171AD9" w:rsidP="00A61F59">
      <w:pPr>
        <w:spacing w:before="240" w:after="240" w:line="720" w:lineRule="auto"/>
        <w:rPr>
          <w:sz w:val="24"/>
          <w:szCs w:val="24"/>
        </w:rPr>
      </w:pPr>
    </w:p>
    <w:p w14:paraId="00000002" w14:textId="77777777" w:rsidR="00171AD9" w:rsidRPr="00A61F59" w:rsidRDefault="00A61F59" w:rsidP="00A61F59">
      <w:pPr>
        <w:spacing w:line="720" w:lineRule="auto"/>
        <w:rPr>
          <w:sz w:val="24"/>
          <w:szCs w:val="24"/>
          <w:u w:val="single"/>
        </w:rPr>
      </w:pPr>
      <w:r w:rsidRPr="00A61F59">
        <w:rPr>
          <w:sz w:val="24"/>
          <w:szCs w:val="24"/>
          <w:u w:val="single"/>
        </w:rPr>
        <w:t>METHODOLOGY</w:t>
      </w:r>
    </w:p>
    <w:p w14:paraId="00000003" w14:textId="77777777" w:rsidR="00171AD9" w:rsidRPr="00A61F59" w:rsidRDefault="00171AD9" w:rsidP="00A61F59">
      <w:pPr>
        <w:spacing w:line="720" w:lineRule="auto"/>
        <w:rPr>
          <w:sz w:val="24"/>
          <w:szCs w:val="24"/>
        </w:rPr>
      </w:pPr>
    </w:p>
    <w:p w14:paraId="00000004" w14:textId="73382A4D" w:rsidR="00171AD9" w:rsidRPr="00A61F59" w:rsidRDefault="00A61F59" w:rsidP="00A61F59">
      <w:pPr>
        <w:spacing w:line="720" w:lineRule="auto"/>
        <w:rPr>
          <w:b/>
          <w:color w:val="FF0000"/>
          <w:sz w:val="24"/>
          <w:szCs w:val="24"/>
        </w:rPr>
      </w:pPr>
      <w:r w:rsidRPr="00A61F59">
        <w:rPr>
          <w:sz w:val="24"/>
          <w:szCs w:val="24"/>
        </w:rPr>
        <w:t>It is a mandatory exercise when conducting a research study, that all the research which is carried out is done so, in a fashion that conforms with current ethical standards. To conduct ethical research,</w:t>
      </w:r>
      <w:r w:rsidRPr="00A61F59">
        <w:rPr>
          <w:sz w:val="24"/>
          <w:szCs w:val="24"/>
        </w:rPr>
        <w:t xml:space="preserve"> it is required that a researcher strictly adhere to t</w:t>
      </w:r>
      <w:r w:rsidRPr="00A61F59">
        <w:rPr>
          <w:sz w:val="24"/>
          <w:szCs w:val="24"/>
        </w:rPr>
        <w:t xml:space="preserve">he ethical standards that are in place with no deviation, this ensures that any research carried out, is done so with absolute integrity, utmost </w:t>
      </w:r>
      <w:proofErr w:type="gramStart"/>
      <w:r w:rsidRPr="00A61F59">
        <w:rPr>
          <w:sz w:val="24"/>
          <w:szCs w:val="24"/>
        </w:rPr>
        <w:t>morality</w:t>
      </w:r>
      <w:proofErr w:type="gramEnd"/>
      <w:r w:rsidRPr="00A61F59">
        <w:rPr>
          <w:sz w:val="24"/>
          <w:szCs w:val="24"/>
        </w:rPr>
        <w:t xml:space="preserve"> and fairness for all, at all times (</w:t>
      </w:r>
      <w:proofErr w:type="spellStart"/>
      <w:r w:rsidRPr="00A61F59">
        <w:rPr>
          <w:sz w:val="24"/>
          <w:szCs w:val="24"/>
        </w:rPr>
        <w:t>Vanclay</w:t>
      </w:r>
      <w:proofErr w:type="spellEnd"/>
      <w:r w:rsidRPr="00A61F59">
        <w:rPr>
          <w:sz w:val="24"/>
          <w:szCs w:val="24"/>
        </w:rPr>
        <w:t xml:space="preserve"> et al, 2013).  Prior to the commencement of any research s</w:t>
      </w:r>
      <w:r w:rsidRPr="00A61F59">
        <w:rPr>
          <w:sz w:val="24"/>
          <w:szCs w:val="24"/>
        </w:rPr>
        <w:t>tudy, ethical approval is required to ensure that any research which involves human participants adheres to the strict rules and principles which are in place (Gelling, 2016). To ensure that the methods used within this study conformed with ethical standar</w:t>
      </w:r>
      <w:r w:rsidRPr="00A61F59">
        <w:rPr>
          <w:sz w:val="24"/>
          <w:szCs w:val="24"/>
        </w:rPr>
        <w:t>ds, ethical approval was sought from the ethics committee, via an ethics form, which included a brief summary of the aims of the research study, an overview of the proposed data collection methods i.e.</w:t>
      </w:r>
      <w:r w:rsidRPr="00A61F59">
        <w:rPr>
          <w:sz w:val="24"/>
          <w:szCs w:val="24"/>
        </w:rPr>
        <w:t xml:space="preserve"> questionnaires, and most importantly, important details</w:t>
      </w:r>
      <w:r w:rsidRPr="00A61F59">
        <w:rPr>
          <w:sz w:val="24"/>
          <w:szCs w:val="24"/>
        </w:rPr>
        <w:t xml:space="preserve"> that informed the ethics committee that the researcher has </w:t>
      </w:r>
      <w:r w:rsidRPr="00A61F59">
        <w:rPr>
          <w:sz w:val="24"/>
          <w:szCs w:val="24"/>
        </w:rPr>
        <w:lastRenderedPageBreak/>
        <w:t>considered the potential risk of harm that may be posed to the participants, and how this can be minimised if applicable. Complying with ethical principles ensures that the rights, dignity, welfar</w:t>
      </w:r>
      <w:r w:rsidRPr="00A61F59">
        <w:rPr>
          <w:sz w:val="24"/>
          <w:szCs w:val="24"/>
        </w:rPr>
        <w:t xml:space="preserve">e, </w:t>
      </w:r>
      <w:proofErr w:type="gramStart"/>
      <w:r w:rsidRPr="00A61F59">
        <w:rPr>
          <w:sz w:val="24"/>
          <w:szCs w:val="24"/>
        </w:rPr>
        <w:t>safety</w:t>
      </w:r>
      <w:proofErr w:type="gramEnd"/>
      <w:r w:rsidRPr="00A61F59">
        <w:rPr>
          <w:sz w:val="24"/>
          <w:szCs w:val="24"/>
        </w:rPr>
        <w:t xml:space="preserve"> and the well-being of all who are involved, are protected where possible, at all times (Imperial College London, 2020). The ethical consent form also included within it, how the study would be conducted </w:t>
      </w:r>
      <w:proofErr w:type="spellStart"/>
      <w:r w:rsidRPr="00A61F59">
        <w:rPr>
          <w:sz w:val="24"/>
          <w:szCs w:val="24"/>
        </w:rPr>
        <w:t>i.e</w:t>
      </w:r>
      <w:proofErr w:type="spellEnd"/>
      <w:r w:rsidRPr="00A61F59">
        <w:rPr>
          <w:sz w:val="24"/>
          <w:szCs w:val="24"/>
        </w:rPr>
        <w:t xml:space="preserve">, via questionnaires or interviews etc, </w:t>
      </w:r>
      <w:r w:rsidRPr="00A61F59">
        <w:rPr>
          <w:sz w:val="24"/>
          <w:szCs w:val="24"/>
        </w:rPr>
        <w:t xml:space="preserve">the general location of the study, how the participants would be sourced to take part </w:t>
      </w:r>
      <w:proofErr w:type="spellStart"/>
      <w:r w:rsidRPr="00A61F59">
        <w:rPr>
          <w:sz w:val="24"/>
          <w:szCs w:val="24"/>
        </w:rPr>
        <w:t>i.e</w:t>
      </w:r>
      <w:proofErr w:type="spellEnd"/>
      <w:r w:rsidRPr="00A61F59">
        <w:rPr>
          <w:sz w:val="24"/>
          <w:szCs w:val="24"/>
        </w:rPr>
        <w:t>, via social media posts, how or where information would be stored, how the confidentiality of the participants would be maintained by the researcher, how the research</w:t>
      </w:r>
      <w:r w:rsidRPr="00A61F59">
        <w:rPr>
          <w:sz w:val="24"/>
          <w:szCs w:val="24"/>
        </w:rPr>
        <w:t xml:space="preserve">(er) would respect participants autonomy, in order to minimise the potential of risk or harm, and the researchers obligation to conduct research with the utmost integrity and transparency at all times (University of Cambridge, 2020). It is imperative that </w:t>
      </w:r>
      <w:r w:rsidRPr="00A61F59">
        <w:rPr>
          <w:sz w:val="24"/>
          <w:szCs w:val="24"/>
        </w:rPr>
        <w:t xml:space="preserve">the validity of the research study is not compromised and as such, the researcher must use the ethics form as an opportunity to make it known to the ethics committee their independence or impartiality. It is an opportunity for the researcher to explicitly </w:t>
      </w:r>
      <w:r w:rsidRPr="00A61F59">
        <w:rPr>
          <w:sz w:val="24"/>
          <w:szCs w:val="24"/>
        </w:rPr>
        <w:t xml:space="preserve">reveal any conflicts of interest or partiality </w:t>
      </w:r>
      <w:proofErr w:type="gramStart"/>
      <w:r w:rsidRPr="00A61F59">
        <w:rPr>
          <w:sz w:val="24"/>
          <w:szCs w:val="24"/>
        </w:rPr>
        <w:t>in order to</w:t>
      </w:r>
      <w:proofErr w:type="gramEnd"/>
      <w:r w:rsidRPr="00A61F59">
        <w:rPr>
          <w:sz w:val="24"/>
          <w:szCs w:val="24"/>
        </w:rPr>
        <w:t xml:space="preserve"> protect the rights and welfare of any participants (Economic and Social Research Council, 2020). The ethics form was completed and </w:t>
      </w:r>
      <w:r w:rsidRPr="00A61F59">
        <w:rPr>
          <w:sz w:val="24"/>
          <w:szCs w:val="24"/>
        </w:rPr>
        <w:lastRenderedPageBreak/>
        <w:t>submitted as stated above and permission to conduct the research w</w:t>
      </w:r>
      <w:r w:rsidRPr="00A61F59">
        <w:rPr>
          <w:sz w:val="24"/>
          <w:szCs w:val="24"/>
        </w:rPr>
        <w:t xml:space="preserve">as granted by the University. </w:t>
      </w:r>
    </w:p>
    <w:p w14:paraId="00000005" w14:textId="77777777" w:rsidR="00171AD9" w:rsidRPr="00A61F59" w:rsidRDefault="00171AD9" w:rsidP="00A61F59">
      <w:pPr>
        <w:spacing w:line="720" w:lineRule="auto"/>
        <w:rPr>
          <w:b/>
          <w:sz w:val="24"/>
          <w:szCs w:val="24"/>
        </w:rPr>
      </w:pPr>
    </w:p>
    <w:p w14:paraId="00000006" w14:textId="2E1A8419" w:rsidR="00171AD9" w:rsidRPr="00A61F59" w:rsidRDefault="00A61F59" w:rsidP="00A61F59">
      <w:pPr>
        <w:spacing w:line="720" w:lineRule="auto"/>
        <w:rPr>
          <w:color w:val="FF0000"/>
          <w:sz w:val="24"/>
          <w:szCs w:val="24"/>
        </w:rPr>
      </w:pPr>
      <w:r w:rsidRPr="00A61F59">
        <w:rPr>
          <w:sz w:val="24"/>
          <w:szCs w:val="24"/>
        </w:rPr>
        <w:t>A large proportion of conducting ethical research means, ensuring that the views of the participants are represented accurately and as intended by the participants. To achieve this, the researcher has made every effort to fo</w:t>
      </w:r>
      <w:r w:rsidRPr="00A61F59">
        <w:rPr>
          <w:sz w:val="24"/>
          <w:szCs w:val="24"/>
        </w:rPr>
        <w:t xml:space="preserve">restall a biased approach to the study </w:t>
      </w:r>
      <w:proofErr w:type="gramStart"/>
      <w:r w:rsidRPr="00A61F59">
        <w:rPr>
          <w:sz w:val="24"/>
          <w:szCs w:val="24"/>
        </w:rPr>
        <w:t>in order to</w:t>
      </w:r>
      <w:proofErr w:type="gramEnd"/>
      <w:r w:rsidRPr="00A61F59">
        <w:rPr>
          <w:sz w:val="24"/>
          <w:szCs w:val="24"/>
        </w:rPr>
        <w:t xml:space="preserve"> maintain objectivity, by employing an adequate degree of reflexivity throughout the study (Attia and Edge, 2017). However, as with all research studies, it is important to note that expunging</w:t>
      </w:r>
      <w:r w:rsidRPr="00A61F59">
        <w:rPr>
          <w:sz w:val="24"/>
          <w:szCs w:val="24"/>
        </w:rPr>
        <w:t xml:space="preserve"> any possibili</w:t>
      </w:r>
      <w:r w:rsidRPr="00A61F59">
        <w:rPr>
          <w:sz w:val="24"/>
          <w:szCs w:val="24"/>
        </w:rPr>
        <w:t>ty of bias has its limitations. Although every effort has been made by the researcher to provide an equitable study, it is important to highlight, as this was a lone person research study, which will not be peer reviewed, it would be impracticable to confi</w:t>
      </w:r>
      <w:r w:rsidRPr="00A61F59">
        <w:rPr>
          <w:sz w:val="24"/>
          <w:szCs w:val="24"/>
        </w:rPr>
        <w:t>dently state that all possibilities of researcher bias ha</w:t>
      </w:r>
      <w:r>
        <w:rPr>
          <w:sz w:val="24"/>
          <w:szCs w:val="24"/>
        </w:rPr>
        <w:t>ve</w:t>
      </w:r>
      <w:r w:rsidRPr="00A61F59">
        <w:rPr>
          <w:sz w:val="24"/>
          <w:szCs w:val="24"/>
        </w:rPr>
        <w:t xml:space="preserve"> been </w:t>
      </w:r>
      <w:proofErr w:type="gramStart"/>
      <w:r>
        <w:rPr>
          <w:sz w:val="24"/>
          <w:szCs w:val="24"/>
        </w:rPr>
        <w:t xml:space="preserve">completely </w:t>
      </w:r>
      <w:r w:rsidRPr="00A61F59">
        <w:rPr>
          <w:sz w:val="24"/>
          <w:szCs w:val="24"/>
        </w:rPr>
        <w:t>eliminated</w:t>
      </w:r>
      <w:proofErr w:type="gramEnd"/>
      <w:r w:rsidRPr="00A61F59">
        <w:rPr>
          <w:sz w:val="24"/>
          <w:szCs w:val="24"/>
        </w:rPr>
        <w:t xml:space="preserve"> (</w:t>
      </w:r>
      <w:proofErr w:type="spellStart"/>
      <w:r w:rsidRPr="00A61F59">
        <w:rPr>
          <w:sz w:val="24"/>
          <w:szCs w:val="24"/>
        </w:rPr>
        <w:t>Galdas</w:t>
      </w:r>
      <w:proofErr w:type="spellEnd"/>
      <w:r w:rsidRPr="00A61F59">
        <w:rPr>
          <w:sz w:val="24"/>
          <w:szCs w:val="24"/>
        </w:rPr>
        <w:t xml:space="preserve">, 2017). </w:t>
      </w:r>
    </w:p>
    <w:p w14:paraId="00000007" w14:textId="77777777" w:rsidR="00171AD9" w:rsidRPr="00A61F59" w:rsidRDefault="00171AD9" w:rsidP="00A61F59">
      <w:pPr>
        <w:spacing w:line="720" w:lineRule="auto"/>
        <w:rPr>
          <w:sz w:val="24"/>
          <w:szCs w:val="24"/>
        </w:rPr>
      </w:pPr>
    </w:p>
    <w:p w14:paraId="00000008" w14:textId="77777777" w:rsidR="00171AD9" w:rsidRPr="00A61F59" w:rsidRDefault="00171AD9" w:rsidP="00A61F59">
      <w:pPr>
        <w:spacing w:line="720" w:lineRule="auto"/>
        <w:rPr>
          <w:sz w:val="24"/>
          <w:szCs w:val="24"/>
        </w:rPr>
      </w:pPr>
    </w:p>
    <w:p w14:paraId="00000009" w14:textId="42AFCA52" w:rsidR="00171AD9" w:rsidRPr="00A61F59" w:rsidRDefault="00A61F59" w:rsidP="00A61F59">
      <w:pPr>
        <w:spacing w:line="720" w:lineRule="auto"/>
        <w:rPr>
          <w:sz w:val="24"/>
          <w:szCs w:val="24"/>
        </w:rPr>
      </w:pPr>
      <w:proofErr w:type="gramStart"/>
      <w:r w:rsidRPr="00A61F59">
        <w:rPr>
          <w:sz w:val="24"/>
          <w:szCs w:val="24"/>
        </w:rPr>
        <w:t>In order to</w:t>
      </w:r>
      <w:proofErr w:type="gramEnd"/>
      <w:r w:rsidRPr="00A61F59">
        <w:rPr>
          <w:sz w:val="24"/>
          <w:szCs w:val="24"/>
        </w:rPr>
        <w:t xml:space="preserve"> ensure the researcher’s ethical obligation to protect participants' information were maintained with regards to confidentiality, the respon</w:t>
      </w:r>
      <w:r w:rsidRPr="00A61F59">
        <w:rPr>
          <w:sz w:val="24"/>
          <w:szCs w:val="24"/>
        </w:rPr>
        <w:t xml:space="preserve">ses provided </w:t>
      </w:r>
      <w:r w:rsidRPr="00A61F59">
        <w:rPr>
          <w:sz w:val="24"/>
          <w:szCs w:val="24"/>
        </w:rPr>
        <w:lastRenderedPageBreak/>
        <w:t>by the participants during the study were stored on a password protected device. The device was only accessible by the researcher and was not disclosed to any unauthorised individuals. The study did not require nor request any personal informa</w:t>
      </w:r>
      <w:r w:rsidRPr="00A61F59">
        <w:rPr>
          <w:sz w:val="24"/>
          <w:szCs w:val="24"/>
        </w:rPr>
        <w:t>tion from the participants;</w:t>
      </w:r>
      <w:r w:rsidRPr="00A61F59">
        <w:rPr>
          <w:sz w:val="24"/>
          <w:szCs w:val="24"/>
        </w:rPr>
        <w:t xml:space="preserve"> therefore,</w:t>
      </w:r>
      <w:r w:rsidRPr="00A61F59">
        <w:rPr>
          <w:sz w:val="24"/>
          <w:szCs w:val="24"/>
        </w:rPr>
        <w:t xml:space="preserve"> privacy notices were not required. The participants were advised, within the survey disclaimer, on how the data would be amassed, stored,</w:t>
      </w:r>
      <w:r w:rsidRPr="00A61F59">
        <w:rPr>
          <w:sz w:val="24"/>
          <w:szCs w:val="24"/>
        </w:rPr>
        <w:t xml:space="preserve"> and eventually destroyed upon the completion of the study (University of Reading,</w:t>
      </w:r>
      <w:r w:rsidRPr="00A61F59">
        <w:rPr>
          <w:sz w:val="24"/>
          <w:szCs w:val="24"/>
        </w:rPr>
        <w:t xml:space="preserve"> 2021). The Survey disclaimer, which appeared at the start of the questionnaire, informed participants that only those over the age of 18 were permitted to take part in completing the questionnaire. The disclaimer also informed the participants of the purp</w:t>
      </w:r>
      <w:r w:rsidRPr="00A61F59">
        <w:rPr>
          <w:sz w:val="24"/>
          <w:szCs w:val="24"/>
        </w:rPr>
        <w:t>ose of the study and in continuing to complete the form, they were providing their consent to take part in the study and confirming that they were over the age of 18 years. Participants were also informed within the disclaimer, of their right to exit the s</w:t>
      </w:r>
      <w:r w:rsidRPr="00A61F59">
        <w:rPr>
          <w:sz w:val="24"/>
          <w:szCs w:val="24"/>
        </w:rPr>
        <w:t>tudy, and how to do it, at any time without fear of facing a penalty or repercussions from the researcher and or their education establishment. The contact details of the researcher and the research supervisors</w:t>
      </w:r>
      <w:r w:rsidRPr="00A61F59">
        <w:rPr>
          <w:sz w:val="24"/>
          <w:szCs w:val="24"/>
        </w:rPr>
        <w:t xml:space="preserve"> were included within the disclaimer </w:t>
      </w:r>
      <w:proofErr w:type="gramStart"/>
      <w:r w:rsidRPr="00A61F59">
        <w:rPr>
          <w:sz w:val="24"/>
          <w:szCs w:val="24"/>
        </w:rPr>
        <w:t>in order</w:t>
      </w:r>
      <w:r w:rsidRPr="00A61F59">
        <w:rPr>
          <w:sz w:val="24"/>
          <w:szCs w:val="24"/>
        </w:rPr>
        <w:t xml:space="preserve"> for</w:t>
      </w:r>
      <w:proofErr w:type="gramEnd"/>
      <w:r w:rsidRPr="00A61F59">
        <w:rPr>
          <w:sz w:val="24"/>
          <w:szCs w:val="24"/>
        </w:rPr>
        <w:t xml:space="preserve"> any participants, who were unsure of any information regarding the study, could make contact for further information. By </w:t>
      </w:r>
      <w:r w:rsidRPr="00A61F59">
        <w:rPr>
          <w:sz w:val="24"/>
          <w:szCs w:val="24"/>
        </w:rPr>
        <w:lastRenderedPageBreak/>
        <w:t>including this information clearly at the start of the questionnaire, it ensures that the participants are aware of the process, a</w:t>
      </w:r>
      <w:r w:rsidRPr="00A61F59">
        <w:rPr>
          <w:sz w:val="24"/>
          <w:szCs w:val="24"/>
        </w:rPr>
        <w:t>re providing informed consent and that the researcher’s research intentions are transparent to all. Conducting research in a transparent manner aid</w:t>
      </w:r>
      <w:r w:rsidRPr="00A61F59">
        <w:rPr>
          <w:sz w:val="24"/>
          <w:szCs w:val="24"/>
        </w:rPr>
        <w:t xml:space="preserve"> in ensuring that all participation is on a voluntary basis free of coercion, and that the researcher has th</w:t>
      </w:r>
      <w:r w:rsidRPr="00A61F59">
        <w:rPr>
          <w:sz w:val="24"/>
          <w:szCs w:val="24"/>
        </w:rPr>
        <w:t xml:space="preserve">e informed consent of </w:t>
      </w:r>
      <w:proofErr w:type="gramStart"/>
      <w:r w:rsidRPr="00A61F59">
        <w:rPr>
          <w:sz w:val="24"/>
          <w:szCs w:val="24"/>
        </w:rPr>
        <w:t>all of</w:t>
      </w:r>
      <w:proofErr w:type="gramEnd"/>
      <w:r w:rsidRPr="00A61F59">
        <w:rPr>
          <w:sz w:val="24"/>
          <w:szCs w:val="24"/>
        </w:rPr>
        <w:t xml:space="preserve"> the participants (Nusbaum et al, 2017).  </w:t>
      </w:r>
    </w:p>
    <w:p w14:paraId="0000000A" w14:textId="77777777" w:rsidR="00171AD9" w:rsidRPr="00A61F59" w:rsidRDefault="00171AD9" w:rsidP="00A61F59">
      <w:pPr>
        <w:spacing w:line="720" w:lineRule="auto"/>
        <w:rPr>
          <w:sz w:val="24"/>
          <w:szCs w:val="24"/>
        </w:rPr>
      </w:pPr>
    </w:p>
    <w:p w14:paraId="0000000B" w14:textId="77777777" w:rsidR="00171AD9" w:rsidRPr="00A61F59" w:rsidRDefault="00171AD9" w:rsidP="00A61F59">
      <w:pPr>
        <w:spacing w:line="720" w:lineRule="auto"/>
        <w:rPr>
          <w:sz w:val="24"/>
          <w:szCs w:val="24"/>
        </w:rPr>
      </w:pPr>
    </w:p>
    <w:p w14:paraId="0000000C" w14:textId="06A09A2F" w:rsidR="00171AD9" w:rsidRPr="00A61F59" w:rsidRDefault="00A61F59" w:rsidP="00A61F59">
      <w:pPr>
        <w:spacing w:line="720" w:lineRule="auto"/>
        <w:rPr>
          <w:sz w:val="24"/>
          <w:szCs w:val="24"/>
        </w:rPr>
      </w:pPr>
      <w:r w:rsidRPr="00A61F59">
        <w:rPr>
          <w:sz w:val="24"/>
          <w:szCs w:val="24"/>
        </w:rPr>
        <w:t>To undertake the research, the researcher adopted a mixed methods approach which consisted of qualitative and quantitative data. A quantitative approach was employed due to the approa</w:t>
      </w:r>
      <w:r w:rsidRPr="00A61F59">
        <w:rPr>
          <w:sz w:val="24"/>
          <w:szCs w:val="24"/>
        </w:rPr>
        <w:t>ches’ ability to collect information rapidly, coupled with its ease in transferring participants' opinions and responses into translatable numerical data.  Undertaking quantitative research also allows for the responses to be analysed and translated into u</w:t>
      </w:r>
      <w:r w:rsidRPr="00A61F59">
        <w:rPr>
          <w:sz w:val="24"/>
          <w:szCs w:val="24"/>
        </w:rPr>
        <w:t>nequivocal data which is less open to personal interpretation or error. An additional benefit is that</w:t>
      </w:r>
      <w:r w:rsidRPr="00A61F59">
        <w:rPr>
          <w:sz w:val="24"/>
          <w:szCs w:val="24"/>
        </w:rPr>
        <w:t xml:space="preserve"> this method allows others to assess the validity and quality of the study's findings, coupled with its replicability, which provides </w:t>
      </w:r>
      <w:proofErr w:type="gramStart"/>
      <w:r w:rsidRPr="00A61F59">
        <w:rPr>
          <w:sz w:val="24"/>
          <w:szCs w:val="24"/>
        </w:rPr>
        <w:t>sufficient amounts o</w:t>
      </w:r>
      <w:r w:rsidRPr="00A61F59">
        <w:rPr>
          <w:sz w:val="24"/>
          <w:szCs w:val="24"/>
        </w:rPr>
        <w:t>f</w:t>
      </w:r>
      <w:proofErr w:type="gramEnd"/>
      <w:r w:rsidRPr="00A61F59">
        <w:rPr>
          <w:sz w:val="24"/>
          <w:szCs w:val="24"/>
        </w:rPr>
        <w:t xml:space="preserve"> information so that the study may be repeated if </w:t>
      </w:r>
      <w:r w:rsidRPr="00A61F59">
        <w:rPr>
          <w:sz w:val="24"/>
          <w:szCs w:val="24"/>
        </w:rPr>
        <w:lastRenderedPageBreak/>
        <w:t>desired to do so (</w:t>
      </w:r>
      <w:proofErr w:type="spellStart"/>
      <w:r w:rsidRPr="00A61F59">
        <w:rPr>
          <w:sz w:val="24"/>
          <w:szCs w:val="24"/>
        </w:rPr>
        <w:t>Eyisi</w:t>
      </w:r>
      <w:proofErr w:type="spellEnd"/>
      <w:r w:rsidRPr="00A61F59">
        <w:rPr>
          <w:sz w:val="24"/>
          <w:szCs w:val="24"/>
        </w:rPr>
        <w:t>, 2016). However, it is important to highlight that although a quantitative approach may yield easily translatable numerical data it does have its disadvantages and limitations, espe</w:t>
      </w:r>
      <w:r w:rsidRPr="00A61F59">
        <w:rPr>
          <w:sz w:val="24"/>
          <w:szCs w:val="24"/>
        </w:rPr>
        <w:t xml:space="preserve">cially so, when researching emotive topics. Quantitative data collection methods do not consider the meaning or motive behind the information collected and thus does not provide the researcher with a depth of knowledge on the findings, which may be viewed </w:t>
      </w:r>
      <w:r w:rsidRPr="00A61F59">
        <w:rPr>
          <w:sz w:val="24"/>
          <w:szCs w:val="24"/>
        </w:rPr>
        <w:t xml:space="preserve">as restrictive in ascertaining participants' views, and in turn, may cast a doubt on the overall conclusion of the study. To overcome this, it was felt by the researcher that it was necessary, </w:t>
      </w:r>
      <w:proofErr w:type="gramStart"/>
      <w:r w:rsidRPr="00A61F59">
        <w:rPr>
          <w:sz w:val="24"/>
          <w:szCs w:val="24"/>
        </w:rPr>
        <w:t>in order to</w:t>
      </w:r>
      <w:proofErr w:type="gramEnd"/>
      <w:r w:rsidRPr="00A61F59">
        <w:rPr>
          <w:sz w:val="24"/>
          <w:szCs w:val="24"/>
        </w:rPr>
        <w:t xml:space="preserve"> gain a full or broader understanding, to explore th</w:t>
      </w:r>
      <w:r w:rsidRPr="00A61F59">
        <w:rPr>
          <w:sz w:val="24"/>
          <w:szCs w:val="24"/>
        </w:rPr>
        <w:t>e opinions, thoughts, experiences and feelings of the participants within the study. To incorporate this, certain questions were not provided with fixed or predetermined responses. Participants were asked a question and provided with unlimited space to res</w:t>
      </w:r>
      <w:r w:rsidRPr="00A61F59">
        <w:rPr>
          <w:sz w:val="24"/>
          <w:szCs w:val="24"/>
        </w:rPr>
        <w:t>pond, in their own words, which allowed for the participants to contribute qualitative data. In doing so, the questionnaire provided the participants with a large degree of freedom, rather than forcing participants to only select from fixed responses which</w:t>
      </w:r>
      <w:r w:rsidRPr="00A61F59">
        <w:rPr>
          <w:sz w:val="24"/>
          <w:szCs w:val="24"/>
        </w:rPr>
        <w:t xml:space="preserve"> have been assumed or predetermined by the researcher, of which, perhaps no response may appropriately or accurately describe the participants true views or attitudes, which in </w:t>
      </w:r>
      <w:r w:rsidRPr="00A61F59">
        <w:rPr>
          <w:sz w:val="24"/>
          <w:szCs w:val="24"/>
        </w:rPr>
        <w:lastRenderedPageBreak/>
        <w:t>essence may have meant that an element of researcher bias would have penetrated</w:t>
      </w:r>
      <w:r w:rsidRPr="00A61F59">
        <w:rPr>
          <w:sz w:val="24"/>
          <w:szCs w:val="24"/>
        </w:rPr>
        <w:t xml:space="preserve"> the study. Providing an opportunity for participants to include qualitative data also allows the researcher to clarify certain responses and understand contradictions by providing an opportunity to build upon data collected from one approach, with that of</w:t>
      </w:r>
      <w:r w:rsidRPr="00A61F59">
        <w:rPr>
          <w:sz w:val="24"/>
          <w:szCs w:val="24"/>
        </w:rPr>
        <w:t xml:space="preserve"> another. It can also provide a complete picture on the topic which allows for a better </w:t>
      </w:r>
      <w:proofErr w:type="spellStart"/>
      <w:proofErr w:type="gramStart"/>
      <w:r w:rsidRPr="00A61F59">
        <w:rPr>
          <w:sz w:val="24"/>
          <w:szCs w:val="24"/>
        </w:rPr>
        <w:t>all round</w:t>
      </w:r>
      <w:proofErr w:type="spellEnd"/>
      <w:proofErr w:type="gramEnd"/>
      <w:r w:rsidRPr="00A61F59">
        <w:rPr>
          <w:sz w:val="24"/>
          <w:szCs w:val="24"/>
        </w:rPr>
        <w:t xml:space="preserve"> understanding and thus, potentially increases the accuracy and confidence in the research findings (Wheeldon, 2010). Adopting a mixed method approach can also</w:t>
      </w:r>
      <w:r w:rsidRPr="00A61F59">
        <w:rPr>
          <w:sz w:val="24"/>
          <w:szCs w:val="24"/>
        </w:rPr>
        <w:t xml:space="preserve"> mean that the study is less rigid or formal, compared to that used in only quantitative lead research (Alzheimer Europe, 2009). </w:t>
      </w:r>
    </w:p>
    <w:p w14:paraId="0000000D" w14:textId="77777777" w:rsidR="00171AD9" w:rsidRPr="00A61F59" w:rsidRDefault="00171AD9" w:rsidP="00A61F59">
      <w:pPr>
        <w:spacing w:line="720" w:lineRule="auto"/>
        <w:rPr>
          <w:sz w:val="24"/>
          <w:szCs w:val="24"/>
        </w:rPr>
      </w:pPr>
    </w:p>
    <w:p w14:paraId="0000000E" w14:textId="77777777" w:rsidR="00171AD9" w:rsidRPr="00A61F59" w:rsidRDefault="00A61F59" w:rsidP="00A61F59">
      <w:pPr>
        <w:spacing w:line="720" w:lineRule="auto"/>
        <w:rPr>
          <w:sz w:val="24"/>
          <w:szCs w:val="24"/>
        </w:rPr>
      </w:pPr>
      <w:r w:rsidRPr="00A61F59">
        <w:rPr>
          <w:sz w:val="24"/>
          <w:szCs w:val="24"/>
        </w:rPr>
        <w:t xml:space="preserve">To obtain the study data, an online multiple-choice questionnaire was employed. Although it would have been ideal to conduct </w:t>
      </w:r>
      <w:r w:rsidRPr="00A61F59">
        <w:rPr>
          <w:sz w:val="24"/>
          <w:szCs w:val="24"/>
        </w:rPr>
        <w:t>face to face interviews with some participants in order to advance on the questioning or to clarify certain responses, which may have maximised the quality of the data (</w:t>
      </w:r>
      <w:proofErr w:type="spellStart"/>
      <w:r w:rsidRPr="00A61F59">
        <w:rPr>
          <w:sz w:val="24"/>
          <w:szCs w:val="24"/>
        </w:rPr>
        <w:t>Lavrakas</w:t>
      </w:r>
      <w:proofErr w:type="spellEnd"/>
      <w:r w:rsidRPr="00A61F59">
        <w:rPr>
          <w:sz w:val="24"/>
          <w:szCs w:val="24"/>
        </w:rPr>
        <w:t>, 2008), It was decided, given the current situation with regards to the Covid-</w:t>
      </w:r>
      <w:r w:rsidRPr="00A61F59">
        <w:rPr>
          <w:sz w:val="24"/>
          <w:szCs w:val="24"/>
        </w:rPr>
        <w:t xml:space="preserve">19 pandemic, that face to face interviews would not take place and that online questionnaires would be the safest and most appropriate method to use in the circumstances. However, there are  </w:t>
      </w:r>
      <w:r w:rsidRPr="00A61F59">
        <w:rPr>
          <w:sz w:val="24"/>
          <w:szCs w:val="24"/>
        </w:rPr>
        <w:lastRenderedPageBreak/>
        <w:t>numerous benefits associated with conducting research using onlin</w:t>
      </w:r>
      <w:r w:rsidRPr="00A61F59">
        <w:rPr>
          <w:sz w:val="24"/>
          <w:szCs w:val="24"/>
        </w:rPr>
        <w:t xml:space="preserve">e questionnaires such as their ease of use, for both researcher and participants, </w:t>
      </w:r>
      <w:proofErr w:type="gramStart"/>
      <w:r w:rsidRPr="00A61F59">
        <w:rPr>
          <w:sz w:val="24"/>
          <w:szCs w:val="24"/>
        </w:rPr>
        <w:t>convenience</w:t>
      </w:r>
      <w:proofErr w:type="gramEnd"/>
      <w:r w:rsidRPr="00A61F59">
        <w:rPr>
          <w:sz w:val="24"/>
          <w:szCs w:val="24"/>
        </w:rPr>
        <w:t xml:space="preserve"> and flexibility (Evans and Mathur, 2005). Furthermore, online questionnaires offer participants an ease of access, which provides the participants with an ability</w:t>
      </w:r>
      <w:r w:rsidRPr="00A61F59">
        <w:rPr>
          <w:sz w:val="24"/>
          <w:szCs w:val="24"/>
        </w:rPr>
        <w:t xml:space="preserve"> to enter, exit and complete the process in their own time and at their own leisure (Mathers et al, 2009). When researching emotive or ‘politically incorrect’ topics such as the death penalty, it could be argued that some participants may be fearful to exp</w:t>
      </w:r>
      <w:r w:rsidRPr="00A61F59">
        <w:rPr>
          <w:sz w:val="24"/>
          <w:szCs w:val="24"/>
        </w:rPr>
        <w:t>ress their true feelings or views on the topic. Employing methods such as online questionnaires can be ideal in ascertaining participants true feelings on a topic, as they can offer participants a level of anonymity, which it could be argued is less intimi</w:t>
      </w:r>
      <w:r w:rsidRPr="00A61F59">
        <w:rPr>
          <w:sz w:val="24"/>
          <w:szCs w:val="24"/>
        </w:rPr>
        <w:t xml:space="preserve">dating or invasive compared to face to face interviews, which may provide more honest responses and thus a more representative study (Wright, 2005). Online questionnaires/surveys also </w:t>
      </w:r>
      <w:proofErr w:type="gramStart"/>
      <w:r w:rsidRPr="00A61F59">
        <w:rPr>
          <w:sz w:val="24"/>
          <w:szCs w:val="24"/>
        </w:rPr>
        <w:t>have the ability to</w:t>
      </w:r>
      <w:proofErr w:type="gramEnd"/>
      <w:r w:rsidRPr="00A61F59">
        <w:rPr>
          <w:sz w:val="24"/>
          <w:szCs w:val="24"/>
        </w:rPr>
        <w:t xml:space="preserve"> reach a wider audience and can produce large quantit</w:t>
      </w:r>
      <w:r w:rsidRPr="00A61F59">
        <w:rPr>
          <w:sz w:val="24"/>
          <w:szCs w:val="24"/>
        </w:rPr>
        <w:t>ies of data in a relatively short time with an added benefit, for the researcher, being able to view responses in real time.  As most online survey/questionnaire generators are free to access and distribute, administration costs remain low, which is especi</w:t>
      </w:r>
      <w:r w:rsidRPr="00A61F59">
        <w:rPr>
          <w:sz w:val="24"/>
          <w:szCs w:val="24"/>
        </w:rPr>
        <w:t xml:space="preserve">ally helpful to a researcher when time and or </w:t>
      </w:r>
      <w:r w:rsidRPr="00A61F59">
        <w:rPr>
          <w:sz w:val="24"/>
          <w:szCs w:val="24"/>
        </w:rPr>
        <w:lastRenderedPageBreak/>
        <w:t xml:space="preserve">finance is an issue (Evans and Mathur, 2005). Online questionnaires also provide a researcher with the opportunity to ask specific questions </w:t>
      </w:r>
      <w:proofErr w:type="gramStart"/>
      <w:r w:rsidRPr="00A61F59">
        <w:rPr>
          <w:sz w:val="24"/>
          <w:szCs w:val="24"/>
        </w:rPr>
        <w:t>in order to</w:t>
      </w:r>
      <w:proofErr w:type="gramEnd"/>
      <w:r w:rsidRPr="00A61F59">
        <w:rPr>
          <w:sz w:val="24"/>
          <w:szCs w:val="24"/>
        </w:rPr>
        <w:t xml:space="preserve"> only obtain information from the participants that relate</w:t>
      </w:r>
      <w:r w:rsidRPr="00A61F59">
        <w:rPr>
          <w:sz w:val="24"/>
          <w:szCs w:val="24"/>
        </w:rPr>
        <w:t>s to the study directly such as, their age and what gender they identify as, which can aid in eradicating unnecessary or irrelevant information. Although only employing an online questionnaire as a research method may be viewed as restrictive, due to the r</w:t>
      </w:r>
      <w:r w:rsidRPr="00A61F59">
        <w:rPr>
          <w:sz w:val="24"/>
          <w:szCs w:val="24"/>
        </w:rPr>
        <w:t>esearcher’s inability to follow up on or investigate certain responses further, to elevate this, participants were encouraged to add additional information throughout the questionnaire, as well as being provided with additional space at the end of the ques</w:t>
      </w:r>
      <w:r w:rsidRPr="00A61F59">
        <w:rPr>
          <w:sz w:val="24"/>
          <w:szCs w:val="24"/>
        </w:rPr>
        <w:t>tionnaire, to add any additional thoughts or opinions on the topic that they felt had not been addressed within the questionnaire itself (Wright, 2005).</w:t>
      </w:r>
      <w:r w:rsidRPr="00A61F59">
        <w:rPr>
          <w:sz w:val="24"/>
          <w:szCs w:val="24"/>
        </w:rPr>
        <w:t xml:space="preserve"> </w:t>
      </w:r>
      <w:r w:rsidRPr="00A61F59">
        <w:rPr>
          <w:sz w:val="24"/>
          <w:szCs w:val="24"/>
        </w:rPr>
        <w:t xml:space="preserve">  </w:t>
      </w:r>
    </w:p>
    <w:p w14:paraId="0000000F" w14:textId="77777777" w:rsidR="00171AD9" w:rsidRPr="00A61F59" w:rsidRDefault="00171AD9" w:rsidP="00A61F59">
      <w:pPr>
        <w:spacing w:line="720" w:lineRule="auto"/>
        <w:rPr>
          <w:sz w:val="24"/>
          <w:szCs w:val="24"/>
        </w:rPr>
      </w:pPr>
    </w:p>
    <w:p w14:paraId="00000010" w14:textId="77777777" w:rsidR="00171AD9" w:rsidRPr="00A61F59" w:rsidRDefault="00171AD9" w:rsidP="00A61F59">
      <w:pPr>
        <w:spacing w:line="720" w:lineRule="auto"/>
        <w:rPr>
          <w:sz w:val="24"/>
          <w:szCs w:val="24"/>
        </w:rPr>
      </w:pPr>
    </w:p>
    <w:p w14:paraId="00000011" w14:textId="3A969660" w:rsidR="00171AD9" w:rsidRPr="00A61F59" w:rsidRDefault="00A61F59" w:rsidP="00A61F59">
      <w:pPr>
        <w:spacing w:line="720" w:lineRule="auto"/>
        <w:rPr>
          <w:sz w:val="24"/>
          <w:szCs w:val="24"/>
        </w:rPr>
      </w:pPr>
      <w:r w:rsidRPr="00A61F59">
        <w:rPr>
          <w:sz w:val="24"/>
          <w:szCs w:val="24"/>
        </w:rPr>
        <w:t>Perhaps, one of the most critical stages of a successful research study is the pilot study, the va</w:t>
      </w:r>
      <w:r w:rsidRPr="00A61F59">
        <w:rPr>
          <w:sz w:val="24"/>
          <w:szCs w:val="24"/>
        </w:rPr>
        <w:t>lue which it brings to a study, should not be underestimated,</w:t>
      </w:r>
      <w:r w:rsidRPr="00A61F59">
        <w:rPr>
          <w:sz w:val="24"/>
          <w:szCs w:val="24"/>
        </w:rPr>
        <w:t xml:space="preserve"> or ignored (Hassan et al 2006). Conducting a pilot study is not an attempt to test the research hypotheses but rather an exploration to ascertain if the study’s approach is feasible </w:t>
      </w:r>
      <w:r w:rsidRPr="00A61F59">
        <w:rPr>
          <w:sz w:val="24"/>
          <w:szCs w:val="24"/>
        </w:rPr>
        <w:lastRenderedPageBreak/>
        <w:t>(National Cen</w:t>
      </w:r>
      <w:r w:rsidRPr="00A61F59">
        <w:rPr>
          <w:sz w:val="24"/>
          <w:szCs w:val="24"/>
        </w:rPr>
        <w:t>tre for Complementary and Integrative Health, 2021) and as such, it could be argued, that conducting a pilot study can increase the quality of the data collected (</w:t>
      </w:r>
      <w:proofErr w:type="spellStart"/>
      <w:r w:rsidRPr="00A61F59">
        <w:rPr>
          <w:sz w:val="24"/>
          <w:szCs w:val="24"/>
        </w:rPr>
        <w:t>Malmqvist</w:t>
      </w:r>
      <w:proofErr w:type="spellEnd"/>
      <w:r w:rsidRPr="00A61F59">
        <w:rPr>
          <w:sz w:val="24"/>
          <w:szCs w:val="24"/>
        </w:rPr>
        <w:t xml:space="preserve"> et al 2019). Conducting a pilot study can also highlight any potential issues or pr</w:t>
      </w:r>
      <w:r w:rsidRPr="00A61F59">
        <w:rPr>
          <w:sz w:val="24"/>
          <w:szCs w:val="24"/>
        </w:rPr>
        <w:t xml:space="preserve">oblem areas regarding the employed research tool, in this case the online questionnaire. </w:t>
      </w:r>
      <w:proofErr w:type="gramStart"/>
      <w:r w:rsidRPr="00A61F59">
        <w:rPr>
          <w:sz w:val="24"/>
          <w:szCs w:val="24"/>
        </w:rPr>
        <w:t>In order to</w:t>
      </w:r>
      <w:proofErr w:type="gramEnd"/>
      <w:r w:rsidRPr="00A61F59">
        <w:rPr>
          <w:sz w:val="24"/>
          <w:szCs w:val="24"/>
        </w:rPr>
        <w:t xml:space="preserve"> ensure that the research study was successful in ascertaining society's views, it was imperative that the questions posed to the participants were comprehe</w:t>
      </w:r>
      <w:r w:rsidRPr="00A61F59">
        <w:rPr>
          <w:sz w:val="24"/>
          <w:szCs w:val="24"/>
        </w:rPr>
        <w:t>nsible, accessible and well defined as well as ensuring that the research tool was in working order, a pilot study was conducted (Hassan et al, 2006). The pilot study highlighted that there were several issues with the online questionnaire, whereby partici</w:t>
      </w:r>
      <w:r w:rsidRPr="00A61F59">
        <w:rPr>
          <w:sz w:val="24"/>
          <w:szCs w:val="24"/>
        </w:rPr>
        <w:t xml:space="preserve">pants were unable to select more than one option, in addition to providing additional information (qualitative data) in the available spaces provided. It also highlighted </w:t>
      </w:r>
      <w:proofErr w:type="gramStart"/>
      <w:r w:rsidRPr="00A61F59">
        <w:rPr>
          <w:sz w:val="24"/>
          <w:szCs w:val="24"/>
        </w:rPr>
        <w:t>that participant</w:t>
      </w:r>
      <w:r>
        <w:rPr>
          <w:sz w:val="24"/>
          <w:szCs w:val="24"/>
        </w:rPr>
        <w:t>s</w:t>
      </w:r>
      <w:proofErr w:type="gramEnd"/>
      <w:r w:rsidRPr="00A61F59">
        <w:rPr>
          <w:sz w:val="24"/>
          <w:szCs w:val="24"/>
        </w:rPr>
        <w:t xml:space="preserve"> were unable to move past questions which were not applicable or rel</w:t>
      </w:r>
      <w:r w:rsidRPr="00A61F59">
        <w:rPr>
          <w:sz w:val="24"/>
          <w:szCs w:val="24"/>
        </w:rPr>
        <w:t xml:space="preserve">evant to them, making it an issue for them to complete the questionnaire. The highlighted issues were investigated and in turn, were rectified so that the participants could provide additional information, select more than one </w:t>
      </w:r>
      <w:proofErr w:type="gramStart"/>
      <w:r w:rsidRPr="00A61F59">
        <w:rPr>
          <w:sz w:val="24"/>
          <w:szCs w:val="24"/>
        </w:rPr>
        <w:t>option</w:t>
      </w:r>
      <w:proofErr w:type="gramEnd"/>
      <w:r w:rsidRPr="00A61F59">
        <w:rPr>
          <w:sz w:val="24"/>
          <w:szCs w:val="24"/>
        </w:rPr>
        <w:t xml:space="preserve"> and move forward in th</w:t>
      </w:r>
      <w:r w:rsidRPr="00A61F59">
        <w:rPr>
          <w:sz w:val="24"/>
          <w:szCs w:val="24"/>
        </w:rPr>
        <w:t xml:space="preserve">e questionnaire. </w:t>
      </w:r>
    </w:p>
    <w:p w14:paraId="00000012" w14:textId="77777777" w:rsidR="00171AD9" w:rsidRPr="00A61F59" w:rsidRDefault="00171AD9" w:rsidP="00A61F59">
      <w:pPr>
        <w:spacing w:line="720" w:lineRule="auto"/>
        <w:rPr>
          <w:sz w:val="24"/>
          <w:szCs w:val="24"/>
        </w:rPr>
      </w:pPr>
    </w:p>
    <w:p w14:paraId="00000013" w14:textId="77777777" w:rsidR="00171AD9" w:rsidRPr="00A61F59" w:rsidRDefault="00A61F59" w:rsidP="00A61F59">
      <w:pPr>
        <w:spacing w:line="720" w:lineRule="auto"/>
        <w:rPr>
          <w:sz w:val="24"/>
          <w:szCs w:val="24"/>
        </w:rPr>
      </w:pPr>
      <w:proofErr w:type="spellStart"/>
      <w:r w:rsidRPr="00A61F59">
        <w:rPr>
          <w:sz w:val="24"/>
          <w:szCs w:val="24"/>
        </w:rPr>
        <w:lastRenderedPageBreak/>
        <w:t>Tongco</w:t>
      </w:r>
      <w:proofErr w:type="spellEnd"/>
      <w:r w:rsidRPr="00A61F59">
        <w:rPr>
          <w:sz w:val="24"/>
          <w:szCs w:val="24"/>
        </w:rPr>
        <w:t xml:space="preserve"> (2007) argues that appropriate data collection methods are, in a research study, central to its success as no amount of analysis can compensate for data that has been</w:t>
      </w:r>
      <w:r w:rsidRPr="00A61F59">
        <w:rPr>
          <w:i/>
          <w:sz w:val="24"/>
          <w:szCs w:val="24"/>
        </w:rPr>
        <w:t xml:space="preserve"> ‘improperly collected</w:t>
      </w:r>
      <w:r w:rsidRPr="00A61F59">
        <w:rPr>
          <w:sz w:val="24"/>
          <w:szCs w:val="24"/>
        </w:rPr>
        <w:t>’. Employing a purposive sampling techniqu</w:t>
      </w:r>
      <w:r w:rsidRPr="00A61F59">
        <w:rPr>
          <w:sz w:val="24"/>
          <w:szCs w:val="24"/>
        </w:rPr>
        <w:t xml:space="preserve">e can allow a researcher to make a deliberate choice when selecting participants to take part in the study </w:t>
      </w:r>
      <w:proofErr w:type="gramStart"/>
      <w:r w:rsidRPr="00A61F59">
        <w:rPr>
          <w:sz w:val="24"/>
          <w:szCs w:val="24"/>
        </w:rPr>
        <w:t>in order to</w:t>
      </w:r>
      <w:proofErr w:type="gramEnd"/>
      <w:r w:rsidRPr="00A61F59">
        <w:rPr>
          <w:sz w:val="24"/>
          <w:szCs w:val="24"/>
        </w:rPr>
        <w:t xml:space="preserve"> elicit relevant information, in this case UK adults over the age of 18 years. To reach the target audience the questionnaire was placed o</w:t>
      </w:r>
      <w:r w:rsidRPr="00A61F59">
        <w:rPr>
          <w:sz w:val="24"/>
          <w:szCs w:val="24"/>
        </w:rPr>
        <w:t xml:space="preserve">n the social media site </w:t>
      </w:r>
      <w:proofErr w:type="gramStart"/>
      <w:r w:rsidRPr="00A61F59">
        <w:rPr>
          <w:sz w:val="24"/>
          <w:szCs w:val="24"/>
        </w:rPr>
        <w:t>Facebook, and</w:t>
      </w:r>
      <w:proofErr w:type="gramEnd"/>
      <w:r w:rsidRPr="00A61F59">
        <w:rPr>
          <w:sz w:val="24"/>
          <w:szCs w:val="24"/>
        </w:rPr>
        <w:t xml:space="preserve"> was distributed/shared between adults via text message.  It can be assumed, as the questionnaire contained a clear disclaimer at the start, as to what participants were required to take part, that </w:t>
      </w:r>
      <w:proofErr w:type="gramStart"/>
      <w:r w:rsidRPr="00A61F59">
        <w:rPr>
          <w:sz w:val="24"/>
          <w:szCs w:val="24"/>
        </w:rPr>
        <w:t>the vast majority of</w:t>
      </w:r>
      <w:proofErr w:type="gramEnd"/>
      <w:r w:rsidRPr="00A61F59">
        <w:rPr>
          <w:sz w:val="24"/>
          <w:szCs w:val="24"/>
        </w:rPr>
        <w:t xml:space="preserve"> </w:t>
      </w:r>
      <w:r w:rsidRPr="00A61F59">
        <w:rPr>
          <w:sz w:val="24"/>
          <w:szCs w:val="24"/>
        </w:rPr>
        <w:t xml:space="preserve">the participants were UK adults who were over the age of 18years. It is important to note, as with all online services, this </w:t>
      </w:r>
      <w:proofErr w:type="spellStart"/>
      <w:r w:rsidRPr="00A61F59">
        <w:rPr>
          <w:sz w:val="24"/>
          <w:szCs w:val="24"/>
        </w:rPr>
        <w:t>can not</w:t>
      </w:r>
      <w:proofErr w:type="spellEnd"/>
      <w:r w:rsidRPr="00A61F59">
        <w:rPr>
          <w:sz w:val="24"/>
          <w:szCs w:val="24"/>
        </w:rPr>
        <w:t xml:space="preserve"> be guaranteed, However, all reasonable steps have been taken by the researcher, to ensure that the questionnaire reached it</w:t>
      </w:r>
      <w:r w:rsidRPr="00A61F59">
        <w:rPr>
          <w:sz w:val="24"/>
          <w:szCs w:val="24"/>
        </w:rPr>
        <w:t xml:space="preserve">s target audience. </w:t>
      </w:r>
    </w:p>
    <w:p w14:paraId="00000014" w14:textId="77777777" w:rsidR="00171AD9" w:rsidRPr="00A61F59" w:rsidRDefault="00171AD9" w:rsidP="00A61F59">
      <w:pPr>
        <w:spacing w:line="720" w:lineRule="auto"/>
        <w:rPr>
          <w:sz w:val="24"/>
          <w:szCs w:val="24"/>
        </w:rPr>
      </w:pPr>
    </w:p>
    <w:p w14:paraId="00000015" w14:textId="77777777" w:rsidR="00171AD9" w:rsidRPr="00A61F59" w:rsidRDefault="00171AD9" w:rsidP="00A61F59">
      <w:pPr>
        <w:spacing w:line="720" w:lineRule="auto"/>
        <w:rPr>
          <w:sz w:val="24"/>
          <w:szCs w:val="24"/>
        </w:rPr>
      </w:pPr>
    </w:p>
    <w:p w14:paraId="00000016" w14:textId="77777777" w:rsidR="00171AD9" w:rsidRPr="00A61F59" w:rsidRDefault="00171AD9" w:rsidP="00A61F59">
      <w:pPr>
        <w:spacing w:line="720" w:lineRule="auto"/>
        <w:rPr>
          <w:sz w:val="24"/>
          <w:szCs w:val="24"/>
        </w:rPr>
      </w:pPr>
    </w:p>
    <w:p w14:paraId="1681698F" w14:textId="77777777" w:rsidR="00A61F59" w:rsidRDefault="00A61F59" w:rsidP="00A61F59">
      <w:pPr>
        <w:spacing w:line="720" w:lineRule="auto"/>
        <w:rPr>
          <w:sz w:val="24"/>
          <w:szCs w:val="24"/>
        </w:rPr>
      </w:pPr>
    </w:p>
    <w:p w14:paraId="0000001C" w14:textId="3E13BE89" w:rsidR="00171AD9" w:rsidRPr="00A61F59" w:rsidRDefault="00A61F59" w:rsidP="00A61F59">
      <w:pPr>
        <w:spacing w:line="720" w:lineRule="auto"/>
        <w:rPr>
          <w:sz w:val="24"/>
          <w:szCs w:val="24"/>
        </w:rPr>
      </w:pPr>
      <w:r w:rsidRPr="00A61F59">
        <w:rPr>
          <w:sz w:val="24"/>
          <w:szCs w:val="24"/>
        </w:rPr>
        <w:lastRenderedPageBreak/>
        <w:t>References</w:t>
      </w:r>
    </w:p>
    <w:p w14:paraId="0000001D" w14:textId="77777777" w:rsidR="00171AD9" w:rsidRPr="00A61F59" w:rsidRDefault="00171AD9" w:rsidP="00A61F59">
      <w:pPr>
        <w:spacing w:line="720" w:lineRule="auto"/>
        <w:rPr>
          <w:sz w:val="24"/>
          <w:szCs w:val="24"/>
        </w:rPr>
      </w:pPr>
    </w:p>
    <w:p w14:paraId="0000001E" w14:textId="77777777" w:rsidR="00171AD9" w:rsidRPr="00A61F59" w:rsidRDefault="00A61F59" w:rsidP="00A61F59">
      <w:pPr>
        <w:spacing w:line="720" w:lineRule="auto"/>
        <w:rPr>
          <w:sz w:val="24"/>
          <w:szCs w:val="24"/>
        </w:rPr>
      </w:pPr>
      <w:r w:rsidRPr="00A61F59">
        <w:rPr>
          <w:sz w:val="24"/>
          <w:szCs w:val="24"/>
        </w:rPr>
        <w:t xml:space="preserve">Alzheimer Europe (2009) </w:t>
      </w:r>
      <w:r w:rsidRPr="00A61F59">
        <w:rPr>
          <w:i/>
          <w:sz w:val="24"/>
          <w:szCs w:val="24"/>
        </w:rPr>
        <w:t xml:space="preserve">The Four main approaches. </w:t>
      </w:r>
      <w:r w:rsidRPr="00A61F59">
        <w:rPr>
          <w:sz w:val="24"/>
          <w:szCs w:val="24"/>
        </w:rPr>
        <w:t>(Online) Available from:</w:t>
      </w:r>
      <w:r w:rsidRPr="00A61F59">
        <w:rPr>
          <w:sz w:val="24"/>
          <w:szCs w:val="24"/>
        </w:rPr>
        <w:t>https://www.alzheimer-europe.org/Research/Understanding-dementia-research/Types-of-research/The-four-main-approaches (Accessed on the 18th of August 2021)</w:t>
      </w:r>
    </w:p>
    <w:p w14:paraId="0000001F" w14:textId="77777777" w:rsidR="00171AD9" w:rsidRPr="00A61F59" w:rsidRDefault="00171AD9" w:rsidP="00A61F59">
      <w:pPr>
        <w:spacing w:line="720" w:lineRule="auto"/>
        <w:rPr>
          <w:sz w:val="24"/>
          <w:szCs w:val="24"/>
        </w:rPr>
      </w:pPr>
    </w:p>
    <w:p w14:paraId="00000020" w14:textId="77777777" w:rsidR="00171AD9" w:rsidRPr="00A61F59" w:rsidRDefault="00A61F59" w:rsidP="00A61F59">
      <w:pPr>
        <w:spacing w:line="720" w:lineRule="auto"/>
        <w:rPr>
          <w:sz w:val="24"/>
          <w:szCs w:val="24"/>
        </w:rPr>
      </w:pPr>
      <w:r w:rsidRPr="00A61F59">
        <w:rPr>
          <w:sz w:val="24"/>
          <w:szCs w:val="24"/>
        </w:rPr>
        <w:t>Attia, M and Edge, J (2017) Be(com)</w:t>
      </w:r>
      <w:proofErr w:type="spellStart"/>
      <w:r w:rsidRPr="00A61F59">
        <w:rPr>
          <w:sz w:val="24"/>
          <w:szCs w:val="24"/>
        </w:rPr>
        <w:t>ing</w:t>
      </w:r>
      <w:proofErr w:type="spellEnd"/>
      <w:r w:rsidRPr="00A61F59">
        <w:rPr>
          <w:sz w:val="24"/>
          <w:szCs w:val="24"/>
        </w:rPr>
        <w:t xml:space="preserve"> a reflexive researcher: a developmental approach to research </w:t>
      </w:r>
      <w:r w:rsidRPr="00A61F59">
        <w:rPr>
          <w:sz w:val="24"/>
          <w:szCs w:val="24"/>
        </w:rPr>
        <w:t xml:space="preserve">methodology. </w:t>
      </w:r>
      <w:r w:rsidRPr="00A61F59">
        <w:rPr>
          <w:i/>
          <w:sz w:val="24"/>
          <w:szCs w:val="24"/>
          <w:highlight w:val="white"/>
        </w:rPr>
        <w:t xml:space="preserve">Open Review of Educational Research. </w:t>
      </w:r>
      <w:r w:rsidRPr="00A61F59">
        <w:rPr>
          <w:sz w:val="24"/>
          <w:szCs w:val="24"/>
          <w:highlight w:val="white"/>
        </w:rPr>
        <w:t>(Online) 4(3). Pp 33-45. Available from: https://www.tandfonline.com/doi/full/10.1080/23265507.2017.1300068</w:t>
      </w:r>
      <w:r w:rsidRPr="00A61F59">
        <w:rPr>
          <w:sz w:val="24"/>
          <w:szCs w:val="24"/>
        </w:rPr>
        <w:t xml:space="preserve"> (Accessed on the 5th of August 2021)</w:t>
      </w:r>
    </w:p>
    <w:p w14:paraId="00000021" w14:textId="77777777" w:rsidR="00171AD9" w:rsidRPr="00A61F59" w:rsidRDefault="00171AD9" w:rsidP="00A61F59">
      <w:pPr>
        <w:spacing w:line="720" w:lineRule="auto"/>
        <w:rPr>
          <w:sz w:val="24"/>
          <w:szCs w:val="24"/>
        </w:rPr>
      </w:pPr>
    </w:p>
    <w:p w14:paraId="00000022" w14:textId="77777777" w:rsidR="00171AD9" w:rsidRPr="00A61F59" w:rsidRDefault="00A61F59" w:rsidP="00A61F59">
      <w:pPr>
        <w:spacing w:line="720" w:lineRule="auto"/>
        <w:rPr>
          <w:sz w:val="24"/>
          <w:szCs w:val="24"/>
        </w:rPr>
      </w:pPr>
      <w:r w:rsidRPr="00A61F59">
        <w:rPr>
          <w:sz w:val="24"/>
          <w:szCs w:val="24"/>
        </w:rPr>
        <w:t xml:space="preserve">Economic and Social Research Council (2020) </w:t>
      </w:r>
      <w:r w:rsidRPr="00A61F59">
        <w:rPr>
          <w:i/>
          <w:sz w:val="24"/>
          <w:szCs w:val="24"/>
        </w:rPr>
        <w:t xml:space="preserve">Our </w:t>
      </w:r>
      <w:proofErr w:type="spellStart"/>
      <w:r w:rsidRPr="00A61F59">
        <w:rPr>
          <w:i/>
          <w:sz w:val="24"/>
          <w:szCs w:val="24"/>
        </w:rPr>
        <w:t>Principles:r</w:t>
      </w:r>
      <w:r w:rsidRPr="00A61F59">
        <w:rPr>
          <w:i/>
          <w:sz w:val="24"/>
          <w:szCs w:val="24"/>
        </w:rPr>
        <w:t>esearch</w:t>
      </w:r>
      <w:proofErr w:type="spellEnd"/>
      <w:r w:rsidRPr="00A61F59">
        <w:rPr>
          <w:i/>
          <w:sz w:val="24"/>
          <w:szCs w:val="24"/>
        </w:rPr>
        <w:t xml:space="preserve"> ethics Committee. </w:t>
      </w:r>
      <w:r w:rsidRPr="00A61F59">
        <w:rPr>
          <w:sz w:val="24"/>
          <w:szCs w:val="24"/>
        </w:rPr>
        <w:t>(Online) Available from:https://esrc.ukri.org/funding/guidance-for-applicants/research-ethics/our-principles-research-ethics-committees/ (Accessed on the 16th of August 2021)</w:t>
      </w:r>
    </w:p>
    <w:p w14:paraId="00000023" w14:textId="77777777" w:rsidR="00171AD9" w:rsidRPr="00A61F59" w:rsidRDefault="00171AD9" w:rsidP="00A61F59">
      <w:pPr>
        <w:spacing w:line="720" w:lineRule="auto"/>
        <w:rPr>
          <w:sz w:val="24"/>
          <w:szCs w:val="24"/>
        </w:rPr>
      </w:pPr>
    </w:p>
    <w:p w14:paraId="00000024" w14:textId="77777777" w:rsidR="00171AD9" w:rsidRPr="00A61F59" w:rsidRDefault="00A61F59" w:rsidP="00A61F59">
      <w:pPr>
        <w:spacing w:line="720" w:lineRule="auto"/>
        <w:rPr>
          <w:rFonts w:ascii="Roboto" w:eastAsia="Roboto" w:hAnsi="Roboto" w:cs="Roboto"/>
          <w:color w:val="111111"/>
          <w:sz w:val="24"/>
          <w:szCs w:val="24"/>
        </w:rPr>
      </w:pPr>
      <w:r w:rsidRPr="00A61F59">
        <w:rPr>
          <w:sz w:val="24"/>
          <w:szCs w:val="24"/>
        </w:rPr>
        <w:t xml:space="preserve">Evans, J and Mathur, A (2005) </w:t>
      </w:r>
      <w:r w:rsidRPr="00A61F59">
        <w:rPr>
          <w:rFonts w:ascii="Roboto" w:eastAsia="Roboto" w:hAnsi="Roboto" w:cs="Roboto"/>
          <w:color w:val="111111"/>
          <w:sz w:val="24"/>
          <w:szCs w:val="24"/>
        </w:rPr>
        <w:t>The Value of Online Surv</w:t>
      </w:r>
      <w:r w:rsidRPr="00A61F59">
        <w:rPr>
          <w:rFonts w:ascii="Roboto" w:eastAsia="Roboto" w:hAnsi="Roboto" w:cs="Roboto"/>
          <w:color w:val="111111"/>
          <w:sz w:val="24"/>
          <w:szCs w:val="24"/>
        </w:rPr>
        <w:t xml:space="preserve">eys. </w:t>
      </w:r>
      <w:r w:rsidRPr="00A61F59">
        <w:rPr>
          <w:rFonts w:ascii="Roboto" w:eastAsia="Roboto" w:hAnsi="Roboto" w:cs="Roboto"/>
          <w:i/>
          <w:color w:val="111111"/>
          <w:sz w:val="24"/>
          <w:szCs w:val="24"/>
        </w:rPr>
        <w:t xml:space="preserve">Internet Research. </w:t>
      </w:r>
      <w:r w:rsidRPr="00A61F59">
        <w:rPr>
          <w:rFonts w:ascii="Roboto" w:eastAsia="Roboto" w:hAnsi="Roboto" w:cs="Roboto"/>
          <w:color w:val="111111"/>
          <w:sz w:val="24"/>
          <w:szCs w:val="24"/>
        </w:rPr>
        <w:t>(Online) 15(4) pp. 195-219. Available from: https://www.researchgate.net/publication/220146842_The_Value_of_Online_Surveys (Accessed on the 24th of August 2021)</w:t>
      </w:r>
    </w:p>
    <w:p w14:paraId="00000025" w14:textId="77777777" w:rsidR="00171AD9" w:rsidRPr="00A61F59" w:rsidRDefault="00171AD9" w:rsidP="00A61F59">
      <w:pPr>
        <w:spacing w:line="720" w:lineRule="auto"/>
        <w:rPr>
          <w:sz w:val="24"/>
          <w:szCs w:val="24"/>
        </w:rPr>
      </w:pPr>
    </w:p>
    <w:p w14:paraId="00000026" w14:textId="77777777" w:rsidR="00171AD9" w:rsidRPr="00A61F59" w:rsidRDefault="00171AD9" w:rsidP="00A61F59">
      <w:pPr>
        <w:spacing w:line="720" w:lineRule="auto"/>
        <w:rPr>
          <w:sz w:val="24"/>
          <w:szCs w:val="24"/>
        </w:rPr>
      </w:pPr>
    </w:p>
    <w:p w14:paraId="00000027" w14:textId="77777777" w:rsidR="00171AD9" w:rsidRPr="00A61F59" w:rsidRDefault="00A61F59" w:rsidP="00A61F59">
      <w:pPr>
        <w:spacing w:line="720" w:lineRule="auto"/>
        <w:rPr>
          <w:sz w:val="24"/>
          <w:szCs w:val="24"/>
        </w:rPr>
      </w:pPr>
      <w:proofErr w:type="spellStart"/>
      <w:r w:rsidRPr="00A61F59">
        <w:rPr>
          <w:sz w:val="24"/>
          <w:szCs w:val="24"/>
        </w:rPr>
        <w:t>Eyisi</w:t>
      </w:r>
      <w:proofErr w:type="spellEnd"/>
      <w:r w:rsidRPr="00A61F59">
        <w:rPr>
          <w:sz w:val="24"/>
          <w:szCs w:val="24"/>
        </w:rPr>
        <w:t xml:space="preserve">, D (2016) The Usefulness of Qualitative and Quantitative Approaches and Methods in Researching Problem-Solving Ability in Science Education Curriculum. </w:t>
      </w:r>
      <w:r w:rsidRPr="00A61F59">
        <w:rPr>
          <w:i/>
          <w:sz w:val="24"/>
          <w:szCs w:val="24"/>
        </w:rPr>
        <w:t xml:space="preserve">Journal of Education and Practice. </w:t>
      </w:r>
      <w:r w:rsidRPr="00A61F59">
        <w:rPr>
          <w:sz w:val="24"/>
          <w:szCs w:val="24"/>
        </w:rPr>
        <w:t>(Online) 7. Pp 91-100. Available from: https://files.eric.ed.go</w:t>
      </w:r>
      <w:r w:rsidRPr="00A61F59">
        <w:rPr>
          <w:sz w:val="24"/>
          <w:szCs w:val="24"/>
        </w:rPr>
        <w:t>v/fulltext/EJ1103224.pdf (Accessed on the 10th of August 2021)</w:t>
      </w:r>
    </w:p>
    <w:p w14:paraId="00000028" w14:textId="77777777" w:rsidR="00171AD9" w:rsidRPr="00A61F59" w:rsidRDefault="00171AD9" w:rsidP="00A61F59">
      <w:pPr>
        <w:spacing w:line="720" w:lineRule="auto"/>
        <w:rPr>
          <w:sz w:val="24"/>
          <w:szCs w:val="24"/>
        </w:rPr>
      </w:pPr>
    </w:p>
    <w:p w14:paraId="00000029" w14:textId="77777777" w:rsidR="00171AD9" w:rsidRPr="00A61F59" w:rsidRDefault="00A61F59" w:rsidP="00A61F59">
      <w:pPr>
        <w:spacing w:line="720" w:lineRule="auto"/>
        <w:rPr>
          <w:sz w:val="24"/>
          <w:szCs w:val="24"/>
        </w:rPr>
      </w:pPr>
      <w:proofErr w:type="spellStart"/>
      <w:r w:rsidRPr="00A61F59">
        <w:rPr>
          <w:sz w:val="24"/>
          <w:szCs w:val="24"/>
        </w:rPr>
        <w:t>Galdas</w:t>
      </w:r>
      <w:proofErr w:type="spellEnd"/>
      <w:r w:rsidRPr="00A61F59">
        <w:rPr>
          <w:sz w:val="24"/>
          <w:szCs w:val="24"/>
        </w:rPr>
        <w:t xml:space="preserve">, P (2017) Revisiting Bias in Qualitative Research: Reflections on Its Relationship </w:t>
      </w:r>
      <w:proofErr w:type="gramStart"/>
      <w:r w:rsidRPr="00A61F59">
        <w:rPr>
          <w:sz w:val="24"/>
          <w:szCs w:val="24"/>
        </w:rPr>
        <w:t>With</w:t>
      </w:r>
      <w:proofErr w:type="gramEnd"/>
      <w:r w:rsidRPr="00A61F59">
        <w:rPr>
          <w:sz w:val="24"/>
          <w:szCs w:val="24"/>
        </w:rPr>
        <w:t xml:space="preserve"> Funding and Impact. </w:t>
      </w:r>
      <w:r w:rsidRPr="00A61F59">
        <w:rPr>
          <w:i/>
          <w:sz w:val="24"/>
          <w:szCs w:val="24"/>
        </w:rPr>
        <w:t xml:space="preserve">Sage Journals. </w:t>
      </w:r>
      <w:r w:rsidRPr="00A61F59">
        <w:rPr>
          <w:sz w:val="24"/>
          <w:szCs w:val="24"/>
        </w:rPr>
        <w:t>(Online) 16(12). Available from: https://journals.sagepub.com/</w:t>
      </w:r>
      <w:r w:rsidRPr="00A61F59">
        <w:rPr>
          <w:sz w:val="24"/>
          <w:szCs w:val="24"/>
        </w:rPr>
        <w:t>doi/10.1177/1609406917748992 (Accessed on the 5th of August 2021)</w:t>
      </w:r>
    </w:p>
    <w:p w14:paraId="0000002A" w14:textId="77777777" w:rsidR="00171AD9" w:rsidRPr="00A61F59" w:rsidRDefault="00171AD9" w:rsidP="00A61F59">
      <w:pPr>
        <w:spacing w:line="720" w:lineRule="auto"/>
        <w:rPr>
          <w:sz w:val="24"/>
          <w:szCs w:val="24"/>
        </w:rPr>
      </w:pPr>
    </w:p>
    <w:p w14:paraId="0000002B" w14:textId="77777777" w:rsidR="00171AD9" w:rsidRPr="00A61F59" w:rsidRDefault="00A61F59" w:rsidP="00A61F59">
      <w:pPr>
        <w:spacing w:line="720" w:lineRule="auto"/>
        <w:rPr>
          <w:rFonts w:ascii="Roboto" w:eastAsia="Roboto" w:hAnsi="Roboto" w:cs="Roboto"/>
          <w:sz w:val="24"/>
          <w:szCs w:val="24"/>
          <w:highlight w:val="white"/>
        </w:rPr>
      </w:pPr>
      <w:r w:rsidRPr="00A61F59">
        <w:rPr>
          <w:sz w:val="24"/>
          <w:szCs w:val="24"/>
        </w:rPr>
        <w:t xml:space="preserve">Gelling, L (2016) </w:t>
      </w:r>
      <w:r w:rsidRPr="00A61F59">
        <w:rPr>
          <w:rFonts w:ascii="Roboto" w:eastAsia="Roboto" w:hAnsi="Roboto" w:cs="Roboto"/>
          <w:color w:val="212121"/>
          <w:sz w:val="24"/>
          <w:szCs w:val="24"/>
          <w:highlight w:val="white"/>
        </w:rPr>
        <w:t xml:space="preserve">Applying for ethical approval for research: the main issues. </w:t>
      </w:r>
      <w:r w:rsidRPr="00A61F59">
        <w:rPr>
          <w:rFonts w:ascii="Roboto" w:eastAsia="Roboto" w:hAnsi="Roboto" w:cs="Roboto"/>
          <w:i/>
          <w:color w:val="212121"/>
          <w:sz w:val="24"/>
          <w:szCs w:val="24"/>
          <w:highlight w:val="white"/>
        </w:rPr>
        <w:t xml:space="preserve">Nursing Standard. </w:t>
      </w:r>
      <w:r w:rsidRPr="00A61F59">
        <w:rPr>
          <w:rFonts w:ascii="Roboto" w:eastAsia="Roboto" w:hAnsi="Roboto" w:cs="Roboto"/>
          <w:color w:val="212121"/>
          <w:sz w:val="24"/>
          <w:szCs w:val="24"/>
          <w:highlight w:val="white"/>
        </w:rPr>
        <w:t>(Online) 20(1) pp. 40-44. Available from: http://journals.rcni.com/nursing-standard/applying</w:t>
      </w:r>
      <w:r w:rsidRPr="00A61F59">
        <w:rPr>
          <w:rFonts w:ascii="Roboto" w:eastAsia="Roboto" w:hAnsi="Roboto" w:cs="Roboto"/>
          <w:color w:val="212121"/>
          <w:sz w:val="24"/>
          <w:szCs w:val="24"/>
          <w:highlight w:val="white"/>
        </w:rPr>
        <w:t>-for-ethical-approval-for-research-the-main-issues-ns.30.20.40.s46#</w:t>
      </w:r>
      <w:r w:rsidRPr="00A61F59">
        <w:rPr>
          <w:rFonts w:ascii="Roboto" w:eastAsia="Roboto" w:hAnsi="Roboto" w:cs="Roboto"/>
          <w:color w:val="5B616B"/>
          <w:sz w:val="24"/>
          <w:szCs w:val="24"/>
          <w:highlight w:val="white"/>
        </w:rPr>
        <w:t xml:space="preserve"> </w:t>
      </w:r>
      <w:r w:rsidRPr="00A61F59">
        <w:rPr>
          <w:rFonts w:ascii="Roboto" w:eastAsia="Roboto" w:hAnsi="Roboto" w:cs="Roboto"/>
          <w:sz w:val="24"/>
          <w:szCs w:val="24"/>
          <w:highlight w:val="white"/>
        </w:rPr>
        <w:t>(Accessed on the 4th of August 2021)</w:t>
      </w:r>
    </w:p>
    <w:p w14:paraId="0000002C" w14:textId="77777777" w:rsidR="00171AD9" w:rsidRPr="00A61F59" w:rsidRDefault="00171AD9" w:rsidP="00A61F59">
      <w:pPr>
        <w:spacing w:line="720" w:lineRule="auto"/>
        <w:rPr>
          <w:rFonts w:ascii="Roboto" w:eastAsia="Roboto" w:hAnsi="Roboto" w:cs="Roboto"/>
          <w:sz w:val="24"/>
          <w:szCs w:val="24"/>
          <w:highlight w:val="white"/>
        </w:rPr>
      </w:pPr>
    </w:p>
    <w:p w14:paraId="0000002D" w14:textId="77777777" w:rsidR="00171AD9" w:rsidRPr="00A61F59" w:rsidRDefault="00A61F59" w:rsidP="00A61F59">
      <w:pPr>
        <w:spacing w:line="720" w:lineRule="auto"/>
        <w:rPr>
          <w:rFonts w:ascii="Roboto" w:eastAsia="Roboto" w:hAnsi="Roboto" w:cs="Roboto"/>
          <w:sz w:val="24"/>
          <w:szCs w:val="24"/>
          <w:highlight w:val="white"/>
        </w:rPr>
      </w:pPr>
      <w:r w:rsidRPr="00A61F59">
        <w:rPr>
          <w:sz w:val="24"/>
          <w:szCs w:val="24"/>
        </w:rPr>
        <w:t xml:space="preserve">Hassan, Z, </w:t>
      </w:r>
      <w:proofErr w:type="spellStart"/>
      <w:r w:rsidRPr="00A61F59">
        <w:rPr>
          <w:sz w:val="24"/>
          <w:szCs w:val="24"/>
        </w:rPr>
        <w:t>Schattner</w:t>
      </w:r>
      <w:proofErr w:type="spellEnd"/>
      <w:r w:rsidRPr="00A61F59">
        <w:rPr>
          <w:sz w:val="24"/>
          <w:szCs w:val="24"/>
        </w:rPr>
        <w:t xml:space="preserve">, P, Mazza, D (2006) Doing a pilot study: Why is it </w:t>
      </w:r>
      <w:proofErr w:type="spellStart"/>
      <w:proofErr w:type="gramStart"/>
      <w:r w:rsidRPr="00A61F59">
        <w:rPr>
          <w:sz w:val="24"/>
          <w:szCs w:val="24"/>
        </w:rPr>
        <w:t>essential?.</w:t>
      </w:r>
      <w:proofErr w:type="gramEnd"/>
      <w:r w:rsidRPr="00A61F59">
        <w:rPr>
          <w:i/>
          <w:sz w:val="24"/>
          <w:szCs w:val="24"/>
        </w:rPr>
        <w:t>Malaysian</w:t>
      </w:r>
      <w:proofErr w:type="spellEnd"/>
      <w:r w:rsidRPr="00A61F59">
        <w:rPr>
          <w:i/>
          <w:sz w:val="24"/>
          <w:szCs w:val="24"/>
        </w:rPr>
        <w:t xml:space="preserve"> Family physician. </w:t>
      </w:r>
      <w:r w:rsidRPr="00A61F59">
        <w:rPr>
          <w:sz w:val="24"/>
          <w:szCs w:val="24"/>
        </w:rPr>
        <w:t xml:space="preserve">(Online) 1(3).p70-73. Available </w:t>
      </w:r>
      <w:proofErr w:type="spellStart"/>
      <w:r w:rsidRPr="00A61F59">
        <w:rPr>
          <w:sz w:val="24"/>
          <w:szCs w:val="24"/>
        </w:rPr>
        <w:t>from:ht</w:t>
      </w:r>
      <w:r w:rsidRPr="00A61F59">
        <w:rPr>
          <w:sz w:val="24"/>
          <w:szCs w:val="24"/>
        </w:rPr>
        <w:t>tp</w:t>
      </w:r>
      <w:proofErr w:type="spellEnd"/>
      <w:r w:rsidRPr="00A61F59">
        <w:rPr>
          <w:sz w:val="24"/>
          <w:szCs w:val="24"/>
        </w:rPr>
        <w:t>://www.ejournal.afpm.org.my/ (Accessed on the 25th of August 2021)</w:t>
      </w:r>
    </w:p>
    <w:p w14:paraId="0000002E" w14:textId="77777777" w:rsidR="00171AD9" w:rsidRPr="00A61F59" w:rsidRDefault="00171AD9" w:rsidP="00A61F59">
      <w:pPr>
        <w:spacing w:line="720" w:lineRule="auto"/>
        <w:rPr>
          <w:rFonts w:ascii="Roboto" w:eastAsia="Roboto" w:hAnsi="Roboto" w:cs="Roboto"/>
          <w:sz w:val="24"/>
          <w:szCs w:val="24"/>
          <w:highlight w:val="white"/>
        </w:rPr>
      </w:pPr>
    </w:p>
    <w:p w14:paraId="0000002F" w14:textId="77777777" w:rsidR="00171AD9" w:rsidRPr="00A61F59" w:rsidRDefault="00A61F59" w:rsidP="00A61F59">
      <w:pPr>
        <w:spacing w:line="720" w:lineRule="auto"/>
        <w:rPr>
          <w:sz w:val="24"/>
          <w:szCs w:val="24"/>
        </w:rPr>
      </w:pPr>
      <w:r w:rsidRPr="00A61F59">
        <w:rPr>
          <w:sz w:val="24"/>
          <w:szCs w:val="24"/>
        </w:rPr>
        <w:t xml:space="preserve">Imperial College London (2020) </w:t>
      </w:r>
      <w:r w:rsidRPr="00A61F59">
        <w:rPr>
          <w:i/>
          <w:sz w:val="24"/>
          <w:szCs w:val="24"/>
        </w:rPr>
        <w:t xml:space="preserve">Ethics approval overview </w:t>
      </w:r>
      <w:r w:rsidRPr="00A61F59">
        <w:rPr>
          <w:sz w:val="24"/>
          <w:szCs w:val="24"/>
        </w:rPr>
        <w:t>(Online) Available from:https://www.imperial.ac.uk/research-ethics-committee/ethics-approval-overview/ (Accessed on the 24th of Au</w:t>
      </w:r>
      <w:r w:rsidRPr="00A61F59">
        <w:rPr>
          <w:sz w:val="24"/>
          <w:szCs w:val="24"/>
        </w:rPr>
        <w:t>gust 2021)</w:t>
      </w:r>
    </w:p>
    <w:p w14:paraId="00000030" w14:textId="77777777" w:rsidR="00171AD9" w:rsidRPr="00A61F59" w:rsidRDefault="00171AD9" w:rsidP="00A61F59">
      <w:pPr>
        <w:spacing w:line="720" w:lineRule="auto"/>
        <w:rPr>
          <w:sz w:val="24"/>
          <w:szCs w:val="24"/>
        </w:rPr>
      </w:pPr>
    </w:p>
    <w:p w14:paraId="00000031" w14:textId="77777777" w:rsidR="00171AD9" w:rsidRPr="00A61F59" w:rsidRDefault="00A61F59" w:rsidP="00A61F59">
      <w:pPr>
        <w:spacing w:line="720" w:lineRule="auto"/>
        <w:rPr>
          <w:sz w:val="24"/>
          <w:szCs w:val="24"/>
        </w:rPr>
      </w:pPr>
      <w:proofErr w:type="spellStart"/>
      <w:r w:rsidRPr="00A61F59">
        <w:rPr>
          <w:sz w:val="24"/>
          <w:szCs w:val="24"/>
        </w:rPr>
        <w:t>Lavrakas</w:t>
      </w:r>
      <w:proofErr w:type="spellEnd"/>
      <w:r w:rsidRPr="00A61F59">
        <w:rPr>
          <w:sz w:val="24"/>
          <w:szCs w:val="24"/>
        </w:rPr>
        <w:t xml:space="preserve">, P (2008) </w:t>
      </w:r>
      <w:proofErr w:type="spellStart"/>
      <w:r w:rsidRPr="00A61F59">
        <w:rPr>
          <w:i/>
          <w:color w:val="333333"/>
          <w:sz w:val="24"/>
          <w:szCs w:val="24"/>
          <w:highlight w:val="white"/>
        </w:rPr>
        <w:t>Encyclopedia</w:t>
      </w:r>
      <w:proofErr w:type="spellEnd"/>
      <w:r w:rsidRPr="00A61F59">
        <w:rPr>
          <w:i/>
          <w:color w:val="333333"/>
          <w:sz w:val="24"/>
          <w:szCs w:val="24"/>
          <w:highlight w:val="white"/>
        </w:rPr>
        <w:t xml:space="preserve"> of survey research methods</w:t>
      </w:r>
      <w:r w:rsidRPr="00A61F59">
        <w:rPr>
          <w:sz w:val="24"/>
          <w:szCs w:val="24"/>
        </w:rPr>
        <w:t>. Sage Publications. (Online) Available from: https://methods.sagepub.com/reference/encyclopedia-of-survey-research-methods/n174.xml (Accessed on the 24th of August 2021)</w:t>
      </w:r>
    </w:p>
    <w:p w14:paraId="00000032" w14:textId="77777777" w:rsidR="00171AD9" w:rsidRPr="00A61F59" w:rsidRDefault="00171AD9" w:rsidP="00A61F59">
      <w:pPr>
        <w:spacing w:line="720" w:lineRule="auto"/>
        <w:rPr>
          <w:sz w:val="24"/>
          <w:szCs w:val="24"/>
        </w:rPr>
      </w:pPr>
    </w:p>
    <w:p w14:paraId="00000033" w14:textId="77777777" w:rsidR="00171AD9" w:rsidRPr="00A61F59" w:rsidRDefault="00A61F59" w:rsidP="00A61F59">
      <w:pPr>
        <w:spacing w:line="720" w:lineRule="auto"/>
        <w:rPr>
          <w:sz w:val="24"/>
          <w:szCs w:val="24"/>
        </w:rPr>
      </w:pPr>
      <w:proofErr w:type="spellStart"/>
      <w:r w:rsidRPr="00A61F59">
        <w:rPr>
          <w:sz w:val="24"/>
          <w:szCs w:val="24"/>
        </w:rPr>
        <w:t>Malmqvist</w:t>
      </w:r>
      <w:proofErr w:type="spellEnd"/>
      <w:r w:rsidRPr="00A61F59">
        <w:rPr>
          <w:sz w:val="24"/>
          <w:szCs w:val="24"/>
        </w:rPr>
        <w:t xml:space="preserve">, J, </w:t>
      </w:r>
      <w:proofErr w:type="spellStart"/>
      <w:r w:rsidRPr="00A61F59">
        <w:rPr>
          <w:sz w:val="24"/>
          <w:szCs w:val="24"/>
        </w:rPr>
        <w:t>Hellberg</w:t>
      </w:r>
      <w:proofErr w:type="spellEnd"/>
      <w:r w:rsidRPr="00A61F59">
        <w:rPr>
          <w:sz w:val="24"/>
          <w:szCs w:val="24"/>
        </w:rPr>
        <w:t xml:space="preserve">, K and </w:t>
      </w:r>
      <w:proofErr w:type="spellStart"/>
      <w:r w:rsidRPr="00A61F59">
        <w:rPr>
          <w:sz w:val="24"/>
          <w:szCs w:val="24"/>
        </w:rPr>
        <w:t>Mollas</w:t>
      </w:r>
      <w:proofErr w:type="spellEnd"/>
      <w:r w:rsidRPr="00A61F59">
        <w:rPr>
          <w:sz w:val="24"/>
          <w:szCs w:val="24"/>
        </w:rPr>
        <w:t xml:space="preserve">, G (2019) Conducting the Pilot Study: A Neglected Part of the Research Process? Methodological Findings Supporting the Importance of Piloting in Qualitative Research Studies. </w:t>
      </w:r>
      <w:r w:rsidRPr="00A61F59">
        <w:rPr>
          <w:i/>
          <w:sz w:val="24"/>
          <w:szCs w:val="24"/>
        </w:rPr>
        <w:t xml:space="preserve">International Journal of Qualitative Methods. </w:t>
      </w:r>
      <w:r w:rsidRPr="00A61F59">
        <w:rPr>
          <w:sz w:val="24"/>
          <w:szCs w:val="24"/>
        </w:rPr>
        <w:t>(Online) 18(9). Available from:https://journals.sagepub.com/doi/full/10.1177/1609406919878341 (Accessed on the 26th of August 2021)</w:t>
      </w:r>
    </w:p>
    <w:p w14:paraId="00000034" w14:textId="77777777" w:rsidR="00171AD9" w:rsidRPr="00A61F59" w:rsidRDefault="00171AD9" w:rsidP="00A61F59">
      <w:pPr>
        <w:spacing w:line="720" w:lineRule="auto"/>
        <w:rPr>
          <w:sz w:val="24"/>
          <w:szCs w:val="24"/>
        </w:rPr>
      </w:pPr>
    </w:p>
    <w:p w14:paraId="00000035" w14:textId="77777777" w:rsidR="00171AD9" w:rsidRPr="00A61F59" w:rsidRDefault="00A61F59" w:rsidP="00A61F59">
      <w:pPr>
        <w:spacing w:line="720" w:lineRule="auto"/>
        <w:rPr>
          <w:sz w:val="24"/>
          <w:szCs w:val="24"/>
        </w:rPr>
      </w:pPr>
      <w:r w:rsidRPr="00A61F59">
        <w:rPr>
          <w:sz w:val="24"/>
          <w:szCs w:val="24"/>
        </w:rPr>
        <w:t xml:space="preserve">Mathers, N, Fox, N, </w:t>
      </w:r>
      <w:proofErr w:type="spellStart"/>
      <w:r w:rsidRPr="00A61F59">
        <w:rPr>
          <w:sz w:val="24"/>
          <w:szCs w:val="24"/>
        </w:rPr>
        <w:t>Hunn</w:t>
      </w:r>
      <w:proofErr w:type="spellEnd"/>
      <w:r w:rsidRPr="00A61F59">
        <w:rPr>
          <w:sz w:val="24"/>
          <w:szCs w:val="24"/>
        </w:rPr>
        <w:t>, A (2009) The NIHR Research Design Service for Yorkshire &amp; the Humber. Surveys &amp; Questionnaires. (</w:t>
      </w:r>
      <w:r w:rsidRPr="00A61F59">
        <w:rPr>
          <w:sz w:val="24"/>
          <w:szCs w:val="24"/>
        </w:rPr>
        <w:t>Online) Available from:https://www.rds-yh.nihr.ac.uk/wp-content/uploads/2013/05/12_Surveys_and_Questionnaires_Revision_2009.pdf (Accessed on the 23rd of August 2021)</w:t>
      </w:r>
    </w:p>
    <w:p w14:paraId="00000036" w14:textId="77777777" w:rsidR="00171AD9" w:rsidRPr="00A61F59" w:rsidRDefault="00171AD9" w:rsidP="00A61F59">
      <w:pPr>
        <w:spacing w:line="720" w:lineRule="auto"/>
        <w:rPr>
          <w:sz w:val="24"/>
          <w:szCs w:val="24"/>
        </w:rPr>
      </w:pPr>
    </w:p>
    <w:p w14:paraId="00000037" w14:textId="77777777" w:rsidR="00171AD9" w:rsidRPr="00A61F59" w:rsidRDefault="00A61F59" w:rsidP="00A61F59">
      <w:pPr>
        <w:spacing w:line="720" w:lineRule="auto"/>
        <w:rPr>
          <w:sz w:val="24"/>
          <w:szCs w:val="24"/>
        </w:rPr>
      </w:pPr>
      <w:r w:rsidRPr="00A61F59">
        <w:rPr>
          <w:sz w:val="24"/>
          <w:szCs w:val="24"/>
        </w:rPr>
        <w:t xml:space="preserve">National Centre for Complementary and Integrative Health (2021) </w:t>
      </w:r>
      <w:r w:rsidRPr="00A61F59">
        <w:rPr>
          <w:i/>
          <w:sz w:val="24"/>
          <w:szCs w:val="24"/>
        </w:rPr>
        <w:t>Pilot Studies: Common Use</w:t>
      </w:r>
      <w:r w:rsidRPr="00A61F59">
        <w:rPr>
          <w:i/>
          <w:sz w:val="24"/>
          <w:szCs w:val="24"/>
        </w:rPr>
        <w:t xml:space="preserve">s and Misuses. </w:t>
      </w:r>
      <w:r w:rsidRPr="00A61F59">
        <w:rPr>
          <w:sz w:val="24"/>
          <w:szCs w:val="24"/>
        </w:rPr>
        <w:t xml:space="preserve">(Online) Available from: </w:t>
      </w:r>
      <w:r w:rsidRPr="00A61F59">
        <w:rPr>
          <w:sz w:val="24"/>
          <w:szCs w:val="24"/>
        </w:rPr>
        <w:lastRenderedPageBreak/>
        <w:t>https://www.nccih.nih.gov/grants/pilot-studies-common-uses-and-misuses (Accessed on the 26th of August 2021)</w:t>
      </w:r>
    </w:p>
    <w:p w14:paraId="00000038" w14:textId="77777777" w:rsidR="00171AD9" w:rsidRPr="00A61F59" w:rsidRDefault="00171AD9" w:rsidP="00A61F59">
      <w:pPr>
        <w:spacing w:line="720" w:lineRule="auto"/>
        <w:rPr>
          <w:sz w:val="24"/>
          <w:szCs w:val="24"/>
        </w:rPr>
      </w:pPr>
    </w:p>
    <w:p w14:paraId="00000039" w14:textId="77777777" w:rsidR="00171AD9" w:rsidRPr="00A61F59" w:rsidRDefault="00171AD9" w:rsidP="00A61F59">
      <w:pPr>
        <w:spacing w:line="720" w:lineRule="auto"/>
        <w:rPr>
          <w:sz w:val="24"/>
          <w:szCs w:val="24"/>
        </w:rPr>
      </w:pPr>
    </w:p>
    <w:p w14:paraId="0000003A" w14:textId="77777777" w:rsidR="00171AD9" w:rsidRPr="00A61F59" w:rsidRDefault="00A61F59" w:rsidP="00A61F59">
      <w:pPr>
        <w:spacing w:line="720" w:lineRule="auto"/>
        <w:rPr>
          <w:sz w:val="24"/>
          <w:szCs w:val="24"/>
        </w:rPr>
      </w:pPr>
      <w:r w:rsidRPr="00A61F59">
        <w:rPr>
          <w:sz w:val="24"/>
          <w:szCs w:val="24"/>
        </w:rPr>
        <w:t xml:space="preserve">Nusbaum, L, Douglas, B, </w:t>
      </w:r>
      <w:proofErr w:type="spellStart"/>
      <w:r w:rsidRPr="00A61F59">
        <w:rPr>
          <w:sz w:val="24"/>
          <w:szCs w:val="24"/>
        </w:rPr>
        <w:t>Damus</w:t>
      </w:r>
      <w:proofErr w:type="spellEnd"/>
      <w:r w:rsidRPr="00A61F59">
        <w:rPr>
          <w:sz w:val="24"/>
          <w:szCs w:val="24"/>
        </w:rPr>
        <w:t xml:space="preserve">, K, </w:t>
      </w:r>
      <w:proofErr w:type="spellStart"/>
      <w:r w:rsidRPr="00A61F59">
        <w:rPr>
          <w:sz w:val="24"/>
          <w:szCs w:val="24"/>
        </w:rPr>
        <w:t>Paasche-Orlow</w:t>
      </w:r>
      <w:proofErr w:type="spellEnd"/>
      <w:r w:rsidRPr="00A61F59">
        <w:rPr>
          <w:sz w:val="24"/>
          <w:szCs w:val="24"/>
        </w:rPr>
        <w:t xml:space="preserve">, M, and Estrella-Luna, N (2017) Communicating Risks and Benefits in Informed Consent for Research: A Qualitative Study. </w:t>
      </w:r>
      <w:r w:rsidRPr="00A61F59">
        <w:rPr>
          <w:i/>
          <w:sz w:val="24"/>
          <w:szCs w:val="24"/>
        </w:rPr>
        <w:t xml:space="preserve">NCBI. </w:t>
      </w:r>
      <w:r w:rsidRPr="00A61F59">
        <w:rPr>
          <w:sz w:val="24"/>
          <w:szCs w:val="24"/>
        </w:rPr>
        <w:t>(Online) 4(9). Available from: https://www.ncbi.nlm.nih.gov/pmc/articles/PMC561379</w:t>
      </w:r>
      <w:r w:rsidRPr="00A61F59">
        <w:rPr>
          <w:sz w:val="24"/>
          <w:szCs w:val="24"/>
        </w:rPr>
        <w:t>5/ (Accessed on the 10th of August 2021)</w:t>
      </w:r>
    </w:p>
    <w:p w14:paraId="0000003B" w14:textId="77777777" w:rsidR="00171AD9" w:rsidRPr="00A61F59" w:rsidRDefault="00171AD9" w:rsidP="00A61F59">
      <w:pPr>
        <w:spacing w:line="720" w:lineRule="auto"/>
        <w:rPr>
          <w:sz w:val="24"/>
          <w:szCs w:val="24"/>
        </w:rPr>
      </w:pPr>
    </w:p>
    <w:p w14:paraId="0000003C" w14:textId="77777777" w:rsidR="00171AD9" w:rsidRPr="00A61F59" w:rsidRDefault="00A61F59" w:rsidP="00A61F59">
      <w:pPr>
        <w:spacing w:line="720" w:lineRule="auto"/>
        <w:rPr>
          <w:sz w:val="24"/>
          <w:szCs w:val="24"/>
        </w:rPr>
      </w:pPr>
      <w:proofErr w:type="spellStart"/>
      <w:r w:rsidRPr="00A61F59">
        <w:rPr>
          <w:sz w:val="24"/>
          <w:szCs w:val="24"/>
        </w:rPr>
        <w:t>Tongco</w:t>
      </w:r>
      <w:proofErr w:type="spellEnd"/>
      <w:r w:rsidRPr="00A61F59">
        <w:rPr>
          <w:sz w:val="24"/>
          <w:szCs w:val="24"/>
        </w:rPr>
        <w:t xml:space="preserve">, D (2007) Purposive Sampling as a Tool for Informant Selection. </w:t>
      </w:r>
      <w:r w:rsidRPr="00A61F59">
        <w:rPr>
          <w:i/>
          <w:sz w:val="24"/>
          <w:szCs w:val="24"/>
        </w:rPr>
        <w:t xml:space="preserve">A Journal of plants, </w:t>
      </w:r>
      <w:proofErr w:type="gramStart"/>
      <w:r w:rsidRPr="00A61F59">
        <w:rPr>
          <w:i/>
          <w:sz w:val="24"/>
          <w:szCs w:val="24"/>
        </w:rPr>
        <w:t>people</w:t>
      </w:r>
      <w:proofErr w:type="gramEnd"/>
      <w:r w:rsidRPr="00A61F59">
        <w:rPr>
          <w:i/>
          <w:sz w:val="24"/>
          <w:szCs w:val="24"/>
        </w:rPr>
        <w:t xml:space="preserve"> and applied research. </w:t>
      </w:r>
      <w:r w:rsidRPr="00A61F59">
        <w:rPr>
          <w:sz w:val="24"/>
          <w:szCs w:val="24"/>
        </w:rPr>
        <w:t>(Online) vol:5. P147-158. Available from: https://core.ac.uk/download/pdf/5093226.pdf (Access</w:t>
      </w:r>
      <w:r w:rsidRPr="00A61F59">
        <w:rPr>
          <w:sz w:val="24"/>
          <w:szCs w:val="24"/>
        </w:rPr>
        <w:t>ed on the 26th of August 2021)</w:t>
      </w:r>
    </w:p>
    <w:p w14:paraId="0000003D" w14:textId="77777777" w:rsidR="00171AD9" w:rsidRPr="00A61F59" w:rsidRDefault="00A61F59" w:rsidP="00A61F59">
      <w:pPr>
        <w:spacing w:line="720" w:lineRule="auto"/>
        <w:rPr>
          <w:sz w:val="24"/>
          <w:szCs w:val="24"/>
        </w:rPr>
      </w:pPr>
      <w:r w:rsidRPr="00A61F59">
        <w:rPr>
          <w:sz w:val="24"/>
          <w:szCs w:val="24"/>
        </w:rPr>
        <w:t xml:space="preserve"> </w:t>
      </w:r>
    </w:p>
    <w:p w14:paraId="0000003E" w14:textId="77777777" w:rsidR="00171AD9" w:rsidRPr="00A61F59" w:rsidRDefault="00171AD9" w:rsidP="00A61F59">
      <w:pPr>
        <w:spacing w:line="720" w:lineRule="auto"/>
        <w:rPr>
          <w:sz w:val="24"/>
          <w:szCs w:val="24"/>
        </w:rPr>
      </w:pPr>
    </w:p>
    <w:p w14:paraId="0000003F" w14:textId="77777777" w:rsidR="00171AD9" w:rsidRPr="00A61F59" w:rsidRDefault="00A61F59" w:rsidP="00A61F59">
      <w:pPr>
        <w:spacing w:line="720" w:lineRule="auto"/>
        <w:rPr>
          <w:color w:val="303030"/>
          <w:sz w:val="24"/>
          <w:szCs w:val="24"/>
        </w:rPr>
      </w:pPr>
      <w:r w:rsidRPr="00A61F59">
        <w:rPr>
          <w:sz w:val="24"/>
          <w:szCs w:val="24"/>
        </w:rPr>
        <w:t xml:space="preserve">University of Reading (2021) </w:t>
      </w:r>
      <w:r w:rsidRPr="00A61F59">
        <w:rPr>
          <w:i/>
          <w:color w:val="303030"/>
          <w:sz w:val="24"/>
          <w:szCs w:val="24"/>
        </w:rPr>
        <w:t xml:space="preserve">Research ethics and data protection. </w:t>
      </w:r>
      <w:r w:rsidRPr="00A61F59">
        <w:rPr>
          <w:color w:val="303030"/>
          <w:sz w:val="24"/>
          <w:szCs w:val="24"/>
        </w:rPr>
        <w:t>(Online) Available from: https://www.reading.ac.uk/en/research-services/research-data-</w:t>
      </w:r>
      <w:r w:rsidRPr="00A61F59">
        <w:rPr>
          <w:color w:val="303030"/>
          <w:sz w:val="24"/>
          <w:szCs w:val="24"/>
        </w:rPr>
        <w:lastRenderedPageBreak/>
        <w:t>management/data-management-planning/research-ethics-and-data-protectio</w:t>
      </w:r>
      <w:r w:rsidRPr="00A61F59">
        <w:rPr>
          <w:color w:val="303030"/>
          <w:sz w:val="24"/>
          <w:szCs w:val="24"/>
        </w:rPr>
        <w:t>n (Accessed on the 5th of August 2021)</w:t>
      </w:r>
    </w:p>
    <w:p w14:paraId="00000040" w14:textId="77777777" w:rsidR="00171AD9" w:rsidRPr="00A61F59" w:rsidRDefault="00171AD9" w:rsidP="00A61F59">
      <w:pPr>
        <w:spacing w:line="720" w:lineRule="auto"/>
        <w:rPr>
          <w:i/>
          <w:sz w:val="24"/>
          <w:szCs w:val="24"/>
        </w:rPr>
      </w:pPr>
    </w:p>
    <w:p w14:paraId="00000041" w14:textId="77777777" w:rsidR="00171AD9" w:rsidRPr="00A61F59" w:rsidRDefault="00171AD9" w:rsidP="00A61F59">
      <w:pPr>
        <w:spacing w:line="720" w:lineRule="auto"/>
        <w:rPr>
          <w:sz w:val="24"/>
          <w:szCs w:val="24"/>
          <w:u w:val="single"/>
        </w:rPr>
      </w:pPr>
    </w:p>
    <w:p w14:paraId="00000042" w14:textId="77777777" w:rsidR="00171AD9" w:rsidRPr="00A61F59" w:rsidRDefault="00A61F59" w:rsidP="00A61F59">
      <w:pPr>
        <w:spacing w:before="240" w:after="240" w:line="720" w:lineRule="auto"/>
        <w:rPr>
          <w:color w:val="333333"/>
          <w:sz w:val="24"/>
          <w:szCs w:val="24"/>
        </w:rPr>
      </w:pPr>
      <w:proofErr w:type="spellStart"/>
      <w:r w:rsidRPr="00A61F59">
        <w:rPr>
          <w:sz w:val="24"/>
          <w:szCs w:val="24"/>
        </w:rPr>
        <w:t>Vanclay</w:t>
      </w:r>
      <w:proofErr w:type="spellEnd"/>
      <w:r w:rsidRPr="00A61F59">
        <w:rPr>
          <w:sz w:val="24"/>
          <w:szCs w:val="24"/>
        </w:rPr>
        <w:t xml:space="preserve">, F, Baines, J and Taylor, N (2013) </w:t>
      </w:r>
      <w:r w:rsidRPr="00A61F59">
        <w:rPr>
          <w:color w:val="333333"/>
          <w:sz w:val="24"/>
          <w:szCs w:val="24"/>
        </w:rPr>
        <w:t>Principles for ethical research involving humans: ethical professional practice in impact assessment Part I.</w:t>
      </w:r>
      <w:r w:rsidRPr="00A61F59">
        <w:rPr>
          <w:i/>
          <w:color w:val="333333"/>
          <w:sz w:val="24"/>
          <w:szCs w:val="24"/>
        </w:rPr>
        <w:t xml:space="preserve"> Impact Assessment and Project Appraisal. </w:t>
      </w:r>
      <w:r w:rsidRPr="00A61F59">
        <w:rPr>
          <w:color w:val="333333"/>
          <w:sz w:val="24"/>
          <w:szCs w:val="24"/>
        </w:rPr>
        <w:t>31(11). Pp 243-253. Av</w:t>
      </w:r>
      <w:r w:rsidRPr="00A61F59">
        <w:rPr>
          <w:color w:val="333333"/>
          <w:sz w:val="24"/>
          <w:szCs w:val="24"/>
        </w:rPr>
        <w:t>ailable from: https://www.tandfonline.com/doi/pdf/10.1080/14615517.2013.850307?needAccess=true (Accessed on the 4th of August 2021)</w:t>
      </w:r>
    </w:p>
    <w:p w14:paraId="00000043" w14:textId="77777777" w:rsidR="00171AD9" w:rsidRPr="00A61F59" w:rsidRDefault="00A61F59" w:rsidP="00A61F59">
      <w:pPr>
        <w:spacing w:line="720" w:lineRule="auto"/>
        <w:rPr>
          <w:color w:val="333333"/>
          <w:sz w:val="24"/>
          <w:szCs w:val="24"/>
        </w:rPr>
      </w:pPr>
      <w:r w:rsidRPr="00A61F59">
        <w:rPr>
          <w:sz w:val="24"/>
          <w:szCs w:val="24"/>
        </w:rPr>
        <w:t xml:space="preserve">Wheeldon, J (2010) Mapping Mixed Methods Research: Methods, Measures, and Meaning. </w:t>
      </w:r>
      <w:r w:rsidRPr="00A61F59">
        <w:rPr>
          <w:i/>
          <w:sz w:val="24"/>
          <w:szCs w:val="24"/>
        </w:rPr>
        <w:t xml:space="preserve">Journal of Mixed Methods Research. </w:t>
      </w:r>
      <w:r w:rsidRPr="00A61F59">
        <w:rPr>
          <w:sz w:val="24"/>
          <w:szCs w:val="24"/>
        </w:rPr>
        <w:t>(Onlin</w:t>
      </w:r>
      <w:r w:rsidRPr="00A61F59">
        <w:rPr>
          <w:sz w:val="24"/>
          <w:szCs w:val="24"/>
        </w:rPr>
        <w:t>e).</w:t>
      </w:r>
      <w:r w:rsidRPr="00A61F59">
        <w:rPr>
          <w:i/>
          <w:sz w:val="24"/>
          <w:szCs w:val="24"/>
        </w:rPr>
        <w:t xml:space="preserve"> </w:t>
      </w:r>
      <w:r w:rsidRPr="00A61F59">
        <w:rPr>
          <w:sz w:val="24"/>
          <w:szCs w:val="24"/>
        </w:rPr>
        <w:t>4(3) . p87-102. Available from-https://www.researchgate.net/profile/Johannes_Wheeldon/publication/249830877_Mapping_Mixed_Methods_Research_Methods_Measures_and_Meaning/links/5807748508ae5ed04bfe59fd.pdf (Accessed on the 22nd of August 2021)</w:t>
      </w:r>
    </w:p>
    <w:p w14:paraId="00000044" w14:textId="77777777" w:rsidR="00171AD9" w:rsidRPr="00A61F59" w:rsidRDefault="00171AD9" w:rsidP="00A61F59">
      <w:pPr>
        <w:spacing w:before="240" w:after="240" w:line="720" w:lineRule="auto"/>
        <w:rPr>
          <w:color w:val="333333"/>
          <w:sz w:val="24"/>
          <w:szCs w:val="24"/>
        </w:rPr>
      </w:pPr>
    </w:p>
    <w:p w14:paraId="00000045" w14:textId="77777777" w:rsidR="00171AD9" w:rsidRPr="00A61F59" w:rsidRDefault="00A61F59" w:rsidP="00A61F59">
      <w:pPr>
        <w:spacing w:line="720" w:lineRule="auto"/>
        <w:rPr>
          <w:sz w:val="24"/>
          <w:szCs w:val="24"/>
          <w:u w:val="single"/>
        </w:rPr>
      </w:pPr>
      <w:r w:rsidRPr="00A61F59">
        <w:rPr>
          <w:sz w:val="24"/>
          <w:szCs w:val="24"/>
        </w:rPr>
        <w:lastRenderedPageBreak/>
        <w:t xml:space="preserve">Wright, K </w:t>
      </w:r>
      <w:r w:rsidRPr="00A61F59">
        <w:rPr>
          <w:sz w:val="24"/>
          <w:szCs w:val="24"/>
        </w:rPr>
        <w:t xml:space="preserve">(2005) Researching Internet‐Based Populations: Advantages and Disadvantages of Online Survey Research, Online Questionnaire Authoring Software Packages, and Web Survey Services. </w:t>
      </w:r>
      <w:r w:rsidRPr="00A61F59">
        <w:rPr>
          <w:i/>
          <w:sz w:val="24"/>
          <w:szCs w:val="24"/>
        </w:rPr>
        <w:t xml:space="preserve">Journal of Computer-mediated communication. </w:t>
      </w:r>
      <w:r w:rsidRPr="00A61F59">
        <w:rPr>
          <w:sz w:val="24"/>
          <w:szCs w:val="24"/>
        </w:rPr>
        <w:t xml:space="preserve">(Online) 10(4). Available </w:t>
      </w:r>
      <w:proofErr w:type="spellStart"/>
      <w:r w:rsidRPr="00A61F59">
        <w:rPr>
          <w:sz w:val="24"/>
          <w:szCs w:val="24"/>
        </w:rPr>
        <w:t>from:htt</w:t>
      </w:r>
      <w:r w:rsidRPr="00A61F59">
        <w:rPr>
          <w:sz w:val="24"/>
          <w:szCs w:val="24"/>
        </w:rPr>
        <w:t>ps</w:t>
      </w:r>
      <w:proofErr w:type="spellEnd"/>
      <w:r w:rsidRPr="00A61F59">
        <w:rPr>
          <w:sz w:val="24"/>
          <w:szCs w:val="24"/>
        </w:rPr>
        <w:t>://academic.oup.com/</w:t>
      </w:r>
      <w:proofErr w:type="spellStart"/>
      <w:r w:rsidRPr="00A61F59">
        <w:rPr>
          <w:sz w:val="24"/>
          <w:szCs w:val="24"/>
        </w:rPr>
        <w:t>jcmc</w:t>
      </w:r>
      <w:proofErr w:type="spellEnd"/>
      <w:r w:rsidRPr="00A61F59">
        <w:rPr>
          <w:sz w:val="24"/>
          <w:szCs w:val="24"/>
        </w:rPr>
        <w:t>/article/10/3/JCMC1034/4614509 (Accessed on the 24th of August 2021)</w:t>
      </w:r>
    </w:p>
    <w:p w14:paraId="00000046" w14:textId="77777777" w:rsidR="00171AD9" w:rsidRPr="00A61F59" w:rsidRDefault="00171AD9" w:rsidP="00A61F59">
      <w:pPr>
        <w:spacing w:line="720" w:lineRule="auto"/>
        <w:rPr>
          <w:sz w:val="24"/>
          <w:szCs w:val="24"/>
        </w:rPr>
      </w:pPr>
    </w:p>
    <w:sectPr w:rsidR="00171AD9" w:rsidRPr="00A61F59">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5F40F" w14:textId="77777777" w:rsidR="00000000" w:rsidRDefault="00A61F59">
      <w:pPr>
        <w:spacing w:line="240" w:lineRule="auto"/>
      </w:pPr>
      <w:r>
        <w:separator/>
      </w:r>
    </w:p>
  </w:endnote>
  <w:endnote w:type="continuationSeparator" w:id="0">
    <w:p w14:paraId="4A92CE22" w14:textId="77777777" w:rsidR="00000000" w:rsidRDefault="00A61F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77777777" w:rsidR="00171AD9" w:rsidRDefault="00171AD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D24FD" w14:textId="77777777" w:rsidR="00000000" w:rsidRDefault="00A61F59">
      <w:pPr>
        <w:spacing w:line="240" w:lineRule="auto"/>
      </w:pPr>
      <w:r>
        <w:separator/>
      </w:r>
    </w:p>
  </w:footnote>
  <w:footnote w:type="continuationSeparator" w:id="0">
    <w:p w14:paraId="006AFCC3" w14:textId="77777777" w:rsidR="00000000" w:rsidRDefault="00A61F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AD9"/>
    <w:rsid w:val="00171AD9"/>
    <w:rsid w:val="00A61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BE807"/>
  <w15:docId w15:val="{6B30496C-79C9-44AE-B6E6-89418ADFE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1" ma:contentTypeDescription="Create a new document." ma:contentTypeScope="" ma:versionID="e03d0636508a4221751b03001b11d7c9">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fea6204462067c109dc5842b2422bd57"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E70C80-F398-40E5-8F90-8F527CC53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F243F9-A8FE-4956-BB9D-2DBBD4BD514D}">
  <ds:schemaRefs>
    <ds:schemaRef ds:uri="http://schemas.microsoft.com/sharepoint/v3/contenttype/forms"/>
  </ds:schemaRefs>
</ds:datastoreItem>
</file>

<file path=customXml/itemProps3.xml><?xml version="1.0" encoding="utf-8"?>
<ds:datastoreItem xmlns:ds="http://schemas.openxmlformats.org/officeDocument/2006/customXml" ds:itemID="{E3AEADB4-5043-4029-B9A1-9CFC663E43E7}">
  <ds:schemaRefs>
    <ds:schemaRef ds:uri="8e4cb740-4a10-46c5-90de-9cf76d8df684"/>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purl.org/dc/terms/"/>
    <ds:schemaRef ds:uri="http://schemas.microsoft.com/office/infopath/2007/PartnerControls"/>
    <ds:schemaRef ds:uri="6ce03418-4b85-46e6-9705-46dd5ee7fda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2871</Words>
  <Characters>16366</Characters>
  <Application>Microsoft Office Word</Application>
  <DocSecurity>0</DocSecurity>
  <Lines>136</Lines>
  <Paragraphs>38</Paragraphs>
  <ScaleCrop>false</ScaleCrop>
  <Company/>
  <LinksUpToDate>false</LinksUpToDate>
  <CharactersWithSpaces>19199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Michelle Hill (1708278)</cp:lastModifiedBy>
  <cp:revision>2</cp:revision>
  <dcterms:created xsi:type="dcterms:W3CDTF">2021-09-23T10:58:00Z</dcterms:created>
  <dcterms:modified xsi:type="dcterms:W3CDTF">2021-09-23T10:58:00Z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