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DF1494" w14:textId="6B6BD8F0" w:rsidR="0072503E" w:rsidRPr="00682626" w:rsidRDefault="0072503E" w:rsidP="0072503E">
      <w:pPr>
        <w:jc w:val="center"/>
        <w:rPr>
          <w:b/>
          <w:bCs/>
          <w:sz w:val="28"/>
          <w:szCs w:val="28"/>
          <w:u w:val="single"/>
        </w:rPr>
      </w:pPr>
      <w:r w:rsidRPr="00682626">
        <w:rPr>
          <w:b/>
          <w:bCs/>
          <w:sz w:val="28"/>
          <w:szCs w:val="28"/>
          <w:u w:val="single"/>
        </w:rPr>
        <w:t>Digital Entrepreneurship Assignment 2.</w:t>
      </w:r>
      <w:r>
        <w:rPr>
          <w:b/>
          <w:bCs/>
          <w:sz w:val="28"/>
          <w:szCs w:val="28"/>
          <w:u w:val="single"/>
        </w:rPr>
        <w:t>2</w:t>
      </w:r>
    </w:p>
    <w:p w14:paraId="2A252432" w14:textId="696B25E0" w:rsidR="0072503E" w:rsidRPr="00682626" w:rsidRDefault="0072503E" w:rsidP="0072503E">
      <w:pPr>
        <w:jc w:val="center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Powtoon</w:t>
      </w:r>
      <w:proofErr w:type="spellEnd"/>
      <w:r>
        <w:rPr>
          <w:b/>
          <w:bCs/>
          <w:sz w:val="28"/>
          <w:szCs w:val="28"/>
          <w:u w:val="single"/>
        </w:rPr>
        <w:t xml:space="preserve"> </w:t>
      </w:r>
      <w:r w:rsidRPr="00682626">
        <w:rPr>
          <w:b/>
          <w:bCs/>
          <w:sz w:val="28"/>
          <w:szCs w:val="28"/>
          <w:u w:val="single"/>
        </w:rPr>
        <w:t xml:space="preserve">Video: </w:t>
      </w:r>
      <w:r>
        <w:rPr>
          <w:b/>
          <w:bCs/>
          <w:sz w:val="28"/>
          <w:szCs w:val="28"/>
          <w:u w:val="single"/>
        </w:rPr>
        <w:t>Crowdfunding Video</w:t>
      </w:r>
    </w:p>
    <w:p w14:paraId="6DEA4F01" w14:textId="77777777" w:rsidR="0072503E" w:rsidRPr="00682626" w:rsidRDefault="0072503E" w:rsidP="0072503E">
      <w:pPr>
        <w:jc w:val="center"/>
        <w:rPr>
          <w:b/>
          <w:bCs/>
          <w:sz w:val="28"/>
          <w:szCs w:val="28"/>
          <w:u w:val="single"/>
        </w:rPr>
      </w:pPr>
      <w:r w:rsidRPr="00682626">
        <w:rPr>
          <w:b/>
          <w:bCs/>
          <w:sz w:val="28"/>
          <w:szCs w:val="28"/>
          <w:u w:val="single"/>
        </w:rPr>
        <w:t>Nina J Prells 1804722</w:t>
      </w:r>
    </w:p>
    <w:p w14:paraId="50E5C615" w14:textId="77777777" w:rsidR="0072503E" w:rsidRDefault="0072503E" w:rsidP="0072503E"/>
    <w:p w14:paraId="5ADD847D" w14:textId="6FC3C766" w:rsidR="0072503E" w:rsidRDefault="0072503E" w:rsidP="0072503E">
      <w:r>
        <w:t xml:space="preserve">Video available at:  </w:t>
      </w:r>
    </w:p>
    <w:p w14:paraId="03D1D0A4" w14:textId="0B07809F" w:rsidR="0072503E" w:rsidRDefault="0072503E" w:rsidP="0072503E">
      <w:r>
        <w:t xml:space="preserve">Part 1: </w:t>
      </w:r>
      <w:hyperlink r:id="rId5" w:history="1">
        <w:r w:rsidR="00926189" w:rsidRPr="00E0756D">
          <w:rPr>
            <w:rStyle w:val="Hyperlink"/>
          </w:rPr>
          <w:t>https://youtu.be/t5lnkJD9WR0</w:t>
        </w:r>
      </w:hyperlink>
      <w:r w:rsidR="00926189">
        <w:t xml:space="preserve"> </w:t>
      </w:r>
    </w:p>
    <w:p w14:paraId="2FEBB89B" w14:textId="5AF56C55" w:rsidR="0072503E" w:rsidRDefault="00926189" w:rsidP="0072503E">
      <w:r>
        <w:t xml:space="preserve">Part 2: </w:t>
      </w:r>
      <w:hyperlink r:id="rId6" w:history="1">
        <w:r w:rsidRPr="00E0756D">
          <w:rPr>
            <w:rStyle w:val="Hyperlink"/>
          </w:rPr>
          <w:t>https://youtu.be/-V4DB6irdi8</w:t>
        </w:r>
      </w:hyperlink>
      <w:r>
        <w:t xml:space="preserve"> </w:t>
      </w:r>
    </w:p>
    <w:p w14:paraId="1449D6D8" w14:textId="77777777" w:rsidR="00926189" w:rsidRDefault="00926189" w:rsidP="0072503E"/>
    <w:p w14:paraId="6DE87477" w14:textId="29F12F52" w:rsidR="0072503E" w:rsidRPr="0072503E" w:rsidRDefault="0072503E" w:rsidP="0072503E">
      <w:pPr>
        <w:rPr>
          <w:rFonts w:eastAsia="Times New Roman" w:cstheme="minorHAnsi"/>
          <w:lang w:eastAsia="en-GB"/>
        </w:rPr>
      </w:pPr>
      <w:r w:rsidRPr="0072503E">
        <w:rPr>
          <w:rFonts w:cstheme="minorHAnsi"/>
        </w:rPr>
        <w:t>References:</w:t>
      </w:r>
    </w:p>
    <w:p w14:paraId="11C5BD5E" w14:textId="03EE7418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Allen, J., 2019. </w:t>
      </w:r>
      <w:r w:rsidRPr="0072503E">
        <w:rPr>
          <w:rFonts w:eastAsia="Times New Roman" w:cstheme="minorHAnsi"/>
          <w:i/>
          <w:iCs/>
          <w:lang w:eastAsia="en-GB"/>
        </w:rPr>
        <w:t>Digital Entrepreneurship</w:t>
      </w:r>
      <w:r w:rsidRPr="0072503E">
        <w:rPr>
          <w:rFonts w:eastAsia="Times New Roman" w:cstheme="minorHAnsi"/>
          <w:lang w:eastAsia="en-GB"/>
        </w:rPr>
        <w:t>. New York: Routledge.</w:t>
      </w:r>
    </w:p>
    <w:p w14:paraId="69FE7F36" w14:textId="77777777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Ater, T., 2017. </w:t>
      </w:r>
      <w:r w:rsidRPr="0072503E">
        <w:rPr>
          <w:rFonts w:eastAsia="Times New Roman" w:cstheme="minorHAnsi"/>
          <w:i/>
          <w:iCs/>
          <w:lang w:eastAsia="en-GB"/>
        </w:rPr>
        <w:t>Building Progressive Web Apps: Bringing The Power Of Native To The Browser</w:t>
      </w:r>
      <w:r w:rsidRPr="0072503E">
        <w:rPr>
          <w:rFonts w:eastAsia="Times New Roman" w:cstheme="minorHAnsi"/>
          <w:lang w:eastAsia="en-GB"/>
        </w:rPr>
        <w:t>. 1st ed. O'Reilly Media, Inc.</w:t>
      </w:r>
    </w:p>
    <w:p w14:paraId="63632011" w14:textId="77777777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Dresner, S., 2014. </w:t>
      </w:r>
      <w:r w:rsidRPr="0072503E">
        <w:rPr>
          <w:rFonts w:eastAsia="Times New Roman" w:cstheme="minorHAnsi"/>
          <w:i/>
          <w:iCs/>
          <w:lang w:eastAsia="en-GB"/>
        </w:rPr>
        <w:t>Crowdfunding: A Guide To Raising Capital On The Internet</w:t>
      </w:r>
      <w:r w:rsidRPr="0072503E">
        <w:rPr>
          <w:rFonts w:eastAsia="Times New Roman" w:cstheme="minorHAnsi"/>
          <w:lang w:eastAsia="en-GB"/>
        </w:rPr>
        <w:t>. 1st ed. New Jersey.</w:t>
      </w:r>
    </w:p>
    <w:p w14:paraId="6CD22A21" w14:textId="55D7DD34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Gay, R., Charlesworth, A. and Esen, R., 2010. </w:t>
      </w:r>
      <w:r w:rsidRPr="0072503E">
        <w:rPr>
          <w:rFonts w:eastAsia="Times New Roman" w:cstheme="minorHAnsi"/>
          <w:i/>
          <w:iCs/>
          <w:lang w:eastAsia="en-GB"/>
        </w:rPr>
        <w:t>Online Marketing</w:t>
      </w:r>
      <w:r w:rsidRPr="0072503E">
        <w:rPr>
          <w:rFonts w:eastAsia="Times New Roman" w:cstheme="minorHAnsi"/>
          <w:lang w:eastAsia="en-GB"/>
        </w:rPr>
        <w:t xml:space="preserve">. </w:t>
      </w:r>
      <w:r w:rsidRPr="0072503E">
        <w:rPr>
          <w:rFonts w:eastAsia="Times New Roman" w:cstheme="minorHAnsi"/>
          <w:lang w:eastAsia="en-GB"/>
        </w:rPr>
        <w:t>Johannsson</w:t>
      </w:r>
      <w:r w:rsidRPr="0072503E">
        <w:rPr>
          <w:rFonts w:eastAsia="Times New Roman" w:cstheme="minorHAnsi"/>
          <w:lang w:eastAsia="en-GB"/>
        </w:rPr>
        <w:t>: TPB.</w:t>
      </w:r>
    </w:p>
    <w:p w14:paraId="1BD7751F" w14:textId="6E5837F4" w:rsidR="0005179A" w:rsidRPr="0072503E" w:rsidRDefault="0005179A" w:rsidP="0072503E">
      <w:pPr>
        <w:pStyle w:val="ListParagraph"/>
        <w:numPr>
          <w:ilvl w:val="0"/>
          <w:numId w:val="1"/>
        </w:numPr>
        <w:spacing w:before="240" w:line="360" w:lineRule="auto"/>
        <w:rPr>
          <w:rFonts w:cstheme="minorHAnsi"/>
        </w:rPr>
      </w:pPr>
      <w:r w:rsidRPr="0072503E">
        <w:rPr>
          <w:rFonts w:cstheme="minorHAnsi"/>
        </w:rPr>
        <w:t xml:space="preserve">Horowitz, B. (2014), </w:t>
      </w:r>
      <w:r w:rsidRPr="0072503E">
        <w:rPr>
          <w:rFonts w:cstheme="minorHAnsi"/>
          <w:i/>
          <w:iCs/>
        </w:rPr>
        <w:t>The Hard Thing About Hard Things: Building a business when there are no easy answers.</w:t>
      </w:r>
      <w:r w:rsidRPr="0072503E">
        <w:rPr>
          <w:rFonts w:cstheme="minorHAnsi"/>
        </w:rPr>
        <w:t xml:space="preserve"> Harper Business.</w:t>
      </w:r>
    </w:p>
    <w:p w14:paraId="55A71ACA" w14:textId="77777777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Iversen, J. and Eierman, M., 2014. </w:t>
      </w:r>
      <w:r w:rsidRPr="0072503E">
        <w:rPr>
          <w:rFonts w:eastAsia="Times New Roman" w:cstheme="minorHAnsi"/>
          <w:i/>
          <w:iCs/>
          <w:lang w:eastAsia="en-GB"/>
        </w:rPr>
        <w:t>Learning Mobile App Development: A Hands-On Guide To Building Apps With Ios And Android</w:t>
      </w:r>
      <w:r w:rsidRPr="0072503E">
        <w:rPr>
          <w:rFonts w:eastAsia="Times New Roman" w:cstheme="minorHAnsi"/>
          <w:lang w:eastAsia="en-GB"/>
        </w:rPr>
        <w:t>. Harlow: Addison-Wesley.</w:t>
      </w:r>
    </w:p>
    <w:p w14:paraId="06BB9951" w14:textId="77777777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Kontsevoi, B., 2020. </w:t>
      </w:r>
      <w:r w:rsidRPr="0072503E">
        <w:rPr>
          <w:rFonts w:eastAsia="Times New Roman" w:cstheme="minorHAnsi"/>
          <w:i/>
          <w:iCs/>
          <w:lang w:eastAsia="en-GB"/>
        </w:rPr>
        <w:t>Council Post: Mobile App Monetization Part 1: Revenue Generation Models</w:t>
      </w:r>
      <w:r w:rsidRPr="0072503E">
        <w:rPr>
          <w:rFonts w:eastAsia="Times New Roman" w:cstheme="minorHAnsi"/>
          <w:lang w:eastAsia="en-GB"/>
        </w:rPr>
        <w:t>. [online] Forbes. Available at: &lt;https://www.forbes.com/sites/forbestechcouncil/2020/04/28/mobile-app-monetization-part-1-revenue-generation-models/#ac8cf27602df&gt; [Accessed 5 May 2020].</w:t>
      </w:r>
    </w:p>
    <w:p w14:paraId="65F57B69" w14:textId="77777777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TechCrunch, 2020. </w:t>
      </w:r>
      <w:r w:rsidRPr="0072503E">
        <w:rPr>
          <w:rFonts w:eastAsia="Times New Roman" w:cstheme="minorHAnsi"/>
          <w:i/>
          <w:iCs/>
          <w:lang w:eastAsia="en-GB"/>
        </w:rPr>
        <w:t>Mobile App Spending To Double By 2024, Despite Economic Impacts Of COVID-19</w:t>
      </w:r>
      <w:r w:rsidRPr="0072503E">
        <w:rPr>
          <w:rFonts w:eastAsia="Times New Roman" w:cstheme="minorHAnsi"/>
          <w:lang w:eastAsia="en-GB"/>
        </w:rPr>
        <w:t>. [online] Techcrunch.com. Available at: &lt;https://techcrunch.com/2020/04/01/mobile-app-spending-to-double-by-2024-despite-economic-impacts-of-covid-19/&gt; [Accessed 5 May 2020].</w:t>
      </w:r>
    </w:p>
    <w:p w14:paraId="158C53D3" w14:textId="77777777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Tseng, M. and Piller, F., 2003. </w:t>
      </w:r>
      <w:r w:rsidRPr="0072503E">
        <w:rPr>
          <w:rFonts w:eastAsia="Times New Roman" w:cstheme="minorHAnsi"/>
          <w:i/>
          <w:iCs/>
          <w:lang w:eastAsia="en-GB"/>
        </w:rPr>
        <w:t>The Customer Centric Enterprise</w:t>
      </w:r>
      <w:r w:rsidRPr="0072503E">
        <w:rPr>
          <w:rFonts w:eastAsia="Times New Roman" w:cstheme="minorHAnsi"/>
          <w:lang w:eastAsia="en-GB"/>
        </w:rPr>
        <w:t>. Berlin, Heidelberg: Springer Berlin Heidelberg.</w:t>
      </w:r>
    </w:p>
    <w:p w14:paraId="3B0D38FF" w14:textId="75A87BA5" w:rsidR="0005179A" w:rsidRPr="0072503E" w:rsidRDefault="0005179A" w:rsidP="0072503E">
      <w:pPr>
        <w:pStyle w:val="ListParagraph"/>
        <w:numPr>
          <w:ilvl w:val="0"/>
          <w:numId w:val="1"/>
        </w:numPr>
        <w:spacing w:before="240" w:after="180" w:line="360" w:lineRule="auto"/>
        <w:rPr>
          <w:rFonts w:eastAsia="Times New Roman" w:cstheme="minorHAnsi"/>
          <w:lang w:eastAsia="en-GB"/>
        </w:rPr>
      </w:pPr>
      <w:r w:rsidRPr="0072503E">
        <w:rPr>
          <w:rFonts w:eastAsia="Times New Roman" w:cstheme="minorHAnsi"/>
          <w:lang w:eastAsia="en-GB"/>
        </w:rPr>
        <w:t>Vassallo, W., n.d. </w:t>
      </w:r>
      <w:r w:rsidRPr="0072503E">
        <w:rPr>
          <w:rFonts w:eastAsia="Times New Roman" w:cstheme="minorHAnsi"/>
          <w:i/>
          <w:iCs/>
          <w:lang w:eastAsia="en-GB"/>
        </w:rPr>
        <w:t>Crowdfunding For Sustainable Entrepreneurship And Innovation</w:t>
      </w:r>
      <w:r w:rsidRPr="0072503E">
        <w:rPr>
          <w:rFonts w:eastAsia="Times New Roman" w:cstheme="minorHAnsi"/>
          <w:lang w:eastAsia="en-GB"/>
        </w:rPr>
        <w:t>. 1st ed.</w:t>
      </w:r>
      <w:r w:rsidRPr="0072503E">
        <w:rPr>
          <w:rFonts w:cstheme="minorHAnsi"/>
          <w:noProof/>
        </w:rPr>
        <w:t xml:space="preserve"> </w:t>
      </w:r>
    </w:p>
    <w:sectPr w:rsidR="0005179A" w:rsidRPr="0072503E" w:rsidSect="007250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03E56E8"/>
    <w:multiLevelType w:val="hybridMultilevel"/>
    <w:tmpl w:val="89F87476"/>
    <w:lvl w:ilvl="0" w:tplc="E8C0C662">
      <w:start w:val="1"/>
      <w:numFmt w:val="bullet"/>
      <w:lvlText w:val="–"/>
      <w:lvlJc w:val="left"/>
      <w:pPr>
        <w:ind w:left="720" w:hanging="360"/>
      </w:pPr>
      <w:rPr>
        <w:rFonts w:ascii="Corbel" w:hAnsi="Corbe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179A"/>
    <w:rsid w:val="0005179A"/>
    <w:rsid w:val="0072503E"/>
    <w:rsid w:val="00926189"/>
    <w:rsid w:val="00A431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5678FA"/>
  <w15:chartTrackingRefBased/>
  <w15:docId w15:val="{E94DFE0A-2187-49A1-8848-56549F5095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05179A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05179A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0517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5179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250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61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3381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youtu.be/-V4DB6irdi8" TargetMode="External"/><Relationship Id="rId5" Type="http://schemas.openxmlformats.org/officeDocument/2006/relationships/hyperlink" Target="https://youtu.be/t5lnkJD9WR0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251</Words>
  <Characters>1433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Prells</dc:creator>
  <cp:keywords/>
  <dc:description/>
  <cp:lastModifiedBy>Nina Prells</cp:lastModifiedBy>
  <cp:revision>1</cp:revision>
  <dcterms:created xsi:type="dcterms:W3CDTF">2020-05-05T10:52:00Z</dcterms:created>
  <dcterms:modified xsi:type="dcterms:W3CDTF">2020-05-05T11:18:00Z</dcterms:modified>
</cp:coreProperties>
</file>