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6E841" w14:textId="1DAA415F" w:rsidR="001A57C9" w:rsidRDefault="001A57C9" w:rsidP="001A57C9">
      <w:pPr>
        <w:jc w:val="center"/>
        <w:rPr>
          <w:b/>
          <w:bCs/>
          <w:color w:val="FF0000"/>
        </w:rPr>
      </w:pPr>
    </w:p>
    <w:p w14:paraId="6D0DA0B1" w14:textId="25B6B713" w:rsidR="001A57C9" w:rsidRDefault="001A57C9" w:rsidP="001A57C9">
      <w:pPr>
        <w:pStyle w:val="AssignHeader"/>
        <w:rPr>
          <w:i w:val="0"/>
          <w:iCs/>
        </w:rPr>
      </w:pPr>
    </w:p>
    <w:p w14:paraId="5E737F02" w14:textId="279A93CF" w:rsidR="000C1C43" w:rsidRDefault="000C1C43" w:rsidP="001A57C9">
      <w:pPr>
        <w:pStyle w:val="AssignHeader"/>
        <w:rPr>
          <w:i w:val="0"/>
          <w:iCs/>
          <w:u w:val="none"/>
        </w:rPr>
      </w:pPr>
      <w:r>
        <w:rPr>
          <w:noProof/>
        </w:rPr>
        <w:drawing>
          <wp:anchor distT="0" distB="0" distL="114300" distR="114300" simplePos="0" relativeHeight="251671552" behindDoc="1" locked="0" layoutInCell="1" allowOverlap="1" wp14:anchorId="2F1C2E23" wp14:editId="70252BD0">
            <wp:simplePos x="0" y="0"/>
            <wp:positionH relativeFrom="margin">
              <wp:align>center</wp:align>
            </wp:positionH>
            <wp:positionV relativeFrom="paragraph">
              <wp:posOffset>7620</wp:posOffset>
            </wp:positionV>
            <wp:extent cx="3940810" cy="1577975"/>
            <wp:effectExtent l="0" t="0" r="2540" b="3175"/>
            <wp:wrapTight wrapText="bothSides">
              <wp:wrapPolygon edited="0">
                <wp:start x="0" y="0"/>
                <wp:lineTo x="0" y="21383"/>
                <wp:lineTo x="21510" y="21383"/>
                <wp:lineTo x="21510" y="0"/>
                <wp:lineTo x="0" y="0"/>
              </wp:wrapPolygon>
            </wp:wrapTight>
            <wp:docPr id="9" name="Picture 9"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0810" cy="1577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380C3C" w14:textId="77777777" w:rsidR="000C1C43" w:rsidRDefault="000C1C43" w:rsidP="001A57C9">
      <w:pPr>
        <w:pStyle w:val="AssignHeader"/>
        <w:rPr>
          <w:i w:val="0"/>
          <w:iCs/>
          <w:u w:val="none"/>
        </w:rPr>
      </w:pPr>
    </w:p>
    <w:p w14:paraId="6004DDA0" w14:textId="77777777" w:rsidR="000C1C43" w:rsidRDefault="000C1C43" w:rsidP="001A57C9">
      <w:pPr>
        <w:pStyle w:val="AssignHeader"/>
        <w:rPr>
          <w:i w:val="0"/>
          <w:iCs/>
          <w:u w:val="none"/>
        </w:rPr>
      </w:pPr>
    </w:p>
    <w:p w14:paraId="4E858E64" w14:textId="77777777" w:rsidR="000C1C43" w:rsidRDefault="000C1C43" w:rsidP="001A57C9">
      <w:pPr>
        <w:pStyle w:val="AssignHeader"/>
        <w:rPr>
          <w:i w:val="0"/>
          <w:iCs/>
          <w:u w:val="none"/>
        </w:rPr>
      </w:pPr>
    </w:p>
    <w:p w14:paraId="49C8D23B" w14:textId="77777777" w:rsidR="000C1C43" w:rsidRDefault="000C1C43" w:rsidP="00C41FE6">
      <w:pPr>
        <w:pStyle w:val="AssignHeader"/>
        <w:rPr>
          <w:i w:val="0"/>
          <w:iCs/>
          <w:u w:val="none"/>
        </w:rPr>
      </w:pPr>
    </w:p>
    <w:p w14:paraId="0D4FF0E6" w14:textId="0C8A2FDF" w:rsidR="001A57C9" w:rsidRPr="001A57C9" w:rsidRDefault="001A57C9" w:rsidP="00C41FE6">
      <w:pPr>
        <w:pStyle w:val="AssignHeader"/>
        <w:rPr>
          <w:i w:val="0"/>
          <w:iCs/>
          <w:u w:val="none"/>
        </w:rPr>
      </w:pPr>
      <w:r w:rsidRPr="001A57C9">
        <w:rPr>
          <w:i w:val="0"/>
          <w:iCs/>
          <w:u w:val="none"/>
        </w:rPr>
        <w:t>A critical evaluation and the identification of next</w:t>
      </w:r>
      <w:r w:rsidR="00C41FE6">
        <w:rPr>
          <w:i w:val="0"/>
          <w:iCs/>
          <w:u w:val="none"/>
        </w:rPr>
        <w:t xml:space="preserve"> </w:t>
      </w:r>
      <w:r w:rsidRPr="001A57C9">
        <w:rPr>
          <w:i w:val="0"/>
          <w:iCs/>
          <w:u w:val="none"/>
        </w:rPr>
        <w:t>teaching and learning steps focusing</w:t>
      </w:r>
    </w:p>
    <w:p w14:paraId="4ED94E71" w14:textId="41768346" w:rsidR="001A57C9" w:rsidRPr="001A57C9" w:rsidRDefault="001A57C9" w:rsidP="00C41FE6">
      <w:pPr>
        <w:pStyle w:val="AssignHeader"/>
        <w:rPr>
          <w:i w:val="0"/>
          <w:iCs/>
          <w:u w:val="none"/>
        </w:rPr>
      </w:pPr>
      <w:r w:rsidRPr="001A57C9">
        <w:rPr>
          <w:i w:val="0"/>
          <w:iCs/>
          <w:u w:val="none"/>
        </w:rPr>
        <w:t>on a case study of an individual learner or a group</w:t>
      </w:r>
    </w:p>
    <w:p w14:paraId="01A3294F" w14:textId="617DDF49" w:rsidR="001A57C9" w:rsidRDefault="001A57C9" w:rsidP="00C41FE6">
      <w:pPr>
        <w:pStyle w:val="AssignHeader"/>
        <w:rPr>
          <w:i w:val="0"/>
          <w:iCs/>
          <w:u w:val="none"/>
        </w:rPr>
      </w:pPr>
      <w:r w:rsidRPr="001A57C9">
        <w:rPr>
          <w:i w:val="0"/>
          <w:iCs/>
          <w:u w:val="none"/>
        </w:rPr>
        <w:t>of learners, based on an observed critical incident</w:t>
      </w:r>
    </w:p>
    <w:p w14:paraId="6F48EBCD" w14:textId="77777777" w:rsidR="00CB27C3" w:rsidRPr="00C41FE6" w:rsidRDefault="00CB27C3" w:rsidP="00C41FE6">
      <w:pPr>
        <w:jc w:val="center"/>
        <w:rPr>
          <w:sz w:val="20"/>
          <w:szCs w:val="20"/>
        </w:rPr>
      </w:pPr>
      <w:r w:rsidRPr="00C41FE6">
        <w:rPr>
          <w:sz w:val="20"/>
          <w:szCs w:val="20"/>
        </w:rPr>
        <w:t>Sam Lloyd</w:t>
      </w:r>
    </w:p>
    <w:p w14:paraId="6368104B" w14:textId="58652681" w:rsidR="001A57C9" w:rsidRPr="000C1C43" w:rsidRDefault="001A57C9" w:rsidP="00C41FE6">
      <w:pPr>
        <w:jc w:val="center"/>
        <w:rPr>
          <w:rFonts w:ascii="Arial" w:hAnsi="Arial" w:cs="Arial"/>
        </w:rPr>
      </w:pPr>
      <w:r w:rsidRPr="000C1C43">
        <w:rPr>
          <w:rFonts w:ascii="Arial" w:hAnsi="Arial" w:cs="Arial"/>
        </w:rPr>
        <w:t>1900713</w:t>
      </w:r>
    </w:p>
    <w:p w14:paraId="3B830971" w14:textId="7771B6CD" w:rsidR="001A57C9" w:rsidRPr="000C1C43" w:rsidRDefault="001A57C9" w:rsidP="00C41FE6">
      <w:pPr>
        <w:jc w:val="center"/>
        <w:rPr>
          <w:rFonts w:ascii="Arial" w:hAnsi="Arial" w:cs="Arial"/>
        </w:rPr>
      </w:pPr>
      <w:r w:rsidRPr="000C1C43">
        <w:rPr>
          <w:rFonts w:ascii="Arial" w:hAnsi="Arial" w:cs="Arial"/>
        </w:rPr>
        <w:t>Word Count: 4,</w:t>
      </w:r>
      <w:r w:rsidR="00D4051A">
        <w:rPr>
          <w:rFonts w:ascii="Arial" w:hAnsi="Arial" w:cs="Arial"/>
        </w:rPr>
        <w:t>0</w:t>
      </w:r>
      <w:r w:rsidRPr="000C1C43">
        <w:rPr>
          <w:rFonts w:ascii="Arial" w:hAnsi="Arial" w:cs="Arial"/>
        </w:rPr>
        <w:t>00 (</w:t>
      </w:r>
      <w:r w:rsidR="000C1C43" w:rsidRPr="000C1C43">
        <w:rPr>
          <w:rFonts w:ascii="Arial" w:hAnsi="Arial" w:cs="Arial"/>
        </w:rPr>
        <w:t>+1,000-word</w:t>
      </w:r>
      <w:r w:rsidRPr="000C1C43">
        <w:rPr>
          <w:rFonts w:ascii="Arial" w:hAnsi="Arial" w:cs="Arial"/>
        </w:rPr>
        <w:t xml:space="preserve"> equivalent appendices)</w:t>
      </w:r>
    </w:p>
    <w:p w14:paraId="7CC00777" w14:textId="03DE2A3C" w:rsidR="00FA7690" w:rsidRDefault="00FA7690" w:rsidP="001A57C9">
      <w:pPr>
        <w:jc w:val="center"/>
        <w:rPr>
          <w:rFonts w:asciiTheme="majorHAnsi" w:eastAsiaTheme="majorEastAsia" w:hAnsiTheme="majorHAnsi" w:cstheme="majorBidi"/>
          <w:b/>
          <w:bCs/>
          <w:color w:val="FF0000"/>
          <w:spacing w:val="-10"/>
          <w:kern w:val="28"/>
          <w:sz w:val="56"/>
          <w:szCs w:val="56"/>
        </w:rPr>
      </w:pPr>
      <w:r>
        <w:rPr>
          <w:b/>
          <w:bCs/>
          <w:color w:val="FF0000"/>
        </w:rPr>
        <w:br w:type="page"/>
      </w:r>
    </w:p>
    <w:p w14:paraId="4166929D" w14:textId="77777777" w:rsidR="00CB27C3" w:rsidRDefault="00CB27C3" w:rsidP="00A64F48">
      <w:pPr>
        <w:pStyle w:val="Title"/>
        <w:jc w:val="both"/>
        <w:rPr>
          <w:rFonts w:ascii="Arial" w:hAnsi="Arial" w:cs="Arial"/>
          <w:b/>
          <w:bCs/>
          <w:sz w:val="28"/>
          <w:szCs w:val="28"/>
        </w:rPr>
      </w:pPr>
    </w:p>
    <w:p w14:paraId="0BF90E41" w14:textId="4661B390" w:rsidR="00FA7690" w:rsidRPr="009F2EE2" w:rsidRDefault="00FA7690" w:rsidP="00A64F48">
      <w:pPr>
        <w:pStyle w:val="Title"/>
        <w:jc w:val="both"/>
        <w:rPr>
          <w:rFonts w:ascii="Arial" w:hAnsi="Arial" w:cs="Arial"/>
          <w:b/>
          <w:bCs/>
          <w:sz w:val="28"/>
          <w:szCs w:val="28"/>
        </w:rPr>
      </w:pPr>
      <w:r w:rsidRPr="00C41FE6">
        <w:rPr>
          <w:rFonts w:ascii="Arial" w:hAnsi="Arial" w:cs="Arial"/>
          <w:b/>
          <w:bCs/>
          <w:sz w:val="28"/>
          <w:szCs w:val="28"/>
        </w:rPr>
        <w:t>Contents</w:t>
      </w:r>
      <w:r w:rsidR="009F2EE2">
        <w:rPr>
          <w:rFonts w:ascii="Arial" w:hAnsi="Arial" w:cs="Arial"/>
          <w:b/>
          <w:bCs/>
          <w:sz w:val="28"/>
          <w:szCs w:val="28"/>
        </w:rPr>
        <w:t>:</w:t>
      </w:r>
      <w:r w:rsidR="009F2EE2">
        <w:rPr>
          <w:rFonts w:ascii="Arial" w:hAnsi="Arial" w:cs="Arial"/>
          <w:b/>
          <w:bCs/>
          <w:sz w:val="28"/>
          <w:szCs w:val="28"/>
        </w:rPr>
        <w:t xml:space="preserve"> </w:t>
      </w:r>
      <w:r w:rsidR="009F2EE2" w:rsidRPr="00C41FE6">
        <w:rPr>
          <w:rFonts w:ascii="Arial" w:hAnsi="Arial" w:cs="Arial"/>
          <w:b/>
          <w:bCs/>
          <w:color w:val="FFFFFF" w:themeColor="background1"/>
          <w:sz w:val="28"/>
          <w:szCs w:val="28"/>
        </w:rPr>
        <w:t>……………………………………………………………….</w:t>
      </w:r>
      <w:r w:rsidR="009F2EE2" w:rsidRPr="009F2EE2">
        <w:rPr>
          <w:rFonts w:ascii="Arial" w:hAnsi="Arial" w:cs="Arial"/>
          <w:b/>
          <w:bCs/>
          <w:sz w:val="28"/>
          <w:szCs w:val="28"/>
        </w:rPr>
        <w:t>P</w:t>
      </w:r>
      <w:r w:rsidR="009F2EE2">
        <w:rPr>
          <w:rFonts w:ascii="Arial" w:hAnsi="Arial" w:cs="Arial"/>
          <w:b/>
          <w:bCs/>
          <w:sz w:val="28"/>
          <w:szCs w:val="28"/>
        </w:rPr>
        <w:t>a</w:t>
      </w:r>
      <w:r w:rsidR="009F2EE2" w:rsidRPr="009F2EE2">
        <w:rPr>
          <w:rFonts w:ascii="Arial" w:hAnsi="Arial" w:cs="Arial"/>
          <w:b/>
          <w:bCs/>
          <w:sz w:val="28"/>
          <w:szCs w:val="28"/>
        </w:rPr>
        <w:t>g</w:t>
      </w:r>
      <w:r w:rsidR="009F2EE2">
        <w:rPr>
          <w:rFonts w:ascii="Arial" w:hAnsi="Arial" w:cs="Arial"/>
          <w:b/>
          <w:bCs/>
          <w:sz w:val="28"/>
          <w:szCs w:val="28"/>
        </w:rPr>
        <w:t>e no.</w:t>
      </w:r>
    </w:p>
    <w:p w14:paraId="3B11C15B" w14:textId="33339554" w:rsidR="00C41FE6" w:rsidRDefault="00C41FE6" w:rsidP="00C41FE6"/>
    <w:p w14:paraId="4992BCC5" w14:textId="77777777" w:rsidR="000C1C43" w:rsidRPr="000C1C43" w:rsidRDefault="000C1C43">
      <w:pPr>
        <w:rPr>
          <w:rFonts w:ascii="Arial" w:hAnsi="Arial" w:cs="Arial"/>
          <w:b/>
          <w:bCs/>
          <w:sz w:val="28"/>
          <w:szCs w:val="28"/>
        </w:rPr>
      </w:pPr>
    </w:p>
    <w:p w14:paraId="676D00B7" w14:textId="7CDD8ED5" w:rsidR="000C1C43" w:rsidRPr="000C1C43" w:rsidRDefault="000C1C43">
      <w:pPr>
        <w:rPr>
          <w:rFonts w:ascii="Arial" w:hAnsi="Arial" w:cs="Arial"/>
          <w:b/>
          <w:bCs/>
          <w:sz w:val="28"/>
          <w:szCs w:val="28"/>
        </w:rPr>
      </w:pPr>
      <w:r w:rsidRPr="000C1C43">
        <w:rPr>
          <w:rFonts w:ascii="Arial" w:hAnsi="Arial" w:cs="Arial"/>
          <w:b/>
          <w:bCs/>
          <w:sz w:val="28"/>
          <w:szCs w:val="28"/>
        </w:rPr>
        <w:t>Introduction</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color w:val="FFFFFF" w:themeColor="background1"/>
          <w:sz w:val="28"/>
          <w:szCs w:val="28"/>
        </w:rPr>
        <w:t>.</w:t>
      </w:r>
      <w:r w:rsidR="00C41FE6">
        <w:rPr>
          <w:rFonts w:ascii="Arial" w:hAnsi="Arial" w:cs="Arial"/>
          <w:b/>
          <w:bCs/>
          <w:sz w:val="28"/>
          <w:szCs w:val="28"/>
        </w:rPr>
        <w:t xml:space="preserve"> 3</w:t>
      </w:r>
    </w:p>
    <w:p w14:paraId="1ED09B26" w14:textId="5C94876B" w:rsidR="000C1C43" w:rsidRDefault="000C1C43">
      <w:pPr>
        <w:rPr>
          <w:rFonts w:ascii="Arial" w:hAnsi="Arial" w:cs="Arial"/>
          <w:b/>
          <w:bCs/>
          <w:sz w:val="28"/>
          <w:szCs w:val="28"/>
        </w:rPr>
      </w:pPr>
    </w:p>
    <w:p w14:paraId="491BEC10" w14:textId="77777777" w:rsidR="00C41FE6" w:rsidRPr="000C1C43" w:rsidRDefault="00C41FE6">
      <w:pPr>
        <w:rPr>
          <w:rFonts w:ascii="Arial" w:hAnsi="Arial" w:cs="Arial"/>
          <w:b/>
          <w:bCs/>
          <w:sz w:val="28"/>
          <w:szCs w:val="28"/>
        </w:rPr>
      </w:pPr>
    </w:p>
    <w:p w14:paraId="752B83E9" w14:textId="4F3BF3A2" w:rsidR="00C41FE6" w:rsidRDefault="00C41FE6" w:rsidP="00C41FE6">
      <w:pPr>
        <w:rPr>
          <w:rFonts w:ascii="Arial" w:hAnsi="Arial" w:cs="Arial"/>
          <w:b/>
          <w:bCs/>
          <w:sz w:val="28"/>
          <w:szCs w:val="28"/>
        </w:rPr>
      </w:pPr>
      <w:r w:rsidRPr="000C1C43">
        <w:rPr>
          <w:rFonts w:ascii="Arial" w:hAnsi="Arial" w:cs="Arial"/>
          <w:b/>
          <w:bCs/>
          <w:sz w:val="28"/>
          <w:szCs w:val="28"/>
        </w:rPr>
        <w:t xml:space="preserve">BERA </w:t>
      </w:r>
      <w:r>
        <w:rPr>
          <w:rFonts w:ascii="Arial" w:hAnsi="Arial" w:cs="Arial"/>
          <w:b/>
          <w:bCs/>
          <w:sz w:val="28"/>
          <w:szCs w:val="28"/>
        </w:rPr>
        <w:t>G</w:t>
      </w:r>
      <w:r w:rsidRPr="000C1C43">
        <w:rPr>
          <w:rFonts w:ascii="Arial" w:hAnsi="Arial" w:cs="Arial"/>
          <w:b/>
          <w:bCs/>
          <w:sz w:val="28"/>
          <w:szCs w:val="28"/>
        </w:rPr>
        <w:t>uidelines</w:t>
      </w:r>
      <w:r>
        <w:rPr>
          <w:rFonts w:ascii="Arial" w:hAnsi="Arial" w:cs="Arial"/>
          <w:b/>
          <w:bCs/>
          <w:sz w:val="28"/>
          <w:szCs w:val="28"/>
        </w:rPr>
        <w:t xml:space="preserve"> </w:t>
      </w:r>
      <w:r w:rsidRPr="00C41FE6">
        <w:rPr>
          <w:rFonts w:ascii="Arial" w:hAnsi="Arial" w:cs="Arial"/>
          <w:b/>
          <w:bCs/>
          <w:color w:val="FFFFFF" w:themeColor="background1"/>
          <w:sz w:val="28"/>
          <w:szCs w:val="28"/>
        </w:rPr>
        <w:t>……………………………………………………….</w:t>
      </w:r>
      <w:r>
        <w:rPr>
          <w:rFonts w:ascii="Arial" w:hAnsi="Arial" w:cs="Arial"/>
          <w:b/>
          <w:bCs/>
          <w:sz w:val="28"/>
          <w:szCs w:val="28"/>
        </w:rPr>
        <w:t xml:space="preserve"> 3</w:t>
      </w:r>
    </w:p>
    <w:p w14:paraId="74EA2B4D" w14:textId="568C0E20" w:rsidR="00C41FE6" w:rsidRDefault="00C41FE6" w:rsidP="00C41FE6">
      <w:pPr>
        <w:rPr>
          <w:rFonts w:ascii="Arial" w:hAnsi="Arial" w:cs="Arial"/>
          <w:b/>
          <w:bCs/>
          <w:sz w:val="28"/>
          <w:szCs w:val="28"/>
        </w:rPr>
      </w:pPr>
    </w:p>
    <w:p w14:paraId="5606C3DB" w14:textId="77777777" w:rsidR="00C41FE6" w:rsidRPr="000C1C43" w:rsidRDefault="00C41FE6" w:rsidP="00C41FE6">
      <w:pPr>
        <w:rPr>
          <w:rFonts w:ascii="Arial" w:hAnsi="Arial" w:cs="Arial"/>
          <w:b/>
          <w:bCs/>
          <w:sz w:val="28"/>
          <w:szCs w:val="28"/>
        </w:rPr>
      </w:pPr>
    </w:p>
    <w:p w14:paraId="39DEF011" w14:textId="1815570B" w:rsidR="000C1C43" w:rsidRPr="000C1C43" w:rsidRDefault="000C1C43">
      <w:pPr>
        <w:rPr>
          <w:rFonts w:ascii="Arial" w:hAnsi="Arial" w:cs="Arial"/>
          <w:b/>
          <w:bCs/>
          <w:sz w:val="28"/>
          <w:szCs w:val="28"/>
        </w:rPr>
      </w:pPr>
      <w:r w:rsidRPr="000C1C43">
        <w:rPr>
          <w:rFonts w:ascii="Arial" w:hAnsi="Arial" w:cs="Arial"/>
          <w:b/>
          <w:bCs/>
          <w:sz w:val="28"/>
          <w:szCs w:val="28"/>
        </w:rPr>
        <w:t>Methodology</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sz w:val="28"/>
          <w:szCs w:val="28"/>
        </w:rPr>
        <w:t xml:space="preserve"> 3-4</w:t>
      </w:r>
    </w:p>
    <w:p w14:paraId="05FFB431" w14:textId="77777777" w:rsidR="000C1C43" w:rsidRPr="000C1C43" w:rsidRDefault="000C1C43">
      <w:pPr>
        <w:rPr>
          <w:rFonts w:ascii="Arial" w:hAnsi="Arial" w:cs="Arial"/>
          <w:b/>
          <w:bCs/>
          <w:sz w:val="28"/>
          <w:szCs w:val="28"/>
        </w:rPr>
      </w:pPr>
    </w:p>
    <w:p w14:paraId="36813342" w14:textId="77777777" w:rsidR="000C1C43" w:rsidRPr="000C1C43" w:rsidRDefault="000C1C43">
      <w:pPr>
        <w:rPr>
          <w:rFonts w:ascii="Arial" w:hAnsi="Arial" w:cs="Arial"/>
          <w:b/>
          <w:bCs/>
          <w:sz w:val="28"/>
          <w:szCs w:val="28"/>
        </w:rPr>
      </w:pPr>
    </w:p>
    <w:p w14:paraId="57B28789" w14:textId="5ABD8421" w:rsidR="000C1C43" w:rsidRPr="000C1C43" w:rsidRDefault="000C1C43">
      <w:pPr>
        <w:rPr>
          <w:rFonts w:ascii="Arial" w:hAnsi="Arial" w:cs="Arial"/>
          <w:b/>
          <w:bCs/>
          <w:sz w:val="28"/>
          <w:szCs w:val="28"/>
        </w:rPr>
      </w:pPr>
      <w:r w:rsidRPr="000C1C43">
        <w:rPr>
          <w:rFonts w:ascii="Arial" w:hAnsi="Arial" w:cs="Arial"/>
          <w:b/>
          <w:bCs/>
          <w:sz w:val="28"/>
          <w:szCs w:val="28"/>
        </w:rPr>
        <w:t>Critical Incident</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sz w:val="28"/>
          <w:szCs w:val="28"/>
        </w:rPr>
        <w:t>5-6</w:t>
      </w:r>
    </w:p>
    <w:p w14:paraId="09F7413F" w14:textId="5EC4BCF6" w:rsidR="000C1C43" w:rsidRDefault="000C1C43">
      <w:pPr>
        <w:rPr>
          <w:rFonts w:ascii="Arial" w:hAnsi="Arial" w:cs="Arial"/>
          <w:b/>
          <w:bCs/>
          <w:sz w:val="28"/>
          <w:szCs w:val="28"/>
        </w:rPr>
      </w:pPr>
    </w:p>
    <w:p w14:paraId="3C92115E" w14:textId="77777777" w:rsidR="00C41FE6" w:rsidRPr="000C1C43" w:rsidRDefault="00C41FE6">
      <w:pPr>
        <w:rPr>
          <w:rFonts w:ascii="Arial" w:hAnsi="Arial" w:cs="Arial"/>
          <w:b/>
          <w:bCs/>
          <w:sz w:val="28"/>
          <w:szCs w:val="28"/>
        </w:rPr>
      </w:pPr>
    </w:p>
    <w:p w14:paraId="56FF2043" w14:textId="026686E5" w:rsidR="000C1C43" w:rsidRPr="000C1C43" w:rsidRDefault="000C1C43">
      <w:pPr>
        <w:rPr>
          <w:rFonts w:ascii="Arial" w:hAnsi="Arial" w:cs="Arial"/>
          <w:b/>
          <w:bCs/>
          <w:sz w:val="28"/>
          <w:szCs w:val="28"/>
        </w:rPr>
      </w:pPr>
      <w:r w:rsidRPr="000C1C43">
        <w:rPr>
          <w:rFonts w:ascii="Arial" w:hAnsi="Arial" w:cs="Arial"/>
          <w:b/>
          <w:bCs/>
          <w:sz w:val="28"/>
          <w:szCs w:val="28"/>
        </w:rPr>
        <w:t>Literature Review</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sz w:val="28"/>
          <w:szCs w:val="28"/>
        </w:rPr>
        <w:t xml:space="preserve"> 6-10</w:t>
      </w:r>
    </w:p>
    <w:p w14:paraId="162FFA65" w14:textId="4AB1217C" w:rsidR="000C1C43" w:rsidRDefault="000C1C43">
      <w:pPr>
        <w:rPr>
          <w:rFonts w:ascii="Arial" w:hAnsi="Arial" w:cs="Arial"/>
          <w:b/>
          <w:bCs/>
          <w:sz w:val="28"/>
          <w:szCs w:val="28"/>
        </w:rPr>
      </w:pPr>
    </w:p>
    <w:p w14:paraId="085E5FD3" w14:textId="77777777" w:rsidR="00C41FE6" w:rsidRPr="000C1C43" w:rsidRDefault="00C41FE6">
      <w:pPr>
        <w:rPr>
          <w:rFonts w:ascii="Arial" w:hAnsi="Arial" w:cs="Arial"/>
          <w:b/>
          <w:bCs/>
          <w:sz w:val="28"/>
          <w:szCs w:val="28"/>
        </w:rPr>
      </w:pPr>
    </w:p>
    <w:p w14:paraId="49FA01DC" w14:textId="64B24178" w:rsidR="000C1C43" w:rsidRPr="000C1C43" w:rsidRDefault="000C1C43">
      <w:pPr>
        <w:rPr>
          <w:rFonts w:ascii="Arial" w:hAnsi="Arial" w:cs="Arial"/>
          <w:b/>
          <w:bCs/>
          <w:sz w:val="28"/>
          <w:szCs w:val="28"/>
        </w:rPr>
      </w:pPr>
      <w:r w:rsidRPr="000C1C43">
        <w:rPr>
          <w:rFonts w:ascii="Arial" w:hAnsi="Arial" w:cs="Arial"/>
          <w:b/>
          <w:bCs/>
          <w:sz w:val="28"/>
          <w:szCs w:val="28"/>
        </w:rPr>
        <w:t>Reflection</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sz w:val="28"/>
          <w:szCs w:val="28"/>
        </w:rPr>
        <w:t xml:space="preserve"> 10-11</w:t>
      </w:r>
    </w:p>
    <w:p w14:paraId="7450BE5C" w14:textId="278EE9F6" w:rsidR="000C1C43" w:rsidRDefault="000C1C43">
      <w:pPr>
        <w:rPr>
          <w:rFonts w:ascii="Arial" w:hAnsi="Arial" w:cs="Arial"/>
          <w:b/>
          <w:bCs/>
          <w:sz w:val="28"/>
          <w:szCs w:val="28"/>
        </w:rPr>
      </w:pPr>
    </w:p>
    <w:p w14:paraId="30B240B5" w14:textId="77777777" w:rsidR="00C41FE6" w:rsidRPr="000C1C43" w:rsidRDefault="00C41FE6">
      <w:pPr>
        <w:rPr>
          <w:rFonts w:ascii="Arial" w:hAnsi="Arial" w:cs="Arial"/>
          <w:b/>
          <w:bCs/>
          <w:sz w:val="28"/>
          <w:szCs w:val="28"/>
        </w:rPr>
      </w:pPr>
    </w:p>
    <w:p w14:paraId="4FB9D8B0" w14:textId="1576B722" w:rsidR="009F2EE2" w:rsidRDefault="000C1C43" w:rsidP="00C41FE6">
      <w:pPr>
        <w:rPr>
          <w:rFonts w:ascii="Arial" w:hAnsi="Arial" w:cs="Arial"/>
          <w:b/>
          <w:bCs/>
          <w:sz w:val="28"/>
          <w:szCs w:val="28"/>
        </w:rPr>
      </w:pPr>
      <w:r w:rsidRPr="000C1C43">
        <w:rPr>
          <w:rFonts w:ascii="Arial" w:hAnsi="Arial" w:cs="Arial"/>
          <w:b/>
          <w:bCs/>
          <w:sz w:val="28"/>
          <w:szCs w:val="28"/>
        </w:rPr>
        <w:t>Conclusion</w:t>
      </w:r>
      <w:r w:rsidR="00C41FE6">
        <w:rPr>
          <w:rFonts w:ascii="Arial" w:hAnsi="Arial" w:cs="Arial"/>
          <w:b/>
          <w:bCs/>
          <w:sz w:val="28"/>
          <w:szCs w:val="28"/>
        </w:rPr>
        <w:t xml:space="preserve"> </w:t>
      </w:r>
      <w:r w:rsidR="00C41FE6" w:rsidRPr="00C41FE6">
        <w:rPr>
          <w:rFonts w:ascii="Arial" w:hAnsi="Arial" w:cs="Arial"/>
          <w:b/>
          <w:bCs/>
          <w:color w:val="FFFFFF" w:themeColor="background1"/>
          <w:sz w:val="28"/>
          <w:szCs w:val="28"/>
        </w:rPr>
        <w:t>……………………………………………………………….</w:t>
      </w:r>
      <w:r w:rsidR="00C41FE6">
        <w:rPr>
          <w:rFonts w:ascii="Arial" w:hAnsi="Arial" w:cs="Arial"/>
          <w:b/>
          <w:bCs/>
          <w:sz w:val="28"/>
          <w:szCs w:val="28"/>
        </w:rPr>
        <w:t>12</w:t>
      </w:r>
    </w:p>
    <w:p w14:paraId="43454E4E" w14:textId="5DC21915" w:rsidR="009F2EE2" w:rsidRDefault="009F2EE2" w:rsidP="00C41FE6">
      <w:pPr>
        <w:rPr>
          <w:rFonts w:ascii="Arial" w:hAnsi="Arial" w:cs="Arial"/>
          <w:b/>
          <w:bCs/>
          <w:sz w:val="28"/>
          <w:szCs w:val="28"/>
        </w:rPr>
      </w:pPr>
    </w:p>
    <w:p w14:paraId="7A4935CF" w14:textId="77777777" w:rsidR="009F2EE2" w:rsidRDefault="009F2EE2" w:rsidP="00C41FE6">
      <w:pPr>
        <w:rPr>
          <w:rFonts w:ascii="Arial" w:hAnsi="Arial" w:cs="Arial"/>
          <w:b/>
          <w:bCs/>
          <w:sz w:val="28"/>
          <w:szCs w:val="28"/>
        </w:rPr>
      </w:pPr>
    </w:p>
    <w:p w14:paraId="230EFD99" w14:textId="1F1E4D48" w:rsidR="007F64F5" w:rsidRPr="00C41FE6" w:rsidRDefault="009F2EE2" w:rsidP="00C41FE6">
      <w:pPr>
        <w:rPr>
          <w:rFonts w:asciiTheme="majorHAnsi" w:eastAsiaTheme="majorEastAsia" w:hAnsiTheme="majorHAnsi" w:cstheme="majorBidi"/>
          <w:b/>
          <w:bCs/>
          <w:color w:val="FF0000"/>
          <w:spacing w:val="-10"/>
          <w:kern w:val="28"/>
          <w:sz w:val="56"/>
          <w:szCs w:val="56"/>
        </w:rPr>
      </w:pPr>
      <w:r>
        <w:rPr>
          <w:rFonts w:ascii="Arial" w:hAnsi="Arial" w:cs="Arial"/>
          <w:b/>
          <w:bCs/>
          <w:sz w:val="28"/>
          <w:szCs w:val="28"/>
        </w:rPr>
        <w:t>Appendices</w:t>
      </w:r>
      <w:r>
        <w:rPr>
          <w:rFonts w:ascii="Arial" w:hAnsi="Arial" w:cs="Arial"/>
          <w:b/>
          <w:bCs/>
          <w:sz w:val="28"/>
          <w:szCs w:val="28"/>
        </w:rPr>
        <w:t xml:space="preserve"> </w:t>
      </w:r>
      <w:r w:rsidRPr="00C41FE6">
        <w:rPr>
          <w:rFonts w:ascii="Arial" w:hAnsi="Arial" w:cs="Arial"/>
          <w:b/>
          <w:bCs/>
          <w:color w:val="FFFFFF" w:themeColor="background1"/>
          <w:sz w:val="28"/>
          <w:szCs w:val="28"/>
        </w:rPr>
        <w:t>……………………………………………………………</w:t>
      </w:r>
      <w:r>
        <w:rPr>
          <w:rFonts w:ascii="Arial" w:hAnsi="Arial" w:cs="Arial"/>
          <w:b/>
          <w:bCs/>
          <w:color w:val="FFFFFF" w:themeColor="background1"/>
          <w:sz w:val="28"/>
          <w:szCs w:val="28"/>
        </w:rPr>
        <w:t xml:space="preserve"> </w:t>
      </w:r>
      <w:r>
        <w:rPr>
          <w:rFonts w:ascii="Arial" w:hAnsi="Arial" w:cs="Arial"/>
          <w:b/>
          <w:bCs/>
          <w:sz w:val="28"/>
          <w:szCs w:val="28"/>
        </w:rPr>
        <w:t xml:space="preserve"> </w:t>
      </w:r>
      <w:r>
        <w:rPr>
          <w:rFonts w:ascii="Arial" w:hAnsi="Arial" w:cs="Arial"/>
          <w:b/>
          <w:bCs/>
          <w:sz w:val="28"/>
          <w:szCs w:val="28"/>
        </w:rPr>
        <w:t>13-25</w:t>
      </w:r>
      <w:r w:rsidR="00FA7690">
        <w:rPr>
          <w:b/>
          <w:bCs/>
          <w:color w:val="FF0000"/>
        </w:rPr>
        <w:br w:type="page"/>
      </w:r>
    </w:p>
    <w:p w14:paraId="1FEF1F86" w14:textId="11017D37" w:rsidR="007F64F5" w:rsidRPr="000C1C43" w:rsidRDefault="007F64F5"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Introduction</w:t>
      </w:r>
    </w:p>
    <w:p w14:paraId="0898CA18" w14:textId="19E491DF" w:rsidR="003A3A73" w:rsidRDefault="00776A51" w:rsidP="001A57C9">
      <w:pPr>
        <w:spacing w:line="360" w:lineRule="auto"/>
        <w:jc w:val="both"/>
        <w:rPr>
          <w:rFonts w:ascii="Arial" w:hAnsi="Arial" w:cs="Arial"/>
        </w:rPr>
      </w:pPr>
      <w:r w:rsidRPr="001A57C9">
        <w:rPr>
          <w:rFonts w:ascii="Arial" w:hAnsi="Arial" w:cs="Arial"/>
        </w:rPr>
        <w:tab/>
      </w:r>
      <w:r w:rsidR="007116BA" w:rsidRPr="001A57C9">
        <w:rPr>
          <w:rFonts w:ascii="Arial" w:hAnsi="Arial" w:cs="Arial"/>
        </w:rPr>
        <w:t>This assignment</w:t>
      </w:r>
      <w:r w:rsidR="00FF70E4">
        <w:rPr>
          <w:rFonts w:ascii="Arial" w:hAnsi="Arial" w:cs="Arial"/>
        </w:rPr>
        <w:t xml:space="preserve"> aims to </w:t>
      </w:r>
      <w:r w:rsidR="00787FD6">
        <w:rPr>
          <w:rFonts w:ascii="Arial" w:hAnsi="Arial" w:cs="Arial"/>
        </w:rPr>
        <w:t>critically evaluat</w:t>
      </w:r>
      <w:r w:rsidR="00FF70E4">
        <w:rPr>
          <w:rFonts w:ascii="Arial" w:hAnsi="Arial" w:cs="Arial"/>
        </w:rPr>
        <w:t>e</w:t>
      </w:r>
      <w:r w:rsidR="00787FD6">
        <w:rPr>
          <w:rFonts w:ascii="Arial" w:hAnsi="Arial" w:cs="Arial"/>
        </w:rPr>
        <w:t xml:space="preserve"> </w:t>
      </w:r>
      <w:r w:rsidR="007116BA" w:rsidRPr="001A57C9">
        <w:rPr>
          <w:rFonts w:ascii="Arial" w:hAnsi="Arial" w:cs="Arial"/>
        </w:rPr>
        <w:t xml:space="preserve">an observed incident between an ADHD-diagnosed pupil and </w:t>
      </w:r>
      <w:r w:rsidR="00787FD6">
        <w:rPr>
          <w:rFonts w:ascii="Arial" w:hAnsi="Arial" w:cs="Arial"/>
        </w:rPr>
        <w:t xml:space="preserve">one of their peers </w:t>
      </w:r>
      <w:r w:rsidR="007116BA" w:rsidRPr="001A57C9">
        <w:rPr>
          <w:rFonts w:ascii="Arial" w:hAnsi="Arial" w:cs="Arial"/>
        </w:rPr>
        <w:t xml:space="preserve">in a classroom. Using literature on the topics of seating plans, operant conditioning and inclusive practise, combined with knowledge of ADHD and other additional learning needs, possible </w:t>
      </w:r>
      <w:r w:rsidR="00FD6CF1" w:rsidRPr="001A57C9">
        <w:rPr>
          <w:rFonts w:ascii="Arial" w:hAnsi="Arial" w:cs="Arial"/>
        </w:rPr>
        <w:t xml:space="preserve">future </w:t>
      </w:r>
      <w:r w:rsidR="007116BA" w:rsidRPr="001A57C9">
        <w:rPr>
          <w:rFonts w:ascii="Arial" w:hAnsi="Arial" w:cs="Arial"/>
        </w:rPr>
        <w:t xml:space="preserve">preventative measures will be identified. It is </w:t>
      </w:r>
      <w:r w:rsidR="003A74C3" w:rsidRPr="001A57C9">
        <w:rPr>
          <w:rFonts w:ascii="Arial" w:hAnsi="Arial" w:cs="Arial"/>
        </w:rPr>
        <w:t xml:space="preserve">crucial </w:t>
      </w:r>
      <w:r w:rsidR="007116BA" w:rsidRPr="001A57C9">
        <w:rPr>
          <w:rFonts w:ascii="Arial" w:hAnsi="Arial" w:cs="Arial"/>
        </w:rPr>
        <w:t xml:space="preserve">for one to evaluate </w:t>
      </w:r>
      <w:r w:rsidR="003A74C3" w:rsidRPr="001A57C9">
        <w:rPr>
          <w:rFonts w:ascii="Arial" w:hAnsi="Arial" w:cs="Arial"/>
        </w:rPr>
        <w:t xml:space="preserve">past </w:t>
      </w:r>
      <w:r w:rsidR="007116BA" w:rsidRPr="001A57C9">
        <w:rPr>
          <w:rFonts w:ascii="Arial" w:hAnsi="Arial" w:cs="Arial"/>
        </w:rPr>
        <w:t xml:space="preserve">critical incidents from a classroom as reflection on them can </w:t>
      </w:r>
      <w:r w:rsidR="003A74C3" w:rsidRPr="001A57C9">
        <w:rPr>
          <w:rFonts w:ascii="Arial" w:hAnsi="Arial" w:cs="Arial"/>
        </w:rPr>
        <w:t>‘develop an increasing understanding of and control over professional judgement, and thereby over practise’ (Tripp, 1993, p. 24). Reflection inspires teacher-learning, and is arguably the most important tool that a teacher can possess; ‘teacher learning … is central to good teaching’ (Richert, 1993, p. 5).</w:t>
      </w:r>
      <w:r w:rsidR="00A15AF6">
        <w:rPr>
          <w:rFonts w:ascii="Arial" w:hAnsi="Arial" w:cs="Arial"/>
        </w:rPr>
        <w:t xml:space="preserve"> </w:t>
      </w:r>
    </w:p>
    <w:p w14:paraId="1FAB16F7" w14:textId="77777777" w:rsidR="003A3A73" w:rsidRPr="001A57C9" w:rsidRDefault="003A3A73" w:rsidP="001A57C9">
      <w:pPr>
        <w:spacing w:line="360" w:lineRule="auto"/>
        <w:jc w:val="both"/>
        <w:rPr>
          <w:rFonts w:ascii="Arial" w:hAnsi="Arial" w:cs="Arial"/>
        </w:rPr>
      </w:pPr>
    </w:p>
    <w:p w14:paraId="59CF7339" w14:textId="6C17218C" w:rsidR="007F64F5" w:rsidRPr="000C1C43" w:rsidRDefault="007F64F5" w:rsidP="001A57C9">
      <w:pPr>
        <w:spacing w:line="360" w:lineRule="auto"/>
        <w:jc w:val="both"/>
        <w:rPr>
          <w:rFonts w:ascii="Arial" w:hAnsi="Arial" w:cs="Arial"/>
          <w:b/>
          <w:bCs/>
          <w:sz w:val="28"/>
          <w:szCs w:val="28"/>
        </w:rPr>
      </w:pPr>
      <w:r w:rsidRPr="000C1C43">
        <w:rPr>
          <w:rFonts w:ascii="Arial" w:hAnsi="Arial" w:cs="Arial"/>
          <w:b/>
          <w:bCs/>
          <w:sz w:val="28"/>
          <w:szCs w:val="28"/>
        </w:rPr>
        <w:t>BERA Guidelines</w:t>
      </w:r>
      <w:r w:rsidR="00DC7765" w:rsidRPr="000C1C43">
        <w:rPr>
          <w:rFonts w:ascii="Arial" w:hAnsi="Arial" w:cs="Arial"/>
          <w:b/>
          <w:bCs/>
          <w:sz w:val="28"/>
          <w:szCs w:val="28"/>
        </w:rPr>
        <w:t xml:space="preserve"> </w:t>
      </w:r>
    </w:p>
    <w:p w14:paraId="60451C89" w14:textId="1F90358A" w:rsidR="007C635C" w:rsidRPr="001A57C9" w:rsidRDefault="00F4677D" w:rsidP="001A57C9">
      <w:pPr>
        <w:spacing w:line="360" w:lineRule="auto"/>
        <w:ind w:firstLine="720"/>
        <w:jc w:val="both"/>
        <w:rPr>
          <w:rFonts w:ascii="Arial" w:hAnsi="Arial" w:cs="Arial"/>
        </w:rPr>
      </w:pPr>
      <w:r w:rsidRPr="001A57C9">
        <w:rPr>
          <w:rFonts w:ascii="Arial" w:hAnsi="Arial" w:cs="Arial"/>
        </w:rPr>
        <w:t xml:space="preserve">Due </w:t>
      </w:r>
      <w:r w:rsidR="00A15AF6">
        <w:rPr>
          <w:rFonts w:ascii="Arial" w:hAnsi="Arial" w:cs="Arial"/>
        </w:rPr>
        <w:t xml:space="preserve">to </w:t>
      </w:r>
      <w:r w:rsidRPr="001A57C9">
        <w:rPr>
          <w:rFonts w:ascii="Arial" w:hAnsi="Arial" w:cs="Arial"/>
          <w:i/>
          <w:iCs/>
        </w:rPr>
        <w:t>BERA</w:t>
      </w:r>
      <w:r w:rsidRPr="001A57C9">
        <w:rPr>
          <w:rFonts w:ascii="Arial" w:hAnsi="Arial" w:cs="Arial"/>
        </w:rPr>
        <w:t xml:space="preserve">’s </w:t>
      </w:r>
      <w:r w:rsidR="00832CF8" w:rsidRPr="001A57C9">
        <w:rPr>
          <w:rFonts w:ascii="Arial" w:hAnsi="Arial" w:cs="Arial"/>
        </w:rPr>
        <w:t>‘</w:t>
      </w:r>
      <w:r w:rsidRPr="001A57C9">
        <w:rPr>
          <w:rFonts w:ascii="Arial" w:hAnsi="Arial" w:cs="Arial"/>
        </w:rPr>
        <w:t>Ethical Guidelines for Educational Research</w:t>
      </w:r>
      <w:r w:rsidR="00832CF8" w:rsidRPr="001A57C9">
        <w:rPr>
          <w:rFonts w:ascii="Arial" w:hAnsi="Arial" w:cs="Arial"/>
        </w:rPr>
        <w:t>’</w:t>
      </w:r>
      <w:r w:rsidRPr="001A57C9">
        <w:rPr>
          <w:rFonts w:ascii="Arial" w:hAnsi="Arial" w:cs="Arial"/>
        </w:rPr>
        <w:t xml:space="preserve">, for the duration of this assignment both the school and students </w:t>
      </w:r>
      <w:r w:rsidR="00B10E96" w:rsidRPr="001A57C9">
        <w:rPr>
          <w:rFonts w:ascii="Arial" w:hAnsi="Arial" w:cs="Arial"/>
        </w:rPr>
        <w:t xml:space="preserve">in question </w:t>
      </w:r>
      <w:r w:rsidRPr="001A57C9">
        <w:rPr>
          <w:rFonts w:ascii="Arial" w:hAnsi="Arial" w:cs="Arial"/>
        </w:rPr>
        <w:t xml:space="preserve">will be referred to as </w:t>
      </w:r>
      <w:r w:rsidRPr="001A57C9">
        <w:rPr>
          <w:rFonts w:ascii="Arial" w:hAnsi="Arial" w:cs="Arial"/>
          <w:i/>
          <w:iCs/>
        </w:rPr>
        <w:t xml:space="preserve">School X </w:t>
      </w:r>
      <w:r w:rsidRPr="001A57C9">
        <w:rPr>
          <w:rFonts w:ascii="Arial" w:hAnsi="Arial" w:cs="Arial"/>
        </w:rPr>
        <w:t xml:space="preserve">and </w:t>
      </w:r>
      <w:r w:rsidRPr="001A57C9">
        <w:rPr>
          <w:rFonts w:ascii="Arial" w:hAnsi="Arial" w:cs="Arial"/>
          <w:i/>
          <w:iCs/>
        </w:rPr>
        <w:t>Pupil A</w:t>
      </w:r>
      <w:r w:rsidR="00787FD6">
        <w:rPr>
          <w:rFonts w:ascii="Arial" w:hAnsi="Arial" w:cs="Arial"/>
        </w:rPr>
        <w:t xml:space="preserve"> and</w:t>
      </w:r>
      <w:r w:rsidRPr="001A57C9">
        <w:rPr>
          <w:rFonts w:ascii="Arial" w:hAnsi="Arial" w:cs="Arial"/>
          <w:i/>
          <w:iCs/>
        </w:rPr>
        <w:t xml:space="preserve"> B </w:t>
      </w:r>
      <w:r w:rsidR="00787FD6">
        <w:rPr>
          <w:rFonts w:ascii="Arial" w:hAnsi="Arial" w:cs="Arial"/>
        </w:rPr>
        <w:t>respectively</w:t>
      </w:r>
      <w:r w:rsidR="00EB30DB">
        <w:rPr>
          <w:rFonts w:ascii="Arial" w:hAnsi="Arial" w:cs="Arial"/>
        </w:rPr>
        <w:t xml:space="preserve">. </w:t>
      </w:r>
    </w:p>
    <w:p w14:paraId="3A3DE270" w14:textId="20D3A1D4" w:rsidR="007C635C" w:rsidRPr="001A57C9" w:rsidRDefault="00B10E96" w:rsidP="001A57C9">
      <w:pPr>
        <w:spacing w:line="360" w:lineRule="auto"/>
        <w:ind w:firstLine="720"/>
        <w:jc w:val="both"/>
        <w:rPr>
          <w:rFonts w:ascii="Arial" w:hAnsi="Arial" w:cs="Arial"/>
        </w:rPr>
      </w:pPr>
      <w:r w:rsidRPr="001A57C9">
        <w:rPr>
          <w:rFonts w:ascii="Arial" w:hAnsi="Arial" w:cs="Arial"/>
        </w:rPr>
        <w:t>School X is an English</w:t>
      </w:r>
      <w:r w:rsidR="007C635C" w:rsidRPr="001A57C9">
        <w:rPr>
          <w:rFonts w:ascii="Arial" w:hAnsi="Arial" w:cs="Arial"/>
        </w:rPr>
        <w:t>-</w:t>
      </w:r>
      <w:r w:rsidRPr="001A57C9">
        <w:rPr>
          <w:rFonts w:ascii="Arial" w:hAnsi="Arial" w:cs="Arial"/>
        </w:rPr>
        <w:t xml:space="preserve">medium comprehensive school </w:t>
      </w:r>
      <w:r w:rsidR="00EB30DB">
        <w:rPr>
          <w:rFonts w:ascii="Arial" w:hAnsi="Arial" w:cs="Arial"/>
        </w:rPr>
        <w:t xml:space="preserve">located in South Wales </w:t>
      </w:r>
      <w:r w:rsidRPr="001A57C9">
        <w:rPr>
          <w:rFonts w:ascii="Arial" w:hAnsi="Arial" w:cs="Arial"/>
        </w:rPr>
        <w:t>that has an intake of students aged from 11-1</w:t>
      </w:r>
      <w:r w:rsidR="00985C76" w:rsidRPr="001A57C9">
        <w:rPr>
          <w:rFonts w:ascii="Arial" w:hAnsi="Arial" w:cs="Arial"/>
        </w:rPr>
        <w:t>9</w:t>
      </w:r>
      <w:r w:rsidRPr="001A57C9">
        <w:rPr>
          <w:rFonts w:ascii="Arial" w:hAnsi="Arial" w:cs="Arial"/>
        </w:rPr>
        <w:t xml:space="preserve">. </w:t>
      </w:r>
      <w:r w:rsidR="00B65CE6" w:rsidRPr="001A57C9">
        <w:rPr>
          <w:rFonts w:ascii="Arial" w:hAnsi="Arial" w:cs="Arial"/>
        </w:rPr>
        <w:t xml:space="preserve">The school is the third largest in its area (My Local School, 2019); </w:t>
      </w:r>
      <w:r w:rsidRPr="001A57C9">
        <w:rPr>
          <w:rFonts w:ascii="Arial" w:hAnsi="Arial" w:cs="Arial"/>
          <w:i/>
          <w:iCs/>
        </w:rPr>
        <w:t>ESTYN</w:t>
      </w:r>
      <w:r w:rsidR="00832CF8" w:rsidRPr="001A57C9">
        <w:rPr>
          <w:rFonts w:ascii="Arial" w:hAnsi="Arial" w:cs="Arial"/>
        </w:rPr>
        <w:t>, the HM inspectorate for Education and training in Wales,</w:t>
      </w:r>
      <w:r w:rsidRPr="001A57C9">
        <w:rPr>
          <w:rFonts w:ascii="Arial" w:hAnsi="Arial" w:cs="Arial"/>
        </w:rPr>
        <w:t xml:space="preserve"> reported in 2015 that the school had 1,002 pupils enrolled, including 112 in its sixth form</w:t>
      </w:r>
      <w:r w:rsidR="00EB30DB">
        <w:rPr>
          <w:rFonts w:ascii="Arial" w:hAnsi="Arial" w:cs="Arial"/>
        </w:rPr>
        <w:t xml:space="preserve"> (ESTYN, 2015). </w:t>
      </w:r>
      <w:r w:rsidR="00832CF8" w:rsidRPr="001A57C9">
        <w:rPr>
          <w:rFonts w:ascii="Arial" w:hAnsi="Arial" w:cs="Arial"/>
        </w:rPr>
        <w:t xml:space="preserve"> </w:t>
      </w:r>
    </w:p>
    <w:p w14:paraId="6420A8EC" w14:textId="70BCDCDE" w:rsidR="007F64F5" w:rsidRDefault="007C635C" w:rsidP="001A57C9">
      <w:pPr>
        <w:spacing w:line="360" w:lineRule="auto"/>
        <w:ind w:firstLine="720"/>
        <w:jc w:val="both"/>
        <w:rPr>
          <w:rFonts w:ascii="Arial" w:hAnsi="Arial" w:cs="Arial"/>
        </w:rPr>
      </w:pPr>
      <w:r w:rsidRPr="001A57C9">
        <w:rPr>
          <w:rFonts w:ascii="Arial" w:hAnsi="Arial" w:cs="Arial"/>
        </w:rPr>
        <w:t xml:space="preserve">The school has a high intake of pupils from deprived areas and lower-income families; </w:t>
      </w:r>
      <w:r w:rsidR="00832CF8" w:rsidRPr="001A57C9">
        <w:rPr>
          <w:rFonts w:ascii="Arial" w:hAnsi="Arial" w:cs="Arial"/>
          <w:i/>
          <w:iCs/>
        </w:rPr>
        <w:t>ESTYN</w:t>
      </w:r>
      <w:r w:rsidR="00832CF8" w:rsidRPr="001A57C9">
        <w:rPr>
          <w:rFonts w:ascii="Arial" w:hAnsi="Arial" w:cs="Arial"/>
        </w:rPr>
        <w:t xml:space="preserve"> stated that around 26% of students were eligible for free school meals</w:t>
      </w:r>
      <w:r w:rsidR="00FE5B1F">
        <w:rPr>
          <w:rFonts w:ascii="Arial" w:hAnsi="Arial" w:cs="Arial"/>
        </w:rPr>
        <w:t>,</w:t>
      </w:r>
      <w:r w:rsidR="00832CF8" w:rsidRPr="001A57C9">
        <w:rPr>
          <w:rFonts w:ascii="Arial" w:hAnsi="Arial" w:cs="Arial"/>
        </w:rPr>
        <w:t xml:space="preserve"> (with this figure now having risen further to almost 27% according to the school), which is approximately 9-10% higher than the national average in Wales. </w:t>
      </w:r>
      <w:r w:rsidRPr="001A57C9">
        <w:rPr>
          <w:rFonts w:ascii="Arial" w:hAnsi="Arial" w:cs="Arial"/>
        </w:rPr>
        <w:t>Furthermore, 38% of the pupils of whom were enrolled in the school in 2015 were from some of the most deprived areas in Wales (ESTYN, 2015)</w:t>
      </w:r>
      <w:r w:rsidR="00DC7765" w:rsidRPr="001A57C9">
        <w:rPr>
          <w:rFonts w:ascii="Arial" w:hAnsi="Arial" w:cs="Arial"/>
        </w:rPr>
        <w:t xml:space="preserve">. </w:t>
      </w:r>
      <w:r w:rsidR="00985C76" w:rsidRPr="001A57C9">
        <w:rPr>
          <w:rFonts w:ascii="Arial" w:hAnsi="Arial" w:cs="Arial"/>
        </w:rPr>
        <w:t>The budget per pupil in 2019</w:t>
      </w:r>
      <w:r w:rsidR="00FF70E4">
        <w:rPr>
          <w:rFonts w:ascii="Arial" w:hAnsi="Arial" w:cs="Arial"/>
        </w:rPr>
        <w:t xml:space="preserve"> </w:t>
      </w:r>
      <w:r w:rsidR="00985C76" w:rsidRPr="001A57C9">
        <w:rPr>
          <w:rFonts w:ascii="Arial" w:hAnsi="Arial" w:cs="Arial"/>
        </w:rPr>
        <w:t xml:space="preserve">is £4,517 (My Local School, 2019). </w:t>
      </w:r>
      <w:r w:rsidR="00985C76" w:rsidRPr="001A57C9">
        <w:rPr>
          <w:rFonts w:ascii="Arial" w:hAnsi="Arial" w:cs="Arial"/>
          <w:i/>
          <w:iCs/>
        </w:rPr>
        <w:t xml:space="preserve">ESTYN </w:t>
      </w:r>
      <w:r w:rsidR="00985C76" w:rsidRPr="001A57C9">
        <w:rPr>
          <w:rFonts w:ascii="Arial" w:hAnsi="Arial" w:cs="Arial"/>
        </w:rPr>
        <w:t xml:space="preserve">found that in 2015, </w:t>
      </w:r>
      <w:r w:rsidR="00985C76" w:rsidRPr="001A57C9">
        <w:rPr>
          <w:rFonts w:ascii="Arial" w:hAnsi="Arial" w:cs="Arial"/>
          <w:i/>
          <w:iCs/>
        </w:rPr>
        <w:t>School X</w:t>
      </w:r>
      <w:r w:rsidR="00985C76" w:rsidRPr="001A57C9">
        <w:rPr>
          <w:rFonts w:ascii="Arial" w:hAnsi="Arial" w:cs="Arial"/>
        </w:rPr>
        <w:t xml:space="preserve"> were the 11</w:t>
      </w:r>
      <w:r w:rsidR="00985C76" w:rsidRPr="001A57C9">
        <w:rPr>
          <w:rFonts w:ascii="Arial" w:hAnsi="Arial" w:cs="Arial"/>
          <w:vertAlign w:val="superscript"/>
        </w:rPr>
        <w:t>th</w:t>
      </w:r>
      <w:r w:rsidR="00985C76" w:rsidRPr="001A57C9">
        <w:rPr>
          <w:rFonts w:ascii="Arial" w:hAnsi="Arial" w:cs="Arial"/>
        </w:rPr>
        <w:t xml:space="preserve"> highest funded school out of 14 schools in the area</w:t>
      </w:r>
      <w:r w:rsidR="00FE5B1F">
        <w:rPr>
          <w:rFonts w:ascii="Arial" w:hAnsi="Arial" w:cs="Arial"/>
        </w:rPr>
        <w:t xml:space="preserve">. </w:t>
      </w:r>
    </w:p>
    <w:p w14:paraId="18722E15" w14:textId="6F5E91CD" w:rsidR="00D4051A" w:rsidRDefault="00D4051A" w:rsidP="001A57C9">
      <w:pPr>
        <w:spacing w:line="360" w:lineRule="auto"/>
        <w:ind w:firstLine="720"/>
        <w:jc w:val="both"/>
        <w:rPr>
          <w:rFonts w:ascii="Arial" w:hAnsi="Arial" w:cs="Arial"/>
        </w:rPr>
      </w:pPr>
    </w:p>
    <w:p w14:paraId="1A0C4BD4" w14:textId="77777777" w:rsidR="00D4051A" w:rsidRDefault="00D4051A" w:rsidP="001A57C9">
      <w:pPr>
        <w:spacing w:line="360" w:lineRule="auto"/>
        <w:ind w:firstLine="720"/>
        <w:jc w:val="both"/>
        <w:rPr>
          <w:rFonts w:ascii="Arial" w:hAnsi="Arial" w:cs="Arial"/>
        </w:rPr>
      </w:pPr>
    </w:p>
    <w:p w14:paraId="7786B9E4" w14:textId="069662F5" w:rsidR="003A3A73" w:rsidRDefault="003A3A73" w:rsidP="001A57C9">
      <w:pPr>
        <w:spacing w:line="360" w:lineRule="auto"/>
        <w:ind w:firstLine="720"/>
        <w:jc w:val="both"/>
        <w:rPr>
          <w:rFonts w:ascii="Arial" w:hAnsi="Arial" w:cs="Arial"/>
        </w:rPr>
      </w:pPr>
    </w:p>
    <w:p w14:paraId="525F0B13" w14:textId="2338A8FA" w:rsidR="003A3A73" w:rsidRDefault="003A3A73" w:rsidP="001A57C9">
      <w:pPr>
        <w:spacing w:line="360" w:lineRule="auto"/>
        <w:ind w:firstLine="720"/>
        <w:jc w:val="both"/>
        <w:rPr>
          <w:rFonts w:ascii="Arial" w:hAnsi="Arial" w:cs="Arial"/>
        </w:rPr>
      </w:pPr>
    </w:p>
    <w:p w14:paraId="4FB746D3" w14:textId="77777777" w:rsidR="003A3A73" w:rsidRPr="001A57C9" w:rsidRDefault="003A3A73" w:rsidP="001A57C9">
      <w:pPr>
        <w:spacing w:line="360" w:lineRule="auto"/>
        <w:ind w:firstLine="720"/>
        <w:jc w:val="both"/>
        <w:rPr>
          <w:rFonts w:ascii="Arial" w:hAnsi="Arial" w:cs="Arial"/>
        </w:rPr>
      </w:pPr>
    </w:p>
    <w:p w14:paraId="798C7C2F" w14:textId="045C82EB" w:rsidR="00094523" w:rsidRPr="000C1C43" w:rsidRDefault="00094523"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Methodology</w:t>
      </w:r>
      <w:r w:rsidR="00DC7765" w:rsidRPr="000C1C43">
        <w:rPr>
          <w:rFonts w:ascii="Arial" w:hAnsi="Arial" w:cs="Arial"/>
          <w:b/>
          <w:bCs/>
          <w:sz w:val="28"/>
          <w:szCs w:val="28"/>
        </w:rPr>
        <w:t xml:space="preserve"> </w:t>
      </w:r>
    </w:p>
    <w:p w14:paraId="5B7BD183" w14:textId="10F5AF6A" w:rsidR="003B0AC8" w:rsidRDefault="00A15AF6" w:rsidP="001A57C9">
      <w:pPr>
        <w:spacing w:line="360" w:lineRule="auto"/>
        <w:jc w:val="both"/>
        <w:rPr>
          <w:rFonts w:ascii="Arial" w:hAnsi="Arial" w:cs="Arial"/>
        </w:rPr>
      </w:pPr>
      <w:r>
        <w:rPr>
          <w:rFonts w:ascii="Arial" w:hAnsi="Arial" w:cs="Arial"/>
        </w:rPr>
        <w:tab/>
      </w:r>
      <w:r w:rsidR="003B0AC8">
        <w:rPr>
          <w:rFonts w:ascii="Arial" w:hAnsi="Arial" w:cs="Arial"/>
        </w:rPr>
        <w:t>The</w:t>
      </w:r>
      <w:r>
        <w:rPr>
          <w:rFonts w:ascii="Arial" w:hAnsi="Arial" w:cs="Arial"/>
        </w:rPr>
        <w:t xml:space="preserve"> incident between </w:t>
      </w:r>
      <w:r>
        <w:rPr>
          <w:rFonts w:ascii="Arial" w:hAnsi="Arial" w:cs="Arial"/>
          <w:i/>
          <w:iCs/>
        </w:rPr>
        <w:t xml:space="preserve">Pupil A </w:t>
      </w:r>
      <w:r>
        <w:rPr>
          <w:rFonts w:ascii="Arial" w:hAnsi="Arial" w:cs="Arial"/>
        </w:rPr>
        <w:t xml:space="preserve">and </w:t>
      </w:r>
      <w:r>
        <w:rPr>
          <w:rFonts w:ascii="Arial" w:hAnsi="Arial" w:cs="Arial"/>
          <w:i/>
          <w:iCs/>
        </w:rPr>
        <w:t xml:space="preserve">Pupil B </w:t>
      </w:r>
      <w:r w:rsidR="003B0AC8">
        <w:rPr>
          <w:rFonts w:ascii="Arial" w:hAnsi="Arial" w:cs="Arial"/>
        </w:rPr>
        <w:t>[see critical incident section</w:t>
      </w:r>
      <w:r w:rsidR="00FF70E4">
        <w:rPr>
          <w:rFonts w:ascii="Arial" w:hAnsi="Arial" w:cs="Arial"/>
        </w:rPr>
        <w:t>, p. 5</w:t>
      </w:r>
      <w:r w:rsidR="003B0AC8">
        <w:rPr>
          <w:rFonts w:ascii="Arial" w:hAnsi="Arial" w:cs="Arial"/>
        </w:rPr>
        <w:t xml:space="preserve">] </w:t>
      </w:r>
      <w:r>
        <w:rPr>
          <w:rFonts w:ascii="Arial" w:hAnsi="Arial" w:cs="Arial"/>
        </w:rPr>
        <w:t>occurred w</w:t>
      </w:r>
      <w:r w:rsidR="00FF70E4">
        <w:rPr>
          <w:rFonts w:ascii="Arial" w:hAnsi="Arial" w:cs="Arial"/>
        </w:rPr>
        <w:t>hilst</w:t>
      </w:r>
      <w:r>
        <w:rPr>
          <w:rFonts w:ascii="Arial" w:hAnsi="Arial" w:cs="Arial"/>
        </w:rPr>
        <w:t xml:space="preserve"> there was one silent</w:t>
      </w:r>
      <w:r w:rsidR="00C41AAF">
        <w:rPr>
          <w:rFonts w:ascii="Arial" w:hAnsi="Arial" w:cs="Arial"/>
        </w:rPr>
        <w:t xml:space="preserve">, non-participant </w:t>
      </w:r>
      <w:r>
        <w:rPr>
          <w:rFonts w:ascii="Arial" w:hAnsi="Arial" w:cs="Arial"/>
        </w:rPr>
        <w:t xml:space="preserve">observer in the room, on the same table. The observer employed a ‘narrative recording’ </w:t>
      </w:r>
      <w:r w:rsidR="00FE5B1F">
        <w:rPr>
          <w:rFonts w:ascii="Arial" w:hAnsi="Arial" w:cs="Arial"/>
        </w:rPr>
        <w:t xml:space="preserve">(Kumar, 2014, p. 175) </w:t>
      </w:r>
      <w:r>
        <w:rPr>
          <w:rFonts w:ascii="Arial" w:hAnsi="Arial" w:cs="Arial"/>
        </w:rPr>
        <w:t>style observation</w:t>
      </w:r>
      <w:r w:rsidR="002B6414">
        <w:rPr>
          <w:rFonts w:ascii="Arial" w:hAnsi="Arial" w:cs="Arial"/>
        </w:rPr>
        <w:t>,</w:t>
      </w:r>
      <w:r>
        <w:rPr>
          <w:rFonts w:ascii="Arial" w:hAnsi="Arial" w:cs="Arial"/>
        </w:rPr>
        <w:t xml:space="preserve"> </w:t>
      </w:r>
      <w:r w:rsidR="002B6414">
        <w:rPr>
          <w:rFonts w:ascii="Arial" w:hAnsi="Arial" w:cs="Arial"/>
        </w:rPr>
        <w:t>during</w:t>
      </w:r>
      <w:r>
        <w:rPr>
          <w:rFonts w:ascii="Arial" w:hAnsi="Arial" w:cs="Arial"/>
        </w:rPr>
        <w:t xml:space="preserve"> which they recorded a description of the events in their own words</w:t>
      </w:r>
      <w:r w:rsidR="002B6414">
        <w:rPr>
          <w:rFonts w:ascii="Arial" w:hAnsi="Arial" w:cs="Arial"/>
        </w:rPr>
        <w:t xml:space="preserve">. As Kumar </w:t>
      </w:r>
      <w:r w:rsidR="00FE5B1F">
        <w:rPr>
          <w:rFonts w:ascii="Arial" w:hAnsi="Arial" w:cs="Arial"/>
        </w:rPr>
        <w:t xml:space="preserve">(2014) </w:t>
      </w:r>
      <w:r w:rsidR="002B6414">
        <w:rPr>
          <w:rFonts w:ascii="Arial" w:hAnsi="Arial" w:cs="Arial"/>
        </w:rPr>
        <w:t>states, a major flaw with this type of observation is that whilst the researcher focuses on observation and note-taking, they may miss an important aspect of the event or interaction. To overcome thi</w:t>
      </w:r>
      <w:r w:rsidR="00772EE4">
        <w:rPr>
          <w:rFonts w:ascii="Arial" w:hAnsi="Arial" w:cs="Arial"/>
        </w:rPr>
        <w:t>s</w:t>
      </w:r>
      <w:r w:rsidR="002B6414">
        <w:rPr>
          <w:rFonts w:ascii="Arial" w:hAnsi="Arial" w:cs="Arial"/>
        </w:rPr>
        <w:t xml:space="preserve">, the </w:t>
      </w:r>
      <w:r w:rsidR="00FE5B1F">
        <w:rPr>
          <w:rFonts w:ascii="Arial" w:hAnsi="Arial" w:cs="Arial"/>
        </w:rPr>
        <w:t xml:space="preserve">observer </w:t>
      </w:r>
      <w:r w:rsidR="002B6414">
        <w:rPr>
          <w:rFonts w:ascii="Arial" w:hAnsi="Arial" w:cs="Arial"/>
        </w:rPr>
        <w:t xml:space="preserve">took notes that were to be expanded later so that they could give as much attention as possible to the event. </w:t>
      </w:r>
      <w:r w:rsidR="00FE5B1F">
        <w:rPr>
          <w:rFonts w:ascii="Arial" w:hAnsi="Arial" w:cs="Arial"/>
        </w:rPr>
        <w:t xml:space="preserve">The observer </w:t>
      </w:r>
      <w:r w:rsidR="002B6414">
        <w:rPr>
          <w:rFonts w:ascii="Arial" w:hAnsi="Arial" w:cs="Arial"/>
        </w:rPr>
        <w:t xml:space="preserve">had not been aware of </w:t>
      </w:r>
      <w:r w:rsidR="002B6414">
        <w:rPr>
          <w:rFonts w:ascii="Arial" w:hAnsi="Arial" w:cs="Arial"/>
          <w:i/>
          <w:iCs/>
        </w:rPr>
        <w:t>Pupil A</w:t>
      </w:r>
      <w:r w:rsidR="002B6414">
        <w:rPr>
          <w:rFonts w:ascii="Arial" w:hAnsi="Arial" w:cs="Arial"/>
        </w:rPr>
        <w:t xml:space="preserve"> and </w:t>
      </w:r>
      <w:r w:rsidR="002B6414">
        <w:rPr>
          <w:rFonts w:ascii="Arial" w:hAnsi="Arial" w:cs="Arial"/>
          <w:i/>
          <w:iCs/>
        </w:rPr>
        <w:t>Pupil B</w:t>
      </w:r>
      <w:r w:rsidR="002B6414">
        <w:rPr>
          <w:rFonts w:ascii="Arial" w:hAnsi="Arial" w:cs="Arial"/>
        </w:rPr>
        <w:t xml:space="preserve"> before, nor were they aware of the ADHD diagnosis of </w:t>
      </w:r>
      <w:r w:rsidR="002B6414">
        <w:rPr>
          <w:rFonts w:ascii="Arial" w:hAnsi="Arial" w:cs="Arial"/>
          <w:i/>
          <w:iCs/>
        </w:rPr>
        <w:t>Pupil A</w:t>
      </w:r>
      <w:r w:rsidR="002B6414">
        <w:rPr>
          <w:rFonts w:ascii="Arial" w:hAnsi="Arial" w:cs="Arial"/>
        </w:rPr>
        <w:t xml:space="preserve"> until after the lesson; this means that any potential biased view of the incident would have been minimalised. </w:t>
      </w:r>
    </w:p>
    <w:p w14:paraId="64EF5B44" w14:textId="1E39263E" w:rsidR="00A15AF6" w:rsidRDefault="002B6414" w:rsidP="003B0AC8">
      <w:pPr>
        <w:spacing w:line="360" w:lineRule="auto"/>
        <w:ind w:firstLine="720"/>
        <w:jc w:val="both"/>
        <w:rPr>
          <w:rFonts w:ascii="Arial" w:hAnsi="Arial" w:cs="Arial"/>
        </w:rPr>
      </w:pPr>
      <w:r>
        <w:rPr>
          <w:rFonts w:ascii="Arial" w:hAnsi="Arial" w:cs="Arial"/>
        </w:rPr>
        <w:t xml:space="preserve">A </w:t>
      </w:r>
      <w:r w:rsidR="003B0AC8">
        <w:rPr>
          <w:rFonts w:ascii="Arial" w:hAnsi="Arial" w:cs="Arial"/>
        </w:rPr>
        <w:t>potential</w:t>
      </w:r>
      <w:r>
        <w:rPr>
          <w:rFonts w:ascii="Arial" w:hAnsi="Arial" w:cs="Arial"/>
        </w:rPr>
        <w:t xml:space="preserve"> improvement to this style of observation may have been through the use of recording </w:t>
      </w:r>
      <w:r w:rsidR="003B0AC8">
        <w:rPr>
          <w:rFonts w:ascii="Arial" w:hAnsi="Arial" w:cs="Arial"/>
        </w:rPr>
        <w:t>software, meaning that as a result</w:t>
      </w:r>
      <w:r>
        <w:rPr>
          <w:rFonts w:ascii="Arial" w:hAnsi="Arial" w:cs="Arial"/>
        </w:rPr>
        <w:t xml:space="preserve"> the researcher </w:t>
      </w:r>
      <w:r w:rsidR="003B0AC8">
        <w:rPr>
          <w:rFonts w:ascii="Arial" w:hAnsi="Arial" w:cs="Arial"/>
        </w:rPr>
        <w:t xml:space="preserve">may </w:t>
      </w:r>
      <w:r>
        <w:rPr>
          <w:rFonts w:ascii="Arial" w:hAnsi="Arial" w:cs="Arial"/>
        </w:rPr>
        <w:t>have reviewed the evidence later on; however</w:t>
      </w:r>
      <w:r w:rsidR="00772EE4">
        <w:rPr>
          <w:rFonts w:ascii="Arial" w:hAnsi="Arial" w:cs="Arial"/>
        </w:rPr>
        <w:t>,</w:t>
      </w:r>
      <w:r>
        <w:rPr>
          <w:rFonts w:ascii="Arial" w:hAnsi="Arial" w:cs="Arial"/>
        </w:rPr>
        <w:t xml:space="preserve"> this was not used for two major reasons: the pupils may have acted differently in front of a camera, and thus potentially distorting the progression of the incident (Kumar, 2014, p. 176)</w:t>
      </w:r>
      <w:r w:rsidR="00FF70E4">
        <w:rPr>
          <w:rFonts w:ascii="Arial" w:hAnsi="Arial" w:cs="Arial"/>
        </w:rPr>
        <w:t>.</w:t>
      </w:r>
      <w:r>
        <w:rPr>
          <w:rFonts w:ascii="Arial" w:hAnsi="Arial" w:cs="Arial"/>
        </w:rPr>
        <w:t xml:space="preserve"> </w:t>
      </w:r>
      <w:r w:rsidR="00FF70E4">
        <w:rPr>
          <w:rFonts w:ascii="Arial" w:hAnsi="Arial" w:cs="Arial"/>
        </w:rPr>
        <w:t>A</w:t>
      </w:r>
      <w:r>
        <w:rPr>
          <w:rFonts w:ascii="Arial" w:hAnsi="Arial" w:cs="Arial"/>
        </w:rPr>
        <w:t xml:space="preserve">lso, it is not ethical to record children in a learning environment unless there has been sufficient prior notice to both the school and parents. </w:t>
      </w:r>
    </w:p>
    <w:p w14:paraId="02D1F7CB" w14:textId="74AA9F70" w:rsidR="003B0AC8" w:rsidRPr="00A975D6" w:rsidRDefault="003B0AC8" w:rsidP="003B0AC8">
      <w:pPr>
        <w:spacing w:line="360" w:lineRule="auto"/>
        <w:ind w:firstLine="720"/>
        <w:jc w:val="both"/>
        <w:rPr>
          <w:rFonts w:ascii="Arial" w:hAnsi="Arial" w:cs="Arial"/>
        </w:rPr>
      </w:pPr>
      <w:r>
        <w:rPr>
          <w:rFonts w:ascii="Arial" w:hAnsi="Arial" w:cs="Arial"/>
        </w:rPr>
        <w:t>Furthermore, the researcher was sat on the same table</w:t>
      </w:r>
      <w:r w:rsidR="00FF70E4">
        <w:rPr>
          <w:rFonts w:ascii="Arial" w:hAnsi="Arial" w:cs="Arial"/>
        </w:rPr>
        <w:t xml:space="preserve"> as </w:t>
      </w:r>
      <w:r>
        <w:rPr>
          <w:rFonts w:ascii="Arial" w:hAnsi="Arial" w:cs="Arial"/>
          <w:i/>
          <w:iCs/>
        </w:rPr>
        <w:t xml:space="preserve">Pupil </w:t>
      </w:r>
      <w:r w:rsidRPr="003B0AC8">
        <w:rPr>
          <w:rFonts w:ascii="Arial" w:hAnsi="Arial" w:cs="Arial"/>
        </w:rPr>
        <w:t>A</w:t>
      </w:r>
      <w:r>
        <w:rPr>
          <w:rFonts w:ascii="Arial" w:hAnsi="Arial" w:cs="Arial"/>
        </w:rPr>
        <w:t xml:space="preserve">. </w:t>
      </w:r>
      <w:r w:rsidRPr="003B0AC8">
        <w:rPr>
          <w:rFonts w:ascii="Arial" w:hAnsi="Arial" w:cs="Arial"/>
        </w:rPr>
        <w:t>McGaw</w:t>
      </w:r>
      <w:r>
        <w:rPr>
          <w:rFonts w:ascii="Arial" w:hAnsi="Arial" w:cs="Arial"/>
        </w:rPr>
        <w:t xml:space="preserve"> et al </w:t>
      </w:r>
      <w:r w:rsidR="00FE5B1F">
        <w:rPr>
          <w:rFonts w:ascii="Arial" w:hAnsi="Arial" w:cs="Arial"/>
        </w:rPr>
        <w:t xml:space="preserve">(1972) </w:t>
      </w:r>
      <w:r w:rsidRPr="001A57C9">
        <w:rPr>
          <w:rFonts w:ascii="Arial" w:hAnsi="Arial" w:cs="Arial"/>
        </w:rPr>
        <w:t>claim that usual behaviours can ‘be swamped by an intra-object’, such as a classroom observer</w:t>
      </w:r>
      <w:r w:rsidR="00FE5B1F">
        <w:rPr>
          <w:rFonts w:ascii="Arial" w:hAnsi="Arial" w:cs="Arial"/>
        </w:rPr>
        <w:t xml:space="preserve"> (p. 16)</w:t>
      </w:r>
      <w:r w:rsidRPr="001A57C9">
        <w:rPr>
          <w:rFonts w:ascii="Arial" w:hAnsi="Arial" w:cs="Arial"/>
        </w:rPr>
        <w:t>.</w:t>
      </w:r>
      <w:r>
        <w:rPr>
          <w:rFonts w:ascii="Arial" w:hAnsi="Arial" w:cs="Arial"/>
        </w:rPr>
        <w:t xml:space="preserve"> Although</w:t>
      </w:r>
      <w:r>
        <w:rPr>
          <w:rFonts w:ascii="Arial" w:hAnsi="Arial" w:cs="Arial"/>
          <w:i/>
          <w:iCs/>
        </w:rPr>
        <w:t xml:space="preserve"> </w:t>
      </w:r>
      <w:r>
        <w:rPr>
          <w:rFonts w:ascii="Arial" w:hAnsi="Arial" w:cs="Arial"/>
        </w:rPr>
        <w:t xml:space="preserve">both </w:t>
      </w:r>
      <w:r>
        <w:rPr>
          <w:rFonts w:ascii="Arial" w:hAnsi="Arial" w:cs="Arial"/>
          <w:i/>
          <w:iCs/>
        </w:rPr>
        <w:t>Pupil A</w:t>
      </w:r>
      <w:r>
        <w:rPr>
          <w:rFonts w:ascii="Arial" w:hAnsi="Arial" w:cs="Arial"/>
        </w:rPr>
        <w:t xml:space="preserve"> and </w:t>
      </w:r>
      <w:r>
        <w:rPr>
          <w:rFonts w:ascii="Arial" w:hAnsi="Arial" w:cs="Arial"/>
          <w:i/>
          <w:iCs/>
        </w:rPr>
        <w:t xml:space="preserve">Pupil B </w:t>
      </w:r>
      <w:r>
        <w:rPr>
          <w:rFonts w:ascii="Arial" w:hAnsi="Arial" w:cs="Arial"/>
        </w:rPr>
        <w:t xml:space="preserve">displayed poor behaviour for the classroom in front of an adult, which shows that they were not put off from doing so, it is impossible to claim </w:t>
      </w:r>
      <w:r w:rsidR="00FF70E4">
        <w:rPr>
          <w:rFonts w:ascii="Arial" w:hAnsi="Arial" w:cs="Arial"/>
        </w:rPr>
        <w:t xml:space="preserve">that </w:t>
      </w:r>
      <w:r>
        <w:rPr>
          <w:rFonts w:ascii="Arial" w:hAnsi="Arial" w:cs="Arial"/>
        </w:rPr>
        <w:t xml:space="preserve">the presence of an observer in the classroom did not alter their behaviours. </w:t>
      </w:r>
      <w:r w:rsidR="00A975D6">
        <w:rPr>
          <w:rFonts w:ascii="Arial" w:hAnsi="Arial" w:cs="Arial"/>
        </w:rPr>
        <w:t xml:space="preserve">It may also be plausible that the reason for their </w:t>
      </w:r>
      <w:r w:rsidR="00FF70E4">
        <w:rPr>
          <w:rFonts w:ascii="Arial" w:hAnsi="Arial" w:cs="Arial"/>
        </w:rPr>
        <w:t xml:space="preserve">poor </w:t>
      </w:r>
      <w:r w:rsidR="00A975D6">
        <w:rPr>
          <w:rFonts w:ascii="Arial" w:hAnsi="Arial" w:cs="Arial"/>
        </w:rPr>
        <w:t xml:space="preserve">behaviour was due to the presence of an observer, but </w:t>
      </w:r>
      <w:r w:rsidR="00A975D6">
        <w:rPr>
          <w:rFonts w:ascii="Arial" w:hAnsi="Arial" w:cs="Arial"/>
          <w:i/>
          <w:iCs/>
        </w:rPr>
        <w:t>Pupil A</w:t>
      </w:r>
      <w:r w:rsidR="00A975D6">
        <w:rPr>
          <w:rFonts w:ascii="Arial" w:hAnsi="Arial" w:cs="Arial"/>
        </w:rPr>
        <w:t>’s behaviour record and seat location suggest otherwise.</w:t>
      </w:r>
    </w:p>
    <w:p w14:paraId="1EFC12D5" w14:textId="64C5BC49" w:rsidR="003A3A73" w:rsidRPr="00D4051A" w:rsidRDefault="00C41AAF" w:rsidP="00D4051A">
      <w:pPr>
        <w:spacing w:line="360" w:lineRule="auto"/>
        <w:ind w:firstLine="720"/>
        <w:jc w:val="both"/>
        <w:rPr>
          <w:rFonts w:ascii="Arial" w:hAnsi="Arial" w:cs="Arial"/>
        </w:rPr>
      </w:pPr>
      <w:r>
        <w:rPr>
          <w:rFonts w:ascii="Arial" w:hAnsi="Arial" w:cs="Arial"/>
        </w:rPr>
        <w:t xml:space="preserve">The use of sociograms and the mapping of teacher locations in the classrooms observed for the purpose of this assignment proved to be a great advantage for the </w:t>
      </w:r>
      <w:r w:rsidR="00A975D6">
        <w:rPr>
          <w:rFonts w:ascii="Arial" w:hAnsi="Arial" w:cs="Arial"/>
        </w:rPr>
        <w:t xml:space="preserve">observer </w:t>
      </w:r>
      <w:r w:rsidR="00BB1148">
        <w:rPr>
          <w:rFonts w:ascii="Arial" w:hAnsi="Arial" w:cs="Arial"/>
        </w:rPr>
        <w:t>[see appendices]</w:t>
      </w:r>
      <w:r>
        <w:rPr>
          <w:rFonts w:ascii="Arial" w:hAnsi="Arial" w:cs="Arial"/>
        </w:rPr>
        <w:t xml:space="preserve">. </w:t>
      </w:r>
      <w:r w:rsidR="00BB1148">
        <w:rPr>
          <w:rFonts w:ascii="Arial" w:hAnsi="Arial" w:cs="Arial"/>
        </w:rPr>
        <w:t>In agreement with Drahota and Dewey</w:t>
      </w:r>
      <w:r w:rsidR="00A975D6">
        <w:rPr>
          <w:rFonts w:ascii="Arial" w:hAnsi="Arial" w:cs="Arial"/>
        </w:rPr>
        <w:t xml:space="preserve"> (2008)</w:t>
      </w:r>
      <w:r w:rsidR="00BB1148">
        <w:rPr>
          <w:rFonts w:ascii="Arial" w:hAnsi="Arial" w:cs="Arial"/>
        </w:rPr>
        <w:t>, sociograms are highly useful method of ‘conceptualizing group dynamics’, looking deeper into social situations and for later reflection (p. 297).</w:t>
      </w:r>
      <w:r w:rsidR="00655146">
        <w:rPr>
          <w:rFonts w:ascii="Arial" w:hAnsi="Arial" w:cs="Arial"/>
        </w:rPr>
        <w:t xml:space="preserve"> The mapping of the teacher’s movement in the five observed lessons also allowed the researcher to gain an insight onto the behaviour of the pupils in relation to where the teacher stands in the room. However, again, it is impossible to say whether either the teachers movement through the classroom or any social situations where changed as a result of the presence of a silent observer. The teacher in the incident analysed in this assignment, for example, may not have spent as much time near </w:t>
      </w:r>
      <w:r w:rsidR="00655146">
        <w:rPr>
          <w:rFonts w:ascii="Arial" w:hAnsi="Arial" w:cs="Arial"/>
          <w:i/>
          <w:iCs/>
        </w:rPr>
        <w:t>Pupil A</w:t>
      </w:r>
      <w:r w:rsidR="00655146">
        <w:rPr>
          <w:rFonts w:ascii="Arial" w:hAnsi="Arial" w:cs="Arial"/>
        </w:rPr>
        <w:t xml:space="preserve"> and </w:t>
      </w:r>
      <w:r w:rsidR="00655146">
        <w:rPr>
          <w:rFonts w:ascii="Arial" w:hAnsi="Arial" w:cs="Arial"/>
          <w:i/>
          <w:iCs/>
        </w:rPr>
        <w:t xml:space="preserve">Pupil B </w:t>
      </w:r>
      <w:r w:rsidR="00655146">
        <w:rPr>
          <w:rFonts w:ascii="Arial" w:hAnsi="Arial" w:cs="Arial"/>
        </w:rPr>
        <w:t xml:space="preserve">as they normally would have done, due to the fact that the researcher was on the same table. </w:t>
      </w:r>
    </w:p>
    <w:p w14:paraId="2E8A4A6F" w14:textId="3C8D978F" w:rsidR="00094523" w:rsidRPr="000C1C43" w:rsidRDefault="00094523"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Critical Incident</w:t>
      </w:r>
      <w:r w:rsidR="00DC7765" w:rsidRPr="000C1C43">
        <w:rPr>
          <w:rFonts w:ascii="Arial" w:hAnsi="Arial" w:cs="Arial"/>
          <w:b/>
          <w:bCs/>
          <w:sz w:val="28"/>
          <w:szCs w:val="28"/>
        </w:rPr>
        <w:t xml:space="preserve"> </w:t>
      </w:r>
    </w:p>
    <w:p w14:paraId="355AECE6" w14:textId="08E498E9" w:rsidR="00065971" w:rsidRPr="001A57C9" w:rsidRDefault="00065971" w:rsidP="001A57C9">
      <w:pPr>
        <w:spacing w:line="360" w:lineRule="auto"/>
        <w:jc w:val="both"/>
        <w:rPr>
          <w:rFonts w:ascii="Arial" w:hAnsi="Arial" w:cs="Arial"/>
        </w:rPr>
      </w:pPr>
      <w:r w:rsidRPr="001A57C9">
        <w:rPr>
          <w:rFonts w:ascii="Arial" w:hAnsi="Arial" w:cs="Arial"/>
        </w:rPr>
        <w:tab/>
        <w:t xml:space="preserve">The ‘critical incident’, a term utilised by David Tripp </w:t>
      </w:r>
      <w:r w:rsidR="00A975D6">
        <w:rPr>
          <w:rFonts w:ascii="Arial" w:hAnsi="Arial" w:cs="Arial"/>
        </w:rPr>
        <w:t>(</w:t>
      </w:r>
      <w:r w:rsidRPr="001A57C9">
        <w:rPr>
          <w:rFonts w:ascii="Arial" w:hAnsi="Arial" w:cs="Arial"/>
        </w:rPr>
        <w:t>1993</w:t>
      </w:r>
      <w:r w:rsidR="00A975D6">
        <w:rPr>
          <w:rFonts w:ascii="Arial" w:hAnsi="Arial" w:cs="Arial"/>
        </w:rPr>
        <w:t>)</w:t>
      </w:r>
      <w:r w:rsidR="00DC7765" w:rsidRPr="001A57C9">
        <w:rPr>
          <w:rFonts w:ascii="Arial" w:hAnsi="Arial" w:cs="Arial"/>
        </w:rPr>
        <w:t xml:space="preserve">, </w:t>
      </w:r>
      <w:r w:rsidRPr="001A57C9">
        <w:rPr>
          <w:rFonts w:ascii="Arial" w:hAnsi="Arial" w:cs="Arial"/>
        </w:rPr>
        <w:t xml:space="preserve">in this assignment refers to a scenario between two pupils, </w:t>
      </w:r>
      <w:r w:rsidRPr="001A57C9">
        <w:rPr>
          <w:rFonts w:ascii="Arial" w:hAnsi="Arial" w:cs="Arial"/>
          <w:i/>
          <w:iCs/>
        </w:rPr>
        <w:t xml:space="preserve">Pupil A </w:t>
      </w:r>
      <w:r w:rsidRPr="001A57C9">
        <w:rPr>
          <w:rFonts w:ascii="Arial" w:hAnsi="Arial" w:cs="Arial"/>
        </w:rPr>
        <w:t xml:space="preserve">and </w:t>
      </w:r>
      <w:r w:rsidRPr="001A57C9">
        <w:rPr>
          <w:rFonts w:ascii="Arial" w:hAnsi="Arial" w:cs="Arial"/>
          <w:i/>
          <w:iCs/>
        </w:rPr>
        <w:t>Pupil B</w:t>
      </w:r>
      <w:r w:rsidRPr="001A57C9">
        <w:rPr>
          <w:rFonts w:ascii="Arial" w:hAnsi="Arial" w:cs="Arial"/>
        </w:rPr>
        <w:t xml:space="preserve">,  in a Year 9 Geography lesson in </w:t>
      </w:r>
      <w:r w:rsidRPr="001A57C9">
        <w:rPr>
          <w:rFonts w:ascii="Arial" w:hAnsi="Arial" w:cs="Arial"/>
          <w:i/>
          <w:iCs/>
        </w:rPr>
        <w:t>School X.</w:t>
      </w:r>
      <w:r w:rsidRPr="001A57C9">
        <w:rPr>
          <w:rFonts w:ascii="Arial" w:hAnsi="Arial" w:cs="Arial"/>
        </w:rPr>
        <w:t xml:space="preserve"> The classroom for this lesson consisted of 27 pupils of </w:t>
      </w:r>
      <w:r w:rsidRPr="00A975D6">
        <w:rPr>
          <w:rFonts w:ascii="Arial" w:hAnsi="Arial" w:cs="Arial"/>
        </w:rPr>
        <w:t>mid-capability</w:t>
      </w:r>
      <w:r w:rsidR="009F0F79" w:rsidRPr="001A57C9">
        <w:rPr>
          <w:rFonts w:ascii="Arial" w:hAnsi="Arial" w:cs="Arial"/>
        </w:rPr>
        <w:t xml:space="preserve"> and one teacher. There were no teaching assistants or Learning Support Assistants</w:t>
      </w:r>
      <w:r w:rsidR="00A40A6F" w:rsidRPr="001A57C9">
        <w:rPr>
          <w:rFonts w:ascii="Arial" w:hAnsi="Arial" w:cs="Arial"/>
        </w:rPr>
        <w:t>.</w:t>
      </w:r>
    </w:p>
    <w:p w14:paraId="24DB0334" w14:textId="0FC5C650" w:rsidR="00513D76" w:rsidRPr="001A57C9" w:rsidRDefault="003A266B" w:rsidP="001A57C9">
      <w:pPr>
        <w:spacing w:line="360" w:lineRule="auto"/>
        <w:jc w:val="both"/>
        <w:rPr>
          <w:rFonts w:ascii="Arial" w:hAnsi="Arial" w:cs="Arial"/>
        </w:rPr>
      </w:pPr>
      <w:r w:rsidRPr="001A57C9">
        <w:rPr>
          <w:rFonts w:ascii="Arial" w:hAnsi="Arial" w:cs="Arial"/>
          <w:b/>
          <w:bCs/>
          <w:noProof/>
          <w:color w:val="FF0000"/>
          <w:u w:val="single"/>
        </w:rPr>
        <w:drawing>
          <wp:anchor distT="0" distB="0" distL="114300" distR="114300" simplePos="0" relativeHeight="251655168" behindDoc="1" locked="0" layoutInCell="1" allowOverlap="1" wp14:anchorId="463E4566" wp14:editId="3155B0AC">
            <wp:simplePos x="0" y="0"/>
            <wp:positionH relativeFrom="margin">
              <wp:align>center</wp:align>
            </wp:positionH>
            <wp:positionV relativeFrom="paragraph">
              <wp:posOffset>167005</wp:posOffset>
            </wp:positionV>
            <wp:extent cx="4644390" cy="2524125"/>
            <wp:effectExtent l="0" t="0" r="3810" b="9525"/>
            <wp:wrapSquare wrapText="bothSides"/>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ciogram and Heat Map Lesson 5.png"/>
                    <pic:cNvPicPr/>
                  </pic:nvPicPr>
                  <pic:blipFill rotWithShape="1">
                    <a:blip r:embed="rId9" cstate="print">
                      <a:extLst>
                        <a:ext uri="{28A0092B-C50C-407E-A947-70E740481C1C}">
                          <a14:useLocalDpi xmlns:a14="http://schemas.microsoft.com/office/drawing/2010/main" val="0"/>
                        </a:ext>
                      </a:extLst>
                    </a:blip>
                    <a:srcRect r="46765" b="43277"/>
                    <a:stretch/>
                  </pic:blipFill>
                  <pic:spPr bwMode="auto">
                    <a:xfrm>
                      <a:off x="0" y="0"/>
                      <a:ext cx="4644390"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3D76" w:rsidRPr="001A57C9">
        <w:rPr>
          <w:rFonts w:ascii="Arial" w:hAnsi="Arial" w:cs="Arial"/>
        </w:rPr>
        <w:tab/>
      </w:r>
      <w:r w:rsidR="00547985" w:rsidRPr="001A57C9">
        <w:rPr>
          <w:rFonts w:ascii="Arial" w:hAnsi="Arial" w:cs="Arial"/>
        </w:rPr>
        <w:t xml:space="preserve"> </w:t>
      </w:r>
    </w:p>
    <w:p w14:paraId="4F187979" w14:textId="4D173E81" w:rsidR="00E80770" w:rsidRPr="001A57C9" w:rsidRDefault="00547985" w:rsidP="001A57C9">
      <w:pPr>
        <w:spacing w:line="360" w:lineRule="auto"/>
        <w:jc w:val="both"/>
        <w:rPr>
          <w:rFonts w:ascii="Arial" w:hAnsi="Arial" w:cs="Arial"/>
        </w:rPr>
      </w:pPr>
      <w:r w:rsidRPr="001A57C9">
        <w:rPr>
          <w:rFonts w:ascii="Arial" w:hAnsi="Arial" w:cs="Arial"/>
        </w:rPr>
        <w:tab/>
      </w:r>
    </w:p>
    <w:p w14:paraId="04A46C78" w14:textId="77777777" w:rsidR="00E80770" w:rsidRPr="001A57C9" w:rsidRDefault="00E80770" w:rsidP="001A57C9">
      <w:pPr>
        <w:spacing w:line="360" w:lineRule="auto"/>
        <w:jc w:val="both"/>
        <w:rPr>
          <w:rFonts w:ascii="Arial" w:hAnsi="Arial" w:cs="Arial"/>
        </w:rPr>
      </w:pPr>
    </w:p>
    <w:p w14:paraId="21F24CF8" w14:textId="77777777" w:rsidR="00E80770" w:rsidRPr="001A57C9" w:rsidRDefault="00E80770" w:rsidP="001A57C9">
      <w:pPr>
        <w:spacing w:line="360" w:lineRule="auto"/>
        <w:jc w:val="both"/>
        <w:rPr>
          <w:rFonts w:ascii="Arial" w:hAnsi="Arial" w:cs="Arial"/>
        </w:rPr>
      </w:pPr>
    </w:p>
    <w:p w14:paraId="2358C5D4" w14:textId="77777777" w:rsidR="00E80770" w:rsidRPr="001A57C9" w:rsidRDefault="00E80770" w:rsidP="001A57C9">
      <w:pPr>
        <w:spacing w:line="360" w:lineRule="auto"/>
        <w:jc w:val="both"/>
        <w:rPr>
          <w:rFonts w:ascii="Arial" w:hAnsi="Arial" w:cs="Arial"/>
        </w:rPr>
      </w:pPr>
    </w:p>
    <w:p w14:paraId="5E14C093" w14:textId="77777777" w:rsidR="00E80770" w:rsidRPr="001A57C9" w:rsidRDefault="00E80770" w:rsidP="001A57C9">
      <w:pPr>
        <w:spacing w:line="360" w:lineRule="auto"/>
        <w:jc w:val="both"/>
        <w:rPr>
          <w:rFonts w:ascii="Arial" w:hAnsi="Arial" w:cs="Arial"/>
        </w:rPr>
      </w:pPr>
    </w:p>
    <w:p w14:paraId="33DAC655" w14:textId="152DAB1D" w:rsidR="000C1C43" w:rsidRDefault="003A266B" w:rsidP="00A975D6">
      <w:pPr>
        <w:spacing w:line="360" w:lineRule="auto"/>
        <w:jc w:val="both"/>
        <w:rPr>
          <w:rFonts w:ascii="Arial" w:hAnsi="Arial" w:cs="Arial"/>
        </w:rPr>
      </w:pPr>
      <w:r>
        <w:rPr>
          <w:noProof/>
        </w:rPr>
        <mc:AlternateContent>
          <mc:Choice Requires="wps">
            <w:drawing>
              <wp:anchor distT="0" distB="0" distL="114300" distR="114300" simplePos="0" relativeHeight="251673600" behindDoc="0" locked="0" layoutInCell="1" allowOverlap="1" wp14:anchorId="5BE8D643" wp14:editId="7D445828">
                <wp:simplePos x="0" y="0"/>
                <wp:positionH relativeFrom="margin">
                  <wp:align>center</wp:align>
                </wp:positionH>
                <wp:positionV relativeFrom="paragraph">
                  <wp:posOffset>675640</wp:posOffset>
                </wp:positionV>
                <wp:extent cx="4644390" cy="548640"/>
                <wp:effectExtent l="0" t="0" r="3810" b="3810"/>
                <wp:wrapSquare wrapText="bothSides"/>
                <wp:docPr id="14" name="Text Box 14"/>
                <wp:cNvGraphicFramePr/>
                <a:graphic xmlns:a="http://schemas.openxmlformats.org/drawingml/2006/main">
                  <a:graphicData uri="http://schemas.microsoft.com/office/word/2010/wordprocessingShape">
                    <wps:wsp>
                      <wps:cNvSpPr txBox="1"/>
                      <wps:spPr>
                        <a:xfrm>
                          <a:off x="0" y="0"/>
                          <a:ext cx="4644390" cy="548640"/>
                        </a:xfrm>
                        <a:prstGeom prst="rect">
                          <a:avLst/>
                        </a:prstGeom>
                        <a:solidFill>
                          <a:prstClr val="white"/>
                        </a:solidFill>
                        <a:ln>
                          <a:noFill/>
                        </a:ln>
                      </wps:spPr>
                      <wps:txbx>
                        <w:txbxContent>
                          <w:p w14:paraId="15300AF2" w14:textId="5708C2F4" w:rsidR="00A975D6" w:rsidRPr="008930AB" w:rsidRDefault="00A975D6" w:rsidP="00A975D6">
                            <w:pPr>
                              <w:pStyle w:val="Caption"/>
                              <w:rPr>
                                <w:rFonts w:ascii="Arial" w:hAnsi="Arial" w:cs="Arial"/>
                                <w:b/>
                                <w:bCs/>
                                <w:noProof/>
                                <w:color w:val="FF0000"/>
                                <w:u w:val="single"/>
                              </w:rPr>
                            </w:pPr>
                            <w:r>
                              <w:t xml:space="preserve">Figure </w:t>
                            </w:r>
                            <w:r w:rsidR="008C4E59">
                              <w:fldChar w:fldCharType="begin"/>
                            </w:r>
                            <w:r w:rsidR="008C4E59">
                              <w:instrText xml:space="preserve"> SEQ Figure \* ARABIC </w:instrText>
                            </w:r>
                            <w:r w:rsidR="008C4E59">
                              <w:fldChar w:fldCharType="separate"/>
                            </w:r>
                            <w:r w:rsidR="003A3090">
                              <w:rPr>
                                <w:noProof/>
                              </w:rPr>
                              <w:t>1</w:t>
                            </w:r>
                            <w:r w:rsidR="008C4E59">
                              <w:rPr>
                                <w:noProof/>
                              </w:rPr>
                              <w:fldChar w:fldCharType="end"/>
                            </w:r>
                            <w:r>
                              <w:t>: The top-left section of sociogram 5. This is a diagram of the critical incident between Pupil A and Pupil B.</w:t>
                            </w:r>
                            <w:r w:rsidR="003A266B">
                              <w:t xml:space="preserve"> For a key explaining the aspects, see figure 2. For the full sociogram, see figure 6. For lesson observation sheets, see figures 15 and 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BE8D643" id="_x0000_t202" coordsize="21600,21600" o:spt="202" path="m,l,21600r21600,l21600,xe">
                <v:stroke joinstyle="miter"/>
                <v:path gradientshapeok="t" o:connecttype="rect"/>
              </v:shapetype>
              <v:shape id="Text Box 14" o:spid="_x0000_s1026" type="#_x0000_t202" style="position:absolute;left:0;text-align:left;margin-left:0;margin-top:53.2pt;width:365.7pt;height:43.2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" stroked="f">
                <v:textbox inset="0,0,0,0">
                  <w:txbxContent>
                    <w:p w14:paraId="15300AF2" w14:textId="5708C2F4" w:rsidR="00A975D6" w:rsidRPr="008930AB" w:rsidRDefault="00A975D6" w:rsidP="00A975D6">
                      <w:pPr>
                        <w:pStyle w:val="Caption"/>
                        <w:rPr>
                          <w:rFonts w:ascii="Arial" w:hAnsi="Arial" w:cs="Arial"/>
                          <w:b/>
                          <w:bCs/>
                          <w:noProof/>
                          <w:color w:val="FF0000"/>
                          <w:u w:val="single"/>
                        </w:rPr>
                      </w:pPr>
                      <w:r>
                        <w:t xml:space="preserve">Figure </w:t>
                      </w:r>
                      <w:r w:rsidR="008C4E59">
                        <w:fldChar w:fldCharType="begin"/>
                      </w:r>
                      <w:r w:rsidR="008C4E59">
                        <w:instrText xml:space="preserve"> SEQ Figure \* ARABIC </w:instrText>
                      </w:r>
                      <w:r w:rsidR="008C4E59">
                        <w:fldChar w:fldCharType="separate"/>
                      </w:r>
                      <w:r w:rsidR="003A3090">
                        <w:rPr>
                          <w:noProof/>
                        </w:rPr>
                        <w:t>1</w:t>
                      </w:r>
                      <w:r w:rsidR="008C4E59">
                        <w:rPr>
                          <w:noProof/>
                        </w:rPr>
                        <w:fldChar w:fldCharType="end"/>
                      </w:r>
                      <w:r>
                        <w:t>: The top-left section of sociogram 5. This is a diagram of the critical incident between Pupil A and Pupil B.</w:t>
                      </w:r>
                      <w:r w:rsidR="003A266B">
                        <w:t xml:space="preserve"> For a key explaining the aspects, see figure 2. For the full sociogram, see figure 6. For lesson observation sheets, see figures 15 and 16.</w:t>
                      </w:r>
                    </w:p>
                  </w:txbxContent>
                </v:textbox>
                <w10:wrap type="square" anchorx="margin"/>
              </v:shape>
            </w:pict>
          </mc:Fallback>
        </mc:AlternateContent>
      </w:r>
    </w:p>
    <w:p w14:paraId="1DB1DFB5" w14:textId="526F5C1D" w:rsidR="00DB0446" w:rsidRPr="001A57C9" w:rsidRDefault="00547985" w:rsidP="001A57C9">
      <w:pPr>
        <w:spacing w:line="360" w:lineRule="auto"/>
        <w:ind w:firstLine="720"/>
        <w:jc w:val="both"/>
        <w:rPr>
          <w:rFonts w:ascii="Arial" w:hAnsi="Arial" w:cs="Arial"/>
        </w:rPr>
      </w:pPr>
      <w:r w:rsidRPr="001A57C9">
        <w:rPr>
          <w:rFonts w:ascii="Arial" w:hAnsi="Arial" w:cs="Arial"/>
        </w:rPr>
        <w:t xml:space="preserve">As can be seen </w:t>
      </w:r>
      <w:r w:rsidR="003A1B5A" w:rsidRPr="001A57C9">
        <w:rPr>
          <w:rFonts w:ascii="Arial" w:hAnsi="Arial" w:cs="Arial"/>
        </w:rPr>
        <w:t>in</w:t>
      </w:r>
      <w:r w:rsidR="00A975D6">
        <w:rPr>
          <w:rFonts w:ascii="Arial" w:hAnsi="Arial" w:cs="Arial"/>
        </w:rPr>
        <w:t xml:space="preserve"> fig.1</w:t>
      </w:r>
      <w:r w:rsidRPr="001A57C9">
        <w:rPr>
          <w:rFonts w:ascii="Arial" w:hAnsi="Arial" w:cs="Arial"/>
        </w:rPr>
        <w:t xml:space="preserve">, </w:t>
      </w:r>
      <w:r w:rsidRPr="001A57C9">
        <w:rPr>
          <w:rFonts w:ascii="Arial" w:hAnsi="Arial" w:cs="Arial"/>
          <w:i/>
          <w:iCs/>
        </w:rPr>
        <w:t>Pupil A</w:t>
      </w:r>
      <w:r w:rsidRPr="001A57C9">
        <w:rPr>
          <w:rFonts w:ascii="Arial" w:hAnsi="Arial" w:cs="Arial"/>
        </w:rPr>
        <w:t xml:space="preserve"> was sat approximately two-three feet away from </w:t>
      </w:r>
      <w:r w:rsidRPr="001A57C9">
        <w:rPr>
          <w:rFonts w:ascii="Arial" w:hAnsi="Arial" w:cs="Arial"/>
          <w:i/>
          <w:iCs/>
        </w:rPr>
        <w:t>Pupil B. A</w:t>
      </w:r>
      <w:r w:rsidRPr="001A57C9">
        <w:rPr>
          <w:rFonts w:ascii="Arial" w:hAnsi="Arial" w:cs="Arial"/>
        </w:rPr>
        <w:t xml:space="preserve"> was facing </w:t>
      </w:r>
      <w:r w:rsidR="003A1B5A" w:rsidRPr="001A57C9">
        <w:rPr>
          <w:rFonts w:ascii="Arial" w:hAnsi="Arial" w:cs="Arial"/>
        </w:rPr>
        <w:t xml:space="preserve">away from </w:t>
      </w:r>
      <w:r w:rsidR="003A1B5A" w:rsidRPr="001A57C9">
        <w:rPr>
          <w:rFonts w:ascii="Arial" w:hAnsi="Arial" w:cs="Arial"/>
          <w:i/>
          <w:iCs/>
        </w:rPr>
        <w:t xml:space="preserve">B </w:t>
      </w:r>
      <w:r w:rsidR="003A1B5A" w:rsidRPr="001A57C9">
        <w:rPr>
          <w:rFonts w:ascii="Arial" w:hAnsi="Arial" w:cs="Arial"/>
        </w:rPr>
        <w:t xml:space="preserve">at an angle of approximately 130-140 degrees anti-clockwise, with his body towards the window. </w:t>
      </w:r>
      <w:r w:rsidR="003A1B5A" w:rsidRPr="001A57C9">
        <w:rPr>
          <w:rFonts w:ascii="Arial" w:hAnsi="Arial" w:cs="Arial"/>
          <w:i/>
          <w:iCs/>
        </w:rPr>
        <w:t>Pupil B</w:t>
      </w:r>
      <w:r w:rsidR="003A1B5A" w:rsidRPr="001A57C9">
        <w:rPr>
          <w:rFonts w:ascii="Arial" w:hAnsi="Arial" w:cs="Arial"/>
        </w:rPr>
        <w:t xml:space="preserve"> was facing the whiteboard. Despite the fact that they were sat on different tables, and had different pupils to work with, </w:t>
      </w:r>
      <w:r w:rsidR="003A1B5A" w:rsidRPr="001A57C9">
        <w:rPr>
          <w:rFonts w:ascii="Arial" w:hAnsi="Arial" w:cs="Arial"/>
          <w:i/>
          <w:iCs/>
        </w:rPr>
        <w:t>Pupil A</w:t>
      </w:r>
      <w:r w:rsidR="003A1B5A" w:rsidRPr="001A57C9">
        <w:rPr>
          <w:rFonts w:ascii="Arial" w:hAnsi="Arial" w:cs="Arial"/>
        </w:rPr>
        <w:t xml:space="preserve"> attempted very early in the lesson to gain </w:t>
      </w:r>
      <w:r w:rsidR="003A1B5A" w:rsidRPr="001A57C9">
        <w:rPr>
          <w:rFonts w:ascii="Arial" w:hAnsi="Arial" w:cs="Arial"/>
          <w:i/>
          <w:iCs/>
        </w:rPr>
        <w:t>Pupil B</w:t>
      </w:r>
      <w:r w:rsidR="003A1B5A" w:rsidRPr="001A57C9">
        <w:rPr>
          <w:rFonts w:ascii="Arial" w:hAnsi="Arial" w:cs="Arial"/>
        </w:rPr>
        <w:t xml:space="preserve">’s attention. </w:t>
      </w:r>
    </w:p>
    <w:p w14:paraId="20F77248" w14:textId="7BEFD8B8" w:rsidR="003F5348" w:rsidRPr="001A57C9" w:rsidRDefault="003F5348" w:rsidP="001A57C9">
      <w:pPr>
        <w:spacing w:line="360" w:lineRule="auto"/>
        <w:jc w:val="both"/>
        <w:rPr>
          <w:rFonts w:ascii="Arial" w:hAnsi="Arial" w:cs="Arial"/>
        </w:rPr>
      </w:pPr>
      <w:r w:rsidRPr="001A57C9">
        <w:rPr>
          <w:rFonts w:ascii="Arial" w:hAnsi="Arial" w:cs="Arial"/>
        </w:rPr>
        <w:tab/>
      </w:r>
      <w:r w:rsidR="00E80770" w:rsidRPr="001A57C9">
        <w:rPr>
          <w:rFonts w:ascii="Arial" w:hAnsi="Arial" w:cs="Arial"/>
        </w:rPr>
        <w:t xml:space="preserve">Using Foy’s </w:t>
      </w:r>
      <w:r w:rsidR="00FF70E4">
        <w:rPr>
          <w:rFonts w:ascii="Arial" w:hAnsi="Arial" w:cs="Arial"/>
        </w:rPr>
        <w:t xml:space="preserve">(1997) </w:t>
      </w:r>
      <w:r w:rsidR="00E80770" w:rsidRPr="001A57C9">
        <w:rPr>
          <w:rFonts w:ascii="Arial" w:hAnsi="Arial" w:cs="Arial"/>
        </w:rPr>
        <w:t xml:space="preserve">criteria to breakdown the types of aggressive behaviour in the classroom, </w:t>
      </w:r>
      <w:r w:rsidR="00E80770" w:rsidRPr="001A57C9">
        <w:rPr>
          <w:rFonts w:ascii="Arial" w:hAnsi="Arial" w:cs="Arial"/>
          <w:i/>
          <w:iCs/>
        </w:rPr>
        <w:t>Pupil A</w:t>
      </w:r>
      <w:r w:rsidR="00E80770" w:rsidRPr="001A57C9">
        <w:rPr>
          <w:rFonts w:ascii="Arial" w:hAnsi="Arial" w:cs="Arial"/>
        </w:rPr>
        <w:t>’s behaviour in this scenario would be categorised as type (i) and (iii) – ‘attention-seeking; showing off; being impudent, funny etc.’ and ‘fighting, destroying property; stealing; lying’ respectively (</w:t>
      </w:r>
      <w:r w:rsidR="00A975D6">
        <w:rPr>
          <w:rFonts w:ascii="Arial" w:hAnsi="Arial" w:cs="Arial"/>
        </w:rPr>
        <w:t xml:space="preserve">Foy, 1997, </w:t>
      </w:r>
      <w:r w:rsidR="00E80770" w:rsidRPr="001A57C9">
        <w:rPr>
          <w:rFonts w:ascii="Arial" w:hAnsi="Arial" w:cs="Arial"/>
        </w:rPr>
        <w:t xml:space="preserve">p. 102). </w:t>
      </w:r>
      <w:r w:rsidR="00E80770" w:rsidRPr="001A57C9">
        <w:rPr>
          <w:rFonts w:ascii="Arial" w:hAnsi="Arial" w:cs="Arial"/>
          <w:i/>
          <w:iCs/>
        </w:rPr>
        <w:t>Pupil A</w:t>
      </w:r>
      <w:r w:rsidR="00E80770" w:rsidRPr="001A57C9">
        <w:rPr>
          <w:rFonts w:ascii="Arial" w:hAnsi="Arial" w:cs="Arial"/>
        </w:rPr>
        <w:t xml:space="preserve">’s type (i) behaviour came at the initial stages of the scenario, and as his need for attention was not fulfilled by </w:t>
      </w:r>
      <w:r w:rsidR="00E80770" w:rsidRPr="001A57C9">
        <w:rPr>
          <w:rFonts w:ascii="Arial" w:hAnsi="Arial" w:cs="Arial"/>
          <w:i/>
          <w:iCs/>
        </w:rPr>
        <w:t>Pupil B</w:t>
      </w:r>
      <w:r w:rsidR="00A975D6">
        <w:rPr>
          <w:rFonts w:ascii="Arial" w:hAnsi="Arial" w:cs="Arial"/>
        </w:rPr>
        <w:t xml:space="preserve"> they</w:t>
      </w:r>
      <w:r w:rsidR="00E80770" w:rsidRPr="001A57C9">
        <w:rPr>
          <w:rFonts w:ascii="Arial" w:hAnsi="Arial" w:cs="Arial"/>
        </w:rPr>
        <w:t xml:space="preserve"> became more aggressive and desperate (type (iii)).  </w:t>
      </w:r>
      <w:r w:rsidRPr="001A57C9">
        <w:rPr>
          <w:rFonts w:ascii="Arial" w:hAnsi="Arial" w:cs="Arial"/>
        </w:rPr>
        <w:t xml:space="preserve">Failing to get a fulfilling response from </w:t>
      </w:r>
      <w:r w:rsidRPr="001A57C9">
        <w:rPr>
          <w:rFonts w:ascii="Arial" w:hAnsi="Arial" w:cs="Arial"/>
          <w:i/>
          <w:iCs/>
        </w:rPr>
        <w:t>Pupil B</w:t>
      </w:r>
      <w:r w:rsidRPr="001A57C9">
        <w:rPr>
          <w:rFonts w:ascii="Arial" w:hAnsi="Arial" w:cs="Arial"/>
        </w:rPr>
        <w:t xml:space="preserve">, </w:t>
      </w:r>
      <w:r w:rsidRPr="001A57C9">
        <w:rPr>
          <w:rFonts w:ascii="Arial" w:hAnsi="Arial" w:cs="Arial"/>
          <w:i/>
          <w:iCs/>
        </w:rPr>
        <w:t xml:space="preserve">A </w:t>
      </w:r>
      <w:r w:rsidRPr="001A57C9">
        <w:rPr>
          <w:rFonts w:ascii="Arial" w:hAnsi="Arial" w:cs="Arial"/>
        </w:rPr>
        <w:t>referred to type (iii) aggression of which entailed physical contact in the form of smacking/hitting underneath the table. Outstretched backwards, as if yawning</w:t>
      </w:r>
      <w:r w:rsidRPr="001A57C9">
        <w:rPr>
          <w:rFonts w:ascii="Arial" w:hAnsi="Arial" w:cs="Arial"/>
          <w:i/>
          <w:iCs/>
        </w:rPr>
        <w:t>, A</w:t>
      </w:r>
      <w:r w:rsidRPr="001A57C9">
        <w:rPr>
          <w:rFonts w:ascii="Arial" w:hAnsi="Arial" w:cs="Arial"/>
        </w:rPr>
        <w:t xml:space="preserve"> proceeded to make contact with </w:t>
      </w:r>
      <w:r w:rsidRPr="001A57C9">
        <w:rPr>
          <w:rFonts w:ascii="Arial" w:hAnsi="Arial" w:cs="Arial"/>
          <w:i/>
          <w:iCs/>
        </w:rPr>
        <w:t>Pupil B</w:t>
      </w:r>
      <w:r w:rsidRPr="001A57C9">
        <w:rPr>
          <w:rFonts w:ascii="Arial" w:hAnsi="Arial" w:cs="Arial"/>
        </w:rPr>
        <w:t xml:space="preserve">’s legs with a clenched fist. </w:t>
      </w:r>
    </w:p>
    <w:p w14:paraId="5168F0E0" w14:textId="37F5EE36" w:rsidR="00547985" w:rsidRPr="00EF7CB6" w:rsidRDefault="003A1B5A" w:rsidP="001A57C9">
      <w:pPr>
        <w:spacing w:line="360" w:lineRule="auto"/>
        <w:ind w:firstLine="720"/>
        <w:jc w:val="both"/>
        <w:rPr>
          <w:rFonts w:ascii="Arial" w:hAnsi="Arial" w:cs="Arial"/>
        </w:rPr>
      </w:pPr>
      <w:r w:rsidRPr="001A57C9">
        <w:rPr>
          <w:rFonts w:ascii="Arial" w:hAnsi="Arial" w:cs="Arial"/>
        </w:rPr>
        <w:t>This type of behaviour occurred when the teacher (shown in the diagram with the red-coloured X) moved away from this area of the classroom</w:t>
      </w:r>
      <w:r w:rsidR="003B0AC8">
        <w:rPr>
          <w:rFonts w:ascii="Arial" w:hAnsi="Arial" w:cs="Arial"/>
        </w:rPr>
        <w:t xml:space="preserve">; the </w:t>
      </w:r>
      <w:r w:rsidR="00DB0446" w:rsidRPr="001A57C9">
        <w:rPr>
          <w:rFonts w:ascii="Arial" w:hAnsi="Arial" w:cs="Arial"/>
        </w:rPr>
        <w:t xml:space="preserve">behaviour only improved when </w:t>
      </w:r>
      <w:r w:rsidR="00DB0446" w:rsidRPr="001A57C9">
        <w:rPr>
          <w:rFonts w:ascii="Arial" w:hAnsi="Arial" w:cs="Arial"/>
        </w:rPr>
        <w:lastRenderedPageBreak/>
        <w:t>the teacher was nearby</w:t>
      </w:r>
      <w:r w:rsidR="003F5348" w:rsidRPr="001A57C9">
        <w:rPr>
          <w:rFonts w:ascii="Arial" w:hAnsi="Arial" w:cs="Arial"/>
        </w:rPr>
        <w:t xml:space="preserve">, where </w:t>
      </w:r>
      <w:r w:rsidR="003F5348" w:rsidRPr="001A57C9">
        <w:rPr>
          <w:rFonts w:ascii="Arial" w:hAnsi="Arial" w:cs="Arial"/>
          <w:i/>
          <w:iCs/>
        </w:rPr>
        <w:t>A</w:t>
      </w:r>
      <w:r w:rsidR="003F5348" w:rsidRPr="001A57C9">
        <w:rPr>
          <w:rFonts w:ascii="Arial" w:hAnsi="Arial" w:cs="Arial"/>
        </w:rPr>
        <w:t xml:space="preserve"> would</w:t>
      </w:r>
      <w:r w:rsidR="003B0AC8">
        <w:rPr>
          <w:rFonts w:ascii="Arial" w:hAnsi="Arial" w:cs="Arial"/>
        </w:rPr>
        <w:t xml:space="preserve"> then</w:t>
      </w:r>
      <w:r w:rsidR="003F5348" w:rsidRPr="001A57C9">
        <w:rPr>
          <w:rFonts w:ascii="Arial" w:hAnsi="Arial" w:cs="Arial"/>
        </w:rPr>
        <w:t xml:space="preserve"> pro</w:t>
      </w:r>
      <w:r w:rsidR="00E80770" w:rsidRPr="001A57C9">
        <w:rPr>
          <w:rFonts w:ascii="Arial" w:hAnsi="Arial" w:cs="Arial"/>
        </w:rPr>
        <w:t>claim</w:t>
      </w:r>
      <w:r w:rsidR="003F5348" w:rsidRPr="001A57C9">
        <w:rPr>
          <w:rFonts w:ascii="Arial" w:hAnsi="Arial" w:cs="Arial"/>
        </w:rPr>
        <w:t xml:space="preserve"> </w:t>
      </w:r>
      <w:r w:rsidR="003B0AC8">
        <w:rPr>
          <w:rFonts w:ascii="Arial" w:hAnsi="Arial" w:cs="Arial"/>
        </w:rPr>
        <w:t>their</w:t>
      </w:r>
      <w:r w:rsidR="003F5348" w:rsidRPr="001A57C9">
        <w:rPr>
          <w:rFonts w:ascii="Arial" w:hAnsi="Arial" w:cs="Arial"/>
        </w:rPr>
        <w:t xml:space="preserve"> innocence. </w:t>
      </w:r>
      <w:r w:rsidR="00EA4D03" w:rsidRPr="001A57C9">
        <w:rPr>
          <w:rFonts w:ascii="Arial" w:hAnsi="Arial" w:cs="Arial"/>
        </w:rPr>
        <w:t xml:space="preserve">The teacher did not discipline the pupil as she had either not seen any incident taking place; instead, the teacher was only able to act upon the reactions from </w:t>
      </w:r>
      <w:r w:rsidR="00EA4D03" w:rsidRPr="001A57C9">
        <w:rPr>
          <w:rFonts w:ascii="Arial" w:hAnsi="Arial" w:cs="Arial"/>
          <w:i/>
          <w:iCs/>
        </w:rPr>
        <w:t>Pupil B</w:t>
      </w:r>
      <w:r w:rsidR="00EA4D03" w:rsidRPr="001A57C9">
        <w:rPr>
          <w:rFonts w:ascii="Arial" w:hAnsi="Arial" w:cs="Arial"/>
        </w:rPr>
        <w:t xml:space="preserve">. </w:t>
      </w:r>
      <w:r w:rsidR="00655146">
        <w:rPr>
          <w:rFonts w:ascii="Arial" w:hAnsi="Arial" w:cs="Arial"/>
        </w:rPr>
        <w:t xml:space="preserve">This incident was a result of </w:t>
      </w:r>
      <w:r w:rsidR="00655146">
        <w:rPr>
          <w:rFonts w:ascii="Arial" w:hAnsi="Arial" w:cs="Arial"/>
          <w:i/>
          <w:iCs/>
        </w:rPr>
        <w:t>Pupil A</w:t>
      </w:r>
      <w:r w:rsidR="00655146">
        <w:rPr>
          <w:rFonts w:ascii="Arial" w:hAnsi="Arial" w:cs="Arial"/>
        </w:rPr>
        <w:t>’s rebellious nature and inability to focus without receiving constant attention from a teacher or peer</w:t>
      </w:r>
      <w:r w:rsidR="00EF7CB6">
        <w:rPr>
          <w:rFonts w:ascii="Arial" w:hAnsi="Arial" w:cs="Arial"/>
        </w:rPr>
        <w:t xml:space="preserve">. The fact that </w:t>
      </w:r>
      <w:r w:rsidR="00EF7CB6">
        <w:rPr>
          <w:rFonts w:ascii="Arial" w:hAnsi="Arial" w:cs="Arial"/>
          <w:i/>
          <w:iCs/>
        </w:rPr>
        <w:t>Pupil A</w:t>
      </w:r>
      <w:r w:rsidR="00EF7CB6">
        <w:rPr>
          <w:rFonts w:ascii="Arial" w:hAnsi="Arial" w:cs="Arial"/>
        </w:rPr>
        <w:t xml:space="preserve">’s behaviour improved with the presence of the teacher shows that </w:t>
      </w:r>
      <w:r w:rsidR="00EF7CB6">
        <w:rPr>
          <w:rFonts w:ascii="Arial" w:hAnsi="Arial" w:cs="Arial"/>
          <w:i/>
          <w:iCs/>
        </w:rPr>
        <w:t>Pupil A</w:t>
      </w:r>
      <w:r w:rsidR="00EF7CB6">
        <w:rPr>
          <w:rFonts w:ascii="Arial" w:hAnsi="Arial" w:cs="Arial"/>
        </w:rPr>
        <w:t xml:space="preserve"> did have some degree of respect for the teacher as a figure of negative reinforcement.</w:t>
      </w:r>
    </w:p>
    <w:p w14:paraId="16EB44F1" w14:textId="59B99EB8" w:rsidR="00513D76" w:rsidRPr="001A57C9" w:rsidRDefault="009F0F79" w:rsidP="001A57C9">
      <w:pPr>
        <w:spacing w:line="360" w:lineRule="auto"/>
        <w:jc w:val="both"/>
        <w:rPr>
          <w:rFonts w:ascii="Arial" w:hAnsi="Arial" w:cs="Arial"/>
        </w:rPr>
      </w:pPr>
      <w:r w:rsidRPr="001A57C9">
        <w:rPr>
          <w:rFonts w:ascii="Arial" w:hAnsi="Arial" w:cs="Arial"/>
        </w:rPr>
        <w:tab/>
      </w:r>
      <w:r w:rsidR="00046036" w:rsidRPr="001A57C9">
        <w:rPr>
          <w:rFonts w:ascii="Arial" w:hAnsi="Arial" w:cs="Arial"/>
        </w:rPr>
        <w:t>In the process of the incident, it is arguable that Pupil A obstructed Pupil B’s ability to be an ‘ambitious, capable learner’</w:t>
      </w:r>
      <w:r w:rsidR="00262F0A" w:rsidRPr="001A57C9">
        <w:rPr>
          <w:rFonts w:ascii="Arial" w:hAnsi="Arial" w:cs="Arial"/>
        </w:rPr>
        <w:t>,</w:t>
      </w:r>
      <w:r w:rsidR="00046036" w:rsidRPr="001A57C9">
        <w:rPr>
          <w:rFonts w:ascii="Arial" w:hAnsi="Arial" w:cs="Arial"/>
        </w:rPr>
        <w:t xml:space="preserve"> a</w:t>
      </w:r>
      <w:r w:rsidR="00262F0A" w:rsidRPr="001A57C9">
        <w:rPr>
          <w:rFonts w:ascii="Arial" w:hAnsi="Arial" w:cs="Arial"/>
        </w:rPr>
        <w:t xml:space="preserve"> term</w:t>
      </w:r>
      <w:r w:rsidR="00046036" w:rsidRPr="001A57C9">
        <w:rPr>
          <w:rFonts w:ascii="Arial" w:hAnsi="Arial" w:cs="Arial"/>
        </w:rPr>
        <w:t xml:space="preserve"> defined by Donaldson</w:t>
      </w:r>
      <w:r w:rsidR="00262F0A" w:rsidRPr="001A57C9">
        <w:rPr>
          <w:rFonts w:ascii="Arial" w:hAnsi="Arial" w:cs="Arial"/>
        </w:rPr>
        <w:t xml:space="preserve"> </w:t>
      </w:r>
      <w:r w:rsidR="00A975D6">
        <w:rPr>
          <w:rFonts w:ascii="Arial" w:hAnsi="Arial" w:cs="Arial"/>
        </w:rPr>
        <w:t>(</w:t>
      </w:r>
      <w:r w:rsidR="00046036" w:rsidRPr="001A57C9">
        <w:rPr>
          <w:rFonts w:ascii="Arial" w:hAnsi="Arial" w:cs="Arial"/>
        </w:rPr>
        <w:t>201</w:t>
      </w:r>
      <w:r w:rsidR="00262F0A" w:rsidRPr="001A57C9">
        <w:rPr>
          <w:rFonts w:ascii="Arial" w:hAnsi="Arial" w:cs="Arial"/>
        </w:rPr>
        <w:t>5</w:t>
      </w:r>
      <w:r w:rsidR="00046036" w:rsidRPr="001A57C9">
        <w:rPr>
          <w:rFonts w:ascii="Arial" w:hAnsi="Arial" w:cs="Arial"/>
        </w:rPr>
        <w:t>, p. 29)</w:t>
      </w:r>
      <w:r w:rsidR="00262F0A" w:rsidRPr="001A57C9">
        <w:rPr>
          <w:rFonts w:ascii="Arial" w:hAnsi="Arial" w:cs="Arial"/>
        </w:rPr>
        <w:t xml:space="preserve">. Donaldson’s definition of an ‘ambitious, capable learner’ is one of which can: set themselves high standards and enjoy challenging work; question topics and solve problems; research, evaluate and critique information; build a body of knowledge, and most importantly explain ideas and concepts that they are learning about. </w:t>
      </w:r>
      <w:r w:rsidR="00E138C2" w:rsidRPr="001A57C9">
        <w:rPr>
          <w:rFonts w:ascii="Arial" w:hAnsi="Arial" w:cs="Arial"/>
        </w:rPr>
        <w:t xml:space="preserve">The distraction of which was both physical contact and unwanted verbal communication disrupted </w:t>
      </w:r>
      <w:r w:rsidR="00E138C2" w:rsidRPr="001A57C9">
        <w:rPr>
          <w:rFonts w:ascii="Arial" w:hAnsi="Arial" w:cs="Arial"/>
          <w:i/>
          <w:iCs/>
        </w:rPr>
        <w:t>Pupil B</w:t>
      </w:r>
      <w:r w:rsidR="00E138C2" w:rsidRPr="001A57C9">
        <w:rPr>
          <w:rFonts w:ascii="Arial" w:hAnsi="Arial" w:cs="Arial"/>
        </w:rPr>
        <w:t xml:space="preserve">’s attention and produced a change to his work ethic. This was due to the fact that </w:t>
      </w:r>
      <w:r w:rsidR="00E138C2" w:rsidRPr="001A57C9">
        <w:rPr>
          <w:rFonts w:ascii="Arial" w:hAnsi="Arial" w:cs="Arial"/>
          <w:i/>
          <w:iCs/>
        </w:rPr>
        <w:t>Pupil B</w:t>
      </w:r>
      <w:r w:rsidR="00E138C2" w:rsidRPr="001A57C9">
        <w:rPr>
          <w:rFonts w:ascii="Arial" w:hAnsi="Arial" w:cs="Arial"/>
        </w:rPr>
        <w:t xml:space="preserve"> could no longer concentrate as he was frustrated with both </w:t>
      </w:r>
      <w:r w:rsidR="00E138C2" w:rsidRPr="001A57C9">
        <w:rPr>
          <w:rFonts w:ascii="Arial" w:hAnsi="Arial" w:cs="Arial"/>
          <w:i/>
          <w:iCs/>
        </w:rPr>
        <w:t>Pupil A</w:t>
      </w:r>
      <w:r w:rsidR="00E138C2" w:rsidRPr="001A57C9">
        <w:rPr>
          <w:rFonts w:ascii="Arial" w:hAnsi="Arial" w:cs="Arial"/>
        </w:rPr>
        <w:t xml:space="preserve">’s behaviour and at the lack of discipline shown by the teacher. </w:t>
      </w:r>
      <w:r w:rsidR="00EA4D03" w:rsidRPr="001A57C9">
        <w:rPr>
          <w:rFonts w:ascii="Arial" w:hAnsi="Arial" w:cs="Arial"/>
          <w:i/>
          <w:iCs/>
        </w:rPr>
        <w:t>Pupil B</w:t>
      </w:r>
      <w:r w:rsidR="00EA4D03" w:rsidRPr="001A57C9">
        <w:rPr>
          <w:rFonts w:ascii="Arial" w:hAnsi="Arial" w:cs="Arial"/>
        </w:rPr>
        <w:t xml:space="preserve"> was also disciplined for his progressively worsening reactions to </w:t>
      </w:r>
      <w:r w:rsidR="00EA4D03" w:rsidRPr="001A57C9">
        <w:rPr>
          <w:rFonts w:ascii="Arial" w:hAnsi="Arial" w:cs="Arial"/>
          <w:i/>
          <w:iCs/>
        </w:rPr>
        <w:t>Pupil A</w:t>
      </w:r>
      <w:r w:rsidR="00EA4D03" w:rsidRPr="001A57C9">
        <w:rPr>
          <w:rFonts w:ascii="Arial" w:hAnsi="Arial" w:cs="Arial"/>
        </w:rPr>
        <w:t xml:space="preserve"> – </w:t>
      </w:r>
      <w:r w:rsidR="00C41AAF">
        <w:rPr>
          <w:rFonts w:ascii="Arial" w:hAnsi="Arial" w:cs="Arial"/>
        </w:rPr>
        <w:t>this caused</w:t>
      </w:r>
      <w:r w:rsidR="00EA4D03" w:rsidRPr="001A57C9">
        <w:rPr>
          <w:rFonts w:ascii="Arial" w:hAnsi="Arial" w:cs="Arial"/>
        </w:rPr>
        <w:t xml:space="preserve"> a drop in his morale. </w:t>
      </w:r>
    </w:p>
    <w:p w14:paraId="1092C614" w14:textId="7386BFFA" w:rsidR="008429C7" w:rsidRPr="001A57C9" w:rsidRDefault="008429C7" w:rsidP="001A57C9">
      <w:pPr>
        <w:spacing w:line="360" w:lineRule="auto"/>
        <w:ind w:firstLine="720"/>
        <w:jc w:val="both"/>
        <w:rPr>
          <w:rFonts w:ascii="Arial" w:hAnsi="Arial" w:cs="Arial"/>
        </w:rPr>
      </w:pPr>
      <w:r w:rsidRPr="001A57C9">
        <w:rPr>
          <w:rFonts w:ascii="Arial" w:hAnsi="Arial" w:cs="Arial"/>
          <w:i/>
          <w:iCs/>
        </w:rPr>
        <w:t>Pupil A</w:t>
      </w:r>
      <w:r w:rsidRPr="001A57C9">
        <w:rPr>
          <w:rFonts w:ascii="Arial" w:hAnsi="Arial" w:cs="Arial"/>
        </w:rPr>
        <w:t>’s behaviour in this lesson was a typical example of a student who has been diagnosed with ‘Attention Deficit Hyperactivity Disorder’</w:t>
      </w:r>
      <w:r w:rsidR="00A975D6">
        <w:rPr>
          <w:rFonts w:ascii="Arial" w:hAnsi="Arial" w:cs="Arial"/>
        </w:rPr>
        <w:t xml:space="preserve"> (ADHD)</w:t>
      </w:r>
      <w:r w:rsidRPr="001A57C9">
        <w:rPr>
          <w:rFonts w:ascii="Arial" w:hAnsi="Arial" w:cs="Arial"/>
        </w:rPr>
        <w:t xml:space="preserve">. ADHD is categorised in the </w:t>
      </w:r>
      <w:r w:rsidRPr="001A57C9">
        <w:rPr>
          <w:rFonts w:ascii="Arial" w:hAnsi="Arial" w:cs="Arial"/>
          <w:i/>
          <w:iCs/>
        </w:rPr>
        <w:t>British Medical Journal</w:t>
      </w:r>
      <w:r w:rsidRPr="001A57C9">
        <w:rPr>
          <w:rFonts w:ascii="Arial" w:hAnsi="Arial" w:cs="Arial"/>
        </w:rPr>
        <w:t xml:space="preserve"> as ‘being easily distracted, having a lack of follow-through on tasks, and being predominantly hyperactive or impulsive’ (Thomas, 2013, p. 18). </w:t>
      </w:r>
    </w:p>
    <w:p w14:paraId="68EAF080" w14:textId="77777777" w:rsidR="003A3A73" w:rsidRDefault="003A3A73" w:rsidP="001A57C9">
      <w:pPr>
        <w:spacing w:line="360" w:lineRule="auto"/>
        <w:jc w:val="both"/>
        <w:rPr>
          <w:rFonts w:ascii="Arial" w:hAnsi="Arial" w:cs="Arial"/>
          <w:b/>
          <w:bCs/>
          <w:sz w:val="28"/>
          <w:szCs w:val="28"/>
        </w:rPr>
      </w:pPr>
    </w:p>
    <w:p w14:paraId="1C8D1C85" w14:textId="77777777" w:rsidR="003A3A73" w:rsidRDefault="003A3A73" w:rsidP="001A57C9">
      <w:pPr>
        <w:spacing w:line="360" w:lineRule="auto"/>
        <w:jc w:val="both"/>
        <w:rPr>
          <w:rFonts w:ascii="Arial" w:hAnsi="Arial" w:cs="Arial"/>
          <w:b/>
          <w:bCs/>
          <w:sz w:val="28"/>
          <w:szCs w:val="28"/>
        </w:rPr>
      </w:pPr>
    </w:p>
    <w:p w14:paraId="36DE7C97" w14:textId="77777777" w:rsidR="003A3A73" w:rsidRDefault="003A3A73" w:rsidP="001A57C9">
      <w:pPr>
        <w:spacing w:line="360" w:lineRule="auto"/>
        <w:jc w:val="both"/>
        <w:rPr>
          <w:rFonts w:ascii="Arial" w:hAnsi="Arial" w:cs="Arial"/>
          <w:b/>
          <w:bCs/>
          <w:sz w:val="28"/>
          <w:szCs w:val="28"/>
        </w:rPr>
      </w:pPr>
    </w:p>
    <w:p w14:paraId="11C775DA" w14:textId="77777777" w:rsidR="003A3A73" w:rsidRDefault="003A3A73" w:rsidP="001A57C9">
      <w:pPr>
        <w:spacing w:line="360" w:lineRule="auto"/>
        <w:jc w:val="both"/>
        <w:rPr>
          <w:rFonts w:ascii="Arial" w:hAnsi="Arial" w:cs="Arial"/>
          <w:b/>
          <w:bCs/>
          <w:sz w:val="28"/>
          <w:szCs w:val="28"/>
        </w:rPr>
      </w:pPr>
    </w:p>
    <w:p w14:paraId="3B465BFD" w14:textId="77777777" w:rsidR="003A3A73" w:rsidRDefault="003A3A73" w:rsidP="001A57C9">
      <w:pPr>
        <w:spacing w:line="360" w:lineRule="auto"/>
        <w:jc w:val="both"/>
        <w:rPr>
          <w:rFonts w:ascii="Arial" w:hAnsi="Arial" w:cs="Arial"/>
          <w:b/>
          <w:bCs/>
          <w:sz w:val="28"/>
          <w:szCs w:val="28"/>
        </w:rPr>
      </w:pPr>
    </w:p>
    <w:p w14:paraId="668B7AD3" w14:textId="10D5262C" w:rsidR="003A3A73" w:rsidRDefault="003A3A73" w:rsidP="001A57C9">
      <w:pPr>
        <w:spacing w:line="360" w:lineRule="auto"/>
        <w:jc w:val="both"/>
        <w:rPr>
          <w:rFonts w:ascii="Arial" w:hAnsi="Arial" w:cs="Arial"/>
          <w:b/>
          <w:bCs/>
          <w:sz w:val="28"/>
          <w:szCs w:val="28"/>
        </w:rPr>
      </w:pPr>
    </w:p>
    <w:p w14:paraId="5C261DCE" w14:textId="3D524E0A" w:rsidR="00D4051A" w:rsidRDefault="00D4051A" w:rsidP="001A57C9">
      <w:pPr>
        <w:spacing w:line="360" w:lineRule="auto"/>
        <w:jc w:val="both"/>
        <w:rPr>
          <w:rFonts w:ascii="Arial" w:hAnsi="Arial" w:cs="Arial"/>
          <w:b/>
          <w:bCs/>
          <w:sz w:val="28"/>
          <w:szCs w:val="28"/>
        </w:rPr>
      </w:pPr>
    </w:p>
    <w:p w14:paraId="1988A62F" w14:textId="77777777" w:rsidR="00D4051A" w:rsidRDefault="00D4051A" w:rsidP="001A57C9">
      <w:pPr>
        <w:spacing w:line="360" w:lineRule="auto"/>
        <w:jc w:val="both"/>
        <w:rPr>
          <w:rFonts w:ascii="Arial" w:hAnsi="Arial" w:cs="Arial"/>
          <w:b/>
          <w:bCs/>
          <w:sz w:val="28"/>
          <w:szCs w:val="28"/>
        </w:rPr>
      </w:pPr>
    </w:p>
    <w:p w14:paraId="78561806" w14:textId="77777777" w:rsidR="00D4051A" w:rsidRDefault="00D4051A" w:rsidP="001A57C9">
      <w:pPr>
        <w:spacing w:line="360" w:lineRule="auto"/>
        <w:jc w:val="both"/>
        <w:rPr>
          <w:rFonts w:ascii="Arial" w:hAnsi="Arial" w:cs="Arial"/>
          <w:b/>
          <w:bCs/>
          <w:sz w:val="28"/>
          <w:szCs w:val="28"/>
        </w:rPr>
      </w:pPr>
    </w:p>
    <w:p w14:paraId="44E6AD03" w14:textId="42775DCB" w:rsidR="00094523" w:rsidRPr="000C1C43" w:rsidRDefault="00094523"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Literature Review</w:t>
      </w:r>
      <w:r w:rsidR="00DC7765" w:rsidRPr="000C1C43">
        <w:rPr>
          <w:rFonts w:ascii="Arial" w:hAnsi="Arial" w:cs="Arial"/>
          <w:b/>
          <w:bCs/>
          <w:sz w:val="28"/>
          <w:szCs w:val="28"/>
        </w:rPr>
        <w:t xml:space="preserve"> </w:t>
      </w:r>
    </w:p>
    <w:p w14:paraId="735A73C6" w14:textId="411BA2EB" w:rsidR="00B50F47" w:rsidRPr="001A57C9" w:rsidRDefault="005F5D1B" w:rsidP="001A57C9">
      <w:pPr>
        <w:spacing w:line="360" w:lineRule="auto"/>
        <w:ind w:firstLine="720"/>
        <w:jc w:val="both"/>
        <w:rPr>
          <w:rFonts w:ascii="Arial" w:hAnsi="Arial" w:cs="Arial"/>
        </w:rPr>
      </w:pPr>
      <w:r w:rsidRPr="001A57C9">
        <w:rPr>
          <w:rFonts w:ascii="Arial" w:hAnsi="Arial" w:cs="Arial"/>
        </w:rPr>
        <w:t>ADHD</w:t>
      </w:r>
      <w:r w:rsidR="00EA4D03" w:rsidRPr="001A57C9">
        <w:rPr>
          <w:rFonts w:ascii="Arial" w:hAnsi="Arial" w:cs="Arial"/>
        </w:rPr>
        <w:t xml:space="preserve"> has the potential to severely limit the academic prospects of young students</w:t>
      </w:r>
      <w:r w:rsidR="007E4273" w:rsidRPr="001A57C9">
        <w:rPr>
          <w:rFonts w:ascii="Arial" w:hAnsi="Arial" w:cs="Arial"/>
        </w:rPr>
        <w:t xml:space="preserve"> (Schlachter, 2008</w:t>
      </w:r>
      <w:r w:rsidR="00AB5CB2" w:rsidRPr="001A57C9">
        <w:rPr>
          <w:rFonts w:ascii="Arial" w:hAnsi="Arial" w:cs="Arial"/>
        </w:rPr>
        <w:t>, p. 154</w:t>
      </w:r>
      <w:r w:rsidR="00C169DA" w:rsidRPr="001A57C9">
        <w:rPr>
          <w:rFonts w:ascii="Arial" w:hAnsi="Arial" w:cs="Arial"/>
        </w:rPr>
        <w:t xml:space="preserve">). </w:t>
      </w:r>
      <w:r w:rsidR="004D5DD0" w:rsidRPr="001A57C9">
        <w:rPr>
          <w:rFonts w:ascii="Arial" w:hAnsi="Arial" w:cs="Arial"/>
        </w:rPr>
        <w:t xml:space="preserve">Schlachter </w:t>
      </w:r>
      <w:r w:rsidR="007E4273" w:rsidRPr="001A57C9">
        <w:rPr>
          <w:rFonts w:ascii="Arial" w:hAnsi="Arial" w:cs="Arial"/>
        </w:rPr>
        <w:t>does not consider</w:t>
      </w:r>
      <w:r w:rsidR="00A472B7" w:rsidRPr="001A57C9">
        <w:rPr>
          <w:rFonts w:ascii="Arial" w:hAnsi="Arial" w:cs="Arial"/>
        </w:rPr>
        <w:t>,</w:t>
      </w:r>
      <w:r w:rsidR="007E4273" w:rsidRPr="001A57C9">
        <w:rPr>
          <w:rFonts w:ascii="Arial" w:hAnsi="Arial" w:cs="Arial"/>
        </w:rPr>
        <w:t xml:space="preserve"> how</w:t>
      </w:r>
      <w:r w:rsidR="00C169DA" w:rsidRPr="001A57C9">
        <w:rPr>
          <w:rFonts w:ascii="Arial" w:hAnsi="Arial" w:cs="Arial"/>
        </w:rPr>
        <w:t>ever</w:t>
      </w:r>
      <w:r w:rsidR="00A472B7" w:rsidRPr="001A57C9">
        <w:rPr>
          <w:rFonts w:ascii="Arial" w:hAnsi="Arial" w:cs="Arial"/>
        </w:rPr>
        <w:t>,</w:t>
      </w:r>
      <w:r w:rsidR="00C169DA" w:rsidRPr="001A57C9">
        <w:rPr>
          <w:rFonts w:ascii="Arial" w:hAnsi="Arial" w:cs="Arial"/>
        </w:rPr>
        <w:t xml:space="preserve"> that</w:t>
      </w:r>
      <w:r w:rsidR="007E4273" w:rsidRPr="001A57C9">
        <w:rPr>
          <w:rFonts w:ascii="Arial" w:hAnsi="Arial" w:cs="Arial"/>
        </w:rPr>
        <w:t xml:space="preserve"> ADHD can </w:t>
      </w:r>
      <w:r w:rsidR="007E4273" w:rsidRPr="001A57C9">
        <w:rPr>
          <w:rFonts w:ascii="Arial" w:hAnsi="Arial" w:cs="Arial"/>
          <w:i/>
          <w:iCs/>
        </w:rPr>
        <w:t>also</w:t>
      </w:r>
      <w:r w:rsidR="007E4273" w:rsidRPr="001A57C9">
        <w:rPr>
          <w:rFonts w:ascii="Arial" w:hAnsi="Arial" w:cs="Arial"/>
        </w:rPr>
        <w:t xml:space="preserve"> obstruct the learning of the ADHD students’ peers; </w:t>
      </w:r>
      <w:r w:rsidR="007E4273" w:rsidRPr="001A57C9">
        <w:rPr>
          <w:rFonts w:ascii="Arial" w:hAnsi="Arial" w:cs="Arial"/>
          <w:i/>
          <w:iCs/>
        </w:rPr>
        <w:t>Pupil B</w:t>
      </w:r>
      <w:r w:rsidR="007E4273" w:rsidRPr="001A57C9">
        <w:rPr>
          <w:rFonts w:ascii="Arial" w:hAnsi="Arial" w:cs="Arial"/>
        </w:rPr>
        <w:t xml:space="preserve"> in this critical incident, for example, was limited in his learning by </w:t>
      </w:r>
      <w:r w:rsidR="007E4273" w:rsidRPr="001A57C9">
        <w:rPr>
          <w:rFonts w:ascii="Arial" w:hAnsi="Arial" w:cs="Arial"/>
          <w:i/>
          <w:iCs/>
        </w:rPr>
        <w:t>A</w:t>
      </w:r>
      <w:r w:rsidR="007E4273" w:rsidRPr="001A57C9">
        <w:rPr>
          <w:rFonts w:ascii="Arial" w:hAnsi="Arial" w:cs="Arial"/>
        </w:rPr>
        <w:t>’s hyperactivity.</w:t>
      </w:r>
      <w:r w:rsidR="00B50F47" w:rsidRPr="001A57C9">
        <w:rPr>
          <w:rFonts w:ascii="Arial" w:hAnsi="Arial" w:cs="Arial"/>
        </w:rPr>
        <w:t xml:space="preserve"> </w:t>
      </w:r>
      <w:r w:rsidR="00DE77ED" w:rsidRPr="001A57C9">
        <w:rPr>
          <w:rFonts w:ascii="Arial" w:hAnsi="Arial" w:cs="Arial"/>
        </w:rPr>
        <w:t>This is most likely due to the fact that pupils with the disorder have great difficulty maintaining relationships with their peers (DuPaul et al., 2011, p. 35) – people with</w:t>
      </w:r>
      <w:r w:rsidR="00265319" w:rsidRPr="001A57C9">
        <w:rPr>
          <w:rFonts w:ascii="Arial" w:hAnsi="Arial" w:cs="Arial"/>
        </w:rPr>
        <w:t xml:space="preserve"> ADHD</w:t>
      </w:r>
      <w:r w:rsidR="00B50F47" w:rsidRPr="001A57C9">
        <w:rPr>
          <w:rFonts w:ascii="Arial" w:hAnsi="Arial" w:cs="Arial"/>
        </w:rPr>
        <w:t xml:space="preserve"> ‘often experience peer rejection’ (Thomas, 2013, p. 19)</w:t>
      </w:r>
      <w:r w:rsidR="00C169DA" w:rsidRPr="001A57C9">
        <w:rPr>
          <w:rFonts w:ascii="Arial" w:hAnsi="Arial" w:cs="Arial"/>
        </w:rPr>
        <w:t xml:space="preserve"> where their social </w:t>
      </w:r>
      <w:r w:rsidR="00DE77ED" w:rsidRPr="001A57C9">
        <w:rPr>
          <w:rFonts w:ascii="Arial" w:hAnsi="Arial" w:cs="Arial"/>
        </w:rPr>
        <w:t>desires of attention and gratification</w:t>
      </w:r>
      <w:r w:rsidR="00C169DA" w:rsidRPr="001A57C9">
        <w:rPr>
          <w:rFonts w:ascii="Arial" w:hAnsi="Arial" w:cs="Arial"/>
        </w:rPr>
        <w:t xml:space="preserve"> are not granted by the people around them</w:t>
      </w:r>
      <w:r w:rsidR="00572467" w:rsidRPr="001A57C9">
        <w:rPr>
          <w:rFonts w:ascii="Arial" w:hAnsi="Arial" w:cs="Arial"/>
        </w:rPr>
        <w:t xml:space="preserve"> because they are often mistimed or unnecessary</w:t>
      </w:r>
      <w:r w:rsidR="00B50F47" w:rsidRPr="001A57C9">
        <w:rPr>
          <w:rFonts w:ascii="Arial" w:hAnsi="Arial" w:cs="Arial"/>
        </w:rPr>
        <w:t xml:space="preserve">. Peer rejection was a present factor in this critical incident, </w:t>
      </w:r>
      <w:r w:rsidR="00B50F47" w:rsidRPr="001A57C9">
        <w:rPr>
          <w:rFonts w:ascii="Arial" w:hAnsi="Arial" w:cs="Arial"/>
          <w:i/>
          <w:iCs/>
        </w:rPr>
        <w:t>Pupil B</w:t>
      </w:r>
      <w:r w:rsidR="00B50F47" w:rsidRPr="001A57C9">
        <w:rPr>
          <w:rFonts w:ascii="Arial" w:hAnsi="Arial" w:cs="Arial"/>
        </w:rPr>
        <w:t xml:space="preserve"> had been rejecting </w:t>
      </w:r>
      <w:r w:rsidR="00B50F47" w:rsidRPr="001A57C9">
        <w:rPr>
          <w:rFonts w:ascii="Arial" w:hAnsi="Arial" w:cs="Arial"/>
          <w:i/>
          <w:iCs/>
        </w:rPr>
        <w:t>Pupil A</w:t>
      </w:r>
      <w:r w:rsidR="00B50F47" w:rsidRPr="001A57C9">
        <w:rPr>
          <w:rFonts w:ascii="Arial" w:hAnsi="Arial" w:cs="Arial"/>
        </w:rPr>
        <w:t xml:space="preserve">’s type (i) behaviour by refusing to communicate with him or be humoured by his jokes. </w:t>
      </w:r>
      <w:r w:rsidR="00265319" w:rsidRPr="001A57C9">
        <w:rPr>
          <w:rFonts w:ascii="Arial" w:hAnsi="Arial" w:cs="Arial"/>
        </w:rPr>
        <w:t xml:space="preserve">It is a reasonable assumption that this is what encouraged </w:t>
      </w:r>
      <w:r w:rsidR="00265319" w:rsidRPr="001A57C9">
        <w:rPr>
          <w:rFonts w:ascii="Arial" w:hAnsi="Arial" w:cs="Arial"/>
          <w:i/>
          <w:iCs/>
        </w:rPr>
        <w:t>Pupil A</w:t>
      </w:r>
      <w:r w:rsidR="00265319" w:rsidRPr="001A57C9">
        <w:rPr>
          <w:rFonts w:ascii="Arial" w:hAnsi="Arial" w:cs="Arial"/>
        </w:rPr>
        <w:t xml:space="preserve"> to become more aggressive in his attempt for attention.</w:t>
      </w:r>
    </w:p>
    <w:p w14:paraId="53D6E15D" w14:textId="729EB16F" w:rsidR="00EA4D03" w:rsidRPr="001A57C9" w:rsidRDefault="007E4273" w:rsidP="001A57C9">
      <w:pPr>
        <w:spacing w:line="360" w:lineRule="auto"/>
        <w:ind w:firstLine="720"/>
        <w:jc w:val="both"/>
        <w:rPr>
          <w:rFonts w:ascii="Arial" w:hAnsi="Arial" w:cs="Arial"/>
        </w:rPr>
      </w:pPr>
      <w:r w:rsidRPr="001A57C9">
        <w:rPr>
          <w:rFonts w:ascii="Arial" w:hAnsi="Arial" w:cs="Arial"/>
        </w:rPr>
        <w:t xml:space="preserve"> </w:t>
      </w:r>
      <w:r w:rsidR="00A26C44" w:rsidRPr="001A57C9">
        <w:rPr>
          <w:rFonts w:ascii="Arial" w:hAnsi="Arial" w:cs="Arial"/>
        </w:rPr>
        <w:t>In contrast</w:t>
      </w:r>
      <w:r w:rsidR="00B50F47" w:rsidRPr="001A57C9">
        <w:rPr>
          <w:rFonts w:ascii="Arial" w:hAnsi="Arial" w:cs="Arial"/>
        </w:rPr>
        <w:t xml:space="preserve">, </w:t>
      </w:r>
      <w:r w:rsidR="00A26C44" w:rsidRPr="001A57C9">
        <w:rPr>
          <w:rFonts w:ascii="Arial" w:hAnsi="Arial" w:cs="Arial"/>
        </w:rPr>
        <w:t xml:space="preserve">there is abundance of materials that suggest that pupils with ADHD </w:t>
      </w:r>
      <w:r w:rsidR="00B50F47" w:rsidRPr="001A57C9">
        <w:rPr>
          <w:rFonts w:ascii="Arial" w:hAnsi="Arial" w:cs="Arial"/>
        </w:rPr>
        <w:t xml:space="preserve">can be highly </w:t>
      </w:r>
      <w:r w:rsidR="00C57A7F" w:rsidRPr="001A57C9">
        <w:rPr>
          <w:rFonts w:ascii="Arial" w:hAnsi="Arial" w:cs="Arial"/>
        </w:rPr>
        <w:t>productive</w:t>
      </w:r>
      <w:r w:rsidR="00A26C44" w:rsidRPr="001A57C9">
        <w:rPr>
          <w:rFonts w:ascii="Arial" w:hAnsi="Arial" w:cs="Arial"/>
        </w:rPr>
        <w:t>.</w:t>
      </w:r>
      <w:r w:rsidR="00A0547E" w:rsidRPr="001A57C9">
        <w:rPr>
          <w:rFonts w:ascii="Arial" w:hAnsi="Arial" w:cs="Arial"/>
        </w:rPr>
        <w:t xml:space="preserve"> Hawking</w:t>
      </w:r>
      <w:r w:rsidR="008A7D56">
        <w:rPr>
          <w:rFonts w:ascii="Arial" w:hAnsi="Arial" w:cs="Arial"/>
        </w:rPr>
        <w:t xml:space="preserve"> (2019)</w:t>
      </w:r>
      <w:r w:rsidR="00C57A7F" w:rsidRPr="001A57C9">
        <w:rPr>
          <w:rFonts w:ascii="Arial" w:hAnsi="Arial" w:cs="Arial"/>
        </w:rPr>
        <w:t>, for example,</w:t>
      </w:r>
      <w:r w:rsidR="00A0547E" w:rsidRPr="001A57C9">
        <w:rPr>
          <w:rFonts w:ascii="Arial" w:hAnsi="Arial" w:cs="Arial"/>
        </w:rPr>
        <w:t xml:space="preserve"> writing for </w:t>
      </w:r>
      <w:r w:rsidR="00A0547E" w:rsidRPr="001A57C9">
        <w:rPr>
          <w:rFonts w:ascii="Arial" w:hAnsi="Arial" w:cs="Arial"/>
          <w:i/>
          <w:iCs/>
        </w:rPr>
        <w:t>The Guardian Online</w:t>
      </w:r>
      <w:r w:rsidR="00A0547E" w:rsidRPr="001A57C9">
        <w:rPr>
          <w:rFonts w:ascii="Arial" w:hAnsi="Arial" w:cs="Arial"/>
        </w:rPr>
        <w:t xml:space="preserve"> claimed that it took him ’forty years before [he] found out that [he has] ADHD’</w:t>
      </w:r>
      <w:r w:rsidR="008A7D56">
        <w:rPr>
          <w:rFonts w:ascii="Arial" w:hAnsi="Arial" w:cs="Arial"/>
        </w:rPr>
        <w:t xml:space="preserve">, </w:t>
      </w:r>
      <w:r w:rsidR="00C169DA" w:rsidRPr="001A57C9">
        <w:rPr>
          <w:rFonts w:ascii="Arial" w:hAnsi="Arial" w:cs="Arial"/>
        </w:rPr>
        <w:t>and is now a successful freelance journalist</w:t>
      </w:r>
      <w:r w:rsidR="00A0547E" w:rsidRPr="001A57C9">
        <w:rPr>
          <w:rFonts w:ascii="Arial" w:hAnsi="Arial" w:cs="Arial"/>
        </w:rPr>
        <w:t>.</w:t>
      </w:r>
      <w:r w:rsidR="00C169DA" w:rsidRPr="001A57C9">
        <w:rPr>
          <w:rFonts w:ascii="Arial" w:hAnsi="Arial" w:cs="Arial"/>
        </w:rPr>
        <w:t xml:space="preserve"> In relation to this,</w:t>
      </w:r>
      <w:r w:rsidR="00A26C44" w:rsidRPr="001A57C9">
        <w:rPr>
          <w:rFonts w:ascii="Arial" w:hAnsi="Arial" w:cs="Arial"/>
        </w:rPr>
        <w:t xml:space="preserve"> </w:t>
      </w:r>
      <w:r w:rsidR="00C169DA" w:rsidRPr="001A57C9">
        <w:rPr>
          <w:rFonts w:ascii="Arial" w:hAnsi="Arial" w:cs="Arial"/>
        </w:rPr>
        <w:t>Stephanie Mahony (now ex-chairman of HADD, a nation-wide professional support group for ADHD kids’ parents in Ireland) argued the following i</w:t>
      </w:r>
      <w:r w:rsidR="00A26C44" w:rsidRPr="001A57C9">
        <w:rPr>
          <w:rFonts w:ascii="Arial" w:hAnsi="Arial" w:cs="Arial"/>
        </w:rPr>
        <w:t xml:space="preserve">n an interview </w:t>
      </w:r>
      <w:r w:rsidR="00C169DA" w:rsidRPr="001A57C9">
        <w:rPr>
          <w:rFonts w:ascii="Arial" w:hAnsi="Arial" w:cs="Arial"/>
        </w:rPr>
        <w:t>in 2004:</w:t>
      </w:r>
    </w:p>
    <w:p w14:paraId="785185DB" w14:textId="4BAD1456" w:rsidR="00A26C44" w:rsidRPr="001A57C9" w:rsidRDefault="00A26C44" w:rsidP="001A57C9">
      <w:pPr>
        <w:spacing w:line="360" w:lineRule="auto"/>
        <w:ind w:firstLine="720"/>
        <w:jc w:val="both"/>
        <w:rPr>
          <w:rFonts w:ascii="Arial" w:hAnsi="Arial" w:cs="Arial"/>
        </w:rPr>
      </w:pPr>
      <w:r w:rsidRPr="001A57C9">
        <w:rPr>
          <w:rFonts w:ascii="Arial" w:hAnsi="Arial" w:cs="Arial"/>
          <w:noProof/>
        </w:rPr>
        <mc:AlternateContent>
          <mc:Choice Requires="wps">
            <w:drawing>
              <wp:anchor distT="45720" distB="45720" distL="114300" distR="114300" simplePos="0" relativeHeight="251657216" behindDoc="0" locked="0" layoutInCell="1" allowOverlap="1" wp14:anchorId="0019A955" wp14:editId="3C541EF8">
                <wp:simplePos x="0" y="0"/>
                <wp:positionH relativeFrom="column">
                  <wp:posOffset>638810</wp:posOffset>
                </wp:positionH>
                <wp:positionV relativeFrom="paragraph">
                  <wp:posOffset>7620</wp:posOffset>
                </wp:positionV>
                <wp:extent cx="4482465" cy="1404620"/>
                <wp:effectExtent l="0" t="0" r="1333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2465" cy="1404620"/>
                        </a:xfrm>
                        <a:prstGeom prst="rect">
                          <a:avLst/>
                        </a:prstGeom>
                        <a:solidFill>
                          <a:srgbClr val="FFFFFF"/>
                        </a:solidFill>
                        <a:ln w="9525">
                          <a:solidFill>
                            <a:schemeClr val="bg1"/>
                          </a:solidFill>
                          <a:miter lim="800000"/>
                          <a:headEnd/>
                          <a:tailEnd/>
                        </a:ln>
                      </wps:spPr>
                      <wps:txbx>
                        <w:txbxContent>
                          <w:p w14:paraId="02D1036D" w14:textId="73A57EF3" w:rsidR="00A26C44" w:rsidRPr="001A57C9" w:rsidRDefault="00A26C44" w:rsidP="00A26C44">
                            <w:pPr>
                              <w:jc w:val="both"/>
                              <w:rPr>
                                <w:rFonts w:ascii="Arial" w:hAnsi="Arial" w:cs="Arial"/>
                                <w:i/>
                                <w:iCs/>
                              </w:rPr>
                            </w:pPr>
                            <w:r w:rsidRPr="001A57C9">
                              <w:rPr>
                                <w:rFonts w:ascii="Arial" w:hAnsi="Arial" w:cs="Arial"/>
                                <w:i/>
                                <w:iCs/>
                              </w:rPr>
                              <w:t>‘</w:t>
                            </w:r>
                            <w:r w:rsidR="00FF6557" w:rsidRPr="001A57C9">
                              <w:rPr>
                                <w:rFonts w:ascii="Arial" w:hAnsi="Arial" w:cs="Arial"/>
                                <w:i/>
                                <w:iCs/>
                              </w:rPr>
                              <w:t>T</w:t>
                            </w:r>
                            <w:r w:rsidRPr="001A57C9">
                              <w:rPr>
                                <w:rFonts w:ascii="Arial" w:hAnsi="Arial" w:cs="Arial"/>
                                <w:i/>
                                <w:iCs/>
                              </w:rPr>
                              <w:t xml:space="preserve">hese children are highly intelligent, inventive, and they have great potential. It is important that they are not squashed down by criticism from parents, teachers and peers. We should praise them constantly, reassure them, and always love them’ </w:t>
                            </w:r>
                          </w:p>
                          <w:p w14:paraId="60E057F4" w14:textId="10FBB506" w:rsidR="00A26C44" w:rsidRPr="001A57C9" w:rsidRDefault="00A26C44" w:rsidP="00A26C44">
                            <w:pPr>
                              <w:jc w:val="both"/>
                              <w:rPr>
                                <w:rFonts w:ascii="Arial" w:hAnsi="Arial" w:cs="Arial"/>
                              </w:rPr>
                            </w:pPr>
                            <w:r w:rsidRPr="001A57C9">
                              <w:rPr>
                                <w:rFonts w:ascii="Arial" w:hAnsi="Arial" w:cs="Arial"/>
                              </w:rPr>
                              <w:t>(</w:t>
                            </w:r>
                            <w:r w:rsidRPr="001A57C9">
                              <w:rPr>
                                <w:rFonts w:ascii="Arial" w:hAnsi="Arial" w:cs="Arial"/>
                                <w:i/>
                                <w:iCs/>
                              </w:rPr>
                              <w:t>Dublin Evening Herald</w:t>
                            </w:r>
                            <w:r w:rsidRPr="001A57C9">
                              <w:rPr>
                                <w:rFonts w:ascii="Arial" w:hAnsi="Arial" w:cs="Arial"/>
                              </w:rPr>
                              <w:t>, 4</w:t>
                            </w:r>
                            <w:r w:rsidRPr="001A57C9">
                              <w:rPr>
                                <w:rFonts w:ascii="Arial" w:hAnsi="Arial" w:cs="Arial"/>
                                <w:vertAlign w:val="superscript"/>
                              </w:rPr>
                              <w:t>th</w:t>
                            </w:r>
                            <w:r w:rsidRPr="001A57C9">
                              <w:rPr>
                                <w:rFonts w:ascii="Arial" w:hAnsi="Arial" w:cs="Arial"/>
                              </w:rPr>
                              <w:t xml:space="preserve"> October 2004, p. 12)</w:t>
                            </w:r>
                            <w:r w:rsidR="00A0547E" w:rsidRPr="001A57C9">
                              <w:rPr>
                                <w:rFonts w:ascii="Arial" w:hAnsi="Arial" w:cs="Arial"/>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19A955" id="Text Box 2" o:spid="_x0000_s1027" type="#_x0000_t202" style="position:absolute;left:0;text-align:left;margin-left:50.3pt;margin-top:.6pt;width:352.95pt;height:110.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" strokecolor="white [3212]">
                <v:textbox style="mso-fit-shape-to-text:t">
                  <w:txbxContent>
                    <w:p w14:paraId="02D1036D" w14:textId="73A57EF3" w:rsidR="00A26C44" w:rsidRPr="001A57C9" w:rsidRDefault="00A26C44" w:rsidP="00A26C44">
                      <w:pPr>
                        <w:jc w:val="both"/>
                        <w:rPr>
                          <w:rFonts w:ascii="Arial" w:hAnsi="Arial" w:cs="Arial"/>
                          <w:i/>
                          <w:iCs/>
                        </w:rPr>
                      </w:pPr>
                      <w:r w:rsidRPr="001A57C9">
                        <w:rPr>
                          <w:rFonts w:ascii="Arial" w:hAnsi="Arial" w:cs="Arial"/>
                          <w:i/>
                          <w:iCs/>
                        </w:rPr>
                        <w:t>‘</w:t>
                      </w:r>
                      <w:r w:rsidR="00FF6557" w:rsidRPr="001A57C9">
                        <w:rPr>
                          <w:rFonts w:ascii="Arial" w:hAnsi="Arial" w:cs="Arial"/>
                          <w:i/>
                          <w:iCs/>
                        </w:rPr>
                        <w:t>T</w:t>
                      </w:r>
                      <w:r w:rsidRPr="001A57C9">
                        <w:rPr>
                          <w:rFonts w:ascii="Arial" w:hAnsi="Arial" w:cs="Arial"/>
                          <w:i/>
                          <w:iCs/>
                        </w:rPr>
                        <w:t xml:space="preserve">hese children are highly intelligent, inventive, and they have great potential. It is important that they are not squashed down by criticism from parents, teachers and peers. We should praise them constantly, reassure them, and always love them’ </w:t>
                      </w:r>
                    </w:p>
                    <w:p w14:paraId="60E057F4" w14:textId="10FBB506" w:rsidR="00A26C44" w:rsidRPr="001A57C9" w:rsidRDefault="00A26C44" w:rsidP="00A26C44">
                      <w:pPr>
                        <w:jc w:val="both"/>
                        <w:rPr>
                          <w:rFonts w:ascii="Arial" w:hAnsi="Arial" w:cs="Arial"/>
                        </w:rPr>
                      </w:pPr>
                      <w:r w:rsidRPr="001A57C9">
                        <w:rPr>
                          <w:rFonts w:ascii="Arial" w:hAnsi="Arial" w:cs="Arial"/>
                        </w:rPr>
                        <w:t>(</w:t>
                      </w:r>
                      <w:r w:rsidRPr="001A57C9">
                        <w:rPr>
                          <w:rFonts w:ascii="Arial" w:hAnsi="Arial" w:cs="Arial"/>
                          <w:i/>
                          <w:iCs/>
                        </w:rPr>
                        <w:t>Dublin Evening Herald</w:t>
                      </w:r>
                      <w:r w:rsidRPr="001A57C9">
                        <w:rPr>
                          <w:rFonts w:ascii="Arial" w:hAnsi="Arial" w:cs="Arial"/>
                        </w:rPr>
                        <w:t>, 4</w:t>
                      </w:r>
                      <w:r w:rsidRPr="001A57C9">
                        <w:rPr>
                          <w:rFonts w:ascii="Arial" w:hAnsi="Arial" w:cs="Arial"/>
                          <w:vertAlign w:val="superscript"/>
                        </w:rPr>
                        <w:t>th</w:t>
                      </w:r>
                      <w:r w:rsidRPr="001A57C9">
                        <w:rPr>
                          <w:rFonts w:ascii="Arial" w:hAnsi="Arial" w:cs="Arial"/>
                        </w:rPr>
                        <w:t xml:space="preserve"> October 2004, p. 12)</w:t>
                      </w:r>
                      <w:r w:rsidR="00A0547E" w:rsidRPr="001A57C9">
                        <w:rPr>
                          <w:rFonts w:ascii="Arial" w:hAnsi="Arial" w:cs="Arial"/>
                        </w:rPr>
                        <w:t>.</w:t>
                      </w:r>
                    </w:p>
                  </w:txbxContent>
                </v:textbox>
                <w10:wrap type="square"/>
              </v:shape>
            </w:pict>
          </mc:Fallback>
        </mc:AlternateContent>
      </w:r>
    </w:p>
    <w:p w14:paraId="0DA3430F" w14:textId="77777777" w:rsidR="005C219D" w:rsidRPr="001A57C9" w:rsidRDefault="005C219D" w:rsidP="001A57C9">
      <w:pPr>
        <w:spacing w:line="360" w:lineRule="auto"/>
        <w:jc w:val="both"/>
        <w:rPr>
          <w:rFonts w:ascii="Arial" w:hAnsi="Arial" w:cs="Arial"/>
          <w:b/>
          <w:bCs/>
          <w:color w:val="FF0000"/>
          <w:u w:val="single"/>
        </w:rPr>
      </w:pPr>
    </w:p>
    <w:p w14:paraId="63A689F5" w14:textId="77777777" w:rsidR="005C219D" w:rsidRPr="001A57C9" w:rsidRDefault="005C219D" w:rsidP="001A57C9">
      <w:pPr>
        <w:spacing w:line="360" w:lineRule="auto"/>
        <w:jc w:val="both"/>
        <w:rPr>
          <w:rFonts w:ascii="Arial" w:hAnsi="Arial" w:cs="Arial"/>
          <w:b/>
          <w:bCs/>
          <w:color w:val="FF0000"/>
          <w:u w:val="single"/>
        </w:rPr>
      </w:pPr>
    </w:p>
    <w:p w14:paraId="2B70A39F" w14:textId="5A09C43B" w:rsidR="00C460DB" w:rsidRPr="001A57C9" w:rsidRDefault="005C219D" w:rsidP="001A57C9">
      <w:pPr>
        <w:spacing w:line="360" w:lineRule="auto"/>
        <w:jc w:val="both"/>
        <w:rPr>
          <w:rFonts w:ascii="Arial" w:hAnsi="Arial" w:cs="Arial"/>
        </w:rPr>
      </w:pPr>
      <w:r w:rsidRPr="001A57C9">
        <w:rPr>
          <w:rFonts w:ascii="Arial" w:hAnsi="Arial" w:cs="Arial"/>
          <w:color w:val="FF0000"/>
        </w:rPr>
        <w:tab/>
      </w:r>
      <w:r w:rsidRPr="001A57C9">
        <w:rPr>
          <w:rFonts w:ascii="Arial" w:hAnsi="Arial" w:cs="Arial"/>
        </w:rPr>
        <w:t>Thus, it is important that there are structures in place within the classroom to ensure the equality of learning between students with and without additional learning needs (ALN)</w:t>
      </w:r>
      <w:r w:rsidR="008B7F7F" w:rsidRPr="001A57C9">
        <w:rPr>
          <w:rFonts w:ascii="Arial" w:hAnsi="Arial" w:cs="Arial"/>
        </w:rPr>
        <w:t xml:space="preserve"> so that all students can be successful</w:t>
      </w:r>
      <w:r w:rsidR="00C460DB" w:rsidRPr="001A57C9">
        <w:rPr>
          <w:rFonts w:ascii="Arial" w:hAnsi="Arial" w:cs="Arial"/>
        </w:rPr>
        <w:t xml:space="preserve">. This comes under the label ‘inclusive practise’, of which encapsulates that all students – including disabled, those with ALNs, able-bodied, and talented – learn as one unit in mainstream educational institutions. An example for inclusive education in the classroom would be a dyslexic student of whom is asked to use an audiobook rather than a text that </w:t>
      </w:r>
      <w:r w:rsidR="00C57A7F" w:rsidRPr="001A57C9">
        <w:rPr>
          <w:rFonts w:ascii="Arial" w:hAnsi="Arial" w:cs="Arial"/>
        </w:rPr>
        <w:t>other students</w:t>
      </w:r>
      <w:r w:rsidR="00C460DB" w:rsidRPr="001A57C9">
        <w:rPr>
          <w:rFonts w:ascii="Arial" w:hAnsi="Arial" w:cs="Arial"/>
        </w:rPr>
        <w:t xml:space="preserve"> would have to read (The Alliance for Inclusive Education, 2019). For the modern education system in Wales, </w:t>
      </w:r>
      <w:r w:rsidR="008B7F7F" w:rsidRPr="001A57C9">
        <w:rPr>
          <w:rFonts w:ascii="Arial" w:hAnsi="Arial" w:cs="Arial"/>
        </w:rPr>
        <w:t>Donaldson’s ‘Successful Futures’ consistently emphasises the importance of the principle of equality</w:t>
      </w:r>
      <w:r w:rsidR="00C460DB" w:rsidRPr="001A57C9">
        <w:rPr>
          <w:rFonts w:ascii="Arial" w:hAnsi="Arial" w:cs="Arial"/>
        </w:rPr>
        <w:t xml:space="preserve"> and inclusiveness</w:t>
      </w:r>
      <w:r w:rsidR="008B7F7F" w:rsidRPr="001A57C9">
        <w:rPr>
          <w:rFonts w:ascii="Arial" w:hAnsi="Arial" w:cs="Arial"/>
        </w:rPr>
        <w:t xml:space="preserve"> in the classroom (Donaldson, 2015, p. 64 for example). </w:t>
      </w:r>
      <w:r w:rsidR="003C11A4" w:rsidRPr="001A57C9">
        <w:rPr>
          <w:rFonts w:ascii="Arial" w:hAnsi="Arial" w:cs="Arial"/>
        </w:rPr>
        <w:t xml:space="preserve">The Welsh Government’s guidance on inclusion and pupil support </w:t>
      </w:r>
      <w:r w:rsidR="008A7D56">
        <w:rPr>
          <w:rFonts w:ascii="Arial" w:hAnsi="Arial" w:cs="Arial"/>
        </w:rPr>
        <w:t>(</w:t>
      </w:r>
      <w:r w:rsidR="008A7D56" w:rsidRPr="001A57C9">
        <w:rPr>
          <w:rFonts w:ascii="Arial" w:hAnsi="Arial" w:cs="Arial"/>
        </w:rPr>
        <w:t>2016, 3.1.4)</w:t>
      </w:r>
      <w:r w:rsidR="008A7D56">
        <w:rPr>
          <w:rFonts w:ascii="Arial" w:hAnsi="Arial" w:cs="Arial"/>
        </w:rPr>
        <w:t xml:space="preserve"> </w:t>
      </w:r>
      <w:r w:rsidR="003C11A4" w:rsidRPr="001A57C9">
        <w:rPr>
          <w:rFonts w:ascii="Arial" w:hAnsi="Arial" w:cs="Arial"/>
        </w:rPr>
        <w:t xml:space="preserve">advocates for flexible teaching approaches, where as a result, it becomes more likely for pupils to make progress. Using flexible approaches, </w:t>
      </w:r>
      <w:r w:rsidR="003C11A4" w:rsidRPr="001A57C9">
        <w:rPr>
          <w:rFonts w:ascii="Arial" w:hAnsi="Arial" w:cs="Arial"/>
        </w:rPr>
        <w:lastRenderedPageBreak/>
        <w:t xml:space="preserve">teachers are able to meet the needs of pupils with a variety of different learning needs and capabilities. </w:t>
      </w:r>
      <w:r w:rsidR="008A7D56">
        <w:rPr>
          <w:rFonts w:ascii="Arial" w:hAnsi="Arial" w:cs="Arial"/>
        </w:rPr>
        <w:t xml:space="preserve">It is </w:t>
      </w:r>
      <w:r w:rsidR="003C11A4" w:rsidRPr="001A57C9">
        <w:rPr>
          <w:rFonts w:ascii="Arial" w:hAnsi="Arial" w:cs="Arial"/>
        </w:rPr>
        <w:t>outline</w:t>
      </w:r>
      <w:r w:rsidR="008A7D56">
        <w:rPr>
          <w:rFonts w:ascii="Arial" w:hAnsi="Arial" w:cs="Arial"/>
        </w:rPr>
        <w:t>d that</w:t>
      </w:r>
      <w:r w:rsidR="003C11A4" w:rsidRPr="001A57C9">
        <w:rPr>
          <w:rFonts w:ascii="Arial" w:hAnsi="Arial" w:cs="Arial"/>
        </w:rPr>
        <w:t xml:space="preserve"> the requirements of certain students of whom have been considered to have additional learning needs; </w:t>
      </w:r>
      <w:r w:rsidR="008A7D56">
        <w:rPr>
          <w:rFonts w:ascii="Arial" w:hAnsi="Arial" w:cs="Arial"/>
        </w:rPr>
        <w:t xml:space="preserve">an </w:t>
      </w:r>
      <w:r w:rsidR="003C11A4" w:rsidRPr="001A57C9">
        <w:rPr>
          <w:rFonts w:ascii="Arial" w:hAnsi="Arial" w:cs="Arial"/>
        </w:rPr>
        <w:t>Independent Education Plan</w:t>
      </w:r>
      <w:r w:rsidR="008A7D56">
        <w:rPr>
          <w:rFonts w:ascii="Arial" w:hAnsi="Arial" w:cs="Arial"/>
        </w:rPr>
        <w:t xml:space="preserve"> (IEP)</w:t>
      </w:r>
      <w:r w:rsidR="003C11A4" w:rsidRPr="001A57C9">
        <w:rPr>
          <w:rFonts w:ascii="Arial" w:hAnsi="Arial" w:cs="Arial"/>
        </w:rPr>
        <w:t xml:space="preserve">, should be drawn up in partnership with parents or carers of the pupil of which sets out the pupil’s needs and educational targets. IEPs also show ‘how and when the pupil’s progress will be reviewed’ (Welsh Government, 2016, 3.3.11). </w:t>
      </w:r>
    </w:p>
    <w:p w14:paraId="3962303B" w14:textId="43B9FBD3" w:rsidR="00412BF1" w:rsidRPr="001A57C9" w:rsidRDefault="00412BF1" w:rsidP="001A57C9">
      <w:pPr>
        <w:spacing w:line="360" w:lineRule="auto"/>
        <w:ind w:firstLine="720"/>
        <w:jc w:val="both"/>
        <w:rPr>
          <w:rFonts w:ascii="Arial" w:hAnsi="Arial" w:cs="Arial"/>
        </w:rPr>
      </w:pPr>
      <w:r w:rsidRPr="001A57C9">
        <w:rPr>
          <w:rFonts w:ascii="Arial" w:hAnsi="Arial" w:cs="Arial"/>
        </w:rPr>
        <w:t>The teacher of a classroom can</w:t>
      </w:r>
      <w:r w:rsidR="00EB4469" w:rsidRPr="001A57C9">
        <w:rPr>
          <w:rFonts w:ascii="Arial" w:hAnsi="Arial" w:cs="Arial"/>
        </w:rPr>
        <w:t xml:space="preserve"> also</w:t>
      </w:r>
      <w:r w:rsidRPr="001A57C9">
        <w:rPr>
          <w:rFonts w:ascii="Arial" w:hAnsi="Arial" w:cs="Arial"/>
        </w:rPr>
        <w:t xml:space="preserve"> use a variety of </w:t>
      </w:r>
      <w:r w:rsidR="00EB4469" w:rsidRPr="001A57C9">
        <w:rPr>
          <w:rFonts w:ascii="Arial" w:hAnsi="Arial" w:cs="Arial"/>
        </w:rPr>
        <w:t xml:space="preserve">other </w:t>
      </w:r>
      <w:r w:rsidRPr="001A57C9">
        <w:rPr>
          <w:rFonts w:ascii="Arial" w:hAnsi="Arial" w:cs="Arial"/>
        </w:rPr>
        <w:t>strategies to assert inclusive practise within the classroom</w:t>
      </w:r>
      <w:r w:rsidR="00EB4469" w:rsidRPr="001A57C9">
        <w:rPr>
          <w:rFonts w:ascii="Arial" w:hAnsi="Arial" w:cs="Arial"/>
        </w:rPr>
        <w:t xml:space="preserve">, both to monitor academic achievement of all pupils and to limit poor behaviour.  Methods such as seating plans, for example, have an impact behaviourally and on student achievement. </w:t>
      </w:r>
    </w:p>
    <w:p w14:paraId="3892739E" w14:textId="63197615" w:rsidR="00727029" w:rsidRPr="001A57C9" w:rsidRDefault="00D4051A" w:rsidP="00C41FE6">
      <w:pPr>
        <w:spacing w:line="360" w:lineRule="auto"/>
        <w:ind w:firstLine="720"/>
        <w:jc w:val="both"/>
        <w:rPr>
          <w:rFonts w:ascii="Arial" w:hAnsi="Arial" w:cs="Arial"/>
        </w:rPr>
      </w:pPr>
      <w:r w:rsidRPr="001A57C9">
        <w:rPr>
          <w:rFonts w:ascii="Arial" w:hAnsi="Arial" w:cs="Arial"/>
          <w:noProof/>
        </w:rPr>
        <mc:AlternateContent>
          <mc:Choice Requires="wpg">
            <w:drawing>
              <wp:anchor distT="0" distB="0" distL="114300" distR="114300" simplePos="0" relativeHeight="251662336" behindDoc="0" locked="0" layoutInCell="1" allowOverlap="1" wp14:anchorId="258726FF" wp14:editId="62D3F1B2">
                <wp:simplePos x="0" y="0"/>
                <wp:positionH relativeFrom="margin">
                  <wp:align>left</wp:align>
                </wp:positionH>
                <wp:positionV relativeFrom="paragraph">
                  <wp:posOffset>976630</wp:posOffset>
                </wp:positionV>
                <wp:extent cx="5728970" cy="1569720"/>
                <wp:effectExtent l="0" t="0" r="5080" b="0"/>
                <wp:wrapSquare wrapText="bothSides"/>
                <wp:docPr id="10" name="Group 10"/>
                <wp:cNvGraphicFramePr/>
                <a:graphic xmlns:a="http://schemas.openxmlformats.org/drawingml/2006/main">
                  <a:graphicData uri="http://schemas.microsoft.com/office/word/2010/wordprocessingGroup">
                    <wpg:wgp>
                      <wpg:cNvGrpSpPr/>
                      <wpg:grpSpPr>
                        <a:xfrm>
                          <a:off x="0" y="0"/>
                          <a:ext cx="5728970" cy="1569720"/>
                          <a:chOff x="0" y="0"/>
                          <a:chExt cx="5729015" cy="1691005"/>
                        </a:xfrm>
                      </wpg:grpSpPr>
                      <wps:wsp>
                        <wps:cNvPr id="7" name="Text Box 2"/>
                        <wps:cNvSpPr txBox="1">
                          <a:spLocks noChangeArrowheads="1"/>
                        </wps:cNvSpPr>
                        <wps:spPr bwMode="auto">
                          <a:xfrm>
                            <a:off x="0" y="16184"/>
                            <a:ext cx="2815590" cy="1674495"/>
                          </a:xfrm>
                          <a:prstGeom prst="rect">
                            <a:avLst/>
                          </a:prstGeom>
                          <a:solidFill>
                            <a:srgbClr val="FFFFFF"/>
                          </a:solidFill>
                          <a:ln w="9525">
                            <a:noFill/>
                            <a:miter lim="800000"/>
                            <a:headEnd/>
                            <a:tailEnd/>
                          </a:ln>
                        </wps:spPr>
                        <wps:txbx>
                          <w:txbxContent>
                            <w:p w14:paraId="65C03A3F" w14:textId="1919D93E" w:rsidR="0059225A" w:rsidRPr="001A57C9" w:rsidRDefault="0059225A" w:rsidP="007A5C54">
                              <w:pPr>
                                <w:spacing w:line="276" w:lineRule="auto"/>
                                <w:jc w:val="both"/>
                                <w:rPr>
                                  <w:rFonts w:ascii="Arial" w:hAnsi="Arial" w:cs="Arial"/>
                                  <w:i/>
                                  <w:iCs/>
                                </w:rPr>
                              </w:pPr>
                              <w:r w:rsidRPr="001A57C9">
                                <w:rPr>
                                  <w:rFonts w:ascii="Arial" w:hAnsi="Arial" w:cs="Arial"/>
                                  <w:i/>
                                  <w:iCs/>
                                </w:rPr>
                                <w:t>‘Always use them. You tend to find seating plans are more effective once you have built an initial relationship. It constantly evolves and is informed by data and performance.’</w:t>
                              </w:r>
                            </w:p>
                            <w:p w14:paraId="4440B427" w14:textId="1F872505" w:rsidR="0059225A" w:rsidRPr="001A57C9" w:rsidRDefault="0059225A" w:rsidP="001973C1">
                              <w:pPr>
                                <w:jc w:val="both"/>
                                <w:rPr>
                                  <w:rFonts w:ascii="Arial" w:hAnsi="Arial" w:cs="Arial"/>
                                </w:rPr>
                              </w:pPr>
                              <w:r w:rsidRPr="001A57C9">
                                <w:rPr>
                                  <w:rFonts w:ascii="Arial" w:hAnsi="Arial" w:cs="Arial"/>
                                </w:rPr>
                                <w:t xml:space="preserve">(@BRenouf_History, Twitter, 2019). </w:t>
                              </w:r>
                            </w:p>
                          </w:txbxContent>
                        </wps:txbx>
                        <wps:bodyPr rot="0" vert="horz" wrap="square" lIns="91440" tIns="45720" rIns="91440" bIns="45720" anchor="t" anchorCtr="0">
                          <a:noAutofit/>
                        </wps:bodyPr>
                      </wps:wsp>
                      <wps:wsp>
                        <wps:cNvPr id="8" name="Text Box 2"/>
                        <wps:cNvSpPr txBox="1">
                          <a:spLocks noChangeArrowheads="1"/>
                        </wps:cNvSpPr>
                        <wps:spPr bwMode="auto">
                          <a:xfrm>
                            <a:off x="2961685" y="0"/>
                            <a:ext cx="2767330" cy="1691005"/>
                          </a:xfrm>
                          <a:prstGeom prst="rect">
                            <a:avLst/>
                          </a:prstGeom>
                          <a:solidFill>
                            <a:srgbClr val="FFFFFF"/>
                          </a:solidFill>
                          <a:ln w="9525">
                            <a:noFill/>
                            <a:miter lim="800000"/>
                            <a:headEnd/>
                            <a:tailEnd/>
                          </a:ln>
                        </wps:spPr>
                        <wps:txbx>
                          <w:txbxContent>
                            <w:p w14:paraId="6DB0D6AA" w14:textId="20CC1C5B" w:rsidR="0059225A" w:rsidRPr="001A57C9" w:rsidRDefault="0059225A" w:rsidP="007A5C54">
                              <w:pPr>
                                <w:spacing w:line="276" w:lineRule="auto"/>
                                <w:jc w:val="both"/>
                                <w:rPr>
                                  <w:rFonts w:ascii="Arial" w:hAnsi="Arial" w:cs="Arial"/>
                                  <w:i/>
                                  <w:iCs/>
                                </w:rPr>
                              </w:pPr>
                              <w:r w:rsidRPr="001A57C9">
                                <w:rPr>
                                  <w:rFonts w:ascii="Arial" w:hAnsi="Arial" w:cs="Arial"/>
                                  <w:i/>
                                  <w:iCs/>
                                </w:rPr>
                                <w:t xml:space="preserve">‘To create </w:t>
                              </w:r>
                              <w:r w:rsidR="001973C1" w:rsidRPr="001A57C9">
                                <w:rPr>
                                  <w:rFonts w:ascii="Arial" w:hAnsi="Arial" w:cs="Arial"/>
                                  <w:i/>
                                  <w:iCs/>
                                </w:rPr>
                                <w:t>[a seating plan]</w:t>
                              </w:r>
                              <w:r w:rsidRPr="001A57C9">
                                <w:rPr>
                                  <w:rFonts w:ascii="Arial" w:hAnsi="Arial" w:cs="Arial"/>
                                  <w:i/>
                                  <w:iCs/>
                                </w:rPr>
                                <w:t>, I get as much information about the students as I can - prior attainment, SEND information, PP, behaviour record. This allows me to sit people in places where I can access them for support.’</w:t>
                              </w:r>
                            </w:p>
                            <w:p w14:paraId="7F7AF547" w14:textId="651ADED2" w:rsidR="0059225A" w:rsidRPr="001A57C9" w:rsidRDefault="0059225A" w:rsidP="0059225A">
                              <w:pPr>
                                <w:jc w:val="both"/>
                                <w:rPr>
                                  <w:rFonts w:ascii="Arial" w:hAnsi="Arial" w:cs="Arial"/>
                                </w:rPr>
                              </w:pPr>
                              <w:r w:rsidRPr="001A57C9">
                                <w:rPr>
                                  <w:rFonts w:ascii="Arial" w:hAnsi="Arial" w:cs="Arial"/>
                                </w:rPr>
                                <w:t xml:space="preserve">(@Newbold_History, Twitter, 2019). </w:t>
                              </w:r>
                            </w:p>
                            <w:p w14:paraId="2B20A97E" w14:textId="77777777" w:rsidR="0059225A" w:rsidRPr="0059225A" w:rsidRDefault="0059225A" w:rsidP="0059225A">
                              <w:pPr>
                                <w:jc w:val="center"/>
                                <w:rPr>
                                  <w:i/>
                                  <w:iCs/>
                                </w:rPr>
                              </w:pP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58726FF" id="Group 10" o:spid="_x0000_s1028" style="position:absolute;left:0;text-align:left;margin-left:0;margin-top:76.9pt;width:451.1pt;height:123.6pt;z-index:251662336;mso-position-horizontal:left;mso-position-horizontal-relative:margin;mso-height-relative:margin" coordsize="57290,1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">
                <v:shape id="_x0000_s1029" type="#_x0000_t202" style="position:absolute;top:161;width:28155;height:167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65C03A3F" w14:textId="1919D93E" w:rsidR="0059225A" w:rsidRPr="001A57C9" w:rsidRDefault="0059225A" w:rsidP="007A5C54">
                        <w:pPr>
                          <w:spacing w:line="276" w:lineRule="auto"/>
                          <w:jc w:val="both"/>
                          <w:rPr>
                            <w:rFonts w:ascii="Arial" w:hAnsi="Arial" w:cs="Arial"/>
                            <w:i/>
                            <w:iCs/>
                          </w:rPr>
                        </w:pPr>
                        <w:r w:rsidRPr="001A57C9">
                          <w:rPr>
                            <w:rFonts w:ascii="Arial" w:hAnsi="Arial" w:cs="Arial"/>
                            <w:i/>
                            <w:iCs/>
                          </w:rPr>
                          <w:t>‘Always use them. You tend to find seating plans are more effective once you have built an initial relationship. It constantly evolves and is informed by data and performance.’</w:t>
                        </w:r>
                      </w:p>
                      <w:p w14:paraId="4440B427" w14:textId="1F872505" w:rsidR="0059225A" w:rsidRPr="001A57C9" w:rsidRDefault="0059225A" w:rsidP="001973C1">
                        <w:pPr>
                          <w:jc w:val="both"/>
                          <w:rPr>
                            <w:rFonts w:ascii="Arial" w:hAnsi="Arial" w:cs="Arial"/>
                          </w:rPr>
                        </w:pPr>
                        <w:r w:rsidRPr="001A57C9">
                          <w:rPr>
                            <w:rFonts w:ascii="Arial" w:hAnsi="Arial" w:cs="Arial"/>
                          </w:rPr>
                          <w:t xml:space="preserve">(@BRenouf_History, Twitter, 2019). </w:t>
                        </w:r>
                      </w:p>
                    </w:txbxContent>
                  </v:textbox>
                </v:shape>
                <v:shape id="_x0000_s1030" type="#_x0000_t202" style="position:absolute;left:29616;width:27674;height:16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DB0D6AA" w14:textId="20CC1C5B" w:rsidR="0059225A" w:rsidRPr="001A57C9" w:rsidRDefault="0059225A" w:rsidP="007A5C54">
                        <w:pPr>
                          <w:spacing w:line="276" w:lineRule="auto"/>
                          <w:jc w:val="both"/>
                          <w:rPr>
                            <w:rFonts w:ascii="Arial" w:hAnsi="Arial" w:cs="Arial"/>
                            <w:i/>
                            <w:iCs/>
                          </w:rPr>
                        </w:pPr>
                        <w:r w:rsidRPr="001A57C9">
                          <w:rPr>
                            <w:rFonts w:ascii="Arial" w:hAnsi="Arial" w:cs="Arial"/>
                            <w:i/>
                            <w:iCs/>
                          </w:rPr>
                          <w:t xml:space="preserve">‘To create </w:t>
                        </w:r>
                        <w:r w:rsidR="001973C1" w:rsidRPr="001A57C9">
                          <w:rPr>
                            <w:rFonts w:ascii="Arial" w:hAnsi="Arial" w:cs="Arial"/>
                            <w:i/>
                            <w:iCs/>
                          </w:rPr>
                          <w:t>[a seating plan]</w:t>
                        </w:r>
                        <w:r w:rsidRPr="001A57C9">
                          <w:rPr>
                            <w:rFonts w:ascii="Arial" w:hAnsi="Arial" w:cs="Arial"/>
                            <w:i/>
                            <w:iCs/>
                          </w:rPr>
                          <w:t>, I get as much information about the students as I can - prior attainment, SEND information, PP, behaviour record. This allows me to sit people in places where I can access them for support.’</w:t>
                        </w:r>
                      </w:p>
                      <w:p w14:paraId="7F7AF547" w14:textId="651ADED2" w:rsidR="0059225A" w:rsidRPr="001A57C9" w:rsidRDefault="0059225A" w:rsidP="0059225A">
                        <w:pPr>
                          <w:jc w:val="both"/>
                          <w:rPr>
                            <w:rFonts w:ascii="Arial" w:hAnsi="Arial" w:cs="Arial"/>
                          </w:rPr>
                        </w:pPr>
                        <w:r w:rsidRPr="001A57C9">
                          <w:rPr>
                            <w:rFonts w:ascii="Arial" w:hAnsi="Arial" w:cs="Arial"/>
                          </w:rPr>
                          <w:t xml:space="preserve">(@Newbold_History, Twitter, 2019). </w:t>
                        </w:r>
                      </w:p>
                      <w:p w14:paraId="2B20A97E" w14:textId="77777777" w:rsidR="0059225A" w:rsidRPr="0059225A" w:rsidRDefault="0059225A" w:rsidP="0059225A">
                        <w:pPr>
                          <w:jc w:val="center"/>
                          <w:rPr>
                            <w:i/>
                            <w:iCs/>
                          </w:rPr>
                        </w:pPr>
                      </w:p>
                    </w:txbxContent>
                  </v:textbox>
                </v:shape>
                <w10:wrap type="square" anchorx="margin"/>
              </v:group>
            </w:pict>
          </mc:Fallback>
        </mc:AlternateContent>
      </w:r>
      <w:r w:rsidR="008B7F7F" w:rsidRPr="001A57C9">
        <w:rPr>
          <w:rFonts w:ascii="Arial" w:hAnsi="Arial" w:cs="Arial"/>
        </w:rPr>
        <w:t xml:space="preserve">In a Twitter poll aimed at </w:t>
      </w:r>
      <w:r w:rsidR="00A448DD" w:rsidRPr="001A57C9">
        <w:rPr>
          <w:rFonts w:ascii="Arial" w:hAnsi="Arial" w:cs="Arial"/>
        </w:rPr>
        <w:t>the teaching community</w:t>
      </w:r>
      <w:r w:rsidR="008B7F7F" w:rsidRPr="001A57C9">
        <w:rPr>
          <w:rFonts w:ascii="Arial" w:hAnsi="Arial" w:cs="Arial"/>
        </w:rPr>
        <w:t xml:space="preserve"> on 6</w:t>
      </w:r>
      <w:r w:rsidR="008B7F7F" w:rsidRPr="001A57C9">
        <w:rPr>
          <w:rFonts w:ascii="Arial" w:hAnsi="Arial" w:cs="Arial"/>
          <w:vertAlign w:val="superscript"/>
        </w:rPr>
        <w:t>th</w:t>
      </w:r>
      <w:r w:rsidR="008B7F7F" w:rsidRPr="001A57C9">
        <w:rPr>
          <w:rFonts w:ascii="Arial" w:hAnsi="Arial" w:cs="Arial"/>
        </w:rPr>
        <w:t xml:space="preserve"> October 2019, 90% of the 295 people that responded said that they utilised seating plans in their lessons (@sam_history</w:t>
      </w:r>
      <w:r w:rsidR="0059225A" w:rsidRPr="001A57C9">
        <w:rPr>
          <w:rFonts w:ascii="Arial" w:hAnsi="Arial" w:cs="Arial"/>
        </w:rPr>
        <w:t xml:space="preserve">, </w:t>
      </w:r>
      <w:r w:rsidR="008B7F7F" w:rsidRPr="001A57C9">
        <w:rPr>
          <w:rFonts w:ascii="Arial" w:hAnsi="Arial" w:cs="Arial"/>
        </w:rPr>
        <w:t xml:space="preserve">Twitter, 2019). </w:t>
      </w:r>
      <w:r w:rsidR="0059225A" w:rsidRPr="001A57C9">
        <w:rPr>
          <w:rFonts w:ascii="Arial" w:hAnsi="Arial" w:cs="Arial"/>
        </w:rPr>
        <w:t xml:space="preserve">There was a common theme </w:t>
      </w:r>
      <w:r w:rsidR="007A5C54" w:rsidRPr="001A57C9">
        <w:rPr>
          <w:rFonts w:ascii="Arial" w:hAnsi="Arial" w:cs="Arial"/>
        </w:rPr>
        <w:t>the</w:t>
      </w:r>
      <w:r w:rsidR="0059225A" w:rsidRPr="001A57C9">
        <w:rPr>
          <w:rFonts w:ascii="Arial" w:hAnsi="Arial" w:cs="Arial"/>
        </w:rPr>
        <w:t xml:space="preserve"> response</w:t>
      </w:r>
      <w:r w:rsidR="007A5C54" w:rsidRPr="001A57C9">
        <w:rPr>
          <w:rFonts w:ascii="Arial" w:hAnsi="Arial" w:cs="Arial"/>
        </w:rPr>
        <w:t xml:space="preserve"> section</w:t>
      </w:r>
      <w:r w:rsidR="0059225A" w:rsidRPr="001A57C9">
        <w:rPr>
          <w:rFonts w:ascii="Arial" w:hAnsi="Arial" w:cs="Arial"/>
        </w:rPr>
        <w:t xml:space="preserve"> – seating plans are formed around the use of previous behavioural and performance data:</w:t>
      </w:r>
    </w:p>
    <w:p w14:paraId="57F6E08C" w14:textId="265AE53D" w:rsidR="0003148E" w:rsidRPr="001A57C9" w:rsidRDefault="00594862" w:rsidP="001A57C9">
      <w:pPr>
        <w:spacing w:line="360" w:lineRule="auto"/>
        <w:ind w:firstLine="720"/>
        <w:jc w:val="both"/>
        <w:rPr>
          <w:rFonts w:ascii="Arial" w:hAnsi="Arial" w:cs="Arial"/>
        </w:rPr>
      </w:pPr>
      <w:r w:rsidRPr="001A57C9">
        <w:rPr>
          <w:rFonts w:ascii="Arial" w:hAnsi="Arial" w:cs="Arial"/>
        </w:rPr>
        <w:t xml:space="preserve">With regard to behaviour-related arrangements, </w:t>
      </w:r>
      <w:r w:rsidR="00427CE3" w:rsidRPr="001A57C9">
        <w:rPr>
          <w:rFonts w:ascii="Arial" w:hAnsi="Arial" w:cs="Arial"/>
        </w:rPr>
        <w:t xml:space="preserve">seating </w:t>
      </w:r>
      <w:r w:rsidRPr="001A57C9">
        <w:rPr>
          <w:rFonts w:ascii="Arial" w:hAnsi="Arial" w:cs="Arial"/>
        </w:rPr>
        <w:t>plans arguably can help control disorderly and distracted students; Fernandes et al.</w:t>
      </w:r>
      <w:r w:rsidR="008A7D56">
        <w:rPr>
          <w:rFonts w:ascii="Arial" w:hAnsi="Arial" w:cs="Arial"/>
        </w:rPr>
        <w:t xml:space="preserve"> (2011)</w:t>
      </w:r>
      <w:r w:rsidRPr="001A57C9">
        <w:rPr>
          <w:rFonts w:ascii="Arial" w:hAnsi="Arial" w:cs="Arial"/>
        </w:rPr>
        <w:t xml:space="preserve"> claim that seating plans have the ability to ‘greatly mould’ one’s behaviour </w:t>
      </w:r>
      <w:r w:rsidR="008A7D56">
        <w:rPr>
          <w:rFonts w:ascii="Arial" w:hAnsi="Arial" w:cs="Arial"/>
        </w:rPr>
        <w:t>(</w:t>
      </w:r>
      <w:r w:rsidRPr="001A57C9">
        <w:rPr>
          <w:rFonts w:ascii="Arial" w:hAnsi="Arial" w:cs="Arial"/>
        </w:rPr>
        <w:t>p. 70); ultimately, seating plans make ‘inappropriate i</w:t>
      </w:r>
      <w:r w:rsidRPr="001A57C9">
        <w:rPr>
          <w:rFonts w:ascii="Arial" w:hAnsi="Arial" w:cs="Arial"/>
          <w:color w:val="222222"/>
          <w:shd w:val="clear" w:color="auto" w:fill="FFFFFF"/>
        </w:rPr>
        <w:t>nteractions between peers more inconvenient’ (O’brien, 2019).</w:t>
      </w:r>
      <w:r w:rsidRPr="001A57C9">
        <w:rPr>
          <w:rFonts w:ascii="Arial" w:hAnsi="Arial" w:cs="Arial"/>
        </w:rPr>
        <w:t xml:space="preserve">  Importantly, </w:t>
      </w:r>
      <w:r w:rsidR="008A7D56">
        <w:rPr>
          <w:rFonts w:ascii="Arial" w:hAnsi="Arial" w:cs="Arial"/>
        </w:rPr>
        <w:t xml:space="preserve">it was </w:t>
      </w:r>
      <w:r w:rsidRPr="001A57C9">
        <w:rPr>
          <w:rFonts w:ascii="Arial" w:hAnsi="Arial" w:cs="Arial"/>
        </w:rPr>
        <w:t>concluded that the front of the classroom poses a better environment for learning for a pupil than the back of the classroom</w:t>
      </w:r>
      <w:r w:rsidR="008A7D56">
        <w:rPr>
          <w:rFonts w:ascii="Arial" w:hAnsi="Arial" w:cs="Arial"/>
        </w:rPr>
        <w:t xml:space="preserve">. </w:t>
      </w:r>
      <w:r w:rsidR="00427CE3" w:rsidRPr="001A57C9">
        <w:rPr>
          <w:rFonts w:ascii="Arial" w:hAnsi="Arial" w:cs="Arial"/>
        </w:rPr>
        <w:t>P</w:t>
      </w:r>
      <w:r w:rsidRPr="001A57C9">
        <w:rPr>
          <w:rFonts w:ascii="Arial" w:hAnsi="Arial" w:cs="Arial"/>
        </w:rPr>
        <w:t>utting students at the front of the classroom, it has been found, reduces the amount of non-academic activity, off-task behaviour, and socialization they engage in (Fernandes et al., 2011, p</w:t>
      </w:r>
      <w:r w:rsidR="008A7D56">
        <w:rPr>
          <w:rFonts w:ascii="Arial" w:hAnsi="Arial" w:cs="Arial"/>
        </w:rPr>
        <w:t>p</w:t>
      </w:r>
      <w:r w:rsidRPr="001A57C9">
        <w:rPr>
          <w:rFonts w:ascii="Arial" w:hAnsi="Arial" w:cs="Arial"/>
        </w:rPr>
        <w:t>. 6</w:t>
      </w:r>
      <w:r w:rsidR="008A7D56">
        <w:rPr>
          <w:rFonts w:ascii="Arial" w:hAnsi="Arial" w:cs="Arial"/>
        </w:rPr>
        <w:t>8-6</w:t>
      </w:r>
      <w:r w:rsidRPr="001A57C9">
        <w:rPr>
          <w:rFonts w:ascii="Arial" w:hAnsi="Arial" w:cs="Arial"/>
        </w:rPr>
        <w:t xml:space="preserve">9). Thus, some teachers choose to place pupils who have a lower attention span, or worse behaviour than others, at the front of classrooms so that they can monitor them, but to also increase their focus in the lesson. </w:t>
      </w:r>
    </w:p>
    <w:p w14:paraId="1810EA5F" w14:textId="249B5A8F" w:rsidR="001973C1" w:rsidRPr="001A57C9" w:rsidRDefault="00BA1EF6" w:rsidP="001A57C9">
      <w:pPr>
        <w:spacing w:line="360" w:lineRule="auto"/>
        <w:ind w:firstLine="720"/>
        <w:jc w:val="both"/>
        <w:rPr>
          <w:rFonts w:ascii="Arial" w:hAnsi="Arial" w:cs="Arial"/>
        </w:rPr>
      </w:pPr>
      <w:r w:rsidRPr="001A57C9">
        <w:rPr>
          <w:rFonts w:ascii="Arial" w:hAnsi="Arial" w:cs="Arial"/>
          <w:noProof/>
        </w:rPr>
        <w:lastRenderedPageBreak/>
        <mc:AlternateContent>
          <mc:Choice Requires="wpg">
            <w:drawing>
              <wp:anchor distT="0" distB="0" distL="114300" distR="114300" simplePos="0" relativeHeight="251667456" behindDoc="0" locked="0" layoutInCell="1" allowOverlap="1" wp14:anchorId="249431EB" wp14:editId="1D9E0538">
                <wp:simplePos x="0" y="0"/>
                <wp:positionH relativeFrom="margin">
                  <wp:align>left</wp:align>
                </wp:positionH>
                <wp:positionV relativeFrom="paragraph">
                  <wp:posOffset>824230</wp:posOffset>
                </wp:positionV>
                <wp:extent cx="6059805" cy="1615440"/>
                <wp:effectExtent l="0" t="0" r="0" b="3810"/>
                <wp:wrapSquare wrapText="bothSides"/>
                <wp:docPr id="15" name="Group 15"/>
                <wp:cNvGraphicFramePr/>
                <a:graphic xmlns:a="http://schemas.openxmlformats.org/drawingml/2006/main">
                  <a:graphicData uri="http://schemas.microsoft.com/office/word/2010/wordprocessingGroup">
                    <wpg:wgp>
                      <wpg:cNvGrpSpPr/>
                      <wpg:grpSpPr>
                        <a:xfrm>
                          <a:off x="0" y="0"/>
                          <a:ext cx="6059805" cy="1615440"/>
                          <a:chOff x="0" y="0"/>
                          <a:chExt cx="6060434" cy="1860550"/>
                        </a:xfrm>
                      </wpg:grpSpPr>
                      <wps:wsp>
                        <wps:cNvPr id="11" name="Text Box 2"/>
                        <wps:cNvSpPr txBox="1">
                          <a:spLocks noChangeArrowheads="1"/>
                        </wps:cNvSpPr>
                        <wps:spPr bwMode="auto">
                          <a:xfrm>
                            <a:off x="0" y="24276"/>
                            <a:ext cx="3001645" cy="1731696"/>
                          </a:xfrm>
                          <a:prstGeom prst="rect">
                            <a:avLst/>
                          </a:prstGeom>
                          <a:solidFill>
                            <a:srgbClr val="FFFFFF"/>
                          </a:solidFill>
                          <a:ln w="9525">
                            <a:noFill/>
                            <a:miter lim="800000"/>
                            <a:headEnd/>
                            <a:tailEnd/>
                          </a:ln>
                        </wps:spPr>
                        <wps:txbx>
                          <w:txbxContent>
                            <w:p w14:paraId="7E892E56" w14:textId="6C06D593" w:rsidR="00727029" w:rsidRPr="001A57C9" w:rsidRDefault="00727029" w:rsidP="00727029">
                              <w:pPr>
                                <w:spacing w:line="276" w:lineRule="auto"/>
                                <w:jc w:val="both"/>
                                <w:rPr>
                                  <w:rFonts w:ascii="Arial" w:hAnsi="Arial" w:cs="Arial"/>
                                  <w:i/>
                                  <w:iCs/>
                                  <w14:textOutline w14:w="9525" w14:cap="rnd" w14:cmpd="sng" w14:algn="ctr">
                                    <w14:noFill/>
                                    <w14:prstDash w14:val="solid"/>
                                    <w14:bevel/>
                                  </w14:textOutline>
                                </w:rPr>
                              </w:pPr>
                              <w:r w:rsidRPr="001A57C9">
                                <w:rPr>
                                  <w:rFonts w:ascii="Arial" w:hAnsi="Arial" w:cs="Arial"/>
                                  <w:i/>
                                  <w:iCs/>
                                  <w14:textOutline w14:w="9525" w14:cap="rnd" w14:cmpd="sng" w14:algn="ctr">
                                    <w14:noFill/>
                                    <w14:prstDash w14:val="solid"/>
                                    <w14:bevel/>
                                  </w14:textOutline>
                                </w:rPr>
                                <w:t>‘I try to focus on separating the most difficult students from one another when I create plans, but I always found that by isolating disruptive students [by putting them at the front] it created a sense of negativity and injustice before we even started a lesson.’</w:t>
                              </w:r>
                            </w:p>
                            <w:p w14:paraId="5D3C5D4A" w14:textId="41D07D9B" w:rsidR="00727029" w:rsidRPr="001A57C9" w:rsidRDefault="00727029" w:rsidP="00727029">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(@MrFinnHistory, Twitter, 2019).</w:t>
                              </w:r>
                            </w:p>
                            <w:p w14:paraId="418EBD24" w14:textId="77777777" w:rsidR="00727029" w:rsidRPr="00727029" w:rsidRDefault="00727029">
                              <w:pPr>
                                <w:rPr>
                                  <w:rFonts w:cstheme="minorHAnsi"/>
                                  <w:sz w:val="24"/>
                                  <w:szCs w:val="24"/>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2" name="Text Box 2"/>
                        <wps:cNvSpPr txBox="1">
                          <a:spLocks noChangeArrowheads="1"/>
                        </wps:cNvSpPr>
                        <wps:spPr bwMode="auto">
                          <a:xfrm>
                            <a:off x="3058789" y="0"/>
                            <a:ext cx="3001645" cy="1860550"/>
                          </a:xfrm>
                          <a:prstGeom prst="rect">
                            <a:avLst/>
                          </a:prstGeom>
                          <a:solidFill>
                            <a:srgbClr val="FFFFFF"/>
                          </a:solidFill>
                          <a:ln w="9525">
                            <a:noFill/>
                            <a:miter lim="800000"/>
                            <a:headEnd/>
                            <a:tailEnd/>
                          </a:ln>
                        </wps:spPr>
                        <wps:txbx>
                          <w:txbxContent>
                            <w:p w14:paraId="489709A6" w14:textId="77777777" w:rsidR="00704B68" w:rsidRPr="001A57C9" w:rsidRDefault="00704B68" w:rsidP="00704B68">
                              <w:pPr>
                                <w:spacing w:line="276" w:lineRule="auto"/>
                                <w:jc w:val="both"/>
                                <w:rPr>
                                  <w:rFonts w:ascii="Arial" w:hAnsi="Arial" w:cs="Arial"/>
                                  <w:i/>
                                  <w:iCs/>
                                </w:rPr>
                              </w:pPr>
                              <w:r w:rsidRPr="001A57C9">
                                <w:rPr>
                                  <w:rFonts w:ascii="Arial" w:hAnsi="Arial" w:cs="Arial"/>
                                  <w:i/>
                                  <w:iCs/>
                                </w:rPr>
                                <w:t>‘I have a spare table right at the front I can move disruptive students to but prefer to keep it free. Students who end up there for poor behaviour have to earn the right to go back to their normal seat. It's barely used’.</w:t>
                              </w:r>
                            </w:p>
                            <w:p w14:paraId="34F5EA52" w14:textId="6E05813E" w:rsidR="00704B68" w:rsidRPr="001A57C9" w:rsidRDefault="00704B68" w:rsidP="00704B68">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 xml:space="preserve"> (@niftyhistorian, Twitter, 2019).</w:t>
                              </w:r>
                            </w:p>
                            <w:p w14:paraId="592B2447" w14:textId="77777777" w:rsidR="00704B68" w:rsidRPr="00727029" w:rsidRDefault="00704B68" w:rsidP="00704B68">
                              <w:pPr>
                                <w:rPr>
                                  <w:rFonts w:cstheme="minorHAnsi"/>
                                  <w:sz w:val="24"/>
                                  <w:szCs w:val="24"/>
                                  <w14:textOutline w14:w="9525" w14:cap="rnd" w14:cmpd="sng" w14:algn="ctr">
                                    <w14:noFill/>
                                    <w14:prstDash w14:val="solid"/>
                                    <w14:bevel/>
                                  </w14:textOutline>
                                </w:rPr>
                              </w:pP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49431EB" id="Group 15" o:spid="_x0000_s1031" style="position:absolute;left:0;text-align:left;margin-left:0;margin-top:64.9pt;width:477.15pt;height:127.2pt;z-index:251667456;mso-position-horizontal:left;mso-position-horizontal-relative:margin;mso-height-relative:margin" coordsize="60604,1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">
                <v:shape id="_x0000_s1032" type="#_x0000_t202" style="position:absolute;top:242;width:30016;height:17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7E892E56" w14:textId="6C06D593" w:rsidR="00727029" w:rsidRPr="001A57C9" w:rsidRDefault="00727029" w:rsidP="00727029">
                        <w:pPr>
                          <w:spacing w:line="276" w:lineRule="auto"/>
                          <w:jc w:val="both"/>
                          <w:rPr>
                            <w:rFonts w:ascii="Arial" w:hAnsi="Arial" w:cs="Arial"/>
                            <w:i/>
                            <w:iCs/>
                            <w14:textOutline w14:w="9525" w14:cap="rnd" w14:cmpd="sng" w14:algn="ctr">
                              <w14:noFill/>
                              <w14:prstDash w14:val="solid"/>
                              <w14:bevel/>
                            </w14:textOutline>
                          </w:rPr>
                        </w:pPr>
                        <w:r w:rsidRPr="001A57C9">
                          <w:rPr>
                            <w:rFonts w:ascii="Arial" w:hAnsi="Arial" w:cs="Arial"/>
                            <w:i/>
                            <w:iCs/>
                            <w14:textOutline w14:w="9525" w14:cap="rnd" w14:cmpd="sng" w14:algn="ctr">
                              <w14:noFill/>
                              <w14:prstDash w14:val="solid"/>
                              <w14:bevel/>
                            </w14:textOutline>
                          </w:rPr>
                          <w:t>‘I try to focus on separating the most difficult students from one another when I create plans, but I always found that by isolating disruptive students [by putting them at the front] it created a sense of negativity and injustice before we even started a lesson.’</w:t>
                        </w:r>
                      </w:p>
                      <w:p w14:paraId="5D3C5D4A" w14:textId="41D07D9B" w:rsidR="00727029" w:rsidRPr="001A57C9" w:rsidRDefault="00727029" w:rsidP="00727029">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(@MrFinnHistory, Twitter, 2019).</w:t>
                        </w:r>
                      </w:p>
                      <w:p w14:paraId="418EBD24" w14:textId="77777777" w:rsidR="00727029" w:rsidRPr="00727029" w:rsidRDefault="00727029">
                        <w:pPr>
                          <w:rPr>
                            <w:rFonts w:cstheme="minorHAnsi"/>
                            <w:sz w:val="24"/>
                            <w:szCs w:val="24"/>
                            <w14:textOutline w14:w="9525" w14:cap="rnd" w14:cmpd="sng" w14:algn="ctr">
                              <w14:noFill/>
                              <w14:prstDash w14:val="solid"/>
                              <w14:bevel/>
                            </w14:textOutline>
                          </w:rPr>
                        </w:pPr>
                      </w:p>
                    </w:txbxContent>
                  </v:textbox>
                </v:shape>
                <v:shape id="_x0000_s1033" type="#_x0000_t202" style="position:absolute;left:30587;width:30017;height:18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489709A6" w14:textId="77777777" w:rsidR="00704B68" w:rsidRPr="001A57C9" w:rsidRDefault="00704B68" w:rsidP="00704B68">
                        <w:pPr>
                          <w:spacing w:line="276" w:lineRule="auto"/>
                          <w:jc w:val="both"/>
                          <w:rPr>
                            <w:rFonts w:ascii="Arial" w:hAnsi="Arial" w:cs="Arial"/>
                            <w:i/>
                            <w:iCs/>
                          </w:rPr>
                        </w:pPr>
                        <w:r w:rsidRPr="001A57C9">
                          <w:rPr>
                            <w:rFonts w:ascii="Arial" w:hAnsi="Arial" w:cs="Arial"/>
                            <w:i/>
                            <w:iCs/>
                          </w:rPr>
                          <w:t>‘I have a spare table right at the front I can move disruptive students to but prefer to keep it free. Students who end up there for poor behaviour have to earn the right to go back to their normal seat. It's barely used’.</w:t>
                        </w:r>
                      </w:p>
                      <w:p w14:paraId="34F5EA52" w14:textId="6E05813E" w:rsidR="00704B68" w:rsidRPr="001A57C9" w:rsidRDefault="00704B68" w:rsidP="00704B68">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 xml:space="preserve"> (@niftyhistorian, Twitter, 2019).</w:t>
                        </w:r>
                      </w:p>
                      <w:p w14:paraId="592B2447" w14:textId="77777777" w:rsidR="00704B68" w:rsidRPr="00727029" w:rsidRDefault="00704B68" w:rsidP="00704B68">
                        <w:pPr>
                          <w:rPr>
                            <w:rFonts w:cstheme="minorHAnsi"/>
                            <w:sz w:val="24"/>
                            <w:szCs w:val="24"/>
                            <w14:textOutline w14:w="9525" w14:cap="rnd" w14:cmpd="sng" w14:algn="ctr">
                              <w14:noFill/>
                              <w14:prstDash w14:val="solid"/>
                              <w14:bevel/>
                            </w14:textOutline>
                          </w:rPr>
                        </w:pPr>
                      </w:p>
                    </w:txbxContent>
                  </v:textbox>
                </v:shape>
                <w10:wrap type="square" anchorx="margin"/>
              </v:group>
            </w:pict>
          </mc:Fallback>
        </mc:AlternateContent>
      </w:r>
      <w:r w:rsidR="008429D4" w:rsidRPr="001A57C9">
        <w:rPr>
          <w:rFonts w:ascii="Arial" w:hAnsi="Arial" w:cs="Arial"/>
        </w:rPr>
        <w:t>However, de</w:t>
      </w:r>
      <w:r w:rsidR="00727029" w:rsidRPr="001A57C9">
        <w:rPr>
          <w:rFonts w:ascii="Arial" w:hAnsi="Arial" w:cs="Arial"/>
        </w:rPr>
        <w:t>spite</w:t>
      </w:r>
      <w:r w:rsidR="00594862" w:rsidRPr="001A57C9">
        <w:rPr>
          <w:rFonts w:ascii="Arial" w:hAnsi="Arial" w:cs="Arial"/>
        </w:rPr>
        <w:t xml:space="preserve"> this, c</w:t>
      </w:r>
      <w:r w:rsidR="00EA1E00" w:rsidRPr="001A57C9">
        <w:rPr>
          <w:rFonts w:ascii="Arial" w:hAnsi="Arial" w:cs="Arial"/>
        </w:rPr>
        <w:t>ertain</w:t>
      </w:r>
      <w:r w:rsidR="00727029" w:rsidRPr="001A57C9">
        <w:rPr>
          <w:rFonts w:ascii="Arial" w:hAnsi="Arial" w:cs="Arial"/>
        </w:rPr>
        <w:t xml:space="preserve"> disadvantages </w:t>
      </w:r>
      <w:r w:rsidR="00594862" w:rsidRPr="001A57C9">
        <w:rPr>
          <w:rFonts w:ascii="Arial" w:hAnsi="Arial" w:cs="Arial"/>
        </w:rPr>
        <w:t>of behavioural seating plans were discussed in responses section of the Twitter poll</w:t>
      </w:r>
      <w:r w:rsidR="00727029" w:rsidRPr="001A57C9">
        <w:rPr>
          <w:rFonts w:ascii="Arial" w:hAnsi="Arial" w:cs="Arial"/>
        </w:rPr>
        <w:t>. Some teachers suggested that plans should not</w:t>
      </w:r>
      <w:r w:rsidR="00704B68" w:rsidRPr="001A57C9">
        <w:rPr>
          <w:rFonts w:ascii="Arial" w:hAnsi="Arial" w:cs="Arial"/>
        </w:rPr>
        <w:t xml:space="preserve"> always</w:t>
      </w:r>
      <w:r w:rsidR="00727029" w:rsidRPr="001A57C9">
        <w:rPr>
          <w:rFonts w:ascii="Arial" w:hAnsi="Arial" w:cs="Arial"/>
        </w:rPr>
        <w:t xml:space="preserve"> be used as a tool for isolation, punishment or embarrassment:</w:t>
      </w:r>
    </w:p>
    <w:p w14:paraId="2543D0BF" w14:textId="67A5466F" w:rsidR="00F93409" w:rsidRPr="001A57C9" w:rsidRDefault="003A3A73" w:rsidP="001A57C9">
      <w:pPr>
        <w:spacing w:line="360" w:lineRule="auto"/>
        <w:ind w:firstLine="720"/>
        <w:jc w:val="both"/>
        <w:rPr>
          <w:rFonts w:ascii="Arial" w:hAnsi="Arial" w:cs="Arial"/>
        </w:rPr>
      </w:pPr>
      <w:r w:rsidRPr="001A57C9">
        <w:rPr>
          <w:rFonts w:ascii="Arial" w:hAnsi="Arial" w:cs="Arial"/>
          <w:noProof/>
        </w:rPr>
        <mc:AlternateContent>
          <mc:Choice Requires="wps">
            <w:drawing>
              <wp:anchor distT="0" distB="0" distL="114300" distR="114300" simplePos="0" relativeHeight="251670528" behindDoc="0" locked="0" layoutInCell="1" allowOverlap="1" wp14:anchorId="09A715E5" wp14:editId="4A8BF255">
                <wp:simplePos x="0" y="0"/>
                <wp:positionH relativeFrom="margin">
                  <wp:align>left</wp:align>
                </wp:positionH>
                <wp:positionV relativeFrom="paragraph">
                  <wp:posOffset>3874135</wp:posOffset>
                </wp:positionV>
                <wp:extent cx="5575300" cy="1196340"/>
                <wp:effectExtent l="0" t="0" r="6350" b="381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5300" cy="1196340"/>
                        </a:xfrm>
                        <a:prstGeom prst="rect">
                          <a:avLst/>
                        </a:prstGeom>
                        <a:solidFill>
                          <a:srgbClr val="FFFFFF"/>
                        </a:solidFill>
                        <a:ln w="9525">
                          <a:noFill/>
                          <a:miter lim="800000"/>
                          <a:headEnd/>
                          <a:tailEnd/>
                        </a:ln>
                      </wps:spPr>
                      <wps:txbx>
                        <w:txbxContent>
                          <w:p w14:paraId="08228FA4" w14:textId="72B2FFA8" w:rsidR="00427CE3" w:rsidRPr="001A57C9" w:rsidRDefault="00427CE3" w:rsidP="00427CE3">
                            <w:pPr>
                              <w:spacing w:line="276" w:lineRule="auto"/>
                              <w:jc w:val="both"/>
                              <w:rPr>
                                <w:rFonts w:ascii="Arial" w:hAnsi="Arial" w:cs="Arial"/>
                                <w:i/>
                                <w:iCs/>
                                <w14:textOutline w14:w="9525" w14:cap="rnd" w14:cmpd="sng" w14:algn="ctr">
                                  <w14:noFill/>
                                  <w14:prstDash w14:val="solid"/>
                                  <w14:bevel/>
                                </w14:textOutline>
                              </w:rPr>
                            </w:pPr>
                            <w:r w:rsidRPr="001A57C9">
                              <w:rPr>
                                <w:rFonts w:ascii="Arial" w:hAnsi="Arial" w:cs="Arial"/>
                                <w:i/>
                                <w:iCs/>
                                <w14:textOutline w14:w="9525" w14:cap="rnd" w14:cmpd="sng" w14:algn="ctr">
                                  <w14:noFill/>
                                  <w14:prstDash w14:val="solid"/>
                                  <w14:bevel/>
                                </w14:textOutline>
                              </w:rPr>
                              <w:t>‘Seating plans allow [a teacher] to keep tricky ones well apart, but it also encourages children to get used to sitting next to a variety of different people. Doing paired or group work allows them to get exposed to a much wider range of ideas than if they just sat with their friends.’</w:t>
                            </w:r>
                          </w:p>
                          <w:p w14:paraId="30ED30D7" w14:textId="375F1C8B" w:rsidR="00427CE3" w:rsidRPr="001A57C9" w:rsidRDefault="00427CE3" w:rsidP="00427CE3">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(@MrSamPullan, Twitter, 2019).</w:t>
                            </w:r>
                          </w:p>
                          <w:p w14:paraId="16776CAB" w14:textId="77777777" w:rsidR="00427CE3" w:rsidRPr="00727029" w:rsidRDefault="00427CE3" w:rsidP="00427CE3">
                            <w:pPr>
                              <w:rPr>
                                <w:rFonts w:cstheme="minorHAnsi"/>
                                <w:sz w:val="24"/>
                                <w:szCs w:val="24"/>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09A715E5" id="_x0000_s1034" type="#_x0000_t202" style="position:absolute;left:0;text-align:left;margin-left:0;margin-top:305.05pt;width:439pt;height:94.2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" stroked="f">
                <v:textbox>
                  <w:txbxContent>
                    <w:p w14:paraId="08228FA4" w14:textId="72B2FFA8" w:rsidR="00427CE3" w:rsidRPr="001A57C9" w:rsidRDefault="00427CE3" w:rsidP="00427CE3">
                      <w:pPr>
                        <w:spacing w:line="276" w:lineRule="auto"/>
                        <w:jc w:val="both"/>
                        <w:rPr>
                          <w:rFonts w:ascii="Arial" w:hAnsi="Arial" w:cs="Arial"/>
                          <w:i/>
                          <w:iCs/>
                          <w14:textOutline w14:w="9525" w14:cap="rnd" w14:cmpd="sng" w14:algn="ctr">
                            <w14:noFill/>
                            <w14:prstDash w14:val="solid"/>
                            <w14:bevel/>
                          </w14:textOutline>
                        </w:rPr>
                      </w:pPr>
                      <w:r w:rsidRPr="001A57C9">
                        <w:rPr>
                          <w:rFonts w:ascii="Arial" w:hAnsi="Arial" w:cs="Arial"/>
                          <w:i/>
                          <w:iCs/>
                          <w14:textOutline w14:w="9525" w14:cap="rnd" w14:cmpd="sng" w14:algn="ctr">
                            <w14:noFill/>
                            <w14:prstDash w14:val="solid"/>
                            <w14:bevel/>
                          </w14:textOutline>
                        </w:rPr>
                        <w:t>‘Seating plans allow [a teacher] to keep tricky ones well apart, but it also encourages children to get used to sitting next to a variety of different people. Doing paired or group work allows them to get exposed to a much wider range of ideas than if they just sat with their friends.’</w:t>
                      </w:r>
                    </w:p>
                    <w:p w14:paraId="30ED30D7" w14:textId="375F1C8B" w:rsidR="00427CE3" w:rsidRPr="001A57C9" w:rsidRDefault="00427CE3" w:rsidP="00427CE3">
                      <w:pPr>
                        <w:jc w:val="both"/>
                        <w:rPr>
                          <w:rFonts w:ascii="Arial" w:hAnsi="Arial" w:cs="Arial"/>
                          <w14:textOutline w14:w="9525" w14:cap="rnd" w14:cmpd="sng" w14:algn="ctr">
                            <w14:noFill/>
                            <w14:prstDash w14:val="solid"/>
                            <w14:bevel/>
                          </w14:textOutline>
                        </w:rPr>
                      </w:pPr>
                      <w:r w:rsidRPr="001A57C9">
                        <w:rPr>
                          <w:rFonts w:ascii="Arial" w:hAnsi="Arial" w:cs="Arial"/>
                          <w14:textOutline w14:w="9525" w14:cap="rnd" w14:cmpd="sng" w14:algn="ctr">
                            <w14:noFill/>
                            <w14:prstDash w14:val="solid"/>
                            <w14:bevel/>
                          </w14:textOutline>
                        </w:rPr>
                        <w:t>(@MrSamPullan, Twitter, 2019).</w:t>
                      </w:r>
                    </w:p>
                    <w:p w14:paraId="16776CAB" w14:textId="77777777" w:rsidR="00427CE3" w:rsidRPr="00727029" w:rsidRDefault="00427CE3" w:rsidP="00427CE3">
                      <w:pPr>
                        <w:rPr>
                          <w:rFonts w:cstheme="minorHAnsi"/>
                          <w:sz w:val="24"/>
                          <w:szCs w:val="24"/>
                          <w14:textOutline w14:w="9525" w14:cap="rnd" w14:cmpd="sng" w14:algn="ctr">
                            <w14:noFill/>
                            <w14:prstDash w14:val="solid"/>
                            <w14:bevel/>
                          </w14:textOutline>
                        </w:rPr>
                      </w:pPr>
                    </w:p>
                  </w:txbxContent>
                </v:textbox>
                <w10:wrap type="square" anchorx="margin"/>
              </v:shape>
            </w:pict>
          </mc:Fallback>
        </mc:AlternateContent>
      </w:r>
      <w:r w:rsidR="00EA1E00" w:rsidRPr="001A57C9">
        <w:rPr>
          <w:rFonts w:ascii="Arial" w:hAnsi="Arial" w:cs="Arial"/>
        </w:rPr>
        <w:t>These quotes suggest that</w:t>
      </w:r>
      <w:r w:rsidR="00427CE3" w:rsidRPr="001A57C9">
        <w:rPr>
          <w:rFonts w:ascii="Arial" w:hAnsi="Arial" w:cs="Arial"/>
        </w:rPr>
        <w:t xml:space="preserve"> often</w:t>
      </w:r>
      <w:r w:rsidR="00EA1E00" w:rsidRPr="001A57C9">
        <w:rPr>
          <w:rFonts w:ascii="Arial" w:hAnsi="Arial" w:cs="Arial"/>
        </w:rPr>
        <w:t xml:space="preserve"> teachers</w:t>
      </w:r>
      <w:r w:rsidR="00427CE3" w:rsidRPr="001A57C9">
        <w:rPr>
          <w:rFonts w:ascii="Arial" w:hAnsi="Arial" w:cs="Arial"/>
        </w:rPr>
        <w:t xml:space="preserve"> actually </w:t>
      </w:r>
      <w:r w:rsidR="00EA1E00" w:rsidRPr="001A57C9">
        <w:rPr>
          <w:rFonts w:ascii="Arial" w:hAnsi="Arial" w:cs="Arial"/>
        </w:rPr>
        <w:t>find placing pupils with behavioural issues at the front of the class can have a negative mental impact on the</w:t>
      </w:r>
      <w:r w:rsidR="00A375F6" w:rsidRPr="001A57C9">
        <w:rPr>
          <w:rFonts w:ascii="Arial" w:hAnsi="Arial" w:cs="Arial"/>
        </w:rPr>
        <w:t>m</w:t>
      </w:r>
      <w:r w:rsidR="0093729E" w:rsidRPr="001A57C9">
        <w:rPr>
          <w:rFonts w:ascii="Arial" w:hAnsi="Arial" w:cs="Arial"/>
        </w:rPr>
        <w:t>.</w:t>
      </w:r>
      <w:r w:rsidR="008429D4" w:rsidRPr="001A57C9">
        <w:rPr>
          <w:rFonts w:ascii="Arial" w:hAnsi="Arial" w:cs="Arial"/>
        </w:rPr>
        <w:t xml:space="preserve"> As seen in the above quotes, @niftyhistorian alludes to the fact that he doe</w:t>
      </w:r>
      <w:r w:rsidR="00594862" w:rsidRPr="001A57C9">
        <w:rPr>
          <w:rFonts w:ascii="Arial" w:hAnsi="Arial" w:cs="Arial"/>
        </w:rPr>
        <w:t xml:space="preserve">s not </w:t>
      </w:r>
      <w:r w:rsidR="008429D4" w:rsidRPr="001A57C9">
        <w:rPr>
          <w:rFonts w:ascii="Arial" w:hAnsi="Arial" w:cs="Arial"/>
        </w:rPr>
        <w:t>like using the table at the front of his classroom and the table itself is more of a preventative measure</w:t>
      </w:r>
      <w:r w:rsidR="00427CE3" w:rsidRPr="001A57C9">
        <w:rPr>
          <w:rFonts w:ascii="Arial" w:hAnsi="Arial" w:cs="Arial"/>
        </w:rPr>
        <w:t>, and similarly</w:t>
      </w:r>
      <w:r w:rsidR="008429D4" w:rsidRPr="001A57C9">
        <w:rPr>
          <w:rFonts w:ascii="Arial" w:hAnsi="Arial" w:cs="Arial"/>
        </w:rPr>
        <w:t xml:space="preserve"> @MrFinnHistory argues that the isolation of students who are forced to sit at the front of the </w:t>
      </w:r>
      <w:r w:rsidR="00594862" w:rsidRPr="001A57C9">
        <w:rPr>
          <w:rFonts w:ascii="Arial" w:hAnsi="Arial" w:cs="Arial"/>
        </w:rPr>
        <w:t>classroom</w:t>
      </w:r>
      <w:r w:rsidR="008429D4" w:rsidRPr="001A57C9">
        <w:rPr>
          <w:rFonts w:ascii="Arial" w:hAnsi="Arial" w:cs="Arial"/>
        </w:rPr>
        <w:t xml:space="preserve"> causes an immediate ‘sense of negativity and injustice’ before the teacher starts the lesso</w:t>
      </w:r>
      <w:r w:rsidR="00594862" w:rsidRPr="001A57C9">
        <w:rPr>
          <w:rFonts w:ascii="Arial" w:hAnsi="Arial" w:cs="Arial"/>
        </w:rPr>
        <w:t>n. In fact,</w:t>
      </w:r>
      <w:r w:rsidR="00A375F6" w:rsidRPr="001A57C9">
        <w:rPr>
          <w:rFonts w:ascii="Arial" w:hAnsi="Arial" w:cs="Arial"/>
        </w:rPr>
        <w:t xml:space="preserve"> 2016 study in the Netherlands concluded that only 17% of teachers opted for certain seating plans of which revolved around behavioural </w:t>
      </w:r>
      <w:r w:rsidR="0093729E" w:rsidRPr="001A57C9">
        <w:rPr>
          <w:rFonts w:ascii="Arial" w:hAnsi="Arial" w:cs="Arial"/>
        </w:rPr>
        <w:t>management (</w:t>
      </w:r>
      <w:r w:rsidR="0093729E" w:rsidRPr="001A57C9">
        <w:rPr>
          <w:rFonts w:ascii="Arial" w:hAnsi="Arial" w:cs="Arial"/>
          <w:color w:val="232323"/>
          <w:spacing w:val="2"/>
          <w:shd w:val="clear" w:color="auto" w:fill="FFFFFF"/>
        </w:rPr>
        <w:t>Gremmen, van den Berg, Segers, &amp; Cillessen, 2016, quoted in Earp, 2017)</w:t>
      </w:r>
      <w:r w:rsidR="0093729E" w:rsidRPr="001A57C9">
        <w:rPr>
          <w:rFonts w:ascii="Arial" w:hAnsi="Arial" w:cs="Arial"/>
        </w:rPr>
        <w:t>.</w:t>
      </w:r>
    </w:p>
    <w:p w14:paraId="7079D46C" w14:textId="0D08CECF" w:rsidR="008429D4" w:rsidRPr="001A57C9" w:rsidRDefault="0093729E" w:rsidP="001A57C9">
      <w:pPr>
        <w:spacing w:line="360" w:lineRule="auto"/>
        <w:ind w:firstLine="720"/>
        <w:jc w:val="both"/>
        <w:rPr>
          <w:rFonts w:ascii="Arial" w:hAnsi="Arial" w:cs="Arial"/>
        </w:rPr>
      </w:pPr>
      <w:r w:rsidRPr="001A57C9">
        <w:rPr>
          <w:rFonts w:ascii="Arial" w:hAnsi="Arial" w:cs="Arial"/>
        </w:rPr>
        <w:t xml:space="preserve"> </w:t>
      </w:r>
      <w:r w:rsidR="00F93409" w:rsidRPr="001A57C9">
        <w:rPr>
          <w:rFonts w:ascii="Arial" w:hAnsi="Arial" w:cs="Arial"/>
        </w:rPr>
        <w:t>There is a variety of research that has proven that seating locations are most closely related to academic achievement and classroom participation (Budge, 2000; Marx, Fuhrer, &amp; Hartig, 2000; Wannarka &amp; Ruhl, 2008; Weinstein, 1979: Quoted in Fernandes et al., 2011, p. 66). H</w:t>
      </w:r>
      <w:r w:rsidR="00427CE3" w:rsidRPr="001A57C9">
        <w:rPr>
          <w:rFonts w:ascii="Arial" w:hAnsi="Arial" w:cs="Arial"/>
        </w:rPr>
        <w:t xml:space="preserve">istory and politics teacher Sam Pullan infers in the above quotation that </w:t>
      </w:r>
      <w:r w:rsidR="0053253D" w:rsidRPr="001A57C9">
        <w:rPr>
          <w:rFonts w:ascii="Arial" w:hAnsi="Arial" w:cs="Arial"/>
        </w:rPr>
        <w:t xml:space="preserve">they </w:t>
      </w:r>
      <w:r w:rsidR="00427CE3" w:rsidRPr="001A57C9">
        <w:rPr>
          <w:rFonts w:ascii="Arial" w:hAnsi="Arial" w:cs="Arial"/>
        </w:rPr>
        <w:t>allow students to collaborate with people who they may not usually work with, allowing for a greater flow of ideas in the classroom</w:t>
      </w:r>
      <w:r w:rsidR="0053253D" w:rsidRPr="001A57C9">
        <w:rPr>
          <w:rFonts w:ascii="Arial" w:hAnsi="Arial" w:cs="Arial"/>
        </w:rPr>
        <w:t>.</w:t>
      </w:r>
      <w:r w:rsidR="00F93409" w:rsidRPr="001A57C9">
        <w:rPr>
          <w:rFonts w:ascii="Arial" w:hAnsi="Arial" w:cs="Arial"/>
        </w:rPr>
        <w:t xml:space="preserve"> </w:t>
      </w:r>
    </w:p>
    <w:p w14:paraId="23F62C8F" w14:textId="0EB07FB8" w:rsidR="00961F44" w:rsidRPr="001A57C9" w:rsidRDefault="00961F44" w:rsidP="001A57C9">
      <w:pPr>
        <w:spacing w:line="360" w:lineRule="auto"/>
        <w:ind w:firstLine="720"/>
        <w:jc w:val="both"/>
        <w:rPr>
          <w:rFonts w:ascii="Arial" w:hAnsi="Arial" w:cs="Arial"/>
        </w:rPr>
      </w:pPr>
      <w:r w:rsidRPr="001A57C9">
        <w:rPr>
          <w:rFonts w:ascii="Arial" w:hAnsi="Arial" w:cs="Arial"/>
        </w:rPr>
        <w:t>One of the major components of a seating plan is the arrangement of tables. Two of the most commonly used table layouts in humanities-based classrooms are rows or clusters of tables; rows of tables adapt well to ‘sit and listen’ based-learning, and groups (or clusters) of tables are mainly utilised in classrooms where groupwork is encouraged more (Earp, 2017).</w:t>
      </w:r>
      <w:r w:rsidR="00A472B7" w:rsidRPr="001A57C9">
        <w:rPr>
          <w:rFonts w:ascii="Arial" w:hAnsi="Arial" w:cs="Arial"/>
        </w:rPr>
        <w:t xml:space="preserve"> Groups of tables thus cause higher levels of communication</w:t>
      </w:r>
      <w:r w:rsidR="00834BE3" w:rsidRPr="001A57C9">
        <w:rPr>
          <w:rFonts w:ascii="Arial" w:hAnsi="Arial" w:cs="Arial"/>
        </w:rPr>
        <w:t xml:space="preserve"> than rows</w:t>
      </w:r>
      <w:r w:rsidR="00A472B7" w:rsidRPr="001A57C9">
        <w:rPr>
          <w:rFonts w:ascii="Arial" w:hAnsi="Arial" w:cs="Arial"/>
        </w:rPr>
        <w:t xml:space="preserve"> in the classroom, but as Slavin</w:t>
      </w:r>
      <w:r w:rsidR="008A7D56">
        <w:rPr>
          <w:rFonts w:ascii="Arial" w:hAnsi="Arial" w:cs="Arial"/>
        </w:rPr>
        <w:t xml:space="preserve"> (2010)</w:t>
      </w:r>
      <w:r w:rsidR="00A472B7" w:rsidRPr="001A57C9">
        <w:rPr>
          <w:rFonts w:ascii="Arial" w:hAnsi="Arial" w:cs="Arial"/>
        </w:rPr>
        <w:t xml:space="preserve"> alludes to</w:t>
      </w:r>
      <w:r w:rsidR="00834BE3" w:rsidRPr="001A57C9">
        <w:rPr>
          <w:rFonts w:ascii="Arial" w:hAnsi="Arial" w:cs="Arial"/>
        </w:rPr>
        <w:t xml:space="preserve">, grouped learning must be in an environment where all students </w:t>
      </w:r>
      <w:r w:rsidR="00834BE3" w:rsidRPr="001A57C9">
        <w:rPr>
          <w:rFonts w:ascii="Arial" w:hAnsi="Arial" w:cs="Arial"/>
        </w:rPr>
        <w:lastRenderedPageBreak/>
        <w:t xml:space="preserve">are </w:t>
      </w:r>
      <w:r w:rsidR="00A472B7" w:rsidRPr="001A57C9">
        <w:rPr>
          <w:rFonts w:ascii="Arial" w:hAnsi="Arial" w:cs="Arial"/>
        </w:rPr>
        <w:t>actively engaged with learning tasks</w:t>
      </w:r>
      <w:r w:rsidR="00834BE3" w:rsidRPr="001A57C9">
        <w:rPr>
          <w:rFonts w:ascii="Arial" w:hAnsi="Arial" w:cs="Arial"/>
        </w:rPr>
        <w:t>.</w:t>
      </w:r>
      <w:r w:rsidR="005478AA" w:rsidRPr="001A57C9">
        <w:rPr>
          <w:rFonts w:ascii="Arial" w:hAnsi="Arial" w:cs="Arial"/>
        </w:rPr>
        <w:t xml:space="preserve"> If students are not always actively engaged, a teacher must therefore be equipped with effective behavioural management skills so that off-task communication and behaviour can be suppressed quickly. </w:t>
      </w:r>
    </w:p>
    <w:p w14:paraId="63531BDE" w14:textId="36A73983" w:rsidR="005478AA" w:rsidRPr="001A57C9" w:rsidRDefault="005478AA" w:rsidP="001A57C9">
      <w:pPr>
        <w:spacing w:line="360" w:lineRule="auto"/>
        <w:ind w:firstLine="720"/>
        <w:jc w:val="both"/>
        <w:rPr>
          <w:rFonts w:ascii="Arial" w:hAnsi="Arial" w:cs="Arial"/>
        </w:rPr>
      </w:pPr>
      <w:r w:rsidRPr="001A57C9">
        <w:rPr>
          <w:rFonts w:ascii="Arial" w:hAnsi="Arial" w:cs="Arial"/>
        </w:rPr>
        <w:t>An</w:t>
      </w:r>
      <w:r w:rsidR="00CB27C3">
        <w:rPr>
          <w:rFonts w:ascii="Arial" w:hAnsi="Arial" w:cs="Arial"/>
        </w:rPr>
        <w:t xml:space="preserve"> example of an</w:t>
      </w:r>
      <w:r w:rsidRPr="001A57C9">
        <w:rPr>
          <w:rFonts w:ascii="Arial" w:hAnsi="Arial" w:cs="Arial"/>
        </w:rPr>
        <w:t xml:space="preserve"> efficient behavioural strategy </w:t>
      </w:r>
      <w:r w:rsidR="00CB27C3">
        <w:rPr>
          <w:rFonts w:ascii="Arial" w:hAnsi="Arial" w:cs="Arial"/>
        </w:rPr>
        <w:t xml:space="preserve">is </w:t>
      </w:r>
      <w:r w:rsidRPr="001A57C9">
        <w:rPr>
          <w:rFonts w:ascii="Arial" w:hAnsi="Arial" w:cs="Arial"/>
        </w:rPr>
        <w:t>the application of operant conditioning. This allows learning through the use of rewards and punishments for behaviour; associations are formed by learners between a particular pattern of behaviour and some form of consequence (Skinner, 1938</w:t>
      </w:r>
      <w:r w:rsidR="00502EAB" w:rsidRPr="001A57C9">
        <w:rPr>
          <w:rFonts w:ascii="Arial" w:hAnsi="Arial" w:cs="Arial"/>
        </w:rPr>
        <w:t xml:space="preserve"> quoted in McLeod, 2018</w:t>
      </w:r>
      <w:r w:rsidRPr="001A57C9">
        <w:rPr>
          <w:rFonts w:ascii="Arial" w:hAnsi="Arial" w:cs="Arial"/>
        </w:rPr>
        <w:t xml:space="preserve">). </w:t>
      </w:r>
      <w:r w:rsidR="00502EAB" w:rsidRPr="001A57C9">
        <w:rPr>
          <w:rFonts w:ascii="Arial" w:hAnsi="Arial" w:cs="Arial"/>
        </w:rPr>
        <w:t xml:space="preserve">Skinner’s 1948 </w:t>
      </w:r>
      <w:r w:rsidR="006C59B4" w:rsidRPr="001A57C9">
        <w:rPr>
          <w:rFonts w:ascii="Arial" w:hAnsi="Arial" w:cs="Arial"/>
        </w:rPr>
        <w:t xml:space="preserve">‘Skinner Box’ study </w:t>
      </w:r>
      <w:r w:rsidR="00502EAB" w:rsidRPr="001A57C9">
        <w:rPr>
          <w:rFonts w:ascii="Arial" w:hAnsi="Arial" w:cs="Arial"/>
        </w:rPr>
        <w:t>identified three main responses within operant conditioning: ‘neutral operants’ of which are responses from an environment which do not affect the probability of a behaviour pattern; ‘reinforcers’ are either positive or negative responses from an environment which increase the</w:t>
      </w:r>
      <w:r w:rsidR="006C59B4" w:rsidRPr="001A57C9">
        <w:rPr>
          <w:rFonts w:ascii="Arial" w:hAnsi="Arial" w:cs="Arial"/>
        </w:rPr>
        <w:t xml:space="preserve"> same</w:t>
      </w:r>
      <w:r w:rsidR="00502EAB" w:rsidRPr="001A57C9">
        <w:rPr>
          <w:rFonts w:ascii="Arial" w:hAnsi="Arial" w:cs="Arial"/>
        </w:rPr>
        <w:t xml:space="preserve"> probability</w:t>
      </w:r>
      <w:r w:rsidR="006C59B4" w:rsidRPr="001A57C9">
        <w:rPr>
          <w:rFonts w:ascii="Arial" w:hAnsi="Arial" w:cs="Arial"/>
        </w:rPr>
        <w:t>; ‘punishers’ are responses of which decrease the probability (Skinner, 1948 quoted in McLeod, 2018). Altman and Linton</w:t>
      </w:r>
      <w:r w:rsidR="008A7D56">
        <w:rPr>
          <w:rFonts w:ascii="Arial" w:hAnsi="Arial" w:cs="Arial"/>
        </w:rPr>
        <w:t xml:space="preserve"> (1971)</w:t>
      </w:r>
      <w:r w:rsidR="006C59B4" w:rsidRPr="001A57C9">
        <w:rPr>
          <w:rFonts w:ascii="Arial" w:hAnsi="Arial" w:cs="Arial"/>
        </w:rPr>
        <w:t xml:space="preserve"> concluded that the most able students in the classroom will have been accustomed to positive reinforcers during their education, such as </w:t>
      </w:r>
      <w:r w:rsidR="00486862" w:rsidRPr="001A57C9">
        <w:rPr>
          <w:rFonts w:ascii="Arial" w:hAnsi="Arial" w:cs="Arial"/>
        </w:rPr>
        <w:t>sweets, stickers, stars, grades</w:t>
      </w:r>
      <w:r w:rsidR="000E6232" w:rsidRPr="001A57C9">
        <w:rPr>
          <w:rFonts w:ascii="Arial" w:hAnsi="Arial" w:cs="Arial"/>
        </w:rPr>
        <w:t>, points or teacher approval</w:t>
      </w:r>
      <w:r w:rsidR="00486862" w:rsidRPr="001A57C9">
        <w:rPr>
          <w:rFonts w:ascii="Arial" w:hAnsi="Arial" w:cs="Arial"/>
        </w:rPr>
        <w:t xml:space="preserve"> of which they would have found desirable </w:t>
      </w:r>
      <w:r w:rsidR="008A7D56">
        <w:rPr>
          <w:rFonts w:ascii="Arial" w:hAnsi="Arial" w:cs="Arial"/>
        </w:rPr>
        <w:t>(</w:t>
      </w:r>
      <w:r w:rsidR="00486862" w:rsidRPr="001A57C9">
        <w:rPr>
          <w:rFonts w:ascii="Arial" w:hAnsi="Arial" w:cs="Arial"/>
        </w:rPr>
        <w:t xml:space="preserve">p. 281). </w:t>
      </w:r>
      <w:r w:rsidR="006C59B4" w:rsidRPr="001A57C9">
        <w:rPr>
          <w:rFonts w:ascii="Arial" w:hAnsi="Arial" w:cs="Arial"/>
        </w:rPr>
        <w:t xml:space="preserve"> </w:t>
      </w:r>
    </w:p>
    <w:p w14:paraId="63EACADC" w14:textId="5798C6C7" w:rsidR="00EB45EE" w:rsidRDefault="00446FFE" w:rsidP="00EB45EE">
      <w:pPr>
        <w:spacing w:line="360" w:lineRule="auto"/>
        <w:ind w:firstLine="720"/>
        <w:jc w:val="both"/>
        <w:rPr>
          <w:rFonts w:ascii="Arial" w:hAnsi="Arial" w:cs="Arial"/>
        </w:rPr>
      </w:pPr>
      <w:r w:rsidRPr="001A57C9">
        <w:rPr>
          <w:rFonts w:ascii="Arial" w:hAnsi="Arial" w:cs="Arial"/>
        </w:rPr>
        <w:t xml:space="preserve">Their study is outdated and taken in context of an old education system, but </w:t>
      </w:r>
      <w:r w:rsidR="008A7D56">
        <w:rPr>
          <w:rFonts w:ascii="Arial" w:hAnsi="Arial" w:cs="Arial"/>
        </w:rPr>
        <w:t xml:space="preserve">it was </w:t>
      </w:r>
      <w:r w:rsidRPr="001A57C9">
        <w:rPr>
          <w:rFonts w:ascii="Arial" w:hAnsi="Arial" w:cs="Arial"/>
        </w:rPr>
        <w:t>also</w:t>
      </w:r>
      <w:r w:rsidR="000E6232" w:rsidRPr="001A57C9">
        <w:rPr>
          <w:rFonts w:ascii="Arial" w:hAnsi="Arial" w:cs="Arial"/>
        </w:rPr>
        <w:t xml:space="preserve"> found that some ‘delinquents’ or students with additional learning needs d</w:t>
      </w:r>
      <w:r w:rsidRPr="001A57C9">
        <w:rPr>
          <w:rFonts w:ascii="Arial" w:hAnsi="Arial" w:cs="Arial"/>
        </w:rPr>
        <w:t>o</w:t>
      </w:r>
      <w:r w:rsidR="000E6232" w:rsidRPr="001A57C9">
        <w:rPr>
          <w:rFonts w:ascii="Arial" w:hAnsi="Arial" w:cs="Arial"/>
        </w:rPr>
        <w:t xml:space="preserve"> not necessarily have the capacity to be stimulated by positive reinforcers, and they instead act more closely as neutral operants.</w:t>
      </w:r>
      <w:r w:rsidRPr="001A57C9">
        <w:rPr>
          <w:rFonts w:ascii="Arial" w:hAnsi="Arial" w:cs="Arial"/>
        </w:rPr>
        <w:t xml:space="preserve"> Although there are now more modern forms of positive reinforcement (for example, the use of software such as </w:t>
      </w:r>
      <w:r w:rsidR="00366A19">
        <w:rPr>
          <w:rFonts w:ascii="Arial" w:hAnsi="Arial" w:cs="Arial"/>
        </w:rPr>
        <w:t>‘</w:t>
      </w:r>
      <w:r w:rsidRPr="001A57C9">
        <w:rPr>
          <w:rFonts w:ascii="Arial" w:hAnsi="Arial" w:cs="Arial"/>
        </w:rPr>
        <w:t>Class Dojo</w:t>
      </w:r>
      <w:r w:rsidR="00366A19">
        <w:rPr>
          <w:rFonts w:ascii="Arial" w:hAnsi="Arial" w:cs="Arial"/>
        </w:rPr>
        <w:t>’</w:t>
      </w:r>
      <w:r w:rsidRPr="001A57C9">
        <w:rPr>
          <w:rFonts w:ascii="Arial" w:hAnsi="Arial" w:cs="Arial"/>
        </w:rPr>
        <w:t>), t</w:t>
      </w:r>
      <w:r w:rsidR="000E6232" w:rsidRPr="001A57C9">
        <w:rPr>
          <w:rFonts w:ascii="Arial" w:hAnsi="Arial" w:cs="Arial"/>
        </w:rPr>
        <w:t>hese students may find</w:t>
      </w:r>
      <w:r w:rsidRPr="001A57C9">
        <w:rPr>
          <w:rFonts w:ascii="Arial" w:hAnsi="Arial" w:cs="Arial"/>
        </w:rPr>
        <w:t xml:space="preserve"> usual </w:t>
      </w:r>
      <w:r w:rsidR="000E6232" w:rsidRPr="001A57C9">
        <w:rPr>
          <w:rFonts w:ascii="Arial" w:hAnsi="Arial" w:cs="Arial"/>
        </w:rPr>
        <w:t>reinforcers ‘inadequate’ (Altman and Linton, 1971, p. 281)</w:t>
      </w:r>
      <w:r w:rsidRPr="001A57C9">
        <w:rPr>
          <w:rFonts w:ascii="Arial" w:hAnsi="Arial" w:cs="Arial"/>
        </w:rPr>
        <w:t>, and</w:t>
      </w:r>
      <w:r w:rsidR="000E6232" w:rsidRPr="001A57C9">
        <w:rPr>
          <w:rFonts w:ascii="Arial" w:hAnsi="Arial" w:cs="Arial"/>
        </w:rPr>
        <w:t xml:space="preserve"> may need either more advanced positive reinforcement or increased negative reinforcement to alter their behaviour. </w:t>
      </w:r>
    </w:p>
    <w:p w14:paraId="19A91579" w14:textId="33316B02" w:rsidR="00BE6BFC" w:rsidRDefault="00BE6BFC" w:rsidP="00BE6BFC">
      <w:pPr>
        <w:spacing w:line="360" w:lineRule="auto"/>
        <w:jc w:val="both"/>
        <w:rPr>
          <w:rFonts w:ascii="Arial" w:hAnsi="Arial" w:cs="Arial"/>
        </w:rPr>
      </w:pPr>
      <w:r>
        <w:rPr>
          <w:rFonts w:ascii="Arial" w:hAnsi="Arial" w:cs="Arial"/>
        </w:rPr>
        <w:tab/>
      </w:r>
      <w:r w:rsidR="005047B3">
        <w:rPr>
          <w:rFonts w:ascii="Arial" w:hAnsi="Arial" w:cs="Arial"/>
        </w:rPr>
        <w:t>The presence of a t</w:t>
      </w:r>
      <w:r>
        <w:rPr>
          <w:rFonts w:ascii="Arial" w:hAnsi="Arial" w:cs="Arial"/>
        </w:rPr>
        <w:t xml:space="preserve">eaching assistant (TA) or a learning support assistant (LSA) </w:t>
      </w:r>
      <w:r w:rsidR="005047B3">
        <w:rPr>
          <w:rFonts w:ascii="Arial" w:hAnsi="Arial" w:cs="Arial"/>
        </w:rPr>
        <w:t xml:space="preserve">can assist the incorporation of </w:t>
      </w:r>
      <w:r>
        <w:rPr>
          <w:rFonts w:ascii="Arial" w:hAnsi="Arial" w:cs="Arial"/>
        </w:rPr>
        <w:t xml:space="preserve">behavioural strategies </w:t>
      </w:r>
      <w:r w:rsidR="005C4F49">
        <w:rPr>
          <w:rFonts w:ascii="Arial" w:hAnsi="Arial" w:cs="Arial"/>
        </w:rPr>
        <w:t xml:space="preserve">like operant conditioning </w:t>
      </w:r>
      <w:r>
        <w:rPr>
          <w:rFonts w:ascii="Arial" w:hAnsi="Arial" w:cs="Arial"/>
        </w:rPr>
        <w:t xml:space="preserve">in the classroom. </w:t>
      </w:r>
      <w:r w:rsidR="005C4F49">
        <w:rPr>
          <w:rFonts w:ascii="Arial" w:hAnsi="Arial" w:cs="Arial"/>
        </w:rPr>
        <w:t>R</w:t>
      </w:r>
      <w:r w:rsidR="00076A01">
        <w:rPr>
          <w:rFonts w:ascii="Arial" w:hAnsi="Arial" w:cs="Arial"/>
        </w:rPr>
        <w:t>esearch has concluded that extra support staff</w:t>
      </w:r>
      <w:r w:rsidR="008A7D56">
        <w:rPr>
          <w:rFonts w:ascii="Arial" w:hAnsi="Arial" w:cs="Arial"/>
        </w:rPr>
        <w:t xml:space="preserve"> can</w:t>
      </w:r>
      <w:r w:rsidR="00076A01">
        <w:rPr>
          <w:rFonts w:ascii="Arial" w:hAnsi="Arial" w:cs="Arial"/>
        </w:rPr>
        <w:t xml:space="preserve"> i</w:t>
      </w:r>
      <w:r w:rsidR="00E52301">
        <w:rPr>
          <w:rFonts w:ascii="Arial" w:hAnsi="Arial" w:cs="Arial"/>
        </w:rPr>
        <w:t xml:space="preserve">mprove behaviour, and increase levels of </w:t>
      </w:r>
      <w:r w:rsidR="005C4F49">
        <w:rPr>
          <w:rFonts w:ascii="Arial" w:hAnsi="Arial" w:cs="Arial"/>
        </w:rPr>
        <w:t xml:space="preserve">student </w:t>
      </w:r>
      <w:r w:rsidR="00076A01">
        <w:rPr>
          <w:rFonts w:ascii="Arial" w:hAnsi="Arial" w:cs="Arial"/>
        </w:rPr>
        <w:t>engagement</w:t>
      </w:r>
      <w:r w:rsidR="00E52301">
        <w:rPr>
          <w:rFonts w:ascii="Arial" w:hAnsi="Arial" w:cs="Arial"/>
        </w:rPr>
        <w:t xml:space="preserve"> and</w:t>
      </w:r>
      <w:r w:rsidR="005C4F49">
        <w:rPr>
          <w:rFonts w:ascii="Arial" w:hAnsi="Arial" w:cs="Arial"/>
        </w:rPr>
        <w:t xml:space="preserve"> work ethic by helping pupils to develop confidence in their work</w:t>
      </w:r>
      <w:r w:rsidR="00076A01">
        <w:rPr>
          <w:rFonts w:ascii="Arial" w:hAnsi="Arial" w:cs="Arial"/>
        </w:rPr>
        <w:t xml:space="preserve"> (Blatchford et al., 2011, p. 445)</w:t>
      </w:r>
      <w:r w:rsidR="005C4F49">
        <w:rPr>
          <w:rFonts w:ascii="Arial" w:hAnsi="Arial" w:cs="Arial"/>
        </w:rPr>
        <w:t xml:space="preserve">. </w:t>
      </w:r>
      <w:r w:rsidR="005047B3">
        <w:rPr>
          <w:rFonts w:ascii="Arial" w:hAnsi="Arial" w:cs="Arial"/>
        </w:rPr>
        <w:t>However, d</w:t>
      </w:r>
      <w:r w:rsidR="00AE591D">
        <w:rPr>
          <w:rFonts w:ascii="Arial" w:hAnsi="Arial" w:cs="Arial"/>
        </w:rPr>
        <w:t>espite the</w:t>
      </w:r>
      <w:r w:rsidR="00874CA0">
        <w:rPr>
          <w:rFonts w:ascii="Arial" w:hAnsi="Arial" w:cs="Arial"/>
        </w:rPr>
        <w:t>se</w:t>
      </w:r>
      <w:r w:rsidR="00AE591D">
        <w:rPr>
          <w:rFonts w:ascii="Arial" w:hAnsi="Arial" w:cs="Arial"/>
        </w:rPr>
        <w:t xml:space="preserve"> positive impacts on behaviour and workload, </w:t>
      </w:r>
      <w:r w:rsidR="00874CA0">
        <w:rPr>
          <w:rFonts w:ascii="Arial" w:hAnsi="Arial" w:cs="Arial"/>
        </w:rPr>
        <w:t xml:space="preserve">it has been found that students with one-to-one support from a TA make less progress than children ‘with similar ability of whom received little-to-no help’ (Hodge, 2015). </w:t>
      </w:r>
      <w:r w:rsidR="005047B3">
        <w:rPr>
          <w:rFonts w:ascii="Arial" w:hAnsi="Arial" w:cs="Arial"/>
        </w:rPr>
        <w:t>To overcome this, t</w:t>
      </w:r>
      <w:r w:rsidR="00874CA0">
        <w:rPr>
          <w:rFonts w:ascii="Arial" w:hAnsi="Arial" w:cs="Arial"/>
        </w:rPr>
        <w:t xml:space="preserve">he Education Endowment Foundation (2018) advise a seven-point strategy on how </w:t>
      </w:r>
      <w:r w:rsidR="00E0768A">
        <w:rPr>
          <w:rFonts w:ascii="Arial" w:hAnsi="Arial" w:cs="Arial"/>
        </w:rPr>
        <w:t xml:space="preserve">to utilise TAs effectively; it is </w:t>
      </w:r>
      <w:r w:rsidR="00874CA0">
        <w:rPr>
          <w:rFonts w:ascii="Arial" w:hAnsi="Arial" w:cs="Arial"/>
        </w:rPr>
        <w:t>emphasis</w:t>
      </w:r>
      <w:r w:rsidR="00E0768A">
        <w:rPr>
          <w:rFonts w:ascii="Arial" w:hAnsi="Arial" w:cs="Arial"/>
        </w:rPr>
        <w:t>ed</w:t>
      </w:r>
      <w:r w:rsidR="00874CA0">
        <w:rPr>
          <w:rFonts w:ascii="Arial" w:hAnsi="Arial" w:cs="Arial"/>
        </w:rPr>
        <w:t xml:space="preserve"> </w:t>
      </w:r>
      <w:r w:rsidR="00E0768A">
        <w:rPr>
          <w:rFonts w:ascii="Arial" w:hAnsi="Arial" w:cs="Arial"/>
        </w:rPr>
        <w:t xml:space="preserve">that </w:t>
      </w:r>
      <w:r w:rsidR="00874CA0">
        <w:rPr>
          <w:rFonts w:ascii="Arial" w:hAnsi="Arial" w:cs="Arial"/>
        </w:rPr>
        <w:t xml:space="preserve">TAs are to add value to what teachers do rather than replace them, and also that their role is to help pupils develop their own individual </w:t>
      </w:r>
      <w:r w:rsidR="00E0768A">
        <w:rPr>
          <w:rFonts w:ascii="Arial" w:hAnsi="Arial" w:cs="Arial"/>
        </w:rPr>
        <w:t>skills</w:t>
      </w:r>
      <w:r w:rsidR="00874CA0">
        <w:rPr>
          <w:rFonts w:ascii="Arial" w:hAnsi="Arial" w:cs="Arial"/>
        </w:rPr>
        <w:t xml:space="preserve">. </w:t>
      </w:r>
    </w:p>
    <w:p w14:paraId="24E17FEF" w14:textId="77777777" w:rsidR="003A3A73" w:rsidRDefault="003A3A73" w:rsidP="001A57C9">
      <w:pPr>
        <w:spacing w:line="360" w:lineRule="auto"/>
        <w:jc w:val="both"/>
        <w:rPr>
          <w:rFonts w:ascii="Arial" w:hAnsi="Arial" w:cs="Arial"/>
          <w:b/>
          <w:bCs/>
          <w:sz w:val="28"/>
          <w:szCs w:val="28"/>
        </w:rPr>
      </w:pPr>
    </w:p>
    <w:p w14:paraId="5F4AC4D3" w14:textId="75DC70D5" w:rsidR="00094523" w:rsidRPr="000C1C43" w:rsidRDefault="00094523"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Reflection</w:t>
      </w:r>
      <w:r w:rsidR="00AD170C">
        <w:rPr>
          <w:rFonts w:ascii="Arial" w:hAnsi="Arial" w:cs="Arial"/>
          <w:b/>
          <w:bCs/>
          <w:sz w:val="28"/>
          <w:szCs w:val="28"/>
        </w:rPr>
        <w:t xml:space="preserve"> </w:t>
      </w:r>
    </w:p>
    <w:p w14:paraId="0C5F2398" w14:textId="23FF373F" w:rsidR="009F7794" w:rsidRDefault="00AB2245" w:rsidP="001A57C9">
      <w:pPr>
        <w:spacing w:line="360" w:lineRule="auto"/>
        <w:jc w:val="both"/>
        <w:rPr>
          <w:rFonts w:ascii="Arial" w:hAnsi="Arial" w:cs="Arial"/>
        </w:rPr>
      </w:pPr>
      <w:r>
        <w:rPr>
          <w:rFonts w:ascii="Arial" w:hAnsi="Arial" w:cs="Arial"/>
        </w:rPr>
        <w:tab/>
      </w:r>
      <w:r w:rsidR="00AD170C">
        <w:rPr>
          <w:rFonts w:ascii="Arial" w:hAnsi="Arial" w:cs="Arial"/>
        </w:rPr>
        <w:t>The quality of a reflection of a critical incident can be enhanced with the use of Brookfield’s four ‘Critical Lenses’ (Brookfield, 2005)</w:t>
      </w:r>
      <w:r w:rsidR="009F7794">
        <w:rPr>
          <w:rFonts w:ascii="Arial" w:hAnsi="Arial" w:cs="Arial"/>
        </w:rPr>
        <w:t xml:space="preserve">. </w:t>
      </w:r>
      <w:r w:rsidR="00AD170C">
        <w:rPr>
          <w:rFonts w:ascii="Arial" w:hAnsi="Arial" w:cs="Arial"/>
        </w:rPr>
        <w:t xml:space="preserve">Brookfield’s lenses allow reflection to be empathetical to the teacher, student and peers’ </w:t>
      </w:r>
      <w:r w:rsidR="00380A6F">
        <w:rPr>
          <w:rFonts w:ascii="Arial" w:hAnsi="Arial" w:cs="Arial"/>
        </w:rPr>
        <w:t xml:space="preserve">perspectives </w:t>
      </w:r>
      <w:r w:rsidR="00AD170C">
        <w:rPr>
          <w:rFonts w:ascii="Arial" w:hAnsi="Arial" w:cs="Arial"/>
        </w:rPr>
        <w:t>whilst engaging with scholarly literature.</w:t>
      </w:r>
      <w:r w:rsidR="009F7794">
        <w:rPr>
          <w:rFonts w:ascii="Arial" w:hAnsi="Arial" w:cs="Arial"/>
        </w:rPr>
        <w:t xml:space="preserve"> Therefore, for the purposes of this reflection, possible preventative measures and other techniques will be identified from literature and research of which may benefit the teacher, the child’s peer</w:t>
      </w:r>
      <w:r w:rsidR="00B67E50">
        <w:rPr>
          <w:rFonts w:ascii="Arial" w:hAnsi="Arial" w:cs="Arial"/>
        </w:rPr>
        <w:t>s</w:t>
      </w:r>
      <w:r w:rsidR="009F7794">
        <w:rPr>
          <w:rFonts w:ascii="Arial" w:hAnsi="Arial" w:cs="Arial"/>
        </w:rPr>
        <w:t>, and the child itself.</w:t>
      </w:r>
      <w:r w:rsidR="00D4051A">
        <w:rPr>
          <w:rFonts w:ascii="Arial" w:hAnsi="Arial" w:cs="Arial"/>
        </w:rPr>
        <w:t xml:space="preserve"> </w:t>
      </w:r>
    </w:p>
    <w:p w14:paraId="35E86DB3" w14:textId="031E8963" w:rsidR="004B08B6" w:rsidRPr="00380A6F" w:rsidRDefault="004B08B6" w:rsidP="001A57C9">
      <w:pPr>
        <w:spacing w:line="360" w:lineRule="auto"/>
        <w:jc w:val="both"/>
        <w:rPr>
          <w:rFonts w:ascii="Arial" w:hAnsi="Arial" w:cs="Arial"/>
        </w:rPr>
      </w:pPr>
      <w:r>
        <w:rPr>
          <w:rFonts w:ascii="Arial" w:hAnsi="Arial" w:cs="Arial"/>
        </w:rPr>
        <w:tab/>
        <w:t xml:space="preserve">Firstly, both literature and real teachers’ responses on the Twitter poll suggest that seating plans are most advantageous for the classroom when they are for purposes of academic achievement. The seating plan of the lesson in question </w:t>
      </w:r>
      <w:r w:rsidRPr="005F5D1B">
        <w:rPr>
          <w:rFonts w:ascii="Arial" w:hAnsi="Arial" w:cs="Arial"/>
        </w:rPr>
        <w:t xml:space="preserve">(see </w:t>
      </w:r>
      <w:r w:rsidR="003A266B" w:rsidRPr="005F5D1B">
        <w:rPr>
          <w:rFonts w:ascii="Arial" w:hAnsi="Arial" w:cs="Arial"/>
        </w:rPr>
        <w:t>fi</w:t>
      </w:r>
      <w:r w:rsidR="005F5D1B">
        <w:rPr>
          <w:rFonts w:ascii="Arial" w:hAnsi="Arial" w:cs="Arial"/>
        </w:rPr>
        <w:t>g.</w:t>
      </w:r>
      <w:r w:rsidR="005F5D1B" w:rsidRPr="005F5D1B">
        <w:rPr>
          <w:rFonts w:ascii="Arial" w:hAnsi="Arial" w:cs="Arial"/>
        </w:rPr>
        <w:t>6</w:t>
      </w:r>
      <w:r w:rsidRPr="005F5D1B">
        <w:rPr>
          <w:rFonts w:ascii="Arial" w:hAnsi="Arial" w:cs="Arial"/>
        </w:rPr>
        <w:t>)</w:t>
      </w:r>
      <w:r>
        <w:rPr>
          <w:rFonts w:ascii="Arial" w:hAnsi="Arial" w:cs="Arial"/>
        </w:rPr>
        <w:t xml:space="preserve"> was behavioural-centred, </w:t>
      </w:r>
      <w:r>
        <w:rPr>
          <w:rFonts w:ascii="Arial" w:hAnsi="Arial" w:cs="Arial"/>
          <w:i/>
          <w:iCs/>
        </w:rPr>
        <w:t>Pupil A</w:t>
      </w:r>
      <w:r>
        <w:rPr>
          <w:rFonts w:ascii="Arial" w:hAnsi="Arial" w:cs="Arial"/>
        </w:rPr>
        <w:t xml:space="preserve"> was subjected to sitting at the front of the classroom due to his behaviour</w:t>
      </w:r>
      <w:r w:rsidR="00380A6F">
        <w:rPr>
          <w:rFonts w:ascii="Arial" w:hAnsi="Arial" w:cs="Arial"/>
        </w:rPr>
        <w:t>;</w:t>
      </w:r>
      <w:r w:rsidR="007B1951">
        <w:rPr>
          <w:rFonts w:ascii="Arial" w:hAnsi="Arial" w:cs="Arial"/>
        </w:rPr>
        <w:t xml:space="preserve"> </w:t>
      </w:r>
      <w:r w:rsidR="00380A6F">
        <w:rPr>
          <w:rFonts w:ascii="Arial" w:hAnsi="Arial" w:cs="Arial"/>
        </w:rPr>
        <w:t>o</w:t>
      </w:r>
      <w:r w:rsidR="007B1951">
        <w:rPr>
          <w:rFonts w:ascii="Arial" w:hAnsi="Arial" w:cs="Arial"/>
        </w:rPr>
        <w:t>ne may question whether th</w:t>
      </w:r>
      <w:r w:rsidR="007B5C65">
        <w:rPr>
          <w:rFonts w:ascii="Arial" w:hAnsi="Arial" w:cs="Arial"/>
        </w:rPr>
        <w:t>is type of</w:t>
      </w:r>
      <w:r w:rsidR="007B1951">
        <w:rPr>
          <w:rFonts w:ascii="Arial" w:hAnsi="Arial" w:cs="Arial"/>
        </w:rPr>
        <w:t xml:space="preserve"> seating plan</w:t>
      </w:r>
      <w:r w:rsidR="00380A6F">
        <w:rPr>
          <w:rFonts w:ascii="Arial" w:hAnsi="Arial" w:cs="Arial"/>
        </w:rPr>
        <w:t xml:space="preserve"> negatively</w:t>
      </w:r>
      <w:r w:rsidR="007B1951">
        <w:rPr>
          <w:rFonts w:ascii="Arial" w:hAnsi="Arial" w:cs="Arial"/>
        </w:rPr>
        <w:t xml:space="preserve"> affected the overall inclusivity of the classroom.</w:t>
      </w:r>
      <w:r>
        <w:rPr>
          <w:rFonts w:ascii="Arial" w:hAnsi="Arial" w:cs="Arial"/>
        </w:rPr>
        <w:t xml:space="preserve"> </w:t>
      </w:r>
      <w:r w:rsidR="00EF71E4">
        <w:rPr>
          <w:rFonts w:ascii="Arial" w:hAnsi="Arial" w:cs="Arial"/>
        </w:rPr>
        <w:t xml:space="preserve">In agreement with @MrFinnHistory’s view </w:t>
      </w:r>
      <w:r w:rsidR="00EF71E4" w:rsidRPr="003A266B">
        <w:rPr>
          <w:rFonts w:ascii="Arial" w:hAnsi="Arial" w:cs="Arial"/>
        </w:rPr>
        <w:t xml:space="preserve">(see quotation, p. </w:t>
      </w:r>
      <w:r w:rsidR="003A266B" w:rsidRPr="003A266B">
        <w:rPr>
          <w:rFonts w:ascii="Arial" w:hAnsi="Arial" w:cs="Arial"/>
        </w:rPr>
        <w:t>8</w:t>
      </w:r>
      <w:r w:rsidR="00EF71E4" w:rsidRPr="003A266B">
        <w:rPr>
          <w:rFonts w:ascii="Arial" w:hAnsi="Arial" w:cs="Arial"/>
        </w:rPr>
        <w:t>),</w:t>
      </w:r>
      <w:r w:rsidR="00EF71E4">
        <w:rPr>
          <w:rFonts w:ascii="Arial" w:hAnsi="Arial" w:cs="Arial"/>
        </w:rPr>
        <w:t xml:space="preserve"> it could be argued that the isolation of </w:t>
      </w:r>
      <w:r w:rsidR="00EF71E4">
        <w:rPr>
          <w:rFonts w:ascii="Arial" w:hAnsi="Arial" w:cs="Arial"/>
          <w:i/>
          <w:iCs/>
        </w:rPr>
        <w:t xml:space="preserve">Pupil A </w:t>
      </w:r>
      <w:r w:rsidR="00EF71E4">
        <w:rPr>
          <w:rFonts w:ascii="Arial" w:hAnsi="Arial" w:cs="Arial"/>
        </w:rPr>
        <w:t>caused a sense of injustice</w:t>
      </w:r>
      <w:r w:rsidR="007B5C65">
        <w:rPr>
          <w:rFonts w:ascii="Arial" w:hAnsi="Arial" w:cs="Arial"/>
        </w:rPr>
        <w:t>,</w:t>
      </w:r>
      <w:r w:rsidR="00EF71E4">
        <w:rPr>
          <w:rFonts w:ascii="Arial" w:hAnsi="Arial" w:cs="Arial"/>
        </w:rPr>
        <w:t xml:space="preserve"> where they felt as if they had to rebel and cause a </w:t>
      </w:r>
      <w:r w:rsidR="00AD170C">
        <w:rPr>
          <w:rFonts w:ascii="Arial" w:hAnsi="Arial" w:cs="Arial"/>
        </w:rPr>
        <w:t>disruption.</w:t>
      </w:r>
      <w:r w:rsidR="00D4051A">
        <w:rPr>
          <w:rFonts w:ascii="Arial" w:hAnsi="Arial" w:cs="Arial"/>
        </w:rPr>
        <w:t xml:space="preserve"> This ultimately led to learning barrier for </w:t>
      </w:r>
      <w:r w:rsidR="00D4051A">
        <w:rPr>
          <w:rFonts w:ascii="Arial" w:hAnsi="Arial" w:cs="Arial"/>
          <w:i/>
          <w:iCs/>
        </w:rPr>
        <w:t>Pupil B</w:t>
      </w:r>
      <w:r w:rsidR="00D4051A">
        <w:rPr>
          <w:rFonts w:ascii="Arial" w:hAnsi="Arial" w:cs="Arial"/>
        </w:rPr>
        <w:t xml:space="preserve"> they felt as if they had to retaliate.</w:t>
      </w:r>
      <w:r w:rsidR="00AC2ED5">
        <w:rPr>
          <w:rFonts w:ascii="Arial" w:hAnsi="Arial" w:cs="Arial"/>
        </w:rPr>
        <w:t xml:space="preserve"> If the teacher feels as if they must keep a close eye on them</w:t>
      </w:r>
      <w:r w:rsidR="009F7794">
        <w:rPr>
          <w:rFonts w:ascii="Arial" w:hAnsi="Arial" w:cs="Arial"/>
        </w:rPr>
        <w:t>, the seatin</w:t>
      </w:r>
      <w:r w:rsidR="00AC2ED5">
        <w:rPr>
          <w:rFonts w:ascii="Arial" w:hAnsi="Arial" w:cs="Arial"/>
        </w:rPr>
        <w:t xml:space="preserve">g plan could be updated to one of which places </w:t>
      </w:r>
      <w:r w:rsidR="00AC2ED5">
        <w:rPr>
          <w:rFonts w:ascii="Arial" w:hAnsi="Arial" w:cs="Arial"/>
          <w:i/>
          <w:iCs/>
        </w:rPr>
        <w:t>Pupil A</w:t>
      </w:r>
      <w:r w:rsidR="00AC2ED5">
        <w:rPr>
          <w:rFonts w:ascii="Arial" w:hAnsi="Arial" w:cs="Arial"/>
        </w:rPr>
        <w:t xml:space="preserve"> in a seat that is at the front but integrated into a row of other students; this would allow </w:t>
      </w:r>
      <w:r w:rsidR="00AC2ED5">
        <w:rPr>
          <w:rFonts w:ascii="Arial" w:hAnsi="Arial" w:cs="Arial"/>
          <w:i/>
          <w:iCs/>
        </w:rPr>
        <w:t xml:space="preserve">Pupil A </w:t>
      </w:r>
      <w:r w:rsidR="00AC2ED5">
        <w:rPr>
          <w:rFonts w:ascii="Arial" w:hAnsi="Arial" w:cs="Arial"/>
        </w:rPr>
        <w:t xml:space="preserve">to be fully included in classroom discussions, as well as being able to add to them, whilst still being close to the teacher. </w:t>
      </w:r>
      <w:r w:rsidR="00904134">
        <w:rPr>
          <w:rFonts w:ascii="Arial" w:hAnsi="Arial" w:cs="Arial"/>
        </w:rPr>
        <w:t xml:space="preserve">This means that the teacher may </w:t>
      </w:r>
      <w:r w:rsidR="00380A6F">
        <w:rPr>
          <w:rFonts w:ascii="Arial" w:hAnsi="Arial" w:cs="Arial"/>
        </w:rPr>
        <w:t>seek</w:t>
      </w:r>
      <w:r w:rsidR="00904134">
        <w:rPr>
          <w:rFonts w:ascii="Arial" w:hAnsi="Arial" w:cs="Arial"/>
        </w:rPr>
        <w:t xml:space="preserve"> to change the </w:t>
      </w:r>
      <w:r w:rsidR="00380A6F">
        <w:rPr>
          <w:rFonts w:ascii="Arial" w:hAnsi="Arial" w:cs="Arial"/>
        </w:rPr>
        <w:t xml:space="preserve">table layout in the classroom to a row-type rather than groups of tables, as it is agreeable that row-type seating arrangements are more beneficial to behavioural-orientated seating. As can be seen in </w:t>
      </w:r>
      <w:r w:rsidR="00380A6F" w:rsidRPr="003A266B">
        <w:rPr>
          <w:rFonts w:ascii="Arial" w:hAnsi="Arial" w:cs="Arial"/>
        </w:rPr>
        <w:t>sociogram 5</w:t>
      </w:r>
      <w:r w:rsidR="003A266B">
        <w:rPr>
          <w:rFonts w:ascii="Arial" w:hAnsi="Arial" w:cs="Arial"/>
          <w:i/>
          <w:iCs/>
        </w:rPr>
        <w:t xml:space="preserve"> </w:t>
      </w:r>
      <w:r w:rsidR="003A266B" w:rsidRPr="003A266B">
        <w:rPr>
          <w:rFonts w:ascii="Arial" w:hAnsi="Arial" w:cs="Arial"/>
        </w:rPr>
        <w:t>(fig. 6)</w:t>
      </w:r>
      <w:r w:rsidR="00380A6F">
        <w:rPr>
          <w:rFonts w:ascii="Arial" w:hAnsi="Arial" w:cs="Arial"/>
          <w:i/>
          <w:iCs/>
        </w:rPr>
        <w:t xml:space="preserve">, </w:t>
      </w:r>
      <w:r w:rsidR="00380A6F">
        <w:rPr>
          <w:rFonts w:ascii="Arial" w:hAnsi="Arial" w:cs="Arial"/>
        </w:rPr>
        <w:t xml:space="preserve">the teacher of the lesson had incorporated </w:t>
      </w:r>
      <w:r w:rsidR="00787FD6">
        <w:rPr>
          <w:rFonts w:ascii="Arial" w:hAnsi="Arial" w:cs="Arial"/>
        </w:rPr>
        <w:t>one</w:t>
      </w:r>
      <w:r w:rsidR="00380A6F">
        <w:rPr>
          <w:rFonts w:ascii="Arial" w:hAnsi="Arial" w:cs="Arial"/>
        </w:rPr>
        <w:t xml:space="preserve"> row of tables at the front of the classroom as well as the groups of tables that made up the rest of the table layout. If the teacher found this layout the most practical, another suggestion could be simply switching </w:t>
      </w:r>
      <w:r w:rsidR="00380A6F">
        <w:rPr>
          <w:rFonts w:ascii="Arial" w:hAnsi="Arial" w:cs="Arial"/>
          <w:i/>
          <w:iCs/>
        </w:rPr>
        <w:t>Pupil A</w:t>
      </w:r>
      <w:r w:rsidR="00380A6F">
        <w:rPr>
          <w:rFonts w:ascii="Arial" w:hAnsi="Arial" w:cs="Arial"/>
        </w:rPr>
        <w:t xml:space="preserve"> with </w:t>
      </w:r>
      <w:r w:rsidR="00380A6F">
        <w:rPr>
          <w:rFonts w:ascii="Arial" w:hAnsi="Arial" w:cs="Arial"/>
          <w:i/>
          <w:iCs/>
        </w:rPr>
        <w:t>Pupil 3 or 4</w:t>
      </w:r>
      <w:r w:rsidR="00380A6F">
        <w:rPr>
          <w:rFonts w:ascii="Arial" w:hAnsi="Arial" w:cs="Arial"/>
        </w:rPr>
        <w:t>.</w:t>
      </w:r>
      <w:r w:rsidR="00787FD6">
        <w:rPr>
          <w:rFonts w:ascii="Arial" w:hAnsi="Arial" w:cs="Arial"/>
        </w:rPr>
        <w:t xml:space="preserve"> By</w:t>
      </w:r>
      <w:r w:rsidR="00380A6F">
        <w:rPr>
          <w:rFonts w:ascii="Arial" w:hAnsi="Arial" w:cs="Arial"/>
        </w:rPr>
        <w:t xml:space="preserve"> doing so, </w:t>
      </w:r>
      <w:r w:rsidR="00380A6F">
        <w:rPr>
          <w:rFonts w:ascii="Arial" w:hAnsi="Arial" w:cs="Arial"/>
          <w:i/>
          <w:iCs/>
        </w:rPr>
        <w:t>Pupil A</w:t>
      </w:r>
      <w:r w:rsidR="00380A6F">
        <w:rPr>
          <w:rFonts w:ascii="Arial" w:hAnsi="Arial" w:cs="Arial"/>
        </w:rPr>
        <w:t xml:space="preserve"> would </w:t>
      </w:r>
      <w:r w:rsidR="00787FD6">
        <w:rPr>
          <w:rFonts w:ascii="Arial" w:hAnsi="Arial" w:cs="Arial"/>
        </w:rPr>
        <w:t>be at the front</w:t>
      </w:r>
      <w:r w:rsidR="00380A6F">
        <w:rPr>
          <w:rFonts w:ascii="Arial" w:hAnsi="Arial" w:cs="Arial"/>
        </w:rPr>
        <w:t xml:space="preserve"> </w:t>
      </w:r>
      <w:r w:rsidR="00787FD6">
        <w:rPr>
          <w:rFonts w:ascii="Arial" w:hAnsi="Arial" w:cs="Arial"/>
        </w:rPr>
        <w:t xml:space="preserve">either between two pupils of whom they could work with facing forward, or next to one pupil on the edge of a table facing forward. </w:t>
      </w:r>
    </w:p>
    <w:p w14:paraId="25895514" w14:textId="01C0CB4A" w:rsidR="00B67E50" w:rsidRDefault="00B67E50" w:rsidP="001A57C9">
      <w:pPr>
        <w:spacing w:line="360" w:lineRule="auto"/>
        <w:jc w:val="both"/>
        <w:rPr>
          <w:rFonts w:ascii="Arial" w:hAnsi="Arial" w:cs="Arial"/>
        </w:rPr>
      </w:pPr>
      <w:r>
        <w:rPr>
          <w:rFonts w:ascii="Arial" w:hAnsi="Arial" w:cs="Arial"/>
        </w:rPr>
        <w:tab/>
        <w:t>Other behaviour</w:t>
      </w:r>
      <w:r w:rsidR="00593E52">
        <w:rPr>
          <w:rFonts w:ascii="Arial" w:hAnsi="Arial" w:cs="Arial"/>
        </w:rPr>
        <w:t xml:space="preserve">al management </w:t>
      </w:r>
      <w:r>
        <w:rPr>
          <w:rFonts w:ascii="Arial" w:hAnsi="Arial" w:cs="Arial"/>
        </w:rPr>
        <w:t>strategies may have been incorporated in order for the teacher to have managed the situation between the two pupils more effectively</w:t>
      </w:r>
      <w:r w:rsidR="007B5C65">
        <w:rPr>
          <w:rFonts w:ascii="Arial" w:hAnsi="Arial" w:cs="Arial"/>
        </w:rPr>
        <w:t>, such as operant conditioning</w:t>
      </w:r>
      <w:r>
        <w:rPr>
          <w:rFonts w:ascii="Arial" w:hAnsi="Arial" w:cs="Arial"/>
        </w:rPr>
        <w:t xml:space="preserve">. As previously described, </w:t>
      </w:r>
      <w:r>
        <w:rPr>
          <w:rFonts w:ascii="Arial" w:hAnsi="Arial" w:cs="Arial"/>
          <w:i/>
          <w:iCs/>
        </w:rPr>
        <w:t>Pupil A</w:t>
      </w:r>
      <w:r>
        <w:rPr>
          <w:rFonts w:ascii="Arial" w:hAnsi="Arial" w:cs="Arial"/>
        </w:rPr>
        <w:t xml:space="preserve">’s behaviour </w:t>
      </w:r>
      <w:r w:rsidRPr="00787FD6">
        <w:rPr>
          <w:rFonts w:ascii="Arial" w:hAnsi="Arial" w:cs="Arial"/>
          <w:i/>
          <w:iCs/>
        </w:rPr>
        <w:t>did</w:t>
      </w:r>
      <w:r>
        <w:rPr>
          <w:rFonts w:ascii="Arial" w:hAnsi="Arial" w:cs="Arial"/>
        </w:rPr>
        <w:t xml:space="preserve"> improve when the teacher moved closer to the location of the incident</w:t>
      </w:r>
      <w:r w:rsidR="00787FD6">
        <w:rPr>
          <w:rFonts w:ascii="Arial" w:hAnsi="Arial" w:cs="Arial"/>
        </w:rPr>
        <w:t>; this shows</w:t>
      </w:r>
      <w:r>
        <w:rPr>
          <w:rFonts w:ascii="Arial" w:hAnsi="Arial" w:cs="Arial"/>
        </w:rPr>
        <w:t xml:space="preserve"> that </w:t>
      </w:r>
      <w:r w:rsidR="00787FD6">
        <w:rPr>
          <w:rFonts w:ascii="Arial" w:hAnsi="Arial" w:cs="Arial"/>
          <w:i/>
          <w:iCs/>
        </w:rPr>
        <w:t>A</w:t>
      </w:r>
      <w:r>
        <w:rPr>
          <w:rFonts w:ascii="Arial" w:hAnsi="Arial" w:cs="Arial"/>
        </w:rPr>
        <w:t xml:space="preserve"> had some respect for the teacher as a symbol of negative reinforcement. However, the fact that the pupil’s behaviour persisted throughout the lesson shows that the negative reinforcement was not strong enough to prevent them from their behaviour in this incident. Drawing from Altman and Linton’s (1971) findings of which suggest that some students with additional learning needs find tradition </w:t>
      </w:r>
      <w:r>
        <w:rPr>
          <w:rFonts w:ascii="Arial" w:hAnsi="Arial" w:cs="Arial"/>
        </w:rPr>
        <w:lastRenderedPageBreak/>
        <w:t xml:space="preserve">reinforcers ‘inadequate’, more unique punishments or rewards </w:t>
      </w:r>
      <w:r w:rsidR="007B1951">
        <w:rPr>
          <w:rFonts w:ascii="Arial" w:hAnsi="Arial" w:cs="Arial"/>
        </w:rPr>
        <w:t xml:space="preserve">could be utilised to better </w:t>
      </w:r>
      <w:r w:rsidR="007B1951">
        <w:rPr>
          <w:rFonts w:ascii="Arial" w:hAnsi="Arial" w:cs="Arial"/>
          <w:i/>
          <w:iCs/>
        </w:rPr>
        <w:t>Pupil A</w:t>
      </w:r>
      <w:r w:rsidR="007B1951">
        <w:rPr>
          <w:rFonts w:ascii="Arial" w:hAnsi="Arial" w:cs="Arial"/>
        </w:rPr>
        <w:t>’s behaviour. This could take the form of: increased communication between the school and the pupil’s parents</w:t>
      </w:r>
      <w:r w:rsidR="007B5C65">
        <w:rPr>
          <w:rFonts w:ascii="Arial" w:hAnsi="Arial" w:cs="Arial"/>
        </w:rPr>
        <w:t xml:space="preserve"> or carers</w:t>
      </w:r>
      <w:r w:rsidR="007B1951">
        <w:rPr>
          <w:rFonts w:ascii="Arial" w:hAnsi="Arial" w:cs="Arial"/>
        </w:rPr>
        <w:t xml:space="preserve">; </w:t>
      </w:r>
      <w:r w:rsidR="007B1951">
        <w:rPr>
          <w:rFonts w:ascii="Arial" w:hAnsi="Arial" w:cs="Arial"/>
          <w:i/>
          <w:iCs/>
        </w:rPr>
        <w:t>Pupil A</w:t>
      </w:r>
      <w:r w:rsidR="007B1951">
        <w:rPr>
          <w:rFonts w:ascii="Arial" w:hAnsi="Arial" w:cs="Arial"/>
        </w:rPr>
        <w:t xml:space="preserve"> could be fast-tracked through the usual disciplinary procedures of the teacher</w:t>
      </w:r>
      <w:r w:rsidR="007B5C65">
        <w:rPr>
          <w:rFonts w:ascii="Arial" w:hAnsi="Arial" w:cs="Arial"/>
        </w:rPr>
        <w:t>, or</w:t>
      </w:r>
      <w:r w:rsidR="007B1951">
        <w:rPr>
          <w:rFonts w:ascii="Arial" w:hAnsi="Arial" w:cs="Arial"/>
        </w:rPr>
        <w:t xml:space="preserve"> the pupil could be subjected to a more personalised rewards system.</w:t>
      </w:r>
    </w:p>
    <w:p w14:paraId="4F7FE80A" w14:textId="1BB1A9DC" w:rsidR="008A7D56" w:rsidRDefault="00593E52" w:rsidP="001A57C9">
      <w:pPr>
        <w:spacing w:line="360" w:lineRule="auto"/>
        <w:jc w:val="both"/>
        <w:rPr>
          <w:rFonts w:ascii="Arial" w:hAnsi="Arial" w:cs="Arial"/>
        </w:rPr>
      </w:pPr>
      <w:r>
        <w:rPr>
          <w:rFonts w:ascii="Arial" w:hAnsi="Arial" w:cs="Arial"/>
        </w:rPr>
        <w:tab/>
        <w:t xml:space="preserve">Further negative or positive reinforcement could also come through the introduction of a TA or LSA to the pupil in the classroom. As it is not possible for the teacher to give constant attention to </w:t>
      </w:r>
      <w:r>
        <w:rPr>
          <w:rFonts w:ascii="Arial" w:hAnsi="Arial" w:cs="Arial"/>
          <w:i/>
          <w:iCs/>
        </w:rPr>
        <w:t xml:space="preserve">Pupil A </w:t>
      </w:r>
      <w:r>
        <w:rPr>
          <w:rFonts w:ascii="Arial" w:hAnsi="Arial" w:cs="Arial"/>
        </w:rPr>
        <w:t xml:space="preserve">or </w:t>
      </w:r>
      <w:r>
        <w:rPr>
          <w:rFonts w:ascii="Arial" w:hAnsi="Arial" w:cs="Arial"/>
          <w:i/>
          <w:iCs/>
        </w:rPr>
        <w:t>B</w:t>
      </w:r>
      <w:r>
        <w:rPr>
          <w:rFonts w:ascii="Arial" w:hAnsi="Arial" w:cs="Arial"/>
        </w:rPr>
        <w:t>, a</w:t>
      </w:r>
      <w:r w:rsidR="006D0C65">
        <w:rPr>
          <w:rFonts w:ascii="Arial" w:hAnsi="Arial" w:cs="Arial"/>
        </w:rPr>
        <w:t>n</w:t>
      </w:r>
      <w:r>
        <w:rPr>
          <w:rFonts w:ascii="Arial" w:hAnsi="Arial" w:cs="Arial"/>
        </w:rPr>
        <w:t xml:space="preserve"> assistant sat on the same table as the children of whom is actively encouraging </w:t>
      </w:r>
      <w:r>
        <w:rPr>
          <w:rFonts w:ascii="Arial" w:hAnsi="Arial" w:cs="Arial"/>
          <w:i/>
          <w:iCs/>
        </w:rPr>
        <w:t>Pupil A</w:t>
      </w:r>
      <w:r>
        <w:rPr>
          <w:rFonts w:ascii="Arial" w:hAnsi="Arial" w:cs="Arial"/>
        </w:rPr>
        <w:t xml:space="preserve"> in particular not to lose focus could benefit the overall learning environment.</w:t>
      </w:r>
      <w:r w:rsidR="006D0C65">
        <w:rPr>
          <w:rFonts w:ascii="Arial" w:hAnsi="Arial" w:cs="Arial"/>
        </w:rPr>
        <w:t xml:space="preserve"> This would be effective as it would</w:t>
      </w:r>
      <w:r w:rsidR="00380A6F">
        <w:rPr>
          <w:rFonts w:ascii="Arial" w:hAnsi="Arial" w:cs="Arial"/>
        </w:rPr>
        <w:t xml:space="preserve"> both</w:t>
      </w:r>
      <w:r w:rsidR="006D0C65">
        <w:rPr>
          <w:rFonts w:ascii="Arial" w:hAnsi="Arial" w:cs="Arial"/>
        </w:rPr>
        <w:t xml:space="preserve"> reduce the stress on the teacher, as they would be able to be freer in their movements around the classroom</w:t>
      </w:r>
      <w:r w:rsidR="00380A6F">
        <w:rPr>
          <w:rFonts w:ascii="Arial" w:hAnsi="Arial" w:cs="Arial"/>
        </w:rPr>
        <w:t xml:space="preserve"> and </w:t>
      </w:r>
      <w:r w:rsidR="006D0C65">
        <w:rPr>
          <w:rFonts w:ascii="Arial" w:hAnsi="Arial" w:cs="Arial"/>
        </w:rPr>
        <w:t>would</w:t>
      </w:r>
      <w:r w:rsidR="00380A6F">
        <w:rPr>
          <w:rFonts w:ascii="Arial" w:hAnsi="Arial" w:cs="Arial"/>
        </w:rPr>
        <w:t xml:space="preserve"> also</w:t>
      </w:r>
      <w:r w:rsidR="006D0C65">
        <w:rPr>
          <w:rFonts w:ascii="Arial" w:hAnsi="Arial" w:cs="Arial"/>
        </w:rPr>
        <w:t xml:space="preserve"> likely improve the </w:t>
      </w:r>
      <w:r w:rsidR="00380A6F">
        <w:rPr>
          <w:rFonts w:ascii="Arial" w:hAnsi="Arial" w:cs="Arial"/>
        </w:rPr>
        <w:t xml:space="preserve">overall </w:t>
      </w:r>
      <w:r w:rsidR="006D0C65">
        <w:rPr>
          <w:rFonts w:ascii="Arial" w:hAnsi="Arial" w:cs="Arial"/>
        </w:rPr>
        <w:t xml:space="preserve">behaviour of </w:t>
      </w:r>
      <w:r w:rsidR="006D0C65">
        <w:rPr>
          <w:rFonts w:ascii="Arial" w:hAnsi="Arial" w:cs="Arial"/>
          <w:i/>
          <w:iCs/>
        </w:rPr>
        <w:t>Pupil A</w:t>
      </w:r>
      <w:r w:rsidR="006D0C65">
        <w:rPr>
          <w:rFonts w:ascii="Arial" w:hAnsi="Arial" w:cs="Arial"/>
        </w:rPr>
        <w:t xml:space="preserve"> (drawing on suggestions in the research by Blatchford et al., 2011)</w:t>
      </w:r>
      <w:r w:rsidR="00380A6F">
        <w:rPr>
          <w:rFonts w:ascii="Arial" w:hAnsi="Arial" w:cs="Arial"/>
        </w:rPr>
        <w:t xml:space="preserve">. </w:t>
      </w:r>
      <w:r w:rsidR="00787FD6">
        <w:rPr>
          <w:rFonts w:ascii="Arial" w:hAnsi="Arial" w:cs="Arial"/>
        </w:rPr>
        <w:t xml:space="preserve">However, </w:t>
      </w:r>
      <w:r w:rsidR="00787FD6">
        <w:rPr>
          <w:rFonts w:ascii="Arial" w:hAnsi="Arial" w:cs="Arial"/>
          <w:i/>
          <w:iCs/>
        </w:rPr>
        <w:t>School X</w:t>
      </w:r>
      <w:r w:rsidR="00CD105A">
        <w:rPr>
          <w:rFonts w:ascii="Arial" w:hAnsi="Arial" w:cs="Arial"/>
          <w:i/>
          <w:iCs/>
        </w:rPr>
        <w:t xml:space="preserve"> </w:t>
      </w:r>
      <w:r w:rsidR="00CD105A">
        <w:rPr>
          <w:rFonts w:ascii="Arial" w:hAnsi="Arial" w:cs="Arial"/>
        </w:rPr>
        <w:t xml:space="preserve">is </w:t>
      </w:r>
      <w:r w:rsidR="00787FD6">
        <w:rPr>
          <w:rFonts w:ascii="Arial" w:hAnsi="Arial" w:cs="Arial"/>
        </w:rPr>
        <w:t>limited in offering teaching assistants</w:t>
      </w:r>
      <w:r w:rsidR="00CD105A">
        <w:rPr>
          <w:rFonts w:ascii="Arial" w:hAnsi="Arial" w:cs="Arial"/>
        </w:rPr>
        <w:t xml:space="preserve"> to all ALN-diagnosed pupils</w:t>
      </w:r>
      <w:r w:rsidR="00787FD6">
        <w:rPr>
          <w:rFonts w:ascii="Arial" w:hAnsi="Arial" w:cs="Arial"/>
        </w:rPr>
        <w:t xml:space="preserve"> as </w:t>
      </w:r>
      <w:r w:rsidR="00CD105A">
        <w:rPr>
          <w:rFonts w:ascii="Arial" w:hAnsi="Arial" w:cs="Arial"/>
        </w:rPr>
        <w:t>it is one of the lowest funded schools in the region.</w:t>
      </w:r>
      <w:r w:rsidR="003A3A73">
        <w:rPr>
          <w:rFonts w:ascii="Arial" w:hAnsi="Arial" w:cs="Arial"/>
        </w:rPr>
        <w:t xml:space="preserve"> </w:t>
      </w:r>
    </w:p>
    <w:p w14:paraId="09CE17E5" w14:textId="77777777" w:rsidR="00D4051A" w:rsidRPr="00D4051A" w:rsidRDefault="00D4051A" w:rsidP="001A57C9">
      <w:pPr>
        <w:spacing w:line="360" w:lineRule="auto"/>
        <w:jc w:val="both"/>
        <w:rPr>
          <w:rFonts w:ascii="Arial" w:hAnsi="Arial" w:cs="Arial"/>
        </w:rPr>
      </w:pPr>
    </w:p>
    <w:p w14:paraId="199C6450" w14:textId="78F5A6B7" w:rsidR="00094523" w:rsidRPr="000C1C43" w:rsidRDefault="00094523" w:rsidP="001A57C9">
      <w:pPr>
        <w:spacing w:line="360" w:lineRule="auto"/>
        <w:jc w:val="both"/>
        <w:rPr>
          <w:rFonts w:ascii="Arial" w:hAnsi="Arial" w:cs="Arial"/>
          <w:b/>
          <w:bCs/>
          <w:sz w:val="28"/>
          <w:szCs w:val="28"/>
        </w:rPr>
      </w:pPr>
      <w:r w:rsidRPr="000C1C43">
        <w:rPr>
          <w:rFonts w:ascii="Arial" w:hAnsi="Arial" w:cs="Arial"/>
          <w:b/>
          <w:bCs/>
          <w:sz w:val="28"/>
          <w:szCs w:val="28"/>
        </w:rPr>
        <w:t>Conclusion</w:t>
      </w:r>
    </w:p>
    <w:p w14:paraId="1CEE085B" w14:textId="67BEF6D6" w:rsidR="001E5673" w:rsidRPr="00082BCC" w:rsidRDefault="00CD105A" w:rsidP="00082BCC">
      <w:pPr>
        <w:spacing w:line="360" w:lineRule="auto"/>
        <w:ind w:firstLine="720"/>
        <w:jc w:val="both"/>
        <w:rPr>
          <w:rFonts w:ascii="Arial" w:hAnsi="Arial" w:cs="Arial"/>
        </w:rPr>
      </w:pPr>
      <w:r>
        <w:rPr>
          <w:rFonts w:ascii="Arial" w:hAnsi="Arial" w:cs="Arial"/>
        </w:rPr>
        <w:t>In conclusion, th</w:t>
      </w:r>
      <w:r w:rsidR="00D1352D">
        <w:rPr>
          <w:rFonts w:ascii="Arial" w:hAnsi="Arial" w:cs="Arial"/>
        </w:rPr>
        <w:t xml:space="preserve">is critical </w:t>
      </w:r>
      <w:r>
        <w:rPr>
          <w:rFonts w:ascii="Arial" w:hAnsi="Arial" w:cs="Arial"/>
        </w:rPr>
        <w:t xml:space="preserve">incident between </w:t>
      </w:r>
      <w:r>
        <w:rPr>
          <w:rFonts w:ascii="Arial" w:hAnsi="Arial" w:cs="Arial"/>
          <w:i/>
          <w:iCs/>
        </w:rPr>
        <w:t>Pupil A</w:t>
      </w:r>
      <w:r>
        <w:rPr>
          <w:rFonts w:ascii="Arial" w:hAnsi="Arial" w:cs="Arial"/>
        </w:rPr>
        <w:t xml:space="preserve"> and </w:t>
      </w:r>
      <w:r>
        <w:rPr>
          <w:rFonts w:ascii="Arial" w:hAnsi="Arial" w:cs="Arial"/>
          <w:i/>
          <w:iCs/>
        </w:rPr>
        <w:t xml:space="preserve">Pupil B </w:t>
      </w:r>
      <w:r w:rsidR="00D1352D">
        <w:rPr>
          <w:rFonts w:ascii="Arial" w:hAnsi="Arial" w:cs="Arial"/>
        </w:rPr>
        <w:t xml:space="preserve">of which was observed through silent, non-participant observation </w:t>
      </w:r>
      <w:r>
        <w:rPr>
          <w:rFonts w:ascii="Arial" w:hAnsi="Arial" w:cs="Arial"/>
        </w:rPr>
        <w:t>may have been prevente</w:t>
      </w:r>
      <w:r w:rsidR="00D1352D">
        <w:rPr>
          <w:rFonts w:ascii="Arial" w:hAnsi="Arial" w:cs="Arial"/>
        </w:rPr>
        <w:t xml:space="preserve">d through the use of an updated seating plan, more meticulous usage of either negative or positive reinforcement, or a classroom assistant. It is arguable that the seating plan that was in use for the lesson isolated </w:t>
      </w:r>
      <w:r w:rsidR="00D1352D">
        <w:rPr>
          <w:rFonts w:ascii="Arial" w:hAnsi="Arial" w:cs="Arial"/>
          <w:i/>
          <w:iCs/>
        </w:rPr>
        <w:t xml:space="preserve">Pupil A </w:t>
      </w:r>
      <w:r w:rsidR="00D1352D">
        <w:rPr>
          <w:rFonts w:ascii="Arial" w:hAnsi="Arial" w:cs="Arial"/>
        </w:rPr>
        <w:t>and increased his innate need to rebel and disrupt the learning of his peers</w:t>
      </w:r>
      <w:r w:rsidR="00082BCC">
        <w:rPr>
          <w:rFonts w:ascii="Arial" w:hAnsi="Arial" w:cs="Arial"/>
        </w:rPr>
        <w:t xml:space="preserve">; this isolation debatably decreased the level of inclusive practise within the classroom. However, the pupil may not have reacted in such a way if they had been made adequately aware of the consequences of poor behaviour; as mentioned earlier, it has been found that students with additional learning needs find usual positive or negative reinforcements ‘inadequate’ (Altman and Linton, 1971). Due to scenarios such as this, it is important for both teachers and students to reflect so that the classroom can remain an institution of inclusivity where all students have equal opportunity to achieve. </w:t>
      </w:r>
    </w:p>
    <w:p w14:paraId="01E283FF" w14:textId="77777777" w:rsidR="003C7571" w:rsidRPr="001A57C9" w:rsidRDefault="003C7571" w:rsidP="001A57C9">
      <w:pPr>
        <w:spacing w:line="360" w:lineRule="auto"/>
        <w:jc w:val="both"/>
        <w:rPr>
          <w:rFonts w:ascii="Arial" w:hAnsi="Arial" w:cs="Arial"/>
        </w:rPr>
      </w:pPr>
    </w:p>
    <w:p w14:paraId="57A0B159" w14:textId="77777777" w:rsidR="002B4A67" w:rsidRPr="001A57C9" w:rsidRDefault="002B4A67" w:rsidP="001A57C9">
      <w:pPr>
        <w:spacing w:line="360" w:lineRule="auto"/>
        <w:rPr>
          <w:rFonts w:ascii="Arial" w:hAnsi="Arial" w:cs="Arial"/>
          <w:b/>
          <w:bCs/>
          <w:color w:val="FF0000"/>
          <w:u w:val="single"/>
        </w:rPr>
      </w:pPr>
    </w:p>
    <w:p w14:paraId="58F2EB99" w14:textId="77777777" w:rsidR="002B4A67" w:rsidRPr="001A57C9" w:rsidRDefault="002B4A67" w:rsidP="001A57C9">
      <w:pPr>
        <w:spacing w:line="360" w:lineRule="auto"/>
        <w:rPr>
          <w:rFonts w:ascii="Arial" w:hAnsi="Arial" w:cs="Arial"/>
          <w:b/>
          <w:bCs/>
          <w:color w:val="FF0000"/>
          <w:u w:val="single"/>
        </w:rPr>
      </w:pPr>
    </w:p>
    <w:p w14:paraId="3B7AB692" w14:textId="77777777" w:rsidR="00D4051A" w:rsidRDefault="00D4051A" w:rsidP="001A57C9">
      <w:pPr>
        <w:spacing w:line="360" w:lineRule="auto"/>
        <w:rPr>
          <w:rFonts w:ascii="Arial" w:hAnsi="Arial" w:cs="Arial"/>
          <w:b/>
          <w:bCs/>
          <w:sz w:val="28"/>
          <w:szCs w:val="28"/>
        </w:rPr>
      </w:pPr>
      <w:bookmarkStart w:id="0" w:name="_GoBack"/>
      <w:bookmarkEnd w:id="0"/>
    </w:p>
    <w:p w14:paraId="330D169F" w14:textId="77EC3358" w:rsidR="00E42CF6" w:rsidRPr="000C1C43" w:rsidRDefault="003C7571" w:rsidP="001A57C9">
      <w:pPr>
        <w:spacing w:line="360" w:lineRule="auto"/>
        <w:rPr>
          <w:rFonts w:ascii="Arial" w:hAnsi="Arial" w:cs="Arial"/>
          <w:b/>
          <w:bCs/>
          <w:sz w:val="28"/>
          <w:szCs w:val="28"/>
        </w:rPr>
      </w:pPr>
      <w:r w:rsidRPr="000C1C43">
        <w:rPr>
          <w:rFonts w:ascii="Arial" w:hAnsi="Arial" w:cs="Arial"/>
          <w:b/>
          <w:bCs/>
          <w:sz w:val="28"/>
          <w:szCs w:val="28"/>
        </w:rPr>
        <w:lastRenderedPageBreak/>
        <w:t>A</w:t>
      </w:r>
      <w:r w:rsidR="00E42CF6" w:rsidRPr="000C1C43">
        <w:rPr>
          <w:rFonts w:ascii="Arial" w:hAnsi="Arial" w:cs="Arial"/>
          <w:b/>
          <w:bCs/>
          <w:sz w:val="28"/>
          <w:szCs w:val="28"/>
        </w:rPr>
        <w:t>ppendices</w:t>
      </w:r>
    </w:p>
    <w:p w14:paraId="5E509F6F" w14:textId="77777777" w:rsidR="00E42CF6" w:rsidRPr="001A57C9" w:rsidRDefault="00E42CF6" w:rsidP="001A57C9">
      <w:pPr>
        <w:spacing w:line="360" w:lineRule="auto"/>
        <w:jc w:val="center"/>
        <w:rPr>
          <w:rFonts w:ascii="Arial" w:hAnsi="Arial" w:cs="Arial"/>
          <w:b/>
          <w:bCs/>
          <w:color w:val="FF0000"/>
          <w:u w:val="single"/>
        </w:rPr>
      </w:pPr>
    </w:p>
    <w:p w14:paraId="0AEC4E9B" w14:textId="77777777" w:rsidR="003A3090" w:rsidRDefault="00E42CF6" w:rsidP="003A3090">
      <w:pPr>
        <w:keepNext/>
        <w:spacing w:line="360" w:lineRule="auto"/>
        <w:jc w:val="center"/>
      </w:pPr>
      <w:r w:rsidRPr="001A57C9">
        <w:rPr>
          <w:rFonts w:ascii="Arial" w:hAnsi="Arial" w:cs="Arial"/>
          <w:b/>
          <w:bCs/>
          <w:noProof/>
          <w:color w:val="FF0000"/>
          <w:u w:val="single"/>
        </w:rPr>
        <w:drawing>
          <wp:inline distT="0" distB="0" distL="0" distR="0" wp14:anchorId="01BFCBF5" wp14:editId="633A8949">
            <wp:extent cx="4790485" cy="2817714"/>
            <wp:effectExtent l="0" t="0" r="0" b="190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y for sociograms.png"/>
                    <pic:cNvPicPr/>
                  </pic:nvPicPr>
                  <pic:blipFill>
                    <a:blip r:embed="rId10">
                      <a:extLst>
                        <a:ext uri="{28A0092B-C50C-407E-A947-70E740481C1C}">
                          <a14:useLocalDpi xmlns:a14="http://schemas.microsoft.com/office/drawing/2010/main" val="0"/>
                        </a:ext>
                      </a:extLst>
                    </a:blip>
                    <a:stretch>
                      <a:fillRect/>
                    </a:stretch>
                  </pic:blipFill>
                  <pic:spPr>
                    <a:xfrm>
                      <a:off x="0" y="0"/>
                      <a:ext cx="4824737" cy="2837861"/>
                    </a:xfrm>
                    <a:prstGeom prst="rect">
                      <a:avLst/>
                    </a:prstGeom>
                  </pic:spPr>
                </pic:pic>
              </a:graphicData>
            </a:graphic>
          </wp:inline>
        </w:drawing>
      </w:r>
    </w:p>
    <w:p w14:paraId="72C9826E" w14:textId="1C2631A4" w:rsidR="00E42CF6" w:rsidRPr="001A57C9" w:rsidRDefault="003A3090" w:rsidP="003A3090">
      <w:pPr>
        <w:pStyle w:val="Caption"/>
        <w:jc w:val="center"/>
        <w:rPr>
          <w:rFonts w:ascii="Arial" w:hAnsi="Arial" w:cs="Arial"/>
          <w:b/>
          <w:bCs/>
          <w:color w:val="FF0000"/>
          <w:u w:val="single"/>
        </w:rPr>
      </w:pPr>
      <w:r>
        <w:t xml:space="preserve">Figure </w:t>
      </w:r>
      <w:fldSimple w:instr=" SEQ Figure \* ARABIC ">
        <w:r>
          <w:rPr>
            <w:noProof/>
          </w:rPr>
          <w:t>2</w:t>
        </w:r>
      </w:fldSimple>
      <w:r>
        <w:t>: A key explaining the features of sociograms 1-5 (see figures 3-6).</w:t>
      </w:r>
    </w:p>
    <w:p w14:paraId="4CB0BC1C" w14:textId="520598D7" w:rsidR="00E42CF6" w:rsidRPr="001A57C9" w:rsidRDefault="00E42CF6" w:rsidP="001A57C9">
      <w:pPr>
        <w:spacing w:line="360" w:lineRule="auto"/>
        <w:jc w:val="center"/>
        <w:rPr>
          <w:rFonts w:ascii="Arial" w:hAnsi="Arial" w:cs="Arial"/>
          <w:b/>
          <w:bCs/>
          <w:color w:val="FF0000"/>
          <w:u w:val="single"/>
        </w:rPr>
      </w:pPr>
    </w:p>
    <w:p w14:paraId="3BC557F5" w14:textId="77777777" w:rsidR="00E42CF6" w:rsidRPr="001A57C9" w:rsidRDefault="00E42CF6" w:rsidP="001A57C9">
      <w:pPr>
        <w:spacing w:line="360" w:lineRule="auto"/>
        <w:jc w:val="center"/>
        <w:rPr>
          <w:rFonts w:ascii="Arial" w:hAnsi="Arial" w:cs="Arial"/>
          <w:b/>
          <w:bCs/>
          <w:color w:val="FF0000"/>
          <w:u w:val="single"/>
        </w:rPr>
      </w:pPr>
    </w:p>
    <w:p w14:paraId="74177C0A" w14:textId="77777777" w:rsidR="003A3090" w:rsidRDefault="00E42CF6" w:rsidP="003A3090">
      <w:pPr>
        <w:keepNext/>
        <w:spacing w:line="360" w:lineRule="auto"/>
        <w:jc w:val="center"/>
      </w:pPr>
      <w:r w:rsidRPr="001A57C9">
        <w:rPr>
          <w:rFonts w:ascii="Arial" w:hAnsi="Arial" w:cs="Arial"/>
          <w:b/>
          <w:bCs/>
          <w:noProof/>
          <w:color w:val="FF0000"/>
          <w:u w:val="single"/>
        </w:rPr>
        <w:drawing>
          <wp:inline distT="0" distB="0" distL="0" distR="0" wp14:anchorId="01902502" wp14:editId="0B099DF8">
            <wp:extent cx="5731510" cy="32302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ociogram and Heat Map Lessons 1 and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62AE5DC2" w14:textId="4425CBD9" w:rsidR="00E42CF6" w:rsidRPr="001A57C9" w:rsidRDefault="003A3090" w:rsidP="003A3090">
      <w:pPr>
        <w:pStyle w:val="Caption"/>
        <w:jc w:val="center"/>
        <w:rPr>
          <w:rFonts w:ascii="Arial" w:hAnsi="Arial" w:cs="Arial"/>
          <w:b/>
          <w:bCs/>
          <w:color w:val="FF0000"/>
          <w:u w:val="single"/>
        </w:rPr>
      </w:pPr>
      <w:r>
        <w:t xml:space="preserve">Figure </w:t>
      </w:r>
      <w:fldSimple w:instr=" SEQ Figure \* ARABIC ">
        <w:r>
          <w:rPr>
            <w:noProof/>
          </w:rPr>
          <w:t>3</w:t>
        </w:r>
      </w:fldSimple>
      <w:r>
        <w:t>: A sociogram showing pupil locations and interactions as well as teacher movement in the classroom for lesson observations 1 and 2. For observations from lessons 1 and 2, see figures 7, 8, 9 and 10.</w:t>
      </w:r>
    </w:p>
    <w:p w14:paraId="1CABC830" w14:textId="77777777" w:rsidR="00E42CF6" w:rsidRPr="001A57C9" w:rsidRDefault="00E42CF6" w:rsidP="001A57C9">
      <w:pPr>
        <w:spacing w:line="360" w:lineRule="auto"/>
        <w:jc w:val="center"/>
        <w:rPr>
          <w:rFonts w:ascii="Arial" w:hAnsi="Arial" w:cs="Arial"/>
          <w:b/>
          <w:bCs/>
          <w:color w:val="FF0000"/>
          <w:u w:val="single"/>
        </w:rPr>
      </w:pPr>
    </w:p>
    <w:p w14:paraId="00008AE6" w14:textId="77777777" w:rsidR="003A3090" w:rsidRDefault="00E42CF6" w:rsidP="003A3090">
      <w:pPr>
        <w:keepNext/>
        <w:spacing w:line="360" w:lineRule="auto"/>
        <w:jc w:val="center"/>
      </w:pPr>
      <w:r w:rsidRPr="001A57C9">
        <w:rPr>
          <w:rFonts w:ascii="Arial" w:hAnsi="Arial" w:cs="Arial"/>
          <w:b/>
          <w:bCs/>
          <w:noProof/>
          <w:color w:val="FF0000"/>
          <w:u w:val="single"/>
        </w:rPr>
        <w:lastRenderedPageBreak/>
        <w:drawing>
          <wp:inline distT="0" distB="0" distL="0" distR="0" wp14:anchorId="73285834" wp14:editId="39200E8C">
            <wp:extent cx="5567320" cy="3137708"/>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ciogram and Heat Map Lesson 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75111" cy="3142099"/>
                    </a:xfrm>
                    <a:prstGeom prst="rect">
                      <a:avLst/>
                    </a:prstGeom>
                  </pic:spPr>
                </pic:pic>
              </a:graphicData>
            </a:graphic>
          </wp:inline>
        </w:drawing>
      </w:r>
    </w:p>
    <w:p w14:paraId="352EFFF0" w14:textId="32497DB4" w:rsidR="00E42CF6" w:rsidRPr="001A57C9" w:rsidRDefault="003A3090" w:rsidP="003A3090">
      <w:pPr>
        <w:pStyle w:val="Caption"/>
        <w:jc w:val="center"/>
        <w:rPr>
          <w:rFonts w:ascii="Arial" w:hAnsi="Arial" w:cs="Arial"/>
          <w:b/>
          <w:bCs/>
          <w:color w:val="FF0000"/>
          <w:u w:val="single"/>
        </w:rPr>
      </w:pPr>
      <w:r>
        <w:t xml:space="preserve">Figure </w:t>
      </w:r>
      <w:fldSimple w:instr=" SEQ Figure \* ARABIC ">
        <w:r>
          <w:rPr>
            <w:noProof/>
          </w:rPr>
          <w:t>4</w:t>
        </w:r>
      </w:fldSimple>
      <w:r>
        <w:t>: A sociogram showing pupil locations and interactions as well as teacher movement in lesson three. For the observation sheets for lesson three, see figures 11 and 12.</w:t>
      </w:r>
    </w:p>
    <w:p w14:paraId="180A7A93" w14:textId="623726DE" w:rsidR="00E42CF6" w:rsidRPr="001A57C9" w:rsidRDefault="00E42CF6" w:rsidP="001A57C9">
      <w:pPr>
        <w:spacing w:line="360" w:lineRule="auto"/>
        <w:jc w:val="center"/>
        <w:rPr>
          <w:rFonts w:ascii="Arial" w:hAnsi="Arial" w:cs="Arial"/>
          <w:b/>
          <w:bCs/>
          <w:color w:val="FF0000"/>
          <w:u w:val="single"/>
        </w:rPr>
      </w:pPr>
    </w:p>
    <w:p w14:paraId="78DB0CDA" w14:textId="06891138" w:rsidR="00E42CF6" w:rsidRPr="001A57C9" w:rsidRDefault="00E42CF6" w:rsidP="001A57C9">
      <w:pPr>
        <w:spacing w:line="360" w:lineRule="auto"/>
        <w:jc w:val="center"/>
        <w:rPr>
          <w:rFonts w:ascii="Arial" w:hAnsi="Arial" w:cs="Arial"/>
          <w:b/>
          <w:bCs/>
          <w:color w:val="FF0000"/>
          <w:u w:val="single"/>
        </w:rPr>
      </w:pPr>
    </w:p>
    <w:p w14:paraId="536634EF" w14:textId="77777777" w:rsidR="00E42CF6" w:rsidRPr="001A57C9" w:rsidRDefault="00E42CF6" w:rsidP="001A57C9">
      <w:pPr>
        <w:spacing w:line="360" w:lineRule="auto"/>
        <w:jc w:val="center"/>
        <w:rPr>
          <w:rFonts w:ascii="Arial" w:hAnsi="Arial" w:cs="Arial"/>
          <w:b/>
          <w:bCs/>
          <w:color w:val="FF0000"/>
          <w:u w:val="single"/>
        </w:rPr>
      </w:pPr>
    </w:p>
    <w:p w14:paraId="39E34374" w14:textId="77777777" w:rsidR="003A3090" w:rsidRDefault="00E42CF6" w:rsidP="003A3090">
      <w:pPr>
        <w:keepNext/>
        <w:spacing w:line="360" w:lineRule="auto"/>
        <w:jc w:val="center"/>
      </w:pPr>
      <w:r w:rsidRPr="001A57C9">
        <w:rPr>
          <w:rFonts w:ascii="Arial" w:hAnsi="Arial" w:cs="Arial"/>
          <w:b/>
          <w:bCs/>
          <w:noProof/>
          <w:color w:val="FF0000"/>
          <w:u w:val="single"/>
        </w:rPr>
        <w:drawing>
          <wp:inline distT="0" distB="0" distL="0" distR="0" wp14:anchorId="07D70399" wp14:editId="75690CED">
            <wp:extent cx="5731510" cy="3175635"/>
            <wp:effectExtent l="0" t="0" r="2540" b="5715"/>
            <wp:docPr id="3" name="Picture 3"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ogram and Heat Map Lesson 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175635"/>
                    </a:xfrm>
                    <a:prstGeom prst="rect">
                      <a:avLst/>
                    </a:prstGeom>
                  </pic:spPr>
                </pic:pic>
              </a:graphicData>
            </a:graphic>
          </wp:inline>
        </w:drawing>
      </w:r>
    </w:p>
    <w:p w14:paraId="6FC82469" w14:textId="5B012FBB" w:rsidR="00E42CF6" w:rsidRPr="001A57C9" w:rsidRDefault="003A3090" w:rsidP="003A3090">
      <w:pPr>
        <w:pStyle w:val="Caption"/>
        <w:jc w:val="center"/>
        <w:rPr>
          <w:rFonts w:ascii="Arial" w:hAnsi="Arial" w:cs="Arial"/>
          <w:b/>
          <w:bCs/>
          <w:color w:val="FF0000"/>
          <w:u w:val="single"/>
        </w:rPr>
      </w:pPr>
      <w:r>
        <w:t xml:space="preserve">Figure </w:t>
      </w:r>
      <w:fldSimple w:instr=" SEQ Figure \* ARABIC ">
        <w:r>
          <w:rPr>
            <w:noProof/>
          </w:rPr>
          <w:t>5</w:t>
        </w:r>
      </w:fldSimple>
      <w:r>
        <w:t>: A sociogram showing pupil location and interaction, as well as teacher movement, in lesson four. For lesson observation sheets from lesson four, see figures 13 and 14.</w:t>
      </w:r>
    </w:p>
    <w:p w14:paraId="49CFF1F2" w14:textId="77777777" w:rsidR="00E42CF6" w:rsidRPr="001A57C9" w:rsidRDefault="00E42CF6" w:rsidP="001A57C9">
      <w:pPr>
        <w:spacing w:line="360" w:lineRule="auto"/>
        <w:jc w:val="center"/>
        <w:rPr>
          <w:rFonts w:ascii="Arial" w:hAnsi="Arial" w:cs="Arial"/>
          <w:b/>
          <w:bCs/>
          <w:color w:val="FF0000"/>
          <w:u w:val="single"/>
        </w:rPr>
      </w:pPr>
    </w:p>
    <w:p w14:paraId="76D024A2" w14:textId="77777777" w:rsidR="003A3090" w:rsidRDefault="00E42CF6" w:rsidP="003A3090">
      <w:pPr>
        <w:keepNext/>
        <w:spacing w:line="360" w:lineRule="auto"/>
        <w:jc w:val="center"/>
      </w:pPr>
      <w:r w:rsidRPr="001A57C9">
        <w:rPr>
          <w:rFonts w:ascii="Arial" w:hAnsi="Arial" w:cs="Arial"/>
          <w:b/>
          <w:bCs/>
          <w:noProof/>
          <w:color w:val="FF0000"/>
          <w:u w:val="single"/>
        </w:rPr>
        <w:lastRenderedPageBreak/>
        <w:drawing>
          <wp:inline distT="0" distB="0" distL="0" distR="0" wp14:anchorId="245BC321" wp14:editId="1FA025CF">
            <wp:extent cx="6153967" cy="3139710"/>
            <wp:effectExtent l="0" t="0" r="0" b="381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ciogram and Heat Map Lesson 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7042" cy="3166788"/>
                    </a:xfrm>
                    <a:prstGeom prst="rect">
                      <a:avLst/>
                    </a:prstGeom>
                  </pic:spPr>
                </pic:pic>
              </a:graphicData>
            </a:graphic>
          </wp:inline>
        </w:drawing>
      </w:r>
    </w:p>
    <w:p w14:paraId="1A19A44B" w14:textId="24DC735C" w:rsidR="00E42CF6" w:rsidRPr="001A57C9" w:rsidRDefault="003A3090" w:rsidP="003A3090">
      <w:pPr>
        <w:pStyle w:val="Caption"/>
        <w:jc w:val="center"/>
        <w:rPr>
          <w:rFonts w:ascii="Arial" w:hAnsi="Arial" w:cs="Arial"/>
          <w:b/>
          <w:bCs/>
          <w:color w:val="FF0000"/>
          <w:u w:val="single"/>
        </w:rPr>
      </w:pPr>
      <w:r>
        <w:t xml:space="preserve">Figure </w:t>
      </w:r>
      <w:fldSimple w:instr=" SEQ Figure \* ARABIC ">
        <w:r>
          <w:rPr>
            <w:noProof/>
          </w:rPr>
          <w:t>6</w:t>
        </w:r>
      </w:fldSimple>
      <w:r>
        <w:t>: A sociogram showing pupil location and interaction as well as teacher movement from lesson five. The top left of this figure has been cut out and placed into the text. For the explanation, see fig.1 (in text). Lesson observation sheets are figures 15 and 16.</w:t>
      </w:r>
    </w:p>
    <w:p w14:paraId="60CB4DB7" w14:textId="37B6646A" w:rsidR="00E42CF6" w:rsidRPr="001A57C9" w:rsidRDefault="00E42CF6" w:rsidP="001A57C9">
      <w:pPr>
        <w:spacing w:line="360" w:lineRule="auto"/>
        <w:jc w:val="center"/>
        <w:rPr>
          <w:rFonts w:ascii="Arial" w:hAnsi="Arial" w:cs="Arial"/>
          <w:b/>
          <w:bCs/>
          <w:color w:val="FF0000"/>
          <w:u w:val="single"/>
        </w:rPr>
      </w:pPr>
    </w:p>
    <w:p w14:paraId="070A9D10" w14:textId="3D381759" w:rsidR="00F4677D" w:rsidRPr="001A57C9" w:rsidRDefault="00F4677D" w:rsidP="001A57C9">
      <w:pPr>
        <w:spacing w:line="360" w:lineRule="auto"/>
        <w:jc w:val="center"/>
        <w:rPr>
          <w:rFonts w:ascii="Arial" w:hAnsi="Arial" w:cs="Arial"/>
        </w:rPr>
      </w:pPr>
    </w:p>
    <w:p w14:paraId="2BE49570" w14:textId="7B45B6EF" w:rsidR="00F4677D" w:rsidRPr="001A57C9" w:rsidRDefault="00F4677D" w:rsidP="001A57C9">
      <w:pPr>
        <w:spacing w:line="360" w:lineRule="auto"/>
        <w:jc w:val="center"/>
        <w:rPr>
          <w:rFonts w:ascii="Arial" w:hAnsi="Arial" w:cs="Arial"/>
        </w:rPr>
      </w:pPr>
    </w:p>
    <w:p w14:paraId="607B8193" w14:textId="3EE8C566" w:rsidR="00E42CF6" w:rsidRPr="001A57C9" w:rsidRDefault="00E42CF6" w:rsidP="001A57C9">
      <w:pPr>
        <w:spacing w:line="360" w:lineRule="auto"/>
        <w:jc w:val="both"/>
        <w:rPr>
          <w:rFonts w:ascii="Arial" w:hAnsi="Arial" w:cs="Arial"/>
        </w:rPr>
      </w:pPr>
    </w:p>
    <w:p w14:paraId="4ED3FC99" w14:textId="77777777" w:rsidR="002B4A67" w:rsidRPr="001A57C9" w:rsidRDefault="002B4A67" w:rsidP="001A57C9">
      <w:pPr>
        <w:spacing w:line="360" w:lineRule="auto"/>
        <w:jc w:val="both"/>
        <w:rPr>
          <w:rFonts w:ascii="Arial" w:hAnsi="Arial" w:cs="Arial"/>
          <w:b/>
          <w:bCs/>
          <w:color w:val="FF0000"/>
          <w:u w:val="single"/>
        </w:rPr>
      </w:pPr>
    </w:p>
    <w:p w14:paraId="3849AB02" w14:textId="77777777" w:rsidR="000C1C43" w:rsidRDefault="000C1C43" w:rsidP="001A57C9">
      <w:pPr>
        <w:spacing w:line="360" w:lineRule="auto"/>
        <w:jc w:val="both"/>
        <w:rPr>
          <w:rFonts w:ascii="Arial" w:hAnsi="Arial" w:cs="Arial"/>
          <w:b/>
          <w:bCs/>
          <w:sz w:val="28"/>
          <w:szCs w:val="28"/>
        </w:rPr>
      </w:pPr>
    </w:p>
    <w:p w14:paraId="0D2D9725" w14:textId="77777777" w:rsidR="000C1C43" w:rsidRDefault="000C1C43" w:rsidP="001A57C9">
      <w:pPr>
        <w:spacing w:line="360" w:lineRule="auto"/>
        <w:jc w:val="both"/>
        <w:rPr>
          <w:rFonts w:ascii="Arial" w:hAnsi="Arial" w:cs="Arial"/>
          <w:b/>
          <w:bCs/>
          <w:sz w:val="28"/>
          <w:szCs w:val="28"/>
        </w:rPr>
      </w:pPr>
    </w:p>
    <w:p w14:paraId="4F59A8E8" w14:textId="77777777" w:rsidR="000C1C43" w:rsidRDefault="000C1C43" w:rsidP="001A57C9">
      <w:pPr>
        <w:spacing w:line="360" w:lineRule="auto"/>
        <w:jc w:val="both"/>
        <w:rPr>
          <w:rFonts w:ascii="Arial" w:hAnsi="Arial" w:cs="Arial"/>
          <w:b/>
          <w:bCs/>
          <w:sz w:val="28"/>
          <w:szCs w:val="28"/>
        </w:rPr>
      </w:pPr>
    </w:p>
    <w:p w14:paraId="63500428" w14:textId="77777777" w:rsidR="000C1C43" w:rsidRDefault="000C1C43" w:rsidP="001A57C9">
      <w:pPr>
        <w:spacing w:line="360" w:lineRule="auto"/>
        <w:jc w:val="both"/>
        <w:rPr>
          <w:rFonts w:ascii="Arial" w:hAnsi="Arial" w:cs="Arial"/>
          <w:b/>
          <w:bCs/>
          <w:sz w:val="28"/>
          <w:szCs w:val="28"/>
        </w:rPr>
      </w:pPr>
    </w:p>
    <w:p w14:paraId="47C4936C" w14:textId="77777777" w:rsidR="000C1C43" w:rsidRDefault="000C1C43" w:rsidP="001A57C9">
      <w:pPr>
        <w:spacing w:line="360" w:lineRule="auto"/>
        <w:jc w:val="both"/>
        <w:rPr>
          <w:rFonts w:ascii="Arial" w:hAnsi="Arial" w:cs="Arial"/>
          <w:b/>
          <w:bCs/>
          <w:sz w:val="28"/>
          <w:szCs w:val="28"/>
        </w:rPr>
      </w:pPr>
    </w:p>
    <w:p w14:paraId="6B491524" w14:textId="77777777" w:rsidR="000C1C43" w:rsidRDefault="000C1C43" w:rsidP="001A57C9">
      <w:pPr>
        <w:spacing w:line="360" w:lineRule="auto"/>
        <w:jc w:val="both"/>
        <w:rPr>
          <w:rFonts w:ascii="Arial" w:hAnsi="Arial" w:cs="Arial"/>
          <w:b/>
          <w:bCs/>
          <w:sz w:val="28"/>
          <w:szCs w:val="28"/>
        </w:rPr>
      </w:pPr>
    </w:p>
    <w:p w14:paraId="04A46C91" w14:textId="77777777" w:rsidR="000C1C43" w:rsidRDefault="000C1C43" w:rsidP="001A57C9">
      <w:pPr>
        <w:spacing w:line="360" w:lineRule="auto"/>
        <w:jc w:val="both"/>
        <w:rPr>
          <w:rFonts w:ascii="Arial" w:hAnsi="Arial" w:cs="Arial"/>
          <w:b/>
          <w:bCs/>
          <w:sz w:val="28"/>
          <w:szCs w:val="28"/>
        </w:rPr>
      </w:pPr>
    </w:p>
    <w:p w14:paraId="11C6C24F" w14:textId="77777777" w:rsidR="000C1C43" w:rsidRDefault="000C1C43" w:rsidP="001A57C9">
      <w:pPr>
        <w:spacing w:line="360" w:lineRule="auto"/>
        <w:jc w:val="both"/>
        <w:rPr>
          <w:rFonts w:ascii="Arial" w:hAnsi="Arial" w:cs="Arial"/>
          <w:b/>
          <w:bCs/>
          <w:sz w:val="28"/>
          <w:szCs w:val="28"/>
        </w:rPr>
      </w:pPr>
    </w:p>
    <w:p w14:paraId="094F0D3A"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672541D6" wp14:editId="64297A4C">
            <wp:extent cx="7642225" cy="5731510"/>
            <wp:effectExtent l="2858" t="0" r="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7006.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8BB141B" w14:textId="271D377C" w:rsidR="003A3090" w:rsidRDefault="003A3090" w:rsidP="003A3090">
      <w:pPr>
        <w:pStyle w:val="Caption"/>
        <w:jc w:val="both"/>
      </w:pPr>
      <w:r>
        <w:t xml:space="preserve">Figure </w:t>
      </w:r>
      <w:fldSimple w:instr=" SEQ Figure \* ARABIC ">
        <w:r>
          <w:rPr>
            <w:noProof/>
          </w:rPr>
          <w:t>7</w:t>
        </w:r>
      </w:fldSimple>
      <w:r>
        <w:t>: Lesson one observation sheet with details from a Year 12 History lesson.</w:t>
      </w:r>
    </w:p>
    <w:p w14:paraId="54872D15"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171467F2" wp14:editId="56B993A5">
            <wp:extent cx="7642225" cy="5731510"/>
            <wp:effectExtent l="2858" t="0" r="0"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7007.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0D95732" w14:textId="2EAA48B0" w:rsidR="003A3090" w:rsidRDefault="003A3090" w:rsidP="003A3090">
      <w:pPr>
        <w:pStyle w:val="Caption"/>
        <w:jc w:val="both"/>
      </w:pPr>
      <w:r>
        <w:t xml:space="preserve">Figure </w:t>
      </w:r>
      <w:fldSimple w:instr=" SEQ Figure \* ARABIC ">
        <w:r>
          <w:rPr>
            <w:noProof/>
          </w:rPr>
          <w:t>8</w:t>
        </w:r>
      </w:fldSimple>
      <w:r>
        <w:t>: Lesson one 'ARC Model' sheet</w:t>
      </w:r>
    </w:p>
    <w:p w14:paraId="54DE4101"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4DA695BC" wp14:editId="53E6E4EB">
            <wp:extent cx="7642225" cy="5731510"/>
            <wp:effectExtent l="2858" t="0" r="0" b="0"/>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7008.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D709D33" w14:textId="18657650" w:rsidR="003A3090" w:rsidRDefault="003A3090" w:rsidP="003A3090">
      <w:pPr>
        <w:pStyle w:val="Caption"/>
        <w:jc w:val="both"/>
      </w:pPr>
      <w:r>
        <w:t xml:space="preserve">Figure </w:t>
      </w:r>
      <w:fldSimple w:instr=" SEQ Figure \* ARABIC ">
        <w:r>
          <w:rPr>
            <w:noProof/>
          </w:rPr>
          <w:t>9</w:t>
        </w:r>
      </w:fldSimple>
      <w:r>
        <w:t>: Lesson two observation sheet depicting details from a second Year 12 history lesson.</w:t>
      </w:r>
    </w:p>
    <w:p w14:paraId="5E03194A"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2CFAC709" wp14:editId="13D01636">
            <wp:extent cx="7642225" cy="5731510"/>
            <wp:effectExtent l="2858" t="0" r="0" b="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7009.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7EE1E4D" w14:textId="624D8769" w:rsidR="003A3090" w:rsidRDefault="003A3090" w:rsidP="003A3090">
      <w:pPr>
        <w:pStyle w:val="Caption"/>
        <w:jc w:val="both"/>
      </w:pPr>
      <w:r>
        <w:t xml:space="preserve">Figure </w:t>
      </w:r>
      <w:fldSimple w:instr=" SEQ Figure \* ARABIC ">
        <w:r>
          <w:rPr>
            <w:noProof/>
          </w:rPr>
          <w:t>10</w:t>
        </w:r>
      </w:fldSimple>
      <w:r>
        <w:t>: Lesson two 'ARC Model' sheet</w:t>
      </w:r>
    </w:p>
    <w:p w14:paraId="75A789DA"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2EDBDB2A" wp14:editId="20794E3B">
            <wp:extent cx="5731510" cy="7642225"/>
            <wp:effectExtent l="0" t="0" r="254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7010.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7606B61" w14:textId="17150A47" w:rsidR="003A3090" w:rsidRDefault="003A3090" w:rsidP="003A3090">
      <w:pPr>
        <w:pStyle w:val="Caption"/>
        <w:jc w:val="both"/>
      </w:pPr>
      <w:r>
        <w:t xml:space="preserve">Figure </w:t>
      </w:r>
      <w:fldSimple w:instr=" SEQ Figure \* ARABIC ">
        <w:r>
          <w:rPr>
            <w:noProof/>
          </w:rPr>
          <w:t>11</w:t>
        </w:r>
      </w:fldSimple>
      <w:r>
        <w:t>: Lesson three observation sheet depicting detail from a Year 8 maths lesson.</w:t>
      </w:r>
    </w:p>
    <w:p w14:paraId="2577F94D"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76085DE6" wp14:editId="6472BAE4">
            <wp:extent cx="5731510" cy="7642225"/>
            <wp:effectExtent l="0" t="0" r="254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701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6A3D49F" w14:textId="2801EF50" w:rsidR="003A3090" w:rsidRDefault="003A3090" w:rsidP="003A3090">
      <w:pPr>
        <w:pStyle w:val="Caption"/>
        <w:jc w:val="both"/>
      </w:pPr>
      <w:r>
        <w:t xml:space="preserve">Figure </w:t>
      </w:r>
      <w:fldSimple w:instr=" SEQ Figure \* ARABIC ">
        <w:r>
          <w:rPr>
            <w:noProof/>
          </w:rPr>
          <w:t>12</w:t>
        </w:r>
      </w:fldSimple>
      <w:r>
        <w:t>: Lesson three 'ARC Model' sheet</w:t>
      </w:r>
    </w:p>
    <w:p w14:paraId="43408A3A"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1DD497ED" wp14:editId="51DC1A61">
            <wp:extent cx="5731510" cy="7642225"/>
            <wp:effectExtent l="0" t="0" r="254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701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E03B049" w14:textId="652B02EF" w:rsidR="003A3090" w:rsidRDefault="003A3090" w:rsidP="003A3090">
      <w:pPr>
        <w:pStyle w:val="Caption"/>
        <w:jc w:val="both"/>
      </w:pPr>
      <w:r>
        <w:t xml:space="preserve">Figure </w:t>
      </w:r>
      <w:fldSimple w:instr=" SEQ Figure \* ARABIC ">
        <w:r>
          <w:rPr>
            <w:noProof/>
          </w:rPr>
          <w:t>13</w:t>
        </w:r>
      </w:fldSimple>
      <w:r>
        <w:t>: Lesson four observation sheet depicting details from a Year 7 history lesson.</w:t>
      </w:r>
    </w:p>
    <w:p w14:paraId="57C3518D"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64482935" wp14:editId="334C28AF">
            <wp:extent cx="5731510" cy="7642225"/>
            <wp:effectExtent l="0" t="0" r="2540" b="0"/>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701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B1C613D" w14:textId="419D8B1B" w:rsidR="003A3090" w:rsidRDefault="003A3090" w:rsidP="003A3090">
      <w:pPr>
        <w:pStyle w:val="Caption"/>
        <w:jc w:val="both"/>
      </w:pPr>
      <w:r>
        <w:t xml:space="preserve">Figure </w:t>
      </w:r>
      <w:fldSimple w:instr=" SEQ Figure \* ARABIC ">
        <w:r>
          <w:rPr>
            <w:noProof/>
          </w:rPr>
          <w:t>14</w:t>
        </w:r>
      </w:fldSimple>
      <w:r>
        <w:t>: Lesson four 'ARC Model' sheet</w:t>
      </w:r>
    </w:p>
    <w:p w14:paraId="161A1B4A"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75FE5A38" wp14:editId="1BD8F5AD">
            <wp:extent cx="5731510" cy="7642225"/>
            <wp:effectExtent l="0" t="0" r="2540" b="0"/>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701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295B071" w14:textId="26215E0E" w:rsidR="003A3090" w:rsidRDefault="003A3090" w:rsidP="003A3090">
      <w:pPr>
        <w:pStyle w:val="Caption"/>
        <w:jc w:val="both"/>
      </w:pPr>
      <w:r>
        <w:t xml:space="preserve">Figure </w:t>
      </w:r>
      <w:fldSimple w:instr=" SEQ Figure \* ARABIC ">
        <w:r>
          <w:rPr>
            <w:noProof/>
          </w:rPr>
          <w:t>15</w:t>
        </w:r>
      </w:fldSimple>
      <w:r>
        <w:t xml:space="preserve">: Lesson five observation sheet depicting details from a Year 9 geography </w:t>
      </w:r>
      <w:proofErr w:type="spellStart"/>
      <w:r>
        <w:t>lessson</w:t>
      </w:r>
      <w:proofErr w:type="spellEnd"/>
      <w:r>
        <w:t>. This is the lesson used for the 'critical incident' in question for this assignment.</w:t>
      </w:r>
    </w:p>
    <w:p w14:paraId="398EBFA8" w14:textId="77777777" w:rsidR="003A3090" w:rsidRDefault="003A3090" w:rsidP="003A3090">
      <w:pPr>
        <w:keepNext/>
        <w:spacing w:line="360" w:lineRule="auto"/>
        <w:jc w:val="both"/>
      </w:pPr>
      <w:r>
        <w:rPr>
          <w:rFonts w:ascii="Arial" w:hAnsi="Arial" w:cs="Arial"/>
          <w:b/>
          <w:bCs/>
          <w:noProof/>
          <w:sz w:val="28"/>
          <w:szCs w:val="28"/>
        </w:rPr>
        <w:lastRenderedPageBreak/>
        <w:drawing>
          <wp:inline distT="0" distB="0" distL="0" distR="0" wp14:anchorId="44959407" wp14:editId="7FB58402">
            <wp:extent cx="5731510" cy="7642225"/>
            <wp:effectExtent l="0" t="0" r="2540" b="0"/>
            <wp:docPr id="25" name="Picture 2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7015.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33FEBB8" w14:textId="33B64A3D" w:rsidR="003A3090" w:rsidRDefault="003A3090" w:rsidP="003A3090">
      <w:pPr>
        <w:pStyle w:val="Caption"/>
        <w:jc w:val="both"/>
        <w:rPr>
          <w:rFonts w:ascii="Arial" w:hAnsi="Arial" w:cs="Arial"/>
          <w:b/>
          <w:bCs/>
          <w:sz w:val="28"/>
          <w:szCs w:val="28"/>
        </w:rPr>
      </w:pPr>
      <w:r>
        <w:t xml:space="preserve">Figure </w:t>
      </w:r>
      <w:fldSimple w:instr=" SEQ Figure \* ARABIC ">
        <w:r>
          <w:rPr>
            <w:noProof/>
          </w:rPr>
          <w:t>16</w:t>
        </w:r>
      </w:fldSimple>
      <w:r>
        <w:t>: Lesson five 'ARC Model' sheet. This is the ARC Model sheet used in this assignment.</w:t>
      </w:r>
    </w:p>
    <w:p w14:paraId="38EC2882" w14:textId="77777777" w:rsidR="003A3090" w:rsidRDefault="003A3090" w:rsidP="001A57C9">
      <w:pPr>
        <w:spacing w:line="360" w:lineRule="auto"/>
        <w:jc w:val="both"/>
        <w:rPr>
          <w:rFonts w:ascii="Arial" w:hAnsi="Arial" w:cs="Arial"/>
          <w:b/>
          <w:bCs/>
          <w:sz w:val="28"/>
          <w:szCs w:val="28"/>
        </w:rPr>
      </w:pPr>
    </w:p>
    <w:p w14:paraId="19639E7A" w14:textId="77777777" w:rsidR="003A3090" w:rsidRDefault="003A3090" w:rsidP="001A57C9">
      <w:pPr>
        <w:spacing w:line="360" w:lineRule="auto"/>
        <w:jc w:val="both"/>
        <w:rPr>
          <w:rFonts w:ascii="Arial" w:hAnsi="Arial" w:cs="Arial"/>
          <w:b/>
          <w:bCs/>
          <w:sz w:val="28"/>
          <w:szCs w:val="28"/>
        </w:rPr>
      </w:pPr>
    </w:p>
    <w:p w14:paraId="581E5142" w14:textId="734AD894" w:rsidR="002B4A67" w:rsidRPr="000C1C43" w:rsidRDefault="002B4A67" w:rsidP="001A57C9">
      <w:pPr>
        <w:spacing w:line="360" w:lineRule="auto"/>
        <w:jc w:val="both"/>
        <w:rPr>
          <w:rFonts w:ascii="Arial" w:hAnsi="Arial" w:cs="Arial"/>
          <w:b/>
          <w:bCs/>
          <w:sz w:val="28"/>
          <w:szCs w:val="28"/>
        </w:rPr>
      </w:pPr>
      <w:r w:rsidRPr="000C1C43">
        <w:rPr>
          <w:rFonts w:ascii="Arial" w:hAnsi="Arial" w:cs="Arial"/>
          <w:b/>
          <w:bCs/>
          <w:sz w:val="28"/>
          <w:szCs w:val="28"/>
        </w:rPr>
        <w:lastRenderedPageBreak/>
        <w:t>Reference</w:t>
      </w:r>
      <w:r w:rsidR="008A7D56">
        <w:rPr>
          <w:rFonts w:ascii="Arial" w:hAnsi="Arial" w:cs="Arial"/>
          <w:b/>
          <w:bCs/>
          <w:sz w:val="28"/>
          <w:szCs w:val="28"/>
        </w:rPr>
        <w:t>s</w:t>
      </w:r>
    </w:p>
    <w:p w14:paraId="57C86CCE" w14:textId="71BACF0B" w:rsidR="00BE6BFC" w:rsidRPr="001A57C9" w:rsidRDefault="00446FFE" w:rsidP="001A57C9">
      <w:pPr>
        <w:spacing w:line="360" w:lineRule="auto"/>
        <w:jc w:val="both"/>
        <w:rPr>
          <w:rFonts w:ascii="Arial" w:hAnsi="Arial" w:cs="Arial"/>
        </w:rPr>
      </w:pPr>
      <w:r w:rsidRPr="001A57C9">
        <w:rPr>
          <w:rFonts w:ascii="Arial" w:hAnsi="Arial" w:cs="Arial"/>
        </w:rPr>
        <w:t xml:space="preserve">Altman, K. I., </w:t>
      </w:r>
      <w:r w:rsidR="00B5269F" w:rsidRPr="001A57C9">
        <w:rPr>
          <w:rFonts w:ascii="Arial" w:hAnsi="Arial" w:cs="Arial"/>
        </w:rPr>
        <w:t xml:space="preserve">and Linton, T. E., 1971. Operant Conditioning in the Classroom Setting: A Review of the Research. </w:t>
      </w:r>
      <w:r w:rsidR="00B5269F" w:rsidRPr="001A57C9">
        <w:rPr>
          <w:rFonts w:ascii="Arial" w:hAnsi="Arial" w:cs="Arial"/>
          <w:i/>
          <w:iCs/>
        </w:rPr>
        <w:t>The Journal of Educational Research</w:t>
      </w:r>
      <w:r w:rsidR="00B5269F" w:rsidRPr="001A57C9">
        <w:rPr>
          <w:rFonts w:ascii="Arial" w:hAnsi="Arial" w:cs="Arial"/>
        </w:rPr>
        <w:t>, [journal] 64(6), pp. 277-286.</w:t>
      </w:r>
      <w:r w:rsidR="00C41FE6">
        <w:rPr>
          <w:rFonts w:ascii="Arial" w:hAnsi="Arial" w:cs="Arial"/>
        </w:rPr>
        <w:t xml:space="preserve"> </w:t>
      </w:r>
    </w:p>
    <w:p w14:paraId="2AAC44D3" w14:textId="520DE5C5" w:rsidR="00547985" w:rsidRDefault="00F4677D" w:rsidP="001A57C9">
      <w:pPr>
        <w:spacing w:line="360" w:lineRule="auto"/>
        <w:jc w:val="both"/>
        <w:rPr>
          <w:rFonts w:ascii="Arial" w:hAnsi="Arial" w:cs="Arial"/>
        </w:rPr>
      </w:pPr>
      <w:r w:rsidRPr="001A57C9">
        <w:rPr>
          <w:rFonts w:ascii="Arial" w:hAnsi="Arial" w:cs="Arial"/>
        </w:rPr>
        <w:t>B</w:t>
      </w:r>
      <w:r w:rsidR="00B10E96" w:rsidRPr="001A57C9">
        <w:rPr>
          <w:rFonts w:ascii="Arial" w:hAnsi="Arial" w:cs="Arial"/>
        </w:rPr>
        <w:t>ritish Educational Research Association (BERA)</w:t>
      </w:r>
      <w:r w:rsidRPr="001A57C9">
        <w:rPr>
          <w:rFonts w:ascii="Arial" w:hAnsi="Arial" w:cs="Arial"/>
        </w:rPr>
        <w:t xml:space="preserve">, 2018. </w:t>
      </w:r>
      <w:r w:rsidRPr="001A57C9">
        <w:rPr>
          <w:rFonts w:ascii="Arial" w:hAnsi="Arial" w:cs="Arial"/>
          <w:i/>
          <w:iCs/>
        </w:rPr>
        <w:t xml:space="preserve">Ethical Guidelines for Educational </w:t>
      </w:r>
      <w:r w:rsidRPr="001A57C9">
        <w:rPr>
          <w:rFonts w:ascii="Arial" w:hAnsi="Arial" w:cs="Arial"/>
        </w:rPr>
        <w:t>Research</w:t>
      </w:r>
      <w:r w:rsidR="00B10E96" w:rsidRPr="001A57C9">
        <w:rPr>
          <w:rFonts w:ascii="Arial" w:hAnsi="Arial" w:cs="Arial"/>
        </w:rPr>
        <w:t>, 4</w:t>
      </w:r>
      <w:r w:rsidR="00B10E96" w:rsidRPr="001A57C9">
        <w:rPr>
          <w:rFonts w:ascii="Arial" w:hAnsi="Arial" w:cs="Arial"/>
          <w:vertAlign w:val="superscript"/>
        </w:rPr>
        <w:t>th</w:t>
      </w:r>
      <w:r w:rsidR="00B10E96" w:rsidRPr="001A57C9">
        <w:rPr>
          <w:rFonts w:ascii="Arial" w:hAnsi="Arial" w:cs="Arial"/>
        </w:rPr>
        <w:t xml:space="preserve"> ed. [e-journal] Available at: </w:t>
      </w:r>
      <w:r w:rsidR="00547985" w:rsidRPr="001A57C9">
        <w:rPr>
          <w:rFonts w:ascii="Arial" w:hAnsi="Arial" w:cs="Arial"/>
        </w:rPr>
        <w:t>&lt;</w:t>
      </w:r>
      <w:r w:rsidR="00B10E96" w:rsidRPr="001A57C9">
        <w:rPr>
          <w:rFonts w:ascii="Arial" w:hAnsi="Arial" w:cs="Arial"/>
        </w:rPr>
        <w:t>https://www.bera.ac.uk/publication/ethical-guidelines-for-educational-research-2018-online</w:t>
      </w:r>
      <w:r w:rsidR="00547985" w:rsidRPr="001A57C9">
        <w:rPr>
          <w:rFonts w:ascii="Arial" w:hAnsi="Arial" w:cs="Arial"/>
        </w:rPr>
        <w:t>&gt;</w:t>
      </w:r>
      <w:r w:rsidR="00B10E96" w:rsidRPr="001A57C9">
        <w:rPr>
          <w:rFonts w:ascii="Arial" w:hAnsi="Arial" w:cs="Arial"/>
        </w:rPr>
        <w:t xml:space="preserve"> [Accesse</w:t>
      </w:r>
      <w:r w:rsidR="00874397" w:rsidRPr="001A57C9">
        <w:rPr>
          <w:rFonts w:ascii="Arial" w:hAnsi="Arial" w:cs="Arial"/>
        </w:rPr>
        <w:t>d from 26</w:t>
      </w:r>
      <w:r w:rsidR="00874397" w:rsidRPr="001A57C9">
        <w:rPr>
          <w:rFonts w:ascii="Arial" w:hAnsi="Arial" w:cs="Arial"/>
          <w:vertAlign w:val="superscript"/>
        </w:rPr>
        <w:t xml:space="preserve">th </w:t>
      </w:r>
      <w:r w:rsidR="00874397" w:rsidRPr="001A57C9">
        <w:rPr>
          <w:rFonts w:ascii="Arial" w:hAnsi="Arial" w:cs="Arial"/>
        </w:rPr>
        <w:t>September 2019].</w:t>
      </w:r>
    </w:p>
    <w:p w14:paraId="7A349798" w14:textId="6EC2D87C" w:rsidR="00BE6BFC" w:rsidRPr="00BE6BFC" w:rsidRDefault="00BE6BFC" w:rsidP="001A57C9">
      <w:pPr>
        <w:spacing w:line="360" w:lineRule="auto"/>
        <w:jc w:val="both"/>
        <w:rPr>
          <w:rFonts w:ascii="Arial" w:hAnsi="Arial" w:cs="Arial"/>
        </w:rPr>
      </w:pPr>
      <w:r w:rsidRPr="00BE6BFC">
        <w:rPr>
          <w:rFonts w:ascii="Arial" w:hAnsi="Arial" w:cs="Arial"/>
        </w:rPr>
        <w:t xml:space="preserve">Blatchford, P., </w:t>
      </w:r>
      <w:r w:rsidRPr="00BE6BFC">
        <w:rPr>
          <w:rFonts w:ascii="Arial" w:hAnsi="Arial" w:cs="Arial"/>
          <w:shd w:val="clear" w:color="auto" w:fill="FFFFFF"/>
        </w:rPr>
        <w:t xml:space="preserve">Bassett, P., Brown, P., Martin, C., Russell, A., and Webster R., 2011. The impact of support staff on pupils' 'positive approaches to learning' and their academic progress. </w:t>
      </w:r>
      <w:r w:rsidRPr="00BE6BFC">
        <w:rPr>
          <w:rFonts w:ascii="Arial" w:hAnsi="Arial" w:cs="Arial"/>
          <w:i/>
          <w:iCs/>
          <w:shd w:val="clear" w:color="auto" w:fill="FFFFFF"/>
        </w:rPr>
        <w:t xml:space="preserve">British Educational Research Journal, </w:t>
      </w:r>
      <w:r w:rsidRPr="00BE6BFC">
        <w:rPr>
          <w:rFonts w:ascii="Arial" w:hAnsi="Arial" w:cs="Arial"/>
          <w:shd w:val="clear" w:color="auto" w:fill="FFFFFF"/>
        </w:rPr>
        <w:t>[e-journal] 37(3), pp. 443-464. Available through: Jstor.org &lt;https://www-jstor-org.ezproxy.uwtsd.ac.uk/stable/25822379&gt; [Accessed 26</w:t>
      </w:r>
      <w:r w:rsidRPr="00BE6BFC">
        <w:rPr>
          <w:rFonts w:ascii="Arial" w:hAnsi="Arial" w:cs="Arial"/>
          <w:shd w:val="clear" w:color="auto" w:fill="FFFFFF"/>
          <w:vertAlign w:val="superscript"/>
        </w:rPr>
        <w:t>th</w:t>
      </w:r>
      <w:r w:rsidRPr="00BE6BFC">
        <w:rPr>
          <w:rFonts w:ascii="Arial" w:hAnsi="Arial" w:cs="Arial"/>
          <w:shd w:val="clear" w:color="auto" w:fill="FFFFFF"/>
        </w:rPr>
        <w:t xml:space="preserve"> October 2019].</w:t>
      </w:r>
    </w:p>
    <w:p w14:paraId="0164790C" w14:textId="70C05505" w:rsidR="00046036" w:rsidRDefault="00046036" w:rsidP="001A57C9">
      <w:pPr>
        <w:spacing w:line="360" w:lineRule="auto"/>
        <w:jc w:val="both"/>
        <w:rPr>
          <w:rFonts w:ascii="Arial" w:hAnsi="Arial" w:cs="Arial"/>
        </w:rPr>
      </w:pPr>
      <w:r w:rsidRPr="001A57C9">
        <w:rPr>
          <w:rFonts w:ascii="Arial" w:hAnsi="Arial" w:cs="Arial"/>
        </w:rPr>
        <w:t xml:space="preserve">Donaldson, Prof. G., 2015. </w:t>
      </w:r>
      <w:r w:rsidRPr="001A57C9">
        <w:rPr>
          <w:rFonts w:ascii="Arial" w:hAnsi="Arial" w:cs="Arial"/>
          <w:i/>
          <w:iCs/>
        </w:rPr>
        <w:t>Successful Futures: Independent Review of Curriculum and Assessment Arrangements in Wales</w:t>
      </w:r>
      <w:r w:rsidRPr="001A57C9">
        <w:rPr>
          <w:rFonts w:ascii="Arial" w:hAnsi="Arial" w:cs="Arial"/>
        </w:rPr>
        <w:t>. [pdf] Available at: &lt;https://gov.wales/sites/default/files/publications/2018-03/successful-futures.pdf&gt; [Accessed 22</w:t>
      </w:r>
      <w:r w:rsidRPr="001A57C9">
        <w:rPr>
          <w:rFonts w:ascii="Arial" w:hAnsi="Arial" w:cs="Arial"/>
          <w:vertAlign w:val="superscript"/>
        </w:rPr>
        <w:t>nd</w:t>
      </w:r>
      <w:r w:rsidRPr="001A57C9">
        <w:rPr>
          <w:rFonts w:ascii="Arial" w:hAnsi="Arial" w:cs="Arial"/>
        </w:rPr>
        <w:t xml:space="preserve"> September 2019].</w:t>
      </w:r>
    </w:p>
    <w:p w14:paraId="1D8AA4FE" w14:textId="152269DC" w:rsidR="00EF7CB6" w:rsidRPr="00EF7CB6" w:rsidRDefault="00EF7CB6" w:rsidP="00EF7CB6">
      <w:pPr>
        <w:spacing w:line="360" w:lineRule="auto"/>
        <w:rPr>
          <w:rFonts w:ascii="Arial" w:hAnsi="Arial" w:cs="Arial"/>
        </w:rPr>
      </w:pPr>
      <w:r>
        <w:rPr>
          <w:rFonts w:ascii="Arial" w:hAnsi="Arial" w:cs="Arial"/>
        </w:rPr>
        <w:t xml:space="preserve">Drahota, A., and Dewey, A., 2008. The Sociogram: A Useful Tool in the Analysis of Focus Groups. </w:t>
      </w:r>
      <w:r>
        <w:rPr>
          <w:rFonts w:ascii="Arial" w:hAnsi="Arial" w:cs="Arial"/>
          <w:i/>
          <w:iCs/>
        </w:rPr>
        <w:t>Nursing Research</w:t>
      </w:r>
      <w:r>
        <w:rPr>
          <w:rFonts w:ascii="Arial" w:hAnsi="Arial" w:cs="Arial"/>
        </w:rPr>
        <w:t>, [e-journal] 57(4), pp.  293-297. Available through: Nursing Research Online: &lt;</w:t>
      </w:r>
      <w:r w:rsidRPr="00EF7CB6">
        <w:rPr>
          <w:rFonts w:ascii="Arial" w:hAnsi="Arial" w:cs="Arial"/>
        </w:rPr>
        <w:t>https://journals.lww.com/nursingresearchonline/Abstract/2008/07000/The_Sociogram__A_Useful_Tool_in_the_Analysis_of.9.aspx</w:t>
      </w:r>
      <w:r>
        <w:rPr>
          <w:rFonts w:ascii="Arial" w:hAnsi="Arial" w:cs="Arial"/>
        </w:rPr>
        <w:t>&gt; [Accessed 17</w:t>
      </w:r>
      <w:r w:rsidRPr="00EF7CB6">
        <w:rPr>
          <w:rFonts w:ascii="Arial" w:hAnsi="Arial" w:cs="Arial"/>
          <w:vertAlign w:val="superscript"/>
        </w:rPr>
        <w:t>th</w:t>
      </w:r>
      <w:r>
        <w:rPr>
          <w:rFonts w:ascii="Arial" w:hAnsi="Arial" w:cs="Arial"/>
        </w:rPr>
        <w:t xml:space="preserve"> October 2019].</w:t>
      </w:r>
    </w:p>
    <w:p w14:paraId="3A4B0809" w14:textId="6662ACA0" w:rsidR="00DE77ED" w:rsidRPr="001A57C9" w:rsidRDefault="00DE77ED" w:rsidP="001A57C9">
      <w:pPr>
        <w:spacing w:line="360" w:lineRule="auto"/>
        <w:jc w:val="both"/>
        <w:rPr>
          <w:rFonts w:ascii="Arial" w:hAnsi="Arial" w:cs="Arial"/>
        </w:rPr>
      </w:pPr>
      <w:r w:rsidRPr="001A57C9">
        <w:rPr>
          <w:rFonts w:ascii="Arial" w:hAnsi="Arial" w:cs="Arial"/>
        </w:rPr>
        <w:t xml:space="preserve">DuPaul, G., Weyandt, L., and Janusis, G., 2011. ADHD in the Classroom: Effective Intervention Strategies. </w:t>
      </w:r>
      <w:r w:rsidRPr="001A57C9">
        <w:rPr>
          <w:rFonts w:ascii="Arial" w:hAnsi="Arial" w:cs="Arial"/>
          <w:i/>
          <w:iCs/>
        </w:rPr>
        <w:t>Theory into Practise</w:t>
      </w:r>
      <w:r w:rsidRPr="001A57C9">
        <w:rPr>
          <w:rFonts w:ascii="Arial" w:hAnsi="Arial" w:cs="Arial"/>
        </w:rPr>
        <w:t>, [e-journal] 50(1), pp. 35-42. Available through: Jstor.org &lt;https://jstor.org/stable/23020735&gt; [Accessed 8</w:t>
      </w:r>
      <w:r w:rsidRPr="001A57C9">
        <w:rPr>
          <w:rFonts w:ascii="Arial" w:hAnsi="Arial" w:cs="Arial"/>
          <w:vertAlign w:val="superscript"/>
        </w:rPr>
        <w:t>th</w:t>
      </w:r>
      <w:r w:rsidRPr="001A57C9">
        <w:rPr>
          <w:rFonts w:ascii="Arial" w:hAnsi="Arial" w:cs="Arial"/>
        </w:rPr>
        <w:t xml:space="preserve"> October 2019].</w:t>
      </w:r>
    </w:p>
    <w:p w14:paraId="28D17A11" w14:textId="2E1B6538" w:rsidR="00961F44" w:rsidRDefault="00961F44" w:rsidP="001A57C9">
      <w:pPr>
        <w:spacing w:line="360" w:lineRule="auto"/>
        <w:rPr>
          <w:rFonts w:ascii="Arial" w:hAnsi="Arial" w:cs="Arial"/>
          <w:color w:val="232323"/>
          <w:spacing w:val="2"/>
          <w:shd w:val="clear" w:color="auto" w:fill="FFFFFF"/>
        </w:rPr>
      </w:pPr>
      <w:r w:rsidRPr="001A57C9">
        <w:rPr>
          <w:rFonts w:ascii="Arial" w:hAnsi="Arial" w:cs="Arial"/>
        </w:rPr>
        <w:t xml:space="preserve">Earp, J., 2017. </w:t>
      </w:r>
      <w:r w:rsidRPr="001A57C9">
        <w:rPr>
          <w:rFonts w:ascii="Arial" w:hAnsi="Arial" w:cs="Arial"/>
          <w:i/>
          <w:iCs/>
          <w:color w:val="232323"/>
          <w:spacing w:val="2"/>
          <w:shd w:val="clear" w:color="auto" w:fill="FFFFFF"/>
        </w:rPr>
        <w:t xml:space="preserve">Classroom layout – what does the research say? </w:t>
      </w:r>
      <w:r w:rsidRPr="001A57C9">
        <w:rPr>
          <w:rFonts w:ascii="Arial" w:hAnsi="Arial" w:cs="Arial"/>
          <w:color w:val="232323"/>
          <w:spacing w:val="2"/>
          <w:shd w:val="clear" w:color="auto" w:fill="FFFFFF"/>
        </w:rPr>
        <w:t>[online] Available at: &lt;https://www.teachermagazine.com.au/articles/classroom-layout-what-does-the-research-say&gt; [Accessed 15</w:t>
      </w:r>
      <w:r w:rsidRPr="001A57C9">
        <w:rPr>
          <w:rFonts w:ascii="Arial" w:hAnsi="Arial" w:cs="Arial"/>
          <w:color w:val="232323"/>
          <w:spacing w:val="2"/>
          <w:shd w:val="clear" w:color="auto" w:fill="FFFFFF"/>
          <w:vertAlign w:val="superscript"/>
        </w:rPr>
        <w:t>th</w:t>
      </w:r>
      <w:r w:rsidRPr="001A57C9">
        <w:rPr>
          <w:rFonts w:ascii="Arial" w:hAnsi="Arial" w:cs="Arial"/>
          <w:color w:val="232323"/>
          <w:spacing w:val="2"/>
          <w:shd w:val="clear" w:color="auto" w:fill="FFFFFF"/>
        </w:rPr>
        <w:t xml:space="preserve"> October 2019].</w:t>
      </w:r>
    </w:p>
    <w:p w14:paraId="6C06E0F2" w14:textId="37B8E771" w:rsidR="005047B3" w:rsidRPr="005047B3" w:rsidRDefault="005047B3" w:rsidP="001A57C9">
      <w:pPr>
        <w:spacing w:line="360" w:lineRule="auto"/>
        <w:rPr>
          <w:rFonts w:ascii="Arial" w:hAnsi="Arial" w:cs="Arial"/>
          <w:i/>
          <w:iCs/>
        </w:rPr>
      </w:pPr>
      <w:r>
        <w:rPr>
          <w:rFonts w:ascii="Arial" w:hAnsi="Arial" w:cs="Arial"/>
          <w:color w:val="232323"/>
          <w:spacing w:val="2"/>
          <w:shd w:val="clear" w:color="auto" w:fill="FFFFFF"/>
        </w:rPr>
        <w:t>Education Endowment Foundation, 2018. Making best use of teaching assistants. [online] Available through: EEF &lt;</w:t>
      </w:r>
      <w:r w:rsidRPr="005047B3">
        <w:rPr>
          <w:rFonts w:ascii="Arial" w:hAnsi="Arial" w:cs="Arial"/>
          <w:color w:val="232323"/>
          <w:spacing w:val="2"/>
          <w:shd w:val="clear" w:color="auto" w:fill="FFFFFF"/>
        </w:rPr>
        <w:t>http://educationendowmentfoundation.org.uk/tools/guidance-reports/making-best-use-of-teaching-assistants/</w:t>
      </w:r>
      <w:r>
        <w:rPr>
          <w:rFonts w:ascii="Arial" w:hAnsi="Arial" w:cs="Arial"/>
          <w:color w:val="232323"/>
          <w:spacing w:val="2"/>
          <w:shd w:val="clear" w:color="auto" w:fill="FFFFFF"/>
        </w:rPr>
        <w:t>&gt; [Accessed 20</w:t>
      </w:r>
      <w:r w:rsidRPr="005047B3">
        <w:rPr>
          <w:rFonts w:ascii="Arial" w:hAnsi="Arial" w:cs="Arial"/>
          <w:color w:val="232323"/>
          <w:spacing w:val="2"/>
          <w:shd w:val="clear" w:color="auto" w:fill="FFFFFF"/>
          <w:vertAlign w:val="superscript"/>
        </w:rPr>
        <w:t>th</w:t>
      </w:r>
      <w:r>
        <w:rPr>
          <w:rFonts w:ascii="Arial" w:hAnsi="Arial" w:cs="Arial"/>
          <w:color w:val="232323"/>
          <w:spacing w:val="2"/>
          <w:shd w:val="clear" w:color="auto" w:fill="FFFFFF"/>
        </w:rPr>
        <w:t xml:space="preserve"> October 2019]. </w:t>
      </w:r>
    </w:p>
    <w:p w14:paraId="7DAB10D7" w14:textId="4A7C979F" w:rsidR="00B65CE6" w:rsidRPr="001A57C9" w:rsidRDefault="00B65CE6" w:rsidP="001A57C9">
      <w:pPr>
        <w:spacing w:line="360" w:lineRule="auto"/>
        <w:rPr>
          <w:rFonts w:ascii="Arial" w:hAnsi="Arial" w:cs="Arial"/>
          <w:i/>
          <w:iCs/>
        </w:rPr>
      </w:pPr>
      <w:r w:rsidRPr="001A57C9">
        <w:rPr>
          <w:rFonts w:ascii="Arial" w:hAnsi="Arial" w:cs="Arial"/>
        </w:rPr>
        <w:t xml:space="preserve">ESTYN, 2015. </w:t>
      </w:r>
      <w:r w:rsidRPr="001A57C9">
        <w:rPr>
          <w:rFonts w:ascii="Arial" w:hAnsi="Arial" w:cs="Arial"/>
          <w:i/>
          <w:iCs/>
        </w:rPr>
        <w:t>A</w:t>
      </w:r>
      <w:r w:rsidRPr="001A57C9">
        <w:rPr>
          <w:rFonts w:ascii="Arial" w:hAnsi="Arial" w:cs="Arial"/>
        </w:rPr>
        <w:t xml:space="preserve"> </w:t>
      </w:r>
      <w:r w:rsidRPr="001A57C9">
        <w:rPr>
          <w:rFonts w:ascii="Arial" w:hAnsi="Arial" w:cs="Arial"/>
          <w:i/>
          <w:iCs/>
        </w:rPr>
        <w:t xml:space="preserve">Report on School X. </w:t>
      </w:r>
      <w:r w:rsidRPr="001A57C9">
        <w:rPr>
          <w:rFonts w:ascii="Arial" w:hAnsi="Arial" w:cs="Arial"/>
        </w:rPr>
        <w:t xml:space="preserve">[online] URL not available due to BERA guidelines on anonymity [Accessed </w:t>
      </w:r>
      <w:r w:rsidR="00874397" w:rsidRPr="001A57C9">
        <w:rPr>
          <w:rFonts w:ascii="Arial" w:hAnsi="Arial" w:cs="Arial"/>
        </w:rPr>
        <w:t xml:space="preserve">from </w:t>
      </w:r>
      <w:r w:rsidRPr="001A57C9">
        <w:rPr>
          <w:rFonts w:ascii="Arial" w:hAnsi="Arial" w:cs="Arial"/>
        </w:rPr>
        <w:t>26</w:t>
      </w:r>
      <w:r w:rsidR="00874397" w:rsidRPr="001A57C9">
        <w:rPr>
          <w:rFonts w:ascii="Arial" w:hAnsi="Arial" w:cs="Arial"/>
          <w:vertAlign w:val="superscript"/>
        </w:rPr>
        <w:t>th</w:t>
      </w:r>
      <w:r w:rsidRPr="001A57C9">
        <w:rPr>
          <w:rFonts w:ascii="Arial" w:hAnsi="Arial" w:cs="Arial"/>
        </w:rPr>
        <w:t xml:space="preserve"> September 2019].</w:t>
      </w:r>
      <w:r w:rsidRPr="001A57C9">
        <w:rPr>
          <w:rFonts w:ascii="Arial" w:hAnsi="Arial" w:cs="Arial"/>
          <w:i/>
          <w:iCs/>
        </w:rPr>
        <w:t xml:space="preserve"> </w:t>
      </w:r>
    </w:p>
    <w:p w14:paraId="21C75804" w14:textId="430E2B02" w:rsidR="00A0547E" w:rsidRPr="001A57C9" w:rsidRDefault="00A0547E" w:rsidP="001A57C9">
      <w:pPr>
        <w:spacing w:line="360" w:lineRule="auto"/>
        <w:rPr>
          <w:rFonts w:ascii="Arial" w:hAnsi="Arial" w:cs="Arial"/>
        </w:rPr>
      </w:pPr>
      <w:r w:rsidRPr="001A57C9">
        <w:rPr>
          <w:rFonts w:ascii="Arial" w:hAnsi="Arial" w:cs="Arial"/>
        </w:rPr>
        <w:lastRenderedPageBreak/>
        <w:t xml:space="preserve">Evening Herald (Dublin), 2004. What do you do when an aggressive monster. </w:t>
      </w:r>
      <w:r w:rsidRPr="001A57C9">
        <w:rPr>
          <w:rFonts w:ascii="Arial" w:hAnsi="Arial" w:cs="Arial"/>
          <w:i/>
          <w:iCs/>
        </w:rPr>
        <w:t>Evening Herald (Dublin)</w:t>
      </w:r>
      <w:r w:rsidRPr="001A57C9">
        <w:rPr>
          <w:rFonts w:ascii="Arial" w:hAnsi="Arial" w:cs="Arial"/>
        </w:rPr>
        <w:t>, 4</w:t>
      </w:r>
      <w:r w:rsidRPr="001A57C9">
        <w:rPr>
          <w:rFonts w:ascii="Arial" w:hAnsi="Arial" w:cs="Arial"/>
          <w:vertAlign w:val="superscript"/>
        </w:rPr>
        <w:t>th</w:t>
      </w:r>
      <w:r w:rsidRPr="001A57C9">
        <w:rPr>
          <w:rFonts w:ascii="Arial" w:hAnsi="Arial" w:cs="Arial"/>
        </w:rPr>
        <w:t xml:space="preserve"> Oct. p. 12b. </w:t>
      </w:r>
    </w:p>
    <w:p w14:paraId="1194B53C" w14:textId="26A5CB57" w:rsidR="008E6934" w:rsidRPr="001A57C9" w:rsidRDefault="008E6934" w:rsidP="001A57C9">
      <w:pPr>
        <w:spacing w:line="360" w:lineRule="auto"/>
        <w:rPr>
          <w:rFonts w:ascii="Arial" w:hAnsi="Arial" w:cs="Arial"/>
        </w:rPr>
      </w:pPr>
      <w:r w:rsidRPr="001A57C9">
        <w:rPr>
          <w:rFonts w:ascii="Arial" w:hAnsi="Arial" w:cs="Arial"/>
          <w:color w:val="232323"/>
          <w:spacing w:val="2"/>
          <w:shd w:val="clear" w:color="auto" w:fill="FFFFFF"/>
        </w:rPr>
        <w:t xml:space="preserve">Fernandes, A. C., Huang, J., &amp; Rinaldo, V. 2011. Does where a student sits really matter? The impact of seating locations on student classroom learning. </w:t>
      </w:r>
      <w:r w:rsidRPr="001A57C9">
        <w:rPr>
          <w:rStyle w:val="Emphasis"/>
          <w:rFonts w:ascii="Arial" w:hAnsi="Arial" w:cs="Arial"/>
          <w:color w:val="232323"/>
          <w:spacing w:val="2"/>
        </w:rPr>
        <w:t>International Journal of Applied Educational Studies</w:t>
      </w:r>
      <w:r w:rsidRPr="001A57C9">
        <w:rPr>
          <w:rFonts w:ascii="Arial" w:hAnsi="Arial" w:cs="Arial"/>
          <w:color w:val="232323"/>
          <w:spacing w:val="2"/>
          <w:shd w:val="clear" w:color="auto" w:fill="FFFFFF"/>
        </w:rPr>
        <w:t xml:space="preserve">, </w:t>
      </w:r>
      <w:r w:rsidR="00B5269F" w:rsidRPr="001A57C9">
        <w:rPr>
          <w:rFonts w:ascii="Arial" w:hAnsi="Arial" w:cs="Arial"/>
        </w:rPr>
        <w:t xml:space="preserve">[journal] </w:t>
      </w:r>
      <w:r w:rsidRPr="001A57C9">
        <w:rPr>
          <w:rFonts w:ascii="Arial" w:hAnsi="Arial" w:cs="Arial"/>
          <w:color w:val="232323"/>
          <w:spacing w:val="2"/>
          <w:shd w:val="clear" w:color="auto" w:fill="FFFFFF"/>
        </w:rPr>
        <w:t>10(1), pp. 66-77.</w:t>
      </w:r>
    </w:p>
    <w:p w14:paraId="610032AD" w14:textId="7788539D" w:rsidR="00547985" w:rsidRPr="001A57C9" w:rsidRDefault="00547985" w:rsidP="001A57C9">
      <w:pPr>
        <w:spacing w:line="360" w:lineRule="auto"/>
        <w:rPr>
          <w:rFonts w:ascii="Arial" w:hAnsi="Arial" w:cs="Arial"/>
        </w:rPr>
      </w:pPr>
      <w:r w:rsidRPr="001A57C9">
        <w:rPr>
          <w:rFonts w:ascii="Arial" w:hAnsi="Arial" w:cs="Arial"/>
        </w:rPr>
        <w:t xml:space="preserve">Foy, B., 1997. Classroom Aggression. </w:t>
      </w:r>
      <w:r w:rsidRPr="001A57C9">
        <w:rPr>
          <w:rFonts w:ascii="Arial" w:hAnsi="Arial" w:cs="Arial"/>
          <w:i/>
          <w:iCs/>
        </w:rPr>
        <w:t>International Review of Education</w:t>
      </w:r>
      <w:r w:rsidRPr="001A57C9">
        <w:rPr>
          <w:rFonts w:ascii="Arial" w:hAnsi="Arial" w:cs="Arial"/>
        </w:rPr>
        <w:t>, [e-journal] 23(1), pp. 97-118. Available through: Jstor.org &lt;https://www.jstor.org/stable/3443858&gt; [Accessed 6th October 2019].</w:t>
      </w:r>
    </w:p>
    <w:p w14:paraId="43FC96C9" w14:textId="7DA1AA74" w:rsidR="00A0547E" w:rsidRDefault="00A0547E" w:rsidP="001A57C9">
      <w:pPr>
        <w:spacing w:line="360" w:lineRule="auto"/>
        <w:rPr>
          <w:rFonts w:ascii="Arial" w:hAnsi="Arial" w:cs="Arial"/>
        </w:rPr>
      </w:pPr>
      <w:r w:rsidRPr="001A57C9">
        <w:rPr>
          <w:rFonts w:ascii="Arial" w:hAnsi="Arial" w:cs="Arial"/>
        </w:rPr>
        <w:t xml:space="preserve">Hawking, T., 2019. Tuning out the static: it took 40 years before I found out that I have ADHD’. </w:t>
      </w:r>
      <w:r w:rsidRPr="001A57C9">
        <w:rPr>
          <w:rFonts w:ascii="Arial" w:hAnsi="Arial" w:cs="Arial"/>
          <w:i/>
          <w:iCs/>
        </w:rPr>
        <w:t>Guardian Online</w:t>
      </w:r>
      <w:r w:rsidRPr="001A57C9">
        <w:rPr>
          <w:rFonts w:ascii="Arial" w:hAnsi="Arial" w:cs="Arial"/>
        </w:rPr>
        <w:t>, 10</w:t>
      </w:r>
      <w:r w:rsidRPr="001A57C9">
        <w:rPr>
          <w:rFonts w:ascii="Arial" w:hAnsi="Arial" w:cs="Arial"/>
          <w:vertAlign w:val="superscript"/>
        </w:rPr>
        <w:t>th</w:t>
      </w:r>
      <w:r w:rsidRPr="001A57C9">
        <w:rPr>
          <w:rFonts w:ascii="Arial" w:hAnsi="Arial" w:cs="Arial"/>
        </w:rPr>
        <w:t xml:space="preserve"> July</w:t>
      </w:r>
      <w:r w:rsidR="00D1159F" w:rsidRPr="001A57C9">
        <w:rPr>
          <w:rFonts w:ascii="Arial" w:hAnsi="Arial" w:cs="Arial"/>
        </w:rPr>
        <w:t>,</w:t>
      </w:r>
      <w:r w:rsidRPr="001A57C9">
        <w:rPr>
          <w:rFonts w:ascii="Arial" w:hAnsi="Arial" w:cs="Arial"/>
        </w:rPr>
        <w:t xml:space="preserve"> [e-newspaper] Available through: Guardian Online &lt;https://www.theguardian.com/commentisfree/2019/jul/10/tuning-out-the-static-it-took-40-years-before-i-found-out-that-i-have-adhd&gt; [Accessed from 1</w:t>
      </w:r>
      <w:r w:rsidRPr="001A57C9">
        <w:rPr>
          <w:rFonts w:ascii="Arial" w:hAnsi="Arial" w:cs="Arial"/>
          <w:vertAlign w:val="superscript"/>
        </w:rPr>
        <w:t>st</w:t>
      </w:r>
      <w:r w:rsidRPr="001A57C9">
        <w:rPr>
          <w:rFonts w:ascii="Arial" w:hAnsi="Arial" w:cs="Arial"/>
        </w:rPr>
        <w:t xml:space="preserve"> October 2019]. </w:t>
      </w:r>
    </w:p>
    <w:p w14:paraId="3E152DB6" w14:textId="254F9F43" w:rsidR="005047B3" w:rsidRDefault="005047B3" w:rsidP="001A57C9">
      <w:pPr>
        <w:spacing w:line="360" w:lineRule="auto"/>
        <w:rPr>
          <w:rFonts w:ascii="Arial" w:hAnsi="Arial" w:cs="Arial"/>
        </w:rPr>
      </w:pPr>
      <w:r>
        <w:rPr>
          <w:rFonts w:ascii="Arial" w:hAnsi="Arial" w:cs="Arial"/>
        </w:rPr>
        <w:t xml:space="preserve">Hodge, K., 2015. How teaching assistants can make a real difference in the classroom. </w:t>
      </w:r>
      <w:r>
        <w:rPr>
          <w:rFonts w:ascii="Arial" w:hAnsi="Arial" w:cs="Arial"/>
          <w:i/>
          <w:iCs/>
        </w:rPr>
        <w:t xml:space="preserve">The Guardian Online </w:t>
      </w:r>
      <w:r>
        <w:rPr>
          <w:rFonts w:ascii="Arial" w:hAnsi="Arial" w:cs="Arial"/>
        </w:rPr>
        <w:t>[online]. Available through: The Guardian Online &lt;</w:t>
      </w:r>
      <w:r w:rsidRPr="005047B3">
        <w:rPr>
          <w:rFonts w:ascii="Arial" w:hAnsi="Arial" w:cs="Arial"/>
        </w:rPr>
        <w:t>https://www.theguardian.com/teacher-network/2015/apr/01/teaching-assistants-classrooms-research-impact</w:t>
      </w:r>
      <w:r>
        <w:rPr>
          <w:rFonts w:ascii="Arial" w:hAnsi="Arial" w:cs="Arial"/>
        </w:rPr>
        <w:t>&gt; [Accessed 20</w:t>
      </w:r>
      <w:r w:rsidRPr="005047B3">
        <w:rPr>
          <w:rFonts w:ascii="Arial" w:hAnsi="Arial" w:cs="Arial"/>
          <w:vertAlign w:val="superscript"/>
        </w:rPr>
        <w:t>th</w:t>
      </w:r>
      <w:r>
        <w:rPr>
          <w:rFonts w:ascii="Arial" w:hAnsi="Arial" w:cs="Arial"/>
        </w:rPr>
        <w:t xml:space="preserve"> October 2019]. </w:t>
      </w:r>
    </w:p>
    <w:p w14:paraId="7A9DA0CF" w14:textId="335D8962" w:rsidR="00FE5B1F" w:rsidRPr="00FE5B1F" w:rsidRDefault="00FE5B1F" w:rsidP="001A57C9">
      <w:pPr>
        <w:spacing w:line="360" w:lineRule="auto"/>
        <w:rPr>
          <w:rFonts w:ascii="Arial" w:hAnsi="Arial" w:cs="Arial"/>
        </w:rPr>
      </w:pPr>
      <w:r>
        <w:rPr>
          <w:rFonts w:ascii="Arial" w:hAnsi="Arial" w:cs="Arial"/>
        </w:rPr>
        <w:t xml:space="preserve">McGaw, B., Wardrop, J. L., Bunda, M. A., 1972. Classroom Observation Schemes: Where are the </w:t>
      </w:r>
      <w:proofErr w:type="spellStart"/>
      <w:r>
        <w:rPr>
          <w:rFonts w:ascii="Arial" w:hAnsi="Arial" w:cs="Arial"/>
        </w:rPr>
        <w:t>erros</w:t>
      </w:r>
      <w:proofErr w:type="spellEnd"/>
      <w:r>
        <w:rPr>
          <w:rFonts w:ascii="Arial" w:hAnsi="Arial" w:cs="Arial"/>
        </w:rPr>
        <w:t xml:space="preserve">? </w:t>
      </w:r>
      <w:r>
        <w:rPr>
          <w:rFonts w:ascii="Arial" w:hAnsi="Arial" w:cs="Arial"/>
          <w:i/>
          <w:iCs/>
        </w:rPr>
        <w:t xml:space="preserve">American Educational Research Journal, </w:t>
      </w:r>
      <w:r>
        <w:rPr>
          <w:rFonts w:ascii="Arial" w:hAnsi="Arial" w:cs="Arial"/>
        </w:rPr>
        <w:t>[e-journal] 9(1), pp. 13-27.Available through: Sage Journals: &lt;</w:t>
      </w:r>
      <w:r w:rsidRPr="00FE5B1F">
        <w:rPr>
          <w:rFonts w:ascii="Arial" w:hAnsi="Arial" w:cs="Arial"/>
          <w:sz w:val="21"/>
          <w:szCs w:val="21"/>
        </w:rPr>
        <w:t>https://doi.org/10.3102/00028312009001013</w:t>
      </w:r>
      <w:r>
        <w:t>&gt; [Accessed 1</w:t>
      </w:r>
      <w:r w:rsidRPr="00FE5B1F">
        <w:rPr>
          <w:vertAlign w:val="superscript"/>
        </w:rPr>
        <w:t>st</w:t>
      </w:r>
      <w:r>
        <w:t xml:space="preserve"> October 2019]. </w:t>
      </w:r>
    </w:p>
    <w:p w14:paraId="3FAD7E4F" w14:textId="30103252" w:rsidR="00EB4469" w:rsidRPr="001A57C9" w:rsidRDefault="00E121D3" w:rsidP="001A57C9">
      <w:pPr>
        <w:spacing w:line="360" w:lineRule="auto"/>
        <w:rPr>
          <w:rFonts w:ascii="Arial" w:hAnsi="Arial" w:cs="Arial"/>
        </w:rPr>
      </w:pPr>
      <w:r w:rsidRPr="001A57C9">
        <w:rPr>
          <w:rFonts w:ascii="Arial" w:hAnsi="Arial" w:cs="Arial"/>
        </w:rPr>
        <w:t xml:space="preserve">McLeod, S., 2018. </w:t>
      </w:r>
      <w:r w:rsidRPr="001A57C9">
        <w:rPr>
          <w:rFonts w:ascii="Arial" w:hAnsi="Arial" w:cs="Arial"/>
          <w:i/>
          <w:iCs/>
        </w:rPr>
        <w:t>Skinner – Operant Conditioning</w:t>
      </w:r>
      <w:r w:rsidRPr="001A57C9">
        <w:rPr>
          <w:rFonts w:ascii="Arial" w:hAnsi="Arial" w:cs="Arial"/>
        </w:rPr>
        <w:t>. [online] Available at: &lt;https://www.simplypsychology.org/operant-conditioning.html&gt; [Accessed 3</w:t>
      </w:r>
      <w:r w:rsidRPr="001A57C9">
        <w:rPr>
          <w:rFonts w:ascii="Arial" w:hAnsi="Arial" w:cs="Arial"/>
          <w:vertAlign w:val="superscript"/>
        </w:rPr>
        <w:t>rd</w:t>
      </w:r>
      <w:r w:rsidRPr="001A57C9">
        <w:rPr>
          <w:rFonts w:ascii="Arial" w:hAnsi="Arial" w:cs="Arial"/>
        </w:rPr>
        <w:t xml:space="preserve"> October 2019].</w:t>
      </w:r>
    </w:p>
    <w:p w14:paraId="33EE9DD5" w14:textId="6B4DD078" w:rsidR="00C47855" w:rsidRPr="001A57C9" w:rsidRDefault="00874397" w:rsidP="001A57C9">
      <w:pPr>
        <w:spacing w:line="360" w:lineRule="auto"/>
        <w:rPr>
          <w:rFonts w:ascii="Arial" w:hAnsi="Arial" w:cs="Arial"/>
        </w:rPr>
      </w:pPr>
      <w:r w:rsidRPr="001A57C9">
        <w:rPr>
          <w:rFonts w:ascii="Arial" w:hAnsi="Arial" w:cs="Arial"/>
        </w:rPr>
        <w:t xml:space="preserve">My Local School, 2019. </w:t>
      </w:r>
      <w:r w:rsidRPr="001A57C9">
        <w:rPr>
          <w:rFonts w:ascii="Arial" w:hAnsi="Arial" w:cs="Arial"/>
          <w:i/>
          <w:iCs/>
        </w:rPr>
        <w:t>School X.</w:t>
      </w:r>
      <w:r w:rsidRPr="001A57C9">
        <w:rPr>
          <w:rFonts w:ascii="Arial" w:hAnsi="Arial" w:cs="Arial"/>
        </w:rPr>
        <w:t xml:space="preserve"> [online] URL not available due to BERA guidelines on anonymity [Accessed from 25</w:t>
      </w:r>
      <w:r w:rsidRPr="001A57C9">
        <w:rPr>
          <w:rFonts w:ascii="Arial" w:hAnsi="Arial" w:cs="Arial"/>
          <w:vertAlign w:val="superscript"/>
        </w:rPr>
        <w:t>th</w:t>
      </w:r>
      <w:r w:rsidRPr="001A57C9">
        <w:rPr>
          <w:rFonts w:ascii="Arial" w:hAnsi="Arial" w:cs="Arial"/>
        </w:rPr>
        <w:t xml:space="preserve"> September 2019].</w:t>
      </w:r>
    </w:p>
    <w:p w14:paraId="234374DF" w14:textId="582EC37F" w:rsidR="00721E31" w:rsidRPr="001A57C9" w:rsidRDefault="00721E31" w:rsidP="001A57C9">
      <w:pPr>
        <w:spacing w:line="360" w:lineRule="auto"/>
        <w:rPr>
          <w:rFonts w:ascii="Arial" w:hAnsi="Arial" w:cs="Arial"/>
          <w:color w:val="222222"/>
          <w:shd w:val="clear" w:color="auto" w:fill="FFFFFF"/>
        </w:rPr>
      </w:pPr>
      <w:r w:rsidRPr="001A57C9">
        <w:rPr>
          <w:rFonts w:ascii="Arial" w:hAnsi="Arial" w:cs="Arial"/>
        </w:rPr>
        <w:t xml:space="preserve">O’Brien, J., 2019. </w:t>
      </w:r>
      <w:r w:rsidRPr="001A57C9">
        <w:rPr>
          <w:rFonts w:ascii="Arial" w:hAnsi="Arial" w:cs="Arial"/>
          <w:i/>
          <w:iCs/>
          <w:color w:val="222222"/>
          <w:shd w:val="clear" w:color="auto" w:fill="FFFFFF"/>
        </w:rPr>
        <w:t>Seating plans: should we bother?</w:t>
      </w:r>
      <w:r w:rsidRPr="001A57C9">
        <w:rPr>
          <w:rFonts w:ascii="Arial" w:hAnsi="Arial" w:cs="Arial"/>
          <w:color w:val="222222"/>
          <w:shd w:val="clear" w:color="auto" w:fill="FFFFFF"/>
        </w:rPr>
        <w:t xml:space="preserve"> [online] Available at: &lt;https://www.tes.com/news/seating-plans-should-we-bother&gt; [Accessed 9</w:t>
      </w:r>
      <w:r w:rsidRPr="001A57C9">
        <w:rPr>
          <w:rFonts w:ascii="Arial" w:hAnsi="Arial" w:cs="Arial"/>
          <w:color w:val="222222"/>
          <w:shd w:val="clear" w:color="auto" w:fill="FFFFFF"/>
          <w:vertAlign w:val="superscript"/>
        </w:rPr>
        <w:t>th</w:t>
      </w:r>
      <w:r w:rsidRPr="001A57C9">
        <w:rPr>
          <w:rFonts w:ascii="Arial" w:hAnsi="Arial" w:cs="Arial"/>
          <w:color w:val="222222"/>
          <w:shd w:val="clear" w:color="auto" w:fill="FFFFFF"/>
        </w:rPr>
        <w:t xml:space="preserve"> October 2019]. </w:t>
      </w:r>
    </w:p>
    <w:p w14:paraId="150ED24F" w14:textId="443A962B" w:rsidR="00FD6CF1" w:rsidRPr="001A57C9" w:rsidRDefault="00FD6CF1" w:rsidP="001A57C9">
      <w:pPr>
        <w:spacing w:line="360" w:lineRule="auto"/>
        <w:rPr>
          <w:rFonts w:ascii="Arial" w:hAnsi="Arial" w:cs="Arial"/>
        </w:rPr>
      </w:pPr>
      <w:r w:rsidRPr="001A57C9">
        <w:rPr>
          <w:rFonts w:ascii="Arial" w:hAnsi="Arial" w:cs="Arial"/>
          <w:color w:val="222222"/>
          <w:shd w:val="clear" w:color="auto" w:fill="FFFFFF"/>
        </w:rPr>
        <w:t xml:space="preserve">Richert, A. E., 1993. An Introduction to Reflection. </w:t>
      </w:r>
      <w:r w:rsidRPr="001A57C9">
        <w:rPr>
          <w:rFonts w:ascii="Arial" w:hAnsi="Arial" w:cs="Arial"/>
          <w:i/>
          <w:iCs/>
          <w:color w:val="222222"/>
          <w:shd w:val="clear" w:color="auto" w:fill="FFFFFF"/>
        </w:rPr>
        <w:t>Teacher Education Quarterly</w:t>
      </w:r>
      <w:r w:rsidRPr="001A57C9">
        <w:rPr>
          <w:rFonts w:ascii="Arial" w:hAnsi="Arial" w:cs="Arial"/>
          <w:color w:val="222222"/>
          <w:shd w:val="clear" w:color="auto" w:fill="FFFFFF"/>
        </w:rPr>
        <w:t xml:space="preserve"> [e-journal] 20(1), pp. 5-7. Available through: Jstor.org &lt;https://www.jstor.org/stable/23475145&gt; [Accessed 10</w:t>
      </w:r>
      <w:r w:rsidRPr="001A57C9">
        <w:rPr>
          <w:rFonts w:ascii="Arial" w:hAnsi="Arial" w:cs="Arial"/>
          <w:color w:val="222222"/>
          <w:shd w:val="clear" w:color="auto" w:fill="FFFFFF"/>
          <w:vertAlign w:val="superscript"/>
        </w:rPr>
        <w:t>th</w:t>
      </w:r>
      <w:r w:rsidRPr="001A57C9">
        <w:rPr>
          <w:rFonts w:ascii="Arial" w:hAnsi="Arial" w:cs="Arial"/>
          <w:color w:val="222222"/>
          <w:shd w:val="clear" w:color="auto" w:fill="FFFFFF"/>
        </w:rPr>
        <w:t xml:space="preserve"> October 2019]. </w:t>
      </w:r>
    </w:p>
    <w:p w14:paraId="5F259DA9" w14:textId="0A77E713" w:rsidR="00834BE3" w:rsidRPr="001A57C9" w:rsidRDefault="007E4273" w:rsidP="001A57C9">
      <w:pPr>
        <w:spacing w:line="360" w:lineRule="auto"/>
        <w:rPr>
          <w:rFonts w:ascii="Arial" w:hAnsi="Arial" w:cs="Arial"/>
          <w:shd w:val="clear" w:color="auto" w:fill="FFFFFF"/>
        </w:rPr>
      </w:pPr>
      <w:r w:rsidRPr="001A57C9">
        <w:rPr>
          <w:rFonts w:ascii="Arial" w:hAnsi="Arial" w:cs="Arial"/>
        </w:rPr>
        <w:t xml:space="preserve">Schlachter, S., 2008. </w:t>
      </w:r>
      <w:r w:rsidRPr="001A57C9">
        <w:rPr>
          <w:rFonts w:ascii="Arial" w:hAnsi="Arial" w:cs="Arial"/>
          <w:shd w:val="clear" w:color="auto" w:fill="FFFFFF"/>
        </w:rPr>
        <w:t xml:space="preserve">Diagnosis, Treatment, and Educational Implications for Students with Attention-Deficit/Hyperactivity Disorder in the United States, Australia, and the United </w:t>
      </w:r>
      <w:r w:rsidRPr="001A57C9">
        <w:rPr>
          <w:rFonts w:ascii="Arial" w:hAnsi="Arial" w:cs="Arial"/>
          <w:shd w:val="clear" w:color="auto" w:fill="FFFFFF"/>
        </w:rPr>
        <w:lastRenderedPageBreak/>
        <w:t xml:space="preserve">Kingdom. </w:t>
      </w:r>
      <w:r w:rsidRPr="001A57C9">
        <w:rPr>
          <w:rFonts w:ascii="Arial" w:hAnsi="Arial" w:cs="Arial"/>
          <w:i/>
          <w:iCs/>
          <w:shd w:val="clear" w:color="auto" w:fill="FFFFFF"/>
        </w:rPr>
        <w:t>Peabody Journal of Education</w:t>
      </w:r>
      <w:r w:rsidRPr="001A57C9">
        <w:rPr>
          <w:rFonts w:ascii="Arial" w:hAnsi="Arial" w:cs="Arial"/>
          <w:shd w:val="clear" w:color="auto" w:fill="FFFFFF"/>
        </w:rPr>
        <w:t xml:space="preserve">, [e-journal] 83(1), pp. 154-169. Available through: Jstor.org &lt;https://www.jstor.org/stable/25594781&gt; </w:t>
      </w:r>
      <w:r w:rsidR="00AB5CB2" w:rsidRPr="001A57C9">
        <w:rPr>
          <w:rFonts w:ascii="Arial" w:hAnsi="Arial" w:cs="Arial"/>
          <w:shd w:val="clear" w:color="auto" w:fill="FFFFFF"/>
        </w:rPr>
        <w:t>[Accessed 7</w:t>
      </w:r>
      <w:r w:rsidR="00AB5CB2" w:rsidRPr="001A57C9">
        <w:rPr>
          <w:rFonts w:ascii="Arial" w:hAnsi="Arial" w:cs="Arial"/>
          <w:shd w:val="clear" w:color="auto" w:fill="FFFFFF"/>
          <w:vertAlign w:val="superscript"/>
        </w:rPr>
        <w:t>th</w:t>
      </w:r>
      <w:r w:rsidR="00AB5CB2" w:rsidRPr="001A57C9">
        <w:rPr>
          <w:rFonts w:ascii="Arial" w:hAnsi="Arial" w:cs="Arial"/>
          <w:shd w:val="clear" w:color="auto" w:fill="FFFFFF"/>
        </w:rPr>
        <w:t xml:space="preserve"> October 2019].</w:t>
      </w:r>
    </w:p>
    <w:p w14:paraId="6EEEC0B9" w14:textId="6F1BB507" w:rsidR="00834BE3" w:rsidRPr="001A57C9" w:rsidRDefault="00834BE3" w:rsidP="001A57C9">
      <w:pPr>
        <w:spacing w:line="360" w:lineRule="auto"/>
        <w:rPr>
          <w:rFonts w:ascii="Arial" w:hAnsi="Arial" w:cs="Arial"/>
          <w:shd w:val="clear" w:color="auto" w:fill="FFFFFF"/>
        </w:rPr>
      </w:pPr>
      <w:r w:rsidRPr="001A57C9">
        <w:rPr>
          <w:rFonts w:ascii="Arial" w:hAnsi="Arial" w:cs="Arial"/>
          <w:shd w:val="clear" w:color="auto" w:fill="FFFFFF"/>
        </w:rPr>
        <w:t xml:space="preserve">Slavin R. E., </w:t>
      </w:r>
      <w:r w:rsidR="00EB4469" w:rsidRPr="001A57C9">
        <w:rPr>
          <w:rFonts w:ascii="Arial" w:hAnsi="Arial" w:cs="Arial"/>
          <w:shd w:val="clear" w:color="auto" w:fill="FFFFFF"/>
        </w:rPr>
        <w:t xml:space="preserve">2016. </w:t>
      </w:r>
      <w:r w:rsidRPr="001A57C9">
        <w:rPr>
          <w:rFonts w:ascii="Arial" w:hAnsi="Arial" w:cs="Arial"/>
          <w:shd w:val="clear" w:color="auto" w:fill="FFFFFF"/>
        </w:rPr>
        <w:t xml:space="preserve">Co-operative Learning: What makes groupwork work? </w:t>
      </w:r>
      <w:r w:rsidRPr="001A57C9">
        <w:rPr>
          <w:rFonts w:ascii="Arial" w:hAnsi="Arial" w:cs="Arial"/>
          <w:i/>
          <w:iCs/>
          <w:shd w:val="clear" w:color="auto" w:fill="FFFFFF"/>
        </w:rPr>
        <w:t>The nature of learning: using research to inspire practice</w:t>
      </w:r>
      <w:r w:rsidRPr="001A57C9">
        <w:rPr>
          <w:rFonts w:ascii="Arial" w:hAnsi="Arial" w:cs="Arial"/>
          <w:shd w:val="clear" w:color="auto" w:fill="FFFFFF"/>
        </w:rPr>
        <w:t xml:space="preserve"> Chapter 7</w:t>
      </w:r>
      <w:r w:rsidRPr="001A57C9">
        <w:rPr>
          <w:rFonts w:ascii="Arial" w:hAnsi="Arial" w:cs="Arial"/>
          <w:i/>
          <w:iCs/>
          <w:shd w:val="clear" w:color="auto" w:fill="FFFFFF"/>
        </w:rPr>
        <w:t xml:space="preserve"> </w:t>
      </w:r>
      <w:r w:rsidRPr="001A57C9">
        <w:rPr>
          <w:rFonts w:ascii="Arial" w:hAnsi="Arial" w:cs="Arial"/>
          <w:shd w:val="clear" w:color="auto" w:fill="FFFFFF"/>
        </w:rPr>
        <w:t>[e-journal] pp. 161-178. Available through: OECD &lt;</w:t>
      </w:r>
      <w:r w:rsidRPr="001A57C9">
        <w:rPr>
          <w:rFonts w:ascii="Arial" w:hAnsi="Arial" w:cs="Arial"/>
        </w:rPr>
        <w:t xml:space="preserve"> </w:t>
      </w:r>
      <w:r w:rsidRPr="001A57C9">
        <w:rPr>
          <w:rFonts w:ascii="Arial" w:hAnsi="Arial" w:cs="Arial"/>
          <w:shd w:val="clear" w:color="auto" w:fill="FFFFFF"/>
        </w:rPr>
        <w:t>http://www.successforall.org/wp-content/uploads/2016/02/CL-What-Makes-Groupwork-work.pdf&gt; [Accessed 15</w:t>
      </w:r>
      <w:r w:rsidRPr="001A57C9">
        <w:rPr>
          <w:rFonts w:ascii="Arial" w:hAnsi="Arial" w:cs="Arial"/>
          <w:shd w:val="clear" w:color="auto" w:fill="FFFFFF"/>
          <w:vertAlign w:val="superscript"/>
        </w:rPr>
        <w:t>th</w:t>
      </w:r>
      <w:r w:rsidRPr="001A57C9">
        <w:rPr>
          <w:rFonts w:ascii="Arial" w:hAnsi="Arial" w:cs="Arial"/>
          <w:shd w:val="clear" w:color="auto" w:fill="FFFFFF"/>
        </w:rPr>
        <w:t xml:space="preserve"> October 2019]. </w:t>
      </w:r>
    </w:p>
    <w:p w14:paraId="6610E403" w14:textId="149538B3" w:rsidR="007C5C4C" w:rsidRPr="001A57C9" w:rsidRDefault="007C5C4C" w:rsidP="001A57C9">
      <w:pPr>
        <w:spacing w:line="360" w:lineRule="auto"/>
        <w:rPr>
          <w:rFonts w:ascii="Arial" w:hAnsi="Arial" w:cs="Arial"/>
        </w:rPr>
      </w:pPr>
      <w:r w:rsidRPr="001A57C9">
        <w:rPr>
          <w:rFonts w:ascii="Arial" w:hAnsi="Arial" w:cs="Arial"/>
          <w:shd w:val="clear" w:color="auto" w:fill="FFFFFF"/>
        </w:rPr>
        <w:t>Thomas</w:t>
      </w:r>
      <w:r w:rsidR="001E5673" w:rsidRPr="001A57C9">
        <w:rPr>
          <w:rFonts w:ascii="Arial" w:hAnsi="Arial" w:cs="Arial"/>
          <w:shd w:val="clear" w:color="auto" w:fill="FFFFFF"/>
        </w:rPr>
        <w:t xml:space="preserve">, R., 2013. Attention-deficit/hyperactivity disorder: are we helping or harming? </w:t>
      </w:r>
      <w:r w:rsidR="001E5673" w:rsidRPr="001A57C9">
        <w:rPr>
          <w:rFonts w:ascii="Arial" w:hAnsi="Arial" w:cs="Arial"/>
          <w:i/>
          <w:iCs/>
          <w:shd w:val="clear" w:color="auto" w:fill="FFFFFF"/>
        </w:rPr>
        <w:t>British Medical Journal</w:t>
      </w:r>
      <w:r w:rsidR="001E5673" w:rsidRPr="001A57C9">
        <w:rPr>
          <w:rFonts w:ascii="Arial" w:hAnsi="Arial" w:cs="Arial"/>
          <w:shd w:val="clear" w:color="auto" w:fill="FFFFFF"/>
        </w:rPr>
        <w:t>, [e-journal] 347(7932), pp. 18-20. Available through: Jstor.org &lt;https://www.jstor.org/stable/43513124&gt; [Accessed 7</w:t>
      </w:r>
      <w:r w:rsidR="001E5673" w:rsidRPr="001A57C9">
        <w:rPr>
          <w:rFonts w:ascii="Arial" w:hAnsi="Arial" w:cs="Arial"/>
          <w:shd w:val="clear" w:color="auto" w:fill="FFFFFF"/>
          <w:vertAlign w:val="superscript"/>
        </w:rPr>
        <w:t>th</w:t>
      </w:r>
      <w:r w:rsidR="001E5673" w:rsidRPr="001A57C9">
        <w:rPr>
          <w:rFonts w:ascii="Arial" w:hAnsi="Arial" w:cs="Arial"/>
          <w:shd w:val="clear" w:color="auto" w:fill="FFFFFF"/>
        </w:rPr>
        <w:t xml:space="preserve"> October 2019]. </w:t>
      </w:r>
    </w:p>
    <w:p w14:paraId="4C009C74" w14:textId="66C03832" w:rsidR="00065971" w:rsidRPr="001A57C9" w:rsidRDefault="00065971" w:rsidP="001A57C9">
      <w:pPr>
        <w:spacing w:line="360" w:lineRule="auto"/>
        <w:rPr>
          <w:rFonts w:ascii="Arial" w:hAnsi="Arial" w:cs="Arial"/>
        </w:rPr>
      </w:pPr>
      <w:r w:rsidRPr="001A57C9">
        <w:rPr>
          <w:rFonts w:ascii="Arial" w:hAnsi="Arial" w:cs="Arial"/>
        </w:rPr>
        <w:t xml:space="preserve">Tripp, D., 1993. </w:t>
      </w:r>
      <w:r w:rsidRPr="001A57C9">
        <w:rPr>
          <w:rFonts w:ascii="Arial" w:hAnsi="Arial" w:cs="Arial"/>
          <w:i/>
          <w:iCs/>
        </w:rPr>
        <w:t>Critical Incidents in Teaching: Developing Professional Judgement</w:t>
      </w:r>
      <w:r w:rsidRPr="001A57C9">
        <w:rPr>
          <w:rFonts w:ascii="Arial" w:hAnsi="Arial" w:cs="Arial"/>
        </w:rPr>
        <w:t>. Oxon: Routledge.</w:t>
      </w:r>
    </w:p>
    <w:p w14:paraId="7738C67B" w14:textId="3F4FC6D5" w:rsidR="00C47855" w:rsidRPr="001A57C9" w:rsidRDefault="00C47855" w:rsidP="001A57C9">
      <w:pPr>
        <w:spacing w:line="360" w:lineRule="auto"/>
        <w:rPr>
          <w:rFonts w:ascii="Arial" w:hAnsi="Arial" w:cs="Arial"/>
        </w:rPr>
      </w:pPr>
      <w:r w:rsidRPr="001A57C9">
        <w:rPr>
          <w:rFonts w:ascii="Arial" w:hAnsi="Arial" w:cs="Arial"/>
        </w:rPr>
        <w:t>(Twitter) @sam_history, 2019. Poll: Do you use a seating plan? (and thread) [online] Available at: &lt;https://twitter.com/sam_history/status/1180747837233156096&gt; [Accessed from 6</w:t>
      </w:r>
      <w:r w:rsidRPr="001A57C9">
        <w:rPr>
          <w:rFonts w:ascii="Arial" w:hAnsi="Arial" w:cs="Arial"/>
          <w:vertAlign w:val="superscript"/>
        </w:rPr>
        <w:t>th</w:t>
      </w:r>
      <w:r w:rsidRPr="001A57C9">
        <w:rPr>
          <w:rFonts w:ascii="Arial" w:hAnsi="Arial" w:cs="Arial"/>
        </w:rPr>
        <w:t xml:space="preserve"> October 2019]. </w:t>
      </w:r>
    </w:p>
    <w:p w14:paraId="4109A9AA" w14:textId="6FE1AA51" w:rsidR="00C57A7F" w:rsidRPr="001A57C9" w:rsidRDefault="00C57A7F" w:rsidP="001A57C9">
      <w:pPr>
        <w:spacing w:line="360" w:lineRule="auto"/>
        <w:rPr>
          <w:rFonts w:ascii="Arial" w:hAnsi="Arial" w:cs="Arial"/>
        </w:rPr>
      </w:pPr>
      <w:r w:rsidRPr="001A57C9">
        <w:rPr>
          <w:rFonts w:ascii="Arial" w:hAnsi="Arial" w:cs="Arial"/>
        </w:rPr>
        <w:t>Welsh Government, 2016</w:t>
      </w:r>
      <w:r w:rsidR="00412BF1" w:rsidRPr="001A57C9">
        <w:rPr>
          <w:rFonts w:ascii="Arial" w:hAnsi="Arial" w:cs="Arial"/>
        </w:rPr>
        <w:t xml:space="preserve">. </w:t>
      </w:r>
      <w:r w:rsidR="00412BF1" w:rsidRPr="001A57C9">
        <w:rPr>
          <w:rFonts w:ascii="Arial" w:hAnsi="Arial" w:cs="Arial"/>
          <w:i/>
          <w:iCs/>
        </w:rPr>
        <w:t>Inclusion and Pupil Support</w:t>
      </w:r>
      <w:r w:rsidR="00412BF1" w:rsidRPr="001A57C9">
        <w:rPr>
          <w:rFonts w:ascii="Arial" w:hAnsi="Arial" w:cs="Arial"/>
        </w:rPr>
        <w:t>. [pdf] Available at: &lt;https://gov.wales/sites/default/files/publications/2018-05/guidance-inclusion-and-pupil-support_0.pdf&gt; [Accessed 16</w:t>
      </w:r>
      <w:r w:rsidR="00412BF1" w:rsidRPr="001A57C9">
        <w:rPr>
          <w:rFonts w:ascii="Arial" w:hAnsi="Arial" w:cs="Arial"/>
          <w:vertAlign w:val="superscript"/>
        </w:rPr>
        <w:t>th</w:t>
      </w:r>
      <w:r w:rsidR="00412BF1" w:rsidRPr="001A57C9">
        <w:rPr>
          <w:rFonts w:ascii="Arial" w:hAnsi="Arial" w:cs="Arial"/>
        </w:rPr>
        <w:t xml:space="preserve"> October 2019].</w:t>
      </w:r>
    </w:p>
    <w:p w14:paraId="6DEA405A" w14:textId="77777777" w:rsidR="00776A51" w:rsidRPr="00874397" w:rsidRDefault="00776A51" w:rsidP="00B65CE6"/>
    <w:p w14:paraId="39A4ADC4" w14:textId="77777777" w:rsidR="00B65CE6" w:rsidRPr="00AF6579" w:rsidRDefault="00B65CE6" w:rsidP="00A64F48">
      <w:pPr>
        <w:jc w:val="both"/>
      </w:pPr>
    </w:p>
    <w:sectPr w:rsidR="00B65CE6" w:rsidRPr="00AF657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2819F" w14:textId="77777777" w:rsidR="008C4E59" w:rsidRDefault="008C4E59" w:rsidP="00A64F48">
      <w:pPr>
        <w:spacing w:after="0" w:line="240" w:lineRule="auto"/>
      </w:pPr>
      <w:r>
        <w:separator/>
      </w:r>
    </w:p>
  </w:endnote>
  <w:endnote w:type="continuationSeparator" w:id="0">
    <w:p w14:paraId="44B0D5BB" w14:textId="77777777" w:rsidR="008C4E59" w:rsidRDefault="008C4E59" w:rsidP="00A64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3569522"/>
      <w:docPartObj>
        <w:docPartGallery w:val="Page Numbers (Bottom of Page)"/>
        <w:docPartUnique/>
      </w:docPartObj>
    </w:sdtPr>
    <w:sdtEndPr>
      <w:rPr>
        <w:noProof/>
      </w:rPr>
    </w:sdtEndPr>
    <w:sdtContent>
      <w:p w14:paraId="7CCB677D" w14:textId="2B93A221" w:rsidR="00FA7690" w:rsidRDefault="00FA76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DDAC9" w14:textId="77777777" w:rsidR="00FA7690" w:rsidRDefault="00FA76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4343A" w14:textId="77777777" w:rsidR="008C4E59" w:rsidRDefault="008C4E59" w:rsidP="00A64F48">
      <w:pPr>
        <w:spacing w:after="0" w:line="240" w:lineRule="auto"/>
      </w:pPr>
      <w:r>
        <w:separator/>
      </w:r>
    </w:p>
  </w:footnote>
  <w:footnote w:type="continuationSeparator" w:id="0">
    <w:p w14:paraId="4943A5E7" w14:textId="77777777" w:rsidR="008C4E59" w:rsidRDefault="008C4E59" w:rsidP="00A64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E2752A" w14:textId="7D02A552" w:rsidR="00A64F48" w:rsidRDefault="00A64F48" w:rsidP="001A57C9">
    <w:pPr>
      <w:pStyle w:val="Header"/>
      <w:tabs>
        <w:tab w:val="clear" w:pos="4513"/>
        <w:tab w:val="clear" w:pos="9026"/>
        <w:tab w:val="left" w:pos="7761"/>
      </w:tabs>
    </w:pPr>
    <w:r>
      <w:t>1900713</w:t>
    </w:r>
    <w:r w:rsidR="001A57C9">
      <w:tab/>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6FAE"/>
    <w:multiLevelType w:val="hybridMultilevel"/>
    <w:tmpl w:val="7C7E8B04"/>
    <w:lvl w:ilvl="0" w:tplc="5D26ED6A">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79"/>
    <w:rsid w:val="00024BE6"/>
    <w:rsid w:val="0003148E"/>
    <w:rsid w:val="00046036"/>
    <w:rsid w:val="000507B0"/>
    <w:rsid w:val="00053126"/>
    <w:rsid w:val="00065971"/>
    <w:rsid w:val="00076A01"/>
    <w:rsid w:val="00082BCC"/>
    <w:rsid w:val="00094523"/>
    <w:rsid w:val="000B0FFD"/>
    <w:rsid w:val="000B33F4"/>
    <w:rsid w:val="000C1C43"/>
    <w:rsid w:val="000E6232"/>
    <w:rsid w:val="001166B9"/>
    <w:rsid w:val="00142191"/>
    <w:rsid w:val="001973C1"/>
    <w:rsid w:val="001A57C9"/>
    <w:rsid w:val="001E1F02"/>
    <w:rsid w:val="001E5673"/>
    <w:rsid w:val="001F4DEB"/>
    <w:rsid w:val="001F5731"/>
    <w:rsid w:val="00227E7A"/>
    <w:rsid w:val="00262F0A"/>
    <w:rsid w:val="00265319"/>
    <w:rsid w:val="002A357B"/>
    <w:rsid w:val="002B4A67"/>
    <w:rsid w:val="002B6414"/>
    <w:rsid w:val="002C49AA"/>
    <w:rsid w:val="0035772B"/>
    <w:rsid w:val="003611F8"/>
    <w:rsid w:val="00366A19"/>
    <w:rsid w:val="00380A6F"/>
    <w:rsid w:val="003A1B5A"/>
    <w:rsid w:val="003A266B"/>
    <w:rsid w:val="003A3090"/>
    <w:rsid w:val="003A3A73"/>
    <w:rsid w:val="003A74C3"/>
    <w:rsid w:val="003B0AC8"/>
    <w:rsid w:val="003C11A4"/>
    <w:rsid w:val="003C7571"/>
    <w:rsid w:val="003F5348"/>
    <w:rsid w:val="0040210C"/>
    <w:rsid w:val="00412BF1"/>
    <w:rsid w:val="00415D92"/>
    <w:rsid w:val="00427CE3"/>
    <w:rsid w:val="00446FFE"/>
    <w:rsid w:val="00486862"/>
    <w:rsid w:val="004B08B6"/>
    <w:rsid w:val="004D227F"/>
    <w:rsid w:val="004D5DD0"/>
    <w:rsid w:val="004E7239"/>
    <w:rsid w:val="00502EAB"/>
    <w:rsid w:val="005047B3"/>
    <w:rsid w:val="00513D76"/>
    <w:rsid w:val="0053253D"/>
    <w:rsid w:val="005478AA"/>
    <w:rsid w:val="00547985"/>
    <w:rsid w:val="00572467"/>
    <w:rsid w:val="0059225A"/>
    <w:rsid w:val="00593E52"/>
    <w:rsid w:val="00594862"/>
    <w:rsid w:val="005C219D"/>
    <w:rsid w:val="005C4F49"/>
    <w:rsid w:val="005D720D"/>
    <w:rsid w:val="005F5D1B"/>
    <w:rsid w:val="00611707"/>
    <w:rsid w:val="006154AB"/>
    <w:rsid w:val="00655146"/>
    <w:rsid w:val="00690B5C"/>
    <w:rsid w:val="006C59B4"/>
    <w:rsid w:val="006D0C65"/>
    <w:rsid w:val="00703FC8"/>
    <w:rsid w:val="00704B68"/>
    <w:rsid w:val="007116BA"/>
    <w:rsid w:val="00721E31"/>
    <w:rsid w:val="0072475C"/>
    <w:rsid w:val="00727029"/>
    <w:rsid w:val="00772EE4"/>
    <w:rsid w:val="00776A51"/>
    <w:rsid w:val="00787FD6"/>
    <w:rsid w:val="0079499D"/>
    <w:rsid w:val="007A5C54"/>
    <w:rsid w:val="007B1951"/>
    <w:rsid w:val="007B5C65"/>
    <w:rsid w:val="007C5C4C"/>
    <w:rsid w:val="007C635C"/>
    <w:rsid w:val="007E4273"/>
    <w:rsid w:val="007F64F5"/>
    <w:rsid w:val="00832CF8"/>
    <w:rsid w:val="00834BE3"/>
    <w:rsid w:val="008429C7"/>
    <w:rsid w:val="008429D4"/>
    <w:rsid w:val="00874397"/>
    <w:rsid w:val="00874CA0"/>
    <w:rsid w:val="008865E9"/>
    <w:rsid w:val="008A7D56"/>
    <w:rsid w:val="008B7F7F"/>
    <w:rsid w:val="008C4E59"/>
    <w:rsid w:val="008D3683"/>
    <w:rsid w:val="008E6934"/>
    <w:rsid w:val="00904134"/>
    <w:rsid w:val="0090692E"/>
    <w:rsid w:val="0093729E"/>
    <w:rsid w:val="009512CE"/>
    <w:rsid w:val="00961F44"/>
    <w:rsid w:val="0096539C"/>
    <w:rsid w:val="00971240"/>
    <w:rsid w:val="00985C76"/>
    <w:rsid w:val="009A11BE"/>
    <w:rsid w:val="009B52C9"/>
    <w:rsid w:val="009D5E57"/>
    <w:rsid w:val="009F0F79"/>
    <w:rsid w:val="009F2EE2"/>
    <w:rsid w:val="009F6177"/>
    <w:rsid w:val="009F7794"/>
    <w:rsid w:val="00A0547E"/>
    <w:rsid w:val="00A15AF6"/>
    <w:rsid w:val="00A26C44"/>
    <w:rsid w:val="00A375F6"/>
    <w:rsid w:val="00A40A6F"/>
    <w:rsid w:val="00A448DD"/>
    <w:rsid w:val="00A472B7"/>
    <w:rsid w:val="00A64F48"/>
    <w:rsid w:val="00A6742C"/>
    <w:rsid w:val="00A74A97"/>
    <w:rsid w:val="00A975D6"/>
    <w:rsid w:val="00AB2245"/>
    <w:rsid w:val="00AB5CB2"/>
    <w:rsid w:val="00AC2ED5"/>
    <w:rsid w:val="00AD170C"/>
    <w:rsid w:val="00AE591D"/>
    <w:rsid w:val="00AF6579"/>
    <w:rsid w:val="00B10E96"/>
    <w:rsid w:val="00B428ED"/>
    <w:rsid w:val="00B50F47"/>
    <w:rsid w:val="00B5269F"/>
    <w:rsid w:val="00B57330"/>
    <w:rsid w:val="00B65CE6"/>
    <w:rsid w:val="00B67E50"/>
    <w:rsid w:val="00B74E4D"/>
    <w:rsid w:val="00B87FBB"/>
    <w:rsid w:val="00BA1EF6"/>
    <w:rsid w:val="00BB1148"/>
    <w:rsid w:val="00BE59A6"/>
    <w:rsid w:val="00BE6BFC"/>
    <w:rsid w:val="00C169DA"/>
    <w:rsid w:val="00C2261C"/>
    <w:rsid w:val="00C41AAF"/>
    <w:rsid w:val="00C41FE6"/>
    <w:rsid w:val="00C460DB"/>
    <w:rsid w:val="00C47855"/>
    <w:rsid w:val="00C57A7F"/>
    <w:rsid w:val="00C646B2"/>
    <w:rsid w:val="00C7009D"/>
    <w:rsid w:val="00CA21E4"/>
    <w:rsid w:val="00CB27C3"/>
    <w:rsid w:val="00CD105A"/>
    <w:rsid w:val="00CF1264"/>
    <w:rsid w:val="00D1159F"/>
    <w:rsid w:val="00D1352D"/>
    <w:rsid w:val="00D21532"/>
    <w:rsid w:val="00D238E6"/>
    <w:rsid w:val="00D3031A"/>
    <w:rsid w:val="00D4051A"/>
    <w:rsid w:val="00D86D05"/>
    <w:rsid w:val="00DB0446"/>
    <w:rsid w:val="00DB4CF1"/>
    <w:rsid w:val="00DC7765"/>
    <w:rsid w:val="00DE77ED"/>
    <w:rsid w:val="00E0768A"/>
    <w:rsid w:val="00E121D3"/>
    <w:rsid w:val="00E138C2"/>
    <w:rsid w:val="00E42CF6"/>
    <w:rsid w:val="00E52301"/>
    <w:rsid w:val="00E726C6"/>
    <w:rsid w:val="00E80770"/>
    <w:rsid w:val="00E95801"/>
    <w:rsid w:val="00EA1E00"/>
    <w:rsid w:val="00EA4D03"/>
    <w:rsid w:val="00EB30DB"/>
    <w:rsid w:val="00EB4469"/>
    <w:rsid w:val="00EB45EE"/>
    <w:rsid w:val="00ED6F01"/>
    <w:rsid w:val="00EF71E4"/>
    <w:rsid w:val="00EF7CB6"/>
    <w:rsid w:val="00F371D3"/>
    <w:rsid w:val="00F4677D"/>
    <w:rsid w:val="00F90419"/>
    <w:rsid w:val="00F93409"/>
    <w:rsid w:val="00FA7690"/>
    <w:rsid w:val="00FC2B37"/>
    <w:rsid w:val="00FD6CF1"/>
    <w:rsid w:val="00FE5B1F"/>
    <w:rsid w:val="00FF6557"/>
    <w:rsid w:val="00FF7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46671"/>
  <w15:chartTrackingRefBased/>
  <w15:docId w15:val="{EF176887-3E98-4C7F-8C86-A732002F1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579"/>
    <w:pPr>
      <w:ind w:left="720"/>
      <w:contextualSpacing/>
    </w:pPr>
  </w:style>
  <w:style w:type="paragraph" w:styleId="Title">
    <w:name w:val="Title"/>
    <w:basedOn w:val="Normal"/>
    <w:next w:val="Normal"/>
    <w:link w:val="TitleChar"/>
    <w:uiPriority w:val="10"/>
    <w:qFormat/>
    <w:rsid w:val="000531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12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53126"/>
    <w:rPr>
      <w:rFonts w:eastAsiaTheme="minorEastAsia"/>
      <w:color w:val="5A5A5A" w:themeColor="text1" w:themeTint="A5"/>
      <w:spacing w:val="15"/>
    </w:rPr>
  </w:style>
  <w:style w:type="paragraph" w:styleId="Header">
    <w:name w:val="header"/>
    <w:basedOn w:val="Normal"/>
    <w:link w:val="HeaderChar"/>
    <w:uiPriority w:val="99"/>
    <w:unhideWhenUsed/>
    <w:rsid w:val="00A64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F48"/>
  </w:style>
  <w:style w:type="paragraph" w:styleId="Footer">
    <w:name w:val="footer"/>
    <w:basedOn w:val="Normal"/>
    <w:link w:val="FooterChar"/>
    <w:uiPriority w:val="99"/>
    <w:unhideWhenUsed/>
    <w:rsid w:val="00A64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F48"/>
  </w:style>
  <w:style w:type="character" w:styleId="Hyperlink">
    <w:name w:val="Hyperlink"/>
    <w:basedOn w:val="DefaultParagraphFont"/>
    <w:uiPriority w:val="99"/>
    <w:unhideWhenUsed/>
    <w:rsid w:val="00B10E96"/>
    <w:rPr>
      <w:color w:val="0563C1" w:themeColor="hyperlink"/>
      <w:u w:val="single"/>
    </w:rPr>
  </w:style>
  <w:style w:type="character" w:styleId="UnresolvedMention">
    <w:name w:val="Unresolved Mention"/>
    <w:basedOn w:val="DefaultParagraphFont"/>
    <w:uiPriority w:val="99"/>
    <w:semiHidden/>
    <w:unhideWhenUsed/>
    <w:rsid w:val="00B10E96"/>
    <w:rPr>
      <w:color w:val="605E5C"/>
      <w:shd w:val="clear" w:color="auto" w:fill="E1DFDD"/>
    </w:rPr>
  </w:style>
  <w:style w:type="character" w:styleId="FollowedHyperlink">
    <w:name w:val="FollowedHyperlink"/>
    <w:basedOn w:val="DefaultParagraphFont"/>
    <w:uiPriority w:val="99"/>
    <w:semiHidden/>
    <w:unhideWhenUsed/>
    <w:rsid w:val="00A0547E"/>
    <w:rPr>
      <w:color w:val="954F72" w:themeColor="followedHyperlink"/>
      <w:u w:val="single"/>
    </w:rPr>
  </w:style>
  <w:style w:type="character" w:styleId="Emphasis">
    <w:name w:val="Emphasis"/>
    <w:basedOn w:val="DefaultParagraphFont"/>
    <w:uiPriority w:val="20"/>
    <w:qFormat/>
    <w:rsid w:val="008E6934"/>
    <w:rPr>
      <w:i/>
      <w:iCs/>
    </w:rPr>
  </w:style>
  <w:style w:type="character" w:customStyle="1" w:styleId="AssignHeaderChar">
    <w:name w:val="AssignHeader Char"/>
    <w:basedOn w:val="DefaultParagraphFont"/>
    <w:link w:val="AssignHeader"/>
    <w:locked/>
    <w:rsid w:val="001A57C9"/>
    <w:rPr>
      <w:rFonts w:ascii="Arial" w:hAnsi="Arial" w:cs="Arial"/>
      <w:b/>
      <w:i/>
      <w:sz w:val="36"/>
      <w:u w:val="single"/>
    </w:rPr>
  </w:style>
  <w:style w:type="paragraph" w:customStyle="1" w:styleId="AssignHeader">
    <w:name w:val="AssignHeader"/>
    <w:basedOn w:val="Normal"/>
    <w:next w:val="Normal"/>
    <w:link w:val="AssignHeaderChar"/>
    <w:qFormat/>
    <w:rsid w:val="001A57C9"/>
    <w:pPr>
      <w:spacing w:after="0" w:line="360" w:lineRule="auto"/>
      <w:jc w:val="center"/>
    </w:pPr>
    <w:rPr>
      <w:rFonts w:ascii="Arial" w:hAnsi="Arial" w:cs="Arial"/>
      <w:b/>
      <w:i/>
      <w:sz w:val="36"/>
      <w:u w:val="single"/>
    </w:rPr>
  </w:style>
  <w:style w:type="paragraph" w:styleId="Caption">
    <w:name w:val="caption"/>
    <w:basedOn w:val="Normal"/>
    <w:next w:val="Normal"/>
    <w:uiPriority w:val="35"/>
    <w:unhideWhenUsed/>
    <w:qFormat/>
    <w:rsid w:val="00A975D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259661">
      <w:bodyDiv w:val="1"/>
      <w:marLeft w:val="0"/>
      <w:marRight w:val="0"/>
      <w:marTop w:val="0"/>
      <w:marBottom w:val="0"/>
      <w:divBdr>
        <w:top w:val="none" w:sz="0" w:space="0" w:color="auto"/>
        <w:left w:val="none" w:sz="0" w:space="0" w:color="auto"/>
        <w:bottom w:val="none" w:sz="0" w:space="0" w:color="auto"/>
        <w:right w:val="none" w:sz="0" w:space="0" w:color="auto"/>
      </w:divBdr>
    </w:div>
    <w:div w:id="1923684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60A7D-6CA6-49EB-A1E9-68DACEB3C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2298</TotalTime>
  <Pages>28</Pages>
  <Words>4807</Words>
  <Characters>27401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dc:creator>
  <cp:keywords/>
  <dc:description/>
  <cp:lastModifiedBy>Sam Lloyd</cp:lastModifiedBy>
  <cp:revision>22</cp:revision>
  <dcterms:created xsi:type="dcterms:W3CDTF">2019-10-14T12:44:00Z</dcterms:created>
  <dcterms:modified xsi:type="dcterms:W3CDTF">2019-10-29T17:00:00Z</dcterms:modified>
</cp:coreProperties>
</file>