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F9A" w:rsidRDefault="00424006">
      <w:r>
        <w:t>COURSE 02/2020</w:t>
      </w:r>
    </w:p>
    <w:p w:rsidR="00424006" w:rsidRDefault="00424006">
      <w:r>
        <w:t>Gwent Police</w:t>
      </w:r>
    </w:p>
    <w:p w:rsidR="00424006" w:rsidRDefault="00424006">
      <w:r>
        <w:t>DAVID BATE 2198</w:t>
      </w:r>
    </w:p>
    <w:p w:rsidR="00424006" w:rsidRDefault="00424006">
      <w:r>
        <w:t>407212</w:t>
      </w:r>
    </w:p>
    <w:p w:rsidR="00424006" w:rsidRDefault="00424006">
      <w:r>
        <w:t>STUDENT NUMBER 1921042</w:t>
      </w:r>
    </w:p>
    <w:p w:rsidR="00424006" w:rsidRDefault="00424006"/>
    <w:p w:rsidR="00424006" w:rsidRDefault="00F37DC6" w:rsidP="00F37DC6">
      <w:pPr>
        <w:pStyle w:val="ListParagraph"/>
        <w:numPr>
          <w:ilvl w:val="0"/>
          <w:numId w:val="1"/>
        </w:numPr>
      </w:pPr>
      <w:r>
        <w:t>Section 163  Road Traffic Act 1988</w:t>
      </w:r>
    </w:p>
    <w:p w:rsidR="00F37DC6" w:rsidRDefault="00F37DC6" w:rsidP="00F37DC6">
      <w:r>
        <w:t>A person driving a mechanically propelled vehicle or pedal cycle on a road or in a public place has to stop if required to do so by a constable in uniform. Failure to do so is an offence.</w:t>
      </w:r>
    </w:p>
    <w:p w:rsidR="00424006" w:rsidRDefault="00424006"/>
    <w:p w:rsidR="00424006" w:rsidRDefault="005713BA" w:rsidP="00F37DC6">
      <w:pPr>
        <w:pStyle w:val="ListParagraph"/>
        <w:numPr>
          <w:ilvl w:val="0"/>
          <w:numId w:val="1"/>
        </w:numPr>
      </w:pPr>
      <w:r>
        <w:t>As a m</w:t>
      </w:r>
      <w:r w:rsidR="00F37DC6">
        <w:t xml:space="preserve">echanically propelled vehicle, </w:t>
      </w:r>
      <w:r>
        <w:t>a quad bike can be driven on a road legally if it has the necessary requirements such as a vehicle registration number, lights and indicators, and has valid tax, mot and insurance</w:t>
      </w:r>
      <w:r w:rsidR="00867567">
        <w:t xml:space="preserve"> and the rider has the necessary licence.</w:t>
      </w:r>
    </w:p>
    <w:p w:rsidR="00424006" w:rsidRDefault="00424006"/>
    <w:p w:rsidR="00424006" w:rsidRDefault="00867567" w:rsidP="005713BA">
      <w:pPr>
        <w:pStyle w:val="ListParagraph"/>
        <w:numPr>
          <w:ilvl w:val="0"/>
          <w:numId w:val="1"/>
        </w:numPr>
      </w:pPr>
      <w:r>
        <w:t>Common Land – land the public has access to, such as parks, coastal paths, bridle ways, meadows,</w:t>
      </w:r>
    </w:p>
    <w:p w:rsidR="00424006" w:rsidRDefault="00424006"/>
    <w:p w:rsidR="00424006" w:rsidRDefault="00867567" w:rsidP="005713BA">
      <w:pPr>
        <w:pStyle w:val="ListParagraph"/>
        <w:numPr>
          <w:ilvl w:val="0"/>
          <w:numId w:val="1"/>
        </w:numPr>
      </w:pPr>
      <w:r>
        <w:t xml:space="preserve">To require </w:t>
      </w:r>
      <w:r w:rsidR="007C4881">
        <w:t xml:space="preserve">a sample for a </w:t>
      </w:r>
      <w:r>
        <w:t>road side tests at the request of a constable, and to provide a further</w:t>
      </w:r>
      <w:r w:rsidR="007C4881">
        <w:t xml:space="preserve"> sample for</w:t>
      </w:r>
      <w:r>
        <w:t xml:space="preserve"> test </w:t>
      </w:r>
      <w:r w:rsidR="007C4881">
        <w:t>at a station if failure of the road side test.</w:t>
      </w:r>
    </w:p>
    <w:p w:rsidR="00424006" w:rsidRDefault="00424006"/>
    <w:p w:rsidR="00424006" w:rsidRDefault="005713BA" w:rsidP="005713BA">
      <w:pPr>
        <w:pStyle w:val="ListParagraph"/>
        <w:numPr>
          <w:ilvl w:val="0"/>
          <w:numId w:val="1"/>
        </w:numPr>
      </w:pPr>
      <w:r>
        <w:t>Road Traffic Act 1988, sec 170 Road Traffic Collisions</w:t>
      </w:r>
    </w:p>
    <w:p w:rsidR="005713BA" w:rsidRDefault="005713BA" w:rsidP="005713BA">
      <w:pPr>
        <w:ind w:left="360"/>
      </w:pPr>
      <w:r>
        <w:t>Approaching the scene – officers should establish a route path of approach to be used by other officers and emergency services so scene doesn’t get contaminated</w:t>
      </w:r>
    </w:p>
    <w:p w:rsidR="005713BA" w:rsidRDefault="005713BA" w:rsidP="005713BA">
      <w:pPr>
        <w:ind w:left="360"/>
      </w:pPr>
      <w:r>
        <w:t>Dealing with casualties – identifying number/severity of casualties</w:t>
      </w:r>
    </w:p>
    <w:p w:rsidR="005713BA" w:rsidRDefault="005713BA" w:rsidP="005713BA">
      <w:pPr>
        <w:ind w:left="360"/>
      </w:pPr>
      <w:r>
        <w:t>Preserving evidence – minimising the contamination of evidence</w:t>
      </w:r>
    </w:p>
    <w:p w:rsidR="005713BA" w:rsidRDefault="005713BA" w:rsidP="005713BA">
      <w:pPr>
        <w:ind w:left="360"/>
      </w:pPr>
      <w:r>
        <w:t>Investigating offences – conduct a detailed investigation</w:t>
      </w:r>
    </w:p>
    <w:p w:rsidR="005713BA" w:rsidRDefault="005713BA" w:rsidP="005713BA">
      <w:pPr>
        <w:ind w:left="360"/>
      </w:pPr>
      <w:r>
        <w:t xml:space="preserve">A – Approach the scene </w:t>
      </w:r>
    </w:p>
    <w:p w:rsidR="005713BA" w:rsidRDefault="005713BA" w:rsidP="005713BA">
      <w:pPr>
        <w:ind w:left="360"/>
      </w:pPr>
      <w:r>
        <w:t>C – C</w:t>
      </w:r>
      <w:r w:rsidR="007C4881">
        <w:t>aution</w:t>
      </w:r>
    </w:p>
    <w:p w:rsidR="005713BA" w:rsidRDefault="005713BA" w:rsidP="005713BA">
      <w:pPr>
        <w:ind w:left="360"/>
      </w:pPr>
      <w:r>
        <w:t xml:space="preserve">E – </w:t>
      </w:r>
      <w:r w:rsidR="00930C13">
        <w:t xml:space="preserve">Evidence minimise contamination </w:t>
      </w:r>
    </w:p>
    <w:p w:rsidR="005713BA" w:rsidRDefault="005713BA" w:rsidP="005713BA">
      <w:pPr>
        <w:ind w:left="360"/>
      </w:pPr>
      <w:r>
        <w:t xml:space="preserve">C – </w:t>
      </w:r>
      <w:r w:rsidR="007C4881">
        <w:t xml:space="preserve">Casualties </w:t>
      </w:r>
    </w:p>
    <w:p w:rsidR="005713BA" w:rsidRDefault="005713BA" w:rsidP="005713BA">
      <w:pPr>
        <w:ind w:left="360"/>
      </w:pPr>
      <w:r>
        <w:t xml:space="preserve">A – </w:t>
      </w:r>
      <w:r w:rsidR="00930C13">
        <w:t>Ambulance/emergency services</w:t>
      </w:r>
    </w:p>
    <w:p w:rsidR="005713BA" w:rsidRDefault="005713BA" w:rsidP="005713BA">
      <w:pPr>
        <w:ind w:left="360"/>
      </w:pPr>
      <w:r>
        <w:t xml:space="preserve">R – </w:t>
      </w:r>
      <w:r w:rsidR="00930C13">
        <w:t>Remove obstructions</w:t>
      </w:r>
    </w:p>
    <w:p w:rsidR="005713BA" w:rsidRDefault="005713BA" w:rsidP="005713BA">
      <w:pPr>
        <w:ind w:left="360"/>
      </w:pPr>
      <w:r>
        <w:t xml:space="preserve">D </w:t>
      </w:r>
      <w:r w:rsidR="00930C13">
        <w:t>–</w:t>
      </w:r>
      <w:r>
        <w:t xml:space="preserve"> </w:t>
      </w:r>
      <w:r w:rsidR="00930C13">
        <w:t>Detailed investigation</w:t>
      </w:r>
    </w:p>
    <w:p w:rsidR="00930C13" w:rsidRDefault="00930C13" w:rsidP="005713BA">
      <w:pPr>
        <w:ind w:left="360"/>
      </w:pPr>
    </w:p>
    <w:p w:rsidR="00930C13" w:rsidRDefault="00930C13" w:rsidP="005713BA">
      <w:pPr>
        <w:ind w:left="360"/>
      </w:pPr>
      <w:r>
        <w:t>Identify:</w:t>
      </w:r>
    </w:p>
    <w:p w:rsidR="00930C13" w:rsidRDefault="00930C13" w:rsidP="005713BA">
      <w:pPr>
        <w:ind w:left="360"/>
      </w:pPr>
      <w:r>
        <w:t>C – Casualties</w:t>
      </w:r>
    </w:p>
    <w:p w:rsidR="00930C13" w:rsidRDefault="00930C13" w:rsidP="005713BA">
      <w:pPr>
        <w:ind w:left="360"/>
      </w:pPr>
      <w:r>
        <w:t>O – Offenders</w:t>
      </w:r>
    </w:p>
    <w:p w:rsidR="00930C13" w:rsidRDefault="00930C13" w:rsidP="005713BA">
      <w:pPr>
        <w:ind w:left="360"/>
      </w:pPr>
      <w:r>
        <w:t>W - Witnesses</w:t>
      </w:r>
    </w:p>
    <w:p w:rsidR="00424006" w:rsidRDefault="00424006"/>
    <w:p w:rsidR="00424006" w:rsidRDefault="00930C13" w:rsidP="00930C13">
      <w:pPr>
        <w:pStyle w:val="ListParagraph"/>
        <w:numPr>
          <w:ilvl w:val="0"/>
          <w:numId w:val="1"/>
        </w:numPr>
      </w:pPr>
      <w:r>
        <w:t>Owning to the presence of a mechanically propelled vehicle (MPV) on a road or public place an accident where personal injury occurs to a person other than the driver of the MPV or trailer drawn by it or, causes damage to another MPV or trailer drawn by it other than the MPV or trailer drawn by it or, any animal in or on the MPV or trailer drawn by it other than the MPV or, damage to any property on, in, fixed to, grown on or forms part of the carriageway surrounding the road.</w:t>
      </w:r>
    </w:p>
    <w:p w:rsidR="00D80AE2" w:rsidRDefault="00D80AE2" w:rsidP="00D80AE2">
      <w:pPr>
        <w:pStyle w:val="ListParagraph"/>
      </w:pPr>
    </w:p>
    <w:p w:rsidR="00424006" w:rsidRDefault="00D80AE2" w:rsidP="00D80AE2">
      <w:pPr>
        <w:pStyle w:val="ListParagraph"/>
        <w:numPr>
          <w:ilvl w:val="0"/>
          <w:numId w:val="1"/>
        </w:numPr>
      </w:pPr>
      <w:r>
        <w:t>A person involved in a reportable road traffic collision is required to stay at the scene for a reasonable amount of time to give their information to any person who has reasonable grounds to require it. Such as name, address, vehicle registration number and insurance provider, also when applicable the name and address of the owner of the vehicle. If unable to do so the person must report to a police station or to an officer as soon as practicable within 24 hours in person to report and give the above information.</w:t>
      </w:r>
    </w:p>
    <w:p w:rsidR="00424006" w:rsidRDefault="00424006"/>
    <w:p w:rsidR="00424006" w:rsidRDefault="00867567" w:rsidP="00D80AE2">
      <w:pPr>
        <w:pStyle w:val="ListParagraph"/>
        <w:numPr>
          <w:ilvl w:val="0"/>
          <w:numId w:val="1"/>
        </w:numPr>
      </w:pPr>
      <w:r>
        <w:t xml:space="preserve">Sec 6 (5) RTA 1988 the requirement to administer a breath test: </w:t>
      </w:r>
    </w:p>
    <w:p w:rsidR="00867567" w:rsidRDefault="00867567" w:rsidP="00867567">
      <w:pPr>
        <w:pStyle w:val="ListParagraph"/>
      </w:pPr>
    </w:p>
    <w:p w:rsidR="00867567" w:rsidRDefault="00867567" w:rsidP="00867567">
      <w:pPr>
        <w:pStyle w:val="ListParagraph"/>
      </w:pPr>
      <w:r>
        <w:t xml:space="preserve">A person was driving at the time an accident occurred and it is believed the person has/had alcohol/drugs in their body at the time the incident occurred. </w:t>
      </w:r>
    </w:p>
    <w:p w:rsidR="00867567" w:rsidRDefault="00867567" w:rsidP="00867567">
      <w:pPr>
        <w:pStyle w:val="ListParagraph"/>
      </w:pPr>
      <w:r>
        <w:t>If personal injury has occurred a constable can enter a premises with reasonable force to administer a breath test if he has reasonable grounds to suspect the offender at the time had alcohol/drugs in his body at the time of the incident.</w:t>
      </w:r>
    </w:p>
    <w:p w:rsidR="00424006" w:rsidRDefault="00424006"/>
    <w:p w:rsidR="00424006" w:rsidRDefault="00D80AE2" w:rsidP="00D80AE2">
      <w:pPr>
        <w:pStyle w:val="ListParagraph"/>
        <w:numPr>
          <w:ilvl w:val="0"/>
          <w:numId w:val="1"/>
        </w:numPr>
      </w:pPr>
      <w:r>
        <w:t>Sec 1A RTA 1988 Death by dangerous driving</w:t>
      </w:r>
    </w:p>
    <w:p w:rsidR="00D80AE2" w:rsidRDefault="00D80AE2" w:rsidP="00D80AE2">
      <w:pPr>
        <w:ind w:left="360"/>
      </w:pPr>
      <w:r>
        <w:t>Causing the death of a person while driving a mechanically propelled vehicle dangerously on a road or public place shall be guilty of an offence</w:t>
      </w:r>
    </w:p>
    <w:p w:rsidR="00424006" w:rsidRDefault="00424006"/>
    <w:p w:rsidR="00681379" w:rsidRDefault="00D80AE2" w:rsidP="00681379">
      <w:pPr>
        <w:pStyle w:val="ListParagraph"/>
        <w:numPr>
          <w:ilvl w:val="0"/>
          <w:numId w:val="1"/>
        </w:numPr>
      </w:pPr>
      <w:r>
        <w:t xml:space="preserve">A person is deemed driving dangerously when driving a mechanically propelled vehicle on a road or public place, their driving falls far below the expectation of a competent and careful driver. </w:t>
      </w:r>
    </w:p>
    <w:p w:rsidR="00681379" w:rsidRDefault="00681379" w:rsidP="00681379">
      <w:pPr>
        <w:pStyle w:val="ListParagraph"/>
      </w:pPr>
      <w:r>
        <w:t>Any competent and careful driver who would deem the driving as dangerous.</w:t>
      </w:r>
    </w:p>
    <w:p w:rsidR="00424006" w:rsidRDefault="00424006"/>
    <w:p w:rsidR="00424006" w:rsidRDefault="00681379" w:rsidP="00681379">
      <w:pPr>
        <w:pStyle w:val="ListParagraph"/>
        <w:numPr>
          <w:ilvl w:val="0"/>
          <w:numId w:val="1"/>
        </w:numPr>
      </w:pPr>
      <w:r>
        <w:t>Sec 6 RTA 1988 the requirement to administer a breath test</w:t>
      </w:r>
    </w:p>
    <w:p w:rsidR="00681379" w:rsidRDefault="00681379" w:rsidP="00681379">
      <w:pPr>
        <w:pStyle w:val="ListParagraph"/>
      </w:pPr>
      <w:r>
        <w:t>6(2) driving with alcohol/drugs in the body</w:t>
      </w:r>
    </w:p>
    <w:p w:rsidR="00681379" w:rsidRDefault="00681379" w:rsidP="00681379">
      <w:pPr>
        <w:pStyle w:val="ListParagraph"/>
      </w:pPr>
      <w:r>
        <w:lastRenderedPageBreak/>
        <w:t>6(3) has been driving with alcohol/drugs in the body</w:t>
      </w:r>
    </w:p>
    <w:p w:rsidR="00681379" w:rsidRDefault="00681379" w:rsidP="00681379">
      <w:pPr>
        <w:pStyle w:val="ListParagraph"/>
      </w:pPr>
      <w:r>
        <w:t>6(4) is or has been driving and committed a moving traffic offence</w:t>
      </w:r>
    </w:p>
    <w:p w:rsidR="00681379" w:rsidRDefault="00681379" w:rsidP="00681379">
      <w:pPr>
        <w:pStyle w:val="ListParagraph"/>
      </w:pPr>
      <w:r>
        <w:t>6(5) was driving at the time an accident occurred</w:t>
      </w:r>
    </w:p>
    <w:p w:rsidR="00681379" w:rsidRDefault="00681379" w:rsidP="00681379">
      <w:pPr>
        <w:pStyle w:val="ListParagraph"/>
      </w:pPr>
    </w:p>
    <w:p w:rsidR="00681379" w:rsidRDefault="00681379" w:rsidP="00681379">
      <w:pPr>
        <w:pStyle w:val="ListParagraph"/>
      </w:pPr>
      <w:r>
        <w:t>6E entry to administer a breath test</w:t>
      </w:r>
    </w:p>
    <w:p w:rsidR="00681379" w:rsidRDefault="00681379" w:rsidP="00681379">
      <w:pPr>
        <w:pStyle w:val="ListParagraph"/>
      </w:pPr>
      <w:r>
        <w:t>A constable may entry a premises using necessary force if needed, to administer a breath test, if he has reasonable grounds to believe the person has alcohol in their body at the time of an incident. The power of entry has to be lawful and must leave when asked to do so.</w:t>
      </w:r>
    </w:p>
    <w:p w:rsidR="00424006" w:rsidRDefault="00424006"/>
    <w:p w:rsidR="00681379" w:rsidRDefault="00681379" w:rsidP="00681379">
      <w:pPr>
        <w:pStyle w:val="ListParagraph"/>
        <w:numPr>
          <w:ilvl w:val="0"/>
          <w:numId w:val="1"/>
        </w:numPr>
      </w:pPr>
      <w:r>
        <w:t>Suspect interviews PEACE</w:t>
      </w:r>
    </w:p>
    <w:p w:rsidR="00681379" w:rsidRDefault="00681379" w:rsidP="00681379">
      <w:pPr>
        <w:pStyle w:val="ListParagraph"/>
      </w:pPr>
      <w:r>
        <w:t>P – Planning and preparation</w:t>
      </w:r>
    </w:p>
    <w:p w:rsidR="00681379" w:rsidRDefault="00681379" w:rsidP="00681379">
      <w:pPr>
        <w:pStyle w:val="ListParagraph"/>
      </w:pPr>
      <w:r>
        <w:t>E – Engage and explain</w:t>
      </w:r>
    </w:p>
    <w:p w:rsidR="00681379" w:rsidRDefault="00681379" w:rsidP="00681379">
      <w:pPr>
        <w:pStyle w:val="ListParagraph"/>
      </w:pPr>
      <w:r>
        <w:t>A – Account details</w:t>
      </w:r>
    </w:p>
    <w:p w:rsidR="00681379" w:rsidRDefault="00681379" w:rsidP="00681379">
      <w:pPr>
        <w:pStyle w:val="ListParagraph"/>
      </w:pPr>
      <w:r>
        <w:t>C – Challenge and close</w:t>
      </w:r>
    </w:p>
    <w:p w:rsidR="00681379" w:rsidRDefault="00681379" w:rsidP="0079326F">
      <w:pPr>
        <w:pStyle w:val="ListParagraph"/>
      </w:pPr>
      <w:r>
        <w:t>E – Evaluate</w:t>
      </w:r>
    </w:p>
    <w:p w:rsidR="0079326F" w:rsidRDefault="0079326F" w:rsidP="0079326F">
      <w:pPr>
        <w:pStyle w:val="ListParagraph"/>
      </w:pPr>
      <w:r>
        <w:t>Timings – the interview must take place at a suitable time after the offence, sufficient time must be allowed for the interview, and the interview must be stopped for the comfort of the suspect.</w:t>
      </w:r>
    </w:p>
    <w:p w:rsidR="0079326F" w:rsidRDefault="0079326F" w:rsidP="0079326F">
      <w:pPr>
        <w:pStyle w:val="ListParagraph"/>
      </w:pPr>
      <w:r>
        <w:t>Location and equipment – it must be conducted in a police station in a private room, the equipment must be explained to the suspect (recording devises, the ability for the interview to be monitored externally).</w:t>
      </w:r>
    </w:p>
    <w:p w:rsidR="0079326F" w:rsidRDefault="0079326F" w:rsidP="0079326F">
      <w:pPr>
        <w:pStyle w:val="ListParagraph"/>
      </w:pPr>
      <w:r>
        <w:t>Environmental conditions – must be appropriate and not abrasive (temperature and lighting).</w:t>
      </w:r>
    </w:p>
    <w:p w:rsidR="0079326F" w:rsidRDefault="0079326F" w:rsidP="0079326F">
      <w:pPr>
        <w:pStyle w:val="ListParagraph"/>
      </w:pPr>
      <w:r>
        <w:t xml:space="preserve">The interview must adhere to PACE 1984 </w:t>
      </w:r>
    </w:p>
    <w:p w:rsidR="00424006" w:rsidRDefault="00424006"/>
    <w:p w:rsidR="00424006" w:rsidRDefault="0079326F" w:rsidP="0079326F">
      <w:pPr>
        <w:pStyle w:val="ListParagraph"/>
        <w:numPr>
          <w:ilvl w:val="0"/>
          <w:numId w:val="1"/>
        </w:numPr>
      </w:pPr>
      <w:r>
        <w:t xml:space="preserve">If a suspect under interview refuses to answer questions the interviewer must remind the suspect that although it is their right not to say anything the likelihood of a court to believe them when they get to court will be less. </w:t>
      </w:r>
    </w:p>
    <w:p w:rsidR="0079326F" w:rsidRDefault="0079326F" w:rsidP="0079326F">
      <w:pPr>
        <w:pStyle w:val="ListParagraph"/>
      </w:pPr>
      <w:r>
        <w:t>If the suspect still does not answer questions</w:t>
      </w:r>
      <w:r w:rsidR="00C27481">
        <w:t>,</w:t>
      </w:r>
      <w:r>
        <w:t xml:space="preserve"> the interviewer must ask every question they have prepared, giving ample time </w:t>
      </w:r>
      <w:r w:rsidR="00C27481">
        <w:t xml:space="preserve">after each question </w:t>
      </w:r>
      <w:r>
        <w:t xml:space="preserve">for the </w:t>
      </w:r>
      <w:r w:rsidR="00C27481">
        <w:t>suspect to answer and carry on with the interview process until complete.</w:t>
      </w:r>
    </w:p>
    <w:p w:rsidR="00424006" w:rsidRDefault="00424006"/>
    <w:p w:rsidR="00424006" w:rsidRDefault="00C27481" w:rsidP="00C27481">
      <w:pPr>
        <w:pStyle w:val="ListParagraph"/>
        <w:numPr>
          <w:ilvl w:val="0"/>
          <w:numId w:val="1"/>
        </w:numPr>
      </w:pPr>
      <w:r>
        <w:t>A series of incidents or actions designed to take away someone’s liberties and freedoms through physical, emotional abuse, coercion and controlling behaviour, to limit their every-day movements.</w:t>
      </w:r>
    </w:p>
    <w:p w:rsidR="00424006" w:rsidRDefault="00424006"/>
    <w:p w:rsidR="00424006" w:rsidRDefault="00C27481" w:rsidP="00C27481">
      <w:pPr>
        <w:pStyle w:val="ListParagraph"/>
        <w:numPr>
          <w:ilvl w:val="0"/>
          <w:numId w:val="1"/>
        </w:numPr>
      </w:pPr>
      <w:r>
        <w:t>Reasons victims of domestic abuse might not want to report it:</w:t>
      </w:r>
    </w:p>
    <w:p w:rsidR="00C27481" w:rsidRDefault="00C27481" w:rsidP="00C27481">
      <w:pPr>
        <w:pStyle w:val="ListParagraph"/>
      </w:pPr>
    </w:p>
    <w:p w:rsidR="00C27481" w:rsidRDefault="00C27481" w:rsidP="00C27481">
      <w:pPr>
        <w:pStyle w:val="ListParagraph"/>
      </w:pPr>
      <w:r>
        <w:t xml:space="preserve">Fear of violence </w:t>
      </w:r>
    </w:p>
    <w:p w:rsidR="00C27481" w:rsidRDefault="00C27481" w:rsidP="00C27481">
      <w:pPr>
        <w:pStyle w:val="ListParagraph"/>
      </w:pPr>
      <w:r>
        <w:t>They may be unaware they are a victim</w:t>
      </w:r>
    </w:p>
    <w:p w:rsidR="00C27481" w:rsidRDefault="00C27481" w:rsidP="00C27481">
      <w:pPr>
        <w:pStyle w:val="ListParagraph"/>
      </w:pPr>
      <w:r>
        <w:t>They may have justified it to themselves</w:t>
      </w:r>
    </w:p>
    <w:p w:rsidR="00C27481" w:rsidRDefault="00C27481" w:rsidP="00C27481">
      <w:pPr>
        <w:pStyle w:val="ListParagraph"/>
      </w:pPr>
      <w:r>
        <w:t>The victim might not trust the police</w:t>
      </w:r>
    </w:p>
    <w:p w:rsidR="00C27481" w:rsidRDefault="00C27481" w:rsidP="00C27481">
      <w:pPr>
        <w:pStyle w:val="ListParagraph"/>
      </w:pPr>
      <w:r>
        <w:lastRenderedPageBreak/>
        <w:t>The victim might have their actions/movements closely monitored and are unable to report it</w:t>
      </w:r>
    </w:p>
    <w:p w:rsidR="00C27481" w:rsidRDefault="00670F5A" w:rsidP="00C27481">
      <w:pPr>
        <w:pStyle w:val="ListParagraph"/>
      </w:pPr>
      <w:r>
        <w:t>The victim might not have the means to report it (being held captive)</w:t>
      </w:r>
    </w:p>
    <w:p w:rsidR="00670F5A" w:rsidRDefault="00670F5A" w:rsidP="00C27481">
      <w:pPr>
        <w:pStyle w:val="ListParagraph"/>
      </w:pPr>
      <w:r>
        <w:t>Language barriers</w:t>
      </w:r>
    </w:p>
    <w:p w:rsidR="00670F5A" w:rsidRDefault="00670F5A" w:rsidP="00C27481">
      <w:pPr>
        <w:pStyle w:val="ListParagraph"/>
      </w:pPr>
      <w:r>
        <w:t>Honour based violence (external pressure not to report from family members)</w:t>
      </w:r>
    </w:p>
    <w:p w:rsidR="00424006" w:rsidRDefault="00424006"/>
    <w:p w:rsidR="00424006" w:rsidRDefault="00670F5A" w:rsidP="00670F5A">
      <w:pPr>
        <w:pStyle w:val="ListParagraph"/>
        <w:numPr>
          <w:ilvl w:val="0"/>
          <w:numId w:val="1"/>
        </w:numPr>
      </w:pPr>
      <w:r>
        <w:t>Internal Trafficking – is the movement of children or vulnerable people within the country for Modern Day Slavery. This can be as close as next door or to other cities, counties. The movement of these people can be for the purposes of forced labour, drug trafficking, sex trade, or isolating them from their support groups.</w:t>
      </w:r>
    </w:p>
    <w:p w:rsidR="00424006" w:rsidRDefault="00424006"/>
    <w:p w:rsidR="00670F5A" w:rsidRDefault="00670F5A" w:rsidP="00670F5A">
      <w:pPr>
        <w:pStyle w:val="ListParagraph"/>
        <w:numPr>
          <w:ilvl w:val="0"/>
          <w:numId w:val="1"/>
        </w:numPr>
      </w:pPr>
      <w:r>
        <w:t>Agencies that are/may be involved in the care and protection of children:</w:t>
      </w:r>
    </w:p>
    <w:p w:rsidR="00670F5A" w:rsidRDefault="00670F5A" w:rsidP="00670F5A">
      <w:pPr>
        <w:pStyle w:val="ListParagraph"/>
      </w:pPr>
    </w:p>
    <w:p w:rsidR="00670F5A" w:rsidRDefault="00670F5A" w:rsidP="00670F5A">
      <w:pPr>
        <w:pStyle w:val="ListParagraph"/>
      </w:pPr>
      <w:r>
        <w:t>MARAC</w:t>
      </w:r>
    </w:p>
    <w:p w:rsidR="00670F5A" w:rsidRDefault="00670F5A" w:rsidP="00670F5A">
      <w:pPr>
        <w:pStyle w:val="ListParagraph"/>
      </w:pPr>
      <w:r>
        <w:t>Salvation Army</w:t>
      </w:r>
    </w:p>
    <w:p w:rsidR="00670F5A" w:rsidRDefault="00670F5A" w:rsidP="00670F5A">
      <w:pPr>
        <w:pStyle w:val="ListParagraph"/>
      </w:pPr>
      <w:r>
        <w:t>Child Aid</w:t>
      </w:r>
    </w:p>
    <w:p w:rsidR="00670F5A" w:rsidRDefault="0046247E" w:rsidP="00670F5A">
      <w:pPr>
        <w:pStyle w:val="ListParagraph"/>
      </w:pPr>
      <w:r>
        <w:t>Save the children</w:t>
      </w:r>
    </w:p>
    <w:p w:rsidR="0046247E" w:rsidRDefault="0046247E" w:rsidP="00670F5A">
      <w:pPr>
        <w:pStyle w:val="ListParagraph"/>
      </w:pPr>
      <w:proofErr w:type="spellStart"/>
      <w:r>
        <w:t>Barnardo’s</w:t>
      </w:r>
      <w:proofErr w:type="spellEnd"/>
    </w:p>
    <w:p w:rsidR="00424006" w:rsidRDefault="00424006"/>
    <w:p w:rsidR="00424006" w:rsidRDefault="005A0CF3" w:rsidP="00274528">
      <w:pPr>
        <w:pStyle w:val="ListParagraph"/>
        <w:numPr>
          <w:ilvl w:val="0"/>
          <w:numId w:val="1"/>
        </w:numPr>
      </w:pPr>
      <w:r>
        <w:t xml:space="preserve">Any person aged 18 years or over neglects, abuses or allows neglect or abuse to happen to anyone under the age of 16 years shall be guilty of an offence. </w:t>
      </w:r>
    </w:p>
    <w:p w:rsidR="005A0CF3" w:rsidRDefault="005A0CF3" w:rsidP="005A0CF3">
      <w:pPr>
        <w:pStyle w:val="ListParagraph"/>
      </w:pPr>
      <w:r>
        <w:t>Unless the person aged 18 years or above is a parent/guardian administering reasonable disciplinary measures.</w:t>
      </w:r>
    </w:p>
    <w:p w:rsidR="00424006" w:rsidRDefault="00424006"/>
    <w:p w:rsidR="00424006" w:rsidRDefault="0046247E" w:rsidP="00274528">
      <w:pPr>
        <w:pStyle w:val="ListParagraph"/>
        <w:numPr>
          <w:ilvl w:val="0"/>
          <w:numId w:val="1"/>
        </w:numPr>
      </w:pPr>
      <w:r>
        <w:t>National Referral Mechanism.</w:t>
      </w:r>
    </w:p>
    <w:p w:rsidR="0046247E" w:rsidRDefault="0046247E" w:rsidP="0046247E">
      <w:pPr>
        <w:pStyle w:val="ListParagraph"/>
      </w:pPr>
      <w:r>
        <w:t>Victims of trafficking can be referred by the police. The service is provided by the Salvation Army. If approved by the Home Office it also provides the victim a 45 day recovery period to escape the influence of their traffickers, provide any medical care required. During this time the victim can help with investigations and follow compensation claims against the traffickers.</w:t>
      </w:r>
    </w:p>
    <w:p w:rsidR="0046247E" w:rsidRDefault="005A0CF3" w:rsidP="0046247E">
      <w:pPr>
        <w:pStyle w:val="ListParagraph"/>
      </w:pPr>
      <w:r>
        <w:t>They are also provided with:</w:t>
      </w:r>
    </w:p>
    <w:p w:rsidR="005A0CF3" w:rsidRDefault="005A0CF3" w:rsidP="0046247E">
      <w:pPr>
        <w:pStyle w:val="ListParagraph"/>
      </w:pPr>
      <w:r>
        <w:t>Material aid (clothes)</w:t>
      </w:r>
    </w:p>
    <w:p w:rsidR="005A0CF3" w:rsidRDefault="005A0CF3" w:rsidP="0046247E">
      <w:pPr>
        <w:pStyle w:val="ListParagraph"/>
      </w:pPr>
      <w:r>
        <w:t>Safe accommodation (provided by the Salvation Army)</w:t>
      </w:r>
    </w:p>
    <w:p w:rsidR="005A0CF3" w:rsidRDefault="005A0CF3" w:rsidP="0046247E">
      <w:pPr>
        <w:pStyle w:val="ListParagraph"/>
      </w:pPr>
      <w:r>
        <w:t>Guidance in education</w:t>
      </w:r>
    </w:p>
    <w:p w:rsidR="005A0CF3" w:rsidRDefault="005A0CF3" w:rsidP="0046247E">
      <w:pPr>
        <w:pStyle w:val="ListParagraph"/>
      </w:pPr>
      <w:r>
        <w:t>A safe passage home</w:t>
      </w:r>
    </w:p>
    <w:p w:rsidR="005A0CF3" w:rsidRDefault="005A0CF3" w:rsidP="0046247E">
      <w:pPr>
        <w:pStyle w:val="ListParagraph"/>
      </w:pPr>
      <w:r>
        <w:t>Guidance in legal rights and asylum seeking.</w:t>
      </w:r>
    </w:p>
    <w:p w:rsidR="00424006" w:rsidRDefault="00424006"/>
    <w:p w:rsidR="00424006" w:rsidRDefault="00274528" w:rsidP="00274528">
      <w:pPr>
        <w:pStyle w:val="ListParagraph"/>
        <w:numPr>
          <w:ilvl w:val="0"/>
          <w:numId w:val="1"/>
        </w:numPr>
      </w:pPr>
      <w:r>
        <w:t>A) Prostitute – a person who provides sexual acts for another person’s gratification for money.</w:t>
      </w:r>
    </w:p>
    <w:p w:rsidR="00274528" w:rsidRDefault="0046247E" w:rsidP="00274528">
      <w:pPr>
        <w:pStyle w:val="ListParagraph"/>
      </w:pPr>
      <w:r>
        <w:t>B) P</w:t>
      </w:r>
      <w:r w:rsidR="00274528">
        <w:t xml:space="preserve">rostitutes should be treated by the police carefully, as they could be </w:t>
      </w:r>
      <w:r>
        <w:t>victims of human trafficking, coercion, sex trafficking or drug gangs.</w:t>
      </w:r>
    </w:p>
    <w:p w:rsidR="00424006" w:rsidRDefault="00424006"/>
    <w:p w:rsidR="00274528" w:rsidRDefault="00274528" w:rsidP="00274528">
      <w:pPr>
        <w:pStyle w:val="ListParagraph"/>
        <w:numPr>
          <w:ilvl w:val="0"/>
          <w:numId w:val="1"/>
        </w:numPr>
      </w:pPr>
      <w:r>
        <w:lastRenderedPageBreak/>
        <w:t>Points to prove:</w:t>
      </w:r>
    </w:p>
    <w:p w:rsidR="00274528" w:rsidRDefault="00274528" w:rsidP="00274528">
      <w:pPr>
        <w:pStyle w:val="ListParagraph"/>
      </w:pPr>
      <w:r>
        <w:t>The child is under the age of 13 years.</w:t>
      </w:r>
    </w:p>
    <w:p w:rsidR="00274528" w:rsidRDefault="00274528" w:rsidP="00274528">
      <w:pPr>
        <w:pStyle w:val="ListParagraph"/>
      </w:pPr>
      <w:r>
        <w:t>The sexual act took place.</w:t>
      </w:r>
    </w:p>
    <w:p w:rsidR="00274528" w:rsidRDefault="00274528" w:rsidP="00274528">
      <w:pPr>
        <w:pStyle w:val="ListParagraph"/>
      </w:pPr>
      <w:r>
        <w:t>The offender was 16 years of age</w:t>
      </w:r>
    </w:p>
    <w:p w:rsidR="00424006" w:rsidRDefault="00274528" w:rsidP="00274528">
      <w:pPr>
        <w:pStyle w:val="ListParagraph"/>
      </w:pPr>
      <w:r>
        <w:t xml:space="preserve">A child under the age of 13 cannot give consent. </w:t>
      </w:r>
    </w:p>
    <w:p w:rsidR="00274528" w:rsidRDefault="00274528" w:rsidP="00274528">
      <w:pPr>
        <w:pStyle w:val="ListParagraph"/>
      </w:pPr>
    </w:p>
    <w:p w:rsidR="00424006" w:rsidRDefault="00424006"/>
    <w:p w:rsidR="00424006" w:rsidRDefault="00274528" w:rsidP="00274528">
      <w:pPr>
        <w:pStyle w:val="ListParagraph"/>
        <w:numPr>
          <w:ilvl w:val="0"/>
          <w:numId w:val="1"/>
        </w:numPr>
      </w:pPr>
      <w:r>
        <w:t>A person (A) penetrates of the vagina, anus, or mouth of person (B) with his penis, without the consent of person (B) or, person (A) does not believe there is consent.</w:t>
      </w:r>
    </w:p>
    <w:p w:rsidR="00424006" w:rsidRDefault="00424006"/>
    <w:p w:rsidR="005A0CF3" w:rsidRDefault="005A0CF3" w:rsidP="005A0CF3">
      <w:pPr>
        <w:pStyle w:val="ListParagraph"/>
        <w:numPr>
          <w:ilvl w:val="0"/>
          <w:numId w:val="1"/>
        </w:numPr>
      </w:pPr>
      <w:r>
        <w:t>75(a)</w:t>
      </w:r>
      <w:r w:rsidR="00867567">
        <w:t xml:space="preserve"> &amp; (b)</w:t>
      </w:r>
      <w:r>
        <w:t xml:space="preserve"> Sexual Offences Act 2003</w:t>
      </w:r>
    </w:p>
    <w:p w:rsidR="005A0CF3" w:rsidRDefault="005A0CF3" w:rsidP="005A0CF3">
      <w:pPr>
        <w:pStyle w:val="ListParagraph"/>
      </w:pPr>
    </w:p>
    <w:p w:rsidR="005A0CF3" w:rsidRDefault="005A0CF3" w:rsidP="005A0CF3">
      <w:pPr>
        <w:pStyle w:val="ListParagraph"/>
      </w:pPr>
      <w:r>
        <w:t>That the act took place</w:t>
      </w:r>
    </w:p>
    <w:p w:rsidR="005A0CF3" w:rsidRDefault="005A0CF3" w:rsidP="005A0CF3">
      <w:pPr>
        <w:pStyle w:val="ListParagraph"/>
      </w:pPr>
      <w:r>
        <w:t>There was no consent at any time given by the victim</w:t>
      </w:r>
    </w:p>
    <w:p w:rsidR="005A0CF3" w:rsidRDefault="005A0CF3" w:rsidP="005A0CF3">
      <w:pPr>
        <w:pStyle w:val="ListParagraph"/>
      </w:pPr>
      <w:r>
        <w:t>The defendant did not reasonably believe consent had been given</w:t>
      </w:r>
    </w:p>
    <w:p w:rsidR="00867567" w:rsidRDefault="007C4881" w:rsidP="005A0CF3">
      <w:pPr>
        <w:pStyle w:val="ListParagraph"/>
      </w:pPr>
      <w:r>
        <w:t>The offender is over the age of 16 years old</w:t>
      </w:r>
      <w:bookmarkStart w:id="0" w:name="_GoBack"/>
      <w:bookmarkEnd w:id="0"/>
    </w:p>
    <w:p w:rsidR="005A0CF3" w:rsidRDefault="005A0CF3" w:rsidP="005A0CF3">
      <w:pPr>
        <w:pStyle w:val="ListParagraph"/>
      </w:pPr>
    </w:p>
    <w:sectPr w:rsidR="005A0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0B77E1"/>
    <w:multiLevelType w:val="hybridMultilevel"/>
    <w:tmpl w:val="A0009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006"/>
    <w:rsid w:val="001F1702"/>
    <w:rsid w:val="00274528"/>
    <w:rsid w:val="00424006"/>
    <w:rsid w:val="0046247E"/>
    <w:rsid w:val="005713BA"/>
    <w:rsid w:val="005A0CF3"/>
    <w:rsid w:val="00670F5A"/>
    <w:rsid w:val="00681379"/>
    <w:rsid w:val="0079326F"/>
    <w:rsid w:val="007C32D5"/>
    <w:rsid w:val="007C4881"/>
    <w:rsid w:val="008208BD"/>
    <w:rsid w:val="00867567"/>
    <w:rsid w:val="00930C13"/>
    <w:rsid w:val="00C27481"/>
    <w:rsid w:val="00D80AE2"/>
    <w:rsid w:val="00F37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E33AF"/>
  <w15:chartTrackingRefBased/>
  <w15:docId w15:val="{E0FA4CB9-6555-42ED-A76B-8CF30FED6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D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5</Pages>
  <Words>1175</Words>
  <Characters>6699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 David</dc:creator>
  <cp:keywords/>
  <dc:description/>
  <cp:lastModifiedBy>Bate, David</cp:lastModifiedBy>
  <cp:revision>2</cp:revision>
  <dcterms:created xsi:type="dcterms:W3CDTF">2020-09-01T07:44:00Z</dcterms:created>
  <dcterms:modified xsi:type="dcterms:W3CDTF">2020-09-01T10:00:00Z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